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54986" w14:textId="4EF733A0" w:rsidR="003E297D" w:rsidRPr="00BC40F5" w:rsidRDefault="003E297D" w:rsidP="00BC40F5">
      <w:pPr>
        <w:rPr>
          <w:rFonts w:ascii="Arial Narrow" w:hAnsi="Arial Narrow"/>
          <w:sz w:val="36"/>
          <w:szCs w:val="36"/>
        </w:rPr>
      </w:pPr>
    </w:p>
    <w:p w14:paraId="7C845F3B" w14:textId="7D466007" w:rsidR="003E297D" w:rsidRDefault="003E297D" w:rsidP="003E297D">
      <w:pPr>
        <w:rPr>
          <w:rFonts w:ascii="Arial Narrow" w:hAnsi="Arial Narrow"/>
          <w:sz w:val="36"/>
          <w:szCs w:val="36"/>
        </w:rPr>
      </w:pPr>
    </w:p>
    <w:p w14:paraId="0FDEE7A7" w14:textId="7569B5ED" w:rsidR="003E297D" w:rsidRDefault="003E297D" w:rsidP="003E297D">
      <w:pPr>
        <w:rPr>
          <w:rFonts w:ascii="Arial Narrow" w:hAnsi="Arial Narrow"/>
          <w:sz w:val="36"/>
          <w:szCs w:val="36"/>
        </w:rPr>
      </w:pPr>
    </w:p>
    <w:p w14:paraId="73753124" w14:textId="71EB2F95" w:rsidR="003E297D" w:rsidRDefault="003E297D" w:rsidP="003E297D">
      <w:pPr>
        <w:rPr>
          <w:rFonts w:ascii="Arial Narrow" w:hAnsi="Arial Narrow"/>
          <w:sz w:val="36"/>
          <w:szCs w:val="36"/>
        </w:rPr>
      </w:pPr>
    </w:p>
    <w:p w14:paraId="668D4A8F" w14:textId="55722B49" w:rsidR="003E297D" w:rsidRDefault="003E297D" w:rsidP="003E297D">
      <w:pPr>
        <w:rPr>
          <w:rFonts w:ascii="Arial Narrow" w:hAnsi="Arial Narrow"/>
          <w:sz w:val="36"/>
          <w:szCs w:val="36"/>
        </w:rPr>
      </w:pPr>
    </w:p>
    <w:p w14:paraId="17F37979" w14:textId="72BB8117" w:rsidR="003E297D" w:rsidRPr="00D74FFD" w:rsidRDefault="003E297D" w:rsidP="003E297D">
      <w:pPr>
        <w:jc w:val="center"/>
        <w:rPr>
          <w:rFonts w:ascii="Arial Narrow" w:hAnsi="Arial Narrow"/>
          <w:b/>
          <w:bCs/>
          <w:sz w:val="48"/>
          <w:szCs w:val="48"/>
        </w:rPr>
      </w:pPr>
      <w:r w:rsidRPr="00D74FFD">
        <w:rPr>
          <w:rFonts w:ascii="Arial Narrow" w:hAnsi="Arial Narrow"/>
          <w:b/>
          <w:bCs/>
          <w:sz w:val="48"/>
          <w:szCs w:val="48"/>
        </w:rPr>
        <w:t>MANAGEMENT ACCOUNTING</w:t>
      </w:r>
    </w:p>
    <w:p w14:paraId="61E8CDF1" w14:textId="54581FF6" w:rsidR="003E297D" w:rsidRDefault="003E297D" w:rsidP="003E297D">
      <w:pPr>
        <w:jc w:val="center"/>
        <w:rPr>
          <w:rFonts w:ascii="Arial Narrow" w:hAnsi="Arial Narrow"/>
          <w:sz w:val="32"/>
          <w:szCs w:val="32"/>
        </w:rPr>
      </w:pPr>
    </w:p>
    <w:p w14:paraId="53CEF689" w14:textId="77777777" w:rsidR="00D74FFD" w:rsidRDefault="00D74FFD" w:rsidP="003E297D">
      <w:pPr>
        <w:jc w:val="center"/>
        <w:rPr>
          <w:rFonts w:ascii="Arial Narrow" w:hAnsi="Arial Narrow"/>
          <w:sz w:val="32"/>
          <w:szCs w:val="32"/>
        </w:rPr>
      </w:pPr>
    </w:p>
    <w:p w14:paraId="5F8CCCAB" w14:textId="3794AD6A" w:rsidR="003E297D" w:rsidRDefault="003E297D" w:rsidP="003E297D">
      <w:pPr>
        <w:jc w:val="center"/>
        <w:rPr>
          <w:rFonts w:ascii="Arial Narrow" w:hAnsi="Arial Narrow"/>
          <w:sz w:val="32"/>
          <w:szCs w:val="32"/>
        </w:rPr>
      </w:pPr>
    </w:p>
    <w:p w14:paraId="5DCD878F" w14:textId="3A405ECB" w:rsidR="003E297D" w:rsidRDefault="003E297D" w:rsidP="003E297D">
      <w:pPr>
        <w:rPr>
          <w:rFonts w:ascii="Arial Narrow" w:hAnsi="Arial Narrow"/>
          <w:sz w:val="32"/>
          <w:szCs w:val="32"/>
        </w:rPr>
      </w:pPr>
      <w:r w:rsidRPr="00D74FFD">
        <w:rPr>
          <w:rFonts w:ascii="Arial Narrow" w:hAnsi="Arial Narrow"/>
          <w:b/>
          <w:bCs/>
          <w:sz w:val="32"/>
          <w:szCs w:val="32"/>
        </w:rPr>
        <w:t>Student Name</w:t>
      </w:r>
      <w:r>
        <w:rPr>
          <w:rFonts w:ascii="Arial Narrow" w:hAnsi="Arial Narrow"/>
          <w:sz w:val="32"/>
          <w:szCs w:val="32"/>
        </w:rPr>
        <w:t xml:space="preserve">:                      </w:t>
      </w:r>
      <w:r w:rsidR="00D74FFD">
        <w:rPr>
          <w:rFonts w:ascii="Arial Narrow" w:hAnsi="Arial Narrow"/>
          <w:sz w:val="32"/>
          <w:szCs w:val="32"/>
        </w:rPr>
        <w:t xml:space="preserve">   </w:t>
      </w:r>
      <w:r>
        <w:rPr>
          <w:rFonts w:ascii="Arial Narrow" w:hAnsi="Arial Narrow"/>
          <w:sz w:val="32"/>
          <w:szCs w:val="32"/>
        </w:rPr>
        <w:t xml:space="preserve"> Anastasiya</w:t>
      </w:r>
      <w:r>
        <w:rPr>
          <w:rFonts w:ascii="Arial Narrow" w:hAnsi="Arial Narrow"/>
          <w:sz w:val="32"/>
          <w:szCs w:val="32"/>
        </w:rPr>
        <w:tab/>
        <w:t>Petrova</w:t>
      </w:r>
    </w:p>
    <w:p w14:paraId="520FFB26" w14:textId="78C34C67" w:rsidR="003E297D" w:rsidRDefault="003E297D" w:rsidP="003E297D">
      <w:pPr>
        <w:rPr>
          <w:rFonts w:ascii="Arial Narrow" w:hAnsi="Arial Narrow"/>
          <w:sz w:val="32"/>
          <w:szCs w:val="32"/>
        </w:rPr>
      </w:pPr>
      <w:r w:rsidRPr="00D74FFD">
        <w:rPr>
          <w:rFonts w:ascii="Arial Narrow" w:hAnsi="Arial Narrow"/>
          <w:b/>
          <w:bCs/>
          <w:sz w:val="32"/>
          <w:szCs w:val="32"/>
        </w:rPr>
        <w:t>Student Number</w:t>
      </w:r>
      <w:r>
        <w:rPr>
          <w:rFonts w:ascii="Arial Narrow" w:hAnsi="Arial Narrow"/>
          <w:sz w:val="32"/>
          <w:szCs w:val="32"/>
        </w:rPr>
        <w:t xml:space="preserve">:                   </w:t>
      </w:r>
      <w:r w:rsidR="00D74FFD">
        <w:rPr>
          <w:rFonts w:ascii="Arial Narrow" w:hAnsi="Arial Narrow"/>
          <w:sz w:val="32"/>
          <w:szCs w:val="32"/>
        </w:rPr>
        <w:t xml:space="preserve">   </w:t>
      </w:r>
      <w:r>
        <w:rPr>
          <w:rFonts w:ascii="Arial Narrow" w:hAnsi="Arial Narrow"/>
          <w:sz w:val="32"/>
          <w:szCs w:val="32"/>
        </w:rPr>
        <w:t>1816952</w:t>
      </w:r>
    </w:p>
    <w:p w14:paraId="79144ADE" w14:textId="4521412E" w:rsidR="003E297D" w:rsidRDefault="003E297D" w:rsidP="003E297D">
      <w:pPr>
        <w:rPr>
          <w:rFonts w:ascii="Arial Narrow" w:hAnsi="Arial Narrow"/>
          <w:sz w:val="32"/>
          <w:szCs w:val="32"/>
        </w:rPr>
      </w:pPr>
      <w:r w:rsidRPr="00D74FFD">
        <w:rPr>
          <w:rFonts w:ascii="Arial Narrow" w:hAnsi="Arial Narrow"/>
          <w:b/>
          <w:bCs/>
          <w:sz w:val="32"/>
          <w:szCs w:val="32"/>
        </w:rPr>
        <w:t>Module Title</w:t>
      </w:r>
      <w:r>
        <w:rPr>
          <w:rFonts w:ascii="Arial Narrow" w:hAnsi="Arial Narrow"/>
          <w:sz w:val="32"/>
          <w:szCs w:val="32"/>
        </w:rPr>
        <w:t xml:space="preserve">:                         </w:t>
      </w:r>
      <w:r w:rsidR="00D74FFD">
        <w:rPr>
          <w:rFonts w:ascii="Arial Narrow" w:hAnsi="Arial Narrow"/>
          <w:sz w:val="32"/>
          <w:szCs w:val="32"/>
        </w:rPr>
        <w:t xml:space="preserve">   </w:t>
      </w:r>
      <w:r>
        <w:rPr>
          <w:rFonts w:ascii="Arial Narrow" w:hAnsi="Arial Narrow"/>
          <w:sz w:val="32"/>
          <w:szCs w:val="32"/>
        </w:rPr>
        <w:t xml:space="preserve"> Management Accounting (LCBB5002)</w:t>
      </w:r>
    </w:p>
    <w:p w14:paraId="285F2346" w14:textId="389F120A" w:rsidR="003E297D" w:rsidRDefault="003E297D" w:rsidP="003E297D">
      <w:pPr>
        <w:rPr>
          <w:rFonts w:ascii="Arial Narrow" w:hAnsi="Arial Narrow"/>
          <w:sz w:val="32"/>
          <w:szCs w:val="32"/>
        </w:rPr>
      </w:pPr>
      <w:r w:rsidRPr="00D74FFD">
        <w:rPr>
          <w:rFonts w:ascii="Arial Narrow" w:hAnsi="Arial Narrow"/>
          <w:b/>
          <w:bCs/>
          <w:sz w:val="32"/>
          <w:szCs w:val="32"/>
        </w:rPr>
        <w:t>Assignment Title</w:t>
      </w:r>
      <w:r>
        <w:rPr>
          <w:rFonts w:ascii="Arial Narrow" w:hAnsi="Arial Narrow"/>
          <w:sz w:val="32"/>
          <w:szCs w:val="32"/>
        </w:rPr>
        <w:t xml:space="preserve">:                  </w:t>
      </w:r>
      <w:r w:rsidR="00D74FFD">
        <w:rPr>
          <w:rFonts w:ascii="Arial Narrow" w:hAnsi="Arial Narrow"/>
          <w:sz w:val="32"/>
          <w:szCs w:val="32"/>
        </w:rPr>
        <w:t xml:space="preserve">   </w:t>
      </w:r>
      <w:r>
        <w:rPr>
          <w:rFonts w:ascii="Arial Narrow" w:hAnsi="Arial Narrow"/>
          <w:sz w:val="32"/>
          <w:szCs w:val="32"/>
        </w:rPr>
        <w:t xml:space="preserve"> Assignment </w:t>
      </w:r>
      <w:r w:rsidR="00DE4B3E">
        <w:rPr>
          <w:rFonts w:ascii="Arial Narrow" w:hAnsi="Arial Narrow"/>
          <w:sz w:val="32"/>
          <w:szCs w:val="32"/>
        </w:rPr>
        <w:t>2</w:t>
      </w:r>
      <w:r w:rsidR="00D74FFD">
        <w:rPr>
          <w:rFonts w:ascii="Arial Narrow" w:hAnsi="Arial Narrow"/>
          <w:sz w:val="32"/>
          <w:szCs w:val="32"/>
        </w:rPr>
        <w:t xml:space="preserve"> </w:t>
      </w:r>
    </w:p>
    <w:p w14:paraId="73226F78" w14:textId="4D084B15" w:rsidR="003E297D" w:rsidRDefault="003E297D" w:rsidP="003E297D">
      <w:pPr>
        <w:rPr>
          <w:rFonts w:ascii="Arial Narrow" w:hAnsi="Arial Narrow"/>
          <w:sz w:val="32"/>
          <w:szCs w:val="32"/>
        </w:rPr>
      </w:pPr>
      <w:r w:rsidRPr="00D74FFD">
        <w:rPr>
          <w:rFonts w:ascii="Arial Narrow" w:hAnsi="Arial Narrow"/>
          <w:b/>
          <w:bCs/>
          <w:sz w:val="32"/>
          <w:szCs w:val="32"/>
        </w:rPr>
        <w:t>Module Lecture’s Name</w:t>
      </w:r>
      <w:r>
        <w:rPr>
          <w:rFonts w:ascii="Arial Narrow" w:hAnsi="Arial Narrow"/>
          <w:sz w:val="32"/>
          <w:szCs w:val="32"/>
        </w:rPr>
        <w:t xml:space="preserve">:       </w:t>
      </w:r>
      <w:r w:rsidR="00D74FFD">
        <w:rPr>
          <w:rFonts w:ascii="Arial Narrow" w:hAnsi="Arial Narrow"/>
          <w:sz w:val="32"/>
          <w:szCs w:val="32"/>
        </w:rPr>
        <w:t xml:space="preserve">   </w:t>
      </w:r>
      <w:r>
        <w:rPr>
          <w:rFonts w:ascii="Arial Narrow" w:hAnsi="Arial Narrow"/>
          <w:sz w:val="32"/>
          <w:szCs w:val="32"/>
        </w:rPr>
        <w:t xml:space="preserve"> Dr Rexon Nting</w:t>
      </w:r>
    </w:p>
    <w:p w14:paraId="6C376968" w14:textId="6D6EB2DA" w:rsidR="00316370" w:rsidRDefault="00316370" w:rsidP="003E297D">
      <w:pPr>
        <w:rPr>
          <w:rFonts w:ascii="Arial Narrow" w:hAnsi="Arial Narrow"/>
          <w:sz w:val="24"/>
          <w:szCs w:val="24"/>
        </w:rPr>
      </w:pPr>
    </w:p>
    <w:p w14:paraId="4AD03A93" w14:textId="3163EA1A" w:rsidR="00316370" w:rsidRDefault="00316370" w:rsidP="003E297D">
      <w:pPr>
        <w:rPr>
          <w:rFonts w:ascii="Arial Narrow" w:hAnsi="Arial Narrow"/>
          <w:sz w:val="24"/>
          <w:szCs w:val="24"/>
        </w:rPr>
      </w:pPr>
    </w:p>
    <w:p w14:paraId="6118B2F9" w14:textId="0B96D7E5" w:rsidR="00316370" w:rsidRDefault="00316370" w:rsidP="003E297D">
      <w:pPr>
        <w:rPr>
          <w:rFonts w:ascii="Arial Narrow" w:hAnsi="Arial Narrow"/>
          <w:sz w:val="24"/>
          <w:szCs w:val="24"/>
        </w:rPr>
      </w:pPr>
    </w:p>
    <w:p w14:paraId="34E53313" w14:textId="57E5334C" w:rsidR="00316370" w:rsidRDefault="00316370" w:rsidP="003E297D">
      <w:pPr>
        <w:rPr>
          <w:rFonts w:ascii="Arial Narrow" w:hAnsi="Arial Narrow"/>
          <w:sz w:val="24"/>
          <w:szCs w:val="24"/>
        </w:rPr>
      </w:pPr>
    </w:p>
    <w:p w14:paraId="0EEDCAD2" w14:textId="538A9675" w:rsidR="00316370" w:rsidRDefault="00316370" w:rsidP="003E297D">
      <w:pPr>
        <w:rPr>
          <w:rFonts w:ascii="Arial Narrow" w:hAnsi="Arial Narrow"/>
          <w:sz w:val="24"/>
          <w:szCs w:val="24"/>
        </w:rPr>
      </w:pPr>
    </w:p>
    <w:p w14:paraId="06BADAE1" w14:textId="496B8B15" w:rsidR="00316370" w:rsidRDefault="00316370" w:rsidP="003E297D">
      <w:pPr>
        <w:rPr>
          <w:rFonts w:ascii="Arial Narrow" w:hAnsi="Arial Narrow"/>
          <w:sz w:val="24"/>
          <w:szCs w:val="24"/>
        </w:rPr>
      </w:pPr>
    </w:p>
    <w:p w14:paraId="3DC377F3" w14:textId="0EDD7E85" w:rsidR="00316370" w:rsidRDefault="00316370" w:rsidP="003E297D">
      <w:pPr>
        <w:rPr>
          <w:rFonts w:ascii="Arial Narrow" w:hAnsi="Arial Narrow"/>
          <w:sz w:val="24"/>
          <w:szCs w:val="24"/>
        </w:rPr>
      </w:pPr>
    </w:p>
    <w:p w14:paraId="624B749A" w14:textId="03C5324F" w:rsidR="00316370" w:rsidRDefault="00316370" w:rsidP="003E297D">
      <w:pPr>
        <w:rPr>
          <w:rFonts w:ascii="Arial Narrow" w:hAnsi="Arial Narrow"/>
          <w:sz w:val="24"/>
          <w:szCs w:val="24"/>
        </w:rPr>
      </w:pPr>
    </w:p>
    <w:p w14:paraId="3F27A590" w14:textId="6F076D3C" w:rsidR="00316370" w:rsidRDefault="00316370" w:rsidP="003E297D">
      <w:pPr>
        <w:rPr>
          <w:rFonts w:ascii="Arial Narrow" w:hAnsi="Arial Narrow"/>
          <w:sz w:val="24"/>
          <w:szCs w:val="24"/>
        </w:rPr>
      </w:pPr>
    </w:p>
    <w:p w14:paraId="0AF69488" w14:textId="30ACD117" w:rsidR="00316370" w:rsidRDefault="00316370" w:rsidP="003E297D">
      <w:pPr>
        <w:rPr>
          <w:rFonts w:ascii="Arial Narrow" w:hAnsi="Arial Narrow"/>
          <w:sz w:val="24"/>
          <w:szCs w:val="24"/>
        </w:rPr>
      </w:pPr>
    </w:p>
    <w:p w14:paraId="70DE3538" w14:textId="17ACABB1" w:rsidR="00316370" w:rsidRDefault="00316370" w:rsidP="003E297D">
      <w:pPr>
        <w:rPr>
          <w:rFonts w:ascii="Arial Narrow" w:hAnsi="Arial Narrow"/>
          <w:sz w:val="24"/>
          <w:szCs w:val="24"/>
        </w:rPr>
      </w:pPr>
    </w:p>
    <w:p w14:paraId="56437300" w14:textId="749FAEB3" w:rsidR="00316370" w:rsidRDefault="00316370" w:rsidP="003E297D">
      <w:pPr>
        <w:rPr>
          <w:rFonts w:ascii="Arial Narrow" w:hAnsi="Arial Narrow"/>
          <w:sz w:val="24"/>
          <w:szCs w:val="24"/>
        </w:rPr>
      </w:pPr>
    </w:p>
    <w:p w14:paraId="6AF5E313" w14:textId="6DA30AD5" w:rsidR="009D0351" w:rsidRDefault="005050E4" w:rsidP="003E297D">
      <w:pPr>
        <w:rPr>
          <w:rFonts w:ascii="Arial Narrow" w:hAnsi="Arial Narrow"/>
          <w:sz w:val="28"/>
          <w:szCs w:val="28"/>
        </w:rPr>
      </w:pPr>
      <w:r w:rsidRPr="005050E4">
        <w:rPr>
          <w:rFonts w:ascii="Arial Narrow" w:hAnsi="Arial Narrow"/>
          <w:b/>
          <w:bCs/>
          <w:sz w:val="28"/>
          <w:szCs w:val="28"/>
        </w:rPr>
        <w:lastRenderedPageBreak/>
        <w:t>Table of Contents:</w:t>
      </w:r>
    </w:p>
    <w:p w14:paraId="22E38CAF" w14:textId="0C0E124F" w:rsidR="005050E4" w:rsidRDefault="005050E4" w:rsidP="003E297D">
      <w:pPr>
        <w:rPr>
          <w:rFonts w:ascii="Arial Narrow" w:hAnsi="Arial Narrow"/>
          <w:sz w:val="24"/>
          <w:szCs w:val="24"/>
        </w:rPr>
      </w:pPr>
    </w:p>
    <w:p w14:paraId="12E10CC3" w14:textId="365426BE" w:rsidR="00244923" w:rsidRDefault="00940195" w:rsidP="009153E1">
      <w:pPr>
        <w:pStyle w:val="ListParagraph"/>
        <w:numPr>
          <w:ilvl w:val="0"/>
          <w:numId w:val="1"/>
        </w:numPr>
        <w:rPr>
          <w:rFonts w:ascii="Arial Narrow" w:hAnsi="Arial Narrow"/>
          <w:sz w:val="24"/>
          <w:szCs w:val="24"/>
        </w:rPr>
      </w:pPr>
      <w:r w:rsidRPr="009153E1">
        <w:rPr>
          <w:rFonts w:ascii="Arial Narrow" w:hAnsi="Arial Narrow"/>
          <w:sz w:val="24"/>
          <w:szCs w:val="24"/>
        </w:rPr>
        <w:t>Introduction</w:t>
      </w:r>
      <w:r w:rsidR="00CB2192">
        <w:rPr>
          <w:rFonts w:ascii="Arial Narrow" w:hAnsi="Arial Narrow"/>
          <w:sz w:val="24"/>
          <w:szCs w:val="24"/>
        </w:rPr>
        <w:t xml:space="preserve"> ……………………………………………</w:t>
      </w:r>
      <w:r w:rsidR="00551A7D">
        <w:rPr>
          <w:rFonts w:ascii="Arial Narrow" w:hAnsi="Arial Narrow"/>
          <w:sz w:val="24"/>
          <w:szCs w:val="24"/>
        </w:rPr>
        <w:t>………………...</w:t>
      </w:r>
      <w:r w:rsidR="00BB4407">
        <w:rPr>
          <w:rFonts w:ascii="Arial Narrow" w:hAnsi="Arial Narrow"/>
          <w:sz w:val="24"/>
          <w:szCs w:val="24"/>
        </w:rPr>
        <w:t>....</w:t>
      </w:r>
      <w:r w:rsidR="00B30C9B">
        <w:rPr>
          <w:rFonts w:ascii="Arial Narrow" w:hAnsi="Arial Narrow"/>
          <w:sz w:val="24"/>
          <w:szCs w:val="24"/>
        </w:rPr>
        <w:t>.</w:t>
      </w:r>
      <w:r w:rsidR="00BB4407">
        <w:rPr>
          <w:rFonts w:ascii="Arial Narrow" w:hAnsi="Arial Narrow"/>
          <w:sz w:val="24"/>
          <w:szCs w:val="24"/>
        </w:rPr>
        <w:t>.............</w:t>
      </w:r>
      <w:r w:rsidR="00CB2192">
        <w:rPr>
          <w:rFonts w:ascii="Arial Narrow" w:hAnsi="Arial Narrow"/>
          <w:sz w:val="24"/>
          <w:szCs w:val="24"/>
        </w:rPr>
        <w:t>.</w:t>
      </w:r>
      <w:r w:rsidR="0034476C">
        <w:rPr>
          <w:rFonts w:ascii="Arial Narrow" w:hAnsi="Arial Narrow"/>
          <w:sz w:val="24"/>
          <w:szCs w:val="24"/>
        </w:rPr>
        <w:t xml:space="preserve"> </w:t>
      </w:r>
      <w:r w:rsidR="008B66E7">
        <w:rPr>
          <w:rFonts w:ascii="Arial Narrow" w:hAnsi="Arial Narrow"/>
          <w:sz w:val="24"/>
          <w:szCs w:val="24"/>
        </w:rPr>
        <w:t xml:space="preserve">  </w:t>
      </w:r>
      <w:r w:rsidR="00CB2192">
        <w:rPr>
          <w:rFonts w:ascii="Arial Narrow" w:hAnsi="Arial Narrow"/>
          <w:sz w:val="24"/>
          <w:szCs w:val="24"/>
        </w:rPr>
        <w:t>p. 3</w:t>
      </w:r>
    </w:p>
    <w:p w14:paraId="1A96B297" w14:textId="6CD9257F" w:rsidR="0034476C" w:rsidRPr="009153E1" w:rsidRDefault="0034476C" w:rsidP="0034476C">
      <w:pPr>
        <w:pStyle w:val="ListParagraph"/>
        <w:rPr>
          <w:rFonts w:ascii="Arial Narrow" w:hAnsi="Arial Narrow"/>
          <w:sz w:val="24"/>
          <w:szCs w:val="24"/>
        </w:rPr>
      </w:pPr>
      <w:r>
        <w:rPr>
          <w:rFonts w:ascii="Arial Narrow" w:hAnsi="Arial Narrow"/>
          <w:sz w:val="24"/>
          <w:szCs w:val="24"/>
        </w:rPr>
        <w:t>Part A</w:t>
      </w:r>
    </w:p>
    <w:p w14:paraId="1DCAAA08" w14:textId="3A2745A0" w:rsidR="00244923" w:rsidRDefault="00BE5BC8" w:rsidP="00BE5BC8">
      <w:pPr>
        <w:pStyle w:val="ListParagraph"/>
        <w:numPr>
          <w:ilvl w:val="0"/>
          <w:numId w:val="1"/>
        </w:numPr>
        <w:rPr>
          <w:rFonts w:ascii="Arial Narrow" w:hAnsi="Arial Narrow"/>
          <w:sz w:val="24"/>
          <w:szCs w:val="24"/>
        </w:rPr>
      </w:pPr>
      <w:r w:rsidRPr="00BE5BC8">
        <w:rPr>
          <w:rFonts w:ascii="Arial Narrow" w:hAnsi="Arial Narrow"/>
          <w:sz w:val="24"/>
          <w:szCs w:val="24"/>
        </w:rPr>
        <w:t>The sales price variance and sales volume contribution variance</w:t>
      </w:r>
      <w:r w:rsidR="00B617B7">
        <w:rPr>
          <w:rFonts w:ascii="Arial Narrow" w:hAnsi="Arial Narrow"/>
          <w:sz w:val="24"/>
          <w:szCs w:val="24"/>
        </w:rPr>
        <w:t xml:space="preserve"> …</w:t>
      </w:r>
      <w:r w:rsidR="00BB4407">
        <w:rPr>
          <w:rFonts w:ascii="Arial Narrow" w:hAnsi="Arial Narrow"/>
          <w:sz w:val="24"/>
          <w:szCs w:val="24"/>
        </w:rPr>
        <w:t>…………</w:t>
      </w:r>
      <w:r w:rsidR="00553162">
        <w:rPr>
          <w:rFonts w:ascii="Arial Narrow" w:hAnsi="Arial Narrow"/>
          <w:sz w:val="24"/>
          <w:szCs w:val="24"/>
        </w:rPr>
        <w:t>…</w:t>
      </w:r>
      <w:r w:rsidR="00BB4407">
        <w:rPr>
          <w:rFonts w:ascii="Arial Narrow" w:hAnsi="Arial Narrow"/>
          <w:sz w:val="24"/>
          <w:szCs w:val="24"/>
        </w:rPr>
        <w:t>.</w:t>
      </w:r>
      <w:r w:rsidR="00B617B7">
        <w:rPr>
          <w:rFonts w:ascii="Arial Narrow" w:hAnsi="Arial Narrow"/>
          <w:sz w:val="24"/>
          <w:szCs w:val="24"/>
        </w:rPr>
        <w:t xml:space="preserve"> </w:t>
      </w:r>
      <w:r w:rsidR="00A14D79">
        <w:rPr>
          <w:rFonts w:ascii="Arial Narrow" w:hAnsi="Arial Narrow"/>
          <w:sz w:val="24"/>
          <w:szCs w:val="24"/>
        </w:rPr>
        <w:t xml:space="preserve"> </w:t>
      </w:r>
      <w:r w:rsidR="00B617B7">
        <w:rPr>
          <w:rFonts w:ascii="Arial Narrow" w:hAnsi="Arial Narrow"/>
          <w:sz w:val="24"/>
          <w:szCs w:val="24"/>
        </w:rPr>
        <w:t>p. 3</w:t>
      </w:r>
    </w:p>
    <w:p w14:paraId="2B5A5B12" w14:textId="0FA6E98A" w:rsidR="00551A7D" w:rsidRDefault="00551A7D" w:rsidP="00BE5BC8">
      <w:pPr>
        <w:pStyle w:val="ListParagraph"/>
        <w:numPr>
          <w:ilvl w:val="0"/>
          <w:numId w:val="1"/>
        </w:numPr>
        <w:rPr>
          <w:rFonts w:ascii="Arial Narrow" w:hAnsi="Arial Narrow"/>
          <w:sz w:val="24"/>
          <w:szCs w:val="24"/>
        </w:rPr>
      </w:pPr>
      <w:r w:rsidRPr="00551A7D">
        <w:rPr>
          <w:rFonts w:ascii="Arial Narrow" w:hAnsi="Arial Narrow"/>
          <w:sz w:val="24"/>
          <w:szCs w:val="24"/>
        </w:rPr>
        <w:t>Material price planning variance ana Material price operational variance</w:t>
      </w:r>
      <w:r w:rsidR="00BB4407">
        <w:rPr>
          <w:rFonts w:ascii="Arial Narrow" w:hAnsi="Arial Narrow"/>
          <w:sz w:val="24"/>
          <w:szCs w:val="24"/>
        </w:rPr>
        <w:t xml:space="preserve"> ……</w:t>
      </w:r>
      <w:r w:rsidR="00A14D79">
        <w:rPr>
          <w:rFonts w:ascii="Arial Narrow" w:hAnsi="Arial Narrow"/>
          <w:sz w:val="24"/>
          <w:szCs w:val="24"/>
        </w:rPr>
        <w:t>…</w:t>
      </w:r>
      <w:r w:rsidR="00553162">
        <w:rPr>
          <w:rFonts w:ascii="Arial Narrow" w:hAnsi="Arial Narrow"/>
          <w:sz w:val="24"/>
          <w:szCs w:val="24"/>
        </w:rPr>
        <w:t>.</w:t>
      </w:r>
      <w:r w:rsidR="00BB4407">
        <w:rPr>
          <w:rFonts w:ascii="Arial Narrow" w:hAnsi="Arial Narrow"/>
          <w:sz w:val="24"/>
          <w:szCs w:val="24"/>
        </w:rPr>
        <w:t xml:space="preserve"> p. 4</w:t>
      </w:r>
    </w:p>
    <w:p w14:paraId="087487F0" w14:textId="115A0184" w:rsidR="00BB4407" w:rsidRDefault="00BB4407" w:rsidP="00BE5BC8">
      <w:pPr>
        <w:pStyle w:val="ListParagraph"/>
        <w:numPr>
          <w:ilvl w:val="0"/>
          <w:numId w:val="1"/>
        </w:numPr>
        <w:rPr>
          <w:rFonts w:ascii="Arial Narrow" w:hAnsi="Arial Narrow"/>
          <w:sz w:val="24"/>
          <w:szCs w:val="24"/>
        </w:rPr>
      </w:pPr>
      <w:r w:rsidRPr="00BB4407">
        <w:rPr>
          <w:rFonts w:ascii="Arial Narrow" w:hAnsi="Arial Narrow"/>
          <w:sz w:val="24"/>
          <w:szCs w:val="24"/>
        </w:rPr>
        <w:t>Merits and Demerits of using variances in assessing manager’s performance</w:t>
      </w:r>
      <w:r w:rsidR="00A14D79">
        <w:rPr>
          <w:rFonts w:ascii="Arial Narrow" w:hAnsi="Arial Narrow"/>
          <w:sz w:val="24"/>
          <w:szCs w:val="24"/>
        </w:rPr>
        <w:t xml:space="preserve"> .</w:t>
      </w:r>
      <w:r w:rsidR="00553162">
        <w:rPr>
          <w:rFonts w:ascii="Arial Narrow" w:hAnsi="Arial Narrow"/>
          <w:sz w:val="24"/>
          <w:szCs w:val="24"/>
        </w:rPr>
        <w:t>.</w:t>
      </w:r>
      <w:r w:rsidR="00A14D79">
        <w:rPr>
          <w:rFonts w:ascii="Arial Narrow" w:hAnsi="Arial Narrow"/>
          <w:sz w:val="24"/>
          <w:szCs w:val="24"/>
        </w:rPr>
        <w:t>.. p. 4</w:t>
      </w:r>
    </w:p>
    <w:p w14:paraId="7805B005" w14:textId="7468050A" w:rsidR="00A14D79" w:rsidRDefault="008B66E7" w:rsidP="008B66E7">
      <w:pPr>
        <w:pStyle w:val="ListParagraph"/>
        <w:rPr>
          <w:rFonts w:ascii="Arial Narrow" w:hAnsi="Arial Narrow"/>
          <w:sz w:val="24"/>
          <w:szCs w:val="24"/>
        </w:rPr>
      </w:pPr>
      <w:r>
        <w:rPr>
          <w:rFonts w:ascii="Arial Narrow" w:hAnsi="Arial Narrow"/>
          <w:sz w:val="24"/>
          <w:szCs w:val="24"/>
        </w:rPr>
        <w:t>Part B</w:t>
      </w:r>
    </w:p>
    <w:p w14:paraId="55964020" w14:textId="44F8E923" w:rsidR="008B66E7" w:rsidRDefault="00496576" w:rsidP="008B66E7">
      <w:pPr>
        <w:pStyle w:val="ListParagraph"/>
        <w:numPr>
          <w:ilvl w:val="0"/>
          <w:numId w:val="1"/>
        </w:numPr>
        <w:rPr>
          <w:rFonts w:ascii="Arial Narrow" w:hAnsi="Arial Narrow"/>
          <w:sz w:val="24"/>
          <w:szCs w:val="24"/>
        </w:rPr>
      </w:pPr>
      <w:r>
        <w:rPr>
          <w:rFonts w:ascii="Arial Narrow" w:hAnsi="Arial Narrow"/>
          <w:sz w:val="24"/>
          <w:szCs w:val="24"/>
        </w:rPr>
        <w:t xml:space="preserve">Relevant </w:t>
      </w:r>
      <w:r w:rsidR="00F478CE">
        <w:rPr>
          <w:rFonts w:ascii="Arial Narrow" w:hAnsi="Arial Narrow"/>
          <w:sz w:val="24"/>
          <w:szCs w:val="24"/>
        </w:rPr>
        <w:t>costing ……………………………………………………………………</w:t>
      </w:r>
      <w:r w:rsidR="00553162">
        <w:rPr>
          <w:rFonts w:ascii="Arial Narrow" w:hAnsi="Arial Narrow"/>
          <w:sz w:val="24"/>
          <w:szCs w:val="24"/>
        </w:rPr>
        <w:t>.</w:t>
      </w:r>
      <w:r w:rsidR="00F478CE">
        <w:rPr>
          <w:rFonts w:ascii="Arial Narrow" w:hAnsi="Arial Narrow"/>
          <w:sz w:val="24"/>
          <w:szCs w:val="24"/>
        </w:rPr>
        <w:t>…. p. 6</w:t>
      </w:r>
    </w:p>
    <w:p w14:paraId="1843C996" w14:textId="1C14C8CC" w:rsidR="00F478CE" w:rsidRDefault="00F478CE" w:rsidP="008B66E7">
      <w:pPr>
        <w:pStyle w:val="ListParagraph"/>
        <w:numPr>
          <w:ilvl w:val="0"/>
          <w:numId w:val="1"/>
        </w:numPr>
        <w:rPr>
          <w:rFonts w:ascii="Arial Narrow" w:hAnsi="Arial Narrow"/>
          <w:sz w:val="24"/>
          <w:szCs w:val="24"/>
        </w:rPr>
      </w:pPr>
      <w:r w:rsidRPr="00F478CE">
        <w:rPr>
          <w:rFonts w:ascii="Arial Narrow" w:hAnsi="Arial Narrow"/>
          <w:sz w:val="24"/>
          <w:szCs w:val="24"/>
        </w:rPr>
        <w:t>When to use make or buy decisions</w:t>
      </w:r>
      <w:r>
        <w:rPr>
          <w:rFonts w:ascii="Arial Narrow" w:hAnsi="Arial Narrow"/>
          <w:sz w:val="24"/>
          <w:szCs w:val="24"/>
        </w:rPr>
        <w:t xml:space="preserve"> ……………………………………………</w:t>
      </w:r>
      <w:r w:rsidR="00553162">
        <w:rPr>
          <w:rFonts w:ascii="Arial Narrow" w:hAnsi="Arial Narrow"/>
          <w:sz w:val="24"/>
          <w:szCs w:val="24"/>
        </w:rPr>
        <w:t>.</w:t>
      </w:r>
      <w:r>
        <w:rPr>
          <w:rFonts w:ascii="Arial Narrow" w:hAnsi="Arial Narrow"/>
          <w:sz w:val="24"/>
          <w:szCs w:val="24"/>
        </w:rPr>
        <w:t>…..  p. 6</w:t>
      </w:r>
    </w:p>
    <w:p w14:paraId="52D19B3F" w14:textId="024342F8" w:rsidR="00F478CE" w:rsidRDefault="00F478CE" w:rsidP="008B66E7">
      <w:pPr>
        <w:pStyle w:val="ListParagraph"/>
        <w:numPr>
          <w:ilvl w:val="0"/>
          <w:numId w:val="1"/>
        </w:numPr>
        <w:rPr>
          <w:rFonts w:ascii="Arial Narrow" w:hAnsi="Arial Narrow"/>
          <w:sz w:val="24"/>
          <w:szCs w:val="24"/>
        </w:rPr>
      </w:pPr>
      <w:r w:rsidRPr="00F478CE">
        <w:rPr>
          <w:rFonts w:ascii="Arial Narrow" w:hAnsi="Arial Narrow"/>
          <w:sz w:val="24"/>
          <w:szCs w:val="24"/>
        </w:rPr>
        <w:t>Why the decision to make famaQ in UK meets relevant costing criteria</w:t>
      </w:r>
      <w:r>
        <w:rPr>
          <w:rFonts w:ascii="Arial Narrow" w:hAnsi="Arial Narrow"/>
          <w:sz w:val="24"/>
          <w:szCs w:val="24"/>
        </w:rPr>
        <w:t xml:space="preserve"> ………</w:t>
      </w:r>
      <w:r w:rsidR="00553162">
        <w:rPr>
          <w:rFonts w:ascii="Arial Narrow" w:hAnsi="Arial Narrow"/>
          <w:sz w:val="24"/>
          <w:szCs w:val="24"/>
        </w:rPr>
        <w:t>..</w:t>
      </w:r>
      <w:r>
        <w:rPr>
          <w:rFonts w:ascii="Arial Narrow" w:hAnsi="Arial Narrow"/>
          <w:sz w:val="24"/>
          <w:szCs w:val="24"/>
        </w:rPr>
        <w:t xml:space="preserve">.. </w:t>
      </w:r>
      <w:r w:rsidR="00920CFA">
        <w:rPr>
          <w:rFonts w:ascii="Arial Narrow" w:hAnsi="Arial Narrow"/>
          <w:sz w:val="24"/>
          <w:szCs w:val="24"/>
        </w:rPr>
        <w:t>p. 7</w:t>
      </w:r>
    </w:p>
    <w:p w14:paraId="100BA350" w14:textId="108562FB" w:rsidR="00920CFA" w:rsidRDefault="00920CFA" w:rsidP="008B66E7">
      <w:pPr>
        <w:pStyle w:val="ListParagraph"/>
        <w:numPr>
          <w:ilvl w:val="0"/>
          <w:numId w:val="1"/>
        </w:numPr>
        <w:rPr>
          <w:rFonts w:ascii="Arial Narrow" w:hAnsi="Arial Narrow"/>
          <w:sz w:val="24"/>
          <w:szCs w:val="24"/>
        </w:rPr>
      </w:pPr>
      <w:r w:rsidRPr="00920CFA">
        <w:rPr>
          <w:rFonts w:ascii="Arial Narrow" w:hAnsi="Arial Narrow"/>
          <w:sz w:val="24"/>
          <w:szCs w:val="24"/>
        </w:rPr>
        <w:t>Conclusion</w:t>
      </w:r>
      <w:r>
        <w:rPr>
          <w:rFonts w:ascii="Arial Narrow" w:hAnsi="Arial Narrow"/>
          <w:sz w:val="24"/>
          <w:szCs w:val="24"/>
        </w:rPr>
        <w:t xml:space="preserve"> ……………………………………………………………………………</w:t>
      </w:r>
      <w:r w:rsidR="00553162">
        <w:rPr>
          <w:rFonts w:ascii="Arial Narrow" w:hAnsi="Arial Narrow"/>
          <w:sz w:val="24"/>
          <w:szCs w:val="24"/>
        </w:rPr>
        <w:t>..</w:t>
      </w:r>
      <w:r>
        <w:rPr>
          <w:rFonts w:ascii="Arial Narrow" w:hAnsi="Arial Narrow"/>
          <w:sz w:val="24"/>
          <w:szCs w:val="24"/>
        </w:rPr>
        <w:t xml:space="preserve">.. </w:t>
      </w:r>
      <w:r w:rsidR="00553162">
        <w:rPr>
          <w:rFonts w:ascii="Arial Narrow" w:hAnsi="Arial Narrow"/>
          <w:sz w:val="24"/>
          <w:szCs w:val="24"/>
        </w:rPr>
        <w:t>p. 8</w:t>
      </w:r>
    </w:p>
    <w:p w14:paraId="2903A7E5" w14:textId="083DFA95" w:rsidR="00553162" w:rsidRPr="00BE5BC8" w:rsidRDefault="00553162" w:rsidP="008B66E7">
      <w:pPr>
        <w:pStyle w:val="ListParagraph"/>
        <w:numPr>
          <w:ilvl w:val="0"/>
          <w:numId w:val="1"/>
        </w:numPr>
        <w:rPr>
          <w:rFonts w:ascii="Arial Narrow" w:hAnsi="Arial Narrow"/>
          <w:sz w:val="24"/>
          <w:szCs w:val="24"/>
        </w:rPr>
      </w:pPr>
      <w:r>
        <w:rPr>
          <w:rFonts w:ascii="Arial Narrow" w:hAnsi="Arial Narrow"/>
          <w:sz w:val="24"/>
          <w:szCs w:val="24"/>
        </w:rPr>
        <w:t>References …………………………………………………………………………..…. p. 9</w:t>
      </w:r>
    </w:p>
    <w:p w14:paraId="5D2098E7" w14:textId="4696CEEE" w:rsidR="00244923" w:rsidRDefault="00244923" w:rsidP="003E297D">
      <w:pPr>
        <w:rPr>
          <w:rFonts w:ascii="Arial Narrow" w:hAnsi="Arial Narrow"/>
          <w:sz w:val="24"/>
          <w:szCs w:val="24"/>
        </w:rPr>
      </w:pPr>
    </w:p>
    <w:p w14:paraId="228D585B" w14:textId="23835102" w:rsidR="00244923" w:rsidRDefault="00244923" w:rsidP="003E297D">
      <w:pPr>
        <w:rPr>
          <w:rFonts w:ascii="Arial Narrow" w:hAnsi="Arial Narrow"/>
          <w:sz w:val="24"/>
          <w:szCs w:val="24"/>
        </w:rPr>
      </w:pPr>
    </w:p>
    <w:p w14:paraId="7FC78B2C" w14:textId="253301D6" w:rsidR="00244923" w:rsidRDefault="00244923" w:rsidP="003E297D">
      <w:pPr>
        <w:rPr>
          <w:rFonts w:ascii="Arial Narrow" w:hAnsi="Arial Narrow"/>
          <w:sz w:val="24"/>
          <w:szCs w:val="24"/>
        </w:rPr>
      </w:pPr>
    </w:p>
    <w:p w14:paraId="30DA231E" w14:textId="3B820E77" w:rsidR="00244923" w:rsidRDefault="00244923" w:rsidP="003E297D">
      <w:pPr>
        <w:rPr>
          <w:rFonts w:ascii="Arial Narrow" w:hAnsi="Arial Narrow"/>
          <w:sz w:val="24"/>
          <w:szCs w:val="24"/>
        </w:rPr>
      </w:pPr>
    </w:p>
    <w:p w14:paraId="0771B989" w14:textId="30E76921" w:rsidR="00244923" w:rsidRDefault="00244923" w:rsidP="003E297D">
      <w:pPr>
        <w:rPr>
          <w:rFonts w:ascii="Arial Narrow" w:hAnsi="Arial Narrow"/>
          <w:sz w:val="24"/>
          <w:szCs w:val="24"/>
        </w:rPr>
      </w:pPr>
    </w:p>
    <w:p w14:paraId="38B8DED8" w14:textId="2749E5BA" w:rsidR="00244923" w:rsidRDefault="00244923" w:rsidP="003E297D">
      <w:pPr>
        <w:rPr>
          <w:rFonts w:ascii="Arial Narrow" w:hAnsi="Arial Narrow"/>
          <w:sz w:val="24"/>
          <w:szCs w:val="24"/>
        </w:rPr>
      </w:pPr>
    </w:p>
    <w:p w14:paraId="58FEE191" w14:textId="45205F14" w:rsidR="00244923" w:rsidRDefault="00244923" w:rsidP="003E297D">
      <w:pPr>
        <w:rPr>
          <w:rFonts w:ascii="Arial Narrow" w:hAnsi="Arial Narrow"/>
          <w:sz w:val="24"/>
          <w:szCs w:val="24"/>
        </w:rPr>
      </w:pPr>
    </w:p>
    <w:p w14:paraId="05EC4F39" w14:textId="55A7DFB9" w:rsidR="00244923" w:rsidRDefault="00244923" w:rsidP="003E297D">
      <w:pPr>
        <w:rPr>
          <w:rFonts w:ascii="Arial Narrow" w:hAnsi="Arial Narrow"/>
          <w:sz w:val="24"/>
          <w:szCs w:val="24"/>
        </w:rPr>
      </w:pPr>
    </w:p>
    <w:p w14:paraId="243EA7E2" w14:textId="12BB3D41" w:rsidR="00244923" w:rsidRDefault="00244923" w:rsidP="003E297D">
      <w:pPr>
        <w:rPr>
          <w:rFonts w:ascii="Arial Narrow" w:hAnsi="Arial Narrow"/>
          <w:sz w:val="24"/>
          <w:szCs w:val="24"/>
        </w:rPr>
      </w:pPr>
    </w:p>
    <w:p w14:paraId="3429AA46" w14:textId="3D761A18" w:rsidR="00244923" w:rsidRDefault="00244923" w:rsidP="003E297D">
      <w:pPr>
        <w:rPr>
          <w:rFonts w:ascii="Arial Narrow" w:hAnsi="Arial Narrow"/>
          <w:sz w:val="24"/>
          <w:szCs w:val="24"/>
        </w:rPr>
      </w:pPr>
    </w:p>
    <w:p w14:paraId="76D3DC50" w14:textId="38B7E1D9" w:rsidR="00244923" w:rsidRDefault="00244923" w:rsidP="003E297D">
      <w:pPr>
        <w:rPr>
          <w:rFonts w:ascii="Arial Narrow" w:hAnsi="Arial Narrow"/>
          <w:sz w:val="24"/>
          <w:szCs w:val="24"/>
        </w:rPr>
      </w:pPr>
    </w:p>
    <w:p w14:paraId="0160142F" w14:textId="5DF2F416" w:rsidR="00244923" w:rsidRDefault="00244923" w:rsidP="003E297D">
      <w:pPr>
        <w:rPr>
          <w:rFonts w:ascii="Arial Narrow" w:hAnsi="Arial Narrow"/>
          <w:sz w:val="24"/>
          <w:szCs w:val="24"/>
        </w:rPr>
      </w:pPr>
    </w:p>
    <w:p w14:paraId="4C8AE5DB" w14:textId="07A0DD27" w:rsidR="00244923" w:rsidRDefault="00244923" w:rsidP="003E297D">
      <w:pPr>
        <w:rPr>
          <w:rFonts w:ascii="Arial Narrow" w:hAnsi="Arial Narrow"/>
          <w:sz w:val="24"/>
          <w:szCs w:val="24"/>
        </w:rPr>
      </w:pPr>
    </w:p>
    <w:p w14:paraId="4150C56F" w14:textId="52B309DE" w:rsidR="00244923" w:rsidRDefault="00244923" w:rsidP="003E297D">
      <w:pPr>
        <w:rPr>
          <w:rFonts w:ascii="Arial Narrow" w:hAnsi="Arial Narrow"/>
          <w:sz w:val="24"/>
          <w:szCs w:val="24"/>
        </w:rPr>
      </w:pPr>
    </w:p>
    <w:p w14:paraId="398E5B9F" w14:textId="255DB1AA" w:rsidR="00244923" w:rsidRDefault="00244923" w:rsidP="003E297D">
      <w:pPr>
        <w:rPr>
          <w:rFonts w:ascii="Arial Narrow" w:hAnsi="Arial Narrow"/>
          <w:sz w:val="24"/>
          <w:szCs w:val="24"/>
        </w:rPr>
      </w:pPr>
    </w:p>
    <w:p w14:paraId="16758480" w14:textId="3568EFC1" w:rsidR="00244923" w:rsidRDefault="00244923" w:rsidP="003E297D">
      <w:pPr>
        <w:rPr>
          <w:rFonts w:ascii="Arial Narrow" w:hAnsi="Arial Narrow"/>
          <w:sz w:val="24"/>
          <w:szCs w:val="24"/>
        </w:rPr>
      </w:pPr>
    </w:p>
    <w:p w14:paraId="15C27D02" w14:textId="61426A8D" w:rsidR="00244923" w:rsidRDefault="00244923" w:rsidP="003E297D">
      <w:pPr>
        <w:rPr>
          <w:rFonts w:ascii="Arial Narrow" w:hAnsi="Arial Narrow"/>
          <w:sz w:val="24"/>
          <w:szCs w:val="24"/>
        </w:rPr>
      </w:pPr>
    </w:p>
    <w:p w14:paraId="4BFE7F3C" w14:textId="7D63FCBB" w:rsidR="00244923" w:rsidRDefault="00244923" w:rsidP="003E297D">
      <w:pPr>
        <w:rPr>
          <w:rFonts w:ascii="Arial Narrow" w:hAnsi="Arial Narrow"/>
          <w:sz w:val="24"/>
          <w:szCs w:val="24"/>
        </w:rPr>
      </w:pPr>
    </w:p>
    <w:p w14:paraId="7FE38D43" w14:textId="57AF42F1" w:rsidR="00244923" w:rsidRDefault="00244923" w:rsidP="003E297D">
      <w:pPr>
        <w:rPr>
          <w:rFonts w:ascii="Arial Narrow" w:hAnsi="Arial Narrow"/>
          <w:sz w:val="24"/>
          <w:szCs w:val="24"/>
        </w:rPr>
      </w:pPr>
    </w:p>
    <w:p w14:paraId="79A7FE46" w14:textId="3CD2C4C2" w:rsidR="00244923" w:rsidRDefault="00244923" w:rsidP="003E297D">
      <w:pPr>
        <w:rPr>
          <w:rFonts w:ascii="Arial Narrow" w:hAnsi="Arial Narrow"/>
          <w:sz w:val="24"/>
          <w:szCs w:val="24"/>
        </w:rPr>
      </w:pPr>
    </w:p>
    <w:p w14:paraId="7CD30DBB" w14:textId="47C2B52C" w:rsidR="00244923" w:rsidRDefault="00244923" w:rsidP="003E297D">
      <w:pPr>
        <w:rPr>
          <w:rFonts w:ascii="Arial Narrow" w:hAnsi="Arial Narrow"/>
          <w:sz w:val="24"/>
          <w:szCs w:val="24"/>
        </w:rPr>
      </w:pPr>
    </w:p>
    <w:p w14:paraId="13AD24BD" w14:textId="746732A2" w:rsidR="00244923" w:rsidRDefault="00244923" w:rsidP="003E297D">
      <w:pPr>
        <w:rPr>
          <w:rFonts w:ascii="Arial Narrow" w:hAnsi="Arial Narrow"/>
          <w:sz w:val="24"/>
          <w:szCs w:val="24"/>
        </w:rPr>
      </w:pPr>
    </w:p>
    <w:p w14:paraId="360E7819" w14:textId="64222BAD" w:rsidR="00244923" w:rsidRDefault="00244923" w:rsidP="003E297D">
      <w:pPr>
        <w:rPr>
          <w:rFonts w:ascii="Arial Narrow" w:hAnsi="Arial Narrow"/>
          <w:sz w:val="24"/>
          <w:szCs w:val="24"/>
        </w:rPr>
      </w:pPr>
    </w:p>
    <w:p w14:paraId="0DF26876" w14:textId="279E3DD3" w:rsidR="00244923" w:rsidRDefault="00244923" w:rsidP="003E297D">
      <w:pPr>
        <w:rPr>
          <w:rFonts w:ascii="Arial Narrow" w:hAnsi="Arial Narrow"/>
          <w:sz w:val="24"/>
          <w:szCs w:val="24"/>
        </w:rPr>
      </w:pPr>
    </w:p>
    <w:p w14:paraId="47D4260A" w14:textId="58FA1EB2" w:rsidR="00244923" w:rsidRPr="003E38B3" w:rsidRDefault="008E4C73" w:rsidP="003E38B3">
      <w:pPr>
        <w:jc w:val="both"/>
        <w:rPr>
          <w:rFonts w:ascii="Arial Narrow" w:hAnsi="Arial Narrow"/>
          <w:sz w:val="24"/>
          <w:szCs w:val="24"/>
        </w:rPr>
      </w:pPr>
      <w:bookmarkStart w:id="0" w:name="_GoBack"/>
      <w:bookmarkEnd w:id="0"/>
      <w:r w:rsidRPr="003E38B3">
        <w:rPr>
          <w:rFonts w:ascii="Arial Narrow" w:hAnsi="Arial Narrow"/>
          <w:b/>
          <w:bCs/>
          <w:sz w:val="24"/>
          <w:szCs w:val="24"/>
        </w:rPr>
        <w:t>Introduction</w:t>
      </w:r>
    </w:p>
    <w:p w14:paraId="21424CC4" w14:textId="31363506" w:rsidR="004805B5" w:rsidRPr="003E38B3" w:rsidRDefault="008E4C73" w:rsidP="003E38B3">
      <w:pPr>
        <w:jc w:val="both"/>
        <w:rPr>
          <w:rFonts w:ascii="Arial Narrow" w:hAnsi="Arial Narrow"/>
          <w:sz w:val="24"/>
          <w:szCs w:val="24"/>
        </w:rPr>
      </w:pPr>
      <w:r w:rsidRPr="003E38B3">
        <w:rPr>
          <w:rFonts w:ascii="Arial Narrow" w:hAnsi="Arial Narrow"/>
          <w:sz w:val="24"/>
          <w:szCs w:val="24"/>
        </w:rPr>
        <w:t>Every business needs to assess its future financial condition and provide adequate funding and staff. For this, it is necessary to create a well-defined budgeting process. Budgeting makes it possible to build a personalized budgeting system in accordance with the needs, requirements, and changes in the environment so that they are in line with the company's goals and competitiveness.</w:t>
      </w:r>
      <w:r w:rsidR="00877683" w:rsidRPr="003E38B3">
        <w:rPr>
          <w:rFonts w:ascii="Arial Narrow" w:hAnsi="Arial Narrow"/>
          <w:sz w:val="24"/>
          <w:szCs w:val="24"/>
        </w:rPr>
        <w:t xml:space="preserve"> XLC </w:t>
      </w:r>
      <w:r w:rsidR="00A70AB2" w:rsidRPr="003E38B3">
        <w:rPr>
          <w:rFonts w:ascii="Arial Narrow" w:hAnsi="Arial Narrow"/>
          <w:sz w:val="24"/>
          <w:szCs w:val="24"/>
        </w:rPr>
        <w:t>ha</w:t>
      </w:r>
      <w:r w:rsidR="00575648">
        <w:rPr>
          <w:rFonts w:ascii="Arial Narrow" w:hAnsi="Arial Narrow"/>
          <w:sz w:val="24"/>
          <w:szCs w:val="24"/>
        </w:rPr>
        <w:t>s</w:t>
      </w:r>
      <w:r w:rsidR="00877683" w:rsidRPr="003E38B3">
        <w:rPr>
          <w:rFonts w:ascii="Arial Narrow" w:hAnsi="Arial Narrow"/>
          <w:sz w:val="24"/>
          <w:szCs w:val="24"/>
        </w:rPr>
        <w:t xml:space="preserve"> </w:t>
      </w:r>
      <w:r w:rsidR="00E4550A">
        <w:rPr>
          <w:rFonts w:ascii="Arial Narrow" w:hAnsi="Arial Narrow"/>
          <w:sz w:val="24"/>
          <w:szCs w:val="24"/>
        </w:rPr>
        <w:t xml:space="preserve">to </w:t>
      </w:r>
      <w:r w:rsidR="00877683" w:rsidRPr="003E38B3">
        <w:rPr>
          <w:rFonts w:ascii="Arial Narrow" w:hAnsi="Arial Narrow"/>
          <w:sz w:val="24"/>
          <w:szCs w:val="24"/>
        </w:rPr>
        <w:t>take into account the new changes in the environment imposed by the COVID19 crisis when drawing up its flexible budget and make its well-founded decisions.</w:t>
      </w:r>
      <w:r w:rsidR="007B777B" w:rsidRPr="003E38B3">
        <w:rPr>
          <w:rFonts w:ascii="Arial Narrow" w:hAnsi="Arial Narrow"/>
          <w:sz w:val="24"/>
          <w:szCs w:val="24"/>
        </w:rPr>
        <w:t xml:space="preserve"> Based on historical cost constraints, appropriate measures can be proposed to address budgetary shortcomings and set outlooks.</w:t>
      </w:r>
    </w:p>
    <w:p w14:paraId="7B73ED1B" w14:textId="3147DDDA" w:rsidR="0062762B" w:rsidRPr="000240A8" w:rsidRDefault="000D0B9A" w:rsidP="003E38B3">
      <w:pPr>
        <w:jc w:val="both"/>
        <w:rPr>
          <w:rFonts w:ascii="Arial Narrow" w:hAnsi="Arial Narrow"/>
          <w:b/>
          <w:bCs/>
          <w:sz w:val="24"/>
          <w:szCs w:val="24"/>
        </w:rPr>
      </w:pPr>
      <w:r>
        <w:rPr>
          <w:rFonts w:ascii="Arial Narrow" w:hAnsi="Arial Narrow"/>
          <w:b/>
          <w:bCs/>
          <w:sz w:val="24"/>
          <w:szCs w:val="24"/>
        </w:rPr>
        <w:t>Part A</w:t>
      </w:r>
    </w:p>
    <w:p w14:paraId="548DFAD5" w14:textId="295C28AF" w:rsidR="00806126" w:rsidRPr="003E38B3" w:rsidRDefault="00293C99" w:rsidP="003E38B3">
      <w:pPr>
        <w:jc w:val="both"/>
        <w:rPr>
          <w:rFonts w:ascii="Arial Narrow" w:hAnsi="Arial Narrow"/>
          <w:b/>
          <w:bCs/>
          <w:sz w:val="24"/>
          <w:szCs w:val="24"/>
        </w:rPr>
      </w:pPr>
      <w:bookmarkStart w:id="1" w:name="_Hlk47094723"/>
      <w:r w:rsidRPr="003E38B3">
        <w:rPr>
          <w:rFonts w:ascii="Arial Narrow" w:hAnsi="Arial Narrow"/>
          <w:b/>
          <w:bCs/>
          <w:sz w:val="24"/>
          <w:szCs w:val="24"/>
        </w:rPr>
        <w:t>The sale</w:t>
      </w:r>
      <w:r w:rsidR="009E1D27" w:rsidRPr="003E38B3">
        <w:rPr>
          <w:rFonts w:ascii="Arial Narrow" w:hAnsi="Arial Narrow"/>
          <w:b/>
          <w:bCs/>
          <w:sz w:val="24"/>
          <w:szCs w:val="24"/>
        </w:rPr>
        <w:t>s price variance and sales volume contribution</w:t>
      </w:r>
      <w:r w:rsidR="00806126" w:rsidRPr="003E38B3">
        <w:rPr>
          <w:rFonts w:ascii="Arial Narrow" w:hAnsi="Arial Narrow"/>
          <w:b/>
          <w:bCs/>
          <w:sz w:val="24"/>
          <w:szCs w:val="24"/>
        </w:rPr>
        <w:t xml:space="preserve"> variance</w:t>
      </w:r>
    </w:p>
    <w:bookmarkEnd w:id="1"/>
    <w:p w14:paraId="4F918F6D" w14:textId="77777777" w:rsidR="0062762B" w:rsidRPr="003E38B3" w:rsidRDefault="0062762B" w:rsidP="003E38B3">
      <w:pPr>
        <w:jc w:val="both"/>
        <w:rPr>
          <w:rFonts w:ascii="Arial Narrow" w:hAnsi="Arial Narrow"/>
          <w:b/>
          <w:bCs/>
          <w:sz w:val="24"/>
          <w:szCs w:val="24"/>
        </w:rPr>
      </w:pPr>
    </w:p>
    <w:p w14:paraId="63119BAD" w14:textId="53407D22" w:rsidR="008E4C73" w:rsidRPr="003E38B3" w:rsidRDefault="00877683" w:rsidP="003E38B3">
      <w:pPr>
        <w:jc w:val="both"/>
        <w:rPr>
          <w:rFonts w:ascii="Arial Narrow" w:hAnsi="Arial Narrow"/>
          <w:sz w:val="24"/>
          <w:szCs w:val="24"/>
        </w:rPr>
      </w:pPr>
      <w:r w:rsidRPr="003E38B3">
        <w:rPr>
          <w:rFonts w:ascii="Arial Narrow" w:hAnsi="Arial Narrow"/>
          <w:sz w:val="24"/>
          <w:szCs w:val="24"/>
        </w:rPr>
        <w:t xml:space="preserve"> </w:t>
      </w:r>
      <w:r w:rsidR="00F5425C" w:rsidRPr="003E38B3">
        <w:rPr>
          <w:rFonts w:ascii="Arial Narrow" w:hAnsi="Arial Narrow"/>
          <w:sz w:val="24"/>
          <w:szCs w:val="24"/>
        </w:rPr>
        <w:t>Sales Price Variance</w:t>
      </w:r>
      <w:r w:rsidR="00062369" w:rsidRPr="003E38B3">
        <w:rPr>
          <w:rFonts w:ascii="Arial Narrow" w:hAnsi="Arial Narrow"/>
          <w:sz w:val="24"/>
          <w:szCs w:val="24"/>
        </w:rPr>
        <w:t xml:space="preserve"> = (Actual Price – Standard Price) </w:t>
      </w:r>
      <w:r w:rsidR="0076198C" w:rsidRPr="003E38B3">
        <w:rPr>
          <w:rFonts w:ascii="Arial Narrow" w:hAnsi="Arial Narrow"/>
          <w:sz w:val="24"/>
          <w:szCs w:val="24"/>
        </w:rPr>
        <w:t>x Actual Volume</w:t>
      </w:r>
    </w:p>
    <w:tbl>
      <w:tblPr>
        <w:tblStyle w:val="TableGrid"/>
        <w:tblW w:w="9028" w:type="dxa"/>
        <w:tblLook w:val="04A0" w:firstRow="1" w:lastRow="0" w:firstColumn="1" w:lastColumn="0" w:noHBand="0" w:noVBand="1"/>
      </w:tblPr>
      <w:tblGrid>
        <w:gridCol w:w="1504"/>
        <w:gridCol w:w="1504"/>
        <w:gridCol w:w="1505"/>
        <w:gridCol w:w="1505"/>
        <w:gridCol w:w="1505"/>
        <w:gridCol w:w="1505"/>
      </w:tblGrid>
      <w:tr w:rsidR="00732268" w:rsidRPr="003E38B3" w14:paraId="0C33519E" w14:textId="77777777" w:rsidTr="0062762B">
        <w:trPr>
          <w:trHeight w:val="521"/>
        </w:trPr>
        <w:tc>
          <w:tcPr>
            <w:tcW w:w="1504" w:type="dxa"/>
          </w:tcPr>
          <w:p w14:paraId="7B067298" w14:textId="37AEF5F0" w:rsidR="00732268" w:rsidRPr="003E38B3" w:rsidRDefault="00390001" w:rsidP="003E38B3">
            <w:pPr>
              <w:jc w:val="both"/>
              <w:rPr>
                <w:rFonts w:ascii="Arial Narrow" w:hAnsi="Arial Narrow"/>
                <w:sz w:val="24"/>
                <w:szCs w:val="24"/>
              </w:rPr>
            </w:pPr>
            <w:r w:rsidRPr="003E38B3">
              <w:rPr>
                <w:rFonts w:ascii="Arial Narrow" w:hAnsi="Arial Narrow"/>
                <w:sz w:val="24"/>
                <w:szCs w:val="24"/>
              </w:rPr>
              <w:t>Description</w:t>
            </w:r>
          </w:p>
        </w:tc>
        <w:tc>
          <w:tcPr>
            <w:tcW w:w="1504" w:type="dxa"/>
          </w:tcPr>
          <w:p w14:paraId="4167346B" w14:textId="2DB56FF4" w:rsidR="00732268" w:rsidRPr="003E38B3" w:rsidRDefault="00390001" w:rsidP="003E38B3">
            <w:pPr>
              <w:jc w:val="both"/>
              <w:rPr>
                <w:rFonts w:ascii="Arial Narrow" w:hAnsi="Arial Narrow"/>
                <w:sz w:val="24"/>
                <w:szCs w:val="24"/>
              </w:rPr>
            </w:pPr>
            <w:r w:rsidRPr="003E38B3">
              <w:rPr>
                <w:rFonts w:ascii="Arial Narrow" w:hAnsi="Arial Narrow"/>
                <w:sz w:val="24"/>
                <w:szCs w:val="24"/>
              </w:rPr>
              <w:t>Actual Price</w:t>
            </w:r>
          </w:p>
        </w:tc>
        <w:tc>
          <w:tcPr>
            <w:tcW w:w="1505" w:type="dxa"/>
          </w:tcPr>
          <w:p w14:paraId="2F52C8CF" w14:textId="65FD153A" w:rsidR="00732268" w:rsidRPr="003E38B3" w:rsidRDefault="00390001" w:rsidP="003E38B3">
            <w:pPr>
              <w:jc w:val="both"/>
              <w:rPr>
                <w:rFonts w:ascii="Arial Narrow" w:hAnsi="Arial Narrow"/>
                <w:sz w:val="24"/>
                <w:szCs w:val="24"/>
              </w:rPr>
            </w:pPr>
            <w:r w:rsidRPr="003E38B3">
              <w:rPr>
                <w:rFonts w:ascii="Arial Narrow" w:hAnsi="Arial Narrow"/>
                <w:sz w:val="24"/>
                <w:szCs w:val="24"/>
              </w:rPr>
              <w:t>Standard Price</w:t>
            </w:r>
          </w:p>
        </w:tc>
        <w:tc>
          <w:tcPr>
            <w:tcW w:w="1505" w:type="dxa"/>
          </w:tcPr>
          <w:p w14:paraId="15EE822C" w14:textId="6167671A" w:rsidR="00732268" w:rsidRPr="003E38B3" w:rsidRDefault="00732623" w:rsidP="003E38B3">
            <w:pPr>
              <w:jc w:val="both"/>
              <w:rPr>
                <w:rFonts w:ascii="Arial Narrow" w:hAnsi="Arial Narrow"/>
                <w:sz w:val="24"/>
                <w:szCs w:val="24"/>
              </w:rPr>
            </w:pPr>
            <w:r w:rsidRPr="003E38B3">
              <w:rPr>
                <w:rFonts w:ascii="Arial Narrow" w:hAnsi="Arial Narrow"/>
                <w:sz w:val="24"/>
                <w:szCs w:val="24"/>
              </w:rPr>
              <w:t>Difference</w:t>
            </w:r>
          </w:p>
        </w:tc>
        <w:tc>
          <w:tcPr>
            <w:tcW w:w="1505" w:type="dxa"/>
          </w:tcPr>
          <w:p w14:paraId="7A0484B5" w14:textId="25A7F125" w:rsidR="00732268" w:rsidRPr="003E38B3" w:rsidRDefault="00732623" w:rsidP="003E38B3">
            <w:pPr>
              <w:jc w:val="both"/>
              <w:rPr>
                <w:rFonts w:ascii="Arial Narrow" w:hAnsi="Arial Narrow"/>
                <w:sz w:val="24"/>
                <w:szCs w:val="24"/>
              </w:rPr>
            </w:pPr>
            <w:r w:rsidRPr="003E38B3">
              <w:rPr>
                <w:rFonts w:ascii="Arial Narrow" w:hAnsi="Arial Narrow"/>
                <w:sz w:val="24"/>
                <w:szCs w:val="24"/>
              </w:rPr>
              <w:t>Actual Volume</w:t>
            </w:r>
          </w:p>
        </w:tc>
        <w:tc>
          <w:tcPr>
            <w:tcW w:w="1505" w:type="dxa"/>
          </w:tcPr>
          <w:p w14:paraId="1A6412D6" w14:textId="222293AC" w:rsidR="00732268" w:rsidRPr="003E38B3" w:rsidRDefault="00E62E07" w:rsidP="003E38B3">
            <w:pPr>
              <w:jc w:val="both"/>
              <w:rPr>
                <w:rFonts w:ascii="Arial Narrow" w:hAnsi="Arial Narrow"/>
                <w:sz w:val="24"/>
                <w:szCs w:val="24"/>
              </w:rPr>
            </w:pPr>
            <w:r w:rsidRPr="003E38B3">
              <w:rPr>
                <w:rFonts w:ascii="Arial Narrow" w:hAnsi="Arial Narrow"/>
                <w:sz w:val="24"/>
                <w:szCs w:val="24"/>
              </w:rPr>
              <w:t>Sales Price Variance</w:t>
            </w:r>
          </w:p>
        </w:tc>
      </w:tr>
      <w:tr w:rsidR="00732268" w:rsidRPr="003E38B3" w14:paraId="13D3FC95" w14:textId="77777777" w:rsidTr="0062762B">
        <w:trPr>
          <w:trHeight w:val="521"/>
        </w:trPr>
        <w:tc>
          <w:tcPr>
            <w:tcW w:w="1504" w:type="dxa"/>
          </w:tcPr>
          <w:p w14:paraId="27CEE4E1" w14:textId="77777777" w:rsidR="00732268" w:rsidRPr="003E38B3" w:rsidRDefault="00732268" w:rsidP="003E38B3">
            <w:pPr>
              <w:jc w:val="both"/>
              <w:rPr>
                <w:rFonts w:ascii="Arial Narrow" w:hAnsi="Arial Narrow"/>
                <w:sz w:val="24"/>
                <w:szCs w:val="24"/>
              </w:rPr>
            </w:pPr>
          </w:p>
        </w:tc>
        <w:tc>
          <w:tcPr>
            <w:tcW w:w="1504" w:type="dxa"/>
          </w:tcPr>
          <w:p w14:paraId="472F5458" w14:textId="474A493B" w:rsidR="00732268" w:rsidRPr="003E38B3" w:rsidRDefault="00B960D4" w:rsidP="003E38B3">
            <w:pPr>
              <w:jc w:val="both"/>
              <w:rPr>
                <w:rFonts w:ascii="Arial Narrow" w:hAnsi="Arial Narrow"/>
                <w:sz w:val="24"/>
                <w:szCs w:val="24"/>
              </w:rPr>
            </w:pPr>
            <w:r w:rsidRPr="003E38B3">
              <w:rPr>
                <w:rFonts w:ascii="Arial Narrow" w:hAnsi="Arial Narrow"/>
                <w:sz w:val="24"/>
                <w:szCs w:val="24"/>
              </w:rPr>
              <w:t>£</w:t>
            </w:r>
          </w:p>
        </w:tc>
        <w:tc>
          <w:tcPr>
            <w:tcW w:w="1505" w:type="dxa"/>
          </w:tcPr>
          <w:p w14:paraId="7DC38E2E" w14:textId="675DD090" w:rsidR="00732268" w:rsidRPr="003E38B3" w:rsidRDefault="00FA5DD1" w:rsidP="003E38B3">
            <w:pPr>
              <w:jc w:val="both"/>
              <w:rPr>
                <w:rFonts w:ascii="Arial Narrow" w:hAnsi="Arial Narrow"/>
                <w:sz w:val="24"/>
                <w:szCs w:val="24"/>
              </w:rPr>
            </w:pPr>
            <w:r w:rsidRPr="003E38B3">
              <w:rPr>
                <w:rFonts w:ascii="Arial Narrow" w:hAnsi="Arial Narrow"/>
                <w:sz w:val="24"/>
                <w:szCs w:val="24"/>
              </w:rPr>
              <w:t>£</w:t>
            </w:r>
          </w:p>
        </w:tc>
        <w:tc>
          <w:tcPr>
            <w:tcW w:w="1505" w:type="dxa"/>
          </w:tcPr>
          <w:p w14:paraId="52326F39" w14:textId="151712AF" w:rsidR="00732268" w:rsidRPr="003E38B3" w:rsidRDefault="00FA5DD1" w:rsidP="003E38B3">
            <w:pPr>
              <w:jc w:val="both"/>
              <w:rPr>
                <w:rFonts w:ascii="Arial Narrow" w:hAnsi="Arial Narrow"/>
                <w:sz w:val="24"/>
                <w:szCs w:val="24"/>
              </w:rPr>
            </w:pPr>
            <w:r w:rsidRPr="003E38B3">
              <w:rPr>
                <w:rFonts w:ascii="Arial Narrow" w:hAnsi="Arial Narrow"/>
                <w:sz w:val="24"/>
                <w:szCs w:val="24"/>
              </w:rPr>
              <w:t>£</w:t>
            </w:r>
          </w:p>
        </w:tc>
        <w:tc>
          <w:tcPr>
            <w:tcW w:w="1505" w:type="dxa"/>
          </w:tcPr>
          <w:p w14:paraId="73E1C8ED" w14:textId="77777777" w:rsidR="00732268" w:rsidRPr="003E38B3" w:rsidRDefault="00732268" w:rsidP="003E38B3">
            <w:pPr>
              <w:jc w:val="both"/>
              <w:rPr>
                <w:rFonts w:ascii="Arial Narrow" w:hAnsi="Arial Narrow"/>
                <w:sz w:val="24"/>
                <w:szCs w:val="24"/>
              </w:rPr>
            </w:pPr>
          </w:p>
        </w:tc>
        <w:tc>
          <w:tcPr>
            <w:tcW w:w="1505" w:type="dxa"/>
          </w:tcPr>
          <w:p w14:paraId="37E62987" w14:textId="77777777" w:rsidR="00732268" w:rsidRPr="003E38B3" w:rsidRDefault="00732268" w:rsidP="003E38B3">
            <w:pPr>
              <w:jc w:val="both"/>
              <w:rPr>
                <w:rFonts w:ascii="Arial Narrow" w:hAnsi="Arial Narrow"/>
                <w:sz w:val="24"/>
                <w:szCs w:val="24"/>
              </w:rPr>
            </w:pPr>
          </w:p>
        </w:tc>
      </w:tr>
      <w:tr w:rsidR="00732268" w:rsidRPr="003E38B3" w14:paraId="15A4BC2E" w14:textId="77777777" w:rsidTr="0062762B">
        <w:trPr>
          <w:trHeight w:val="501"/>
        </w:trPr>
        <w:tc>
          <w:tcPr>
            <w:tcW w:w="1504" w:type="dxa"/>
          </w:tcPr>
          <w:p w14:paraId="468DA01E" w14:textId="136DD185" w:rsidR="00732268" w:rsidRPr="003E38B3" w:rsidRDefault="00FA5DD1" w:rsidP="003E38B3">
            <w:pPr>
              <w:jc w:val="both"/>
              <w:rPr>
                <w:rFonts w:ascii="Arial Narrow" w:hAnsi="Arial Narrow"/>
                <w:sz w:val="24"/>
                <w:szCs w:val="24"/>
              </w:rPr>
            </w:pPr>
            <w:r w:rsidRPr="003E38B3">
              <w:rPr>
                <w:rFonts w:ascii="Arial Narrow" w:hAnsi="Arial Narrow"/>
                <w:sz w:val="24"/>
                <w:szCs w:val="24"/>
              </w:rPr>
              <w:t>Chemical X</w:t>
            </w:r>
          </w:p>
        </w:tc>
        <w:tc>
          <w:tcPr>
            <w:tcW w:w="1504" w:type="dxa"/>
          </w:tcPr>
          <w:p w14:paraId="42447D62" w14:textId="7EF0DCC4" w:rsidR="00762C00" w:rsidRPr="003E38B3" w:rsidRDefault="00762C00" w:rsidP="003E38B3">
            <w:pPr>
              <w:jc w:val="both"/>
              <w:rPr>
                <w:rFonts w:ascii="Arial Narrow" w:hAnsi="Arial Narrow"/>
                <w:sz w:val="24"/>
                <w:szCs w:val="24"/>
              </w:rPr>
            </w:pPr>
            <w:r w:rsidRPr="003E38B3">
              <w:rPr>
                <w:rFonts w:ascii="Arial Narrow" w:hAnsi="Arial Narrow"/>
                <w:sz w:val="24"/>
                <w:szCs w:val="24"/>
              </w:rPr>
              <w:t>45</w:t>
            </w:r>
          </w:p>
        </w:tc>
        <w:tc>
          <w:tcPr>
            <w:tcW w:w="1505" w:type="dxa"/>
          </w:tcPr>
          <w:p w14:paraId="588AF450" w14:textId="0324EF06" w:rsidR="00732268" w:rsidRPr="003E38B3" w:rsidRDefault="00762C00" w:rsidP="003E38B3">
            <w:pPr>
              <w:jc w:val="both"/>
              <w:rPr>
                <w:rFonts w:ascii="Arial Narrow" w:hAnsi="Arial Narrow"/>
                <w:sz w:val="24"/>
                <w:szCs w:val="24"/>
              </w:rPr>
            </w:pPr>
            <w:r w:rsidRPr="003E38B3">
              <w:rPr>
                <w:rFonts w:ascii="Arial Narrow" w:hAnsi="Arial Narrow"/>
                <w:sz w:val="24"/>
                <w:szCs w:val="24"/>
              </w:rPr>
              <w:t>35</w:t>
            </w:r>
          </w:p>
        </w:tc>
        <w:tc>
          <w:tcPr>
            <w:tcW w:w="1505" w:type="dxa"/>
          </w:tcPr>
          <w:p w14:paraId="65CB877D" w14:textId="60E853FD" w:rsidR="00732268" w:rsidRPr="003E38B3" w:rsidRDefault="00762C00" w:rsidP="003E38B3">
            <w:pPr>
              <w:jc w:val="both"/>
              <w:rPr>
                <w:rFonts w:ascii="Arial Narrow" w:hAnsi="Arial Narrow"/>
                <w:sz w:val="24"/>
                <w:szCs w:val="24"/>
              </w:rPr>
            </w:pPr>
            <w:r w:rsidRPr="003E38B3">
              <w:rPr>
                <w:rFonts w:ascii="Arial Narrow" w:hAnsi="Arial Narrow"/>
                <w:sz w:val="24"/>
                <w:szCs w:val="24"/>
              </w:rPr>
              <w:t>10</w:t>
            </w:r>
          </w:p>
        </w:tc>
        <w:tc>
          <w:tcPr>
            <w:tcW w:w="1505" w:type="dxa"/>
          </w:tcPr>
          <w:p w14:paraId="4C19ABDD" w14:textId="5102CA8C" w:rsidR="00732268" w:rsidRPr="003E38B3" w:rsidRDefault="005A5DB7" w:rsidP="003E38B3">
            <w:pPr>
              <w:jc w:val="both"/>
              <w:rPr>
                <w:rFonts w:ascii="Arial Narrow" w:hAnsi="Arial Narrow"/>
                <w:sz w:val="24"/>
                <w:szCs w:val="24"/>
              </w:rPr>
            </w:pPr>
            <w:r w:rsidRPr="003E38B3">
              <w:rPr>
                <w:rFonts w:ascii="Arial Narrow" w:hAnsi="Arial Narrow"/>
                <w:sz w:val="24"/>
                <w:szCs w:val="24"/>
              </w:rPr>
              <w:t>850</w:t>
            </w:r>
          </w:p>
        </w:tc>
        <w:tc>
          <w:tcPr>
            <w:tcW w:w="1505" w:type="dxa"/>
          </w:tcPr>
          <w:p w14:paraId="0FE314E1" w14:textId="0A4AB263" w:rsidR="005A5DB7" w:rsidRPr="003E38B3" w:rsidRDefault="005A5DB7" w:rsidP="003E38B3">
            <w:pPr>
              <w:jc w:val="both"/>
              <w:rPr>
                <w:rFonts w:ascii="Arial Narrow" w:hAnsi="Arial Narrow"/>
                <w:sz w:val="24"/>
                <w:szCs w:val="24"/>
              </w:rPr>
            </w:pPr>
            <w:r w:rsidRPr="003E38B3">
              <w:rPr>
                <w:rFonts w:ascii="Arial Narrow" w:hAnsi="Arial Narrow"/>
                <w:sz w:val="24"/>
                <w:szCs w:val="24"/>
              </w:rPr>
              <w:t>8500</w:t>
            </w:r>
          </w:p>
        </w:tc>
      </w:tr>
      <w:tr w:rsidR="00732268" w:rsidRPr="003E38B3" w14:paraId="23DE105B" w14:textId="77777777" w:rsidTr="0062762B">
        <w:trPr>
          <w:trHeight w:val="521"/>
        </w:trPr>
        <w:tc>
          <w:tcPr>
            <w:tcW w:w="1504" w:type="dxa"/>
          </w:tcPr>
          <w:p w14:paraId="6BD3EC47" w14:textId="641D4AD5" w:rsidR="00732268" w:rsidRPr="003E38B3" w:rsidRDefault="00FA5DD1" w:rsidP="003E38B3">
            <w:pPr>
              <w:jc w:val="both"/>
              <w:rPr>
                <w:rFonts w:ascii="Arial Narrow" w:hAnsi="Arial Narrow"/>
                <w:sz w:val="24"/>
                <w:szCs w:val="24"/>
              </w:rPr>
            </w:pPr>
            <w:r w:rsidRPr="003E38B3">
              <w:rPr>
                <w:rFonts w:ascii="Arial Narrow" w:hAnsi="Arial Narrow"/>
                <w:sz w:val="24"/>
                <w:szCs w:val="24"/>
              </w:rPr>
              <w:t>Chemical Y</w:t>
            </w:r>
          </w:p>
        </w:tc>
        <w:tc>
          <w:tcPr>
            <w:tcW w:w="1504" w:type="dxa"/>
          </w:tcPr>
          <w:p w14:paraId="3C1C4925" w14:textId="660F5BEC" w:rsidR="00732268" w:rsidRPr="003E38B3" w:rsidRDefault="00762C00" w:rsidP="003E38B3">
            <w:pPr>
              <w:jc w:val="both"/>
              <w:rPr>
                <w:rFonts w:ascii="Arial Narrow" w:hAnsi="Arial Narrow"/>
                <w:sz w:val="24"/>
                <w:szCs w:val="24"/>
              </w:rPr>
            </w:pPr>
            <w:r w:rsidRPr="003E38B3">
              <w:rPr>
                <w:rFonts w:ascii="Arial Narrow" w:hAnsi="Arial Narrow"/>
                <w:sz w:val="24"/>
                <w:szCs w:val="24"/>
              </w:rPr>
              <w:t>37</w:t>
            </w:r>
          </w:p>
        </w:tc>
        <w:tc>
          <w:tcPr>
            <w:tcW w:w="1505" w:type="dxa"/>
          </w:tcPr>
          <w:p w14:paraId="242ED2E8" w14:textId="014ABA31" w:rsidR="00732268" w:rsidRPr="003E38B3" w:rsidRDefault="00762C00" w:rsidP="003E38B3">
            <w:pPr>
              <w:jc w:val="both"/>
              <w:rPr>
                <w:rFonts w:ascii="Arial Narrow" w:hAnsi="Arial Narrow"/>
                <w:sz w:val="24"/>
                <w:szCs w:val="24"/>
              </w:rPr>
            </w:pPr>
            <w:r w:rsidRPr="003E38B3">
              <w:rPr>
                <w:rFonts w:ascii="Arial Narrow" w:hAnsi="Arial Narrow"/>
                <w:sz w:val="24"/>
                <w:szCs w:val="24"/>
              </w:rPr>
              <w:t>30</w:t>
            </w:r>
          </w:p>
        </w:tc>
        <w:tc>
          <w:tcPr>
            <w:tcW w:w="1505" w:type="dxa"/>
          </w:tcPr>
          <w:p w14:paraId="335DC62E" w14:textId="4BEB0144" w:rsidR="00732268" w:rsidRPr="003E38B3" w:rsidRDefault="00762C00" w:rsidP="003E38B3">
            <w:pPr>
              <w:jc w:val="both"/>
              <w:rPr>
                <w:rFonts w:ascii="Arial Narrow" w:hAnsi="Arial Narrow"/>
                <w:sz w:val="24"/>
                <w:szCs w:val="24"/>
              </w:rPr>
            </w:pPr>
            <w:r w:rsidRPr="003E38B3">
              <w:rPr>
                <w:rFonts w:ascii="Arial Narrow" w:hAnsi="Arial Narrow"/>
                <w:sz w:val="24"/>
                <w:szCs w:val="24"/>
              </w:rPr>
              <w:t>7</w:t>
            </w:r>
          </w:p>
        </w:tc>
        <w:tc>
          <w:tcPr>
            <w:tcW w:w="1505" w:type="dxa"/>
          </w:tcPr>
          <w:p w14:paraId="2F889985" w14:textId="0D9584B7" w:rsidR="00732268" w:rsidRPr="003E38B3" w:rsidRDefault="005A5DB7" w:rsidP="003E38B3">
            <w:pPr>
              <w:jc w:val="both"/>
              <w:rPr>
                <w:rFonts w:ascii="Arial Narrow" w:hAnsi="Arial Narrow"/>
                <w:sz w:val="24"/>
                <w:szCs w:val="24"/>
              </w:rPr>
            </w:pPr>
            <w:r w:rsidRPr="003E38B3">
              <w:rPr>
                <w:rFonts w:ascii="Arial Narrow" w:hAnsi="Arial Narrow"/>
                <w:sz w:val="24"/>
                <w:szCs w:val="24"/>
              </w:rPr>
              <w:t>750</w:t>
            </w:r>
          </w:p>
        </w:tc>
        <w:tc>
          <w:tcPr>
            <w:tcW w:w="1505" w:type="dxa"/>
          </w:tcPr>
          <w:p w14:paraId="26764FBF" w14:textId="15F97334" w:rsidR="00732268" w:rsidRPr="003E38B3" w:rsidRDefault="005A5DB7" w:rsidP="003E38B3">
            <w:pPr>
              <w:jc w:val="both"/>
              <w:rPr>
                <w:rFonts w:ascii="Arial Narrow" w:hAnsi="Arial Narrow"/>
                <w:sz w:val="24"/>
                <w:szCs w:val="24"/>
              </w:rPr>
            </w:pPr>
            <w:r w:rsidRPr="003E38B3">
              <w:rPr>
                <w:rFonts w:ascii="Arial Narrow" w:hAnsi="Arial Narrow"/>
                <w:sz w:val="24"/>
                <w:szCs w:val="24"/>
              </w:rPr>
              <w:t>5250</w:t>
            </w:r>
          </w:p>
        </w:tc>
      </w:tr>
      <w:tr w:rsidR="00732268" w:rsidRPr="003E38B3" w14:paraId="1D4ED6AA" w14:textId="77777777" w:rsidTr="0062762B">
        <w:trPr>
          <w:trHeight w:val="521"/>
        </w:trPr>
        <w:tc>
          <w:tcPr>
            <w:tcW w:w="1504" w:type="dxa"/>
          </w:tcPr>
          <w:p w14:paraId="19262EDB" w14:textId="77777777" w:rsidR="00732268" w:rsidRPr="003E38B3" w:rsidRDefault="00732268" w:rsidP="003E38B3">
            <w:pPr>
              <w:jc w:val="both"/>
              <w:rPr>
                <w:rFonts w:ascii="Arial Narrow" w:hAnsi="Arial Narrow"/>
                <w:sz w:val="24"/>
                <w:szCs w:val="24"/>
              </w:rPr>
            </w:pPr>
          </w:p>
        </w:tc>
        <w:tc>
          <w:tcPr>
            <w:tcW w:w="1504" w:type="dxa"/>
          </w:tcPr>
          <w:p w14:paraId="68E03916" w14:textId="77777777" w:rsidR="00732268" w:rsidRPr="003E38B3" w:rsidRDefault="00732268" w:rsidP="003E38B3">
            <w:pPr>
              <w:jc w:val="both"/>
              <w:rPr>
                <w:rFonts w:ascii="Arial Narrow" w:hAnsi="Arial Narrow"/>
                <w:sz w:val="24"/>
                <w:szCs w:val="24"/>
              </w:rPr>
            </w:pPr>
          </w:p>
        </w:tc>
        <w:tc>
          <w:tcPr>
            <w:tcW w:w="1505" w:type="dxa"/>
          </w:tcPr>
          <w:p w14:paraId="7CFADD4D" w14:textId="77777777" w:rsidR="00732268" w:rsidRPr="003E38B3" w:rsidRDefault="00732268" w:rsidP="003E38B3">
            <w:pPr>
              <w:jc w:val="both"/>
              <w:rPr>
                <w:rFonts w:ascii="Arial Narrow" w:hAnsi="Arial Narrow"/>
                <w:sz w:val="24"/>
                <w:szCs w:val="24"/>
              </w:rPr>
            </w:pPr>
          </w:p>
        </w:tc>
        <w:tc>
          <w:tcPr>
            <w:tcW w:w="1505" w:type="dxa"/>
          </w:tcPr>
          <w:p w14:paraId="3F08CAC9" w14:textId="77777777" w:rsidR="00732268" w:rsidRPr="003E38B3" w:rsidRDefault="00732268" w:rsidP="003E38B3">
            <w:pPr>
              <w:jc w:val="both"/>
              <w:rPr>
                <w:rFonts w:ascii="Arial Narrow" w:hAnsi="Arial Narrow"/>
                <w:sz w:val="24"/>
                <w:szCs w:val="24"/>
              </w:rPr>
            </w:pPr>
          </w:p>
        </w:tc>
        <w:tc>
          <w:tcPr>
            <w:tcW w:w="1505" w:type="dxa"/>
          </w:tcPr>
          <w:p w14:paraId="4F584594" w14:textId="430FAFD2" w:rsidR="00732268" w:rsidRPr="003E38B3" w:rsidRDefault="005A5DB7" w:rsidP="003E38B3">
            <w:pPr>
              <w:jc w:val="both"/>
              <w:rPr>
                <w:rFonts w:ascii="Arial Narrow" w:hAnsi="Arial Narrow"/>
                <w:sz w:val="24"/>
                <w:szCs w:val="24"/>
              </w:rPr>
            </w:pPr>
            <w:r w:rsidRPr="003E38B3">
              <w:rPr>
                <w:rFonts w:ascii="Arial Narrow" w:hAnsi="Arial Narrow"/>
                <w:sz w:val="24"/>
                <w:szCs w:val="24"/>
              </w:rPr>
              <w:t>1600</w:t>
            </w:r>
          </w:p>
        </w:tc>
        <w:tc>
          <w:tcPr>
            <w:tcW w:w="1505" w:type="dxa"/>
          </w:tcPr>
          <w:p w14:paraId="08722053" w14:textId="7204D3F6" w:rsidR="00732268" w:rsidRPr="003E38B3" w:rsidRDefault="005A5DB7" w:rsidP="003E38B3">
            <w:pPr>
              <w:jc w:val="both"/>
              <w:rPr>
                <w:rFonts w:ascii="Arial Narrow" w:hAnsi="Arial Narrow"/>
                <w:sz w:val="24"/>
                <w:szCs w:val="24"/>
              </w:rPr>
            </w:pPr>
            <w:r w:rsidRPr="003E38B3">
              <w:rPr>
                <w:rFonts w:ascii="Arial Narrow" w:hAnsi="Arial Narrow"/>
                <w:sz w:val="24"/>
                <w:szCs w:val="24"/>
              </w:rPr>
              <w:t>1</w:t>
            </w:r>
            <w:r w:rsidR="00DA0802" w:rsidRPr="003E38B3">
              <w:rPr>
                <w:rFonts w:ascii="Arial Narrow" w:hAnsi="Arial Narrow"/>
                <w:sz w:val="24"/>
                <w:szCs w:val="24"/>
              </w:rPr>
              <w:t>3750</w:t>
            </w:r>
          </w:p>
        </w:tc>
      </w:tr>
    </w:tbl>
    <w:p w14:paraId="6C0D587E" w14:textId="213E04F3" w:rsidR="005223B4" w:rsidRPr="003E38B3" w:rsidRDefault="005223B4" w:rsidP="003E38B3">
      <w:pPr>
        <w:jc w:val="both"/>
        <w:rPr>
          <w:rFonts w:ascii="Arial Narrow" w:hAnsi="Arial Narrow"/>
          <w:sz w:val="24"/>
          <w:szCs w:val="24"/>
        </w:rPr>
      </w:pPr>
    </w:p>
    <w:p w14:paraId="6350A023" w14:textId="648A0458" w:rsidR="00D33512" w:rsidRPr="003E38B3" w:rsidRDefault="00ED4900" w:rsidP="003E38B3">
      <w:pPr>
        <w:jc w:val="both"/>
        <w:rPr>
          <w:rFonts w:ascii="Arial Narrow" w:hAnsi="Arial Narrow"/>
          <w:sz w:val="24"/>
          <w:szCs w:val="24"/>
        </w:rPr>
      </w:pPr>
      <w:r w:rsidRPr="003E38B3">
        <w:rPr>
          <w:rFonts w:ascii="Arial Narrow" w:hAnsi="Arial Narrow"/>
          <w:sz w:val="24"/>
          <w:szCs w:val="24"/>
        </w:rPr>
        <w:t xml:space="preserve">Sales volume contribution variance is used </w:t>
      </w:r>
      <w:r w:rsidR="00F553B8" w:rsidRPr="003E38B3">
        <w:rPr>
          <w:rFonts w:ascii="Arial Narrow" w:hAnsi="Arial Narrow"/>
          <w:sz w:val="24"/>
          <w:szCs w:val="24"/>
        </w:rPr>
        <w:t xml:space="preserve">to determine contribution change </w:t>
      </w:r>
      <w:r w:rsidR="001E024E" w:rsidRPr="003E38B3">
        <w:rPr>
          <w:rFonts w:ascii="Arial Narrow" w:hAnsi="Arial Narrow"/>
          <w:sz w:val="24"/>
          <w:szCs w:val="24"/>
        </w:rPr>
        <w:t>between bud</w:t>
      </w:r>
      <w:r w:rsidR="004F5FDA" w:rsidRPr="003E38B3">
        <w:rPr>
          <w:rFonts w:ascii="Arial Narrow" w:hAnsi="Arial Narrow"/>
          <w:sz w:val="24"/>
          <w:szCs w:val="24"/>
        </w:rPr>
        <w:t>g</w:t>
      </w:r>
      <w:r w:rsidR="001E024E" w:rsidRPr="003E38B3">
        <w:rPr>
          <w:rFonts w:ascii="Arial Narrow" w:hAnsi="Arial Narrow"/>
          <w:sz w:val="24"/>
          <w:szCs w:val="24"/>
        </w:rPr>
        <w:t>eted and actual volume of sales.</w:t>
      </w:r>
    </w:p>
    <w:p w14:paraId="72A0069D" w14:textId="2C3701FE" w:rsidR="00EC79DD" w:rsidRPr="003E38B3" w:rsidRDefault="00EC79DD" w:rsidP="003E38B3">
      <w:pPr>
        <w:jc w:val="both"/>
        <w:rPr>
          <w:rFonts w:ascii="Arial Narrow" w:hAnsi="Arial Narrow"/>
          <w:sz w:val="24"/>
          <w:szCs w:val="24"/>
        </w:rPr>
      </w:pPr>
      <w:r w:rsidRPr="003E38B3">
        <w:rPr>
          <w:rFonts w:ascii="Arial Narrow" w:hAnsi="Arial Narrow"/>
          <w:sz w:val="24"/>
          <w:szCs w:val="24"/>
        </w:rPr>
        <w:t>Sales Volume Contribution Variance=(Actual</w:t>
      </w:r>
      <w:r w:rsidR="00BC2234" w:rsidRPr="003E38B3">
        <w:rPr>
          <w:rFonts w:ascii="Arial Narrow" w:hAnsi="Arial Narrow"/>
          <w:sz w:val="24"/>
          <w:szCs w:val="24"/>
        </w:rPr>
        <w:t xml:space="preserve"> sales volume – budgeted sales volume)</w:t>
      </w:r>
      <w:r w:rsidR="00995E60" w:rsidRPr="003E38B3">
        <w:rPr>
          <w:rFonts w:ascii="Arial Narrow" w:hAnsi="Arial Narrow"/>
          <w:sz w:val="24"/>
          <w:szCs w:val="24"/>
        </w:rPr>
        <w:t>x S</w:t>
      </w:r>
      <w:r w:rsidR="00EE3E15" w:rsidRPr="003E38B3">
        <w:rPr>
          <w:rFonts w:ascii="Arial Narrow" w:hAnsi="Arial Narrow"/>
          <w:sz w:val="24"/>
          <w:szCs w:val="24"/>
        </w:rPr>
        <w:t>tandard margin</w:t>
      </w:r>
    </w:p>
    <w:tbl>
      <w:tblPr>
        <w:tblStyle w:val="TableGrid"/>
        <w:tblW w:w="9520" w:type="dxa"/>
        <w:jc w:val="center"/>
        <w:tblLook w:val="04A0" w:firstRow="1" w:lastRow="0" w:firstColumn="1" w:lastColumn="0" w:noHBand="0" w:noVBand="1"/>
      </w:tblPr>
      <w:tblGrid>
        <w:gridCol w:w="1586"/>
        <w:gridCol w:w="1586"/>
        <w:gridCol w:w="1587"/>
        <w:gridCol w:w="1587"/>
        <w:gridCol w:w="1587"/>
        <w:gridCol w:w="1587"/>
      </w:tblGrid>
      <w:tr w:rsidR="00545FE4" w:rsidRPr="003E38B3" w14:paraId="155C1F3E" w14:textId="77777777" w:rsidTr="00403DD8">
        <w:trPr>
          <w:trHeight w:val="586"/>
          <w:jc w:val="center"/>
        </w:trPr>
        <w:tc>
          <w:tcPr>
            <w:tcW w:w="1586" w:type="dxa"/>
          </w:tcPr>
          <w:p w14:paraId="05EBF938" w14:textId="683A1098" w:rsidR="00545FE4" w:rsidRPr="003E38B3" w:rsidRDefault="0084374D" w:rsidP="003E38B3">
            <w:pPr>
              <w:jc w:val="both"/>
              <w:rPr>
                <w:rFonts w:ascii="Arial Narrow" w:hAnsi="Arial Narrow"/>
                <w:sz w:val="24"/>
                <w:szCs w:val="24"/>
              </w:rPr>
            </w:pPr>
            <w:r w:rsidRPr="003E38B3">
              <w:rPr>
                <w:rFonts w:ascii="Arial Narrow" w:hAnsi="Arial Narrow"/>
                <w:sz w:val="24"/>
                <w:szCs w:val="24"/>
              </w:rPr>
              <w:t>Description</w:t>
            </w:r>
          </w:p>
        </w:tc>
        <w:tc>
          <w:tcPr>
            <w:tcW w:w="1586" w:type="dxa"/>
          </w:tcPr>
          <w:p w14:paraId="48C49C2E" w14:textId="4B651436" w:rsidR="00545FE4" w:rsidRPr="003E38B3" w:rsidRDefault="0084374D" w:rsidP="003E38B3">
            <w:pPr>
              <w:jc w:val="both"/>
              <w:rPr>
                <w:rFonts w:ascii="Arial Narrow" w:hAnsi="Arial Narrow"/>
                <w:sz w:val="24"/>
                <w:szCs w:val="24"/>
              </w:rPr>
            </w:pPr>
            <w:r w:rsidRPr="003E38B3">
              <w:rPr>
                <w:rFonts w:ascii="Arial Narrow" w:hAnsi="Arial Narrow"/>
                <w:sz w:val="24"/>
                <w:szCs w:val="24"/>
              </w:rPr>
              <w:t>Actual sales volume</w:t>
            </w:r>
          </w:p>
        </w:tc>
        <w:tc>
          <w:tcPr>
            <w:tcW w:w="1587" w:type="dxa"/>
          </w:tcPr>
          <w:p w14:paraId="39A86B73" w14:textId="77CF359A" w:rsidR="00545FE4" w:rsidRPr="003E38B3" w:rsidRDefault="008A1016" w:rsidP="003E38B3">
            <w:pPr>
              <w:jc w:val="both"/>
              <w:rPr>
                <w:rFonts w:ascii="Arial Narrow" w:hAnsi="Arial Narrow"/>
                <w:sz w:val="24"/>
                <w:szCs w:val="24"/>
              </w:rPr>
            </w:pPr>
            <w:r w:rsidRPr="003E38B3">
              <w:rPr>
                <w:rFonts w:ascii="Arial Narrow" w:hAnsi="Arial Narrow"/>
                <w:sz w:val="24"/>
                <w:szCs w:val="24"/>
              </w:rPr>
              <w:t>Budgeted sales volume</w:t>
            </w:r>
          </w:p>
        </w:tc>
        <w:tc>
          <w:tcPr>
            <w:tcW w:w="1587" w:type="dxa"/>
          </w:tcPr>
          <w:p w14:paraId="0D2EF359" w14:textId="3DEC8FEE" w:rsidR="00545FE4" w:rsidRPr="003E38B3" w:rsidRDefault="008A1016" w:rsidP="003E38B3">
            <w:pPr>
              <w:jc w:val="both"/>
              <w:rPr>
                <w:rFonts w:ascii="Arial Narrow" w:hAnsi="Arial Narrow"/>
                <w:sz w:val="24"/>
                <w:szCs w:val="24"/>
              </w:rPr>
            </w:pPr>
            <w:r w:rsidRPr="003E38B3">
              <w:rPr>
                <w:rFonts w:ascii="Arial Narrow" w:hAnsi="Arial Narrow"/>
                <w:sz w:val="24"/>
                <w:szCs w:val="24"/>
              </w:rPr>
              <w:t>Difference</w:t>
            </w:r>
          </w:p>
        </w:tc>
        <w:tc>
          <w:tcPr>
            <w:tcW w:w="1587" w:type="dxa"/>
          </w:tcPr>
          <w:p w14:paraId="5D3A4544" w14:textId="1862FDAA" w:rsidR="00545FE4" w:rsidRPr="003E38B3" w:rsidRDefault="008A1016" w:rsidP="003E38B3">
            <w:pPr>
              <w:jc w:val="both"/>
              <w:rPr>
                <w:rFonts w:ascii="Arial Narrow" w:hAnsi="Arial Narrow"/>
                <w:sz w:val="24"/>
                <w:szCs w:val="24"/>
              </w:rPr>
            </w:pPr>
            <w:r w:rsidRPr="003E38B3">
              <w:rPr>
                <w:rFonts w:ascii="Arial Narrow" w:hAnsi="Arial Narrow"/>
                <w:sz w:val="24"/>
                <w:szCs w:val="24"/>
              </w:rPr>
              <w:t>Standard margin</w:t>
            </w:r>
          </w:p>
        </w:tc>
        <w:tc>
          <w:tcPr>
            <w:tcW w:w="1587" w:type="dxa"/>
          </w:tcPr>
          <w:p w14:paraId="1F803ACA" w14:textId="6806C55E" w:rsidR="00545FE4" w:rsidRPr="003E38B3" w:rsidRDefault="00B8178A" w:rsidP="003E38B3">
            <w:pPr>
              <w:jc w:val="both"/>
              <w:rPr>
                <w:rFonts w:ascii="Arial Narrow" w:hAnsi="Arial Narrow"/>
                <w:sz w:val="24"/>
                <w:szCs w:val="24"/>
              </w:rPr>
            </w:pPr>
            <w:r w:rsidRPr="003E38B3">
              <w:rPr>
                <w:rFonts w:ascii="Arial Narrow" w:hAnsi="Arial Narrow"/>
                <w:sz w:val="24"/>
                <w:szCs w:val="24"/>
              </w:rPr>
              <w:t>Sales volume variance</w:t>
            </w:r>
          </w:p>
        </w:tc>
      </w:tr>
      <w:tr w:rsidR="00545FE4" w:rsidRPr="003E38B3" w14:paraId="5AC51A6D" w14:textId="77777777" w:rsidTr="00403DD8">
        <w:trPr>
          <w:trHeight w:val="586"/>
          <w:jc w:val="center"/>
        </w:trPr>
        <w:tc>
          <w:tcPr>
            <w:tcW w:w="1586" w:type="dxa"/>
          </w:tcPr>
          <w:p w14:paraId="0A27486C" w14:textId="77777777" w:rsidR="00545FE4" w:rsidRPr="003E38B3" w:rsidRDefault="00545FE4" w:rsidP="003E38B3">
            <w:pPr>
              <w:jc w:val="both"/>
              <w:rPr>
                <w:rFonts w:ascii="Arial Narrow" w:hAnsi="Arial Narrow"/>
                <w:sz w:val="24"/>
                <w:szCs w:val="24"/>
              </w:rPr>
            </w:pPr>
          </w:p>
        </w:tc>
        <w:tc>
          <w:tcPr>
            <w:tcW w:w="1586" w:type="dxa"/>
          </w:tcPr>
          <w:p w14:paraId="201201DF" w14:textId="276B3CF0" w:rsidR="00545FE4" w:rsidRPr="003E38B3" w:rsidRDefault="00192A5F" w:rsidP="003E38B3">
            <w:pPr>
              <w:jc w:val="both"/>
              <w:rPr>
                <w:rFonts w:ascii="Arial Narrow" w:hAnsi="Arial Narrow"/>
                <w:sz w:val="24"/>
                <w:szCs w:val="24"/>
              </w:rPr>
            </w:pPr>
            <w:r w:rsidRPr="003E38B3">
              <w:rPr>
                <w:rFonts w:ascii="Arial Narrow" w:hAnsi="Arial Narrow"/>
                <w:sz w:val="24"/>
                <w:szCs w:val="24"/>
              </w:rPr>
              <w:t>£</w:t>
            </w:r>
          </w:p>
        </w:tc>
        <w:tc>
          <w:tcPr>
            <w:tcW w:w="1587" w:type="dxa"/>
          </w:tcPr>
          <w:p w14:paraId="6DDE890C" w14:textId="580D98C1" w:rsidR="00545FE4" w:rsidRPr="003E38B3" w:rsidRDefault="00192A5F" w:rsidP="003E38B3">
            <w:pPr>
              <w:jc w:val="both"/>
              <w:rPr>
                <w:rFonts w:ascii="Arial Narrow" w:hAnsi="Arial Narrow"/>
                <w:sz w:val="24"/>
                <w:szCs w:val="24"/>
              </w:rPr>
            </w:pPr>
            <w:r w:rsidRPr="003E38B3">
              <w:rPr>
                <w:rFonts w:ascii="Arial Narrow" w:hAnsi="Arial Narrow"/>
                <w:sz w:val="24"/>
                <w:szCs w:val="24"/>
              </w:rPr>
              <w:t>£</w:t>
            </w:r>
          </w:p>
        </w:tc>
        <w:tc>
          <w:tcPr>
            <w:tcW w:w="1587" w:type="dxa"/>
          </w:tcPr>
          <w:p w14:paraId="0D3C84AD" w14:textId="1CAA0E97" w:rsidR="00545FE4" w:rsidRPr="003E38B3" w:rsidRDefault="00192A5F" w:rsidP="003E38B3">
            <w:pPr>
              <w:jc w:val="both"/>
              <w:rPr>
                <w:rFonts w:ascii="Arial Narrow" w:hAnsi="Arial Narrow"/>
                <w:sz w:val="24"/>
                <w:szCs w:val="24"/>
              </w:rPr>
            </w:pPr>
            <w:r w:rsidRPr="003E38B3">
              <w:rPr>
                <w:rFonts w:ascii="Arial Narrow" w:hAnsi="Arial Narrow"/>
                <w:sz w:val="24"/>
                <w:szCs w:val="24"/>
              </w:rPr>
              <w:t>£</w:t>
            </w:r>
          </w:p>
        </w:tc>
        <w:tc>
          <w:tcPr>
            <w:tcW w:w="1587" w:type="dxa"/>
          </w:tcPr>
          <w:p w14:paraId="65BAA94D" w14:textId="77777777" w:rsidR="00545FE4" w:rsidRPr="003E38B3" w:rsidRDefault="00545FE4" w:rsidP="003E38B3">
            <w:pPr>
              <w:jc w:val="both"/>
              <w:rPr>
                <w:rFonts w:ascii="Arial Narrow" w:hAnsi="Arial Narrow"/>
                <w:sz w:val="24"/>
                <w:szCs w:val="24"/>
              </w:rPr>
            </w:pPr>
          </w:p>
        </w:tc>
        <w:tc>
          <w:tcPr>
            <w:tcW w:w="1587" w:type="dxa"/>
          </w:tcPr>
          <w:p w14:paraId="44FDE19D" w14:textId="77777777" w:rsidR="00545FE4" w:rsidRPr="003E38B3" w:rsidRDefault="00545FE4" w:rsidP="003E38B3">
            <w:pPr>
              <w:jc w:val="both"/>
              <w:rPr>
                <w:rFonts w:ascii="Arial Narrow" w:hAnsi="Arial Narrow"/>
                <w:sz w:val="24"/>
                <w:szCs w:val="24"/>
              </w:rPr>
            </w:pPr>
          </w:p>
        </w:tc>
      </w:tr>
      <w:tr w:rsidR="00545FE4" w:rsidRPr="003E38B3" w14:paraId="7A1B4EB8" w14:textId="77777777" w:rsidTr="00403DD8">
        <w:trPr>
          <w:trHeight w:val="562"/>
          <w:jc w:val="center"/>
        </w:trPr>
        <w:tc>
          <w:tcPr>
            <w:tcW w:w="1586" w:type="dxa"/>
          </w:tcPr>
          <w:p w14:paraId="5693B1FF" w14:textId="2DD23F48" w:rsidR="00545FE4" w:rsidRPr="003E38B3" w:rsidRDefault="00192A5F" w:rsidP="003E38B3">
            <w:pPr>
              <w:jc w:val="both"/>
              <w:rPr>
                <w:rFonts w:ascii="Arial Narrow" w:hAnsi="Arial Narrow"/>
                <w:sz w:val="24"/>
                <w:szCs w:val="24"/>
              </w:rPr>
            </w:pPr>
            <w:r w:rsidRPr="003E38B3">
              <w:rPr>
                <w:rFonts w:ascii="Arial Narrow" w:hAnsi="Arial Narrow"/>
                <w:sz w:val="24"/>
                <w:szCs w:val="24"/>
              </w:rPr>
              <w:t>Chemical X</w:t>
            </w:r>
          </w:p>
        </w:tc>
        <w:tc>
          <w:tcPr>
            <w:tcW w:w="1586" w:type="dxa"/>
          </w:tcPr>
          <w:p w14:paraId="7B205AC6" w14:textId="65EC3F58" w:rsidR="00545FE4" w:rsidRPr="003E38B3" w:rsidRDefault="003F1952" w:rsidP="003E38B3">
            <w:pPr>
              <w:jc w:val="both"/>
              <w:rPr>
                <w:rFonts w:ascii="Arial Narrow" w:hAnsi="Arial Narrow"/>
                <w:sz w:val="24"/>
                <w:szCs w:val="24"/>
              </w:rPr>
            </w:pPr>
            <w:r w:rsidRPr="003E38B3">
              <w:rPr>
                <w:rFonts w:ascii="Arial Narrow" w:hAnsi="Arial Narrow"/>
                <w:sz w:val="24"/>
                <w:szCs w:val="24"/>
              </w:rPr>
              <w:t>850</w:t>
            </w:r>
          </w:p>
        </w:tc>
        <w:tc>
          <w:tcPr>
            <w:tcW w:w="1587" w:type="dxa"/>
          </w:tcPr>
          <w:p w14:paraId="234767A6" w14:textId="3402862B" w:rsidR="00545FE4" w:rsidRPr="003E38B3" w:rsidRDefault="003F1952" w:rsidP="003E38B3">
            <w:pPr>
              <w:jc w:val="both"/>
              <w:rPr>
                <w:rFonts w:ascii="Arial Narrow" w:hAnsi="Arial Narrow"/>
                <w:sz w:val="24"/>
                <w:szCs w:val="24"/>
              </w:rPr>
            </w:pPr>
            <w:r w:rsidRPr="003E38B3">
              <w:rPr>
                <w:rFonts w:ascii="Arial Narrow" w:hAnsi="Arial Narrow"/>
                <w:sz w:val="24"/>
                <w:szCs w:val="24"/>
              </w:rPr>
              <w:t>595</w:t>
            </w:r>
          </w:p>
        </w:tc>
        <w:tc>
          <w:tcPr>
            <w:tcW w:w="1587" w:type="dxa"/>
          </w:tcPr>
          <w:p w14:paraId="05601FC1" w14:textId="029F6237" w:rsidR="00545FE4" w:rsidRPr="003E38B3" w:rsidRDefault="003F1952" w:rsidP="003E38B3">
            <w:pPr>
              <w:jc w:val="both"/>
              <w:rPr>
                <w:rFonts w:ascii="Arial Narrow" w:hAnsi="Arial Narrow"/>
                <w:sz w:val="24"/>
                <w:szCs w:val="24"/>
              </w:rPr>
            </w:pPr>
            <w:r w:rsidRPr="003E38B3">
              <w:rPr>
                <w:rFonts w:ascii="Arial Narrow" w:hAnsi="Arial Narrow"/>
                <w:sz w:val="24"/>
                <w:szCs w:val="24"/>
              </w:rPr>
              <w:t>255</w:t>
            </w:r>
          </w:p>
        </w:tc>
        <w:tc>
          <w:tcPr>
            <w:tcW w:w="1587" w:type="dxa"/>
          </w:tcPr>
          <w:p w14:paraId="53AED76D" w14:textId="66E3CED4" w:rsidR="00545FE4" w:rsidRPr="003E38B3" w:rsidRDefault="003F1952" w:rsidP="003E38B3">
            <w:pPr>
              <w:jc w:val="both"/>
              <w:rPr>
                <w:rFonts w:ascii="Arial Narrow" w:hAnsi="Arial Narrow"/>
                <w:sz w:val="24"/>
                <w:szCs w:val="24"/>
              </w:rPr>
            </w:pPr>
            <w:r w:rsidRPr="003E38B3">
              <w:rPr>
                <w:rFonts w:ascii="Arial Narrow" w:hAnsi="Arial Narrow"/>
                <w:sz w:val="24"/>
                <w:szCs w:val="24"/>
              </w:rPr>
              <w:t>25</w:t>
            </w:r>
          </w:p>
        </w:tc>
        <w:tc>
          <w:tcPr>
            <w:tcW w:w="1587" w:type="dxa"/>
          </w:tcPr>
          <w:p w14:paraId="758B3FCB" w14:textId="63411315" w:rsidR="00545FE4" w:rsidRPr="003E38B3" w:rsidRDefault="003F1952" w:rsidP="003E38B3">
            <w:pPr>
              <w:jc w:val="both"/>
              <w:rPr>
                <w:rFonts w:ascii="Arial Narrow" w:hAnsi="Arial Narrow"/>
                <w:sz w:val="24"/>
                <w:szCs w:val="24"/>
              </w:rPr>
            </w:pPr>
            <w:r w:rsidRPr="003E38B3">
              <w:rPr>
                <w:rFonts w:ascii="Arial Narrow" w:hAnsi="Arial Narrow"/>
                <w:sz w:val="24"/>
                <w:szCs w:val="24"/>
              </w:rPr>
              <w:t>6375</w:t>
            </w:r>
          </w:p>
        </w:tc>
      </w:tr>
      <w:tr w:rsidR="00545FE4" w:rsidRPr="003E38B3" w14:paraId="05884A5F" w14:textId="77777777" w:rsidTr="00403DD8">
        <w:trPr>
          <w:trHeight w:val="586"/>
          <w:jc w:val="center"/>
        </w:trPr>
        <w:tc>
          <w:tcPr>
            <w:tcW w:w="1586" w:type="dxa"/>
          </w:tcPr>
          <w:p w14:paraId="04A7F257" w14:textId="757DB047" w:rsidR="00545FE4" w:rsidRPr="003E38B3" w:rsidRDefault="00192A5F" w:rsidP="003E38B3">
            <w:pPr>
              <w:jc w:val="both"/>
              <w:rPr>
                <w:rFonts w:ascii="Arial Narrow" w:hAnsi="Arial Narrow"/>
                <w:sz w:val="24"/>
                <w:szCs w:val="24"/>
              </w:rPr>
            </w:pPr>
            <w:r w:rsidRPr="003E38B3">
              <w:rPr>
                <w:rFonts w:ascii="Arial Narrow" w:hAnsi="Arial Narrow"/>
                <w:sz w:val="24"/>
                <w:szCs w:val="24"/>
              </w:rPr>
              <w:t>Chemical Y</w:t>
            </w:r>
          </w:p>
        </w:tc>
        <w:tc>
          <w:tcPr>
            <w:tcW w:w="1586" w:type="dxa"/>
          </w:tcPr>
          <w:p w14:paraId="3A08B312" w14:textId="71922224" w:rsidR="00545FE4" w:rsidRPr="003E38B3" w:rsidRDefault="00D124AA" w:rsidP="003E38B3">
            <w:pPr>
              <w:jc w:val="both"/>
              <w:rPr>
                <w:rFonts w:ascii="Arial Narrow" w:hAnsi="Arial Narrow"/>
                <w:sz w:val="24"/>
                <w:szCs w:val="24"/>
              </w:rPr>
            </w:pPr>
            <w:r w:rsidRPr="003E38B3">
              <w:rPr>
                <w:rFonts w:ascii="Arial Narrow" w:hAnsi="Arial Narrow"/>
                <w:sz w:val="24"/>
                <w:szCs w:val="24"/>
              </w:rPr>
              <w:t>750</w:t>
            </w:r>
          </w:p>
        </w:tc>
        <w:tc>
          <w:tcPr>
            <w:tcW w:w="1587" w:type="dxa"/>
          </w:tcPr>
          <w:p w14:paraId="7ACA8D9B" w14:textId="34B0F2D6" w:rsidR="00545FE4" w:rsidRPr="003E38B3" w:rsidRDefault="00D124AA" w:rsidP="003E38B3">
            <w:pPr>
              <w:jc w:val="both"/>
              <w:rPr>
                <w:rFonts w:ascii="Arial Narrow" w:hAnsi="Arial Narrow"/>
                <w:sz w:val="24"/>
                <w:szCs w:val="24"/>
              </w:rPr>
            </w:pPr>
            <w:r w:rsidRPr="003E38B3">
              <w:rPr>
                <w:rFonts w:ascii="Arial Narrow" w:hAnsi="Arial Narrow"/>
                <w:sz w:val="24"/>
                <w:szCs w:val="24"/>
              </w:rPr>
              <w:t>595</w:t>
            </w:r>
          </w:p>
        </w:tc>
        <w:tc>
          <w:tcPr>
            <w:tcW w:w="1587" w:type="dxa"/>
          </w:tcPr>
          <w:p w14:paraId="47A76BDE" w14:textId="1A4313A5" w:rsidR="00545FE4" w:rsidRPr="003E38B3" w:rsidRDefault="00D124AA" w:rsidP="003E38B3">
            <w:pPr>
              <w:jc w:val="both"/>
              <w:rPr>
                <w:rFonts w:ascii="Arial Narrow" w:hAnsi="Arial Narrow"/>
                <w:sz w:val="24"/>
                <w:szCs w:val="24"/>
              </w:rPr>
            </w:pPr>
            <w:r w:rsidRPr="003E38B3">
              <w:rPr>
                <w:rFonts w:ascii="Arial Narrow" w:hAnsi="Arial Narrow"/>
                <w:sz w:val="24"/>
                <w:szCs w:val="24"/>
              </w:rPr>
              <w:t>155</w:t>
            </w:r>
          </w:p>
        </w:tc>
        <w:tc>
          <w:tcPr>
            <w:tcW w:w="1587" w:type="dxa"/>
          </w:tcPr>
          <w:p w14:paraId="7CE20786" w14:textId="5AB34F14" w:rsidR="00545FE4" w:rsidRPr="003E38B3" w:rsidRDefault="00D124AA" w:rsidP="003E38B3">
            <w:pPr>
              <w:jc w:val="both"/>
              <w:rPr>
                <w:rFonts w:ascii="Arial Narrow" w:hAnsi="Arial Narrow"/>
                <w:sz w:val="24"/>
                <w:szCs w:val="24"/>
              </w:rPr>
            </w:pPr>
            <w:r w:rsidRPr="003E38B3">
              <w:rPr>
                <w:rFonts w:ascii="Arial Narrow" w:hAnsi="Arial Narrow"/>
                <w:sz w:val="24"/>
                <w:szCs w:val="24"/>
              </w:rPr>
              <w:t>20</w:t>
            </w:r>
          </w:p>
        </w:tc>
        <w:tc>
          <w:tcPr>
            <w:tcW w:w="1587" w:type="dxa"/>
          </w:tcPr>
          <w:p w14:paraId="0647A4C2" w14:textId="3EAD9ABA" w:rsidR="00545FE4" w:rsidRPr="003E38B3" w:rsidRDefault="00D124AA" w:rsidP="003E38B3">
            <w:pPr>
              <w:jc w:val="both"/>
              <w:rPr>
                <w:rFonts w:ascii="Arial Narrow" w:hAnsi="Arial Narrow"/>
                <w:sz w:val="24"/>
                <w:szCs w:val="24"/>
              </w:rPr>
            </w:pPr>
            <w:r w:rsidRPr="003E38B3">
              <w:rPr>
                <w:rFonts w:ascii="Arial Narrow" w:hAnsi="Arial Narrow"/>
                <w:sz w:val="24"/>
                <w:szCs w:val="24"/>
              </w:rPr>
              <w:t>3100</w:t>
            </w:r>
          </w:p>
        </w:tc>
      </w:tr>
      <w:tr w:rsidR="00545FE4" w:rsidRPr="003E38B3" w14:paraId="73255A6A" w14:textId="77777777" w:rsidTr="00403DD8">
        <w:trPr>
          <w:trHeight w:val="586"/>
          <w:jc w:val="center"/>
        </w:trPr>
        <w:tc>
          <w:tcPr>
            <w:tcW w:w="1586" w:type="dxa"/>
          </w:tcPr>
          <w:p w14:paraId="5899D236" w14:textId="77777777" w:rsidR="00545FE4" w:rsidRPr="003E38B3" w:rsidRDefault="00545FE4" w:rsidP="003E38B3">
            <w:pPr>
              <w:jc w:val="both"/>
              <w:rPr>
                <w:rFonts w:ascii="Arial Narrow" w:hAnsi="Arial Narrow"/>
                <w:sz w:val="24"/>
                <w:szCs w:val="24"/>
              </w:rPr>
            </w:pPr>
          </w:p>
        </w:tc>
        <w:tc>
          <w:tcPr>
            <w:tcW w:w="1586" w:type="dxa"/>
          </w:tcPr>
          <w:p w14:paraId="20224832" w14:textId="77777777" w:rsidR="00545FE4" w:rsidRPr="003E38B3" w:rsidRDefault="00545FE4" w:rsidP="003E38B3">
            <w:pPr>
              <w:jc w:val="both"/>
              <w:rPr>
                <w:rFonts w:ascii="Arial Narrow" w:hAnsi="Arial Narrow"/>
                <w:sz w:val="24"/>
                <w:szCs w:val="24"/>
              </w:rPr>
            </w:pPr>
          </w:p>
        </w:tc>
        <w:tc>
          <w:tcPr>
            <w:tcW w:w="1587" w:type="dxa"/>
          </w:tcPr>
          <w:p w14:paraId="5E387330" w14:textId="77777777" w:rsidR="00545FE4" w:rsidRPr="003E38B3" w:rsidRDefault="00545FE4" w:rsidP="003E38B3">
            <w:pPr>
              <w:jc w:val="both"/>
              <w:rPr>
                <w:rFonts w:ascii="Arial Narrow" w:hAnsi="Arial Narrow"/>
                <w:sz w:val="24"/>
                <w:szCs w:val="24"/>
              </w:rPr>
            </w:pPr>
          </w:p>
        </w:tc>
        <w:tc>
          <w:tcPr>
            <w:tcW w:w="1587" w:type="dxa"/>
          </w:tcPr>
          <w:p w14:paraId="36A7EE27" w14:textId="77777777" w:rsidR="00545FE4" w:rsidRPr="003E38B3" w:rsidRDefault="00545FE4" w:rsidP="003E38B3">
            <w:pPr>
              <w:jc w:val="both"/>
              <w:rPr>
                <w:rFonts w:ascii="Arial Narrow" w:hAnsi="Arial Narrow"/>
                <w:sz w:val="24"/>
                <w:szCs w:val="24"/>
              </w:rPr>
            </w:pPr>
          </w:p>
        </w:tc>
        <w:tc>
          <w:tcPr>
            <w:tcW w:w="1587" w:type="dxa"/>
          </w:tcPr>
          <w:p w14:paraId="63680F5B" w14:textId="77777777" w:rsidR="00545FE4" w:rsidRPr="003E38B3" w:rsidRDefault="00545FE4" w:rsidP="003E38B3">
            <w:pPr>
              <w:jc w:val="both"/>
              <w:rPr>
                <w:rFonts w:ascii="Arial Narrow" w:hAnsi="Arial Narrow"/>
                <w:sz w:val="24"/>
                <w:szCs w:val="24"/>
              </w:rPr>
            </w:pPr>
          </w:p>
        </w:tc>
        <w:tc>
          <w:tcPr>
            <w:tcW w:w="1587" w:type="dxa"/>
          </w:tcPr>
          <w:p w14:paraId="2A21F0F3" w14:textId="245E50D1" w:rsidR="00545FE4" w:rsidRPr="003E38B3" w:rsidRDefault="004F5FDA" w:rsidP="003E38B3">
            <w:pPr>
              <w:jc w:val="both"/>
              <w:rPr>
                <w:rFonts w:ascii="Arial Narrow" w:hAnsi="Arial Narrow"/>
                <w:sz w:val="24"/>
                <w:szCs w:val="24"/>
              </w:rPr>
            </w:pPr>
            <w:r w:rsidRPr="003E38B3">
              <w:rPr>
                <w:rFonts w:ascii="Arial Narrow" w:hAnsi="Arial Narrow"/>
                <w:sz w:val="24"/>
                <w:szCs w:val="24"/>
              </w:rPr>
              <w:t>9475</w:t>
            </w:r>
          </w:p>
        </w:tc>
      </w:tr>
    </w:tbl>
    <w:p w14:paraId="1D1CB039" w14:textId="6641777C" w:rsidR="0076198C" w:rsidRPr="003E38B3" w:rsidRDefault="0076198C" w:rsidP="003E38B3">
      <w:pPr>
        <w:jc w:val="both"/>
        <w:rPr>
          <w:rFonts w:ascii="Arial Narrow" w:hAnsi="Arial Narrow"/>
          <w:sz w:val="24"/>
          <w:szCs w:val="24"/>
        </w:rPr>
      </w:pPr>
    </w:p>
    <w:p w14:paraId="7891B4F9" w14:textId="08D8A800" w:rsidR="00403DD8" w:rsidRPr="003E38B3" w:rsidRDefault="00403DD8" w:rsidP="003E38B3">
      <w:pPr>
        <w:jc w:val="both"/>
        <w:rPr>
          <w:rFonts w:ascii="Arial Narrow" w:hAnsi="Arial Narrow"/>
          <w:sz w:val="24"/>
          <w:szCs w:val="24"/>
        </w:rPr>
      </w:pPr>
    </w:p>
    <w:p w14:paraId="7AB1BF12" w14:textId="59CDC04F" w:rsidR="00403DD8" w:rsidRPr="003E38B3" w:rsidRDefault="00FF04D1" w:rsidP="003E38B3">
      <w:pPr>
        <w:jc w:val="both"/>
        <w:rPr>
          <w:rFonts w:ascii="Arial Narrow" w:hAnsi="Arial Narrow"/>
          <w:sz w:val="24"/>
          <w:szCs w:val="24"/>
        </w:rPr>
      </w:pPr>
      <w:bookmarkStart w:id="2" w:name="_Hlk47094807"/>
      <w:r w:rsidRPr="003E38B3">
        <w:rPr>
          <w:rFonts w:ascii="Arial Narrow" w:hAnsi="Arial Narrow"/>
          <w:b/>
          <w:bCs/>
          <w:sz w:val="24"/>
          <w:szCs w:val="24"/>
        </w:rPr>
        <w:lastRenderedPageBreak/>
        <w:t xml:space="preserve">Material </w:t>
      </w:r>
      <w:r w:rsidR="00E1570E" w:rsidRPr="003E38B3">
        <w:rPr>
          <w:rFonts w:ascii="Arial Narrow" w:hAnsi="Arial Narrow"/>
          <w:b/>
          <w:bCs/>
          <w:sz w:val="24"/>
          <w:szCs w:val="24"/>
        </w:rPr>
        <w:t>p</w:t>
      </w:r>
      <w:r w:rsidRPr="003E38B3">
        <w:rPr>
          <w:rFonts w:ascii="Arial Narrow" w:hAnsi="Arial Narrow"/>
          <w:b/>
          <w:bCs/>
          <w:sz w:val="24"/>
          <w:szCs w:val="24"/>
        </w:rPr>
        <w:t xml:space="preserve">rice </w:t>
      </w:r>
      <w:r w:rsidR="00E1570E" w:rsidRPr="003E38B3">
        <w:rPr>
          <w:rFonts w:ascii="Arial Narrow" w:hAnsi="Arial Narrow"/>
          <w:b/>
          <w:bCs/>
          <w:sz w:val="24"/>
          <w:szCs w:val="24"/>
        </w:rPr>
        <w:t>p</w:t>
      </w:r>
      <w:r w:rsidRPr="003E38B3">
        <w:rPr>
          <w:rFonts w:ascii="Arial Narrow" w:hAnsi="Arial Narrow"/>
          <w:b/>
          <w:bCs/>
          <w:sz w:val="24"/>
          <w:szCs w:val="24"/>
        </w:rPr>
        <w:t>lann</w:t>
      </w:r>
      <w:r w:rsidR="00E1570E" w:rsidRPr="003E38B3">
        <w:rPr>
          <w:rFonts w:ascii="Arial Narrow" w:hAnsi="Arial Narrow"/>
          <w:b/>
          <w:bCs/>
          <w:sz w:val="24"/>
          <w:szCs w:val="24"/>
        </w:rPr>
        <w:t xml:space="preserve">ing </w:t>
      </w:r>
      <w:r w:rsidR="00510A4B" w:rsidRPr="003E38B3">
        <w:rPr>
          <w:rFonts w:ascii="Arial Narrow" w:hAnsi="Arial Narrow"/>
          <w:b/>
          <w:bCs/>
          <w:sz w:val="24"/>
          <w:szCs w:val="24"/>
        </w:rPr>
        <w:t>variance ana Material price operational variance</w:t>
      </w:r>
    </w:p>
    <w:bookmarkEnd w:id="2"/>
    <w:p w14:paraId="4557812C" w14:textId="48B6020F" w:rsidR="00140444" w:rsidRPr="003E38B3" w:rsidRDefault="00140444" w:rsidP="003E38B3">
      <w:pPr>
        <w:jc w:val="both"/>
        <w:rPr>
          <w:rFonts w:ascii="Arial Narrow" w:hAnsi="Arial Narrow"/>
          <w:sz w:val="24"/>
          <w:szCs w:val="24"/>
        </w:rPr>
      </w:pPr>
      <w:r w:rsidRPr="003E38B3">
        <w:rPr>
          <w:rFonts w:ascii="Arial Narrow" w:hAnsi="Arial Narrow"/>
          <w:sz w:val="24"/>
          <w:szCs w:val="24"/>
        </w:rPr>
        <w:t>Material price planning</w:t>
      </w:r>
      <w:r w:rsidR="00BA5A4C" w:rsidRPr="003E38B3">
        <w:rPr>
          <w:rFonts w:ascii="Arial Narrow" w:hAnsi="Arial Narrow"/>
          <w:sz w:val="24"/>
          <w:szCs w:val="24"/>
        </w:rPr>
        <w:t xml:space="preserve"> variance = (</w:t>
      </w:r>
      <w:r w:rsidR="0070029B" w:rsidRPr="003E38B3">
        <w:rPr>
          <w:rFonts w:ascii="Arial Narrow" w:hAnsi="Arial Narrow"/>
          <w:sz w:val="24"/>
          <w:szCs w:val="24"/>
        </w:rPr>
        <w:t>Original target price – General mar</w:t>
      </w:r>
      <w:r w:rsidR="000B65A3" w:rsidRPr="003E38B3">
        <w:rPr>
          <w:rFonts w:ascii="Arial Narrow" w:hAnsi="Arial Narrow"/>
          <w:sz w:val="24"/>
          <w:szCs w:val="24"/>
        </w:rPr>
        <w:t xml:space="preserve">ket price at the time of price) </w:t>
      </w:r>
      <w:r w:rsidR="00293ABE" w:rsidRPr="003E38B3">
        <w:rPr>
          <w:rFonts w:ascii="Arial Narrow" w:hAnsi="Arial Narrow"/>
          <w:sz w:val="24"/>
          <w:szCs w:val="24"/>
        </w:rPr>
        <w:t>x Quantity purch</w:t>
      </w:r>
      <w:r w:rsidR="00B00A92" w:rsidRPr="003E38B3">
        <w:rPr>
          <w:rFonts w:ascii="Arial Narrow" w:hAnsi="Arial Narrow"/>
          <w:sz w:val="24"/>
          <w:szCs w:val="24"/>
        </w:rPr>
        <w:t>ased</w:t>
      </w:r>
    </w:p>
    <w:p w14:paraId="0979E74C" w14:textId="29E49EA7" w:rsidR="00B00A92" w:rsidRPr="003E38B3" w:rsidRDefault="003548CC" w:rsidP="003E38B3">
      <w:pPr>
        <w:jc w:val="both"/>
        <w:rPr>
          <w:rFonts w:ascii="Arial Narrow" w:hAnsi="Arial Narrow"/>
          <w:sz w:val="24"/>
          <w:szCs w:val="24"/>
        </w:rPr>
      </w:pPr>
      <w:r w:rsidRPr="003E38B3">
        <w:rPr>
          <w:rFonts w:ascii="Arial Narrow" w:hAnsi="Arial Narrow"/>
          <w:sz w:val="24"/>
          <w:szCs w:val="24"/>
        </w:rPr>
        <w:t xml:space="preserve">Material Price planning variance = </w:t>
      </w:r>
      <w:r w:rsidR="00285A75" w:rsidRPr="003E38B3">
        <w:rPr>
          <w:rFonts w:ascii="Arial Narrow" w:hAnsi="Arial Narrow"/>
          <w:sz w:val="24"/>
          <w:szCs w:val="24"/>
        </w:rPr>
        <w:t>(£2.50 - £4.50)</w:t>
      </w:r>
      <w:r w:rsidR="007D153C" w:rsidRPr="003E38B3">
        <w:rPr>
          <w:rFonts w:ascii="Arial Narrow" w:hAnsi="Arial Narrow"/>
          <w:sz w:val="24"/>
          <w:szCs w:val="24"/>
        </w:rPr>
        <w:t xml:space="preserve"> x 1600 = £3200</w:t>
      </w:r>
    </w:p>
    <w:p w14:paraId="42A738F2" w14:textId="0BF00FD5" w:rsidR="0015006B" w:rsidRPr="003E38B3" w:rsidRDefault="0015006B" w:rsidP="003E38B3">
      <w:pPr>
        <w:jc w:val="both"/>
        <w:rPr>
          <w:rFonts w:ascii="Arial Narrow" w:hAnsi="Arial Narrow"/>
          <w:sz w:val="24"/>
          <w:szCs w:val="24"/>
        </w:rPr>
      </w:pPr>
      <w:r w:rsidRPr="003E38B3">
        <w:rPr>
          <w:rFonts w:ascii="Arial Narrow" w:hAnsi="Arial Narrow"/>
          <w:sz w:val="24"/>
          <w:szCs w:val="24"/>
        </w:rPr>
        <w:t>Materi</w:t>
      </w:r>
      <w:r w:rsidR="008E6FB6" w:rsidRPr="003E38B3">
        <w:rPr>
          <w:rFonts w:ascii="Arial Narrow" w:hAnsi="Arial Narrow"/>
          <w:sz w:val="24"/>
          <w:szCs w:val="24"/>
        </w:rPr>
        <w:t>al</w:t>
      </w:r>
      <w:r w:rsidRPr="003E38B3">
        <w:rPr>
          <w:rFonts w:ascii="Arial Narrow" w:hAnsi="Arial Narrow"/>
          <w:sz w:val="24"/>
          <w:szCs w:val="24"/>
        </w:rPr>
        <w:t xml:space="preserve"> Price </w:t>
      </w:r>
      <w:r w:rsidR="008E6FB6" w:rsidRPr="003E38B3">
        <w:rPr>
          <w:rFonts w:ascii="Arial Narrow" w:hAnsi="Arial Narrow"/>
          <w:sz w:val="24"/>
          <w:szCs w:val="24"/>
        </w:rPr>
        <w:t xml:space="preserve">Operational Variance = </w:t>
      </w:r>
      <w:r w:rsidR="00B619F0" w:rsidRPr="003E38B3">
        <w:rPr>
          <w:rFonts w:ascii="Arial Narrow" w:hAnsi="Arial Narrow"/>
          <w:sz w:val="24"/>
          <w:szCs w:val="24"/>
        </w:rPr>
        <w:t xml:space="preserve">(General market price at the time </w:t>
      </w:r>
      <w:r w:rsidR="00A23AF5" w:rsidRPr="003E38B3">
        <w:rPr>
          <w:rFonts w:ascii="Arial Narrow" w:hAnsi="Arial Narrow"/>
          <w:sz w:val="24"/>
          <w:szCs w:val="24"/>
        </w:rPr>
        <w:t>of purchase – Actual price pa</w:t>
      </w:r>
      <w:r w:rsidR="00F76180" w:rsidRPr="003E38B3">
        <w:rPr>
          <w:rFonts w:ascii="Arial Narrow" w:hAnsi="Arial Narrow"/>
          <w:sz w:val="24"/>
          <w:szCs w:val="24"/>
        </w:rPr>
        <w:t xml:space="preserve">id) x Quantity </w:t>
      </w:r>
      <w:r w:rsidR="00972814" w:rsidRPr="003E38B3">
        <w:rPr>
          <w:rFonts w:ascii="Arial Narrow" w:hAnsi="Arial Narrow"/>
          <w:sz w:val="24"/>
          <w:szCs w:val="24"/>
        </w:rPr>
        <w:t>purchased</w:t>
      </w:r>
    </w:p>
    <w:p w14:paraId="139C0EB6" w14:textId="5F10B388" w:rsidR="00972814" w:rsidRPr="003E38B3" w:rsidRDefault="00972814" w:rsidP="003E38B3">
      <w:pPr>
        <w:jc w:val="both"/>
        <w:rPr>
          <w:rFonts w:ascii="Arial Narrow" w:hAnsi="Arial Narrow"/>
          <w:sz w:val="24"/>
          <w:szCs w:val="24"/>
        </w:rPr>
      </w:pPr>
      <w:r w:rsidRPr="003E38B3">
        <w:rPr>
          <w:rFonts w:ascii="Arial Narrow" w:hAnsi="Arial Narrow"/>
          <w:sz w:val="24"/>
          <w:szCs w:val="24"/>
        </w:rPr>
        <w:t xml:space="preserve">Material Price Operational </w:t>
      </w:r>
      <w:r w:rsidR="00320342" w:rsidRPr="003E38B3">
        <w:rPr>
          <w:rFonts w:ascii="Arial Narrow" w:hAnsi="Arial Narrow"/>
          <w:sz w:val="24"/>
          <w:szCs w:val="24"/>
        </w:rPr>
        <w:t xml:space="preserve">Variance = (£4.50 - </w:t>
      </w:r>
      <w:r w:rsidR="00FB7F4E" w:rsidRPr="003E38B3">
        <w:rPr>
          <w:rFonts w:ascii="Arial Narrow" w:hAnsi="Arial Narrow"/>
          <w:sz w:val="24"/>
          <w:szCs w:val="24"/>
        </w:rPr>
        <w:t>£3.70) x 1600 = £</w:t>
      </w:r>
      <w:r w:rsidR="004B3198" w:rsidRPr="003E38B3">
        <w:rPr>
          <w:rFonts w:ascii="Arial Narrow" w:hAnsi="Arial Narrow"/>
          <w:sz w:val="24"/>
          <w:szCs w:val="24"/>
        </w:rPr>
        <w:t>1280</w:t>
      </w:r>
    </w:p>
    <w:p w14:paraId="1EC440F9" w14:textId="0C04E5BE" w:rsidR="004B3198" w:rsidRDefault="009F13E7" w:rsidP="003E38B3">
      <w:pPr>
        <w:jc w:val="both"/>
        <w:rPr>
          <w:rFonts w:ascii="Arial Narrow" w:hAnsi="Arial Narrow"/>
          <w:b/>
          <w:bCs/>
          <w:sz w:val="24"/>
          <w:szCs w:val="24"/>
        </w:rPr>
      </w:pPr>
      <w:r w:rsidRPr="003E38B3">
        <w:rPr>
          <w:rFonts w:ascii="Arial Narrow" w:hAnsi="Arial Narrow"/>
          <w:b/>
          <w:bCs/>
          <w:sz w:val="24"/>
          <w:szCs w:val="24"/>
        </w:rPr>
        <w:t>Merits and Demerit</w:t>
      </w:r>
      <w:r w:rsidR="008B4E97" w:rsidRPr="003E38B3">
        <w:rPr>
          <w:rFonts w:ascii="Arial Narrow" w:hAnsi="Arial Narrow"/>
          <w:b/>
          <w:bCs/>
          <w:sz w:val="24"/>
          <w:szCs w:val="24"/>
        </w:rPr>
        <w:t xml:space="preserve">s of using variances </w:t>
      </w:r>
      <w:r w:rsidR="00DE6314" w:rsidRPr="003E38B3">
        <w:rPr>
          <w:rFonts w:ascii="Arial Narrow" w:hAnsi="Arial Narrow"/>
          <w:b/>
          <w:bCs/>
          <w:sz w:val="24"/>
          <w:szCs w:val="24"/>
        </w:rPr>
        <w:t xml:space="preserve">in assessing manager’s </w:t>
      </w:r>
      <w:r w:rsidR="007E5961" w:rsidRPr="003E38B3">
        <w:rPr>
          <w:rFonts w:ascii="Arial Narrow" w:hAnsi="Arial Narrow"/>
          <w:b/>
          <w:bCs/>
          <w:sz w:val="24"/>
          <w:szCs w:val="24"/>
        </w:rPr>
        <w:t>performance</w:t>
      </w:r>
    </w:p>
    <w:p w14:paraId="32EE5290" w14:textId="3608E366" w:rsidR="00B631BE" w:rsidRPr="003E38B3" w:rsidRDefault="00B631BE" w:rsidP="003E38B3">
      <w:pPr>
        <w:jc w:val="both"/>
        <w:rPr>
          <w:rFonts w:ascii="Arial Narrow" w:hAnsi="Arial Narrow"/>
          <w:b/>
          <w:bCs/>
          <w:sz w:val="24"/>
          <w:szCs w:val="24"/>
        </w:rPr>
      </w:pPr>
      <w:r>
        <w:rPr>
          <w:rFonts w:ascii="Arial Narrow" w:hAnsi="Arial Narrow"/>
          <w:b/>
          <w:bCs/>
          <w:sz w:val="24"/>
          <w:szCs w:val="24"/>
        </w:rPr>
        <w:t>Merits</w:t>
      </w:r>
    </w:p>
    <w:p w14:paraId="30D28EBD" w14:textId="7045EA3D" w:rsidR="00877683" w:rsidRDefault="00CA7105" w:rsidP="003E38B3">
      <w:pPr>
        <w:jc w:val="both"/>
        <w:rPr>
          <w:rFonts w:ascii="Arial Narrow" w:hAnsi="Arial Narrow"/>
          <w:sz w:val="24"/>
          <w:szCs w:val="24"/>
        </w:rPr>
      </w:pPr>
      <w:r w:rsidRPr="00353FC4">
        <w:rPr>
          <w:rFonts w:ascii="Arial Narrow" w:hAnsi="Arial Narrow"/>
          <w:b/>
          <w:bCs/>
          <w:sz w:val="24"/>
          <w:szCs w:val="24"/>
        </w:rPr>
        <w:t>Responsibility accounting and assigning duties to a manager</w:t>
      </w:r>
      <w:r w:rsidRPr="003E38B3">
        <w:rPr>
          <w:rFonts w:ascii="Arial Narrow" w:hAnsi="Arial Narrow"/>
          <w:sz w:val="24"/>
          <w:szCs w:val="24"/>
        </w:rPr>
        <w:t>. Variances are an essential component in business which can be used in assigning responsibilities to a manager and make them accountable for their actions (Atrill, McLaney, 2018</w:t>
      </w:r>
      <w:r w:rsidR="001C3445">
        <w:rPr>
          <w:rFonts w:ascii="Arial Narrow" w:hAnsi="Arial Narrow"/>
          <w:sz w:val="24"/>
          <w:szCs w:val="24"/>
        </w:rPr>
        <w:t>, 353-354</w:t>
      </w:r>
      <w:r w:rsidRPr="003E38B3">
        <w:rPr>
          <w:rFonts w:ascii="Arial Narrow" w:hAnsi="Arial Narrow"/>
          <w:sz w:val="24"/>
          <w:szCs w:val="24"/>
        </w:rPr>
        <w:t>). The manager can be assigned specific duties in managing and making decisions and resulting outcome assessed based on variance using the difference between budgeted and actual expenses. Also, such a role of managing a department makes them accountable to business owners in case variances are experienced in their specific units. This, therefore, indicates that business owners can assign a respective manager to specific duties and assess their responsibility based on individual accountability. For the case of XLG, an increase in demand than budgeted expenses indicate that the manager could have taken the responsibility of purchasing more material than budgeted and account them to the company's owners on high variance identified.</w:t>
      </w:r>
    </w:p>
    <w:p w14:paraId="046265D2" w14:textId="02980210" w:rsidR="00B45D82" w:rsidRDefault="00353FC4" w:rsidP="003E38B3">
      <w:pPr>
        <w:jc w:val="both"/>
        <w:rPr>
          <w:rFonts w:ascii="Arial Narrow" w:hAnsi="Arial Narrow"/>
          <w:sz w:val="24"/>
          <w:szCs w:val="24"/>
        </w:rPr>
      </w:pPr>
      <w:r w:rsidRPr="00353FC4">
        <w:rPr>
          <w:rFonts w:ascii="Arial Narrow" w:hAnsi="Arial Narrow"/>
          <w:b/>
          <w:bCs/>
          <w:sz w:val="24"/>
          <w:szCs w:val="24"/>
        </w:rPr>
        <w:t>Act as a control mechanism</w:t>
      </w:r>
      <w:r w:rsidRPr="00353FC4">
        <w:rPr>
          <w:rFonts w:ascii="Arial Narrow" w:hAnsi="Arial Narrow"/>
          <w:sz w:val="24"/>
          <w:szCs w:val="24"/>
        </w:rPr>
        <w:t xml:space="preserve">. According to </w:t>
      </w:r>
      <w:r w:rsidR="0058199F">
        <w:rPr>
          <w:rFonts w:ascii="Arial Narrow" w:hAnsi="Arial Narrow"/>
          <w:sz w:val="24"/>
          <w:szCs w:val="24"/>
        </w:rPr>
        <w:t>Drury</w:t>
      </w:r>
      <w:r w:rsidRPr="00353FC4">
        <w:rPr>
          <w:rFonts w:ascii="Arial Narrow" w:hAnsi="Arial Narrow"/>
          <w:sz w:val="24"/>
          <w:szCs w:val="24"/>
        </w:rPr>
        <w:t xml:space="preserve"> (2018), it is easier to control business expenses when there is a group of standards in place that can be used as a point of control. When a business experiences any variance, business owners will use the set standard as the first point of judging and assessing the performance of the manager in making decisions. Most businesses in the modern business environment regard this has an essential tool for determining and assessing how managers perform since all records are availed and an investigation is done to determine the cause of the variance from the budgeted expenses. This investigation conducted by business owners needs to reveal the actual cause of either decrease or increase in actual expenses from one projected expense such as a change in costs of materials, change in demand, or general inflation in the economy (</w:t>
      </w:r>
      <w:r w:rsidR="00E95434">
        <w:rPr>
          <w:rFonts w:ascii="Arial Narrow" w:hAnsi="Arial Narrow"/>
          <w:sz w:val="24"/>
          <w:szCs w:val="24"/>
        </w:rPr>
        <w:t>Cohen, Pant, 2016</w:t>
      </w:r>
      <w:r w:rsidRPr="00353FC4">
        <w:rPr>
          <w:rFonts w:ascii="Arial Narrow" w:hAnsi="Arial Narrow"/>
          <w:sz w:val="24"/>
          <w:szCs w:val="24"/>
        </w:rPr>
        <w:t>).</w:t>
      </w:r>
    </w:p>
    <w:p w14:paraId="6F18CE15" w14:textId="40C71212" w:rsidR="00124729" w:rsidRDefault="00473447" w:rsidP="003E38B3">
      <w:pPr>
        <w:jc w:val="both"/>
        <w:rPr>
          <w:rFonts w:ascii="Arial Narrow" w:hAnsi="Arial Narrow"/>
          <w:sz w:val="24"/>
          <w:szCs w:val="24"/>
        </w:rPr>
      </w:pPr>
      <w:r w:rsidRPr="00473447">
        <w:rPr>
          <w:rFonts w:ascii="Arial Narrow" w:hAnsi="Arial Narrow"/>
          <w:sz w:val="24"/>
          <w:szCs w:val="24"/>
        </w:rPr>
        <w:t xml:space="preserve">In general, </w:t>
      </w:r>
      <w:r w:rsidR="003B6050">
        <w:rPr>
          <w:rFonts w:ascii="Arial Narrow" w:hAnsi="Arial Narrow"/>
          <w:sz w:val="24"/>
          <w:szCs w:val="24"/>
        </w:rPr>
        <w:t xml:space="preserve">the </w:t>
      </w:r>
      <w:r w:rsidRPr="00473447">
        <w:rPr>
          <w:rFonts w:ascii="Arial Narrow" w:hAnsi="Arial Narrow"/>
          <w:sz w:val="24"/>
          <w:szCs w:val="24"/>
        </w:rPr>
        <w:t>standard cost can reveal whether a manager is effective or ineffective in his or her roles. For example, in the XLG there are clear indications of an increase in demand and the price of materials due to the Corvid-19 pandemic, then such executives could respond to such increased demand by buying raw materials in bulk, despite increasing budget costs. This would mean their effectiveness in decision-making.</w:t>
      </w:r>
    </w:p>
    <w:p w14:paraId="572E12DC" w14:textId="35917C9B" w:rsidR="00B631BE" w:rsidRPr="00B631BE" w:rsidRDefault="00A40BB7" w:rsidP="003E38B3">
      <w:pPr>
        <w:jc w:val="both"/>
        <w:rPr>
          <w:rFonts w:ascii="Arial Narrow" w:hAnsi="Arial Narrow"/>
          <w:sz w:val="24"/>
          <w:szCs w:val="24"/>
        </w:rPr>
      </w:pPr>
      <w:r w:rsidRPr="00A40BB7">
        <w:rPr>
          <w:rFonts w:ascii="Arial Narrow" w:hAnsi="Arial Narrow"/>
          <w:b/>
          <w:bCs/>
          <w:sz w:val="24"/>
          <w:szCs w:val="24"/>
        </w:rPr>
        <w:t>Enables managers in making efficient and forward-thinking decisions</w:t>
      </w:r>
      <w:r w:rsidRPr="00A40BB7">
        <w:rPr>
          <w:rFonts w:ascii="Arial Narrow" w:hAnsi="Arial Narrow"/>
          <w:sz w:val="24"/>
          <w:szCs w:val="24"/>
        </w:rPr>
        <w:t>. Variance is seen as an essential tool that enables managers in making efficient decisions. Since managers are expected to develop relevant budgetary standards in managing expenses, the actual expenses to be incurred in given period should always be closer to the set budget. The budgeted expenses with minimal variance can be used by managers in making critical decisions in business which were planned during the preparation of such budget such as purchasing materials and increase the workforce (</w:t>
      </w:r>
      <w:r w:rsidR="00630136">
        <w:rPr>
          <w:rFonts w:ascii="Arial Narrow" w:hAnsi="Arial Narrow"/>
          <w:sz w:val="24"/>
          <w:szCs w:val="24"/>
        </w:rPr>
        <w:t>H</w:t>
      </w:r>
      <w:r w:rsidR="00C55408">
        <w:rPr>
          <w:rFonts w:ascii="Arial Narrow" w:hAnsi="Arial Narrow"/>
          <w:sz w:val="24"/>
          <w:szCs w:val="24"/>
        </w:rPr>
        <w:t xml:space="preserve">orngren </w:t>
      </w:r>
      <w:r w:rsidR="007D5CDD">
        <w:rPr>
          <w:rFonts w:ascii="Arial Narrow" w:hAnsi="Arial Narrow"/>
          <w:sz w:val="24"/>
          <w:szCs w:val="24"/>
        </w:rPr>
        <w:t>et al, 2015</w:t>
      </w:r>
      <w:r w:rsidRPr="00A40BB7">
        <w:rPr>
          <w:rFonts w:ascii="Arial Narrow" w:hAnsi="Arial Narrow"/>
          <w:sz w:val="24"/>
          <w:szCs w:val="24"/>
        </w:rPr>
        <w:t xml:space="preserve">). But in cases where unexpected changes occur within a set financial period, such managers can make a relevant decision of supporting business to address the resulting unexpected changes. Like for example, changes </w:t>
      </w:r>
      <w:r w:rsidRPr="00A40BB7">
        <w:rPr>
          <w:rFonts w:ascii="Arial Narrow" w:hAnsi="Arial Narrow"/>
          <w:sz w:val="24"/>
          <w:szCs w:val="24"/>
        </w:rPr>
        <w:lastRenderedPageBreak/>
        <w:t>in demand in XLG clearly can be used to assess their effectiveness based on the nature of decisions they make like the increasing purchase of materials from budgeted expenses to address unexpected changes.</w:t>
      </w:r>
    </w:p>
    <w:p w14:paraId="79077CCB" w14:textId="60CF0B2E" w:rsidR="006B1AE6" w:rsidRDefault="006B1AE6" w:rsidP="003E38B3">
      <w:pPr>
        <w:jc w:val="both"/>
        <w:rPr>
          <w:rFonts w:ascii="Arial Narrow" w:hAnsi="Arial Narrow"/>
          <w:sz w:val="24"/>
          <w:szCs w:val="24"/>
        </w:rPr>
      </w:pPr>
      <w:r w:rsidRPr="006B1AE6">
        <w:rPr>
          <w:rFonts w:ascii="Arial Narrow" w:hAnsi="Arial Narrow"/>
          <w:b/>
          <w:bCs/>
          <w:sz w:val="24"/>
          <w:szCs w:val="24"/>
        </w:rPr>
        <w:t>Highlight where wastage is occurring</w:t>
      </w:r>
      <w:r w:rsidRPr="006B1AE6">
        <w:rPr>
          <w:rFonts w:ascii="Arial Narrow" w:hAnsi="Arial Narrow"/>
          <w:sz w:val="24"/>
          <w:szCs w:val="24"/>
        </w:rPr>
        <w:t>. Managers are required to prepare budgeted expenses to be used as a guider in making decisions and planning business activities</w:t>
      </w:r>
      <w:r w:rsidR="00D63B47">
        <w:rPr>
          <w:rFonts w:ascii="Arial Narrow" w:hAnsi="Arial Narrow"/>
          <w:sz w:val="24"/>
          <w:szCs w:val="24"/>
        </w:rPr>
        <w:t xml:space="preserve">. </w:t>
      </w:r>
      <w:r w:rsidRPr="006B1AE6">
        <w:rPr>
          <w:rFonts w:ascii="Arial Narrow" w:hAnsi="Arial Narrow"/>
          <w:sz w:val="24"/>
          <w:szCs w:val="24"/>
        </w:rPr>
        <w:t xml:space="preserve">A variance occurs when actual expenses are more </w:t>
      </w:r>
      <w:r w:rsidR="00AD356A">
        <w:rPr>
          <w:rFonts w:ascii="Arial Narrow" w:hAnsi="Arial Narrow"/>
          <w:sz w:val="24"/>
          <w:szCs w:val="24"/>
        </w:rPr>
        <w:t xml:space="preserve">than budget </w:t>
      </w:r>
      <w:r w:rsidRPr="006B1AE6">
        <w:rPr>
          <w:rFonts w:ascii="Arial Narrow" w:hAnsi="Arial Narrow"/>
          <w:sz w:val="24"/>
          <w:szCs w:val="24"/>
        </w:rPr>
        <w:t xml:space="preserve">or less than the projected budget. An investigation conducted using available records </w:t>
      </w:r>
      <w:r w:rsidR="00D64A65">
        <w:rPr>
          <w:rFonts w:ascii="Arial Narrow" w:hAnsi="Arial Narrow"/>
          <w:sz w:val="24"/>
          <w:szCs w:val="24"/>
        </w:rPr>
        <w:t xml:space="preserve">could </w:t>
      </w:r>
      <w:r w:rsidRPr="006B1AE6">
        <w:rPr>
          <w:rFonts w:ascii="Arial Narrow" w:hAnsi="Arial Narrow"/>
          <w:sz w:val="24"/>
          <w:szCs w:val="24"/>
        </w:rPr>
        <w:t>indicate where more expenses are incurred than projected expenses and their feasibility assessed to determine where wastage has occurred. In cases where managers are found to use resources in wasteful activities and projects, then individual ineffectiveness in managerial can be measured and assessed. For instance, considering purchasing of famaQ at increased price is not wastage since managers are doing so with the objective of managing increased demand of cleaning agent from customers (Atrill and McLaney, 2018</w:t>
      </w:r>
      <w:r w:rsidR="00F56F5B">
        <w:rPr>
          <w:rFonts w:ascii="Arial Narrow" w:hAnsi="Arial Narrow"/>
          <w:sz w:val="24"/>
          <w:szCs w:val="24"/>
        </w:rPr>
        <w:t>, p</w:t>
      </w:r>
      <w:r w:rsidR="001C3445">
        <w:rPr>
          <w:rFonts w:ascii="Arial Narrow" w:hAnsi="Arial Narrow"/>
          <w:sz w:val="24"/>
          <w:szCs w:val="24"/>
        </w:rPr>
        <w:t>.</w:t>
      </w:r>
      <w:r w:rsidR="00F56F5B">
        <w:rPr>
          <w:rFonts w:ascii="Arial Narrow" w:hAnsi="Arial Narrow"/>
          <w:sz w:val="24"/>
          <w:szCs w:val="24"/>
        </w:rPr>
        <w:t>415-426</w:t>
      </w:r>
      <w:r w:rsidRPr="006B1AE6">
        <w:rPr>
          <w:rFonts w:ascii="Arial Narrow" w:hAnsi="Arial Narrow"/>
          <w:sz w:val="24"/>
          <w:szCs w:val="24"/>
        </w:rPr>
        <w:t>).</w:t>
      </w:r>
    </w:p>
    <w:p w14:paraId="01ECCA97" w14:textId="29661CC7" w:rsidR="00B03800" w:rsidRDefault="00B03800" w:rsidP="003E38B3">
      <w:pPr>
        <w:jc w:val="both"/>
        <w:rPr>
          <w:rFonts w:ascii="Arial Narrow" w:hAnsi="Arial Narrow"/>
          <w:sz w:val="24"/>
          <w:szCs w:val="24"/>
        </w:rPr>
      </w:pPr>
      <w:r w:rsidRPr="00B03800">
        <w:rPr>
          <w:rFonts w:ascii="Arial Narrow" w:hAnsi="Arial Narrow"/>
          <w:b/>
          <w:bCs/>
          <w:sz w:val="24"/>
          <w:szCs w:val="24"/>
        </w:rPr>
        <w:t>Assessing managers using events under their control</w:t>
      </w:r>
      <w:r w:rsidRPr="00B03800">
        <w:rPr>
          <w:rFonts w:ascii="Arial Narrow" w:hAnsi="Arial Narrow"/>
          <w:sz w:val="24"/>
          <w:szCs w:val="24"/>
        </w:rPr>
        <w:t>. Managers have various responsibilities and business owners have mandated them to manage various events involved in planning, controlling, directing to coordinating various resources in business. The success or failure of these events under their management like purchasing raw materials, managing inventory, employing required workforce and managing competition are key in assessing their performances. This is because all events involved within the business operations have been accounted for during preparation of budgeted expenses (</w:t>
      </w:r>
      <w:bookmarkStart w:id="3" w:name="_Hlk47040668"/>
      <w:r w:rsidR="005732FC" w:rsidRPr="005732FC">
        <w:rPr>
          <w:rFonts w:ascii="Arial Narrow" w:hAnsi="Arial Narrow"/>
          <w:sz w:val="24"/>
          <w:szCs w:val="24"/>
        </w:rPr>
        <w:t>Rautiainen</w:t>
      </w:r>
      <w:r w:rsidR="00C53880">
        <w:rPr>
          <w:rFonts w:ascii="Arial Narrow" w:hAnsi="Arial Narrow"/>
          <w:sz w:val="24"/>
          <w:szCs w:val="24"/>
        </w:rPr>
        <w:t>, A.,</w:t>
      </w:r>
      <w:r w:rsidR="00967D7C">
        <w:rPr>
          <w:rFonts w:ascii="Arial Narrow" w:hAnsi="Arial Narrow"/>
          <w:sz w:val="24"/>
          <w:szCs w:val="24"/>
        </w:rPr>
        <w:t xml:space="preserve"> et al,</w:t>
      </w:r>
      <w:r w:rsidR="00C53880">
        <w:rPr>
          <w:rFonts w:ascii="Arial Narrow" w:hAnsi="Arial Narrow"/>
          <w:sz w:val="24"/>
          <w:szCs w:val="24"/>
        </w:rPr>
        <w:t xml:space="preserve"> 2017</w:t>
      </w:r>
      <w:bookmarkEnd w:id="3"/>
      <w:r w:rsidRPr="00B03800">
        <w:rPr>
          <w:rFonts w:ascii="Arial Narrow" w:hAnsi="Arial Narrow"/>
          <w:sz w:val="24"/>
          <w:szCs w:val="24"/>
        </w:rPr>
        <w:t>). Any variance from this and therefore final outcome of the event can be used to determine individual effectiveness in their roles. For XLG, the ability to manage events like purchasing adequate famaQ and increasing the sales price of the cleaning agent will be regarded as positive when assessing the performance of the manager.</w:t>
      </w:r>
    </w:p>
    <w:p w14:paraId="4D6AC94C" w14:textId="418D84C7" w:rsidR="00A208E0" w:rsidRDefault="00A208E0" w:rsidP="003E38B3">
      <w:pPr>
        <w:jc w:val="both"/>
        <w:rPr>
          <w:rFonts w:ascii="Arial Narrow" w:hAnsi="Arial Narrow"/>
          <w:sz w:val="24"/>
          <w:szCs w:val="24"/>
        </w:rPr>
      </w:pPr>
      <w:r w:rsidRPr="00A208E0">
        <w:rPr>
          <w:rFonts w:ascii="Arial Narrow" w:hAnsi="Arial Narrow"/>
          <w:b/>
          <w:bCs/>
          <w:sz w:val="24"/>
          <w:szCs w:val="24"/>
        </w:rPr>
        <w:t xml:space="preserve">Demerits </w:t>
      </w:r>
    </w:p>
    <w:p w14:paraId="6D2BA1EE" w14:textId="685591AC" w:rsidR="00A208E0" w:rsidRDefault="00540F40" w:rsidP="003E38B3">
      <w:pPr>
        <w:jc w:val="both"/>
        <w:rPr>
          <w:rFonts w:ascii="Arial Narrow" w:hAnsi="Arial Narrow"/>
          <w:sz w:val="24"/>
          <w:szCs w:val="24"/>
        </w:rPr>
      </w:pPr>
      <w:r w:rsidRPr="00540F40">
        <w:rPr>
          <w:rFonts w:ascii="Arial Narrow" w:hAnsi="Arial Narrow"/>
          <w:b/>
          <w:bCs/>
          <w:sz w:val="24"/>
          <w:szCs w:val="24"/>
        </w:rPr>
        <w:t>Time-consuming to calculate</w:t>
      </w:r>
      <w:r w:rsidRPr="00540F40">
        <w:rPr>
          <w:rFonts w:ascii="Arial Narrow" w:hAnsi="Arial Narrow"/>
          <w:sz w:val="24"/>
          <w:szCs w:val="24"/>
        </w:rPr>
        <w:t>. Variance as a tool for assessing the performance of managers is seen as time-consuming since a lot of time is taken in conducting investigations and delays are encountered before relevant corrective action is implemented. It is therefore an ineffective tool to utilize when assessing their performance within a shorter period because such time could have been used in other essential managerial activities.</w:t>
      </w:r>
    </w:p>
    <w:p w14:paraId="35C257BD" w14:textId="52A40AE5" w:rsidR="00540F40" w:rsidRDefault="00396645" w:rsidP="003E38B3">
      <w:pPr>
        <w:jc w:val="both"/>
        <w:rPr>
          <w:rFonts w:ascii="Arial Narrow" w:hAnsi="Arial Narrow"/>
          <w:sz w:val="24"/>
          <w:szCs w:val="24"/>
        </w:rPr>
      </w:pPr>
      <w:r w:rsidRPr="003F0E7E">
        <w:rPr>
          <w:rFonts w:ascii="Arial Narrow" w:hAnsi="Arial Narrow"/>
          <w:b/>
          <w:bCs/>
          <w:sz w:val="24"/>
          <w:szCs w:val="24"/>
        </w:rPr>
        <w:t>It encourages dysfunctional behaviour</w:t>
      </w:r>
      <w:r w:rsidRPr="00396645">
        <w:rPr>
          <w:rFonts w:ascii="Arial Narrow" w:hAnsi="Arial Narrow"/>
          <w:sz w:val="24"/>
          <w:szCs w:val="24"/>
        </w:rPr>
        <w:t>. The use of variance in assessing the performance of managers often results in certain dysfunctional behavio</w:t>
      </w:r>
      <w:r>
        <w:rPr>
          <w:rFonts w:ascii="Arial Narrow" w:hAnsi="Arial Narrow"/>
          <w:sz w:val="24"/>
          <w:szCs w:val="24"/>
        </w:rPr>
        <w:t>u</w:t>
      </w:r>
      <w:r w:rsidRPr="00396645">
        <w:rPr>
          <w:rFonts w:ascii="Arial Narrow" w:hAnsi="Arial Narrow"/>
          <w:sz w:val="24"/>
          <w:szCs w:val="24"/>
        </w:rPr>
        <w:t>rs like purchasing low quality materials or failure to report certain variances. This is unethical to business operation as desired quality may not be offered to customers or intimidate employees at a lower level in case</w:t>
      </w:r>
      <w:r w:rsidR="0066687F">
        <w:rPr>
          <w:rFonts w:ascii="Arial Narrow" w:hAnsi="Arial Narrow"/>
          <w:sz w:val="24"/>
          <w:szCs w:val="24"/>
        </w:rPr>
        <w:t>,</w:t>
      </w:r>
      <w:r w:rsidRPr="00396645">
        <w:rPr>
          <w:rFonts w:ascii="Arial Narrow" w:hAnsi="Arial Narrow"/>
          <w:sz w:val="24"/>
          <w:szCs w:val="24"/>
        </w:rPr>
        <w:t xml:space="preserve"> they reveal to business owners on the reality within the business. When such behavio</w:t>
      </w:r>
      <w:r>
        <w:rPr>
          <w:rFonts w:ascii="Arial Narrow" w:hAnsi="Arial Narrow"/>
          <w:sz w:val="24"/>
          <w:szCs w:val="24"/>
        </w:rPr>
        <w:t>u</w:t>
      </w:r>
      <w:r w:rsidRPr="00396645">
        <w:rPr>
          <w:rFonts w:ascii="Arial Narrow" w:hAnsi="Arial Narrow"/>
          <w:sz w:val="24"/>
          <w:szCs w:val="24"/>
        </w:rPr>
        <w:t>rs happen in the business, it will be difficult to use variance to assess the performance of managers since all activities will be assumed to be proceeding normally even though that is not a reality in different workplaces (</w:t>
      </w:r>
      <w:bookmarkStart w:id="4" w:name="_Hlk47041725"/>
      <w:r w:rsidR="009520ED">
        <w:rPr>
          <w:rFonts w:ascii="Arial Narrow" w:hAnsi="Arial Narrow"/>
          <w:sz w:val="24"/>
          <w:szCs w:val="24"/>
        </w:rPr>
        <w:t>Hill,</w:t>
      </w:r>
      <w:r w:rsidR="002D4F18">
        <w:rPr>
          <w:rFonts w:ascii="Arial Narrow" w:hAnsi="Arial Narrow"/>
          <w:sz w:val="24"/>
          <w:szCs w:val="24"/>
        </w:rPr>
        <w:t xml:space="preserve"> S., </w:t>
      </w:r>
      <w:r w:rsidRPr="00396645">
        <w:rPr>
          <w:rFonts w:ascii="Arial Narrow" w:hAnsi="Arial Narrow"/>
          <w:sz w:val="24"/>
          <w:szCs w:val="24"/>
        </w:rPr>
        <w:t>2016</w:t>
      </w:r>
      <w:bookmarkEnd w:id="4"/>
      <w:r w:rsidRPr="00396645">
        <w:rPr>
          <w:rFonts w:ascii="Arial Narrow" w:hAnsi="Arial Narrow"/>
          <w:sz w:val="24"/>
          <w:szCs w:val="24"/>
        </w:rPr>
        <w:t>). Also, such behavio</w:t>
      </w:r>
      <w:r w:rsidR="0066687F">
        <w:rPr>
          <w:rFonts w:ascii="Arial Narrow" w:hAnsi="Arial Narrow"/>
          <w:sz w:val="24"/>
          <w:szCs w:val="24"/>
        </w:rPr>
        <w:t>u</w:t>
      </w:r>
      <w:r w:rsidRPr="00396645">
        <w:rPr>
          <w:rFonts w:ascii="Arial Narrow" w:hAnsi="Arial Narrow"/>
          <w:sz w:val="24"/>
          <w:szCs w:val="24"/>
        </w:rPr>
        <w:t xml:space="preserve">rs encourage managers to fix the actual budget so that it can match with a projected budget even though that is not reality.  </w:t>
      </w:r>
    </w:p>
    <w:p w14:paraId="7A42E0CF" w14:textId="25E7362E" w:rsidR="004D794A" w:rsidRDefault="004D794A" w:rsidP="003E38B3">
      <w:pPr>
        <w:jc w:val="both"/>
        <w:rPr>
          <w:rFonts w:ascii="Arial Narrow" w:hAnsi="Arial Narrow"/>
          <w:sz w:val="24"/>
          <w:szCs w:val="24"/>
        </w:rPr>
      </w:pPr>
      <w:r w:rsidRPr="00BE4D00">
        <w:rPr>
          <w:rFonts w:ascii="Arial Narrow" w:hAnsi="Arial Narrow"/>
          <w:b/>
          <w:bCs/>
          <w:sz w:val="24"/>
          <w:szCs w:val="24"/>
        </w:rPr>
        <w:t>Promote low morale to certain employees and blame culture</w:t>
      </w:r>
      <w:r w:rsidRPr="004D794A">
        <w:rPr>
          <w:rFonts w:ascii="Arial Narrow" w:hAnsi="Arial Narrow"/>
          <w:sz w:val="24"/>
          <w:szCs w:val="24"/>
        </w:rPr>
        <w:t>. The use of variance has shown to promote low morale to employees and encourage blame culture in business. Most managers are keener on certain variances but show less concern to others. This results in ignoring certain important</w:t>
      </w:r>
      <w:r w:rsidR="000A264E">
        <w:rPr>
          <w:rFonts w:ascii="Arial Narrow" w:hAnsi="Arial Narrow"/>
          <w:sz w:val="24"/>
          <w:szCs w:val="24"/>
        </w:rPr>
        <w:t xml:space="preserve"> </w:t>
      </w:r>
      <w:r w:rsidR="00BE4D00">
        <w:rPr>
          <w:rFonts w:ascii="Arial Narrow" w:hAnsi="Arial Narrow"/>
          <w:sz w:val="24"/>
          <w:szCs w:val="24"/>
        </w:rPr>
        <w:t xml:space="preserve">unfavourable </w:t>
      </w:r>
      <w:r w:rsidRPr="004D794A">
        <w:rPr>
          <w:rFonts w:ascii="Arial Narrow" w:hAnsi="Arial Narrow"/>
          <w:sz w:val="24"/>
          <w:szCs w:val="24"/>
        </w:rPr>
        <w:t>variances while emphasizing less important but</w:t>
      </w:r>
      <w:r w:rsidR="00BE4D00">
        <w:rPr>
          <w:rFonts w:ascii="Arial Narrow" w:hAnsi="Arial Narrow"/>
          <w:sz w:val="24"/>
          <w:szCs w:val="24"/>
        </w:rPr>
        <w:t xml:space="preserve"> unfavourable </w:t>
      </w:r>
      <w:r w:rsidRPr="004D794A">
        <w:rPr>
          <w:rFonts w:ascii="Arial Narrow" w:hAnsi="Arial Narrow"/>
          <w:sz w:val="24"/>
          <w:szCs w:val="24"/>
        </w:rPr>
        <w:t xml:space="preserve">to them. This is dangerous to the workforce as one may feel that managers concentrate on poor performance than positive performance. It affects negatively to employee morale and makes other individuals blame others since </w:t>
      </w:r>
      <w:r w:rsidRPr="004D794A">
        <w:rPr>
          <w:rFonts w:ascii="Arial Narrow" w:hAnsi="Arial Narrow"/>
          <w:sz w:val="24"/>
          <w:szCs w:val="24"/>
        </w:rPr>
        <w:lastRenderedPageBreak/>
        <w:t>they feel not part failure encountered in business. This, therefore, is not a good approach when monitoring the performance of managers as other negative culture is created in the business.</w:t>
      </w:r>
    </w:p>
    <w:p w14:paraId="32165AFA" w14:textId="16B9E81C" w:rsidR="00ED5892" w:rsidRDefault="00DE08C0" w:rsidP="003E38B3">
      <w:pPr>
        <w:jc w:val="both"/>
        <w:rPr>
          <w:rFonts w:ascii="Arial Narrow" w:hAnsi="Arial Narrow"/>
          <w:sz w:val="24"/>
          <w:szCs w:val="24"/>
        </w:rPr>
      </w:pPr>
      <w:r w:rsidRPr="00DE08C0">
        <w:rPr>
          <w:rFonts w:ascii="Arial Narrow" w:hAnsi="Arial Narrow"/>
          <w:b/>
          <w:bCs/>
          <w:sz w:val="24"/>
          <w:szCs w:val="24"/>
        </w:rPr>
        <w:t>Divisive materiality limits for variances</w:t>
      </w:r>
      <w:r w:rsidRPr="00DE08C0">
        <w:rPr>
          <w:rFonts w:ascii="Arial Narrow" w:hAnsi="Arial Narrow"/>
          <w:sz w:val="24"/>
          <w:szCs w:val="24"/>
        </w:rPr>
        <w:t>. Use variance doesn’t set a standard limit to be used in material variance. Business owners leave the responsibility of setting such limits to managers based on the nature of business. This role brings a lot of conflicts in business management because certain managers end up setting material variance limit that favo</w:t>
      </w:r>
      <w:r>
        <w:rPr>
          <w:rFonts w:ascii="Arial Narrow" w:hAnsi="Arial Narrow"/>
          <w:sz w:val="24"/>
          <w:szCs w:val="24"/>
        </w:rPr>
        <w:t>u</w:t>
      </w:r>
      <w:r w:rsidRPr="00DE08C0">
        <w:rPr>
          <w:rFonts w:ascii="Arial Narrow" w:hAnsi="Arial Narrow"/>
          <w:sz w:val="24"/>
          <w:szCs w:val="24"/>
        </w:rPr>
        <w:t>rs them and this becomes even more challenging when assessing their performance. In other cases, it becomes more challenging to determine the cause of variance for materials when they have this duty of setting limits because they make all activities involved to favo</w:t>
      </w:r>
      <w:r>
        <w:rPr>
          <w:rFonts w:ascii="Arial Narrow" w:hAnsi="Arial Narrow"/>
          <w:sz w:val="24"/>
          <w:szCs w:val="24"/>
        </w:rPr>
        <w:t>u</w:t>
      </w:r>
      <w:r w:rsidRPr="00DE08C0">
        <w:rPr>
          <w:rFonts w:ascii="Arial Narrow" w:hAnsi="Arial Narrow"/>
          <w:sz w:val="24"/>
          <w:szCs w:val="24"/>
        </w:rPr>
        <w:t>r them (Drury, 201</w:t>
      </w:r>
      <w:r>
        <w:rPr>
          <w:rFonts w:ascii="Arial Narrow" w:hAnsi="Arial Narrow"/>
          <w:sz w:val="24"/>
          <w:szCs w:val="24"/>
        </w:rPr>
        <w:t>8</w:t>
      </w:r>
      <w:r w:rsidRPr="00DE08C0">
        <w:rPr>
          <w:rFonts w:ascii="Arial Narrow" w:hAnsi="Arial Narrow"/>
          <w:sz w:val="24"/>
          <w:szCs w:val="24"/>
        </w:rPr>
        <w:t>).</w:t>
      </w:r>
    </w:p>
    <w:p w14:paraId="750A2FAB" w14:textId="0325F64A" w:rsidR="00BF711C" w:rsidRDefault="00BF711C" w:rsidP="003E38B3">
      <w:pPr>
        <w:jc w:val="both"/>
        <w:rPr>
          <w:rFonts w:ascii="Arial Narrow" w:hAnsi="Arial Narrow"/>
          <w:sz w:val="24"/>
          <w:szCs w:val="24"/>
        </w:rPr>
      </w:pPr>
      <w:r w:rsidRPr="00BF711C">
        <w:rPr>
          <w:rFonts w:ascii="Arial Narrow" w:hAnsi="Arial Narrow"/>
          <w:b/>
          <w:bCs/>
          <w:sz w:val="24"/>
          <w:szCs w:val="24"/>
        </w:rPr>
        <w:t>Unsuitable for an uncontrollable changing business environment</w:t>
      </w:r>
      <w:r w:rsidRPr="00BF711C">
        <w:rPr>
          <w:rFonts w:ascii="Arial Narrow" w:hAnsi="Arial Narrow"/>
          <w:sz w:val="24"/>
          <w:szCs w:val="24"/>
        </w:rPr>
        <w:t xml:space="preserve">. </w:t>
      </w:r>
      <w:r w:rsidR="0021179D">
        <w:rPr>
          <w:rFonts w:ascii="Arial Narrow" w:hAnsi="Arial Narrow"/>
          <w:sz w:val="24"/>
          <w:szCs w:val="24"/>
        </w:rPr>
        <w:t>T</w:t>
      </w:r>
      <w:r w:rsidRPr="00BF711C">
        <w:rPr>
          <w:rFonts w:ascii="Arial Narrow" w:hAnsi="Arial Narrow"/>
          <w:sz w:val="24"/>
          <w:szCs w:val="24"/>
        </w:rPr>
        <w:t>he modern business environment is undergoing a lot of changes that are unpredictable during the preparation of budgeted expenses. For example, drastic changes in demand due to Covid-19 have affected many businesses and the use of variance in assessing the performance of managers becomes challenging in such cases. This is the case in XLG company where there are changes in demand from customers and drastic changes in prices of materials.</w:t>
      </w:r>
      <w:r>
        <w:rPr>
          <w:rFonts w:ascii="Arial Narrow" w:hAnsi="Arial Narrow"/>
          <w:sz w:val="24"/>
          <w:szCs w:val="24"/>
        </w:rPr>
        <w:t xml:space="preserve"> </w:t>
      </w:r>
    </w:p>
    <w:p w14:paraId="62661746" w14:textId="04ADA112" w:rsidR="00ED6B48" w:rsidRDefault="000D0B9A" w:rsidP="003E38B3">
      <w:pPr>
        <w:jc w:val="both"/>
        <w:rPr>
          <w:rFonts w:ascii="Arial Narrow" w:hAnsi="Arial Narrow"/>
          <w:sz w:val="24"/>
          <w:szCs w:val="24"/>
        </w:rPr>
      </w:pPr>
      <w:r>
        <w:rPr>
          <w:rFonts w:ascii="Arial Narrow" w:hAnsi="Arial Narrow"/>
          <w:b/>
          <w:bCs/>
          <w:sz w:val="24"/>
          <w:szCs w:val="24"/>
        </w:rPr>
        <w:t>Pa</w:t>
      </w:r>
      <w:r w:rsidR="00E15027">
        <w:rPr>
          <w:rFonts w:ascii="Arial Narrow" w:hAnsi="Arial Narrow"/>
          <w:b/>
          <w:bCs/>
          <w:sz w:val="24"/>
          <w:szCs w:val="24"/>
        </w:rPr>
        <w:t>rt</w:t>
      </w:r>
      <w:r>
        <w:rPr>
          <w:rFonts w:ascii="Arial Narrow" w:hAnsi="Arial Narrow"/>
          <w:b/>
          <w:bCs/>
          <w:sz w:val="24"/>
          <w:szCs w:val="24"/>
        </w:rPr>
        <w:t xml:space="preserve"> B</w:t>
      </w:r>
    </w:p>
    <w:p w14:paraId="1408D8AD" w14:textId="268622A3" w:rsidR="00E15027" w:rsidRDefault="00DD3EB7" w:rsidP="003E38B3">
      <w:pPr>
        <w:jc w:val="both"/>
        <w:rPr>
          <w:rFonts w:ascii="Arial Narrow" w:hAnsi="Arial Narrow"/>
          <w:sz w:val="24"/>
          <w:szCs w:val="24"/>
        </w:rPr>
      </w:pPr>
      <w:r w:rsidRPr="00DD3EB7">
        <w:rPr>
          <w:rFonts w:ascii="Arial Narrow" w:hAnsi="Arial Narrow"/>
          <w:sz w:val="24"/>
          <w:szCs w:val="24"/>
        </w:rPr>
        <w:t xml:space="preserve">The modern business environment generates more risks to the management and operation of any organization. The nature of managerial activities taken by managers is therefore key in determining how emerging risks are handled and managed to enable the business to thrive. Risks experienced in the daily operation of the business can have either a direct or indirect impact on budgeting and the level of profits made within a given period. In this report, the concept of relevant costing is assessed. Further assessment is done on the right decisions to be taken by the XLG on why in </w:t>
      </w:r>
      <w:r w:rsidR="008F2A5A">
        <w:rPr>
          <w:rFonts w:ascii="Arial Narrow" w:hAnsi="Arial Narrow"/>
          <w:sz w:val="24"/>
          <w:szCs w:val="24"/>
        </w:rPr>
        <w:t xml:space="preserve">the </w:t>
      </w:r>
      <w:r w:rsidRPr="00DD3EB7">
        <w:rPr>
          <w:rFonts w:ascii="Arial Narrow" w:hAnsi="Arial Narrow"/>
          <w:sz w:val="24"/>
          <w:szCs w:val="24"/>
        </w:rPr>
        <w:t>house manufacture of famaQ is better than importing from Brazil as a result of the pandemic.</w:t>
      </w:r>
    </w:p>
    <w:p w14:paraId="091E1508" w14:textId="77777777" w:rsidR="008F2A5A" w:rsidRPr="008F2A5A" w:rsidRDefault="008F2A5A" w:rsidP="008F2A5A">
      <w:pPr>
        <w:jc w:val="both"/>
        <w:rPr>
          <w:rFonts w:ascii="Arial Narrow" w:hAnsi="Arial Narrow"/>
          <w:b/>
          <w:bCs/>
          <w:sz w:val="24"/>
          <w:szCs w:val="24"/>
        </w:rPr>
      </w:pPr>
      <w:r w:rsidRPr="008F2A5A">
        <w:rPr>
          <w:rFonts w:ascii="Arial Narrow" w:hAnsi="Arial Narrow"/>
          <w:b/>
          <w:bCs/>
          <w:sz w:val="24"/>
          <w:szCs w:val="24"/>
        </w:rPr>
        <w:t>Relevant costing</w:t>
      </w:r>
    </w:p>
    <w:p w14:paraId="02EB92D2" w14:textId="15263B79" w:rsidR="008F2A5A" w:rsidRDefault="008F2A5A" w:rsidP="008F2A5A">
      <w:pPr>
        <w:jc w:val="both"/>
        <w:rPr>
          <w:rFonts w:ascii="Arial Narrow" w:hAnsi="Arial Narrow"/>
          <w:sz w:val="24"/>
          <w:szCs w:val="24"/>
        </w:rPr>
      </w:pPr>
      <w:r w:rsidRPr="008F2A5A">
        <w:rPr>
          <w:rFonts w:ascii="Arial Narrow" w:hAnsi="Arial Narrow"/>
          <w:sz w:val="24"/>
          <w:szCs w:val="24"/>
        </w:rPr>
        <w:t xml:space="preserve">This refers to managerial accounting when certain costs are avoided just because of making appropriate business decisions </w:t>
      </w:r>
      <w:bookmarkStart w:id="5" w:name="_Hlk47043836"/>
      <w:r w:rsidRPr="008F2A5A">
        <w:rPr>
          <w:rFonts w:ascii="Arial Narrow" w:hAnsi="Arial Narrow"/>
          <w:sz w:val="24"/>
          <w:szCs w:val="24"/>
        </w:rPr>
        <w:t>(</w:t>
      </w:r>
      <w:r w:rsidR="00E02452" w:rsidRPr="00E02452">
        <w:rPr>
          <w:rFonts w:ascii="Arial Narrow" w:hAnsi="Arial Narrow"/>
          <w:sz w:val="24"/>
          <w:szCs w:val="24"/>
        </w:rPr>
        <w:t>Barton</w:t>
      </w:r>
      <w:r w:rsidR="00352CA0">
        <w:rPr>
          <w:rFonts w:ascii="Arial Narrow" w:hAnsi="Arial Narrow"/>
          <w:sz w:val="24"/>
          <w:szCs w:val="24"/>
        </w:rPr>
        <w:t xml:space="preserve">, T., </w:t>
      </w:r>
      <w:r w:rsidR="00E02452" w:rsidRPr="00E02452">
        <w:rPr>
          <w:rFonts w:ascii="Arial Narrow" w:hAnsi="Arial Narrow"/>
          <w:sz w:val="24"/>
          <w:szCs w:val="24"/>
        </w:rPr>
        <w:t>MacArthur</w:t>
      </w:r>
      <w:r w:rsidR="00352CA0">
        <w:rPr>
          <w:rFonts w:ascii="Arial Narrow" w:hAnsi="Arial Narrow"/>
          <w:sz w:val="24"/>
          <w:szCs w:val="24"/>
        </w:rPr>
        <w:t>, J.</w:t>
      </w:r>
      <w:r w:rsidR="00221694">
        <w:rPr>
          <w:rFonts w:ascii="Arial Narrow" w:hAnsi="Arial Narrow"/>
          <w:sz w:val="24"/>
          <w:szCs w:val="24"/>
        </w:rPr>
        <w:t>, 2018)</w:t>
      </w:r>
      <w:r w:rsidRPr="008F2A5A">
        <w:rPr>
          <w:rFonts w:ascii="Arial Narrow" w:hAnsi="Arial Narrow"/>
          <w:sz w:val="24"/>
          <w:szCs w:val="24"/>
        </w:rPr>
        <w:t xml:space="preserve">. </w:t>
      </w:r>
      <w:bookmarkEnd w:id="5"/>
      <w:r w:rsidRPr="008F2A5A">
        <w:rPr>
          <w:rFonts w:ascii="Arial Narrow" w:hAnsi="Arial Narrow"/>
          <w:sz w:val="24"/>
          <w:szCs w:val="24"/>
        </w:rPr>
        <w:t>Unnecessary data that can complicate the process of making decisions in business are therefore eliminated. In this case, XLG is focusing on eliminating higher costs of expenditure which are incurred in purchasing famaQ from Brazil as well as delivery time through focusing on in house manufacture.</w:t>
      </w:r>
    </w:p>
    <w:p w14:paraId="54AFE145" w14:textId="77777777" w:rsidR="00054C2E" w:rsidRPr="00054C2E" w:rsidRDefault="00054C2E" w:rsidP="00054C2E">
      <w:pPr>
        <w:jc w:val="both"/>
        <w:rPr>
          <w:rFonts w:ascii="Arial Narrow" w:hAnsi="Arial Narrow"/>
          <w:b/>
          <w:bCs/>
          <w:sz w:val="24"/>
          <w:szCs w:val="24"/>
        </w:rPr>
      </w:pPr>
      <w:r w:rsidRPr="00054C2E">
        <w:rPr>
          <w:rFonts w:ascii="Arial Narrow" w:hAnsi="Arial Narrow"/>
          <w:b/>
          <w:bCs/>
          <w:sz w:val="24"/>
          <w:szCs w:val="24"/>
        </w:rPr>
        <w:t>When to use make or buy decisions</w:t>
      </w:r>
    </w:p>
    <w:p w14:paraId="76C45F08" w14:textId="1C0DF78B" w:rsidR="00483BF9" w:rsidRDefault="00054C2E" w:rsidP="00054C2E">
      <w:pPr>
        <w:jc w:val="both"/>
        <w:rPr>
          <w:rFonts w:ascii="Arial Narrow" w:hAnsi="Arial Narrow"/>
          <w:sz w:val="24"/>
          <w:szCs w:val="24"/>
        </w:rPr>
      </w:pPr>
      <w:r w:rsidRPr="00054C2E">
        <w:rPr>
          <w:rFonts w:ascii="Arial Narrow" w:hAnsi="Arial Narrow"/>
          <w:sz w:val="24"/>
          <w:szCs w:val="24"/>
        </w:rPr>
        <w:t>This occurs when businesses chose either to make a product in house or just purchase it from external suppliers. It involves comparing costs and benefits associated with either decision by looking at each stage and processes when either of them are utilized in the operation of the business (</w:t>
      </w:r>
      <w:r w:rsidR="0068656A" w:rsidRPr="0068656A">
        <w:rPr>
          <w:rFonts w:ascii="Arial Narrow" w:hAnsi="Arial Narrow"/>
          <w:sz w:val="24"/>
          <w:szCs w:val="24"/>
        </w:rPr>
        <w:t>Luzzini,</w:t>
      </w:r>
      <w:r w:rsidR="0068656A">
        <w:rPr>
          <w:rFonts w:ascii="Arial Narrow" w:hAnsi="Arial Narrow"/>
          <w:sz w:val="24"/>
          <w:szCs w:val="24"/>
        </w:rPr>
        <w:t xml:space="preserve"> D., et al</w:t>
      </w:r>
      <w:r w:rsidR="005F7CA2">
        <w:rPr>
          <w:rFonts w:ascii="Arial Narrow" w:hAnsi="Arial Narrow"/>
          <w:sz w:val="24"/>
          <w:szCs w:val="24"/>
        </w:rPr>
        <w:t xml:space="preserve">, </w:t>
      </w:r>
      <w:r w:rsidR="0068656A">
        <w:rPr>
          <w:rFonts w:ascii="Arial Narrow" w:hAnsi="Arial Narrow"/>
          <w:sz w:val="24"/>
          <w:szCs w:val="24"/>
        </w:rPr>
        <w:t>2014</w:t>
      </w:r>
      <w:r w:rsidRPr="00054C2E">
        <w:rPr>
          <w:rFonts w:ascii="Arial Narrow" w:hAnsi="Arial Narrow"/>
          <w:sz w:val="24"/>
          <w:szCs w:val="24"/>
        </w:rPr>
        <w:t>). It is applicable in the modern business environment where costs of production are changing</w:t>
      </w:r>
      <w:r w:rsidR="00A81BC9">
        <w:rPr>
          <w:rFonts w:ascii="Arial Narrow" w:hAnsi="Arial Narrow"/>
          <w:sz w:val="24"/>
          <w:szCs w:val="24"/>
        </w:rPr>
        <w:t>,</w:t>
      </w:r>
      <w:r w:rsidRPr="00054C2E">
        <w:rPr>
          <w:rFonts w:ascii="Arial Narrow" w:hAnsi="Arial Narrow"/>
          <w:sz w:val="24"/>
          <w:szCs w:val="24"/>
        </w:rPr>
        <w:t xml:space="preserve"> and business owners are looking for affordable means to sustain the business at lower costs. Issues in current suppliers such as delay</w:t>
      </w:r>
      <w:r w:rsidR="00A81BC9">
        <w:rPr>
          <w:rFonts w:ascii="Arial Narrow" w:hAnsi="Arial Narrow"/>
          <w:sz w:val="24"/>
          <w:szCs w:val="24"/>
        </w:rPr>
        <w:t>s,</w:t>
      </w:r>
      <w:r w:rsidRPr="00054C2E">
        <w:rPr>
          <w:rFonts w:ascii="Arial Narrow" w:hAnsi="Arial Narrow"/>
          <w:sz w:val="24"/>
          <w:szCs w:val="24"/>
        </w:rPr>
        <w:t xml:space="preserve"> or supply of poor standard products may make business owners consider such an approach. The presence of adequate funds and required labour may make an organization to think of having in house manufacture instead of outsourcing materials. The presence of uncontrollable factors in the market such as changing technology and pandemic such as Corvid-19 may make business owners consider in house manufacture rather than outsourcing due to transportation challenges.</w:t>
      </w:r>
    </w:p>
    <w:p w14:paraId="5EDE44EB" w14:textId="77777777" w:rsidR="005709A7" w:rsidRDefault="005709A7" w:rsidP="00054C2E">
      <w:pPr>
        <w:jc w:val="both"/>
        <w:rPr>
          <w:rFonts w:ascii="Arial Narrow" w:hAnsi="Arial Narrow"/>
          <w:sz w:val="24"/>
          <w:szCs w:val="24"/>
        </w:rPr>
      </w:pPr>
    </w:p>
    <w:p w14:paraId="43EB9B8F" w14:textId="77FC1065" w:rsidR="005709A7" w:rsidRPr="005709A7" w:rsidRDefault="005709A7" w:rsidP="005709A7">
      <w:pPr>
        <w:jc w:val="both"/>
        <w:rPr>
          <w:rFonts w:ascii="Arial Narrow" w:hAnsi="Arial Narrow"/>
          <w:b/>
          <w:bCs/>
          <w:sz w:val="24"/>
          <w:szCs w:val="24"/>
        </w:rPr>
      </w:pPr>
      <w:bookmarkStart w:id="6" w:name="_Hlk47095135"/>
      <w:r w:rsidRPr="005709A7">
        <w:rPr>
          <w:rFonts w:ascii="Arial Narrow" w:hAnsi="Arial Narrow"/>
          <w:b/>
          <w:bCs/>
          <w:sz w:val="24"/>
          <w:szCs w:val="24"/>
        </w:rPr>
        <w:lastRenderedPageBreak/>
        <w:t>Why the decision to make famaQ in UK meets relevant costing criteria</w:t>
      </w:r>
    </w:p>
    <w:bookmarkEnd w:id="6"/>
    <w:p w14:paraId="5F999E51" w14:textId="1006D8C5" w:rsidR="00700F07" w:rsidRDefault="005709A7" w:rsidP="005709A7">
      <w:pPr>
        <w:jc w:val="both"/>
        <w:rPr>
          <w:rFonts w:ascii="Arial Narrow" w:hAnsi="Arial Narrow"/>
          <w:sz w:val="24"/>
          <w:szCs w:val="24"/>
        </w:rPr>
      </w:pPr>
      <w:r w:rsidRPr="005709A7">
        <w:rPr>
          <w:rFonts w:ascii="Arial Narrow" w:hAnsi="Arial Narrow"/>
          <w:sz w:val="24"/>
          <w:szCs w:val="24"/>
        </w:rPr>
        <w:t>After assessing its needs of meeting increased customer needs as result of increased demand of cleaning agent due to more awareness of hygienic behaviour resulting from Covid-19, XLG should consider making famaQ in house in UK. This meet needs of relevant costing in that such act relate to business objectives, future and varies with decision as described below. This will lower business expenses, meet increased customer demand and ensure adequate materials are availed on timely manner than current supplies from Brazil that experiences a lot of delay. There are a number of reasons that are making such decision more feasible.</w:t>
      </w:r>
    </w:p>
    <w:p w14:paraId="71B6B888" w14:textId="19816909" w:rsidR="005709A7" w:rsidRDefault="00F519F7" w:rsidP="005709A7">
      <w:pPr>
        <w:jc w:val="both"/>
        <w:rPr>
          <w:rFonts w:ascii="Arial Narrow" w:hAnsi="Arial Narrow"/>
          <w:sz w:val="24"/>
          <w:szCs w:val="24"/>
        </w:rPr>
      </w:pPr>
      <w:r w:rsidRPr="00F519F7">
        <w:rPr>
          <w:rFonts w:ascii="Arial Narrow" w:hAnsi="Arial Narrow"/>
          <w:b/>
          <w:bCs/>
          <w:sz w:val="24"/>
          <w:szCs w:val="24"/>
        </w:rPr>
        <w:t>The business objective of quality</w:t>
      </w:r>
      <w:r w:rsidRPr="00F519F7">
        <w:rPr>
          <w:rFonts w:ascii="Arial Narrow" w:hAnsi="Arial Narrow"/>
          <w:sz w:val="24"/>
          <w:szCs w:val="24"/>
        </w:rPr>
        <w:t>. Since famaQ is a key ingredient that offers XLG competitive advantage, maintaining its quality is essential for business success. Even though both in UK manufacture and imported from Brazil are of high quality, high demand for such materials may make suppliers compromise quality which is however guaranteed by in house manufacture (</w:t>
      </w:r>
      <w:bookmarkStart w:id="7" w:name="_Hlk47045568"/>
      <w:r w:rsidRPr="00F519F7">
        <w:rPr>
          <w:rFonts w:ascii="Arial Narrow" w:hAnsi="Arial Narrow"/>
          <w:sz w:val="24"/>
          <w:szCs w:val="24"/>
        </w:rPr>
        <w:t>Osei-Kyei</w:t>
      </w:r>
      <w:r w:rsidR="00CB65C9">
        <w:rPr>
          <w:rFonts w:ascii="Arial Narrow" w:hAnsi="Arial Narrow"/>
          <w:sz w:val="24"/>
          <w:szCs w:val="24"/>
        </w:rPr>
        <w:t xml:space="preserve">, </w:t>
      </w:r>
      <w:r w:rsidRPr="00F519F7">
        <w:rPr>
          <w:rFonts w:ascii="Arial Narrow" w:hAnsi="Arial Narrow"/>
          <w:sz w:val="24"/>
          <w:szCs w:val="24"/>
        </w:rPr>
        <w:t>Ameyaw, 2017</w:t>
      </w:r>
      <w:bookmarkEnd w:id="7"/>
      <w:r w:rsidRPr="00F519F7">
        <w:rPr>
          <w:rFonts w:ascii="Arial Narrow" w:hAnsi="Arial Narrow"/>
          <w:sz w:val="24"/>
          <w:szCs w:val="24"/>
        </w:rPr>
        <w:t>). Switching to in house will reduce some expenses and delays but also ensure customer quality is maintained as per the key objective of XLG.</w:t>
      </w:r>
    </w:p>
    <w:p w14:paraId="14A73B6A" w14:textId="2B477030" w:rsidR="00D46005" w:rsidRDefault="002E1849" w:rsidP="005709A7">
      <w:pPr>
        <w:jc w:val="both"/>
        <w:rPr>
          <w:rFonts w:ascii="Arial Narrow" w:hAnsi="Arial Narrow"/>
          <w:sz w:val="24"/>
          <w:szCs w:val="24"/>
        </w:rPr>
      </w:pPr>
      <w:r w:rsidRPr="002E1849">
        <w:rPr>
          <w:rFonts w:ascii="Arial Narrow" w:hAnsi="Arial Narrow"/>
          <w:b/>
          <w:bCs/>
          <w:sz w:val="24"/>
          <w:szCs w:val="24"/>
        </w:rPr>
        <w:t>Price</w:t>
      </w:r>
      <w:r w:rsidRPr="002E1849">
        <w:rPr>
          <w:rFonts w:ascii="Arial Narrow" w:hAnsi="Arial Narrow"/>
          <w:sz w:val="24"/>
          <w:szCs w:val="24"/>
        </w:rPr>
        <w:t xml:space="preserve">. </w:t>
      </w:r>
      <w:r>
        <w:rPr>
          <w:rFonts w:ascii="Arial Narrow" w:hAnsi="Arial Narrow"/>
          <w:sz w:val="24"/>
          <w:szCs w:val="24"/>
        </w:rPr>
        <w:t>T</w:t>
      </w:r>
      <w:r w:rsidRPr="002E1849">
        <w:rPr>
          <w:rFonts w:ascii="Arial Narrow" w:hAnsi="Arial Narrow"/>
          <w:sz w:val="24"/>
          <w:szCs w:val="24"/>
        </w:rPr>
        <w:t xml:space="preserve">he cost of making famaQ in UK is cheaper than those incurred on selling price from Brazilian suppliers. The objective of operating XLG is to make a profit, the best way of increasing profits is by lowering the costs of operation. The use of air transport instead of sea transport due to lockdown has raised transport costs to £4.50 which is higher than the costs of in </w:t>
      </w:r>
      <w:r w:rsidR="00BB6C17">
        <w:rPr>
          <w:rFonts w:ascii="Arial Narrow" w:hAnsi="Arial Narrow"/>
          <w:sz w:val="24"/>
          <w:szCs w:val="24"/>
        </w:rPr>
        <w:t xml:space="preserve">a </w:t>
      </w:r>
      <w:r w:rsidRPr="002E1849">
        <w:rPr>
          <w:rFonts w:ascii="Arial Narrow" w:hAnsi="Arial Narrow"/>
          <w:sz w:val="24"/>
          <w:szCs w:val="24"/>
        </w:rPr>
        <w:t>house manufacture at £3. From this scenario, it is cheaper to focus on obtaining famaQ from in house manufacture than that imported. The customer needs will be met on time at an affordable cost since the costs of obtaining raw materials will be lower.</w:t>
      </w:r>
    </w:p>
    <w:p w14:paraId="2F8EF4AA" w14:textId="2D1AFDA5" w:rsidR="008152CC" w:rsidRDefault="00AE4C74" w:rsidP="003E38B3">
      <w:pPr>
        <w:jc w:val="both"/>
        <w:rPr>
          <w:rFonts w:ascii="Arial Narrow" w:hAnsi="Arial Narrow"/>
          <w:sz w:val="24"/>
          <w:szCs w:val="24"/>
        </w:rPr>
      </w:pPr>
      <w:r w:rsidRPr="00AE4C74">
        <w:rPr>
          <w:rFonts w:ascii="Arial Narrow" w:hAnsi="Arial Narrow"/>
          <w:b/>
          <w:bCs/>
          <w:sz w:val="24"/>
          <w:szCs w:val="24"/>
        </w:rPr>
        <w:t>Quick Delivery</w:t>
      </w:r>
      <w:r w:rsidRPr="00AE4C74">
        <w:rPr>
          <w:rFonts w:ascii="Arial Narrow" w:hAnsi="Arial Narrow"/>
          <w:sz w:val="24"/>
          <w:szCs w:val="24"/>
        </w:rPr>
        <w:t>. From the current situation in the UK, there is an increase in demand for the product of XLG company by over 45% and such demand is projected to increase further in the future. With the current situation of depending on suppliers from Brazil, the business experiences a delay of up to 15 days for delivery of famaQ. This can be addressed when XLG will concentrate on in house manufactured famaQ in the UK as proposed by relevant costing (Vanderbeck, 2015). This is a critical area of consideration due to the high demand for this cleaning agent and such demand is projected to go even higher in the future meaning steady suppliers should be chosen to meet customer needs.</w:t>
      </w:r>
    </w:p>
    <w:p w14:paraId="7F815EF5" w14:textId="7EB8181E" w:rsidR="0027768D" w:rsidRDefault="0027768D" w:rsidP="003E38B3">
      <w:pPr>
        <w:jc w:val="both"/>
        <w:rPr>
          <w:rFonts w:ascii="Arial Narrow" w:hAnsi="Arial Narrow"/>
          <w:sz w:val="24"/>
          <w:szCs w:val="24"/>
        </w:rPr>
      </w:pPr>
      <w:r w:rsidRPr="0027768D">
        <w:rPr>
          <w:rFonts w:ascii="Arial Narrow" w:hAnsi="Arial Narrow"/>
          <w:b/>
          <w:bCs/>
          <w:sz w:val="24"/>
          <w:szCs w:val="24"/>
        </w:rPr>
        <w:t>Significance of in house making and local suppliers</w:t>
      </w:r>
      <w:r w:rsidRPr="0027768D">
        <w:rPr>
          <w:rFonts w:ascii="Arial Narrow" w:hAnsi="Arial Narrow"/>
          <w:sz w:val="24"/>
          <w:szCs w:val="24"/>
        </w:rPr>
        <w:t>. When making such critical decisions on the supply of key ingredients that support production activity in XLG company, it is always important to consider in house manufacturing or local suppliers due to various reasons. In such a period of Covid-19, most international trading activities have been affected negatively hence it is essential to put emphasis on in house activities in the UK for business to meet customer demands. According to Järvenpää (2017), most UK customers have developed more trust with products and services manufactured within the UK than those imported. When XLG focuses on in house manufacturing of famaQ, more customers will be attracted and there will be an assurance of increased steady production. This is due to minimized delivery delays and transportation expenses. Also, it will be easier to manage urgent orders from customers when issues of raw materials supplies are addressed properly.</w:t>
      </w:r>
    </w:p>
    <w:p w14:paraId="77823A52" w14:textId="167AFA08" w:rsidR="005A109D" w:rsidRDefault="009207F1" w:rsidP="003E38B3">
      <w:pPr>
        <w:jc w:val="both"/>
        <w:rPr>
          <w:rFonts w:ascii="Arial Narrow" w:hAnsi="Arial Narrow"/>
          <w:sz w:val="24"/>
          <w:szCs w:val="24"/>
        </w:rPr>
      </w:pPr>
      <w:r w:rsidRPr="009207F1">
        <w:rPr>
          <w:rFonts w:ascii="Arial Narrow" w:hAnsi="Arial Narrow"/>
          <w:b/>
          <w:bCs/>
          <w:sz w:val="24"/>
          <w:szCs w:val="24"/>
        </w:rPr>
        <w:t>Services</w:t>
      </w:r>
      <w:r w:rsidRPr="009207F1">
        <w:rPr>
          <w:rFonts w:ascii="Arial Narrow" w:hAnsi="Arial Narrow"/>
          <w:sz w:val="24"/>
          <w:szCs w:val="24"/>
        </w:rPr>
        <w:t xml:space="preserve">. The costs of in UK manufacturing are lower than that of sourcing famaQ from Brazil in terms of addressing issues related to raw materials supplied. In this period of higher demand, XLG needs to be closer to the source of its key material so that any issues related to supply are addressed promptly to allow a smooth production process. This is essential as a modern limitation on international transport is </w:t>
      </w:r>
      <w:r w:rsidRPr="009207F1">
        <w:rPr>
          <w:rFonts w:ascii="Arial Narrow" w:hAnsi="Arial Narrow"/>
          <w:sz w:val="24"/>
          <w:szCs w:val="24"/>
        </w:rPr>
        <w:lastRenderedPageBreak/>
        <w:t>impacting how XLG is relating to its supplier from Brazil hence challenges in addressing issues encountered from supplies.</w:t>
      </w:r>
    </w:p>
    <w:p w14:paraId="184A1496" w14:textId="77777777" w:rsidR="00102229" w:rsidRPr="00102229" w:rsidRDefault="00102229" w:rsidP="00102229">
      <w:pPr>
        <w:jc w:val="both"/>
        <w:rPr>
          <w:rFonts w:ascii="Arial Narrow" w:hAnsi="Arial Narrow"/>
          <w:b/>
          <w:bCs/>
          <w:sz w:val="24"/>
          <w:szCs w:val="24"/>
        </w:rPr>
      </w:pPr>
      <w:bookmarkStart w:id="8" w:name="_Hlk47095189"/>
      <w:r w:rsidRPr="00102229">
        <w:rPr>
          <w:rFonts w:ascii="Arial Narrow" w:hAnsi="Arial Narrow"/>
          <w:b/>
          <w:bCs/>
          <w:sz w:val="24"/>
          <w:szCs w:val="24"/>
        </w:rPr>
        <w:t>Conclusion</w:t>
      </w:r>
    </w:p>
    <w:bookmarkEnd w:id="8"/>
    <w:p w14:paraId="6D0481B3" w14:textId="0C40FDA3" w:rsidR="00102229" w:rsidRPr="00102229" w:rsidRDefault="00102229" w:rsidP="00102229">
      <w:pPr>
        <w:jc w:val="both"/>
        <w:rPr>
          <w:rFonts w:ascii="Arial Narrow" w:hAnsi="Arial Narrow"/>
          <w:sz w:val="24"/>
          <w:szCs w:val="24"/>
        </w:rPr>
      </w:pPr>
      <w:r w:rsidRPr="00102229">
        <w:rPr>
          <w:rFonts w:ascii="Arial Narrow" w:hAnsi="Arial Narrow"/>
          <w:sz w:val="24"/>
          <w:szCs w:val="24"/>
        </w:rPr>
        <w:t>It can be concluded that the use of variance in assessing the performance of managers is a critical tool since it makes them become more responsible, minimize wastage activities, and make the right decisions. The business needs to consider some of the limitations resulting from using this approach like dysfunctional behavio</w:t>
      </w:r>
      <w:r>
        <w:rPr>
          <w:rFonts w:ascii="Arial Narrow" w:hAnsi="Arial Narrow"/>
          <w:sz w:val="24"/>
          <w:szCs w:val="24"/>
        </w:rPr>
        <w:t>u</w:t>
      </w:r>
      <w:r w:rsidRPr="00102229">
        <w:rPr>
          <w:rFonts w:ascii="Arial Narrow" w:hAnsi="Arial Narrow"/>
          <w:sz w:val="24"/>
          <w:szCs w:val="24"/>
        </w:rPr>
        <w:t xml:space="preserve">r from managers before considering its use within the organization. </w:t>
      </w:r>
    </w:p>
    <w:p w14:paraId="06D6D2E9" w14:textId="344F0007" w:rsidR="00102229" w:rsidRDefault="00102229" w:rsidP="00102229">
      <w:pPr>
        <w:jc w:val="both"/>
        <w:rPr>
          <w:rFonts w:ascii="Arial Narrow" w:hAnsi="Arial Narrow"/>
          <w:sz w:val="24"/>
          <w:szCs w:val="24"/>
        </w:rPr>
      </w:pPr>
      <w:r w:rsidRPr="00102229">
        <w:rPr>
          <w:rFonts w:ascii="Arial Narrow" w:hAnsi="Arial Narrow"/>
          <w:sz w:val="24"/>
          <w:szCs w:val="24"/>
        </w:rPr>
        <w:t>In addition, there are various issues that must be considered by an organization before deciding to obtain in house manufacture of key ingredients. Also, the profitability of the business from increased customer demand can be enhanced when certain operational costs like costs of purchasing raw materials are kept minimal.</w:t>
      </w:r>
    </w:p>
    <w:p w14:paraId="55C0CDA8" w14:textId="0EEAF6AF" w:rsidR="00102229" w:rsidRDefault="00102229" w:rsidP="00102229">
      <w:pPr>
        <w:jc w:val="both"/>
        <w:rPr>
          <w:rFonts w:ascii="Arial Narrow" w:hAnsi="Arial Narrow"/>
          <w:sz w:val="24"/>
          <w:szCs w:val="24"/>
        </w:rPr>
      </w:pPr>
    </w:p>
    <w:p w14:paraId="670654B7" w14:textId="78ECD2B5" w:rsidR="0054616B" w:rsidRDefault="0054616B" w:rsidP="00102229">
      <w:pPr>
        <w:jc w:val="both"/>
        <w:rPr>
          <w:rFonts w:ascii="Arial Narrow" w:hAnsi="Arial Narrow"/>
          <w:sz w:val="24"/>
          <w:szCs w:val="24"/>
        </w:rPr>
      </w:pPr>
    </w:p>
    <w:p w14:paraId="305C6EFA" w14:textId="651A4529" w:rsidR="0054616B" w:rsidRDefault="0054616B" w:rsidP="00102229">
      <w:pPr>
        <w:jc w:val="both"/>
        <w:rPr>
          <w:rFonts w:ascii="Arial Narrow" w:hAnsi="Arial Narrow"/>
          <w:sz w:val="24"/>
          <w:szCs w:val="24"/>
        </w:rPr>
      </w:pPr>
    </w:p>
    <w:p w14:paraId="3BDC15A7" w14:textId="053786C2" w:rsidR="0054616B" w:rsidRDefault="0054616B" w:rsidP="00102229">
      <w:pPr>
        <w:jc w:val="both"/>
        <w:rPr>
          <w:rFonts w:ascii="Arial Narrow" w:hAnsi="Arial Narrow"/>
          <w:sz w:val="24"/>
          <w:szCs w:val="24"/>
        </w:rPr>
      </w:pPr>
    </w:p>
    <w:p w14:paraId="3E3960D9" w14:textId="3A452A4B" w:rsidR="0054616B" w:rsidRDefault="0054616B" w:rsidP="00102229">
      <w:pPr>
        <w:jc w:val="both"/>
        <w:rPr>
          <w:rFonts w:ascii="Arial Narrow" w:hAnsi="Arial Narrow"/>
          <w:sz w:val="24"/>
          <w:szCs w:val="24"/>
        </w:rPr>
      </w:pPr>
    </w:p>
    <w:p w14:paraId="0A744156" w14:textId="28FB3BA9" w:rsidR="0054616B" w:rsidRDefault="0054616B" w:rsidP="00102229">
      <w:pPr>
        <w:jc w:val="both"/>
        <w:rPr>
          <w:rFonts w:ascii="Arial Narrow" w:hAnsi="Arial Narrow"/>
          <w:sz w:val="24"/>
          <w:szCs w:val="24"/>
        </w:rPr>
      </w:pPr>
    </w:p>
    <w:p w14:paraId="492C9DCF" w14:textId="4FAED8C1" w:rsidR="0054616B" w:rsidRDefault="0054616B" w:rsidP="00102229">
      <w:pPr>
        <w:jc w:val="both"/>
        <w:rPr>
          <w:rFonts w:ascii="Arial Narrow" w:hAnsi="Arial Narrow"/>
          <w:sz w:val="24"/>
          <w:szCs w:val="24"/>
        </w:rPr>
      </w:pPr>
    </w:p>
    <w:p w14:paraId="01BE33B1" w14:textId="78D1BD07" w:rsidR="0054616B" w:rsidRDefault="0054616B" w:rsidP="00102229">
      <w:pPr>
        <w:jc w:val="both"/>
        <w:rPr>
          <w:rFonts w:ascii="Arial Narrow" w:hAnsi="Arial Narrow"/>
          <w:sz w:val="24"/>
          <w:szCs w:val="24"/>
        </w:rPr>
      </w:pPr>
    </w:p>
    <w:p w14:paraId="214DAA70" w14:textId="3B903CAA" w:rsidR="0054616B" w:rsidRDefault="0054616B" w:rsidP="00102229">
      <w:pPr>
        <w:jc w:val="both"/>
        <w:rPr>
          <w:rFonts w:ascii="Arial Narrow" w:hAnsi="Arial Narrow"/>
          <w:sz w:val="24"/>
          <w:szCs w:val="24"/>
        </w:rPr>
      </w:pPr>
    </w:p>
    <w:p w14:paraId="27742585" w14:textId="2DD0180A" w:rsidR="0054616B" w:rsidRDefault="0054616B" w:rsidP="00102229">
      <w:pPr>
        <w:jc w:val="both"/>
        <w:rPr>
          <w:rFonts w:ascii="Arial Narrow" w:hAnsi="Arial Narrow"/>
          <w:sz w:val="24"/>
          <w:szCs w:val="24"/>
        </w:rPr>
      </w:pPr>
    </w:p>
    <w:p w14:paraId="2336FE5E" w14:textId="0FC9219C" w:rsidR="0054616B" w:rsidRDefault="0054616B" w:rsidP="00102229">
      <w:pPr>
        <w:jc w:val="both"/>
        <w:rPr>
          <w:rFonts w:ascii="Arial Narrow" w:hAnsi="Arial Narrow"/>
          <w:sz w:val="24"/>
          <w:szCs w:val="24"/>
        </w:rPr>
      </w:pPr>
    </w:p>
    <w:p w14:paraId="321B1FC3" w14:textId="559E3742" w:rsidR="0054616B" w:rsidRDefault="0054616B" w:rsidP="00102229">
      <w:pPr>
        <w:jc w:val="both"/>
        <w:rPr>
          <w:rFonts w:ascii="Arial Narrow" w:hAnsi="Arial Narrow"/>
          <w:sz w:val="24"/>
          <w:szCs w:val="24"/>
        </w:rPr>
      </w:pPr>
    </w:p>
    <w:p w14:paraId="31BABA64" w14:textId="638D58E1" w:rsidR="0054616B" w:rsidRDefault="0054616B" w:rsidP="00102229">
      <w:pPr>
        <w:jc w:val="both"/>
        <w:rPr>
          <w:rFonts w:ascii="Arial Narrow" w:hAnsi="Arial Narrow"/>
          <w:sz w:val="24"/>
          <w:szCs w:val="24"/>
        </w:rPr>
      </w:pPr>
    </w:p>
    <w:p w14:paraId="4097A5AD" w14:textId="14BBB3F1" w:rsidR="0054616B" w:rsidRDefault="0054616B" w:rsidP="00102229">
      <w:pPr>
        <w:jc w:val="both"/>
        <w:rPr>
          <w:rFonts w:ascii="Arial Narrow" w:hAnsi="Arial Narrow"/>
          <w:sz w:val="24"/>
          <w:szCs w:val="24"/>
        </w:rPr>
      </w:pPr>
    </w:p>
    <w:p w14:paraId="7FF2F312" w14:textId="26640788" w:rsidR="0054616B" w:rsidRDefault="0054616B" w:rsidP="00102229">
      <w:pPr>
        <w:jc w:val="both"/>
        <w:rPr>
          <w:rFonts w:ascii="Arial Narrow" w:hAnsi="Arial Narrow"/>
          <w:sz w:val="24"/>
          <w:szCs w:val="24"/>
        </w:rPr>
      </w:pPr>
    </w:p>
    <w:p w14:paraId="6681A7F9" w14:textId="1715E4CF" w:rsidR="0054616B" w:rsidRDefault="0054616B" w:rsidP="00102229">
      <w:pPr>
        <w:jc w:val="both"/>
        <w:rPr>
          <w:rFonts w:ascii="Arial Narrow" w:hAnsi="Arial Narrow"/>
          <w:sz w:val="24"/>
          <w:szCs w:val="24"/>
        </w:rPr>
      </w:pPr>
    </w:p>
    <w:p w14:paraId="3DF79B83" w14:textId="5F15C0E9" w:rsidR="0054616B" w:rsidRDefault="0054616B" w:rsidP="00102229">
      <w:pPr>
        <w:jc w:val="both"/>
        <w:rPr>
          <w:rFonts w:ascii="Arial Narrow" w:hAnsi="Arial Narrow"/>
          <w:sz w:val="24"/>
          <w:szCs w:val="24"/>
        </w:rPr>
      </w:pPr>
    </w:p>
    <w:p w14:paraId="6096A00E" w14:textId="0D872B21" w:rsidR="0054616B" w:rsidRDefault="0054616B" w:rsidP="00102229">
      <w:pPr>
        <w:jc w:val="both"/>
        <w:rPr>
          <w:rFonts w:ascii="Arial Narrow" w:hAnsi="Arial Narrow"/>
          <w:sz w:val="24"/>
          <w:szCs w:val="24"/>
        </w:rPr>
      </w:pPr>
    </w:p>
    <w:p w14:paraId="158E5600" w14:textId="1085FCA5" w:rsidR="0054616B" w:rsidRDefault="0054616B" w:rsidP="00102229">
      <w:pPr>
        <w:jc w:val="both"/>
        <w:rPr>
          <w:rFonts w:ascii="Arial Narrow" w:hAnsi="Arial Narrow"/>
          <w:sz w:val="24"/>
          <w:szCs w:val="24"/>
        </w:rPr>
      </w:pPr>
    </w:p>
    <w:p w14:paraId="7F39F3B8" w14:textId="6D47D95F" w:rsidR="0054616B" w:rsidRDefault="0054616B" w:rsidP="00102229">
      <w:pPr>
        <w:jc w:val="both"/>
        <w:rPr>
          <w:rFonts w:ascii="Arial Narrow" w:hAnsi="Arial Narrow"/>
          <w:sz w:val="24"/>
          <w:szCs w:val="24"/>
        </w:rPr>
      </w:pPr>
    </w:p>
    <w:p w14:paraId="786AF158" w14:textId="39B9A319" w:rsidR="0054616B" w:rsidRDefault="0054616B" w:rsidP="00102229">
      <w:pPr>
        <w:jc w:val="both"/>
        <w:rPr>
          <w:rFonts w:ascii="Arial Narrow" w:hAnsi="Arial Narrow"/>
          <w:sz w:val="24"/>
          <w:szCs w:val="24"/>
        </w:rPr>
      </w:pPr>
    </w:p>
    <w:p w14:paraId="21B2BFBD" w14:textId="77777777" w:rsidR="0054616B" w:rsidRPr="00E15027" w:rsidRDefault="0054616B" w:rsidP="00102229">
      <w:pPr>
        <w:jc w:val="both"/>
        <w:rPr>
          <w:rFonts w:ascii="Arial Narrow" w:hAnsi="Arial Narrow"/>
          <w:sz w:val="24"/>
          <w:szCs w:val="24"/>
        </w:rPr>
      </w:pPr>
    </w:p>
    <w:p w14:paraId="6937EA0D" w14:textId="77777777" w:rsidR="003B10C2" w:rsidRDefault="003B10C2" w:rsidP="003E38B3">
      <w:pPr>
        <w:jc w:val="both"/>
        <w:rPr>
          <w:rFonts w:ascii="Arial Narrow" w:hAnsi="Arial Narrow"/>
          <w:b/>
          <w:bCs/>
          <w:sz w:val="24"/>
          <w:szCs w:val="24"/>
        </w:rPr>
      </w:pPr>
    </w:p>
    <w:p w14:paraId="1ED1C0B3" w14:textId="77777777" w:rsidR="003B10C2" w:rsidRDefault="003B10C2" w:rsidP="003E38B3">
      <w:pPr>
        <w:jc w:val="both"/>
        <w:rPr>
          <w:rFonts w:ascii="Arial Narrow" w:hAnsi="Arial Narrow"/>
          <w:b/>
          <w:bCs/>
          <w:sz w:val="24"/>
          <w:szCs w:val="24"/>
        </w:rPr>
      </w:pPr>
    </w:p>
    <w:p w14:paraId="7AB4C4FE" w14:textId="211ADE60" w:rsidR="00B45D82" w:rsidRDefault="00177A27" w:rsidP="003E38B3">
      <w:pPr>
        <w:jc w:val="both"/>
        <w:rPr>
          <w:rFonts w:ascii="Arial Narrow" w:hAnsi="Arial Narrow"/>
          <w:b/>
          <w:bCs/>
          <w:sz w:val="24"/>
          <w:szCs w:val="24"/>
        </w:rPr>
      </w:pPr>
      <w:r w:rsidRPr="00177A27">
        <w:rPr>
          <w:rFonts w:ascii="Arial Narrow" w:hAnsi="Arial Narrow"/>
          <w:b/>
          <w:bCs/>
          <w:sz w:val="24"/>
          <w:szCs w:val="24"/>
        </w:rPr>
        <w:t>References</w:t>
      </w:r>
    </w:p>
    <w:p w14:paraId="7054B201" w14:textId="483BF894" w:rsidR="00177A27" w:rsidRDefault="0077443F" w:rsidP="0077443F">
      <w:pPr>
        <w:pStyle w:val="ListParagraph"/>
        <w:numPr>
          <w:ilvl w:val="0"/>
          <w:numId w:val="2"/>
        </w:numPr>
        <w:jc w:val="both"/>
        <w:rPr>
          <w:rFonts w:ascii="Arial Narrow" w:hAnsi="Arial Narrow"/>
          <w:sz w:val="24"/>
          <w:szCs w:val="24"/>
        </w:rPr>
      </w:pPr>
      <w:r>
        <w:rPr>
          <w:rFonts w:ascii="Arial Narrow" w:hAnsi="Arial Narrow"/>
          <w:sz w:val="24"/>
          <w:szCs w:val="24"/>
        </w:rPr>
        <w:t>Atrill</w:t>
      </w:r>
      <w:r w:rsidR="00165309">
        <w:rPr>
          <w:rFonts w:ascii="Arial Narrow" w:hAnsi="Arial Narrow"/>
          <w:sz w:val="24"/>
          <w:szCs w:val="24"/>
        </w:rPr>
        <w:t xml:space="preserve">, P., McLaney, </w:t>
      </w:r>
      <w:r w:rsidR="006F2E24">
        <w:rPr>
          <w:rFonts w:ascii="Arial Narrow" w:hAnsi="Arial Narrow"/>
          <w:sz w:val="24"/>
          <w:szCs w:val="24"/>
        </w:rPr>
        <w:t xml:space="preserve">E., (2018), </w:t>
      </w:r>
      <w:r w:rsidR="006F2E24">
        <w:rPr>
          <w:rFonts w:ascii="Arial Narrow" w:hAnsi="Arial Narrow"/>
          <w:i/>
          <w:iCs/>
          <w:sz w:val="24"/>
          <w:szCs w:val="24"/>
        </w:rPr>
        <w:t xml:space="preserve">‘Management </w:t>
      </w:r>
      <w:r w:rsidR="00F6656E">
        <w:rPr>
          <w:rFonts w:ascii="Arial Narrow" w:hAnsi="Arial Narrow"/>
          <w:i/>
          <w:iCs/>
          <w:sz w:val="24"/>
          <w:szCs w:val="24"/>
        </w:rPr>
        <w:t>Accounting for decision makers</w:t>
      </w:r>
      <w:r w:rsidR="00A12850">
        <w:rPr>
          <w:rFonts w:ascii="Arial Narrow" w:hAnsi="Arial Narrow"/>
          <w:i/>
          <w:iCs/>
          <w:sz w:val="24"/>
          <w:szCs w:val="24"/>
        </w:rPr>
        <w:t>’</w:t>
      </w:r>
      <w:r w:rsidR="00A12850">
        <w:rPr>
          <w:rFonts w:ascii="Arial Narrow" w:hAnsi="Arial Narrow"/>
          <w:sz w:val="24"/>
          <w:szCs w:val="24"/>
        </w:rPr>
        <w:t xml:space="preserve">, </w:t>
      </w:r>
      <w:r w:rsidR="00851F4F">
        <w:rPr>
          <w:rFonts w:ascii="Arial Narrow" w:hAnsi="Arial Narrow"/>
          <w:sz w:val="24"/>
          <w:szCs w:val="24"/>
        </w:rPr>
        <w:t>9</w:t>
      </w:r>
      <w:r w:rsidR="00677120" w:rsidRPr="00677120">
        <w:rPr>
          <w:rFonts w:ascii="Arial Narrow" w:hAnsi="Arial Narrow"/>
          <w:sz w:val="24"/>
          <w:szCs w:val="24"/>
          <w:vertAlign w:val="superscript"/>
        </w:rPr>
        <w:t>th</w:t>
      </w:r>
      <w:r w:rsidR="00677120">
        <w:rPr>
          <w:rFonts w:ascii="Arial Narrow" w:hAnsi="Arial Narrow"/>
          <w:sz w:val="24"/>
          <w:szCs w:val="24"/>
        </w:rPr>
        <w:t xml:space="preserve"> ed, </w:t>
      </w:r>
      <w:r w:rsidR="00851F4F">
        <w:rPr>
          <w:rFonts w:ascii="Arial Narrow" w:hAnsi="Arial Narrow"/>
          <w:sz w:val="24"/>
          <w:szCs w:val="24"/>
        </w:rPr>
        <w:t>Pea</w:t>
      </w:r>
      <w:r w:rsidR="00677120">
        <w:rPr>
          <w:rFonts w:ascii="Arial Narrow" w:hAnsi="Arial Narrow"/>
          <w:sz w:val="24"/>
          <w:szCs w:val="24"/>
        </w:rPr>
        <w:t>rson, p.</w:t>
      </w:r>
      <w:r w:rsidR="008C011F">
        <w:rPr>
          <w:rFonts w:ascii="Arial Narrow" w:hAnsi="Arial Narrow"/>
          <w:sz w:val="24"/>
          <w:szCs w:val="24"/>
        </w:rPr>
        <w:t>353-354</w:t>
      </w:r>
      <w:r w:rsidR="00773995">
        <w:rPr>
          <w:rFonts w:ascii="Arial Narrow" w:hAnsi="Arial Narrow"/>
          <w:sz w:val="24"/>
          <w:szCs w:val="24"/>
        </w:rPr>
        <w:t>.</w:t>
      </w:r>
    </w:p>
    <w:p w14:paraId="3FBC1CFC" w14:textId="7BD70C3A" w:rsidR="001D60DD" w:rsidRDefault="00DC3A83" w:rsidP="0077443F">
      <w:pPr>
        <w:pStyle w:val="ListParagraph"/>
        <w:numPr>
          <w:ilvl w:val="0"/>
          <w:numId w:val="2"/>
        </w:numPr>
        <w:jc w:val="both"/>
        <w:rPr>
          <w:rFonts w:ascii="Arial Narrow" w:hAnsi="Arial Narrow"/>
          <w:sz w:val="24"/>
          <w:szCs w:val="24"/>
        </w:rPr>
      </w:pPr>
      <w:r w:rsidRPr="00DC3A83">
        <w:rPr>
          <w:rFonts w:ascii="Arial Narrow" w:hAnsi="Arial Narrow"/>
          <w:sz w:val="24"/>
          <w:szCs w:val="24"/>
        </w:rPr>
        <w:t>Atrill, P., McLaney, E., (2018), ‘Management Accounting for decision makers’, 9th ed, Pearson,</w:t>
      </w:r>
      <w:r>
        <w:rPr>
          <w:rFonts w:ascii="Arial Narrow" w:hAnsi="Arial Narrow"/>
          <w:sz w:val="24"/>
          <w:szCs w:val="24"/>
        </w:rPr>
        <w:t xml:space="preserve"> p.</w:t>
      </w:r>
      <w:r w:rsidR="003E687A">
        <w:rPr>
          <w:rFonts w:ascii="Arial Narrow" w:hAnsi="Arial Narrow"/>
          <w:sz w:val="24"/>
          <w:szCs w:val="24"/>
        </w:rPr>
        <w:t>415-</w:t>
      </w:r>
      <w:r w:rsidR="00F56F5B">
        <w:rPr>
          <w:rFonts w:ascii="Arial Narrow" w:hAnsi="Arial Narrow"/>
          <w:sz w:val="24"/>
          <w:szCs w:val="24"/>
        </w:rPr>
        <w:t>426.</w:t>
      </w:r>
    </w:p>
    <w:p w14:paraId="26E39C53" w14:textId="1C652E2F" w:rsidR="00221694" w:rsidRDefault="00221694" w:rsidP="0077443F">
      <w:pPr>
        <w:pStyle w:val="ListParagraph"/>
        <w:numPr>
          <w:ilvl w:val="0"/>
          <w:numId w:val="2"/>
        </w:numPr>
        <w:jc w:val="both"/>
        <w:rPr>
          <w:rFonts w:ascii="Arial Narrow" w:hAnsi="Arial Narrow"/>
          <w:sz w:val="24"/>
          <w:szCs w:val="24"/>
        </w:rPr>
      </w:pPr>
      <w:r w:rsidRPr="00221694">
        <w:rPr>
          <w:rFonts w:ascii="Arial Narrow" w:hAnsi="Arial Narrow"/>
          <w:sz w:val="24"/>
          <w:szCs w:val="24"/>
        </w:rPr>
        <w:t xml:space="preserve">Barton, T., MacArthur, J., </w:t>
      </w:r>
      <w:r>
        <w:rPr>
          <w:rFonts w:ascii="Arial Narrow" w:hAnsi="Arial Narrow"/>
          <w:sz w:val="24"/>
          <w:szCs w:val="24"/>
        </w:rPr>
        <w:t>(</w:t>
      </w:r>
      <w:r w:rsidRPr="00221694">
        <w:rPr>
          <w:rFonts w:ascii="Arial Narrow" w:hAnsi="Arial Narrow"/>
          <w:sz w:val="24"/>
          <w:szCs w:val="24"/>
        </w:rPr>
        <w:t>2018)</w:t>
      </w:r>
      <w:r>
        <w:rPr>
          <w:rFonts w:ascii="Arial Narrow" w:hAnsi="Arial Narrow"/>
          <w:sz w:val="24"/>
          <w:szCs w:val="24"/>
        </w:rPr>
        <w:t xml:space="preserve">, </w:t>
      </w:r>
      <w:r>
        <w:rPr>
          <w:rFonts w:ascii="Arial Narrow" w:hAnsi="Arial Narrow"/>
          <w:i/>
          <w:iCs/>
          <w:sz w:val="24"/>
          <w:szCs w:val="24"/>
        </w:rPr>
        <w:t>‘</w:t>
      </w:r>
      <w:r w:rsidR="00404513" w:rsidRPr="00404513">
        <w:rPr>
          <w:rFonts w:ascii="Arial Narrow" w:hAnsi="Arial Narrow"/>
          <w:i/>
          <w:iCs/>
          <w:sz w:val="24"/>
          <w:szCs w:val="24"/>
        </w:rPr>
        <w:t>Serena: A TEACHING CASE ON QUANTITATIVE AND QUALITATIVE FACTORS IN RELEVANT COSTING</w:t>
      </w:r>
      <w:r w:rsidR="00404513">
        <w:rPr>
          <w:rFonts w:ascii="Arial Narrow" w:hAnsi="Arial Narrow"/>
          <w:i/>
          <w:iCs/>
          <w:sz w:val="24"/>
          <w:szCs w:val="24"/>
        </w:rPr>
        <w:t>’,</w:t>
      </w:r>
      <w:r w:rsidR="00404513">
        <w:rPr>
          <w:rFonts w:ascii="Arial Narrow" w:hAnsi="Arial Narrow"/>
          <w:sz w:val="24"/>
          <w:szCs w:val="24"/>
        </w:rPr>
        <w:t xml:space="preserve"> </w:t>
      </w:r>
      <w:r w:rsidR="004A6D64" w:rsidRPr="004A6D64">
        <w:rPr>
          <w:rFonts w:ascii="Arial Narrow" w:hAnsi="Arial Narrow"/>
          <w:sz w:val="24"/>
          <w:szCs w:val="24"/>
        </w:rPr>
        <w:t>Journal of Business and Educational Leadership Vol 7, No 1; Spring 2018</w:t>
      </w:r>
      <w:r w:rsidR="004A6D64">
        <w:rPr>
          <w:rFonts w:ascii="Arial Narrow" w:hAnsi="Arial Narrow"/>
          <w:sz w:val="24"/>
          <w:szCs w:val="24"/>
        </w:rPr>
        <w:t>.</w:t>
      </w:r>
    </w:p>
    <w:p w14:paraId="70A97E10" w14:textId="2F12EB21" w:rsidR="004A6D64" w:rsidRDefault="004A6D64" w:rsidP="004A6D64">
      <w:pPr>
        <w:pStyle w:val="ListParagraph"/>
        <w:jc w:val="both"/>
        <w:rPr>
          <w:rFonts w:ascii="Arial Narrow" w:hAnsi="Arial Narrow"/>
          <w:sz w:val="24"/>
          <w:szCs w:val="24"/>
        </w:rPr>
      </w:pPr>
      <w:r>
        <w:rPr>
          <w:rFonts w:ascii="Arial Narrow" w:hAnsi="Arial Narrow"/>
          <w:sz w:val="24"/>
          <w:szCs w:val="24"/>
        </w:rPr>
        <w:t xml:space="preserve">Available at: </w:t>
      </w:r>
      <w:hyperlink r:id="rId7" w:anchor="page=137" w:history="1">
        <w:r w:rsidR="00AC2BC8" w:rsidRPr="009178FB">
          <w:rPr>
            <w:rStyle w:val="Hyperlink"/>
            <w:rFonts w:ascii="Arial Narrow" w:hAnsi="Arial Narrow"/>
            <w:sz w:val="24"/>
            <w:szCs w:val="24"/>
          </w:rPr>
          <w:t>http://asbbs.org/files/2018/JBEL7.1.pdf#page=137</w:t>
        </w:r>
      </w:hyperlink>
      <w:r w:rsidR="00AC2BC8">
        <w:rPr>
          <w:rFonts w:ascii="Arial Narrow" w:hAnsi="Arial Narrow"/>
          <w:sz w:val="24"/>
          <w:szCs w:val="24"/>
        </w:rPr>
        <w:t xml:space="preserve"> </w:t>
      </w:r>
    </w:p>
    <w:p w14:paraId="03D30E35" w14:textId="1E03BF22" w:rsidR="00AC2BC8" w:rsidRDefault="00AC2BC8" w:rsidP="004A6D64">
      <w:pPr>
        <w:pStyle w:val="ListParagraph"/>
        <w:jc w:val="both"/>
        <w:rPr>
          <w:rFonts w:ascii="Arial Narrow" w:hAnsi="Arial Narrow"/>
          <w:sz w:val="24"/>
          <w:szCs w:val="24"/>
        </w:rPr>
      </w:pPr>
      <w:r>
        <w:rPr>
          <w:rFonts w:ascii="Arial Narrow" w:hAnsi="Arial Narrow"/>
          <w:sz w:val="24"/>
          <w:szCs w:val="24"/>
        </w:rPr>
        <w:t>(Accessed: 31.07.2020)</w:t>
      </w:r>
    </w:p>
    <w:p w14:paraId="1F7CC4CF" w14:textId="65D13B7A" w:rsidR="00DA4362" w:rsidRDefault="00DA4362" w:rsidP="0077443F">
      <w:pPr>
        <w:pStyle w:val="ListParagraph"/>
        <w:numPr>
          <w:ilvl w:val="0"/>
          <w:numId w:val="2"/>
        </w:numPr>
        <w:jc w:val="both"/>
        <w:rPr>
          <w:rFonts w:ascii="Arial Narrow" w:hAnsi="Arial Narrow"/>
          <w:sz w:val="24"/>
          <w:szCs w:val="24"/>
        </w:rPr>
      </w:pPr>
      <w:r>
        <w:rPr>
          <w:rFonts w:ascii="Arial Narrow" w:hAnsi="Arial Narrow"/>
          <w:sz w:val="24"/>
          <w:szCs w:val="24"/>
        </w:rPr>
        <w:t>Drury, C.</w:t>
      </w:r>
      <w:r w:rsidR="00B308EF">
        <w:rPr>
          <w:rFonts w:ascii="Arial Narrow" w:hAnsi="Arial Narrow"/>
          <w:sz w:val="24"/>
          <w:szCs w:val="24"/>
        </w:rPr>
        <w:t xml:space="preserve">, (2018), </w:t>
      </w:r>
      <w:r w:rsidR="00B308EF">
        <w:rPr>
          <w:rFonts w:ascii="Arial Narrow" w:hAnsi="Arial Narrow"/>
          <w:i/>
          <w:iCs/>
          <w:sz w:val="24"/>
          <w:szCs w:val="24"/>
        </w:rPr>
        <w:t>‘</w:t>
      </w:r>
      <w:r w:rsidR="00AF6C29">
        <w:rPr>
          <w:rFonts w:ascii="Arial Narrow" w:hAnsi="Arial Narrow"/>
          <w:i/>
          <w:iCs/>
          <w:sz w:val="24"/>
          <w:szCs w:val="24"/>
        </w:rPr>
        <w:t>Management and cost accounting’</w:t>
      </w:r>
      <w:r w:rsidR="006428A1">
        <w:rPr>
          <w:rFonts w:ascii="Arial Narrow" w:hAnsi="Arial Narrow"/>
          <w:sz w:val="24"/>
          <w:szCs w:val="24"/>
        </w:rPr>
        <w:t>, 10</w:t>
      </w:r>
      <w:r w:rsidR="006428A1" w:rsidRPr="006428A1">
        <w:rPr>
          <w:rFonts w:ascii="Arial Narrow" w:hAnsi="Arial Narrow"/>
          <w:sz w:val="24"/>
          <w:szCs w:val="24"/>
          <w:vertAlign w:val="superscript"/>
        </w:rPr>
        <w:t>th</w:t>
      </w:r>
      <w:r w:rsidR="006428A1">
        <w:rPr>
          <w:rFonts w:ascii="Arial Narrow" w:hAnsi="Arial Narrow"/>
          <w:sz w:val="24"/>
          <w:szCs w:val="24"/>
        </w:rPr>
        <w:t xml:space="preserve"> ed, Cengage</w:t>
      </w:r>
      <w:r w:rsidR="00EC2F9B">
        <w:rPr>
          <w:rFonts w:ascii="Arial Narrow" w:hAnsi="Arial Narrow"/>
          <w:sz w:val="24"/>
          <w:szCs w:val="24"/>
        </w:rPr>
        <w:t>, p.</w:t>
      </w:r>
      <w:r w:rsidR="00DB319E">
        <w:rPr>
          <w:rFonts w:ascii="Arial Narrow" w:hAnsi="Arial Narrow"/>
          <w:sz w:val="24"/>
          <w:szCs w:val="24"/>
        </w:rPr>
        <w:t>633</w:t>
      </w:r>
      <w:r w:rsidR="007B396D">
        <w:rPr>
          <w:rFonts w:ascii="Arial Narrow" w:hAnsi="Arial Narrow"/>
          <w:sz w:val="24"/>
          <w:szCs w:val="24"/>
        </w:rPr>
        <w:t>-634.</w:t>
      </w:r>
    </w:p>
    <w:p w14:paraId="2D556775" w14:textId="77777777" w:rsidR="00263791" w:rsidRDefault="00263791" w:rsidP="00263791">
      <w:pPr>
        <w:pStyle w:val="ListParagraph"/>
        <w:numPr>
          <w:ilvl w:val="0"/>
          <w:numId w:val="2"/>
        </w:numPr>
        <w:jc w:val="both"/>
        <w:rPr>
          <w:rFonts w:ascii="Arial Narrow" w:hAnsi="Arial Narrow"/>
          <w:sz w:val="24"/>
          <w:szCs w:val="24"/>
        </w:rPr>
      </w:pPr>
      <w:r w:rsidRPr="00150A0D">
        <w:rPr>
          <w:rFonts w:ascii="Arial Narrow" w:hAnsi="Arial Narrow"/>
          <w:sz w:val="24"/>
          <w:szCs w:val="24"/>
        </w:rPr>
        <w:t>Cohen</w:t>
      </w:r>
      <w:r>
        <w:rPr>
          <w:rFonts w:ascii="Arial Narrow" w:hAnsi="Arial Narrow"/>
          <w:sz w:val="24"/>
          <w:szCs w:val="24"/>
        </w:rPr>
        <w:t>, J.,</w:t>
      </w:r>
      <w:r w:rsidRPr="00150A0D">
        <w:rPr>
          <w:rFonts w:ascii="Arial Narrow" w:hAnsi="Arial Narrow"/>
          <w:sz w:val="24"/>
          <w:szCs w:val="24"/>
        </w:rPr>
        <w:t xml:space="preserve"> Pant</w:t>
      </w:r>
      <w:r>
        <w:rPr>
          <w:rFonts w:ascii="Arial Narrow" w:hAnsi="Arial Narrow"/>
          <w:sz w:val="24"/>
          <w:szCs w:val="24"/>
        </w:rPr>
        <w:t xml:space="preserve">, L., (2016), </w:t>
      </w:r>
      <w:r w:rsidRPr="00973B26">
        <w:rPr>
          <w:rFonts w:ascii="Arial Narrow" w:hAnsi="Arial Narrow"/>
          <w:i/>
          <w:iCs/>
          <w:sz w:val="24"/>
          <w:szCs w:val="24"/>
        </w:rPr>
        <w:t>‘The only thing that counts is that which is counted: A discussion of behavioural and ethical issues in cost accounting that are relevant for the OB professor’</w:t>
      </w:r>
    </w:p>
    <w:p w14:paraId="406ECCB5" w14:textId="77777777" w:rsidR="00263791" w:rsidRDefault="00263791" w:rsidP="003B10C2">
      <w:pPr>
        <w:pStyle w:val="ListParagraph"/>
        <w:rPr>
          <w:rFonts w:ascii="Arial Narrow" w:hAnsi="Arial Narrow"/>
          <w:sz w:val="24"/>
          <w:szCs w:val="24"/>
        </w:rPr>
      </w:pPr>
      <w:r>
        <w:rPr>
          <w:rFonts w:ascii="Arial Narrow" w:hAnsi="Arial Narrow"/>
          <w:sz w:val="24"/>
          <w:szCs w:val="24"/>
        </w:rPr>
        <w:t xml:space="preserve">Available at: </w:t>
      </w:r>
      <w:hyperlink r:id="rId8" w:history="1">
        <w:r w:rsidRPr="00AB6BFD">
          <w:rPr>
            <w:rStyle w:val="Hyperlink"/>
            <w:rFonts w:ascii="Arial Narrow" w:hAnsi="Arial Narrow"/>
            <w:sz w:val="24"/>
            <w:szCs w:val="24"/>
          </w:rPr>
          <w:t>http://citeseerx.ist.psu.edu/viewdoc/download?doi=10.1.1.1026.5569&amp;rep=rep1&amp;type=pdf</w:t>
        </w:r>
      </w:hyperlink>
      <w:r>
        <w:rPr>
          <w:rFonts w:ascii="Arial Narrow" w:hAnsi="Arial Narrow"/>
          <w:sz w:val="24"/>
          <w:szCs w:val="24"/>
        </w:rPr>
        <w:t xml:space="preserve"> </w:t>
      </w:r>
    </w:p>
    <w:p w14:paraId="7DBF3ADB" w14:textId="605D3C99" w:rsidR="00263791" w:rsidRPr="00D8069F" w:rsidRDefault="00263791" w:rsidP="00D8069F">
      <w:pPr>
        <w:pStyle w:val="ListParagraph"/>
        <w:jc w:val="both"/>
        <w:rPr>
          <w:rFonts w:ascii="Arial Narrow" w:hAnsi="Arial Narrow"/>
          <w:sz w:val="24"/>
          <w:szCs w:val="24"/>
        </w:rPr>
      </w:pPr>
      <w:r>
        <w:rPr>
          <w:rFonts w:ascii="Arial Narrow" w:hAnsi="Arial Narrow"/>
          <w:sz w:val="24"/>
          <w:szCs w:val="24"/>
        </w:rPr>
        <w:t>(Accessed: 30.07.2020)</w:t>
      </w:r>
    </w:p>
    <w:p w14:paraId="225BE5A4" w14:textId="41BF2C3B" w:rsidR="004D4AFC" w:rsidRDefault="004D4AFC" w:rsidP="00C53880">
      <w:pPr>
        <w:pStyle w:val="ListParagraph"/>
        <w:numPr>
          <w:ilvl w:val="0"/>
          <w:numId w:val="2"/>
        </w:numPr>
        <w:jc w:val="both"/>
        <w:rPr>
          <w:rFonts w:ascii="Arial Narrow" w:hAnsi="Arial Narrow"/>
          <w:sz w:val="24"/>
          <w:szCs w:val="24"/>
        </w:rPr>
      </w:pPr>
      <w:r w:rsidRPr="004D4AFC">
        <w:rPr>
          <w:rFonts w:ascii="Arial Narrow" w:hAnsi="Arial Narrow"/>
          <w:sz w:val="24"/>
          <w:szCs w:val="24"/>
        </w:rPr>
        <w:t xml:space="preserve">Hill, S., </w:t>
      </w:r>
      <w:r>
        <w:rPr>
          <w:rFonts w:ascii="Arial Narrow" w:hAnsi="Arial Narrow"/>
          <w:sz w:val="24"/>
          <w:szCs w:val="24"/>
        </w:rPr>
        <w:t>(</w:t>
      </w:r>
      <w:r w:rsidRPr="004D4AFC">
        <w:rPr>
          <w:rFonts w:ascii="Arial Narrow" w:hAnsi="Arial Narrow"/>
          <w:sz w:val="24"/>
          <w:szCs w:val="24"/>
        </w:rPr>
        <w:t>2016</w:t>
      </w:r>
      <w:r>
        <w:rPr>
          <w:rFonts w:ascii="Arial Narrow" w:hAnsi="Arial Narrow"/>
          <w:sz w:val="24"/>
          <w:szCs w:val="24"/>
        </w:rPr>
        <w:t>),</w:t>
      </w:r>
      <w:r w:rsidR="008C382C">
        <w:rPr>
          <w:rFonts w:ascii="Arial Narrow" w:hAnsi="Arial Narrow"/>
          <w:sz w:val="24"/>
          <w:szCs w:val="24"/>
        </w:rPr>
        <w:t xml:space="preserve"> </w:t>
      </w:r>
      <w:r w:rsidR="008C382C">
        <w:rPr>
          <w:rFonts w:ascii="Arial Narrow" w:hAnsi="Arial Narrow"/>
          <w:i/>
          <w:iCs/>
          <w:sz w:val="24"/>
          <w:szCs w:val="24"/>
        </w:rPr>
        <w:t>‘</w:t>
      </w:r>
      <w:r w:rsidR="008C382C" w:rsidRPr="008C382C">
        <w:rPr>
          <w:rFonts w:ascii="Arial Narrow" w:hAnsi="Arial Narrow"/>
          <w:i/>
          <w:iCs/>
          <w:sz w:val="24"/>
          <w:szCs w:val="24"/>
        </w:rPr>
        <w:t>Entrepreneurial Characteristics in STEM: A Higher Education Institution Perspective</w:t>
      </w:r>
      <w:r w:rsidR="008C382C">
        <w:rPr>
          <w:rFonts w:ascii="Arial Narrow" w:hAnsi="Arial Narrow"/>
          <w:i/>
          <w:iCs/>
          <w:sz w:val="24"/>
          <w:szCs w:val="24"/>
        </w:rPr>
        <w:t>’</w:t>
      </w:r>
      <w:r w:rsidR="00711FD1">
        <w:rPr>
          <w:rFonts w:ascii="Arial Narrow" w:hAnsi="Arial Narrow"/>
          <w:sz w:val="24"/>
          <w:szCs w:val="24"/>
        </w:rPr>
        <w:t>.</w:t>
      </w:r>
    </w:p>
    <w:p w14:paraId="5E1097FE" w14:textId="16CB4B9A" w:rsidR="00711FD1" w:rsidRDefault="00711FD1" w:rsidP="003B10C2">
      <w:pPr>
        <w:pStyle w:val="ListParagraph"/>
        <w:rPr>
          <w:rFonts w:ascii="Arial Narrow" w:hAnsi="Arial Narrow"/>
          <w:sz w:val="24"/>
          <w:szCs w:val="24"/>
        </w:rPr>
      </w:pPr>
      <w:r>
        <w:rPr>
          <w:rFonts w:ascii="Arial Narrow" w:hAnsi="Arial Narrow"/>
          <w:sz w:val="24"/>
          <w:szCs w:val="24"/>
        </w:rPr>
        <w:t xml:space="preserve">Available at: </w:t>
      </w:r>
      <w:hyperlink r:id="rId9" w:history="1">
        <w:r w:rsidRPr="009178FB">
          <w:rPr>
            <w:rStyle w:val="Hyperlink"/>
            <w:rFonts w:ascii="Arial Narrow" w:hAnsi="Arial Narrow"/>
            <w:sz w:val="24"/>
            <w:szCs w:val="24"/>
          </w:rPr>
          <w:t>https://dora.dmu.ac.uk/bitstream/handle/2086/14804/Entrepreneurial_Characteristics_in_STEM.pdf?sequence=1&amp;isAllowed=y</w:t>
        </w:r>
      </w:hyperlink>
      <w:r>
        <w:rPr>
          <w:rFonts w:ascii="Arial Narrow" w:hAnsi="Arial Narrow"/>
          <w:sz w:val="24"/>
          <w:szCs w:val="24"/>
        </w:rPr>
        <w:t xml:space="preserve"> </w:t>
      </w:r>
    </w:p>
    <w:p w14:paraId="10202346" w14:textId="2B51EDD3" w:rsidR="00711FD1" w:rsidRDefault="00711FD1" w:rsidP="00711FD1">
      <w:pPr>
        <w:pStyle w:val="ListParagraph"/>
        <w:jc w:val="both"/>
        <w:rPr>
          <w:rFonts w:ascii="Arial Narrow" w:hAnsi="Arial Narrow"/>
          <w:sz w:val="24"/>
          <w:szCs w:val="24"/>
        </w:rPr>
      </w:pPr>
      <w:r>
        <w:rPr>
          <w:rFonts w:ascii="Arial Narrow" w:hAnsi="Arial Narrow"/>
          <w:sz w:val="24"/>
          <w:szCs w:val="24"/>
        </w:rPr>
        <w:t>(Accessed</w:t>
      </w:r>
      <w:r w:rsidR="00344FC6">
        <w:rPr>
          <w:rFonts w:ascii="Arial Narrow" w:hAnsi="Arial Narrow"/>
          <w:sz w:val="24"/>
          <w:szCs w:val="24"/>
        </w:rPr>
        <w:t>: 30.07.2020)</w:t>
      </w:r>
    </w:p>
    <w:p w14:paraId="04E6BDCF" w14:textId="66889F80" w:rsidR="00C53880" w:rsidRDefault="00C53880" w:rsidP="00C53880">
      <w:pPr>
        <w:pStyle w:val="ListParagraph"/>
        <w:numPr>
          <w:ilvl w:val="0"/>
          <w:numId w:val="2"/>
        </w:numPr>
        <w:jc w:val="both"/>
        <w:rPr>
          <w:rFonts w:ascii="Arial Narrow" w:hAnsi="Arial Narrow"/>
          <w:sz w:val="24"/>
          <w:szCs w:val="24"/>
        </w:rPr>
      </w:pPr>
      <w:r>
        <w:rPr>
          <w:rFonts w:ascii="Arial Narrow" w:hAnsi="Arial Narrow"/>
          <w:sz w:val="24"/>
          <w:szCs w:val="24"/>
        </w:rPr>
        <w:t xml:space="preserve">Horngren, Datar, Rajan, (2015), </w:t>
      </w:r>
      <w:r>
        <w:rPr>
          <w:rFonts w:ascii="Arial Narrow" w:hAnsi="Arial Narrow"/>
          <w:i/>
          <w:iCs/>
          <w:sz w:val="24"/>
          <w:szCs w:val="24"/>
        </w:rPr>
        <w:t>‘</w:t>
      </w:r>
      <w:r w:rsidRPr="002B4182">
        <w:rPr>
          <w:rFonts w:ascii="Arial Narrow" w:hAnsi="Arial Narrow"/>
          <w:i/>
          <w:iCs/>
          <w:sz w:val="24"/>
          <w:szCs w:val="24"/>
        </w:rPr>
        <w:t>Cost Accounting A Managerial Emphasis</w:t>
      </w:r>
      <w:r>
        <w:rPr>
          <w:rFonts w:ascii="Arial Narrow" w:hAnsi="Arial Narrow"/>
          <w:i/>
          <w:iCs/>
          <w:sz w:val="24"/>
          <w:szCs w:val="24"/>
        </w:rPr>
        <w:t>’</w:t>
      </w:r>
      <w:r>
        <w:rPr>
          <w:rFonts w:ascii="Arial Narrow" w:hAnsi="Arial Narrow"/>
          <w:sz w:val="24"/>
          <w:szCs w:val="24"/>
        </w:rPr>
        <w:t>, 15</w:t>
      </w:r>
      <w:r w:rsidRPr="001E7093">
        <w:rPr>
          <w:rFonts w:ascii="Arial Narrow" w:hAnsi="Arial Narrow"/>
          <w:sz w:val="24"/>
          <w:szCs w:val="24"/>
          <w:vertAlign w:val="superscript"/>
        </w:rPr>
        <w:t>th</w:t>
      </w:r>
      <w:r>
        <w:rPr>
          <w:rFonts w:ascii="Arial Narrow" w:hAnsi="Arial Narrow"/>
          <w:sz w:val="24"/>
          <w:szCs w:val="24"/>
        </w:rPr>
        <w:t xml:space="preserve"> ed, Pearson, p.780-790.</w:t>
      </w:r>
    </w:p>
    <w:p w14:paraId="742F1D33" w14:textId="5D6E3F8D" w:rsidR="00155B52" w:rsidRDefault="009C0F77" w:rsidP="0084123D">
      <w:pPr>
        <w:pStyle w:val="ListParagraph"/>
        <w:numPr>
          <w:ilvl w:val="0"/>
          <w:numId w:val="2"/>
        </w:numPr>
        <w:jc w:val="both"/>
        <w:rPr>
          <w:rFonts w:ascii="Arial Narrow" w:hAnsi="Arial Narrow"/>
          <w:sz w:val="24"/>
          <w:szCs w:val="24"/>
        </w:rPr>
      </w:pPr>
      <w:r w:rsidRPr="009C0F77">
        <w:rPr>
          <w:rFonts w:ascii="Arial Narrow" w:hAnsi="Arial Narrow"/>
          <w:sz w:val="24"/>
          <w:szCs w:val="24"/>
        </w:rPr>
        <w:t>Järvenpää, M., (2017)</w:t>
      </w:r>
      <w:r>
        <w:rPr>
          <w:rFonts w:ascii="Arial Narrow" w:hAnsi="Arial Narrow"/>
          <w:sz w:val="24"/>
          <w:szCs w:val="24"/>
        </w:rPr>
        <w:t>,</w:t>
      </w:r>
      <w:r w:rsidRPr="009C0F77">
        <w:rPr>
          <w:rFonts w:ascii="Arial Narrow" w:hAnsi="Arial Narrow"/>
          <w:i/>
          <w:iCs/>
          <w:sz w:val="24"/>
          <w:szCs w:val="24"/>
        </w:rPr>
        <w:t>’ Making business partners: a case study on how management accounting culture was changed’</w:t>
      </w:r>
      <w:r>
        <w:rPr>
          <w:rFonts w:ascii="Arial Narrow" w:hAnsi="Arial Narrow"/>
          <w:sz w:val="24"/>
          <w:szCs w:val="24"/>
        </w:rPr>
        <w:t>,</w:t>
      </w:r>
      <w:r w:rsidRPr="009C0F77">
        <w:rPr>
          <w:rFonts w:ascii="Arial Narrow" w:hAnsi="Arial Narrow"/>
          <w:sz w:val="24"/>
          <w:szCs w:val="24"/>
        </w:rPr>
        <w:t xml:space="preserve"> European Accounting Review, 16(1), pp.99-142.</w:t>
      </w:r>
    </w:p>
    <w:p w14:paraId="45786D77" w14:textId="6988E69A" w:rsidR="00D61F88" w:rsidRDefault="00D61F88" w:rsidP="00D61F88">
      <w:pPr>
        <w:pStyle w:val="ListParagraph"/>
        <w:jc w:val="both"/>
        <w:rPr>
          <w:rFonts w:ascii="Arial Narrow" w:hAnsi="Arial Narrow"/>
          <w:sz w:val="24"/>
          <w:szCs w:val="24"/>
        </w:rPr>
      </w:pPr>
      <w:r>
        <w:rPr>
          <w:rFonts w:ascii="Arial Narrow" w:hAnsi="Arial Narrow"/>
          <w:sz w:val="24"/>
          <w:szCs w:val="24"/>
        </w:rPr>
        <w:t xml:space="preserve">Available at: </w:t>
      </w:r>
      <w:hyperlink r:id="rId10" w:history="1">
        <w:r w:rsidRPr="009178FB">
          <w:rPr>
            <w:rStyle w:val="Hyperlink"/>
            <w:rFonts w:ascii="Arial Narrow" w:hAnsi="Arial Narrow"/>
            <w:sz w:val="24"/>
            <w:szCs w:val="24"/>
          </w:rPr>
          <w:t>https://www.tandfonline.com/doi/abs/10.1080/09638180701265903</w:t>
        </w:r>
      </w:hyperlink>
      <w:r>
        <w:rPr>
          <w:rFonts w:ascii="Arial Narrow" w:hAnsi="Arial Narrow"/>
          <w:sz w:val="24"/>
          <w:szCs w:val="24"/>
        </w:rPr>
        <w:t xml:space="preserve"> </w:t>
      </w:r>
    </w:p>
    <w:p w14:paraId="44038EBE" w14:textId="314EC5B5" w:rsidR="009C0F77" w:rsidRDefault="009C0F77" w:rsidP="00D61F88">
      <w:pPr>
        <w:pStyle w:val="ListParagraph"/>
        <w:jc w:val="both"/>
        <w:rPr>
          <w:rFonts w:ascii="Arial Narrow" w:hAnsi="Arial Narrow"/>
          <w:sz w:val="24"/>
          <w:szCs w:val="24"/>
        </w:rPr>
      </w:pPr>
      <w:r>
        <w:rPr>
          <w:rFonts w:ascii="Arial Narrow" w:hAnsi="Arial Narrow"/>
          <w:sz w:val="24"/>
          <w:szCs w:val="24"/>
        </w:rPr>
        <w:t>(Accessed</w:t>
      </w:r>
      <w:r w:rsidR="00441E95">
        <w:rPr>
          <w:rFonts w:ascii="Arial Narrow" w:hAnsi="Arial Narrow"/>
          <w:sz w:val="24"/>
          <w:szCs w:val="24"/>
        </w:rPr>
        <w:t>: 31.07.2020)</w:t>
      </w:r>
    </w:p>
    <w:p w14:paraId="512CE98F" w14:textId="0261921D" w:rsidR="005F7CA2" w:rsidRDefault="005F7CA2" w:rsidP="0084123D">
      <w:pPr>
        <w:pStyle w:val="ListParagraph"/>
        <w:numPr>
          <w:ilvl w:val="0"/>
          <w:numId w:val="2"/>
        </w:numPr>
        <w:jc w:val="both"/>
        <w:rPr>
          <w:rFonts w:ascii="Arial Narrow" w:hAnsi="Arial Narrow"/>
          <w:sz w:val="24"/>
          <w:szCs w:val="24"/>
        </w:rPr>
      </w:pPr>
      <w:r w:rsidRPr="005F7CA2">
        <w:rPr>
          <w:rFonts w:ascii="Arial Narrow" w:hAnsi="Arial Narrow"/>
          <w:sz w:val="24"/>
          <w:szCs w:val="24"/>
        </w:rPr>
        <w:t xml:space="preserve">Luzzini, D., </w:t>
      </w:r>
      <w:r>
        <w:rPr>
          <w:rFonts w:ascii="Arial Narrow" w:hAnsi="Arial Narrow"/>
          <w:sz w:val="24"/>
          <w:szCs w:val="24"/>
        </w:rPr>
        <w:t>et al, (</w:t>
      </w:r>
      <w:r w:rsidRPr="005F7CA2">
        <w:rPr>
          <w:rFonts w:ascii="Arial Narrow" w:hAnsi="Arial Narrow"/>
          <w:sz w:val="24"/>
          <w:szCs w:val="24"/>
        </w:rPr>
        <w:t>2014</w:t>
      </w:r>
      <w:r>
        <w:rPr>
          <w:rFonts w:ascii="Arial Narrow" w:hAnsi="Arial Narrow"/>
          <w:sz w:val="24"/>
          <w:szCs w:val="24"/>
        </w:rPr>
        <w:t xml:space="preserve">), </w:t>
      </w:r>
      <w:r w:rsidR="0084123D" w:rsidRPr="0084123D">
        <w:rPr>
          <w:rFonts w:ascii="Arial Narrow" w:hAnsi="Arial Narrow"/>
          <w:i/>
          <w:iCs/>
          <w:sz w:val="24"/>
          <w:szCs w:val="24"/>
        </w:rPr>
        <w:t>‘</w:t>
      </w:r>
      <w:r w:rsidR="006F4A19" w:rsidRPr="0084123D">
        <w:rPr>
          <w:rFonts w:ascii="Arial Narrow" w:hAnsi="Arial Narrow"/>
          <w:i/>
          <w:iCs/>
          <w:sz w:val="24"/>
          <w:szCs w:val="24"/>
        </w:rPr>
        <w:t>Organizing IT purchases: Evidence from a global study</w:t>
      </w:r>
      <w:r w:rsidR="0084123D" w:rsidRPr="0084123D">
        <w:rPr>
          <w:rFonts w:ascii="Arial Narrow" w:hAnsi="Arial Narrow"/>
          <w:i/>
          <w:iCs/>
          <w:sz w:val="24"/>
          <w:szCs w:val="24"/>
        </w:rPr>
        <w:t>’</w:t>
      </w:r>
      <w:r w:rsidR="0084123D">
        <w:rPr>
          <w:rFonts w:ascii="Arial Narrow" w:hAnsi="Arial Narrow"/>
          <w:sz w:val="24"/>
          <w:szCs w:val="24"/>
        </w:rPr>
        <w:t xml:space="preserve">, </w:t>
      </w:r>
      <w:r w:rsidR="00000A25" w:rsidRPr="00000A25">
        <w:rPr>
          <w:rFonts w:ascii="Arial Narrow" w:hAnsi="Arial Narrow"/>
          <w:sz w:val="24"/>
          <w:szCs w:val="24"/>
        </w:rPr>
        <w:t>Journal of Purchasing &amp; Supply Management</w:t>
      </w:r>
      <w:r w:rsidR="00000A25">
        <w:rPr>
          <w:rFonts w:ascii="Arial Narrow" w:hAnsi="Arial Narrow"/>
          <w:sz w:val="24"/>
          <w:szCs w:val="24"/>
        </w:rPr>
        <w:t>.</w:t>
      </w:r>
    </w:p>
    <w:p w14:paraId="64A6DC5E" w14:textId="37DB65A0" w:rsidR="00000A25" w:rsidRDefault="00000A25" w:rsidP="00000A25">
      <w:pPr>
        <w:pStyle w:val="ListParagraph"/>
        <w:jc w:val="both"/>
        <w:rPr>
          <w:rFonts w:ascii="Arial Narrow" w:hAnsi="Arial Narrow"/>
          <w:sz w:val="24"/>
          <w:szCs w:val="24"/>
        </w:rPr>
      </w:pPr>
      <w:r>
        <w:rPr>
          <w:rFonts w:ascii="Arial Narrow" w:hAnsi="Arial Narrow"/>
          <w:sz w:val="24"/>
          <w:szCs w:val="24"/>
        </w:rPr>
        <w:t xml:space="preserve">Available at: </w:t>
      </w:r>
      <w:hyperlink r:id="rId11" w:history="1">
        <w:r w:rsidR="00802CBB" w:rsidRPr="009178FB">
          <w:rPr>
            <w:rStyle w:val="Hyperlink"/>
            <w:rFonts w:ascii="Arial Narrow" w:hAnsi="Arial Narrow"/>
            <w:sz w:val="24"/>
            <w:szCs w:val="24"/>
          </w:rPr>
          <w:t>https://d1wqtxts1xzle7.cloudfront.net/50051214/j.pursup.2013.12.00120161102-26294-bxwkhh.pdf?1478077750=&amp;response-content-disposition=inline%3B+filename%3DOrganizing_IT_purchases_Evidence_from_a.pdf&amp;Expires=1596152214&amp;Signature=ZBsqbsJQssLWK4fX4DrQf6dAg1Wl4yuKEhXn4Nvy~-pyu~1d1MCDunc01wktJVw5c5Gk9R5dEmJmGPcX-Lb1ovgIRd0rapGysQ8l40IO2wEF-Bz6bUDbyxsVsfU4AYMtNgZj0~mwKPK8QuwoAOlIcfPOhxJ3103wM1EVQ6bskb4E~LClp06EajkbFS4cF4nHFxrStCFZbFlLAJpcRzl-NfFJTUFAiiDopmy7Uxd4TZGNCUSS37-lFWFC6meHBjoba6wQp4~4DyzTuMt1uduVJY8eGyOBxqCQaCxlawEEtPV1gNq0SN4gggX~Z3-n4mYp4XiYiaoS8XqPJgr6GtvSPQ__&amp;Key-Pair-Id=APKAJLOHF5GGSLRBV4ZA</w:t>
        </w:r>
      </w:hyperlink>
      <w:r w:rsidR="00802CBB">
        <w:rPr>
          <w:rFonts w:ascii="Arial Narrow" w:hAnsi="Arial Narrow"/>
          <w:sz w:val="24"/>
          <w:szCs w:val="24"/>
        </w:rPr>
        <w:t xml:space="preserve"> </w:t>
      </w:r>
    </w:p>
    <w:p w14:paraId="76D687CF" w14:textId="08B75D16" w:rsidR="00802CBB" w:rsidRDefault="00802CBB" w:rsidP="00000A25">
      <w:pPr>
        <w:pStyle w:val="ListParagraph"/>
        <w:jc w:val="both"/>
        <w:rPr>
          <w:rFonts w:ascii="Arial Narrow" w:hAnsi="Arial Narrow"/>
          <w:sz w:val="24"/>
          <w:szCs w:val="24"/>
        </w:rPr>
      </w:pPr>
      <w:r>
        <w:rPr>
          <w:rFonts w:ascii="Arial Narrow" w:hAnsi="Arial Narrow"/>
          <w:sz w:val="24"/>
          <w:szCs w:val="24"/>
        </w:rPr>
        <w:t>(Accessed: 31.07.2020)</w:t>
      </w:r>
    </w:p>
    <w:p w14:paraId="7D7ADC19" w14:textId="6D5A9361" w:rsidR="003B10C2" w:rsidRDefault="003B10C2" w:rsidP="00000A25">
      <w:pPr>
        <w:pStyle w:val="ListParagraph"/>
        <w:jc w:val="both"/>
        <w:rPr>
          <w:rFonts w:ascii="Arial Narrow" w:hAnsi="Arial Narrow"/>
          <w:sz w:val="24"/>
          <w:szCs w:val="24"/>
        </w:rPr>
      </w:pPr>
    </w:p>
    <w:p w14:paraId="46D4EA72" w14:textId="7132FB24" w:rsidR="003B10C2" w:rsidRDefault="003B10C2" w:rsidP="00000A25">
      <w:pPr>
        <w:pStyle w:val="ListParagraph"/>
        <w:jc w:val="both"/>
        <w:rPr>
          <w:rFonts w:ascii="Arial Narrow" w:hAnsi="Arial Narrow"/>
          <w:sz w:val="24"/>
          <w:szCs w:val="24"/>
        </w:rPr>
      </w:pPr>
    </w:p>
    <w:p w14:paraId="4BD98B37" w14:textId="73BE8FA0" w:rsidR="003B10C2" w:rsidRDefault="003B10C2" w:rsidP="00000A25">
      <w:pPr>
        <w:pStyle w:val="ListParagraph"/>
        <w:jc w:val="both"/>
        <w:rPr>
          <w:rFonts w:ascii="Arial Narrow" w:hAnsi="Arial Narrow"/>
          <w:sz w:val="24"/>
          <w:szCs w:val="24"/>
        </w:rPr>
      </w:pPr>
    </w:p>
    <w:p w14:paraId="7098D460" w14:textId="77777777" w:rsidR="003B10C2" w:rsidRPr="0084123D" w:rsidRDefault="003B10C2" w:rsidP="00000A25">
      <w:pPr>
        <w:pStyle w:val="ListParagraph"/>
        <w:jc w:val="both"/>
        <w:rPr>
          <w:rFonts w:ascii="Arial Narrow" w:hAnsi="Arial Narrow"/>
          <w:sz w:val="24"/>
          <w:szCs w:val="24"/>
        </w:rPr>
      </w:pPr>
    </w:p>
    <w:p w14:paraId="3F3364A5" w14:textId="328706F4" w:rsidR="00EC3305" w:rsidRDefault="00EC3305" w:rsidP="005B02B5">
      <w:pPr>
        <w:pStyle w:val="ListParagraph"/>
        <w:numPr>
          <w:ilvl w:val="0"/>
          <w:numId w:val="2"/>
        </w:numPr>
        <w:jc w:val="both"/>
        <w:rPr>
          <w:rFonts w:ascii="Arial Narrow" w:hAnsi="Arial Narrow"/>
          <w:sz w:val="24"/>
          <w:szCs w:val="24"/>
        </w:rPr>
      </w:pPr>
      <w:r w:rsidRPr="00EC3305">
        <w:rPr>
          <w:rFonts w:ascii="Arial Narrow" w:hAnsi="Arial Narrow"/>
          <w:sz w:val="24"/>
          <w:szCs w:val="24"/>
        </w:rPr>
        <w:t xml:space="preserve">Osei-Kyei, Ameyaw, </w:t>
      </w:r>
      <w:r>
        <w:rPr>
          <w:rFonts w:ascii="Arial Narrow" w:hAnsi="Arial Narrow"/>
          <w:sz w:val="24"/>
          <w:szCs w:val="24"/>
        </w:rPr>
        <w:t>(</w:t>
      </w:r>
      <w:r w:rsidRPr="00EC3305">
        <w:rPr>
          <w:rFonts w:ascii="Arial Narrow" w:hAnsi="Arial Narrow"/>
          <w:sz w:val="24"/>
          <w:szCs w:val="24"/>
        </w:rPr>
        <w:t>2017</w:t>
      </w:r>
      <w:r>
        <w:rPr>
          <w:rFonts w:ascii="Arial Narrow" w:hAnsi="Arial Narrow"/>
          <w:sz w:val="24"/>
          <w:szCs w:val="24"/>
        </w:rPr>
        <w:t xml:space="preserve">), </w:t>
      </w:r>
      <w:r w:rsidR="0092650E">
        <w:rPr>
          <w:rFonts w:ascii="Arial Narrow" w:hAnsi="Arial Narrow"/>
          <w:i/>
          <w:iCs/>
          <w:sz w:val="24"/>
          <w:szCs w:val="24"/>
        </w:rPr>
        <w:t>‘</w:t>
      </w:r>
      <w:r w:rsidR="0092650E" w:rsidRPr="0092650E">
        <w:rPr>
          <w:rFonts w:ascii="Arial Narrow" w:hAnsi="Arial Narrow"/>
          <w:i/>
          <w:iCs/>
          <w:sz w:val="24"/>
          <w:szCs w:val="24"/>
        </w:rPr>
        <w:t>A fuzzy synthetic evaluation analysis of operational management critical success factors for public-private partnership infrastructure projects</w:t>
      </w:r>
      <w:r w:rsidR="0092650E">
        <w:rPr>
          <w:rFonts w:ascii="Arial Narrow" w:hAnsi="Arial Narrow"/>
          <w:i/>
          <w:iCs/>
          <w:sz w:val="24"/>
          <w:szCs w:val="24"/>
        </w:rPr>
        <w:t>’</w:t>
      </w:r>
      <w:r w:rsidR="0092650E">
        <w:rPr>
          <w:rFonts w:ascii="Arial Narrow" w:hAnsi="Arial Narrow"/>
          <w:sz w:val="24"/>
          <w:szCs w:val="24"/>
        </w:rPr>
        <w:t xml:space="preserve">, </w:t>
      </w:r>
      <w:r w:rsidR="00B7695A" w:rsidRPr="00B7695A">
        <w:rPr>
          <w:rFonts w:ascii="Arial Narrow" w:hAnsi="Arial Narrow"/>
          <w:sz w:val="24"/>
          <w:szCs w:val="24"/>
        </w:rPr>
        <w:t>An International Journal</w:t>
      </w:r>
      <w:r w:rsidR="00DD5652">
        <w:rPr>
          <w:rFonts w:ascii="Arial Narrow" w:hAnsi="Arial Narrow"/>
          <w:sz w:val="24"/>
          <w:szCs w:val="24"/>
        </w:rPr>
        <w:t xml:space="preserve">, </w:t>
      </w:r>
      <w:r w:rsidR="00DD5652" w:rsidRPr="00DD5652">
        <w:rPr>
          <w:rFonts w:ascii="Arial Narrow" w:hAnsi="Arial Narrow"/>
          <w:sz w:val="24"/>
          <w:szCs w:val="24"/>
        </w:rPr>
        <w:t>24(7), pp.2092-2112.</w:t>
      </w:r>
      <w:r w:rsidR="00DD5652">
        <w:rPr>
          <w:rFonts w:ascii="Arial Narrow" w:hAnsi="Arial Narrow"/>
          <w:sz w:val="24"/>
          <w:szCs w:val="24"/>
        </w:rPr>
        <w:t xml:space="preserve"> </w:t>
      </w:r>
    </w:p>
    <w:p w14:paraId="01228D9F" w14:textId="269B58EB" w:rsidR="00DD5652" w:rsidRDefault="00DD5652" w:rsidP="003B10C2">
      <w:pPr>
        <w:pStyle w:val="ListParagraph"/>
        <w:rPr>
          <w:rFonts w:ascii="Arial Narrow" w:hAnsi="Arial Narrow"/>
          <w:sz w:val="24"/>
          <w:szCs w:val="24"/>
        </w:rPr>
      </w:pPr>
      <w:r>
        <w:rPr>
          <w:rFonts w:ascii="Arial Narrow" w:hAnsi="Arial Narrow"/>
          <w:sz w:val="24"/>
          <w:szCs w:val="24"/>
        </w:rPr>
        <w:t xml:space="preserve">Available at: </w:t>
      </w:r>
      <w:hyperlink r:id="rId12" w:history="1">
        <w:r w:rsidR="001961FA" w:rsidRPr="009178FB">
          <w:rPr>
            <w:rStyle w:val="Hyperlink"/>
            <w:rFonts w:ascii="Arial Narrow" w:hAnsi="Arial Narrow"/>
            <w:sz w:val="24"/>
            <w:szCs w:val="24"/>
          </w:rPr>
          <w:t>https://www.researchgate.net/profile/Osei_Kyei_Robert/publication/311345844_A_Fuzzy_Synthetic_Evaluation_Analysis_of_Operational_Management_Critical_Success_Factors_for_Public-Private_Partnership_Infrastructure_Projects/links/59edfca4aca272029ddf58bb/A-Fuzzy-Synthetic-Evaluation-Analysis-of-Operational-Management-Critical-Success-Factors-for-Public-Private-Partnership-Infrastructure-Projects.pdf</w:t>
        </w:r>
      </w:hyperlink>
      <w:r w:rsidR="001961FA">
        <w:rPr>
          <w:rFonts w:ascii="Arial Narrow" w:hAnsi="Arial Narrow"/>
          <w:sz w:val="24"/>
          <w:szCs w:val="24"/>
        </w:rPr>
        <w:t xml:space="preserve"> </w:t>
      </w:r>
    </w:p>
    <w:p w14:paraId="30AEED30" w14:textId="13395513" w:rsidR="001961FA" w:rsidRDefault="001961FA" w:rsidP="00DD5652">
      <w:pPr>
        <w:pStyle w:val="ListParagraph"/>
        <w:jc w:val="both"/>
        <w:rPr>
          <w:rFonts w:ascii="Arial Narrow" w:hAnsi="Arial Narrow"/>
          <w:sz w:val="24"/>
          <w:szCs w:val="24"/>
        </w:rPr>
      </w:pPr>
      <w:r>
        <w:rPr>
          <w:rFonts w:ascii="Arial Narrow" w:hAnsi="Arial Narrow"/>
          <w:sz w:val="24"/>
          <w:szCs w:val="24"/>
        </w:rPr>
        <w:t xml:space="preserve">(Accessed: </w:t>
      </w:r>
      <w:r w:rsidR="00D46005">
        <w:rPr>
          <w:rFonts w:ascii="Arial Narrow" w:hAnsi="Arial Narrow"/>
          <w:sz w:val="24"/>
          <w:szCs w:val="24"/>
        </w:rPr>
        <w:t>31.07.2020)</w:t>
      </w:r>
    </w:p>
    <w:p w14:paraId="3C9F52E9" w14:textId="0B791550" w:rsidR="00C53880" w:rsidRDefault="00967D7C" w:rsidP="005B02B5">
      <w:pPr>
        <w:pStyle w:val="ListParagraph"/>
        <w:numPr>
          <w:ilvl w:val="0"/>
          <w:numId w:val="2"/>
        </w:numPr>
        <w:jc w:val="both"/>
        <w:rPr>
          <w:rFonts w:ascii="Arial Narrow" w:hAnsi="Arial Narrow"/>
          <w:sz w:val="24"/>
          <w:szCs w:val="24"/>
        </w:rPr>
      </w:pPr>
      <w:r w:rsidRPr="00967D7C">
        <w:rPr>
          <w:rFonts w:ascii="Arial Narrow" w:hAnsi="Arial Narrow"/>
          <w:sz w:val="24"/>
          <w:szCs w:val="24"/>
        </w:rPr>
        <w:t xml:space="preserve">Rautiainen, A., et al, </w:t>
      </w:r>
      <w:r>
        <w:rPr>
          <w:rFonts w:ascii="Arial Narrow" w:hAnsi="Arial Narrow"/>
          <w:sz w:val="24"/>
          <w:szCs w:val="24"/>
        </w:rPr>
        <w:t>(</w:t>
      </w:r>
      <w:r w:rsidRPr="00967D7C">
        <w:rPr>
          <w:rFonts w:ascii="Arial Narrow" w:hAnsi="Arial Narrow"/>
          <w:sz w:val="24"/>
          <w:szCs w:val="24"/>
        </w:rPr>
        <w:t>2017</w:t>
      </w:r>
      <w:r>
        <w:rPr>
          <w:rFonts w:ascii="Arial Narrow" w:hAnsi="Arial Narrow"/>
          <w:sz w:val="24"/>
          <w:szCs w:val="24"/>
        </w:rPr>
        <w:t xml:space="preserve">), </w:t>
      </w:r>
      <w:r>
        <w:rPr>
          <w:rFonts w:ascii="Arial Narrow" w:hAnsi="Arial Narrow"/>
          <w:i/>
          <w:iCs/>
          <w:sz w:val="24"/>
          <w:szCs w:val="24"/>
        </w:rPr>
        <w:t>‘</w:t>
      </w:r>
      <w:r w:rsidR="00E851C2" w:rsidRPr="00E851C2">
        <w:rPr>
          <w:rFonts w:ascii="Arial Narrow" w:hAnsi="Arial Narrow"/>
          <w:i/>
          <w:iCs/>
          <w:sz w:val="24"/>
          <w:szCs w:val="24"/>
        </w:rPr>
        <w:t>Quality management in the public sector accounting department - (un)avoidable quality costs and unlikely financial impact</w:t>
      </w:r>
      <w:r w:rsidR="00E851C2">
        <w:rPr>
          <w:rFonts w:ascii="Arial Narrow" w:hAnsi="Arial Narrow"/>
          <w:i/>
          <w:iCs/>
          <w:sz w:val="24"/>
          <w:szCs w:val="24"/>
        </w:rPr>
        <w:t>’</w:t>
      </w:r>
      <w:r w:rsidR="00FA444E">
        <w:rPr>
          <w:rFonts w:ascii="Arial Narrow" w:hAnsi="Arial Narrow"/>
          <w:i/>
          <w:iCs/>
          <w:sz w:val="24"/>
          <w:szCs w:val="24"/>
        </w:rPr>
        <w:t>.</w:t>
      </w:r>
    </w:p>
    <w:p w14:paraId="2013E647" w14:textId="69860041" w:rsidR="00BF724C" w:rsidRDefault="00BF724C" w:rsidP="003B10C2">
      <w:pPr>
        <w:pStyle w:val="ListParagraph"/>
        <w:rPr>
          <w:rFonts w:ascii="Arial Narrow" w:hAnsi="Arial Narrow"/>
          <w:sz w:val="24"/>
          <w:szCs w:val="24"/>
        </w:rPr>
      </w:pPr>
      <w:r>
        <w:rPr>
          <w:rFonts w:ascii="Arial Narrow" w:hAnsi="Arial Narrow"/>
          <w:sz w:val="24"/>
          <w:szCs w:val="24"/>
        </w:rPr>
        <w:t>Available at:</w:t>
      </w:r>
      <w:r w:rsidR="00F5514E">
        <w:rPr>
          <w:rFonts w:ascii="Arial Narrow" w:hAnsi="Arial Narrow"/>
          <w:sz w:val="24"/>
          <w:szCs w:val="24"/>
        </w:rPr>
        <w:t xml:space="preserve"> </w:t>
      </w:r>
      <w:hyperlink r:id="rId13" w:history="1">
        <w:r w:rsidR="00F5514E" w:rsidRPr="009178FB">
          <w:rPr>
            <w:rStyle w:val="Hyperlink"/>
            <w:rFonts w:ascii="Arial Narrow" w:hAnsi="Arial Narrow"/>
            <w:sz w:val="24"/>
            <w:szCs w:val="24"/>
          </w:rPr>
          <w:t>https://jyx.jyu.fi/bitstream/handle/123456789/56108/mattojarvenpaarautiainensippolaauthorfinalversion.pdf?sequence=1</w:t>
        </w:r>
      </w:hyperlink>
      <w:r w:rsidR="00F5514E">
        <w:rPr>
          <w:rFonts w:ascii="Arial Narrow" w:hAnsi="Arial Narrow"/>
          <w:sz w:val="24"/>
          <w:szCs w:val="24"/>
        </w:rPr>
        <w:t xml:space="preserve"> </w:t>
      </w:r>
    </w:p>
    <w:p w14:paraId="54C4AAB5" w14:textId="67A9DC31" w:rsidR="00FA444E" w:rsidRDefault="00FA444E" w:rsidP="00BF724C">
      <w:pPr>
        <w:pStyle w:val="ListParagraph"/>
        <w:jc w:val="both"/>
        <w:rPr>
          <w:rFonts w:ascii="Arial Narrow" w:hAnsi="Arial Narrow"/>
          <w:sz w:val="24"/>
          <w:szCs w:val="24"/>
        </w:rPr>
      </w:pPr>
      <w:r>
        <w:rPr>
          <w:rFonts w:ascii="Arial Narrow" w:hAnsi="Arial Narrow"/>
          <w:sz w:val="24"/>
          <w:szCs w:val="24"/>
        </w:rPr>
        <w:t>(Accessed: 30.07.2020)</w:t>
      </w:r>
    </w:p>
    <w:p w14:paraId="19ADCE12" w14:textId="3BC74289" w:rsidR="00B45D82" w:rsidRDefault="00B45D82" w:rsidP="003E38B3">
      <w:pPr>
        <w:jc w:val="both"/>
        <w:rPr>
          <w:rFonts w:ascii="Arial Narrow" w:hAnsi="Arial Narrow"/>
          <w:sz w:val="24"/>
          <w:szCs w:val="24"/>
        </w:rPr>
      </w:pPr>
    </w:p>
    <w:p w14:paraId="66504BDF" w14:textId="317B9C81" w:rsidR="00B45D82" w:rsidRPr="00B308EF" w:rsidRDefault="00B45D82" w:rsidP="003E38B3">
      <w:pPr>
        <w:jc w:val="both"/>
        <w:rPr>
          <w:rFonts w:ascii="Arial Narrow" w:hAnsi="Arial Narrow"/>
          <w:sz w:val="24"/>
          <w:szCs w:val="24"/>
        </w:rPr>
      </w:pPr>
    </w:p>
    <w:p w14:paraId="6E2FC951" w14:textId="3A4B1B11" w:rsidR="00B45D82" w:rsidRDefault="00B45D82" w:rsidP="003E38B3">
      <w:pPr>
        <w:jc w:val="both"/>
        <w:rPr>
          <w:rFonts w:ascii="Arial Narrow" w:hAnsi="Arial Narrow"/>
          <w:sz w:val="24"/>
          <w:szCs w:val="24"/>
        </w:rPr>
      </w:pPr>
    </w:p>
    <w:p w14:paraId="6E5A31B7" w14:textId="153231D1" w:rsidR="00B45D82" w:rsidRDefault="00B45D82" w:rsidP="003E38B3">
      <w:pPr>
        <w:jc w:val="both"/>
        <w:rPr>
          <w:rFonts w:ascii="Arial Narrow" w:hAnsi="Arial Narrow"/>
          <w:sz w:val="24"/>
          <w:szCs w:val="24"/>
        </w:rPr>
      </w:pPr>
    </w:p>
    <w:p w14:paraId="41ADEDFA" w14:textId="488F5B7F" w:rsidR="00B45D82" w:rsidRDefault="00B45D82" w:rsidP="003E38B3">
      <w:pPr>
        <w:jc w:val="both"/>
        <w:rPr>
          <w:rFonts w:ascii="Arial Narrow" w:hAnsi="Arial Narrow"/>
          <w:sz w:val="24"/>
          <w:szCs w:val="24"/>
        </w:rPr>
      </w:pPr>
    </w:p>
    <w:p w14:paraId="3EB60282" w14:textId="77777777" w:rsidR="00B45D82" w:rsidRPr="003E38B3" w:rsidRDefault="00B45D82" w:rsidP="003E38B3">
      <w:pPr>
        <w:jc w:val="both"/>
        <w:rPr>
          <w:rFonts w:ascii="Arial Narrow" w:hAnsi="Arial Narrow"/>
          <w:sz w:val="24"/>
          <w:szCs w:val="24"/>
        </w:rPr>
      </w:pPr>
    </w:p>
    <w:sectPr w:rsidR="00B45D82" w:rsidRPr="003E38B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CA981" w14:textId="77777777" w:rsidR="003B298E" w:rsidRDefault="003B298E" w:rsidP="00BC40F5">
      <w:pPr>
        <w:spacing w:after="0" w:line="240" w:lineRule="auto"/>
      </w:pPr>
      <w:r>
        <w:separator/>
      </w:r>
    </w:p>
  </w:endnote>
  <w:endnote w:type="continuationSeparator" w:id="0">
    <w:p w14:paraId="2066B8BC" w14:textId="77777777" w:rsidR="003B298E" w:rsidRDefault="003B298E" w:rsidP="00BC4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957638"/>
      <w:docPartObj>
        <w:docPartGallery w:val="Page Numbers (Bottom of Page)"/>
        <w:docPartUnique/>
      </w:docPartObj>
    </w:sdtPr>
    <w:sdtEndPr>
      <w:rPr>
        <w:noProof/>
      </w:rPr>
    </w:sdtEndPr>
    <w:sdtContent>
      <w:p w14:paraId="509B4347" w14:textId="56693EB9" w:rsidR="00BC40F5" w:rsidRDefault="00BC40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F696EC" w14:textId="77777777" w:rsidR="00BC40F5" w:rsidRDefault="00BC4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0F07B" w14:textId="77777777" w:rsidR="003B298E" w:rsidRDefault="003B298E" w:rsidP="00BC40F5">
      <w:pPr>
        <w:spacing w:after="0" w:line="240" w:lineRule="auto"/>
      </w:pPr>
      <w:r>
        <w:separator/>
      </w:r>
    </w:p>
  </w:footnote>
  <w:footnote w:type="continuationSeparator" w:id="0">
    <w:p w14:paraId="55A46197" w14:textId="77777777" w:rsidR="003B298E" w:rsidRDefault="003B298E" w:rsidP="00BC4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526B7"/>
    <w:multiLevelType w:val="hybridMultilevel"/>
    <w:tmpl w:val="004CE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A41E9"/>
    <w:multiLevelType w:val="hybridMultilevel"/>
    <w:tmpl w:val="AEDE0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D94255"/>
    <w:multiLevelType w:val="hybridMultilevel"/>
    <w:tmpl w:val="D6EEE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7D"/>
    <w:rsid w:val="00000A25"/>
    <w:rsid w:val="000240A8"/>
    <w:rsid w:val="00054C2E"/>
    <w:rsid w:val="00062369"/>
    <w:rsid w:val="00095E23"/>
    <w:rsid w:val="000A264E"/>
    <w:rsid w:val="000B65A3"/>
    <w:rsid w:val="000D0B9A"/>
    <w:rsid w:val="00102229"/>
    <w:rsid w:val="00123682"/>
    <w:rsid w:val="00124729"/>
    <w:rsid w:val="00125A81"/>
    <w:rsid w:val="00140444"/>
    <w:rsid w:val="0015006B"/>
    <w:rsid w:val="00150A0D"/>
    <w:rsid w:val="00155B52"/>
    <w:rsid w:val="00165309"/>
    <w:rsid w:val="00167F13"/>
    <w:rsid w:val="00177A27"/>
    <w:rsid w:val="00192A5F"/>
    <w:rsid w:val="001961FA"/>
    <w:rsid w:val="001B17AE"/>
    <w:rsid w:val="001C3445"/>
    <w:rsid w:val="001C47B1"/>
    <w:rsid w:val="001D60DD"/>
    <w:rsid w:val="001E024E"/>
    <w:rsid w:val="001E597E"/>
    <w:rsid w:val="001E7093"/>
    <w:rsid w:val="001F26BF"/>
    <w:rsid w:val="0021179D"/>
    <w:rsid w:val="00221694"/>
    <w:rsid w:val="0023718E"/>
    <w:rsid w:val="00244923"/>
    <w:rsid w:val="00263791"/>
    <w:rsid w:val="0027768D"/>
    <w:rsid w:val="00285A75"/>
    <w:rsid w:val="00293ABE"/>
    <w:rsid w:val="00293C99"/>
    <w:rsid w:val="002B4182"/>
    <w:rsid w:val="002D4F18"/>
    <w:rsid w:val="002E1849"/>
    <w:rsid w:val="00316370"/>
    <w:rsid w:val="00320342"/>
    <w:rsid w:val="00337590"/>
    <w:rsid w:val="0034476C"/>
    <w:rsid w:val="00344FC6"/>
    <w:rsid w:val="00352CA0"/>
    <w:rsid w:val="00353FC4"/>
    <w:rsid w:val="003548CC"/>
    <w:rsid w:val="00363755"/>
    <w:rsid w:val="00390001"/>
    <w:rsid w:val="00396645"/>
    <w:rsid w:val="003B10C2"/>
    <w:rsid w:val="003B298E"/>
    <w:rsid w:val="003B6050"/>
    <w:rsid w:val="003D3FCE"/>
    <w:rsid w:val="003E297D"/>
    <w:rsid w:val="003E38B3"/>
    <w:rsid w:val="003E687A"/>
    <w:rsid w:val="003F0E7E"/>
    <w:rsid w:val="003F1952"/>
    <w:rsid w:val="00403DD8"/>
    <w:rsid w:val="00404513"/>
    <w:rsid w:val="00441E95"/>
    <w:rsid w:val="004440DF"/>
    <w:rsid w:val="004457E8"/>
    <w:rsid w:val="0045216C"/>
    <w:rsid w:val="00473447"/>
    <w:rsid w:val="004762CC"/>
    <w:rsid w:val="004805B5"/>
    <w:rsid w:val="00483BF9"/>
    <w:rsid w:val="00496576"/>
    <w:rsid w:val="004966EA"/>
    <w:rsid w:val="004A679D"/>
    <w:rsid w:val="004A6D64"/>
    <w:rsid w:val="004B3198"/>
    <w:rsid w:val="004D4AFC"/>
    <w:rsid w:val="004D794A"/>
    <w:rsid w:val="004F3CD0"/>
    <w:rsid w:val="004F5FDA"/>
    <w:rsid w:val="005050E4"/>
    <w:rsid w:val="00510A4B"/>
    <w:rsid w:val="005223B4"/>
    <w:rsid w:val="00540F40"/>
    <w:rsid w:val="00545FE4"/>
    <w:rsid w:val="0054616B"/>
    <w:rsid w:val="00551A7D"/>
    <w:rsid w:val="0055305C"/>
    <w:rsid w:val="00553162"/>
    <w:rsid w:val="005709A7"/>
    <w:rsid w:val="005732FC"/>
    <w:rsid w:val="00575648"/>
    <w:rsid w:val="0058199F"/>
    <w:rsid w:val="005A109D"/>
    <w:rsid w:val="005A5DB7"/>
    <w:rsid w:val="005B02B5"/>
    <w:rsid w:val="005B21BE"/>
    <w:rsid w:val="005C7DDF"/>
    <w:rsid w:val="005F7CA2"/>
    <w:rsid w:val="00600CEC"/>
    <w:rsid w:val="0062762B"/>
    <w:rsid w:val="00630136"/>
    <w:rsid w:val="006428A1"/>
    <w:rsid w:val="006431B0"/>
    <w:rsid w:val="0066687F"/>
    <w:rsid w:val="00677120"/>
    <w:rsid w:val="0068656A"/>
    <w:rsid w:val="00695C1A"/>
    <w:rsid w:val="006A3867"/>
    <w:rsid w:val="006B1AE6"/>
    <w:rsid w:val="006C5909"/>
    <w:rsid w:val="006F2E24"/>
    <w:rsid w:val="006F4A19"/>
    <w:rsid w:val="0070029B"/>
    <w:rsid w:val="00700F07"/>
    <w:rsid w:val="00711FD1"/>
    <w:rsid w:val="00732268"/>
    <w:rsid w:val="00732623"/>
    <w:rsid w:val="00744282"/>
    <w:rsid w:val="0076198C"/>
    <w:rsid w:val="00762C00"/>
    <w:rsid w:val="00773995"/>
    <w:rsid w:val="0077443F"/>
    <w:rsid w:val="007B2B04"/>
    <w:rsid w:val="007B396D"/>
    <w:rsid w:val="007B777B"/>
    <w:rsid w:val="007D153C"/>
    <w:rsid w:val="007D5CDD"/>
    <w:rsid w:val="007E5961"/>
    <w:rsid w:val="00802CBB"/>
    <w:rsid w:val="00806126"/>
    <w:rsid w:val="0081306E"/>
    <w:rsid w:val="008152CC"/>
    <w:rsid w:val="00821C08"/>
    <w:rsid w:val="0084123D"/>
    <w:rsid w:val="0084374D"/>
    <w:rsid w:val="00851F4F"/>
    <w:rsid w:val="00852C06"/>
    <w:rsid w:val="00877683"/>
    <w:rsid w:val="008A1016"/>
    <w:rsid w:val="008B4E97"/>
    <w:rsid w:val="008B66E7"/>
    <w:rsid w:val="008C011F"/>
    <w:rsid w:val="008C382C"/>
    <w:rsid w:val="008E4C73"/>
    <w:rsid w:val="008E6FB6"/>
    <w:rsid w:val="008F2A5A"/>
    <w:rsid w:val="009153E1"/>
    <w:rsid w:val="009207F1"/>
    <w:rsid w:val="00920CFA"/>
    <w:rsid w:val="0092650E"/>
    <w:rsid w:val="00940195"/>
    <w:rsid w:val="009520ED"/>
    <w:rsid w:val="00967A32"/>
    <w:rsid w:val="00967D7C"/>
    <w:rsid w:val="00972814"/>
    <w:rsid w:val="00973B26"/>
    <w:rsid w:val="009802A1"/>
    <w:rsid w:val="00995E60"/>
    <w:rsid w:val="009C0F77"/>
    <w:rsid w:val="009D0351"/>
    <w:rsid w:val="009E1D27"/>
    <w:rsid w:val="009E306C"/>
    <w:rsid w:val="009F13E7"/>
    <w:rsid w:val="00A12850"/>
    <w:rsid w:val="00A14D79"/>
    <w:rsid w:val="00A208E0"/>
    <w:rsid w:val="00A23AF5"/>
    <w:rsid w:val="00A25ACA"/>
    <w:rsid w:val="00A40BB7"/>
    <w:rsid w:val="00A57A79"/>
    <w:rsid w:val="00A70AB2"/>
    <w:rsid w:val="00A81BC9"/>
    <w:rsid w:val="00AA5B28"/>
    <w:rsid w:val="00AC2BC8"/>
    <w:rsid w:val="00AC3D4F"/>
    <w:rsid w:val="00AD356A"/>
    <w:rsid w:val="00AE4C74"/>
    <w:rsid w:val="00AF6C29"/>
    <w:rsid w:val="00B00A92"/>
    <w:rsid w:val="00B03800"/>
    <w:rsid w:val="00B308EF"/>
    <w:rsid w:val="00B30C9B"/>
    <w:rsid w:val="00B42B15"/>
    <w:rsid w:val="00B45D82"/>
    <w:rsid w:val="00B617B7"/>
    <w:rsid w:val="00B619F0"/>
    <w:rsid w:val="00B631BE"/>
    <w:rsid w:val="00B7695A"/>
    <w:rsid w:val="00B80DF1"/>
    <w:rsid w:val="00B8178A"/>
    <w:rsid w:val="00B960D4"/>
    <w:rsid w:val="00BA5A4C"/>
    <w:rsid w:val="00BB4407"/>
    <w:rsid w:val="00BB6C17"/>
    <w:rsid w:val="00BC2234"/>
    <w:rsid w:val="00BC40F5"/>
    <w:rsid w:val="00BD601A"/>
    <w:rsid w:val="00BE4D00"/>
    <w:rsid w:val="00BE5BC8"/>
    <w:rsid w:val="00BF05F5"/>
    <w:rsid w:val="00BF711C"/>
    <w:rsid w:val="00BF724C"/>
    <w:rsid w:val="00C01BB6"/>
    <w:rsid w:val="00C4077D"/>
    <w:rsid w:val="00C450C4"/>
    <w:rsid w:val="00C53880"/>
    <w:rsid w:val="00C55408"/>
    <w:rsid w:val="00C655DC"/>
    <w:rsid w:val="00CA4C0F"/>
    <w:rsid w:val="00CA7105"/>
    <w:rsid w:val="00CB2192"/>
    <w:rsid w:val="00CB6061"/>
    <w:rsid w:val="00CB65C9"/>
    <w:rsid w:val="00CC4E4D"/>
    <w:rsid w:val="00CD07F8"/>
    <w:rsid w:val="00CE0588"/>
    <w:rsid w:val="00D124AA"/>
    <w:rsid w:val="00D33512"/>
    <w:rsid w:val="00D46005"/>
    <w:rsid w:val="00D61F88"/>
    <w:rsid w:val="00D63B47"/>
    <w:rsid w:val="00D64A65"/>
    <w:rsid w:val="00D74FFD"/>
    <w:rsid w:val="00D8069F"/>
    <w:rsid w:val="00DA0802"/>
    <w:rsid w:val="00DA4362"/>
    <w:rsid w:val="00DB319E"/>
    <w:rsid w:val="00DC3A83"/>
    <w:rsid w:val="00DC4DAC"/>
    <w:rsid w:val="00DD3EB7"/>
    <w:rsid w:val="00DD5652"/>
    <w:rsid w:val="00DE08C0"/>
    <w:rsid w:val="00DE4B3E"/>
    <w:rsid w:val="00DE6314"/>
    <w:rsid w:val="00E02452"/>
    <w:rsid w:val="00E15027"/>
    <w:rsid w:val="00E1570E"/>
    <w:rsid w:val="00E4550A"/>
    <w:rsid w:val="00E62E07"/>
    <w:rsid w:val="00E73B04"/>
    <w:rsid w:val="00E814CD"/>
    <w:rsid w:val="00E851C2"/>
    <w:rsid w:val="00E95434"/>
    <w:rsid w:val="00EA071E"/>
    <w:rsid w:val="00EC2F9B"/>
    <w:rsid w:val="00EC3305"/>
    <w:rsid w:val="00EC79DD"/>
    <w:rsid w:val="00ED4900"/>
    <w:rsid w:val="00ED5892"/>
    <w:rsid w:val="00ED6B48"/>
    <w:rsid w:val="00EE3E15"/>
    <w:rsid w:val="00F478CE"/>
    <w:rsid w:val="00F519F7"/>
    <w:rsid w:val="00F5425C"/>
    <w:rsid w:val="00F5514E"/>
    <w:rsid w:val="00F553B8"/>
    <w:rsid w:val="00F56F5B"/>
    <w:rsid w:val="00F6656E"/>
    <w:rsid w:val="00F76180"/>
    <w:rsid w:val="00F91CA9"/>
    <w:rsid w:val="00FA3FAC"/>
    <w:rsid w:val="00FA444E"/>
    <w:rsid w:val="00FA5DD1"/>
    <w:rsid w:val="00FB7F4E"/>
    <w:rsid w:val="00FD084F"/>
    <w:rsid w:val="00FF0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33690"/>
  <w15:chartTrackingRefBased/>
  <w15:docId w15:val="{B53F3181-F509-48C9-ABD9-7926DA6C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3E1"/>
    <w:pPr>
      <w:ind w:left="720"/>
      <w:contextualSpacing/>
    </w:pPr>
  </w:style>
  <w:style w:type="table" w:styleId="TableGrid">
    <w:name w:val="Table Grid"/>
    <w:basedOn w:val="TableNormal"/>
    <w:uiPriority w:val="39"/>
    <w:rsid w:val="00732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07F8"/>
    <w:rPr>
      <w:color w:val="0563C1" w:themeColor="hyperlink"/>
      <w:u w:val="single"/>
    </w:rPr>
  </w:style>
  <w:style w:type="character" w:styleId="UnresolvedMention">
    <w:name w:val="Unresolved Mention"/>
    <w:basedOn w:val="DefaultParagraphFont"/>
    <w:uiPriority w:val="99"/>
    <w:semiHidden/>
    <w:unhideWhenUsed/>
    <w:rsid w:val="00CD07F8"/>
    <w:rPr>
      <w:color w:val="605E5C"/>
      <w:shd w:val="clear" w:color="auto" w:fill="E1DFDD"/>
    </w:rPr>
  </w:style>
  <w:style w:type="paragraph" w:styleId="Header">
    <w:name w:val="header"/>
    <w:basedOn w:val="Normal"/>
    <w:link w:val="HeaderChar"/>
    <w:uiPriority w:val="99"/>
    <w:unhideWhenUsed/>
    <w:rsid w:val="00BC4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0F5"/>
  </w:style>
  <w:style w:type="paragraph" w:styleId="Footer">
    <w:name w:val="footer"/>
    <w:basedOn w:val="Normal"/>
    <w:link w:val="FooterChar"/>
    <w:uiPriority w:val="99"/>
    <w:unhideWhenUsed/>
    <w:rsid w:val="00BC4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1026.5569&amp;rep=rep1&amp;type=pdf" TargetMode="External"/><Relationship Id="rId13" Type="http://schemas.openxmlformats.org/officeDocument/2006/relationships/hyperlink" Target="https://jyx.jyu.fi/bitstream/handle/123456789/56108/mattojarvenpaarautiainensippolaauthorfinalversion.pdf?sequence=1" TargetMode="External"/><Relationship Id="rId3" Type="http://schemas.openxmlformats.org/officeDocument/2006/relationships/settings" Target="settings.xml"/><Relationship Id="rId7" Type="http://schemas.openxmlformats.org/officeDocument/2006/relationships/hyperlink" Target="http://asbbs.org/files/2018/JBEL7.1.pdf" TargetMode="External"/><Relationship Id="rId12" Type="http://schemas.openxmlformats.org/officeDocument/2006/relationships/hyperlink" Target="https://www.researchgate.net/profile/Osei_Kyei_Robert/publication/311345844_A_Fuzzy_Synthetic_Evaluation_Analysis_of_Operational_Management_Critical_Success_Factors_for_Public-Private_Partnership_Infrastructure_Projects/links/59edfca4aca272029ddf58bb/A-Fuzzy-Synthetic-Evaluation-Analysis-of-Operational-Management-Critical-Success-Factors-for-Public-Private-Partnership-Infrastructure-Project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1wqtxts1xzle7.cloudfront.net/50051214/j.pursup.2013.12.00120161102-26294-bxwkhh.pdf?1478077750=&amp;response-content-disposition=inline%3B+filename%3DOrganizing_IT_purchases_Evidence_from_a.pdf&amp;Expires=1596152214&amp;Signature=ZBsqbsJQssLWK4fX4DrQf6dAg1Wl4yuKEhXn4Nvy~-pyu~1d1MCDunc01wktJVw5c5Gk9R5dEmJmGPcX-Lb1ovgIRd0rapGysQ8l40IO2wEF-Bz6bUDbyxsVsfU4AYMtNgZj0~mwKPK8QuwoAOlIcfPOhxJ3103wM1EVQ6bskb4E~LClp06EajkbFS4cF4nHFxrStCFZbFlLAJpcRzl-NfFJTUFAiiDopmy7Uxd4TZGNCUSS37-lFWFC6meHBjoba6wQp4~4DyzTuMt1uduVJY8eGyOBxqCQaCxlawEEtPV1gNq0SN4gggX~Z3-n4mYp4XiYiaoS8XqPJgr6GtvSPQ__&amp;Key-Pair-Id=APKAJLOHF5GGSLRBV4Z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abs/10.1080/09638180701265903" TargetMode="External"/><Relationship Id="rId4" Type="http://schemas.openxmlformats.org/officeDocument/2006/relationships/webSettings" Target="webSettings.xml"/><Relationship Id="rId9" Type="http://schemas.openxmlformats.org/officeDocument/2006/relationships/hyperlink" Target="https://dora.dmu.ac.uk/bitstream/handle/2086/14804/Entrepreneurial_Characteristics_in_STEM.pdf?sequence=1&amp;isAllowed=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10</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256</cp:revision>
  <dcterms:created xsi:type="dcterms:W3CDTF">2020-07-09T19:19:00Z</dcterms:created>
  <dcterms:modified xsi:type="dcterms:W3CDTF">2020-07-31T12:42:00Z</dcterms:modified>
</cp:coreProperties>
</file>