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B826D4" w:rsidRDefault="00B826D4" w14:paraId="34E78F39" w14:textId="440DD8EB">
      <w:r w:rsidR="00B826D4">
        <w:rPr/>
        <w:t xml:space="preserve">                      </w:t>
      </w:r>
      <w:r w:rsidR="00256042">
        <w:rPr/>
        <w:t xml:space="preserve">                        Tuckman’s</w:t>
      </w:r>
      <w:r w:rsidR="00B826D4">
        <w:rPr/>
        <w:t xml:space="preserve"> team development theory</w:t>
      </w:r>
    </w:p>
    <w:p w:rsidR="27DEC978" w:rsidRDefault="27DEC978" w14:paraId="1BCF0C16" w14:textId="7D08332D">
      <w:r w:rsidR="27DEC978">
        <w:rPr/>
        <w:t xml:space="preserve">Task 3a </w:t>
      </w:r>
    </w:p>
    <w:p w:rsidR="00B826D4" w:rsidRDefault="00A719EB" w14:paraId="6ED8E344" w14:textId="3FD12954">
      <w:r>
        <w:rPr>
          <w:rFonts w:ascii="Arial" w:hAnsi="Arial" w:cs="Arial"/>
          <w:color w:val="192647"/>
        </w:rPr>
        <w:t xml:space="preserve">Social psychologist Dr. Bruce Wayne Tuckman published his four stages of team development, “Tuckman’s Stages”, in 1965 </w:t>
      </w:r>
      <w:sdt>
        <w:sdtPr>
          <w:rPr>
            <w:rFonts w:ascii="Arial" w:hAnsi="Arial" w:cs="Arial"/>
            <w:color w:val="192647"/>
          </w:rPr>
          <w:id w:val="-1823113318"/>
          <w:citation/>
        </w:sdtPr>
        <w:sdtEndPr/>
        <w:sdtContent>
          <w:r>
            <w:rPr>
              <w:rFonts w:ascii="Arial" w:hAnsi="Arial" w:cs="Arial"/>
              <w:color w:val="192647"/>
            </w:rPr>
            <w:fldChar w:fldCharType="begin"/>
          </w:r>
          <w:r>
            <w:rPr>
              <w:rFonts w:ascii="Arial" w:hAnsi="Arial" w:cs="Arial"/>
              <w:color w:val="192647"/>
            </w:rPr>
            <w:instrText xml:space="preserve"> CITATION Ins22 \l 2057 </w:instrText>
          </w:r>
          <w:r>
            <w:rPr>
              <w:rFonts w:ascii="Arial" w:hAnsi="Arial" w:cs="Arial"/>
              <w:color w:val="192647"/>
            </w:rPr>
            <w:fldChar w:fldCharType="separate"/>
          </w:r>
          <w:r w:rsidRPr="00AB6063" w:rsidR="00AB6063">
            <w:rPr>
              <w:rFonts w:ascii="Arial" w:hAnsi="Arial" w:cs="Arial"/>
              <w:noProof/>
              <w:color w:val="192647"/>
            </w:rPr>
            <w:t>[1]</w:t>
          </w:r>
          <w:r>
            <w:rPr>
              <w:rFonts w:ascii="Arial" w:hAnsi="Arial" w:cs="Arial"/>
              <w:color w:val="192647"/>
            </w:rPr>
            <w:fldChar w:fldCharType="end"/>
          </w:r>
        </w:sdtContent>
      </w:sdt>
      <w:r>
        <w:rPr>
          <w:rFonts w:ascii="Arial" w:hAnsi="Arial" w:cs="Arial"/>
          <w:color w:val="192647"/>
        </w:rPr>
        <w:t xml:space="preserve">. </w:t>
      </w:r>
      <w:r w:rsidR="00060A3A">
        <w:t xml:space="preserve">The Tuckman team development theory was made by Bruce Tuckman it documents the 5 stages that teams go through during the time the team is formed. These </w:t>
      </w:r>
      <w:r w:rsidR="00256042">
        <w:t>five stages</w:t>
      </w:r>
      <w:r w:rsidR="00060A3A">
        <w:t xml:space="preserve"> are Forming, Storming, Norming, Performing and </w:t>
      </w:r>
      <w:r>
        <w:t xml:space="preserve">Adjourning. </w:t>
      </w:r>
      <w:sdt>
        <w:sdtPr>
          <w:id w:val="-1503661586"/>
          <w:citation/>
        </w:sdtPr>
        <w:sdtEndPr/>
        <w:sdtContent>
          <w:r>
            <w:fldChar w:fldCharType="begin"/>
          </w:r>
          <w:r>
            <w:instrText xml:space="preserve"> CITATION Emm24 \l 2057 </w:instrText>
          </w:r>
          <w:r>
            <w:fldChar w:fldCharType="separate"/>
          </w:r>
          <w:r w:rsidRPr="00AB6063" w:rsidR="00AB6063">
            <w:rPr>
              <w:noProof/>
            </w:rPr>
            <w:t>[2]</w:t>
          </w:r>
          <w:r>
            <w:fldChar w:fldCharType="end"/>
          </w:r>
        </w:sdtContent>
      </w:sdt>
      <w:r w:rsidR="00060A3A">
        <w:t>His Theory goes into detail about these five key stages during team formation and documents about the hardships and achievements within each one</w:t>
      </w:r>
      <w:r w:rsidR="00256042">
        <w:t>.  It should also be noted that Tuckman states that not all teams go through all stages and that some teams take longer to go through some stages than others might.  The theory can also be applied to any scenario in which a person is in a group environment and not just work, some other examples in which this theory can apply include family units, in school when making friends, sports teams and research teams</w:t>
      </w:r>
      <w:r w:rsidR="002C2E18">
        <w:t>.</w:t>
      </w:r>
    </w:p>
    <w:p w:rsidR="007C0751" w:rsidRDefault="008401AA" w14:paraId="0578AAE2" w14:textId="330DDE41">
      <w:r>
        <w:rPr>
          <w:noProof/>
        </w:rPr>
        <w:drawing>
          <wp:inline distT="0" distB="0" distL="0" distR="0" wp14:anchorId="36144146" wp14:editId="4F137237">
            <wp:extent cx="5731510" cy="3082290"/>
            <wp:effectExtent l="0" t="0" r="2540" b="3810"/>
            <wp:docPr id="1750530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530028" name=""/>
                    <pic:cNvPicPr/>
                  </pic:nvPicPr>
                  <pic:blipFill>
                    <a:blip r:embed="rId7"/>
                    <a:stretch>
                      <a:fillRect/>
                    </a:stretch>
                  </pic:blipFill>
                  <pic:spPr>
                    <a:xfrm>
                      <a:off x="0" y="0"/>
                      <a:ext cx="5731510" cy="3082290"/>
                    </a:xfrm>
                    <a:prstGeom prst="rect">
                      <a:avLst/>
                    </a:prstGeom>
                  </pic:spPr>
                </pic:pic>
              </a:graphicData>
            </a:graphic>
          </wp:inline>
        </w:drawing>
      </w:r>
    </w:p>
    <w:p w:rsidR="008401AA" w:rsidRDefault="008401AA" w14:paraId="10C57CF3" w14:textId="1ACAB475">
      <w:r>
        <w:t xml:space="preserve">Figure 1 </w:t>
      </w:r>
      <w:r w:rsidR="001E34B6">
        <w:t xml:space="preserve">– Tuckman’s five stages of team development </w:t>
      </w:r>
      <w:sdt>
        <w:sdtPr>
          <w:rPr>
            <w:rFonts w:ascii="Aptos" w:hAnsi="Aptos"/>
            <w:color w:val="000000"/>
            <w:highlight w:val="white"/>
          </w:rPr>
          <w:alias w:val="Citation"/>
          <w:tag w:val="{&quot;referencesIds&quot;:[&quot;doc:698a18d17e1f0a0f4a1247e7&quot;],&quot;referencesOptions&quot;:{&quot;doc:698a18d17e1f0a0f4a1247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7433337"/>
          <w:placeholder>
            <w:docPart w:val="E0DE07C8300C43CBAC87D65E713CFF56"/>
          </w:placeholder>
        </w:sdtPr>
        <w:sdtEndPr/>
        <w:sdtContent>
          <w:sdt>
            <w:sdtPr>
              <w:rPr>
                <w:rFonts w:ascii="Aptos" w:hAnsi="Aptos" w:eastAsia="Times New Roman"/>
                <w:color w:val="000000"/>
              </w:rPr>
              <w:id w:val="-521389403"/>
              <w:citation/>
            </w:sdtPr>
            <w:sdtEndPr/>
            <w:sdtContent>
              <w:r w:rsidR="000C2E72">
                <w:rPr>
                  <w:rFonts w:ascii="Aptos" w:hAnsi="Aptos" w:eastAsia="Times New Roman"/>
                  <w:color w:val="000000"/>
                </w:rPr>
                <w:fldChar w:fldCharType="begin"/>
              </w:r>
              <w:r w:rsidR="000C2E72">
                <w:rPr>
                  <w:rFonts w:ascii="Aptos" w:hAnsi="Aptos" w:eastAsia="Times New Roman"/>
                  <w:color w:val="000000"/>
                </w:rPr>
                <w:instrText xml:space="preserve"> CITATION Ben26 \l 2057 </w:instrText>
              </w:r>
              <w:r w:rsidR="000C2E72">
                <w:rPr>
                  <w:rFonts w:ascii="Aptos" w:hAnsi="Aptos" w:eastAsia="Times New Roman"/>
                  <w:color w:val="000000"/>
                </w:rPr>
                <w:fldChar w:fldCharType="separate"/>
              </w:r>
              <w:r w:rsidR="00AB6063">
                <w:rPr>
                  <w:rFonts w:ascii="Aptos" w:hAnsi="Aptos" w:eastAsia="Times New Roman"/>
                  <w:noProof/>
                  <w:color w:val="000000"/>
                </w:rPr>
                <w:t xml:space="preserve"> </w:t>
              </w:r>
              <w:r w:rsidRPr="00AB6063" w:rsidR="00AB6063">
                <w:rPr>
                  <w:rFonts w:ascii="Aptos" w:hAnsi="Aptos" w:eastAsia="Times New Roman"/>
                  <w:noProof/>
                  <w:color w:val="000000"/>
                </w:rPr>
                <w:t>[3]</w:t>
              </w:r>
              <w:r w:rsidR="000C2E72">
                <w:rPr>
                  <w:rFonts w:ascii="Aptos" w:hAnsi="Aptos" w:eastAsia="Times New Roman"/>
                  <w:color w:val="000000"/>
                </w:rPr>
                <w:fldChar w:fldCharType="end"/>
              </w:r>
            </w:sdtContent>
          </w:sdt>
        </w:sdtContent>
      </w:sdt>
    </w:p>
    <w:p w:rsidR="007C0751" w:rsidRDefault="007C0751" w14:paraId="1B37ED6C" w14:textId="77777777"/>
    <w:p w:rsidR="5E57FC75" w:rsidRDefault="5E57FC75" w14:paraId="69130630" w14:textId="2B40931E"/>
    <w:p w:rsidR="5E57FC75" w:rsidRDefault="5E57FC75" w14:paraId="162D3781" w14:textId="071FB5F9"/>
    <w:p w:rsidR="5E57FC75" w:rsidRDefault="5E57FC75" w14:paraId="36F42B5C" w14:textId="0072B403"/>
    <w:p w:rsidR="000C2E72" w:rsidRDefault="000C2E72" w14:paraId="4251B65B" w14:textId="74ABA940">
      <w:r>
        <w:t>S</w:t>
      </w:r>
      <w:r w:rsidR="003529A2">
        <w:t xml:space="preserve">torming </w:t>
      </w:r>
      <w:r w:rsidR="00835558">
        <w:t xml:space="preserve">is when after the group has come together and time has gone on the initial cordiality between team members </w:t>
      </w:r>
      <w:r w:rsidR="008A4C6F">
        <w:t>ends. This is because people have been able to get to know each other for a small amount of time and have worked out a general understanding of each other</w:t>
      </w:r>
      <w:r w:rsidR="00D82FDD">
        <w:t>. Conflict arises</w:t>
      </w:r>
      <w:r w:rsidR="006F70AF">
        <w:t xml:space="preserve"> </w:t>
      </w:r>
      <w:r w:rsidR="00B12969">
        <w:rPr>
          <w:rFonts w:ascii="Open Sans" w:hAnsi="Open Sans" w:cs="Open Sans"/>
          <w:color w:val="000000"/>
          <w:sz w:val="23"/>
          <w:szCs w:val="23"/>
        </w:rPr>
        <w:t>due to </w:t>
      </w:r>
      <w:r w:rsidR="00B12969">
        <w:rPr>
          <w:rStyle w:val="Strong"/>
          <w:rFonts w:ascii="Open Sans" w:hAnsi="Open Sans" w:cs="Open Sans"/>
          <w:color w:val="000000"/>
          <w:sz w:val="23"/>
          <w:szCs w:val="23"/>
        </w:rPr>
        <w:t>different personalities</w:t>
      </w:r>
      <w:r w:rsidR="00B12969">
        <w:rPr>
          <w:rFonts w:ascii="Open Sans" w:hAnsi="Open Sans" w:cs="Open Sans"/>
          <w:color w:val="000000"/>
          <w:sz w:val="23"/>
          <w:szCs w:val="23"/>
        </w:rPr>
        <w:t> and </w:t>
      </w:r>
      <w:r w:rsidR="00B12969">
        <w:rPr>
          <w:rStyle w:val="Strong"/>
          <w:rFonts w:ascii="Open Sans" w:hAnsi="Open Sans" w:cs="Open Sans"/>
          <w:color w:val="000000"/>
          <w:sz w:val="23"/>
          <w:szCs w:val="23"/>
        </w:rPr>
        <w:t>differences in working styles</w:t>
      </w:r>
      <w:r w:rsidR="00B12969">
        <w:t xml:space="preserve"> </w:t>
      </w:r>
      <w:sdt>
        <w:sdtPr>
          <w:id w:val="441730236"/>
          <w:citation/>
        </w:sdtPr>
        <w:sdtEndPr/>
        <w:sdtContent>
          <w:r w:rsidR="00485607">
            <w:fldChar w:fldCharType="begin"/>
          </w:r>
          <w:r w:rsidR="00485607">
            <w:instrText xml:space="preserve"> CITATION Emm24 \l 2057 </w:instrText>
          </w:r>
          <w:r w:rsidR="00485607">
            <w:fldChar w:fldCharType="separate"/>
          </w:r>
          <w:r w:rsidRPr="00AB6063" w:rsidR="00AB6063">
            <w:rPr>
              <w:noProof/>
            </w:rPr>
            <w:t>[2]</w:t>
          </w:r>
          <w:r w:rsidR="00485607">
            <w:fldChar w:fldCharType="end"/>
          </w:r>
        </w:sdtContent>
      </w:sdt>
      <w:r w:rsidR="00485607">
        <w:t xml:space="preserve"> </w:t>
      </w:r>
      <w:r w:rsidR="00540615">
        <w:t xml:space="preserve">. People begin to get annoyed with each other </w:t>
      </w:r>
      <w:r w:rsidR="006F70AF">
        <w:t>since</w:t>
      </w:r>
      <w:r w:rsidR="00540615">
        <w:t xml:space="preserve"> they each work in different ways</w:t>
      </w:r>
      <w:r w:rsidR="006F70AF">
        <w:t xml:space="preserve"> which sometimes don’t work well with each other this is a source of friction </w:t>
      </w:r>
      <w:r w:rsidR="00D94A98">
        <w:t>between team members.</w:t>
      </w:r>
    </w:p>
    <w:p w:rsidR="00D94A98" w:rsidRDefault="004E7F83" w14:paraId="712A843E" w14:textId="145CD00F">
      <w:r w:rsidR="004E7F83">
        <w:rPr/>
        <w:t xml:space="preserve">Power struggles also occur in this stage where </w:t>
      </w:r>
      <w:r w:rsidR="004E7F83">
        <w:rPr/>
        <w:t xml:space="preserve">a </w:t>
      </w:r>
      <w:r w:rsidR="00424C61">
        <w:rPr/>
        <w:t>number of</w:t>
      </w:r>
      <w:r w:rsidR="00424C61">
        <w:rPr/>
        <w:t xml:space="preserve"> people will try and dominate the group</w:t>
      </w:r>
      <w:r w:rsidR="4100BDDD">
        <w:rPr/>
        <w:t xml:space="preserve">.</w:t>
      </w:r>
      <w:r w:rsidR="00424C61">
        <w:rPr/>
        <w:t xml:space="preserve"> </w:t>
      </w:r>
      <w:r w:rsidR="00902437">
        <w:rPr>
          <w:rFonts w:ascii="Open Sans" w:hAnsi="Open Sans" w:cs="Open Sans"/>
          <w:color w:val="000000"/>
          <w:sz w:val="23"/>
          <w:szCs w:val="23"/>
        </w:rPr>
        <w:t>Clashes occur due to </w:t>
      </w:r>
      <w:r w:rsidR="00902437">
        <w:rPr>
          <w:rStyle w:val="Strong"/>
          <w:rFonts w:ascii="Open Sans" w:hAnsi="Open Sans" w:cs="Open Sans"/>
          <w:color w:val="000000"/>
          <w:sz w:val="23"/>
          <w:szCs w:val="23"/>
        </w:rPr>
        <w:t>different personalities</w:t>
      </w:r>
      <w:r w:rsidR="00902437">
        <w:rPr>
          <w:rFonts w:ascii="Open Sans" w:hAnsi="Open Sans" w:cs="Open Sans"/>
          <w:color w:val="000000"/>
          <w:sz w:val="23"/>
          <w:szCs w:val="23"/>
        </w:rPr>
        <w:t> and </w:t>
      </w:r>
      <w:r w:rsidR="00902437">
        <w:rPr>
          <w:rStyle w:val="Strong"/>
          <w:rFonts w:ascii="Open Sans" w:hAnsi="Open Sans" w:cs="Open Sans"/>
          <w:color w:val="000000"/>
          <w:sz w:val="23"/>
          <w:szCs w:val="23"/>
        </w:rPr>
        <w:t>differences in working</w:t>
      </w:r>
      <w:r w:rsidR="62A0EA49">
        <w:rPr>
          <w:rStyle w:val="Strong"/>
          <w:rFonts w:ascii="Open Sans" w:hAnsi="Open Sans" w:cs="Open Sans"/>
          <w:color w:val="000000"/>
          <w:sz w:val="23"/>
          <w:szCs w:val="23"/>
        </w:rPr>
        <w:t xml:space="preserve">  </w:t>
      </w:r>
      <w:r w:rsidR="00902437">
        <w:rPr>
          <w:rStyle w:val="Strong"/>
          <w:rFonts w:ascii="Open Sans" w:hAnsi="Open Sans" w:cs="Open Sans"/>
          <w:color w:val="000000"/>
          <w:sz w:val="23"/>
          <w:szCs w:val="23"/>
        </w:rPr>
        <w:t xml:space="preserve"> s</w:t>
      </w:r>
      <w:r w:rsidR="00902437">
        <w:rPr>
          <w:rStyle w:val="Strong"/>
          <w:rFonts w:ascii="Open Sans" w:hAnsi="Open Sans" w:cs="Open Sans"/>
          <w:color w:val="000000"/>
          <w:sz w:val="23"/>
          <w:szCs w:val="23"/>
        </w:rPr>
        <w:t>tyles</w:t>
      </w:r>
      <w:sdt>
        <w:sdtPr>
          <w:rPr>
            <w:rStyle w:val="Strong"/>
            <w:rFonts w:ascii="Open Sans" w:hAnsi="Open Sans" w:cs="Open Sans"/>
            <w:color w:val="000000"/>
            <w:sz w:val="23"/>
            <w:szCs w:val="23"/>
          </w:rPr>
          <w:id w:val="1886292775"/>
          <w:citation/>
          <w:placeholder>
            <w:docPart w:val="DefaultPlaceholder_1081868574"/>
          </w:placeholder>
        </w:sdtPr>
        <w:sdtEndPr>
          <w:rPr>
            <w:rStyle w:val="Strong"/>
            <w:rFonts w:ascii="Open Sans" w:hAnsi="Open Sans" w:cs="Open Sans"/>
            <w:color w:val="000000" w:themeColor="text1" w:themeTint="FF" w:themeShade="FF"/>
            <w:sz w:val="23"/>
            <w:szCs w:val="23"/>
          </w:rPr>
        </w:sdtEndPr>
        <w:sdtContent>
          <w:r w:rsidR="00AB6063">
            <w:rPr>
              <w:rStyle w:val="Strong"/>
              <w:rFonts w:ascii="Open Sans" w:hAnsi="Open Sans" w:cs="Open Sans"/>
              <w:color w:val="000000"/>
              <w:sz w:val="23"/>
              <w:szCs w:val="23"/>
            </w:rPr>
            <w:fldChar w:fldCharType="begin"/>
          </w:r>
          <w:r w:rsidR="00AB6063">
            <w:rPr>
              <w:rStyle w:val="Strong"/>
              <w:rFonts w:ascii="Open Sans" w:hAnsi="Open Sans" w:cs="Open Sans"/>
              <w:color w:val="000000"/>
              <w:sz w:val="23"/>
              <w:szCs w:val="23"/>
            </w:rPr>
            <w:instrText xml:space="preserve"> CITATION Wei25 \l 2057 </w:instrText>
          </w:r>
          <w:r w:rsidR="00AB6063">
            <w:rPr>
              <w:rStyle w:val="Strong"/>
              <w:rFonts w:ascii="Open Sans" w:hAnsi="Open Sans" w:cs="Open Sans"/>
              <w:color w:val="000000"/>
              <w:sz w:val="23"/>
              <w:szCs w:val="23"/>
            </w:rPr>
            <w:fldChar w:fldCharType="separate"/>
          </w:r>
          <w:r w:rsidR="00AB6063">
            <w:rPr>
              <w:rStyle w:val="Strong"/>
              <w:rFonts w:ascii="Open Sans" w:hAnsi="Open Sans" w:cs="Open Sans"/>
              <w:noProof/>
              <w:color w:val="000000"/>
              <w:sz w:val="23"/>
              <w:szCs w:val="23"/>
            </w:rPr>
            <w:t xml:space="preserve"> </w:t>
          </w:r>
          <w:r w:rsidRPr="00AB6063" w:rsidR="00AB6063">
            <w:rPr>
              <w:rFonts w:ascii="Open Sans" w:hAnsi="Open Sans" w:cs="Open Sans"/>
              <w:noProof/>
              <w:color w:val="000000"/>
              <w:sz w:val="23"/>
              <w:szCs w:val="23"/>
            </w:rPr>
            <w:t>[4]</w:t>
          </w:r>
          <w:r w:rsidR="00AB6063">
            <w:rPr>
              <w:rStyle w:val="Strong"/>
              <w:rFonts w:ascii="Open Sans" w:hAnsi="Open Sans" w:cs="Open Sans"/>
              <w:color w:val="000000"/>
              <w:sz w:val="23"/>
              <w:szCs w:val="23"/>
            </w:rPr>
            <w:fldChar w:fldCharType="end"/>
          </w:r>
        </w:sdtContent>
      </w:sdt>
      <w:r w:rsidR="3A6BC7D5">
        <w:rPr/>
        <w:t xml:space="preserve"> </w:t>
      </w:r>
      <w:r w:rsidR="0EED7415">
        <w:rPr/>
        <w:t>. People naturally value different things because of that people in a grou</w:t>
      </w:r>
      <w:r w:rsidR="4811163F">
        <w:rPr/>
        <w:t xml:space="preserve">p will prioritise, assign </w:t>
      </w:r>
      <w:r w:rsidR="0816FF6E">
        <w:rPr/>
        <w:t>value</w:t>
      </w:r>
      <w:r w:rsidR="0816FF6E">
        <w:rPr/>
        <w:t xml:space="preserve"> and devote time to tasks that others might disagree with. </w:t>
      </w:r>
      <w:r w:rsidR="40DB52D9">
        <w:rPr/>
        <w:t xml:space="preserve">This creates friction between the group as people try to become more </w:t>
      </w:r>
      <w:r w:rsidR="6E3C81AC">
        <w:rPr/>
        <w:t>powerful in the group to bring about their vision and steer the group in a direction that they think is best</w:t>
      </w:r>
      <w:r w:rsidR="286A5356">
        <w:rPr/>
        <w:t>. Often these power struggles happen to the detriment of the group as cohesion begins to break do</w:t>
      </w:r>
      <w:r w:rsidR="640DB495">
        <w:rPr/>
        <w:t xml:space="preserve">wn and factions arise over </w:t>
      </w:r>
      <w:r w:rsidR="640DB495">
        <w:rPr/>
        <w:t>who's</w:t>
      </w:r>
      <w:r w:rsidR="640DB495">
        <w:rPr/>
        <w:t xml:space="preserve"> side </w:t>
      </w:r>
      <w:r w:rsidR="6ABA3A0B">
        <w:rPr/>
        <w:t>you're</w:t>
      </w:r>
      <w:r w:rsidR="640DB495">
        <w:rPr/>
        <w:t xml:space="preserve"> on</w:t>
      </w:r>
      <w:r w:rsidR="5B0F60E5">
        <w:rPr/>
        <w:t xml:space="preserve"> dividing the group.</w:t>
      </w:r>
    </w:p>
    <w:p w:rsidR="00D94A98" w:rsidRDefault="004E7F83" w14:paraId="71608FD1" w14:textId="02BB1852">
      <w:r w:rsidR="1D3B5251">
        <w:rPr/>
        <w:t xml:space="preserve">Another thing which occurs in this phase of group formation is people begin to show competitive </w:t>
      </w:r>
      <w:r w:rsidR="73455A64">
        <w:rPr/>
        <w:t xml:space="preserve">behaviour in which they try and one up each other. </w:t>
      </w:r>
      <w:r w:rsidR="4705A899">
        <w:rPr/>
        <w:t xml:space="preserve"> People begin to compete for </w:t>
      </w:r>
      <w:r w:rsidR="76D3DE6C">
        <w:rPr/>
        <w:t>the recognition</w:t>
      </w:r>
      <w:r w:rsidR="4705A899">
        <w:rPr/>
        <w:t xml:space="preserve"> </w:t>
      </w:r>
      <w:r w:rsidR="1768D173">
        <w:rPr/>
        <w:t xml:space="preserve">of </w:t>
      </w:r>
      <w:r w:rsidR="417EFD1D">
        <w:rPr/>
        <w:t xml:space="preserve">the team leader to further their careers and gain notoriety in the </w:t>
      </w:r>
      <w:r w:rsidR="08814FD8">
        <w:rPr/>
        <w:t xml:space="preserve">wider organization.  Within the group there may also be a </w:t>
      </w:r>
      <w:r w:rsidR="02BC2060">
        <w:rPr/>
        <w:t>need to compete for recourses as they feel the task they have b</w:t>
      </w:r>
      <w:r w:rsidR="38CC43DA">
        <w:rPr/>
        <w:t>een assigned is more important to the group as a whole .</w:t>
      </w:r>
    </w:p>
    <w:sdt>
      <w:sdtPr>
        <w:id w:val="-1802605021"/>
        <w:docPartObj>
          <w:docPartGallery w:val="Bibliographies"/>
          <w:docPartUnique/>
        </w:docPartObj>
        <w:rPr>
          <w:rFonts w:ascii="Aptos" w:hAnsi="Aptos" w:eastAsia="等线" w:cs="Arial" w:asciiTheme="minorAscii" w:hAnsiTheme="minorAscii" w:eastAsiaTheme="minorEastAsia" w:cstheme="minorBidi"/>
          <w:color w:val="auto"/>
          <w:sz w:val="24"/>
          <w:szCs w:val="24"/>
        </w:rPr>
      </w:sdtPr>
      <w:sdtEndPr>
        <w:rPr>
          <w:rFonts w:ascii="Aptos" w:hAnsi="Aptos" w:eastAsia="等线" w:cs="Arial" w:asciiTheme="minorAscii" w:hAnsiTheme="minorAscii" w:eastAsiaTheme="minorEastAsia" w:cstheme="minorBidi"/>
          <w:color w:val="auto"/>
          <w:sz w:val="24"/>
          <w:szCs w:val="24"/>
        </w:rPr>
      </w:sdtEndPr>
      <w:sdtContent>
        <w:p w:rsidR="3A8DB022" w:rsidP="3A8DB022" w:rsidRDefault="3A8DB022" w14:paraId="47E06935" w14:textId="350847D1">
          <w:pPr>
            <w:pStyle w:val="Heading1"/>
          </w:pPr>
        </w:p>
        <w:p w:rsidR="3A8DB022" w:rsidP="3A8DB022" w:rsidRDefault="3A8DB022" w14:paraId="69B265E2" w14:textId="2925026A">
          <w:pPr>
            <w:pStyle w:val="Heading1"/>
          </w:pPr>
        </w:p>
        <w:p w:rsidR="3A8DB022" w:rsidP="3A8DB022" w:rsidRDefault="3A8DB022" w14:paraId="7CDF2438" w14:textId="4D749AB7">
          <w:pPr>
            <w:pStyle w:val="Heading1"/>
          </w:pPr>
        </w:p>
        <w:p w:rsidR="00A719EB" w:rsidP="3A8DB022" w:rsidRDefault="00A719EB" w14:paraId="15BAF477" w14:textId="2C1AF569">
          <w:pPr>
            <w:pStyle w:val="Heading1"/>
          </w:pPr>
          <w:r w:rsidR="00A719EB">
            <w:rPr/>
            <w:t>References</w:t>
          </w:r>
        </w:p>
        <w:sdt>
          <w:sdtPr>
            <w:id w:val="-1603876411"/>
            <w:bibliography/>
          </w:sdtPr>
          <w:sdtEndPr/>
          <w:sdtContent>
            <w:p w:rsidR="00AB6063" w:rsidRDefault="00A719EB" w14:paraId="46A45E8A" w14:textId="7777777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AB6063" w14:paraId="7506DEEE" w14:textId="77777777">
                <w:trPr>
                  <w:divId w:val="1005547448"/>
                  <w:tblCellSpacing w:w="15" w:type="dxa"/>
                </w:trPr>
                <w:tc>
                  <w:tcPr>
                    <w:tcW w:w="50" w:type="pct"/>
                    <w:hideMark/>
                  </w:tcPr>
                  <w:p w:rsidR="00AB6063" w:rsidRDefault="00AB6063" w14:paraId="0990AFD3" w14:textId="30F874C4">
                    <w:pPr>
                      <w:pStyle w:val="Bibliography"/>
                      <w:rPr>
                        <w:noProof/>
                        <w:kern w:val="0"/>
                        <w14:ligatures w14:val="none"/>
                      </w:rPr>
                    </w:pPr>
                    <w:r>
                      <w:rPr>
                        <w:noProof/>
                      </w:rPr>
                      <w:t xml:space="preserve">[1] </w:t>
                    </w:r>
                  </w:p>
                </w:tc>
                <w:tc>
                  <w:tcPr>
                    <w:tcW w:w="0" w:type="auto"/>
                    <w:hideMark/>
                  </w:tcPr>
                  <w:p w:rsidR="00AB6063" w:rsidRDefault="00AB6063" w14:paraId="0EB5F1B8" w14:textId="77777777">
                    <w:pPr>
                      <w:pStyle w:val="Bibliography"/>
                      <w:rPr>
                        <w:noProof/>
                      </w:rPr>
                    </w:pPr>
                    <w:r>
                      <w:rPr>
                        <w:noProof/>
                      </w:rPr>
                      <w:t>Institute Project management , “The 5 Stages of Team Development: Tuckman’s Model,” 9 December 2022. [Online]. Available: https://instituteprojectmanagement.com/blog/the-5-stages-of-team-development/. [Accessed 9th February 2026].</w:t>
                    </w:r>
                  </w:p>
                </w:tc>
              </w:tr>
              <w:tr w:rsidR="00AB6063" w14:paraId="7834DB80" w14:textId="77777777">
                <w:trPr>
                  <w:divId w:val="1005547448"/>
                  <w:tblCellSpacing w:w="15" w:type="dxa"/>
                </w:trPr>
                <w:tc>
                  <w:tcPr>
                    <w:tcW w:w="50" w:type="pct"/>
                    <w:hideMark/>
                  </w:tcPr>
                  <w:p w:rsidR="00AB6063" w:rsidRDefault="00AB6063" w14:paraId="23A34E6B" w14:textId="77777777">
                    <w:pPr>
                      <w:pStyle w:val="Bibliography"/>
                      <w:rPr>
                        <w:noProof/>
                      </w:rPr>
                    </w:pPr>
                    <w:r>
                      <w:rPr>
                        <w:noProof/>
                      </w:rPr>
                      <w:t xml:space="preserve">[2] </w:t>
                    </w:r>
                  </w:p>
                </w:tc>
                <w:tc>
                  <w:tcPr>
                    <w:tcW w:w="0" w:type="auto"/>
                    <w:hideMark/>
                  </w:tcPr>
                  <w:p w:rsidR="00AB6063" w:rsidRDefault="00AB6063" w14:paraId="4B041F62" w14:textId="77777777">
                    <w:pPr>
                      <w:pStyle w:val="Bibliography"/>
                      <w:rPr>
                        <w:noProof/>
                      </w:rPr>
                    </w:pPr>
                    <w:r>
                      <w:rPr>
                        <w:noProof/>
                      </w:rPr>
                      <w:t>E. -. Louise, “Get Your New Group or Team Performing Beautifully!,” The Coaching Tools Company.com, 8 July 2024. [Online]. Available: https://www.thecoachingtoolscompany.com/get-your-team-performing-beautifully-with-this-powerful-group-development-model/?srsltid=AfmBOooHx3kWV7iw0CZsNgR3_IpipxTdW8ag6_gYEN4D_ZdgfzBj7OMH. [Accessed 9 February 2026].</w:t>
                    </w:r>
                  </w:p>
                </w:tc>
              </w:tr>
              <w:tr w:rsidR="00AB6063" w14:paraId="52FE5A6F" w14:textId="77777777">
                <w:trPr>
                  <w:divId w:val="1005547448"/>
                  <w:tblCellSpacing w:w="15" w:type="dxa"/>
                </w:trPr>
                <w:tc>
                  <w:tcPr>
                    <w:tcW w:w="50" w:type="pct"/>
                    <w:hideMark/>
                  </w:tcPr>
                  <w:p w:rsidR="00AB6063" w:rsidRDefault="00AB6063" w14:paraId="1ED5A2BB" w14:textId="77777777">
                    <w:pPr>
                      <w:pStyle w:val="Bibliography"/>
                      <w:rPr>
                        <w:noProof/>
                      </w:rPr>
                    </w:pPr>
                    <w:r>
                      <w:rPr>
                        <w:noProof/>
                      </w:rPr>
                      <w:t xml:space="preserve">[3] </w:t>
                    </w:r>
                  </w:p>
                </w:tc>
                <w:tc>
                  <w:tcPr>
                    <w:tcW w:w="0" w:type="auto"/>
                    <w:hideMark/>
                  </w:tcPr>
                  <w:p w:rsidR="00AB6063" w:rsidRDefault="00AB6063" w14:paraId="04D0A2B3" w14:textId="77777777">
                    <w:pPr>
                      <w:pStyle w:val="Bibliography"/>
                      <w:rPr>
                        <w:noProof/>
                      </w:rPr>
                    </w:pPr>
                    <w:r>
                      <w:rPr>
                        <w:noProof/>
                      </w:rPr>
                      <w:t>B. Brearly, “The 5 Stages of Team Development,” Thoughtful Leader , [Online]. Available: https://www.thoughtfulleader.com/people-management/5-stages-of-team-development/. [Accessed 9 February 2026].</w:t>
                    </w:r>
                  </w:p>
                </w:tc>
              </w:tr>
              <w:tr w:rsidR="00AB6063" w14:paraId="3BB785B3" w14:textId="77777777">
                <w:trPr>
                  <w:divId w:val="1005547448"/>
                  <w:tblCellSpacing w:w="15" w:type="dxa"/>
                </w:trPr>
                <w:tc>
                  <w:tcPr>
                    <w:tcW w:w="50" w:type="pct"/>
                    <w:hideMark/>
                  </w:tcPr>
                  <w:p w:rsidR="00AB6063" w:rsidRDefault="00AB6063" w14:paraId="02E03104" w14:textId="77777777">
                    <w:pPr>
                      <w:pStyle w:val="Bibliography"/>
                      <w:rPr>
                        <w:noProof/>
                      </w:rPr>
                    </w:pPr>
                    <w:r>
                      <w:rPr>
                        <w:noProof/>
                      </w:rPr>
                      <w:t xml:space="preserve">[4] </w:t>
                    </w:r>
                  </w:p>
                </w:tc>
                <w:tc>
                  <w:tcPr>
                    <w:tcW w:w="0" w:type="auto"/>
                    <w:hideMark/>
                  </w:tcPr>
                  <w:p w:rsidR="00AB6063" w:rsidRDefault="00AB6063" w14:paraId="6DC50E03" w14:textId="77777777">
                    <w:pPr>
                      <w:pStyle w:val="Bibliography"/>
                      <w:rPr>
                        <w:noProof/>
                      </w:rPr>
                    </w:pPr>
                    <w:r>
                      <w:rPr>
                        <w:noProof/>
                      </w:rPr>
                      <w:t xml:space="preserve">Y. D. a. X. Wei, ““The Spillover Effect of Interteam Conflict on Intra-Team Status Struggles and Performance: The Moderating Role of Interteam Status Dispersion,” Group dynamics,” </w:t>
                    </w:r>
                    <w:r>
                      <w:rPr>
                        <w:i/>
                        <w:iCs/>
                        <w:noProof/>
                      </w:rPr>
                      <w:t xml:space="preserve">“The Spillover Effect of Interteam Conflict on Intra-Team Status Struggles and Performance: The Moderating Role of Interteam Status Dispersion,” Group dynamics, </w:t>
                    </w:r>
                    <w:r>
                      <w:rPr>
                        <w:noProof/>
                      </w:rPr>
                      <w:t xml:space="preserve">vol. 29, p. 99, 2025. </w:t>
                    </w:r>
                  </w:p>
                </w:tc>
              </w:tr>
            </w:tbl>
            <w:p w:rsidR="00AB6063" w:rsidRDefault="00AB6063" w14:paraId="0A90F122" w14:textId="77777777">
              <w:pPr>
                <w:divId w:val="1005547448"/>
                <w:rPr>
                  <w:rFonts w:eastAsia="Times New Roman"/>
                  <w:noProof/>
                </w:rPr>
              </w:pPr>
            </w:p>
            <w:p w:rsidR="00A719EB" w:rsidRDefault="00A719EB" w14:paraId="58288DD0" w14:textId="29FAE982">
              <w:r>
                <w:rPr>
                  <w:b/>
                  <w:bCs/>
                </w:rPr>
                <w:fldChar w:fldCharType="end"/>
              </w:r>
            </w:p>
          </w:sdtContent>
        </w:sdt>
      </w:sdtContent>
    </w:sdt>
    <w:p w:rsidR="00256042" w:rsidRDefault="00256042" w14:paraId="5791B902" w14:textId="77777777"/>
    <w:p w:rsidR="00256042" w:rsidP="00A719EB" w:rsidRDefault="00256042" w14:paraId="25990A6C" w14:textId="226CA244">
      <w:pPr>
        <w:pStyle w:val="Heading1"/>
      </w:pPr>
    </w:p>
    <w:p w:rsidR="00256042" w:rsidRDefault="00256042" w14:paraId="3F562951" w14:textId="4DE26D1D"/>
    <w:sectPr w:rsidR="00256042">
      <w:pgSz w:w="11906" w:h="16838" w:orient="portrait"/>
      <w:pgMar w:top="1440" w:right="1440" w:bottom="1440" w:left="1440" w:header="708" w:footer="708" w:gutter="0"/>
      <w:cols w:space="708"/>
      <w:docGrid w:linePitch="360"/>
      <w:headerReference w:type="default" r:id="R8292d497d4e64a8c"/>
      <w:footerReference w:type="default" r:id="Rf2ae3727678645a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774FA" w:rsidP="006B08D2" w:rsidRDefault="003774FA" w14:paraId="6412A4C0" w14:textId="77777777">
      <w:pPr>
        <w:spacing w:after="0" w:line="240" w:lineRule="auto"/>
      </w:pPr>
      <w:r>
        <w:separator/>
      </w:r>
    </w:p>
  </w:endnote>
  <w:endnote w:type="continuationSeparator" w:id="0">
    <w:p w:rsidR="003774FA" w:rsidP="006B08D2" w:rsidRDefault="003774FA" w14:paraId="5A3C666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57FC75" w:rsidTr="5E57FC75" w14:paraId="65BD46F5">
      <w:trPr>
        <w:trHeight w:val="300"/>
      </w:trPr>
      <w:tc>
        <w:tcPr>
          <w:tcW w:w="3005" w:type="dxa"/>
          <w:tcMar/>
        </w:tcPr>
        <w:p w:rsidR="5E57FC75" w:rsidP="5E57FC75" w:rsidRDefault="5E57FC75" w14:paraId="5F4C4FAE" w14:textId="44AA536A">
          <w:pPr>
            <w:pStyle w:val="Header"/>
            <w:bidi w:val="0"/>
            <w:ind w:left="-115"/>
            <w:jc w:val="left"/>
          </w:pPr>
        </w:p>
      </w:tc>
      <w:tc>
        <w:tcPr>
          <w:tcW w:w="3005" w:type="dxa"/>
          <w:tcMar/>
        </w:tcPr>
        <w:p w:rsidR="5E57FC75" w:rsidP="5E57FC75" w:rsidRDefault="5E57FC75" w14:paraId="4725490F" w14:textId="0439DD7B">
          <w:pPr>
            <w:pStyle w:val="Header"/>
            <w:bidi w:val="0"/>
            <w:jc w:val="center"/>
          </w:pPr>
        </w:p>
      </w:tc>
      <w:tc>
        <w:tcPr>
          <w:tcW w:w="3005" w:type="dxa"/>
          <w:tcMar/>
        </w:tcPr>
        <w:p w:rsidR="5E57FC75" w:rsidP="5E57FC75" w:rsidRDefault="5E57FC75" w14:paraId="462F8046" w14:textId="63E73992">
          <w:pPr>
            <w:pStyle w:val="Header"/>
            <w:bidi w:val="0"/>
            <w:ind w:right="-115"/>
            <w:jc w:val="right"/>
          </w:pPr>
        </w:p>
      </w:tc>
    </w:tr>
  </w:tbl>
  <w:p w:rsidR="5E57FC75" w:rsidP="5E57FC75" w:rsidRDefault="5E57FC75" w14:paraId="17591DF5" w14:textId="2C08F37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774FA" w:rsidP="006B08D2" w:rsidRDefault="003774FA" w14:paraId="62F83DCB" w14:textId="77777777">
      <w:pPr>
        <w:spacing w:after="0" w:line="240" w:lineRule="auto"/>
      </w:pPr>
      <w:r>
        <w:separator/>
      </w:r>
    </w:p>
  </w:footnote>
  <w:footnote w:type="continuationSeparator" w:id="0">
    <w:p w:rsidR="003774FA" w:rsidP="006B08D2" w:rsidRDefault="003774FA" w14:paraId="63F037D1"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57FC75" w:rsidTr="5E57FC75" w14:paraId="34769EBE">
      <w:trPr>
        <w:trHeight w:val="300"/>
      </w:trPr>
      <w:tc>
        <w:tcPr>
          <w:tcW w:w="3005" w:type="dxa"/>
          <w:tcMar/>
        </w:tcPr>
        <w:p w:rsidR="5E57FC75" w:rsidP="5E57FC75" w:rsidRDefault="5E57FC75" w14:paraId="045E5A0D" w14:textId="2E053144">
          <w:pPr>
            <w:pStyle w:val="Header"/>
            <w:bidi w:val="0"/>
            <w:ind w:left="-115"/>
            <w:jc w:val="left"/>
          </w:pPr>
        </w:p>
      </w:tc>
      <w:tc>
        <w:tcPr>
          <w:tcW w:w="3005" w:type="dxa"/>
          <w:tcMar/>
        </w:tcPr>
        <w:p w:rsidR="5E57FC75" w:rsidP="5E57FC75" w:rsidRDefault="5E57FC75" w14:paraId="2177484D" w14:textId="5DA48EAC">
          <w:pPr>
            <w:pStyle w:val="Header"/>
            <w:bidi w:val="0"/>
            <w:jc w:val="center"/>
          </w:pPr>
        </w:p>
      </w:tc>
      <w:tc>
        <w:tcPr>
          <w:tcW w:w="3005" w:type="dxa"/>
          <w:tcMar/>
        </w:tcPr>
        <w:p w:rsidR="5E57FC75" w:rsidP="5E57FC75" w:rsidRDefault="5E57FC75" w14:paraId="59F6320A" w14:textId="6B89894E">
          <w:pPr>
            <w:pStyle w:val="Header"/>
            <w:bidi w:val="0"/>
            <w:ind w:right="-115"/>
            <w:jc w:val="right"/>
          </w:pPr>
        </w:p>
      </w:tc>
    </w:tr>
  </w:tbl>
  <w:p w:rsidR="5E57FC75" w:rsidP="5E57FC75" w:rsidRDefault="5E57FC75" w14:paraId="5F4260E6" w14:textId="6D2B5D6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6D4"/>
    <w:rsid w:val="00053370"/>
    <w:rsid w:val="00060A3A"/>
    <w:rsid w:val="000860F1"/>
    <w:rsid w:val="000C2E72"/>
    <w:rsid w:val="001E34B6"/>
    <w:rsid w:val="002224C5"/>
    <w:rsid w:val="00256042"/>
    <w:rsid w:val="002C2E18"/>
    <w:rsid w:val="003529A2"/>
    <w:rsid w:val="003774FA"/>
    <w:rsid w:val="003C4FFB"/>
    <w:rsid w:val="003D65A8"/>
    <w:rsid w:val="003E6640"/>
    <w:rsid w:val="003F2AF0"/>
    <w:rsid w:val="00424C61"/>
    <w:rsid w:val="0042A2FC"/>
    <w:rsid w:val="00485607"/>
    <w:rsid w:val="004A44E1"/>
    <w:rsid w:val="004E7F83"/>
    <w:rsid w:val="00540615"/>
    <w:rsid w:val="005A7DF0"/>
    <w:rsid w:val="006057ED"/>
    <w:rsid w:val="006B08D2"/>
    <w:rsid w:val="006C016E"/>
    <w:rsid w:val="006F35F2"/>
    <w:rsid w:val="006F70AF"/>
    <w:rsid w:val="00711291"/>
    <w:rsid w:val="007C0751"/>
    <w:rsid w:val="00835558"/>
    <w:rsid w:val="008401AA"/>
    <w:rsid w:val="008A4C6F"/>
    <w:rsid w:val="008A73CD"/>
    <w:rsid w:val="008F3383"/>
    <w:rsid w:val="00902437"/>
    <w:rsid w:val="00984FA0"/>
    <w:rsid w:val="0099230B"/>
    <w:rsid w:val="00A719EB"/>
    <w:rsid w:val="00AB6063"/>
    <w:rsid w:val="00B12969"/>
    <w:rsid w:val="00B826D4"/>
    <w:rsid w:val="00BAB69A"/>
    <w:rsid w:val="00BE45C9"/>
    <w:rsid w:val="00C95FAB"/>
    <w:rsid w:val="00CB4443"/>
    <w:rsid w:val="00CB5B65"/>
    <w:rsid w:val="00CC5729"/>
    <w:rsid w:val="00D35374"/>
    <w:rsid w:val="00D60B64"/>
    <w:rsid w:val="00D82FDD"/>
    <w:rsid w:val="00D94A98"/>
    <w:rsid w:val="00DC5077"/>
    <w:rsid w:val="00E13822"/>
    <w:rsid w:val="00E4022E"/>
    <w:rsid w:val="00E57878"/>
    <w:rsid w:val="00E87EE6"/>
    <w:rsid w:val="00EA3A21"/>
    <w:rsid w:val="00F55A51"/>
    <w:rsid w:val="00F75F20"/>
    <w:rsid w:val="015D7B35"/>
    <w:rsid w:val="01F00D57"/>
    <w:rsid w:val="02BC2060"/>
    <w:rsid w:val="07387D51"/>
    <w:rsid w:val="0816FF6E"/>
    <w:rsid w:val="0875AF64"/>
    <w:rsid w:val="08814FD8"/>
    <w:rsid w:val="0C100EE8"/>
    <w:rsid w:val="0D083DD7"/>
    <w:rsid w:val="0EED7415"/>
    <w:rsid w:val="122E1624"/>
    <w:rsid w:val="147143D8"/>
    <w:rsid w:val="16586ACD"/>
    <w:rsid w:val="1768D173"/>
    <w:rsid w:val="177AC2F2"/>
    <w:rsid w:val="1D3B5251"/>
    <w:rsid w:val="1D8150F4"/>
    <w:rsid w:val="1DEED083"/>
    <w:rsid w:val="1F410161"/>
    <w:rsid w:val="209C2CB3"/>
    <w:rsid w:val="24963D66"/>
    <w:rsid w:val="27DEC978"/>
    <w:rsid w:val="286A5356"/>
    <w:rsid w:val="293BF8A0"/>
    <w:rsid w:val="2C3E0D7E"/>
    <w:rsid w:val="2C97400E"/>
    <w:rsid w:val="2DF88881"/>
    <w:rsid w:val="305B8BDD"/>
    <w:rsid w:val="32BF0D97"/>
    <w:rsid w:val="38CC43DA"/>
    <w:rsid w:val="3A6BC7D5"/>
    <w:rsid w:val="3A8DB022"/>
    <w:rsid w:val="3BB7560B"/>
    <w:rsid w:val="3F1E129A"/>
    <w:rsid w:val="40DB52D9"/>
    <w:rsid w:val="4100BDDD"/>
    <w:rsid w:val="417EFD1D"/>
    <w:rsid w:val="41D5F165"/>
    <w:rsid w:val="4375C014"/>
    <w:rsid w:val="4705A899"/>
    <w:rsid w:val="4811163F"/>
    <w:rsid w:val="4844D195"/>
    <w:rsid w:val="4D240C10"/>
    <w:rsid w:val="54DD2851"/>
    <w:rsid w:val="5A584E6C"/>
    <w:rsid w:val="5AD81173"/>
    <w:rsid w:val="5B0F60E5"/>
    <w:rsid w:val="5E57FC75"/>
    <w:rsid w:val="5EBEAE32"/>
    <w:rsid w:val="62A0EA49"/>
    <w:rsid w:val="62AEF2FD"/>
    <w:rsid w:val="640DB495"/>
    <w:rsid w:val="65CAA17A"/>
    <w:rsid w:val="68BF0F0B"/>
    <w:rsid w:val="6ABA3A0B"/>
    <w:rsid w:val="6C24E67F"/>
    <w:rsid w:val="6E3C81AC"/>
    <w:rsid w:val="6EEF66ED"/>
    <w:rsid w:val="70573809"/>
    <w:rsid w:val="732F6BA3"/>
    <w:rsid w:val="73455A64"/>
    <w:rsid w:val="76D3DE6C"/>
    <w:rsid w:val="79C071C3"/>
    <w:rsid w:val="7E5E93F1"/>
    <w:rsid w:val="7EF2C9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E67F9"/>
  <w15:chartTrackingRefBased/>
  <w15:docId w15:val="{6CA888DC-DF91-4F43-B16A-E0C240014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826D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6D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6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6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6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6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6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6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6D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826D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826D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826D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826D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826D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826D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826D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826D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826D4"/>
    <w:rPr>
      <w:rFonts w:eastAsiaTheme="majorEastAsia" w:cstheme="majorBidi"/>
      <w:color w:val="272727" w:themeColor="text1" w:themeTint="D8"/>
    </w:rPr>
  </w:style>
  <w:style w:type="paragraph" w:styleId="Title">
    <w:name w:val="Title"/>
    <w:basedOn w:val="Normal"/>
    <w:next w:val="Normal"/>
    <w:link w:val="TitleChar"/>
    <w:uiPriority w:val="10"/>
    <w:qFormat/>
    <w:rsid w:val="00B826D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826D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826D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826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6D4"/>
    <w:pPr>
      <w:spacing w:before="160"/>
      <w:jc w:val="center"/>
    </w:pPr>
    <w:rPr>
      <w:i/>
      <w:iCs/>
      <w:color w:val="404040" w:themeColor="text1" w:themeTint="BF"/>
    </w:rPr>
  </w:style>
  <w:style w:type="character" w:styleId="QuoteChar" w:customStyle="1">
    <w:name w:val="Quote Char"/>
    <w:basedOn w:val="DefaultParagraphFont"/>
    <w:link w:val="Quote"/>
    <w:uiPriority w:val="29"/>
    <w:rsid w:val="00B826D4"/>
    <w:rPr>
      <w:i/>
      <w:iCs/>
      <w:color w:val="404040" w:themeColor="text1" w:themeTint="BF"/>
    </w:rPr>
  </w:style>
  <w:style w:type="paragraph" w:styleId="ListParagraph">
    <w:name w:val="List Paragraph"/>
    <w:basedOn w:val="Normal"/>
    <w:uiPriority w:val="34"/>
    <w:qFormat/>
    <w:rsid w:val="00B826D4"/>
    <w:pPr>
      <w:ind w:left="720"/>
      <w:contextualSpacing/>
    </w:pPr>
  </w:style>
  <w:style w:type="character" w:styleId="IntenseEmphasis">
    <w:name w:val="Intense Emphasis"/>
    <w:basedOn w:val="DefaultParagraphFont"/>
    <w:uiPriority w:val="21"/>
    <w:qFormat/>
    <w:rsid w:val="00B826D4"/>
    <w:rPr>
      <w:i/>
      <w:iCs/>
      <w:color w:val="0F4761" w:themeColor="accent1" w:themeShade="BF"/>
    </w:rPr>
  </w:style>
  <w:style w:type="paragraph" w:styleId="IntenseQuote">
    <w:name w:val="Intense Quote"/>
    <w:basedOn w:val="Normal"/>
    <w:next w:val="Normal"/>
    <w:link w:val="IntenseQuoteChar"/>
    <w:uiPriority w:val="30"/>
    <w:qFormat/>
    <w:rsid w:val="00B826D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826D4"/>
    <w:rPr>
      <w:i/>
      <w:iCs/>
      <w:color w:val="0F4761" w:themeColor="accent1" w:themeShade="BF"/>
    </w:rPr>
  </w:style>
  <w:style w:type="character" w:styleId="IntenseReference">
    <w:name w:val="Intense Reference"/>
    <w:basedOn w:val="DefaultParagraphFont"/>
    <w:uiPriority w:val="32"/>
    <w:qFormat/>
    <w:rsid w:val="00B826D4"/>
    <w:rPr>
      <w:b/>
      <w:bCs/>
      <w:smallCaps/>
      <w:color w:val="0F4761" w:themeColor="accent1" w:themeShade="BF"/>
      <w:spacing w:val="5"/>
    </w:rPr>
  </w:style>
  <w:style w:type="paragraph" w:styleId="Bibliography">
    <w:name w:val="Bibliography"/>
    <w:basedOn w:val="Normal"/>
    <w:next w:val="Normal"/>
    <w:uiPriority w:val="37"/>
    <w:unhideWhenUsed/>
    <w:rsid w:val="00060A3A"/>
  </w:style>
  <w:style w:type="paragraph" w:styleId="Header">
    <w:name w:val="header"/>
    <w:basedOn w:val="Normal"/>
    <w:link w:val="HeaderChar"/>
    <w:uiPriority w:val="99"/>
    <w:unhideWhenUsed/>
    <w:rsid w:val="006B08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6B08D2"/>
  </w:style>
  <w:style w:type="paragraph" w:styleId="Footer">
    <w:name w:val="footer"/>
    <w:basedOn w:val="Normal"/>
    <w:link w:val="FooterChar"/>
    <w:uiPriority w:val="99"/>
    <w:unhideWhenUsed/>
    <w:rsid w:val="006B08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6B08D2"/>
  </w:style>
  <w:style w:type="character" w:styleId="PlaceholderText">
    <w:name w:val="Placeholder Text"/>
    <w:basedOn w:val="DefaultParagraphFont"/>
    <w:uiPriority w:val="99"/>
    <w:semiHidden/>
    <w:rsid w:val="00E57878"/>
    <w:rPr>
      <w:color w:val="666666"/>
    </w:rPr>
  </w:style>
  <w:style w:type="character" w:styleId="Strong">
    <w:name w:val="Strong"/>
    <w:basedOn w:val="DefaultParagraphFont"/>
    <w:uiPriority w:val="22"/>
    <w:qFormat/>
    <w:rsid w:val="00B12969"/>
    <w:rPr>
      <w:b/>
      <w:bC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14803">
      <w:bodyDiv w:val="1"/>
      <w:marLeft w:val="0"/>
      <w:marRight w:val="0"/>
      <w:marTop w:val="0"/>
      <w:marBottom w:val="0"/>
      <w:divBdr>
        <w:top w:val="none" w:sz="0" w:space="0" w:color="auto"/>
        <w:left w:val="none" w:sz="0" w:space="0" w:color="auto"/>
        <w:bottom w:val="none" w:sz="0" w:space="0" w:color="auto"/>
        <w:right w:val="none" w:sz="0" w:space="0" w:color="auto"/>
      </w:divBdr>
    </w:div>
    <w:div w:id="187302018">
      <w:bodyDiv w:val="1"/>
      <w:marLeft w:val="0"/>
      <w:marRight w:val="0"/>
      <w:marTop w:val="0"/>
      <w:marBottom w:val="0"/>
      <w:divBdr>
        <w:top w:val="none" w:sz="0" w:space="0" w:color="auto"/>
        <w:left w:val="none" w:sz="0" w:space="0" w:color="auto"/>
        <w:bottom w:val="none" w:sz="0" w:space="0" w:color="auto"/>
        <w:right w:val="none" w:sz="0" w:space="0" w:color="auto"/>
      </w:divBdr>
    </w:div>
    <w:div w:id="212696854">
      <w:bodyDiv w:val="1"/>
      <w:marLeft w:val="0"/>
      <w:marRight w:val="0"/>
      <w:marTop w:val="0"/>
      <w:marBottom w:val="0"/>
      <w:divBdr>
        <w:top w:val="none" w:sz="0" w:space="0" w:color="auto"/>
        <w:left w:val="none" w:sz="0" w:space="0" w:color="auto"/>
        <w:bottom w:val="none" w:sz="0" w:space="0" w:color="auto"/>
        <w:right w:val="none" w:sz="0" w:space="0" w:color="auto"/>
      </w:divBdr>
    </w:div>
    <w:div w:id="300156094">
      <w:bodyDiv w:val="1"/>
      <w:marLeft w:val="0"/>
      <w:marRight w:val="0"/>
      <w:marTop w:val="0"/>
      <w:marBottom w:val="0"/>
      <w:divBdr>
        <w:top w:val="none" w:sz="0" w:space="0" w:color="auto"/>
        <w:left w:val="none" w:sz="0" w:space="0" w:color="auto"/>
        <w:bottom w:val="none" w:sz="0" w:space="0" w:color="auto"/>
        <w:right w:val="none" w:sz="0" w:space="0" w:color="auto"/>
      </w:divBdr>
    </w:div>
    <w:div w:id="332028115">
      <w:bodyDiv w:val="1"/>
      <w:marLeft w:val="0"/>
      <w:marRight w:val="0"/>
      <w:marTop w:val="0"/>
      <w:marBottom w:val="0"/>
      <w:divBdr>
        <w:top w:val="none" w:sz="0" w:space="0" w:color="auto"/>
        <w:left w:val="none" w:sz="0" w:space="0" w:color="auto"/>
        <w:bottom w:val="none" w:sz="0" w:space="0" w:color="auto"/>
        <w:right w:val="none" w:sz="0" w:space="0" w:color="auto"/>
      </w:divBdr>
    </w:div>
    <w:div w:id="454450480">
      <w:bodyDiv w:val="1"/>
      <w:marLeft w:val="0"/>
      <w:marRight w:val="0"/>
      <w:marTop w:val="0"/>
      <w:marBottom w:val="0"/>
      <w:divBdr>
        <w:top w:val="none" w:sz="0" w:space="0" w:color="auto"/>
        <w:left w:val="none" w:sz="0" w:space="0" w:color="auto"/>
        <w:bottom w:val="none" w:sz="0" w:space="0" w:color="auto"/>
        <w:right w:val="none" w:sz="0" w:space="0" w:color="auto"/>
      </w:divBdr>
    </w:div>
    <w:div w:id="619727466">
      <w:bodyDiv w:val="1"/>
      <w:marLeft w:val="0"/>
      <w:marRight w:val="0"/>
      <w:marTop w:val="0"/>
      <w:marBottom w:val="0"/>
      <w:divBdr>
        <w:top w:val="none" w:sz="0" w:space="0" w:color="auto"/>
        <w:left w:val="none" w:sz="0" w:space="0" w:color="auto"/>
        <w:bottom w:val="none" w:sz="0" w:space="0" w:color="auto"/>
        <w:right w:val="none" w:sz="0" w:space="0" w:color="auto"/>
      </w:divBdr>
    </w:div>
    <w:div w:id="660736960">
      <w:bodyDiv w:val="1"/>
      <w:marLeft w:val="0"/>
      <w:marRight w:val="0"/>
      <w:marTop w:val="0"/>
      <w:marBottom w:val="0"/>
      <w:divBdr>
        <w:top w:val="none" w:sz="0" w:space="0" w:color="auto"/>
        <w:left w:val="none" w:sz="0" w:space="0" w:color="auto"/>
        <w:bottom w:val="none" w:sz="0" w:space="0" w:color="auto"/>
        <w:right w:val="none" w:sz="0" w:space="0" w:color="auto"/>
      </w:divBdr>
    </w:div>
    <w:div w:id="778263043">
      <w:bodyDiv w:val="1"/>
      <w:marLeft w:val="0"/>
      <w:marRight w:val="0"/>
      <w:marTop w:val="0"/>
      <w:marBottom w:val="0"/>
      <w:divBdr>
        <w:top w:val="none" w:sz="0" w:space="0" w:color="auto"/>
        <w:left w:val="none" w:sz="0" w:space="0" w:color="auto"/>
        <w:bottom w:val="none" w:sz="0" w:space="0" w:color="auto"/>
        <w:right w:val="none" w:sz="0" w:space="0" w:color="auto"/>
      </w:divBdr>
    </w:div>
    <w:div w:id="792792935">
      <w:bodyDiv w:val="1"/>
      <w:marLeft w:val="0"/>
      <w:marRight w:val="0"/>
      <w:marTop w:val="0"/>
      <w:marBottom w:val="0"/>
      <w:divBdr>
        <w:top w:val="none" w:sz="0" w:space="0" w:color="auto"/>
        <w:left w:val="none" w:sz="0" w:space="0" w:color="auto"/>
        <w:bottom w:val="none" w:sz="0" w:space="0" w:color="auto"/>
        <w:right w:val="none" w:sz="0" w:space="0" w:color="auto"/>
      </w:divBdr>
    </w:div>
    <w:div w:id="847521615">
      <w:bodyDiv w:val="1"/>
      <w:marLeft w:val="0"/>
      <w:marRight w:val="0"/>
      <w:marTop w:val="0"/>
      <w:marBottom w:val="0"/>
      <w:divBdr>
        <w:top w:val="none" w:sz="0" w:space="0" w:color="auto"/>
        <w:left w:val="none" w:sz="0" w:space="0" w:color="auto"/>
        <w:bottom w:val="none" w:sz="0" w:space="0" w:color="auto"/>
        <w:right w:val="none" w:sz="0" w:space="0" w:color="auto"/>
      </w:divBdr>
    </w:div>
    <w:div w:id="882399793">
      <w:bodyDiv w:val="1"/>
      <w:marLeft w:val="0"/>
      <w:marRight w:val="0"/>
      <w:marTop w:val="0"/>
      <w:marBottom w:val="0"/>
      <w:divBdr>
        <w:top w:val="none" w:sz="0" w:space="0" w:color="auto"/>
        <w:left w:val="none" w:sz="0" w:space="0" w:color="auto"/>
        <w:bottom w:val="none" w:sz="0" w:space="0" w:color="auto"/>
        <w:right w:val="none" w:sz="0" w:space="0" w:color="auto"/>
      </w:divBdr>
    </w:div>
    <w:div w:id="946889513">
      <w:bodyDiv w:val="1"/>
      <w:marLeft w:val="0"/>
      <w:marRight w:val="0"/>
      <w:marTop w:val="0"/>
      <w:marBottom w:val="0"/>
      <w:divBdr>
        <w:top w:val="none" w:sz="0" w:space="0" w:color="auto"/>
        <w:left w:val="none" w:sz="0" w:space="0" w:color="auto"/>
        <w:bottom w:val="none" w:sz="0" w:space="0" w:color="auto"/>
        <w:right w:val="none" w:sz="0" w:space="0" w:color="auto"/>
      </w:divBdr>
    </w:div>
    <w:div w:id="993147508">
      <w:bodyDiv w:val="1"/>
      <w:marLeft w:val="0"/>
      <w:marRight w:val="0"/>
      <w:marTop w:val="0"/>
      <w:marBottom w:val="0"/>
      <w:divBdr>
        <w:top w:val="none" w:sz="0" w:space="0" w:color="auto"/>
        <w:left w:val="none" w:sz="0" w:space="0" w:color="auto"/>
        <w:bottom w:val="none" w:sz="0" w:space="0" w:color="auto"/>
        <w:right w:val="none" w:sz="0" w:space="0" w:color="auto"/>
      </w:divBdr>
    </w:div>
    <w:div w:id="1005547448">
      <w:bodyDiv w:val="1"/>
      <w:marLeft w:val="0"/>
      <w:marRight w:val="0"/>
      <w:marTop w:val="0"/>
      <w:marBottom w:val="0"/>
      <w:divBdr>
        <w:top w:val="none" w:sz="0" w:space="0" w:color="auto"/>
        <w:left w:val="none" w:sz="0" w:space="0" w:color="auto"/>
        <w:bottom w:val="none" w:sz="0" w:space="0" w:color="auto"/>
        <w:right w:val="none" w:sz="0" w:space="0" w:color="auto"/>
      </w:divBdr>
    </w:div>
    <w:div w:id="1032193573">
      <w:bodyDiv w:val="1"/>
      <w:marLeft w:val="0"/>
      <w:marRight w:val="0"/>
      <w:marTop w:val="0"/>
      <w:marBottom w:val="0"/>
      <w:divBdr>
        <w:top w:val="none" w:sz="0" w:space="0" w:color="auto"/>
        <w:left w:val="none" w:sz="0" w:space="0" w:color="auto"/>
        <w:bottom w:val="none" w:sz="0" w:space="0" w:color="auto"/>
        <w:right w:val="none" w:sz="0" w:space="0" w:color="auto"/>
      </w:divBdr>
    </w:div>
    <w:div w:id="1050105541">
      <w:bodyDiv w:val="1"/>
      <w:marLeft w:val="0"/>
      <w:marRight w:val="0"/>
      <w:marTop w:val="0"/>
      <w:marBottom w:val="0"/>
      <w:divBdr>
        <w:top w:val="none" w:sz="0" w:space="0" w:color="auto"/>
        <w:left w:val="none" w:sz="0" w:space="0" w:color="auto"/>
        <w:bottom w:val="none" w:sz="0" w:space="0" w:color="auto"/>
        <w:right w:val="none" w:sz="0" w:space="0" w:color="auto"/>
      </w:divBdr>
    </w:div>
    <w:div w:id="1083137398">
      <w:bodyDiv w:val="1"/>
      <w:marLeft w:val="0"/>
      <w:marRight w:val="0"/>
      <w:marTop w:val="0"/>
      <w:marBottom w:val="0"/>
      <w:divBdr>
        <w:top w:val="none" w:sz="0" w:space="0" w:color="auto"/>
        <w:left w:val="none" w:sz="0" w:space="0" w:color="auto"/>
        <w:bottom w:val="none" w:sz="0" w:space="0" w:color="auto"/>
        <w:right w:val="none" w:sz="0" w:space="0" w:color="auto"/>
      </w:divBdr>
    </w:div>
    <w:div w:id="1309869770">
      <w:bodyDiv w:val="1"/>
      <w:marLeft w:val="0"/>
      <w:marRight w:val="0"/>
      <w:marTop w:val="0"/>
      <w:marBottom w:val="0"/>
      <w:divBdr>
        <w:top w:val="none" w:sz="0" w:space="0" w:color="auto"/>
        <w:left w:val="none" w:sz="0" w:space="0" w:color="auto"/>
        <w:bottom w:val="none" w:sz="0" w:space="0" w:color="auto"/>
        <w:right w:val="none" w:sz="0" w:space="0" w:color="auto"/>
      </w:divBdr>
    </w:div>
    <w:div w:id="1324162536">
      <w:bodyDiv w:val="1"/>
      <w:marLeft w:val="0"/>
      <w:marRight w:val="0"/>
      <w:marTop w:val="0"/>
      <w:marBottom w:val="0"/>
      <w:divBdr>
        <w:top w:val="none" w:sz="0" w:space="0" w:color="auto"/>
        <w:left w:val="none" w:sz="0" w:space="0" w:color="auto"/>
        <w:bottom w:val="none" w:sz="0" w:space="0" w:color="auto"/>
        <w:right w:val="none" w:sz="0" w:space="0" w:color="auto"/>
      </w:divBdr>
    </w:div>
    <w:div w:id="1521041040">
      <w:bodyDiv w:val="1"/>
      <w:marLeft w:val="0"/>
      <w:marRight w:val="0"/>
      <w:marTop w:val="0"/>
      <w:marBottom w:val="0"/>
      <w:divBdr>
        <w:top w:val="none" w:sz="0" w:space="0" w:color="auto"/>
        <w:left w:val="none" w:sz="0" w:space="0" w:color="auto"/>
        <w:bottom w:val="none" w:sz="0" w:space="0" w:color="auto"/>
        <w:right w:val="none" w:sz="0" w:space="0" w:color="auto"/>
      </w:divBdr>
    </w:div>
    <w:div w:id="1557350896">
      <w:bodyDiv w:val="1"/>
      <w:marLeft w:val="0"/>
      <w:marRight w:val="0"/>
      <w:marTop w:val="0"/>
      <w:marBottom w:val="0"/>
      <w:divBdr>
        <w:top w:val="none" w:sz="0" w:space="0" w:color="auto"/>
        <w:left w:val="none" w:sz="0" w:space="0" w:color="auto"/>
        <w:bottom w:val="none" w:sz="0" w:space="0" w:color="auto"/>
        <w:right w:val="none" w:sz="0" w:space="0" w:color="auto"/>
      </w:divBdr>
    </w:div>
    <w:div w:id="1601254352">
      <w:bodyDiv w:val="1"/>
      <w:marLeft w:val="0"/>
      <w:marRight w:val="0"/>
      <w:marTop w:val="0"/>
      <w:marBottom w:val="0"/>
      <w:divBdr>
        <w:top w:val="none" w:sz="0" w:space="0" w:color="auto"/>
        <w:left w:val="none" w:sz="0" w:space="0" w:color="auto"/>
        <w:bottom w:val="none" w:sz="0" w:space="0" w:color="auto"/>
        <w:right w:val="none" w:sz="0" w:space="0" w:color="auto"/>
      </w:divBdr>
    </w:div>
    <w:div w:id="1719671862">
      <w:bodyDiv w:val="1"/>
      <w:marLeft w:val="0"/>
      <w:marRight w:val="0"/>
      <w:marTop w:val="0"/>
      <w:marBottom w:val="0"/>
      <w:divBdr>
        <w:top w:val="none" w:sz="0" w:space="0" w:color="auto"/>
        <w:left w:val="none" w:sz="0" w:space="0" w:color="auto"/>
        <w:bottom w:val="none" w:sz="0" w:space="0" w:color="auto"/>
        <w:right w:val="none" w:sz="0" w:space="0" w:color="auto"/>
      </w:divBdr>
    </w:div>
    <w:div w:id="1748839367">
      <w:bodyDiv w:val="1"/>
      <w:marLeft w:val="0"/>
      <w:marRight w:val="0"/>
      <w:marTop w:val="0"/>
      <w:marBottom w:val="0"/>
      <w:divBdr>
        <w:top w:val="none" w:sz="0" w:space="0" w:color="auto"/>
        <w:left w:val="none" w:sz="0" w:space="0" w:color="auto"/>
        <w:bottom w:val="none" w:sz="0" w:space="0" w:color="auto"/>
        <w:right w:val="none" w:sz="0" w:space="0" w:color="auto"/>
      </w:divBdr>
    </w:div>
    <w:div w:id="1860657214">
      <w:bodyDiv w:val="1"/>
      <w:marLeft w:val="0"/>
      <w:marRight w:val="0"/>
      <w:marTop w:val="0"/>
      <w:marBottom w:val="0"/>
      <w:divBdr>
        <w:top w:val="none" w:sz="0" w:space="0" w:color="auto"/>
        <w:left w:val="none" w:sz="0" w:space="0" w:color="auto"/>
        <w:bottom w:val="none" w:sz="0" w:space="0" w:color="auto"/>
        <w:right w:val="none" w:sz="0" w:space="0" w:color="auto"/>
      </w:divBdr>
    </w:div>
    <w:div w:id="2019850588">
      <w:bodyDiv w:val="1"/>
      <w:marLeft w:val="0"/>
      <w:marRight w:val="0"/>
      <w:marTop w:val="0"/>
      <w:marBottom w:val="0"/>
      <w:divBdr>
        <w:top w:val="none" w:sz="0" w:space="0" w:color="auto"/>
        <w:left w:val="none" w:sz="0" w:space="0" w:color="auto"/>
        <w:bottom w:val="none" w:sz="0" w:space="0" w:color="auto"/>
        <w:right w:val="none" w:sz="0" w:space="0" w:color="auto"/>
      </w:divBdr>
    </w:div>
    <w:div w:id="211806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glossaryDocument" Target="glossary/document.xml" Id="rId9" /><Relationship Type="http://schemas.openxmlformats.org/officeDocument/2006/relationships/header" Target="header.xml" Id="R8292d497d4e64a8c" /><Relationship Type="http://schemas.openxmlformats.org/officeDocument/2006/relationships/footer" Target="footer.xml" Id="Rf2ae3727678645aa"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DE07C8300C43CBAC87D65E713CFF56"/>
        <w:category>
          <w:name w:val="General"/>
          <w:gallery w:val="placeholder"/>
        </w:category>
        <w:types>
          <w:type w:val="bbPlcHdr"/>
        </w:types>
        <w:behaviors>
          <w:behavior w:val="content"/>
        </w:behaviors>
        <w:guid w:val="{0F825653-CBDA-495C-B7F5-DB24B093F17B}"/>
      </w:docPartPr>
      <w:docPartBody>
        <w:p w:rsidR="00F61E7F" w:rsidRDefault="00F75F20">
          <w:r w:rsidRPr="007908B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F20"/>
    <w:rsid w:val="00053370"/>
    <w:rsid w:val="00B34065"/>
    <w:rsid w:val="00E90023"/>
    <w:rsid w:val="00EA3A21"/>
    <w:rsid w:val="00F61E7F"/>
    <w:rsid w:val="00F75F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5F2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FC6D3BA-3B4B-43A1-9E06-7A87E35D2839}">
  <we:reference id="8c1c3d44-57e9-40d7-86e4-4adf88fea1dd" version="3.0.0.0" store="EXCatalog" storeType="EXCatalog"/>
  <we:alternateReferences>
    <we:reference id="WA200007520" version="3.0.0.0" store="en-GB" storeType="OMEX"/>
  </we:alternateReferences>
  <we:properties>
    <we:property name="citations" value="{&quot;1197433337&quot;:{&quot;referencesIds&quot;:[&quot;doc:698a18d17e1f0a0f4a1247e7&quot;],&quot;referencesOptions&quot;:{&quot;doc:698a18d17e1f0a0f4a1247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7433337,&quot;citationText&quot;:&quot;[1]&quot;},&quot;-1625067053&quot;:{&quot;referencesIds&quot;:[&quot;doc:698a18d17e1f0a0f4a1247e7&quot;],&quot;referencesOptions&quot;:{&quot;doc:698a18d17e1f0a0f4a1247e7&quot;:{&quot;author&quot;:true,&quot;year&quot;:true,&quot;formatAuthorYear&quot;:false,&quot;additionalField&quot;:&quot;Page&quot;,&quot;additionalValue&quot;:&quot;3&quot;,&quot;prefix&quot;:&quot;&quot;,&quot;suffix&quot;:&quot;&quot;}},&quot;hasBrokenReferences&quot;:false,&quot;hasManualEdits&quot;:false,&quot;isEmpty&quot;:false,&quot;citationType&quot;:&quot;inline&quot;,&quot;id&quot;:-1625067053,&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startIndex&quot;:0,&quot;pageSize&quot;:25,&quot;sortOrder&quot;:&quot;date-added&quot;,&quot;sortType&quot;:&quot;desc&quot;,&quot;searchQuery&quot;:&quot;&quot;,&quot;folderId&quot;:&quot;&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Emm24</b:Tag>
    <b:SourceType>InternetSite</b:SourceType>
    <b:Guid>{842C8B0B-67E5-426A-9557-0A0D9A5E0C62}</b:Guid>
    <b:Author>
      <b:Author>
        <b:NameList>
          <b:Person>
            <b:Last>Louise</b:Last>
            <b:First>Emma</b:First>
            <b:Middle>-</b:Middle>
          </b:Person>
        </b:NameList>
      </b:Author>
    </b:Author>
    <b:Title>Get Your New Group or Team Performing Beautifully!</b:Title>
    <b:ProductionCompany>The Coaching Tools Company.com</b:ProductionCompany>
    <b:Year>2024</b:Year>
    <b:Month>July </b:Month>
    <b:Day>8</b:Day>
    <b:YearAccessed>2026</b:YearAccessed>
    <b:MonthAccessed>February</b:MonthAccessed>
    <b:DayAccessed>9</b:DayAccessed>
    <b:URL>https://www.thecoachingtoolscompany.com/get-your-team-performing-beautifully-with-this-powerful-group-development-model/?srsltid=AfmBOooHx3kWV7iw0CZsNgR3_IpipxTdW8ag6_gYEN4D_ZdgfzBj7OMH</b:URL>
    <b:RefOrder>2</b:RefOrder>
  </b:Source>
  <b:Source>
    <b:Tag>Ins22</b:Tag>
    <b:SourceType>DocumentFromInternetSite</b:SourceType>
    <b:Guid>{A4ACA3AF-FDED-4AC3-8756-0879F6764324}</b:Guid>
    <b:Title>The 5 Stages of Team Development: Tuckman’s Model</b:Title>
    <b:Year>2022</b:Year>
    <b:Author>
      <b:Author>
        <b:Corporate> Institute Project management </b:Corporate>
      </b:Author>
    </b:Author>
    <b:Month>December </b:Month>
    <b:Day>9</b:Day>
    <b:YearAccessed>2026</b:YearAccessed>
    <b:MonthAccessed>February </b:MonthAccessed>
    <b:DayAccessed>9th </b:DayAccessed>
    <b:URL>https://instituteprojectmanagement.com/blog/the-5-stages-of-team-development/</b:URL>
    <b:RefOrder>1</b:RefOrder>
  </b:Source>
  <b:Source>
    <b:Tag>Ben26</b:Tag>
    <b:SourceType>InternetSite</b:SourceType>
    <b:Guid>{C20868D6-95A1-487C-8B6E-3F1BB5A34307}</b:Guid>
    <b:Title>The 5 Stages of Team Development</b:Title>
    <b:Author>
      <b:Author>
        <b:NameList>
          <b:Person>
            <b:Last>Brearly</b:Last>
            <b:First>Ben</b:First>
          </b:Person>
        </b:NameList>
      </b:Author>
    </b:Author>
    <b:ProductionCompany>Thoughtful Leader </b:ProductionCompany>
    <b:YearAccessed>2026</b:YearAccessed>
    <b:MonthAccessed>February </b:MonthAccessed>
    <b:DayAccessed>9</b:DayAccessed>
    <b:URL>https://www.thoughtfulleader.com/people-management/5-stages-of-team-development/</b:URL>
    <b:RefOrder>3</b:RefOrder>
  </b:Source>
  <b:Source>
    <b:Tag>Wei25</b:Tag>
    <b:SourceType>JournalArticle</b:SourceType>
    <b:Guid>{48F26EB4-BADA-41F3-9585-A43282743298}</b:Guid>
    <b:Author>
      <b:Author>
        <b:NameList>
          <b:Person>
            <b:Last>Wei</b:Last>
            <b:First>Y.</b:First>
            <b:Middle>Du and X.</b:Middle>
          </b:Person>
        </b:NameList>
      </b:Author>
    </b:Author>
    <b:Title>“The Spillover Effect of Interteam Conflict on Intra-Team Status Struggles and Performance: The Moderating Role of Interteam Status Dispersion,” Group dynamics</b:Title>
    <b:Year>2025</b:Year>
    <b:JournalName> “The Spillover Effect of Interteam Conflict on Intra-Team Status Struggles and Performance: The Moderating Role of Interteam Status Dispersion,” Group dynamics</b:JournalName>
    <b:Pages>99</b:Pages>
    <b:Volume>29</b:Volume>
    <b:RefOrder>4</b:RefOrder>
  </b:Source>
</b:Sources>
</file>

<file path=customXml/itemProps1.xml><?xml version="1.0" encoding="utf-8"?>
<ds:datastoreItem xmlns:ds="http://schemas.openxmlformats.org/officeDocument/2006/customXml" ds:itemID="{F6BBCBC5-7AD0-4644-B64E-697A30AF669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Theo Tiencken (2534156)</dc:creator>
  <keywords/>
  <dc:description/>
  <lastModifiedBy>Theo Tiencken (2534156)</lastModifiedBy>
  <revision>38</revision>
  <dcterms:created xsi:type="dcterms:W3CDTF">2026-02-13T13:17:00.0000000Z</dcterms:created>
  <dcterms:modified xsi:type="dcterms:W3CDTF">2026-02-13T14:21:39.2816129Z</dcterms:modified>
</coreProperties>
</file>