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73AAE5" w14:textId="77777777" w:rsidR="00823836" w:rsidRDefault="00823836" w:rsidP="00823836">
      <w:pPr>
        <w:spacing w:line="360" w:lineRule="auto"/>
        <w:jc w:val="both"/>
      </w:pPr>
      <w:r w:rsidRPr="00964953">
        <w:rPr>
          <w:noProof/>
        </w:rPr>
        <w:drawing>
          <wp:inline distT="0" distB="0" distL="0" distR="0" wp14:anchorId="3845ACEF" wp14:editId="640825FD">
            <wp:extent cx="5971290" cy="2909570"/>
            <wp:effectExtent l="0" t="0" r="0" b="5080"/>
            <wp:docPr id="8112053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1205320" name="Picture 1"/>
                    <pic:cNvPicPr/>
                  </pic:nvPicPr>
                  <pic:blipFill>
                    <a:blip r:embed="rId9">
                      <a:extLst>
                        <a:ext uri="{28A0092B-C50C-407E-A947-70E740481C1C}">
                          <a14:useLocalDpi xmlns:a14="http://schemas.microsoft.com/office/drawing/2010/main" val="0"/>
                        </a:ext>
                      </a:extLst>
                    </a:blip>
                    <a:stretch>
                      <a:fillRect/>
                    </a:stretch>
                  </pic:blipFill>
                  <pic:spPr>
                    <a:xfrm>
                      <a:off x="0" y="0"/>
                      <a:ext cx="6038768" cy="2942449"/>
                    </a:xfrm>
                    <a:prstGeom prst="rect">
                      <a:avLst/>
                    </a:prstGeom>
                  </pic:spPr>
                </pic:pic>
              </a:graphicData>
            </a:graphic>
          </wp:inline>
        </w:drawing>
      </w:r>
    </w:p>
    <w:p w14:paraId="1B6FEAC9" w14:textId="77777777" w:rsidR="00823836" w:rsidRPr="0006028E" w:rsidRDefault="00823836" w:rsidP="00823836">
      <w:pPr>
        <w:jc w:val="center"/>
        <w:rPr>
          <w:b/>
          <w:bCs/>
          <w:sz w:val="32"/>
          <w:szCs w:val="32"/>
        </w:rPr>
      </w:pPr>
    </w:p>
    <w:p w14:paraId="2F8EE176" w14:textId="77777777" w:rsidR="00823836" w:rsidRDefault="00823836" w:rsidP="00823836">
      <w:pPr>
        <w:jc w:val="center"/>
        <w:rPr>
          <w:rFonts w:ascii="Cambria" w:hAnsi="Cambria"/>
          <w:b/>
          <w:bCs/>
          <w:sz w:val="32"/>
          <w:szCs w:val="32"/>
        </w:rPr>
      </w:pPr>
      <w:r w:rsidRPr="0006028E">
        <w:rPr>
          <w:rFonts w:ascii="Cambria" w:hAnsi="Cambria"/>
          <w:b/>
          <w:bCs/>
          <w:sz w:val="32"/>
          <w:szCs w:val="32"/>
        </w:rPr>
        <w:t>Program: Master of Business Administratio</w:t>
      </w:r>
      <w:r>
        <w:rPr>
          <w:rFonts w:ascii="Cambria" w:hAnsi="Cambria"/>
          <w:b/>
          <w:bCs/>
          <w:sz w:val="32"/>
          <w:szCs w:val="32"/>
        </w:rPr>
        <w:t>n</w:t>
      </w:r>
    </w:p>
    <w:p w14:paraId="124CA52D" w14:textId="77777777" w:rsidR="000B6452" w:rsidRDefault="000B6452" w:rsidP="00823836">
      <w:pPr>
        <w:jc w:val="center"/>
        <w:rPr>
          <w:rFonts w:ascii="Cambria" w:hAnsi="Cambria"/>
          <w:b/>
          <w:bCs/>
          <w:sz w:val="32"/>
          <w:szCs w:val="32"/>
        </w:rPr>
      </w:pPr>
    </w:p>
    <w:p w14:paraId="176C2770" w14:textId="11372CC8" w:rsidR="00823836" w:rsidRDefault="00823836" w:rsidP="00823836">
      <w:pPr>
        <w:jc w:val="center"/>
        <w:rPr>
          <w:rFonts w:ascii="Cambria" w:hAnsi="Cambria"/>
          <w:b/>
          <w:bCs/>
          <w:color w:val="3A5E21" w:themeColor="accent4" w:themeShade="80"/>
          <w:sz w:val="28"/>
          <w:szCs w:val="28"/>
        </w:rPr>
      </w:pPr>
      <w:r w:rsidRPr="0006028E">
        <w:rPr>
          <w:rFonts w:ascii="Cambria" w:hAnsi="Cambria"/>
          <w:b/>
          <w:bCs/>
          <w:color w:val="3A5E21" w:themeColor="accent4" w:themeShade="80"/>
          <w:sz w:val="32"/>
          <w:szCs w:val="32"/>
        </w:rPr>
        <w:t xml:space="preserve"> </w:t>
      </w:r>
      <w:r w:rsidRPr="0006028E">
        <w:rPr>
          <w:rFonts w:ascii="Cambria" w:hAnsi="Cambria"/>
          <w:b/>
          <w:bCs/>
          <w:color w:val="3A5E21" w:themeColor="accent4" w:themeShade="80"/>
          <w:sz w:val="28"/>
          <w:szCs w:val="28"/>
        </w:rPr>
        <w:t>Module Name and Code</w:t>
      </w:r>
      <w:r>
        <w:rPr>
          <w:rFonts w:ascii="Cambria" w:hAnsi="Cambria"/>
          <w:b/>
          <w:bCs/>
          <w:color w:val="3A5E21" w:themeColor="accent4" w:themeShade="80"/>
          <w:sz w:val="28"/>
          <w:szCs w:val="28"/>
        </w:rPr>
        <w:t>: International Business Concepts</w:t>
      </w:r>
      <w:r w:rsidRPr="0006028E">
        <w:rPr>
          <w:rFonts w:ascii="Cambria" w:hAnsi="Cambria"/>
          <w:b/>
          <w:bCs/>
          <w:color w:val="3A5E21" w:themeColor="accent4" w:themeShade="80"/>
          <w:sz w:val="28"/>
          <w:szCs w:val="28"/>
        </w:rPr>
        <w:t xml:space="preserve"> (LCMB</w:t>
      </w:r>
      <w:r>
        <w:rPr>
          <w:rFonts w:ascii="Cambria" w:hAnsi="Cambria"/>
          <w:b/>
          <w:bCs/>
          <w:color w:val="3A5E21" w:themeColor="accent4" w:themeShade="80"/>
          <w:sz w:val="28"/>
          <w:szCs w:val="28"/>
        </w:rPr>
        <w:t>7</w:t>
      </w:r>
      <w:r w:rsidR="000B6452">
        <w:rPr>
          <w:rFonts w:ascii="Cambria" w:hAnsi="Cambria"/>
          <w:b/>
          <w:bCs/>
          <w:color w:val="3A5E21" w:themeColor="accent4" w:themeShade="80"/>
          <w:sz w:val="28"/>
          <w:szCs w:val="28"/>
        </w:rPr>
        <w:t>034</w:t>
      </w:r>
      <w:r w:rsidRPr="0006028E">
        <w:rPr>
          <w:rFonts w:ascii="Cambria" w:hAnsi="Cambria"/>
          <w:b/>
          <w:bCs/>
          <w:color w:val="3A5E21" w:themeColor="accent4" w:themeShade="80"/>
          <w:sz w:val="28"/>
          <w:szCs w:val="28"/>
        </w:rPr>
        <w:t>)</w:t>
      </w:r>
    </w:p>
    <w:p w14:paraId="59E8D820" w14:textId="77777777" w:rsidR="00411E1F" w:rsidRPr="00983C5B" w:rsidRDefault="00411E1F" w:rsidP="00823836">
      <w:pPr>
        <w:jc w:val="center"/>
        <w:rPr>
          <w:rFonts w:ascii="Cambria" w:hAnsi="Cambria"/>
          <w:b/>
          <w:bCs/>
          <w:sz w:val="32"/>
          <w:szCs w:val="32"/>
        </w:rPr>
      </w:pPr>
    </w:p>
    <w:p w14:paraId="2B31B6AD" w14:textId="53555D2D" w:rsidR="00823836" w:rsidRPr="00983C5B" w:rsidRDefault="00823836" w:rsidP="00823836">
      <w:pPr>
        <w:rPr>
          <w:rFonts w:ascii="Cambria" w:hAnsi="Cambria"/>
          <w:b/>
          <w:bCs/>
          <w:sz w:val="28"/>
          <w:szCs w:val="28"/>
        </w:rPr>
      </w:pPr>
      <w:r w:rsidRPr="0006028E">
        <w:rPr>
          <w:rFonts w:ascii="Cambria" w:hAnsi="Cambria"/>
          <w:b/>
          <w:bCs/>
          <w:color w:val="851320" w:themeColor="accent6" w:themeShade="80"/>
          <w:sz w:val="32"/>
          <w:szCs w:val="32"/>
        </w:rPr>
        <w:t>Assessment Title</w:t>
      </w:r>
      <w:r>
        <w:rPr>
          <w:rFonts w:ascii="Cambria" w:hAnsi="Cambria"/>
          <w:b/>
          <w:bCs/>
          <w:color w:val="851320" w:themeColor="accent6" w:themeShade="80"/>
          <w:sz w:val="32"/>
          <w:szCs w:val="32"/>
        </w:rPr>
        <w:t xml:space="preserve">:  Report – </w:t>
      </w:r>
      <w:r w:rsidR="000B6452">
        <w:rPr>
          <w:rFonts w:ascii="Cambria" w:hAnsi="Cambria"/>
          <w:b/>
          <w:bCs/>
          <w:color w:val="851320" w:themeColor="accent6" w:themeShade="80"/>
          <w:sz w:val="32"/>
          <w:szCs w:val="32"/>
        </w:rPr>
        <w:t>International Business Concepts</w:t>
      </w:r>
      <w:r w:rsidRPr="0006028E">
        <w:rPr>
          <w:rFonts w:ascii="Cambria" w:hAnsi="Cambria"/>
          <w:b/>
          <w:bCs/>
          <w:color w:val="851320" w:themeColor="accent6" w:themeShade="80"/>
          <w:sz w:val="32"/>
          <w:szCs w:val="32"/>
        </w:rPr>
        <w:t xml:space="preserve"> </w:t>
      </w:r>
    </w:p>
    <w:p w14:paraId="2D39CD29" w14:textId="3272B30F" w:rsidR="00823836" w:rsidRDefault="00823836" w:rsidP="00823836">
      <w:pPr>
        <w:jc w:val="center"/>
        <w:rPr>
          <w:rFonts w:ascii="Cambria" w:hAnsi="Cambria"/>
          <w:b/>
          <w:bCs/>
          <w:color w:val="4874CB" w:themeColor="accent1"/>
          <w:sz w:val="32"/>
          <w:szCs w:val="32"/>
        </w:rPr>
      </w:pPr>
      <w:r>
        <w:rPr>
          <w:rFonts w:ascii="Cambria" w:hAnsi="Cambria"/>
          <w:b/>
          <w:bCs/>
          <w:color w:val="4874CB" w:themeColor="accent1"/>
          <w:sz w:val="32"/>
          <w:szCs w:val="32"/>
        </w:rPr>
        <w:t xml:space="preserve">Selected Company: </w:t>
      </w:r>
      <w:r w:rsidR="000B6452" w:rsidRPr="000B6452">
        <w:rPr>
          <w:rFonts w:ascii="Cambria" w:eastAsia="Calibri" w:hAnsi="Cambria" w:cs="Arial"/>
          <w:b/>
          <w:bCs/>
          <w:kern w:val="2"/>
          <w:sz w:val="32"/>
          <w:szCs w:val="32"/>
          <w:lang w:bidi="ar"/>
        </w:rPr>
        <w:t>Chipotle</w:t>
      </w:r>
      <w:r w:rsidR="000B6452" w:rsidRPr="000B6452">
        <w:rPr>
          <w:rFonts w:ascii="Cambria" w:eastAsia="Calibri" w:hAnsi="Cambria" w:cs="Arial"/>
          <w:b/>
          <w:bCs/>
          <w:kern w:val="2"/>
          <w:sz w:val="28"/>
          <w:szCs w:val="28"/>
          <w:lang w:bidi="ar"/>
        </w:rPr>
        <w:t xml:space="preserve"> </w:t>
      </w:r>
      <w:r w:rsidR="000B6452" w:rsidRPr="00CA36BE">
        <w:rPr>
          <w:rFonts w:ascii="Cambria" w:eastAsia="Calibri" w:hAnsi="Cambria" w:cs="Arial"/>
          <w:b/>
          <w:bCs/>
          <w:kern w:val="2"/>
          <w:sz w:val="32"/>
          <w:szCs w:val="32"/>
          <w:lang w:bidi="ar"/>
        </w:rPr>
        <w:t>Mexican Grill</w:t>
      </w:r>
      <w:r>
        <w:rPr>
          <w:rFonts w:ascii="Cambria" w:hAnsi="Cambria"/>
          <w:b/>
          <w:bCs/>
          <w:color w:val="4874CB" w:themeColor="accent1"/>
          <w:sz w:val="32"/>
          <w:szCs w:val="32"/>
        </w:rPr>
        <w:t>.</w:t>
      </w:r>
    </w:p>
    <w:p w14:paraId="664E244D" w14:textId="77777777" w:rsidR="000B6452" w:rsidRPr="0006028E" w:rsidRDefault="000B6452" w:rsidP="00823836">
      <w:pPr>
        <w:jc w:val="center"/>
        <w:rPr>
          <w:rFonts w:ascii="Cambria" w:hAnsi="Cambria"/>
          <w:b/>
          <w:bCs/>
          <w:sz w:val="32"/>
          <w:szCs w:val="32"/>
        </w:rPr>
      </w:pPr>
    </w:p>
    <w:p w14:paraId="1D806E38" w14:textId="5235DEA4" w:rsidR="00823836" w:rsidRDefault="00823836" w:rsidP="00823836">
      <w:pPr>
        <w:jc w:val="center"/>
        <w:rPr>
          <w:rFonts w:ascii="Cambria" w:hAnsi="Cambria"/>
          <w:b/>
          <w:bCs/>
          <w:sz w:val="32"/>
          <w:szCs w:val="32"/>
        </w:rPr>
      </w:pPr>
      <w:r w:rsidRPr="0006028E">
        <w:rPr>
          <w:rFonts w:ascii="Cambria" w:hAnsi="Cambria"/>
          <w:b/>
          <w:bCs/>
          <w:sz w:val="32"/>
          <w:szCs w:val="32"/>
        </w:rPr>
        <w:t xml:space="preserve">Lecturer Name: </w:t>
      </w:r>
      <w:r w:rsidR="000B6452">
        <w:rPr>
          <w:rFonts w:ascii="Cambria" w:hAnsi="Cambria"/>
          <w:b/>
          <w:bCs/>
          <w:sz w:val="32"/>
          <w:szCs w:val="32"/>
        </w:rPr>
        <w:t xml:space="preserve">Mr. </w:t>
      </w:r>
      <w:r w:rsidR="000B6452" w:rsidRPr="000B6452">
        <w:rPr>
          <w:rFonts w:ascii="Cambria" w:hAnsi="Cambria"/>
          <w:b/>
          <w:bCs/>
          <w:sz w:val="32"/>
          <w:szCs w:val="32"/>
        </w:rPr>
        <w:t>Gladius Kulothungan</w:t>
      </w:r>
      <w:r w:rsidR="000B6452">
        <w:rPr>
          <w:rFonts w:ascii="Cambria" w:hAnsi="Cambria"/>
          <w:b/>
          <w:bCs/>
          <w:sz w:val="32"/>
          <w:szCs w:val="32"/>
        </w:rPr>
        <w:t>, Akshay Narayanan</w:t>
      </w:r>
    </w:p>
    <w:p w14:paraId="73FE1D55" w14:textId="77777777" w:rsidR="000B6452" w:rsidRPr="0006028E" w:rsidRDefault="000B6452" w:rsidP="00823836">
      <w:pPr>
        <w:jc w:val="center"/>
        <w:rPr>
          <w:rFonts w:ascii="Cambria" w:hAnsi="Cambria"/>
          <w:b/>
          <w:bCs/>
          <w:sz w:val="32"/>
          <w:szCs w:val="32"/>
        </w:rPr>
      </w:pPr>
    </w:p>
    <w:p w14:paraId="63112964" w14:textId="77777777" w:rsidR="00823836" w:rsidRPr="0006028E" w:rsidRDefault="00823836" w:rsidP="00823836">
      <w:pPr>
        <w:jc w:val="center"/>
        <w:rPr>
          <w:rFonts w:ascii="Cambria" w:hAnsi="Cambria"/>
          <w:b/>
          <w:bCs/>
          <w:sz w:val="32"/>
          <w:szCs w:val="32"/>
        </w:rPr>
      </w:pPr>
      <w:r w:rsidRPr="0006028E">
        <w:rPr>
          <w:rFonts w:ascii="Cambria" w:hAnsi="Cambria"/>
          <w:b/>
          <w:bCs/>
          <w:sz w:val="32"/>
          <w:szCs w:val="32"/>
        </w:rPr>
        <w:t>Student Name: Hari Mohan Singh</w:t>
      </w:r>
    </w:p>
    <w:p w14:paraId="246DD35F" w14:textId="77777777" w:rsidR="00823836" w:rsidRPr="0006028E" w:rsidRDefault="00823836" w:rsidP="00823836">
      <w:pPr>
        <w:jc w:val="center"/>
        <w:rPr>
          <w:rFonts w:ascii="Cambria" w:hAnsi="Cambria"/>
          <w:b/>
          <w:bCs/>
          <w:sz w:val="32"/>
          <w:szCs w:val="32"/>
        </w:rPr>
      </w:pPr>
      <w:r w:rsidRPr="0006028E">
        <w:rPr>
          <w:rFonts w:ascii="Cambria" w:hAnsi="Cambria"/>
          <w:b/>
          <w:bCs/>
          <w:sz w:val="32"/>
          <w:szCs w:val="32"/>
        </w:rPr>
        <w:t>Student ID: 2506569</w:t>
      </w:r>
    </w:p>
    <w:p w14:paraId="2452A886" w14:textId="1D7CA84D" w:rsidR="00823836" w:rsidRPr="0006028E" w:rsidRDefault="00823836" w:rsidP="00823836">
      <w:pPr>
        <w:jc w:val="center"/>
        <w:rPr>
          <w:rFonts w:ascii="Cambria" w:hAnsi="Cambria"/>
          <w:b/>
          <w:bCs/>
          <w:sz w:val="32"/>
          <w:szCs w:val="32"/>
        </w:rPr>
      </w:pPr>
      <w:r w:rsidRPr="0006028E">
        <w:rPr>
          <w:rFonts w:ascii="Cambria" w:hAnsi="Cambria"/>
          <w:b/>
          <w:bCs/>
          <w:sz w:val="32"/>
          <w:szCs w:val="32"/>
        </w:rPr>
        <w:t xml:space="preserve">Word Count: </w:t>
      </w:r>
      <w:r w:rsidR="000B6452">
        <w:rPr>
          <w:rFonts w:ascii="Cambria" w:hAnsi="Cambria"/>
          <w:b/>
          <w:bCs/>
          <w:sz w:val="32"/>
          <w:szCs w:val="32"/>
        </w:rPr>
        <w:t>5160</w:t>
      </w:r>
    </w:p>
    <w:p w14:paraId="1217DB53" w14:textId="6BA7EC76" w:rsidR="00823836" w:rsidRPr="0006028E" w:rsidRDefault="00823836" w:rsidP="00823836">
      <w:pPr>
        <w:jc w:val="center"/>
        <w:rPr>
          <w:rFonts w:ascii="Cambria" w:hAnsi="Cambria"/>
          <w:b/>
          <w:bCs/>
          <w:sz w:val="32"/>
          <w:szCs w:val="32"/>
        </w:rPr>
      </w:pPr>
      <w:r w:rsidRPr="0006028E">
        <w:rPr>
          <w:rFonts w:ascii="Cambria" w:hAnsi="Cambria"/>
          <w:b/>
          <w:bCs/>
          <w:sz w:val="32"/>
          <w:szCs w:val="32"/>
        </w:rPr>
        <w:t xml:space="preserve">Date of Submission: </w:t>
      </w:r>
      <w:r>
        <w:rPr>
          <w:rFonts w:ascii="Cambria" w:hAnsi="Cambria"/>
          <w:b/>
          <w:bCs/>
          <w:sz w:val="32"/>
          <w:szCs w:val="32"/>
        </w:rPr>
        <w:t>1</w:t>
      </w:r>
      <w:r w:rsidR="000B6452">
        <w:rPr>
          <w:rFonts w:ascii="Cambria" w:hAnsi="Cambria"/>
          <w:b/>
          <w:bCs/>
          <w:sz w:val="32"/>
          <w:szCs w:val="32"/>
        </w:rPr>
        <w:t>4</w:t>
      </w:r>
      <w:r w:rsidRPr="0006028E">
        <w:rPr>
          <w:rFonts w:ascii="Cambria" w:hAnsi="Cambria"/>
          <w:b/>
          <w:bCs/>
          <w:sz w:val="32"/>
          <w:szCs w:val="32"/>
        </w:rPr>
        <w:t>/0</w:t>
      </w:r>
      <w:r>
        <w:rPr>
          <w:rFonts w:ascii="Cambria" w:hAnsi="Cambria"/>
          <w:b/>
          <w:bCs/>
          <w:sz w:val="32"/>
          <w:szCs w:val="32"/>
        </w:rPr>
        <w:t>8</w:t>
      </w:r>
      <w:r w:rsidRPr="0006028E">
        <w:rPr>
          <w:rFonts w:ascii="Cambria" w:hAnsi="Cambria"/>
          <w:b/>
          <w:bCs/>
          <w:sz w:val="32"/>
          <w:szCs w:val="32"/>
        </w:rPr>
        <w:t>/2026</w:t>
      </w:r>
    </w:p>
    <w:p w14:paraId="260028A3" w14:textId="77777777" w:rsidR="00823836" w:rsidRDefault="00823836" w:rsidP="00A83303">
      <w:pPr>
        <w:spacing w:before="240" w:after="240" w:line="360" w:lineRule="auto"/>
        <w:jc w:val="center"/>
        <w:rPr>
          <w:rFonts w:ascii="Cambria" w:eastAsia="Calibri" w:hAnsi="Cambria" w:cs="Arial"/>
          <w:b/>
          <w:bCs/>
          <w:kern w:val="2"/>
          <w:sz w:val="24"/>
          <w:szCs w:val="24"/>
          <w:lang w:bidi="ar"/>
        </w:rPr>
      </w:pPr>
    </w:p>
    <w:p w14:paraId="4B5DE2AC" w14:textId="77777777" w:rsidR="00823836" w:rsidRDefault="00823836" w:rsidP="00A83303">
      <w:pPr>
        <w:spacing w:before="240" w:after="240" w:line="360" w:lineRule="auto"/>
        <w:jc w:val="center"/>
        <w:rPr>
          <w:rFonts w:ascii="Cambria" w:eastAsia="Calibri" w:hAnsi="Cambria" w:cs="Arial"/>
          <w:b/>
          <w:bCs/>
          <w:kern w:val="2"/>
          <w:sz w:val="24"/>
          <w:szCs w:val="24"/>
          <w:lang w:bidi="ar"/>
        </w:rPr>
      </w:pPr>
    </w:p>
    <w:p w14:paraId="4ED94F2B" w14:textId="77777777" w:rsidR="00823836" w:rsidRDefault="00823836" w:rsidP="00A83303">
      <w:pPr>
        <w:spacing w:before="240" w:after="240" w:line="360" w:lineRule="auto"/>
        <w:jc w:val="center"/>
        <w:rPr>
          <w:rFonts w:ascii="Cambria" w:eastAsia="Calibri" w:hAnsi="Cambria" w:cs="Arial"/>
          <w:b/>
          <w:bCs/>
          <w:kern w:val="2"/>
          <w:sz w:val="24"/>
          <w:szCs w:val="24"/>
          <w:lang w:bidi="ar"/>
        </w:rPr>
      </w:pPr>
    </w:p>
    <w:p w14:paraId="17ECBE44" w14:textId="77777777" w:rsidR="00823836" w:rsidRDefault="00823836" w:rsidP="00A83303">
      <w:pPr>
        <w:spacing w:before="240" w:after="240" w:line="360" w:lineRule="auto"/>
        <w:jc w:val="center"/>
        <w:rPr>
          <w:rFonts w:ascii="Cambria" w:eastAsia="Calibri" w:hAnsi="Cambria" w:cs="Arial"/>
          <w:b/>
          <w:bCs/>
          <w:kern w:val="2"/>
          <w:sz w:val="24"/>
          <w:szCs w:val="24"/>
          <w:lang w:bidi="ar"/>
        </w:rPr>
      </w:pPr>
    </w:p>
    <w:p w14:paraId="4F38276C" w14:textId="77777777" w:rsidR="00411E1F" w:rsidRDefault="00411E1F" w:rsidP="00411E1F">
      <w:pPr>
        <w:spacing w:before="240" w:after="240" w:line="360" w:lineRule="auto"/>
        <w:rPr>
          <w:rFonts w:ascii="Cambria" w:eastAsia="Calibri" w:hAnsi="Cambria" w:cs="Arial"/>
          <w:b/>
          <w:bCs/>
          <w:kern w:val="2"/>
          <w:sz w:val="24"/>
          <w:szCs w:val="24"/>
          <w:lang w:bidi="ar"/>
        </w:rPr>
      </w:pPr>
    </w:p>
    <w:p w14:paraId="2ADE5D83" w14:textId="4801644D" w:rsidR="005304A6" w:rsidRPr="00823836" w:rsidRDefault="00411E1F" w:rsidP="00411E1F">
      <w:pPr>
        <w:spacing w:before="240" w:after="240" w:line="360" w:lineRule="auto"/>
        <w:rPr>
          <w:rFonts w:ascii="Cambria" w:eastAsia="Calibri" w:hAnsi="Cambria" w:cs="Arial"/>
          <w:b/>
          <w:bCs/>
          <w:kern w:val="2"/>
          <w:sz w:val="24"/>
          <w:szCs w:val="24"/>
          <w:lang w:bidi="ar"/>
        </w:rPr>
      </w:pPr>
      <w:r>
        <w:rPr>
          <w:rFonts w:ascii="Cambria" w:eastAsia="Calibri" w:hAnsi="Cambria" w:cs="Arial"/>
          <w:b/>
          <w:bCs/>
          <w:kern w:val="2"/>
          <w:sz w:val="24"/>
          <w:szCs w:val="24"/>
          <w:lang w:bidi="ar"/>
        </w:rPr>
        <w:lastRenderedPageBreak/>
        <w:t xml:space="preserve">                                                                       </w:t>
      </w:r>
      <w:r w:rsidR="00D93FD2" w:rsidRPr="00823836">
        <w:rPr>
          <w:rFonts w:ascii="Cambria" w:eastAsia="Calibri" w:hAnsi="Cambria" w:cs="Arial"/>
          <w:b/>
          <w:bCs/>
          <w:kern w:val="2"/>
          <w:sz w:val="24"/>
          <w:szCs w:val="24"/>
          <w:lang w:bidi="ar"/>
        </w:rPr>
        <w:t>Table of Contents</w:t>
      </w:r>
    </w:p>
    <w:p w14:paraId="18775E65" w14:textId="0CAB7AB9" w:rsidR="00A83303" w:rsidRPr="00823836" w:rsidRDefault="00D93FD2" w:rsidP="00A83303">
      <w:pPr>
        <w:pStyle w:val="TOC1"/>
        <w:tabs>
          <w:tab w:val="right" w:leader="dot" w:pos="9016"/>
        </w:tabs>
        <w:spacing w:before="240" w:after="240" w:line="360" w:lineRule="auto"/>
        <w:rPr>
          <w:rFonts w:ascii="Cambria" w:hAnsi="Cambria" w:cs="Arial"/>
          <w:noProof/>
          <w:kern w:val="2"/>
          <w:sz w:val="24"/>
          <w:szCs w:val="24"/>
          <w:lang w:val="en-IN" w:eastAsia="en-GB"/>
          <w14:ligatures w14:val="standardContextual"/>
        </w:rPr>
      </w:pPr>
      <w:r w:rsidRPr="00823836">
        <w:rPr>
          <w:rFonts w:ascii="Cambria" w:eastAsia="Calibri" w:hAnsi="Cambria" w:cs="Arial"/>
          <w:b/>
          <w:bCs/>
          <w:kern w:val="2"/>
          <w:sz w:val="24"/>
          <w:szCs w:val="24"/>
          <w:lang w:bidi="ar"/>
        </w:rPr>
        <w:fldChar w:fldCharType="begin"/>
      </w:r>
      <w:r w:rsidRPr="00823836">
        <w:rPr>
          <w:rFonts w:ascii="Cambria" w:eastAsia="Calibri" w:hAnsi="Cambria" w:cs="Arial"/>
          <w:b/>
          <w:bCs/>
          <w:kern w:val="2"/>
          <w:sz w:val="24"/>
          <w:szCs w:val="24"/>
          <w:lang w:bidi="ar"/>
        </w:rPr>
        <w:instrText xml:space="preserve">TOC \o "1-3" \h \u </w:instrText>
      </w:r>
      <w:r w:rsidRPr="00823836">
        <w:rPr>
          <w:rFonts w:ascii="Cambria" w:eastAsia="Calibri" w:hAnsi="Cambria" w:cs="Arial"/>
          <w:b/>
          <w:bCs/>
          <w:kern w:val="2"/>
          <w:sz w:val="24"/>
          <w:szCs w:val="24"/>
          <w:lang w:bidi="ar"/>
        </w:rPr>
        <w:fldChar w:fldCharType="separate"/>
      </w:r>
      <w:hyperlink w:anchor="_Toc237396700" w:history="1">
        <w:r w:rsidR="00A83303" w:rsidRPr="00823836">
          <w:rPr>
            <w:rStyle w:val="Hyperlink"/>
            <w:rFonts w:ascii="Cambria" w:eastAsia="Calibri" w:hAnsi="Cambria" w:cs="Arial"/>
            <w:noProof/>
            <w:sz w:val="24"/>
            <w:szCs w:val="24"/>
            <w:lang w:bidi="ar"/>
          </w:rPr>
          <w:t>Section 1</w:t>
        </w:r>
        <w:r w:rsidR="00A83303" w:rsidRPr="00823836">
          <w:rPr>
            <w:rFonts w:ascii="Cambria" w:hAnsi="Cambria" w:cs="Arial"/>
            <w:noProof/>
            <w:sz w:val="24"/>
            <w:szCs w:val="24"/>
          </w:rPr>
          <w:tab/>
        </w:r>
        <w:r w:rsidR="00A83303" w:rsidRPr="00823836">
          <w:rPr>
            <w:rFonts w:ascii="Cambria" w:hAnsi="Cambria" w:cs="Arial"/>
            <w:noProof/>
            <w:sz w:val="24"/>
            <w:szCs w:val="24"/>
          </w:rPr>
          <w:fldChar w:fldCharType="begin"/>
        </w:r>
        <w:r w:rsidR="00A83303" w:rsidRPr="00823836">
          <w:rPr>
            <w:rFonts w:ascii="Cambria" w:hAnsi="Cambria" w:cs="Arial"/>
            <w:noProof/>
            <w:sz w:val="24"/>
            <w:szCs w:val="24"/>
          </w:rPr>
          <w:instrText xml:space="preserve"> PAGEREF _Toc237396700 \h </w:instrText>
        </w:r>
        <w:r w:rsidR="00A83303" w:rsidRPr="00823836">
          <w:rPr>
            <w:rFonts w:ascii="Cambria" w:hAnsi="Cambria" w:cs="Arial"/>
            <w:noProof/>
            <w:sz w:val="24"/>
            <w:szCs w:val="24"/>
          </w:rPr>
        </w:r>
        <w:r w:rsidR="00A83303" w:rsidRPr="00823836">
          <w:rPr>
            <w:rFonts w:ascii="Cambria" w:hAnsi="Cambria" w:cs="Arial"/>
            <w:noProof/>
            <w:sz w:val="24"/>
            <w:szCs w:val="24"/>
          </w:rPr>
          <w:fldChar w:fldCharType="separate"/>
        </w:r>
        <w:r w:rsidR="00A83303" w:rsidRPr="00823836">
          <w:rPr>
            <w:rFonts w:ascii="Cambria" w:hAnsi="Cambria" w:cs="Arial"/>
            <w:noProof/>
            <w:sz w:val="24"/>
            <w:szCs w:val="24"/>
          </w:rPr>
          <w:t>3</w:t>
        </w:r>
        <w:r w:rsidR="00A83303" w:rsidRPr="00823836">
          <w:rPr>
            <w:rFonts w:ascii="Cambria" w:hAnsi="Cambria" w:cs="Arial"/>
            <w:noProof/>
            <w:sz w:val="24"/>
            <w:szCs w:val="24"/>
          </w:rPr>
          <w:fldChar w:fldCharType="end"/>
        </w:r>
      </w:hyperlink>
    </w:p>
    <w:p w14:paraId="366D06CF" w14:textId="09AA3BBA" w:rsidR="00A83303" w:rsidRPr="00823836" w:rsidRDefault="00A83303" w:rsidP="00A83303">
      <w:pPr>
        <w:pStyle w:val="TOC2"/>
        <w:tabs>
          <w:tab w:val="right" w:leader="dot" w:pos="9016"/>
        </w:tabs>
        <w:spacing w:before="240" w:after="240" w:line="360" w:lineRule="auto"/>
        <w:ind w:left="400"/>
        <w:rPr>
          <w:rFonts w:ascii="Cambria" w:hAnsi="Cambria" w:cs="Arial"/>
          <w:noProof/>
          <w:kern w:val="2"/>
          <w:sz w:val="24"/>
          <w:szCs w:val="24"/>
          <w:lang w:val="en-IN" w:eastAsia="en-GB"/>
          <w14:ligatures w14:val="standardContextual"/>
        </w:rPr>
      </w:pPr>
      <w:hyperlink w:anchor="_Toc237396701" w:history="1">
        <w:r w:rsidRPr="00823836">
          <w:rPr>
            <w:rStyle w:val="Hyperlink"/>
            <w:rFonts w:ascii="Cambria" w:eastAsia="Calibri" w:hAnsi="Cambria" w:cs="Arial"/>
            <w:noProof/>
            <w:sz w:val="24"/>
            <w:szCs w:val="24"/>
          </w:rPr>
          <w:t>1a. Organisational classification and global strategy</w:t>
        </w:r>
        <w:r w:rsidRPr="00823836">
          <w:rPr>
            <w:rFonts w:ascii="Cambria" w:hAnsi="Cambria" w:cs="Arial"/>
            <w:noProof/>
            <w:sz w:val="24"/>
            <w:szCs w:val="24"/>
          </w:rPr>
          <w:tab/>
        </w:r>
        <w:r w:rsidRPr="00823836">
          <w:rPr>
            <w:rFonts w:ascii="Cambria" w:hAnsi="Cambria" w:cs="Arial"/>
            <w:noProof/>
            <w:sz w:val="24"/>
            <w:szCs w:val="24"/>
          </w:rPr>
          <w:fldChar w:fldCharType="begin"/>
        </w:r>
        <w:r w:rsidRPr="00823836">
          <w:rPr>
            <w:rFonts w:ascii="Cambria" w:hAnsi="Cambria" w:cs="Arial"/>
            <w:noProof/>
            <w:sz w:val="24"/>
            <w:szCs w:val="24"/>
          </w:rPr>
          <w:instrText xml:space="preserve"> PAGEREF _Toc237396701 \h </w:instrText>
        </w:r>
        <w:r w:rsidRPr="00823836">
          <w:rPr>
            <w:rFonts w:ascii="Cambria" w:hAnsi="Cambria" w:cs="Arial"/>
            <w:noProof/>
            <w:sz w:val="24"/>
            <w:szCs w:val="24"/>
          </w:rPr>
        </w:r>
        <w:r w:rsidRPr="00823836">
          <w:rPr>
            <w:rFonts w:ascii="Cambria" w:hAnsi="Cambria" w:cs="Arial"/>
            <w:noProof/>
            <w:sz w:val="24"/>
            <w:szCs w:val="24"/>
          </w:rPr>
          <w:fldChar w:fldCharType="separate"/>
        </w:r>
        <w:r w:rsidRPr="00823836">
          <w:rPr>
            <w:rFonts w:ascii="Cambria" w:hAnsi="Cambria" w:cs="Arial"/>
            <w:noProof/>
            <w:sz w:val="24"/>
            <w:szCs w:val="24"/>
          </w:rPr>
          <w:t>3</w:t>
        </w:r>
        <w:r w:rsidRPr="00823836">
          <w:rPr>
            <w:rFonts w:ascii="Cambria" w:hAnsi="Cambria" w:cs="Arial"/>
            <w:noProof/>
            <w:sz w:val="24"/>
            <w:szCs w:val="24"/>
          </w:rPr>
          <w:fldChar w:fldCharType="end"/>
        </w:r>
      </w:hyperlink>
    </w:p>
    <w:p w14:paraId="0FAAFCEF" w14:textId="460C4C98" w:rsidR="00A83303" w:rsidRPr="00823836" w:rsidRDefault="00A83303" w:rsidP="00A83303">
      <w:pPr>
        <w:pStyle w:val="TOC2"/>
        <w:tabs>
          <w:tab w:val="right" w:leader="dot" w:pos="9016"/>
        </w:tabs>
        <w:spacing w:before="240" w:after="240" w:line="360" w:lineRule="auto"/>
        <w:ind w:left="400"/>
        <w:rPr>
          <w:rFonts w:ascii="Cambria" w:hAnsi="Cambria" w:cs="Arial"/>
          <w:noProof/>
          <w:kern w:val="2"/>
          <w:sz w:val="24"/>
          <w:szCs w:val="24"/>
          <w:lang w:val="en-IN" w:eastAsia="en-GB"/>
          <w14:ligatures w14:val="standardContextual"/>
        </w:rPr>
      </w:pPr>
      <w:hyperlink w:anchor="_Toc237396702" w:history="1">
        <w:r w:rsidRPr="00823836">
          <w:rPr>
            <w:rStyle w:val="Hyperlink"/>
            <w:rFonts w:ascii="Cambria" w:eastAsia="Calibri" w:hAnsi="Cambria" w:cs="Arial"/>
            <w:noProof/>
            <w:sz w:val="24"/>
            <w:szCs w:val="24"/>
          </w:rPr>
          <w:t>Macro-Environmental Appraisal and market attractiveness: India</w:t>
        </w:r>
        <w:r w:rsidRPr="00823836">
          <w:rPr>
            <w:rFonts w:ascii="Cambria" w:hAnsi="Cambria" w:cs="Arial"/>
            <w:noProof/>
            <w:sz w:val="24"/>
            <w:szCs w:val="24"/>
          </w:rPr>
          <w:tab/>
        </w:r>
        <w:r w:rsidRPr="00823836">
          <w:rPr>
            <w:rFonts w:ascii="Cambria" w:hAnsi="Cambria" w:cs="Arial"/>
            <w:noProof/>
            <w:sz w:val="24"/>
            <w:szCs w:val="24"/>
          </w:rPr>
          <w:fldChar w:fldCharType="begin"/>
        </w:r>
        <w:r w:rsidRPr="00823836">
          <w:rPr>
            <w:rFonts w:ascii="Cambria" w:hAnsi="Cambria" w:cs="Arial"/>
            <w:noProof/>
            <w:sz w:val="24"/>
            <w:szCs w:val="24"/>
          </w:rPr>
          <w:instrText xml:space="preserve"> PAGEREF _Toc237396702 \h </w:instrText>
        </w:r>
        <w:r w:rsidRPr="00823836">
          <w:rPr>
            <w:rFonts w:ascii="Cambria" w:hAnsi="Cambria" w:cs="Arial"/>
            <w:noProof/>
            <w:sz w:val="24"/>
            <w:szCs w:val="24"/>
          </w:rPr>
        </w:r>
        <w:r w:rsidRPr="00823836">
          <w:rPr>
            <w:rFonts w:ascii="Cambria" w:hAnsi="Cambria" w:cs="Arial"/>
            <w:noProof/>
            <w:sz w:val="24"/>
            <w:szCs w:val="24"/>
          </w:rPr>
          <w:fldChar w:fldCharType="separate"/>
        </w:r>
        <w:r w:rsidRPr="00823836">
          <w:rPr>
            <w:rFonts w:ascii="Cambria" w:hAnsi="Cambria" w:cs="Arial"/>
            <w:noProof/>
            <w:sz w:val="24"/>
            <w:szCs w:val="24"/>
          </w:rPr>
          <w:t>5</w:t>
        </w:r>
        <w:r w:rsidRPr="00823836">
          <w:rPr>
            <w:rFonts w:ascii="Cambria" w:hAnsi="Cambria" w:cs="Arial"/>
            <w:noProof/>
            <w:sz w:val="24"/>
            <w:szCs w:val="24"/>
          </w:rPr>
          <w:fldChar w:fldCharType="end"/>
        </w:r>
      </w:hyperlink>
    </w:p>
    <w:p w14:paraId="2DB6061C" w14:textId="090ED599" w:rsidR="00A83303" w:rsidRPr="00823836" w:rsidRDefault="00A83303" w:rsidP="00A83303">
      <w:pPr>
        <w:pStyle w:val="TOC2"/>
        <w:tabs>
          <w:tab w:val="right" w:leader="dot" w:pos="9016"/>
        </w:tabs>
        <w:spacing w:before="240" w:after="240" w:line="360" w:lineRule="auto"/>
        <w:ind w:left="400"/>
        <w:rPr>
          <w:rFonts w:ascii="Cambria" w:hAnsi="Cambria" w:cs="Arial"/>
          <w:noProof/>
          <w:kern w:val="2"/>
          <w:sz w:val="24"/>
          <w:szCs w:val="24"/>
          <w:lang w:val="en-IN" w:eastAsia="en-GB"/>
          <w14:ligatures w14:val="standardContextual"/>
        </w:rPr>
      </w:pPr>
      <w:hyperlink w:anchor="_Toc237396703" w:history="1">
        <w:r w:rsidRPr="00823836">
          <w:rPr>
            <w:rStyle w:val="Hyperlink"/>
            <w:rFonts w:ascii="Cambria" w:hAnsi="Cambria" w:cs="Arial"/>
            <w:noProof/>
            <w:sz w:val="24"/>
            <w:szCs w:val="24"/>
          </w:rPr>
          <w:t>2a. PECL factors</w:t>
        </w:r>
        <w:r w:rsidRPr="00823836">
          <w:rPr>
            <w:rFonts w:ascii="Cambria" w:hAnsi="Cambria" w:cs="Arial"/>
            <w:noProof/>
            <w:sz w:val="24"/>
            <w:szCs w:val="24"/>
          </w:rPr>
          <w:tab/>
        </w:r>
        <w:r w:rsidRPr="00823836">
          <w:rPr>
            <w:rFonts w:ascii="Cambria" w:hAnsi="Cambria" w:cs="Arial"/>
            <w:noProof/>
            <w:sz w:val="24"/>
            <w:szCs w:val="24"/>
          </w:rPr>
          <w:fldChar w:fldCharType="begin"/>
        </w:r>
        <w:r w:rsidRPr="00823836">
          <w:rPr>
            <w:rFonts w:ascii="Cambria" w:hAnsi="Cambria" w:cs="Arial"/>
            <w:noProof/>
            <w:sz w:val="24"/>
            <w:szCs w:val="24"/>
          </w:rPr>
          <w:instrText xml:space="preserve"> PAGEREF _Toc237396703 \h </w:instrText>
        </w:r>
        <w:r w:rsidRPr="00823836">
          <w:rPr>
            <w:rFonts w:ascii="Cambria" w:hAnsi="Cambria" w:cs="Arial"/>
            <w:noProof/>
            <w:sz w:val="24"/>
            <w:szCs w:val="24"/>
          </w:rPr>
        </w:r>
        <w:r w:rsidRPr="00823836">
          <w:rPr>
            <w:rFonts w:ascii="Cambria" w:hAnsi="Cambria" w:cs="Arial"/>
            <w:noProof/>
            <w:sz w:val="24"/>
            <w:szCs w:val="24"/>
          </w:rPr>
          <w:fldChar w:fldCharType="separate"/>
        </w:r>
        <w:r w:rsidRPr="00823836">
          <w:rPr>
            <w:rFonts w:ascii="Cambria" w:hAnsi="Cambria" w:cs="Arial"/>
            <w:noProof/>
            <w:sz w:val="24"/>
            <w:szCs w:val="24"/>
          </w:rPr>
          <w:t>5</w:t>
        </w:r>
        <w:r w:rsidRPr="00823836">
          <w:rPr>
            <w:rFonts w:ascii="Cambria" w:hAnsi="Cambria" w:cs="Arial"/>
            <w:noProof/>
            <w:sz w:val="24"/>
            <w:szCs w:val="24"/>
          </w:rPr>
          <w:fldChar w:fldCharType="end"/>
        </w:r>
      </w:hyperlink>
    </w:p>
    <w:p w14:paraId="3B153D3C" w14:textId="3D1D1BFE" w:rsidR="00A83303" w:rsidRPr="00823836" w:rsidRDefault="00A83303" w:rsidP="00A83303">
      <w:pPr>
        <w:pStyle w:val="TOC3"/>
        <w:tabs>
          <w:tab w:val="right" w:leader="dot" w:pos="9016"/>
        </w:tabs>
        <w:spacing w:before="240" w:after="240" w:line="360" w:lineRule="auto"/>
        <w:rPr>
          <w:rFonts w:ascii="Cambria" w:hAnsi="Cambria" w:cs="Arial"/>
          <w:noProof/>
          <w:kern w:val="2"/>
          <w:sz w:val="24"/>
          <w:szCs w:val="24"/>
          <w:lang w:val="en-IN" w:eastAsia="en-GB"/>
          <w14:ligatures w14:val="standardContextual"/>
        </w:rPr>
      </w:pPr>
      <w:hyperlink w:anchor="_Toc237396704" w:history="1">
        <w:r w:rsidRPr="00823836">
          <w:rPr>
            <w:rStyle w:val="Hyperlink"/>
            <w:rFonts w:ascii="Cambria" w:eastAsia="Calibri" w:hAnsi="Cambria" w:cs="Arial"/>
            <w:noProof/>
            <w:sz w:val="24"/>
            <w:szCs w:val="24"/>
            <w:lang w:bidi="ar"/>
          </w:rPr>
          <w:t>Political factors</w:t>
        </w:r>
        <w:r w:rsidRPr="00823836">
          <w:rPr>
            <w:rFonts w:ascii="Cambria" w:hAnsi="Cambria" w:cs="Arial"/>
            <w:noProof/>
            <w:sz w:val="24"/>
            <w:szCs w:val="24"/>
          </w:rPr>
          <w:tab/>
        </w:r>
        <w:r w:rsidRPr="00823836">
          <w:rPr>
            <w:rFonts w:ascii="Cambria" w:hAnsi="Cambria" w:cs="Arial"/>
            <w:noProof/>
            <w:sz w:val="24"/>
            <w:szCs w:val="24"/>
          </w:rPr>
          <w:fldChar w:fldCharType="begin"/>
        </w:r>
        <w:r w:rsidRPr="00823836">
          <w:rPr>
            <w:rFonts w:ascii="Cambria" w:hAnsi="Cambria" w:cs="Arial"/>
            <w:noProof/>
            <w:sz w:val="24"/>
            <w:szCs w:val="24"/>
          </w:rPr>
          <w:instrText xml:space="preserve"> PAGEREF _Toc237396704 \h </w:instrText>
        </w:r>
        <w:r w:rsidRPr="00823836">
          <w:rPr>
            <w:rFonts w:ascii="Cambria" w:hAnsi="Cambria" w:cs="Arial"/>
            <w:noProof/>
            <w:sz w:val="24"/>
            <w:szCs w:val="24"/>
          </w:rPr>
        </w:r>
        <w:r w:rsidRPr="00823836">
          <w:rPr>
            <w:rFonts w:ascii="Cambria" w:hAnsi="Cambria" w:cs="Arial"/>
            <w:noProof/>
            <w:sz w:val="24"/>
            <w:szCs w:val="24"/>
          </w:rPr>
          <w:fldChar w:fldCharType="separate"/>
        </w:r>
        <w:r w:rsidRPr="00823836">
          <w:rPr>
            <w:rFonts w:ascii="Cambria" w:hAnsi="Cambria" w:cs="Arial"/>
            <w:noProof/>
            <w:sz w:val="24"/>
            <w:szCs w:val="24"/>
          </w:rPr>
          <w:t>5</w:t>
        </w:r>
        <w:r w:rsidRPr="00823836">
          <w:rPr>
            <w:rFonts w:ascii="Cambria" w:hAnsi="Cambria" w:cs="Arial"/>
            <w:noProof/>
            <w:sz w:val="24"/>
            <w:szCs w:val="24"/>
          </w:rPr>
          <w:fldChar w:fldCharType="end"/>
        </w:r>
      </w:hyperlink>
    </w:p>
    <w:p w14:paraId="38DAF134" w14:textId="25BFA59E" w:rsidR="00A83303" w:rsidRPr="00823836" w:rsidRDefault="00A83303" w:rsidP="00A83303">
      <w:pPr>
        <w:pStyle w:val="TOC3"/>
        <w:tabs>
          <w:tab w:val="right" w:leader="dot" w:pos="9016"/>
        </w:tabs>
        <w:spacing w:before="240" w:after="240" w:line="360" w:lineRule="auto"/>
        <w:rPr>
          <w:rFonts w:ascii="Cambria" w:hAnsi="Cambria" w:cs="Arial"/>
          <w:noProof/>
          <w:kern w:val="2"/>
          <w:sz w:val="24"/>
          <w:szCs w:val="24"/>
          <w:lang w:val="en-IN" w:eastAsia="en-GB"/>
          <w14:ligatures w14:val="standardContextual"/>
        </w:rPr>
      </w:pPr>
      <w:hyperlink w:anchor="_Toc237396705" w:history="1">
        <w:r w:rsidRPr="00823836">
          <w:rPr>
            <w:rStyle w:val="Hyperlink"/>
            <w:rFonts w:ascii="Cambria" w:eastAsia="Calibri" w:hAnsi="Cambria" w:cs="Arial"/>
            <w:noProof/>
            <w:sz w:val="24"/>
            <w:szCs w:val="24"/>
            <w:lang w:bidi="ar"/>
          </w:rPr>
          <w:t>Economic Factor</w:t>
        </w:r>
        <w:r w:rsidRPr="00823836">
          <w:rPr>
            <w:rFonts w:ascii="Cambria" w:hAnsi="Cambria" w:cs="Arial"/>
            <w:noProof/>
            <w:sz w:val="24"/>
            <w:szCs w:val="24"/>
          </w:rPr>
          <w:tab/>
        </w:r>
        <w:r w:rsidRPr="00823836">
          <w:rPr>
            <w:rFonts w:ascii="Cambria" w:hAnsi="Cambria" w:cs="Arial"/>
            <w:noProof/>
            <w:sz w:val="24"/>
            <w:szCs w:val="24"/>
          </w:rPr>
          <w:fldChar w:fldCharType="begin"/>
        </w:r>
        <w:r w:rsidRPr="00823836">
          <w:rPr>
            <w:rFonts w:ascii="Cambria" w:hAnsi="Cambria" w:cs="Arial"/>
            <w:noProof/>
            <w:sz w:val="24"/>
            <w:szCs w:val="24"/>
          </w:rPr>
          <w:instrText xml:space="preserve"> PAGEREF _Toc237396705 \h </w:instrText>
        </w:r>
        <w:r w:rsidRPr="00823836">
          <w:rPr>
            <w:rFonts w:ascii="Cambria" w:hAnsi="Cambria" w:cs="Arial"/>
            <w:noProof/>
            <w:sz w:val="24"/>
            <w:szCs w:val="24"/>
          </w:rPr>
        </w:r>
        <w:r w:rsidRPr="00823836">
          <w:rPr>
            <w:rFonts w:ascii="Cambria" w:hAnsi="Cambria" w:cs="Arial"/>
            <w:noProof/>
            <w:sz w:val="24"/>
            <w:szCs w:val="24"/>
          </w:rPr>
          <w:fldChar w:fldCharType="separate"/>
        </w:r>
        <w:r w:rsidRPr="00823836">
          <w:rPr>
            <w:rFonts w:ascii="Cambria" w:hAnsi="Cambria" w:cs="Arial"/>
            <w:noProof/>
            <w:sz w:val="24"/>
            <w:szCs w:val="24"/>
          </w:rPr>
          <w:t>6</w:t>
        </w:r>
        <w:r w:rsidRPr="00823836">
          <w:rPr>
            <w:rFonts w:ascii="Cambria" w:hAnsi="Cambria" w:cs="Arial"/>
            <w:noProof/>
            <w:sz w:val="24"/>
            <w:szCs w:val="24"/>
          </w:rPr>
          <w:fldChar w:fldCharType="end"/>
        </w:r>
      </w:hyperlink>
    </w:p>
    <w:p w14:paraId="42641987" w14:textId="1E1074F3" w:rsidR="00A83303" w:rsidRPr="00823836" w:rsidRDefault="00A83303" w:rsidP="00A83303">
      <w:pPr>
        <w:pStyle w:val="TOC3"/>
        <w:tabs>
          <w:tab w:val="right" w:leader="dot" w:pos="9016"/>
        </w:tabs>
        <w:spacing w:before="240" w:after="240" w:line="360" w:lineRule="auto"/>
        <w:rPr>
          <w:rFonts w:ascii="Cambria" w:hAnsi="Cambria" w:cs="Arial"/>
          <w:noProof/>
          <w:kern w:val="2"/>
          <w:sz w:val="24"/>
          <w:szCs w:val="24"/>
          <w:lang w:val="en-IN" w:eastAsia="en-GB"/>
          <w14:ligatures w14:val="standardContextual"/>
        </w:rPr>
      </w:pPr>
      <w:hyperlink w:anchor="_Toc237396706" w:history="1">
        <w:r w:rsidRPr="00823836">
          <w:rPr>
            <w:rStyle w:val="Hyperlink"/>
            <w:rFonts w:ascii="Cambria" w:eastAsia="Calibri" w:hAnsi="Cambria" w:cs="Arial"/>
            <w:noProof/>
            <w:sz w:val="24"/>
            <w:szCs w:val="24"/>
            <w:lang w:bidi="ar"/>
          </w:rPr>
          <w:t>Cultural factors</w:t>
        </w:r>
        <w:r w:rsidRPr="00823836">
          <w:rPr>
            <w:rFonts w:ascii="Cambria" w:hAnsi="Cambria" w:cs="Arial"/>
            <w:noProof/>
            <w:sz w:val="24"/>
            <w:szCs w:val="24"/>
          </w:rPr>
          <w:tab/>
        </w:r>
        <w:r w:rsidRPr="00823836">
          <w:rPr>
            <w:rFonts w:ascii="Cambria" w:hAnsi="Cambria" w:cs="Arial"/>
            <w:noProof/>
            <w:sz w:val="24"/>
            <w:szCs w:val="24"/>
          </w:rPr>
          <w:fldChar w:fldCharType="begin"/>
        </w:r>
        <w:r w:rsidRPr="00823836">
          <w:rPr>
            <w:rFonts w:ascii="Cambria" w:hAnsi="Cambria" w:cs="Arial"/>
            <w:noProof/>
            <w:sz w:val="24"/>
            <w:szCs w:val="24"/>
          </w:rPr>
          <w:instrText xml:space="preserve"> PAGEREF _Toc237396706 \h </w:instrText>
        </w:r>
        <w:r w:rsidRPr="00823836">
          <w:rPr>
            <w:rFonts w:ascii="Cambria" w:hAnsi="Cambria" w:cs="Arial"/>
            <w:noProof/>
            <w:sz w:val="24"/>
            <w:szCs w:val="24"/>
          </w:rPr>
        </w:r>
        <w:r w:rsidRPr="00823836">
          <w:rPr>
            <w:rFonts w:ascii="Cambria" w:hAnsi="Cambria" w:cs="Arial"/>
            <w:noProof/>
            <w:sz w:val="24"/>
            <w:szCs w:val="24"/>
          </w:rPr>
          <w:fldChar w:fldCharType="separate"/>
        </w:r>
        <w:r w:rsidRPr="00823836">
          <w:rPr>
            <w:rFonts w:ascii="Cambria" w:hAnsi="Cambria" w:cs="Arial"/>
            <w:noProof/>
            <w:sz w:val="24"/>
            <w:szCs w:val="24"/>
          </w:rPr>
          <w:t>8</w:t>
        </w:r>
        <w:r w:rsidRPr="00823836">
          <w:rPr>
            <w:rFonts w:ascii="Cambria" w:hAnsi="Cambria" w:cs="Arial"/>
            <w:noProof/>
            <w:sz w:val="24"/>
            <w:szCs w:val="24"/>
          </w:rPr>
          <w:fldChar w:fldCharType="end"/>
        </w:r>
      </w:hyperlink>
    </w:p>
    <w:p w14:paraId="15342E61" w14:textId="124601A4" w:rsidR="00A83303" w:rsidRPr="00823836" w:rsidRDefault="00A83303" w:rsidP="00A83303">
      <w:pPr>
        <w:pStyle w:val="TOC3"/>
        <w:tabs>
          <w:tab w:val="right" w:leader="dot" w:pos="9016"/>
        </w:tabs>
        <w:spacing w:before="240" w:after="240" w:line="360" w:lineRule="auto"/>
        <w:rPr>
          <w:rFonts w:ascii="Cambria" w:hAnsi="Cambria" w:cs="Arial"/>
          <w:noProof/>
          <w:kern w:val="2"/>
          <w:sz w:val="24"/>
          <w:szCs w:val="24"/>
          <w:lang w:val="en-IN" w:eastAsia="en-GB"/>
          <w14:ligatures w14:val="standardContextual"/>
        </w:rPr>
      </w:pPr>
      <w:hyperlink w:anchor="_Toc237396707" w:history="1">
        <w:r w:rsidRPr="00823836">
          <w:rPr>
            <w:rStyle w:val="Hyperlink"/>
            <w:rFonts w:ascii="Cambria" w:eastAsia="Calibri" w:hAnsi="Cambria" w:cs="Arial"/>
            <w:noProof/>
            <w:sz w:val="24"/>
            <w:szCs w:val="24"/>
            <w:lang w:bidi="ar"/>
          </w:rPr>
          <w:t>Legal and regulatory factors</w:t>
        </w:r>
        <w:r w:rsidRPr="00823836">
          <w:rPr>
            <w:rFonts w:ascii="Cambria" w:hAnsi="Cambria" w:cs="Arial"/>
            <w:noProof/>
            <w:sz w:val="24"/>
            <w:szCs w:val="24"/>
          </w:rPr>
          <w:tab/>
        </w:r>
        <w:r w:rsidRPr="00823836">
          <w:rPr>
            <w:rFonts w:ascii="Cambria" w:hAnsi="Cambria" w:cs="Arial"/>
            <w:noProof/>
            <w:sz w:val="24"/>
            <w:szCs w:val="24"/>
          </w:rPr>
          <w:fldChar w:fldCharType="begin"/>
        </w:r>
        <w:r w:rsidRPr="00823836">
          <w:rPr>
            <w:rFonts w:ascii="Cambria" w:hAnsi="Cambria" w:cs="Arial"/>
            <w:noProof/>
            <w:sz w:val="24"/>
            <w:szCs w:val="24"/>
          </w:rPr>
          <w:instrText xml:space="preserve"> PAGEREF _Toc237396707 \h </w:instrText>
        </w:r>
        <w:r w:rsidRPr="00823836">
          <w:rPr>
            <w:rFonts w:ascii="Cambria" w:hAnsi="Cambria" w:cs="Arial"/>
            <w:noProof/>
            <w:sz w:val="24"/>
            <w:szCs w:val="24"/>
          </w:rPr>
        </w:r>
        <w:r w:rsidRPr="00823836">
          <w:rPr>
            <w:rFonts w:ascii="Cambria" w:hAnsi="Cambria" w:cs="Arial"/>
            <w:noProof/>
            <w:sz w:val="24"/>
            <w:szCs w:val="24"/>
          </w:rPr>
          <w:fldChar w:fldCharType="separate"/>
        </w:r>
        <w:r w:rsidRPr="00823836">
          <w:rPr>
            <w:rFonts w:ascii="Cambria" w:hAnsi="Cambria" w:cs="Arial"/>
            <w:noProof/>
            <w:sz w:val="24"/>
            <w:szCs w:val="24"/>
          </w:rPr>
          <w:t>9</w:t>
        </w:r>
        <w:r w:rsidRPr="00823836">
          <w:rPr>
            <w:rFonts w:ascii="Cambria" w:hAnsi="Cambria" w:cs="Arial"/>
            <w:noProof/>
            <w:sz w:val="24"/>
            <w:szCs w:val="24"/>
          </w:rPr>
          <w:fldChar w:fldCharType="end"/>
        </w:r>
      </w:hyperlink>
    </w:p>
    <w:p w14:paraId="0DE40D04" w14:textId="4AC5917E" w:rsidR="00A83303" w:rsidRPr="00823836" w:rsidRDefault="00A83303" w:rsidP="00A83303">
      <w:pPr>
        <w:pStyle w:val="TOC2"/>
        <w:tabs>
          <w:tab w:val="right" w:leader="dot" w:pos="9016"/>
        </w:tabs>
        <w:spacing w:before="240" w:after="240" w:line="360" w:lineRule="auto"/>
        <w:ind w:left="400"/>
        <w:rPr>
          <w:rFonts w:ascii="Cambria" w:hAnsi="Cambria" w:cs="Arial"/>
          <w:noProof/>
          <w:kern w:val="2"/>
          <w:sz w:val="24"/>
          <w:szCs w:val="24"/>
          <w:lang w:val="en-IN" w:eastAsia="en-GB"/>
          <w14:ligatures w14:val="standardContextual"/>
        </w:rPr>
      </w:pPr>
      <w:hyperlink w:anchor="_Toc237396708" w:history="1">
        <w:r w:rsidRPr="00823836">
          <w:rPr>
            <w:rStyle w:val="Hyperlink"/>
            <w:rFonts w:ascii="Cambria" w:hAnsi="Cambria" w:cs="Arial"/>
            <w:noProof/>
            <w:sz w:val="24"/>
            <w:szCs w:val="24"/>
          </w:rPr>
          <w:t>2b. Synthesis through Dunning’s Eclectic Paradigm (OLI framework)</w:t>
        </w:r>
        <w:r w:rsidRPr="00823836">
          <w:rPr>
            <w:rFonts w:ascii="Cambria" w:hAnsi="Cambria" w:cs="Arial"/>
            <w:noProof/>
            <w:sz w:val="24"/>
            <w:szCs w:val="24"/>
          </w:rPr>
          <w:tab/>
        </w:r>
        <w:r w:rsidRPr="00823836">
          <w:rPr>
            <w:rFonts w:ascii="Cambria" w:hAnsi="Cambria" w:cs="Arial"/>
            <w:noProof/>
            <w:sz w:val="24"/>
            <w:szCs w:val="24"/>
          </w:rPr>
          <w:fldChar w:fldCharType="begin"/>
        </w:r>
        <w:r w:rsidRPr="00823836">
          <w:rPr>
            <w:rFonts w:ascii="Cambria" w:hAnsi="Cambria" w:cs="Arial"/>
            <w:noProof/>
            <w:sz w:val="24"/>
            <w:szCs w:val="24"/>
          </w:rPr>
          <w:instrText xml:space="preserve"> PAGEREF _Toc237396708 \h </w:instrText>
        </w:r>
        <w:r w:rsidRPr="00823836">
          <w:rPr>
            <w:rFonts w:ascii="Cambria" w:hAnsi="Cambria" w:cs="Arial"/>
            <w:noProof/>
            <w:sz w:val="24"/>
            <w:szCs w:val="24"/>
          </w:rPr>
        </w:r>
        <w:r w:rsidRPr="00823836">
          <w:rPr>
            <w:rFonts w:ascii="Cambria" w:hAnsi="Cambria" w:cs="Arial"/>
            <w:noProof/>
            <w:sz w:val="24"/>
            <w:szCs w:val="24"/>
          </w:rPr>
          <w:fldChar w:fldCharType="separate"/>
        </w:r>
        <w:r w:rsidRPr="00823836">
          <w:rPr>
            <w:rFonts w:ascii="Cambria" w:hAnsi="Cambria" w:cs="Arial"/>
            <w:noProof/>
            <w:sz w:val="24"/>
            <w:szCs w:val="24"/>
          </w:rPr>
          <w:t>10</w:t>
        </w:r>
        <w:r w:rsidRPr="00823836">
          <w:rPr>
            <w:rFonts w:ascii="Cambria" w:hAnsi="Cambria" w:cs="Arial"/>
            <w:noProof/>
            <w:sz w:val="24"/>
            <w:szCs w:val="24"/>
          </w:rPr>
          <w:fldChar w:fldCharType="end"/>
        </w:r>
      </w:hyperlink>
    </w:p>
    <w:p w14:paraId="00D41AC3" w14:textId="6DD806D7" w:rsidR="00A83303" w:rsidRPr="00823836" w:rsidRDefault="00A83303" w:rsidP="00A83303">
      <w:pPr>
        <w:pStyle w:val="TOC3"/>
        <w:tabs>
          <w:tab w:val="right" w:leader="dot" w:pos="9016"/>
        </w:tabs>
        <w:spacing w:before="240" w:after="240" w:line="360" w:lineRule="auto"/>
        <w:rPr>
          <w:rFonts w:ascii="Cambria" w:hAnsi="Cambria" w:cs="Arial"/>
          <w:noProof/>
          <w:kern w:val="2"/>
          <w:sz w:val="24"/>
          <w:szCs w:val="24"/>
          <w:lang w:val="en-IN" w:eastAsia="en-GB"/>
          <w14:ligatures w14:val="standardContextual"/>
        </w:rPr>
      </w:pPr>
      <w:hyperlink w:anchor="_Toc237396709" w:history="1">
        <w:r w:rsidRPr="00823836">
          <w:rPr>
            <w:rStyle w:val="Hyperlink"/>
            <w:rFonts w:ascii="Cambria" w:eastAsia="Calibri" w:hAnsi="Cambria" w:cs="Arial"/>
            <w:noProof/>
            <w:sz w:val="24"/>
            <w:szCs w:val="24"/>
            <w:lang w:bidi="ar"/>
          </w:rPr>
          <w:t>Ownership advantages</w:t>
        </w:r>
        <w:r w:rsidRPr="00823836">
          <w:rPr>
            <w:rFonts w:ascii="Cambria" w:hAnsi="Cambria" w:cs="Arial"/>
            <w:noProof/>
            <w:sz w:val="24"/>
            <w:szCs w:val="24"/>
          </w:rPr>
          <w:tab/>
        </w:r>
        <w:r w:rsidRPr="00823836">
          <w:rPr>
            <w:rFonts w:ascii="Cambria" w:hAnsi="Cambria" w:cs="Arial"/>
            <w:noProof/>
            <w:sz w:val="24"/>
            <w:szCs w:val="24"/>
          </w:rPr>
          <w:fldChar w:fldCharType="begin"/>
        </w:r>
        <w:r w:rsidRPr="00823836">
          <w:rPr>
            <w:rFonts w:ascii="Cambria" w:hAnsi="Cambria" w:cs="Arial"/>
            <w:noProof/>
            <w:sz w:val="24"/>
            <w:szCs w:val="24"/>
          </w:rPr>
          <w:instrText xml:space="preserve"> PAGEREF _Toc237396709 \h </w:instrText>
        </w:r>
        <w:r w:rsidRPr="00823836">
          <w:rPr>
            <w:rFonts w:ascii="Cambria" w:hAnsi="Cambria" w:cs="Arial"/>
            <w:noProof/>
            <w:sz w:val="24"/>
            <w:szCs w:val="24"/>
          </w:rPr>
        </w:r>
        <w:r w:rsidRPr="00823836">
          <w:rPr>
            <w:rFonts w:ascii="Cambria" w:hAnsi="Cambria" w:cs="Arial"/>
            <w:noProof/>
            <w:sz w:val="24"/>
            <w:szCs w:val="24"/>
          </w:rPr>
          <w:fldChar w:fldCharType="separate"/>
        </w:r>
        <w:r w:rsidRPr="00823836">
          <w:rPr>
            <w:rFonts w:ascii="Cambria" w:hAnsi="Cambria" w:cs="Arial"/>
            <w:noProof/>
            <w:sz w:val="24"/>
            <w:szCs w:val="24"/>
          </w:rPr>
          <w:t>10</w:t>
        </w:r>
        <w:r w:rsidRPr="00823836">
          <w:rPr>
            <w:rFonts w:ascii="Cambria" w:hAnsi="Cambria" w:cs="Arial"/>
            <w:noProof/>
            <w:sz w:val="24"/>
            <w:szCs w:val="24"/>
          </w:rPr>
          <w:fldChar w:fldCharType="end"/>
        </w:r>
      </w:hyperlink>
    </w:p>
    <w:p w14:paraId="6413692E" w14:textId="6306974B" w:rsidR="00A83303" w:rsidRPr="00823836" w:rsidRDefault="00A83303" w:rsidP="00A83303">
      <w:pPr>
        <w:pStyle w:val="TOC3"/>
        <w:tabs>
          <w:tab w:val="right" w:leader="dot" w:pos="9016"/>
        </w:tabs>
        <w:spacing w:before="240" w:after="240" w:line="360" w:lineRule="auto"/>
        <w:rPr>
          <w:rFonts w:ascii="Cambria" w:hAnsi="Cambria" w:cs="Arial"/>
          <w:noProof/>
          <w:kern w:val="2"/>
          <w:sz w:val="24"/>
          <w:szCs w:val="24"/>
          <w:lang w:val="en-IN" w:eastAsia="en-GB"/>
          <w14:ligatures w14:val="standardContextual"/>
        </w:rPr>
      </w:pPr>
      <w:hyperlink w:anchor="_Toc237396710" w:history="1">
        <w:r w:rsidRPr="00823836">
          <w:rPr>
            <w:rStyle w:val="Hyperlink"/>
            <w:rFonts w:ascii="Cambria" w:eastAsia="Calibri" w:hAnsi="Cambria" w:cs="Arial"/>
            <w:noProof/>
            <w:sz w:val="24"/>
            <w:szCs w:val="24"/>
            <w:lang w:bidi="ar"/>
          </w:rPr>
          <w:t>Location advantages</w:t>
        </w:r>
        <w:r w:rsidRPr="00823836">
          <w:rPr>
            <w:rFonts w:ascii="Cambria" w:hAnsi="Cambria" w:cs="Arial"/>
            <w:noProof/>
            <w:sz w:val="24"/>
            <w:szCs w:val="24"/>
          </w:rPr>
          <w:tab/>
        </w:r>
        <w:r w:rsidRPr="00823836">
          <w:rPr>
            <w:rFonts w:ascii="Cambria" w:hAnsi="Cambria" w:cs="Arial"/>
            <w:noProof/>
            <w:sz w:val="24"/>
            <w:szCs w:val="24"/>
          </w:rPr>
          <w:fldChar w:fldCharType="begin"/>
        </w:r>
        <w:r w:rsidRPr="00823836">
          <w:rPr>
            <w:rFonts w:ascii="Cambria" w:hAnsi="Cambria" w:cs="Arial"/>
            <w:noProof/>
            <w:sz w:val="24"/>
            <w:szCs w:val="24"/>
          </w:rPr>
          <w:instrText xml:space="preserve"> PAGEREF _Toc237396710 \h </w:instrText>
        </w:r>
        <w:r w:rsidRPr="00823836">
          <w:rPr>
            <w:rFonts w:ascii="Cambria" w:hAnsi="Cambria" w:cs="Arial"/>
            <w:noProof/>
            <w:sz w:val="24"/>
            <w:szCs w:val="24"/>
          </w:rPr>
        </w:r>
        <w:r w:rsidRPr="00823836">
          <w:rPr>
            <w:rFonts w:ascii="Cambria" w:hAnsi="Cambria" w:cs="Arial"/>
            <w:noProof/>
            <w:sz w:val="24"/>
            <w:szCs w:val="24"/>
          </w:rPr>
          <w:fldChar w:fldCharType="separate"/>
        </w:r>
        <w:r w:rsidRPr="00823836">
          <w:rPr>
            <w:rFonts w:ascii="Cambria" w:hAnsi="Cambria" w:cs="Arial"/>
            <w:noProof/>
            <w:sz w:val="24"/>
            <w:szCs w:val="24"/>
          </w:rPr>
          <w:t>11</w:t>
        </w:r>
        <w:r w:rsidRPr="00823836">
          <w:rPr>
            <w:rFonts w:ascii="Cambria" w:hAnsi="Cambria" w:cs="Arial"/>
            <w:noProof/>
            <w:sz w:val="24"/>
            <w:szCs w:val="24"/>
          </w:rPr>
          <w:fldChar w:fldCharType="end"/>
        </w:r>
      </w:hyperlink>
    </w:p>
    <w:p w14:paraId="57B6E858" w14:textId="4F7FC988" w:rsidR="00A83303" w:rsidRPr="00823836" w:rsidRDefault="00A83303" w:rsidP="00A83303">
      <w:pPr>
        <w:pStyle w:val="TOC3"/>
        <w:tabs>
          <w:tab w:val="right" w:leader="dot" w:pos="9016"/>
        </w:tabs>
        <w:spacing w:before="240" w:after="240" w:line="360" w:lineRule="auto"/>
        <w:rPr>
          <w:rFonts w:ascii="Cambria" w:hAnsi="Cambria" w:cs="Arial"/>
          <w:noProof/>
          <w:kern w:val="2"/>
          <w:sz w:val="24"/>
          <w:szCs w:val="24"/>
          <w:lang w:val="en-IN" w:eastAsia="en-GB"/>
          <w14:ligatures w14:val="standardContextual"/>
        </w:rPr>
      </w:pPr>
      <w:hyperlink w:anchor="_Toc237396711" w:history="1">
        <w:r w:rsidRPr="00823836">
          <w:rPr>
            <w:rStyle w:val="Hyperlink"/>
            <w:rFonts w:ascii="Cambria" w:eastAsia="Calibri" w:hAnsi="Cambria" w:cs="Arial"/>
            <w:noProof/>
            <w:sz w:val="24"/>
            <w:szCs w:val="24"/>
            <w:lang w:bidi="ar"/>
          </w:rPr>
          <w:t>Internalisation advantage</w:t>
        </w:r>
        <w:r w:rsidRPr="00823836">
          <w:rPr>
            <w:rFonts w:ascii="Cambria" w:hAnsi="Cambria" w:cs="Arial"/>
            <w:noProof/>
            <w:sz w:val="24"/>
            <w:szCs w:val="24"/>
          </w:rPr>
          <w:tab/>
        </w:r>
        <w:r w:rsidRPr="00823836">
          <w:rPr>
            <w:rFonts w:ascii="Cambria" w:hAnsi="Cambria" w:cs="Arial"/>
            <w:noProof/>
            <w:sz w:val="24"/>
            <w:szCs w:val="24"/>
          </w:rPr>
          <w:fldChar w:fldCharType="begin"/>
        </w:r>
        <w:r w:rsidRPr="00823836">
          <w:rPr>
            <w:rFonts w:ascii="Cambria" w:hAnsi="Cambria" w:cs="Arial"/>
            <w:noProof/>
            <w:sz w:val="24"/>
            <w:szCs w:val="24"/>
          </w:rPr>
          <w:instrText xml:space="preserve"> PAGEREF _Toc237396711 \h </w:instrText>
        </w:r>
        <w:r w:rsidRPr="00823836">
          <w:rPr>
            <w:rFonts w:ascii="Cambria" w:hAnsi="Cambria" w:cs="Arial"/>
            <w:noProof/>
            <w:sz w:val="24"/>
            <w:szCs w:val="24"/>
          </w:rPr>
        </w:r>
        <w:r w:rsidRPr="00823836">
          <w:rPr>
            <w:rFonts w:ascii="Cambria" w:hAnsi="Cambria" w:cs="Arial"/>
            <w:noProof/>
            <w:sz w:val="24"/>
            <w:szCs w:val="24"/>
          </w:rPr>
          <w:fldChar w:fldCharType="separate"/>
        </w:r>
        <w:r w:rsidRPr="00823836">
          <w:rPr>
            <w:rFonts w:ascii="Cambria" w:hAnsi="Cambria" w:cs="Arial"/>
            <w:noProof/>
            <w:sz w:val="24"/>
            <w:szCs w:val="24"/>
          </w:rPr>
          <w:t>11</w:t>
        </w:r>
        <w:r w:rsidRPr="00823836">
          <w:rPr>
            <w:rFonts w:ascii="Cambria" w:hAnsi="Cambria" w:cs="Arial"/>
            <w:noProof/>
            <w:sz w:val="24"/>
            <w:szCs w:val="24"/>
          </w:rPr>
          <w:fldChar w:fldCharType="end"/>
        </w:r>
      </w:hyperlink>
    </w:p>
    <w:p w14:paraId="1EFC6D16" w14:textId="1E682547" w:rsidR="00A83303" w:rsidRPr="00823836" w:rsidRDefault="00A83303" w:rsidP="00A83303">
      <w:pPr>
        <w:pStyle w:val="TOC2"/>
        <w:tabs>
          <w:tab w:val="right" w:leader="dot" w:pos="9016"/>
        </w:tabs>
        <w:spacing w:before="240" w:after="240" w:line="360" w:lineRule="auto"/>
        <w:ind w:left="400"/>
        <w:rPr>
          <w:rFonts w:ascii="Cambria" w:hAnsi="Cambria" w:cs="Arial"/>
          <w:noProof/>
          <w:kern w:val="2"/>
          <w:sz w:val="24"/>
          <w:szCs w:val="24"/>
          <w:lang w:val="en-IN" w:eastAsia="en-GB"/>
          <w14:ligatures w14:val="standardContextual"/>
        </w:rPr>
      </w:pPr>
      <w:hyperlink w:anchor="_Toc237396712" w:history="1">
        <w:r w:rsidRPr="00823836">
          <w:rPr>
            <w:rStyle w:val="Hyperlink"/>
            <w:rFonts w:ascii="Cambria" w:hAnsi="Cambria" w:cs="Arial"/>
            <w:noProof/>
            <w:sz w:val="24"/>
            <w:szCs w:val="24"/>
          </w:rPr>
          <w:t>2c. Entry Mode and Strategy Synthesis</w:t>
        </w:r>
        <w:r w:rsidRPr="00823836">
          <w:rPr>
            <w:rFonts w:ascii="Cambria" w:hAnsi="Cambria" w:cs="Arial"/>
            <w:noProof/>
            <w:sz w:val="24"/>
            <w:szCs w:val="24"/>
          </w:rPr>
          <w:tab/>
        </w:r>
        <w:r w:rsidRPr="00823836">
          <w:rPr>
            <w:rFonts w:ascii="Cambria" w:hAnsi="Cambria" w:cs="Arial"/>
            <w:noProof/>
            <w:sz w:val="24"/>
            <w:szCs w:val="24"/>
          </w:rPr>
          <w:fldChar w:fldCharType="begin"/>
        </w:r>
        <w:r w:rsidRPr="00823836">
          <w:rPr>
            <w:rFonts w:ascii="Cambria" w:hAnsi="Cambria" w:cs="Arial"/>
            <w:noProof/>
            <w:sz w:val="24"/>
            <w:szCs w:val="24"/>
          </w:rPr>
          <w:instrText xml:space="preserve"> PAGEREF _Toc237396712 \h </w:instrText>
        </w:r>
        <w:r w:rsidRPr="00823836">
          <w:rPr>
            <w:rFonts w:ascii="Cambria" w:hAnsi="Cambria" w:cs="Arial"/>
            <w:noProof/>
            <w:sz w:val="24"/>
            <w:szCs w:val="24"/>
          </w:rPr>
        </w:r>
        <w:r w:rsidRPr="00823836">
          <w:rPr>
            <w:rFonts w:ascii="Cambria" w:hAnsi="Cambria" w:cs="Arial"/>
            <w:noProof/>
            <w:sz w:val="24"/>
            <w:szCs w:val="24"/>
          </w:rPr>
          <w:fldChar w:fldCharType="separate"/>
        </w:r>
        <w:r w:rsidRPr="00823836">
          <w:rPr>
            <w:rFonts w:ascii="Cambria" w:hAnsi="Cambria" w:cs="Arial"/>
            <w:noProof/>
            <w:sz w:val="24"/>
            <w:szCs w:val="24"/>
          </w:rPr>
          <w:t>12</w:t>
        </w:r>
        <w:r w:rsidRPr="00823836">
          <w:rPr>
            <w:rFonts w:ascii="Cambria" w:hAnsi="Cambria" w:cs="Arial"/>
            <w:noProof/>
            <w:sz w:val="24"/>
            <w:szCs w:val="24"/>
          </w:rPr>
          <w:fldChar w:fldCharType="end"/>
        </w:r>
      </w:hyperlink>
    </w:p>
    <w:p w14:paraId="54F194CC" w14:textId="48FC0071" w:rsidR="00A83303" w:rsidRPr="00823836" w:rsidRDefault="00A83303" w:rsidP="00A83303">
      <w:pPr>
        <w:pStyle w:val="TOC3"/>
        <w:tabs>
          <w:tab w:val="right" w:leader="dot" w:pos="9016"/>
        </w:tabs>
        <w:spacing w:before="240" w:after="240" w:line="360" w:lineRule="auto"/>
        <w:rPr>
          <w:rFonts w:ascii="Cambria" w:hAnsi="Cambria" w:cs="Arial"/>
          <w:noProof/>
          <w:kern w:val="2"/>
          <w:sz w:val="24"/>
          <w:szCs w:val="24"/>
          <w:lang w:val="en-IN" w:eastAsia="en-GB"/>
          <w14:ligatures w14:val="standardContextual"/>
        </w:rPr>
      </w:pPr>
      <w:hyperlink w:anchor="_Toc237396713" w:history="1">
        <w:r w:rsidRPr="00823836">
          <w:rPr>
            <w:rStyle w:val="Hyperlink"/>
            <w:rFonts w:ascii="Cambria" w:hAnsi="Cambria" w:cs="Arial"/>
            <w:noProof/>
            <w:sz w:val="24"/>
            <w:szCs w:val="24"/>
          </w:rPr>
          <w:t>Chipotle's Historical Entry-Mode Pattern</w:t>
        </w:r>
        <w:r w:rsidRPr="00823836">
          <w:rPr>
            <w:rFonts w:ascii="Cambria" w:hAnsi="Cambria" w:cs="Arial"/>
            <w:noProof/>
            <w:sz w:val="24"/>
            <w:szCs w:val="24"/>
          </w:rPr>
          <w:tab/>
        </w:r>
        <w:r w:rsidRPr="00823836">
          <w:rPr>
            <w:rFonts w:ascii="Cambria" w:hAnsi="Cambria" w:cs="Arial"/>
            <w:noProof/>
            <w:sz w:val="24"/>
            <w:szCs w:val="24"/>
          </w:rPr>
          <w:fldChar w:fldCharType="begin"/>
        </w:r>
        <w:r w:rsidRPr="00823836">
          <w:rPr>
            <w:rFonts w:ascii="Cambria" w:hAnsi="Cambria" w:cs="Arial"/>
            <w:noProof/>
            <w:sz w:val="24"/>
            <w:szCs w:val="24"/>
          </w:rPr>
          <w:instrText xml:space="preserve"> PAGEREF _Toc237396713 \h </w:instrText>
        </w:r>
        <w:r w:rsidRPr="00823836">
          <w:rPr>
            <w:rFonts w:ascii="Cambria" w:hAnsi="Cambria" w:cs="Arial"/>
            <w:noProof/>
            <w:sz w:val="24"/>
            <w:szCs w:val="24"/>
          </w:rPr>
        </w:r>
        <w:r w:rsidRPr="00823836">
          <w:rPr>
            <w:rFonts w:ascii="Cambria" w:hAnsi="Cambria" w:cs="Arial"/>
            <w:noProof/>
            <w:sz w:val="24"/>
            <w:szCs w:val="24"/>
          </w:rPr>
          <w:fldChar w:fldCharType="separate"/>
        </w:r>
        <w:r w:rsidRPr="00823836">
          <w:rPr>
            <w:rFonts w:ascii="Cambria" w:hAnsi="Cambria" w:cs="Arial"/>
            <w:noProof/>
            <w:sz w:val="24"/>
            <w:szCs w:val="24"/>
          </w:rPr>
          <w:t>12</w:t>
        </w:r>
        <w:r w:rsidRPr="00823836">
          <w:rPr>
            <w:rFonts w:ascii="Cambria" w:hAnsi="Cambria" w:cs="Arial"/>
            <w:noProof/>
            <w:sz w:val="24"/>
            <w:szCs w:val="24"/>
          </w:rPr>
          <w:fldChar w:fldCharType="end"/>
        </w:r>
      </w:hyperlink>
    </w:p>
    <w:p w14:paraId="52E62B9A" w14:textId="3D27867F" w:rsidR="00A83303" w:rsidRPr="00823836" w:rsidRDefault="00A83303" w:rsidP="00A83303">
      <w:pPr>
        <w:pStyle w:val="TOC3"/>
        <w:tabs>
          <w:tab w:val="right" w:leader="dot" w:pos="9016"/>
        </w:tabs>
        <w:spacing w:before="240" w:after="240" w:line="360" w:lineRule="auto"/>
        <w:rPr>
          <w:rFonts w:ascii="Cambria" w:hAnsi="Cambria" w:cs="Arial"/>
          <w:noProof/>
          <w:kern w:val="2"/>
          <w:sz w:val="24"/>
          <w:szCs w:val="24"/>
          <w:lang w:val="en-IN" w:eastAsia="en-GB"/>
          <w14:ligatures w14:val="standardContextual"/>
        </w:rPr>
      </w:pPr>
      <w:hyperlink w:anchor="_Toc237396714" w:history="1">
        <w:r w:rsidRPr="00823836">
          <w:rPr>
            <w:rStyle w:val="Hyperlink"/>
            <w:rFonts w:ascii="Cambria" w:hAnsi="Cambria" w:cs="Arial"/>
            <w:noProof/>
            <w:sz w:val="24"/>
            <w:szCs w:val="24"/>
          </w:rPr>
          <w:t>Wholly Owned Subsidiary</w:t>
        </w:r>
        <w:r w:rsidRPr="00823836">
          <w:rPr>
            <w:rFonts w:ascii="Cambria" w:hAnsi="Cambria" w:cs="Arial"/>
            <w:noProof/>
            <w:sz w:val="24"/>
            <w:szCs w:val="24"/>
          </w:rPr>
          <w:tab/>
        </w:r>
        <w:r w:rsidRPr="00823836">
          <w:rPr>
            <w:rFonts w:ascii="Cambria" w:hAnsi="Cambria" w:cs="Arial"/>
            <w:noProof/>
            <w:sz w:val="24"/>
            <w:szCs w:val="24"/>
          </w:rPr>
          <w:fldChar w:fldCharType="begin"/>
        </w:r>
        <w:r w:rsidRPr="00823836">
          <w:rPr>
            <w:rFonts w:ascii="Cambria" w:hAnsi="Cambria" w:cs="Arial"/>
            <w:noProof/>
            <w:sz w:val="24"/>
            <w:szCs w:val="24"/>
          </w:rPr>
          <w:instrText xml:space="preserve"> PAGEREF _Toc237396714 \h </w:instrText>
        </w:r>
        <w:r w:rsidRPr="00823836">
          <w:rPr>
            <w:rFonts w:ascii="Cambria" w:hAnsi="Cambria" w:cs="Arial"/>
            <w:noProof/>
            <w:sz w:val="24"/>
            <w:szCs w:val="24"/>
          </w:rPr>
        </w:r>
        <w:r w:rsidRPr="00823836">
          <w:rPr>
            <w:rFonts w:ascii="Cambria" w:hAnsi="Cambria" w:cs="Arial"/>
            <w:noProof/>
            <w:sz w:val="24"/>
            <w:szCs w:val="24"/>
          </w:rPr>
          <w:fldChar w:fldCharType="separate"/>
        </w:r>
        <w:r w:rsidRPr="00823836">
          <w:rPr>
            <w:rFonts w:ascii="Cambria" w:hAnsi="Cambria" w:cs="Arial"/>
            <w:noProof/>
            <w:sz w:val="24"/>
            <w:szCs w:val="24"/>
          </w:rPr>
          <w:t>12</w:t>
        </w:r>
        <w:r w:rsidRPr="00823836">
          <w:rPr>
            <w:rFonts w:ascii="Cambria" w:hAnsi="Cambria" w:cs="Arial"/>
            <w:noProof/>
            <w:sz w:val="24"/>
            <w:szCs w:val="24"/>
          </w:rPr>
          <w:fldChar w:fldCharType="end"/>
        </w:r>
      </w:hyperlink>
    </w:p>
    <w:p w14:paraId="63239673" w14:textId="5D84F718" w:rsidR="00A83303" w:rsidRPr="00823836" w:rsidRDefault="00A83303" w:rsidP="00A83303">
      <w:pPr>
        <w:pStyle w:val="TOC3"/>
        <w:tabs>
          <w:tab w:val="right" w:leader="dot" w:pos="9016"/>
        </w:tabs>
        <w:spacing w:before="240" w:after="240" w:line="360" w:lineRule="auto"/>
        <w:rPr>
          <w:rFonts w:ascii="Cambria" w:hAnsi="Cambria" w:cs="Arial"/>
          <w:noProof/>
          <w:kern w:val="2"/>
          <w:sz w:val="24"/>
          <w:szCs w:val="24"/>
          <w:lang w:val="en-IN" w:eastAsia="en-GB"/>
          <w14:ligatures w14:val="standardContextual"/>
        </w:rPr>
      </w:pPr>
      <w:hyperlink w:anchor="_Toc237396715" w:history="1">
        <w:r w:rsidRPr="00823836">
          <w:rPr>
            <w:rStyle w:val="Hyperlink"/>
            <w:rFonts w:ascii="Cambria" w:hAnsi="Cambria" w:cs="Arial"/>
            <w:noProof/>
            <w:sz w:val="24"/>
            <w:szCs w:val="24"/>
          </w:rPr>
          <w:t>Franchising</w:t>
        </w:r>
        <w:r w:rsidRPr="00823836">
          <w:rPr>
            <w:rFonts w:ascii="Cambria" w:hAnsi="Cambria" w:cs="Arial"/>
            <w:noProof/>
            <w:sz w:val="24"/>
            <w:szCs w:val="24"/>
          </w:rPr>
          <w:tab/>
        </w:r>
        <w:r w:rsidRPr="00823836">
          <w:rPr>
            <w:rFonts w:ascii="Cambria" w:hAnsi="Cambria" w:cs="Arial"/>
            <w:noProof/>
            <w:sz w:val="24"/>
            <w:szCs w:val="24"/>
          </w:rPr>
          <w:fldChar w:fldCharType="begin"/>
        </w:r>
        <w:r w:rsidRPr="00823836">
          <w:rPr>
            <w:rFonts w:ascii="Cambria" w:hAnsi="Cambria" w:cs="Arial"/>
            <w:noProof/>
            <w:sz w:val="24"/>
            <w:szCs w:val="24"/>
          </w:rPr>
          <w:instrText xml:space="preserve"> PAGEREF _Toc237396715 \h </w:instrText>
        </w:r>
        <w:r w:rsidRPr="00823836">
          <w:rPr>
            <w:rFonts w:ascii="Cambria" w:hAnsi="Cambria" w:cs="Arial"/>
            <w:noProof/>
            <w:sz w:val="24"/>
            <w:szCs w:val="24"/>
          </w:rPr>
        </w:r>
        <w:r w:rsidRPr="00823836">
          <w:rPr>
            <w:rFonts w:ascii="Cambria" w:hAnsi="Cambria" w:cs="Arial"/>
            <w:noProof/>
            <w:sz w:val="24"/>
            <w:szCs w:val="24"/>
          </w:rPr>
          <w:fldChar w:fldCharType="separate"/>
        </w:r>
        <w:r w:rsidRPr="00823836">
          <w:rPr>
            <w:rFonts w:ascii="Cambria" w:hAnsi="Cambria" w:cs="Arial"/>
            <w:noProof/>
            <w:sz w:val="24"/>
            <w:szCs w:val="24"/>
          </w:rPr>
          <w:t>13</w:t>
        </w:r>
        <w:r w:rsidRPr="00823836">
          <w:rPr>
            <w:rFonts w:ascii="Cambria" w:hAnsi="Cambria" w:cs="Arial"/>
            <w:noProof/>
            <w:sz w:val="24"/>
            <w:szCs w:val="24"/>
          </w:rPr>
          <w:fldChar w:fldCharType="end"/>
        </w:r>
      </w:hyperlink>
    </w:p>
    <w:p w14:paraId="674F9C02" w14:textId="43B70261" w:rsidR="00A83303" w:rsidRPr="00823836" w:rsidRDefault="00A83303" w:rsidP="00A83303">
      <w:pPr>
        <w:pStyle w:val="TOC3"/>
        <w:tabs>
          <w:tab w:val="right" w:leader="dot" w:pos="9016"/>
        </w:tabs>
        <w:spacing w:before="240" w:after="240" w:line="360" w:lineRule="auto"/>
        <w:rPr>
          <w:rFonts w:ascii="Cambria" w:hAnsi="Cambria" w:cs="Arial"/>
          <w:noProof/>
          <w:kern w:val="2"/>
          <w:sz w:val="24"/>
          <w:szCs w:val="24"/>
          <w:lang w:val="en-IN" w:eastAsia="en-GB"/>
          <w14:ligatures w14:val="standardContextual"/>
        </w:rPr>
      </w:pPr>
      <w:hyperlink w:anchor="_Toc237396716" w:history="1">
        <w:r w:rsidRPr="00823836">
          <w:rPr>
            <w:rStyle w:val="Hyperlink"/>
            <w:rFonts w:ascii="Cambria" w:hAnsi="Cambria" w:cs="Arial"/>
            <w:noProof/>
            <w:sz w:val="24"/>
            <w:szCs w:val="24"/>
          </w:rPr>
          <w:t>Joint Venture (JV)</w:t>
        </w:r>
        <w:r w:rsidRPr="00823836">
          <w:rPr>
            <w:rFonts w:ascii="Cambria" w:hAnsi="Cambria" w:cs="Arial"/>
            <w:noProof/>
            <w:sz w:val="24"/>
            <w:szCs w:val="24"/>
          </w:rPr>
          <w:tab/>
        </w:r>
        <w:r w:rsidRPr="00823836">
          <w:rPr>
            <w:rFonts w:ascii="Cambria" w:hAnsi="Cambria" w:cs="Arial"/>
            <w:noProof/>
            <w:sz w:val="24"/>
            <w:szCs w:val="24"/>
          </w:rPr>
          <w:fldChar w:fldCharType="begin"/>
        </w:r>
        <w:r w:rsidRPr="00823836">
          <w:rPr>
            <w:rFonts w:ascii="Cambria" w:hAnsi="Cambria" w:cs="Arial"/>
            <w:noProof/>
            <w:sz w:val="24"/>
            <w:szCs w:val="24"/>
          </w:rPr>
          <w:instrText xml:space="preserve"> PAGEREF _Toc237396716 \h </w:instrText>
        </w:r>
        <w:r w:rsidRPr="00823836">
          <w:rPr>
            <w:rFonts w:ascii="Cambria" w:hAnsi="Cambria" w:cs="Arial"/>
            <w:noProof/>
            <w:sz w:val="24"/>
            <w:szCs w:val="24"/>
          </w:rPr>
        </w:r>
        <w:r w:rsidRPr="00823836">
          <w:rPr>
            <w:rFonts w:ascii="Cambria" w:hAnsi="Cambria" w:cs="Arial"/>
            <w:noProof/>
            <w:sz w:val="24"/>
            <w:szCs w:val="24"/>
          </w:rPr>
          <w:fldChar w:fldCharType="separate"/>
        </w:r>
        <w:r w:rsidRPr="00823836">
          <w:rPr>
            <w:rFonts w:ascii="Cambria" w:hAnsi="Cambria" w:cs="Arial"/>
            <w:noProof/>
            <w:sz w:val="24"/>
            <w:szCs w:val="24"/>
          </w:rPr>
          <w:t>13</w:t>
        </w:r>
        <w:r w:rsidRPr="00823836">
          <w:rPr>
            <w:rFonts w:ascii="Cambria" w:hAnsi="Cambria" w:cs="Arial"/>
            <w:noProof/>
            <w:sz w:val="24"/>
            <w:szCs w:val="24"/>
          </w:rPr>
          <w:fldChar w:fldCharType="end"/>
        </w:r>
      </w:hyperlink>
    </w:p>
    <w:p w14:paraId="7420D795" w14:textId="4710BA45" w:rsidR="00A83303" w:rsidRPr="00823836" w:rsidRDefault="00A83303" w:rsidP="00A83303">
      <w:pPr>
        <w:pStyle w:val="TOC3"/>
        <w:tabs>
          <w:tab w:val="right" w:leader="dot" w:pos="9016"/>
        </w:tabs>
        <w:spacing w:before="240" w:after="240" w:line="360" w:lineRule="auto"/>
        <w:rPr>
          <w:rFonts w:ascii="Cambria" w:hAnsi="Cambria" w:cs="Arial"/>
          <w:noProof/>
          <w:kern w:val="2"/>
          <w:sz w:val="24"/>
          <w:szCs w:val="24"/>
          <w:lang w:val="en-IN" w:eastAsia="en-GB"/>
          <w14:ligatures w14:val="standardContextual"/>
        </w:rPr>
      </w:pPr>
      <w:hyperlink w:anchor="_Toc237396717" w:history="1">
        <w:r w:rsidRPr="00823836">
          <w:rPr>
            <w:rStyle w:val="Hyperlink"/>
            <w:rFonts w:ascii="Cambria" w:hAnsi="Cambria" w:cs="Arial"/>
            <w:noProof/>
            <w:sz w:val="24"/>
            <w:szCs w:val="24"/>
          </w:rPr>
          <w:t>Recommended Entry Mode</w:t>
        </w:r>
        <w:r w:rsidRPr="00823836">
          <w:rPr>
            <w:rFonts w:ascii="Cambria" w:hAnsi="Cambria" w:cs="Arial"/>
            <w:noProof/>
            <w:sz w:val="24"/>
            <w:szCs w:val="24"/>
          </w:rPr>
          <w:tab/>
        </w:r>
        <w:r w:rsidRPr="00823836">
          <w:rPr>
            <w:rFonts w:ascii="Cambria" w:hAnsi="Cambria" w:cs="Arial"/>
            <w:noProof/>
            <w:sz w:val="24"/>
            <w:szCs w:val="24"/>
          </w:rPr>
          <w:fldChar w:fldCharType="begin"/>
        </w:r>
        <w:r w:rsidRPr="00823836">
          <w:rPr>
            <w:rFonts w:ascii="Cambria" w:hAnsi="Cambria" w:cs="Arial"/>
            <w:noProof/>
            <w:sz w:val="24"/>
            <w:szCs w:val="24"/>
          </w:rPr>
          <w:instrText xml:space="preserve"> PAGEREF _Toc237396717 \h </w:instrText>
        </w:r>
        <w:r w:rsidRPr="00823836">
          <w:rPr>
            <w:rFonts w:ascii="Cambria" w:hAnsi="Cambria" w:cs="Arial"/>
            <w:noProof/>
            <w:sz w:val="24"/>
            <w:szCs w:val="24"/>
          </w:rPr>
        </w:r>
        <w:r w:rsidRPr="00823836">
          <w:rPr>
            <w:rFonts w:ascii="Cambria" w:hAnsi="Cambria" w:cs="Arial"/>
            <w:noProof/>
            <w:sz w:val="24"/>
            <w:szCs w:val="24"/>
          </w:rPr>
          <w:fldChar w:fldCharType="separate"/>
        </w:r>
        <w:r w:rsidRPr="00823836">
          <w:rPr>
            <w:rFonts w:ascii="Cambria" w:hAnsi="Cambria" w:cs="Arial"/>
            <w:noProof/>
            <w:sz w:val="24"/>
            <w:szCs w:val="24"/>
          </w:rPr>
          <w:t>14</w:t>
        </w:r>
        <w:r w:rsidRPr="00823836">
          <w:rPr>
            <w:rFonts w:ascii="Cambria" w:hAnsi="Cambria" w:cs="Arial"/>
            <w:noProof/>
            <w:sz w:val="24"/>
            <w:szCs w:val="24"/>
          </w:rPr>
          <w:fldChar w:fldCharType="end"/>
        </w:r>
      </w:hyperlink>
    </w:p>
    <w:p w14:paraId="2AFB6DAF" w14:textId="4E4A1A4C" w:rsidR="00A83303" w:rsidRPr="00823836" w:rsidRDefault="00A83303" w:rsidP="00A83303">
      <w:pPr>
        <w:pStyle w:val="TOC3"/>
        <w:tabs>
          <w:tab w:val="right" w:leader="dot" w:pos="9016"/>
        </w:tabs>
        <w:spacing w:before="240" w:after="240" w:line="360" w:lineRule="auto"/>
        <w:rPr>
          <w:rFonts w:ascii="Cambria" w:hAnsi="Cambria" w:cs="Arial"/>
          <w:noProof/>
          <w:kern w:val="2"/>
          <w:sz w:val="24"/>
          <w:szCs w:val="24"/>
          <w:lang w:val="en-IN" w:eastAsia="en-GB"/>
          <w14:ligatures w14:val="standardContextual"/>
        </w:rPr>
      </w:pPr>
      <w:hyperlink w:anchor="_Toc237396718" w:history="1">
        <w:r w:rsidRPr="00823836">
          <w:rPr>
            <w:rStyle w:val="Hyperlink"/>
            <w:rFonts w:ascii="Cambria" w:hAnsi="Cambria" w:cs="Arial"/>
            <w:noProof/>
            <w:sz w:val="24"/>
            <w:szCs w:val="24"/>
          </w:rPr>
          <w:t>Implementation and Strategic Fit</w:t>
        </w:r>
        <w:r w:rsidRPr="00823836">
          <w:rPr>
            <w:rFonts w:ascii="Cambria" w:hAnsi="Cambria" w:cs="Arial"/>
            <w:noProof/>
            <w:sz w:val="24"/>
            <w:szCs w:val="24"/>
          </w:rPr>
          <w:tab/>
        </w:r>
        <w:r w:rsidRPr="00823836">
          <w:rPr>
            <w:rFonts w:ascii="Cambria" w:hAnsi="Cambria" w:cs="Arial"/>
            <w:noProof/>
            <w:sz w:val="24"/>
            <w:szCs w:val="24"/>
          </w:rPr>
          <w:fldChar w:fldCharType="begin"/>
        </w:r>
        <w:r w:rsidRPr="00823836">
          <w:rPr>
            <w:rFonts w:ascii="Cambria" w:hAnsi="Cambria" w:cs="Arial"/>
            <w:noProof/>
            <w:sz w:val="24"/>
            <w:szCs w:val="24"/>
          </w:rPr>
          <w:instrText xml:space="preserve"> PAGEREF _Toc237396718 \h </w:instrText>
        </w:r>
        <w:r w:rsidRPr="00823836">
          <w:rPr>
            <w:rFonts w:ascii="Cambria" w:hAnsi="Cambria" w:cs="Arial"/>
            <w:noProof/>
            <w:sz w:val="24"/>
            <w:szCs w:val="24"/>
          </w:rPr>
        </w:r>
        <w:r w:rsidRPr="00823836">
          <w:rPr>
            <w:rFonts w:ascii="Cambria" w:hAnsi="Cambria" w:cs="Arial"/>
            <w:noProof/>
            <w:sz w:val="24"/>
            <w:szCs w:val="24"/>
          </w:rPr>
          <w:fldChar w:fldCharType="separate"/>
        </w:r>
        <w:r w:rsidRPr="00823836">
          <w:rPr>
            <w:rFonts w:ascii="Cambria" w:hAnsi="Cambria" w:cs="Arial"/>
            <w:noProof/>
            <w:sz w:val="24"/>
            <w:szCs w:val="24"/>
          </w:rPr>
          <w:t>14</w:t>
        </w:r>
        <w:r w:rsidRPr="00823836">
          <w:rPr>
            <w:rFonts w:ascii="Cambria" w:hAnsi="Cambria" w:cs="Arial"/>
            <w:noProof/>
            <w:sz w:val="24"/>
            <w:szCs w:val="24"/>
          </w:rPr>
          <w:fldChar w:fldCharType="end"/>
        </w:r>
      </w:hyperlink>
    </w:p>
    <w:p w14:paraId="0AABA479" w14:textId="22B339EA" w:rsidR="00A83303" w:rsidRPr="00823836" w:rsidRDefault="00A83303" w:rsidP="00A83303">
      <w:pPr>
        <w:pStyle w:val="TOC1"/>
        <w:tabs>
          <w:tab w:val="right" w:leader="dot" w:pos="9016"/>
        </w:tabs>
        <w:spacing w:before="240" w:after="240" w:line="360" w:lineRule="auto"/>
        <w:rPr>
          <w:rFonts w:ascii="Cambria" w:hAnsi="Cambria" w:cs="Arial"/>
          <w:noProof/>
          <w:kern w:val="2"/>
          <w:sz w:val="24"/>
          <w:szCs w:val="24"/>
          <w:lang w:val="en-IN" w:eastAsia="en-GB"/>
          <w14:ligatures w14:val="standardContextual"/>
        </w:rPr>
      </w:pPr>
      <w:hyperlink w:anchor="_Toc237396719" w:history="1">
        <w:r w:rsidRPr="00823836">
          <w:rPr>
            <w:rStyle w:val="Hyperlink"/>
            <w:rFonts w:ascii="Cambria" w:eastAsia="Calibri" w:hAnsi="Cambria" w:cs="Arial"/>
            <w:noProof/>
            <w:sz w:val="24"/>
            <w:szCs w:val="24"/>
          </w:rPr>
          <w:t>3. Reflective accounts using Gibbs’ reflective cycle</w:t>
        </w:r>
        <w:r w:rsidRPr="00823836">
          <w:rPr>
            <w:rFonts w:ascii="Cambria" w:hAnsi="Cambria" w:cs="Arial"/>
            <w:noProof/>
            <w:sz w:val="24"/>
            <w:szCs w:val="24"/>
          </w:rPr>
          <w:tab/>
        </w:r>
        <w:r w:rsidRPr="00823836">
          <w:rPr>
            <w:rFonts w:ascii="Cambria" w:hAnsi="Cambria" w:cs="Arial"/>
            <w:noProof/>
            <w:sz w:val="24"/>
            <w:szCs w:val="24"/>
          </w:rPr>
          <w:fldChar w:fldCharType="begin"/>
        </w:r>
        <w:r w:rsidRPr="00823836">
          <w:rPr>
            <w:rFonts w:ascii="Cambria" w:hAnsi="Cambria" w:cs="Arial"/>
            <w:noProof/>
            <w:sz w:val="24"/>
            <w:szCs w:val="24"/>
          </w:rPr>
          <w:instrText xml:space="preserve"> PAGEREF _Toc237396719 \h </w:instrText>
        </w:r>
        <w:r w:rsidRPr="00823836">
          <w:rPr>
            <w:rFonts w:ascii="Cambria" w:hAnsi="Cambria" w:cs="Arial"/>
            <w:noProof/>
            <w:sz w:val="24"/>
            <w:szCs w:val="24"/>
          </w:rPr>
        </w:r>
        <w:r w:rsidRPr="00823836">
          <w:rPr>
            <w:rFonts w:ascii="Cambria" w:hAnsi="Cambria" w:cs="Arial"/>
            <w:noProof/>
            <w:sz w:val="24"/>
            <w:szCs w:val="24"/>
          </w:rPr>
          <w:fldChar w:fldCharType="separate"/>
        </w:r>
        <w:r w:rsidRPr="00823836">
          <w:rPr>
            <w:rFonts w:ascii="Cambria" w:hAnsi="Cambria" w:cs="Arial"/>
            <w:noProof/>
            <w:sz w:val="24"/>
            <w:szCs w:val="24"/>
          </w:rPr>
          <w:t>15</w:t>
        </w:r>
        <w:r w:rsidRPr="00823836">
          <w:rPr>
            <w:rFonts w:ascii="Cambria" w:hAnsi="Cambria" w:cs="Arial"/>
            <w:noProof/>
            <w:sz w:val="24"/>
            <w:szCs w:val="24"/>
          </w:rPr>
          <w:fldChar w:fldCharType="end"/>
        </w:r>
      </w:hyperlink>
    </w:p>
    <w:p w14:paraId="75D17DE3" w14:textId="293BDD46" w:rsidR="00A83303" w:rsidRPr="00823836" w:rsidRDefault="00A83303" w:rsidP="00A83303">
      <w:pPr>
        <w:pStyle w:val="TOC2"/>
        <w:tabs>
          <w:tab w:val="right" w:leader="dot" w:pos="9016"/>
        </w:tabs>
        <w:spacing w:before="240" w:after="240" w:line="360" w:lineRule="auto"/>
        <w:ind w:left="400"/>
        <w:rPr>
          <w:rFonts w:ascii="Cambria" w:hAnsi="Cambria" w:cs="Arial"/>
          <w:noProof/>
          <w:kern w:val="2"/>
          <w:sz w:val="24"/>
          <w:szCs w:val="24"/>
          <w:lang w:val="en-IN" w:eastAsia="en-GB"/>
          <w14:ligatures w14:val="standardContextual"/>
        </w:rPr>
      </w:pPr>
      <w:hyperlink w:anchor="_Toc237396720" w:history="1">
        <w:r w:rsidRPr="00823836">
          <w:rPr>
            <w:rStyle w:val="Hyperlink"/>
            <w:rFonts w:ascii="Cambria" w:eastAsia="Calibri" w:hAnsi="Cambria" w:cs="Arial"/>
            <w:noProof/>
            <w:sz w:val="24"/>
            <w:szCs w:val="24"/>
            <w:lang w:bidi="ar"/>
          </w:rPr>
          <w:t>Description</w:t>
        </w:r>
        <w:r w:rsidRPr="00823836">
          <w:rPr>
            <w:rFonts w:ascii="Cambria" w:hAnsi="Cambria" w:cs="Arial"/>
            <w:noProof/>
            <w:sz w:val="24"/>
            <w:szCs w:val="24"/>
          </w:rPr>
          <w:tab/>
        </w:r>
        <w:r w:rsidRPr="00823836">
          <w:rPr>
            <w:rFonts w:ascii="Cambria" w:hAnsi="Cambria" w:cs="Arial"/>
            <w:noProof/>
            <w:sz w:val="24"/>
            <w:szCs w:val="24"/>
          </w:rPr>
          <w:fldChar w:fldCharType="begin"/>
        </w:r>
        <w:r w:rsidRPr="00823836">
          <w:rPr>
            <w:rFonts w:ascii="Cambria" w:hAnsi="Cambria" w:cs="Arial"/>
            <w:noProof/>
            <w:sz w:val="24"/>
            <w:szCs w:val="24"/>
          </w:rPr>
          <w:instrText xml:space="preserve"> PAGEREF _Toc237396720 \h </w:instrText>
        </w:r>
        <w:r w:rsidRPr="00823836">
          <w:rPr>
            <w:rFonts w:ascii="Cambria" w:hAnsi="Cambria" w:cs="Arial"/>
            <w:noProof/>
            <w:sz w:val="24"/>
            <w:szCs w:val="24"/>
          </w:rPr>
        </w:r>
        <w:r w:rsidRPr="00823836">
          <w:rPr>
            <w:rFonts w:ascii="Cambria" w:hAnsi="Cambria" w:cs="Arial"/>
            <w:noProof/>
            <w:sz w:val="24"/>
            <w:szCs w:val="24"/>
          </w:rPr>
          <w:fldChar w:fldCharType="separate"/>
        </w:r>
        <w:r w:rsidRPr="00823836">
          <w:rPr>
            <w:rFonts w:ascii="Cambria" w:hAnsi="Cambria" w:cs="Arial"/>
            <w:noProof/>
            <w:sz w:val="24"/>
            <w:szCs w:val="24"/>
          </w:rPr>
          <w:t>15</w:t>
        </w:r>
        <w:r w:rsidRPr="00823836">
          <w:rPr>
            <w:rFonts w:ascii="Cambria" w:hAnsi="Cambria" w:cs="Arial"/>
            <w:noProof/>
            <w:sz w:val="24"/>
            <w:szCs w:val="24"/>
          </w:rPr>
          <w:fldChar w:fldCharType="end"/>
        </w:r>
      </w:hyperlink>
    </w:p>
    <w:p w14:paraId="00D755B2" w14:textId="5A7DB896" w:rsidR="00A83303" w:rsidRPr="00823836" w:rsidRDefault="00A83303" w:rsidP="00A83303">
      <w:pPr>
        <w:pStyle w:val="TOC2"/>
        <w:tabs>
          <w:tab w:val="right" w:leader="dot" w:pos="9016"/>
        </w:tabs>
        <w:spacing w:before="240" w:after="240" w:line="360" w:lineRule="auto"/>
        <w:ind w:left="400"/>
        <w:rPr>
          <w:rFonts w:ascii="Cambria" w:hAnsi="Cambria" w:cs="Arial"/>
          <w:noProof/>
          <w:kern w:val="2"/>
          <w:sz w:val="24"/>
          <w:szCs w:val="24"/>
          <w:lang w:val="en-IN" w:eastAsia="en-GB"/>
          <w14:ligatures w14:val="standardContextual"/>
        </w:rPr>
      </w:pPr>
      <w:hyperlink w:anchor="_Toc237396721" w:history="1">
        <w:r w:rsidRPr="00823836">
          <w:rPr>
            <w:rStyle w:val="Hyperlink"/>
            <w:rFonts w:ascii="Cambria" w:eastAsia="Calibri" w:hAnsi="Cambria" w:cs="Arial"/>
            <w:noProof/>
            <w:sz w:val="24"/>
            <w:szCs w:val="24"/>
            <w:lang w:bidi="ar"/>
          </w:rPr>
          <w:t>Feelings</w:t>
        </w:r>
        <w:r w:rsidRPr="00823836">
          <w:rPr>
            <w:rFonts w:ascii="Cambria" w:hAnsi="Cambria" w:cs="Arial"/>
            <w:noProof/>
            <w:sz w:val="24"/>
            <w:szCs w:val="24"/>
          </w:rPr>
          <w:tab/>
        </w:r>
        <w:r w:rsidRPr="00823836">
          <w:rPr>
            <w:rFonts w:ascii="Cambria" w:hAnsi="Cambria" w:cs="Arial"/>
            <w:noProof/>
            <w:sz w:val="24"/>
            <w:szCs w:val="24"/>
          </w:rPr>
          <w:fldChar w:fldCharType="begin"/>
        </w:r>
        <w:r w:rsidRPr="00823836">
          <w:rPr>
            <w:rFonts w:ascii="Cambria" w:hAnsi="Cambria" w:cs="Arial"/>
            <w:noProof/>
            <w:sz w:val="24"/>
            <w:szCs w:val="24"/>
          </w:rPr>
          <w:instrText xml:space="preserve"> PAGEREF _Toc237396721 \h </w:instrText>
        </w:r>
        <w:r w:rsidRPr="00823836">
          <w:rPr>
            <w:rFonts w:ascii="Cambria" w:hAnsi="Cambria" w:cs="Arial"/>
            <w:noProof/>
            <w:sz w:val="24"/>
            <w:szCs w:val="24"/>
          </w:rPr>
        </w:r>
        <w:r w:rsidRPr="00823836">
          <w:rPr>
            <w:rFonts w:ascii="Cambria" w:hAnsi="Cambria" w:cs="Arial"/>
            <w:noProof/>
            <w:sz w:val="24"/>
            <w:szCs w:val="24"/>
          </w:rPr>
          <w:fldChar w:fldCharType="separate"/>
        </w:r>
        <w:r w:rsidRPr="00823836">
          <w:rPr>
            <w:rFonts w:ascii="Cambria" w:hAnsi="Cambria" w:cs="Arial"/>
            <w:noProof/>
            <w:sz w:val="24"/>
            <w:szCs w:val="24"/>
          </w:rPr>
          <w:t>16</w:t>
        </w:r>
        <w:r w:rsidRPr="00823836">
          <w:rPr>
            <w:rFonts w:ascii="Cambria" w:hAnsi="Cambria" w:cs="Arial"/>
            <w:noProof/>
            <w:sz w:val="24"/>
            <w:szCs w:val="24"/>
          </w:rPr>
          <w:fldChar w:fldCharType="end"/>
        </w:r>
      </w:hyperlink>
    </w:p>
    <w:p w14:paraId="5FFF3440" w14:textId="5F2D59EC" w:rsidR="00A83303" w:rsidRPr="00823836" w:rsidRDefault="00A83303" w:rsidP="00A83303">
      <w:pPr>
        <w:pStyle w:val="TOC2"/>
        <w:tabs>
          <w:tab w:val="right" w:leader="dot" w:pos="9016"/>
        </w:tabs>
        <w:spacing w:before="240" w:after="240" w:line="360" w:lineRule="auto"/>
        <w:ind w:left="400"/>
        <w:rPr>
          <w:rFonts w:ascii="Cambria" w:hAnsi="Cambria" w:cs="Arial"/>
          <w:noProof/>
          <w:kern w:val="2"/>
          <w:sz w:val="24"/>
          <w:szCs w:val="24"/>
          <w:lang w:val="en-IN" w:eastAsia="en-GB"/>
          <w14:ligatures w14:val="standardContextual"/>
        </w:rPr>
      </w:pPr>
      <w:hyperlink w:anchor="_Toc237396722" w:history="1">
        <w:r w:rsidRPr="00823836">
          <w:rPr>
            <w:rStyle w:val="Hyperlink"/>
            <w:rFonts w:ascii="Cambria" w:eastAsia="Calibri" w:hAnsi="Cambria" w:cs="Arial"/>
            <w:noProof/>
            <w:sz w:val="24"/>
            <w:szCs w:val="24"/>
            <w:lang w:bidi="ar"/>
          </w:rPr>
          <w:t>Evaluation</w:t>
        </w:r>
        <w:r w:rsidRPr="00823836">
          <w:rPr>
            <w:rFonts w:ascii="Cambria" w:hAnsi="Cambria" w:cs="Arial"/>
            <w:noProof/>
            <w:sz w:val="24"/>
            <w:szCs w:val="24"/>
          </w:rPr>
          <w:tab/>
        </w:r>
        <w:r w:rsidRPr="00823836">
          <w:rPr>
            <w:rFonts w:ascii="Cambria" w:hAnsi="Cambria" w:cs="Arial"/>
            <w:noProof/>
            <w:sz w:val="24"/>
            <w:szCs w:val="24"/>
          </w:rPr>
          <w:fldChar w:fldCharType="begin"/>
        </w:r>
        <w:r w:rsidRPr="00823836">
          <w:rPr>
            <w:rFonts w:ascii="Cambria" w:hAnsi="Cambria" w:cs="Arial"/>
            <w:noProof/>
            <w:sz w:val="24"/>
            <w:szCs w:val="24"/>
          </w:rPr>
          <w:instrText xml:space="preserve"> PAGEREF _Toc237396722 \h </w:instrText>
        </w:r>
        <w:r w:rsidRPr="00823836">
          <w:rPr>
            <w:rFonts w:ascii="Cambria" w:hAnsi="Cambria" w:cs="Arial"/>
            <w:noProof/>
            <w:sz w:val="24"/>
            <w:szCs w:val="24"/>
          </w:rPr>
        </w:r>
        <w:r w:rsidRPr="00823836">
          <w:rPr>
            <w:rFonts w:ascii="Cambria" w:hAnsi="Cambria" w:cs="Arial"/>
            <w:noProof/>
            <w:sz w:val="24"/>
            <w:szCs w:val="24"/>
          </w:rPr>
          <w:fldChar w:fldCharType="separate"/>
        </w:r>
        <w:r w:rsidRPr="00823836">
          <w:rPr>
            <w:rFonts w:ascii="Cambria" w:hAnsi="Cambria" w:cs="Arial"/>
            <w:noProof/>
            <w:sz w:val="24"/>
            <w:szCs w:val="24"/>
          </w:rPr>
          <w:t>16</w:t>
        </w:r>
        <w:r w:rsidRPr="00823836">
          <w:rPr>
            <w:rFonts w:ascii="Cambria" w:hAnsi="Cambria" w:cs="Arial"/>
            <w:noProof/>
            <w:sz w:val="24"/>
            <w:szCs w:val="24"/>
          </w:rPr>
          <w:fldChar w:fldCharType="end"/>
        </w:r>
      </w:hyperlink>
    </w:p>
    <w:p w14:paraId="5C8469FE" w14:textId="43904D80" w:rsidR="00A83303" w:rsidRPr="00823836" w:rsidRDefault="00A83303" w:rsidP="00A83303">
      <w:pPr>
        <w:pStyle w:val="TOC2"/>
        <w:tabs>
          <w:tab w:val="right" w:leader="dot" w:pos="9016"/>
        </w:tabs>
        <w:spacing w:before="240" w:after="240" w:line="360" w:lineRule="auto"/>
        <w:ind w:left="400"/>
        <w:rPr>
          <w:rFonts w:ascii="Cambria" w:hAnsi="Cambria" w:cs="Arial"/>
          <w:noProof/>
          <w:kern w:val="2"/>
          <w:sz w:val="24"/>
          <w:szCs w:val="24"/>
          <w:lang w:val="en-IN" w:eastAsia="en-GB"/>
          <w14:ligatures w14:val="standardContextual"/>
        </w:rPr>
      </w:pPr>
      <w:hyperlink w:anchor="_Toc237396723" w:history="1">
        <w:r w:rsidRPr="00823836">
          <w:rPr>
            <w:rStyle w:val="Hyperlink"/>
            <w:rFonts w:ascii="Cambria" w:eastAsia="Calibri" w:hAnsi="Cambria" w:cs="Arial"/>
            <w:noProof/>
            <w:sz w:val="24"/>
            <w:szCs w:val="24"/>
            <w:lang w:bidi="ar"/>
          </w:rPr>
          <w:t>Analysis</w:t>
        </w:r>
        <w:r w:rsidRPr="00823836">
          <w:rPr>
            <w:rFonts w:ascii="Cambria" w:hAnsi="Cambria" w:cs="Arial"/>
            <w:noProof/>
            <w:sz w:val="24"/>
            <w:szCs w:val="24"/>
          </w:rPr>
          <w:tab/>
        </w:r>
        <w:r w:rsidRPr="00823836">
          <w:rPr>
            <w:rFonts w:ascii="Cambria" w:hAnsi="Cambria" w:cs="Arial"/>
            <w:noProof/>
            <w:sz w:val="24"/>
            <w:szCs w:val="24"/>
          </w:rPr>
          <w:fldChar w:fldCharType="begin"/>
        </w:r>
        <w:r w:rsidRPr="00823836">
          <w:rPr>
            <w:rFonts w:ascii="Cambria" w:hAnsi="Cambria" w:cs="Arial"/>
            <w:noProof/>
            <w:sz w:val="24"/>
            <w:szCs w:val="24"/>
          </w:rPr>
          <w:instrText xml:space="preserve"> PAGEREF _Toc237396723 \h </w:instrText>
        </w:r>
        <w:r w:rsidRPr="00823836">
          <w:rPr>
            <w:rFonts w:ascii="Cambria" w:hAnsi="Cambria" w:cs="Arial"/>
            <w:noProof/>
            <w:sz w:val="24"/>
            <w:szCs w:val="24"/>
          </w:rPr>
        </w:r>
        <w:r w:rsidRPr="00823836">
          <w:rPr>
            <w:rFonts w:ascii="Cambria" w:hAnsi="Cambria" w:cs="Arial"/>
            <w:noProof/>
            <w:sz w:val="24"/>
            <w:szCs w:val="24"/>
          </w:rPr>
          <w:fldChar w:fldCharType="separate"/>
        </w:r>
        <w:r w:rsidRPr="00823836">
          <w:rPr>
            <w:rFonts w:ascii="Cambria" w:hAnsi="Cambria" w:cs="Arial"/>
            <w:noProof/>
            <w:sz w:val="24"/>
            <w:szCs w:val="24"/>
          </w:rPr>
          <w:t>17</w:t>
        </w:r>
        <w:r w:rsidRPr="00823836">
          <w:rPr>
            <w:rFonts w:ascii="Cambria" w:hAnsi="Cambria" w:cs="Arial"/>
            <w:noProof/>
            <w:sz w:val="24"/>
            <w:szCs w:val="24"/>
          </w:rPr>
          <w:fldChar w:fldCharType="end"/>
        </w:r>
      </w:hyperlink>
    </w:p>
    <w:p w14:paraId="5EE32C68" w14:textId="3FBEB085" w:rsidR="00A83303" w:rsidRPr="00823836" w:rsidRDefault="00A83303" w:rsidP="00A83303">
      <w:pPr>
        <w:pStyle w:val="TOC2"/>
        <w:tabs>
          <w:tab w:val="right" w:leader="dot" w:pos="9016"/>
        </w:tabs>
        <w:spacing w:before="240" w:after="240" w:line="360" w:lineRule="auto"/>
        <w:ind w:left="400"/>
        <w:rPr>
          <w:rFonts w:ascii="Cambria" w:hAnsi="Cambria" w:cs="Arial"/>
          <w:noProof/>
          <w:kern w:val="2"/>
          <w:sz w:val="24"/>
          <w:szCs w:val="24"/>
          <w:lang w:val="en-IN" w:eastAsia="en-GB"/>
          <w14:ligatures w14:val="standardContextual"/>
        </w:rPr>
      </w:pPr>
      <w:hyperlink w:anchor="_Toc237396724" w:history="1">
        <w:r w:rsidRPr="00823836">
          <w:rPr>
            <w:rStyle w:val="Hyperlink"/>
            <w:rFonts w:ascii="Cambria" w:eastAsia="Calibri" w:hAnsi="Cambria" w:cs="Arial"/>
            <w:noProof/>
            <w:sz w:val="24"/>
            <w:szCs w:val="24"/>
            <w:lang w:bidi="ar"/>
          </w:rPr>
          <w:t>Conclusion</w:t>
        </w:r>
        <w:r w:rsidRPr="00823836">
          <w:rPr>
            <w:rFonts w:ascii="Cambria" w:hAnsi="Cambria" w:cs="Arial"/>
            <w:noProof/>
            <w:sz w:val="24"/>
            <w:szCs w:val="24"/>
          </w:rPr>
          <w:tab/>
        </w:r>
        <w:r w:rsidRPr="00823836">
          <w:rPr>
            <w:rFonts w:ascii="Cambria" w:hAnsi="Cambria" w:cs="Arial"/>
            <w:noProof/>
            <w:sz w:val="24"/>
            <w:szCs w:val="24"/>
          </w:rPr>
          <w:fldChar w:fldCharType="begin"/>
        </w:r>
        <w:r w:rsidRPr="00823836">
          <w:rPr>
            <w:rFonts w:ascii="Cambria" w:hAnsi="Cambria" w:cs="Arial"/>
            <w:noProof/>
            <w:sz w:val="24"/>
            <w:szCs w:val="24"/>
          </w:rPr>
          <w:instrText xml:space="preserve"> PAGEREF _Toc237396724 \h </w:instrText>
        </w:r>
        <w:r w:rsidRPr="00823836">
          <w:rPr>
            <w:rFonts w:ascii="Cambria" w:hAnsi="Cambria" w:cs="Arial"/>
            <w:noProof/>
            <w:sz w:val="24"/>
            <w:szCs w:val="24"/>
          </w:rPr>
        </w:r>
        <w:r w:rsidRPr="00823836">
          <w:rPr>
            <w:rFonts w:ascii="Cambria" w:hAnsi="Cambria" w:cs="Arial"/>
            <w:noProof/>
            <w:sz w:val="24"/>
            <w:szCs w:val="24"/>
          </w:rPr>
          <w:fldChar w:fldCharType="separate"/>
        </w:r>
        <w:r w:rsidRPr="00823836">
          <w:rPr>
            <w:rFonts w:ascii="Cambria" w:hAnsi="Cambria" w:cs="Arial"/>
            <w:noProof/>
            <w:sz w:val="24"/>
            <w:szCs w:val="24"/>
          </w:rPr>
          <w:t>18</w:t>
        </w:r>
        <w:r w:rsidRPr="00823836">
          <w:rPr>
            <w:rFonts w:ascii="Cambria" w:hAnsi="Cambria" w:cs="Arial"/>
            <w:noProof/>
            <w:sz w:val="24"/>
            <w:szCs w:val="24"/>
          </w:rPr>
          <w:fldChar w:fldCharType="end"/>
        </w:r>
      </w:hyperlink>
    </w:p>
    <w:p w14:paraId="4C2B8AA4" w14:textId="75B30676" w:rsidR="00A83303" w:rsidRPr="00823836" w:rsidRDefault="00A83303" w:rsidP="00A83303">
      <w:pPr>
        <w:pStyle w:val="TOC2"/>
        <w:tabs>
          <w:tab w:val="right" w:leader="dot" w:pos="9016"/>
        </w:tabs>
        <w:spacing w:before="240" w:after="240" w:line="360" w:lineRule="auto"/>
        <w:ind w:left="400"/>
        <w:rPr>
          <w:rFonts w:ascii="Cambria" w:hAnsi="Cambria" w:cs="Arial"/>
          <w:noProof/>
          <w:kern w:val="2"/>
          <w:sz w:val="24"/>
          <w:szCs w:val="24"/>
          <w:lang w:val="en-IN" w:eastAsia="en-GB"/>
          <w14:ligatures w14:val="standardContextual"/>
        </w:rPr>
      </w:pPr>
      <w:hyperlink w:anchor="_Toc237396725" w:history="1">
        <w:r w:rsidRPr="00823836">
          <w:rPr>
            <w:rStyle w:val="Hyperlink"/>
            <w:rFonts w:ascii="Cambria" w:eastAsia="Calibri" w:hAnsi="Cambria" w:cs="Arial"/>
            <w:noProof/>
            <w:sz w:val="24"/>
            <w:szCs w:val="24"/>
            <w:lang w:bidi="ar"/>
          </w:rPr>
          <w:t>Action plan</w:t>
        </w:r>
        <w:r w:rsidRPr="00823836">
          <w:rPr>
            <w:rFonts w:ascii="Cambria" w:hAnsi="Cambria" w:cs="Arial"/>
            <w:noProof/>
            <w:sz w:val="24"/>
            <w:szCs w:val="24"/>
          </w:rPr>
          <w:tab/>
        </w:r>
        <w:r w:rsidRPr="00823836">
          <w:rPr>
            <w:rFonts w:ascii="Cambria" w:hAnsi="Cambria" w:cs="Arial"/>
            <w:noProof/>
            <w:sz w:val="24"/>
            <w:szCs w:val="24"/>
          </w:rPr>
          <w:fldChar w:fldCharType="begin"/>
        </w:r>
        <w:r w:rsidRPr="00823836">
          <w:rPr>
            <w:rFonts w:ascii="Cambria" w:hAnsi="Cambria" w:cs="Arial"/>
            <w:noProof/>
            <w:sz w:val="24"/>
            <w:szCs w:val="24"/>
          </w:rPr>
          <w:instrText xml:space="preserve"> PAGEREF _Toc237396725 \h </w:instrText>
        </w:r>
        <w:r w:rsidRPr="00823836">
          <w:rPr>
            <w:rFonts w:ascii="Cambria" w:hAnsi="Cambria" w:cs="Arial"/>
            <w:noProof/>
            <w:sz w:val="24"/>
            <w:szCs w:val="24"/>
          </w:rPr>
        </w:r>
        <w:r w:rsidRPr="00823836">
          <w:rPr>
            <w:rFonts w:ascii="Cambria" w:hAnsi="Cambria" w:cs="Arial"/>
            <w:noProof/>
            <w:sz w:val="24"/>
            <w:szCs w:val="24"/>
          </w:rPr>
          <w:fldChar w:fldCharType="separate"/>
        </w:r>
        <w:r w:rsidRPr="00823836">
          <w:rPr>
            <w:rFonts w:ascii="Cambria" w:hAnsi="Cambria" w:cs="Arial"/>
            <w:noProof/>
            <w:sz w:val="24"/>
            <w:szCs w:val="24"/>
          </w:rPr>
          <w:t>18</w:t>
        </w:r>
        <w:r w:rsidRPr="00823836">
          <w:rPr>
            <w:rFonts w:ascii="Cambria" w:hAnsi="Cambria" w:cs="Arial"/>
            <w:noProof/>
            <w:sz w:val="24"/>
            <w:szCs w:val="24"/>
          </w:rPr>
          <w:fldChar w:fldCharType="end"/>
        </w:r>
      </w:hyperlink>
    </w:p>
    <w:p w14:paraId="3D728EE5" w14:textId="12E4C503" w:rsidR="00A83303" w:rsidRPr="00823836" w:rsidRDefault="00A83303" w:rsidP="00A83303">
      <w:pPr>
        <w:pStyle w:val="TOC1"/>
        <w:tabs>
          <w:tab w:val="right" w:leader="dot" w:pos="9016"/>
        </w:tabs>
        <w:spacing w:before="240" w:after="240" w:line="360" w:lineRule="auto"/>
        <w:rPr>
          <w:rFonts w:ascii="Cambria" w:hAnsi="Cambria" w:cs="Arial"/>
          <w:noProof/>
          <w:kern w:val="2"/>
          <w:sz w:val="24"/>
          <w:szCs w:val="24"/>
          <w:lang w:val="en-IN" w:eastAsia="en-GB"/>
          <w14:ligatures w14:val="standardContextual"/>
        </w:rPr>
      </w:pPr>
      <w:hyperlink w:anchor="_Toc237396726" w:history="1">
        <w:r w:rsidRPr="00823836">
          <w:rPr>
            <w:rStyle w:val="Hyperlink"/>
            <w:rFonts w:ascii="Cambria" w:eastAsia="Calibri" w:hAnsi="Cambria" w:cs="Arial"/>
            <w:noProof/>
            <w:sz w:val="24"/>
            <w:szCs w:val="24"/>
            <w:lang w:bidi="ar"/>
          </w:rPr>
          <w:t>References</w:t>
        </w:r>
        <w:r w:rsidRPr="00823836">
          <w:rPr>
            <w:rFonts w:ascii="Cambria" w:hAnsi="Cambria" w:cs="Arial"/>
            <w:noProof/>
            <w:sz w:val="24"/>
            <w:szCs w:val="24"/>
          </w:rPr>
          <w:tab/>
        </w:r>
        <w:r w:rsidRPr="00823836">
          <w:rPr>
            <w:rFonts w:ascii="Cambria" w:hAnsi="Cambria" w:cs="Arial"/>
            <w:noProof/>
            <w:sz w:val="24"/>
            <w:szCs w:val="24"/>
          </w:rPr>
          <w:fldChar w:fldCharType="begin"/>
        </w:r>
        <w:r w:rsidRPr="00823836">
          <w:rPr>
            <w:rFonts w:ascii="Cambria" w:hAnsi="Cambria" w:cs="Arial"/>
            <w:noProof/>
            <w:sz w:val="24"/>
            <w:szCs w:val="24"/>
          </w:rPr>
          <w:instrText xml:space="preserve"> PAGEREF _Toc237396726 \h </w:instrText>
        </w:r>
        <w:r w:rsidRPr="00823836">
          <w:rPr>
            <w:rFonts w:ascii="Cambria" w:hAnsi="Cambria" w:cs="Arial"/>
            <w:noProof/>
            <w:sz w:val="24"/>
            <w:szCs w:val="24"/>
          </w:rPr>
        </w:r>
        <w:r w:rsidRPr="00823836">
          <w:rPr>
            <w:rFonts w:ascii="Cambria" w:hAnsi="Cambria" w:cs="Arial"/>
            <w:noProof/>
            <w:sz w:val="24"/>
            <w:szCs w:val="24"/>
          </w:rPr>
          <w:fldChar w:fldCharType="separate"/>
        </w:r>
        <w:r w:rsidRPr="00823836">
          <w:rPr>
            <w:rFonts w:ascii="Cambria" w:hAnsi="Cambria" w:cs="Arial"/>
            <w:noProof/>
            <w:sz w:val="24"/>
            <w:szCs w:val="24"/>
          </w:rPr>
          <w:t>19</w:t>
        </w:r>
        <w:r w:rsidRPr="00823836">
          <w:rPr>
            <w:rFonts w:ascii="Cambria" w:hAnsi="Cambria" w:cs="Arial"/>
            <w:noProof/>
            <w:sz w:val="24"/>
            <w:szCs w:val="24"/>
          </w:rPr>
          <w:fldChar w:fldCharType="end"/>
        </w:r>
      </w:hyperlink>
    </w:p>
    <w:p w14:paraId="663F94A7" w14:textId="6EE0AE72" w:rsidR="005304A6" w:rsidRPr="00823836" w:rsidRDefault="00D93FD2" w:rsidP="00A83303">
      <w:pPr>
        <w:spacing w:before="240" w:after="240" w:line="360" w:lineRule="auto"/>
        <w:jc w:val="both"/>
        <w:rPr>
          <w:rFonts w:ascii="Cambria" w:eastAsia="Calibri" w:hAnsi="Cambria" w:cs="Arial"/>
          <w:b/>
          <w:bCs/>
          <w:kern w:val="2"/>
          <w:sz w:val="24"/>
          <w:szCs w:val="24"/>
          <w:lang w:bidi="ar"/>
        </w:rPr>
      </w:pPr>
      <w:r w:rsidRPr="00823836">
        <w:rPr>
          <w:rFonts w:ascii="Cambria" w:eastAsia="Calibri" w:hAnsi="Cambria" w:cs="Arial"/>
          <w:bCs/>
          <w:kern w:val="2"/>
          <w:sz w:val="24"/>
          <w:szCs w:val="24"/>
          <w:lang w:bidi="ar"/>
        </w:rPr>
        <w:fldChar w:fldCharType="end"/>
      </w:r>
    </w:p>
    <w:p w14:paraId="3036BBA9" w14:textId="77777777" w:rsidR="005304A6" w:rsidRPr="00823836" w:rsidRDefault="005304A6" w:rsidP="00A83303">
      <w:pPr>
        <w:spacing w:before="240" w:after="160" w:line="360" w:lineRule="auto"/>
        <w:jc w:val="both"/>
        <w:rPr>
          <w:rFonts w:ascii="Cambria" w:hAnsi="Cambria" w:cs="Arial"/>
          <w:b/>
          <w:bCs/>
          <w:sz w:val="24"/>
          <w:szCs w:val="24"/>
        </w:rPr>
      </w:pPr>
    </w:p>
    <w:p w14:paraId="3ECA18F0" w14:textId="77777777" w:rsidR="005304A6" w:rsidRPr="00823836" w:rsidRDefault="00D93FD2" w:rsidP="00A83303">
      <w:pPr>
        <w:spacing w:before="240" w:after="160" w:line="360" w:lineRule="auto"/>
        <w:jc w:val="both"/>
        <w:rPr>
          <w:rFonts w:ascii="Cambria" w:hAnsi="Cambria" w:cs="Arial"/>
          <w:b/>
          <w:bCs/>
          <w:sz w:val="24"/>
          <w:szCs w:val="24"/>
        </w:rPr>
      </w:pPr>
      <w:r w:rsidRPr="00823836">
        <w:rPr>
          <w:rFonts w:ascii="Cambria" w:eastAsia="Calibri" w:hAnsi="Cambria" w:cs="Arial"/>
          <w:b/>
          <w:bCs/>
          <w:sz w:val="24"/>
          <w:szCs w:val="24"/>
          <w:lang w:eastAsia="en-US" w:bidi="ar"/>
        </w:rPr>
        <w:br w:type="page"/>
      </w:r>
    </w:p>
    <w:p w14:paraId="2A66F535" w14:textId="1C210532" w:rsidR="00AB37BC" w:rsidRPr="00823836" w:rsidRDefault="00AB37BC" w:rsidP="00A83303">
      <w:pPr>
        <w:pStyle w:val="Heading1"/>
        <w:spacing w:line="360" w:lineRule="auto"/>
        <w:rPr>
          <w:rFonts w:ascii="Cambria" w:eastAsia="Calibri" w:hAnsi="Cambria" w:cs="Arial"/>
          <w:sz w:val="24"/>
          <w:szCs w:val="24"/>
          <w:lang w:val="en-GB" w:bidi="ar"/>
        </w:rPr>
      </w:pPr>
      <w:bookmarkStart w:id="0" w:name="_Toc237396700"/>
      <w:r w:rsidRPr="00823836">
        <w:rPr>
          <w:rFonts w:ascii="Cambria" w:eastAsia="Calibri" w:hAnsi="Cambria" w:cs="Arial"/>
          <w:sz w:val="24"/>
          <w:szCs w:val="24"/>
          <w:lang w:val="en-GB" w:bidi="ar"/>
        </w:rPr>
        <w:lastRenderedPageBreak/>
        <w:t>Section 1</w:t>
      </w:r>
      <w:bookmarkEnd w:id="0"/>
      <w:r w:rsidR="00D93FD2" w:rsidRPr="00823836">
        <w:rPr>
          <w:rFonts w:ascii="Cambria" w:eastAsia="Calibri" w:hAnsi="Cambria" w:cs="Arial"/>
          <w:sz w:val="24"/>
          <w:szCs w:val="24"/>
          <w:lang w:val="en-GB" w:bidi="ar"/>
        </w:rPr>
        <w:t xml:space="preserve"> </w:t>
      </w:r>
    </w:p>
    <w:p w14:paraId="2206D0CC" w14:textId="29C93C0B" w:rsidR="005304A6" w:rsidRPr="00823836" w:rsidRDefault="00AB37BC" w:rsidP="00A83303">
      <w:pPr>
        <w:pStyle w:val="Heading2"/>
        <w:spacing w:before="240"/>
        <w:rPr>
          <w:rFonts w:ascii="Cambria" w:hAnsi="Cambria" w:cs="Arial"/>
          <w:bCs/>
          <w:szCs w:val="24"/>
          <w:lang w:val="en-GB"/>
        </w:rPr>
      </w:pPr>
      <w:bookmarkStart w:id="1" w:name="_Toc237396701"/>
      <w:r w:rsidRPr="00823836">
        <w:rPr>
          <w:rFonts w:ascii="Cambria" w:eastAsia="Calibri" w:hAnsi="Cambria" w:cs="Arial"/>
          <w:szCs w:val="24"/>
          <w:lang w:val="en-GB"/>
        </w:rPr>
        <w:t>1a. Organisational</w:t>
      </w:r>
      <w:r w:rsidR="00D93FD2" w:rsidRPr="00823836">
        <w:rPr>
          <w:rFonts w:ascii="Cambria" w:eastAsia="Calibri" w:hAnsi="Cambria" w:cs="Arial"/>
          <w:szCs w:val="24"/>
          <w:lang w:val="en-GB"/>
        </w:rPr>
        <w:t xml:space="preserve"> classification and global strategy</w:t>
      </w:r>
      <w:bookmarkEnd w:id="1"/>
      <w:r w:rsidR="00D93FD2" w:rsidRPr="00823836">
        <w:rPr>
          <w:rFonts w:ascii="Cambria" w:eastAsia="Calibri" w:hAnsi="Cambria" w:cs="Arial"/>
          <w:szCs w:val="24"/>
          <w:lang w:val="en-GB"/>
        </w:rPr>
        <w:t xml:space="preserve"> </w:t>
      </w:r>
    </w:p>
    <w:p w14:paraId="7A84DFD9" w14:textId="575A5274" w:rsidR="005304A6" w:rsidRPr="00823836" w:rsidRDefault="00D93FD2" w:rsidP="00A83303">
      <w:pPr>
        <w:spacing w:before="240" w:after="160" w:line="360" w:lineRule="auto"/>
        <w:jc w:val="both"/>
        <w:rPr>
          <w:rFonts w:ascii="Cambria" w:hAnsi="Cambria" w:cs="Arial"/>
          <w:sz w:val="24"/>
          <w:szCs w:val="24"/>
        </w:rPr>
      </w:pPr>
      <w:r w:rsidRPr="00823836">
        <w:rPr>
          <w:rFonts w:ascii="Cambria" w:eastAsia="Calibri" w:hAnsi="Cambria" w:cs="Arial"/>
          <w:kern w:val="2"/>
          <w:sz w:val="24"/>
          <w:szCs w:val="24"/>
          <w:lang w:bidi="ar"/>
        </w:rPr>
        <w:t xml:space="preserve">Chipotle Mexican Grill, Inc. is a US fast-casual restaurant company which was founded in Denver in 1993. It was built on a very narrow operating model that includes a short, customisable menu of bowls, burritos, tacos, and salads, assembled from a limited set of responsibly sourced proteins and dairy, prepared in an open kitchen using classical cooking techniques (Quartr, 2026). By the 2025 fiscal year, the restaurant had earned total revenue of US$11.9 billion, an increase of 5.4% year-on-year. There are over 4000 restaurants as of December 31, 2025, in the United States, Canada, the UK, France, Germany, Kuwait and the UAE (Chipotle Mexican Grill Investor Relations, 2026). Chipotle’s long-term expansion goal is to reach 7000 </w:t>
      </w:r>
      <w:r w:rsidR="00AB37BC" w:rsidRPr="00823836">
        <w:rPr>
          <w:rFonts w:ascii="Cambria" w:eastAsia="Calibri" w:hAnsi="Cambria" w:cs="Arial"/>
          <w:kern w:val="2"/>
          <w:sz w:val="24"/>
          <w:szCs w:val="24"/>
          <w:lang w:bidi="ar"/>
        </w:rPr>
        <w:t>restaurants</w:t>
      </w:r>
      <w:r w:rsidRPr="00823836">
        <w:rPr>
          <w:rFonts w:ascii="Cambria" w:eastAsia="Calibri" w:hAnsi="Cambria" w:cs="Arial"/>
          <w:kern w:val="2"/>
          <w:sz w:val="24"/>
          <w:szCs w:val="24"/>
          <w:lang w:bidi="ar"/>
        </w:rPr>
        <w:t xml:space="preserve"> in the U.S. and Canada, wherein partnering with Alsea would open up significant markets for Chipotle (Restaurant Dive, 2026).</w:t>
      </w:r>
    </w:p>
    <w:p w14:paraId="568C7B72" w14:textId="77777777" w:rsidR="005304A6" w:rsidRPr="00823836" w:rsidRDefault="00D93FD2" w:rsidP="00A83303">
      <w:pPr>
        <w:spacing w:before="240" w:after="160" w:line="360" w:lineRule="auto"/>
        <w:jc w:val="both"/>
        <w:rPr>
          <w:rFonts w:ascii="Cambria" w:hAnsi="Cambria" w:cs="Arial"/>
          <w:sz w:val="24"/>
          <w:szCs w:val="24"/>
        </w:rPr>
      </w:pPr>
      <w:r w:rsidRPr="00823836">
        <w:rPr>
          <w:rFonts w:ascii="Cambria" w:eastAsia="Calibri" w:hAnsi="Cambria" w:cs="Arial"/>
          <w:kern w:val="2"/>
          <w:sz w:val="24"/>
          <w:szCs w:val="24"/>
          <w:lang w:bidi="ar"/>
        </w:rPr>
        <w:t xml:space="preserve">Applying the Bartlett and Ghoshal’s (1989) integration-responsiveness framework, Chipotle is best classified as pursuing an international strategy rather than global, transnational and multidomestic ones. The framework positions the firms alongside pressure for local </w:t>
      </w:r>
      <w:r w:rsidR="008F085C" w:rsidRPr="00823836">
        <w:rPr>
          <w:rFonts w:ascii="Cambria" w:eastAsia="Calibri" w:hAnsi="Cambria" w:cs="Arial"/>
          <w:kern w:val="2"/>
          <w:sz w:val="24"/>
          <w:szCs w:val="24"/>
          <w:lang w:bidi="ar"/>
        </w:rPr>
        <w:t>responsiveness (</w:t>
      </w:r>
      <w:r w:rsidRPr="00823836">
        <w:rPr>
          <w:rFonts w:ascii="Cambria" w:eastAsia="Calibri" w:hAnsi="Cambria" w:cs="Arial"/>
          <w:kern w:val="2"/>
          <w:sz w:val="24"/>
          <w:szCs w:val="24"/>
          <w:lang w:bidi="ar"/>
        </w:rPr>
        <w:t>Dunning, 2001).  Since restaurant services could not be manufactured centrally and exported, the industry faces lower pressure for global integration in the classic scale-economy sense (Bartlett and Ghoshal, 1989). The distinctive choice of Chipotle, which is evident in how it has diffused a single “Food with integrity” formula, has not largely changed in Canada, the UK, Germany and France as it treats local responsiveness as low (Quartr, 2026). This reflects an international strategy wherein a company transfers its successful home-country capabilities to the foreign subsidiaries while providing them less freedom to change the business model core (Bartlett and Ghoshal, 1989).</w:t>
      </w:r>
    </w:p>
    <w:p w14:paraId="6668A8BE" w14:textId="6FF54E54" w:rsidR="005304A6" w:rsidRPr="00823836" w:rsidRDefault="00D93FD2" w:rsidP="00A83303">
      <w:pPr>
        <w:spacing w:before="240" w:after="160" w:line="360" w:lineRule="auto"/>
        <w:jc w:val="both"/>
        <w:rPr>
          <w:rFonts w:ascii="Cambria" w:hAnsi="Cambria" w:cs="Arial"/>
          <w:sz w:val="24"/>
          <w:szCs w:val="24"/>
        </w:rPr>
      </w:pPr>
      <w:r w:rsidRPr="00823836">
        <w:rPr>
          <w:rFonts w:ascii="Cambria" w:eastAsia="Calibri" w:hAnsi="Cambria" w:cs="Arial"/>
          <w:kern w:val="2"/>
          <w:sz w:val="24"/>
          <w:szCs w:val="24"/>
          <w:lang w:bidi="ar"/>
        </w:rPr>
        <w:t xml:space="preserve">This approach is clear through the experience of Chipotle in Europe. CEO Scott Boatwright had explained that the company initially permitted European managers to make larger assumptions regarding the European palate. Performance had improved when Chipotle returned to serving the full menu used in North America </w:t>
      </w:r>
      <w:r w:rsidR="000B6452" w:rsidRPr="00823836">
        <w:rPr>
          <w:rFonts w:ascii="Cambria" w:eastAsia="Calibri" w:hAnsi="Cambria" w:cs="Arial"/>
          <w:kern w:val="2"/>
          <w:sz w:val="24"/>
          <w:szCs w:val="24"/>
          <w:lang w:bidi="ar"/>
        </w:rPr>
        <w:t>(Nation’s</w:t>
      </w:r>
      <w:r w:rsidRPr="00823836">
        <w:rPr>
          <w:rFonts w:ascii="Cambria" w:eastAsia="Calibri" w:hAnsi="Cambria" w:cs="Arial"/>
          <w:kern w:val="2"/>
          <w:sz w:val="24"/>
          <w:szCs w:val="24"/>
          <w:lang w:bidi="ar"/>
        </w:rPr>
        <w:t xml:space="preserve"> Restaurant News, 2025). Boatwright has also stated that Chipotle had aimed to be a global powerhouse rather than heavily adapting its business to every local market (Nation's Restaurant </w:t>
      </w:r>
      <w:r w:rsidRPr="00823836">
        <w:rPr>
          <w:rFonts w:ascii="Cambria" w:eastAsia="Calibri" w:hAnsi="Cambria" w:cs="Arial"/>
          <w:kern w:val="2"/>
          <w:sz w:val="24"/>
          <w:szCs w:val="24"/>
          <w:lang w:bidi="ar"/>
        </w:rPr>
        <w:lastRenderedPageBreak/>
        <w:t xml:space="preserve">News,2025). It is also reflected in its “Recipe for Growth” strategy, in which menu innovation is controlled centrally rather than being developed separately for every country. It was focused on fundamentals such as operations and technology.  (Restaurant Business Online, 2026).  Thus, Chipotle had viewed its European experiences as evidence that its standard format is a main source of competitive advantage. The company had kept stronger control over its core menu and operation wherein permit limited changes towards areas like store format, entry methods and </w:t>
      </w:r>
      <w:r w:rsidR="000B6452" w:rsidRPr="00823836">
        <w:rPr>
          <w:rFonts w:ascii="Cambria" w:eastAsia="Calibri" w:hAnsi="Cambria" w:cs="Arial"/>
          <w:kern w:val="2"/>
          <w:sz w:val="24"/>
          <w:szCs w:val="24"/>
          <w:lang w:bidi="ar"/>
        </w:rPr>
        <w:t>marketing (</w:t>
      </w:r>
      <w:r w:rsidRPr="00823836">
        <w:rPr>
          <w:rFonts w:ascii="Cambria" w:eastAsia="SimSun" w:hAnsi="Cambria" w:cs="Arial"/>
          <w:sz w:val="24"/>
          <w:szCs w:val="24"/>
        </w:rPr>
        <w:t>Alon, Ni and Wang, 2012)</w:t>
      </w:r>
      <w:r w:rsidRPr="00823836">
        <w:rPr>
          <w:rFonts w:ascii="Cambria" w:eastAsia="Calibri" w:hAnsi="Cambria" w:cs="Arial"/>
          <w:kern w:val="2"/>
          <w:sz w:val="24"/>
          <w:szCs w:val="24"/>
          <w:lang w:bidi="ar"/>
        </w:rPr>
        <w:t xml:space="preserve">. </w:t>
      </w:r>
    </w:p>
    <w:p w14:paraId="581E632E" w14:textId="72C2EDC7" w:rsidR="005304A6" w:rsidRPr="00823836" w:rsidRDefault="00D93FD2" w:rsidP="00A83303">
      <w:pPr>
        <w:spacing w:before="240" w:after="160" w:line="360" w:lineRule="auto"/>
        <w:jc w:val="both"/>
        <w:rPr>
          <w:rFonts w:ascii="Cambria" w:hAnsi="Cambria" w:cs="Arial"/>
          <w:sz w:val="24"/>
          <w:szCs w:val="24"/>
        </w:rPr>
      </w:pPr>
      <w:r w:rsidRPr="00823836">
        <w:rPr>
          <w:rFonts w:ascii="Cambria" w:eastAsia="Calibri" w:hAnsi="Cambria" w:cs="Arial"/>
          <w:kern w:val="2"/>
          <w:sz w:val="24"/>
          <w:szCs w:val="24"/>
          <w:lang w:bidi="ar"/>
        </w:rPr>
        <w:t xml:space="preserve">The organisational structure of Chipotle gives both advantages and risks. Unlike many of the Quick-service restaurant (QSR) and fast-casual competitors, Chipotle own and operates almost every North American restaurant instead of franchising them. This gives the company great control over restaurant performance, food quality and also promises </w:t>
      </w:r>
      <w:r w:rsidR="000B6452" w:rsidRPr="00823836">
        <w:rPr>
          <w:rFonts w:ascii="Cambria" w:eastAsia="Calibri" w:hAnsi="Cambria" w:cs="Arial"/>
          <w:kern w:val="2"/>
          <w:sz w:val="24"/>
          <w:szCs w:val="24"/>
          <w:lang w:bidi="ar"/>
        </w:rPr>
        <w:t>“Food</w:t>
      </w:r>
      <w:r w:rsidRPr="00823836">
        <w:rPr>
          <w:rFonts w:ascii="Cambria" w:eastAsia="Calibri" w:hAnsi="Cambria" w:cs="Arial"/>
          <w:kern w:val="2"/>
          <w:sz w:val="24"/>
          <w:szCs w:val="24"/>
          <w:lang w:bidi="ar"/>
        </w:rPr>
        <w:t xml:space="preserve"> with Integrity”. In the year 2025, this model supported a 23.4% restaurant-level operating margin, wherein digital sales exceeded 36% of the total </w:t>
      </w:r>
      <w:r w:rsidR="00B7377C" w:rsidRPr="00823836">
        <w:rPr>
          <w:rFonts w:ascii="Cambria" w:eastAsia="Calibri" w:hAnsi="Cambria" w:cs="Arial"/>
          <w:kern w:val="2"/>
          <w:sz w:val="24"/>
          <w:szCs w:val="24"/>
          <w:lang w:bidi="ar"/>
        </w:rPr>
        <w:t>revenue (</w:t>
      </w:r>
      <w:r w:rsidRPr="00823836">
        <w:rPr>
          <w:rFonts w:ascii="Cambria" w:eastAsia="Calibri" w:hAnsi="Cambria" w:cs="Arial"/>
          <w:kern w:val="2"/>
          <w:sz w:val="24"/>
          <w:szCs w:val="24"/>
          <w:lang w:bidi="ar"/>
        </w:rPr>
        <w:t xml:space="preserve">Chipotle Mexican Grill Investor Relations, 2026). Direct ownership also assists Chipotle in maintaining consistent operations, introducing technology quickly, and safeguarding its brand. For instance, for 2026, management has anticipated that around 80% of the new US company-owned restaurants will possess a Chipotlanes digital lane (Chipotle Mexican Grill Investor Relations, 2026).  </w:t>
      </w:r>
    </w:p>
    <w:p w14:paraId="20CFB39B" w14:textId="2C9A1067" w:rsidR="005304A6" w:rsidRPr="00823836" w:rsidRDefault="00D93FD2" w:rsidP="00A83303">
      <w:pPr>
        <w:spacing w:before="240" w:after="160" w:line="360" w:lineRule="auto"/>
        <w:jc w:val="both"/>
        <w:rPr>
          <w:rFonts w:ascii="Cambria" w:hAnsi="Cambria" w:cs="Arial"/>
          <w:sz w:val="24"/>
          <w:szCs w:val="24"/>
        </w:rPr>
      </w:pPr>
      <w:r w:rsidRPr="00823836">
        <w:rPr>
          <w:rFonts w:ascii="Cambria" w:eastAsia="Calibri" w:hAnsi="Cambria" w:cs="Arial"/>
          <w:kern w:val="2"/>
          <w:sz w:val="24"/>
          <w:szCs w:val="24"/>
          <w:lang w:bidi="ar"/>
        </w:rPr>
        <w:t xml:space="preserve">However, Chipotle has stayed highly concentrated geographically. More than 98% of its restaurants are located in the US and Canada, and management reiterated confidence to reach 7000 restaurant which separates it’s still early-stage international expansion efforts. In the first quarter of 2026, Chipotle opened 49 new restaurants, which includes 42 Chipotlanes and is on track to open about 350 restaurants, with approximately 80% expected to possess Chipotlanes (Yahoo Finance/Globe and Mail, 2026). This means that Chipotle has gained little diversification and global scale benefits attained by its competitors like McDonald's. It even possesses limited organisational experience outside the Anglo-American and Western European market, which is stated to be a major constraint for its future decision of entry </w:t>
      </w:r>
      <w:r w:rsidR="000B6452" w:rsidRPr="00823836">
        <w:rPr>
          <w:rFonts w:ascii="Cambria" w:eastAsia="Calibri" w:hAnsi="Cambria" w:cs="Arial"/>
          <w:kern w:val="2"/>
          <w:sz w:val="24"/>
          <w:szCs w:val="24"/>
          <w:lang w:bidi="ar"/>
        </w:rPr>
        <w:t>mode (</w:t>
      </w:r>
      <w:r w:rsidRPr="00823836">
        <w:rPr>
          <w:rFonts w:ascii="Cambria" w:eastAsia="Calibri" w:hAnsi="Cambria" w:cs="Arial"/>
          <w:kern w:val="2"/>
          <w:sz w:val="24"/>
          <w:szCs w:val="24"/>
          <w:lang w:bidi="ar"/>
        </w:rPr>
        <w:t xml:space="preserve">Restaurant Dive, 2026). </w:t>
      </w:r>
    </w:p>
    <w:p w14:paraId="5B29F741" w14:textId="77777777" w:rsidR="005304A6" w:rsidRPr="00823836" w:rsidRDefault="00D93FD2" w:rsidP="00A83303">
      <w:pPr>
        <w:spacing w:before="240" w:after="160" w:line="360" w:lineRule="auto"/>
        <w:jc w:val="both"/>
        <w:rPr>
          <w:rFonts w:ascii="Cambria" w:hAnsi="Cambria" w:cs="Arial"/>
          <w:sz w:val="24"/>
          <w:szCs w:val="24"/>
        </w:rPr>
      </w:pPr>
      <w:r w:rsidRPr="00823836">
        <w:rPr>
          <w:rFonts w:ascii="Cambria" w:eastAsia="Calibri" w:hAnsi="Cambria" w:cs="Arial"/>
          <w:kern w:val="2"/>
          <w:sz w:val="24"/>
          <w:szCs w:val="24"/>
          <w:lang w:bidi="ar"/>
        </w:rPr>
        <w:t xml:space="preserve">  </w:t>
      </w:r>
    </w:p>
    <w:p w14:paraId="73FF706C" w14:textId="77777777" w:rsidR="005304A6" w:rsidRPr="00823836" w:rsidRDefault="00D93FD2" w:rsidP="00A83303">
      <w:pPr>
        <w:pStyle w:val="Heading2"/>
        <w:rPr>
          <w:rFonts w:ascii="Cambria" w:hAnsi="Cambria" w:cs="Arial"/>
          <w:szCs w:val="24"/>
        </w:rPr>
      </w:pPr>
      <w:bookmarkStart w:id="2" w:name="_Toc237396702"/>
      <w:r w:rsidRPr="00823836">
        <w:rPr>
          <w:rFonts w:ascii="Cambria" w:eastAsia="Calibri" w:hAnsi="Cambria" w:cs="Arial"/>
          <w:szCs w:val="24"/>
        </w:rPr>
        <w:lastRenderedPageBreak/>
        <w:t>Macro-Environmental Appraisal and market attractiveness: India</w:t>
      </w:r>
      <w:bookmarkEnd w:id="2"/>
    </w:p>
    <w:p w14:paraId="2988CA15" w14:textId="50FAD69B" w:rsidR="005304A6" w:rsidRPr="00823836" w:rsidRDefault="00D93FD2" w:rsidP="00A83303">
      <w:pPr>
        <w:spacing w:before="240" w:after="160" w:line="360" w:lineRule="auto"/>
        <w:jc w:val="both"/>
        <w:rPr>
          <w:rFonts w:ascii="Cambria" w:hAnsi="Cambria" w:cs="Arial"/>
          <w:sz w:val="24"/>
          <w:szCs w:val="24"/>
        </w:rPr>
      </w:pPr>
      <w:r w:rsidRPr="00823836">
        <w:rPr>
          <w:rFonts w:ascii="Cambria" w:eastAsia="Calibri" w:hAnsi="Cambria" w:cs="Arial"/>
          <w:kern w:val="2"/>
          <w:sz w:val="24"/>
          <w:szCs w:val="24"/>
          <w:lang w:bidi="ar"/>
        </w:rPr>
        <w:t xml:space="preserve">India presently possesses no significant Chipotle presence. The company has no subsidiary, franchise agreement, joint ventures or company-owned restaurant in India. It is even absent from the current and planned international market lists of Chipotle, which currently include the UK, France, Canada, Kuwait, Germany, UAE, Mexico, Singapore </w:t>
      </w:r>
      <w:r w:rsidR="00AB37BC" w:rsidRPr="00823836">
        <w:rPr>
          <w:rFonts w:ascii="Cambria" w:eastAsia="Calibri" w:hAnsi="Cambria" w:cs="Arial"/>
          <w:kern w:val="2"/>
          <w:sz w:val="24"/>
          <w:szCs w:val="24"/>
          <w:lang w:bidi="ar"/>
        </w:rPr>
        <w:t>and</w:t>
      </w:r>
      <w:r w:rsidRPr="00823836">
        <w:rPr>
          <w:rFonts w:ascii="Cambria" w:eastAsia="Calibri" w:hAnsi="Cambria" w:cs="Arial"/>
          <w:kern w:val="2"/>
          <w:sz w:val="24"/>
          <w:szCs w:val="24"/>
          <w:lang w:bidi="ar"/>
        </w:rPr>
        <w:t xml:space="preserve"> South Korea (Chipotle Newsroom, 2025). Thus, India would be a genuine greenfield market entry decision rather than expansion of prevailing indirect operation (Quartr, 2026). The PECL analysis would focus on the factors that are more relevant to Chipotle as a fast-casual, ingredient-focused US restaurant brand that normally operates its own restaurants.  India has received about USD 70.97 billion in FDI in the financial year 2024-25 and has positioned itself as the most attractive destination for global capital. Quick service restaurant businesses, which prepare and sell food on-site, mostly fall in the sectors where 100% automatic-route FDI is permitted</w:t>
      </w:r>
      <w:r w:rsidR="00AB37BC" w:rsidRPr="00823836">
        <w:rPr>
          <w:rFonts w:ascii="Cambria" w:eastAsia="Calibri" w:hAnsi="Cambria" w:cs="Arial"/>
          <w:kern w:val="2"/>
          <w:sz w:val="24"/>
          <w:szCs w:val="24"/>
          <w:lang w:bidi="ar"/>
        </w:rPr>
        <w:t xml:space="preserve"> </w:t>
      </w:r>
      <w:r w:rsidRPr="00823836">
        <w:rPr>
          <w:rFonts w:ascii="Cambria" w:eastAsia="Calibri" w:hAnsi="Cambria" w:cs="Arial"/>
          <w:kern w:val="2"/>
          <w:sz w:val="24"/>
          <w:szCs w:val="24"/>
          <w:lang w:bidi="ar"/>
        </w:rPr>
        <w:t xml:space="preserve">(Altacit Global, 2026). </w:t>
      </w:r>
      <w:r w:rsidR="000B6452" w:rsidRPr="00823836">
        <w:rPr>
          <w:rFonts w:ascii="Cambria" w:eastAsia="Calibri" w:hAnsi="Cambria" w:cs="Arial"/>
          <w:kern w:val="2"/>
          <w:sz w:val="24"/>
          <w:szCs w:val="24"/>
          <w:lang w:bidi="ar"/>
        </w:rPr>
        <w:t>Thus, Chipotle</w:t>
      </w:r>
      <w:r w:rsidRPr="00823836">
        <w:rPr>
          <w:rFonts w:ascii="Cambria" w:eastAsia="Calibri" w:hAnsi="Cambria" w:cs="Arial"/>
          <w:kern w:val="2"/>
          <w:sz w:val="24"/>
          <w:szCs w:val="24"/>
          <w:lang w:bidi="ar"/>
        </w:rPr>
        <w:t xml:space="preserve"> could potentially establish a wholly owned Indian private limited company without a mandatory local partner. </w:t>
      </w:r>
    </w:p>
    <w:p w14:paraId="7FBD6237" w14:textId="77777777" w:rsidR="005304A6" w:rsidRPr="00823836" w:rsidRDefault="00D93FD2" w:rsidP="00A83303">
      <w:pPr>
        <w:pStyle w:val="Heading2"/>
        <w:spacing w:before="240"/>
        <w:rPr>
          <w:rFonts w:ascii="Cambria" w:hAnsi="Cambria" w:cs="Arial"/>
          <w:szCs w:val="24"/>
          <w:lang w:val="en-GB"/>
        </w:rPr>
      </w:pPr>
      <w:bookmarkStart w:id="3" w:name="_Toc237396703"/>
      <w:r w:rsidRPr="00823836">
        <w:rPr>
          <w:rFonts w:ascii="Cambria" w:hAnsi="Cambria" w:cs="Arial"/>
          <w:szCs w:val="24"/>
          <w:lang w:val="en-GB"/>
        </w:rPr>
        <w:t>2a. PECL factors</w:t>
      </w:r>
      <w:bookmarkEnd w:id="3"/>
    </w:p>
    <w:p w14:paraId="1F6DC8FA" w14:textId="77777777" w:rsidR="005304A6" w:rsidRPr="00823836" w:rsidRDefault="00D93FD2" w:rsidP="00A83303">
      <w:pPr>
        <w:pStyle w:val="Heading3"/>
        <w:spacing w:before="240"/>
        <w:rPr>
          <w:rFonts w:ascii="Cambria" w:hAnsi="Cambria" w:cs="Arial"/>
          <w:lang w:val="en-GB"/>
        </w:rPr>
      </w:pPr>
      <w:bookmarkStart w:id="4" w:name="_Toc237396704"/>
      <w:r w:rsidRPr="00823836">
        <w:rPr>
          <w:rFonts w:ascii="Cambria" w:eastAsia="Calibri" w:hAnsi="Cambria" w:cs="Arial"/>
          <w:lang w:val="en-GB" w:bidi="ar"/>
        </w:rPr>
        <w:t>Political factors</w:t>
      </w:r>
      <w:bookmarkEnd w:id="4"/>
    </w:p>
    <w:p w14:paraId="5FE904F8" w14:textId="65702F42" w:rsidR="005304A6" w:rsidRPr="00823836" w:rsidRDefault="00D93FD2" w:rsidP="00A83303">
      <w:pPr>
        <w:spacing w:before="240" w:after="160" w:line="360" w:lineRule="auto"/>
        <w:jc w:val="both"/>
        <w:rPr>
          <w:rFonts w:ascii="Cambria" w:hAnsi="Cambria" w:cs="Arial"/>
          <w:sz w:val="24"/>
          <w:szCs w:val="24"/>
        </w:rPr>
      </w:pPr>
      <w:r w:rsidRPr="00823836">
        <w:rPr>
          <w:rFonts w:ascii="Cambria" w:eastAsia="Calibri" w:hAnsi="Cambria" w:cs="Arial"/>
          <w:kern w:val="2"/>
          <w:sz w:val="24"/>
          <w:szCs w:val="24"/>
          <w:lang w:bidi="ar"/>
        </w:rPr>
        <w:t xml:space="preserve">The FDI rules of India are generally in favour of Chipotle. Press Information Bureau, Government of India (2022) have reported that foreign investment of up to 100% is permitted under the automatic route in Food processing, wherein no prior government approval is needed. In fact, the production-linked incentive (PLI) scheme for food processing is offering financial incentives of ₹10,900 crore allocated over 2021–2027 to create a global food manufacturing champion and promote Indian food brands internationally (MAS LLP, 2026). However, political and regulatory risks still exist. India is a federal system, and so food licences, land-use approvals, labour rules and municipal permits are mostly handled at the state and local level. Thus, the cost and speed of opening restaurants differ between states like Delhi NCR, Karnataka and Maharashtra (Altacit Global, 2026). A most important issue for Chipotle will be State-level beef regulations. Rules on cattle slaughter and beef sales are different across India. There are many states in India like Gujarat, Uttar Pradesh, Haryana, Maharashtra, Rajasthan, Madhya Pradesh, Himachal Pradesh, Uttarakhand and Delhi NCR that have total bans on </w:t>
      </w:r>
      <w:r w:rsidRPr="00823836">
        <w:rPr>
          <w:rFonts w:ascii="Cambria" w:eastAsia="Calibri" w:hAnsi="Cambria" w:cs="Arial"/>
          <w:kern w:val="2"/>
          <w:sz w:val="24"/>
          <w:szCs w:val="24"/>
          <w:lang w:bidi="ar"/>
        </w:rPr>
        <w:lastRenderedPageBreak/>
        <w:t xml:space="preserve">cow slaughter </w:t>
      </w:r>
      <w:r w:rsidR="00A83303" w:rsidRPr="00823836">
        <w:rPr>
          <w:rFonts w:ascii="Cambria" w:eastAsia="Calibri" w:hAnsi="Cambria" w:cs="Arial"/>
          <w:kern w:val="2"/>
          <w:sz w:val="24"/>
          <w:szCs w:val="24"/>
          <w:lang w:bidi="ar"/>
        </w:rPr>
        <w:t>and</w:t>
      </w:r>
      <w:r w:rsidRPr="00823836">
        <w:rPr>
          <w:rFonts w:ascii="Cambria" w:eastAsia="Calibri" w:hAnsi="Cambria" w:cs="Arial"/>
          <w:kern w:val="2"/>
          <w:sz w:val="24"/>
          <w:szCs w:val="24"/>
          <w:lang w:bidi="ar"/>
        </w:rPr>
        <w:t xml:space="preserve"> restrictions on sales, transport and possession of beef. Penalties might reach life imprisonment in Gujarat, whereas various other states have minimum prison sentences of three to ten years (</w:t>
      </w:r>
      <w:r w:rsidR="000B6452" w:rsidRPr="00823836">
        <w:rPr>
          <w:rFonts w:ascii="Cambria" w:eastAsia="Calibri" w:hAnsi="Cambria" w:cs="Arial"/>
          <w:kern w:val="2"/>
          <w:sz w:val="24"/>
          <w:szCs w:val="24"/>
          <w:lang w:bidi="ar"/>
        </w:rPr>
        <w:t>Law Bhoomi</w:t>
      </w:r>
      <w:r w:rsidRPr="00823836">
        <w:rPr>
          <w:rFonts w:ascii="Cambria" w:eastAsia="Calibri" w:hAnsi="Cambria" w:cs="Arial"/>
          <w:kern w:val="2"/>
          <w:sz w:val="24"/>
          <w:szCs w:val="24"/>
          <w:lang w:bidi="ar"/>
        </w:rPr>
        <w:t xml:space="preserve">, 2026). In contrast, Kerala, West Bengal, Goa, and other north-eastern states possess either no or few restrictions. </w:t>
      </w:r>
    </w:p>
    <w:p w14:paraId="3ED1EE2A" w14:textId="57CD30D6" w:rsidR="005304A6" w:rsidRPr="00823836" w:rsidRDefault="00D93FD2" w:rsidP="00A83303">
      <w:pPr>
        <w:spacing w:before="240" w:after="160" w:line="360" w:lineRule="auto"/>
        <w:jc w:val="both"/>
        <w:rPr>
          <w:rFonts w:ascii="Cambria" w:hAnsi="Cambria" w:cs="Arial"/>
          <w:sz w:val="24"/>
          <w:szCs w:val="24"/>
        </w:rPr>
      </w:pPr>
      <w:r w:rsidRPr="00823836">
        <w:rPr>
          <w:rFonts w:ascii="Cambria" w:eastAsia="Calibri" w:hAnsi="Cambria" w:cs="Arial"/>
          <w:kern w:val="2"/>
          <w:sz w:val="24"/>
          <w:szCs w:val="24"/>
          <w:lang w:bidi="ar"/>
        </w:rPr>
        <w:t>This is mainly important as two main markets, namely Mumbai in Maharashtra and Delhi NCR, possess strict restrictions on beef (</w:t>
      </w:r>
      <w:r w:rsidR="000B6452" w:rsidRPr="00823836">
        <w:rPr>
          <w:rFonts w:ascii="Cambria" w:eastAsia="Calibri" w:hAnsi="Cambria" w:cs="Arial"/>
          <w:kern w:val="2"/>
          <w:sz w:val="24"/>
          <w:szCs w:val="24"/>
          <w:lang w:bidi="ar"/>
        </w:rPr>
        <w:t>Legal Clarity</w:t>
      </w:r>
      <w:r w:rsidRPr="00823836">
        <w:rPr>
          <w:rFonts w:ascii="Cambria" w:eastAsia="Calibri" w:hAnsi="Cambria" w:cs="Arial"/>
          <w:kern w:val="2"/>
          <w:sz w:val="24"/>
          <w:szCs w:val="24"/>
          <w:lang w:bidi="ar"/>
        </w:rPr>
        <w:t xml:space="preserve">, 2026). Thus, Chipotle’s beef barbacoa would not only face cultural resistance in such markets but would be legally impossible to sell, making menu adaptation important. Finally, India’s Press Note 3 rules require government approval for investments, which is linked to countries sharing a land border with India.  However, these rules would not be applied to a US company like Chipotle. Overall, the political environment of India could be rated as Low-to-moderate risks with national FDI rules being favourable, but state-level regulations as well as beef laws had created essential operational challenges. </w:t>
      </w:r>
    </w:p>
    <w:p w14:paraId="16AA8E83" w14:textId="77777777" w:rsidR="005304A6" w:rsidRPr="00823836" w:rsidRDefault="00D93FD2" w:rsidP="00A83303">
      <w:pPr>
        <w:pStyle w:val="Heading3"/>
        <w:spacing w:before="240"/>
        <w:rPr>
          <w:rFonts w:ascii="Cambria" w:hAnsi="Cambria" w:cs="Arial"/>
          <w:lang w:val="en-GB"/>
        </w:rPr>
      </w:pPr>
      <w:bookmarkStart w:id="5" w:name="_Toc237396705"/>
      <w:r w:rsidRPr="00823836">
        <w:rPr>
          <w:rFonts w:ascii="Cambria" w:eastAsia="Calibri" w:hAnsi="Cambria" w:cs="Arial"/>
          <w:lang w:val="en-GB" w:bidi="ar"/>
        </w:rPr>
        <w:t>Economic Factor</w:t>
      </w:r>
      <w:bookmarkEnd w:id="5"/>
    </w:p>
    <w:p w14:paraId="2829F57B" w14:textId="08C4576E" w:rsidR="005304A6" w:rsidRPr="00823836" w:rsidRDefault="00D93FD2" w:rsidP="00A83303">
      <w:pPr>
        <w:spacing w:before="240" w:after="160" w:line="360" w:lineRule="auto"/>
        <w:jc w:val="both"/>
        <w:rPr>
          <w:rFonts w:ascii="Cambria" w:hAnsi="Cambria" w:cs="Arial"/>
          <w:sz w:val="24"/>
          <w:szCs w:val="24"/>
        </w:rPr>
      </w:pPr>
      <w:r w:rsidRPr="00823836">
        <w:rPr>
          <w:rFonts w:ascii="Cambria" w:eastAsia="Calibri" w:hAnsi="Cambria" w:cs="Arial"/>
          <w:kern w:val="2"/>
          <w:sz w:val="24"/>
          <w:szCs w:val="24"/>
          <w:lang w:bidi="ar"/>
        </w:rPr>
        <w:t xml:space="preserve">The economic outlook of India is attractive for the Out-of-home dining and QSR sectors. The IMF had projected the GDP of India at </w:t>
      </w:r>
      <w:r w:rsidR="000B6452" w:rsidRPr="00823836">
        <w:rPr>
          <w:rFonts w:ascii="Cambria" w:eastAsia="Calibri" w:hAnsi="Cambria" w:cs="Arial"/>
          <w:kern w:val="2"/>
          <w:sz w:val="24"/>
          <w:szCs w:val="24"/>
          <w:lang w:bidi="ar"/>
        </w:rPr>
        <w:t>around US</w:t>
      </w:r>
      <w:r w:rsidRPr="00823836">
        <w:rPr>
          <w:rFonts w:ascii="Cambria" w:eastAsia="Calibri" w:hAnsi="Cambria" w:cs="Arial"/>
          <w:kern w:val="2"/>
          <w:sz w:val="24"/>
          <w:szCs w:val="24"/>
          <w:lang w:bidi="ar"/>
        </w:rPr>
        <w:t>$ 4.15 trillion in 2025 (Research and Markets, 2026). The QSR market of India is estimated at US$27.8–30.37 billion in 2025/</w:t>
      </w:r>
      <w:r w:rsidR="000B6452" w:rsidRPr="00823836">
        <w:rPr>
          <w:rFonts w:ascii="Cambria" w:eastAsia="Calibri" w:hAnsi="Cambria" w:cs="Arial"/>
          <w:kern w:val="2"/>
          <w:sz w:val="24"/>
          <w:szCs w:val="24"/>
          <w:lang w:bidi="ar"/>
        </w:rPr>
        <w:t>2026 and</w:t>
      </w:r>
      <w:r w:rsidRPr="00823836">
        <w:rPr>
          <w:rFonts w:ascii="Cambria" w:eastAsia="Calibri" w:hAnsi="Cambria" w:cs="Arial"/>
          <w:kern w:val="2"/>
          <w:sz w:val="24"/>
          <w:szCs w:val="24"/>
          <w:lang w:bidi="ar"/>
        </w:rPr>
        <w:t xml:space="preserve"> is assumed to grow at approximately 9% CAGR, reaching US$47.28 billion by 2031, representing a growth of 10.3% CAGR (Mordor Intelligence, 2026). </w:t>
      </w:r>
    </w:p>
    <w:p w14:paraId="6CBB4ADE" w14:textId="4DCB74D0" w:rsidR="005304A6" w:rsidRPr="00823836" w:rsidRDefault="00D93FD2" w:rsidP="00A83303">
      <w:pPr>
        <w:spacing w:before="240" w:after="160" w:line="360" w:lineRule="auto"/>
        <w:jc w:val="center"/>
        <w:rPr>
          <w:rFonts w:ascii="Cambria" w:hAnsi="Cambria" w:cs="Arial"/>
          <w:sz w:val="24"/>
          <w:szCs w:val="24"/>
        </w:rPr>
      </w:pPr>
      <w:r w:rsidRPr="00823836">
        <w:rPr>
          <w:rFonts w:ascii="Cambria" w:eastAsia="Calibri" w:hAnsi="Cambria" w:cs="Arial"/>
          <w:noProof/>
          <w:kern w:val="2"/>
          <w:sz w:val="24"/>
          <w:szCs w:val="24"/>
          <w:lang w:eastAsia="en-IN"/>
        </w:rPr>
        <w:drawing>
          <wp:inline distT="0" distB="0" distL="114300" distR="114300" wp14:anchorId="0134DB17" wp14:editId="2C68DBF8">
            <wp:extent cx="4459886" cy="220030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10"/>
                    <a:stretch>
                      <a:fillRect/>
                    </a:stretch>
                  </pic:blipFill>
                  <pic:spPr>
                    <a:xfrm>
                      <a:off x="0" y="0"/>
                      <a:ext cx="4472489" cy="2206527"/>
                    </a:xfrm>
                    <a:prstGeom prst="rect">
                      <a:avLst/>
                    </a:prstGeom>
                    <a:noFill/>
                    <a:ln>
                      <a:noFill/>
                    </a:ln>
                  </pic:spPr>
                </pic:pic>
              </a:graphicData>
            </a:graphic>
          </wp:inline>
        </w:drawing>
      </w:r>
    </w:p>
    <w:p w14:paraId="68342906" w14:textId="77777777" w:rsidR="005304A6" w:rsidRPr="00823836" w:rsidRDefault="00D93FD2" w:rsidP="00A83303">
      <w:pPr>
        <w:spacing w:before="240" w:after="160" w:line="360" w:lineRule="auto"/>
        <w:jc w:val="center"/>
        <w:rPr>
          <w:rFonts w:ascii="Cambria" w:hAnsi="Cambria" w:cs="Arial"/>
          <w:b/>
          <w:bCs/>
          <w:sz w:val="24"/>
          <w:szCs w:val="24"/>
        </w:rPr>
      </w:pPr>
      <w:r w:rsidRPr="00823836">
        <w:rPr>
          <w:rFonts w:ascii="Cambria" w:eastAsia="Calibri" w:hAnsi="Cambria" w:cs="Arial"/>
          <w:b/>
          <w:bCs/>
          <w:kern w:val="2"/>
          <w:sz w:val="24"/>
          <w:szCs w:val="24"/>
          <w:lang w:bidi="ar"/>
        </w:rPr>
        <w:t>Figure 1: India Quick Service Restaurant Market Size and Share Mordor Intelligence, 2026)</w:t>
      </w:r>
    </w:p>
    <w:p w14:paraId="6415FEDE" w14:textId="0AF226E5" w:rsidR="005304A6" w:rsidRPr="00823836" w:rsidRDefault="00D93FD2" w:rsidP="00A83303">
      <w:pPr>
        <w:spacing w:before="240" w:after="160" w:line="360" w:lineRule="auto"/>
        <w:jc w:val="both"/>
        <w:rPr>
          <w:rFonts w:ascii="Cambria" w:hAnsi="Cambria" w:cs="Arial"/>
          <w:sz w:val="24"/>
          <w:szCs w:val="24"/>
        </w:rPr>
      </w:pPr>
      <w:r w:rsidRPr="00823836">
        <w:rPr>
          <w:rFonts w:ascii="Cambria" w:eastAsia="Calibri" w:hAnsi="Cambria" w:cs="Arial"/>
          <w:kern w:val="2"/>
          <w:sz w:val="24"/>
          <w:szCs w:val="24"/>
          <w:lang w:bidi="ar"/>
        </w:rPr>
        <w:lastRenderedPageBreak/>
        <w:t xml:space="preserve">Organised QSR had presently represent less </w:t>
      </w:r>
      <w:r w:rsidR="000B6452" w:rsidRPr="00823836">
        <w:rPr>
          <w:rFonts w:ascii="Cambria" w:eastAsia="Calibri" w:hAnsi="Cambria" w:cs="Arial"/>
          <w:kern w:val="2"/>
          <w:sz w:val="24"/>
          <w:szCs w:val="24"/>
          <w:lang w:bidi="ar"/>
        </w:rPr>
        <w:t>than 5</w:t>
      </w:r>
      <w:r w:rsidRPr="00823836">
        <w:rPr>
          <w:rFonts w:ascii="Cambria" w:eastAsia="Calibri" w:hAnsi="Cambria" w:cs="Arial"/>
          <w:kern w:val="2"/>
          <w:sz w:val="24"/>
          <w:szCs w:val="24"/>
          <w:lang w:bidi="ar"/>
        </w:rPr>
        <w:t xml:space="preserve">% of the total food services spending when compared with about 20% in mature Western markets. It was seen that Indian QSRs had grown at a CAGR of 23% between 2020 and 2025, wherein chains like Pizza Hut, Domino's, KFC, Starbucks, McDonald's and Subway had attained their benefits (Food Institute, 2023). This suggests that there is significant potential for growth in India, with the middle class representing around 31% of the population and expected to reach up to 38% by 2031. However, certain economic conditions might make Chipotle to execute its business in India. Indian consumers possess stronger preferences for dine-in and social eating rather than fast, high-turnover models, which are common in countries like the US. Dine-in accounts for about 45-59% of the QSR/Food service transaction value, even though delivery services are growing at a greater pace at a rate of 10.6% CAGR (Mordor Intelligence, 2026). Higher expectations for dine-in facilities, along with expensive mall locations, could lead to increased occupancy costs of around 20-25% of the revenue in India as compared to 10-15% worldwide (Flora Foundation, 2026). The delivery aggregators such as Swiggy and Zomato, which possess a larger share of digital QSR transactions, mainly take a commission charge of 20-30% of the order values. This compresses the restaurant-level margin for any of the new entrants who rely upon them for volume (Nexdigm, 2026).  </w:t>
      </w:r>
    </w:p>
    <w:p w14:paraId="3ADF63BD" w14:textId="0BD066D4" w:rsidR="005304A6" w:rsidRPr="00823836" w:rsidRDefault="00D93FD2" w:rsidP="00A83303">
      <w:pPr>
        <w:spacing w:before="240" w:after="160" w:line="360" w:lineRule="auto"/>
        <w:jc w:val="both"/>
        <w:rPr>
          <w:rFonts w:ascii="Cambria" w:hAnsi="Cambria" w:cs="Arial"/>
          <w:sz w:val="24"/>
          <w:szCs w:val="24"/>
        </w:rPr>
      </w:pPr>
      <w:r w:rsidRPr="00823836">
        <w:rPr>
          <w:rFonts w:ascii="Cambria" w:eastAsia="Calibri" w:hAnsi="Cambria" w:cs="Arial"/>
          <w:kern w:val="2"/>
          <w:sz w:val="24"/>
          <w:szCs w:val="24"/>
          <w:lang w:bidi="ar"/>
        </w:rPr>
        <w:t xml:space="preserve">Another economic challenge is price. Chipotle’s average spending per customer in the US is higher than that of regular fast-food restaurants. The company has reported rising costs for chicken and beef, along with higher costs caused by the 2025 tariffs. These increases in tariffs have affected food, packaging costs and drinks even in its home country, i.e. the US market (Food Ingredients first, 2026).  In India, established fast-food brands have learned that affordable prices are essential for attracting a larger number of customers similar to </w:t>
      </w:r>
      <w:r w:rsidR="000B6452" w:rsidRPr="00823836">
        <w:rPr>
          <w:rFonts w:ascii="Cambria" w:eastAsia="Calibri" w:hAnsi="Cambria" w:cs="Arial"/>
          <w:kern w:val="2"/>
          <w:sz w:val="24"/>
          <w:szCs w:val="24"/>
          <w:lang w:bidi="ar"/>
        </w:rPr>
        <w:t>approach</w:t>
      </w:r>
      <w:r w:rsidRPr="00823836">
        <w:rPr>
          <w:rFonts w:ascii="Cambria" w:eastAsia="Calibri" w:hAnsi="Cambria" w:cs="Arial"/>
          <w:kern w:val="2"/>
          <w:sz w:val="24"/>
          <w:szCs w:val="24"/>
          <w:lang w:bidi="ar"/>
        </w:rPr>
        <w:t xml:space="preserve"> stated by Rauf and Butt (2012). For instance, McDonald’s India has succeeded by providing low-priced items of about ₹29 to ₹ 89. These prices are lower than using the same pricing strategy as in the US (</w:t>
      </w:r>
      <w:r w:rsidR="000B6452" w:rsidRPr="00823836">
        <w:rPr>
          <w:rFonts w:ascii="Cambria" w:eastAsia="Calibri" w:hAnsi="Cambria" w:cs="Arial"/>
          <w:kern w:val="2"/>
          <w:sz w:val="24"/>
          <w:szCs w:val="24"/>
          <w:lang w:bidi="ar"/>
        </w:rPr>
        <w:t>Mark hub</w:t>
      </w:r>
      <w:r w:rsidRPr="00823836">
        <w:rPr>
          <w:rFonts w:ascii="Cambria" w:eastAsia="Calibri" w:hAnsi="Cambria" w:cs="Arial"/>
          <w:kern w:val="2"/>
          <w:sz w:val="24"/>
          <w:szCs w:val="24"/>
          <w:lang w:bidi="ar"/>
        </w:rPr>
        <w:t xml:space="preserve">, 2026). </w:t>
      </w:r>
    </w:p>
    <w:p w14:paraId="17ED991D" w14:textId="5079AA93" w:rsidR="005304A6" w:rsidRPr="00823836" w:rsidRDefault="00D93FD2" w:rsidP="00A83303">
      <w:pPr>
        <w:spacing w:before="240" w:after="160" w:line="360" w:lineRule="auto"/>
        <w:jc w:val="both"/>
        <w:rPr>
          <w:rFonts w:ascii="Cambria" w:hAnsi="Cambria" w:cs="Arial"/>
          <w:sz w:val="24"/>
          <w:szCs w:val="24"/>
        </w:rPr>
      </w:pPr>
      <w:r w:rsidRPr="00823836">
        <w:rPr>
          <w:rFonts w:ascii="Cambria" w:eastAsia="Calibri" w:hAnsi="Cambria" w:cs="Arial"/>
          <w:kern w:val="2"/>
          <w:sz w:val="24"/>
          <w:szCs w:val="24"/>
          <w:lang w:bidi="ar"/>
        </w:rPr>
        <w:t xml:space="preserve">If </w:t>
      </w:r>
      <w:r w:rsidR="00AB37BC" w:rsidRPr="00823836">
        <w:rPr>
          <w:rFonts w:ascii="Cambria" w:eastAsia="Calibri" w:hAnsi="Cambria" w:cs="Arial"/>
          <w:kern w:val="2"/>
          <w:sz w:val="24"/>
          <w:szCs w:val="24"/>
          <w:lang w:bidi="ar"/>
        </w:rPr>
        <w:t>C</w:t>
      </w:r>
      <w:r w:rsidRPr="00823836">
        <w:rPr>
          <w:rFonts w:ascii="Cambria" w:eastAsia="Calibri" w:hAnsi="Cambria" w:cs="Arial"/>
          <w:kern w:val="2"/>
          <w:sz w:val="24"/>
          <w:szCs w:val="24"/>
          <w:lang w:bidi="ar"/>
        </w:rPr>
        <w:t>hipotle enter</w:t>
      </w:r>
      <w:r w:rsidR="00AB37BC" w:rsidRPr="00823836">
        <w:rPr>
          <w:rFonts w:ascii="Cambria" w:eastAsia="Calibri" w:hAnsi="Cambria" w:cs="Arial"/>
          <w:kern w:val="2"/>
          <w:sz w:val="24"/>
          <w:szCs w:val="24"/>
          <w:lang w:bidi="ar"/>
        </w:rPr>
        <w:t>s</w:t>
      </w:r>
      <w:r w:rsidRPr="00823836">
        <w:rPr>
          <w:rFonts w:ascii="Cambria" w:eastAsia="Calibri" w:hAnsi="Cambria" w:cs="Arial"/>
          <w:kern w:val="2"/>
          <w:sz w:val="24"/>
          <w:szCs w:val="24"/>
          <w:lang w:bidi="ar"/>
        </w:rPr>
        <w:t xml:space="preserve"> India with a higher US-style price without </w:t>
      </w:r>
      <w:r w:rsidR="00AB37BC" w:rsidRPr="00823836">
        <w:rPr>
          <w:rFonts w:ascii="Cambria" w:eastAsia="Calibri" w:hAnsi="Cambria" w:cs="Arial"/>
          <w:kern w:val="2"/>
          <w:sz w:val="24"/>
          <w:szCs w:val="24"/>
          <w:lang w:bidi="ar"/>
        </w:rPr>
        <w:t>adjusting</w:t>
      </w:r>
      <w:r w:rsidR="00A83303" w:rsidRPr="00823836">
        <w:rPr>
          <w:rFonts w:ascii="Cambria" w:eastAsia="Calibri" w:hAnsi="Cambria" w:cs="Arial"/>
          <w:kern w:val="2"/>
          <w:sz w:val="24"/>
          <w:szCs w:val="24"/>
          <w:lang w:bidi="ar"/>
        </w:rPr>
        <w:t>,</w:t>
      </w:r>
      <w:r w:rsidRPr="00823836">
        <w:rPr>
          <w:rFonts w:ascii="Cambria" w:eastAsia="Calibri" w:hAnsi="Cambria" w:cs="Arial"/>
          <w:kern w:val="2"/>
          <w:sz w:val="24"/>
          <w:szCs w:val="24"/>
          <w:lang w:bidi="ar"/>
        </w:rPr>
        <w:t xml:space="preserve"> th</w:t>
      </w:r>
      <w:r w:rsidR="00A83303" w:rsidRPr="00823836">
        <w:rPr>
          <w:rFonts w:ascii="Cambria" w:eastAsia="Calibri" w:hAnsi="Cambria" w:cs="Arial"/>
          <w:kern w:val="2"/>
          <w:sz w:val="24"/>
          <w:szCs w:val="24"/>
          <w:lang w:bidi="ar"/>
        </w:rPr>
        <w:t>e</w:t>
      </w:r>
      <w:r w:rsidRPr="00823836">
        <w:rPr>
          <w:rFonts w:ascii="Cambria" w:eastAsia="Calibri" w:hAnsi="Cambria" w:cs="Arial"/>
          <w:kern w:val="2"/>
          <w:sz w:val="24"/>
          <w:szCs w:val="24"/>
          <w:lang w:bidi="ar"/>
        </w:rPr>
        <w:t>n it could become a brand only for wealthy customers in the major cities. This would also limit its ability to reach the growing urban middle-class population of India, which is an essential part of the QSR market of the country. It is assumed that the QSR market of India is expected to grow by around 9% per year (Nexdigm, 2026).</w:t>
      </w:r>
      <w:r w:rsidR="00AB37BC" w:rsidRPr="00823836">
        <w:rPr>
          <w:rFonts w:ascii="Cambria" w:hAnsi="Cambria" w:cs="Arial"/>
          <w:sz w:val="24"/>
          <w:szCs w:val="24"/>
        </w:rPr>
        <w:t xml:space="preserve"> </w:t>
      </w:r>
      <w:r w:rsidRPr="00823836">
        <w:rPr>
          <w:rFonts w:ascii="Cambria" w:eastAsia="Calibri" w:hAnsi="Cambria" w:cs="Arial"/>
          <w:kern w:val="2"/>
          <w:sz w:val="24"/>
          <w:szCs w:val="24"/>
          <w:lang w:bidi="ar"/>
        </w:rPr>
        <w:t>Thus, even though the fast-</w:t>
      </w:r>
      <w:r w:rsidRPr="00823836">
        <w:rPr>
          <w:rFonts w:ascii="Cambria" w:eastAsia="Calibri" w:hAnsi="Cambria" w:cs="Arial"/>
          <w:kern w:val="2"/>
          <w:sz w:val="24"/>
          <w:szCs w:val="24"/>
          <w:lang w:bidi="ar"/>
        </w:rPr>
        <w:lastRenderedPageBreak/>
        <w:t xml:space="preserve">food market of India is attractive, it does not mean that Chipotle’s present pricing will work in India. The company needs to carefully adjust its prices to match what Indian customers value for money. </w:t>
      </w:r>
    </w:p>
    <w:p w14:paraId="1117B804" w14:textId="77777777" w:rsidR="005304A6" w:rsidRPr="00823836" w:rsidRDefault="00D93FD2" w:rsidP="00A83303">
      <w:pPr>
        <w:pStyle w:val="Heading3"/>
        <w:rPr>
          <w:rFonts w:ascii="Cambria" w:hAnsi="Cambria" w:cs="Arial"/>
        </w:rPr>
      </w:pPr>
      <w:bookmarkStart w:id="6" w:name="_Toc237396706"/>
      <w:r w:rsidRPr="00823836">
        <w:rPr>
          <w:rFonts w:ascii="Cambria" w:eastAsia="Calibri" w:hAnsi="Cambria" w:cs="Arial"/>
          <w:lang w:bidi="ar"/>
        </w:rPr>
        <w:t>Cultural factors</w:t>
      </w:r>
      <w:bookmarkEnd w:id="6"/>
    </w:p>
    <w:p w14:paraId="21EF2BAA" w14:textId="6A2A66C1" w:rsidR="005304A6" w:rsidRPr="00823836" w:rsidRDefault="00D93FD2" w:rsidP="00A83303">
      <w:pPr>
        <w:spacing w:before="240" w:after="160" w:line="360" w:lineRule="auto"/>
        <w:jc w:val="both"/>
        <w:rPr>
          <w:rFonts w:ascii="Cambria" w:hAnsi="Cambria" w:cs="Arial"/>
          <w:sz w:val="24"/>
          <w:szCs w:val="24"/>
        </w:rPr>
      </w:pPr>
      <w:r w:rsidRPr="00823836">
        <w:rPr>
          <w:rFonts w:ascii="Cambria" w:eastAsia="Calibri" w:hAnsi="Cambria" w:cs="Arial"/>
          <w:kern w:val="2"/>
          <w:sz w:val="24"/>
          <w:szCs w:val="24"/>
          <w:lang w:bidi="ar"/>
        </w:rPr>
        <w:t xml:space="preserve">Cultural differences are the biggest challenge that Chipotle would face in India. It is essential as Chipotle's present international strategy focuses on keeping its menu and brand experiences </w:t>
      </w:r>
      <w:r w:rsidR="00A83303" w:rsidRPr="00823836">
        <w:rPr>
          <w:rFonts w:ascii="Cambria" w:eastAsia="Calibri" w:hAnsi="Cambria" w:cs="Arial"/>
          <w:kern w:val="2"/>
          <w:sz w:val="24"/>
          <w:szCs w:val="24"/>
          <w:lang w:bidi="ar"/>
        </w:rPr>
        <w:t>like</w:t>
      </w:r>
      <w:r w:rsidRPr="00823836">
        <w:rPr>
          <w:rFonts w:ascii="Cambria" w:eastAsia="Calibri" w:hAnsi="Cambria" w:cs="Arial"/>
          <w:kern w:val="2"/>
          <w:sz w:val="24"/>
          <w:szCs w:val="24"/>
          <w:lang w:bidi="ar"/>
        </w:rPr>
        <w:t xml:space="preserve"> that of the US model. The US menu of Chipotle possesses beef barbacoa, chicken, pork carnitas, plant-based sofritoes, and steak. However, India has different food preferences. Around 30-40% of the population of India is estimated to be vegetarian. Hindus make up around 80% of the population, and most Hindus consider cows sacred and do not eat beef. India even possesses a large Muslim population of about 14%, wherein most of them do not eat pork (Food Institute, 2023). This generates issues for Chipotle. Pork and beef are essential parts of the US menu, which possess very limited demand in various parts of India. Beef sales are even restricted by laws in various states of India. It means Chipotle could not just copy its US menu and expect a similar level of success in India.  Other Western fast-food companies have already made adaptations to such cultural differences. McDonald's, Domino's, KFC and Burger King ha</w:t>
      </w:r>
      <w:r w:rsidR="00A83303" w:rsidRPr="00823836">
        <w:rPr>
          <w:rFonts w:ascii="Cambria" w:eastAsia="Calibri" w:hAnsi="Cambria" w:cs="Arial"/>
          <w:kern w:val="2"/>
          <w:sz w:val="24"/>
          <w:szCs w:val="24"/>
          <w:lang w:bidi="ar"/>
        </w:rPr>
        <w:t>ve</w:t>
      </w:r>
      <w:r w:rsidRPr="00823836">
        <w:rPr>
          <w:rFonts w:ascii="Cambria" w:eastAsia="Calibri" w:hAnsi="Cambria" w:cs="Arial"/>
          <w:kern w:val="2"/>
          <w:sz w:val="24"/>
          <w:szCs w:val="24"/>
          <w:lang w:bidi="ar"/>
        </w:rPr>
        <w:t xml:space="preserve"> changed </w:t>
      </w:r>
      <w:r w:rsidR="00A83303" w:rsidRPr="00823836">
        <w:rPr>
          <w:rFonts w:ascii="Cambria" w:eastAsia="Calibri" w:hAnsi="Cambria" w:cs="Arial"/>
          <w:kern w:val="2"/>
          <w:sz w:val="24"/>
          <w:szCs w:val="24"/>
          <w:lang w:bidi="ar"/>
        </w:rPr>
        <w:t>their</w:t>
      </w:r>
      <w:r w:rsidRPr="00823836">
        <w:rPr>
          <w:rFonts w:ascii="Cambria" w:eastAsia="Calibri" w:hAnsi="Cambria" w:cs="Arial"/>
          <w:kern w:val="2"/>
          <w:sz w:val="24"/>
          <w:szCs w:val="24"/>
          <w:lang w:bidi="ar"/>
        </w:rPr>
        <w:t xml:space="preserve"> menus, which include more vegetarian and chicken options and paneer. They have also removed pork products and beef and have introduced foods with Indian flavours. The examples include McDonald’s McSpick paneer Burger, KFC’s Hyderabadi biryani bucket and Chettinad paneer pizza (Mordor Intelligence, 2026). These changes have shown that successful fast-food brands in India need to analyse local food habits and not copy their international menus. Thus, as stated by Fang (2025), menu localisation is essential and thus essential for Chipotle to attract larger customer bases in India. These cultural challenges could strongly influence which entry strategy Chipotle needs to choose.  </w:t>
      </w:r>
    </w:p>
    <w:p w14:paraId="6F6AE6E8" w14:textId="77777777" w:rsidR="005304A6" w:rsidRPr="00823836" w:rsidRDefault="00D93FD2" w:rsidP="00A83303">
      <w:pPr>
        <w:pStyle w:val="Heading3"/>
        <w:spacing w:before="240"/>
        <w:rPr>
          <w:rFonts w:ascii="Cambria" w:hAnsi="Cambria" w:cs="Arial"/>
          <w:lang w:val="en-GB"/>
        </w:rPr>
      </w:pPr>
      <w:bookmarkStart w:id="7" w:name="_Toc237396707"/>
      <w:r w:rsidRPr="00823836">
        <w:rPr>
          <w:rFonts w:ascii="Cambria" w:eastAsia="Calibri" w:hAnsi="Cambria" w:cs="Arial"/>
          <w:lang w:val="en-GB" w:bidi="ar"/>
        </w:rPr>
        <w:t>Legal and regulatory factors</w:t>
      </w:r>
      <w:bookmarkEnd w:id="7"/>
    </w:p>
    <w:p w14:paraId="73293D6D" w14:textId="2CFC4448" w:rsidR="005304A6" w:rsidRPr="00823836" w:rsidRDefault="00D93FD2" w:rsidP="00A83303">
      <w:pPr>
        <w:spacing w:before="240" w:after="160" w:line="360" w:lineRule="auto"/>
        <w:jc w:val="both"/>
        <w:rPr>
          <w:rFonts w:ascii="Cambria" w:hAnsi="Cambria" w:cs="Arial"/>
          <w:sz w:val="24"/>
          <w:szCs w:val="24"/>
        </w:rPr>
      </w:pPr>
      <w:r w:rsidRPr="00823836">
        <w:rPr>
          <w:rFonts w:ascii="Cambria" w:eastAsia="Calibri" w:hAnsi="Cambria" w:cs="Arial"/>
          <w:kern w:val="2"/>
          <w:sz w:val="24"/>
          <w:szCs w:val="24"/>
          <w:lang w:bidi="ar"/>
        </w:rPr>
        <w:t xml:space="preserve">The legal system of India is mostly open to foreign business, but Chipotle would face various legal and regulatory challenges if it enters the Indian market. GST and taxation would impact the costs of Chipotle. The GST system of India, which was introduced after September 2025, applies to most standalone restaurants, which includes quick-service restaurants and cloud kitchens, possess a charge of 5% GST but cannot claim the input </w:t>
      </w:r>
      <w:r w:rsidRPr="00823836">
        <w:rPr>
          <w:rFonts w:ascii="Cambria" w:eastAsia="Calibri" w:hAnsi="Cambria" w:cs="Arial"/>
          <w:kern w:val="2"/>
          <w:sz w:val="24"/>
          <w:szCs w:val="24"/>
          <w:lang w:bidi="ar"/>
        </w:rPr>
        <w:lastRenderedPageBreak/>
        <w:t>tax credit (ITC). It means restaurants c</w:t>
      </w:r>
      <w:r w:rsidR="00A83303" w:rsidRPr="00823836">
        <w:rPr>
          <w:rFonts w:ascii="Cambria" w:eastAsia="Calibri" w:hAnsi="Cambria" w:cs="Arial"/>
          <w:kern w:val="2"/>
          <w:sz w:val="24"/>
          <w:szCs w:val="24"/>
          <w:lang w:bidi="ar"/>
        </w:rPr>
        <w:t>an</w:t>
      </w:r>
      <w:r w:rsidRPr="00823836">
        <w:rPr>
          <w:rFonts w:ascii="Cambria" w:eastAsia="Calibri" w:hAnsi="Cambria" w:cs="Arial"/>
          <w:kern w:val="2"/>
          <w:sz w:val="24"/>
          <w:szCs w:val="24"/>
          <w:lang w:bidi="ar"/>
        </w:rPr>
        <w:t>not receive the GST they pay on expenses like rent, equipment and packaging. The 18% GST rate with ITC is applied to restaurants situated in luxury hotels (</w:t>
      </w:r>
      <w:r w:rsidR="000B6452" w:rsidRPr="00823836">
        <w:rPr>
          <w:rFonts w:ascii="Cambria" w:eastAsia="Calibri" w:hAnsi="Cambria" w:cs="Arial"/>
          <w:kern w:val="2"/>
          <w:sz w:val="24"/>
          <w:szCs w:val="24"/>
          <w:lang w:bidi="ar"/>
        </w:rPr>
        <w:t>Razor pay</w:t>
      </w:r>
      <w:r w:rsidRPr="00823836">
        <w:rPr>
          <w:rFonts w:ascii="Cambria" w:eastAsia="Calibri" w:hAnsi="Cambria" w:cs="Arial"/>
          <w:kern w:val="2"/>
          <w:sz w:val="24"/>
          <w:szCs w:val="24"/>
          <w:lang w:bidi="ar"/>
        </w:rPr>
        <w:t xml:space="preserve">, 2026). This could enhance the operating costs of Chipotle as its restaurant model makes use of equipment and is an expensive food preparation system. </w:t>
      </w:r>
    </w:p>
    <w:p w14:paraId="10267510" w14:textId="742D7005" w:rsidR="005304A6" w:rsidRPr="00823836" w:rsidRDefault="00D93FD2" w:rsidP="00A83303">
      <w:pPr>
        <w:spacing w:before="240" w:after="160" w:line="360" w:lineRule="auto"/>
        <w:jc w:val="both"/>
        <w:rPr>
          <w:rFonts w:ascii="Cambria" w:hAnsi="Cambria" w:cs="Arial"/>
          <w:sz w:val="24"/>
          <w:szCs w:val="24"/>
        </w:rPr>
      </w:pPr>
      <w:r w:rsidRPr="00823836">
        <w:rPr>
          <w:rFonts w:ascii="Cambria" w:eastAsia="Calibri" w:hAnsi="Cambria" w:cs="Arial"/>
          <w:kern w:val="2"/>
          <w:sz w:val="24"/>
          <w:szCs w:val="24"/>
          <w:lang w:bidi="ar"/>
        </w:rPr>
        <w:t xml:space="preserve">Secondly, food-safety rules are essential. Restaurants in India need to follow the regulations of the Food Safety and Standards Authority of India (FSSAI). These rules are mostly manageable for an international company such as Chipotle. However, Chipotle might need to import certain ingredients like avocados, spice mixes, special chilli </w:t>
      </w:r>
      <w:r w:rsidR="00A83303" w:rsidRPr="00823836">
        <w:rPr>
          <w:rFonts w:ascii="Cambria" w:eastAsia="Calibri" w:hAnsi="Cambria" w:cs="Arial"/>
          <w:kern w:val="2"/>
          <w:sz w:val="24"/>
          <w:szCs w:val="24"/>
          <w:lang w:bidi="ar"/>
        </w:rPr>
        <w:t>and</w:t>
      </w:r>
      <w:r w:rsidRPr="00823836">
        <w:rPr>
          <w:rFonts w:ascii="Cambria" w:eastAsia="Calibri" w:hAnsi="Cambria" w:cs="Arial"/>
          <w:kern w:val="2"/>
          <w:sz w:val="24"/>
          <w:szCs w:val="24"/>
          <w:lang w:bidi="ar"/>
        </w:rPr>
        <w:t xml:space="preserve"> different types of cheese. Imported ingredients could face customs duties, inspections and quarantine requirements. Indian competitors who use locally sourced ingredients might not face similar issues (MAS LLP, 2026).</w:t>
      </w:r>
    </w:p>
    <w:p w14:paraId="2E65A108" w14:textId="5D4BA712" w:rsidR="005304A6" w:rsidRPr="00823836" w:rsidRDefault="00D93FD2" w:rsidP="00A83303">
      <w:pPr>
        <w:spacing w:before="240" w:after="160" w:line="360" w:lineRule="auto"/>
        <w:jc w:val="both"/>
        <w:rPr>
          <w:rFonts w:ascii="Cambria" w:hAnsi="Cambria" w:cs="Arial"/>
          <w:sz w:val="24"/>
          <w:szCs w:val="24"/>
        </w:rPr>
      </w:pPr>
      <w:r w:rsidRPr="00823836">
        <w:rPr>
          <w:rFonts w:ascii="Cambria" w:eastAsia="Calibri" w:hAnsi="Cambria" w:cs="Arial"/>
          <w:kern w:val="2"/>
          <w:sz w:val="24"/>
          <w:szCs w:val="24"/>
          <w:lang w:bidi="ar"/>
        </w:rPr>
        <w:t xml:space="preserve">Thirdly, business ownership and company structure are straightforward. India permits foreign companies to build wholly owned private limited companies in various sectors, giving Chipotle an option to possess full ownership of an Indian business (Altacit Global, 2026). However, other legal problems might still generate difficulties. It includes buying or leasing property, complying with employment laws and dealing with various rules in Indian states. India’s new labour codes are also being introduced gradually, which further creates business uncertainty. Moreover, resolving commercial disputes by means of Indian court systems could take a long time, increase legal costs </w:t>
      </w:r>
      <w:r w:rsidR="00A83303" w:rsidRPr="00823836">
        <w:rPr>
          <w:rFonts w:ascii="Cambria" w:eastAsia="Calibri" w:hAnsi="Cambria" w:cs="Arial"/>
          <w:kern w:val="2"/>
          <w:sz w:val="24"/>
          <w:szCs w:val="24"/>
          <w:lang w:bidi="ar"/>
        </w:rPr>
        <w:t>and</w:t>
      </w:r>
      <w:r w:rsidRPr="00823836">
        <w:rPr>
          <w:rFonts w:ascii="Cambria" w:eastAsia="Calibri" w:hAnsi="Cambria" w:cs="Arial"/>
          <w:kern w:val="2"/>
          <w:sz w:val="24"/>
          <w:szCs w:val="24"/>
          <w:lang w:bidi="ar"/>
        </w:rPr>
        <w:t xml:space="preserve"> lead to business risks. </w:t>
      </w:r>
    </w:p>
    <w:p w14:paraId="6A85414B" w14:textId="72675B4F" w:rsidR="005304A6" w:rsidRPr="00823836" w:rsidRDefault="00D93FD2" w:rsidP="00A83303">
      <w:pPr>
        <w:spacing w:before="240" w:after="160" w:line="360" w:lineRule="auto"/>
        <w:jc w:val="both"/>
        <w:rPr>
          <w:rFonts w:ascii="Cambria" w:hAnsi="Cambria" w:cs="Arial"/>
          <w:sz w:val="24"/>
          <w:szCs w:val="24"/>
        </w:rPr>
      </w:pPr>
      <w:r w:rsidRPr="00823836">
        <w:rPr>
          <w:rFonts w:ascii="Cambria" w:eastAsia="Calibri" w:hAnsi="Cambria" w:cs="Arial"/>
          <w:kern w:val="2"/>
          <w:sz w:val="24"/>
          <w:szCs w:val="24"/>
          <w:lang w:bidi="ar"/>
        </w:rPr>
        <w:t xml:space="preserve">Trademark and intellectual property protection is also an issue. Certain international companies that are entering India have faced issues because local businesses or individuals had registered similar trademarks prior to the foreign companies entering the market. Thus, Chipotle needs to register and safeguard its brand name, logo and trademarks before announcing </w:t>
      </w:r>
      <w:r w:rsidR="00A83303" w:rsidRPr="00823836">
        <w:rPr>
          <w:rFonts w:ascii="Cambria" w:eastAsia="Calibri" w:hAnsi="Cambria" w:cs="Arial"/>
          <w:kern w:val="2"/>
          <w:sz w:val="24"/>
          <w:szCs w:val="24"/>
          <w:lang w:bidi="ar"/>
        </w:rPr>
        <w:t>it</w:t>
      </w:r>
      <w:r w:rsidRPr="00823836">
        <w:rPr>
          <w:rFonts w:ascii="Cambria" w:eastAsia="Calibri" w:hAnsi="Cambria" w:cs="Arial"/>
          <w:kern w:val="2"/>
          <w:sz w:val="24"/>
          <w:szCs w:val="24"/>
          <w:lang w:bidi="ar"/>
        </w:rPr>
        <w:t xml:space="preserve"> entering in India. Overall, the FDI rules of India make it easy for Chipotle to legally build a business. However, setting up a company is just one part of the challenge. The managing of taxes, food safety rules, employment laws, imports, property agreements, and intellectual property could make day-to-day operations highly complicated. Thus, the legal challenges for Chipotle might not be to enter India but to operate successfully and profitably by following every local regulation. </w:t>
      </w:r>
    </w:p>
    <w:p w14:paraId="1526C253" w14:textId="77777777" w:rsidR="005304A6" w:rsidRPr="00823836" w:rsidRDefault="00D93FD2" w:rsidP="00A83303">
      <w:pPr>
        <w:pStyle w:val="Heading2"/>
        <w:spacing w:before="240"/>
        <w:rPr>
          <w:rFonts w:ascii="Cambria" w:hAnsi="Cambria" w:cs="Arial"/>
          <w:szCs w:val="24"/>
          <w:lang w:val="en-GB"/>
        </w:rPr>
      </w:pPr>
      <w:bookmarkStart w:id="8" w:name="_Toc237396708"/>
      <w:r w:rsidRPr="00823836">
        <w:rPr>
          <w:rFonts w:ascii="Cambria" w:hAnsi="Cambria" w:cs="Arial"/>
          <w:szCs w:val="24"/>
          <w:lang w:val="en-GB"/>
        </w:rPr>
        <w:lastRenderedPageBreak/>
        <w:t>2b. Synthesis through Dunning’s Eclectic Paradigm (OLI framework)</w:t>
      </w:r>
      <w:bookmarkEnd w:id="8"/>
    </w:p>
    <w:p w14:paraId="0AF9A918" w14:textId="77777777" w:rsidR="005304A6" w:rsidRPr="00823836" w:rsidRDefault="00D93FD2" w:rsidP="00A83303">
      <w:pPr>
        <w:spacing w:before="240" w:after="160" w:line="360" w:lineRule="auto"/>
        <w:jc w:val="both"/>
        <w:rPr>
          <w:rFonts w:ascii="Cambria" w:hAnsi="Cambria" w:cs="Arial"/>
          <w:sz w:val="24"/>
          <w:szCs w:val="24"/>
        </w:rPr>
      </w:pPr>
      <w:r w:rsidRPr="00823836">
        <w:rPr>
          <w:rFonts w:ascii="Cambria" w:eastAsia="Calibri" w:hAnsi="Cambria" w:cs="Arial"/>
          <w:kern w:val="2"/>
          <w:sz w:val="24"/>
          <w:szCs w:val="24"/>
          <w:lang w:bidi="ar"/>
        </w:rPr>
        <w:t>Dunning’s eclectic paradigm, also termed the OLI framework, explains why companies choose foreign direct investment (FDI) instead of franchising, exporting or working through another company (</w:t>
      </w:r>
      <w:r w:rsidRPr="00823836">
        <w:rPr>
          <w:rFonts w:ascii="Cambria" w:eastAsia="SimSun" w:hAnsi="Cambria" w:cs="Arial"/>
          <w:sz w:val="24"/>
          <w:szCs w:val="24"/>
        </w:rPr>
        <w:t>Dunning and Lundan</w:t>
      </w:r>
      <w:r w:rsidR="00E64AC5" w:rsidRPr="00823836">
        <w:rPr>
          <w:rFonts w:ascii="Cambria" w:eastAsia="SimSun" w:hAnsi="Cambria" w:cs="Arial"/>
          <w:sz w:val="24"/>
          <w:szCs w:val="24"/>
        </w:rPr>
        <w:t>, 2008</w:t>
      </w:r>
      <w:r w:rsidRPr="00823836">
        <w:rPr>
          <w:rFonts w:ascii="Cambria" w:eastAsia="SimSun" w:hAnsi="Cambria" w:cs="Arial"/>
          <w:sz w:val="24"/>
          <w:szCs w:val="24"/>
        </w:rPr>
        <w:t>)</w:t>
      </w:r>
      <w:r w:rsidRPr="00823836">
        <w:rPr>
          <w:rFonts w:ascii="Cambria" w:eastAsia="Calibri" w:hAnsi="Cambria" w:cs="Arial"/>
          <w:kern w:val="2"/>
          <w:sz w:val="24"/>
          <w:szCs w:val="24"/>
          <w:lang w:bidi="ar"/>
        </w:rPr>
        <w:t xml:space="preserve">. As per Dunning (1980), a company is likely to make an investment in another country when three conditions are present, which include ownership </w:t>
      </w:r>
      <w:r w:rsidR="00E64AC5" w:rsidRPr="00823836">
        <w:rPr>
          <w:rFonts w:ascii="Cambria" w:eastAsia="Calibri" w:hAnsi="Cambria" w:cs="Arial"/>
          <w:kern w:val="2"/>
          <w:sz w:val="24"/>
          <w:szCs w:val="24"/>
          <w:lang w:bidi="ar"/>
        </w:rPr>
        <w:t>advantages (</w:t>
      </w:r>
      <w:r w:rsidRPr="00823836">
        <w:rPr>
          <w:rFonts w:ascii="Cambria" w:eastAsia="Calibri" w:hAnsi="Cambria" w:cs="Arial"/>
          <w:kern w:val="2"/>
          <w:sz w:val="24"/>
          <w:szCs w:val="24"/>
          <w:lang w:bidi="ar"/>
        </w:rPr>
        <w:t xml:space="preserve">O), location advantages (L) and Internalisation advantage (I). </w:t>
      </w:r>
    </w:p>
    <w:p w14:paraId="26D8C760" w14:textId="77777777" w:rsidR="005304A6" w:rsidRPr="00823836" w:rsidRDefault="00D93FD2" w:rsidP="00A83303">
      <w:pPr>
        <w:pStyle w:val="Heading3"/>
        <w:spacing w:before="240"/>
        <w:rPr>
          <w:rFonts w:ascii="Cambria" w:hAnsi="Cambria" w:cs="Arial"/>
          <w:lang w:val="en-GB"/>
        </w:rPr>
      </w:pPr>
      <w:bookmarkStart w:id="9" w:name="_Toc237396709"/>
      <w:r w:rsidRPr="00823836">
        <w:rPr>
          <w:rFonts w:ascii="Cambria" w:eastAsia="Calibri" w:hAnsi="Cambria" w:cs="Arial"/>
          <w:lang w:val="en-GB" w:bidi="ar"/>
        </w:rPr>
        <w:t>Ownership advantages</w:t>
      </w:r>
      <w:bookmarkEnd w:id="9"/>
    </w:p>
    <w:p w14:paraId="008206C6" w14:textId="4185A034" w:rsidR="005304A6" w:rsidRPr="00823836" w:rsidRDefault="00A83303" w:rsidP="00A83303">
      <w:pPr>
        <w:spacing w:before="240" w:after="160" w:line="360" w:lineRule="auto"/>
        <w:jc w:val="both"/>
        <w:rPr>
          <w:rFonts w:ascii="Cambria" w:hAnsi="Cambria" w:cs="Arial"/>
          <w:sz w:val="24"/>
          <w:szCs w:val="24"/>
        </w:rPr>
      </w:pPr>
      <w:r w:rsidRPr="00823836">
        <w:rPr>
          <w:rFonts w:ascii="Cambria" w:eastAsia="Calibri" w:hAnsi="Cambria" w:cs="Arial"/>
          <w:kern w:val="2"/>
          <w:sz w:val="24"/>
          <w:szCs w:val="24"/>
          <w:lang w:bidi="ar"/>
        </w:rPr>
        <w:t>Chipotle</w:t>
      </w:r>
      <w:r w:rsidR="00D93FD2" w:rsidRPr="00823836">
        <w:rPr>
          <w:rFonts w:ascii="Cambria" w:eastAsia="Calibri" w:hAnsi="Cambria" w:cs="Arial"/>
          <w:kern w:val="2"/>
          <w:sz w:val="24"/>
          <w:szCs w:val="24"/>
          <w:lang w:bidi="ar"/>
        </w:rPr>
        <w:t xml:space="preserve"> possess</w:t>
      </w:r>
      <w:r w:rsidRPr="00823836">
        <w:rPr>
          <w:rFonts w:ascii="Cambria" w:eastAsia="Calibri" w:hAnsi="Cambria" w:cs="Arial"/>
          <w:kern w:val="2"/>
          <w:sz w:val="24"/>
          <w:szCs w:val="24"/>
          <w:lang w:bidi="ar"/>
        </w:rPr>
        <w:t>es</w:t>
      </w:r>
      <w:r w:rsidR="00D93FD2" w:rsidRPr="00823836">
        <w:rPr>
          <w:rFonts w:ascii="Cambria" w:eastAsia="Calibri" w:hAnsi="Cambria" w:cs="Arial"/>
          <w:kern w:val="2"/>
          <w:sz w:val="24"/>
          <w:szCs w:val="24"/>
          <w:lang w:bidi="ar"/>
        </w:rPr>
        <w:t xml:space="preserve"> various strong advantages which it could take to international markets. One of its major strengths is its </w:t>
      </w:r>
      <w:r w:rsidR="000B6452" w:rsidRPr="00823836">
        <w:rPr>
          <w:rFonts w:ascii="Cambria" w:eastAsia="Calibri" w:hAnsi="Cambria" w:cs="Arial"/>
          <w:kern w:val="2"/>
          <w:sz w:val="24"/>
          <w:szCs w:val="24"/>
          <w:lang w:bidi="ar"/>
        </w:rPr>
        <w:t>“Food</w:t>
      </w:r>
      <w:r w:rsidR="00D93FD2" w:rsidRPr="00823836">
        <w:rPr>
          <w:rFonts w:ascii="Cambria" w:eastAsia="Calibri" w:hAnsi="Cambria" w:cs="Arial"/>
          <w:kern w:val="2"/>
          <w:sz w:val="24"/>
          <w:szCs w:val="24"/>
          <w:lang w:bidi="ar"/>
        </w:rPr>
        <w:t xml:space="preserve"> with integrity” supply chain that focus</w:t>
      </w:r>
      <w:r w:rsidRPr="00823836">
        <w:rPr>
          <w:rFonts w:ascii="Cambria" w:eastAsia="Calibri" w:hAnsi="Cambria" w:cs="Arial"/>
          <w:kern w:val="2"/>
          <w:sz w:val="24"/>
          <w:szCs w:val="24"/>
          <w:lang w:bidi="ar"/>
        </w:rPr>
        <w:t>es</w:t>
      </w:r>
      <w:r w:rsidR="00D93FD2" w:rsidRPr="00823836">
        <w:rPr>
          <w:rFonts w:ascii="Cambria" w:eastAsia="Calibri" w:hAnsi="Cambria" w:cs="Arial"/>
          <w:kern w:val="2"/>
          <w:sz w:val="24"/>
          <w:szCs w:val="24"/>
          <w:lang w:bidi="ar"/>
        </w:rPr>
        <w:t xml:space="preserve"> upon quality and sourcing of its ingredients. Chipotle also possess an effective restaurant model which is based upon the assembly-line systems, permitting customers to customise </w:t>
      </w:r>
      <w:r w:rsidRPr="00823836">
        <w:rPr>
          <w:rFonts w:ascii="Cambria" w:eastAsia="Calibri" w:hAnsi="Cambria" w:cs="Arial"/>
          <w:kern w:val="2"/>
          <w:sz w:val="24"/>
          <w:szCs w:val="24"/>
          <w:lang w:bidi="ar"/>
        </w:rPr>
        <w:t>their</w:t>
      </w:r>
      <w:r w:rsidR="00D93FD2" w:rsidRPr="00823836">
        <w:rPr>
          <w:rFonts w:ascii="Cambria" w:eastAsia="Calibri" w:hAnsi="Cambria" w:cs="Arial"/>
          <w:kern w:val="2"/>
          <w:sz w:val="24"/>
          <w:szCs w:val="24"/>
          <w:lang w:bidi="ar"/>
        </w:rPr>
        <w:t xml:space="preserve"> meals quickly. The digital ordering and Chipotlanes system even support fast service </w:t>
      </w:r>
      <w:r w:rsidRPr="00823836">
        <w:rPr>
          <w:rFonts w:ascii="Cambria" w:eastAsia="Calibri" w:hAnsi="Cambria" w:cs="Arial"/>
          <w:kern w:val="2"/>
          <w:sz w:val="24"/>
          <w:szCs w:val="24"/>
          <w:lang w:bidi="ar"/>
        </w:rPr>
        <w:t>and</w:t>
      </w:r>
      <w:r w:rsidR="00D93FD2" w:rsidRPr="00823836">
        <w:rPr>
          <w:rFonts w:ascii="Cambria" w:eastAsia="Calibri" w:hAnsi="Cambria" w:cs="Arial"/>
          <w:kern w:val="2"/>
          <w:sz w:val="24"/>
          <w:szCs w:val="24"/>
          <w:lang w:bidi="ar"/>
        </w:rPr>
        <w:t xml:space="preserve"> generate more than one-third of food and beverage revenues. Moreover, Chipotle even possess a stronger financial position, earning about US$1.5 billion in annual net income that could assist i</w:t>
      </w:r>
      <w:r w:rsidRPr="00823836">
        <w:rPr>
          <w:rFonts w:ascii="Cambria" w:eastAsia="Calibri" w:hAnsi="Cambria" w:cs="Arial"/>
          <w:kern w:val="2"/>
          <w:sz w:val="24"/>
          <w:szCs w:val="24"/>
          <w:lang w:bidi="ar"/>
        </w:rPr>
        <w:t>n</w:t>
      </w:r>
      <w:r w:rsidR="00D93FD2" w:rsidRPr="00823836">
        <w:rPr>
          <w:rFonts w:ascii="Cambria" w:eastAsia="Calibri" w:hAnsi="Cambria" w:cs="Arial"/>
          <w:kern w:val="2"/>
          <w:sz w:val="24"/>
          <w:szCs w:val="24"/>
          <w:lang w:bidi="ar"/>
        </w:rPr>
        <w:t xml:space="preserve"> funding its international expansion (Chipotle Mexican Grill Investor Relations, 2026). However, not all these advantages could be transferred to India. The US menu of Chipotle is an essential part of its brand, but pork and beef possess limited demand in India due to its cultural and religious preferences. Thus, Chipotle's transferable advantage in India would be restaurant operating systems, service format, brands and digital technology rather than the present US menu. </w:t>
      </w:r>
    </w:p>
    <w:p w14:paraId="174A7D99" w14:textId="77777777" w:rsidR="005304A6" w:rsidRPr="00823836" w:rsidRDefault="00D93FD2" w:rsidP="00A83303">
      <w:pPr>
        <w:pStyle w:val="Heading3"/>
        <w:spacing w:before="240"/>
        <w:rPr>
          <w:rFonts w:ascii="Cambria" w:hAnsi="Cambria" w:cs="Arial"/>
          <w:lang w:val="en-GB"/>
        </w:rPr>
      </w:pPr>
      <w:bookmarkStart w:id="10" w:name="_Toc237396710"/>
      <w:r w:rsidRPr="00823836">
        <w:rPr>
          <w:rFonts w:ascii="Cambria" w:eastAsia="Calibri" w:hAnsi="Cambria" w:cs="Arial"/>
          <w:lang w:val="en-GB" w:bidi="ar"/>
        </w:rPr>
        <w:t>Location advantages</w:t>
      </w:r>
      <w:bookmarkEnd w:id="10"/>
    </w:p>
    <w:p w14:paraId="4E52201A" w14:textId="47E702EC" w:rsidR="005304A6" w:rsidRPr="00823836" w:rsidRDefault="00D93FD2" w:rsidP="00A83303">
      <w:pPr>
        <w:spacing w:before="240" w:after="160" w:line="360" w:lineRule="auto"/>
        <w:jc w:val="both"/>
        <w:rPr>
          <w:rFonts w:ascii="Cambria" w:hAnsi="Cambria" w:cs="Arial"/>
          <w:sz w:val="24"/>
          <w:szCs w:val="24"/>
        </w:rPr>
      </w:pPr>
      <w:r w:rsidRPr="00823836">
        <w:rPr>
          <w:rFonts w:ascii="Cambria" w:eastAsia="Calibri" w:hAnsi="Cambria" w:cs="Arial"/>
          <w:kern w:val="2"/>
          <w:sz w:val="24"/>
          <w:szCs w:val="24"/>
          <w:lang w:bidi="ar"/>
        </w:rPr>
        <w:t xml:space="preserve">India offers various attractive location advantages. It possesses a larger and young population, rapid urbanisation </w:t>
      </w:r>
      <w:r w:rsidR="00A83303" w:rsidRPr="00823836">
        <w:rPr>
          <w:rFonts w:ascii="Cambria" w:eastAsia="Calibri" w:hAnsi="Cambria" w:cs="Arial"/>
          <w:kern w:val="2"/>
          <w:sz w:val="24"/>
          <w:szCs w:val="24"/>
          <w:lang w:bidi="ar"/>
        </w:rPr>
        <w:t>and</w:t>
      </w:r>
      <w:r w:rsidRPr="00823836">
        <w:rPr>
          <w:rFonts w:ascii="Cambria" w:eastAsia="Calibri" w:hAnsi="Cambria" w:cs="Arial"/>
          <w:kern w:val="2"/>
          <w:sz w:val="24"/>
          <w:szCs w:val="24"/>
          <w:lang w:bidi="ar"/>
        </w:rPr>
        <w:t xml:space="preserve"> a growing middle class. The QSR market of India is even expected to grow by around 9% each year. Moreover, foreign companies could benefit through 100% automatic-route FDI in the restaurant sector. India even possesses well-developed food-delivery platforms like Swiggy and Zomato, which would assist Chipotle to reach customers without opening a larger number of restaurants immediately (PIB, 2024). However, India can even be a disadvantage for Chipotle. Higher property costs could enhance the restaurant expenses, whereas the 5% GST system without the </w:t>
      </w:r>
      <w:r w:rsidRPr="00823836">
        <w:rPr>
          <w:rFonts w:ascii="Cambria" w:eastAsia="Calibri" w:hAnsi="Cambria" w:cs="Arial"/>
          <w:kern w:val="2"/>
          <w:sz w:val="24"/>
          <w:szCs w:val="24"/>
          <w:lang w:bidi="ar"/>
        </w:rPr>
        <w:lastRenderedPageBreak/>
        <w:t xml:space="preserve">Input Tax credit might decrease profit margins. The delivery platforms might even charge restaurants commissions of about 20-30% more; however, competitors like McDonald's, KFC, Domino's, and Pizza Hut even possess a stronger local supply chain, real estate networks </w:t>
      </w:r>
      <w:r w:rsidR="00A83303" w:rsidRPr="00823836">
        <w:rPr>
          <w:rFonts w:ascii="Cambria" w:eastAsia="Calibri" w:hAnsi="Cambria" w:cs="Arial"/>
          <w:kern w:val="2"/>
          <w:sz w:val="24"/>
          <w:szCs w:val="24"/>
          <w:lang w:bidi="ar"/>
        </w:rPr>
        <w:t>and</w:t>
      </w:r>
      <w:r w:rsidRPr="00823836">
        <w:rPr>
          <w:rFonts w:ascii="Cambria" w:eastAsia="Calibri" w:hAnsi="Cambria" w:cs="Arial"/>
          <w:kern w:val="2"/>
          <w:sz w:val="24"/>
          <w:szCs w:val="24"/>
          <w:lang w:bidi="ar"/>
        </w:rPr>
        <w:t xml:space="preserve"> knowledge of Indian customers (Mordor Intelligence, 2026). Thus, it can be stated that Chipotle needs to build such relations from the beginning. </w:t>
      </w:r>
    </w:p>
    <w:p w14:paraId="3FA65FFF" w14:textId="77777777" w:rsidR="005304A6" w:rsidRPr="00823836" w:rsidRDefault="00D93FD2" w:rsidP="00A83303">
      <w:pPr>
        <w:pStyle w:val="Heading3"/>
        <w:spacing w:before="240"/>
        <w:rPr>
          <w:rFonts w:ascii="Cambria" w:hAnsi="Cambria" w:cs="Arial"/>
          <w:lang w:val="en-GB"/>
        </w:rPr>
      </w:pPr>
      <w:bookmarkStart w:id="11" w:name="_Toc237396711"/>
      <w:r w:rsidRPr="00823836">
        <w:rPr>
          <w:rFonts w:ascii="Cambria" w:eastAsia="Calibri" w:hAnsi="Cambria" w:cs="Arial"/>
          <w:lang w:val="en-GB" w:bidi="ar"/>
        </w:rPr>
        <w:t>Internalisation advantage</w:t>
      </w:r>
      <w:bookmarkEnd w:id="11"/>
    </w:p>
    <w:p w14:paraId="1A814EFA" w14:textId="224A6FBC" w:rsidR="00C45A26" w:rsidRPr="00823836" w:rsidRDefault="00D93FD2" w:rsidP="00A83303">
      <w:pPr>
        <w:spacing w:before="240" w:after="160" w:line="360" w:lineRule="auto"/>
        <w:jc w:val="both"/>
        <w:rPr>
          <w:rFonts w:ascii="Cambria" w:hAnsi="Cambria" w:cs="Arial"/>
          <w:sz w:val="24"/>
          <w:szCs w:val="24"/>
        </w:rPr>
      </w:pPr>
      <w:r w:rsidRPr="00823836">
        <w:rPr>
          <w:rFonts w:ascii="Cambria" w:eastAsia="Calibri" w:hAnsi="Cambria" w:cs="Arial"/>
          <w:kern w:val="2"/>
          <w:sz w:val="24"/>
          <w:szCs w:val="24"/>
          <w:lang w:bidi="ar"/>
        </w:rPr>
        <w:t xml:space="preserve">Chipotle mostly prefers to own and operate restaurants directly, as it helps in giving greater control over food quality, operating systems and services. This approach executes well in countries like Canada, France, the UK, </w:t>
      </w:r>
      <w:r w:rsidR="00A83303" w:rsidRPr="00823836">
        <w:rPr>
          <w:rFonts w:ascii="Cambria" w:eastAsia="Calibri" w:hAnsi="Cambria" w:cs="Arial"/>
          <w:kern w:val="2"/>
          <w:sz w:val="24"/>
          <w:szCs w:val="24"/>
          <w:lang w:bidi="ar"/>
        </w:rPr>
        <w:t>and</w:t>
      </w:r>
      <w:r w:rsidRPr="00823836">
        <w:rPr>
          <w:rFonts w:ascii="Cambria" w:eastAsia="Calibri" w:hAnsi="Cambria" w:cs="Arial"/>
          <w:kern w:val="2"/>
          <w:sz w:val="24"/>
          <w:szCs w:val="24"/>
          <w:lang w:bidi="ar"/>
        </w:rPr>
        <w:t xml:space="preserve"> Germany, wherein cultural and regulatory differences are mostly small. India is different, and countries possess major cultural diversity, variant state regulations, </w:t>
      </w:r>
      <w:r w:rsidR="00A83303" w:rsidRPr="00823836">
        <w:rPr>
          <w:rFonts w:ascii="Cambria" w:eastAsia="Calibri" w:hAnsi="Cambria" w:cs="Arial"/>
          <w:kern w:val="2"/>
          <w:sz w:val="24"/>
          <w:szCs w:val="24"/>
          <w:lang w:bidi="ar"/>
        </w:rPr>
        <w:t>and</w:t>
      </w:r>
      <w:r w:rsidRPr="00823836">
        <w:rPr>
          <w:rFonts w:ascii="Cambria" w:eastAsia="Calibri" w:hAnsi="Cambria" w:cs="Arial"/>
          <w:kern w:val="2"/>
          <w:sz w:val="24"/>
          <w:szCs w:val="24"/>
          <w:lang w:bidi="ar"/>
        </w:rPr>
        <w:t xml:space="preserve"> a stronger need for menu localisation. Chipotle would require local knowledge regarding permits, suppliers, property, vegetarian </w:t>
      </w:r>
      <w:r w:rsidR="00A83303" w:rsidRPr="00823836">
        <w:rPr>
          <w:rFonts w:ascii="Cambria" w:eastAsia="Calibri" w:hAnsi="Cambria" w:cs="Arial"/>
          <w:kern w:val="2"/>
          <w:sz w:val="24"/>
          <w:szCs w:val="24"/>
          <w:lang w:bidi="ar"/>
        </w:rPr>
        <w:t>and</w:t>
      </w:r>
      <w:r w:rsidRPr="00823836">
        <w:rPr>
          <w:rFonts w:ascii="Cambria" w:eastAsia="Calibri" w:hAnsi="Cambria" w:cs="Arial"/>
          <w:kern w:val="2"/>
          <w:sz w:val="24"/>
          <w:szCs w:val="24"/>
          <w:lang w:bidi="ar"/>
        </w:rPr>
        <w:t xml:space="preserve"> non-vegetarian food preparations </w:t>
      </w:r>
      <w:r w:rsidR="00A83303" w:rsidRPr="00823836">
        <w:rPr>
          <w:rFonts w:ascii="Cambria" w:eastAsia="Calibri" w:hAnsi="Cambria" w:cs="Arial"/>
          <w:kern w:val="2"/>
          <w:sz w:val="24"/>
          <w:szCs w:val="24"/>
          <w:lang w:bidi="ar"/>
        </w:rPr>
        <w:t>and</w:t>
      </w:r>
      <w:r w:rsidRPr="00823836">
        <w:rPr>
          <w:rFonts w:ascii="Cambria" w:eastAsia="Calibri" w:hAnsi="Cambria" w:cs="Arial"/>
          <w:kern w:val="2"/>
          <w:sz w:val="24"/>
          <w:szCs w:val="24"/>
          <w:lang w:bidi="ar"/>
        </w:rPr>
        <w:t xml:space="preserve"> regional customer preferences. An experience</w:t>
      </w:r>
      <w:r w:rsidR="00A83303" w:rsidRPr="00823836">
        <w:rPr>
          <w:rFonts w:ascii="Cambria" w:eastAsia="Calibri" w:hAnsi="Cambria" w:cs="Arial"/>
          <w:kern w:val="2"/>
          <w:sz w:val="24"/>
          <w:szCs w:val="24"/>
          <w:lang w:bidi="ar"/>
        </w:rPr>
        <w:t>d</w:t>
      </w:r>
      <w:r w:rsidRPr="00823836">
        <w:rPr>
          <w:rFonts w:ascii="Cambria" w:eastAsia="Calibri" w:hAnsi="Cambria" w:cs="Arial"/>
          <w:kern w:val="2"/>
          <w:sz w:val="24"/>
          <w:szCs w:val="24"/>
          <w:lang w:bidi="ar"/>
        </w:rPr>
        <w:t xml:space="preserve"> Indian partners could possess much of such knowledge. Chipotle has utilised partnerships in markets like the Middle East, Mexico, Korea, and Singapore, wherein local knowledge is important (Restaurant Dive, 2025). Overall, the OLI analysis has suggested that Chipotle possess stronger ownership advantages and India has main location advantages, but internalising the whole operation might be too risky </w:t>
      </w:r>
      <w:r w:rsidR="00A83303" w:rsidRPr="00823836">
        <w:rPr>
          <w:rFonts w:ascii="Cambria" w:eastAsia="Calibri" w:hAnsi="Cambria" w:cs="Arial"/>
          <w:kern w:val="2"/>
          <w:sz w:val="24"/>
          <w:szCs w:val="24"/>
          <w:lang w:bidi="ar"/>
        </w:rPr>
        <w:t>and</w:t>
      </w:r>
      <w:r w:rsidRPr="00823836">
        <w:rPr>
          <w:rFonts w:ascii="Cambria" w:eastAsia="Calibri" w:hAnsi="Cambria" w:cs="Arial"/>
          <w:kern w:val="2"/>
          <w:sz w:val="24"/>
          <w:szCs w:val="24"/>
          <w:lang w:bidi="ar"/>
        </w:rPr>
        <w:t xml:space="preserve"> expensive. A partnership with an experienced Indian company could thus be an effective entry option as it would permit Chipotle to keep control of its core brand while gaining the local knowledge required for success. </w:t>
      </w:r>
    </w:p>
    <w:p w14:paraId="6DBF7E45" w14:textId="77777777" w:rsidR="005304A6" w:rsidRPr="00823836" w:rsidRDefault="00C45A26" w:rsidP="00A83303">
      <w:pPr>
        <w:pStyle w:val="Heading2"/>
        <w:spacing w:before="240"/>
        <w:rPr>
          <w:rFonts w:ascii="Cambria" w:hAnsi="Cambria" w:cs="Arial"/>
          <w:szCs w:val="24"/>
          <w:lang w:val="en-GB"/>
        </w:rPr>
      </w:pPr>
      <w:bookmarkStart w:id="12" w:name="_Toc237396712"/>
      <w:r w:rsidRPr="00823836">
        <w:rPr>
          <w:rFonts w:ascii="Cambria" w:hAnsi="Cambria" w:cs="Arial"/>
          <w:szCs w:val="24"/>
          <w:lang w:val="en-GB"/>
        </w:rPr>
        <w:t>2c</w:t>
      </w:r>
      <w:r w:rsidR="00B7377C" w:rsidRPr="00823836">
        <w:rPr>
          <w:rFonts w:ascii="Cambria" w:hAnsi="Cambria" w:cs="Arial"/>
          <w:szCs w:val="24"/>
          <w:lang w:val="en-GB"/>
        </w:rPr>
        <w:t>.</w:t>
      </w:r>
      <w:r w:rsidRPr="00823836">
        <w:rPr>
          <w:rFonts w:ascii="Cambria" w:hAnsi="Cambria" w:cs="Arial"/>
          <w:szCs w:val="24"/>
          <w:lang w:val="en-GB"/>
        </w:rPr>
        <w:t xml:space="preserve"> Entry Mode and Strategy Synthesis</w:t>
      </w:r>
      <w:bookmarkEnd w:id="12"/>
      <w:r w:rsidRPr="00823836">
        <w:rPr>
          <w:rFonts w:ascii="Cambria" w:hAnsi="Cambria" w:cs="Arial"/>
          <w:szCs w:val="24"/>
          <w:lang w:val="en-GB"/>
        </w:rPr>
        <w:t xml:space="preserve"> </w:t>
      </w:r>
      <w:r w:rsidR="00D93FD2" w:rsidRPr="00823836">
        <w:rPr>
          <w:rFonts w:ascii="Cambria" w:eastAsia="Calibri" w:hAnsi="Cambria" w:cs="Arial"/>
          <w:szCs w:val="24"/>
          <w:lang w:val="en-GB" w:bidi="ar"/>
        </w:rPr>
        <w:t xml:space="preserve"> </w:t>
      </w:r>
    </w:p>
    <w:p w14:paraId="665C18C5" w14:textId="77777777" w:rsidR="00350818" w:rsidRPr="00823836" w:rsidRDefault="00350818" w:rsidP="00A83303">
      <w:pPr>
        <w:pStyle w:val="Heading3"/>
        <w:spacing w:before="240"/>
        <w:rPr>
          <w:rFonts w:ascii="Cambria" w:hAnsi="Cambria" w:cs="Arial"/>
          <w:lang w:val="en-GB"/>
        </w:rPr>
      </w:pPr>
      <w:bookmarkStart w:id="13" w:name="_Toc237396713"/>
      <w:r w:rsidRPr="00823836">
        <w:rPr>
          <w:rFonts w:ascii="Cambria" w:hAnsi="Cambria" w:cs="Arial"/>
          <w:lang w:val="en-GB"/>
        </w:rPr>
        <w:t>Chipotle's Historical Entry-Mode Pattern</w:t>
      </w:r>
      <w:bookmarkEnd w:id="13"/>
    </w:p>
    <w:p w14:paraId="762F3992" w14:textId="75E37AC1" w:rsidR="00350818" w:rsidRPr="00823836" w:rsidRDefault="00350818" w:rsidP="00A83303">
      <w:pPr>
        <w:spacing w:before="240" w:after="160" w:line="360" w:lineRule="auto"/>
        <w:jc w:val="both"/>
        <w:rPr>
          <w:rFonts w:ascii="Cambria" w:hAnsi="Cambria" w:cs="Arial"/>
          <w:sz w:val="24"/>
          <w:szCs w:val="24"/>
        </w:rPr>
      </w:pPr>
      <w:r w:rsidRPr="00823836">
        <w:rPr>
          <w:rFonts w:ascii="Cambria" w:hAnsi="Cambria" w:cs="Arial"/>
          <w:sz w:val="24"/>
          <w:szCs w:val="24"/>
        </w:rPr>
        <w:t>Historically</w:t>
      </w:r>
      <w:r w:rsidR="00A83303" w:rsidRPr="00823836">
        <w:rPr>
          <w:rFonts w:ascii="Cambria" w:hAnsi="Cambria" w:cs="Arial"/>
          <w:sz w:val="24"/>
          <w:szCs w:val="24"/>
        </w:rPr>
        <w:t>,</w:t>
      </w:r>
      <w:r w:rsidRPr="00823836">
        <w:rPr>
          <w:rFonts w:ascii="Cambria" w:hAnsi="Cambria" w:cs="Arial"/>
          <w:sz w:val="24"/>
          <w:szCs w:val="24"/>
        </w:rPr>
        <w:t xml:space="preserve"> Chipotle has depende</w:t>
      </w:r>
      <w:r w:rsidR="00A83303" w:rsidRPr="00823836">
        <w:rPr>
          <w:rFonts w:ascii="Cambria" w:hAnsi="Cambria" w:cs="Arial"/>
          <w:sz w:val="24"/>
          <w:szCs w:val="24"/>
        </w:rPr>
        <w:t>d</w:t>
      </w:r>
      <w:r w:rsidRPr="00823836">
        <w:rPr>
          <w:rFonts w:ascii="Cambria" w:hAnsi="Cambria" w:cs="Arial"/>
          <w:sz w:val="24"/>
          <w:szCs w:val="24"/>
        </w:rPr>
        <w:t xml:space="preserve"> on using </w:t>
      </w:r>
      <w:r w:rsidR="00A83303" w:rsidRPr="00823836">
        <w:rPr>
          <w:rFonts w:ascii="Cambria" w:hAnsi="Cambria" w:cs="Arial"/>
          <w:sz w:val="24"/>
          <w:szCs w:val="24"/>
        </w:rPr>
        <w:t>a</w:t>
      </w:r>
      <w:r w:rsidRPr="00823836">
        <w:rPr>
          <w:rFonts w:ascii="Cambria" w:hAnsi="Cambria" w:cs="Arial"/>
          <w:sz w:val="24"/>
          <w:szCs w:val="24"/>
        </w:rPr>
        <w:t xml:space="preserve"> </w:t>
      </w:r>
      <w:r w:rsidR="00A83303" w:rsidRPr="00823836">
        <w:rPr>
          <w:rFonts w:ascii="Cambria" w:hAnsi="Cambria" w:cs="Arial"/>
          <w:sz w:val="24"/>
          <w:szCs w:val="24"/>
        </w:rPr>
        <w:t>company-</w:t>
      </w:r>
      <w:r w:rsidRPr="00823836">
        <w:rPr>
          <w:rFonts w:ascii="Cambria" w:hAnsi="Cambria" w:cs="Arial"/>
          <w:sz w:val="24"/>
          <w:szCs w:val="24"/>
        </w:rPr>
        <w:t>owned restaurant model, specifically in North America. This approach has allowed the company to maintain direct control over food preparation, restaurant operations, service quality, employee training and its “Food with Integrity” positioning</w:t>
      </w:r>
      <w:r w:rsidR="008F085C" w:rsidRPr="00823836">
        <w:rPr>
          <w:rFonts w:ascii="Cambria" w:hAnsi="Cambria" w:cs="Arial"/>
          <w:sz w:val="24"/>
          <w:szCs w:val="24"/>
        </w:rPr>
        <w:t xml:space="preserve"> (Umbrex, 2025)</w:t>
      </w:r>
      <w:r w:rsidRPr="00823836">
        <w:rPr>
          <w:rFonts w:ascii="Cambria" w:hAnsi="Cambria" w:cs="Arial"/>
          <w:sz w:val="24"/>
          <w:szCs w:val="24"/>
        </w:rPr>
        <w:t xml:space="preserve">. The model has also supported the rapid implementation of digital technologies and </w:t>
      </w:r>
      <w:r w:rsidR="008F085C" w:rsidRPr="00823836">
        <w:rPr>
          <w:rFonts w:ascii="Cambria" w:hAnsi="Cambria" w:cs="Arial"/>
          <w:sz w:val="24"/>
          <w:szCs w:val="24"/>
        </w:rPr>
        <w:t>Chipotlanes</w:t>
      </w:r>
      <w:r w:rsidRPr="00823836">
        <w:rPr>
          <w:rFonts w:ascii="Cambria" w:hAnsi="Cambria" w:cs="Arial"/>
          <w:sz w:val="24"/>
          <w:szCs w:val="24"/>
        </w:rPr>
        <w:t xml:space="preserve"> across its restaurant network</w:t>
      </w:r>
      <w:r w:rsidR="008F085C" w:rsidRPr="00823836">
        <w:rPr>
          <w:rFonts w:ascii="Cambria" w:hAnsi="Cambria" w:cs="Arial"/>
          <w:sz w:val="24"/>
          <w:szCs w:val="24"/>
        </w:rPr>
        <w:t xml:space="preserve"> (Littman, 2020)</w:t>
      </w:r>
      <w:r w:rsidRPr="00823836">
        <w:rPr>
          <w:rFonts w:ascii="Cambria" w:hAnsi="Cambria" w:cs="Arial"/>
          <w:sz w:val="24"/>
          <w:szCs w:val="24"/>
        </w:rPr>
        <w:t xml:space="preserve">. However, Chipotle has adopted a more flexible approach in international markets where local knowledge is more important. In markets such as </w:t>
      </w:r>
      <w:r w:rsidRPr="00823836">
        <w:rPr>
          <w:rFonts w:ascii="Cambria" w:hAnsi="Cambria" w:cs="Arial"/>
          <w:sz w:val="24"/>
          <w:szCs w:val="24"/>
        </w:rPr>
        <w:lastRenderedPageBreak/>
        <w:t xml:space="preserve">Mexico, Korea, Singapore and the Middle East, it has expanded its business through using partnerships and joint-venture arrangements. This indicates that Chipotle does not apply a </w:t>
      </w:r>
      <w:r w:rsidR="00A83303" w:rsidRPr="00823836">
        <w:rPr>
          <w:rFonts w:ascii="Cambria" w:hAnsi="Cambria" w:cs="Arial"/>
          <w:sz w:val="24"/>
          <w:szCs w:val="24"/>
        </w:rPr>
        <w:t>single-entry</w:t>
      </w:r>
      <w:r w:rsidRPr="00823836">
        <w:rPr>
          <w:rFonts w:ascii="Cambria" w:hAnsi="Cambria" w:cs="Arial"/>
          <w:sz w:val="24"/>
          <w:szCs w:val="24"/>
        </w:rPr>
        <w:t xml:space="preserve"> mode </w:t>
      </w:r>
      <w:r w:rsidR="00A83303" w:rsidRPr="00823836">
        <w:rPr>
          <w:rFonts w:ascii="Cambria" w:hAnsi="Cambria" w:cs="Arial"/>
          <w:sz w:val="24"/>
          <w:szCs w:val="24"/>
        </w:rPr>
        <w:t>universally but</w:t>
      </w:r>
      <w:r w:rsidRPr="00823836">
        <w:rPr>
          <w:rFonts w:ascii="Cambria" w:hAnsi="Cambria" w:cs="Arial"/>
          <w:sz w:val="24"/>
          <w:szCs w:val="24"/>
        </w:rPr>
        <w:t xml:space="preserve"> adjusts its ownership approach according to market conditions. Its historical preference for ownership provides strong operational control, but partnership-based expansion reduces financial exposure and provides access to local expertise. For </w:t>
      </w:r>
      <w:r w:rsidR="00A83303" w:rsidRPr="00823836">
        <w:rPr>
          <w:rFonts w:ascii="Cambria" w:hAnsi="Cambria" w:cs="Arial"/>
          <w:sz w:val="24"/>
          <w:szCs w:val="24"/>
        </w:rPr>
        <w:t xml:space="preserve">the </w:t>
      </w:r>
      <w:r w:rsidRPr="00823836">
        <w:rPr>
          <w:rFonts w:ascii="Cambria" w:hAnsi="Cambria" w:cs="Arial"/>
          <w:sz w:val="24"/>
          <w:szCs w:val="24"/>
        </w:rPr>
        <w:t xml:space="preserve">Indian market, this distinction is vital because it has limited experience in using </w:t>
      </w:r>
      <w:r w:rsidR="00A83303" w:rsidRPr="00823836">
        <w:rPr>
          <w:rFonts w:ascii="Cambria" w:hAnsi="Cambria" w:cs="Arial"/>
          <w:sz w:val="24"/>
          <w:szCs w:val="24"/>
        </w:rPr>
        <w:t xml:space="preserve">a </w:t>
      </w:r>
      <w:r w:rsidRPr="00823836">
        <w:rPr>
          <w:rFonts w:ascii="Cambria" w:hAnsi="Cambria" w:cs="Arial"/>
          <w:sz w:val="24"/>
          <w:szCs w:val="24"/>
        </w:rPr>
        <w:t xml:space="preserve">culturally diverse market. </w:t>
      </w:r>
    </w:p>
    <w:p w14:paraId="0CC0877C" w14:textId="77777777" w:rsidR="00CC5413" w:rsidRPr="00823836" w:rsidRDefault="00CC5413" w:rsidP="00A83303">
      <w:pPr>
        <w:pStyle w:val="Heading3"/>
        <w:spacing w:before="240"/>
        <w:rPr>
          <w:rFonts w:ascii="Cambria" w:hAnsi="Cambria" w:cs="Arial"/>
          <w:lang w:val="en-GB"/>
        </w:rPr>
      </w:pPr>
      <w:bookmarkStart w:id="14" w:name="_Toc237396714"/>
      <w:r w:rsidRPr="00823836">
        <w:rPr>
          <w:rFonts w:ascii="Cambria" w:hAnsi="Cambria" w:cs="Arial"/>
          <w:lang w:val="en-GB"/>
        </w:rPr>
        <w:t>Wholly Owned Subsidiary</w:t>
      </w:r>
      <w:bookmarkEnd w:id="14"/>
      <w:r w:rsidRPr="00823836">
        <w:rPr>
          <w:rFonts w:ascii="Cambria" w:hAnsi="Cambria" w:cs="Arial"/>
          <w:lang w:val="en-GB"/>
        </w:rPr>
        <w:t xml:space="preserve"> </w:t>
      </w:r>
    </w:p>
    <w:p w14:paraId="511A53AC" w14:textId="310E0A65" w:rsidR="00817C36" w:rsidRPr="00823836" w:rsidRDefault="00CC5413" w:rsidP="00A83303">
      <w:pPr>
        <w:spacing w:before="240" w:after="160" w:line="360" w:lineRule="auto"/>
        <w:jc w:val="both"/>
        <w:rPr>
          <w:rFonts w:ascii="Cambria" w:hAnsi="Cambria" w:cs="Arial"/>
          <w:sz w:val="24"/>
          <w:szCs w:val="24"/>
        </w:rPr>
      </w:pPr>
      <w:r w:rsidRPr="00823836">
        <w:rPr>
          <w:rFonts w:ascii="Cambria" w:hAnsi="Cambria" w:cs="Arial"/>
          <w:sz w:val="24"/>
          <w:szCs w:val="24"/>
        </w:rPr>
        <w:t xml:space="preserve">By using </w:t>
      </w:r>
      <w:r w:rsidR="00A83303" w:rsidRPr="00823836">
        <w:rPr>
          <w:rFonts w:ascii="Cambria" w:hAnsi="Cambria" w:cs="Arial"/>
          <w:sz w:val="24"/>
          <w:szCs w:val="24"/>
        </w:rPr>
        <w:t xml:space="preserve">the </w:t>
      </w:r>
      <w:r w:rsidRPr="00823836">
        <w:rPr>
          <w:rFonts w:ascii="Cambria" w:hAnsi="Cambria" w:cs="Arial"/>
          <w:sz w:val="24"/>
          <w:szCs w:val="24"/>
        </w:rPr>
        <w:t>wholly owned subsidiary entry mode, Chipotle can obtain complete control o</w:t>
      </w:r>
      <w:r w:rsidR="00A83303" w:rsidRPr="00823836">
        <w:rPr>
          <w:rFonts w:ascii="Cambria" w:hAnsi="Cambria" w:cs="Arial"/>
          <w:sz w:val="24"/>
          <w:szCs w:val="24"/>
        </w:rPr>
        <w:t>ver</w:t>
      </w:r>
      <w:r w:rsidRPr="00823836">
        <w:rPr>
          <w:rFonts w:ascii="Cambria" w:hAnsi="Cambria" w:cs="Arial"/>
          <w:sz w:val="24"/>
          <w:szCs w:val="24"/>
        </w:rPr>
        <w:t xml:space="preserve"> its business in India. This entry mode is legally feasible because India permits 100% foreign direct investment through the automatic route in relevant food-processing and restaurant activities, which indicates that Chipotle would not necessarily require a local equity partner to establish its business operation. This entry mode is also consistent with Chipotle’s historical preference for company-owned restaurants, which provides the company with complete control over food quality, employee training, service standards, technology and its “Food with Integrity” positioning</w:t>
      </w:r>
      <w:r w:rsidR="008F085C" w:rsidRPr="00823836">
        <w:rPr>
          <w:rFonts w:ascii="Cambria" w:hAnsi="Cambria" w:cs="Arial"/>
          <w:sz w:val="24"/>
          <w:szCs w:val="24"/>
        </w:rPr>
        <w:t xml:space="preserve"> (Yiu and Makino, 2002)</w:t>
      </w:r>
      <w:r w:rsidRPr="00823836">
        <w:rPr>
          <w:rFonts w:ascii="Cambria" w:hAnsi="Cambria" w:cs="Arial"/>
          <w:sz w:val="24"/>
          <w:szCs w:val="24"/>
        </w:rPr>
        <w:t>. For India, however, the benefits of control must be balanced against substantial risks. If this entry mode is selected</w:t>
      </w:r>
      <w:r w:rsidR="00A83303" w:rsidRPr="00823836">
        <w:rPr>
          <w:rFonts w:ascii="Cambria" w:hAnsi="Cambria" w:cs="Arial"/>
          <w:sz w:val="24"/>
          <w:szCs w:val="24"/>
        </w:rPr>
        <w:t>,</w:t>
      </w:r>
      <w:r w:rsidRPr="00823836">
        <w:rPr>
          <w:rFonts w:ascii="Cambria" w:hAnsi="Cambria" w:cs="Arial"/>
          <w:sz w:val="24"/>
          <w:szCs w:val="24"/>
        </w:rPr>
        <w:t xml:space="preserve"> th</w:t>
      </w:r>
      <w:r w:rsidR="00A83303" w:rsidRPr="00823836">
        <w:rPr>
          <w:rFonts w:ascii="Cambria" w:hAnsi="Cambria" w:cs="Arial"/>
          <w:sz w:val="24"/>
          <w:szCs w:val="24"/>
        </w:rPr>
        <w:t>e</w:t>
      </w:r>
      <w:r w:rsidRPr="00823836">
        <w:rPr>
          <w:rFonts w:ascii="Cambria" w:hAnsi="Cambria" w:cs="Arial"/>
          <w:sz w:val="24"/>
          <w:szCs w:val="24"/>
        </w:rPr>
        <w:t xml:space="preserve">n Chipotle would require </w:t>
      </w:r>
      <w:r w:rsidR="00A83303" w:rsidRPr="00823836">
        <w:rPr>
          <w:rFonts w:ascii="Cambria" w:hAnsi="Cambria" w:cs="Arial"/>
          <w:sz w:val="24"/>
          <w:szCs w:val="24"/>
        </w:rPr>
        <w:t>bearing</w:t>
      </w:r>
      <w:r w:rsidRPr="00823836">
        <w:rPr>
          <w:rFonts w:ascii="Cambria" w:hAnsi="Cambria" w:cs="Arial"/>
          <w:sz w:val="24"/>
          <w:szCs w:val="24"/>
        </w:rPr>
        <w:t xml:space="preserve"> the full financial burden of developing the restaurant, property, training the employees, establishing </w:t>
      </w:r>
      <w:r w:rsidR="00A83303" w:rsidRPr="00823836">
        <w:rPr>
          <w:rFonts w:ascii="Cambria" w:hAnsi="Cambria" w:cs="Arial"/>
          <w:sz w:val="24"/>
          <w:szCs w:val="24"/>
        </w:rPr>
        <w:t xml:space="preserve">the </w:t>
      </w:r>
      <w:r w:rsidRPr="00823836">
        <w:rPr>
          <w:rFonts w:ascii="Cambria" w:hAnsi="Cambria" w:cs="Arial"/>
          <w:sz w:val="24"/>
          <w:szCs w:val="24"/>
        </w:rPr>
        <w:t xml:space="preserve">supply chain and complying with regulations. It would also have to manage state-level regulations and significant cultural differences and manage different food preferences of customers. Furthermore, Chipotle currently has limited experience </w:t>
      </w:r>
      <w:r w:rsidR="00A83303" w:rsidRPr="00823836">
        <w:rPr>
          <w:rFonts w:ascii="Cambria" w:hAnsi="Cambria" w:cs="Arial"/>
          <w:sz w:val="24"/>
          <w:szCs w:val="24"/>
        </w:rPr>
        <w:t>operating</w:t>
      </w:r>
      <w:r w:rsidRPr="00823836">
        <w:rPr>
          <w:rFonts w:ascii="Cambria" w:hAnsi="Cambria" w:cs="Arial"/>
          <w:sz w:val="24"/>
          <w:szCs w:val="24"/>
        </w:rPr>
        <w:t xml:space="preserve"> in culturally diverse markets, which increases the risk of independently operat</w:t>
      </w:r>
      <w:r w:rsidR="00A83303" w:rsidRPr="00823836">
        <w:rPr>
          <w:rFonts w:ascii="Cambria" w:hAnsi="Cambria" w:cs="Arial"/>
          <w:sz w:val="24"/>
          <w:szCs w:val="24"/>
        </w:rPr>
        <w:t>ing a</w:t>
      </w:r>
      <w:r w:rsidRPr="00823836">
        <w:rPr>
          <w:rFonts w:ascii="Cambria" w:hAnsi="Cambria" w:cs="Arial"/>
          <w:sz w:val="24"/>
          <w:szCs w:val="24"/>
        </w:rPr>
        <w:t xml:space="preserve"> business in a totally different market like India. Therefore, although a wholly owned subsidiary offers maximum strategic control and protects Chipotle’s brand and operating capabilities, its high resource commitment and limited access to local knowledge make it less attractive to use for </w:t>
      </w:r>
      <w:r w:rsidR="00A83303" w:rsidRPr="00823836">
        <w:rPr>
          <w:rFonts w:ascii="Cambria" w:hAnsi="Cambria" w:cs="Arial"/>
          <w:sz w:val="24"/>
          <w:szCs w:val="24"/>
        </w:rPr>
        <w:t>entering</w:t>
      </w:r>
      <w:r w:rsidRPr="00823836">
        <w:rPr>
          <w:rFonts w:ascii="Cambria" w:hAnsi="Cambria" w:cs="Arial"/>
          <w:sz w:val="24"/>
          <w:szCs w:val="24"/>
        </w:rPr>
        <w:t xml:space="preserve"> India.</w:t>
      </w:r>
    </w:p>
    <w:p w14:paraId="3EB0E2DE" w14:textId="5124E6B7" w:rsidR="00C45A26" w:rsidRPr="00823836" w:rsidRDefault="00817C36" w:rsidP="00A83303">
      <w:pPr>
        <w:pStyle w:val="Heading3"/>
        <w:spacing w:before="240"/>
        <w:rPr>
          <w:rFonts w:ascii="Cambria" w:hAnsi="Cambria" w:cs="Arial"/>
          <w:lang w:val="en-GB"/>
        </w:rPr>
      </w:pPr>
      <w:bookmarkStart w:id="15" w:name="_Toc237396715"/>
      <w:r w:rsidRPr="00823836">
        <w:rPr>
          <w:rFonts w:ascii="Cambria" w:hAnsi="Cambria" w:cs="Arial"/>
          <w:lang w:val="en-GB"/>
        </w:rPr>
        <w:t>Franchising</w:t>
      </w:r>
      <w:bookmarkEnd w:id="15"/>
    </w:p>
    <w:p w14:paraId="22FC2DB3" w14:textId="2A3A2A46" w:rsidR="00817C36" w:rsidRPr="00823836" w:rsidRDefault="00817C36" w:rsidP="00A83303">
      <w:pPr>
        <w:spacing w:before="240" w:after="160" w:line="360" w:lineRule="auto"/>
        <w:jc w:val="both"/>
        <w:rPr>
          <w:rFonts w:ascii="Cambria" w:hAnsi="Cambria" w:cs="Arial"/>
          <w:sz w:val="24"/>
          <w:szCs w:val="24"/>
        </w:rPr>
      </w:pPr>
      <w:r w:rsidRPr="00823836">
        <w:rPr>
          <w:rFonts w:ascii="Cambria" w:hAnsi="Cambria" w:cs="Arial"/>
          <w:sz w:val="24"/>
          <w:szCs w:val="24"/>
        </w:rPr>
        <w:t>Another important entry mode is franchising, which is a low</w:t>
      </w:r>
      <w:r w:rsidR="00A83303" w:rsidRPr="00823836">
        <w:rPr>
          <w:rFonts w:ascii="Cambria" w:hAnsi="Cambria" w:cs="Arial"/>
          <w:sz w:val="24"/>
          <w:szCs w:val="24"/>
        </w:rPr>
        <w:t>-</w:t>
      </w:r>
      <w:r w:rsidRPr="00823836">
        <w:rPr>
          <w:rFonts w:ascii="Cambria" w:hAnsi="Cambria" w:cs="Arial"/>
          <w:sz w:val="24"/>
          <w:szCs w:val="24"/>
        </w:rPr>
        <w:t xml:space="preserve">investment and flexible mode. Under this approach, Chipotle would allow an established Indian franchisee to operate restaurants using its brand, menu concept, recipes and operating standards in </w:t>
      </w:r>
      <w:r w:rsidRPr="00823836">
        <w:rPr>
          <w:rFonts w:ascii="Cambria" w:hAnsi="Cambria" w:cs="Arial"/>
          <w:sz w:val="24"/>
          <w:szCs w:val="24"/>
        </w:rPr>
        <w:lastRenderedPageBreak/>
        <w:t>return for franchise fees and/or royalties. The local franchisee ha</w:t>
      </w:r>
      <w:r w:rsidR="00A83303" w:rsidRPr="00823836">
        <w:rPr>
          <w:rFonts w:ascii="Cambria" w:hAnsi="Cambria" w:cs="Arial"/>
          <w:sz w:val="24"/>
          <w:szCs w:val="24"/>
        </w:rPr>
        <w:t>s</w:t>
      </w:r>
      <w:r w:rsidRPr="00823836">
        <w:rPr>
          <w:rFonts w:ascii="Cambria" w:hAnsi="Cambria" w:cs="Arial"/>
          <w:sz w:val="24"/>
          <w:szCs w:val="24"/>
        </w:rPr>
        <w:t xml:space="preserve"> valuable knowledge about preferences of Indian customers</w:t>
      </w:r>
      <w:r w:rsidR="00A83303" w:rsidRPr="00823836">
        <w:rPr>
          <w:rFonts w:ascii="Cambria" w:hAnsi="Cambria" w:cs="Arial"/>
          <w:sz w:val="24"/>
          <w:szCs w:val="24"/>
        </w:rPr>
        <w:t>,</w:t>
      </w:r>
      <w:r w:rsidRPr="00823836">
        <w:rPr>
          <w:rFonts w:ascii="Cambria" w:hAnsi="Cambria" w:cs="Arial"/>
          <w:sz w:val="24"/>
          <w:szCs w:val="24"/>
        </w:rPr>
        <w:t xml:space="preserve"> and they are m</w:t>
      </w:r>
      <w:r w:rsidR="00A83303" w:rsidRPr="00823836">
        <w:rPr>
          <w:rFonts w:ascii="Cambria" w:hAnsi="Cambria" w:cs="Arial"/>
          <w:sz w:val="24"/>
          <w:szCs w:val="24"/>
        </w:rPr>
        <w:t>ore</w:t>
      </w:r>
      <w:r w:rsidRPr="00823836">
        <w:rPr>
          <w:rFonts w:ascii="Cambria" w:hAnsi="Cambria" w:cs="Arial"/>
          <w:sz w:val="24"/>
          <w:szCs w:val="24"/>
        </w:rPr>
        <w:t xml:space="preserve"> knowledgeable about suppliers, employment practices and regulatory requirements. This would be particularly important because the culture of India is different </w:t>
      </w:r>
      <w:r w:rsidR="00A83303" w:rsidRPr="00823836">
        <w:rPr>
          <w:rFonts w:ascii="Cambria" w:hAnsi="Cambria" w:cs="Arial"/>
          <w:sz w:val="24"/>
          <w:szCs w:val="24"/>
        </w:rPr>
        <w:t>from</w:t>
      </w:r>
      <w:r w:rsidRPr="00823836">
        <w:rPr>
          <w:rFonts w:ascii="Cambria" w:hAnsi="Cambria" w:cs="Arial"/>
          <w:sz w:val="24"/>
          <w:szCs w:val="24"/>
        </w:rPr>
        <w:t xml:space="preserve"> the existing market of Chipotle, such as strong vegetarian preferences and restrictions on beef and pork in several states. Franchising will help to reduce capital requirements and financial exposure of the company and help to develop the market quickly. It could also reduce the difficulties associated with establishing its own supply chain network and regulatory relationships from the beginning. However, one key disadvantage for this method is that the company would have less direct control over restaurant operations, food preparation, </w:t>
      </w:r>
      <w:r w:rsidR="008F085C" w:rsidRPr="00823836">
        <w:rPr>
          <w:rFonts w:ascii="Cambria" w:hAnsi="Cambria" w:cs="Arial"/>
          <w:sz w:val="24"/>
          <w:szCs w:val="24"/>
        </w:rPr>
        <w:t>and service</w:t>
      </w:r>
      <w:r w:rsidRPr="00823836">
        <w:rPr>
          <w:rFonts w:ascii="Cambria" w:hAnsi="Cambria" w:cs="Arial"/>
          <w:sz w:val="24"/>
          <w:szCs w:val="24"/>
        </w:rPr>
        <w:t xml:space="preserve"> quality and customer experience</w:t>
      </w:r>
      <w:r w:rsidR="00B7377C" w:rsidRPr="00823836">
        <w:rPr>
          <w:rFonts w:ascii="Cambria" w:hAnsi="Cambria" w:cs="Arial"/>
          <w:sz w:val="24"/>
          <w:szCs w:val="24"/>
        </w:rPr>
        <w:t xml:space="preserve"> (Baena and Cervino, 2015)</w:t>
      </w:r>
      <w:r w:rsidRPr="00823836">
        <w:rPr>
          <w:rFonts w:ascii="Cambria" w:hAnsi="Cambria" w:cs="Arial"/>
          <w:sz w:val="24"/>
          <w:szCs w:val="24"/>
        </w:rPr>
        <w:t xml:space="preserve">. This is particularly important for Chipotle, because it has historically relied on company-owned restaurants to maintain operational consistency and </w:t>
      </w:r>
      <w:r w:rsidR="00AA1DD6" w:rsidRPr="00823836">
        <w:rPr>
          <w:rFonts w:ascii="Cambria" w:hAnsi="Cambria" w:cs="Arial"/>
          <w:sz w:val="24"/>
          <w:szCs w:val="24"/>
        </w:rPr>
        <w:t xml:space="preserve">to </w:t>
      </w:r>
      <w:r w:rsidRPr="00823836">
        <w:rPr>
          <w:rFonts w:ascii="Cambria" w:hAnsi="Cambria" w:cs="Arial"/>
          <w:sz w:val="24"/>
          <w:szCs w:val="24"/>
        </w:rPr>
        <w:t xml:space="preserve">protect </w:t>
      </w:r>
      <w:r w:rsidR="00AA1DD6" w:rsidRPr="00823836">
        <w:rPr>
          <w:rFonts w:ascii="Cambria" w:hAnsi="Cambria" w:cs="Arial"/>
          <w:sz w:val="24"/>
          <w:szCs w:val="24"/>
        </w:rPr>
        <w:t>brand</w:t>
      </w:r>
      <w:r w:rsidRPr="00823836">
        <w:rPr>
          <w:rFonts w:ascii="Cambria" w:hAnsi="Cambria" w:cs="Arial"/>
          <w:sz w:val="24"/>
          <w:szCs w:val="24"/>
        </w:rPr>
        <w:t xml:space="preserve"> positioning.</w:t>
      </w:r>
    </w:p>
    <w:p w14:paraId="3F71F7B5" w14:textId="77777777" w:rsidR="00261568" w:rsidRPr="00823836" w:rsidRDefault="00C45A26" w:rsidP="00A83303">
      <w:pPr>
        <w:pStyle w:val="Heading3"/>
        <w:spacing w:before="240"/>
        <w:rPr>
          <w:rFonts w:ascii="Cambria" w:hAnsi="Cambria" w:cs="Arial"/>
          <w:lang w:val="en-GB"/>
        </w:rPr>
      </w:pPr>
      <w:bookmarkStart w:id="16" w:name="_Toc237396716"/>
      <w:r w:rsidRPr="00823836">
        <w:rPr>
          <w:rFonts w:ascii="Cambria" w:hAnsi="Cambria" w:cs="Arial"/>
          <w:lang w:val="en-GB"/>
        </w:rPr>
        <w:t>Joint V</w:t>
      </w:r>
      <w:r w:rsidR="00261568" w:rsidRPr="00823836">
        <w:rPr>
          <w:rFonts w:ascii="Cambria" w:hAnsi="Cambria" w:cs="Arial"/>
          <w:lang w:val="en-GB"/>
        </w:rPr>
        <w:t>enture (JV)</w:t>
      </w:r>
      <w:bookmarkEnd w:id="16"/>
    </w:p>
    <w:p w14:paraId="12389FC4" w14:textId="3F21BEB4" w:rsidR="00C45A26" w:rsidRPr="00823836" w:rsidRDefault="00261568" w:rsidP="00A83303">
      <w:pPr>
        <w:spacing w:before="240" w:after="160" w:line="360" w:lineRule="auto"/>
        <w:jc w:val="both"/>
        <w:rPr>
          <w:rFonts w:ascii="Cambria" w:hAnsi="Cambria" w:cs="Arial"/>
          <w:sz w:val="24"/>
          <w:szCs w:val="24"/>
        </w:rPr>
      </w:pPr>
      <w:r w:rsidRPr="00823836">
        <w:rPr>
          <w:rFonts w:ascii="Cambria" w:hAnsi="Cambria" w:cs="Arial"/>
          <w:sz w:val="24"/>
          <w:szCs w:val="24"/>
        </w:rPr>
        <w:t xml:space="preserve">JV is another important entry mode, where Chipotle can establish </w:t>
      </w:r>
      <w:r w:rsidR="00A83303" w:rsidRPr="00823836">
        <w:rPr>
          <w:rFonts w:ascii="Cambria" w:hAnsi="Cambria" w:cs="Arial"/>
          <w:sz w:val="24"/>
          <w:szCs w:val="24"/>
        </w:rPr>
        <w:t xml:space="preserve">a </w:t>
      </w:r>
      <w:r w:rsidRPr="00823836">
        <w:rPr>
          <w:rFonts w:ascii="Cambria" w:hAnsi="Cambria" w:cs="Arial"/>
          <w:sz w:val="24"/>
          <w:szCs w:val="24"/>
        </w:rPr>
        <w:t xml:space="preserve">partnership with an Indian company. It could be a suitable entry mode for Chipotle because it </w:t>
      </w:r>
      <w:r w:rsidR="00A83303" w:rsidRPr="00823836">
        <w:rPr>
          <w:rFonts w:ascii="Cambria" w:hAnsi="Cambria" w:cs="Arial"/>
          <w:sz w:val="24"/>
          <w:szCs w:val="24"/>
        </w:rPr>
        <w:t>helps</w:t>
      </w:r>
      <w:r w:rsidRPr="00823836">
        <w:rPr>
          <w:rFonts w:ascii="Cambria" w:hAnsi="Cambria" w:cs="Arial"/>
          <w:sz w:val="24"/>
          <w:szCs w:val="24"/>
        </w:rPr>
        <w:t xml:space="preserve"> to combine the international restaurant capabilities of Chipotle with the local knowledge and resources of the selected Indian company. </w:t>
      </w:r>
      <w:r w:rsidR="008579ED" w:rsidRPr="00823836">
        <w:rPr>
          <w:rFonts w:ascii="Cambria" w:hAnsi="Cambria" w:cs="Arial"/>
          <w:sz w:val="24"/>
          <w:szCs w:val="24"/>
        </w:rPr>
        <w:t>Under this arrangement, both organi</w:t>
      </w:r>
      <w:r w:rsidR="00A83303" w:rsidRPr="00823836">
        <w:rPr>
          <w:rFonts w:ascii="Cambria" w:hAnsi="Cambria" w:cs="Arial"/>
          <w:sz w:val="24"/>
          <w:szCs w:val="24"/>
        </w:rPr>
        <w:t>s</w:t>
      </w:r>
      <w:r w:rsidR="008579ED" w:rsidRPr="00823836">
        <w:rPr>
          <w:rFonts w:ascii="Cambria" w:hAnsi="Cambria" w:cs="Arial"/>
          <w:sz w:val="24"/>
          <w:szCs w:val="24"/>
        </w:rPr>
        <w:t>ations would contribute capital, resources and expertise while sharing ownership, risks and returns. The Indian partner could provide knowledge about local consumer preferences, suppliers, real estate, labo</w:t>
      </w:r>
      <w:r w:rsidR="00A83303" w:rsidRPr="00823836">
        <w:rPr>
          <w:rFonts w:ascii="Cambria" w:hAnsi="Cambria" w:cs="Arial"/>
          <w:sz w:val="24"/>
          <w:szCs w:val="24"/>
        </w:rPr>
        <w:t>u</w:t>
      </w:r>
      <w:r w:rsidR="008579ED" w:rsidRPr="00823836">
        <w:rPr>
          <w:rFonts w:ascii="Cambria" w:hAnsi="Cambria" w:cs="Arial"/>
          <w:sz w:val="24"/>
          <w:szCs w:val="24"/>
        </w:rPr>
        <w:t xml:space="preserve">r practices and state-level regulations. This method would allow Chipotle to retain </w:t>
      </w:r>
      <w:r w:rsidR="00A83303" w:rsidRPr="00823836">
        <w:rPr>
          <w:rFonts w:ascii="Cambria" w:hAnsi="Cambria" w:cs="Arial"/>
          <w:sz w:val="24"/>
          <w:szCs w:val="24"/>
        </w:rPr>
        <w:t>more</w:t>
      </w:r>
      <w:r w:rsidR="008579ED" w:rsidRPr="00823836">
        <w:rPr>
          <w:rFonts w:ascii="Cambria" w:hAnsi="Cambria" w:cs="Arial"/>
          <w:sz w:val="24"/>
          <w:szCs w:val="24"/>
        </w:rPr>
        <w:t xml:space="preserve"> strategic influence than franchising </w:t>
      </w:r>
      <w:r w:rsidR="00A83303" w:rsidRPr="00823836">
        <w:rPr>
          <w:rFonts w:ascii="Cambria" w:hAnsi="Cambria" w:cs="Arial"/>
          <w:sz w:val="24"/>
          <w:szCs w:val="24"/>
        </w:rPr>
        <w:t>and</w:t>
      </w:r>
      <w:r w:rsidR="008579ED" w:rsidRPr="00823836">
        <w:rPr>
          <w:rFonts w:ascii="Cambria" w:hAnsi="Cambria" w:cs="Arial"/>
          <w:sz w:val="24"/>
          <w:szCs w:val="24"/>
        </w:rPr>
        <w:t xml:space="preserve"> help to reduce the financial and operational risks associated with establishing a wholly owned subsidiary.</w:t>
      </w:r>
      <w:r w:rsidR="00C45A26" w:rsidRPr="00823836">
        <w:rPr>
          <w:rFonts w:ascii="Cambria" w:hAnsi="Cambria" w:cs="Arial"/>
          <w:sz w:val="24"/>
          <w:szCs w:val="24"/>
        </w:rPr>
        <w:t xml:space="preserve"> Through this strategy, the company can transfer its strengths in restaurant operations, digital ordering, food quality and its brand positioning to the Indian market</w:t>
      </w:r>
      <w:r w:rsidR="00B7377C" w:rsidRPr="00823836">
        <w:rPr>
          <w:rFonts w:ascii="Cambria" w:hAnsi="Cambria" w:cs="Arial"/>
          <w:sz w:val="24"/>
          <w:szCs w:val="24"/>
        </w:rPr>
        <w:t xml:space="preserve"> (Ramadani, 2016)</w:t>
      </w:r>
      <w:r w:rsidR="00C45A26" w:rsidRPr="00823836">
        <w:rPr>
          <w:rFonts w:ascii="Cambria" w:hAnsi="Cambria" w:cs="Arial"/>
          <w:sz w:val="24"/>
          <w:szCs w:val="24"/>
        </w:rPr>
        <w:t xml:space="preserve">. Overall, through using </w:t>
      </w:r>
      <w:r w:rsidR="00A83303" w:rsidRPr="00823836">
        <w:rPr>
          <w:rFonts w:ascii="Cambria" w:hAnsi="Cambria" w:cs="Arial"/>
          <w:sz w:val="24"/>
          <w:szCs w:val="24"/>
        </w:rPr>
        <w:t xml:space="preserve">a </w:t>
      </w:r>
      <w:r w:rsidR="00C45A26" w:rsidRPr="00823836">
        <w:rPr>
          <w:rFonts w:ascii="Cambria" w:hAnsi="Cambria" w:cs="Arial"/>
          <w:sz w:val="24"/>
          <w:szCs w:val="24"/>
        </w:rPr>
        <w:t xml:space="preserve">JV, Chipotle can maintain </w:t>
      </w:r>
      <w:r w:rsidR="00A83303" w:rsidRPr="00823836">
        <w:rPr>
          <w:rFonts w:ascii="Cambria" w:hAnsi="Cambria" w:cs="Arial"/>
          <w:sz w:val="24"/>
          <w:szCs w:val="24"/>
        </w:rPr>
        <w:t xml:space="preserve">a </w:t>
      </w:r>
      <w:r w:rsidR="00C45A26" w:rsidRPr="00823836">
        <w:rPr>
          <w:rFonts w:ascii="Cambria" w:hAnsi="Cambria" w:cs="Arial"/>
          <w:sz w:val="24"/>
          <w:szCs w:val="24"/>
        </w:rPr>
        <w:t xml:space="preserve">balance between controlling business operations, having local knowledge and reducing risk for expanding into </w:t>
      </w:r>
      <w:r w:rsidR="00A83303" w:rsidRPr="00823836">
        <w:rPr>
          <w:rFonts w:ascii="Cambria" w:hAnsi="Cambria" w:cs="Arial"/>
          <w:sz w:val="24"/>
          <w:szCs w:val="24"/>
        </w:rPr>
        <w:t xml:space="preserve">the </w:t>
      </w:r>
      <w:r w:rsidR="00C45A26" w:rsidRPr="00823836">
        <w:rPr>
          <w:rFonts w:ascii="Cambria" w:hAnsi="Cambria" w:cs="Arial"/>
          <w:sz w:val="24"/>
          <w:szCs w:val="24"/>
        </w:rPr>
        <w:t xml:space="preserve">Indian market. </w:t>
      </w:r>
    </w:p>
    <w:p w14:paraId="2155E0D8" w14:textId="77777777" w:rsidR="00C45A26" w:rsidRPr="00823836" w:rsidRDefault="00C45A26" w:rsidP="00A83303">
      <w:pPr>
        <w:pStyle w:val="Heading3"/>
        <w:spacing w:before="240"/>
        <w:rPr>
          <w:rFonts w:ascii="Cambria" w:hAnsi="Cambria" w:cs="Arial"/>
          <w:lang w:val="en-GB"/>
        </w:rPr>
      </w:pPr>
      <w:bookmarkStart w:id="17" w:name="_Toc237396717"/>
      <w:r w:rsidRPr="00823836">
        <w:rPr>
          <w:rFonts w:ascii="Cambria" w:hAnsi="Cambria" w:cs="Arial"/>
          <w:lang w:val="en-GB"/>
        </w:rPr>
        <w:t>Recommended Entry Mode</w:t>
      </w:r>
      <w:bookmarkEnd w:id="17"/>
    </w:p>
    <w:p w14:paraId="769F929C" w14:textId="372E2612" w:rsidR="002B1B9B" w:rsidRPr="00823836" w:rsidRDefault="00A83303" w:rsidP="00A83303">
      <w:pPr>
        <w:spacing w:before="240" w:after="160" w:line="360" w:lineRule="auto"/>
        <w:jc w:val="both"/>
        <w:rPr>
          <w:rFonts w:ascii="Cambria" w:hAnsi="Cambria" w:cs="Arial"/>
          <w:sz w:val="24"/>
          <w:szCs w:val="24"/>
        </w:rPr>
      </w:pPr>
      <w:r w:rsidRPr="00823836">
        <w:rPr>
          <w:rFonts w:ascii="Cambria" w:hAnsi="Cambria" w:cs="Arial"/>
          <w:sz w:val="24"/>
          <w:szCs w:val="24"/>
        </w:rPr>
        <w:t>Based on</w:t>
      </w:r>
      <w:r w:rsidR="00C45A26" w:rsidRPr="00823836">
        <w:rPr>
          <w:rFonts w:ascii="Cambria" w:hAnsi="Cambria" w:cs="Arial"/>
          <w:sz w:val="24"/>
          <w:szCs w:val="24"/>
        </w:rPr>
        <w:t xml:space="preserve"> the analysis, it is recommended that developing </w:t>
      </w:r>
      <w:r w:rsidRPr="00823836">
        <w:rPr>
          <w:rFonts w:ascii="Cambria" w:hAnsi="Cambria" w:cs="Arial"/>
          <w:sz w:val="24"/>
          <w:szCs w:val="24"/>
        </w:rPr>
        <w:t xml:space="preserve">a </w:t>
      </w:r>
      <w:r w:rsidR="00C45A26" w:rsidRPr="00823836">
        <w:rPr>
          <w:rFonts w:ascii="Cambria" w:hAnsi="Cambria" w:cs="Arial"/>
          <w:sz w:val="24"/>
          <w:szCs w:val="24"/>
        </w:rPr>
        <w:t xml:space="preserve">JV with an experienced Indian partner should be selected by Chipotle. Although using </w:t>
      </w:r>
      <w:r w:rsidRPr="00823836">
        <w:rPr>
          <w:rFonts w:ascii="Cambria" w:hAnsi="Cambria" w:cs="Arial"/>
          <w:sz w:val="24"/>
          <w:szCs w:val="24"/>
        </w:rPr>
        <w:t xml:space="preserve">a </w:t>
      </w:r>
      <w:r w:rsidR="00C45A26" w:rsidRPr="00823836">
        <w:rPr>
          <w:rFonts w:ascii="Cambria" w:hAnsi="Cambria" w:cs="Arial"/>
          <w:sz w:val="24"/>
          <w:szCs w:val="24"/>
        </w:rPr>
        <w:t xml:space="preserve">wholly owned subsidiary, </w:t>
      </w:r>
      <w:r w:rsidR="00C45A26" w:rsidRPr="00823836">
        <w:rPr>
          <w:rFonts w:ascii="Cambria" w:hAnsi="Cambria" w:cs="Arial"/>
          <w:sz w:val="24"/>
          <w:szCs w:val="24"/>
        </w:rPr>
        <w:lastRenderedPageBreak/>
        <w:t xml:space="preserve">Chipotle can obtain maximum control over food quality, operations and brand standards, it will increase the risk of </w:t>
      </w:r>
      <w:r w:rsidR="00C016BE" w:rsidRPr="00823836">
        <w:rPr>
          <w:rFonts w:ascii="Cambria" w:hAnsi="Cambria" w:cs="Arial"/>
          <w:sz w:val="24"/>
          <w:szCs w:val="24"/>
        </w:rPr>
        <w:t xml:space="preserve">doing business in a culturally different and unfamiliar environment </w:t>
      </w:r>
      <w:r w:rsidRPr="00823836">
        <w:rPr>
          <w:rFonts w:ascii="Cambria" w:hAnsi="Cambria" w:cs="Arial"/>
          <w:sz w:val="24"/>
          <w:szCs w:val="24"/>
        </w:rPr>
        <w:t>in</w:t>
      </w:r>
      <w:r w:rsidR="00C016BE" w:rsidRPr="00823836">
        <w:rPr>
          <w:rFonts w:ascii="Cambria" w:hAnsi="Cambria" w:cs="Arial"/>
          <w:sz w:val="24"/>
          <w:szCs w:val="24"/>
        </w:rPr>
        <w:t xml:space="preserve"> India. Franchising would reduce </w:t>
      </w:r>
      <w:r w:rsidRPr="00823836">
        <w:rPr>
          <w:rFonts w:ascii="Cambria" w:hAnsi="Cambria" w:cs="Arial"/>
          <w:sz w:val="24"/>
          <w:szCs w:val="24"/>
        </w:rPr>
        <w:t xml:space="preserve">the </w:t>
      </w:r>
      <w:r w:rsidR="00C016BE" w:rsidRPr="00823836">
        <w:rPr>
          <w:rFonts w:ascii="Cambria" w:hAnsi="Cambria" w:cs="Arial"/>
          <w:sz w:val="24"/>
          <w:szCs w:val="24"/>
        </w:rPr>
        <w:t xml:space="preserve">financial risk of entering a new market, but could weaken Chipotle’s control over service quality and its brand positioning, which is the central aspect of its company-owned operating model. In contrast, </w:t>
      </w:r>
      <w:r w:rsidRPr="00823836">
        <w:rPr>
          <w:rFonts w:ascii="Cambria" w:hAnsi="Cambria" w:cs="Arial"/>
          <w:sz w:val="24"/>
          <w:szCs w:val="24"/>
        </w:rPr>
        <w:t xml:space="preserve">a </w:t>
      </w:r>
      <w:r w:rsidR="00C016BE" w:rsidRPr="00823836">
        <w:rPr>
          <w:rFonts w:ascii="Cambria" w:hAnsi="Cambria" w:cs="Arial"/>
          <w:sz w:val="24"/>
          <w:szCs w:val="24"/>
        </w:rPr>
        <w:t>JV can help to balance business control, risk sharing and local market knowledge. Chipotle has also previously used partnerships in markets where local knowledge is important. Therefore, a JV is the most appropriate entry mode for Chipotle’s ent</w:t>
      </w:r>
      <w:r w:rsidRPr="00823836">
        <w:rPr>
          <w:rFonts w:ascii="Cambria" w:hAnsi="Cambria" w:cs="Arial"/>
          <w:sz w:val="24"/>
          <w:szCs w:val="24"/>
        </w:rPr>
        <w:t>ry</w:t>
      </w:r>
      <w:r w:rsidR="00C016BE" w:rsidRPr="00823836">
        <w:rPr>
          <w:rFonts w:ascii="Cambria" w:hAnsi="Cambria" w:cs="Arial"/>
          <w:sz w:val="24"/>
          <w:szCs w:val="24"/>
        </w:rPr>
        <w:t xml:space="preserve"> into India.</w:t>
      </w:r>
    </w:p>
    <w:p w14:paraId="62C86A33" w14:textId="77777777" w:rsidR="002B1B9B" w:rsidRPr="00823836" w:rsidRDefault="002B1B9B" w:rsidP="00A83303">
      <w:pPr>
        <w:pStyle w:val="Heading3"/>
        <w:spacing w:before="240"/>
        <w:rPr>
          <w:rFonts w:ascii="Cambria" w:hAnsi="Cambria" w:cs="Arial"/>
          <w:lang w:val="en-GB"/>
        </w:rPr>
      </w:pPr>
      <w:bookmarkStart w:id="18" w:name="_Toc237396718"/>
      <w:r w:rsidRPr="00823836">
        <w:rPr>
          <w:rFonts w:ascii="Cambria" w:hAnsi="Cambria" w:cs="Arial"/>
          <w:lang w:val="en-GB"/>
        </w:rPr>
        <w:t>Implementation and Strategic Fit</w:t>
      </w:r>
      <w:bookmarkEnd w:id="18"/>
    </w:p>
    <w:p w14:paraId="3D9F0636" w14:textId="6B6009AB" w:rsidR="002B1B9B" w:rsidRPr="00823836" w:rsidRDefault="002B1B9B" w:rsidP="00A83303">
      <w:pPr>
        <w:spacing w:before="240" w:after="160" w:line="360" w:lineRule="auto"/>
        <w:jc w:val="both"/>
        <w:rPr>
          <w:rFonts w:ascii="Cambria" w:hAnsi="Cambria" w:cs="Arial"/>
          <w:sz w:val="24"/>
          <w:szCs w:val="24"/>
        </w:rPr>
      </w:pPr>
      <w:r w:rsidRPr="00823836">
        <w:rPr>
          <w:rFonts w:ascii="Cambria" w:hAnsi="Cambria" w:cs="Arial"/>
          <w:sz w:val="24"/>
          <w:szCs w:val="24"/>
        </w:rPr>
        <w:t xml:space="preserve">To implement </w:t>
      </w:r>
      <w:r w:rsidR="00A83303" w:rsidRPr="00823836">
        <w:rPr>
          <w:rFonts w:ascii="Cambria" w:hAnsi="Cambria" w:cs="Arial"/>
          <w:sz w:val="24"/>
          <w:szCs w:val="24"/>
        </w:rPr>
        <w:t xml:space="preserve">the </w:t>
      </w:r>
      <w:r w:rsidRPr="00823836">
        <w:rPr>
          <w:rFonts w:ascii="Cambria" w:hAnsi="Cambria" w:cs="Arial"/>
          <w:sz w:val="24"/>
          <w:szCs w:val="24"/>
        </w:rPr>
        <w:t xml:space="preserve">JV, at first, Chipotle needs to select </w:t>
      </w:r>
      <w:r w:rsidR="00A83303" w:rsidRPr="00823836">
        <w:rPr>
          <w:rFonts w:ascii="Cambria" w:hAnsi="Cambria" w:cs="Arial"/>
          <w:sz w:val="24"/>
          <w:szCs w:val="24"/>
        </w:rPr>
        <w:t xml:space="preserve">an </w:t>
      </w:r>
      <w:r w:rsidRPr="00823836">
        <w:rPr>
          <w:rFonts w:ascii="Cambria" w:hAnsi="Cambria" w:cs="Arial"/>
          <w:sz w:val="24"/>
          <w:szCs w:val="24"/>
        </w:rPr>
        <w:t>adequate Indian partner, who ha</w:t>
      </w:r>
      <w:r w:rsidR="00A83303" w:rsidRPr="00823836">
        <w:rPr>
          <w:rFonts w:ascii="Cambria" w:hAnsi="Cambria" w:cs="Arial"/>
          <w:sz w:val="24"/>
          <w:szCs w:val="24"/>
        </w:rPr>
        <w:t>s</w:t>
      </w:r>
      <w:r w:rsidRPr="00823836">
        <w:rPr>
          <w:rFonts w:ascii="Cambria" w:hAnsi="Cambria" w:cs="Arial"/>
          <w:sz w:val="24"/>
          <w:szCs w:val="24"/>
        </w:rPr>
        <w:t xml:space="preserve"> strong capability in restaurant operations, supply-chain management, real estate and regulatory compliance. The JV should initially focus on major urban markets, where there is high demand for QSR offerings and </w:t>
      </w:r>
      <w:r w:rsidR="00A83303" w:rsidRPr="00823836">
        <w:rPr>
          <w:rFonts w:ascii="Cambria" w:hAnsi="Cambria" w:cs="Arial"/>
          <w:sz w:val="24"/>
          <w:szCs w:val="24"/>
        </w:rPr>
        <w:t>a</w:t>
      </w:r>
      <w:r w:rsidRPr="00823836">
        <w:rPr>
          <w:rFonts w:ascii="Cambria" w:hAnsi="Cambria" w:cs="Arial"/>
          <w:sz w:val="24"/>
          <w:szCs w:val="24"/>
        </w:rPr>
        <w:t xml:space="preserve"> growing </w:t>
      </w:r>
      <w:r w:rsidR="00A83303" w:rsidRPr="00823836">
        <w:rPr>
          <w:rFonts w:ascii="Cambria" w:hAnsi="Cambria" w:cs="Arial"/>
          <w:sz w:val="24"/>
          <w:szCs w:val="24"/>
        </w:rPr>
        <w:t>middle-class</w:t>
      </w:r>
      <w:r w:rsidRPr="00823836">
        <w:rPr>
          <w:rFonts w:ascii="Cambria" w:hAnsi="Cambria" w:cs="Arial"/>
          <w:sz w:val="24"/>
          <w:szCs w:val="24"/>
        </w:rPr>
        <w:t xml:space="preserve"> population. Chipotle should retain control over its core brand standards, food-quality procedures, technology and “Food with Integrity” positioning. On the other hand, the Indian partners should manage local relationships and assist with market-specific adaptation. From </w:t>
      </w:r>
      <w:r w:rsidR="00A83303" w:rsidRPr="00823836">
        <w:rPr>
          <w:rFonts w:ascii="Cambria" w:hAnsi="Cambria" w:cs="Arial"/>
          <w:sz w:val="24"/>
          <w:szCs w:val="24"/>
        </w:rPr>
        <w:t xml:space="preserve">a </w:t>
      </w:r>
      <w:r w:rsidRPr="00823836">
        <w:rPr>
          <w:rFonts w:ascii="Cambria" w:hAnsi="Cambria" w:cs="Arial"/>
          <w:sz w:val="24"/>
          <w:szCs w:val="24"/>
        </w:rPr>
        <w:t xml:space="preserve">strategic viewpoint, </w:t>
      </w:r>
      <w:r w:rsidR="00A83303" w:rsidRPr="00823836">
        <w:rPr>
          <w:rFonts w:ascii="Cambria" w:hAnsi="Cambria" w:cs="Arial"/>
          <w:sz w:val="24"/>
          <w:szCs w:val="24"/>
        </w:rPr>
        <w:t xml:space="preserve">the </w:t>
      </w:r>
      <w:r w:rsidRPr="00823836">
        <w:rPr>
          <w:rFonts w:ascii="Cambria" w:hAnsi="Cambria" w:cs="Arial"/>
          <w:sz w:val="24"/>
          <w:szCs w:val="24"/>
        </w:rPr>
        <w:t>JV fits with the internationali</w:t>
      </w:r>
      <w:r w:rsidR="00A83303" w:rsidRPr="00823836">
        <w:rPr>
          <w:rFonts w:ascii="Cambria" w:hAnsi="Cambria" w:cs="Arial"/>
          <w:sz w:val="24"/>
          <w:szCs w:val="24"/>
        </w:rPr>
        <w:t>s</w:t>
      </w:r>
      <w:r w:rsidRPr="00823836">
        <w:rPr>
          <w:rFonts w:ascii="Cambria" w:hAnsi="Cambria" w:cs="Arial"/>
          <w:sz w:val="24"/>
          <w:szCs w:val="24"/>
        </w:rPr>
        <w:t>ation approach of Chipotle because it combines internali</w:t>
      </w:r>
      <w:r w:rsidR="00A83303" w:rsidRPr="00823836">
        <w:rPr>
          <w:rFonts w:ascii="Cambria" w:hAnsi="Cambria" w:cs="Arial"/>
          <w:sz w:val="24"/>
          <w:szCs w:val="24"/>
        </w:rPr>
        <w:t>s</w:t>
      </w:r>
      <w:r w:rsidRPr="00823836">
        <w:rPr>
          <w:rFonts w:ascii="Cambria" w:hAnsi="Cambria" w:cs="Arial"/>
          <w:sz w:val="24"/>
          <w:szCs w:val="24"/>
        </w:rPr>
        <w:t xml:space="preserve">ation of key capabilities with local responsiveness. Through this strategy, Chipotle can preserve its operational expertise and reduce the risk of independent market entry.   </w:t>
      </w:r>
    </w:p>
    <w:p w14:paraId="5AE0B6CE" w14:textId="1C4756CD" w:rsidR="005304A6" w:rsidRPr="00823836" w:rsidRDefault="00B7377C" w:rsidP="00A83303">
      <w:pPr>
        <w:pStyle w:val="Heading1"/>
        <w:spacing w:line="360" w:lineRule="auto"/>
        <w:rPr>
          <w:rFonts w:ascii="Cambria" w:hAnsi="Cambria" w:cs="Arial"/>
          <w:sz w:val="24"/>
          <w:szCs w:val="24"/>
        </w:rPr>
      </w:pPr>
      <w:bookmarkStart w:id="19" w:name="_Toc237396719"/>
      <w:r w:rsidRPr="00823836">
        <w:rPr>
          <w:rFonts w:ascii="Cambria" w:eastAsia="Calibri" w:hAnsi="Cambria" w:cs="Arial"/>
          <w:sz w:val="24"/>
          <w:szCs w:val="24"/>
        </w:rPr>
        <w:t>3.</w:t>
      </w:r>
      <w:r w:rsidR="00D93FD2" w:rsidRPr="00823836">
        <w:rPr>
          <w:rFonts w:ascii="Cambria" w:eastAsia="Calibri" w:hAnsi="Cambria" w:cs="Arial"/>
          <w:sz w:val="24"/>
          <w:szCs w:val="24"/>
        </w:rPr>
        <w:t xml:space="preserve"> Reflective accounts using Gibbs’ reflective cycle</w:t>
      </w:r>
      <w:bookmarkEnd w:id="19"/>
    </w:p>
    <w:p w14:paraId="79D1DD6A" w14:textId="21489AFE" w:rsidR="005304A6" w:rsidRPr="00823836" w:rsidRDefault="00D93FD2" w:rsidP="00A83303">
      <w:pPr>
        <w:spacing w:before="240" w:after="160" w:line="360" w:lineRule="auto"/>
        <w:jc w:val="both"/>
        <w:rPr>
          <w:rFonts w:ascii="Cambria" w:hAnsi="Cambria" w:cs="Arial"/>
          <w:sz w:val="24"/>
          <w:szCs w:val="24"/>
        </w:rPr>
      </w:pPr>
      <w:r w:rsidRPr="00823836">
        <w:rPr>
          <w:rFonts w:ascii="Cambria" w:eastAsia="Calibri" w:hAnsi="Cambria" w:cs="Arial"/>
          <w:kern w:val="2"/>
          <w:sz w:val="24"/>
          <w:szCs w:val="24"/>
          <w:lang w:bidi="ar"/>
        </w:rPr>
        <w:t xml:space="preserve">I used Gibbs’ reflective cycle (1988) to reflect upon the research and preparation process for section 1 of </w:t>
      </w:r>
      <w:r w:rsidR="00A83303" w:rsidRPr="00823836">
        <w:rPr>
          <w:rFonts w:ascii="Cambria" w:eastAsia="Calibri" w:hAnsi="Cambria" w:cs="Arial"/>
          <w:kern w:val="2"/>
          <w:sz w:val="24"/>
          <w:szCs w:val="24"/>
          <w:lang w:bidi="ar"/>
        </w:rPr>
        <w:t xml:space="preserve">the </w:t>
      </w:r>
      <w:r w:rsidRPr="00823836">
        <w:rPr>
          <w:rFonts w:ascii="Cambria" w:eastAsia="Calibri" w:hAnsi="Cambria" w:cs="Arial"/>
          <w:kern w:val="2"/>
          <w:sz w:val="24"/>
          <w:szCs w:val="24"/>
          <w:lang w:bidi="ar"/>
        </w:rPr>
        <w:t xml:space="preserve">market entry strategy report. </w:t>
      </w:r>
    </w:p>
    <w:p w14:paraId="032830E2" w14:textId="77777777" w:rsidR="005304A6" w:rsidRPr="00823836" w:rsidRDefault="00D93FD2" w:rsidP="00A83303">
      <w:pPr>
        <w:spacing w:before="240" w:after="160" w:line="360" w:lineRule="auto"/>
        <w:jc w:val="center"/>
        <w:rPr>
          <w:rFonts w:ascii="Cambria" w:hAnsi="Cambria" w:cs="Arial"/>
          <w:sz w:val="24"/>
          <w:szCs w:val="24"/>
        </w:rPr>
      </w:pPr>
      <w:r w:rsidRPr="00823836">
        <w:rPr>
          <w:rFonts w:ascii="Cambria" w:eastAsia="Calibri" w:hAnsi="Cambria" w:cs="Arial"/>
          <w:noProof/>
          <w:kern w:val="2"/>
          <w:sz w:val="24"/>
          <w:szCs w:val="24"/>
          <w:lang w:eastAsia="en-IN"/>
        </w:rPr>
        <w:lastRenderedPageBreak/>
        <w:drawing>
          <wp:inline distT="0" distB="0" distL="114300" distR="114300" wp14:anchorId="337A9842" wp14:editId="5FEA946B">
            <wp:extent cx="4943692" cy="3703663"/>
            <wp:effectExtent l="0" t="0" r="0" b="5080"/>
            <wp:docPr id="1" name="Picture 3" descr="Gibbs Reflective Practic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descr="Gibbs Reflective Practice Cycle"/>
                    <pic:cNvPicPr>
                      <a:picLocks noChangeAspect="1"/>
                    </pic:cNvPicPr>
                  </pic:nvPicPr>
                  <pic:blipFill>
                    <a:blip r:embed="rId11"/>
                    <a:stretch>
                      <a:fillRect/>
                    </a:stretch>
                  </pic:blipFill>
                  <pic:spPr>
                    <a:xfrm>
                      <a:off x="0" y="0"/>
                      <a:ext cx="4959383" cy="3715418"/>
                    </a:xfrm>
                    <a:prstGeom prst="rect">
                      <a:avLst/>
                    </a:prstGeom>
                    <a:noFill/>
                    <a:ln>
                      <a:noFill/>
                    </a:ln>
                  </pic:spPr>
                </pic:pic>
              </a:graphicData>
            </a:graphic>
          </wp:inline>
        </w:drawing>
      </w:r>
    </w:p>
    <w:p w14:paraId="37E80DDE" w14:textId="77777777" w:rsidR="005304A6" w:rsidRPr="00823836" w:rsidRDefault="00D93FD2" w:rsidP="00A83303">
      <w:pPr>
        <w:spacing w:before="240" w:after="160" w:line="360" w:lineRule="auto"/>
        <w:jc w:val="center"/>
        <w:rPr>
          <w:rFonts w:ascii="Cambria" w:hAnsi="Cambria" w:cs="Arial"/>
          <w:b/>
          <w:bCs/>
          <w:sz w:val="24"/>
          <w:szCs w:val="24"/>
        </w:rPr>
      </w:pPr>
      <w:r w:rsidRPr="00823836">
        <w:rPr>
          <w:rFonts w:ascii="Cambria" w:eastAsia="Calibri" w:hAnsi="Cambria" w:cs="Arial"/>
          <w:b/>
          <w:bCs/>
          <w:kern w:val="2"/>
          <w:sz w:val="24"/>
          <w:szCs w:val="24"/>
          <w:lang w:bidi="ar"/>
        </w:rPr>
        <w:t xml:space="preserve">Figure </w:t>
      </w:r>
      <w:r w:rsidR="00E64AC5" w:rsidRPr="00823836">
        <w:rPr>
          <w:rFonts w:ascii="Cambria" w:eastAsia="Calibri" w:hAnsi="Cambria" w:cs="Arial"/>
          <w:b/>
          <w:bCs/>
          <w:kern w:val="2"/>
          <w:sz w:val="24"/>
          <w:szCs w:val="24"/>
          <w:lang w:bidi="ar"/>
        </w:rPr>
        <w:t>2:</w:t>
      </w:r>
      <w:r w:rsidRPr="00823836">
        <w:rPr>
          <w:rFonts w:ascii="Cambria" w:eastAsia="Calibri" w:hAnsi="Cambria" w:cs="Arial"/>
          <w:b/>
          <w:bCs/>
          <w:kern w:val="2"/>
          <w:sz w:val="24"/>
          <w:szCs w:val="24"/>
          <w:lang w:bidi="ar"/>
        </w:rPr>
        <w:t xml:space="preserve"> Gibbs’ reflective cycle (EBSCO, 2024)</w:t>
      </w:r>
    </w:p>
    <w:p w14:paraId="5C68C73B" w14:textId="77777777" w:rsidR="005304A6" w:rsidRPr="00823836" w:rsidRDefault="00D93FD2" w:rsidP="00A83303">
      <w:pPr>
        <w:pStyle w:val="Heading2"/>
        <w:spacing w:before="240"/>
        <w:rPr>
          <w:rFonts w:ascii="Cambria" w:hAnsi="Cambria" w:cs="Arial"/>
          <w:szCs w:val="24"/>
          <w:lang w:val="en-GB"/>
        </w:rPr>
      </w:pPr>
      <w:bookmarkStart w:id="20" w:name="_Toc237396720"/>
      <w:r w:rsidRPr="00823836">
        <w:rPr>
          <w:rFonts w:ascii="Cambria" w:eastAsia="Calibri" w:hAnsi="Cambria" w:cs="Arial"/>
          <w:szCs w:val="24"/>
          <w:lang w:val="en-GB" w:bidi="ar"/>
        </w:rPr>
        <w:t>Description</w:t>
      </w:r>
      <w:bookmarkEnd w:id="20"/>
    </w:p>
    <w:p w14:paraId="0C42BD0B" w14:textId="60F7BFA0" w:rsidR="005304A6" w:rsidRPr="00823836" w:rsidRDefault="00D93FD2" w:rsidP="00A83303">
      <w:pPr>
        <w:spacing w:before="240" w:after="160" w:line="360" w:lineRule="auto"/>
        <w:jc w:val="both"/>
        <w:rPr>
          <w:rFonts w:ascii="Cambria" w:hAnsi="Cambria" w:cs="Arial"/>
          <w:sz w:val="24"/>
          <w:szCs w:val="24"/>
        </w:rPr>
      </w:pPr>
      <w:r w:rsidRPr="00823836">
        <w:rPr>
          <w:rFonts w:ascii="Cambria" w:eastAsia="Calibri" w:hAnsi="Cambria" w:cs="Arial"/>
          <w:kern w:val="2"/>
          <w:sz w:val="24"/>
          <w:szCs w:val="24"/>
          <w:lang w:bidi="ar"/>
        </w:rPr>
        <w:t xml:space="preserve">This task required me to make </w:t>
      </w:r>
      <w:r w:rsidR="00A83303" w:rsidRPr="00823836">
        <w:rPr>
          <w:rFonts w:ascii="Cambria" w:eastAsia="Calibri" w:hAnsi="Cambria" w:cs="Arial"/>
          <w:kern w:val="2"/>
          <w:sz w:val="24"/>
          <w:szCs w:val="24"/>
          <w:lang w:bidi="ar"/>
        </w:rPr>
        <w:t xml:space="preserve">an </w:t>
      </w:r>
      <w:r w:rsidRPr="00823836">
        <w:rPr>
          <w:rFonts w:ascii="Cambria" w:eastAsia="Calibri" w:hAnsi="Cambria" w:cs="Arial"/>
          <w:kern w:val="2"/>
          <w:sz w:val="24"/>
          <w:szCs w:val="24"/>
          <w:lang w:bidi="ar"/>
        </w:rPr>
        <w:t xml:space="preserve">evaluation of whether Chipotle Mexican Grill needs to enter India and identify </w:t>
      </w:r>
      <w:r w:rsidR="00A83303" w:rsidRPr="00823836">
        <w:rPr>
          <w:rFonts w:ascii="Cambria" w:eastAsia="Calibri" w:hAnsi="Cambria" w:cs="Arial"/>
          <w:kern w:val="2"/>
          <w:sz w:val="24"/>
          <w:szCs w:val="24"/>
          <w:lang w:bidi="ar"/>
        </w:rPr>
        <w:t xml:space="preserve">a </w:t>
      </w:r>
      <w:r w:rsidRPr="00823836">
        <w:rPr>
          <w:rFonts w:ascii="Cambria" w:eastAsia="Calibri" w:hAnsi="Cambria" w:cs="Arial"/>
          <w:kern w:val="2"/>
          <w:sz w:val="24"/>
          <w:szCs w:val="24"/>
          <w:lang w:bidi="ar"/>
        </w:rPr>
        <w:t xml:space="preserve">suitable international entry strategy. I started by understanding the company, its prevailing international strategy </w:t>
      </w:r>
      <w:r w:rsidR="00A83303" w:rsidRPr="00823836">
        <w:rPr>
          <w:rFonts w:ascii="Cambria" w:eastAsia="Calibri" w:hAnsi="Cambria" w:cs="Arial"/>
          <w:kern w:val="2"/>
          <w:sz w:val="24"/>
          <w:szCs w:val="24"/>
          <w:lang w:bidi="ar"/>
        </w:rPr>
        <w:t>and</w:t>
      </w:r>
      <w:r w:rsidRPr="00823836">
        <w:rPr>
          <w:rFonts w:ascii="Cambria" w:eastAsia="Calibri" w:hAnsi="Cambria" w:cs="Arial"/>
          <w:kern w:val="2"/>
          <w:sz w:val="24"/>
          <w:szCs w:val="24"/>
          <w:lang w:bidi="ar"/>
        </w:rPr>
        <w:t xml:space="preserve"> its previous approaches to international expansion. I will then examine India as </w:t>
      </w:r>
      <w:r w:rsidR="00A83303" w:rsidRPr="00823836">
        <w:rPr>
          <w:rFonts w:ascii="Cambria" w:eastAsia="Calibri" w:hAnsi="Cambria" w:cs="Arial"/>
          <w:kern w:val="2"/>
          <w:sz w:val="24"/>
          <w:szCs w:val="24"/>
          <w:lang w:bidi="ar"/>
        </w:rPr>
        <w:t xml:space="preserve">a </w:t>
      </w:r>
      <w:r w:rsidRPr="00823836">
        <w:rPr>
          <w:rFonts w:ascii="Cambria" w:eastAsia="Calibri" w:hAnsi="Cambria" w:cs="Arial"/>
          <w:kern w:val="2"/>
          <w:sz w:val="24"/>
          <w:szCs w:val="24"/>
          <w:lang w:bidi="ar"/>
        </w:rPr>
        <w:t xml:space="preserve">potential new market </w:t>
      </w:r>
      <w:r w:rsidR="00A83303" w:rsidRPr="00823836">
        <w:rPr>
          <w:rFonts w:ascii="Cambria" w:eastAsia="Calibri" w:hAnsi="Cambria" w:cs="Arial"/>
          <w:kern w:val="2"/>
          <w:sz w:val="24"/>
          <w:szCs w:val="24"/>
          <w:lang w:bidi="ar"/>
        </w:rPr>
        <w:t>before</w:t>
      </w:r>
      <w:r w:rsidRPr="00823836">
        <w:rPr>
          <w:rFonts w:ascii="Cambria" w:eastAsia="Calibri" w:hAnsi="Cambria" w:cs="Arial"/>
          <w:kern w:val="2"/>
          <w:sz w:val="24"/>
          <w:szCs w:val="24"/>
          <w:lang w:bidi="ar"/>
        </w:rPr>
        <w:t xml:space="preserve"> applying </w:t>
      </w:r>
      <w:r w:rsidR="00A83303" w:rsidRPr="00823836">
        <w:rPr>
          <w:rFonts w:ascii="Cambria" w:eastAsia="Calibri" w:hAnsi="Cambria" w:cs="Arial"/>
          <w:kern w:val="2"/>
          <w:sz w:val="24"/>
          <w:szCs w:val="24"/>
          <w:lang w:bidi="ar"/>
        </w:rPr>
        <w:t xml:space="preserve">a </w:t>
      </w:r>
      <w:r w:rsidRPr="00823836">
        <w:rPr>
          <w:rFonts w:ascii="Cambria" w:eastAsia="Calibri" w:hAnsi="Cambria" w:cs="Arial"/>
          <w:kern w:val="2"/>
          <w:sz w:val="24"/>
          <w:szCs w:val="24"/>
          <w:lang w:bidi="ar"/>
        </w:rPr>
        <w:t xml:space="preserve">theoretical framework to get connected to external environment </w:t>
      </w:r>
      <w:r w:rsidR="00A83303" w:rsidRPr="00823836">
        <w:rPr>
          <w:rFonts w:ascii="Cambria" w:eastAsia="Calibri" w:hAnsi="Cambria" w:cs="Arial"/>
          <w:kern w:val="2"/>
          <w:sz w:val="24"/>
          <w:szCs w:val="24"/>
          <w:lang w:bidi="ar"/>
        </w:rPr>
        <w:t>to</w:t>
      </w:r>
      <w:r w:rsidRPr="00823836">
        <w:rPr>
          <w:rFonts w:ascii="Cambria" w:eastAsia="Calibri" w:hAnsi="Cambria" w:cs="Arial"/>
          <w:kern w:val="2"/>
          <w:sz w:val="24"/>
          <w:szCs w:val="24"/>
          <w:lang w:bidi="ar"/>
        </w:rPr>
        <w:t xml:space="preserve"> the internal capabilities.</w:t>
      </w:r>
      <w:r w:rsidR="00A83303" w:rsidRPr="00823836">
        <w:rPr>
          <w:rFonts w:ascii="Cambria" w:eastAsia="Calibri" w:hAnsi="Cambria" w:cs="Arial"/>
          <w:kern w:val="2"/>
          <w:sz w:val="24"/>
          <w:szCs w:val="24"/>
          <w:lang w:bidi="ar"/>
        </w:rPr>
        <w:t xml:space="preserve"> </w:t>
      </w:r>
      <w:r w:rsidRPr="00823836">
        <w:rPr>
          <w:rFonts w:ascii="Cambria" w:eastAsia="Calibri" w:hAnsi="Cambria" w:cs="Arial"/>
          <w:kern w:val="2"/>
          <w:sz w:val="24"/>
          <w:szCs w:val="24"/>
          <w:lang w:bidi="ar"/>
        </w:rPr>
        <w:t xml:space="preserve">My initial step was to </w:t>
      </w:r>
      <w:r w:rsidR="00A83303" w:rsidRPr="00823836">
        <w:rPr>
          <w:rFonts w:ascii="Cambria" w:eastAsia="Calibri" w:hAnsi="Cambria" w:cs="Arial"/>
          <w:kern w:val="2"/>
          <w:sz w:val="24"/>
          <w:szCs w:val="24"/>
          <w:lang w:bidi="ar"/>
        </w:rPr>
        <w:t>determine</w:t>
      </w:r>
      <w:r w:rsidRPr="00823836">
        <w:rPr>
          <w:rFonts w:ascii="Cambria" w:eastAsia="Calibri" w:hAnsi="Cambria" w:cs="Arial"/>
          <w:kern w:val="2"/>
          <w:sz w:val="24"/>
          <w:szCs w:val="24"/>
          <w:lang w:bidi="ar"/>
        </w:rPr>
        <w:t xml:space="preserve"> whether India showcase</w:t>
      </w:r>
      <w:r w:rsidR="00A83303" w:rsidRPr="00823836">
        <w:rPr>
          <w:rFonts w:ascii="Cambria" w:eastAsia="Calibri" w:hAnsi="Cambria" w:cs="Arial"/>
          <w:kern w:val="2"/>
          <w:sz w:val="24"/>
          <w:szCs w:val="24"/>
          <w:lang w:bidi="ar"/>
        </w:rPr>
        <w:t>s</w:t>
      </w:r>
      <w:r w:rsidRPr="00823836">
        <w:rPr>
          <w:rFonts w:ascii="Cambria" w:eastAsia="Calibri" w:hAnsi="Cambria" w:cs="Arial"/>
          <w:kern w:val="2"/>
          <w:sz w:val="24"/>
          <w:szCs w:val="24"/>
          <w:lang w:bidi="ar"/>
        </w:rPr>
        <w:t xml:space="preserve"> a genuine new market for </w:t>
      </w:r>
      <w:r w:rsidR="00A83303" w:rsidRPr="00823836">
        <w:rPr>
          <w:rFonts w:ascii="Cambria" w:eastAsia="Calibri" w:hAnsi="Cambria" w:cs="Arial"/>
          <w:kern w:val="2"/>
          <w:sz w:val="24"/>
          <w:szCs w:val="24"/>
          <w:lang w:bidi="ar"/>
        </w:rPr>
        <w:t>C</w:t>
      </w:r>
      <w:r w:rsidRPr="00823836">
        <w:rPr>
          <w:rFonts w:ascii="Cambria" w:eastAsia="Calibri" w:hAnsi="Cambria" w:cs="Arial"/>
          <w:kern w:val="2"/>
          <w:sz w:val="24"/>
          <w:szCs w:val="24"/>
          <w:lang w:bidi="ar"/>
        </w:rPr>
        <w:t xml:space="preserve">hipotle. It was essential as this assignment needed a country where </w:t>
      </w:r>
      <w:r w:rsidR="00A83303" w:rsidRPr="00823836">
        <w:rPr>
          <w:rFonts w:ascii="Cambria" w:eastAsia="Calibri" w:hAnsi="Cambria" w:cs="Arial"/>
          <w:kern w:val="2"/>
          <w:sz w:val="24"/>
          <w:szCs w:val="24"/>
          <w:lang w:bidi="ar"/>
        </w:rPr>
        <w:t xml:space="preserve">the </w:t>
      </w:r>
      <w:r w:rsidRPr="00823836">
        <w:rPr>
          <w:rFonts w:ascii="Cambria" w:eastAsia="Calibri" w:hAnsi="Cambria" w:cs="Arial"/>
          <w:kern w:val="2"/>
          <w:sz w:val="24"/>
          <w:szCs w:val="24"/>
          <w:lang w:bidi="ar"/>
        </w:rPr>
        <w:t xml:space="preserve">company did not have </w:t>
      </w:r>
      <w:r w:rsidR="00A83303" w:rsidRPr="00823836">
        <w:rPr>
          <w:rFonts w:ascii="Cambria" w:eastAsia="Calibri" w:hAnsi="Cambria" w:cs="Arial"/>
          <w:kern w:val="2"/>
          <w:sz w:val="24"/>
          <w:szCs w:val="24"/>
          <w:lang w:bidi="ar"/>
        </w:rPr>
        <w:t xml:space="preserve">a </w:t>
      </w:r>
      <w:r w:rsidRPr="00823836">
        <w:rPr>
          <w:rFonts w:ascii="Cambria" w:eastAsia="Calibri" w:hAnsi="Cambria" w:cs="Arial"/>
          <w:kern w:val="2"/>
          <w:sz w:val="24"/>
          <w:szCs w:val="24"/>
          <w:lang w:bidi="ar"/>
        </w:rPr>
        <w:t>major existing presence. My research had indicated that Chipotle had no subsidiary, joint venture, franchise agreement or company</w:t>
      </w:r>
      <w:r w:rsidR="00A83303" w:rsidRPr="00823836">
        <w:rPr>
          <w:rFonts w:ascii="Cambria" w:eastAsia="Calibri" w:hAnsi="Cambria" w:cs="Arial"/>
          <w:kern w:val="2"/>
          <w:sz w:val="24"/>
          <w:szCs w:val="24"/>
          <w:lang w:bidi="ar"/>
        </w:rPr>
        <w:t>-</w:t>
      </w:r>
      <w:r w:rsidRPr="00823836">
        <w:rPr>
          <w:rFonts w:ascii="Cambria" w:eastAsia="Calibri" w:hAnsi="Cambria" w:cs="Arial"/>
          <w:kern w:val="2"/>
          <w:sz w:val="24"/>
          <w:szCs w:val="24"/>
          <w:lang w:bidi="ar"/>
        </w:rPr>
        <w:t>owned restaurant in India</w:t>
      </w:r>
      <w:r w:rsidR="00A83303" w:rsidRPr="00823836">
        <w:rPr>
          <w:rFonts w:ascii="Cambria" w:eastAsia="Calibri" w:hAnsi="Cambria" w:cs="Arial"/>
          <w:kern w:val="2"/>
          <w:sz w:val="24"/>
          <w:szCs w:val="24"/>
          <w:lang w:bidi="ar"/>
        </w:rPr>
        <w:t>,</w:t>
      </w:r>
      <w:r w:rsidRPr="00823836">
        <w:rPr>
          <w:rFonts w:ascii="Cambria" w:eastAsia="Calibri" w:hAnsi="Cambria" w:cs="Arial"/>
          <w:kern w:val="2"/>
          <w:sz w:val="24"/>
          <w:szCs w:val="24"/>
          <w:lang w:bidi="ar"/>
        </w:rPr>
        <w:t xml:space="preserve"> which had made </w:t>
      </w:r>
      <w:r w:rsidR="00A83303" w:rsidRPr="00823836">
        <w:rPr>
          <w:rFonts w:ascii="Cambria" w:eastAsia="Calibri" w:hAnsi="Cambria" w:cs="Arial"/>
          <w:kern w:val="2"/>
          <w:sz w:val="24"/>
          <w:szCs w:val="24"/>
          <w:lang w:bidi="ar"/>
        </w:rPr>
        <w:t xml:space="preserve">the </w:t>
      </w:r>
      <w:r w:rsidRPr="00823836">
        <w:rPr>
          <w:rFonts w:ascii="Cambria" w:eastAsia="Calibri" w:hAnsi="Cambria" w:cs="Arial"/>
          <w:kern w:val="2"/>
          <w:sz w:val="24"/>
          <w:szCs w:val="24"/>
          <w:lang w:bidi="ar"/>
        </w:rPr>
        <w:t xml:space="preserve">country a genuine greenfield entry opportunity. I then used Dunning’s OLI framework to build </w:t>
      </w:r>
      <w:r w:rsidR="00A83303" w:rsidRPr="00823836">
        <w:rPr>
          <w:rFonts w:ascii="Cambria" w:eastAsia="Calibri" w:hAnsi="Cambria" w:cs="Arial"/>
          <w:kern w:val="2"/>
          <w:sz w:val="24"/>
          <w:szCs w:val="24"/>
          <w:lang w:bidi="ar"/>
        </w:rPr>
        <w:t xml:space="preserve">a </w:t>
      </w:r>
      <w:r w:rsidRPr="00823836">
        <w:rPr>
          <w:rFonts w:ascii="Cambria" w:eastAsia="Calibri" w:hAnsi="Cambria" w:cs="Arial"/>
          <w:kern w:val="2"/>
          <w:sz w:val="24"/>
          <w:szCs w:val="24"/>
          <w:lang w:bidi="ar"/>
        </w:rPr>
        <w:t xml:space="preserve">connection with the findings with Chipotle’s ownership advantages, India location advantage and </w:t>
      </w:r>
      <w:r w:rsidR="00A83303" w:rsidRPr="00823836">
        <w:rPr>
          <w:rFonts w:ascii="Cambria" w:eastAsia="Calibri" w:hAnsi="Cambria" w:cs="Arial"/>
          <w:kern w:val="2"/>
          <w:sz w:val="24"/>
          <w:szCs w:val="24"/>
          <w:lang w:bidi="ar"/>
        </w:rPr>
        <w:t xml:space="preserve">the </w:t>
      </w:r>
      <w:r w:rsidRPr="00823836">
        <w:rPr>
          <w:rFonts w:ascii="Cambria" w:eastAsia="Calibri" w:hAnsi="Cambria" w:cs="Arial"/>
          <w:kern w:val="2"/>
          <w:sz w:val="24"/>
          <w:szCs w:val="24"/>
          <w:lang w:bidi="ar"/>
        </w:rPr>
        <w:t>benefits and disadvantage</w:t>
      </w:r>
      <w:r w:rsidR="00A83303" w:rsidRPr="00823836">
        <w:rPr>
          <w:rFonts w:ascii="Cambria" w:eastAsia="Calibri" w:hAnsi="Cambria" w:cs="Arial"/>
          <w:kern w:val="2"/>
          <w:sz w:val="24"/>
          <w:szCs w:val="24"/>
          <w:lang w:bidi="ar"/>
        </w:rPr>
        <w:t>s</w:t>
      </w:r>
      <w:r w:rsidRPr="00823836">
        <w:rPr>
          <w:rFonts w:ascii="Cambria" w:eastAsia="Calibri" w:hAnsi="Cambria" w:cs="Arial"/>
          <w:kern w:val="2"/>
          <w:sz w:val="24"/>
          <w:szCs w:val="24"/>
          <w:lang w:bidi="ar"/>
        </w:rPr>
        <w:t xml:space="preserve"> of internalisation. The report </w:t>
      </w:r>
      <w:r w:rsidR="00A83303" w:rsidRPr="00823836">
        <w:rPr>
          <w:rFonts w:ascii="Cambria" w:eastAsia="Calibri" w:hAnsi="Cambria" w:cs="Arial"/>
          <w:kern w:val="2"/>
          <w:sz w:val="24"/>
          <w:szCs w:val="24"/>
          <w:lang w:bidi="ar"/>
        </w:rPr>
        <w:t xml:space="preserve">was </w:t>
      </w:r>
      <w:r w:rsidRPr="00823836">
        <w:rPr>
          <w:rFonts w:ascii="Cambria" w:eastAsia="Calibri" w:hAnsi="Cambria" w:cs="Arial"/>
          <w:kern w:val="2"/>
          <w:sz w:val="24"/>
          <w:szCs w:val="24"/>
          <w:lang w:bidi="ar"/>
        </w:rPr>
        <w:t xml:space="preserve">thus developed through general background research for a more focused assessment of strategic fit. </w:t>
      </w:r>
    </w:p>
    <w:p w14:paraId="775B1979" w14:textId="77777777" w:rsidR="005304A6" w:rsidRPr="00823836" w:rsidRDefault="00D93FD2" w:rsidP="00A83303">
      <w:pPr>
        <w:pStyle w:val="Heading2"/>
        <w:spacing w:before="240"/>
        <w:rPr>
          <w:rFonts w:ascii="Cambria" w:hAnsi="Cambria" w:cs="Arial"/>
          <w:szCs w:val="24"/>
          <w:lang w:val="en-GB"/>
        </w:rPr>
      </w:pPr>
      <w:bookmarkStart w:id="21" w:name="_Toc237396721"/>
      <w:r w:rsidRPr="00823836">
        <w:rPr>
          <w:rFonts w:ascii="Cambria" w:eastAsia="Calibri" w:hAnsi="Cambria" w:cs="Arial"/>
          <w:szCs w:val="24"/>
          <w:lang w:val="en-GB" w:bidi="ar"/>
        </w:rPr>
        <w:lastRenderedPageBreak/>
        <w:t>Feelings</w:t>
      </w:r>
      <w:bookmarkEnd w:id="21"/>
    </w:p>
    <w:p w14:paraId="6F24DE28" w14:textId="3E5BF02D" w:rsidR="005304A6" w:rsidRPr="00823836" w:rsidRDefault="00D93FD2" w:rsidP="00A83303">
      <w:pPr>
        <w:spacing w:before="240" w:after="160" w:line="360" w:lineRule="auto"/>
        <w:jc w:val="both"/>
        <w:rPr>
          <w:rFonts w:ascii="Cambria" w:hAnsi="Cambria" w:cs="Arial"/>
          <w:sz w:val="24"/>
          <w:szCs w:val="24"/>
        </w:rPr>
      </w:pPr>
      <w:r w:rsidRPr="00823836">
        <w:rPr>
          <w:rFonts w:ascii="Cambria" w:eastAsia="Calibri" w:hAnsi="Cambria" w:cs="Arial"/>
          <w:kern w:val="2"/>
          <w:sz w:val="24"/>
          <w:szCs w:val="24"/>
          <w:lang w:bidi="ar"/>
        </w:rPr>
        <w:t xml:space="preserve">At the start of </w:t>
      </w:r>
      <w:r w:rsidR="00A83303" w:rsidRPr="00823836">
        <w:rPr>
          <w:rFonts w:ascii="Cambria" w:eastAsia="Calibri" w:hAnsi="Cambria" w:cs="Arial"/>
          <w:kern w:val="2"/>
          <w:sz w:val="24"/>
          <w:szCs w:val="24"/>
          <w:lang w:bidi="ar"/>
        </w:rPr>
        <w:t xml:space="preserve">the </w:t>
      </w:r>
      <w:r w:rsidRPr="00823836">
        <w:rPr>
          <w:rFonts w:ascii="Cambria" w:eastAsia="Calibri" w:hAnsi="Cambria" w:cs="Arial"/>
          <w:kern w:val="2"/>
          <w:sz w:val="24"/>
          <w:szCs w:val="24"/>
          <w:lang w:bidi="ar"/>
        </w:rPr>
        <w:t>task, I found the research process challenging as there was a large amount of information available regarding both Chipotle and the Indian food-service market. I was not sure which information was important for the report and which data was only of general background information. I also found it complex to understand how Chipotle’s prevailing international strategy could work in India. Chipotle had mostly tried to keep its business model and menu consistent in international markets. However, India is found to have very different food preferences and regulations. For example, the research had show</w:t>
      </w:r>
      <w:r w:rsidR="00A83303" w:rsidRPr="00823836">
        <w:rPr>
          <w:rFonts w:ascii="Cambria" w:eastAsia="Calibri" w:hAnsi="Cambria" w:cs="Arial"/>
          <w:kern w:val="2"/>
          <w:sz w:val="24"/>
          <w:szCs w:val="24"/>
          <w:lang w:bidi="ar"/>
        </w:rPr>
        <w:t>n</w:t>
      </w:r>
      <w:r w:rsidRPr="00823836">
        <w:rPr>
          <w:rFonts w:ascii="Cambria" w:eastAsia="Calibri" w:hAnsi="Cambria" w:cs="Arial"/>
          <w:kern w:val="2"/>
          <w:sz w:val="24"/>
          <w:szCs w:val="24"/>
          <w:lang w:bidi="ar"/>
        </w:rPr>
        <w:t xml:space="preserve"> that vegetarian food is more essential in India and that beef and por</w:t>
      </w:r>
      <w:r w:rsidR="00A83303" w:rsidRPr="00823836">
        <w:rPr>
          <w:rFonts w:ascii="Cambria" w:eastAsia="Calibri" w:hAnsi="Cambria" w:cs="Arial"/>
          <w:kern w:val="2"/>
          <w:sz w:val="24"/>
          <w:szCs w:val="24"/>
          <w:lang w:bidi="ar"/>
        </w:rPr>
        <w:t>k</w:t>
      </w:r>
      <w:r w:rsidRPr="00823836">
        <w:rPr>
          <w:rFonts w:ascii="Cambria" w:eastAsia="Calibri" w:hAnsi="Cambria" w:cs="Arial"/>
          <w:kern w:val="2"/>
          <w:sz w:val="24"/>
          <w:szCs w:val="24"/>
          <w:lang w:bidi="ar"/>
        </w:rPr>
        <w:t xml:space="preserve"> might possess limited demand or face restriction</w:t>
      </w:r>
      <w:r w:rsidR="00A83303" w:rsidRPr="00823836">
        <w:rPr>
          <w:rFonts w:ascii="Cambria" w:eastAsia="Calibri" w:hAnsi="Cambria" w:cs="Arial"/>
          <w:kern w:val="2"/>
          <w:sz w:val="24"/>
          <w:szCs w:val="24"/>
          <w:lang w:bidi="ar"/>
        </w:rPr>
        <w:t>s</w:t>
      </w:r>
      <w:r w:rsidRPr="00823836">
        <w:rPr>
          <w:rFonts w:ascii="Cambria" w:eastAsia="Calibri" w:hAnsi="Cambria" w:cs="Arial"/>
          <w:kern w:val="2"/>
          <w:sz w:val="24"/>
          <w:szCs w:val="24"/>
          <w:lang w:bidi="ar"/>
        </w:rPr>
        <w:t xml:space="preserve"> in certain regions. At the start, I </w:t>
      </w:r>
      <w:r w:rsidR="00E64AC5" w:rsidRPr="00823836">
        <w:rPr>
          <w:rFonts w:ascii="Cambria" w:eastAsia="Calibri" w:hAnsi="Cambria" w:cs="Arial"/>
          <w:kern w:val="2"/>
          <w:sz w:val="24"/>
          <w:szCs w:val="24"/>
          <w:lang w:bidi="ar"/>
        </w:rPr>
        <w:t>th</w:t>
      </w:r>
      <w:r w:rsidR="00A83303" w:rsidRPr="00823836">
        <w:rPr>
          <w:rFonts w:ascii="Cambria" w:eastAsia="Calibri" w:hAnsi="Cambria" w:cs="Arial"/>
          <w:kern w:val="2"/>
          <w:sz w:val="24"/>
          <w:szCs w:val="24"/>
          <w:lang w:bidi="ar"/>
        </w:rPr>
        <w:t>ought</w:t>
      </w:r>
      <w:r w:rsidR="00E64AC5" w:rsidRPr="00823836">
        <w:rPr>
          <w:rFonts w:ascii="Cambria" w:eastAsia="Calibri" w:hAnsi="Cambria" w:cs="Arial"/>
          <w:kern w:val="2"/>
          <w:sz w:val="24"/>
          <w:szCs w:val="24"/>
          <w:lang w:bidi="ar"/>
        </w:rPr>
        <w:t xml:space="preserve"> the</w:t>
      </w:r>
      <w:r w:rsidRPr="00823836">
        <w:rPr>
          <w:rFonts w:ascii="Cambria" w:eastAsia="Calibri" w:hAnsi="Cambria" w:cs="Arial"/>
          <w:kern w:val="2"/>
          <w:sz w:val="24"/>
          <w:szCs w:val="24"/>
          <w:lang w:bidi="ar"/>
        </w:rPr>
        <w:t xml:space="preserve"> strong brand image of </w:t>
      </w:r>
      <w:r w:rsidR="00E64AC5" w:rsidRPr="00823836">
        <w:rPr>
          <w:rFonts w:ascii="Cambria" w:eastAsia="Calibri" w:hAnsi="Cambria" w:cs="Arial"/>
          <w:kern w:val="2"/>
          <w:sz w:val="24"/>
          <w:szCs w:val="24"/>
          <w:lang w:bidi="ar"/>
        </w:rPr>
        <w:t>Chipotle and</w:t>
      </w:r>
      <w:r w:rsidRPr="00823836">
        <w:rPr>
          <w:rFonts w:ascii="Cambria" w:eastAsia="Calibri" w:hAnsi="Cambria" w:cs="Arial"/>
          <w:kern w:val="2"/>
          <w:sz w:val="24"/>
          <w:szCs w:val="24"/>
          <w:lang w:bidi="ar"/>
        </w:rPr>
        <w:t xml:space="preserve"> successful business model would </w:t>
      </w:r>
      <w:r w:rsidR="00A83303" w:rsidRPr="00823836">
        <w:rPr>
          <w:rFonts w:ascii="Cambria" w:eastAsia="Calibri" w:hAnsi="Cambria" w:cs="Arial"/>
          <w:kern w:val="2"/>
          <w:sz w:val="24"/>
          <w:szCs w:val="24"/>
          <w:lang w:bidi="ar"/>
        </w:rPr>
        <w:t>make</w:t>
      </w:r>
      <w:r w:rsidRPr="00823836">
        <w:rPr>
          <w:rFonts w:ascii="Cambria" w:eastAsia="Calibri" w:hAnsi="Cambria" w:cs="Arial"/>
          <w:kern w:val="2"/>
          <w:sz w:val="24"/>
          <w:szCs w:val="24"/>
          <w:lang w:bidi="ar"/>
        </w:rPr>
        <w:t xml:space="preserve"> entering India relatively easy. However, as I researched further, I realised that having </w:t>
      </w:r>
      <w:r w:rsidR="00A83303" w:rsidRPr="00823836">
        <w:rPr>
          <w:rFonts w:ascii="Cambria" w:eastAsia="Calibri" w:hAnsi="Cambria" w:cs="Arial"/>
          <w:kern w:val="2"/>
          <w:sz w:val="24"/>
          <w:szCs w:val="24"/>
          <w:lang w:bidi="ar"/>
        </w:rPr>
        <w:t>a</w:t>
      </w:r>
      <w:r w:rsidRPr="00823836">
        <w:rPr>
          <w:rFonts w:ascii="Cambria" w:eastAsia="Calibri" w:hAnsi="Cambria" w:cs="Arial"/>
          <w:kern w:val="2"/>
          <w:sz w:val="24"/>
          <w:szCs w:val="24"/>
          <w:lang w:bidi="ar"/>
        </w:rPr>
        <w:t xml:space="preserve"> successful business model in one country does not mean that </w:t>
      </w:r>
      <w:r w:rsidR="00A83303" w:rsidRPr="00823836">
        <w:rPr>
          <w:rFonts w:ascii="Cambria" w:eastAsia="Calibri" w:hAnsi="Cambria" w:cs="Arial"/>
          <w:kern w:val="2"/>
          <w:sz w:val="24"/>
          <w:szCs w:val="24"/>
          <w:lang w:bidi="ar"/>
        </w:rPr>
        <w:t xml:space="preserve">the </w:t>
      </w:r>
      <w:r w:rsidRPr="00823836">
        <w:rPr>
          <w:rFonts w:ascii="Cambria" w:eastAsia="Calibri" w:hAnsi="Cambria" w:cs="Arial"/>
          <w:kern w:val="2"/>
          <w:sz w:val="24"/>
          <w:szCs w:val="24"/>
          <w:lang w:bidi="ar"/>
        </w:rPr>
        <w:t xml:space="preserve">same model will </w:t>
      </w:r>
      <w:r w:rsidR="00A83303" w:rsidRPr="00823836">
        <w:rPr>
          <w:rFonts w:ascii="Cambria" w:eastAsia="Calibri" w:hAnsi="Cambria" w:cs="Arial"/>
          <w:kern w:val="2"/>
          <w:sz w:val="24"/>
          <w:szCs w:val="24"/>
          <w:lang w:bidi="ar"/>
        </w:rPr>
        <w:t>work</w:t>
      </w:r>
      <w:r w:rsidRPr="00823836">
        <w:rPr>
          <w:rFonts w:ascii="Cambria" w:eastAsia="Calibri" w:hAnsi="Cambria" w:cs="Arial"/>
          <w:kern w:val="2"/>
          <w:sz w:val="24"/>
          <w:szCs w:val="24"/>
          <w:lang w:bidi="ar"/>
        </w:rPr>
        <w:t xml:space="preserve"> effectively in </w:t>
      </w:r>
      <w:r w:rsidR="00A83303" w:rsidRPr="00823836">
        <w:rPr>
          <w:rFonts w:ascii="Cambria" w:eastAsia="Calibri" w:hAnsi="Cambria" w:cs="Arial"/>
          <w:kern w:val="2"/>
          <w:sz w:val="24"/>
          <w:szCs w:val="24"/>
          <w:lang w:bidi="ar"/>
        </w:rPr>
        <w:t>an</w:t>
      </w:r>
      <w:r w:rsidRPr="00823836">
        <w:rPr>
          <w:rFonts w:ascii="Cambria" w:eastAsia="Calibri" w:hAnsi="Cambria" w:cs="Arial"/>
          <w:kern w:val="2"/>
          <w:sz w:val="24"/>
          <w:szCs w:val="24"/>
          <w:lang w:bidi="ar"/>
        </w:rPr>
        <w:t xml:space="preserve">other country. As I continued with the research, I had become more confident as the </w:t>
      </w:r>
      <w:r w:rsidR="00E64AC5" w:rsidRPr="00823836">
        <w:rPr>
          <w:rFonts w:ascii="Cambria" w:eastAsia="Calibri" w:hAnsi="Cambria" w:cs="Arial"/>
          <w:kern w:val="2"/>
          <w:sz w:val="24"/>
          <w:szCs w:val="24"/>
          <w:lang w:bidi="ar"/>
        </w:rPr>
        <w:t>theories from</w:t>
      </w:r>
      <w:r w:rsidRPr="00823836">
        <w:rPr>
          <w:rFonts w:ascii="Cambria" w:eastAsia="Calibri" w:hAnsi="Cambria" w:cs="Arial"/>
          <w:kern w:val="2"/>
          <w:sz w:val="24"/>
          <w:szCs w:val="24"/>
          <w:lang w:bidi="ar"/>
        </w:rPr>
        <w:t xml:space="preserve"> the course had given me clear ways to organise my thinking. Instead of looking at each of the problems separately, I had made use of different theories to analyse how different factors were connected to </w:t>
      </w:r>
      <w:r w:rsidR="00A83303" w:rsidRPr="00823836">
        <w:rPr>
          <w:rFonts w:ascii="Cambria" w:eastAsia="Calibri" w:hAnsi="Cambria" w:cs="Arial"/>
          <w:kern w:val="2"/>
          <w:sz w:val="24"/>
          <w:szCs w:val="24"/>
          <w:lang w:bidi="ar"/>
        </w:rPr>
        <w:t xml:space="preserve">the </w:t>
      </w:r>
      <w:r w:rsidRPr="00823836">
        <w:rPr>
          <w:rFonts w:ascii="Cambria" w:eastAsia="Calibri" w:hAnsi="Cambria" w:cs="Arial"/>
          <w:kern w:val="2"/>
          <w:sz w:val="24"/>
          <w:szCs w:val="24"/>
          <w:lang w:bidi="ar"/>
        </w:rPr>
        <w:t xml:space="preserve">final entry decision. </w:t>
      </w:r>
    </w:p>
    <w:p w14:paraId="746B9286" w14:textId="77777777" w:rsidR="005304A6" w:rsidRPr="00823836" w:rsidRDefault="00D93FD2" w:rsidP="00A83303">
      <w:pPr>
        <w:pStyle w:val="Heading2"/>
        <w:spacing w:before="240"/>
        <w:rPr>
          <w:rFonts w:ascii="Cambria" w:hAnsi="Cambria" w:cs="Arial"/>
          <w:szCs w:val="24"/>
          <w:lang w:val="en-GB"/>
        </w:rPr>
      </w:pPr>
      <w:bookmarkStart w:id="22" w:name="_Toc237396722"/>
      <w:r w:rsidRPr="00823836">
        <w:rPr>
          <w:rFonts w:ascii="Cambria" w:eastAsia="Calibri" w:hAnsi="Cambria" w:cs="Arial"/>
          <w:szCs w:val="24"/>
          <w:lang w:val="en-GB" w:bidi="ar"/>
        </w:rPr>
        <w:t>Evaluation</w:t>
      </w:r>
      <w:bookmarkEnd w:id="22"/>
    </w:p>
    <w:p w14:paraId="1E652D21" w14:textId="5C14204B" w:rsidR="005304A6" w:rsidRPr="00823836" w:rsidRDefault="00D93FD2" w:rsidP="00A83303">
      <w:pPr>
        <w:spacing w:before="240" w:after="160" w:line="360" w:lineRule="auto"/>
        <w:jc w:val="both"/>
        <w:rPr>
          <w:rFonts w:ascii="Cambria" w:hAnsi="Cambria" w:cs="Arial"/>
          <w:sz w:val="24"/>
          <w:szCs w:val="24"/>
        </w:rPr>
      </w:pPr>
      <w:r w:rsidRPr="00823836">
        <w:rPr>
          <w:rFonts w:ascii="Cambria" w:eastAsia="Calibri" w:hAnsi="Cambria" w:cs="Arial"/>
          <w:kern w:val="2"/>
          <w:sz w:val="24"/>
          <w:szCs w:val="24"/>
          <w:lang w:bidi="ar"/>
        </w:rPr>
        <w:t xml:space="preserve">One of the main </w:t>
      </w:r>
      <w:r w:rsidR="00A83303" w:rsidRPr="00823836">
        <w:rPr>
          <w:rFonts w:ascii="Cambria" w:eastAsia="Calibri" w:hAnsi="Cambria" w:cs="Arial"/>
          <w:kern w:val="2"/>
          <w:sz w:val="24"/>
          <w:szCs w:val="24"/>
          <w:lang w:bidi="ar"/>
        </w:rPr>
        <w:t>parts</w:t>
      </w:r>
      <w:r w:rsidRPr="00823836">
        <w:rPr>
          <w:rFonts w:ascii="Cambria" w:eastAsia="Calibri" w:hAnsi="Cambria" w:cs="Arial"/>
          <w:kern w:val="2"/>
          <w:sz w:val="24"/>
          <w:szCs w:val="24"/>
          <w:lang w:bidi="ar"/>
        </w:rPr>
        <w:t xml:space="preserve"> of my research was that I had made use of various types of sources. I had used the </w:t>
      </w:r>
      <w:r w:rsidR="00E64AC5" w:rsidRPr="00823836">
        <w:rPr>
          <w:rFonts w:ascii="Cambria" w:eastAsia="Calibri" w:hAnsi="Cambria" w:cs="Arial"/>
          <w:kern w:val="2"/>
          <w:sz w:val="24"/>
          <w:szCs w:val="24"/>
          <w:lang w:bidi="ar"/>
        </w:rPr>
        <w:t>investors’</w:t>
      </w:r>
      <w:r w:rsidRPr="00823836">
        <w:rPr>
          <w:rFonts w:ascii="Cambria" w:eastAsia="Calibri" w:hAnsi="Cambria" w:cs="Arial"/>
          <w:kern w:val="2"/>
          <w:sz w:val="24"/>
          <w:szCs w:val="24"/>
          <w:lang w:bidi="ar"/>
        </w:rPr>
        <w:t xml:space="preserve"> information of Chipotle to analyse its financial performance and business operations. I also utilised industry sources to analyse its international expansions and </w:t>
      </w:r>
      <w:r w:rsidR="00A83303" w:rsidRPr="00823836">
        <w:rPr>
          <w:rFonts w:ascii="Cambria" w:eastAsia="Calibri" w:hAnsi="Cambria" w:cs="Arial"/>
          <w:kern w:val="2"/>
          <w:sz w:val="24"/>
          <w:szCs w:val="24"/>
          <w:lang w:bidi="ar"/>
        </w:rPr>
        <w:t xml:space="preserve">the </w:t>
      </w:r>
      <w:r w:rsidRPr="00823836">
        <w:rPr>
          <w:rFonts w:ascii="Cambria" w:eastAsia="Calibri" w:hAnsi="Cambria" w:cs="Arial"/>
          <w:kern w:val="2"/>
          <w:sz w:val="24"/>
          <w:szCs w:val="24"/>
          <w:lang w:bidi="ar"/>
        </w:rPr>
        <w:t xml:space="preserve">Indian QSR market. Government sources were important when researching foreign investment and regulations. The usage of different sources had assisted me in avoiding </w:t>
      </w:r>
      <w:r w:rsidR="00A83303" w:rsidRPr="00823836">
        <w:rPr>
          <w:rFonts w:ascii="Cambria" w:eastAsia="Calibri" w:hAnsi="Cambria" w:cs="Arial"/>
          <w:kern w:val="2"/>
          <w:sz w:val="24"/>
          <w:szCs w:val="24"/>
          <w:lang w:bidi="ar"/>
        </w:rPr>
        <w:t>relying</w:t>
      </w:r>
      <w:r w:rsidRPr="00823836">
        <w:rPr>
          <w:rFonts w:ascii="Cambria" w:eastAsia="Calibri" w:hAnsi="Cambria" w:cs="Arial"/>
          <w:kern w:val="2"/>
          <w:sz w:val="24"/>
          <w:szCs w:val="24"/>
          <w:lang w:bidi="ar"/>
        </w:rPr>
        <w:t xml:space="preserve"> on</w:t>
      </w:r>
      <w:r w:rsidR="00A83303" w:rsidRPr="00823836">
        <w:rPr>
          <w:rFonts w:ascii="Cambria" w:eastAsia="Calibri" w:hAnsi="Cambria" w:cs="Arial"/>
          <w:kern w:val="2"/>
          <w:sz w:val="24"/>
          <w:szCs w:val="24"/>
          <w:lang w:bidi="ar"/>
        </w:rPr>
        <w:t xml:space="preserve"> only</w:t>
      </w:r>
      <w:r w:rsidRPr="00823836">
        <w:rPr>
          <w:rFonts w:ascii="Cambria" w:eastAsia="Calibri" w:hAnsi="Cambria" w:cs="Arial"/>
          <w:kern w:val="2"/>
          <w:sz w:val="24"/>
          <w:szCs w:val="24"/>
          <w:lang w:bidi="ar"/>
        </w:rPr>
        <w:t xml:space="preserve"> one viewpoint. For example, company sources had assisted me in understanding Chipotle’s own strategy</w:t>
      </w:r>
      <w:r w:rsidR="00A83303" w:rsidRPr="00823836">
        <w:rPr>
          <w:rFonts w:ascii="Cambria" w:eastAsia="Calibri" w:hAnsi="Cambria" w:cs="Arial"/>
          <w:kern w:val="2"/>
          <w:sz w:val="24"/>
          <w:szCs w:val="24"/>
          <w:lang w:bidi="ar"/>
        </w:rPr>
        <w:t>,</w:t>
      </w:r>
      <w:r w:rsidRPr="00823836">
        <w:rPr>
          <w:rFonts w:ascii="Cambria" w:eastAsia="Calibri" w:hAnsi="Cambria" w:cs="Arial"/>
          <w:kern w:val="2"/>
          <w:sz w:val="24"/>
          <w:szCs w:val="24"/>
          <w:lang w:bidi="ar"/>
        </w:rPr>
        <w:t xml:space="preserve"> while other sources had assisted me in understand</w:t>
      </w:r>
      <w:r w:rsidR="00A83303" w:rsidRPr="00823836">
        <w:rPr>
          <w:rFonts w:ascii="Cambria" w:eastAsia="Calibri" w:hAnsi="Cambria" w:cs="Arial"/>
          <w:kern w:val="2"/>
          <w:sz w:val="24"/>
          <w:szCs w:val="24"/>
          <w:lang w:bidi="ar"/>
        </w:rPr>
        <w:t>ing</w:t>
      </w:r>
      <w:r w:rsidRPr="00823836">
        <w:rPr>
          <w:rFonts w:ascii="Cambria" w:eastAsia="Calibri" w:hAnsi="Cambria" w:cs="Arial"/>
          <w:kern w:val="2"/>
          <w:sz w:val="24"/>
          <w:szCs w:val="24"/>
          <w:lang w:bidi="ar"/>
        </w:rPr>
        <w:t xml:space="preserve"> the issues of entering India. Another positive part </w:t>
      </w:r>
      <w:r w:rsidR="00A83303" w:rsidRPr="00823836">
        <w:rPr>
          <w:rFonts w:ascii="Cambria" w:eastAsia="Calibri" w:hAnsi="Cambria" w:cs="Arial"/>
          <w:kern w:val="2"/>
          <w:sz w:val="24"/>
          <w:szCs w:val="24"/>
          <w:lang w:bidi="ar"/>
        </w:rPr>
        <w:t>of</w:t>
      </w:r>
      <w:r w:rsidRPr="00823836">
        <w:rPr>
          <w:rFonts w:ascii="Cambria" w:eastAsia="Calibri" w:hAnsi="Cambria" w:cs="Arial"/>
          <w:kern w:val="2"/>
          <w:sz w:val="24"/>
          <w:szCs w:val="24"/>
          <w:lang w:bidi="ar"/>
        </w:rPr>
        <w:t xml:space="preserve"> this study was </w:t>
      </w:r>
      <w:r w:rsidR="00A83303" w:rsidRPr="00823836">
        <w:rPr>
          <w:rFonts w:ascii="Cambria" w:eastAsia="Calibri" w:hAnsi="Cambria" w:cs="Arial"/>
          <w:kern w:val="2"/>
          <w:sz w:val="24"/>
          <w:szCs w:val="24"/>
          <w:lang w:bidi="ar"/>
        </w:rPr>
        <w:t>using</w:t>
      </w:r>
      <w:r w:rsidRPr="00823836">
        <w:rPr>
          <w:rFonts w:ascii="Cambria" w:eastAsia="Calibri" w:hAnsi="Cambria" w:cs="Arial"/>
          <w:kern w:val="2"/>
          <w:sz w:val="24"/>
          <w:szCs w:val="24"/>
          <w:lang w:bidi="ar"/>
        </w:rPr>
        <w:t xml:space="preserve"> theories instead of describing the information. The framework of Bartlett and Ghoshal had assisted me in understanding that Chipotle follows an approach with relatively lower local adaptation. The company had tried to transfer its prevailing business model to other markets while keep</w:t>
      </w:r>
      <w:r w:rsidR="00A83303" w:rsidRPr="00823836">
        <w:rPr>
          <w:rFonts w:ascii="Cambria" w:eastAsia="Calibri" w:hAnsi="Cambria" w:cs="Arial"/>
          <w:kern w:val="2"/>
          <w:sz w:val="24"/>
          <w:szCs w:val="24"/>
          <w:lang w:bidi="ar"/>
        </w:rPr>
        <w:t>ing</w:t>
      </w:r>
      <w:r w:rsidRPr="00823836">
        <w:rPr>
          <w:rFonts w:ascii="Cambria" w:eastAsia="Calibri" w:hAnsi="Cambria" w:cs="Arial"/>
          <w:kern w:val="2"/>
          <w:sz w:val="24"/>
          <w:szCs w:val="24"/>
          <w:lang w:bidi="ar"/>
        </w:rPr>
        <w:t xml:space="preserve"> control over main operations. </w:t>
      </w:r>
    </w:p>
    <w:p w14:paraId="34976B68" w14:textId="65382FAD" w:rsidR="005304A6" w:rsidRPr="00823836" w:rsidRDefault="00D93FD2" w:rsidP="00A83303">
      <w:pPr>
        <w:spacing w:before="240" w:after="160" w:line="360" w:lineRule="auto"/>
        <w:jc w:val="both"/>
        <w:rPr>
          <w:rFonts w:ascii="Cambria" w:hAnsi="Cambria" w:cs="Arial"/>
          <w:sz w:val="24"/>
          <w:szCs w:val="24"/>
        </w:rPr>
      </w:pPr>
      <w:r w:rsidRPr="00823836">
        <w:rPr>
          <w:rFonts w:ascii="Cambria" w:eastAsia="Calibri" w:hAnsi="Cambria" w:cs="Arial"/>
          <w:kern w:val="2"/>
          <w:sz w:val="24"/>
          <w:szCs w:val="24"/>
          <w:lang w:bidi="ar"/>
        </w:rPr>
        <w:lastRenderedPageBreak/>
        <w:t>The PECL analysis w</w:t>
      </w:r>
      <w:r w:rsidR="00A83303" w:rsidRPr="00823836">
        <w:rPr>
          <w:rFonts w:ascii="Cambria" w:eastAsia="Calibri" w:hAnsi="Cambria" w:cs="Arial"/>
          <w:kern w:val="2"/>
          <w:sz w:val="24"/>
          <w:szCs w:val="24"/>
          <w:lang w:bidi="ar"/>
        </w:rPr>
        <w:t>as</w:t>
      </w:r>
      <w:r w:rsidRPr="00823836">
        <w:rPr>
          <w:rFonts w:ascii="Cambria" w:eastAsia="Calibri" w:hAnsi="Cambria" w:cs="Arial"/>
          <w:kern w:val="2"/>
          <w:sz w:val="24"/>
          <w:szCs w:val="24"/>
          <w:lang w:bidi="ar"/>
        </w:rPr>
        <w:t xml:space="preserve"> also important as it helped me to divide the Indian market in</w:t>
      </w:r>
      <w:r w:rsidR="00A83303" w:rsidRPr="00823836">
        <w:rPr>
          <w:rFonts w:ascii="Cambria" w:eastAsia="Calibri" w:hAnsi="Cambria" w:cs="Arial"/>
          <w:kern w:val="2"/>
          <w:sz w:val="24"/>
          <w:szCs w:val="24"/>
          <w:lang w:bidi="ar"/>
        </w:rPr>
        <w:t>to</w:t>
      </w:r>
      <w:r w:rsidRPr="00823836">
        <w:rPr>
          <w:rFonts w:ascii="Cambria" w:eastAsia="Calibri" w:hAnsi="Cambria" w:cs="Arial"/>
          <w:kern w:val="2"/>
          <w:sz w:val="24"/>
          <w:szCs w:val="24"/>
          <w:lang w:bidi="ar"/>
        </w:rPr>
        <w:t xml:space="preserve"> various areas. The political analysis had shown that India mostly permitted foreign </w:t>
      </w:r>
      <w:r w:rsidR="00A83303" w:rsidRPr="00823836">
        <w:rPr>
          <w:rFonts w:ascii="Cambria" w:eastAsia="Calibri" w:hAnsi="Cambria" w:cs="Arial"/>
          <w:kern w:val="2"/>
          <w:sz w:val="24"/>
          <w:szCs w:val="24"/>
          <w:lang w:bidi="ar"/>
        </w:rPr>
        <w:t>investment,</w:t>
      </w:r>
      <w:r w:rsidRPr="00823836">
        <w:rPr>
          <w:rFonts w:ascii="Cambria" w:eastAsia="Calibri" w:hAnsi="Cambria" w:cs="Arial"/>
          <w:kern w:val="2"/>
          <w:sz w:val="24"/>
          <w:szCs w:val="24"/>
          <w:lang w:bidi="ar"/>
        </w:rPr>
        <w:t xml:space="preserve"> but state-level regulation might create difficulties. The economic analysis had shown that </w:t>
      </w:r>
      <w:r w:rsidR="00A83303" w:rsidRPr="00823836">
        <w:rPr>
          <w:rFonts w:ascii="Cambria" w:eastAsia="Calibri" w:hAnsi="Cambria" w:cs="Arial"/>
          <w:kern w:val="2"/>
          <w:sz w:val="24"/>
          <w:szCs w:val="24"/>
          <w:lang w:bidi="ar"/>
        </w:rPr>
        <w:t xml:space="preserve">the </w:t>
      </w:r>
      <w:r w:rsidRPr="00823836">
        <w:rPr>
          <w:rFonts w:ascii="Cambria" w:eastAsia="Calibri" w:hAnsi="Cambria" w:cs="Arial"/>
          <w:kern w:val="2"/>
          <w:sz w:val="24"/>
          <w:szCs w:val="24"/>
          <w:lang w:bidi="ar"/>
        </w:rPr>
        <w:t>Indian QSR market possess</w:t>
      </w:r>
      <w:r w:rsidR="00A83303" w:rsidRPr="00823836">
        <w:rPr>
          <w:rFonts w:ascii="Cambria" w:eastAsia="Calibri" w:hAnsi="Cambria" w:cs="Arial"/>
          <w:kern w:val="2"/>
          <w:sz w:val="24"/>
          <w:szCs w:val="24"/>
          <w:lang w:bidi="ar"/>
        </w:rPr>
        <w:t>es</w:t>
      </w:r>
      <w:r w:rsidRPr="00823836">
        <w:rPr>
          <w:rFonts w:ascii="Cambria" w:eastAsia="Calibri" w:hAnsi="Cambria" w:cs="Arial"/>
          <w:kern w:val="2"/>
          <w:sz w:val="24"/>
          <w:szCs w:val="24"/>
          <w:lang w:bidi="ar"/>
        </w:rPr>
        <w:t xml:space="preserve"> strong growth potential but also pos</w:t>
      </w:r>
      <w:r w:rsidR="00A83303" w:rsidRPr="00823836">
        <w:rPr>
          <w:rFonts w:ascii="Cambria" w:eastAsia="Calibri" w:hAnsi="Cambria" w:cs="Arial"/>
          <w:kern w:val="2"/>
          <w:sz w:val="24"/>
          <w:szCs w:val="24"/>
          <w:lang w:bidi="ar"/>
        </w:rPr>
        <w:t>es</w:t>
      </w:r>
      <w:r w:rsidRPr="00823836">
        <w:rPr>
          <w:rFonts w:ascii="Cambria" w:eastAsia="Calibri" w:hAnsi="Cambria" w:cs="Arial"/>
          <w:kern w:val="2"/>
          <w:sz w:val="24"/>
          <w:szCs w:val="24"/>
          <w:lang w:bidi="ar"/>
        </w:rPr>
        <w:t xml:space="preserve"> challenges like property costs, price sensitivity and delivery commissions. However, there were also certain problems. Some of the market information had come from commercial websites and industry reports</w:t>
      </w:r>
      <w:r w:rsidR="00A83303" w:rsidRPr="00823836">
        <w:rPr>
          <w:rFonts w:ascii="Cambria" w:eastAsia="Calibri" w:hAnsi="Cambria" w:cs="Arial"/>
          <w:kern w:val="2"/>
          <w:sz w:val="24"/>
          <w:szCs w:val="24"/>
          <w:lang w:bidi="ar"/>
        </w:rPr>
        <w:t>,</w:t>
      </w:r>
      <w:r w:rsidRPr="00823836">
        <w:rPr>
          <w:rFonts w:ascii="Cambria" w:eastAsia="Calibri" w:hAnsi="Cambria" w:cs="Arial"/>
          <w:kern w:val="2"/>
          <w:sz w:val="24"/>
          <w:szCs w:val="24"/>
          <w:lang w:bidi="ar"/>
        </w:rPr>
        <w:t xml:space="preserve"> and different sources gave different estimates. This made it essential to be careful while using market statistics. I also found that it was easy to write </w:t>
      </w:r>
      <w:r w:rsidR="00A83303" w:rsidRPr="00823836">
        <w:rPr>
          <w:rFonts w:ascii="Cambria" w:eastAsia="Calibri" w:hAnsi="Cambria" w:cs="Arial"/>
          <w:kern w:val="2"/>
          <w:sz w:val="24"/>
          <w:szCs w:val="24"/>
          <w:lang w:bidi="ar"/>
        </w:rPr>
        <w:t xml:space="preserve">a </w:t>
      </w:r>
      <w:r w:rsidRPr="00823836">
        <w:rPr>
          <w:rFonts w:ascii="Cambria" w:eastAsia="Calibri" w:hAnsi="Cambria" w:cs="Arial"/>
          <w:kern w:val="2"/>
          <w:sz w:val="24"/>
          <w:szCs w:val="24"/>
          <w:lang w:bidi="ar"/>
        </w:rPr>
        <w:t xml:space="preserve">description instead of analysis. I addressed this through effective analysis </w:t>
      </w:r>
      <w:r w:rsidR="00A83303" w:rsidRPr="00823836">
        <w:rPr>
          <w:rFonts w:ascii="Cambria" w:eastAsia="Calibri" w:hAnsi="Cambria" w:cs="Arial"/>
          <w:kern w:val="2"/>
          <w:sz w:val="24"/>
          <w:szCs w:val="24"/>
          <w:lang w:bidi="ar"/>
        </w:rPr>
        <w:t xml:space="preserve">of </w:t>
      </w:r>
      <w:r w:rsidRPr="00823836">
        <w:rPr>
          <w:rFonts w:ascii="Cambria" w:eastAsia="Calibri" w:hAnsi="Cambria" w:cs="Arial"/>
          <w:kern w:val="2"/>
          <w:sz w:val="24"/>
          <w:szCs w:val="24"/>
          <w:lang w:bidi="ar"/>
        </w:rPr>
        <w:t>information</w:t>
      </w:r>
      <w:r w:rsidR="00A83303" w:rsidRPr="00823836">
        <w:rPr>
          <w:rFonts w:ascii="Cambria" w:eastAsia="Calibri" w:hAnsi="Cambria" w:cs="Arial"/>
          <w:kern w:val="2"/>
          <w:sz w:val="24"/>
          <w:szCs w:val="24"/>
          <w:lang w:bidi="ar"/>
        </w:rPr>
        <w:t>,</w:t>
      </w:r>
      <w:r w:rsidRPr="00823836">
        <w:rPr>
          <w:rFonts w:ascii="Cambria" w:eastAsia="Calibri" w:hAnsi="Cambria" w:cs="Arial"/>
          <w:kern w:val="2"/>
          <w:sz w:val="24"/>
          <w:szCs w:val="24"/>
          <w:lang w:bidi="ar"/>
        </w:rPr>
        <w:t xml:space="preserve"> which affects the Chipotle entry in India. </w:t>
      </w:r>
    </w:p>
    <w:p w14:paraId="300054FE" w14:textId="77777777" w:rsidR="005304A6" w:rsidRPr="00823836" w:rsidRDefault="00D93FD2" w:rsidP="00A83303">
      <w:pPr>
        <w:pStyle w:val="Heading2"/>
        <w:spacing w:before="240"/>
        <w:rPr>
          <w:rFonts w:ascii="Cambria" w:hAnsi="Cambria" w:cs="Arial"/>
          <w:szCs w:val="24"/>
          <w:lang w:val="en-GB"/>
        </w:rPr>
      </w:pPr>
      <w:bookmarkStart w:id="23" w:name="_Toc237396723"/>
      <w:r w:rsidRPr="00823836">
        <w:rPr>
          <w:rFonts w:ascii="Cambria" w:eastAsia="Calibri" w:hAnsi="Cambria" w:cs="Arial"/>
          <w:szCs w:val="24"/>
          <w:lang w:val="en-GB" w:bidi="ar"/>
        </w:rPr>
        <w:t>Analysis</w:t>
      </w:r>
      <w:bookmarkEnd w:id="23"/>
    </w:p>
    <w:p w14:paraId="2EFDF9DF" w14:textId="1577E595" w:rsidR="005304A6" w:rsidRPr="00823836" w:rsidRDefault="00D93FD2" w:rsidP="00A83303">
      <w:pPr>
        <w:spacing w:before="240" w:after="160" w:line="360" w:lineRule="auto"/>
        <w:jc w:val="both"/>
        <w:rPr>
          <w:rFonts w:ascii="Cambria" w:hAnsi="Cambria" w:cs="Arial"/>
          <w:sz w:val="24"/>
          <w:szCs w:val="24"/>
        </w:rPr>
      </w:pPr>
      <w:r w:rsidRPr="00823836">
        <w:rPr>
          <w:rFonts w:ascii="Cambria" w:eastAsia="Calibri" w:hAnsi="Cambria" w:cs="Arial"/>
          <w:kern w:val="2"/>
          <w:sz w:val="24"/>
          <w:szCs w:val="24"/>
          <w:lang w:bidi="ar"/>
        </w:rPr>
        <w:t xml:space="preserve">The main thing I learned through this research was that choosing a new international market </w:t>
      </w:r>
      <w:r w:rsidR="00B7377C" w:rsidRPr="00823836">
        <w:rPr>
          <w:rFonts w:ascii="Cambria" w:eastAsia="Calibri" w:hAnsi="Cambria" w:cs="Arial"/>
          <w:kern w:val="2"/>
          <w:sz w:val="24"/>
          <w:szCs w:val="24"/>
          <w:lang w:bidi="ar"/>
        </w:rPr>
        <w:t>is not</w:t>
      </w:r>
      <w:r w:rsidRPr="00823836">
        <w:rPr>
          <w:rFonts w:ascii="Cambria" w:eastAsia="Calibri" w:hAnsi="Cambria" w:cs="Arial"/>
          <w:kern w:val="2"/>
          <w:sz w:val="24"/>
          <w:szCs w:val="24"/>
          <w:lang w:bidi="ar"/>
        </w:rPr>
        <w:t xml:space="preserve"> about finding </w:t>
      </w:r>
      <w:r w:rsidR="00A83303" w:rsidRPr="00823836">
        <w:rPr>
          <w:rFonts w:ascii="Cambria" w:eastAsia="Calibri" w:hAnsi="Cambria" w:cs="Arial"/>
          <w:kern w:val="2"/>
          <w:sz w:val="24"/>
          <w:szCs w:val="24"/>
          <w:lang w:bidi="ar"/>
        </w:rPr>
        <w:t xml:space="preserve">a </w:t>
      </w:r>
      <w:r w:rsidRPr="00823836">
        <w:rPr>
          <w:rFonts w:ascii="Cambria" w:eastAsia="Calibri" w:hAnsi="Cambria" w:cs="Arial"/>
          <w:kern w:val="2"/>
          <w:sz w:val="24"/>
          <w:szCs w:val="24"/>
          <w:lang w:bidi="ar"/>
        </w:rPr>
        <w:t xml:space="preserve">country with </w:t>
      </w:r>
      <w:r w:rsidR="00A83303" w:rsidRPr="00823836">
        <w:rPr>
          <w:rFonts w:ascii="Cambria" w:eastAsia="Calibri" w:hAnsi="Cambria" w:cs="Arial"/>
          <w:kern w:val="2"/>
          <w:sz w:val="24"/>
          <w:szCs w:val="24"/>
          <w:lang w:bidi="ar"/>
        </w:rPr>
        <w:t xml:space="preserve">a </w:t>
      </w:r>
      <w:r w:rsidRPr="00823836">
        <w:rPr>
          <w:rFonts w:ascii="Cambria" w:eastAsia="Calibri" w:hAnsi="Cambria" w:cs="Arial"/>
          <w:kern w:val="2"/>
          <w:sz w:val="24"/>
          <w:szCs w:val="24"/>
          <w:lang w:bidi="ar"/>
        </w:rPr>
        <w:t xml:space="preserve">large growing market. A company even need to consider if its own strengths fit in the new market. This </w:t>
      </w:r>
      <w:r w:rsidR="00A83303" w:rsidRPr="00823836">
        <w:rPr>
          <w:rFonts w:ascii="Cambria" w:eastAsia="Calibri" w:hAnsi="Cambria" w:cs="Arial"/>
          <w:kern w:val="2"/>
          <w:sz w:val="24"/>
          <w:szCs w:val="24"/>
          <w:lang w:bidi="ar"/>
        </w:rPr>
        <w:t>beca</w:t>
      </w:r>
      <w:r w:rsidRPr="00823836">
        <w:rPr>
          <w:rFonts w:ascii="Cambria" w:eastAsia="Calibri" w:hAnsi="Cambria" w:cs="Arial"/>
          <w:kern w:val="2"/>
          <w:sz w:val="24"/>
          <w:szCs w:val="24"/>
          <w:lang w:bidi="ar"/>
        </w:rPr>
        <w:t xml:space="preserve">me clear when I </w:t>
      </w:r>
      <w:r w:rsidR="00B7377C" w:rsidRPr="00823836">
        <w:rPr>
          <w:rFonts w:ascii="Cambria" w:eastAsia="Calibri" w:hAnsi="Cambria" w:cs="Arial"/>
          <w:kern w:val="2"/>
          <w:sz w:val="24"/>
          <w:szCs w:val="24"/>
          <w:lang w:bidi="ar"/>
        </w:rPr>
        <w:t>utili</w:t>
      </w:r>
      <w:r w:rsidR="00A83303" w:rsidRPr="00823836">
        <w:rPr>
          <w:rFonts w:ascii="Cambria" w:eastAsia="Calibri" w:hAnsi="Cambria" w:cs="Arial"/>
          <w:kern w:val="2"/>
          <w:sz w:val="24"/>
          <w:szCs w:val="24"/>
          <w:lang w:bidi="ar"/>
        </w:rPr>
        <w:t>s</w:t>
      </w:r>
      <w:r w:rsidR="00B7377C" w:rsidRPr="00823836">
        <w:rPr>
          <w:rFonts w:ascii="Cambria" w:eastAsia="Calibri" w:hAnsi="Cambria" w:cs="Arial"/>
          <w:kern w:val="2"/>
          <w:sz w:val="24"/>
          <w:szCs w:val="24"/>
          <w:lang w:bidi="ar"/>
        </w:rPr>
        <w:t>ed</w:t>
      </w:r>
      <w:r w:rsidRPr="00823836">
        <w:rPr>
          <w:rFonts w:ascii="Cambria" w:eastAsia="Calibri" w:hAnsi="Cambria" w:cs="Arial"/>
          <w:kern w:val="2"/>
          <w:sz w:val="24"/>
          <w:szCs w:val="24"/>
          <w:lang w:bidi="ar"/>
        </w:rPr>
        <w:t xml:space="preserve"> Dunning’s OLI framework. </w:t>
      </w:r>
      <w:r w:rsidR="00A83303" w:rsidRPr="00823836">
        <w:rPr>
          <w:rFonts w:ascii="Cambria" w:eastAsia="Calibri" w:hAnsi="Cambria" w:cs="Arial"/>
          <w:kern w:val="2"/>
          <w:sz w:val="24"/>
          <w:szCs w:val="24"/>
          <w:lang w:bidi="ar"/>
        </w:rPr>
        <w:t>Chipotle</w:t>
      </w:r>
      <w:r w:rsidRPr="00823836">
        <w:rPr>
          <w:rFonts w:ascii="Cambria" w:eastAsia="Calibri" w:hAnsi="Cambria" w:cs="Arial"/>
          <w:kern w:val="2"/>
          <w:sz w:val="24"/>
          <w:szCs w:val="24"/>
          <w:lang w:bidi="ar"/>
        </w:rPr>
        <w:t xml:space="preserve"> possess</w:t>
      </w:r>
      <w:r w:rsidR="00A83303" w:rsidRPr="00823836">
        <w:rPr>
          <w:rFonts w:ascii="Cambria" w:eastAsia="Calibri" w:hAnsi="Cambria" w:cs="Arial"/>
          <w:kern w:val="2"/>
          <w:sz w:val="24"/>
          <w:szCs w:val="24"/>
          <w:lang w:bidi="ar"/>
        </w:rPr>
        <w:t>es</w:t>
      </w:r>
      <w:r w:rsidRPr="00823836">
        <w:rPr>
          <w:rFonts w:ascii="Cambria" w:eastAsia="Calibri" w:hAnsi="Cambria" w:cs="Arial"/>
          <w:kern w:val="2"/>
          <w:sz w:val="24"/>
          <w:szCs w:val="24"/>
          <w:lang w:bidi="ar"/>
        </w:rPr>
        <w:t xml:space="preserve"> stronger ownership </w:t>
      </w:r>
      <w:r w:rsidR="00B7377C" w:rsidRPr="00823836">
        <w:rPr>
          <w:rFonts w:ascii="Cambria" w:eastAsia="Calibri" w:hAnsi="Cambria" w:cs="Arial"/>
          <w:kern w:val="2"/>
          <w:sz w:val="24"/>
          <w:szCs w:val="24"/>
          <w:lang w:bidi="ar"/>
        </w:rPr>
        <w:t xml:space="preserve">advantages. </w:t>
      </w:r>
      <w:r w:rsidRPr="00823836">
        <w:rPr>
          <w:rFonts w:ascii="Cambria" w:eastAsia="Calibri" w:hAnsi="Cambria" w:cs="Arial"/>
          <w:kern w:val="2"/>
          <w:sz w:val="24"/>
          <w:szCs w:val="24"/>
          <w:lang w:bidi="ar"/>
        </w:rPr>
        <w:t xml:space="preserve">it includes its brand, restaurant operating systems, digital ordering technology, supply-chain approach </w:t>
      </w:r>
      <w:r w:rsidR="00A83303" w:rsidRPr="00823836">
        <w:rPr>
          <w:rFonts w:ascii="Cambria" w:eastAsia="Calibri" w:hAnsi="Cambria" w:cs="Arial"/>
          <w:kern w:val="2"/>
          <w:sz w:val="24"/>
          <w:szCs w:val="24"/>
          <w:lang w:bidi="ar"/>
        </w:rPr>
        <w:t>and</w:t>
      </w:r>
      <w:r w:rsidRPr="00823836">
        <w:rPr>
          <w:rFonts w:ascii="Cambria" w:eastAsia="Calibri" w:hAnsi="Cambria" w:cs="Arial"/>
          <w:kern w:val="2"/>
          <w:sz w:val="24"/>
          <w:szCs w:val="24"/>
          <w:lang w:bidi="ar"/>
        </w:rPr>
        <w:t xml:space="preserve"> financial resource</w:t>
      </w:r>
      <w:r w:rsidR="00A83303" w:rsidRPr="00823836">
        <w:rPr>
          <w:rFonts w:ascii="Cambria" w:eastAsia="Calibri" w:hAnsi="Cambria" w:cs="Arial"/>
          <w:kern w:val="2"/>
          <w:sz w:val="24"/>
          <w:szCs w:val="24"/>
          <w:lang w:bidi="ar"/>
        </w:rPr>
        <w:t>s</w:t>
      </w:r>
      <w:r w:rsidRPr="00823836">
        <w:rPr>
          <w:rFonts w:ascii="Cambria" w:eastAsia="Calibri" w:hAnsi="Cambria" w:cs="Arial"/>
          <w:kern w:val="2"/>
          <w:sz w:val="24"/>
          <w:szCs w:val="24"/>
          <w:lang w:bidi="ar"/>
        </w:rPr>
        <w:t>. Such strength ha</w:t>
      </w:r>
      <w:r w:rsidR="00A83303" w:rsidRPr="00823836">
        <w:rPr>
          <w:rFonts w:ascii="Cambria" w:eastAsia="Calibri" w:hAnsi="Cambria" w:cs="Arial"/>
          <w:kern w:val="2"/>
          <w:sz w:val="24"/>
          <w:szCs w:val="24"/>
          <w:lang w:bidi="ar"/>
        </w:rPr>
        <w:t>s</w:t>
      </w:r>
      <w:r w:rsidRPr="00823836">
        <w:rPr>
          <w:rFonts w:ascii="Cambria" w:eastAsia="Calibri" w:hAnsi="Cambria" w:cs="Arial"/>
          <w:kern w:val="2"/>
          <w:sz w:val="24"/>
          <w:szCs w:val="24"/>
          <w:lang w:bidi="ar"/>
        </w:rPr>
        <w:t xml:space="preserve"> </w:t>
      </w:r>
      <w:r w:rsidR="00A83303" w:rsidRPr="00823836">
        <w:rPr>
          <w:rFonts w:ascii="Cambria" w:eastAsia="Calibri" w:hAnsi="Cambria" w:cs="Arial"/>
          <w:kern w:val="2"/>
          <w:sz w:val="24"/>
          <w:szCs w:val="24"/>
          <w:lang w:bidi="ar"/>
        </w:rPr>
        <w:t>help</w:t>
      </w:r>
      <w:r w:rsidRPr="00823836">
        <w:rPr>
          <w:rFonts w:ascii="Cambria" w:eastAsia="Calibri" w:hAnsi="Cambria" w:cs="Arial"/>
          <w:kern w:val="2"/>
          <w:sz w:val="24"/>
          <w:szCs w:val="24"/>
          <w:lang w:bidi="ar"/>
        </w:rPr>
        <w:t xml:space="preserve">ed the company to compete in India. India </w:t>
      </w:r>
      <w:r w:rsidR="00A83303" w:rsidRPr="00823836">
        <w:rPr>
          <w:rFonts w:ascii="Cambria" w:eastAsia="Calibri" w:hAnsi="Cambria" w:cs="Arial"/>
          <w:kern w:val="2"/>
          <w:sz w:val="24"/>
          <w:szCs w:val="24"/>
          <w:lang w:bidi="ar"/>
        </w:rPr>
        <w:t>also</w:t>
      </w:r>
      <w:r w:rsidRPr="00823836">
        <w:rPr>
          <w:rFonts w:ascii="Cambria" w:eastAsia="Calibri" w:hAnsi="Cambria" w:cs="Arial"/>
          <w:kern w:val="2"/>
          <w:sz w:val="24"/>
          <w:szCs w:val="24"/>
          <w:lang w:bidi="ar"/>
        </w:rPr>
        <w:t xml:space="preserve"> possess</w:t>
      </w:r>
      <w:r w:rsidR="00A83303" w:rsidRPr="00823836">
        <w:rPr>
          <w:rFonts w:ascii="Cambria" w:eastAsia="Calibri" w:hAnsi="Cambria" w:cs="Arial"/>
          <w:kern w:val="2"/>
          <w:sz w:val="24"/>
          <w:szCs w:val="24"/>
          <w:lang w:bidi="ar"/>
        </w:rPr>
        <w:t>es</w:t>
      </w:r>
      <w:r w:rsidRPr="00823836">
        <w:rPr>
          <w:rFonts w:ascii="Cambria" w:eastAsia="Calibri" w:hAnsi="Cambria" w:cs="Arial"/>
          <w:kern w:val="2"/>
          <w:sz w:val="24"/>
          <w:szCs w:val="24"/>
          <w:lang w:bidi="ar"/>
        </w:rPr>
        <w:t xml:space="preserve"> essential location advantages. It has </w:t>
      </w:r>
      <w:r w:rsidR="00A83303" w:rsidRPr="00823836">
        <w:rPr>
          <w:rFonts w:ascii="Cambria" w:eastAsia="Calibri" w:hAnsi="Cambria" w:cs="Arial"/>
          <w:kern w:val="2"/>
          <w:sz w:val="24"/>
          <w:szCs w:val="24"/>
          <w:lang w:bidi="ar"/>
        </w:rPr>
        <w:t xml:space="preserve">a </w:t>
      </w:r>
      <w:r w:rsidRPr="00823836">
        <w:rPr>
          <w:rFonts w:ascii="Cambria" w:eastAsia="Calibri" w:hAnsi="Cambria" w:cs="Arial"/>
          <w:kern w:val="2"/>
          <w:sz w:val="24"/>
          <w:szCs w:val="24"/>
          <w:lang w:bidi="ar"/>
        </w:rPr>
        <w:t xml:space="preserve">larger population, growing cities and </w:t>
      </w:r>
      <w:r w:rsidR="00A83303" w:rsidRPr="00823836">
        <w:rPr>
          <w:rFonts w:ascii="Cambria" w:eastAsia="Calibri" w:hAnsi="Cambria" w:cs="Arial"/>
          <w:kern w:val="2"/>
          <w:sz w:val="24"/>
          <w:szCs w:val="24"/>
          <w:lang w:bidi="ar"/>
        </w:rPr>
        <w:t xml:space="preserve">a </w:t>
      </w:r>
      <w:r w:rsidRPr="00823836">
        <w:rPr>
          <w:rFonts w:ascii="Cambria" w:eastAsia="Calibri" w:hAnsi="Cambria" w:cs="Arial"/>
          <w:kern w:val="2"/>
          <w:sz w:val="24"/>
          <w:szCs w:val="24"/>
          <w:lang w:bidi="ar"/>
        </w:rPr>
        <w:t>growing QSR market. The country even gave opportunities for foreign investments</w:t>
      </w:r>
      <w:r w:rsidR="00A83303" w:rsidRPr="00823836">
        <w:rPr>
          <w:rFonts w:ascii="Cambria" w:eastAsia="Calibri" w:hAnsi="Cambria" w:cs="Arial"/>
          <w:kern w:val="2"/>
          <w:sz w:val="24"/>
          <w:szCs w:val="24"/>
          <w:lang w:bidi="ar"/>
        </w:rPr>
        <w:t>;</w:t>
      </w:r>
      <w:r w:rsidRPr="00823836">
        <w:rPr>
          <w:rFonts w:ascii="Cambria" w:eastAsia="Calibri" w:hAnsi="Cambria" w:cs="Arial"/>
          <w:kern w:val="2"/>
          <w:sz w:val="24"/>
          <w:szCs w:val="24"/>
          <w:lang w:bidi="ar"/>
        </w:rPr>
        <w:t xml:space="preserve"> however, India </w:t>
      </w:r>
      <w:r w:rsidR="00A83303" w:rsidRPr="00823836">
        <w:rPr>
          <w:rFonts w:ascii="Cambria" w:eastAsia="Calibri" w:hAnsi="Cambria" w:cs="Arial"/>
          <w:kern w:val="2"/>
          <w:sz w:val="24"/>
          <w:szCs w:val="24"/>
          <w:lang w:bidi="ar"/>
        </w:rPr>
        <w:t>also</w:t>
      </w:r>
      <w:r w:rsidRPr="00823836">
        <w:rPr>
          <w:rFonts w:ascii="Cambria" w:eastAsia="Calibri" w:hAnsi="Cambria" w:cs="Arial"/>
          <w:kern w:val="2"/>
          <w:sz w:val="24"/>
          <w:szCs w:val="24"/>
          <w:lang w:bidi="ar"/>
        </w:rPr>
        <w:t xml:space="preserve"> had challenges that include higher property costs, different food preferences </w:t>
      </w:r>
      <w:r w:rsidR="00A83303" w:rsidRPr="00823836">
        <w:rPr>
          <w:rFonts w:ascii="Cambria" w:eastAsia="Calibri" w:hAnsi="Cambria" w:cs="Arial"/>
          <w:kern w:val="2"/>
          <w:sz w:val="24"/>
          <w:szCs w:val="24"/>
          <w:lang w:bidi="ar"/>
        </w:rPr>
        <w:t>and</w:t>
      </w:r>
      <w:r w:rsidRPr="00823836">
        <w:rPr>
          <w:rFonts w:ascii="Cambria" w:eastAsia="Calibri" w:hAnsi="Cambria" w:cs="Arial"/>
          <w:kern w:val="2"/>
          <w:sz w:val="24"/>
          <w:szCs w:val="24"/>
          <w:lang w:bidi="ar"/>
        </w:rPr>
        <w:t xml:space="preserve"> </w:t>
      </w:r>
      <w:r w:rsidR="00A83303" w:rsidRPr="00823836">
        <w:rPr>
          <w:rFonts w:ascii="Cambria" w:eastAsia="Calibri" w:hAnsi="Cambria" w:cs="Arial"/>
          <w:kern w:val="2"/>
          <w:sz w:val="24"/>
          <w:szCs w:val="24"/>
          <w:lang w:bidi="ar"/>
        </w:rPr>
        <w:t xml:space="preserve">a </w:t>
      </w:r>
      <w:r w:rsidRPr="00823836">
        <w:rPr>
          <w:rFonts w:ascii="Cambria" w:eastAsia="Calibri" w:hAnsi="Cambria" w:cs="Arial"/>
          <w:kern w:val="2"/>
          <w:sz w:val="24"/>
          <w:szCs w:val="24"/>
          <w:lang w:bidi="ar"/>
        </w:rPr>
        <w:t>complex regulatory environment. The internalisation part of OLI had made me think carefully about the entry mode. Chipotle mostly prefer to own its restaurants as this g</w:t>
      </w:r>
      <w:r w:rsidR="00A83303" w:rsidRPr="00823836">
        <w:rPr>
          <w:rFonts w:ascii="Cambria" w:eastAsia="Calibri" w:hAnsi="Cambria" w:cs="Arial"/>
          <w:kern w:val="2"/>
          <w:sz w:val="24"/>
          <w:szCs w:val="24"/>
          <w:lang w:bidi="ar"/>
        </w:rPr>
        <w:t>ives</w:t>
      </w:r>
      <w:r w:rsidRPr="00823836">
        <w:rPr>
          <w:rFonts w:ascii="Cambria" w:eastAsia="Calibri" w:hAnsi="Cambria" w:cs="Arial"/>
          <w:kern w:val="2"/>
          <w:sz w:val="24"/>
          <w:szCs w:val="24"/>
          <w:lang w:bidi="ar"/>
        </w:rPr>
        <w:t xml:space="preserve"> them more control over the food quality and customer experience. However, India is different from many of </w:t>
      </w:r>
      <w:r w:rsidR="00A83303" w:rsidRPr="00823836">
        <w:rPr>
          <w:rFonts w:ascii="Cambria" w:eastAsia="Calibri" w:hAnsi="Cambria" w:cs="Arial"/>
          <w:kern w:val="2"/>
          <w:sz w:val="24"/>
          <w:szCs w:val="24"/>
          <w:lang w:bidi="ar"/>
        </w:rPr>
        <w:t>the</w:t>
      </w:r>
      <w:r w:rsidRPr="00823836">
        <w:rPr>
          <w:rFonts w:ascii="Cambria" w:eastAsia="Calibri" w:hAnsi="Cambria" w:cs="Arial"/>
          <w:kern w:val="2"/>
          <w:sz w:val="24"/>
          <w:szCs w:val="24"/>
          <w:lang w:bidi="ar"/>
        </w:rPr>
        <w:t xml:space="preserve"> countries in which Chipotle ha</w:t>
      </w:r>
      <w:r w:rsidR="00A83303" w:rsidRPr="00823836">
        <w:rPr>
          <w:rFonts w:ascii="Cambria" w:eastAsia="Calibri" w:hAnsi="Cambria" w:cs="Arial"/>
          <w:kern w:val="2"/>
          <w:sz w:val="24"/>
          <w:szCs w:val="24"/>
          <w:lang w:bidi="ar"/>
        </w:rPr>
        <w:t>s</w:t>
      </w:r>
      <w:r w:rsidRPr="00823836">
        <w:rPr>
          <w:rFonts w:ascii="Cambria" w:eastAsia="Calibri" w:hAnsi="Cambria" w:cs="Arial"/>
          <w:kern w:val="2"/>
          <w:sz w:val="24"/>
          <w:szCs w:val="24"/>
          <w:lang w:bidi="ar"/>
        </w:rPr>
        <w:t xml:space="preserve"> already operated. There are various cultural difference</w:t>
      </w:r>
      <w:r w:rsidR="00A83303" w:rsidRPr="00823836">
        <w:rPr>
          <w:rFonts w:ascii="Cambria" w:eastAsia="Calibri" w:hAnsi="Cambria" w:cs="Arial"/>
          <w:kern w:val="2"/>
          <w:sz w:val="24"/>
          <w:szCs w:val="24"/>
          <w:lang w:bidi="ar"/>
        </w:rPr>
        <w:t>s</w:t>
      </w:r>
      <w:r w:rsidRPr="00823836">
        <w:rPr>
          <w:rFonts w:ascii="Cambria" w:eastAsia="Calibri" w:hAnsi="Cambria" w:cs="Arial"/>
          <w:kern w:val="2"/>
          <w:sz w:val="24"/>
          <w:szCs w:val="24"/>
          <w:lang w:bidi="ar"/>
        </w:rPr>
        <w:t xml:space="preserve">, different state regulations </w:t>
      </w:r>
      <w:r w:rsidR="00A83303" w:rsidRPr="00823836">
        <w:rPr>
          <w:rFonts w:ascii="Cambria" w:eastAsia="Calibri" w:hAnsi="Cambria" w:cs="Arial"/>
          <w:kern w:val="2"/>
          <w:sz w:val="24"/>
          <w:szCs w:val="24"/>
          <w:lang w:bidi="ar"/>
        </w:rPr>
        <w:t>and</w:t>
      </w:r>
      <w:r w:rsidRPr="00823836">
        <w:rPr>
          <w:rFonts w:ascii="Cambria" w:eastAsia="Calibri" w:hAnsi="Cambria" w:cs="Arial"/>
          <w:kern w:val="2"/>
          <w:sz w:val="24"/>
          <w:szCs w:val="24"/>
          <w:lang w:bidi="ar"/>
        </w:rPr>
        <w:t xml:space="preserve"> </w:t>
      </w:r>
      <w:r w:rsidR="00A83303" w:rsidRPr="00823836">
        <w:rPr>
          <w:rFonts w:ascii="Cambria" w:eastAsia="Calibri" w:hAnsi="Cambria" w:cs="Arial"/>
          <w:kern w:val="2"/>
          <w:sz w:val="24"/>
          <w:szCs w:val="24"/>
          <w:lang w:bidi="ar"/>
        </w:rPr>
        <w:t xml:space="preserve">the </w:t>
      </w:r>
      <w:r w:rsidRPr="00823836">
        <w:rPr>
          <w:rFonts w:ascii="Cambria" w:eastAsia="Calibri" w:hAnsi="Cambria" w:cs="Arial"/>
          <w:kern w:val="2"/>
          <w:sz w:val="24"/>
          <w:szCs w:val="24"/>
          <w:lang w:bidi="ar"/>
        </w:rPr>
        <w:t>need for local market knowledge. This ha</w:t>
      </w:r>
      <w:r w:rsidR="00A83303" w:rsidRPr="00823836">
        <w:rPr>
          <w:rFonts w:ascii="Cambria" w:eastAsia="Calibri" w:hAnsi="Cambria" w:cs="Arial"/>
          <w:kern w:val="2"/>
          <w:sz w:val="24"/>
          <w:szCs w:val="24"/>
          <w:lang w:bidi="ar"/>
        </w:rPr>
        <w:t>s</w:t>
      </w:r>
      <w:r w:rsidRPr="00823836">
        <w:rPr>
          <w:rFonts w:ascii="Cambria" w:eastAsia="Calibri" w:hAnsi="Cambria" w:cs="Arial"/>
          <w:kern w:val="2"/>
          <w:sz w:val="24"/>
          <w:szCs w:val="24"/>
          <w:lang w:bidi="ar"/>
        </w:rPr>
        <w:t xml:space="preserve"> assisted me in analysing why local partnership could be useful. A local partner could give knowledge regarding Indian customers, suppliers, property, food preferences ad also regulations.</w:t>
      </w:r>
    </w:p>
    <w:p w14:paraId="6067B940" w14:textId="66EF5969" w:rsidR="005304A6" w:rsidRPr="00823836" w:rsidRDefault="00D93FD2" w:rsidP="00A83303">
      <w:pPr>
        <w:spacing w:before="240" w:after="160" w:line="360" w:lineRule="auto"/>
        <w:jc w:val="both"/>
        <w:rPr>
          <w:rFonts w:ascii="Cambria" w:hAnsi="Cambria" w:cs="Arial"/>
          <w:sz w:val="24"/>
          <w:szCs w:val="24"/>
        </w:rPr>
      </w:pPr>
      <w:r w:rsidRPr="00823836">
        <w:rPr>
          <w:rFonts w:ascii="Cambria" w:eastAsia="Calibri" w:hAnsi="Cambria" w:cs="Arial"/>
          <w:kern w:val="2"/>
          <w:sz w:val="24"/>
          <w:szCs w:val="24"/>
          <w:lang w:bidi="ar"/>
        </w:rPr>
        <w:t xml:space="preserve">The course lectures, theories, readings and business cases had assisted me in analysing the issues more effectively. Prior to studying these theories, I looked at whether India was an attractive market. However, after applying the theories, I got to analyse the link </w:t>
      </w:r>
      <w:r w:rsidRPr="00823836">
        <w:rPr>
          <w:rFonts w:ascii="Cambria" w:eastAsia="Calibri" w:hAnsi="Cambria" w:cs="Arial"/>
          <w:kern w:val="2"/>
          <w:sz w:val="24"/>
          <w:szCs w:val="24"/>
          <w:lang w:bidi="ar"/>
        </w:rPr>
        <w:lastRenderedPageBreak/>
        <w:t xml:space="preserve">between </w:t>
      </w:r>
      <w:r w:rsidR="00A83303" w:rsidRPr="00823836">
        <w:rPr>
          <w:rFonts w:ascii="Cambria" w:eastAsia="Calibri" w:hAnsi="Cambria" w:cs="Arial"/>
          <w:kern w:val="2"/>
          <w:sz w:val="24"/>
          <w:szCs w:val="24"/>
          <w:lang w:bidi="ar"/>
        </w:rPr>
        <w:t xml:space="preserve">the </w:t>
      </w:r>
      <w:r w:rsidRPr="00823836">
        <w:rPr>
          <w:rFonts w:ascii="Cambria" w:eastAsia="Calibri" w:hAnsi="Cambria" w:cs="Arial"/>
          <w:kern w:val="2"/>
          <w:sz w:val="24"/>
          <w:szCs w:val="24"/>
          <w:lang w:bidi="ar"/>
        </w:rPr>
        <w:t xml:space="preserve">company, </w:t>
      </w:r>
      <w:r w:rsidR="00A83303" w:rsidRPr="00823836">
        <w:rPr>
          <w:rFonts w:ascii="Cambria" w:eastAsia="Calibri" w:hAnsi="Cambria" w:cs="Arial"/>
          <w:kern w:val="2"/>
          <w:sz w:val="24"/>
          <w:szCs w:val="24"/>
          <w:lang w:bidi="ar"/>
        </w:rPr>
        <w:t xml:space="preserve">the </w:t>
      </w:r>
      <w:r w:rsidRPr="00823836">
        <w:rPr>
          <w:rFonts w:ascii="Cambria" w:eastAsia="Calibri" w:hAnsi="Cambria" w:cs="Arial"/>
          <w:kern w:val="2"/>
          <w:sz w:val="24"/>
          <w:szCs w:val="24"/>
          <w:lang w:bidi="ar"/>
        </w:rPr>
        <w:t xml:space="preserve">market and </w:t>
      </w:r>
      <w:r w:rsidR="00A83303" w:rsidRPr="00823836">
        <w:rPr>
          <w:rFonts w:ascii="Cambria" w:eastAsia="Calibri" w:hAnsi="Cambria" w:cs="Arial"/>
          <w:kern w:val="2"/>
          <w:sz w:val="24"/>
          <w:szCs w:val="24"/>
          <w:lang w:bidi="ar"/>
        </w:rPr>
        <w:t>the</w:t>
      </w:r>
      <w:r w:rsidRPr="00823836">
        <w:rPr>
          <w:rFonts w:ascii="Cambria" w:eastAsia="Calibri" w:hAnsi="Cambria" w:cs="Arial"/>
          <w:kern w:val="2"/>
          <w:sz w:val="24"/>
          <w:szCs w:val="24"/>
          <w:lang w:bidi="ar"/>
        </w:rPr>
        <w:t xml:space="preserve"> whole method. This made </w:t>
      </w:r>
      <w:r w:rsidR="00A83303" w:rsidRPr="00823836">
        <w:rPr>
          <w:rFonts w:ascii="Cambria" w:eastAsia="Calibri" w:hAnsi="Cambria" w:cs="Arial"/>
          <w:kern w:val="2"/>
          <w:sz w:val="24"/>
          <w:szCs w:val="24"/>
          <w:lang w:bidi="ar"/>
        </w:rPr>
        <w:t xml:space="preserve">the </w:t>
      </w:r>
      <w:r w:rsidRPr="00823836">
        <w:rPr>
          <w:rFonts w:ascii="Cambria" w:eastAsia="Calibri" w:hAnsi="Cambria" w:cs="Arial"/>
          <w:kern w:val="2"/>
          <w:sz w:val="24"/>
          <w:szCs w:val="24"/>
          <w:lang w:bidi="ar"/>
        </w:rPr>
        <w:t xml:space="preserve">analysis more balanced. </w:t>
      </w:r>
    </w:p>
    <w:p w14:paraId="063AB2E8" w14:textId="77777777" w:rsidR="005304A6" w:rsidRPr="00823836" w:rsidRDefault="00D93FD2" w:rsidP="00A83303">
      <w:pPr>
        <w:pStyle w:val="Heading2"/>
        <w:spacing w:before="240"/>
        <w:rPr>
          <w:rFonts w:ascii="Cambria" w:hAnsi="Cambria" w:cs="Arial"/>
          <w:szCs w:val="24"/>
          <w:lang w:val="en-GB"/>
        </w:rPr>
      </w:pPr>
      <w:bookmarkStart w:id="24" w:name="_Toc237396724"/>
      <w:r w:rsidRPr="00823836">
        <w:rPr>
          <w:rFonts w:ascii="Cambria" w:eastAsia="Calibri" w:hAnsi="Cambria" w:cs="Arial"/>
          <w:szCs w:val="24"/>
          <w:lang w:val="en-GB" w:bidi="ar"/>
        </w:rPr>
        <w:t>Conclusion</w:t>
      </w:r>
      <w:bookmarkEnd w:id="24"/>
    </w:p>
    <w:p w14:paraId="14EE1BEA" w14:textId="26CB8DCA" w:rsidR="005304A6" w:rsidRPr="00823836" w:rsidRDefault="00D93FD2" w:rsidP="00A83303">
      <w:pPr>
        <w:spacing w:before="240" w:after="160" w:line="360" w:lineRule="auto"/>
        <w:jc w:val="both"/>
        <w:rPr>
          <w:rFonts w:ascii="Cambria" w:hAnsi="Cambria" w:cs="Arial"/>
          <w:sz w:val="24"/>
          <w:szCs w:val="24"/>
        </w:rPr>
      </w:pPr>
      <w:r w:rsidRPr="00823836">
        <w:rPr>
          <w:rFonts w:ascii="Cambria" w:eastAsia="Calibri" w:hAnsi="Cambria" w:cs="Arial"/>
          <w:kern w:val="2"/>
          <w:sz w:val="24"/>
          <w:szCs w:val="24"/>
          <w:lang w:bidi="ar"/>
        </w:rPr>
        <w:t xml:space="preserve">Overall, the research process improved my understanding regarding international market entry. I learned that </w:t>
      </w:r>
      <w:r w:rsidR="00A83303" w:rsidRPr="00823836">
        <w:rPr>
          <w:rFonts w:ascii="Cambria" w:eastAsia="Calibri" w:hAnsi="Cambria" w:cs="Arial"/>
          <w:kern w:val="2"/>
          <w:sz w:val="24"/>
          <w:szCs w:val="24"/>
          <w:lang w:bidi="ar"/>
        </w:rPr>
        <w:t xml:space="preserve">a </w:t>
      </w:r>
      <w:r w:rsidRPr="00823836">
        <w:rPr>
          <w:rFonts w:ascii="Cambria" w:eastAsia="Calibri" w:hAnsi="Cambria" w:cs="Arial"/>
          <w:kern w:val="2"/>
          <w:sz w:val="24"/>
          <w:szCs w:val="24"/>
          <w:lang w:bidi="ar"/>
        </w:rPr>
        <w:t>growing market does not guarantee success automatically. Chipotle needs to consider its strengths, customers</w:t>
      </w:r>
      <w:r w:rsidR="00A83303" w:rsidRPr="00823836">
        <w:rPr>
          <w:rFonts w:ascii="Cambria" w:eastAsia="Calibri" w:hAnsi="Cambria" w:cs="Arial"/>
          <w:kern w:val="2"/>
          <w:sz w:val="24"/>
          <w:szCs w:val="24"/>
          <w:lang w:bidi="ar"/>
        </w:rPr>
        <w:t>’</w:t>
      </w:r>
      <w:r w:rsidRPr="00823836">
        <w:rPr>
          <w:rFonts w:ascii="Cambria" w:eastAsia="Calibri" w:hAnsi="Cambria" w:cs="Arial"/>
          <w:kern w:val="2"/>
          <w:sz w:val="24"/>
          <w:szCs w:val="24"/>
          <w:lang w:bidi="ar"/>
        </w:rPr>
        <w:t xml:space="preserve"> preferences, regulations and cultural differences. The usage of Gibbs cycle and course theories had assisted me </w:t>
      </w:r>
      <w:r w:rsidR="00A83303" w:rsidRPr="00823836">
        <w:rPr>
          <w:rFonts w:ascii="Cambria" w:eastAsia="Calibri" w:hAnsi="Cambria" w:cs="Arial"/>
          <w:kern w:val="2"/>
          <w:sz w:val="24"/>
          <w:szCs w:val="24"/>
          <w:lang w:bidi="ar"/>
        </w:rPr>
        <w:t>in</w:t>
      </w:r>
      <w:r w:rsidRPr="00823836">
        <w:rPr>
          <w:rFonts w:ascii="Cambria" w:eastAsia="Calibri" w:hAnsi="Cambria" w:cs="Arial"/>
          <w:kern w:val="2"/>
          <w:sz w:val="24"/>
          <w:szCs w:val="24"/>
          <w:lang w:bidi="ar"/>
        </w:rPr>
        <w:t xml:space="preserve"> connect</w:t>
      </w:r>
      <w:r w:rsidR="00A83303" w:rsidRPr="00823836">
        <w:rPr>
          <w:rFonts w:ascii="Cambria" w:eastAsia="Calibri" w:hAnsi="Cambria" w:cs="Arial"/>
          <w:kern w:val="2"/>
          <w:sz w:val="24"/>
          <w:szCs w:val="24"/>
          <w:lang w:bidi="ar"/>
        </w:rPr>
        <w:t>ing</w:t>
      </w:r>
      <w:r w:rsidRPr="00823836">
        <w:rPr>
          <w:rFonts w:ascii="Cambria" w:eastAsia="Calibri" w:hAnsi="Cambria" w:cs="Arial"/>
          <w:kern w:val="2"/>
          <w:sz w:val="24"/>
          <w:szCs w:val="24"/>
          <w:lang w:bidi="ar"/>
        </w:rPr>
        <w:t xml:space="preserve"> with the research findings and mak</w:t>
      </w:r>
      <w:r w:rsidR="00A83303" w:rsidRPr="00823836">
        <w:rPr>
          <w:rFonts w:ascii="Cambria" w:eastAsia="Calibri" w:hAnsi="Cambria" w:cs="Arial"/>
          <w:kern w:val="2"/>
          <w:sz w:val="24"/>
          <w:szCs w:val="24"/>
          <w:lang w:bidi="ar"/>
        </w:rPr>
        <w:t>ing an</w:t>
      </w:r>
      <w:r w:rsidRPr="00823836">
        <w:rPr>
          <w:rFonts w:ascii="Cambria" w:eastAsia="Calibri" w:hAnsi="Cambria" w:cs="Arial"/>
          <w:kern w:val="2"/>
          <w:sz w:val="24"/>
          <w:szCs w:val="24"/>
          <w:lang w:bidi="ar"/>
        </w:rPr>
        <w:t xml:space="preserve"> entry decision effectively. </w:t>
      </w:r>
    </w:p>
    <w:p w14:paraId="0DB1AB3D" w14:textId="77777777" w:rsidR="005304A6" w:rsidRPr="00823836" w:rsidRDefault="00D93FD2" w:rsidP="00A83303">
      <w:pPr>
        <w:pStyle w:val="Heading2"/>
        <w:spacing w:before="240"/>
        <w:rPr>
          <w:rFonts w:ascii="Cambria" w:hAnsi="Cambria" w:cs="Arial"/>
          <w:szCs w:val="24"/>
          <w:lang w:val="en-GB"/>
        </w:rPr>
      </w:pPr>
      <w:bookmarkStart w:id="25" w:name="_Toc237396725"/>
      <w:r w:rsidRPr="00823836">
        <w:rPr>
          <w:rFonts w:ascii="Cambria" w:eastAsia="Calibri" w:hAnsi="Cambria" w:cs="Arial"/>
          <w:szCs w:val="24"/>
          <w:lang w:val="en-GB" w:bidi="ar"/>
        </w:rPr>
        <w:t>Action plan</w:t>
      </w:r>
      <w:bookmarkEnd w:id="25"/>
    </w:p>
    <w:p w14:paraId="740304B8" w14:textId="48336797" w:rsidR="005304A6" w:rsidRPr="00823836" w:rsidRDefault="00D93FD2" w:rsidP="00A83303">
      <w:pPr>
        <w:spacing w:before="240" w:after="160" w:line="360" w:lineRule="auto"/>
        <w:jc w:val="both"/>
        <w:rPr>
          <w:rFonts w:ascii="Cambria" w:hAnsi="Cambria" w:cs="Arial"/>
          <w:sz w:val="24"/>
          <w:szCs w:val="24"/>
        </w:rPr>
      </w:pPr>
      <w:r w:rsidRPr="00823836">
        <w:rPr>
          <w:rFonts w:ascii="Cambria" w:eastAsia="Calibri" w:hAnsi="Cambria" w:cs="Arial"/>
          <w:kern w:val="2"/>
          <w:sz w:val="24"/>
          <w:szCs w:val="24"/>
          <w:lang w:bidi="ar"/>
        </w:rPr>
        <w:t xml:space="preserve">In future research, I will be organising my sources earlier and will focus upon more reliable academic, government and company information. I will even compare various sources carefully and will assess entry modes using risks, costs, local knowledge, flexibility </w:t>
      </w:r>
      <w:r w:rsidR="00A83303" w:rsidRPr="00823836">
        <w:rPr>
          <w:rFonts w:ascii="Cambria" w:eastAsia="Calibri" w:hAnsi="Cambria" w:cs="Arial"/>
          <w:kern w:val="2"/>
          <w:sz w:val="24"/>
          <w:szCs w:val="24"/>
          <w:lang w:bidi="ar"/>
        </w:rPr>
        <w:t>and</w:t>
      </w:r>
      <w:r w:rsidRPr="00823836">
        <w:rPr>
          <w:rFonts w:ascii="Cambria" w:eastAsia="Calibri" w:hAnsi="Cambria" w:cs="Arial"/>
          <w:kern w:val="2"/>
          <w:sz w:val="24"/>
          <w:szCs w:val="24"/>
          <w:lang w:bidi="ar"/>
        </w:rPr>
        <w:t xml:space="preserve"> long-term strategic fit. </w:t>
      </w:r>
    </w:p>
    <w:p w14:paraId="32D90493" w14:textId="77777777" w:rsidR="005304A6" w:rsidRPr="00823836" w:rsidRDefault="00D93FD2" w:rsidP="00A83303">
      <w:pPr>
        <w:spacing w:before="240" w:after="160" w:line="360" w:lineRule="auto"/>
        <w:jc w:val="both"/>
        <w:rPr>
          <w:rFonts w:ascii="Cambria" w:hAnsi="Cambria" w:cs="Arial"/>
          <w:sz w:val="24"/>
          <w:szCs w:val="24"/>
        </w:rPr>
      </w:pPr>
      <w:r w:rsidRPr="00823836">
        <w:rPr>
          <w:rFonts w:ascii="Cambria" w:eastAsia="Calibri" w:hAnsi="Cambria" w:cs="Arial"/>
          <w:sz w:val="24"/>
          <w:szCs w:val="24"/>
          <w:lang w:eastAsia="en-US" w:bidi="ar"/>
        </w:rPr>
        <w:br w:type="page"/>
      </w:r>
    </w:p>
    <w:p w14:paraId="434F4AE7" w14:textId="5C8CE6D5" w:rsidR="005304A6" w:rsidRPr="00823836" w:rsidRDefault="00D93FD2" w:rsidP="00A83303">
      <w:pPr>
        <w:pStyle w:val="Heading1"/>
        <w:spacing w:line="360" w:lineRule="auto"/>
        <w:rPr>
          <w:rFonts w:ascii="Cambria" w:hAnsi="Cambria" w:cs="Arial"/>
          <w:sz w:val="24"/>
          <w:szCs w:val="24"/>
        </w:rPr>
      </w:pPr>
      <w:bookmarkStart w:id="26" w:name="_Toc237396726"/>
      <w:r w:rsidRPr="00823836">
        <w:rPr>
          <w:rFonts w:ascii="Cambria" w:eastAsia="Calibri" w:hAnsi="Cambria" w:cs="Arial"/>
          <w:sz w:val="24"/>
          <w:szCs w:val="24"/>
          <w:lang w:bidi="ar"/>
        </w:rPr>
        <w:lastRenderedPageBreak/>
        <w:t>References</w:t>
      </w:r>
      <w:bookmarkEnd w:id="26"/>
    </w:p>
    <w:p w14:paraId="53F96824" w14:textId="77777777" w:rsidR="005304A6" w:rsidRPr="00823836" w:rsidRDefault="00D93FD2" w:rsidP="00A83303">
      <w:pPr>
        <w:pStyle w:val="NormalWeb"/>
        <w:spacing w:before="240" w:beforeAutospacing="0" w:line="360" w:lineRule="auto"/>
        <w:jc w:val="both"/>
        <w:rPr>
          <w:rFonts w:ascii="Cambria" w:hAnsi="Cambria" w:cs="Arial"/>
          <w:lang w:val="en-GB"/>
        </w:rPr>
      </w:pPr>
      <w:r w:rsidRPr="00823836">
        <w:rPr>
          <w:rFonts w:ascii="Cambria" w:hAnsi="Cambria" w:cs="Arial"/>
          <w:lang w:val="en-GB"/>
        </w:rPr>
        <w:t xml:space="preserve">Altacit Global (2026) </w:t>
      </w:r>
      <w:r w:rsidRPr="00823836">
        <w:rPr>
          <w:rStyle w:val="Emphasis"/>
          <w:rFonts w:ascii="Cambria" w:hAnsi="Cambria" w:cs="Arial"/>
          <w:lang w:val="en-GB"/>
        </w:rPr>
        <w:t>FDI in India 2026: Rules, Sectors &amp; Compliance Guide</w:t>
      </w:r>
      <w:r w:rsidRPr="00823836">
        <w:rPr>
          <w:rFonts w:ascii="Cambria" w:hAnsi="Cambria" w:cs="Arial"/>
          <w:lang w:val="en-GB"/>
        </w:rPr>
        <w:t xml:space="preserve">. Available at: </w:t>
      </w:r>
      <w:hyperlink r:id="rId12" w:history="1">
        <w:r w:rsidRPr="00823836">
          <w:rPr>
            <w:rStyle w:val="Hyperlink"/>
            <w:rFonts w:ascii="Cambria" w:hAnsi="Cambria" w:cs="Arial"/>
            <w:lang w:val="en-GB"/>
          </w:rPr>
          <w:t>https://www.altacit.com/fdi-in-india-rules-routes-sectors-compliance-guide-2026/</w:t>
        </w:r>
      </w:hyperlink>
      <w:r w:rsidRPr="00823836">
        <w:rPr>
          <w:rFonts w:ascii="Cambria" w:hAnsi="Cambria" w:cs="Arial"/>
          <w:lang w:val="en-GB"/>
        </w:rPr>
        <w:t xml:space="preserve"> (Accessed: 7 August 2026).</w:t>
      </w:r>
    </w:p>
    <w:p w14:paraId="221D2052" w14:textId="77777777" w:rsidR="005304A6" w:rsidRPr="00823836" w:rsidRDefault="00D93FD2" w:rsidP="00A83303">
      <w:pPr>
        <w:pStyle w:val="NormalWeb"/>
        <w:spacing w:before="240" w:beforeAutospacing="0" w:line="360" w:lineRule="auto"/>
        <w:jc w:val="both"/>
        <w:rPr>
          <w:rFonts w:ascii="Cambria" w:hAnsi="Cambria" w:cs="Arial"/>
          <w:lang w:val="en-GB"/>
        </w:rPr>
      </w:pPr>
      <w:r w:rsidRPr="00823836">
        <w:rPr>
          <w:rFonts w:ascii="Cambria" w:hAnsi="Cambria" w:cs="Arial"/>
          <w:lang w:val="en-GB"/>
        </w:rPr>
        <w:t xml:space="preserve">Alon, I., Ni, L. and Wang, Y. (2012) 'Examining the determinants of international franchising in the fast-food industry', </w:t>
      </w:r>
      <w:r w:rsidRPr="00823836">
        <w:rPr>
          <w:rStyle w:val="Emphasis"/>
          <w:rFonts w:ascii="Cambria" w:hAnsi="Cambria" w:cs="Arial"/>
          <w:lang w:val="en-GB"/>
        </w:rPr>
        <w:t>International Journal of Hospitality Management</w:t>
      </w:r>
      <w:r w:rsidRPr="00823836">
        <w:rPr>
          <w:rFonts w:ascii="Cambria" w:hAnsi="Cambria" w:cs="Arial"/>
          <w:lang w:val="en-GB"/>
        </w:rPr>
        <w:t xml:space="preserve">. Available at: </w:t>
      </w:r>
      <w:hyperlink r:id="rId13" w:history="1">
        <w:r w:rsidRPr="00823836">
          <w:rPr>
            <w:rStyle w:val="Hyperlink"/>
            <w:rFonts w:ascii="Cambria" w:hAnsi="Cambria" w:cs="Arial"/>
            <w:lang w:val="en-GB"/>
          </w:rPr>
          <w:t>https://www.researchgate.net/publication/254369980_US-Based_Fast_Food_Restaurants_Factors_Influencing_International_Expansion_of_Franchise_Systems</w:t>
        </w:r>
      </w:hyperlink>
      <w:r w:rsidRPr="00823836">
        <w:rPr>
          <w:rFonts w:ascii="Cambria" w:hAnsi="Cambria" w:cs="Arial"/>
          <w:lang w:val="en-GB"/>
        </w:rPr>
        <w:t xml:space="preserve"> (Accessed: 7 August 2026).</w:t>
      </w:r>
    </w:p>
    <w:p w14:paraId="526DAB33" w14:textId="77777777" w:rsidR="00B7377C" w:rsidRPr="00823836" w:rsidRDefault="00B7377C" w:rsidP="00A83303">
      <w:pPr>
        <w:pStyle w:val="NormalWeb"/>
        <w:spacing w:before="240" w:beforeAutospacing="0" w:line="360" w:lineRule="auto"/>
        <w:jc w:val="both"/>
        <w:rPr>
          <w:rFonts w:ascii="Cambria" w:hAnsi="Cambria" w:cs="Arial"/>
          <w:lang w:val="en-GB"/>
        </w:rPr>
      </w:pPr>
      <w:r w:rsidRPr="00823836">
        <w:rPr>
          <w:rFonts w:ascii="Cambria" w:hAnsi="Cambria" w:cs="Arial"/>
          <w:lang w:val="en-GB"/>
        </w:rPr>
        <w:t xml:space="preserve">Baena, V., and Cervino, J. (2015) ‘New Criteria to Select Foreign Entry Mode Choice of Global Franchise Chains into Emerging Markets’, </w:t>
      </w:r>
      <w:r w:rsidRPr="00823836">
        <w:rPr>
          <w:rFonts w:ascii="Cambria" w:hAnsi="Cambria" w:cs="Arial"/>
          <w:i/>
          <w:lang w:val="en-GB"/>
        </w:rPr>
        <w:t xml:space="preserve">Procedia - Social and Behavioral Sciences, </w:t>
      </w:r>
      <w:r w:rsidRPr="00823836">
        <w:rPr>
          <w:rFonts w:ascii="Cambria" w:hAnsi="Cambria" w:cs="Arial"/>
          <w:lang w:val="en-GB"/>
        </w:rPr>
        <w:t xml:space="preserve">175, pp. 260-267. </w:t>
      </w:r>
      <w:hyperlink r:id="rId14" w:history="1">
        <w:r w:rsidRPr="00823836">
          <w:rPr>
            <w:rStyle w:val="Hyperlink"/>
            <w:rFonts w:ascii="Cambria" w:hAnsi="Cambria" w:cs="Arial"/>
            <w:lang w:val="en-GB"/>
          </w:rPr>
          <w:t>https://doi.org/10.1016/j.sbspro.2015.01.1199</w:t>
        </w:r>
      </w:hyperlink>
      <w:r w:rsidRPr="00823836">
        <w:rPr>
          <w:rFonts w:ascii="Cambria" w:hAnsi="Cambria" w:cs="Arial"/>
          <w:lang w:val="en-GB"/>
        </w:rPr>
        <w:t xml:space="preserve"> </w:t>
      </w:r>
    </w:p>
    <w:p w14:paraId="544DB352" w14:textId="77777777" w:rsidR="005304A6" w:rsidRPr="00823836" w:rsidRDefault="00D93FD2" w:rsidP="00A83303">
      <w:pPr>
        <w:pStyle w:val="NormalWeb"/>
        <w:spacing w:before="240" w:beforeAutospacing="0" w:line="360" w:lineRule="auto"/>
        <w:jc w:val="both"/>
        <w:rPr>
          <w:rFonts w:ascii="Cambria" w:hAnsi="Cambria" w:cs="Arial"/>
          <w:lang w:val="en-GB"/>
        </w:rPr>
      </w:pPr>
      <w:r w:rsidRPr="00823836">
        <w:rPr>
          <w:rFonts w:ascii="Cambria" w:hAnsi="Cambria" w:cs="Arial"/>
          <w:lang w:val="en-GB"/>
        </w:rPr>
        <w:t xml:space="preserve">Chipotle Mexican Grill Investor Relations (2026) </w:t>
      </w:r>
      <w:r w:rsidRPr="00823836">
        <w:rPr>
          <w:rStyle w:val="Emphasis"/>
          <w:rFonts w:ascii="Cambria" w:hAnsi="Cambria" w:cs="Arial"/>
          <w:lang w:val="en-GB"/>
        </w:rPr>
        <w:t>Chipotle Announces Fourth Quarter and Full Year 2025 Results</w:t>
      </w:r>
      <w:r w:rsidRPr="00823836">
        <w:rPr>
          <w:rFonts w:ascii="Cambria" w:hAnsi="Cambria" w:cs="Arial"/>
          <w:lang w:val="en-GB"/>
        </w:rPr>
        <w:t xml:space="preserve">. Available at: </w:t>
      </w:r>
      <w:hyperlink r:id="rId15" w:history="1">
        <w:r w:rsidRPr="00823836">
          <w:rPr>
            <w:rStyle w:val="Hyperlink"/>
            <w:rFonts w:ascii="Cambria" w:hAnsi="Cambria" w:cs="Arial"/>
            <w:lang w:val="en-GB"/>
          </w:rPr>
          <w:t>https://ir.chipotle.com/2026-02-03-CHIPOTLE-ANNOUNCES-FOURTH-QUARTER-AND-FULL-YEAR-2025-RESULTS</w:t>
        </w:r>
      </w:hyperlink>
      <w:r w:rsidRPr="00823836">
        <w:rPr>
          <w:rFonts w:ascii="Cambria" w:hAnsi="Cambria" w:cs="Arial"/>
          <w:lang w:val="en-GB"/>
        </w:rPr>
        <w:t xml:space="preserve"> (Accessed: 7 August 2026).</w:t>
      </w:r>
    </w:p>
    <w:p w14:paraId="43E52AEE" w14:textId="77777777" w:rsidR="005304A6" w:rsidRPr="00823836" w:rsidRDefault="00D93FD2" w:rsidP="00A83303">
      <w:pPr>
        <w:pStyle w:val="NormalWeb"/>
        <w:spacing w:before="240" w:beforeAutospacing="0" w:line="360" w:lineRule="auto"/>
        <w:jc w:val="both"/>
        <w:rPr>
          <w:rFonts w:ascii="Cambria" w:hAnsi="Cambria" w:cs="Arial"/>
          <w:lang w:val="en-GB"/>
        </w:rPr>
      </w:pPr>
      <w:r w:rsidRPr="00823836">
        <w:rPr>
          <w:rFonts w:ascii="Cambria" w:hAnsi="Cambria" w:cs="Arial"/>
          <w:lang w:val="en-GB"/>
        </w:rPr>
        <w:t xml:space="preserve">Chipotle Newsroom (2025) </w:t>
      </w:r>
      <w:r w:rsidRPr="00823836">
        <w:rPr>
          <w:rStyle w:val="Emphasis"/>
          <w:rFonts w:ascii="Cambria" w:hAnsi="Cambria" w:cs="Arial"/>
          <w:lang w:val="en-GB"/>
        </w:rPr>
        <w:t>Chipotle to Expand to Asia for the First Time Through a Joint Venture with SPC Group</w:t>
      </w:r>
      <w:r w:rsidRPr="00823836">
        <w:rPr>
          <w:rFonts w:ascii="Cambria" w:hAnsi="Cambria" w:cs="Arial"/>
          <w:lang w:val="en-GB"/>
        </w:rPr>
        <w:t xml:space="preserve">. Available at: </w:t>
      </w:r>
      <w:hyperlink r:id="rId16" w:history="1">
        <w:r w:rsidRPr="00823836">
          <w:rPr>
            <w:rStyle w:val="Hyperlink"/>
            <w:rFonts w:ascii="Cambria" w:hAnsi="Cambria" w:cs="Arial"/>
            <w:lang w:val="en-GB"/>
          </w:rPr>
          <w:t>https://newsroom.chipotle.com/2025-09-10-CHIPOTLE-TO-EXPAND-TO-ASIA-FOR-THE-FIRST-TIME-THROUGH-A-JOINT-VENTURE-WITH-SPC-GROUP/</w:t>
        </w:r>
      </w:hyperlink>
      <w:r w:rsidRPr="00823836">
        <w:rPr>
          <w:rFonts w:ascii="Cambria" w:hAnsi="Cambria" w:cs="Arial"/>
          <w:lang w:val="en-GB"/>
        </w:rPr>
        <w:t xml:space="preserve"> (Accessed: 7 August 2026).</w:t>
      </w:r>
    </w:p>
    <w:p w14:paraId="49ACB3A4" w14:textId="77777777" w:rsidR="005304A6" w:rsidRPr="00823836" w:rsidRDefault="00D93FD2" w:rsidP="00A83303">
      <w:pPr>
        <w:pStyle w:val="NormalWeb"/>
        <w:spacing w:before="240" w:beforeAutospacing="0" w:line="360" w:lineRule="auto"/>
        <w:jc w:val="both"/>
        <w:rPr>
          <w:rFonts w:ascii="Cambria" w:hAnsi="Cambria" w:cs="Arial"/>
          <w:lang w:val="en-GB"/>
        </w:rPr>
      </w:pPr>
      <w:r w:rsidRPr="00823836">
        <w:rPr>
          <w:rFonts w:ascii="Cambria" w:hAnsi="Cambria" w:cs="Arial"/>
          <w:lang w:val="en-GB"/>
        </w:rPr>
        <w:t xml:space="preserve">Dunning, J.H. and Lundan, S.M. (2008) 'Institutions and the OLI paradigm of the multinational enterprise', </w:t>
      </w:r>
      <w:r w:rsidRPr="00823836">
        <w:rPr>
          <w:rStyle w:val="Emphasis"/>
          <w:rFonts w:ascii="Cambria" w:hAnsi="Cambria" w:cs="Arial"/>
          <w:lang w:val="en-GB"/>
        </w:rPr>
        <w:t>Asia Pacific Journal of Management</w:t>
      </w:r>
      <w:r w:rsidRPr="00823836">
        <w:rPr>
          <w:rFonts w:ascii="Cambria" w:hAnsi="Cambria" w:cs="Arial"/>
          <w:lang w:val="en-GB"/>
        </w:rPr>
        <w:t xml:space="preserve">, 25(4), pp. 573–593. Available at: </w:t>
      </w:r>
      <w:hyperlink r:id="rId17" w:history="1">
        <w:r w:rsidRPr="00823836">
          <w:rPr>
            <w:rStyle w:val="Hyperlink"/>
            <w:rFonts w:ascii="Cambria" w:hAnsi="Cambria" w:cs="Arial"/>
            <w:lang w:val="en-GB"/>
          </w:rPr>
          <w:t>https://kar.kent.ac.uk/9871/1/IBRRevisedLast.pdf</w:t>
        </w:r>
      </w:hyperlink>
      <w:r w:rsidRPr="00823836">
        <w:rPr>
          <w:rFonts w:ascii="Cambria" w:hAnsi="Cambria" w:cs="Arial"/>
          <w:lang w:val="en-GB"/>
        </w:rPr>
        <w:t xml:space="preserve"> (Accessed: 7 August 2026).</w:t>
      </w:r>
    </w:p>
    <w:p w14:paraId="017489DA" w14:textId="77777777" w:rsidR="005304A6" w:rsidRPr="00823836" w:rsidRDefault="00D93FD2" w:rsidP="00A83303">
      <w:pPr>
        <w:pStyle w:val="NormalWeb"/>
        <w:spacing w:before="240" w:beforeAutospacing="0" w:line="360" w:lineRule="auto"/>
        <w:jc w:val="both"/>
        <w:rPr>
          <w:rFonts w:ascii="Cambria" w:hAnsi="Cambria" w:cs="Arial"/>
          <w:lang w:val="en-GB"/>
        </w:rPr>
      </w:pPr>
      <w:r w:rsidRPr="00823836">
        <w:rPr>
          <w:rFonts w:ascii="Cambria" w:hAnsi="Cambria" w:cs="Arial"/>
          <w:lang w:val="en-GB"/>
        </w:rPr>
        <w:t xml:space="preserve">EBSCO (2024) </w:t>
      </w:r>
      <w:r w:rsidRPr="00823836">
        <w:rPr>
          <w:rStyle w:val="Emphasis"/>
          <w:rFonts w:ascii="Cambria" w:hAnsi="Cambria" w:cs="Arial"/>
          <w:lang w:val="en-GB"/>
        </w:rPr>
        <w:t>Gibbs' Reflective Cycle</w:t>
      </w:r>
      <w:r w:rsidRPr="00823836">
        <w:rPr>
          <w:rFonts w:ascii="Cambria" w:hAnsi="Cambria" w:cs="Arial"/>
          <w:lang w:val="en-GB"/>
        </w:rPr>
        <w:t xml:space="preserve">. Education Research Starters. Available at: </w:t>
      </w:r>
      <w:hyperlink r:id="rId18" w:history="1">
        <w:r w:rsidRPr="00823836">
          <w:rPr>
            <w:rStyle w:val="Hyperlink"/>
            <w:rFonts w:ascii="Cambria" w:hAnsi="Cambria" w:cs="Arial"/>
            <w:lang w:val="en-GB"/>
          </w:rPr>
          <w:t>https://www.ebsco.com/research-starters/education/gibbs-reflective-cycle</w:t>
        </w:r>
      </w:hyperlink>
      <w:r w:rsidRPr="00823836">
        <w:rPr>
          <w:rFonts w:ascii="Cambria" w:hAnsi="Cambria" w:cs="Arial"/>
          <w:lang w:val="en-GB"/>
        </w:rPr>
        <w:t xml:space="preserve"> (Accessed: 7 August 2026).</w:t>
      </w:r>
    </w:p>
    <w:p w14:paraId="6ED9198E" w14:textId="77777777" w:rsidR="005304A6" w:rsidRPr="00823836" w:rsidRDefault="00D93FD2" w:rsidP="00A83303">
      <w:pPr>
        <w:pStyle w:val="NormalWeb"/>
        <w:spacing w:before="240" w:beforeAutospacing="0" w:line="360" w:lineRule="auto"/>
        <w:jc w:val="both"/>
        <w:rPr>
          <w:rFonts w:ascii="Cambria" w:hAnsi="Cambria" w:cs="Arial"/>
          <w:lang w:val="en-GB"/>
        </w:rPr>
      </w:pPr>
      <w:r w:rsidRPr="00823836">
        <w:rPr>
          <w:rFonts w:ascii="Cambria" w:hAnsi="Cambria" w:cs="Arial"/>
          <w:lang w:val="en-GB"/>
        </w:rPr>
        <w:lastRenderedPageBreak/>
        <w:t xml:space="preserve">Fang, C. (2025) 'Localization strategy of international fast-food brands in China: KFC and McDonald's comparisons', </w:t>
      </w:r>
      <w:r w:rsidRPr="00823836">
        <w:rPr>
          <w:rStyle w:val="Emphasis"/>
          <w:rFonts w:ascii="Cambria" w:hAnsi="Cambria" w:cs="Arial"/>
          <w:lang w:val="en-GB"/>
        </w:rPr>
        <w:t>Advances in Economics, Management and Political Science</w:t>
      </w:r>
      <w:r w:rsidRPr="00823836">
        <w:rPr>
          <w:rFonts w:ascii="Cambria" w:hAnsi="Cambria" w:cs="Arial"/>
          <w:lang w:val="en-GB"/>
        </w:rPr>
        <w:t xml:space="preserve">, 203(1), pp. 227–233. Available at: </w:t>
      </w:r>
      <w:hyperlink r:id="rId19" w:history="1">
        <w:r w:rsidRPr="00823836">
          <w:rPr>
            <w:rStyle w:val="Hyperlink"/>
            <w:rFonts w:ascii="Cambria" w:hAnsi="Cambria" w:cs="Arial"/>
            <w:lang w:val="en-GB"/>
          </w:rPr>
          <w:t>https://www.researchgate.net/publication/394567696_Localization_Strategy_of_International_Fast-Food_Brands_in_China_KFC_and_McDonald's_Comparisons</w:t>
        </w:r>
      </w:hyperlink>
      <w:r w:rsidRPr="00823836">
        <w:rPr>
          <w:rFonts w:ascii="Cambria" w:hAnsi="Cambria" w:cs="Arial"/>
          <w:lang w:val="en-GB"/>
        </w:rPr>
        <w:t xml:space="preserve"> (Accessed: 7 August 2026).</w:t>
      </w:r>
    </w:p>
    <w:p w14:paraId="19B6409E" w14:textId="77777777" w:rsidR="005304A6" w:rsidRPr="00823836" w:rsidRDefault="00D93FD2" w:rsidP="00A83303">
      <w:pPr>
        <w:pStyle w:val="NormalWeb"/>
        <w:spacing w:before="240" w:beforeAutospacing="0" w:line="360" w:lineRule="auto"/>
        <w:jc w:val="both"/>
        <w:rPr>
          <w:rFonts w:ascii="Cambria" w:hAnsi="Cambria" w:cs="Arial"/>
          <w:lang w:val="en-GB"/>
        </w:rPr>
      </w:pPr>
      <w:r w:rsidRPr="00823836">
        <w:rPr>
          <w:rFonts w:ascii="Cambria" w:hAnsi="Cambria" w:cs="Arial"/>
          <w:lang w:val="en-GB"/>
        </w:rPr>
        <w:t xml:space="preserve">Flora Fountain (2026) </w:t>
      </w:r>
      <w:r w:rsidRPr="00823836">
        <w:rPr>
          <w:rStyle w:val="Emphasis"/>
          <w:rFonts w:ascii="Cambria" w:hAnsi="Cambria" w:cs="Arial"/>
          <w:lang w:val="en-GB"/>
        </w:rPr>
        <w:t>How McDonald's Cracked the Code to Captivate the Indian Market</w:t>
      </w:r>
      <w:r w:rsidRPr="00823836">
        <w:rPr>
          <w:rFonts w:ascii="Cambria" w:hAnsi="Cambria" w:cs="Arial"/>
          <w:lang w:val="en-GB"/>
        </w:rPr>
        <w:t xml:space="preserve">. Available at: </w:t>
      </w:r>
      <w:hyperlink r:id="rId20" w:history="1">
        <w:r w:rsidRPr="00823836">
          <w:rPr>
            <w:rStyle w:val="Hyperlink"/>
            <w:rFonts w:ascii="Cambria" w:hAnsi="Cambria" w:cs="Arial"/>
            <w:lang w:val="en-GB"/>
          </w:rPr>
          <w:t>https://florafountain.com/mcdonalds-marketing-strategy-india/</w:t>
        </w:r>
      </w:hyperlink>
      <w:r w:rsidRPr="00823836">
        <w:rPr>
          <w:rFonts w:ascii="Cambria" w:hAnsi="Cambria" w:cs="Arial"/>
          <w:lang w:val="en-GB"/>
        </w:rPr>
        <w:t xml:space="preserve"> (Accessed: 7 August 2026).</w:t>
      </w:r>
    </w:p>
    <w:p w14:paraId="7FD9BF24" w14:textId="77777777" w:rsidR="005304A6" w:rsidRPr="00823836" w:rsidRDefault="00D93FD2" w:rsidP="00A83303">
      <w:pPr>
        <w:pStyle w:val="NormalWeb"/>
        <w:spacing w:before="240" w:beforeAutospacing="0" w:line="360" w:lineRule="auto"/>
        <w:jc w:val="both"/>
        <w:rPr>
          <w:rFonts w:ascii="Cambria" w:hAnsi="Cambria" w:cs="Arial"/>
          <w:lang w:val="en-GB"/>
        </w:rPr>
      </w:pPr>
      <w:r w:rsidRPr="00823836">
        <w:rPr>
          <w:rFonts w:ascii="Cambria" w:hAnsi="Cambria" w:cs="Arial"/>
          <w:lang w:val="en-GB"/>
        </w:rPr>
        <w:t xml:space="preserve">Food Ingredients First (2026) </w:t>
      </w:r>
      <w:r w:rsidRPr="00823836">
        <w:rPr>
          <w:rStyle w:val="Emphasis"/>
          <w:rFonts w:ascii="Cambria" w:hAnsi="Cambria" w:cs="Arial"/>
          <w:lang w:val="en-GB"/>
        </w:rPr>
        <w:t>Chipotle Posts Full-Year Revenue Increase as Beef and Chicken Inflation Pressures Margins</w:t>
      </w:r>
      <w:r w:rsidRPr="00823836">
        <w:rPr>
          <w:rFonts w:ascii="Cambria" w:hAnsi="Cambria" w:cs="Arial"/>
          <w:lang w:val="en-GB"/>
        </w:rPr>
        <w:t xml:space="preserve">. Available at: </w:t>
      </w:r>
      <w:hyperlink r:id="rId21" w:history="1">
        <w:r w:rsidRPr="00823836">
          <w:rPr>
            <w:rStyle w:val="Hyperlink"/>
            <w:rFonts w:ascii="Cambria" w:hAnsi="Cambria" w:cs="Arial"/>
            <w:lang w:val="en-GB"/>
          </w:rPr>
          <w:t>https://www.foodingredientsfirst.com/news/chipotle-full-year-2025-results.html</w:t>
        </w:r>
      </w:hyperlink>
      <w:r w:rsidRPr="00823836">
        <w:rPr>
          <w:rFonts w:ascii="Cambria" w:hAnsi="Cambria" w:cs="Arial"/>
          <w:lang w:val="en-GB"/>
        </w:rPr>
        <w:t xml:space="preserve"> (Accessed: 7 August 2026).</w:t>
      </w:r>
    </w:p>
    <w:p w14:paraId="5F86CECC" w14:textId="77777777" w:rsidR="005304A6" w:rsidRPr="00823836" w:rsidRDefault="00D93FD2" w:rsidP="00A83303">
      <w:pPr>
        <w:pStyle w:val="NormalWeb"/>
        <w:spacing w:before="240" w:beforeAutospacing="0" w:line="360" w:lineRule="auto"/>
        <w:jc w:val="both"/>
        <w:rPr>
          <w:rFonts w:ascii="Cambria" w:hAnsi="Cambria" w:cs="Arial"/>
          <w:lang w:val="en-GB"/>
        </w:rPr>
      </w:pPr>
      <w:r w:rsidRPr="00823836">
        <w:rPr>
          <w:rFonts w:ascii="Cambria" w:hAnsi="Cambria" w:cs="Arial"/>
          <w:lang w:val="en-GB"/>
        </w:rPr>
        <w:t xml:space="preserve">Food Institute (2023) </w:t>
      </w:r>
      <w:r w:rsidRPr="00823836">
        <w:rPr>
          <w:rStyle w:val="Emphasis"/>
          <w:rFonts w:ascii="Cambria" w:hAnsi="Cambria" w:cs="Arial"/>
          <w:lang w:val="en-GB"/>
        </w:rPr>
        <w:t>American Restaurant Chains Thriving in India</w:t>
      </w:r>
      <w:r w:rsidRPr="00823836">
        <w:rPr>
          <w:rFonts w:ascii="Cambria" w:hAnsi="Cambria" w:cs="Arial"/>
          <w:lang w:val="en-GB"/>
        </w:rPr>
        <w:t xml:space="preserve">. Available at: </w:t>
      </w:r>
      <w:hyperlink r:id="rId22" w:history="1">
        <w:r w:rsidRPr="00823836">
          <w:rPr>
            <w:rStyle w:val="Hyperlink"/>
            <w:rFonts w:ascii="Cambria" w:hAnsi="Cambria" w:cs="Arial"/>
            <w:lang w:val="en-GB"/>
          </w:rPr>
          <w:t>https://foodinstitute.com/food-industry/american-restaurant-chains-thriving-in-india/</w:t>
        </w:r>
      </w:hyperlink>
      <w:r w:rsidRPr="00823836">
        <w:rPr>
          <w:rFonts w:ascii="Cambria" w:hAnsi="Cambria" w:cs="Arial"/>
          <w:lang w:val="en-GB"/>
        </w:rPr>
        <w:t xml:space="preserve"> (Accessed: 7 August 2026).</w:t>
      </w:r>
    </w:p>
    <w:p w14:paraId="51B85893" w14:textId="77777777" w:rsidR="005304A6" w:rsidRPr="00823836" w:rsidRDefault="00D93FD2" w:rsidP="00A83303">
      <w:pPr>
        <w:pStyle w:val="NormalWeb"/>
        <w:spacing w:before="240" w:beforeAutospacing="0" w:line="360" w:lineRule="auto"/>
        <w:jc w:val="both"/>
        <w:rPr>
          <w:rFonts w:ascii="Cambria" w:hAnsi="Cambria" w:cs="Arial"/>
          <w:lang w:val="en-GB"/>
        </w:rPr>
      </w:pPr>
      <w:r w:rsidRPr="00823836">
        <w:rPr>
          <w:rFonts w:ascii="Cambria" w:hAnsi="Cambria" w:cs="Arial"/>
          <w:lang w:val="en-GB"/>
        </w:rPr>
        <w:t xml:space="preserve">Foresight Law Office (2026) </w:t>
      </w:r>
      <w:r w:rsidRPr="00823836">
        <w:rPr>
          <w:rStyle w:val="Emphasis"/>
          <w:rFonts w:ascii="Cambria" w:hAnsi="Cambria" w:cs="Arial"/>
          <w:lang w:val="en-GB"/>
        </w:rPr>
        <w:t>FDI in India: Entry Routes, Sectoral Caps, and Compliance Obligations (2026)</w:t>
      </w:r>
      <w:r w:rsidRPr="00823836">
        <w:rPr>
          <w:rFonts w:ascii="Cambria" w:hAnsi="Cambria" w:cs="Arial"/>
          <w:lang w:val="en-GB"/>
        </w:rPr>
        <w:t xml:space="preserve">. Available at: </w:t>
      </w:r>
      <w:hyperlink r:id="rId23" w:history="1">
        <w:r w:rsidRPr="00823836">
          <w:rPr>
            <w:rStyle w:val="Hyperlink"/>
            <w:rFonts w:ascii="Cambria" w:hAnsi="Cambria" w:cs="Arial"/>
            <w:lang w:val="en-GB"/>
          </w:rPr>
          <w:t>https://foresightlawoffices.com/fdi-in-india-entry-routes-and-compliance/</w:t>
        </w:r>
      </w:hyperlink>
      <w:r w:rsidRPr="00823836">
        <w:rPr>
          <w:rFonts w:ascii="Cambria" w:hAnsi="Cambria" w:cs="Arial"/>
          <w:lang w:val="en-GB"/>
        </w:rPr>
        <w:t xml:space="preserve"> (Accessed: 7 August 2026).</w:t>
      </w:r>
    </w:p>
    <w:p w14:paraId="282AF1E5" w14:textId="77777777" w:rsidR="005304A6" w:rsidRPr="00823836" w:rsidRDefault="00D93FD2" w:rsidP="00A83303">
      <w:pPr>
        <w:pStyle w:val="NormalWeb"/>
        <w:spacing w:before="240" w:beforeAutospacing="0" w:line="360" w:lineRule="auto"/>
        <w:jc w:val="both"/>
        <w:rPr>
          <w:rFonts w:ascii="Cambria" w:hAnsi="Cambria" w:cs="Arial"/>
          <w:lang w:val="en-GB"/>
        </w:rPr>
      </w:pPr>
      <w:r w:rsidRPr="00823836">
        <w:rPr>
          <w:rFonts w:ascii="Cambria" w:hAnsi="Cambria" w:cs="Arial"/>
          <w:lang w:val="en-GB"/>
        </w:rPr>
        <w:t xml:space="preserve">Gibbs, G. (1988) </w:t>
      </w:r>
      <w:r w:rsidRPr="00823836">
        <w:rPr>
          <w:rStyle w:val="Emphasis"/>
          <w:rFonts w:ascii="Cambria" w:hAnsi="Cambria" w:cs="Arial"/>
          <w:lang w:val="en-GB"/>
        </w:rPr>
        <w:t>Learning by Doing: A Guide to Teaching and Learning Methods</w:t>
      </w:r>
      <w:r w:rsidRPr="00823836">
        <w:rPr>
          <w:rFonts w:ascii="Cambria" w:hAnsi="Cambria" w:cs="Arial"/>
          <w:lang w:val="en-GB"/>
        </w:rPr>
        <w:t xml:space="preserve">. Oxford: Further Education Unit, Oxford Polytechnic. Available at: </w:t>
      </w:r>
      <w:hyperlink r:id="rId24" w:history="1">
        <w:r w:rsidRPr="00823836">
          <w:rPr>
            <w:rStyle w:val="Hyperlink"/>
            <w:rFonts w:ascii="Cambria" w:hAnsi="Cambria" w:cs="Arial"/>
            <w:lang w:val="en-GB"/>
          </w:rPr>
          <w:t>https://thoughtsmostlyaboutlearning.wordpress.com/wp-content/uploads/2015/12/learning-by-doing-graham-gibbs.pdf</w:t>
        </w:r>
      </w:hyperlink>
      <w:r w:rsidRPr="00823836">
        <w:rPr>
          <w:rFonts w:ascii="Cambria" w:hAnsi="Cambria" w:cs="Arial"/>
          <w:lang w:val="en-GB"/>
        </w:rPr>
        <w:t xml:space="preserve"> (Accessed: 7 August 2026).</w:t>
      </w:r>
    </w:p>
    <w:p w14:paraId="128EA6A6" w14:textId="77777777" w:rsidR="005304A6" w:rsidRPr="00823836" w:rsidRDefault="00D93FD2" w:rsidP="00A83303">
      <w:pPr>
        <w:pStyle w:val="NormalWeb"/>
        <w:spacing w:before="240" w:beforeAutospacing="0" w:line="360" w:lineRule="auto"/>
        <w:jc w:val="both"/>
        <w:rPr>
          <w:rFonts w:ascii="Cambria" w:hAnsi="Cambria" w:cs="Arial"/>
          <w:lang w:val="en-GB"/>
        </w:rPr>
      </w:pPr>
      <w:r w:rsidRPr="00823836">
        <w:rPr>
          <w:rFonts w:ascii="Cambria" w:hAnsi="Cambria" w:cs="Arial"/>
          <w:lang w:val="en-GB"/>
        </w:rPr>
        <w:t xml:space="preserve">LawBhoomi (2026) </w:t>
      </w:r>
      <w:r w:rsidRPr="00823836">
        <w:rPr>
          <w:rStyle w:val="Emphasis"/>
          <w:rFonts w:ascii="Cambria" w:hAnsi="Cambria" w:cs="Arial"/>
          <w:lang w:val="en-GB"/>
        </w:rPr>
        <w:t>Is Eating Beef Banned in India?</w:t>
      </w:r>
      <w:r w:rsidRPr="00823836">
        <w:rPr>
          <w:rFonts w:ascii="Cambria" w:hAnsi="Cambria" w:cs="Arial"/>
          <w:lang w:val="en-GB"/>
        </w:rPr>
        <w:t xml:space="preserve"> Available at: </w:t>
      </w:r>
      <w:hyperlink r:id="rId25" w:history="1">
        <w:r w:rsidRPr="00823836">
          <w:rPr>
            <w:rStyle w:val="Hyperlink"/>
            <w:rFonts w:ascii="Cambria" w:hAnsi="Cambria" w:cs="Arial"/>
            <w:lang w:val="en-GB"/>
          </w:rPr>
          <w:t>https://lawbhoomi.com/is-eating-beef-banned-in-india/</w:t>
        </w:r>
      </w:hyperlink>
      <w:r w:rsidRPr="00823836">
        <w:rPr>
          <w:rFonts w:ascii="Cambria" w:hAnsi="Cambria" w:cs="Arial"/>
          <w:lang w:val="en-GB"/>
        </w:rPr>
        <w:t xml:space="preserve"> (Accessed: 7 August 2026).</w:t>
      </w:r>
    </w:p>
    <w:p w14:paraId="059BFA96" w14:textId="77777777" w:rsidR="005304A6" w:rsidRPr="00823836" w:rsidRDefault="00D93FD2" w:rsidP="00A83303">
      <w:pPr>
        <w:pStyle w:val="NormalWeb"/>
        <w:spacing w:before="240" w:beforeAutospacing="0" w:line="360" w:lineRule="auto"/>
        <w:jc w:val="both"/>
        <w:rPr>
          <w:rFonts w:ascii="Cambria" w:hAnsi="Cambria" w:cs="Arial"/>
          <w:lang w:val="en-GB"/>
        </w:rPr>
      </w:pPr>
      <w:r w:rsidRPr="00823836">
        <w:rPr>
          <w:rFonts w:ascii="Cambria" w:hAnsi="Cambria" w:cs="Arial"/>
          <w:lang w:val="en-GB"/>
        </w:rPr>
        <w:lastRenderedPageBreak/>
        <w:t xml:space="preserve">LegalClarity (2026) </w:t>
      </w:r>
      <w:r w:rsidRPr="00823836">
        <w:rPr>
          <w:rStyle w:val="Emphasis"/>
          <w:rFonts w:ascii="Cambria" w:hAnsi="Cambria" w:cs="Arial"/>
          <w:lang w:val="en-GB"/>
        </w:rPr>
        <w:t>Is Beef Illegal in India? It Depends on the State</w:t>
      </w:r>
      <w:r w:rsidRPr="00823836">
        <w:rPr>
          <w:rFonts w:ascii="Cambria" w:hAnsi="Cambria" w:cs="Arial"/>
          <w:lang w:val="en-GB"/>
        </w:rPr>
        <w:t xml:space="preserve">. Available at: </w:t>
      </w:r>
      <w:hyperlink r:id="rId26" w:history="1">
        <w:r w:rsidRPr="00823836">
          <w:rPr>
            <w:rStyle w:val="Hyperlink"/>
            <w:rFonts w:ascii="Cambria" w:hAnsi="Cambria" w:cs="Arial"/>
            <w:lang w:val="en-GB"/>
          </w:rPr>
          <w:t>https://legalclarity.org/is-beef-illegal-in-india-the-legality-by-state/</w:t>
        </w:r>
      </w:hyperlink>
      <w:r w:rsidRPr="00823836">
        <w:rPr>
          <w:rFonts w:ascii="Cambria" w:hAnsi="Cambria" w:cs="Arial"/>
          <w:lang w:val="en-GB"/>
        </w:rPr>
        <w:t xml:space="preserve"> (Accessed: 7 August 2026).</w:t>
      </w:r>
    </w:p>
    <w:p w14:paraId="4BE8FC85" w14:textId="77777777" w:rsidR="008F085C" w:rsidRPr="00823836" w:rsidRDefault="008F085C" w:rsidP="00A83303">
      <w:pPr>
        <w:pStyle w:val="NormalWeb"/>
        <w:spacing w:before="240" w:beforeAutospacing="0" w:line="360" w:lineRule="auto"/>
        <w:jc w:val="both"/>
        <w:rPr>
          <w:rFonts w:ascii="Cambria" w:hAnsi="Cambria" w:cs="Arial"/>
          <w:lang w:val="en-GB"/>
        </w:rPr>
      </w:pPr>
      <w:r w:rsidRPr="00823836">
        <w:rPr>
          <w:rFonts w:ascii="Cambria" w:hAnsi="Cambria" w:cs="Arial"/>
          <w:lang w:val="en-GB"/>
        </w:rPr>
        <w:t xml:space="preserve">Littman, J. (2020) </w:t>
      </w:r>
      <w:r w:rsidRPr="00823836">
        <w:rPr>
          <w:rFonts w:ascii="Cambria" w:hAnsi="Cambria" w:cs="Arial"/>
          <w:i/>
          <w:lang w:val="en-GB"/>
        </w:rPr>
        <w:t>Why Chipotle is ‘pivoting the entire portfolio’ to Chipotlanes?</w:t>
      </w:r>
      <w:r w:rsidRPr="00823836">
        <w:rPr>
          <w:rFonts w:ascii="Cambria" w:hAnsi="Cambria" w:cs="Arial"/>
          <w:lang w:val="en-GB"/>
        </w:rPr>
        <w:t xml:space="preserve"> Available at: </w:t>
      </w:r>
      <w:hyperlink r:id="rId27" w:history="1">
        <w:r w:rsidRPr="00823836">
          <w:rPr>
            <w:rStyle w:val="Hyperlink"/>
            <w:rFonts w:ascii="Cambria" w:hAnsi="Cambria" w:cs="Arial"/>
            <w:lang w:val="en-GB"/>
          </w:rPr>
          <w:t>https://www.restaurantdive.com/news/chipotle-chipotlanes-pivot-growth/581664/</w:t>
        </w:r>
      </w:hyperlink>
      <w:r w:rsidRPr="00823836">
        <w:rPr>
          <w:rFonts w:ascii="Cambria" w:hAnsi="Cambria" w:cs="Arial"/>
          <w:lang w:val="en-GB"/>
        </w:rPr>
        <w:t xml:space="preserve"> (Accessed: 7 August 2026).</w:t>
      </w:r>
    </w:p>
    <w:p w14:paraId="442C64B7" w14:textId="77777777" w:rsidR="005304A6" w:rsidRPr="00823836" w:rsidRDefault="00D93FD2" w:rsidP="00A83303">
      <w:pPr>
        <w:pStyle w:val="NormalWeb"/>
        <w:spacing w:before="240" w:beforeAutospacing="0" w:line="360" w:lineRule="auto"/>
        <w:jc w:val="both"/>
        <w:rPr>
          <w:rFonts w:ascii="Cambria" w:hAnsi="Cambria" w:cs="Arial"/>
          <w:lang w:val="en-GB"/>
        </w:rPr>
      </w:pPr>
      <w:r w:rsidRPr="00823836">
        <w:rPr>
          <w:rFonts w:ascii="Cambria" w:hAnsi="Cambria" w:cs="Arial"/>
          <w:lang w:val="en-GB"/>
        </w:rPr>
        <w:t xml:space="preserve">Markhub24 (2026) </w:t>
      </w:r>
      <w:r w:rsidRPr="00823836">
        <w:rPr>
          <w:rStyle w:val="Emphasis"/>
          <w:rFonts w:ascii="Cambria" w:hAnsi="Cambria" w:cs="Arial"/>
          <w:lang w:val="en-GB"/>
        </w:rPr>
        <w:t>No Beef, No Problem: McDonald's India Story</w:t>
      </w:r>
      <w:r w:rsidRPr="00823836">
        <w:rPr>
          <w:rFonts w:ascii="Cambria" w:hAnsi="Cambria" w:cs="Arial"/>
          <w:lang w:val="en-GB"/>
        </w:rPr>
        <w:t xml:space="preserve">. Available at: </w:t>
      </w:r>
      <w:hyperlink r:id="rId28" w:history="1">
        <w:r w:rsidRPr="00823836">
          <w:rPr>
            <w:rStyle w:val="Hyperlink"/>
            <w:rFonts w:ascii="Cambria" w:hAnsi="Cambria" w:cs="Arial"/>
            <w:lang w:val="en-GB"/>
          </w:rPr>
          <w:t>https://www.markhub24.com/post/no-beef-no-problem-mcdonald-s-india-story</w:t>
        </w:r>
      </w:hyperlink>
      <w:r w:rsidRPr="00823836">
        <w:rPr>
          <w:rFonts w:ascii="Cambria" w:hAnsi="Cambria" w:cs="Arial"/>
          <w:lang w:val="en-GB"/>
        </w:rPr>
        <w:t xml:space="preserve"> (Accessed: 7 August 2026).</w:t>
      </w:r>
    </w:p>
    <w:p w14:paraId="7620979E" w14:textId="77777777" w:rsidR="005304A6" w:rsidRPr="00823836" w:rsidRDefault="00D93FD2" w:rsidP="00A83303">
      <w:pPr>
        <w:pStyle w:val="NormalWeb"/>
        <w:spacing w:before="240" w:beforeAutospacing="0" w:line="360" w:lineRule="auto"/>
        <w:jc w:val="both"/>
        <w:rPr>
          <w:rFonts w:ascii="Cambria" w:hAnsi="Cambria" w:cs="Arial"/>
          <w:lang w:val="en-GB"/>
        </w:rPr>
      </w:pPr>
      <w:r w:rsidRPr="00823836">
        <w:rPr>
          <w:rFonts w:ascii="Cambria" w:hAnsi="Cambria" w:cs="Arial"/>
          <w:lang w:val="en-GB"/>
        </w:rPr>
        <w:t xml:space="preserve">MAS LLP (2026) </w:t>
      </w:r>
      <w:r w:rsidRPr="00823836">
        <w:rPr>
          <w:rStyle w:val="Emphasis"/>
          <w:rFonts w:ascii="Cambria" w:hAnsi="Cambria" w:cs="Arial"/>
          <w:lang w:val="en-GB"/>
        </w:rPr>
        <w:t>Register Food Business in India: FSSAI License Guide 2026</w:t>
      </w:r>
      <w:r w:rsidRPr="00823836">
        <w:rPr>
          <w:rFonts w:ascii="Cambria" w:hAnsi="Cambria" w:cs="Arial"/>
          <w:lang w:val="en-GB"/>
        </w:rPr>
        <w:t xml:space="preserve">. Available at: </w:t>
      </w:r>
      <w:hyperlink r:id="rId29" w:history="1">
        <w:r w:rsidRPr="00823836">
          <w:rPr>
            <w:rStyle w:val="Hyperlink"/>
            <w:rFonts w:ascii="Cambria" w:hAnsi="Cambria" w:cs="Arial"/>
            <w:lang w:val="en-GB"/>
          </w:rPr>
          <w:t>https://masllp.com/register-your-food-business-in-india-complete-guide-on-fssai-registration/</w:t>
        </w:r>
      </w:hyperlink>
      <w:r w:rsidRPr="00823836">
        <w:rPr>
          <w:rFonts w:ascii="Cambria" w:hAnsi="Cambria" w:cs="Arial"/>
          <w:lang w:val="en-GB"/>
        </w:rPr>
        <w:t xml:space="preserve"> (Accessed: 7 August 2026).</w:t>
      </w:r>
    </w:p>
    <w:p w14:paraId="5B65921E" w14:textId="77777777" w:rsidR="005304A6" w:rsidRPr="00823836" w:rsidRDefault="00D93FD2" w:rsidP="00A83303">
      <w:pPr>
        <w:pStyle w:val="NormalWeb"/>
        <w:spacing w:before="240" w:beforeAutospacing="0" w:line="360" w:lineRule="auto"/>
        <w:jc w:val="both"/>
        <w:rPr>
          <w:rFonts w:ascii="Cambria" w:hAnsi="Cambria" w:cs="Arial"/>
          <w:lang w:val="en-GB"/>
        </w:rPr>
      </w:pPr>
      <w:r w:rsidRPr="00823836">
        <w:rPr>
          <w:rFonts w:ascii="Cambria" w:hAnsi="Cambria" w:cs="Arial"/>
          <w:lang w:val="en-GB"/>
        </w:rPr>
        <w:t xml:space="preserve">Mordor Intelligence (2026) </w:t>
      </w:r>
      <w:r w:rsidRPr="00823836">
        <w:rPr>
          <w:rStyle w:val="Emphasis"/>
          <w:rFonts w:ascii="Cambria" w:hAnsi="Cambria" w:cs="Arial"/>
          <w:lang w:val="en-GB"/>
        </w:rPr>
        <w:t>India Quick Service Restaurant Market Size &amp; Growth to 2031</w:t>
      </w:r>
      <w:r w:rsidRPr="00823836">
        <w:rPr>
          <w:rFonts w:ascii="Cambria" w:hAnsi="Cambria" w:cs="Arial"/>
          <w:lang w:val="en-GB"/>
        </w:rPr>
        <w:t xml:space="preserve">. Available at: </w:t>
      </w:r>
      <w:hyperlink r:id="rId30" w:history="1">
        <w:r w:rsidRPr="00823836">
          <w:rPr>
            <w:rStyle w:val="Hyperlink"/>
            <w:rFonts w:ascii="Cambria" w:hAnsi="Cambria" w:cs="Arial"/>
            <w:lang w:val="en-GB"/>
          </w:rPr>
          <w:t>https://www.mordorintelligence.com/industry-reports/india-quick-service-restaurant-market</w:t>
        </w:r>
      </w:hyperlink>
      <w:r w:rsidRPr="00823836">
        <w:rPr>
          <w:rFonts w:ascii="Cambria" w:hAnsi="Cambria" w:cs="Arial"/>
          <w:lang w:val="en-GB"/>
        </w:rPr>
        <w:t xml:space="preserve"> (Accessed: 7 August 2026).</w:t>
      </w:r>
    </w:p>
    <w:p w14:paraId="62A35D31" w14:textId="77777777" w:rsidR="005304A6" w:rsidRPr="00823836" w:rsidRDefault="00D93FD2" w:rsidP="00A83303">
      <w:pPr>
        <w:pStyle w:val="NormalWeb"/>
        <w:spacing w:before="240" w:beforeAutospacing="0" w:line="360" w:lineRule="auto"/>
        <w:jc w:val="both"/>
        <w:rPr>
          <w:rFonts w:ascii="Cambria" w:hAnsi="Cambria" w:cs="Arial"/>
          <w:lang w:val="en-GB"/>
        </w:rPr>
      </w:pPr>
      <w:r w:rsidRPr="00823836">
        <w:rPr>
          <w:rFonts w:ascii="Cambria" w:hAnsi="Cambria" w:cs="Arial"/>
          <w:lang w:val="en-GB"/>
        </w:rPr>
        <w:t xml:space="preserve">Nexdigm (2026) </w:t>
      </w:r>
      <w:r w:rsidRPr="00823836">
        <w:rPr>
          <w:rStyle w:val="Emphasis"/>
          <w:rFonts w:ascii="Cambria" w:hAnsi="Cambria" w:cs="Arial"/>
          <w:lang w:val="en-GB"/>
        </w:rPr>
        <w:t>India Quick Service Restaurant Market, Burgers and Sandwiches, Pizza and Pasta, Chicken-based QSR, Market Size, Share, Revenue, Demand, Future Outlook, Key Players</w:t>
      </w:r>
      <w:r w:rsidRPr="00823836">
        <w:rPr>
          <w:rFonts w:ascii="Cambria" w:hAnsi="Cambria" w:cs="Arial"/>
          <w:lang w:val="en-GB"/>
        </w:rPr>
        <w:t xml:space="preserve">. Available at: </w:t>
      </w:r>
      <w:hyperlink r:id="rId31" w:history="1">
        <w:r w:rsidRPr="00823836">
          <w:rPr>
            <w:rStyle w:val="Hyperlink"/>
            <w:rFonts w:ascii="Cambria" w:hAnsi="Cambria" w:cs="Arial"/>
            <w:lang w:val="en-GB"/>
          </w:rPr>
          <w:t>https://www.nexdigm.com/market-research/report-store/india-quick-service-restaurant-market/</w:t>
        </w:r>
      </w:hyperlink>
      <w:r w:rsidRPr="00823836">
        <w:rPr>
          <w:rFonts w:ascii="Cambria" w:hAnsi="Cambria" w:cs="Arial"/>
          <w:lang w:val="en-GB"/>
        </w:rPr>
        <w:t xml:space="preserve"> (Accessed: 7 August 2026).</w:t>
      </w:r>
    </w:p>
    <w:p w14:paraId="303B07E7" w14:textId="77777777" w:rsidR="005304A6" w:rsidRPr="00823836" w:rsidRDefault="00D93FD2" w:rsidP="00A83303">
      <w:pPr>
        <w:pStyle w:val="NormalWeb"/>
        <w:spacing w:before="240" w:beforeAutospacing="0" w:line="360" w:lineRule="auto"/>
        <w:jc w:val="both"/>
        <w:rPr>
          <w:rFonts w:ascii="Cambria" w:hAnsi="Cambria" w:cs="Arial"/>
          <w:lang w:val="en-GB"/>
        </w:rPr>
      </w:pPr>
      <w:r w:rsidRPr="00823836">
        <w:rPr>
          <w:rFonts w:ascii="Cambria" w:hAnsi="Cambria" w:cs="Arial"/>
          <w:lang w:val="en-GB"/>
        </w:rPr>
        <w:t xml:space="preserve">Press Information Bureau, Government of India (2022) </w:t>
      </w:r>
      <w:r w:rsidRPr="00823836">
        <w:rPr>
          <w:rStyle w:val="Emphasis"/>
          <w:rFonts w:ascii="Cambria" w:hAnsi="Cambria" w:cs="Arial"/>
          <w:lang w:val="en-GB"/>
        </w:rPr>
        <w:t>Policy Measures to Support Food Processing Sector</w:t>
      </w:r>
      <w:r w:rsidRPr="00823836">
        <w:rPr>
          <w:rFonts w:ascii="Cambria" w:hAnsi="Cambria" w:cs="Arial"/>
          <w:lang w:val="en-GB"/>
        </w:rPr>
        <w:t xml:space="preserve">. Available at: </w:t>
      </w:r>
      <w:hyperlink r:id="rId32" w:history="1">
        <w:r w:rsidRPr="00823836">
          <w:rPr>
            <w:rStyle w:val="Hyperlink"/>
            <w:rFonts w:ascii="Cambria" w:hAnsi="Cambria" w:cs="Arial"/>
            <w:lang w:val="en-GB"/>
          </w:rPr>
          <w:t>https://www.pib.gov.in/PressReleasePage.aspx?PRID=1848845</w:t>
        </w:r>
      </w:hyperlink>
      <w:r w:rsidRPr="00823836">
        <w:rPr>
          <w:rFonts w:ascii="Cambria" w:hAnsi="Cambria" w:cs="Arial"/>
          <w:lang w:val="en-GB"/>
        </w:rPr>
        <w:t xml:space="preserve"> (Accessed: 7 August 2026).</w:t>
      </w:r>
    </w:p>
    <w:p w14:paraId="63AB005C" w14:textId="77777777" w:rsidR="005304A6" w:rsidRPr="00823836" w:rsidRDefault="00D93FD2" w:rsidP="00A83303">
      <w:pPr>
        <w:pStyle w:val="NormalWeb"/>
        <w:spacing w:before="240" w:beforeAutospacing="0" w:line="360" w:lineRule="auto"/>
        <w:jc w:val="both"/>
        <w:rPr>
          <w:rFonts w:ascii="Cambria" w:hAnsi="Cambria" w:cs="Arial"/>
          <w:lang w:val="en-GB"/>
        </w:rPr>
      </w:pPr>
      <w:r w:rsidRPr="00823836">
        <w:rPr>
          <w:rFonts w:ascii="Cambria" w:hAnsi="Cambria" w:cs="Arial"/>
          <w:lang w:val="en-GB"/>
        </w:rPr>
        <w:t xml:space="preserve">Press Information Bureau, Government of India (2024) </w:t>
      </w:r>
      <w:r w:rsidRPr="00823836">
        <w:rPr>
          <w:rStyle w:val="Emphasis"/>
          <w:rFonts w:ascii="Cambria" w:hAnsi="Cambria" w:cs="Arial"/>
          <w:lang w:val="en-GB"/>
        </w:rPr>
        <w:t>Policy Measures to Support Food Processing Sector</w:t>
      </w:r>
      <w:r w:rsidRPr="00823836">
        <w:rPr>
          <w:rFonts w:ascii="Cambria" w:hAnsi="Cambria" w:cs="Arial"/>
          <w:lang w:val="en-GB"/>
        </w:rPr>
        <w:t xml:space="preserve">. Available at: </w:t>
      </w:r>
      <w:hyperlink r:id="rId33" w:history="1">
        <w:r w:rsidRPr="00823836">
          <w:rPr>
            <w:rStyle w:val="Hyperlink"/>
            <w:rFonts w:ascii="Cambria" w:hAnsi="Cambria" w:cs="Arial"/>
            <w:lang w:val="en-GB"/>
          </w:rPr>
          <w:t>https://www.pib.gov.in/PressReleasePage.aspx?PRID=1848845</w:t>
        </w:r>
      </w:hyperlink>
      <w:r w:rsidRPr="00823836">
        <w:rPr>
          <w:rFonts w:ascii="Cambria" w:hAnsi="Cambria" w:cs="Arial"/>
          <w:lang w:val="en-GB"/>
        </w:rPr>
        <w:t xml:space="preserve"> (Accessed: 7 August 2026).</w:t>
      </w:r>
    </w:p>
    <w:p w14:paraId="3239A24A" w14:textId="77777777" w:rsidR="005304A6" w:rsidRPr="00823836" w:rsidRDefault="00D93FD2" w:rsidP="00A83303">
      <w:pPr>
        <w:pStyle w:val="NormalWeb"/>
        <w:spacing w:before="240" w:beforeAutospacing="0" w:line="360" w:lineRule="auto"/>
        <w:jc w:val="both"/>
        <w:rPr>
          <w:rFonts w:ascii="Cambria" w:hAnsi="Cambria" w:cs="Arial"/>
          <w:lang w:val="en-GB"/>
        </w:rPr>
      </w:pPr>
      <w:r w:rsidRPr="00823836">
        <w:rPr>
          <w:rFonts w:ascii="Cambria" w:hAnsi="Cambria" w:cs="Arial"/>
          <w:lang w:val="en-GB"/>
        </w:rPr>
        <w:lastRenderedPageBreak/>
        <w:t xml:space="preserve">Quartr (2026) </w:t>
      </w:r>
      <w:r w:rsidRPr="00823836">
        <w:rPr>
          <w:rStyle w:val="Emphasis"/>
          <w:rFonts w:ascii="Cambria" w:hAnsi="Cambria" w:cs="Arial"/>
          <w:lang w:val="en-GB"/>
        </w:rPr>
        <w:t>Extra Everything: The Story of Chipotle</w:t>
      </w:r>
      <w:r w:rsidRPr="00823836">
        <w:rPr>
          <w:rFonts w:ascii="Cambria" w:hAnsi="Cambria" w:cs="Arial"/>
          <w:lang w:val="en-GB"/>
        </w:rPr>
        <w:t xml:space="preserve">. Available at: </w:t>
      </w:r>
      <w:hyperlink r:id="rId34" w:history="1">
        <w:r w:rsidRPr="00823836">
          <w:rPr>
            <w:rStyle w:val="Hyperlink"/>
            <w:rFonts w:ascii="Cambria" w:hAnsi="Cambria" w:cs="Arial"/>
            <w:lang w:val="en-GB"/>
          </w:rPr>
          <w:t>https://quartr.com/insights/edge/extra-everything-the-story-of-chipotle/</w:t>
        </w:r>
      </w:hyperlink>
      <w:r w:rsidRPr="00823836">
        <w:rPr>
          <w:rFonts w:ascii="Cambria" w:hAnsi="Cambria" w:cs="Arial"/>
          <w:lang w:val="en-GB"/>
        </w:rPr>
        <w:t xml:space="preserve"> (Accessed: 7 August 2026).</w:t>
      </w:r>
    </w:p>
    <w:p w14:paraId="6813B4B1" w14:textId="77777777" w:rsidR="005304A6" w:rsidRPr="00823836" w:rsidRDefault="00D93FD2" w:rsidP="00A83303">
      <w:pPr>
        <w:pStyle w:val="NormalWeb"/>
        <w:spacing w:before="240" w:beforeAutospacing="0" w:line="360" w:lineRule="auto"/>
        <w:jc w:val="both"/>
        <w:rPr>
          <w:rFonts w:ascii="Cambria" w:hAnsi="Cambria" w:cs="Arial"/>
          <w:lang w:val="en-GB"/>
        </w:rPr>
      </w:pPr>
      <w:r w:rsidRPr="00823836">
        <w:rPr>
          <w:rFonts w:ascii="Cambria" w:hAnsi="Cambria" w:cs="Arial"/>
          <w:lang w:val="en-GB"/>
        </w:rPr>
        <w:t xml:space="preserve">Rauf, A. and Butt, I. (2012) 'Consumer perceptions of foreign fast food restaurants in an emerging market', </w:t>
      </w:r>
      <w:r w:rsidRPr="00823836">
        <w:rPr>
          <w:rStyle w:val="Emphasis"/>
          <w:rFonts w:ascii="Cambria" w:hAnsi="Cambria" w:cs="Arial"/>
          <w:lang w:val="en-GB"/>
        </w:rPr>
        <w:t>International Journal of Leisure and Tourism Marketing</w:t>
      </w:r>
      <w:r w:rsidRPr="00823836">
        <w:rPr>
          <w:rFonts w:ascii="Cambria" w:hAnsi="Cambria" w:cs="Arial"/>
          <w:lang w:val="en-GB"/>
        </w:rPr>
        <w:t xml:space="preserve">, 3(1), p. 40. Available at: </w:t>
      </w:r>
      <w:hyperlink r:id="rId35" w:history="1">
        <w:r w:rsidRPr="00823836">
          <w:rPr>
            <w:rStyle w:val="Hyperlink"/>
            <w:rFonts w:ascii="Cambria" w:hAnsi="Cambria" w:cs="Arial"/>
            <w:lang w:val="en-GB"/>
          </w:rPr>
          <w:t>https://www.researchgate.net/publication/264822163_Consumer_perceptions_of_foreign_fast_food_restaurants_in_an_emerging_market</w:t>
        </w:r>
      </w:hyperlink>
      <w:r w:rsidRPr="00823836">
        <w:rPr>
          <w:rFonts w:ascii="Cambria" w:hAnsi="Cambria" w:cs="Arial"/>
          <w:lang w:val="en-GB"/>
        </w:rPr>
        <w:t xml:space="preserve"> (Accessed: 7 August 2026).</w:t>
      </w:r>
    </w:p>
    <w:p w14:paraId="5707D2E6" w14:textId="77777777" w:rsidR="00B7377C" w:rsidRPr="00823836" w:rsidRDefault="00B7377C" w:rsidP="00A83303">
      <w:pPr>
        <w:pStyle w:val="NormalWeb"/>
        <w:spacing w:before="240" w:beforeAutospacing="0" w:line="360" w:lineRule="auto"/>
        <w:jc w:val="both"/>
        <w:rPr>
          <w:rFonts w:ascii="Cambria" w:hAnsi="Cambria" w:cs="Arial"/>
          <w:lang w:val="en-GB"/>
        </w:rPr>
      </w:pPr>
      <w:r w:rsidRPr="00823836">
        <w:rPr>
          <w:rFonts w:ascii="Cambria" w:hAnsi="Cambria" w:cs="Arial"/>
          <w:lang w:val="en-GB"/>
        </w:rPr>
        <w:t xml:space="preserve">Ramadani, N. (2016) </w:t>
      </w:r>
      <w:r w:rsidRPr="00823836">
        <w:rPr>
          <w:rFonts w:ascii="Cambria" w:hAnsi="Cambria" w:cs="Arial"/>
          <w:i/>
          <w:lang w:val="en-GB"/>
        </w:rPr>
        <w:t>Joint Venture as a market Entry Mode into the Foreign Market. Case study: Kosova</w:t>
      </w:r>
      <w:r w:rsidRPr="00823836">
        <w:rPr>
          <w:rFonts w:ascii="Cambria" w:hAnsi="Cambria" w:cs="Arial"/>
          <w:lang w:val="en-GB"/>
        </w:rPr>
        <w:t xml:space="preserve">. Available at: </w:t>
      </w:r>
      <w:hyperlink r:id="rId36" w:history="1">
        <w:r w:rsidRPr="00823836">
          <w:rPr>
            <w:rStyle w:val="Hyperlink"/>
            <w:rFonts w:ascii="Cambria" w:hAnsi="Cambria" w:cs="Arial"/>
            <w:lang w:val="en-GB"/>
          </w:rPr>
          <w:t>https://knowledgecenter.ubt-uni.net/cgi/viewcontent.cgi?article=1020&amp;context=conference</w:t>
        </w:r>
      </w:hyperlink>
      <w:r w:rsidRPr="00823836">
        <w:rPr>
          <w:rFonts w:ascii="Cambria" w:hAnsi="Cambria" w:cs="Arial"/>
          <w:lang w:val="en-GB"/>
        </w:rPr>
        <w:t xml:space="preserve"> (Accessed: 7 August 2026).</w:t>
      </w:r>
    </w:p>
    <w:p w14:paraId="6232B145" w14:textId="77777777" w:rsidR="005304A6" w:rsidRPr="00823836" w:rsidRDefault="00D93FD2" w:rsidP="00A83303">
      <w:pPr>
        <w:pStyle w:val="NormalWeb"/>
        <w:spacing w:before="240" w:beforeAutospacing="0" w:line="360" w:lineRule="auto"/>
        <w:jc w:val="both"/>
        <w:rPr>
          <w:rFonts w:ascii="Cambria" w:hAnsi="Cambria" w:cs="Arial"/>
          <w:lang w:val="en-GB"/>
        </w:rPr>
      </w:pPr>
      <w:r w:rsidRPr="00823836">
        <w:rPr>
          <w:rFonts w:ascii="Cambria" w:hAnsi="Cambria" w:cs="Arial"/>
          <w:lang w:val="en-GB"/>
        </w:rPr>
        <w:t xml:space="preserve">Razorpay (2026) </w:t>
      </w:r>
      <w:r w:rsidRPr="00823836">
        <w:rPr>
          <w:rStyle w:val="Emphasis"/>
          <w:rFonts w:ascii="Cambria" w:hAnsi="Cambria" w:cs="Arial"/>
          <w:lang w:val="en-GB"/>
        </w:rPr>
        <w:t>GST on Food and Restaurants: Key Rules and Tax Rates</w:t>
      </w:r>
      <w:r w:rsidRPr="00823836">
        <w:rPr>
          <w:rFonts w:ascii="Cambria" w:hAnsi="Cambria" w:cs="Arial"/>
          <w:lang w:val="en-GB"/>
        </w:rPr>
        <w:t xml:space="preserve">. Available at: </w:t>
      </w:r>
      <w:hyperlink r:id="rId37" w:history="1">
        <w:r w:rsidRPr="00823836">
          <w:rPr>
            <w:rStyle w:val="Hyperlink"/>
            <w:rFonts w:ascii="Cambria" w:hAnsi="Cambria" w:cs="Arial"/>
            <w:lang w:val="en-GB"/>
          </w:rPr>
          <w:t>https://razorpay.com/learn/gst-on-food-and-restaurants/</w:t>
        </w:r>
      </w:hyperlink>
      <w:r w:rsidRPr="00823836">
        <w:rPr>
          <w:rFonts w:ascii="Cambria" w:hAnsi="Cambria" w:cs="Arial"/>
          <w:lang w:val="en-GB"/>
        </w:rPr>
        <w:t xml:space="preserve"> (Accessed: 7 August 2026).</w:t>
      </w:r>
    </w:p>
    <w:p w14:paraId="4DC79D99" w14:textId="77777777" w:rsidR="005304A6" w:rsidRPr="00823836" w:rsidRDefault="00D93FD2" w:rsidP="00A83303">
      <w:pPr>
        <w:pStyle w:val="NormalWeb"/>
        <w:spacing w:before="240" w:beforeAutospacing="0" w:line="360" w:lineRule="auto"/>
        <w:jc w:val="both"/>
        <w:rPr>
          <w:rFonts w:ascii="Cambria" w:hAnsi="Cambria" w:cs="Arial"/>
          <w:lang w:val="en-GB"/>
        </w:rPr>
      </w:pPr>
      <w:r w:rsidRPr="00823836">
        <w:rPr>
          <w:rFonts w:ascii="Cambria" w:hAnsi="Cambria" w:cs="Arial"/>
          <w:lang w:val="en-GB"/>
        </w:rPr>
        <w:t xml:space="preserve">Research and Markets (2026) </w:t>
      </w:r>
      <w:r w:rsidRPr="00823836">
        <w:rPr>
          <w:rStyle w:val="Emphasis"/>
          <w:rFonts w:ascii="Cambria" w:hAnsi="Cambria" w:cs="Arial"/>
          <w:lang w:val="en-GB"/>
        </w:rPr>
        <w:t>India Quick Service Restaurant – Market Share Analysis, Industry Trends &amp; Statistics, Growth Forecasts (2026–2031)</w:t>
      </w:r>
      <w:r w:rsidRPr="00823836">
        <w:rPr>
          <w:rFonts w:ascii="Cambria" w:hAnsi="Cambria" w:cs="Arial"/>
          <w:lang w:val="en-GB"/>
        </w:rPr>
        <w:t xml:space="preserve">. Available at: </w:t>
      </w:r>
      <w:hyperlink r:id="rId38" w:history="1">
        <w:r w:rsidRPr="00823836">
          <w:rPr>
            <w:rStyle w:val="Hyperlink"/>
            <w:rFonts w:ascii="Cambria" w:hAnsi="Cambria" w:cs="Arial"/>
            <w:lang w:val="en-GB"/>
          </w:rPr>
          <w:t>https://www.researchandmarkets.com/reports/5936945/india-quick-service-restaurant-market-share</w:t>
        </w:r>
      </w:hyperlink>
      <w:r w:rsidRPr="00823836">
        <w:rPr>
          <w:rFonts w:ascii="Cambria" w:hAnsi="Cambria" w:cs="Arial"/>
          <w:lang w:val="en-GB"/>
        </w:rPr>
        <w:t xml:space="preserve"> (Accessed: 7 August 2026).</w:t>
      </w:r>
    </w:p>
    <w:p w14:paraId="7DF5E83F" w14:textId="77777777" w:rsidR="005304A6" w:rsidRPr="00823836" w:rsidRDefault="00D93FD2" w:rsidP="00A83303">
      <w:pPr>
        <w:pStyle w:val="NormalWeb"/>
        <w:spacing w:before="240" w:beforeAutospacing="0" w:line="360" w:lineRule="auto"/>
        <w:jc w:val="both"/>
        <w:rPr>
          <w:rFonts w:ascii="Cambria" w:hAnsi="Cambria" w:cs="Arial"/>
          <w:lang w:val="en-GB"/>
        </w:rPr>
      </w:pPr>
      <w:r w:rsidRPr="00823836">
        <w:rPr>
          <w:rFonts w:ascii="Cambria" w:hAnsi="Cambria" w:cs="Arial"/>
          <w:lang w:val="en-GB"/>
        </w:rPr>
        <w:t xml:space="preserve">Restaurant Business Online (2026) </w:t>
      </w:r>
      <w:r w:rsidRPr="00823836">
        <w:rPr>
          <w:rStyle w:val="Emphasis"/>
          <w:rFonts w:ascii="Cambria" w:hAnsi="Cambria" w:cs="Arial"/>
          <w:lang w:val="en-GB"/>
        </w:rPr>
        <w:t>Chipotle's Bet on Menu Innovation is Paying Off</w:t>
      </w:r>
      <w:r w:rsidRPr="00823836">
        <w:rPr>
          <w:rFonts w:ascii="Cambria" w:hAnsi="Cambria" w:cs="Arial"/>
          <w:lang w:val="en-GB"/>
        </w:rPr>
        <w:t xml:space="preserve">. Available at: </w:t>
      </w:r>
      <w:hyperlink r:id="rId39" w:history="1">
        <w:r w:rsidRPr="00823836">
          <w:rPr>
            <w:rStyle w:val="Hyperlink"/>
            <w:rFonts w:ascii="Cambria" w:hAnsi="Cambria" w:cs="Arial"/>
            <w:lang w:val="en-GB"/>
          </w:rPr>
          <w:t>https://www.restaurantbusinessonline.com/marketing/chipotles-bet-menu-innovation-paying/</w:t>
        </w:r>
      </w:hyperlink>
      <w:r w:rsidRPr="00823836">
        <w:rPr>
          <w:rFonts w:ascii="Cambria" w:hAnsi="Cambria" w:cs="Arial"/>
          <w:lang w:val="en-GB"/>
        </w:rPr>
        <w:t xml:space="preserve"> (Accessed: 7 August 2026).</w:t>
      </w:r>
    </w:p>
    <w:p w14:paraId="5DDBA7C7" w14:textId="77777777" w:rsidR="005304A6" w:rsidRPr="00823836" w:rsidRDefault="00D93FD2" w:rsidP="00A83303">
      <w:pPr>
        <w:pStyle w:val="NormalWeb"/>
        <w:spacing w:before="240" w:beforeAutospacing="0" w:line="360" w:lineRule="auto"/>
        <w:jc w:val="both"/>
        <w:rPr>
          <w:rFonts w:ascii="Cambria" w:hAnsi="Cambria" w:cs="Arial"/>
          <w:lang w:val="en-GB"/>
        </w:rPr>
      </w:pPr>
      <w:r w:rsidRPr="00823836">
        <w:rPr>
          <w:rFonts w:ascii="Cambria" w:hAnsi="Cambria" w:cs="Arial"/>
          <w:lang w:val="en-GB"/>
        </w:rPr>
        <w:t xml:space="preserve">Restaurant Dive (2025) </w:t>
      </w:r>
      <w:r w:rsidRPr="00823836">
        <w:rPr>
          <w:rStyle w:val="Emphasis"/>
          <w:rFonts w:ascii="Cambria" w:hAnsi="Cambria" w:cs="Arial"/>
          <w:lang w:val="en-GB"/>
        </w:rPr>
        <w:t>Chipotle is Going to Mexico</w:t>
      </w:r>
      <w:r w:rsidRPr="00823836">
        <w:rPr>
          <w:rFonts w:ascii="Cambria" w:hAnsi="Cambria" w:cs="Arial"/>
          <w:lang w:val="en-GB"/>
        </w:rPr>
        <w:t xml:space="preserve">. Available at: </w:t>
      </w:r>
      <w:hyperlink r:id="rId40" w:history="1">
        <w:r w:rsidRPr="00823836">
          <w:rPr>
            <w:rStyle w:val="Hyperlink"/>
            <w:rFonts w:ascii="Cambria" w:hAnsi="Cambria" w:cs="Arial"/>
            <w:lang w:val="en-GB"/>
          </w:rPr>
          <w:t>https://www.restaurantdive.com/news/chipotle-alsea-development-agreement-mexico-2026/745855/</w:t>
        </w:r>
      </w:hyperlink>
      <w:r w:rsidRPr="00823836">
        <w:rPr>
          <w:rFonts w:ascii="Cambria" w:hAnsi="Cambria" w:cs="Arial"/>
          <w:lang w:val="en-GB"/>
        </w:rPr>
        <w:t xml:space="preserve"> (Accessed: 7 August 2026).</w:t>
      </w:r>
    </w:p>
    <w:p w14:paraId="4EC076E7" w14:textId="77777777" w:rsidR="005304A6" w:rsidRPr="00823836" w:rsidRDefault="00D93FD2" w:rsidP="00A83303">
      <w:pPr>
        <w:pStyle w:val="NormalWeb"/>
        <w:spacing w:before="240" w:beforeAutospacing="0" w:line="360" w:lineRule="auto"/>
        <w:jc w:val="both"/>
        <w:rPr>
          <w:rFonts w:ascii="Cambria" w:hAnsi="Cambria" w:cs="Arial"/>
          <w:lang w:val="en-GB"/>
        </w:rPr>
      </w:pPr>
      <w:r w:rsidRPr="00823836">
        <w:rPr>
          <w:rFonts w:ascii="Cambria" w:hAnsi="Cambria" w:cs="Arial"/>
          <w:lang w:val="en-GB"/>
        </w:rPr>
        <w:t xml:space="preserve">Restaurant Dive (2026) </w:t>
      </w:r>
      <w:r w:rsidRPr="00823836">
        <w:rPr>
          <w:rStyle w:val="Emphasis"/>
          <w:rFonts w:ascii="Cambria" w:hAnsi="Cambria" w:cs="Arial"/>
          <w:lang w:val="en-GB"/>
        </w:rPr>
        <w:t>Chipotle CFO Zeroes in on International Growth</w:t>
      </w:r>
      <w:r w:rsidRPr="00823836">
        <w:rPr>
          <w:rFonts w:ascii="Cambria" w:hAnsi="Cambria" w:cs="Arial"/>
          <w:lang w:val="en-GB"/>
        </w:rPr>
        <w:t xml:space="preserve">. Available at: </w:t>
      </w:r>
      <w:hyperlink r:id="rId41" w:history="1">
        <w:r w:rsidRPr="00823836">
          <w:rPr>
            <w:rStyle w:val="Hyperlink"/>
            <w:rFonts w:ascii="Cambria" w:hAnsi="Cambria" w:cs="Arial"/>
            <w:lang w:val="en-GB"/>
          </w:rPr>
          <w:t>https://www.restaurantdive.com/news/chipotle-cfo-zeros-international-growth-food-inflation/822201/</w:t>
        </w:r>
      </w:hyperlink>
      <w:r w:rsidRPr="00823836">
        <w:rPr>
          <w:rFonts w:ascii="Cambria" w:hAnsi="Cambria" w:cs="Arial"/>
          <w:lang w:val="en-GB"/>
        </w:rPr>
        <w:t xml:space="preserve"> (Accessed: 7 August 2026).</w:t>
      </w:r>
    </w:p>
    <w:p w14:paraId="489E4E30" w14:textId="77777777" w:rsidR="008F085C" w:rsidRPr="00823836" w:rsidRDefault="008F085C" w:rsidP="00A83303">
      <w:pPr>
        <w:pStyle w:val="NormalWeb"/>
        <w:spacing w:before="240" w:beforeAutospacing="0" w:line="360" w:lineRule="auto"/>
        <w:jc w:val="both"/>
        <w:rPr>
          <w:rFonts w:ascii="Cambria" w:hAnsi="Cambria" w:cs="Arial"/>
          <w:lang w:val="en-GB"/>
        </w:rPr>
      </w:pPr>
      <w:r w:rsidRPr="00823836">
        <w:rPr>
          <w:rFonts w:ascii="Cambria" w:hAnsi="Cambria" w:cs="Arial"/>
          <w:lang w:val="en-GB"/>
        </w:rPr>
        <w:lastRenderedPageBreak/>
        <w:t xml:space="preserve">Umbrex (2025) </w:t>
      </w:r>
      <w:r w:rsidRPr="00823836">
        <w:rPr>
          <w:rFonts w:ascii="Cambria" w:hAnsi="Cambria" w:cs="Arial"/>
          <w:i/>
          <w:lang w:val="en-GB"/>
        </w:rPr>
        <w:t>Chipotle Strategy and Business Model</w:t>
      </w:r>
      <w:r w:rsidRPr="00823836">
        <w:rPr>
          <w:rFonts w:ascii="Cambria" w:hAnsi="Cambria" w:cs="Arial"/>
          <w:lang w:val="en-GB"/>
        </w:rPr>
        <w:t xml:space="preserve">. Available at: </w:t>
      </w:r>
      <w:hyperlink r:id="rId42" w:history="1">
        <w:r w:rsidRPr="00823836">
          <w:rPr>
            <w:rStyle w:val="Hyperlink"/>
            <w:rFonts w:ascii="Cambria" w:hAnsi="Cambria" w:cs="Arial"/>
            <w:lang w:val="en-GB"/>
          </w:rPr>
          <w:t>https://umbrex.com/resources/company-profiles/chipotle/</w:t>
        </w:r>
      </w:hyperlink>
      <w:r w:rsidRPr="00823836">
        <w:rPr>
          <w:rFonts w:ascii="Cambria" w:hAnsi="Cambria" w:cs="Arial"/>
          <w:lang w:val="en-GB"/>
        </w:rPr>
        <w:t xml:space="preserve"> (Accessed: 7 August 2026).</w:t>
      </w:r>
    </w:p>
    <w:p w14:paraId="7C2A7235" w14:textId="77777777" w:rsidR="005304A6" w:rsidRPr="00823836" w:rsidRDefault="00D93FD2" w:rsidP="00A83303">
      <w:pPr>
        <w:pStyle w:val="NormalWeb"/>
        <w:spacing w:before="240" w:beforeAutospacing="0" w:line="360" w:lineRule="auto"/>
        <w:jc w:val="both"/>
        <w:rPr>
          <w:rFonts w:ascii="Cambria" w:hAnsi="Cambria" w:cs="Arial"/>
          <w:lang w:val="en-GB"/>
        </w:rPr>
      </w:pPr>
      <w:r w:rsidRPr="00823836">
        <w:rPr>
          <w:rFonts w:ascii="Cambria" w:hAnsi="Cambria" w:cs="Arial"/>
          <w:lang w:val="en-GB"/>
        </w:rPr>
        <w:t xml:space="preserve">Yahoo Finance / The Globe and Mail (2026) </w:t>
      </w:r>
      <w:r w:rsidRPr="00823836">
        <w:rPr>
          <w:rStyle w:val="Emphasis"/>
          <w:rFonts w:ascii="Cambria" w:hAnsi="Cambria" w:cs="Arial"/>
          <w:lang w:val="en-GB"/>
        </w:rPr>
        <w:t>Can Chipotle's Global Expansion Become a Bigger Growth Lever?</w:t>
      </w:r>
      <w:r w:rsidRPr="00823836">
        <w:rPr>
          <w:rFonts w:ascii="Cambria" w:hAnsi="Cambria" w:cs="Arial"/>
          <w:lang w:val="en-GB"/>
        </w:rPr>
        <w:t xml:space="preserve"> Available at: </w:t>
      </w:r>
      <w:hyperlink r:id="rId43" w:history="1">
        <w:r w:rsidRPr="00823836">
          <w:rPr>
            <w:rStyle w:val="Hyperlink"/>
            <w:rFonts w:ascii="Cambria" w:hAnsi="Cambria" w:cs="Arial"/>
            <w:lang w:val="en-GB"/>
          </w:rPr>
          <w:t>https://finance.yahoo.com/news/chipotles-global-expansion-become-bigger-151200346.html/</w:t>
        </w:r>
      </w:hyperlink>
      <w:r w:rsidRPr="00823836">
        <w:rPr>
          <w:rFonts w:ascii="Cambria" w:hAnsi="Cambria" w:cs="Arial"/>
          <w:lang w:val="en-GB"/>
        </w:rPr>
        <w:t xml:space="preserve"> (Accessed: 7 August 2026).</w:t>
      </w:r>
    </w:p>
    <w:p w14:paraId="036C553E" w14:textId="77777777" w:rsidR="008F085C" w:rsidRPr="00823836" w:rsidRDefault="008F085C" w:rsidP="00A83303">
      <w:pPr>
        <w:pStyle w:val="NormalWeb"/>
        <w:spacing w:before="240" w:beforeAutospacing="0" w:line="360" w:lineRule="auto"/>
        <w:jc w:val="both"/>
        <w:rPr>
          <w:rFonts w:ascii="Cambria" w:hAnsi="Cambria" w:cs="Arial"/>
          <w:lang w:val="en-GB"/>
        </w:rPr>
      </w:pPr>
      <w:r w:rsidRPr="00823836">
        <w:rPr>
          <w:rFonts w:ascii="Cambria" w:hAnsi="Cambria" w:cs="Arial"/>
          <w:lang w:val="en-GB"/>
        </w:rPr>
        <w:t xml:space="preserve">Yiu, D. W., and Makino, S. (2002) </w:t>
      </w:r>
      <w:r w:rsidRPr="00823836">
        <w:rPr>
          <w:rFonts w:ascii="Cambria" w:hAnsi="Cambria" w:cs="Arial"/>
          <w:i/>
          <w:lang w:val="en-GB"/>
        </w:rPr>
        <w:t>The choice between joint ventu</w:t>
      </w:r>
      <w:r w:rsidR="00B7377C" w:rsidRPr="00823836">
        <w:rPr>
          <w:rFonts w:ascii="Cambria" w:hAnsi="Cambria" w:cs="Arial"/>
          <w:i/>
          <w:lang w:val="en-GB"/>
        </w:rPr>
        <w:t xml:space="preserve">re and wholly owned subsidiary: </w:t>
      </w:r>
      <w:r w:rsidRPr="00823836">
        <w:rPr>
          <w:rFonts w:ascii="Cambria" w:hAnsi="Cambria" w:cs="Arial"/>
          <w:i/>
          <w:lang w:val="en-GB"/>
        </w:rPr>
        <w:t>An institutional perspective</w:t>
      </w:r>
      <w:r w:rsidR="00B7377C" w:rsidRPr="00823836">
        <w:rPr>
          <w:rFonts w:ascii="Cambria" w:hAnsi="Cambria" w:cs="Arial"/>
          <w:lang w:val="en-GB"/>
        </w:rPr>
        <w:t xml:space="preserve">. Available at: </w:t>
      </w:r>
      <w:hyperlink r:id="rId44" w:history="1">
        <w:r w:rsidR="00B7377C" w:rsidRPr="00823836">
          <w:rPr>
            <w:rStyle w:val="Hyperlink"/>
            <w:rFonts w:ascii="Cambria" w:hAnsi="Cambria" w:cs="Arial"/>
            <w:lang w:val="en-GB"/>
          </w:rPr>
          <w:t>https://ink.library.smu.edu.sg/cgi/viewcontent.cgi?params=/context/lkcsb_research/article/8317/&amp;path_info=the_choice.pdf</w:t>
        </w:r>
      </w:hyperlink>
      <w:r w:rsidR="00B7377C" w:rsidRPr="00823836">
        <w:rPr>
          <w:rFonts w:ascii="Cambria" w:hAnsi="Cambria" w:cs="Arial"/>
          <w:lang w:val="en-GB"/>
        </w:rPr>
        <w:t xml:space="preserve"> (Accessed: 7 August 2026).</w:t>
      </w:r>
    </w:p>
    <w:p w14:paraId="6E0ED3E8" w14:textId="77777777" w:rsidR="005304A6" w:rsidRPr="00A83303" w:rsidRDefault="005304A6" w:rsidP="00A83303">
      <w:pPr>
        <w:spacing w:before="240" w:line="360" w:lineRule="auto"/>
        <w:jc w:val="both"/>
        <w:rPr>
          <w:rFonts w:ascii="Arial" w:hAnsi="Arial" w:cs="Arial"/>
          <w:sz w:val="24"/>
          <w:szCs w:val="24"/>
        </w:rPr>
      </w:pPr>
    </w:p>
    <w:p w14:paraId="49E467D0" w14:textId="77777777" w:rsidR="005304A6" w:rsidRPr="00A83303" w:rsidRDefault="005304A6" w:rsidP="00A83303">
      <w:pPr>
        <w:spacing w:before="240" w:after="160" w:line="360" w:lineRule="auto"/>
        <w:jc w:val="both"/>
        <w:rPr>
          <w:rFonts w:ascii="Arial" w:hAnsi="Arial" w:cs="Arial"/>
          <w:sz w:val="24"/>
          <w:szCs w:val="24"/>
        </w:rPr>
      </w:pPr>
    </w:p>
    <w:p w14:paraId="5A6F6C0E" w14:textId="77777777" w:rsidR="005304A6" w:rsidRPr="00A83303" w:rsidRDefault="005304A6" w:rsidP="00A83303">
      <w:pPr>
        <w:spacing w:before="240" w:after="160" w:line="360" w:lineRule="auto"/>
        <w:jc w:val="both"/>
        <w:rPr>
          <w:rFonts w:ascii="Arial" w:hAnsi="Arial" w:cs="Arial"/>
          <w:sz w:val="24"/>
          <w:szCs w:val="24"/>
        </w:rPr>
      </w:pPr>
    </w:p>
    <w:p w14:paraId="7F913896" w14:textId="77777777" w:rsidR="005304A6" w:rsidRPr="00A83303" w:rsidRDefault="005304A6" w:rsidP="00A83303">
      <w:pPr>
        <w:spacing w:before="240" w:line="360" w:lineRule="auto"/>
        <w:jc w:val="both"/>
        <w:rPr>
          <w:rFonts w:ascii="Arial" w:hAnsi="Arial" w:cs="Arial"/>
          <w:sz w:val="24"/>
          <w:szCs w:val="24"/>
        </w:rPr>
      </w:pPr>
    </w:p>
    <w:sectPr w:rsidR="005304A6" w:rsidRPr="00A83303">
      <w:footerReference w:type="default" r:id="rId4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80C769" w14:textId="77777777" w:rsidR="00541D31" w:rsidRDefault="00541D31">
      <w:r>
        <w:separator/>
      </w:r>
    </w:p>
  </w:endnote>
  <w:endnote w:type="continuationSeparator" w:id="0">
    <w:p w14:paraId="3101FD7F" w14:textId="77777777" w:rsidR="00541D31" w:rsidRDefault="00541D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EEF5A" w14:textId="77777777" w:rsidR="005304A6" w:rsidRDefault="00D93FD2">
    <w:pPr>
      <w:pStyle w:val="Footer"/>
    </w:pPr>
    <w:r>
      <w:rPr>
        <w:noProof/>
        <w:lang w:val="en-IN" w:eastAsia="en-IN"/>
      </w:rPr>
      <mc:AlternateContent>
        <mc:Choice Requires="wps">
          <w:drawing>
            <wp:anchor distT="0" distB="0" distL="114300" distR="114300" simplePos="0" relativeHeight="251659264" behindDoc="0" locked="0" layoutInCell="1" allowOverlap="1" wp14:anchorId="60440C15" wp14:editId="2D907A31">
              <wp:simplePos x="0" y="0"/>
              <wp:positionH relativeFrom="margin">
                <wp:align>center</wp:align>
              </wp:positionH>
              <wp:positionV relativeFrom="paragraph">
                <wp:posOffset>0</wp:posOffset>
              </wp:positionV>
              <wp:extent cx="1828800" cy="1828800"/>
              <wp:effectExtent l="0" t="0" r="0" b="0"/>
              <wp:wrapNone/>
              <wp:docPr id="3" name="Text Box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1AAC673F" w14:textId="77777777" w:rsidR="005304A6" w:rsidRDefault="00D93FD2">
                          <w:pPr>
                            <w:pStyle w:val="Footer"/>
                          </w:pPr>
                          <w:r>
                            <w:fldChar w:fldCharType="begin"/>
                          </w:r>
                          <w:r>
                            <w:instrText xml:space="preserve"> PAGE  \* MERGEFORMAT </w:instrText>
                          </w:r>
                          <w:r>
                            <w:fldChar w:fldCharType="separate"/>
                          </w:r>
                          <w:r w:rsidR="00E64AC5">
                            <w:rPr>
                              <w:noProof/>
                            </w:rPr>
                            <w:t>12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60440C15" id="_x0000_t202" coordsize="21600,21600" o:spt="202" path="m,l,21600r21600,l21600,xe">
              <v:stroke joinstyle="miter"/>
              <v:path gradientshapeok="t" o:connecttype="rect"/>
            </v:shapetype>
            <v:shape id="Text Box 3"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" filled="f" fillcolor="white [3201]" stroked="f" strokeweight=".5pt">
              <v:textbox style="mso-fit-shape-to-text:t" inset="0,0,0,0">
                <w:txbxContent>
                  <w:p w14:paraId="1AAC673F" w14:textId="77777777" w:rsidR="005304A6" w:rsidRDefault="00D93FD2">
                    <w:pPr>
                      <w:pStyle w:val="Footer"/>
                    </w:pPr>
                    <w:r>
                      <w:fldChar w:fldCharType="begin"/>
                    </w:r>
                    <w:r>
                      <w:instrText xml:space="preserve"> PAGE  \* MERGEFORMAT </w:instrText>
                    </w:r>
                    <w:r>
                      <w:fldChar w:fldCharType="separate"/>
                    </w:r>
                    <w:r w:rsidR="00E64AC5">
                      <w:rPr>
                        <w:noProof/>
                      </w:rPr>
                      <w:t>12</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93F986" w14:textId="77777777" w:rsidR="00541D31" w:rsidRDefault="00541D31">
      <w:r>
        <w:separator/>
      </w:r>
    </w:p>
  </w:footnote>
  <w:footnote w:type="continuationSeparator" w:id="0">
    <w:p w14:paraId="3BAB3FC8" w14:textId="77777777" w:rsidR="00541D31" w:rsidRDefault="00541D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AE6046D"/>
    <w:multiLevelType w:val="multilevel"/>
    <w:tmpl w:val="EAE6046D"/>
    <w:lvl w:ilvl="0">
      <w:start w:val="1"/>
      <w:numFmt w:val="decimal"/>
      <w:lvlText w:val="%1."/>
      <w:lvlJc w:val="left"/>
      <w:pPr>
        <w:ind w:left="720" w:hanging="360"/>
      </w:pPr>
      <w:rPr>
        <w:rFonts w:eastAsia="Calibri"/>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2358243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removePersonalInformation/>
  <w:removeDateAndTime/>
  <w:embedSystemFonts/>
  <w:defaultTabStop w:val="720"/>
  <w:drawingGridVerticalSpacing w:val="156"/>
  <w:noPunctuationKerning/>
  <w:characterSpacingControl w:val="doNotCompres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6EE6001C"/>
    <w:rsid w:val="000B6452"/>
    <w:rsid w:val="001048E6"/>
    <w:rsid w:val="001C4F78"/>
    <w:rsid w:val="00261568"/>
    <w:rsid w:val="00270DA8"/>
    <w:rsid w:val="0028141A"/>
    <w:rsid w:val="002B1B9B"/>
    <w:rsid w:val="002C32CC"/>
    <w:rsid w:val="00350818"/>
    <w:rsid w:val="00411E1F"/>
    <w:rsid w:val="00451590"/>
    <w:rsid w:val="004C4DE1"/>
    <w:rsid w:val="005304A6"/>
    <w:rsid w:val="00541D31"/>
    <w:rsid w:val="00644698"/>
    <w:rsid w:val="00654ACB"/>
    <w:rsid w:val="007A6379"/>
    <w:rsid w:val="007E79DC"/>
    <w:rsid w:val="00817C36"/>
    <w:rsid w:val="00823836"/>
    <w:rsid w:val="008238D1"/>
    <w:rsid w:val="008579ED"/>
    <w:rsid w:val="008F085C"/>
    <w:rsid w:val="00A83303"/>
    <w:rsid w:val="00AA1DD6"/>
    <w:rsid w:val="00AB37BC"/>
    <w:rsid w:val="00B300C0"/>
    <w:rsid w:val="00B7377C"/>
    <w:rsid w:val="00C016BE"/>
    <w:rsid w:val="00C45A26"/>
    <w:rsid w:val="00CA36BE"/>
    <w:rsid w:val="00CC5413"/>
    <w:rsid w:val="00D93FD2"/>
    <w:rsid w:val="00E64AC5"/>
    <w:rsid w:val="00F20822"/>
    <w:rsid w:val="034E58B1"/>
    <w:rsid w:val="03600571"/>
    <w:rsid w:val="04C47C32"/>
    <w:rsid w:val="07C74468"/>
    <w:rsid w:val="08426019"/>
    <w:rsid w:val="08BA18E1"/>
    <w:rsid w:val="0C480432"/>
    <w:rsid w:val="0CE11952"/>
    <w:rsid w:val="0D811433"/>
    <w:rsid w:val="0E4766EE"/>
    <w:rsid w:val="135E028F"/>
    <w:rsid w:val="161928AE"/>
    <w:rsid w:val="1D6C097F"/>
    <w:rsid w:val="1FF839F3"/>
    <w:rsid w:val="2181473A"/>
    <w:rsid w:val="2260589B"/>
    <w:rsid w:val="23516881"/>
    <w:rsid w:val="23B16D61"/>
    <w:rsid w:val="25B8199B"/>
    <w:rsid w:val="27926F67"/>
    <w:rsid w:val="28A72075"/>
    <w:rsid w:val="28E613A6"/>
    <w:rsid w:val="29200286"/>
    <w:rsid w:val="2B220769"/>
    <w:rsid w:val="2EE834A3"/>
    <w:rsid w:val="2F140D81"/>
    <w:rsid w:val="30224607"/>
    <w:rsid w:val="30CB13EF"/>
    <w:rsid w:val="315D6252"/>
    <w:rsid w:val="33DD6483"/>
    <w:rsid w:val="347C2913"/>
    <w:rsid w:val="3551176D"/>
    <w:rsid w:val="36915B95"/>
    <w:rsid w:val="387E532F"/>
    <w:rsid w:val="39AD78B8"/>
    <w:rsid w:val="3A924068"/>
    <w:rsid w:val="3E6853F0"/>
    <w:rsid w:val="42BE4E0B"/>
    <w:rsid w:val="463808BC"/>
    <w:rsid w:val="48651387"/>
    <w:rsid w:val="49433FBF"/>
    <w:rsid w:val="49CE6D87"/>
    <w:rsid w:val="4A4949D7"/>
    <w:rsid w:val="4BE64B3B"/>
    <w:rsid w:val="4F272E36"/>
    <w:rsid w:val="4F623259"/>
    <w:rsid w:val="4FF8624B"/>
    <w:rsid w:val="503C223E"/>
    <w:rsid w:val="566719E9"/>
    <w:rsid w:val="57DC5214"/>
    <w:rsid w:val="57ED5237"/>
    <w:rsid w:val="58B451FA"/>
    <w:rsid w:val="5A093EC3"/>
    <w:rsid w:val="5BCB16AF"/>
    <w:rsid w:val="5C0A4E11"/>
    <w:rsid w:val="5CAC683F"/>
    <w:rsid w:val="5D1E2AAE"/>
    <w:rsid w:val="5DF9317E"/>
    <w:rsid w:val="5E0403BD"/>
    <w:rsid w:val="5FF35867"/>
    <w:rsid w:val="62207D8C"/>
    <w:rsid w:val="664811A5"/>
    <w:rsid w:val="6755795B"/>
    <w:rsid w:val="67A22C5A"/>
    <w:rsid w:val="6A886ED6"/>
    <w:rsid w:val="6C3B1755"/>
    <w:rsid w:val="6CF8648D"/>
    <w:rsid w:val="6E775E93"/>
    <w:rsid w:val="6EE6001C"/>
    <w:rsid w:val="71CF4296"/>
    <w:rsid w:val="736F6236"/>
    <w:rsid w:val="741E6858"/>
    <w:rsid w:val="74367E4E"/>
    <w:rsid w:val="76A7720B"/>
    <w:rsid w:val="794D3E9B"/>
    <w:rsid w:val="7AAF5BD4"/>
    <w:rsid w:val="7B2E7328"/>
    <w:rsid w:val="7DC75005"/>
    <w:rsid w:val="7E34331A"/>
    <w:rsid w:val="7E890826"/>
    <w:rsid w:val="7EA360F3"/>
    <w:rsid w:val="7FD77C55"/>
  </w:rsids>
  <m:mathPr>
    <m:mathFont m:val="Cambria Math"/>
    <m:brkBin m:val="before"/>
    <m:brkBinSub m:val="--"/>
    <m:smallFrac m:val="0"/>
    <m:dispDef/>
    <m:lMargin m:val="0"/>
    <m:rMargin m:val="0"/>
    <m:defJc m:val="centerGroup"/>
    <m:wrapIndent m:val="1440"/>
    <m:intLim m:val="subSup"/>
    <m:naryLim m:val="undOvr"/>
  </m:mathPr>
  <w:themeFontLang w:val="en-US" w:eastAsia="zh-CN"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83EA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IN" w:eastAsia="en-I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Title" w:qFormat="1"/>
    <w:lsdException w:name="Default Paragraph Font" w:semiHidden="1" w:qFormat="1"/>
    <w:lsdException w:name="Subtitle" w:qFormat="1"/>
    <w:lsdException w:name="Hyperlink" w:uiPriority="99" w:qFormat="1"/>
    <w:lsdException w:name="Followed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Theme="minorHAnsi" w:eastAsiaTheme="minorEastAsia" w:hAnsiTheme="minorHAnsi" w:cstheme="minorBidi"/>
      <w:lang w:val="en-GB" w:eastAsia="zh-CN"/>
    </w:rPr>
  </w:style>
  <w:style w:type="paragraph" w:styleId="Heading1">
    <w:name w:val="heading 1"/>
    <w:next w:val="Normal"/>
    <w:link w:val="Heading1Char"/>
    <w:qFormat/>
    <w:rsid w:val="00AB37BC"/>
    <w:pPr>
      <w:keepNext/>
      <w:keepLines/>
      <w:spacing w:before="240"/>
      <w:outlineLvl w:val="0"/>
    </w:pPr>
    <w:rPr>
      <w:rFonts w:ascii="Arial" w:eastAsia="Times New Roman" w:hAnsi="Arial"/>
      <w:b/>
      <w:kern w:val="2"/>
      <w:sz w:val="28"/>
      <w:szCs w:val="32"/>
      <w:lang w:val="en-US" w:eastAsia="zh-CN"/>
    </w:rPr>
  </w:style>
  <w:style w:type="paragraph" w:styleId="Heading2">
    <w:name w:val="heading 2"/>
    <w:next w:val="Normal"/>
    <w:link w:val="Heading2Char"/>
    <w:unhideWhenUsed/>
    <w:qFormat/>
    <w:rsid w:val="00350818"/>
    <w:pPr>
      <w:keepNext/>
      <w:keepLines/>
      <w:spacing w:before="40" w:line="360" w:lineRule="auto"/>
      <w:jc w:val="both"/>
      <w:outlineLvl w:val="1"/>
    </w:pPr>
    <w:rPr>
      <w:rFonts w:ascii="Arial" w:eastAsia="Times New Roman" w:hAnsi="Arial"/>
      <w:b/>
      <w:kern w:val="2"/>
      <w:sz w:val="24"/>
      <w:szCs w:val="26"/>
      <w:lang w:val="en-US" w:eastAsia="zh-CN"/>
    </w:rPr>
  </w:style>
  <w:style w:type="paragraph" w:styleId="Heading3">
    <w:name w:val="heading 3"/>
    <w:next w:val="Normal"/>
    <w:link w:val="Heading3Char"/>
    <w:unhideWhenUsed/>
    <w:qFormat/>
    <w:rsid w:val="00AB37BC"/>
    <w:pPr>
      <w:keepNext/>
      <w:keepLines/>
      <w:spacing w:before="40" w:line="360" w:lineRule="auto"/>
      <w:jc w:val="both"/>
      <w:outlineLvl w:val="2"/>
    </w:pPr>
    <w:rPr>
      <w:rFonts w:ascii="Arial" w:eastAsia="Times New Roman" w:hAnsi="Arial"/>
      <w:b/>
      <w:i/>
      <w:kern w:val="2"/>
      <w:sz w:val="24"/>
      <w:szCs w:val="24"/>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Pr>
      <w:i/>
      <w:iCs/>
    </w:rPr>
  </w:style>
  <w:style w:type="character" w:styleId="FollowedHyperlink">
    <w:name w:val="FollowedHyperlink"/>
    <w:basedOn w:val="DefaultParagraphFont"/>
    <w:qFormat/>
    <w:rPr>
      <w:color w:val="954F72"/>
      <w:u w:val="single"/>
    </w:rPr>
  </w:style>
  <w:style w:type="paragraph" w:styleId="Footer">
    <w:name w:val="footer"/>
    <w:basedOn w:val="Normal"/>
    <w:pPr>
      <w:tabs>
        <w:tab w:val="center" w:pos="4153"/>
        <w:tab w:val="right" w:pos="8306"/>
      </w:tabs>
      <w:snapToGrid w:val="0"/>
    </w:pPr>
    <w:rPr>
      <w:sz w:val="18"/>
      <w:szCs w:val="18"/>
    </w:rPr>
  </w:style>
  <w:style w:type="paragraph" w:styleId="Header">
    <w:name w:val="header"/>
    <w:basedOn w:val="Normal"/>
    <w:pPr>
      <w:tabs>
        <w:tab w:val="center" w:pos="4153"/>
        <w:tab w:val="right" w:pos="8306"/>
      </w:tabs>
      <w:snapToGrid w:val="0"/>
    </w:pPr>
    <w:rPr>
      <w:sz w:val="18"/>
      <w:szCs w:val="18"/>
    </w:rPr>
  </w:style>
  <w:style w:type="character" w:styleId="Hyperlink">
    <w:name w:val="Hyperlink"/>
    <w:uiPriority w:val="99"/>
    <w:qFormat/>
    <w:rPr>
      <w:color w:val="0563C1"/>
      <w:u w:val="single"/>
    </w:rPr>
  </w:style>
  <w:style w:type="paragraph" w:styleId="NormalWeb">
    <w:name w:val="Normal (Web)"/>
    <w:qFormat/>
    <w:pPr>
      <w:spacing w:beforeAutospacing="1" w:afterAutospacing="1"/>
    </w:pPr>
    <w:rPr>
      <w:sz w:val="24"/>
      <w:szCs w:val="24"/>
      <w:lang w:val="en-US" w:eastAsia="zh-CN"/>
    </w:rPr>
  </w:style>
  <w:style w:type="paragraph" w:styleId="TOC1">
    <w:name w:val="toc 1"/>
    <w:basedOn w:val="Normal"/>
    <w:next w:val="Normal"/>
    <w:uiPriority w:val="39"/>
  </w:style>
  <w:style w:type="paragraph" w:styleId="TOC2">
    <w:name w:val="toc 2"/>
    <w:basedOn w:val="Normal"/>
    <w:next w:val="Normal"/>
    <w:uiPriority w:val="39"/>
    <w:pPr>
      <w:ind w:leftChars="200" w:left="420"/>
    </w:pPr>
  </w:style>
  <w:style w:type="paragraph" w:customStyle="1" w:styleId="msolistparagraph0">
    <w:name w:val="msolistparagraph"/>
    <w:qFormat/>
    <w:pPr>
      <w:spacing w:after="160" w:line="256" w:lineRule="auto"/>
      <w:ind w:left="720"/>
      <w:contextualSpacing/>
    </w:pPr>
    <w:rPr>
      <w:rFonts w:ascii="Calibri" w:eastAsia="Calibri" w:hAnsi="Calibri" w:hint="eastAsia"/>
      <w:kern w:val="2"/>
      <w:sz w:val="22"/>
      <w:szCs w:val="22"/>
      <w:lang w:val="en-US" w:eastAsia="zh-CN"/>
    </w:rPr>
  </w:style>
  <w:style w:type="character" w:customStyle="1" w:styleId="Heading1Char">
    <w:name w:val="Heading 1 Char"/>
    <w:link w:val="Heading1"/>
    <w:qFormat/>
    <w:rsid w:val="00AB37BC"/>
    <w:rPr>
      <w:rFonts w:ascii="Arial" w:eastAsia="Times New Roman" w:hAnsi="Arial"/>
      <w:b/>
      <w:kern w:val="2"/>
      <w:sz w:val="28"/>
      <w:szCs w:val="32"/>
      <w:lang w:val="en-US" w:eastAsia="zh-CN"/>
    </w:rPr>
  </w:style>
  <w:style w:type="character" w:customStyle="1" w:styleId="Heading3Char">
    <w:name w:val="Heading 3 Char"/>
    <w:link w:val="Heading3"/>
    <w:rsid w:val="00AB37BC"/>
    <w:rPr>
      <w:rFonts w:ascii="Arial" w:eastAsia="Times New Roman" w:hAnsi="Arial"/>
      <w:b/>
      <w:i/>
      <w:kern w:val="2"/>
      <w:sz w:val="24"/>
      <w:szCs w:val="24"/>
      <w:lang w:val="en-US" w:eastAsia="zh-CN"/>
    </w:rPr>
  </w:style>
  <w:style w:type="character" w:customStyle="1" w:styleId="Heading2Char">
    <w:name w:val="Heading 2 Char"/>
    <w:link w:val="Heading2"/>
    <w:qFormat/>
    <w:rsid w:val="00350818"/>
    <w:rPr>
      <w:rFonts w:ascii="Arial" w:eastAsia="Times New Roman" w:hAnsi="Arial"/>
      <w:b/>
      <w:kern w:val="2"/>
      <w:sz w:val="24"/>
      <w:szCs w:val="26"/>
      <w:lang w:val="en-US" w:eastAsia="zh-CN"/>
    </w:rPr>
  </w:style>
  <w:style w:type="paragraph" w:styleId="TOC3">
    <w:name w:val="toc 3"/>
    <w:basedOn w:val="Normal"/>
    <w:next w:val="Normal"/>
    <w:autoRedefine/>
    <w:uiPriority w:val="39"/>
    <w:rsid w:val="00E64AC5"/>
    <w:pPr>
      <w:spacing w:after="100"/>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499026">
      <w:bodyDiv w:val="1"/>
      <w:marLeft w:val="0"/>
      <w:marRight w:val="0"/>
      <w:marTop w:val="0"/>
      <w:marBottom w:val="0"/>
      <w:divBdr>
        <w:top w:val="none" w:sz="0" w:space="0" w:color="auto"/>
        <w:left w:val="none" w:sz="0" w:space="0" w:color="auto"/>
        <w:bottom w:val="none" w:sz="0" w:space="0" w:color="auto"/>
        <w:right w:val="none" w:sz="0" w:space="0" w:color="auto"/>
      </w:divBdr>
    </w:div>
    <w:div w:id="319113960">
      <w:bodyDiv w:val="1"/>
      <w:marLeft w:val="0"/>
      <w:marRight w:val="0"/>
      <w:marTop w:val="0"/>
      <w:marBottom w:val="0"/>
      <w:divBdr>
        <w:top w:val="none" w:sz="0" w:space="0" w:color="auto"/>
        <w:left w:val="none" w:sz="0" w:space="0" w:color="auto"/>
        <w:bottom w:val="none" w:sz="0" w:space="0" w:color="auto"/>
        <w:right w:val="none" w:sz="0" w:space="0" w:color="auto"/>
      </w:divBdr>
    </w:div>
    <w:div w:id="1033847051">
      <w:bodyDiv w:val="1"/>
      <w:marLeft w:val="0"/>
      <w:marRight w:val="0"/>
      <w:marTop w:val="0"/>
      <w:marBottom w:val="0"/>
      <w:divBdr>
        <w:top w:val="none" w:sz="0" w:space="0" w:color="auto"/>
        <w:left w:val="none" w:sz="0" w:space="0" w:color="auto"/>
        <w:bottom w:val="none" w:sz="0" w:space="0" w:color="auto"/>
        <w:right w:val="none" w:sz="0" w:space="0" w:color="auto"/>
      </w:divBdr>
    </w:div>
    <w:div w:id="20893820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researchgate.net/publication/254369980_US-Based_Fast_Food_Restaurants_Factors_Influencing_International_Expansion_of_Franchise_Systems" TargetMode="External"/><Relationship Id="rId18" Type="http://schemas.openxmlformats.org/officeDocument/2006/relationships/hyperlink" Target="https://www.ebsco.com/research-starters/education/gibbs-reflective-cycle" TargetMode="External"/><Relationship Id="rId26" Type="http://schemas.openxmlformats.org/officeDocument/2006/relationships/hyperlink" Target="https://legalclarity.org/is-beef-illegal-in-india-the-legality-by-state/" TargetMode="External"/><Relationship Id="rId39" Type="http://schemas.openxmlformats.org/officeDocument/2006/relationships/hyperlink" Target="https://www.restaurantbusinessonline.com/marketing/chipotles-bet-menu-innovation-paying/" TargetMode="External"/><Relationship Id="rId21" Type="http://schemas.openxmlformats.org/officeDocument/2006/relationships/hyperlink" Target="https://www.foodingredientsfirst.com/news/chipotle-full-year-2025-results.html" TargetMode="External"/><Relationship Id="rId34" Type="http://schemas.openxmlformats.org/officeDocument/2006/relationships/hyperlink" Target="https://quartr.com/insights/edge/extra-everything-the-story-of-chipotle/" TargetMode="External"/><Relationship Id="rId42" Type="http://schemas.openxmlformats.org/officeDocument/2006/relationships/hyperlink" Target="https://umbrex.com/resources/company-profiles/chipotle/" TargetMode="External"/><Relationship Id="rId47"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newsroom.chipotle.com/2025-09-10-CHIPOTLE-TO-EXPAND-TO-ASIA-FOR-THE-FIRST-TIME-THROUGH-A-JOINT-VENTURE-WITH-SPC-GROUP/" TargetMode="External"/><Relationship Id="rId29" Type="http://schemas.openxmlformats.org/officeDocument/2006/relationships/hyperlink" Target="https://masllp.com/register-your-food-business-in-india-complete-guide-on-fssai-registration/"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thoughtsmostlyaboutlearning.wordpress.com/wp-content/uploads/2015/12/learning-by-doing-graham-gibbs.pdf" TargetMode="External"/><Relationship Id="rId32" Type="http://schemas.openxmlformats.org/officeDocument/2006/relationships/hyperlink" Target="https://www.pib.gov.in/PressReleasePage.aspx?PRID=1848845" TargetMode="External"/><Relationship Id="rId37" Type="http://schemas.openxmlformats.org/officeDocument/2006/relationships/hyperlink" Target="https://razorpay.com/learn/gst-on-food-and-restaurants/" TargetMode="External"/><Relationship Id="rId40" Type="http://schemas.openxmlformats.org/officeDocument/2006/relationships/hyperlink" Target="https://www.restaurantdive.com/news/chipotle-alsea-development-agreement-mexico-2026/745855/" TargetMode="External"/><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ir.chipotle.com/2026-02-03-CHIPOTLE-ANNOUNCES-FOURTH-QUARTER-AND-FULL-YEAR-2025-RESULTS" TargetMode="External"/><Relationship Id="rId23" Type="http://schemas.openxmlformats.org/officeDocument/2006/relationships/hyperlink" Target="https://foresightlawoffices.com/fdi-in-india-entry-routes-and-compliance/" TargetMode="External"/><Relationship Id="rId28" Type="http://schemas.openxmlformats.org/officeDocument/2006/relationships/hyperlink" Target="https://www.markhub24.com/post/no-beef-no-problem-mcdonald-s-india-story" TargetMode="External"/><Relationship Id="rId36" Type="http://schemas.openxmlformats.org/officeDocument/2006/relationships/hyperlink" Target="https://knowledgecenter.ubt-uni.net/cgi/viewcontent.cgi?article=1020&amp;context=conference" TargetMode="External"/><Relationship Id="rId10" Type="http://schemas.openxmlformats.org/officeDocument/2006/relationships/image" Target="media/image2.png"/><Relationship Id="rId19" Type="http://schemas.openxmlformats.org/officeDocument/2006/relationships/hyperlink" Target="https://www.researchgate.net/publication/394567696_Localization_Strategy_of_International_Fast-Food_Brands_in_China_KFC_and_McDonald's_Comparisons" TargetMode="External"/><Relationship Id="rId31" Type="http://schemas.openxmlformats.org/officeDocument/2006/relationships/hyperlink" Target="https://www.nexdigm.com/market-research/report-store/india-quick-service-restaurant-market/" TargetMode="External"/><Relationship Id="rId44" Type="http://schemas.openxmlformats.org/officeDocument/2006/relationships/hyperlink" Target="https://ink.library.smu.edu.sg/cgi/viewcontent.cgi?params=/context/lkcsb_research/article/8317/&amp;path_info=the_choice.pdf"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doi.org/10.1016/j.sbspro.2015.01.1199" TargetMode="External"/><Relationship Id="rId22" Type="http://schemas.openxmlformats.org/officeDocument/2006/relationships/hyperlink" Target="https://foodinstitute.com/food-industry/american-restaurant-chains-thriving-in-india/" TargetMode="External"/><Relationship Id="rId27" Type="http://schemas.openxmlformats.org/officeDocument/2006/relationships/hyperlink" Target="https://www.restaurantdive.com/news/chipotle-chipotlanes-pivot-growth/581664/" TargetMode="External"/><Relationship Id="rId30" Type="http://schemas.openxmlformats.org/officeDocument/2006/relationships/hyperlink" Target="https://www.mordorintelligence.com/industry-reports/india-quick-service-restaurant-market" TargetMode="External"/><Relationship Id="rId35" Type="http://schemas.openxmlformats.org/officeDocument/2006/relationships/hyperlink" Target="https://www.researchgate.net/publication/264822163_Consumer_perceptions_of_foreign_fast_food_restaurants_in_an_emerging_market" TargetMode="External"/><Relationship Id="rId43" Type="http://schemas.openxmlformats.org/officeDocument/2006/relationships/hyperlink" Target="https://finance.yahoo.com/news/chipotles-global-expansion-become-bigger-151200346.html/" TargetMode="Externa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hyperlink" Target="https://www.altacit.com/fdi-in-india-rules-routes-sectors-compliance-guide-2026/" TargetMode="External"/><Relationship Id="rId17" Type="http://schemas.openxmlformats.org/officeDocument/2006/relationships/hyperlink" Target="https://kar.kent.ac.uk/9871/1/IBRRevisedLast.pdf" TargetMode="External"/><Relationship Id="rId25" Type="http://schemas.openxmlformats.org/officeDocument/2006/relationships/hyperlink" Target="https://lawbhoomi.com/is-eating-beef-banned-in-india/" TargetMode="External"/><Relationship Id="rId33" Type="http://schemas.openxmlformats.org/officeDocument/2006/relationships/hyperlink" Target="https://www.pib.gov.in/PressReleasePage.aspx?PRID=1848845" TargetMode="External"/><Relationship Id="rId38" Type="http://schemas.openxmlformats.org/officeDocument/2006/relationships/hyperlink" Target="https://www.researchandmarkets.com/reports/5936945/india-quick-service-restaurant-market-share" TargetMode="External"/><Relationship Id="rId46" Type="http://schemas.openxmlformats.org/officeDocument/2006/relationships/fontTable" Target="fontTable.xml"/><Relationship Id="rId20" Type="http://schemas.openxmlformats.org/officeDocument/2006/relationships/hyperlink" Target="https://florafountain.com/mcdonalds-marketing-strategy-india/" TargetMode="External"/><Relationship Id="rId41" Type="http://schemas.openxmlformats.org/officeDocument/2006/relationships/hyperlink" Target="https://www.restaurantdive.com/news/chipotle-cfo-zeros-international-growth-food-inflation/822201/" TargetMode="Externa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8DB396A6-04B4-4E78-977E-3AE77295BE11}">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24</Pages>
  <Words>7290</Words>
  <Characters>41559</Characters>
  <Application>Microsoft Office Word</Application>
  <DocSecurity>0</DocSecurity>
  <Lines>346</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4</cp:revision>
  <dcterms:created xsi:type="dcterms:W3CDTF">2026-08-11T21:21:00Z</dcterms:created>
  <dcterms:modified xsi:type="dcterms:W3CDTF">2026-08-14T00:13:00Z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1033-12.1.0.28032</vt:lpwstr>
  </property>
  <property fmtid="{D5CDD505-2E9C-101B-9397-08002B2CF9AE}" pid="3" name="ICV">
    <vt:lpwstr>424DE0D98776466CB485B0699CBB9555_13</vt:lpwstr>
  </property>
  <property fmtid="{D5CDD505-2E9C-101B-9397-08002B2CF9AE}" pid="4" name="KSOTemplateDocerSaveRecord">
    <vt:lpwstr>eyJoZGlkIjoiNDhiY2NlNDhmYjdiZjY0YWUxYTIyNGEzMThkOTJhZTQiLCJ1c2VySWQiOiI0OTY1NTM2NTE4OTg5In0=</vt:lpwstr>
  </property>
</Properties>
</file>