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E2DC5" w:rsidRDefault="00AF17A0" w:rsidP="00FD5F52">
      <w:pPr>
        <w:spacing w:line="360" w:lineRule="auto"/>
        <w:rPr>
          <w:rFonts w:ascii="Times New Roman" w:hAnsi="Times New Roman" w:cs="Times New Roman"/>
          <w:bCs/>
          <w:sz w:val="24"/>
          <w:szCs w:val="24"/>
        </w:rPr>
      </w:pPr>
      <w:r w:rsidRPr="00AF17A0">
        <w:rPr>
          <w:rFonts w:ascii="Times New Roman" w:hAnsi="Times New Roman" w:cs="Times New Roman"/>
          <w:bCs/>
          <w:sz w:val="24"/>
          <w:szCs w:val="24"/>
        </w:rPr>
        <w:t>Student Name</w:t>
      </w:r>
      <w:r>
        <w:rPr>
          <w:rFonts w:ascii="Times New Roman" w:hAnsi="Times New Roman" w:cs="Times New Roman"/>
          <w:bCs/>
          <w:sz w:val="24"/>
          <w:szCs w:val="24"/>
        </w:rPr>
        <w:t xml:space="preserve"> Diana </w:t>
      </w:r>
      <w:proofErr w:type="spellStart"/>
      <w:r>
        <w:rPr>
          <w:rFonts w:ascii="Times New Roman" w:hAnsi="Times New Roman" w:cs="Times New Roman"/>
          <w:bCs/>
          <w:sz w:val="24"/>
          <w:szCs w:val="24"/>
        </w:rPr>
        <w:t>Dimitrova</w:t>
      </w:r>
      <w:proofErr w:type="spellEnd"/>
      <w:r>
        <w:rPr>
          <w:rFonts w:ascii="Times New Roman" w:hAnsi="Times New Roman" w:cs="Times New Roman"/>
          <w:bCs/>
          <w:sz w:val="24"/>
          <w:szCs w:val="24"/>
        </w:rPr>
        <w:t xml:space="preserve"> </w:t>
      </w:r>
    </w:p>
    <w:p w:rsidR="00AF17A0" w:rsidRDefault="00AF17A0" w:rsidP="00FD5F52">
      <w:pPr>
        <w:spacing w:line="360" w:lineRule="auto"/>
        <w:rPr>
          <w:rFonts w:ascii="Times New Roman" w:hAnsi="Times New Roman" w:cs="Times New Roman"/>
          <w:bCs/>
          <w:sz w:val="24"/>
          <w:szCs w:val="24"/>
        </w:rPr>
      </w:pPr>
      <w:r>
        <w:rPr>
          <w:rFonts w:ascii="Times New Roman" w:hAnsi="Times New Roman" w:cs="Times New Roman"/>
          <w:bCs/>
          <w:sz w:val="24"/>
          <w:szCs w:val="24"/>
        </w:rPr>
        <w:t>Student ID</w:t>
      </w:r>
      <w:r w:rsidR="0032012B">
        <w:rPr>
          <w:rFonts w:ascii="Times New Roman" w:hAnsi="Times New Roman" w:cs="Times New Roman"/>
          <w:bCs/>
          <w:sz w:val="24"/>
          <w:szCs w:val="24"/>
        </w:rPr>
        <w:t xml:space="preserve"> 2030572</w:t>
      </w:r>
    </w:p>
    <w:p w:rsidR="0032012B" w:rsidRPr="00AF17A0" w:rsidRDefault="0032012B" w:rsidP="00FD5F52">
      <w:pPr>
        <w:spacing w:line="360" w:lineRule="auto"/>
        <w:rPr>
          <w:rFonts w:ascii="Times New Roman" w:hAnsi="Times New Roman" w:cs="Times New Roman"/>
          <w:bCs/>
          <w:sz w:val="24"/>
          <w:szCs w:val="24"/>
        </w:rPr>
      </w:pPr>
      <w:r>
        <w:rPr>
          <w:rFonts w:ascii="Times New Roman" w:hAnsi="Times New Roman" w:cs="Times New Roman"/>
          <w:bCs/>
          <w:sz w:val="24"/>
          <w:szCs w:val="24"/>
        </w:rPr>
        <w:t>Module Code BMSW4003</w:t>
      </w:r>
    </w:p>
    <w:sdt>
      <w:sdtPr>
        <w:rPr>
          <w:rFonts w:ascii="Times New Roman" w:eastAsiaTheme="minorHAnsi" w:hAnsi="Times New Roman" w:cs="Times New Roman"/>
          <w:color w:val="auto"/>
          <w:sz w:val="24"/>
          <w:szCs w:val="24"/>
          <w:lang w:val="en-GB"/>
        </w:rPr>
        <w:id w:val="84119561"/>
        <w:docPartObj>
          <w:docPartGallery w:val="Table of Contents"/>
          <w:docPartUnique/>
        </w:docPartObj>
      </w:sdtPr>
      <w:sdtEndPr>
        <w:rPr>
          <w:b/>
          <w:bCs/>
          <w:noProof/>
        </w:rPr>
      </w:sdtEndPr>
      <w:sdtContent>
        <w:p w:rsidR="009E2DC5" w:rsidRPr="00FD5F52" w:rsidRDefault="009E2DC5" w:rsidP="00FD5F52">
          <w:pPr>
            <w:pStyle w:val="TOCHeading"/>
            <w:spacing w:line="360" w:lineRule="auto"/>
            <w:rPr>
              <w:rFonts w:ascii="Times New Roman" w:hAnsi="Times New Roman" w:cs="Times New Roman"/>
              <w:sz w:val="24"/>
              <w:szCs w:val="24"/>
            </w:rPr>
          </w:pPr>
          <w:r w:rsidRPr="00FD5F52">
            <w:rPr>
              <w:rFonts w:ascii="Times New Roman" w:hAnsi="Times New Roman" w:cs="Times New Roman"/>
              <w:sz w:val="24"/>
              <w:szCs w:val="24"/>
            </w:rPr>
            <w:t>Table of Contents</w:t>
          </w:r>
        </w:p>
        <w:p w:rsidR="00EF66A5" w:rsidRDefault="009E2DC5">
          <w:pPr>
            <w:pStyle w:val="TOC1"/>
            <w:tabs>
              <w:tab w:val="right" w:leader="dot" w:pos="9016"/>
            </w:tabs>
            <w:rPr>
              <w:rFonts w:eastAsiaTheme="minorEastAsia"/>
              <w:noProof/>
              <w:lang w:eastAsia="en-GB"/>
            </w:rPr>
          </w:pPr>
          <w:r w:rsidRPr="00FD5F52">
            <w:rPr>
              <w:rFonts w:ascii="Times New Roman" w:hAnsi="Times New Roman" w:cs="Times New Roman"/>
              <w:sz w:val="24"/>
              <w:szCs w:val="24"/>
            </w:rPr>
            <w:fldChar w:fldCharType="begin"/>
          </w:r>
          <w:r w:rsidRPr="00FD5F52">
            <w:rPr>
              <w:rFonts w:ascii="Times New Roman" w:hAnsi="Times New Roman" w:cs="Times New Roman"/>
              <w:sz w:val="24"/>
              <w:szCs w:val="24"/>
            </w:rPr>
            <w:instrText xml:space="preserve"> TOC \o "1-3" \h \z \u </w:instrText>
          </w:r>
          <w:r w:rsidRPr="00FD5F52">
            <w:rPr>
              <w:rFonts w:ascii="Times New Roman" w:hAnsi="Times New Roman" w:cs="Times New Roman"/>
              <w:sz w:val="24"/>
              <w:szCs w:val="24"/>
            </w:rPr>
            <w:fldChar w:fldCharType="separate"/>
          </w:r>
          <w:hyperlink w:anchor="_Toc81787560" w:history="1">
            <w:r w:rsidR="00EF66A5" w:rsidRPr="00857D72">
              <w:rPr>
                <w:rStyle w:val="Hyperlink"/>
                <w:rFonts w:ascii="Times New Roman" w:hAnsi="Times New Roman" w:cs="Times New Roman"/>
                <w:noProof/>
              </w:rPr>
              <w:t>Introduction</w:t>
            </w:r>
            <w:r w:rsidR="00EF66A5">
              <w:rPr>
                <w:noProof/>
                <w:webHidden/>
              </w:rPr>
              <w:tab/>
            </w:r>
            <w:r w:rsidR="00EF66A5">
              <w:rPr>
                <w:noProof/>
                <w:webHidden/>
              </w:rPr>
              <w:fldChar w:fldCharType="begin"/>
            </w:r>
            <w:r w:rsidR="00EF66A5">
              <w:rPr>
                <w:noProof/>
                <w:webHidden/>
              </w:rPr>
              <w:instrText xml:space="preserve"> PAGEREF _Toc81787560 \h </w:instrText>
            </w:r>
            <w:r w:rsidR="00EF66A5">
              <w:rPr>
                <w:noProof/>
                <w:webHidden/>
              </w:rPr>
            </w:r>
            <w:r w:rsidR="00EF66A5">
              <w:rPr>
                <w:noProof/>
                <w:webHidden/>
              </w:rPr>
              <w:fldChar w:fldCharType="separate"/>
            </w:r>
            <w:r w:rsidR="00EF66A5">
              <w:rPr>
                <w:noProof/>
                <w:webHidden/>
              </w:rPr>
              <w:t>2</w:t>
            </w:r>
            <w:r w:rsidR="00EF66A5">
              <w:rPr>
                <w:noProof/>
                <w:webHidden/>
              </w:rPr>
              <w:fldChar w:fldCharType="end"/>
            </w:r>
          </w:hyperlink>
        </w:p>
        <w:p w:rsidR="00EF66A5" w:rsidRDefault="00C948EA">
          <w:pPr>
            <w:pStyle w:val="TOC1"/>
            <w:tabs>
              <w:tab w:val="right" w:leader="dot" w:pos="9016"/>
            </w:tabs>
            <w:rPr>
              <w:rFonts w:eastAsiaTheme="minorEastAsia"/>
              <w:noProof/>
              <w:lang w:eastAsia="en-GB"/>
            </w:rPr>
          </w:pPr>
          <w:hyperlink w:anchor="_Toc81787561" w:history="1">
            <w:r w:rsidR="00EF66A5" w:rsidRPr="00857D72">
              <w:rPr>
                <w:rStyle w:val="Hyperlink"/>
                <w:rFonts w:ascii="Times New Roman" w:hAnsi="Times New Roman" w:cs="Times New Roman"/>
                <w:noProof/>
              </w:rPr>
              <w:t>Literature Review</w:t>
            </w:r>
            <w:r w:rsidR="00EF66A5">
              <w:rPr>
                <w:noProof/>
                <w:webHidden/>
              </w:rPr>
              <w:tab/>
            </w:r>
            <w:r w:rsidR="00EF66A5">
              <w:rPr>
                <w:noProof/>
                <w:webHidden/>
              </w:rPr>
              <w:fldChar w:fldCharType="begin"/>
            </w:r>
            <w:r w:rsidR="00EF66A5">
              <w:rPr>
                <w:noProof/>
                <w:webHidden/>
              </w:rPr>
              <w:instrText xml:space="preserve"> PAGEREF _Toc81787561 \h </w:instrText>
            </w:r>
            <w:r w:rsidR="00EF66A5">
              <w:rPr>
                <w:noProof/>
                <w:webHidden/>
              </w:rPr>
            </w:r>
            <w:r w:rsidR="00EF66A5">
              <w:rPr>
                <w:noProof/>
                <w:webHidden/>
              </w:rPr>
              <w:fldChar w:fldCharType="separate"/>
            </w:r>
            <w:r w:rsidR="00EF66A5">
              <w:rPr>
                <w:noProof/>
                <w:webHidden/>
              </w:rPr>
              <w:t>2</w:t>
            </w:r>
            <w:r w:rsidR="00EF66A5">
              <w:rPr>
                <w:noProof/>
                <w:webHidden/>
              </w:rPr>
              <w:fldChar w:fldCharType="end"/>
            </w:r>
          </w:hyperlink>
        </w:p>
        <w:p w:rsidR="00EF66A5" w:rsidRDefault="00C948EA">
          <w:pPr>
            <w:pStyle w:val="TOC2"/>
            <w:tabs>
              <w:tab w:val="right" w:leader="dot" w:pos="9016"/>
            </w:tabs>
            <w:rPr>
              <w:rFonts w:eastAsiaTheme="minorEastAsia"/>
              <w:noProof/>
              <w:lang w:eastAsia="en-GB"/>
            </w:rPr>
          </w:pPr>
          <w:hyperlink w:anchor="_Toc81787562" w:history="1">
            <w:r w:rsidR="00EF66A5" w:rsidRPr="00857D72">
              <w:rPr>
                <w:rStyle w:val="Hyperlink"/>
                <w:rFonts w:ascii="Times New Roman" w:hAnsi="Times New Roman" w:cs="Times New Roman"/>
                <w:noProof/>
              </w:rPr>
              <w:t>History of the usage and development of VLE</w:t>
            </w:r>
            <w:r w:rsidR="00EF66A5">
              <w:rPr>
                <w:noProof/>
                <w:webHidden/>
              </w:rPr>
              <w:tab/>
            </w:r>
            <w:r w:rsidR="00EF66A5">
              <w:rPr>
                <w:noProof/>
                <w:webHidden/>
              </w:rPr>
              <w:fldChar w:fldCharType="begin"/>
            </w:r>
            <w:r w:rsidR="00EF66A5">
              <w:rPr>
                <w:noProof/>
                <w:webHidden/>
              </w:rPr>
              <w:instrText xml:space="preserve"> PAGEREF _Toc81787562 \h </w:instrText>
            </w:r>
            <w:r w:rsidR="00EF66A5">
              <w:rPr>
                <w:noProof/>
                <w:webHidden/>
              </w:rPr>
            </w:r>
            <w:r w:rsidR="00EF66A5">
              <w:rPr>
                <w:noProof/>
                <w:webHidden/>
              </w:rPr>
              <w:fldChar w:fldCharType="separate"/>
            </w:r>
            <w:r w:rsidR="00EF66A5">
              <w:rPr>
                <w:noProof/>
                <w:webHidden/>
              </w:rPr>
              <w:t>2</w:t>
            </w:r>
            <w:r w:rsidR="00EF66A5">
              <w:rPr>
                <w:noProof/>
                <w:webHidden/>
              </w:rPr>
              <w:fldChar w:fldCharType="end"/>
            </w:r>
          </w:hyperlink>
        </w:p>
        <w:p w:rsidR="00EF66A5" w:rsidRDefault="00C948EA">
          <w:pPr>
            <w:pStyle w:val="TOC2"/>
            <w:tabs>
              <w:tab w:val="right" w:leader="dot" w:pos="9016"/>
            </w:tabs>
            <w:rPr>
              <w:rFonts w:eastAsiaTheme="minorEastAsia"/>
              <w:noProof/>
              <w:lang w:eastAsia="en-GB"/>
            </w:rPr>
          </w:pPr>
          <w:hyperlink w:anchor="_Toc81787563" w:history="1">
            <w:r w:rsidR="00EF66A5" w:rsidRPr="00857D72">
              <w:rPr>
                <w:rStyle w:val="Hyperlink"/>
                <w:rFonts w:ascii="Times New Roman" w:hAnsi="Times New Roman" w:cs="Times New Roman"/>
                <w:noProof/>
              </w:rPr>
              <w:t>Positive effects of VLE</w:t>
            </w:r>
            <w:r w:rsidR="00EF66A5">
              <w:rPr>
                <w:noProof/>
                <w:webHidden/>
              </w:rPr>
              <w:tab/>
            </w:r>
            <w:r w:rsidR="00EF66A5">
              <w:rPr>
                <w:noProof/>
                <w:webHidden/>
              </w:rPr>
              <w:fldChar w:fldCharType="begin"/>
            </w:r>
            <w:r w:rsidR="00EF66A5">
              <w:rPr>
                <w:noProof/>
                <w:webHidden/>
              </w:rPr>
              <w:instrText xml:space="preserve"> PAGEREF _Toc81787563 \h </w:instrText>
            </w:r>
            <w:r w:rsidR="00EF66A5">
              <w:rPr>
                <w:noProof/>
                <w:webHidden/>
              </w:rPr>
            </w:r>
            <w:r w:rsidR="00EF66A5">
              <w:rPr>
                <w:noProof/>
                <w:webHidden/>
              </w:rPr>
              <w:fldChar w:fldCharType="separate"/>
            </w:r>
            <w:r w:rsidR="00EF66A5">
              <w:rPr>
                <w:noProof/>
                <w:webHidden/>
              </w:rPr>
              <w:t>3</w:t>
            </w:r>
            <w:r w:rsidR="00EF66A5">
              <w:rPr>
                <w:noProof/>
                <w:webHidden/>
              </w:rPr>
              <w:fldChar w:fldCharType="end"/>
            </w:r>
          </w:hyperlink>
        </w:p>
        <w:p w:rsidR="00EF66A5" w:rsidRDefault="00C948EA">
          <w:pPr>
            <w:pStyle w:val="TOC2"/>
            <w:tabs>
              <w:tab w:val="right" w:leader="dot" w:pos="9016"/>
            </w:tabs>
            <w:rPr>
              <w:rFonts w:eastAsiaTheme="minorEastAsia"/>
              <w:noProof/>
              <w:lang w:eastAsia="en-GB"/>
            </w:rPr>
          </w:pPr>
          <w:hyperlink w:anchor="_Toc81787564" w:history="1">
            <w:r w:rsidR="00EF66A5" w:rsidRPr="00857D72">
              <w:rPr>
                <w:rStyle w:val="Hyperlink"/>
                <w:rFonts w:ascii="Times New Roman" w:hAnsi="Times New Roman" w:cs="Times New Roman"/>
                <w:noProof/>
              </w:rPr>
              <w:t>Negative effects of VLE</w:t>
            </w:r>
            <w:r w:rsidR="00EF66A5">
              <w:rPr>
                <w:noProof/>
                <w:webHidden/>
              </w:rPr>
              <w:tab/>
            </w:r>
            <w:r w:rsidR="00EF66A5">
              <w:rPr>
                <w:noProof/>
                <w:webHidden/>
              </w:rPr>
              <w:fldChar w:fldCharType="begin"/>
            </w:r>
            <w:r w:rsidR="00EF66A5">
              <w:rPr>
                <w:noProof/>
                <w:webHidden/>
              </w:rPr>
              <w:instrText xml:space="preserve"> PAGEREF _Toc81787564 \h </w:instrText>
            </w:r>
            <w:r w:rsidR="00EF66A5">
              <w:rPr>
                <w:noProof/>
                <w:webHidden/>
              </w:rPr>
            </w:r>
            <w:r w:rsidR="00EF66A5">
              <w:rPr>
                <w:noProof/>
                <w:webHidden/>
              </w:rPr>
              <w:fldChar w:fldCharType="separate"/>
            </w:r>
            <w:r w:rsidR="00EF66A5">
              <w:rPr>
                <w:noProof/>
                <w:webHidden/>
              </w:rPr>
              <w:t>4</w:t>
            </w:r>
            <w:r w:rsidR="00EF66A5">
              <w:rPr>
                <w:noProof/>
                <w:webHidden/>
              </w:rPr>
              <w:fldChar w:fldCharType="end"/>
            </w:r>
          </w:hyperlink>
        </w:p>
        <w:p w:rsidR="00EF66A5" w:rsidRDefault="00C948EA">
          <w:pPr>
            <w:pStyle w:val="TOC1"/>
            <w:tabs>
              <w:tab w:val="right" w:leader="dot" w:pos="9016"/>
            </w:tabs>
            <w:rPr>
              <w:rFonts w:eastAsiaTheme="minorEastAsia"/>
              <w:noProof/>
              <w:lang w:eastAsia="en-GB"/>
            </w:rPr>
          </w:pPr>
          <w:hyperlink w:anchor="_Toc81787565" w:history="1">
            <w:r w:rsidR="00EF66A5" w:rsidRPr="00857D72">
              <w:rPr>
                <w:rStyle w:val="Hyperlink"/>
                <w:rFonts w:ascii="Times New Roman" w:hAnsi="Times New Roman" w:cs="Times New Roman"/>
                <w:noProof/>
              </w:rPr>
              <w:t>Methodology</w:t>
            </w:r>
            <w:r w:rsidR="00EF66A5">
              <w:rPr>
                <w:noProof/>
                <w:webHidden/>
              </w:rPr>
              <w:tab/>
            </w:r>
            <w:r w:rsidR="00EF66A5">
              <w:rPr>
                <w:noProof/>
                <w:webHidden/>
              </w:rPr>
              <w:fldChar w:fldCharType="begin"/>
            </w:r>
            <w:r w:rsidR="00EF66A5">
              <w:rPr>
                <w:noProof/>
                <w:webHidden/>
              </w:rPr>
              <w:instrText xml:space="preserve"> PAGEREF _Toc81787565 \h </w:instrText>
            </w:r>
            <w:r w:rsidR="00EF66A5">
              <w:rPr>
                <w:noProof/>
                <w:webHidden/>
              </w:rPr>
            </w:r>
            <w:r w:rsidR="00EF66A5">
              <w:rPr>
                <w:noProof/>
                <w:webHidden/>
              </w:rPr>
              <w:fldChar w:fldCharType="separate"/>
            </w:r>
            <w:r w:rsidR="00EF66A5">
              <w:rPr>
                <w:noProof/>
                <w:webHidden/>
              </w:rPr>
              <w:t>5</w:t>
            </w:r>
            <w:r w:rsidR="00EF66A5">
              <w:rPr>
                <w:noProof/>
                <w:webHidden/>
              </w:rPr>
              <w:fldChar w:fldCharType="end"/>
            </w:r>
          </w:hyperlink>
        </w:p>
        <w:p w:rsidR="00EF66A5" w:rsidRDefault="00C948EA">
          <w:pPr>
            <w:pStyle w:val="TOC1"/>
            <w:tabs>
              <w:tab w:val="right" w:leader="dot" w:pos="9016"/>
            </w:tabs>
            <w:rPr>
              <w:rFonts w:eastAsiaTheme="minorEastAsia"/>
              <w:noProof/>
              <w:lang w:eastAsia="en-GB"/>
            </w:rPr>
          </w:pPr>
          <w:hyperlink w:anchor="_Toc81787566" w:history="1">
            <w:r w:rsidR="00EF66A5" w:rsidRPr="00857D72">
              <w:rPr>
                <w:rStyle w:val="Hyperlink"/>
                <w:rFonts w:ascii="Times New Roman" w:hAnsi="Times New Roman" w:cs="Times New Roman"/>
                <w:noProof/>
              </w:rPr>
              <w:t>Results</w:t>
            </w:r>
            <w:r w:rsidR="00EF66A5">
              <w:rPr>
                <w:noProof/>
                <w:webHidden/>
              </w:rPr>
              <w:tab/>
            </w:r>
            <w:r w:rsidR="00EF66A5">
              <w:rPr>
                <w:noProof/>
                <w:webHidden/>
              </w:rPr>
              <w:fldChar w:fldCharType="begin"/>
            </w:r>
            <w:r w:rsidR="00EF66A5">
              <w:rPr>
                <w:noProof/>
                <w:webHidden/>
              </w:rPr>
              <w:instrText xml:space="preserve"> PAGEREF _Toc81787566 \h </w:instrText>
            </w:r>
            <w:r w:rsidR="00EF66A5">
              <w:rPr>
                <w:noProof/>
                <w:webHidden/>
              </w:rPr>
            </w:r>
            <w:r w:rsidR="00EF66A5">
              <w:rPr>
                <w:noProof/>
                <w:webHidden/>
              </w:rPr>
              <w:fldChar w:fldCharType="separate"/>
            </w:r>
            <w:r w:rsidR="00EF66A5">
              <w:rPr>
                <w:noProof/>
                <w:webHidden/>
              </w:rPr>
              <w:t>6</w:t>
            </w:r>
            <w:r w:rsidR="00EF66A5">
              <w:rPr>
                <w:noProof/>
                <w:webHidden/>
              </w:rPr>
              <w:fldChar w:fldCharType="end"/>
            </w:r>
          </w:hyperlink>
        </w:p>
        <w:p w:rsidR="00EF66A5" w:rsidRDefault="00C948EA">
          <w:pPr>
            <w:pStyle w:val="TOC1"/>
            <w:tabs>
              <w:tab w:val="right" w:leader="dot" w:pos="9016"/>
            </w:tabs>
            <w:rPr>
              <w:rFonts w:eastAsiaTheme="minorEastAsia"/>
              <w:noProof/>
              <w:lang w:eastAsia="en-GB"/>
            </w:rPr>
          </w:pPr>
          <w:hyperlink w:anchor="_Toc81787567" w:history="1">
            <w:r w:rsidR="00EF66A5" w:rsidRPr="00857D72">
              <w:rPr>
                <w:rStyle w:val="Hyperlink"/>
                <w:rFonts w:ascii="Times New Roman" w:hAnsi="Times New Roman" w:cs="Times New Roman"/>
                <w:noProof/>
              </w:rPr>
              <w:t>Conclusions</w:t>
            </w:r>
            <w:r w:rsidR="00EF66A5">
              <w:rPr>
                <w:noProof/>
                <w:webHidden/>
              </w:rPr>
              <w:tab/>
            </w:r>
            <w:r w:rsidR="00EF66A5">
              <w:rPr>
                <w:noProof/>
                <w:webHidden/>
              </w:rPr>
              <w:fldChar w:fldCharType="begin"/>
            </w:r>
            <w:r w:rsidR="00EF66A5">
              <w:rPr>
                <w:noProof/>
                <w:webHidden/>
              </w:rPr>
              <w:instrText xml:space="preserve"> PAGEREF _Toc81787567 \h </w:instrText>
            </w:r>
            <w:r w:rsidR="00EF66A5">
              <w:rPr>
                <w:noProof/>
                <w:webHidden/>
              </w:rPr>
            </w:r>
            <w:r w:rsidR="00EF66A5">
              <w:rPr>
                <w:noProof/>
                <w:webHidden/>
              </w:rPr>
              <w:fldChar w:fldCharType="separate"/>
            </w:r>
            <w:r w:rsidR="00EF66A5">
              <w:rPr>
                <w:noProof/>
                <w:webHidden/>
              </w:rPr>
              <w:t>13</w:t>
            </w:r>
            <w:r w:rsidR="00EF66A5">
              <w:rPr>
                <w:noProof/>
                <w:webHidden/>
              </w:rPr>
              <w:fldChar w:fldCharType="end"/>
            </w:r>
          </w:hyperlink>
        </w:p>
        <w:p w:rsidR="00EF66A5" w:rsidRDefault="00C948EA">
          <w:pPr>
            <w:pStyle w:val="TOC1"/>
            <w:tabs>
              <w:tab w:val="right" w:leader="dot" w:pos="9016"/>
            </w:tabs>
            <w:rPr>
              <w:rFonts w:eastAsiaTheme="minorEastAsia"/>
              <w:noProof/>
              <w:lang w:eastAsia="en-GB"/>
            </w:rPr>
          </w:pPr>
          <w:hyperlink w:anchor="_Toc81787568" w:history="1">
            <w:r w:rsidR="00EF66A5" w:rsidRPr="00857D72">
              <w:rPr>
                <w:rStyle w:val="Hyperlink"/>
                <w:rFonts w:ascii="Times New Roman" w:hAnsi="Times New Roman" w:cs="Times New Roman"/>
                <w:noProof/>
              </w:rPr>
              <w:t>References</w:t>
            </w:r>
            <w:r w:rsidR="00EF66A5">
              <w:rPr>
                <w:noProof/>
                <w:webHidden/>
              </w:rPr>
              <w:tab/>
            </w:r>
            <w:r w:rsidR="00EF66A5">
              <w:rPr>
                <w:noProof/>
                <w:webHidden/>
              </w:rPr>
              <w:fldChar w:fldCharType="begin"/>
            </w:r>
            <w:r w:rsidR="00EF66A5">
              <w:rPr>
                <w:noProof/>
                <w:webHidden/>
              </w:rPr>
              <w:instrText xml:space="preserve"> PAGEREF _Toc81787568 \h </w:instrText>
            </w:r>
            <w:r w:rsidR="00EF66A5">
              <w:rPr>
                <w:noProof/>
                <w:webHidden/>
              </w:rPr>
            </w:r>
            <w:r w:rsidR="00EF66A5">
              <w:rPr>
                <w:noProof/>
                <w:webHidden/>
              </w:rPr>
              <w:fldChar w:fldCharType="separate"/>
            </w:r>
            <w:r w:rsidR="00EF66A5">
              <w:rPr>
                <w:noProof/>
                <w:webHidden/>
              </w:rPr>
              <w:t>15</w:t>
            </w:r>
            <w:r w:rsidR="00EF66A5">
              <w:rPr>
                <w:noProof/>
                <w:webHidden/>
              </w:rPr>
              <w:fldChar w:fldCharType="end"/>
            </w:r>
          </w:hyperlink>
        </w:p>
        <w:p w:rsidR="00EF66A5" w:rsidRDefault="00C948EA">
          <w:pPr>
            <w:pStyle w:val="TOC1"/>
            <w:tabs>
              <w:tab w:val="right" w:leader="dot" w:pos="9016"/>
            </w:tabs>
            <w:rPr>
              <w:rFonts w:eastAsiaTheme="minorEastAsia"/>
              <w:noProof/>
              <w:lang w:eastAsia="en-GB"/>
            </w:rPr>
          </w:pPr>
          <w:hyperlink w:anchor="_Toc81787569" w:history="1">
            <w:r w:rsidR="00EF66A5" w:rsidRPr="00857D72">
              <w:rPr>
                <w:rStyle w:val="Hyperlink"/>
                <w:noProof/>
              </w:rPr>
              <w:t>Appendix: Questionnaire</w:t>
            </w:r>
            <w:r w:rsidR="00EF66A5">
              <w:rPr>
                <w:noProof/>
                <w:webHidden/>
              </w:rPr>
              <w:tab/>
            </w:r>
            <w:r w:rsidR="00EF66A5">
              <w:rPr>
                <w:noProof/>
                <w:webHidden/>
              </w:rPr>
              <w:fldChar w:fldCharType="begin"/>
            </w:r>
            <w:r w:rsidR="00EF66A5">
              <w:rPr>
                <w:noProof/>
                <w:webHidden/>
              </w:rPr>
              <w:instrText xml:space="preserve"> PAGEREF _Toc81787569 \h </w:instrText>
            </w:r>
            <w:r w:rsidR="00EF66A5">
              <w:rPr>
                <w:noProof/>
                <w:webHidden/>
              </w:rPr>
            </w:r>
            <w:r w:rsidR="00EF66A5">
              <w:rPr>
                <w:noProof/>
                <w:webHidden/>
              </w:rPr>
              <w:fldChar w:fldCharType="separate"/>
            </w:r>
            <w:r w:rsidR="00EF66A5">
              <w:rPr>
                <w:noProof/>
                <w:webHidden/>
              </w:rPr>
              <w:t>16</w:t>
            </w:r>
            <w:r w:rsidR="00EF66A5">
              <w:rPr>
                <w:noProof/>
                <w:webHidden/>
              </w:rPr>
              <w:fldChar w:fldCharType="end"/>
            </w:r>
          </w:hyperlink>
        </w:p>
        <w:p w:rsidR="009E2DC5" w:rsidRPr="00FD5F52" w:rsidRDefault="009E2DC5" w:rsidP="00FD5F52">
          <w:pPr>
            <w:spacing w:line="360" w:lineRule="auto"/>
            <w:rPr>
              <w:rFonts w:ascii="Times New Roman" w:hAnsi="Times New Roman" w:cs="Times New Roman"/>
              <w:sz w:val="24"/>
              <w:szCs w:val="24"/>
            </w:rPr>
          </w:pPr>
          <w:r w:rsidRPr="00FD5F52">
            <w:rPr>
              <w:rFonts w:ascii="Times New Roman" w:hAnsi="Times New Roman" w:cs="Times New Roman"/>
              <w:b/>
              <w:bCs/>
              <w:noProof/>
              <w:sz w:val="24"/>
              <w:szCs w:val="24"/>
            </w:rPr>
            <w:fldChar w:fldCharType="end"/>
          </w:r>
        </w:p>
      </w:sdtContent>
    </w:sdt>
    <w:p w:rsidR="009E2DC5" w:rsidRPr="00FD5F52" w:rsidRDefault="009E2DC5" w:rsidP="00FD5F52">
      <w:pPr>
        <w:spacing w:line="360" w:lineRule="auto"/>
        <w:rPr>
          <w:rFonts w:ascii="Times New Roman" w:hAnsi="Times New Roman" w:cs="Times New Roman"/>
          <w:b/>
          <w:sz w:val="24"/>
          <w:szCs w:val="24"/>
        </w:rPr>
      </w:pPr>
    </w:p>
    <w:p w:rsidR="009E2DC5" w:rsidRPr="00FD5F52" w:rsidRDefault="009E2DC5" w:rsidP="00FD5F52">
      <w:pPr>
        <w:spacing w:line="360" w:lineRule="auto"/>
        <w:rPr>
          <w:rFonts w:ascii="Times New Roman" w:eastAsiaTheme="majorEastAsia" w:hAnsi="Times New Roman" w:cs="Times New Roman"/>
          <w:color w:val="365F91" w:themeColor="accent1" w:themeShade="BF"/>
          <w:sz w:val="24"/>
          <w:szCs w:val="24"/>
        </w:rPr>
      </w:pPr>
      <w:r w:rsidRPr="00FD5F52">
        <w:rPr>
          <w:rFonts w:ascii="Times New Roman" w:hAnsi="Times New Roman" w:cs="Times New Roman"/>
          <w:sz w:val="24"/>
          <w:szCs w:val="24"/>
        </w:rPr>
        <w:br w:type="page"/>
      </w:r>
    </w:p>
    <w:p w:rsidR="002F302F" w:rsidRPr="00FD5F52" w:rsidRDefault="002F302F" w:rsidP="00FD5F52">
      <w:pPr>
        <w:pStyle w:val="Heading1"/>
        <w:spacing w:line="360" w:lineRule="auto"/>
        <w:rPr>
          <w:rFonts w:ascii="Times New Roman" w:hAnsi="Times New Roman" w:cs="Times New Roman"/>
          <w:sz w:val="24"/>
          <w:szCs w:val="24"/>
        </w:rPr>
      </w:pPr>
      <w:bookmarkStart w:id="0" w:name="_Toc81787560"/>
      <w:r w:rsidRPr="00FD5F52">
        <w:rPr>
          <w:rFonts w:ascii="Times New Roman" w:hAnsi="Times New Roman" w:cs="Times New Roman"/>
          <w:sz w:val="24"/>
          <w:szCs w:val="24"/>
        </w:rPr>
        <w:lastRenderedPageBreak/>
        <w:t>Introduction</w:t>
      </w:r>
      <w:bookmarkEnd w:id="0"/>
    </w:p>
    <w:p w:rsidR="002F302F" w:rsidRPr="003C5B74" w:rsidRDefault="00CD748A" w:rsidP="00FD5F52">
      <w:pPr>
        <w:spacing w:line="360" w:lineRule="auto"/>
        <w:jc w:val="both"/>
        <w:rPr>
          <w:rFonts w:ascii="Arial" w:hAnsi="Arial" w:cs="Arial"/>
        </w:rPr>
      </w:pPr>
      <w:r w:rsidRPr="003C5B74">
        <w:rPr>
          <w:rFonts w:ascii="Arial" w:hAnsi="Arial" w:cs="Arial"/>
        </w:rPr>
        <w:t>Virtual Learning Environment is a web-based software system for learning and teaching using tools and activities. VLE students may be asked to perform a 'task' in class or their place to assist</w:t>
      </w:r>
      <w:r w:rsidR="002F302F" w:rsidRPr="003C5B74">
        <w:rPr>
          <w:rFonts w:ascii="Arial" w:hAnsi="Arial" w:cs="Arial"/>
        </w:rPr>
        <w:t xml:space="preserve"> and</w:t>
      </w:r>
      <w:r w:rsidRPr="003C5B74">
        <w:rPr>
          <w:rFonts w:ascii="Arial" w:hAnsi="Arial" w:cs="Arial"/>
        </w:rPr>
        <w:t xml:space="preserve"> impro</w:t>
      </w:r>
      <w:r w:rsidR="002F302F" w:rsidRPr="003C5B74">
        <w:rPr>
          <w:rFonts w:ascii="Arial" w:hAnsi="Arial" w:cs="Arial"/>
        </w:rPr>
        <w:t xml:space="preserve">ve their knowledge. According to empirical data, </w:t>
      </w:r>
      <w:r w:rsidRPr="003C5B74">
        <w:rPr>
          <w:rFonts w:ascii="Arial" w:hAnsi="Arial" w:cs="Arial"/>
        </w:rPr>
        <w:t xml:space="preserve">the usage of VLE affects student performance, promotes </w:t>
      </w:r>
      <w:r w:rsidR="002F302F" w:rsidRPr="003C5B74">
        <w:rPr>
          <w:rFonts w:ascii="Arial" w:hAnsi="Arial" w:cs="Arial"/>
        </w:rPr>
        <w:t>self-learning and enhances the desire to study</w:t>
      </w:r>
      <w:r w:rsidRPr="003C5B74">
        <w:rPr>
          <w:rFonts w:ascii="Arial" w:hAnsi="Arial" w:cs="Arial"/>
        </w:rPr>
        <w:t xml:space="preserve">. </w:t>
      </w:r>
      <w:r w:rsidR="002F302F" w:rsidRPr="003C5B74">
        <w:rPr>
          <w:rFonts w:ascii="Arial" w:hAnsi="Arial" w:cs="Arial"/>
        </w:rPr>
        <w:t>VLE improves the social area for a classroom rather than replacing actual life. It enables a student to work without their instructors. It also offers an endless amount of documents, workbooks, and power points to users. Using a VLE, professors may connect and educate students through YouTube videos, journals articles and other online methods. The most precious virtual teaching software provide gates to persistent connections, material and learning paths that instructors, leaders, students and parents all benefit from virtual learning library.</w:t>
      </w:r>
    </w:p>
    <w:p w:rsidR="002F302F" w:rsidRPr="003C5B74" w:rsidRDefault="002F302F" w:rsidP="00FD5F52">
      <w:pPr>
        <w:spacing w:line="360" w:lineRule="auto"/>
        <w:jc w:val="both"/>
        <w:rPr>
          <w:rFonts w:ascii="Arial" w:hAnsi="Arial" w:cs="Arial"/>
        </w:rPr>
      </w:pPr>
      <w:r w:rsidRPr="003C5B74">
        <w:rPr>
          <w:rFonts w:ascii="Arial" w:hAnsi="Arial" w:cs="Arial"/>
        </w:rPr>
        <w:t>The usage of VLE means that their key characteristics are recognized in each field. The multi-dimensional ideas that arise from the new educational conceptions and the practice of digital society are learning settings and contexts of this system. Virtual learning environments have been linked to formal education and teachers. There is a growing interest among educational institutions, students and instructors in the internet-funded virtual learning environments. Due to the constant evolution of digital technologies, their characteristics and potential, and the value such environments have in learning processes. The virtual learning environment could be viewed as a dynamic concept.</w:t>
      </w:r>
    </w:p>
    <w:p w:rsidR="002F302F" w:rsidRPr="003C5B74" w:rsidRDefault="002F302F" w:rsidP="00FD5F52">
      <w:pPr>
        <w:spacing w:line="360" w:lineRule="auto"/>
        <w:jc w:val="both"/>
        <w:rPr>
          <w:rFonts w:ascii="Arial" w:hAnsi="Arial" w:cs="Arial"/>
        </w:rPr>
      </w:pPr>
      <w:r w:rsidRPr="003C5B74">
        <w:rPr>
          <w:rFonts w:ascii="Arial" w:hAnsi="Arial" w:cs="Arial"/>
        </w:rPr>
        <w:t>The strong adoption of VLE in institutes necessitates their attention to evaluate their impact on student performance. Consolidation of the usage of these settings conditions of formal teaching and learning processes. Potential questions are recognized and solidified characteristics, particularly those related to on-site classroom learning.</w:t>
      </w:r>
    </w:p>
    <w:p w:rsidR="002F302F" w:rsidRPr="003C5B74" w:rsidRDefault="002F302F" w:rsidP="00FD5F52">
      <w:pPr>
        <w:pStyle w:val="Heading1"/>
        <w:spacing w:line="360" w:lineRule="auto"/>
        <w:rPr>
          <w:rFonts w:ascii="Arial" w:hAnsi="Arial" w:cs="Arial"/>
          <w:sz w:val="22"/>
          <w:szCs w:val="22"/>
        </w:rPr>
      </w:pPr>
      <w:bookmarkStart w:id="1" w:name="_Toc81787561"/>
      <w:r w:rsidRPr="003C5B74">
        <w:rPr>
          <w:rFonts w:ascii="Arial" w:hAnsi="Arial" w:cs="Arial"/>
          <w:sz w:val="22"/>
          <w:szCs w:val="22"/>
        </w:rPr>
        <w:t>Literature Review</w:t>
      </w:r>
      <w:bookmarkEnd w:id="1"/>
    </w:p>
    <w:p w:rsidR="002F302F" w:rsidRPr="003C5B74" w:rsidRDefault="002F302F" w:rsidP="00FD5F52">
      <w:pPr>
        <w:spacing w:line="360" w:lineRule="auto"/>
        <w:jc w:val="both"/>
        <w:rPr>
          <w:rFonts w:ascii="Arial" w:hAnsi="Arial" w:cs="Arial"/>
        </w:rPr>
      </w:pPr>
      <w:r w:rsidRPr="003C5B74">
        <w:rPr>
          <w:rFonts w:ascii="Arial" w:hAnsi="Arial" w:cs="Arial"/>
        </w:rPr>
        <w:t xml:space="preserve">The literature survey covers learning background and growth in VLEs. After a short historical context, this begins with an overall good and then negative effect of VLE usage. </w:t>
      </w:r>
    </w:p>
    <w:p w:rsidR="002F302F" w:rsidRPr="003C5B74" w:rsidRDefault="002F302F" w:rsidP="00FD5F52">
      <w:pPr>
        <w:pStyle w:val="Heading2"/>
        <w:spacing w:line="360" w:lineRule="auto"/>
        <w:rPr>
          <w:rFonts w:ascii="Arial" w:hAnsi="Arial" w:cs="Arial"/>
          <w:sz w:val="22"/>
          <w:szCs w:val="22"/>
        </w:rPr>
      </w:pPr>
      <w:bookmarkStart w:id="2" w:name="_Toc81787562"/>
      <w:r w:rsidRPr="003C5B74">
        <w:rPr>
          <w:rFonts w:ascii="Arial" w:hAnsi="Arial" w:cs="Arial"/>
          <w:sz w:val="22"/>
          <w:szCs w:val="22"/>
        </w:rPr>
        <w:t>History of the usage and development of VLE</w:t>
      </w:r>
      <w:bookmarkEnd w:id="2"/>
    </w:p>
    <w:p w:rsidR="002F302F" w:rsidRPr="003C5B74" w:rsidRDefault="002F302F" w:rsidP="00FD5F52">
      <w:pPr>
        <w:spacing w:line="360" w:lineRule="auto"/>
        <w:jc w:val="both"/>
        <w:rPr>
          <w:rFonts w:ascii="Arial" w:hAnsi="Arial" w:cs="Arial"/>
        </w:rPr>
      </w:pPr>
      <w:r w:rsidRPr="003C5B74">
        <w:rPr>
          <w:rFonts w:ascii="Arial" w:hAnsi="Arial" w:cs="Arial"/>
        </w:rPr>
        <w:t>How long VLE has been used is impossible to determine precisely. The United Kingdom Open University has used computers for learning since the 1970s, but the commercial VLE 'Blackboard' based computer was patented in 2000. More than 3700 educational institutions in more than 60 countries utilized bl</w:t>
      </w:r>
      <w:r w:rsidR="001F49CF" w:rsidRPr="003C5B74">
        <w:rPr>
          <w:rFonts w:ascii="Arial" w:hAnsi="Arial" w:cs="Arial"/>
        </w:rPr>
        <w:t>ackboard software by 2010</w:t>
      </w:r>
      <w:r w:rsidRPr="003C5B74">
        <w:rPr>
          <w:rFonts w:ascii="Arial" w:hAnsi="Arial" w:cs="Arial"/>
        </w:rPr>
        <w:t>. In 2001, 'Moodle' was launched, the m</w:t>
      </w:r>
      <w:r w:rsidR="001F49CF" w:rsidRPr="003C5B74">
        <w:rPr>
          <w:rFonts w:ascii="Arial" w:hAnsi="Arial" w:cs="Arial"/>
        </w:rPr>
        <w:t>ost important VLE</w:t>
      </w:r>
      <w:r w:rsidRPr="003C5B74">
        <w:rPr>
          <w:rFonts w:ascii="Arial" w:hAnsi="Arial" w:cs="Arial"/>
        </w:rPr>
        <w:t xml:space="preserve">. It was initially designed to enable instructors to create online courses collaboratively on interaction and content building in 212 countries. It was operational in more than 75 languages, with 49,365 sites </w:t>
      </w:r>
      <w:r w:rsidR="00F74DBC" w:rsidRPr="003C5B74">
        <w:rPr>
          <w:rFonts w:ascii="Arial" w:hAnsi="Arial" w:cs="Arial"/>
        </w:rPr>
        <w:t>(</w:t>
      </w:r>
      <w:r w:rsidR="00F74DBC" w:rsidRPr="003C5B74">
        <w:rPr>
          <w:rFonts w:ascii="Arial" w:hAnsi="Arial" w:cs="Arial"/>
          <w:color w:val="222222"/>
          <w:shd w:val="clear" w:color="auto" w:fill="FFFFFF"/>
        </w:rPr>
        <w:t xml:space="preserve">Kumar, </w:t>
      </w:r>
      <w:proofErr w:type="spellStart"/>
      <w:r w:rsidR="00F74DBC" w:rsidRPr="003C5B74">
        <w:rPr>
          <w:rFonts w:ascii="Arial" w:hAnsi="Arial" w:cs="Arial"/>
          <w:color w:val="222222"/>
          <w:shd w:val="clear" w:color="auto" w:fill="FFFFFF"/>
        </w:rPr>
        <w:t>Gankotiya</w:t>
      </w:r>
      <w:proofErr w:type="spellEnd"/>
      <w:r w:rsidR="00F74DBC" w:rsidRPr="003C5B74">
        <w:rPr>
          <w:rFonts w:ascii="Arial" w:hAnsi="Arial" w:cs="Arial"/>
          <w:color w:val="222222"/>
          <w:shd w:val="clear" w:color="auto" w:fill="FFFFFF"/>
        </w:rPr>
        <w:t xml:space="preserve"> &amp; Dutta, 2011). </w:t>
      </w:r>
      <w:r w:rsidRPr="003C5B74">
        <w:rPr>
          <w:rFonts w:ascii="Arial" w:hAnsi="Arial" w:cs="Arial"/>
        </w:rPr>
        <w:lastRenderedPageBreak/>
        <w:t>In 2008-9, 92% of universities in the UK were virtual learning institutions within the post-compulsory se</w:t>
      </w:r>
      <w:r w:rsidR="00EF5DBA" w:rsidRPr="003C5B74">
        <w:rPr>
          <w:rFonts w:ascii="Arial" w:hAnsi="Arial" w:cs="Arial"/>
        </w:rPr>
        <w:t>ctor, up from 58% in 2003-2004 (</w:t>
      </w:r>
      <w:proofErr w:type="spellStart"/>
      <w:r w:rsidR="00EF5DBA" w:rsidRPr="003C5B74">
        <w:rPr>
          <w:rFonts w:ascii="Arial" w:hAnsi="Arial" w:cs="Arial"/>
          <w:color w:val="222222"/>
          <w:shd w:val="clear" w:color="auto" w:fill="FFFFFF"/>
        </w:rPr>
        <w:t>Wickramasinghe</w:t>
      </w:r>
      <w:proofErr w:type="spellEnd"/>
      <w:r w:rsidR="00EF5DBA" w:rsidRPr="003C5B74">
        <w:rPr>
          <w:rFonts w:ascii="Arial" w:hAnsi="Arial" w:cs="Arial"/>
          <w:color w:val="222222"/>
          <w:shd w:val="clear" w:color="auto" w:fill="FFFFFF"/>
        </w:rPr>
        <w:t>, 2016).</w:t>
      </w:r>
    </w:p>
    <w:p w:rsidR="002F302F" w:rsidRPr="003C5B74" w:rsidRDefault="002F302F" w:rsidP="00FD5F52">
      <w:pPr>
        <w:spacing w:line="360" w:lineRule="auto"/>
        <w:jc w:val="both"/>
        <w:rPr>
          <w:rFonts w:ascii="Arial" w:hAnsi="Arial" w:cs="Arial"/>
        </w:rPr>
      </w:pPr>
      <w:r w:rsidRPr="003C5B74">
        <w:rPr>
          <w:rFonts w:ascii="Arial" w:hAnsi="Arial" w:cs="Arial"/>
        </w:rPr>
        <w:t>Ofsted (2009) reported on a sample of 34 schools investigating the effects of VLEs on student learning, which focused on institutions and learning providers that make more efficient use of technology. The studies were released from September 2005 to December 2007 and found that a little more than half of the schools polled were favourable about VLEs' effect on education. In comparison, 58 of Ofsted's 281 inspectorate FE institutions had VLE over the same time, and three quarters indicated that the usage of VLEs he</w:t>
      </w:r>
      <w:r w:rsidR="00E11BC5" w:rsidRPr="003C5B74">
        <w:rPr>
          <w:rFonts w:ascii="Arial" w:hAnsi="Arial" w:cs="Arial"/>
        </w:rPr>
        <w:t>lped the students (</w:t>
      </w:r>
      <w:proofErr w:type="spellStart"/>
      <w:r w:rsidR="00E11BC5" w:rsidRPr="003C5B74">
        <w:rPr>
          <w:rFonts w:ascii="Arial" w:hAnsi="Arial" w:cs="Arial"/>
          <w:color w:val="222222"/>
          <w:shd w:val="clear" w:color="auto" w:fill="FFFFFF"/>
        </w:rPr>
        <w:t>Melhuish</w:t>
      </w:r>
      <w:proofErr w:type="spellEnd"/>
      <w:r w:rsidR="00E11BC5" w:rsidRPr="003C5B74">
        <w:rPr>
          <w:rFonts w:ascii="Arial" w:hAnsi="Arial" w:cs="Arial"/>
          <w:color w:val="222222"/>
          <w:shd w:val="clear" w:color="auto" w:fill="FFFFFF"/>
        </w:rPr>
        <w:t xml:space="preserve"> &amp; </w:t>
      </w:r>
      <w:proofErr w:type="spellStart"/>
      <w:r w:rsidR="00E11BC5" w:rsidRPr="003C5B74">
        <w:rPr>
          <w:rFonts w:ascii="Arial" w:hAnsi="Arial" w:cs="Arial"/>
          <w:color w:val="222222"/>
          <w:shd w:val="clear" w:color="auto" w:fill="FFFFFF"/>
        </w:rPr>
        <w:t>Falloon</w:t>
      </w:r>
      <w:proofErr w:type="spellEnd"/>
      <w:r w:rsidR="00E11BC5" w:rsidRPr="003C5B74">
        <w:rPr>
          <w:rFonts w:ascii="Arial" w:hAnsi="Arial" w:cs="Arial"/>
          <w:color w:val="222222"/>
          <w:shd w:val="clear" w:color="auto" w:fill="FFFFFF"/>
        </w:rPr>
        <w:t xml:space="preserve">, 2010). </w:t>
      </w:r>
    </w:p>
    <w:p w:rsidR="002F302F" w:rsidRPr="003C5B74" w:rsidRDefault="009D2E30" w:rsidP="00FD5F52">
      <w:pPr>
        <w:spacing w:line="360" w:lineRule="auto"/>
        <w:jc w:val="both"/>
        <w:rPr>
          <w:rFonts w:ascii="Arial" w:hAnsi="Arial" w:cs="Arial"/>
        </w:rPr>
      </w:pPr>
      <w:r w:rsidRPr="003C5B74">
        <w:rPr>
          <w:rFonts w:ascii="Arial" w:hAnsi="Arial" w:cs="Arial"/>
          <w:color w:val="222222"/>
          <w:shd w:val="clear" w:color="auto" w:fill="FFFFFF"/>
        </w:rPr>
        <w:t xml:space="preserve">Barker, and </w:t>
      </w:r>
      <w:proofErr w:type="spellStart"/>
      <w:r w:rsidRPr="003C5B74">
        <w:rPr>
          <w:rFonts w:ascii="Arial" w:hAnsi="Arial" w:cs="Arial"/>
          <w:color w:val="222222"/>
          <w:shd w:val="clear" w:color="auto" w:fill="FFFFFF"/>
        </w:rPr>
        <w:t>Gossman</w:t>
      </w:r>
      <w:proofErr w:type="spellEnd"/>
      <w:r w:rsidRPr="003C5B74">
        <w:rPr>
          <w:rFonts w:ascii="Arial" w:hAnsi="Arial" w:cs="Arial"/>
          <w:color w:val="222222"/>
          <w:shd w:val="clear" w:color="auto" w:fill="FFFFFF"/>
        </w:rPr>
        <w:t>, 2013</w:t>
      </w:r>
      <w:r w:rsidR="002F302F" w:rsidRPr="003C5B74">
        <w:rPr>
          <w:rFonts w:ascii="Arial" w:hAnsi="Arial" w:cs="Arial"/>
        </w:rPr>
        <w:t xml:space="preserve"> often reported, in a subsequent report to the FE Colleges, that the VLE was still utilized mainly as a repository for teaching equipment and occasionally for assignment posting with minimal interactive features. Less than one-quarter of schools used the VLE to promote autonomous learning, but those who believed that technology had helped creative learning-enabled learners access the appropriate material and provide flexibility. Colleges were less confident of the effects on the learner's achievement, progression and retention (</w:t>
      </w:r>
      <w:r w:rsidRPr="003C5B74">
        <w:rPr>
          <w:rFonts w:ascii="Arial" w:hAnsi="Arial" w:cs="Arial"/>
          <w:color w:val="222222"/>
          <w:shd w:val="clear" w:color="auto" w:fill="FFFFFF"/>
        </w:rPr>
        <w:t xml:space="preserve">Jena, 2016). </w:t>
      </w:r>
    </w:p>
    <w:p w:rsidR="002F302F" w:rsidRPr="003C5B74" w:rsidRDefault="002F302F" w:rsidP="00FD5F52">
      <w:pPr>
        <w:pStyle w:val="Heading2"/>
        <w:spacing w:line="360" w:lineRule="auto"/>
        <w:rPr>
          <w:rFonts w:ascii="Arial" w:hAnsi="Arial" w:cs="Arial"/>
          <w:sz w:val="22"/>
          <w:szCs w:val="22"/>
        </w:rPr>
      </w:pPr>
      <w:bookmarkStart w:id="3" w:name="_Toc81787563"/>
      <w:r w:rsidRPr="003C5B74">
        <w:rPr>
          <w:rFonts w:ascii="Arial" w:hAnsi="Arial" w:cs="Arial"/>
          <w:sz w:val="22"/>
          <w:szCs w:val="22"/>
        </w:rPr>
        <w:t>Positive effects of VLE</w:t>
      </w:r>
      <w:bookmarkEnd w:id="3"/>
    </w:p>
    <w:p w:rsidR="002F302F" w:rsidRPr="003C5B74" w:rsidRDefault="002F302F" w:rsidP="00FD5F52">
      <w:pPr>
        <w:spacing w:line="360" w:lineRule="auto"/>
        <w:jc w:val="both"/>
        <w:rPr>
          <w:rFonts w:ascii="Arial" w:hAnsi="Arial" w:cs="Arial"/>
        </w:rPr>
      </w:pPr>
      <w:r w:rsidRPr="003C5B74">
        <w:rPr>
          <w:rFonts w:ascii="Arial" w:hAnsi="Arial" w:cs="Arial"/>
        </w:rPr>
        <w:t>Research in the USA supports the positive effects of the usage of VLE on student learning. Utilize a software collaboration tool to enhance comprehension and analytic abilities in students and instructors to interact online. The assessments in reading, speech and vocabulary, and the measurements of depth of knowledge, various viewpoints, and independent thinking have been much better performed than the students who have not used the program.</w:t>
      </w:r>
    </w:p>
    <w:p w:rsidR="002F302F" w:rsidRPr="003C5B74" w:rsidRDefault="002F302F" w:rsidP="00FD5F52">
      <w:pPr>
        <w:spacing w:line="360" w:lineRule="auto"/>
        <w:jc w:val="both"/>
        <w:rPr>
          <w:rFonts w:ascii="Arial" w:hAnsi="Arial" w:cs="Arial"/>
        </w:rPr>
      </w:pPr>
      <w:r w:rsidRPr="003C5B74">
        <w:rPr>
          <w:rFonts w:ascii="Arial" w:hAnsi="Arial" w:cs="Arial"/>
        </w:rPr>
        <w:t>The research found that VLE maximizes student reflection and foster innovative thinking. This was one of the study empiricisms in the USA. Which concluded that students access to one or more of these products showed positive achievements in the research test constructed, standardized and integrated learning systems</w:t>
      </w:r>
      <w:r w:rsidR="002B3430" w:rsidRPr="003C5B74">
        <w:rPr>
          <w:rFonts w:ascii="Arial" w:hAnsi="Arial" w:cs="Arial"/>
        </w:rPr>
        <w:t xml:space="preserve"> (</w:t>
      </w:r>
      <w:proofErr w:type="spellStart"/>
      <w:r w:rsidR="00F8489E" w:rsidRPr="003C5B74">
        <w:rPr>
          <w:rFonts w:ascii="Arial" w:hAnsi="Arial" w:cs="Arial"/>
          <w:color w:val="222222"/>
          <w:shd w:val="clear" w:color="auto" w:fill="FFFFFF"/>
        </w:rPr>
        <w:t>Malushko</w:t>
      </w:r>
      <w:proofErr w:type="spellEnd"/>
      <w:r w:rsidR="00F8489E" w:rsidRPr="003C5B74">
        <w:rPr>
          <w:rFonts w:ascii="Arial" w:hAnsi="Arial" w:cs="Arial"/>
          <w:color w:val="222222"/>
          <w:shd w:val="clear" w:color="auto" w:fill="FFFFFF"/>
        </w:rPr>
        <w:t xml:space="preserve">, </w:t>
      </w:r>
      <w:r w:rsidR="002B3430" w:rsidRPr="003C5B74">
        <w:rPr>
          <w:rFonts w:ascii="Arial" w:hAnsi="Arial" w:cs="Arial"/>
          <w:color w:val="222222"/>
          <w:shd w:val="clear" w:color="auto" w:fill="FFFFFF"/>
        </w:rPr>
        <w:t>2015).</w:t>
      </w:r>
    </w:p>
    <w:p w:rsidR="002F302F" w:rsidRPr="003C5B74" w:rsidRDefault="002F302F" w:rsidP="00FD5F52">
      <w:pPr>
        <w:spacing w:line="360" w:lineRule="auto"/>
        <w:jc w:val="both"/>
        <w:rPr>
          <w:rFonts w:ascii="Arial" w:hAnsi="Arial" w:cs="Arial"/>
        </w:rPr>
      </w:pPr>
      <w:proofErr w:type="spellStart"/>
      <w:r w:rsidRPr="003C5B74">
        <w:rPr>
          <w:rFonts w:ascii="Arial" w:hAnsi="Arial" w:cs="Arial"/>
        </w:rPr>
        <w:t>Wernet</w:t>
      </w:r>
      <w:proofErr w:type="spellEnd"/>
      <w:r w:rsidRPr="003C5B74">
        <w:rPr>
          <w:rFonts w:ascii="Arial" w:hAnsi="Arial" w:cs="Arial"/>
        </w:rPr>
        <w:t xml:space="preserve">, </w:t>
      </w:r>
      <w:proofErr w:type="spellStart"/>
      <w:r w:rsidRPr="003C5B74">
        <w:rPr>
          <w:rFonts w:ascii="Arial" w:hAnsi="Arial" w:cs="Arial"/>
        </w:rPr>
        <w:t>Olliges</w:t>
      </w:r>
      <w:proofErr w:type="spellEnd"/>
      <w:r w:rsidRPr="003C5B74">
        <w:rPr>
          <w:rFonts w:ascii="Arial" w:hAnsi="Arial" w:cs="Arial"/>
        </w:rPr>
        <w:t xml:space="preserve"> and </w:t>
      </w:r>
      <w:proofErr w:type="spellStart"/>
      <w:r w:rsidRPr="003C5B74">
        <w:rPr>
          <w:rFonts w:ascii="Arial" w:hAnsi="Arial" w:cs="Arial"/>
        </w:rPr>
        <w:t>Delicath</w:t>
      </w:r>
      <w:proofErr w:type="spellEnd"/>
      <w:r w:rsidRPr="003C5B74">
        <w:rPr>
          <w:rFonts w:ascii="Arial" w:hAnsi="Arial" w:cs="Arial"/>
        </w:rPr>
        <w:t xml:space="preserve"> (2000) examined two groups of students (one undergraduate and one graduate) from social work in research carried out in higher learning in the VLE field. The study examined computer-dependent technology education disadvantaged women and older people. Statistically significant findings revealed that graduate students are more willing to enter the home while postgraduate students have more incredible excitement for learning technologies.</w:t>
      </w:r>
    </w:p>
    <w:p w:rsidR="002F302F" w:rsidRPr="003C5B74" w:rsidRDefault="002F302F" w:rsidP="00FD5F52">
      <w:pPr>
        <w:spacing w:line="360" w:lineRule="auto"/>
        <w:jc w:val="both"/>
        <w:rPr>
          <w:rFonts w:ascii="Arial" w:hAnsi="Arial" w:cs="Arial"/>
        </w:rPr>
      </w:pPr>
      <w:r w:rsidRPr="003C5B74">
        <w:rPr>
          <w:rFonts w:ascii="Arial" w:hAnsi="Arial" w:cs="Arial"/>
        </w:rPr>
        <w:lastRenderedPageBreak/>
        <w:t>The study found that the usage of a VLE meets the requirements of non-traditional students in education in social work. The VLE's satisfaction depends on usefulness, exposure and access, the use of technology (</w:t>
      </w:r>
      <w:r w:rsidR="00F93DE5" w:rsidRPr="003C5B74">
        <w:rPr>
          <w:rFonts w:ascii="Arial" w:hAnsi="Arial" w:cs="Arial"/>
          <w:color w:val="222222"/>
          <w:shd w:val="clear" w:color="auto" w:fill="FFFFFF"/>
        </w:rPr>
        <w:t>Parsons, 2017).</w:t>
      </w:r>
      <w:r w:rsidRPr="003C5B74">
        <w:rPr>
          <w:rFonts w:ascii="Arial" w:hAnsi="Arial" w:cs="Arial"/>
        </w:rPr>
        <w:t>). The subsequent study carried out by Diochon and Blair in 2001 built a research project using VLE accessible learning material for undergraduate business students solely.</w:t>
      </w:r>
    </w:p>
    <w:p w:rsidR="002F302F" w:rsidRPr="003C5B74" w:rsidRDefault="002F302F" w:rsidP="00FD5F52">
      <w:pPr>
        <w:spacing w:line="360" w:lineRule="auto"/>
        <w:jc w:val="both"/>
        <w:rPr>
          <w:rFonts w:ascii="Arial" w:hAnsi="Arial" w:cs="Arial"/>
        </w:rPr>
      </w:pPr>
      <w:r w:rsidRPr="003C5B74">
        <w:rPr>
          <w:rFonts w:ascii="Arial" w:hAnsi="Arial" w:cs="Arial"/>
        </w:rPr>
        <w:t xml:space="preserve">79% of students said that using VLE positively impacted learning, while 28% said they also wanted to learn with conventional teaching techniques. In 2008, Ofsted assessed the development of VLEs in a sample of educational facilities as a consequence. VLE was found in best practice to improve education, particularly utilising an opportunity and allowing students to catch up on the missing content. VLE evaluated were excellent components, although their usage and coverage varied in institutions. </w:t>
      </w:r>
    </w:p>
    <w:p w:rsidR="002F302F" w:rsidRPr="003C5B74" w:rsidRDefault="002F302F" w:rsidP="00FD5F52">
      <w:pPr>
        <w:spacing w:line="360" w:lineRule="auto"/>
        <w:jc w:val="both"/>
        <w:rPr>
          <w:rFonts w:ascii="Arial" w:hAnsi="Arial" w:cs="Arial"/>
        </w:rPr>
      </w:pPr>
      <w:r w:rsidRPr="003C5B74">
        <w:rPr>
          <w:rFonts w:ascii="Arial" w:hAnsi="Arial" w:cs="Arial"/>
        </w:rPr>
        <w:t>Interactive technologies like forums and other chat rooms have been rarely used. Success in using VLE seems to be related to the instructors' commitment to technology. Ofsted found that internet connection from a home student and the times for personnel training have been essential elements to make the VLE more successful. Evaluate the impact, VLE specific quality assurance methods and self-assessment in institutions should be formal</w:t>
      </w:r>
      <w:r w:rsidR="009E2DC5" w:rsidRPr="003C5B74">
        <w:rPr>
          <w:rFonts w:ascii="Arial" w:hAnsi="Arial" w:cs="Arial"/>
        </w:rPr>
        <w:t xml:space="preserve">ised. Based on the poll, </w:t>
      </w:r>
      <w:r w:rsidR="009E2DC5" w:rsidRPr="003C5B74">
        <w:rPr>
          <w:rFonts w:ascii="Arial" w:hAnsi="Arial" w:cs="Arial"/>
          <w:color w:val="222222"/>
          <w:shd w:val="clear" w:color="auto" w:fill="FFFFFF"/>
        </w:rPr>
        <w:t xml:space="preserve">Barker and </w:t>
      </w:r>
      <w:proofErr w:type="spellStart"/>
      <w:r w:rsidR="009E2DC5" w:rsidRPr="003C5B74">
        <w:rPr>
          <w:rFonts w:ascii="Arial" w:hAnsi="Arial" w:cs="Arial"/>
          <w:color w:val="222222"/>
          <w:shd w:val="clear" w:color="auto" w:fill="FFFFFF"/>
        </w:rPr>
        <w:t>Gossman</w:t>
      </w:r>
      <w:proofErr w:type="spellEnd"/>
      <w:r w:rsidR="009E2DC5" w:rsidRPr="003C5B74">
        <w:rPr>
          <w:rFonts w:ascii="Arial" w:hAnsi="Arial" w:cs="Arial"/>
          <w:color w:val="222222"/>
          <w:shd w:val="clear" w:color="auto" w:fill="FFFFFF"/>
        </w:rPr>
        <w:t xml:space="preserve">, </w:t>
      </w:r>
      <w:r w:rsidR="00F93DE5" w:rsidRPr="003C5B74">
        <w:rPr>
          <w:rFonts w:ascii="Arial" w:hAnsi="Arial" w:cs="Arial"/>
          <w:color w:val="222222"/>
          <w:shd w:val="clear" w:color="auto" w:fill="FFFFFF"/>
        </w:rPr>
        <w:t xml:space="preserve">2013, </w:t>
      </w:r>
      <w:r w:rsidRPr="003C5B74">
        <w:rPr>
          <w:rFonts w:ascii="Arial" w:hAnsi="Arial" w:cs="Arial"/>
        </w:rPr>
        <w:t>advised that VLE not only be utilised as storage or communication devices for improved learning (</w:t>
      </w:r>
      <w:r w:rsidR="009E2DC5" w:rsidRPr="003C5B74">
        <w:rPr>
          <w:rFonts w:ascii="Arial" w:hAnsi="Arial" w:cs="Arial"/>
          <w:color w:val="222222"/>
          <w:shd w:val="clear" w:color="auto" w:fill="FFFFFF"/>
        </w:rPr>
        <w:t xml:space="preserve">Barker and </w:t>
      </w:r>
      <w:proofErr w:type="spellStart"/>
      <w:r w:rsidR="009E2DC5" w:rsidRPr="003C5B74">
        <w:rPr>
          <w:rFonts w:ascii="Arial" w:hAnsi="Arial" w:cs="Arial"/>
          <w:color w:val="222222"/>
          <w:shd w:val="clear" w:color="auto" w:fill="FFFFFF"/>
        </w:rPr>
        <w:t>Gossman</w:t>
      </w:r>
      <w:proofErr w:type="spellEnd"/>
      <w:r w:rsidR="009E2DC5" w:rsidRPr="003C5B74">
        <w:rPr>
          <w:rFonts w:ascii="Arial" w:hAnsi="Arial" w:cs="Arial"/>
          <w:color w:val="222222"/>
          <w:shd w:val="clear" w:color="auto" w:fill="FFFFFF"/>
        </w:rPr>
        <w:t>, 2013).</w:t>
      </w:r>
    </w:p>
    <w:p w:rsidR="002F302F" w:rsidRPr="003C5B74" w:rsidRDefault="002F302F" w:rsidP="00FD5F52">
      <w:pPr>
        <w:pStyle w:val="Heading2"/>
        <w:spacing w:line="360" w:lineRule="auto"/>
        <w:rPr>
          <w:rFonts w:ascii="Arial" w:hAnsi="Arial" w:cs="Arial"/>
          <w:sz w:val="22"/>
          <w:szCs w:val="22"/>
        </w:rPr>
      </w:pPr>
      <w:bookmarkStart w:id="4" w:name="_Toc81787564"/>
      <w:r w:rsidRPr="003C5B74">
        <w:rPr>
          <w:rFonts w:ascii="Arial" w:hAnsi="Arial" w:cs="Arial"/>
          <w:sz w:val="22"/>
          <w:szCs w:val="22"/>
        </w:rPr>
        <w:t>Negative effects of VLE</w:t>
      </w:r>
      <w:bookmarkEnd w:id="4"/>
    </w:p>
    <w:p w:rsidR="002F302F" w:rsidRPr="003C5B74" w:rsidRDefault="002F302F" w:rsidP="00FD5F52">
      <w:pPr>
        <w:spacing w:line="360" w:lineRule="auto"/>
        <w:jc w:val="both"/>
        <w:rPr>
          <w:rFonts w:ascii="Arial" w:hAnsi="Arial" w:cs="Arial"/>
        </w:rPr>
      </w:pPr>
      <w:r w:rsidRPr="003C5B74">
        <w:rPr>
          <w:rFonts w:ascii="Arial" w:hAnsi="Arial" w:cs="Arial"/>
        </w:rPr>
        <w:t>The research shows how students behaviours change. The study finds that VLEs are frequently one of the least used technologies for active learning, and many respondents have listings of discussion boards. Recently, a survey of school instructors in the UK  revealed that VLE usage is mainly limited to a homework assignment facility and collaborative learning tools by very few students.</w:t>
      </w:r>
    </w:p>
    <w:p w:rsidR="002F302F" w:rsidRPr="003C5B74" w:rsidRDefault="002F302F" w:rsidP="00FD5F52">
      <w:pPr>
        <w:spacing w:line="360" w:lineRule="auto"/>
        <w:jc w:val="both"/>
        <w:rPr>
          <w:rFonts w:ascii="Arial" w:hAnsi="Arial" w:cs="Arial"/>
        </w:rPr>
      </w:pPr>
      <w:r w:rsidRPr="003C5B74">
        <w:rPr>
          <w:rFonts w:ascii="Arial" w:hAnsi="Arial" w:cs="Arial"/>
        </w:rPr>
        <w:t xml:space="preserve"> The primary cause was staff time for training. This research does not address students experience directly. It provides an insight into why VLE may have a detrimental effect on education. Finally, </w:t>
      </w:r>
      <w:proofErr w:type="spellStart"/>
      <w:r w:rsidRPr="003C5B74">
        <w:rPr>
          <w:rFonts w:ascii="Arial" w:hAnsi="Arial" w:cs="Arial"/>
        </w:rPr>
        <w:t>Demian</w:t>
      </w:r>
      <w:proofErr w:type="spellEnd"/>
      <w:r w:rsidRPr="003C5B74">
        <w:rPr>
          <w:rFonts w:ascii="Arial" w:hAnsi="Arial" w:cs="Arial"/>
        </w:rPr>
        <w:t xml:space="preserve"> &amp; </w:t>
      </w:r>
      <w:proofErr w:type="spellStart"/>
      <w:r w:rsidRPr="003C5B74">
        <w:rPr>
          <w:rFonts w:ascii="Arial" w:hAnsi="Arial" w:cs="Arial"/>
        </w:rPr>
        <w:t>Morrice</w:t>
      </w:r>
      <w:proofErr w:type="spellEnd"/>
      <w:r w:rsidRPr="003C5B74">
        <w:rPr>
          <w:rFonts w:ascii="Arial" w:hAnsi="Arial" w:cs="Arial"/>
        </w:rPr>
        <w:t xml:space="preserve"> (2012) reported two final year university modules analyzing student academic performance. For one, the VLE has minimal influence on university achievement among students but has a minor impact on their performance.  None of these effects, however, were statistically significant.</w:t>
      </w:r>
    </w:p>
    <w:p w:rsidR="002F302F" w:rsidRPr="003C5B74" w:rsidRDefault="002F302F" w:rsidP="00FD5F52">
      <w:pPr>
        <w:spacing w:line="360" w:lineRule="auto"/>
        <w:jc w:val="both"/>
        <w:rPr>
          <w:rFonts w:ascii="Arial" w:hAnsi="Arial" w:cs="Arial"/>
        </w:rPr>
      </w:pPr>
      <w:r w:rsidRPr="003C5B74">
        <w:rPr>
          <w:rFonts w:ascii="Arial" w:hAnsi="Arial" w:cs="Arial"/>
        </w:rPr>
        <w:t xml:space="preserve">Web-based teaching does not allow contrasted courses with conventional classes using longitudinal experimental design. They did not find significant differences across settings in learning performance. The VLE Group stated that they were less pleased with the learning </w:t>
      </w:r>
      <w:r w:rsidRPr="003C5B74">
        <w:rPr>
          <w:rFonts w:ascii="Arial" w:hAnsi="Arial" w:cs="Arial"/>
        </w:rPr>
        <w:lastRenderedPageBreak/>
        <w:t>experience. Opportunities and advantages of community-generated in a conventional on-site classroom setting lack students in an online learning environment.</w:t>
      </w:r>
    </w:p>
    <w:p w:rsidR="002F302F" w:rsidRPr="003C5B74" w:rsidRDefault="002F302F" w:rsidP="00FD5F52">
      <w:pPr>
        <w:pStyle w:val="Heading1"/>
        <w:spacing w:line="360" w:lineRule="auto"/>
        <w:rPr>
          <w:rFonts w:ascii="Arial" w:hAnsi="Arial" w:cs="Arial"/>
          <w:sz w:val="22"/>
          <w:szCs w:val="22"/>
        </w:rPr>
      </w:pPr>
      <w:bookmarkStart w:id="5" w:name="_Toc81787565"/>
      <w:r w:rsidRPr="003C5B74">
        <w:rPr>
          <w:rFonts w:ascii="Arial" w:hAnsi="Arial" w:cs="Arial"/>
          <w:sz w:val="22"/>
          <w:szCs w:val="22"/>
        </w:rPr>
        <w:t>Methodology</w:t>
      </w:r>
      <w:bookmarkEnd w:id="5"/>
    </w:p>
    <w:p w:rsidR="002F302F" w:rsidRPr="003C5B74" w:rsidRDefault="002F302F" w:rsidP="00FD5F52">
      <w:pPr>
        <w:spacing w:line="360" w:lineRule="auto"/>
        <w:jc w:val="both"/>
        <w:rPr>
          <w:rFonts w:ascii="Arial" w:hAnsi="Arial" w:cs="Arial"/>
        </w:rPr>
      </w:pPr>
      <w:r w:rsidRPr="003C5B74">
        <w:rPr>
          <w:rFonts w:ascii="Arial" w:hAnsi="Arial" w:cs="Arial"/>
        </w:rPr>
        <w:t>The data were collected from databases relating to the virtual learning environment and the registration system of students. Data access and collection complies with the permission, access and policy of the organization. The authenticity of data is assured that the entities of the institution have formally monitored it. In which the students have been enrolled in responsible databases.</w:t>
      </w:r>
    </w:p>
    <w:p w:rsidR="002F302F" w:rsidRPr="003C5B74" w:rsidRDefault="002F302F" w:rsidP="00FD5F52">
      <w:pPr>
        <w:spacing w:line="360" w:lineRule="auto"/>
        <w:jc w:val="both"/>
        <w:rPr>
          <w:rFonts w:ascii="Arial" w:hAnsi="Arial" w:cs="Arial"/>
        </w:rPr>
      </w:pPr>
      <w:r w:rsidRPr="003C5B74">
        <w:rPr>
          <w:rFonts w:ascii="Arial" w:hAnsi="Arial" w:cs="Arial"/>
        </w:rPr>
        <w:t>A questionnaire for analysis using Excel was carried out in the form of a questionnaire. The questions were organized and consolidated around the seven topics of study. During group tutorials, the survey was pushed, and students were encouraged to complete it themselves. A sample size calculation was performed to determine a minimum representative sample.</w:t>
      </w:r>
    </w:p>
    <w:p w:rsidR="002F302F" w:rsidRPr="003C5B74" w:rsidRDefault="002F302F" w:rsidP="00FD5F52">
      <w:pPr>
        <w:spacing w:line="360" w:lineRule="auto"/>
        <w:jc w:val="both"/>
        <w:rPr>
          <w:rFonts w:ascii="Arial" w:hAnsi="Arial" w:cs="Arial"/>
        </w:rPr>
      </w:pPr>
      <w:r w:rsidRPr="003C5B74">
        <w:rPr>
          <w:rFonts w:ascii="Arial" w:hAnsi="Arial" w:cs="Arial"/>
        </w:rPr>
        <w:t>Two parts of the questionnaire were developed. The first, questions 1 to 5, questioned respondents about their usage of VLE in their closed, multiple-choice questions. Questions 6 and 7 from the second were closely related to the issue. All the questionnaire findings were anonymous, and before completion of the survey, students were informed. The students were provided with information during the tutorial and were accessible at the VLE. The survey was completed as informed consent. The survey was available for two weeks, and the group instructors were requested to promote the completion of a sample to be acquired.</w:t>
      </w: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2F302F" w:rsidRPr="003C5B74" w:rsidRDefault="002F302F" w:rsidP="00FD5F52">
      <w:pPr>
        <w:pStyle w:val="Heading1"/>
        <w:spacing w:line="360" w:lineRule="auto"/>
        <w:rPr>
          <w:rFonts w:ascii="Arial" w:hAnsi="Arial" w:cs="Arial"/>
          <w:sz w:val="22"/>
          <w:szCs w:val="22"/>
        </w:rPr>
      </w:pPr>
      <w:bookmarkStart w:id="6" w:name="_Toc81787566"/>
      <w:r w:rsidRPr="003C5B74">
        <w:rPr>
          <w:rFonts w:ascii="Arial" w:hAnsi="Arial" w:cs="Arial"/>
          <w:sz w:val="22"/>
          <w:szCs w:val="22"/>
        </w:rPr>
        <w:t>Result</w:t>
      </w:r>
      <w:r w:rsidR="009E2DC5" w:rsidRPr="003C5B74">
        <w:rPr>
          <w:rFonts w:ascii="Arial" w:hAnsi="Arial" w:cs="Arial"/>
          <w:sz w:val="22"/>
          <w:szCs w:val="22"/>
        </w:rPr>
        <w:t>s</w:t>
      </w:r>
      <w:bookmarkEnd w:id="6"/>
    </w:p>
    <w:p w:rsidR="00033443" w:rsidRPr="003C5B74" w:rsidRDefault="00033443" w:rsidP="00033443">
      <w:pPr>
        <w:spacing w:line="360" w:lineRule="auto"/>
        <w:jc w:val="both"/>
        <w:rPr>
          <w:rFonts w:ascii="Arial" w:hAnsi="Arial" w:cs="Arial"/>
          <w:b/>
        </w:rPr>
      </w:pPr>
      <w:r w:rsidRPr="003C5B74">
        <w:rPr>
          <w:rFonts w:ascii="Arial" w:hAnsi="Arial" w:cs="Arial"/>
          <w:b/>
        </w:rPr>
        <w:t>Question 1: How many hours per week do you spent in online learning?</w:t>
      </w:r>
    </w:p>
    <w:p w:rsidR="00033443" w:rsidRPr="003C5B74" w:rsidRDefault="00033443" w:rsidP="00033443">
      <w:pPr>
        <w:spacing w:line="360" w:lineRule="auto"/>
        <w:jc w:val="both"/>
        <w:rPr>
          <w:rFonts w:ascii="Arial" w:hAnsi="Arial" w:cs="Arial"/>
        </w:rPr>
      </w:pPr>
      <w:r w:rsidRPr="003C5B74">
        <w:rPr>
          <w:rFonts w:ascii="Arial" w:hAnsi="Arial" w:cs="Arial"/>
        </w:rPr>
        <w:t xml:space="preserve">1. 4-8 hours </w:t>
      </w:r>
      <w:r w:rsidRPr="003C5B74">
        <w:rPr>
          <w:rFonts w:ascii="Arial" w:hAnsi="Arial" w:cs="Arial"/>
        </w:rPr>
        <w:tab/>
      </w:r>
      <w:r w:rsidRPr="003C5B74">
        <w:rPr>
          <w:rFonts w:ascii="Arial" w:hAnsi="Arial" w:cs="Arial"/>
        </w:rPr>
        <w:tab/>
        <w:t xml:space="preserve">2. 8-12 hours </w:t>
      </w:r>
      <w:r w:rsidRPr="003C5B74">
        <w:rPr>
          <w:rFonts w:ascii="Arial" w:hAnsi="Arial" w:cs="Arial"/>
        </w:rPr>
        <w:tab/>
      </w:r>
      <w:r w:rsidRPr="003C5B74">
        <w:rPr>
          <w:rFonts w:ascii="Arial" w:hAnsi="Arial" w:cs="Arial"/>
        </w:rPr>
        <w:tab/>
        <w:t xml:space="preserve">3. 12-16 hours </w:t>
      </w:r>
      <w:r w:rsidRPr="003C5B74">
        <w:rPr>
          <w:rFonts w:ascii="Arial" w:hAnsi="Arial" w:cs="Arial"/>
        </w:rPr>
        <w:tab/>
        <w:t>4. 16 hours or more</w:t>
      </w:r>
    </w:p>
    <w:p w:rsidR="00033443" w:rsidRPr="003C5B74" w:rsidRDefault="00033443" w:rsidP="00033443">
      <w:pPr>
        <w:spacing w:line="360" w:lineRule="auto"/>
        <w:jc w:val="both"/>
        <w:rPr>
          <w:rFonts w:ascii="Arial" w:hAnsi="Arial" w:cs="Arial"/>
        </w:rPr>
      </w:pPr>
      <w:r w:rsidRPr="003C5B74">
        <w:rPr>
          <w:rFonts w:ascii="Arial" w:hAnsi="Arial" w:cs="Arial"/>
          <w:noProof/>
          <w:lang w:eastAsia="en-GB"/>
        </w:rPr>
        <w:lastRenderedPageBreak/>
        <w:drawing>
          <wp:inline distT="0" distB="0" distL="0" distR="0" wp14:anchorId="2E821992" wp14:editId="501BBCFF">
            <wp:extent cx="5805878" cy="3489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7385" cy="3490866"/>
                    </a:xfrm>
                    <a:prstGeom prst="rect">
                      <a:avLst/>
                    </a:prstGeom>
                    <a:noFill/>
                  </pic:spPr>
                </pic:pic>
              </a:graphicData>
            </a:graphic>
          </wp:inline>
        </w:drawing>
      </w: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EF66A5" w:rsidRPr="003C5B74" w:rsidRDefault="00EF66A5" w:rsidP="00033443">
      <w:pPr>
        <w:spacing w:line="360" w:lineRule="auto"/>
        <w:jc w:val="both"/>
        <w:rPr>
          <w:rFonts w:ascii="Arial" w:hAnsi="Arial" w:cs="Arial"/>
        </w:rPr>
      </w:pPr>
    </w:p>
    <w:p w:rsidR="00033443" w:rsidRPr="003C5B74" w:rsidRDefault="00033443" w:rsidP="00033443">
      <w:pPr>
        <w:spacing w:line="360" w:lineRule="auto"/>
        <w:jc w:val="both"/>
        <w:rPr>
          <w:rFonts w:ascii="Arial" w:hAnsi="Arial" w:cs="Arial"/>
          <w:b/>
        </w:rPr>
      </w:pPr>
      <w:r w:rsidRPr="003C5B74">
        <w:rPr>
          <w:rFonts w:ascii="Arial" w:hAnsi="Arial" w:cs="Arial"/>
          <w:b/>
        </w:rPr>
        <w:t>Question 2: From 1 to 10 how much do you like the virtual learning (1 not much- 10 I love it)</w:t>
      </w:r>
    </w:p>
    <w:p w:rsidR="00033443" w:rsidRPr="003C5B74" w:rsidRDefault="00033443" w:rsidP="00033443">
      <w:pPr>
        <w:spacing w:line="360" w:lineRule="auto"/>
        <w:jc w:val="both"/>
        <w:rPr>
          <w:rFonts w:ascii="Arial" w:hAnsi="Arial" w:cs="Arial"/>
        </w:rPr>
      </w:pPr>
      <w:r w:rsidRPr="003C5B74">
        <w:rPr>
          <w:rFonts w:ascii="Arial" w:hAnsi="Arial" w:cs="Arial"/>
          <w:noProof/>
          <w:lang w:eastAsia="en-GB"/>
        </w:rPr>
        <w:lastRenderedPageBreak/>
        <w:drawing>
          <wp:inline distT="0" distB="0" distL="0" distR="0" wp14:anchorId="532E5D00" wp14:editId="34B2A516">
            <wp:extent cx="6169660" cy="46151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9660" cy="4615180"/>
                    </a:xfrm>
                    <a:prstGeom prst="rect">
                      <a:avLst/>
                    </a:prstGeom>
                    <a:noFill/>
                  </pic:spPr>
                </pic:pic>
              </a:graphicData>
            </a:graphic>
          </wp:inline>
        </w:drawing>
      </w: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033443" w:rsidRPr="003C5B74" w:rsidRDefault="00033443" w:rsidP="00033443">
      <w:pPr>
        <w:spacing w:line="360" w:lineRule="auto"/>
        <w:jc w:val="both"/>
        <w:rPr>
          <w:rFonts w:ascii="Arial" w:hAnsi="Arial" w:cs="Arial"/>
          <w:b/>
        </w:rPr>
      </w:pPr>
      <w:r w:rsidRPr="003C5B74">
        <w:rPr>
          <w:rFonts w:ascii="Arial" w:hAnsi="Arial" w:cs="Arial"/>
          <w:b/>
        </w:rPr>
        <w:t xml:space="preserve">Question 3: Which one do you prefer online or face to face? </w:t>
      </w:r>
    </w:p>
    <w:p w:rsidR="00033443" w:rsidRPr="003C5B74" w:rsidRDefault="00033443" w:rsidP="00033443">
      <w:pPr>
        <w:spacing w:line="360" w:lineRule="auto"/>
        <w:jc w:val="both"/>
        <w:rPr>
          <w:rFonts w:ascii="Arial" w:hAnsi="Arial" w:cs="Arial"/>
        </w:rPr>
      </w:pPr>
      <w:r w:rsidRPr="003C5B74">
        <w:rPr>
          <w:rFonts w:ascii="Arial" w:hAnsi="Arial" w:cs="Arial"/>
        </w:rPr>
        <w:t>1. Online</w:t>
      </w:r>
      <w:r w:rsidRPr="003C5B74">
        <w:rPr>
          <w:rFonts w:ascii="Arial" w:hAnsi="Arial" w:cs="Arial"/>
        </w:rPr>
        <w:tab/>
        <w:t>2. face to face</w:t>
      </w:r>
    </w:p>
    <w:p w:rsidR="00033443" w:rsidRPr="003C5B74" w:rsidRDefault="00033443" w:rsidP="00033443">
      <w:pPr>
        <w:spacing w:line="360" w:lineRule="auto"/>
        <w:jc w:val="both"/>
        <w:rPr>
          <w:rFonts w:ascii="Arial" w:hAnsi="Arial" w:cs="Arial"/>
        </w:rPr>
      </w:pPr>
      <w:r w:rsidRPr="003C5B74">
        <w:rPr>
          <w:rFonts w:ascii="Arial" w:hAnsi="Arial" w:cs="Arial"/>
          <w:noProof/>
          <w:lang w:eastAsia="en-GB"/>
        </w:rPr>
        <w:lastRenderedPageBreak/>
        <w:drawing>
          <wp:inline distT="0" distB="0" distL="0" distR="0" wp14:anchorId="44741FE6" wp14:editId="35F88B67">
            <wp:extent cx="6169660" cy="46151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69660" cy="4615180"/>
                    </a:xfrm>
                    <a:prstGeom prst="rect">
                      <a:avLst/>
                    </a:prstGeom>
                    <a:noFill/>
                  </pic:spPr>
                </pic:pic>
              </a:graphicData>
            </a:graphic>
          </wp:inline>
        </w:drawing>
      </w: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033443" w:rsidRPr="003C5B74" w:rsidRDefault="00033443" w:rsidP="00033443">
      <w:pPr>
        <w:spacing w:line="360" w:lineRule="auto"/>
        <w:jc w:val="both"/>
        <w:rPr>
          <w:rFonts w:ascii="Arial" w:hAnsi="Arial" w:cs="Arial"/>
          <w:b/>
        </w:rPr>
      </w:pPr>
      <w:r w:rsidRPr="003C5B74">
        <w:rPr>
          <w:rFonts w:ascii="Arial" w:hAnsi="Arial" w:cs="Arial"/>
          <w:b/>
        </w:rPr>
        <w:t>Question 4: Do you use the online library?</w:t>
      </w:r>
    </w:p>
    <w:p w:rsidR="00033443" w:rsidRPr="003C5B74" w:rsidRDefault="00033443" w:rsidP="00033443">
      <w:pPr>
        <w:spacing w:line="360" w:lineRule="auto"/>
        <w:ind w:left="360"/>
        <w:jc w:val="both"/>
        <w:rPr>
          <w:rFonts w:ascii="Arial" w:hAnsi="Arial" w:cs="Arial"/>
        </w:rPr>
      </w:pPr>
      <w:r w:rsidRPr="003C5B74">
        <w:rPr>
          <w:rFonts w:ascii="Arial" w:hAnsi="Arial" w:cs="Arial"/>
        </w:rPr>
        <w:t xml:space="preserve">1. Yes </w:t>
      </w:r>
      <w:r w:rsidRPr="003C5B74">
        <w:rPr>
          <w:rFonts w:ascii="Arial" w:hAnsi="Arial" w:cs="Arial"/>
        </w:rPr>
        <w:tab/>
        <w:t>2. No</w:t>
      </w:r>
    </w:p>
    <w:p w:rsidR="00033443" w:rsidRPr="003C5B74" w:rsidRDefault="00033443" w:rsidP="00033443">
      <w:pPr>
        <w:spacing w:line="360" w:lineRule="auto"/>
        <w:jc w:val="both"/>
        <w:rPr>
          <w:rFonts w:ascii="Arial" w:hAnsi="Arial" w:cs="Arial"/>
        </w:rPr>
      </w:pPr>
      <w:r w:rsidRPr="003C5B74">
        <w:rPr>
          <w:rFonts w:ascii="Arial" w:hAnsi="Arial" w:cs="Arial"/>
          <w:noProof/>
          <w:lang w:eastAsia="en-GB"/>
        </w:rPr>
        <w:lastRenderedPageBreak/>
        <w:drawing>
          <wp:inline distT="0" distB="0" distL="0" distR="0" wp14:anchorId="1B08C7E3" wp14:editId="3AE8FE4C">
            <wp:extent cx="6169660" cy="461518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69660" cy="4615180"/>
                    </a:xfrm>
                    <a:prstGeom prst="rect">
                      <a:avLst/>
                    </a:prstGeom>
                    <a:noFill/>
                  </pic:spPr>
                </pic:pic>
              </a:graphicData>
            </a:graphic>
          </wp:inline>
        </w:drawing>
      </w: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033443" w:rsidRPr="003C5B74" w:rsidRDefault="00033443" w:rsidP="00033443">
      <w:pPr>
        <w:spacing w:line="360" w:lineRule="auto"/>
        <w:jc w:val="both"/>
        <w:rPr>
          <w:rFonts w:ascii="Arial" w:hAnsi="Arial" w:cs="Arial"/>
          <w:b/>
        </w:rPr>
      </w:pPr>
      <w:r w:rsidRPr="003C5B74">
        <w:rPr>
          <w:rFonts w:ascii="Arial" w:hAnsi="Arial" w:cs="Arial"/>
          <w:b/>
        </w:rPr>
        <w:t>Question 5: From 1 to 10 how much do you think Moodle is working well? (1 very poor – 10 amazing)</w:t>
      </w:r>
    </w:p>
    <w:p w:rsidR="00033443" w:rsidRPr="003C5B74" w:rsidRDefault="00033443" w:rsidP="00033443">
      <w:pPr>
        <w:spacing w:line="360" w:lineRule="auto"/>
        <w:jc w:val="both"/>
        <w:rPr>
          <w:rFonts w:ascii="Arial" w:hAnsi="Arial" w:cs="Arial"/>
        </w:rPr>
      </w:pPr>
      <w:r w:rsidRPr="003C5B74">
        <w:rPr>
          <w:rFonts w:ascii="Arial" w:hAnsi="Arial" w:cs="Arial"/>
          <w:noProof/>
          <w:lang w:eastAsia="en-GB"/>
        </w:rPr>
        <w:lastRenderedPageBreak/>
        <w:drawing>
          <wp:inline distT="0" distB="0" distL="0" distR="0" wp14:anchorId="1770713E" wp14:editId="4FB523E0">
            <wp:extent cx="6169660" cy="461518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69660" cy="4615180"/>
                    </a:xfrm>
                    <a:prstGeom prst="rect">
                      <a:avLst/>
                    </a:prstGeom>
                    <a:noFill/>
                  </pic:spPr>
                </pic:pic>
              </a:graphicData>
            </a:graphic>
          </wp:inline>
        </w:drawing>
      </w: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033443" w:rsidRPr="003C5B74" w:rsidRDefault="00033443" w:rsidP="00033443">
      <w:pPr>
        <w:spacing w:line="360" w:lineRule="auto"/>
        <w:jc w:val="both"/>
        <w:rPr>
          <w:rFonts w:ascii="Arial" w:hAnsi="Arial" w:cs="Arial"/>
          <w:b/>
        </w:rPr>
      </w:pPr>
      <w:r w:rsidRPr="003C5B74">
        <w:rPr>
          <w:rFonts w:ascii="Arial" w:hAnsi="Arial" w:cs="Arial"/>
          <w:b/>
        </w:rPr>
        <w:t>Question 6: Which age group do you belong?</w:t>
      </w:r>
    </w:p>
    <w:p w:rsidR="00033443" w:rsidRPr="003C5B74" w:rsidRDefault="00033443" w:rsidP="00033443">
      <w:pPr>
        <w:spacing w:line="360" w:lineRule="auto"/>
        <w:jc w:val="both"/>
        <w:rPr>
          <w:rFonts w:ascii="Arial" w:hAnsi="Arial" w:cs="Arial"/>
        </w:rPr>
      </w:pPr>
      <w:r w:rsidRPr="003C5B74">
        <w:rPr>
          <w:rFonts w:ascii="Arial" w:hAnsi="Arial" w:cs="Arial"/>
        </w:rPr>
        <w:t xml:space="preserve">1. 18-26 </w:t>
      </w:r>
      <w:r w:rsidRPr="003C5B74">
        <w:rPr>
          <w:rFonts w:ascii="Arial" w:hAnsi="Arial" w:cs="Arial"/>
        </w:rPr>
        <w:tab/>
        <w:t xml:space="preserve">2. 26-35 </w:t>
      </w:r>
      <w:r w:rsidRPr="003C5B74">
        <w:rPr>
          <w:rFonts w:ascii="Arial" w:hAnsi="Arial" w:cs="Arial"/>
        </w:rPr>
        <w:tab/>
        <w:t xml:space="preserve">3. 35-45 </w:t>
      </w:r>
      <w:r w:rsidRPr="003C5B74">
        <w:rPr>
          <w:rFonts w:ascii="Arial" w:hAnsi="Arial" w:cs="Arial"/>
        </w:rPr>
        <w:tab/>
        <w:t>4. 45+</w:t>
      </w:r>
    </w:p>
    <w:p w:rsidR="00033443" w:rsidRPr="003C5B74" w:rsidRDefault="00033443" w:rsidP="00033443">
      <w:pPr>
        <w:spacing w:line="360" w:lineRule="auto"/>
        <w:jc w:val="both"/>
        <w:rPr>
          <w:rFonts w:ascii="Arial" w:hAnsi="Arial" w:cs="Arial"/>
        </w:rPr>
      </w:pPr>
      <w:r w:rsidRPr="003C5B74">
        <w:rPr>
          <w:rFonts w:ascii="Arial" w:hAnsi="Arial" w:cs="Arial"/>
          <w:noProof/>
          <w:lang w:eastAsia="en-GB"/>
        </w:rPr>
        <w:lastRenderedPageBreak/>
        <w:drawing>
          <wp:inline distT="0" distB="0" distL="0" distR="0" wp14:anchorId="732E25BC" wp14:editId="4C6A8393">
            <wp:extent cx="6169660" cy="46151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69660" cy="4615180"/>
                    </a:xfrm>
                    <a:prstGeom prst="rect">
                      <a:avLst/>
                    </a:prstGeom>
                    <a:noFill/>
                  </pic:spPr>
                </pic:pic>
              </a:graphicData>
            </a:graphic>
          </wp:inline>
        </w:drawing>
      </w: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EF66A5" w:rsidRPr="003C5B74" w:rsidRDefault="00EF66A5" w:rsidP="00033443">
      <w:pPr>
        <w:spacing w:line="360" w:lineRule="auto"/>
        <w:jc w:val="both"/>
        <w:rPr>
          <w:rFonts w:ascii="Arial" w:hAnsi="Arial" w:cs="Arial"/>
          <w:b/>
        </w:rPr>
      </w:pPr>
    </w:p>
    <w:p w:rsidR="00033443" w:rsidRPr="003C5B74" w:rsidRDefault="00033443" w:rsidP="00033443">
      <w:pPr>
        <w:spacing w:line="360" w:lineRule="auto"/>
        <w:jc w:val="both"/>
        <w:rPr>
          <w:rFonts w:ascii="Arial" w:hAnsi="Arial" w:cs="Arial"/>
          <w:b/>
        </w:rPr>
      </w:pPr>
      <w:r w:rsidRPr="003C5B74">
        <w:rPr>
          <w:rFonts w:ascii="Arial" w:hAnsi="Arial" w:cs="Arial"/>
          <w:b/>
        </w:rPr>
        <w:t>Question 7: Did you have any technical issue?</w:t>
      </w:r>
    </w:p>
    <w:p w:rsidR="00033443" w:rsidRPr="003C5B74" w:rsidRDefault="00033443" w:rsidP="00033443">
      <w:pPr>
        <w:spacing w:line="360" w:lineRule="auto"/>
        <w:jc w:val="both"/>
        <w:rPr>
          <w:rFonts w:ascii="Arial" w:hAnsi="Arial" w:cs="Arial"/>
        </w:rPr>
      </w:pPr>
      <w:r w:rsidRPr="003C5B74">
        <w:rPr>
          <w:rFonts w:ascii="Arial" w:hAnsi="Arial" w:cs="Arial"/>
        </w:rPr>
        <w:t xml:space="preserve">1. Yes </w:t>
      </w:r>
      <w:r w:rsidRPr="003C5B74">
        <w:rPr>
          <w:rFonts w:ascii="Arial" w:hAnsi="Arial" w:cs="Arial"/>
        </w:rPr>
        <w:tab/>
      </w:r>
      <w:r w:rsidRPr="003C5B74">
        <w:rPr>
          <w:rFonts w:ascii="Arial" w:hAnsi="Arial" w:cs="Arial"/>
        </w:rPr>
        <w:tab/>
        <w:t>2. No</w:t>
      </w:r>
    </w:p>
    <w:p w:rsidR="00033443" w:rsidRPr="003C5B74" w:rsidRDefault="00033443" w:rsidP="00033443">
      <w:pPr>
        <w:rPr>
          <w:rFonts w:ascii="Arial" w:hAnsi="Arial" w:cs="Arial"/>
        </w:rPr>
      </w:pPr>
      <w:r w:rsidRPr="003C5B74">
        <w:rPr>
          <w:rFonts w:ascii="Arial" w:hAnsi="Arial" w:cs="Arial"/>
          <w:noProof/>
          <w:lang w:eastAsia="en-GB"/>
        </w:rPr>
        <w:lastRenderedPageBreak/>
        <w:drawing>
          <wp:inline distT="0" distB="0" distL="0" distR="0" wp14:anchorId="2D4675FF" wp14:editId="03297814">
            <wp:extent cx="6169660" cy="461518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69660" cy="4615180"/>
                    </a:xfrm>
                    <a:prstGeom prst="rect">
                      <a:avLst/>
                    </a:prstGeom>
                    <a:noFill/>
                  </pic:spPr>
                </pic:pic>
              </a:graphicData>
            </a:graphic>
          </wp:inline>
        </w:drawing>
      </w:r>
    </w:p>
    <w:p w:rsidR="00033443" w:rsidRPr="003C5B74" w:rsidRDefault="00033443" w:rsidP="00FD5F52">
      <w:pPr>
        <w:spacing w:line="360" w:lineRule="auto"/>
        <w:jc w:val="both"/>
        <w:rPr>
          <w:rFonts w:ascii="Arial" w:hAnsi="Arial" w:cs="Arial"/>
        </w:rPr>
      </w:pPr>
    </w:p>
    <w:p w:rsidR="002F302F" w:rsidRPr="003C5B74" w:rsidRDefault="002F302F" w:rsidP="00FD5F52">
      <w:pPr>
        <w:spacing w:line="360" w:lineRule="auto"/>
        <w:jc w:val="both"/>
        <w:rPr>
          <w:rFonts w:ascii="Arial" w:hAnsi="Arial" w:cs="Arial"/>
        </w:rPr>
      </w:pPr>
      <w:r w:rsidRPr="003C5B74">
        <w:rPr>
          <w:rFonts w:ascii="Arial" w:hAnsi="Arial" w:cs="Arial"/>
        </w:rPr>
        <w:t>This section addresses questions related to the evaluation of VLE impact on the performance of student education. It is not simple to get data that can determine the effect of VLE on student performance in terms of benefits or drawbacks or the influence of VLEs on teaching and learning methods.</w:t>
      </w:r>
    </w:p>
    <w:p w:rsidR="002F302F" w:rsidRPr="003C5B74" w:rsidRDefault="002F302F" w:rsidP="00FD5F52">
      <w:pPr>
        <w:spacing w:line="360" w:lineRule="auto"/>
        <w:jc w:val="both"/>
        <w:rPr>
          <w:rFonts w:ascii="Arial" w:hAnsi="Arial" w:cs="Arial"/>
        </w:rPr>
      </w:pPr>
      <w:r w:rsidRPr="003C5B74">
        <w:rPr>
          <w:rFonts w:ascii="Arial" w:hAnsi="Arial" w:cs="Arial"/>
        </w:rPr>
        <w:t>This study is relevant and valuable because it questions the wider range of strategies used in education and allows us to develop indicators that can help decide by teachers, students, researchers, and institutions. However, this study has not been possible to obtain the requested information. These findings show that online students have various learning methods, reflecting the different usage of the VLE.</w:t>
      </w:r>
    </w:p>
    <w:p w:rsidR="002F302F" w:rsidRPr="003C5B74" w:rsidRDefault="002F302F" w:rsidP="00FD5F52">
      <w:pPr>
        <w:spacing w:line="360" w:lineRule="auto"/>
        <w:jc w:val="both"/>
        <w:rPr>
          <w:rFonts w:ascii="Arial" w:hAnsi="Arial" w:cs="Arial"/>
        </w:rPr>
      </w:pPr>
      <w:r w:rsidRPr="003C5B74">
        <w:rPr>
          <w:rFonts w:ascii="Arial" w:hAnsi="Arial" w:cs="Arial"/>
        </w:rPr>
        <w:t xml:space="preserve">Within VLE, students may click on the computer for future offline usage and read a file, take notes, print or save it. In this situation, judgments on student participation cannot be drawn based on the number of times a student clicks on the VLE access. These may indicate students' potential errors when contrasted to their past conduct, marked by changes in the </w:t>
      </w:r>
      <w:r w:rsidRPr="003C5B74">
        <w:rPr>
          <w:rFonts w:ascii="Arial" w:hAnsi="Arial" w:cs="Arial"/>
        </w:rPr>
        <w:lastRenderedPageBreak/>
        <w:t xml:space="preserve">user's activity. We will begin by evaluating if factors indicate students' performance with the proper connection between student </w:t>
      </w:r>
      <w:r w:rsidR="009E2DC5" w:rsidRPr="003C5B74">
        <w:rPr>
          <w:rFonts w:ascii="Arial" w:hAnsi="Arial" w:cs="Arial"/>
        </w:rPr>
        <w:t>accesses</w:t>
      </w:r>
      <w:r w:rsidRPr="003C5B74">
        <w:rPr>
          <w:rFonts w:ascii="Arial" w:hAnsi="Arial" w:cs="Arial"/>
        </w:rPr>
        <w:t xml:space="preserve"> to the VLE.</w:t>
      </w:r>
    </w:p>
    <w:p w:rsidR="002F302F" w:rsidRPr="003C5B74" w:rsidRDefault="002F302F" w:rsidP="00FD5F52">
      <w:pPr>
        <w:pStyle w:val="Heading1"/>
        <w:spacing w:line="360" w:lineRule="auto"/>
        <w:rPr>
          <w:rFonts w:ascii="Arial" w:hAnsi="Arial" w:cs="Arial"/>
          <w:sz w:val="22"/>
          <w:szCs w:val="22"/>
        </w:rPr>
      </w:pPr>
      <w:bookmarkStart w:id="7" w:name="_Toc81787567"/>
      <w:r w:rsidRPr="003C5B74">
        <w:rPr>
          <w:rFonts w:ascii="Arial" w:hAnsi="Arial" w:cs="Arial"/>
          <w:sz w:val="22"/>
          <w:szCs w:val="22"/>
        </w:rPr>
        <w:t>Conclusion</w:t>
      </w:r>
      <w:r w:rsidR="009E2DC5" w:rsidRPr="003C5B74">
        <w:rPr>
          <w:rFonts w:ascii="Arial" w:hAnsi="Arial" w:cs="Arial"/>
          <w:sz w:val="22"/>
          <w:szCs w:val="22"/>
        </w:rPr>
        <w:t>s</w:t>
      </w:r>
      <w:bookmarkEnd w:id="7"/>
    </w:p>
    <w:p w:rsidR="002F302F" w:rsidRPr="003C5B74" w:rsidRDefault="002F302F" w:rsidP="00FD5F52">
      <w:pPr>
        <w:spacing w:line="360" w:lineRule="auto"/>
        <w:jc w:val="both"/>
        <w:rPr>
          <w:rFonts w:ascii="Arial" w:hAnsi="Arial" w:cs="Arial"/>
        </w:rPr>
      </w:pPr>
      <w:r w:rsidRPr="003C5B74">
        <w:rPr>
          <w:rFonts w:ascii="Arial" w:hAnsi="Arial" w:cs="Arial"/>
        </w:rPr>
        <w:t>The research questions are based on empirical study, and the hypotheses are partly supported. Evidence indicates that using a VLE positively affects student performance. Using a VLE promotes autonomous learning, and that using a VLE improves student motivation. Quantitative research to collect data for these hypotheses in such a setting is reported in the next section. VLE has many beneficial effects that have been documented in different locations. It can stimulate thought, meet students' needs, enhance excitement and trust, improve preparedness for learning and, generally speaking, boost the performance of course assessments.</w:t>
      </w:r>
    </w:p>
    <w:p w:rsidR="002F302F" w:rsidRPr="003C5B74" w:rsidRDefault="002F302F" w:rsidP="00FD5F52">
      <w:pPr>
        <w:spacing w:line="360" w:lineRule="auto"/>
        <w:jc w:val="both"/>
        <w:rPr>
          <w:rFonts w:ascii="Arial" w:hAnsi="Arial" w:cs="Arial"/>
        </w:rPr>
      </w:pPr>
      <w:r w:rsidRPr="003C5B74">
        <w:rPr>
          <w:rFonts w:ascii="Arial" w:hAnsi="Arial" w:cs="Arial"/>
        </w:rPr>
        <w:t>The student performance results may show that the greater the average group access to VLE. A study of the connection between different factors in each group indicates that the relationship of variables concerning the number of accesses to VLE and each of the variables related to student performance is poor in each group.</w:t>
      </w:r>
    </w:p>
    <w:p w:rsidR="002F302F" w:rsidRPr="003C5B74" w:rsidRDefault="002F302F" w:rsidP="00FD5F52">
      <w:pPr>
        <w:spacing w:line="360" w:lineRule="auto"/>
        <w:jc w:val="both"/>
        <w:rPr>
          <w:rFonts w:ascii="Arial" w:hAnsi="Arial" w:cs="Arial"/>
        </w:rPr>
      </w:pPr>
      <w:r w:rsidRPr="003C5B74">
        <w:rPr>
          <w:rFonts w:ascii="Arial" w:hAnsi="Arial" w:cs="Arial"/>
        </w:rPr>
        <w:t>By carrying out the necessary statistical tests, it is noticed that the means of the five groups vary considerably from the variables. The findings only involve a single institution of higher education and cannot thus be generalized. These findings, however, indicate relatively reasonable indications of study access and the relationship between such accesses and their performance in a virtual learning environment.</w:t>
      </w:r>
    </w:p>
    <w:p w:rsidR="002F302F" w:rsidRPr="003C5B74" w:rsidRDefault="002F302F" w:rsidP="00FD5F52">
      <w:pPr>
        <w:spacing w:line="360" w:lineRule="auto"/>
        <w:jc w:val="both"/>
        <w:rPr>
          <w:rFonts w:ascii="Arial" w:hAnsi="Arial" w:cs="Arial"/>
        </w:rPr>
      </w:pPr>
      <w:r w:rsidRPr="003C5B74">
        <w:rPr>
          <w:rFonts w:ascii="Arial" w:hAnsi="Arial" w:cs="Arial"/>
        </w:rPr>
        <w:t>This research indicates that VLE activities and learning opportunities at a personally determined location. Time and pace help students to become more independent and more motivated in their learning. The literature study also indicates that the potential of VLE relies on the instructive problems of effective learning and finally on the overall quality of learning design and support.</w:t>
      </w:r>
    </w:p>
    <w:p w:rsidR="002F302F" w:rsidRPr="003C5B74" w:rsidRDefault="002F302F" w:rsidP="00FD5F52">
      <w:pPr>
        <w:spacing w:line="360" w:lineRule="auto"/>
        <w:jc w:val="both"/>
        <w:rPr>
          <w:rFonts w:ascii="Arial" w:hAnsi="Arial" w:cs="Arial"/>
        </w:rPr>
      </w:pPr>
      <w:r w:rsidRPr="003C5B74">
        <w:rPr>
          <w:rFonts w:ascii="Arial" w:hAnsi="Arial" w:cs="Arial"/>
        </w:rPr>
        <w:t xml:space="preserve">In the final analysis, only the choices made by the learner about whether do or not affect the results of learning points to a crucial issue. This research shows that VLE has sound effects on students' learning. It would have been fascinating to determine if subjects had a different impact on learning. </w:t>
      </w:r>
    </w:p>
    <w:p w:rsidR="002F302F" w:rsidRPr="003C5B74" w:rsidRDefault="002F302F" w:rsidP="00FD5F52">
      <w:pPr>
        <w:spacing w:line="360" w:lineRule="auto"/>
        <w:jc w:val="both"/>
        <w:rPr>
          <w:rFonts w:ascii="Arial" w:hAnsi="Arial" w:cs="Arial"/>
        </w:rPr>
      </w:pPr>
      <w:r w:rsidRPr="003C5B74">
        <w:rPr>
          <w:rFonts w:ascii="Arial" w:hAnsi="Arial" w:cs="Arial"/>
        </w:rPr>
        <w:t>Also noteworthy would be a study on the most effective influence on student learning for the tools in the VLE, for instance, forums, questionnaires and lectures. However, the statistical analysis produced significant findings but did not offer or can provide depth. This research shows limits owing to the time available and the positive strategy chosen.</w:t>
      </w: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EF66A5" w:rsidRPr="003C5B74" w:rsidRDefault="00EF66A5" w:rsidP="00FD5F52">
      <w:pPr>
        <w:spacing w:line="360" w:lineRule="auto"/>
        <w:jc w:val="both"/>
        <w:rPr>
          <w:rFonts w:ascii="Arial" w:hAnsi="Arial" w:cs="Arial"/>
        </w:rPr>
      </w:pPr>
    </w:p>
    <w:p w:rsidR="009E2DC5" w:rsidRPr="003C5B74" w:rsidRDefault="009E2DC5" w:rsidP="00FD5F52">
      <w:pPr>
        <w:pStyle w:val="Heading1"/>
        <w:spacing w:line="360" w:lineRule="auto"/>
        <w:rPr>
          <w:rFonts w:ascii="Arial" w:hAnsi="Arial" w:cs="Arial"/>
          <w:sz w:val="22"/>
          <w:szCs w:val="22"/>
        </w:rPr>
      </w:pPr>
      <w:bookmarkStart w:id="8" w:name="_Toc81787568"/>
      <w:r w:rsidRPr="003C5B74">
        <w:rPr>
          <w:rFonts w:ascii="Arial" w:hAnsi="Arial" w:cs="Arial"/>
          <w:sz w:val="22"/>
          <w:szCs w:val="22"/>
        </w:rPr>
        <w:t>References</w:t>
      </w:r>
      <w:bookmarkEnd w:id="8"/>
      <w:r w:rsidRPr="003C5B74">
        <w:rPr>
          <w:rFonts w:ascii="Arial" w:hAnsi="Arial" w:cs="Arial"/>
          <w:sz w:val="22"/>
          <w:szCs w:val="22"/>
        </w:rPr>
        <w:t xml:space="preserve"> </w:t>
      </w:r>
    </w:p>
    <w:p w:rsidR="00FD5F52" w:rsidRPr="003C5B74" w:rsidRDefault="00FD5F52" w:rsidP="00FD5F52">
      <w:pPr>
        <w:spacing w:line="360" w:lineRule="auto"/>
        <w:rPr>
          <w:rFonts w:ascii="Arial" w:hAnsi="Arial" w:cs="Arial"/>
          <w:color w:val="222222"/>
          <w:shd w:val="clear" w:color="auto" w:fill="FFFFFF"/>
        </w:rPr>
      </w:pPr>
      <w:proofErr w:type="spellStart"/>
      <w:r w:rsidRPr="003C5B74">
        <w:rPr>
          <w:rFonts w:ascii="Arial" w:hAnsi="Arial" w:cs="Arial"/>
          <w:color w:val="222222"/>
          <w:shd w:val="clear" w:color="auto" w:fill="FFFFFF"/>
        </w:rPr>
        <w:t>Demian</w:t>
      </w:r>
      <w:proofErr w:type="spellEnd"/>
      <w:r w:rsidRPr="003C5B74">
        <w:rPr>
          <w:rFonts w:ascii="Arial" w:hAnsi="Arial" w:cs="Arial"/>
          <w:color w:val="222222"/>
          <w:shd w:val="clear" w:color="auto" w:fill="FFFFFF"/>
        </w:rPr>
        <w:t xml:space="preserve">, P., &amp; </w:t>
      </w:r>
      <w:proofErr w:type="spellStart"/>
      <w:r w:rsidRPr="003C5B74">
        <w:rPr>
          <w:rFonts w:ascii="Arial" w:hAnsi="Arial" w:cs="Arial"/>
          <w:color w:val="222222"/>
          <w:shd w:val="clear" w:color="auto" w:fill="FFFFFF"/>
        </w:rPr>
        <w:t>Morrice</w:t>
      </w:r>
      <w:proofErr w:type="spellEnd"/>
      <w:r w:rsidRPr="003C5B74">
        <w:rPr>
          <w:rFonts w:ascii="Arial" w:hAnsi="Arial" w:cs="Arial"/>
          <w:color w:val="222222"/>
          <w:shd w:val="clear" w:color="auto" w:fill="FFFFFF"/>
        </w:rPr>
        <w:t>, J. (2012). The use of virtual learning environments and their impact on academic performance. </w:t>
      </w:r>
      <w:r w:rsidRPr="003C5B74">
        <w:rPr>
          <w:rFonts w:ascii="Arial" w:hAnsi="Arial" w:cs="Arial"/>
          <w:i/>
          <w:iCs/>
          <w:color w:val="222222"/>
          <w:shd w:val="clear" w:color="auto" w:fill="FFFFFF"/>
        </w:rPr>
        <w:t>Engineering Education</w:t>
      </w:r>
      <w:r w:rsidRPr="003C5B74">
        <w:rPr>
          <w:rFonts w:ascii="Arial" w:hAnsi="Arial" w:cs="Arial"/>
          <w:color w:val="222222"/>
          <w:shd w:val="clear" w:color="auto" w:fill="FFFFFF"/>
        </w:rPr>
        <w:t>, </w:t>
      </w:r>
      <w:r w:rsidRPr="003C5B74">
        <w:rPr>
          <w:rFonts w:ascii="Arial" w:hAnsi="Arial" w:cs="Arial"/>
          <w:i/>
          <w:iCs/>
          <w:color w:val="222222"/>
          <w:shd w:val="clear" w:color="auto" w:fill="FFFFFF"/>
        </w:rPr>
        <w:t>7</w:t>
      </w:r>
      <w:r w:rsidRPr="003C5B74">
        <w:rPr>
          <w:rFonts w:ascii="Arial" w:hAnsi="Arial" w:cs="Arial"/>
          <w:color w:val="222222"/>
          <w:shd w:val="clear" w:color="auto" w:fill="FFFFFF"/>
        </w:rPr>
        <w:t>(1), 11-19.</w:t>
      </w:r>
    </w:p>
    <w:p w:rsidR="00FD5F52" w:rsidRPr="003C5B74" w:rsidRDefault="00FD5F52" w:rsidP="00FD5F52">
      <w:pPr>
        <w:spacing w:line="360" w:lineRule="auto"/>
        <w:rPr>
          <w:rFonts w:ascii="Arial" w:hAnsi="Arial" w:cs="Arial"/>
          <w:color w:val="222222"/>
          <w:shd w:val="clear" w:color="auto" w:fill="FFFFFF"/>
        </w:rPr>
      </w:pPr>
      <w:r w:rsidRPr="003C5B74">
        <w:rPr>
          <w:rFonts w:ascii="Arial" w:hAnsi="Arial" w:cs="Arial"/>
          <w:color w:val="222222"/>
          <w:shd w:val="clear" w:color="auto" w:fill="FFFFFF"/>
        </w:rPr>
        <w:t xml:space="preserve">Barker, J. and </w:t>
      </w:r>
      <w:proofErr w:type="spellStart"/>
      <w:r w:rsidRPr="003C5B74">
        <w:rPr>
          <w:rFonts w:ascii="Arial" w:hAnsi="Arial" w:cs="Arial"/>
          <w:color w:val="222222"/>
          <w:shd w:val="clear" w:color="auto" w:fill="FFFFFF"/>
        </w:rPr>
        <w:t>Gossman</w:t>
      </w:r>
      <w:proofErr w:type="spellEnd"/>
      <w:r w:rsidRPr="003C5B74">
        <w:rPr>
          <w:rFonts w:ascii="Arial" w:hAnsi="Arial" w:cs="Arial"/>
          <w:color w:val="222222"/>
          <w:shd w:val="clear" w:color="auto" w:fill="FFFFFF"/>
        </w:rPr>
        <w:t>, P., 2013. The learning impact of a virtual learning environment: students’ views. </w:t>
      </w:r>
      <w:r w:rsidRPr="003C5B74">
        <w:rPr>
          <w:rFonts w:ascii="Arial" w:hAnsi="Arial" w:cs="Arial"/>
          <w:i/>
          <w:iCs/>
          <w:color w:val="222222"/>
          <w:shd w:val="clear" w:color="auto" w:fill="FFFFFF"/>
        </w:rPr>
        <w:t>Teacher education advancement network journal (TEAN)</w:t>
      </w:r>
      <w:r w:rsidRPr="003C5B74">
        <w:rPr>
          <w:rFonts w:ascii="Arial" w:hAnsi="Arial" w:cs="Arial"/>
          <w:color w:val="222222"/>
          <w:shd w:val="clear" w:color="auto" w:fill="FFFFFF"/>
        </w:rPr>
        <w:t>, </w:t>
      </w:r>
      <w:r w:rsidRPr="003C5B74">
        <w:rPr>
          <w:rFonts w:ascii="Arial" w:hAnsi="Arial" w:cs="Arial"/>
          <w:i/>
          <w:iCs/>
          <w:color w:val="222222"/>
          <w:shd w:val="clear" w:color="auto" w:fill="FFFFFF"/>
        </w:rPr>
        <w:t>5</w:t>
      </w:r>
      <w:r w:rsidRPr="003C5B74">
        <w:rPr>
          <w:rFonts w:ascii="Arial" w:hAnsi="Arial" w:cs="Arial"/>
          <w:color w:val="222222"/>
          <w:shd w:val="clear" w:color="auto" w:fill="FFFFFF"/>
        </w:rPr>
        <w:t>(2), pp.19-38.</w:t>
      </w:r>
    </w:p>
    <w:p w:rsidR="00FD5F52" w:rsidRPr="003C5B74" w:rsidRDefault="00FD5F52" w:rsidP="00FD5F52">
      <w:pPr>
        <w:spacing w:line="360" w:lineRule="auto"/>
        <w:rPr>
          <w:rFonts w:ascii="Arial" w:hAnsi="Arial" w:cs="Arial"/>
          <w:color w:val="222222"/>
          <w:shd w:val="clear" w:color="auto" w:fill="FFFFFF"/>
        </w:rPr>
      </w:pPr>
      <w:r w:rsidRPr="003C5B74">
        <w:rPr>
          <w:rFonts w:ascii="Arial" w:hAnsi="Arial" w:cs="Arial"/>
          <w:color w:val="222222"/>
          <w:shd w:val="clear" w:color="auto" w:fill="FFFFFF"/>
        </w:rPr>
        <w:t>Parsons, A. (2017). Accessibility and use of VLEs by students in further education. </w:t>
      </w:r>
      <w:r w:rsidRPr="003C5B74">
        <w:rPr>
          <w:rFonts w:ascii="Arial" w:hAnsi="Arial" w:cs="Arial"/>
          <w:i/>
          <w:iCs/>
          <w:color w:val="222222"/>
          <w:shd w:val="clear" w:color="auto" w:fill="FFFFFF"/>
        </w:rPr>
        <w:t>Research in Post-Compulsory Education</w:t>
      </w:r>
      <w:r w:rsidRPr="003C5B74">
        <w:rPr>
          <w:rFonts w:ascii="Arial" w:hAnsi="Arial" w:cs="Arial"/>
          <w:color w:val="222222"/>
          <w:shd w:val="clear" w:color="auto" w:fill="FFFFFF"/>
        </w:rPr>
        <w:t>, </w:t>
      </w:r>
      <w:r w:rsidRPr="003C5B74">
        <w:rPr>
          <w:rFonts w:ascii="Arial" w:hAnsi="Arial" w:cs="Arial"/>
          <w:i/>
          <w:iCs/>
          <w:color w:val="222222"/>
          <w:shd w:val="clear" w:color="auto" w:fill="FFFFFF"/>
        </w:rPr>
        <w:t>22</w:t>
      </w:r>
      <w:r w:rsidRPr="003C5B74">
        <w:rPr>
          <w:rFonts w:ascii="Arial" w:hAnsi="Arial" w:cs="Arial"/>
          <w:color w:val="222222"/>
          <w:shd w:val="clear" w:color="auto" w:fill="FFFFFF"/>
        </w:rPr>
        <w:t>(2), 271-288.</w:t>
      </w:r>
    </w:p>
    <w:p w:rsidR="00FD5F52" w:rsidRPr="003C5B74" w:rsidRDefault="00FD5F52" w:rsidP="00FD5F52">
      <w:pPr>
        <w:spacing w:line="360" w:lineRule="auto"/>
        <w:rPr>
          <w:rFonts w:ascii="Arial" w:hAnsi="Arial" w:cs="Arial"/>
          <w:color w:val="222222"/>
          <w:shd w:val="clear" w:color="auto" w:fill="FFFFFF"/>
        </w:rPr>
      </w:pPr>
      <w:proofErr w:type="spellStart"/>
      <w:r w:rsidRPr="003C5B74">
        <w:rPr>
          <w:rFonts w:ascii="Arial" w:hAnsi="Arial" w:cs="Arial"/>
          <w:color w:val="222222"/>
          <w:shd w:val="clear" w:color="auto" w:fill="FFFFFF"/>
        </w:rPr>
        <w:lastRenderedPageBreak/>
        <w:t>Wernet</w:t>
      </w:r>
      <w:proofErr w:type="spellEnd"/>
      <w:r w:rsidRPr="003C5B74">
        <w:rPr>
          <w:rFonts w:ascii="Arial" w:hAnsi="Arial" w:cs="Arial"/>
          <w:color w:val="222222"/>
          <w:shd w:val="clear" w:color="auto" w:fill="FFFFFF"/>
        </w:rPr>
        <w:t xml:space="preserve">, S. P., </w:t>
      </w:r>
      <w:proofErr w:type="spellStart"/>
      <w:r w:rsidRPr="003C5B74">
        <w:rPr>
          <w:rFonts w:ascii="Arial" w:hAnsi="Arial" w:cs="Arial"/>
          <w:color w:val="222222"/>
          <w:shd w:val="clear" w:color="auto" w:fill="FFFFFF"/>
        </w:rPr>
        <w:t>Olliges</w:t>
      </w:r>
      <w:proofErr w:type="spellEnd"/>
      <w:r w:rsidRPr="003C5B74">
        <w:rPr>
          <w:rFonts w:ascii="Arial" w:hAnsi="Arial" w:cs="Arial"/>
          <w:color w:val="222222"/>
          <w:shd w:val="clear" w:color="auto" w:fill="FFFFFF"/>
        </w:rPr>
        <w:t xml:space="preserve">, R. H., &amp; </w:t>
      </w:r>
      <w:proofErr w:type="spellStart"/>
      <w:r w:rsidRPr="003C5B74">
        <w:rPr>
          <w:rFonts w:ascii="Arial" w:hAnsi="Arial" w:cs="Arial"/>
          <w:color w:val="222222"/>
          <w:shd w:val="clear" w:color="auto" w:fill="FFFFFF"/>
        </w:rPr>
        <w:t>Delicath</w:t>
      </w:r>
      <w:proofErr w:type="spellEnd"/>
      <w:r w:rsidRPr="003C5B74">
        <w:rPr>
          <w:rFonts w:ascii="Arial" w:hAnsi="Arial" w:cs="Arial"/>
          <w:color w:val="222222"/>
          <w:shd w:val="clear" w:color="auto" w:fill="FFFFFF"/>
        </w:rPr>
        <w:t xml:space="preserve">, T. A. (2000). </w:t>
      </w:r>
      <w:proofErr w:type="spellStart"/>
      <w:r w:rsidRPr="003C5B74">
        <w:rPr>
          <w:rFonts w:ascii="Arial" w:hAnsi="Arial" w:cs="Arial"/>
          <w:color w:val="222222"/>
          <w:shd w:val="clear" w:color="auto" w:fill="FFFFFF"/>
        </w:rPr>
        <w:t>Postcourse</w:t>
      </w:r>
      <w:proofErr w:type="spellEnd"/>
      <w:r w:rsidRPr="003C5B74">
        <w:rPr>
          <w:rFonts w:ascii="Arial" w:hAnsi="Arial" w:cs="Arial"/>
          <w:color w:val="222222"/>
          <w:shd w:val="clear" w:color="auto" w:fill="FFFFFF"/>
        </w:rPr>
        <w:t xml:space="preserve"> evaluations of WebCT (Web Course Tools) classes by social work students. </w:t>
      </w:r>
      <w:r w:rsidRPr="003C5B74">
        <w:rPr>
          <w:rFonts w:ascii="Arial" w:hAnsi="Arial" w:cs="Arial"/>
          <w:i/>
          <w:iCs/>
          <w:color w:val="222222"/>
          <w:shd w:val="clear" w:color="auto" w:fill="FFFFFF"/>
        </w:rPr>
        <w:t>Research on social work practice</w:t>
      </w:r>
      <w:r w:rsidRPr="003C5B74">
        <w:rPr>
          <w:rFonts w:ascii="Arial" w:hAnsi="Arial" w:cs="Arial"/>
          <w:color w:val="222222"/>
          <w:shd w:val="clear" w:color="auto" w:fill="FFFFFF"/>
        </w:rPr>
        <w:t>, </w:t>
      </w:r>
      <w:r w:rsidRPr="003C5B74">
        <w:rPr>
          <w:rFonts w:ascii="Arial" w:hAnsi="Arial" w:cs="Arial"/>
          <w:i/>
          <w:iCs/>
          <w:color w:val="222222"/>
          <w:shd w:val="clear" w:color="auto" w:fill="FFFFFF"/>
        </w:rPr>
        <w:t>10</w:t>
      </w:r>
      <w:r w:rsidRPr="003C5B74">
        <w:rPr>
          <w:rFonts w:ascii="Arial" w:hAnsi="Arial" w:cs="Arial"/>
          <w:color w:val="222222"/>
          <w:shd w:val="clear" w:color="auto" w:fill="FFFFFF"/>
        </w:rPr>
        <w:t>(4), 487-504.</w:t>
      </w:r>
    </w:p>
    <w:p w:rsidR="00FD5F52" w:rsidRPr="003C5B74" w:rsidRDefault="00FD5F52" w:rsidP="00FD5F52">
      <w:pPr>
        <w:spacing w:line="360" w:lineRule="auto"/>
        <w:rPr>
          <w:rFonts w:ascii="Arial" w:hAnsi="Arial" w:cs="Arial"/>
          <w:color w:val="222222"/>
          <w:shd w:val="clear" w:color="auto" w:fill="FFFFFF"/>
        </w:rPr>
      </w:pPr>
      <w:proofErr w:type="spellStart"/>
      <w:r w:rsidRPr="003C5B74">
        <w:rPr>
          <w:rFonts w:ascii="Arial" w:hAnsi="Arial" w:cs="Arial"/>
          <w:color w:val="222222"/>
          <w:shd w:val="clear" w:color="auto" w:fill="FFFFFF"/>
        </w:rPr>
        <w:t>Malushko</w:t>
      </w:r>
      <w:proofErr w:type="spellEnd"/>
      <w:r w:rsidRPr="003C5B74">
        <w:rPr>
          <w:rFonts w:ascii="Arial" w:hAnsi="Arial" w:cs="Arial"/>
          <w:color w:val="222222"/>
          <w:shd w:val="clear" w:color="auto" w:fill="FFFFFF"/>
        </w:rPr>
        <w:t>, E. (2015). Use of special virtual learning system for educating schoolchildren with disabilities. In </w:t>
      </w:r>
      <w:r w:rsidRPr="003C5B74">
        <w:rPr>
          <w:rFonts w:ascii="Arial" w:hAnsi="Arial" w:cs="Arial"/>
          <w:i/>
          <w:iCs/>
          <w:color w:val="222222"/>
          <w:shd w:val="clear" w:color="auto" w:fill="FFFFFF"/>
        </w:rPr>
        <w:t>2nd international multidisciplinary scientific conference on social sciences &amp; arts SGEM</w:t>
      </w:r>
      <w:r w:rsidRPr="003C5B74">
        <w:rPr>
          <w:rFonts w:ascii="Arial" w:hAnsi="Arial" w:cs="Arial"/>
          <w:color w:val="222222"/>
          <w:shd w:val="clear" w:color="auto" w:fill="FFFFFF"/>
        </w:rPr>
        <w:t> (Vol. 2, p. 1155).</w:t>
      </w:r>
    </w:p>
    <w:p w:rsidR="00FD5F52" w:rsidRPr="003C5B74" w:rsidRDefault="00FD5F52" w:rsidP="00FD5F52">
      <w:pPr>
        <w:spacing w:line="360" w:lineRule="auto"/>
        <w:rPr>
          <w:rFonts w:ascii="Arial" w:hAnsi="Arial" w:cs="Arial"/>
          <w:color w:val="222222"/>
          <w:shd w:val="clear" w:color="auto" w:fill="FFFFFF"/>
        </w:rPr>
      </w:pPr>
      <w:r w:rsidRPr="003C5B74">
        <w:rPr>
          <w:rFonts w:ascii="Arial" w:hAnsi="Arial" w:cs="Arial"/>
          <w:color w:val="222222"/>
          <w:shd w:val="clear" w:color="auto" w:fill="FFFFFF"/>
        </w:rPr>
        <w:t>Jena, R. K. (2016). Investigating the interrelation between attitudes, learning readiness, and learning styles under virtual learning environment: a study among Indian students. </w:t>
      </w:r>
      <w:r w:rsidRPr="003C5B74">
        <w:rPr>
          <w:rFonts w:ascii="Arial" w:hAnsi="Arial" w:cs="Arial"/>
          <w:i/>
          <w:iCs/>
          <w:color w:val="222222"/>
          <w:shd w:val="clear" w:color="auto" w:fill="FFFFFF"/>
        </w:rPr>
        <w:t>Behaviour &amp; Information Technology</w:t>
      </w:r>
      <w:r w:rsidRPr="003C5B74">
        <w:rPr>
          <w:rFonts w:ascii="Arial" w:hAnsi="Arial" w:cs="Arial"/>
          <w:color w:val="222222"/>
          <w:shd w:val="clear" w:color="auto" w:fill="FFFFFF"/>
        </w:rPr>
        <w:t>, </w:t>
      </w:r>
      <w:r w:rsidRPr="003C5B74">
        <w:rPr>
          <w:rFonts w:ascii="Arial" w:hAnsi="Arial" w:cs="Arial"/>
          <w:i/>
          <w:iCs/>
          <w:color w:val="222222"/>
          <w:shd w:val="clear" w:color="auto" w:fill="FFFFFF"/>
        </w:rPr>
        <w:t>35</w:t>
      </w:r>
      <w:r w:rsidRPr="003C5B74">
        <w:rPr>
          <w:rFonts w:ascii="Arial" w:hAnsi="Arial" w:cs="Arial"/>
          <w:color w:val="222222"/>
          <w:shd w:val="clear" w:color="auto" w:fill="FFFFFF"/>
        </w:rPr>
        <w:t>(11), 946-957.</w:t>
      </w:r>
    </w:p>
    <w:p w:rsidR="00FD5F52" w:rsidRPr="003C5B74" w:rsidRDefault="00FD5F52" w:rsidP="00FD5F52">
      <w:pPr>
        <w:spacing w:line="360" w:lineRule="auto"/>
        <w:rPr>
          <w:rFonts w:ascii="Arial" w:hAnsi="Arial" w:cs="Arial"/>
          <w:color w:val="222222"/>
          <w:shd w:val="clear" w:color="auto" w:fill="FFFFFF"/>
        </w:rPr>
      </w:pPr>
      <w:proofErr w:type="spellStart"/>
      <w:r w:rsidRPr="003C5B74">
        <w:rPr>
          <w:rFonts w:ascii="Arial" w:hAnsi="Arial" w:cs="Arial"/>
          <w:color w:val="222222"/>
          <w:shd w:val="clear" w:color="auto" w:fill="FFFFFF"/>
        </w:rPr>
        <w:t>Melhuish</w:t>
      </w:r>
      <w:proofErr w:type="spellEnd"/>
      <w:r w:rsidRPr="003C5B74">
        <w:rPr>
          <w:rFonts w:ascii="Arial" w:hAnsi="Arial" w:cs="Arial"/>
          <w:color w:val="222222"/>
          <w:shd w:val="clear" w:color="auto" w:fill="FFFFFF"/>
        </w:rPr>
        <w:t xml:space="preserve">, K., &amp; </w:t>
      </w:r>
      <w:proofErr w:type="spellStart"/>
      <w:r w:rsidRPr="003C5B74">
        <w:rPr>
          <w:rFonts w:ascii="Arial" w:hAnsi="Arial" w:cs="Arial"/>
          <w:color w:val="222222"/>
          <w:shd w:val="clear" w:color="auto" w:fill="FFFFFF"/>
        </w:rPr>
        <w:t>Falloon</w:t>
      </w:r>
      <w:proofErr w:type="spellEnd"/>
      <w:r w:rsidRPr="003C5B74">
        <w:rPr>
          <w:rFonts w:ascii="Arial" w:hAnsi="Arial" w:cs="Arial"/>
          <w:color w:val="222222"/>
          <w:shd w:val="clear" w:color="auto" w:fill="FFFFFF"/>
        </w:rPr>
        <w:t>, G. (2010). Looking to the future: M-learning with the iPad.</w:t>
      </w:r>
    </w:p>
    <w:p w:rsidR="00FD5F52" w:rsidRPr="003C5B74" w:rsidRDefault="00FD5F52" w:rsidP="00FD5F52">
      <w:pPr>
        <w:spacing w:line="360" w:lineRule="auto"/>
        <w:rPr>
          <w:rFonts w:ascii="Arial" w:hAnsi="Arial" w:cs="Arial"/>
          <w:color w:val="222222"/>
          <w:shd w:val="clear" w:color="auto" w:fill="FFFFFF"/>
        </w:rPr>
      </w:pPr>
      <w:proofErr w:type="spellStart"/>
      <w:r w:rsidRPr="003C5B74">
        <w:rPr>
          <w:rFonts w:ascii="Arial" w:hAnsi="Arial" w:cs="Arial"/>
          <w:color w:val="222222"/>
          <w:shd w:val="clear" w:color="auto" w:fill="FFFFFF"/>
        </w:rPr>
        <w:t>Wickramasinghe</w:t>
      </w:r>
      <w:proofErr w:type="spellEnd"/>
      <w:r w:rsidRPr="003C5B74">
        <w:rPr>
          <w:rFonts w:ascii="Arial" w:hAnsi="Arial" w:cs="Arial"/>
          <w:color w:val="222222"/>
          <w:shd w:val="clear" w:color="auto" w:fill="FFFFFF"/>
        </w:rPr>
        <w:t>, S. (2016). Impact of virtual learning to improve quality of learning in higher education.</w:t>
      </w:r>
    </w:p>
    <w:p w:rsidR="00FD5F52" w:rsidRPr="003C5B74" w:rsidRDefault="00FD5F52" w:rsidP="00FD5F52">
      <w:pPr>
        <w:spacing w:line="360" w:lineRule="auto"/>
        <w:rPr>
          <w:rFonts w:ascii="Arial" w:hAnsi="Arial" w:cs="Arial"/>
          <w:color w:val="222222"/>
          <w:shd w:val="clear" w:color="auto" w:fill="FFFFFF"/>
        </w:rPr>
      </w:pPr>
      <w:r w:rsidRPr="003C5B74">
        <w:rPr>
          <w:rFonts w:ascii="Arial" w:hAnsi="Arial" w:cs="Arial"/>
          <w:color w:val="222222"/>
          <w:shd w:val="clear" w:color="auto" w:fill="FFFFFF"/>
        </w:rPr>
        <w:t xml:space="preserve">Kumar, S., </w:t>
      </w:r>
      <w:proofErr w:type="spellStart"/>
      <w:r w:rsidRPr="003C5B74">
        <w:rPr>
          <w:rFonts w:ascii="Arial" w:hAnsi="Arial" w:cs="Arial"/>
          <w:color w:val="222222"/>
          <w:shd w:val="clear" w:color="auto" w:fill="FFFFFF"/>
        </w:rPr>
        <w:t>Gankotiya</w:t>
      </w:r>
      <w:proofErr w:type="spellEnd"/>
      <w:r w:rsidRPr="003C5B74">
        <w:rPr>
          <w:rFonts w:ascii="Arial" w:hAnsi="Arial" w:cs="Arial"/>
          <w:color w:val="222222"/>
          <w:shd w:val="clear" w:color="auto" w:fill="FFFFFF"/>
        </w:rPr>
        <w:t>, A. K., &amp; Dutta, K. (2011, April). A comparative study of moodle with other e-learning systems. In </w:t>
      </w:r>
      <w:r w:rsidRPr="003C5B74">
        <w:rPr>
          <w:rFonts w:ascii="Arial" w:hAnsi="Arial" w:cs="Arial"/>
          <w:i/>
          <w:iCs/>
          <w:color w:val="222222"/>
          <w:shd w:val="clear" w:color="auto" w:fill="FFFFFF"/>
        </w:rPr>
        <w:t>2011 3rd International Conference on Electronics Computer Technology</w:t>
      </w:r>
      <w:r w:rsidRPr="003C5B74">
        <w:rPr>
          <w:rFonts w:ascii="Arial" w:hAnsi="Arial" w:cs="Arial"/>
          <w:color w:val="222222"/>
          <w:shd w:val="clear" w:color="auto" w:fill="FFFFFF"/>
        </w:rPr>
        <w:t> (Vol. 5, pp. 414-418). IEEE.</w:t>
      </w:r>
    </w:p>
    <w:p w:rsidR="00ED3989" w:rsidRPr="003C5B74" w:rsidRDefault="00ED3989" w:rsidP="00FD5F52">
      <w:pPr>
        <w:spacing w:line="360" w:lineRule="auto"/>
        <w:rPr>
          <w:rFonts w:ascii="Arial" w:hAnsi="Arial" w:cs="Arial"/>
        </w:rPr>
      </w:pPr>
    </w:p>
    <w:p w:rsidR="00ED3989" w:rsidRPr="003C5B74" w:rsidRDefault="00ED3989" w:rsidP="00FD5F52">
      <w:pPr>
        <w:spacing w:line="360" w:lineRule="auto"/>
        <w:rPr>
          <w:rFonts w:ascii="Arial" w:hAnsi="Arial" w:cs="Arial"/>
        </w:rPr>
      </w:pPr>
    </w:p>
    <w:p w:rsidR="00ED3989" w:rsidRPr="003C5B74" w:rsidRDefault="00ED3989" w:rsidP="00FD5F52">
      <w:pPr>
        <w:spacing w:line="360" w:lineRule="auto"/>
        <w:rPr>
          <w:rFonts w:ascii="Arial" w:hAnsi="Arial" w:cs="Arial"/>
        </w:rPr>
      </w:pPr>
    </w:p>
    <w:p w:rsidR="00ED3989" w:rsidRPr="003C5B74" w:rsidRDefault="00ED3989" w:rsidP="00FD5F52">
      <w:pPr>
        <w:spacing w:line="360" w:lineRule="auto"/>
        <w:rPr>
          <w:rFonts w:ascii="Arial" w:hAnsi="Arial" w:cs="Arial"/>
        </w:rPr>
      </w:pPr>
    </w:p>
    <w:p w:rsidR="00ED3989" w:rsidRPr="003C5B74" w:rsidRDefault="00ED3989" w:rsidP="00FD5F52">
      <w:pPr>
        <w:spacing w:line="360" w:lineRule="auto"/>
        <w:rPr>
          <w:rFonts w:ascii="Arial" w:hAnsi="Arial" w:cs="Arial"/>
        </w:rPr>
      </w:pPr>
    </w:p>
    <w:p w:rsidR="002F302F" w:rsidRPr="003C5B74" w:rsidRDefault="00771E01" w:rsidP="00771E01">
      <w:pPr>
        <w:pStyle w:val="Heading1"/>
        <w:rPr>
          <w:rFonts w:ascii="Arial" w:hAnsi="Arial" w:cs="Arial"/>
          <w:sz w:val="22"/>
          <w:szCs w:val="22"/>
        </w:rPr>
      </w:pPr>
      <w:bookmarkStart w:id="9" w:name="_Toc81787569"/>
      <w:r w:rsidRPr="003C5B74">
        <w:rPr>
          <w:rFonts w:ascii="Arial" w:hAnsi="Arial" w:cs="Arial"/>
          <w:sz w:val="22"/>
          <w:szCs w:val="22"/>
        </w:rPr>
        <w:t>Appendix: Questionnaire</w:t>
      </w:r>
      <w:bookmarkEnd w:id="9"/>
    </w:p>
    <w:p w:rsidR="002F302F" w:rsidRPr="003C5B74" w:rsidRDefault="00771E01" w:rsidP="00FD5F52">
      <w:pPr>
        <w:spacing w:line="360" w:lineRule="auto"/>
        <w:jc w:val="both"/>
        <w:rPr>
          <w:rFonts w:ascii="Arial" w:hAnsi="Arial" w:cs="Arial"/>
        </w:rPr>
      </w:pPr>
      <w:r w:rsidRPr="003C5B74">
        <w:rPr>
          <w:rFonts w:ascii="Arial" w:hAnsi="Arial" w:cs="Arial"/>
        </w:rPr>
        <w:t>Question 1: How many hours per week do you spent in online learning?</w:t>
      </w:r>
    </w:p>
    <w:p w:rsidR="00771E01" w:rsidRPr="003C5B74" w:rsidRDefault="0030410B" w:rsidP="00FD5F52">
      <w:pPr>
        <w:spacing w:line="360" w:lineRule="auto"/>
        <w:jc w:val="both"/>
        <w:rPr>
          <w:rFonts w:ascii="Arial" w:hAnsi="Arial" w:cs="Arial"/>
        </w:rPr>
      </w:pPr>
      <w:r w:rsidRPr="003C5B74">
        <w:rPr>
          <w:rFonts w:ascii="Arial" w:hAnsi="Arial" w:cs="Arial"/>
        </w:rPr>
        <w:t>1</w:t>
      </w:r>
      <w:r w:rsidR="00771E01" w:rsidRPr="003C5B74">
        <w:rPr>
          <w:rFonts w:ascii="Arial" w:hAnsi="Arial" w:cs="Arial"/>
        </w:rPr>
        <w:t xml:space="preserve">. 4-8 hours </w:t>
      </w:r>
      <w:r w:rsidR="00771E01" w:rsidRPr="003C5B74">
        <w:rPr>
          <w:rFonts w:ascii="Arial" w:hAnsi="Arial" w:cs="Arial"/>
        </w:rPr>
        <w:tab/>
      </w:r>
      <w:r w:rsidR="00771E01" w:rsidRPr="003C5B74">
        <w:rPr>
          <w:rFonts w:ascii="Arial" w:hAnsi="Arial" w:cs="Arial"/>
        </w:rPr>
        <w:tab/>
      </w:r>
      <w:r w:rsidRPr="003C5B74">
        <w:rPr>
          <w:rFonts w:ascii="Arial" w:hAnsi="Arial" w:cs="Arial"/>
        </w:rPr>
        <w:t>2</w:t>
      </w:r>
      <w:r w:rsidR="00771E01" w:rsidRPr="003C5B74">
        <w:rPr>
          <w:rFonts w:ascii="Arial" w:hAnsi="Arial" w:cs="Arial"/>
        </w:rPr>
        <w:t xml:space="preserve">. 8-12 hours </w:t>
      </w:r>
      <w:r w:rsidR="00771E01" w:rsidRPr="003C5B74">
        <w:rPr>
          <w:rFonts w:ascii="Arial" w:hAnsi="Arial" w:cs="Arial"/>
        </w:rPr>
        <w:tab/>
      </w:r>
      <w:r w:rsidR="00771E01" w:rsidRPr="003C5B74">
        <w:rPr>
          <w:rFonts w:ascii="Arial" w:hAnsi="Arial" w:cs="Arial"/>
        </w:rPr>
        <w:tab/>
      </w:r>
      <w:r w:rsidRPr="003C5B74">
        <w:rPr>
          <w:rFonts w:ascii="Arial" w:hAnsi="Arial" w:cs="Arial"/>
        </w:rPr>
        <w:t>3</w:t>
      </w:r>
      <w:r w:rsidR="00771E01" w:rsidRPr="003C5B74">
        <w:rPr>
          <w:rFonts w:ascii="Arial" w:hAnsi="Arial" w:cs="Arial"/>
        </w:rPr>
        <w:t xml:space="preserve">. 12-16 hours </w:t>
      </w:r>
      <w:r w:rsidR="00771E01" w:rsidRPr="003C5B74">
        <w:rPr>
          <w:rFonts w:ascii="Arial" w:hAnsi="Arial" w:cs="Arial"/>
        </w:rPr>
        <w:tab/>
      </w:r>
      <w:r w:rsidRPr="003C5B74">
        <w:rPr>
          <w:rFonts w:ascii="Arial" w:hAnsi="Arial" w:cs="Arial"/>
        </w:rPr>
        <w:t>4</w:t>
      </w:r>
      <w:r w:rsidR="00771E01" w:rsidRPr="003C5B74">
        <w:rPr>
          <w:rFonts w:ascii="Arial" w:hAnsi="Arial" w:cs="Arial"/>
        </w:rPr>
        <w:t>. 16 hours or more</w:t>
      </w:r>
    </w:p>
    <w:p w:rsidR="00ED3989" w:rsidRPr="003C5B74" w:rsidRDefault="00ED3989" w:rsidP="00FD5F52">
      <w:pPr>
        <w:spacing w:line="360" w:lineRule="auto"/>
        <w:jc w:val="both"/>
        <w:rPr>
          <w:rFonts w:ascii="Arial" w:hAnsi="Arial" w:cs="Arial"/>
        </w:rPr>
      </w:pPr>
    </w:p>
    <w:p w:rsidR="00771E01" w:rsidRPr="003C5B74" w:rsidRDefault="00771E01" w:rsidP="00FD5F52">
      <w:pPr>
        <w:spacing w:line="360" w:lineRule="auto"/>
        <w:jc w:val="both"/>
        <w:rPr>
          <w:rFonts w:ascii="Arial" w:hAnsi="Arial" w:cs="Arial"/>
        </w:rPr>
      </w:pPr>
      <w:r w:rsidRPr="003C5B74">
        <w:rPr>
          <w:rFonts w:ascii="Arial" w:hAnsi="Arial" w:cs="Arial"/>
        </w:rPr>
        <w:t>Question 2: From 1 to 10 how much do you like the virtual learning (1 not much- 10 I love it)</w:t>
      </w:r>
    </w:p>
    <w:p w:rsidR="00ED3989" w:rsidRPr="003C5B74" w:rsidRDefault="00ED3989" w:rsidP="00FD5F52">
      <w:pPr>
        <w:spacing w:line="360" w:lineRule="auto"/>
        <w:jc w:val="both"/>
        <w:rPr>
          <w:rFonts w:ascii="Arial" w:hAnsi="Arial" w:cs="Arial"/>
        </w:rPr>
      </w:pPr>
    </w:p>
    <w:p w:rsidR="00771E01" w:rsidRPr="003C5B74" w:rsidRDefault="00771E01" w:rsidP="00FD5F52">
      <w:pPr>
        <w:spacing w:line="360" w:lineRule="auto"/>
        <w:jc w:val="both"/>
        <w:rPr>
          <w:rFonts w:ascii="Arial" w:hAnsi="Arial" w:cs="Arial"/>
        </w:rPr>
      </w:pPr>
      <w:r w:rsidRPr="003C5B74">
        <w:rPr>
          <w:rFonts w:ascii="Arial" w:hAnsi="Arial" w:cs="Arial"/>
        </w:rPr>
        <w:t xml:space="preserve">Question 3: Which one do you prefer online or face to face? </w:t>
      </w:r>
    </w:p>
    <w:p w:rsidR="00771E01" w:rsidRPr="003C5B74" w:rsidRDefault="0030410B" w:rsidP="00FD5F52">
      <w:pPr>
        <w:spacing w:line="360" w:lineRule="auto"/>
        <w:jc w:val="both"/>
        <w:rPr>
          <w:rFonts w:ascii="Arial" w:hAnsi="Arial" w:cs="Arial"/>
        </w:rPr>
      </w:pPr>
      <w:r w:rsidRPr="003C5B74">
        <w:rPr>
          <w:rFonts w:ascii="Arial" w:hAnsi="Arial" w:cs="Arial"/>
        </w:rPr>
        <w:t>1</w:t>
      </w:r>
      <w:r w:rsidR="00771E01" w:rsidRPr="003C5B74">
        <w:rPr>
          <w:rFonts w:ascii="Arial" w:hAnsi="Arial" w:cs="Arial"/>
        </w:rPr>
        <w:t>. Online</w:t>
      </w:r>
      <w:r w:rsidR="00771E01" w:rsidRPr="003C5B74">
        <w:rPr>
          <w:rFonts w:ascii="Arial" w:hAnsi="Arial" w:cs="Arial"/>
        </w:rPr>
        <w:tab/>
      </w:r>
      <w:r w:rsidRPr="003C5B74">
        <w:rPr>
          <w:rFonts w:ascii="Arial" w:hAnsi="Arial" w:cs="Arial"/>
        </w:rPr>
        <w:t>2</w:t>
      </w:r>
      <w:r w:rsidR="00771E01" w:rsidRPr="003C5B74">
        <w:rPr>
          <w:rFonts w:ascii="Arial" w:hAnsi="Arial" w:cs="Arial"/>
        </w:rPr>
        <w:t>. face to face</w:t>
      </w:r>
    </w:p>
    <w:p w:rsidR="00ED3989" w:rsidRPr="003C5B74" w:rsidRDefault="00ED3989" w:rsidP="00FD5F52">
      <w:pPr>
        <w:spacing w:line="360" w:lineRule="auto"/>
        <w:jc w:val="both"/>
        <w:rPr>
          <w:rFonts w:ascii="Arial" w:hAnsi="Arial" w:cs="Arial"/>
        </w:rPr>
      </w:pPr>
    </w:p>
    <w:p w:rsidR="00771E01" w:rsidRPr="003C5B74" w:rsidRDefault="00771E01" w:rsidP="00FD5F52">
      <w:pPr>
        <w:spacing w:line="360" w:lineRule="auto"/>
        <w:jc w:val="both"/>
        <w:rPr>
          <w:rFonts w:ascii="Arial" w:hAnsi="Arial" w:cs="Arial"/>
        </w:rPr>
      </w:pPr>
      <w:r w:rsidRPr="003C5B74">
        <w:rPr>
          <w:rFonts w:ascii="Arial" w:hAnsi="Arial" w:cs="Arial"/>
        </w:rPr>
        <w:t>Question 4: Do you use the online library?</w:t>
      </w:r>
    </w:p>
    <w:p w:rsidR="00771E01" w:rsidRPr="003C5B74" w:rsidRDefault="0030410B" w:rsidP="00771E01">
      <w:pPr>
        <w:spacing w:line="360" w:lineRule="auto"/>
        <w:ind w:left="360"/>
        <w:jc w:val="both"/>
        <w:rPr>
          <w:rFonts w:ascii="Arial" w:hAnsi="Arial" w:cs="Arial"/>
        </w:rPr>
      </w:pPr>
      <w:r w:rsidRPr="003C5B74">
        <w:rPr>
          <w:rFonts w:ascii="Arial" w:hAnsi="Arial" w:cs="Arial"/>
        </w:rPr>
        <w:t>1</w:t>
      </w:r>
      <w:r w:rsidR="00771E01" w:rsidRPr="003C5B74">
        <w:rPr>
          <w:rFonts w:ascii="Arial" w:hAnsi="Arial" w:cs="Arial"/>
        </w:rPr>
        <w:t xml:space="preserve">. Yes </w:t>
      </w:r>
      <w:r w:rsidR="00771E01" w:rsidRPr="003C5B74">
        <w:rPr>
          <w:rFonts w:ascii="Arial" w:hAnsi="Arial" w:cs="Arial"/>
        </w:rPr>
        <w:tab/>
      </w:r>
      <w:r w:rsidRPr="003C5B74">
        <w:rPr>
          <w:rFonts w:ascii="Arial" w:hAnsi="Arial" w:cs="Arial"/>
        </w:rPr>
        <w:t>2</w:t>
      </w:r>
      <w:r w:rsidR="00771E01" w:rsidRPr="003C5B74">
        <w:rPr>
          <w:rFonts w:ascii="Arial" w:hAnsi="Arial" w:cs="Arial"/>
        </w:rPr>
        <w:t>. No</w:t>
      </w:r>
    </w:p>
    <w:p w:rsidR="00ED3989" w:rsidRPr="003C5B74" w:rsidRDefault="00ED3989" w:rsidP="00FD5F52">
      <w:pPr>
        <w:spacing w:line="360" w:lineRule="auto"/>
        <w:jc w:val="both"/>
        <w:rPr>
          <w:rFonts w:ascii="Arial" w:hAnsi="Arial" w:cs="Arial"/>
        </w:rPr>
      </w:pPr>
    </w:p>
    <w:p w:rsidR="00C00432" w:rsidRPr="003C5B74" w:rsidRDefault="00771E01" w:rsidP="00FD5F52">
      <w:pPr>
        <w:spacing w:line="360" w:lineRule="auto"/>
        <w:jc w:val="both"/>
        <w:rPr>
          <w:rFonts w:ascii="Arial" w:hAnsi="Arial" w:cs="Arial"/>
        </w:rPr>
      </w:pPr>
      <w:r w:rsidRPr="003C5B74">
        <w:rPr>
          <w:rFonts w:ascii="Arial" w:hAnsi="Arial" w:cs="Arial"/>
        </w:rPr>
        <w:t>Question 5: From 1 to 10 how much do you think Moodle is working well? (1 very poor – 10 amazing)</w:t>
      </w:r>
    </w:p>
    <w:p w:rsidR="00ED3989" w:rsidRPr="003C5B74" w:rsidRDefault="00ED3989" w:rsidP="00FD5F52">
      <w:pPr>
        <w:spacing w:line="360" w:lineRule="auto"/>
        <w:jc w:val="both"/>
        <w:rPr>
          <w:rFonts w:ascii="Arial" w:hAnsi="Arial" w:cs="Arial"/>
        </w:rPr>
      </w:pPr>
    </w:p>
    <w:p w:rsidR="00771E01" w:rsidRPr="003C5B74" w:rsidRDefault="00771E01" w:rsidP="00FD5F52">
      <w:pPr>
        <w:spacing w:line="360" w:lineRule="auto"/>
        <w:jc w:val="both"/>
        <w:rPr>
          <w:rFonts w:ascii="Arial" w:hAnsi="Arial" w:cs="Arial"/>
        </w:rPr>
      </w:pPr>
      <w:r w:rsidRPr="003C5B74">
        <w:rPr>
          <w:rFonts w:ascii="Arial" w:hAnsi="Arial" w:cs="Arial"/>
        </w:rPr>
        <w:t>Question 6: Which age group do you belong?</w:t>
      </w:r>
    </w:p>
    <w:p w:rsidR="00771E01" w:rsidRPr="003C5B74" w:rsidRDefault="0030410B" w:rsidP="00FD5F52">
      <w:pPr>
        <w:spacing w:line="360" w:lineRule="auto"/>
        <w:jc w:val="both"/>
        <w:rPr>
          <w:rFonts w:ascii="Arial" w:hAnsi="Arial" w:cs="Arial"/>
        </w:rPr>
      </w:pPr>
      <w:r w:rsidRPr="003C5B74">
        <w:rPr>
          <w:rFonts w:ascii="Arial" w:hAnsi="Arial" w:cs="Arial"/>
        </w:rPr>
        <w:t>1</w:t>
      </w:r>
      <w:r w:rsidR="00771E01" w:rsidRPr="003C5B74">
        <w:rPr>
          <w:rFonts w:ascii="Arial" w:hAnsi="Arial" w:cs="Arial"/>
        </w:rPr>
        <w:t xml:space="preserve">. 18-26 </w:t>
      </w:r>
      <w:r w:rsidR="00771E01" w:rsidRPr="003C5B74">
        <w:rPr>
          <w:rFonts w:ascii="Arial" w:hAnsi="Arial" w:cs="Arial"/>
        </w:rPr>
        <w:tab/>
      </w:r>
      <w:r w:rsidRPr="003C5B74">
        <w:rPr>
          <w:rFonts w:ascii="Arial" w:hAnsi="Arial" w:cs="Arial"/>
        </w:rPr>
        <w:t>2.</w:t>
      </w:r>
      <w:r w:rsidR="00771E01" w:rsidRPr="003C5B74">
        <w:rPr>
          <w:rFonts w:ascii="Arial" w:hAnsi="Arial" w:cs="Arial"/>
        </w:rPr>
        <w:t xml:space="preserve"> 26-35 </w:t>
      </w:r>
      <w:r w:rsidR="00771E01" w:rsidRPr="003C5B74">
        <w:rPr>
          <w:rFonts w:ascii="Arial" w:hAnsi="Arial" w:cs="Arial"/>
        </w:rPr>
        <w:tab/>
      </w:r>
      <w:r w:rsidRPr="003C5B74">
        <w:rPr>
          <w:rFonts w:ascii="Arial" w:hAnsi="Arial" w:cs="Arial"/>
        </w:rPr>
        <w:t>3.</w:t>
      </w:r>
      <w:r w:rsidR="00771E01" w:rsidRPr="003C5B74">
        <w:rPr>
          <w:rFonts w:ascii="Arial" w:hAnsi="Arial" w:cs="Arial"/>
        </w:rPr>
        <w:t xml:space="preserve"> 35-45 </w:t>
      </w:r>
      <w:r w:rsidR="00771E01" w:rsidRPr="003C5B74">
        <w:rPr>
          <w:rFonts w:ascii="Arial" w:hAnsi="Arial" w:cs="Arial"/>
        </w:rPr>
        <w:tab/>
      </w:r>
      <w:r w:rsidRPr="003C5B74">
        <w:rPr>
          <w:rFonts w:ascii="Arial" w:hAnsi="Arial" w:cs="Arial"/>
        </w:rPr>
        <w:t>4.</w:t>
      </w:r>
      <w:r w:rsidR="00771E01" w:rsidRPr="003C5B74">
        <w:rPr>
          <w:rFonts w:ascii="Arial" w:hAnsi="Arial" w:cs="Arial"/>
        </w:rPr>
        <w:t xml:space="preserve"> 45+</w:t>
      </w:r>
    </w:p>
    <w:p w:rsidR="00ED3989" w:rsidRPr="003C5B74" w:rsidRDefault="00ED3989" w:rsidP="00FD5F52">
      <w:pPr>
        <w:spacing w:line="360" w:lineRule="auto"/>
        <w:jc w:val="both"/>
        <w:rPr>
          <w:rFonts w:ascii="Arial" w:hAnsi="Arial" w:cs="Arial"/>
        </w:rPr>
      </w:pPr>
    </w:p>
    <w:p w:rsidR="00771E01" w:rsidRPr="003C5B74" w:rsidRDefault="00771E01" w:rsidP="00FD5F52">
      <w:pPr>
        <w:spacing w:line="360" w:lineRule="auto"/>
        <w:jc w:val="both"/>
        <w:rPr>
          <w:rFonts w:ascii="Arial" w:hAnsi="Arial" w:cs="Arial"/>
        </w:rPr>
      </w:pPr>
      <w:r w:rsidRPr="003C5B74">
        <w:rPr>
          <w:rFonts w:ascii="Arial" w:hAnsi="Arial" w:cs="Arial"/>
        </w:rPr>
        <w:t>Question 7: Did you have any technical issue?</w:t>
      </w:r>
    </w:p>
    <w:p w:rsidR="00771E01" w:rsidRPr="003C5B74" w:rsidRDefault="0030410B" w:rsidP="00FD5F52">
      <w:pPr>
        <w:spacing w:line="360" w:lineRule="auto"/>
        <w:jc w:val="both"/>
        <w:rPr>
          <w:rFonts w:ascii="Arial" w:hAnsi="Arial" w:cs="Arial"/>
        </w:rPr>
      </w:pPr>
      <w:r w:rsidRPr="003C5B74">
        <w:rPr>
          <w:rFonts w:ascii="Arial" w:hAnsi="Arial" w:cs="Arial"/>
        </w:rPr>
        <w:t>1</w:t>
      </w:r>
      <w:r w:rsidR="00771E01" w:rsidRPr="003C5B74">
        <w:rPr>
          <w:rFonts w:ascii="Arial" w:hAnsi="Arial" w:cs="Arial"/>
        </w:rPr>
        <w:t xml:space="preserve">. Yes </w:t>
      </w:r>
      <w:r w:rsidR="00771E01" w:rsidRPr="003C5B74">
        <w:rPr>
          <w:rFonts w:ascii="Arial" w:hAnsi="Arial" w:cs="Arial"/>
        </w:rPr>
        <w:tab/>
      </w:r>
      <w:r w:rsidRPr="003C5B74">
        <w:rPr>
          <w:rFonts w:ascii="Arial" w:hAnsi="Arial" w:cs="Arial"/>
        </w:rPr>
        <w:tab/>
        <w:t>2</w:t>
      </w:r>
      <w:r w:rsidR="00771E01" w:rsidRPr="003C5B74">
        <w:rPr>
          <w:rFonts w:ascii="Arial" w:hAnsi="Arial" w:cs="Arial"/>
        </w:rPr>
        <w:t>. No</w:t>
      </w:r>
    </w:p>
    <w:sectPr w:rsidR="00771E01" w:rsidRPr="003C5B74" w:rsidSect="00AB6AB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948EA" w:rsidRDefault="00C948EA" w:rsidP="00EF66A5">
      <w:pPr>
        <w:spacing w:after="0" w:line="240" w:lineRule="auto"/>
      </w:pPr>
      <w:r>
        <w:separator/>
      </w:r>
    </w:p>
  </w:endnote>
  <w:endnote w:type="continuationSeparator" w:id="0">
    <w:p w:rsidR="00C948EA" w:rsidRDefault="00C948EA" w:rsidP="00EF6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168507"/>
      <w:docPartObj>
        <w:docPartGallery w:val="Page Numbers (Bottom of Page)"/>
        <w:docPartUnique/>
      </w:docPartObj>
    </w:sdtPr>
    <w:sdtEndPr>
      <w:rPr>
        <w:color w:val="7F7F7F" w:themeColor="background1" w:themeShade="7F"/>
        <w:spacing w:val="60"/>
      </w:rPr>
    </w:sdtEndPr>
    <w:sdtContent>
      <w:p w:rsidR="00EF66A5" w:rsidRDefault="00EF66A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3</w:t>
        </w:r>
        <w:r>
          <w:rPr>
            <w:noProof/>
          </w:rPr>
          <w:fldChar w:fldCharType="end"/>
        </w:r>
        <w:r>
          <w:t xml:space="preserve"> | </w:t>
        </w:r>
        <w:r>
          <w:rPr>
            <w:color w:val="7F7F7F" w:themeColor="background1" w:themeShade="7F"/>
            <w:spacing w:val="60"/>
          </w:rPr>
          <w:t>Page</w:t>
        </w:r>
      </w:p>
    </w:sdtContent>
  </w:sdt>
  <w:p w:rsidR="00EF66A5" w:rsidRDefault="00EF6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948EA" w:rsidRDefault="00C948EA" w:rsidP="00EF66A5">
      <w:pPr>
        <w:spacing w:after="0" w:line="240" w:lineRule="auto"/>
      </w:pPr>
      <w:r>
        <w:separator/>
      </w:r>
    </w:p>
  </w:footnote>
  <w:footnote w:type="continuationSeparator" w:id="0">
    <w:p w:rsidR="00C948EA" w:rsidRDefault="00C948EA" w:rsidP="00EF66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CD03D4"/>
    <w:multiLevelType w:val="hybridMultilevel"/>
    <w:tmpl w:val="2C0C46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xNTMwNDMwMzU2NDVS0lEKTi0uzszPAykwrAUAXzrLXCwAAAA="/>
  </w:docVars>
  <w:rsids>
    <w:rsidRoot w:val="00F43103"/>
    <w:rsid w:val="00033443"/>
    <w:rsid w:val="001F49CF"/>
    <w:rsid w:val="0020389C"/>
    <w:rsid w:val="00240257"/>
    <w:rsid w:val="002B3430"/>
    <w:rsid w:val="002F302F"/>
    <w:rsid w:val="0030410B"/>
    <w:rsid w:val="0032012B"/>
    <w:rsid w:val="003C5B74"/>
    <w:rsid w:val="00482DFA"/>
    <w:rsid w:val="00526D38"/>
    <w:rsid w:val="00771E01"/>
    <w:rsid w:val="009D2E30"/>
    <w:rsid w:val="009E2DC5"/>
    <w:rsid w:val="00AB6AB5"/>
    <w:rsid w:val="00AF17A0"/>
    <w:rsid w:val="00C948EA"/>
    <w:rsid w:val="00CD748A"/>
    <w:rsid w:val="00E11BC5"/>
    <w:rsid w:val="00E8233E"/>
    <w:rsid w:val="00ED3989"/>
    <w:rsid w:val="00EF5DBA"/>
    <w:rsid w:val="00EF66A5"/>
    <w:rsid w:val="00F43103"/>
    <w:rsid w:val="00F74DBC"/>
    <w:rsid w:val="00F8489E"/>
    <w:rsid w:val="00F93DE5"/>
    <w:rsid w:val="00FD5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BEEB7"/>
  <w15:docId w15:val="{B47BADEA-C843-4622-804D-206A98CFF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AB5"/>
  </w:style>
  <w:style w:type="paragraph" w:styleId="Heading1">
    <w:name w:val="heading 1"/>
    <w:basedOn w:val="Normal"/>
    <w:next w:val="Normal"/>
    <w:link w:val="Heading1Char"/>
    <w:uiPriority w:val="9"/>
    <w:qFormat/>
    <w:rsid w:val="009E2D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E2D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D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9E2D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9E2DC5"/>
    <w:pPr>
      <w:spacing w:line="259" w:lineRule="auto"/>
      <w:outlineLvl w:val="9"/>
    </w:pPr>
    <w:rPr>
      <w:lang w:val="en-US"/>
    </w:rPr>
  </w:style>
  <w:style w:type="paragraph" w:styleId="TOC1">
    <w:name w:val="toc 1"/>
    <w:basedOn w:val="Normal"/>
    <w:next w:val="Normal"/>
    <w:autoRedefine/>
    <w:uiPriority w:val="39"/>
    <w:unhideWhenUsed/>
    <w:rsid w:val="009E2DC5"/>
    <w:pPr>
      <w:spacing w:after="100"/>
    </w:pPr>
  </w:style>
  <w:style w:type="paragraph" w:styleId="TOC2">
    <w:name w:val="toc 2"/>
    <w:basedOn w:val="Normal"/>
    <w:next w:val="Normal"/>
    <w:autoRedefine/>
    <w:uiPriority w:val="39"/>
    <w:unhideWhenUsed/>
    <w:rsid w:val="009E2DC5"/>
    <w:pPr>
      <w:spacing w:after="100"/>
      <w:ind w:left="220"/>
    </w:pPr>
  </w:style>
  <w:style w:type="character" w:styleId="Hyperlink">
    <w:name w:val="Hyperlink"/>
    <w:basedOn w:val="DefaultParagraphFont"/>
    <w:uiPriority w:val="99"/>
    <w:unhideWhenUsed/>
    <w:rsid w:val="009E2DC5"/>
    <w:rPr>
      <w:color w:val="0000FF" w:themeColor="hyperlink"/>
      <w:u w:val="single"/>
    </w:rPr>
  </w:style>
  <w:style w:type="paragraph" w:styleId="ListParagraph">
    <w:name w:val="List Paragraph"/>
    <w:basedOn w:val="Normal"/>
    <w:uiPriority w:val="34"/>
    <w:qFormat/>
    <w:rsid w:val="00771E01"/>
    <w:pPr>
      <w:ind w:left="720"/>
      <w:contextualSpacing/>
    </w:pPr>
  </w:style>
  <w:style w:type="paragraph" w:styleId="Header">
    <w:name w:val="header"/>
    <w:basedOn w:val="Normal"/>
    <w:link w:val="HeaderChar"/>
    <w:uiPriority w:val="99"/>
    <w:unhideWhenUsed/>
    <w:rsid w:val="00EF66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6A5"/>
  </w:style>
  <w:style w:type="paragraph" w:styleId="Footer">
    <w:name w:val="footer"/>
    <w:basedOn w:val="Normal"/>
    <w:link w:val="FooterChar"/>
    <w:uiPriority w:val="99"/>
    <w:unhideWhenUsed/>
    <w:rsid w:val="00EF66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552EA-AA21-466E-B8C5-993FF71B1E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Martin Dimitrov Naydenov (2022271)</cp:lastModifiedBy>
  <cp:revision>5</cp:revision>
  <dcterms:created xsi:type="dcterms:W3CDTF">2021-09-06T20:37:00Z</dcterms:created>
  <dcterms:modified xsi:type="dcterms:W3CDTF">2021-09-06T20:40:00Z</dcterms:modified>
</cp:coreProperties>
</file>