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A8D08D" w:themeColor="accent6" w:themeTint="99"/>
  <w:body>
    <w:p w14:paraId="0FFC006C" w14:textId="7BECBF40" w:rsidR="00B740E3" w:rsidRPr="00B740E3" w:rsidRDefault="0058759A" w:rsidP="00B740E3">
      <w:pPr>
        <w:jc w:val="center"/>
        <w:rPr>
          <w:rFonts w:cs="Times New Roman"/>
          <w:b/>
          <w:bCs/>
        </w:rPr>
      </w:pPr>
      <w:r>
        <w:rPr>
          <w:rFonts w:cs="Times New Roman"/>
          <w:b/>
          <w:bCs/>
        </w:rPr>
        <w:t xml:space="preserve"> </w:t>
      </w:r>
    </w:p>
    <w:p w14:paraId="004B371C" w14:textId="116D5729" w:rsidR="00B740E3" w:rsidRPr="002D5C27" w:rsidRDefault="00B740E3" w:rsidP="00B740E3">
      <w:pPr>
        <w:jc w:val="center"/>
        <w:rPr>
          <w:rFonts w:cs="Times New Roman"/>
          <w:lang w:val="en-GB"/>
        </w:rPr>
      </w:pPr>
    </w:p>
    <w:p w14:paraId="76BF64CA" w14:textId="3EA4335E" w:rsidR="002D5C27" w:rsidRPr="00AF69FB" w:rsidRDefault="00AF69FB" w:rsidP="00AF69FB">
      <w:pPr>
        <w:rPr>
          <w:rFonts w:cs="Times New Roman"/>
          <w:lang w:val="en-GB"/>
        </w:rPr>
      </w:pPr>
      <w:r>
        <w:rPr>
          <w:rFonts w:cs="Times New Roman"/>
          <w:lang w:val="en-GB"/>
        </w:rPr>
        <w:t xml:space="preserve"> </w:t>
      </w:r>
    </w:p>
    <w:p w14:paraId="57A4C406" w14:textId="77777777" w:rsidR="00AE5269" w:rsidRDefault="00AE5269">
      <w:pPr>
        <w:pStyle w:val="TOC5"/>
        <w:tabs>
          <w:tab w:val="right" w:leader="dot" w:pos="9016"/>
        </w:tabs>
        <w:rPr>
          <w:rFonts w:cs="Times New Roman"/>
          <w:lang w:val="en-GB"/>
        </w:rPr>
      </w:pPr>
      <w:r>
        <w:rPr>
          <w:rFonts w:cs="Times New Roman"/>
          <w:lang w:val="en-GB"/>
        </w:rPr>
        <w:t xml:space="preserve">NAME : MAHAMADFARAZ HANIFBHAI BELIM </w:t>
      </w:r>
    </w:p>
    <w:p w14:paraId="55D689DB" w14:textId="77777777" w:rsidR="00AE5269" w:rsidRDefault="00AE5269">
      <w:pPr>
        <w:pStyle w:val="TOC5"/>
        <w:tabs>
          <w:tab w:val="right" w:leader="dot" w:pos="9016"/>
        </w:tabs>
        <w:rPr>
          <w:rFonts w:cs="Times New Roman"/>
          <w:lang w:val="en-GB"/>
        </w:rPr>
      </w:pPr>
      <w:r>
        <w:rPr>
          <w:rFonts w:cs="Times New Roman"/>
          <w:lang w:val="en-GB"/>
        </w:rPr>
        <w:t>STUDENT NO : 2504518</w:t>
      </w:r>
    </w:p>
    <w:p w14:paraId="159F643F" w14:textId="77777777" w:rsidR="00AE5269" w:rsidRDefault="00AE5269">
      <w:pPr>
        <w:pStyle w:val="TOC5"/>
        <w:tabs>
          <w:tab w:val="right" w:leader="dot" w:pos="9016"/>
        </w:tabs>
        <w:rPr>
          <w:rFonts w:cs="Times New Roman"/>
          <w:lang w:val="en-GB"/>
        </w:rPr>
      </w:pPr>
      <w:r>
        <w:rPr>
          <w:rFonts w:cs="Times New Roman"/>
          <w:lang w:val="en-GB"/>
        </w:rPr>
        <w:t>TUTOR NAME : DR.BESTY JOSE</w:t>
      </w:r>
    </w:p>
    <w:p w14:paraId="26F632D6" w14:textId="4F57136C" w:rsidR="00AE5269" w:rsidRDefault="00AE5269">
      <w:pPr>
        <w:pStyle w:val="TOC5"/>
        <w:tabs>
          <w:tab w:val="right" w:leader="dot" w:pos="9016"/>
        </w:tabs>
        <w:rPr>
          <w:rFonts w:cs="Times New Roman"/>
          <w:lang w:val="en-GB"/>
        </w:rPr>
      </w:pPr>
      <w:r>
        <w:rPr>
          <w:rFonts w:cs="Times New Roman"/>
          <w:lang w:val="en-GB"/>
        </w:rPr>
        <w:t>MODULE : POPULATION HEALTH AN</w:t>
      </w:r>
      <w:r w:rsidR="00E35E4A">
        <w:rPr>
          <w:rFonts w:cs="Times New Roman"/>
          <w:lang w:val="en-GB"/>
        </w:rPr>
        <w:t>D DIGITAL HEALTH PROMOTION (LCHS</w:t>
      </w:r>
      <w:r>
        <w:rPr>
          <w:rFonts w:cs="Times New Roman"/>
          <w:lang w:val="en-GB"/>
        </w:rPr>
        <w:t xml:space="preserve">-7009)  </w:t>
      </w:r>
    </w:p>
    <w:p w14:paraId="2E32E402" w14:textId="77777777" w:rsidR="00AE5269" w:rsidRPr="00AE5269" w:rsidRDefault="00AE5269" w:rsidP="00AE5269">
      <w:pPr>
        <w:rPr>
          <w:lang w:val="en-GB"/>
        </w:rPr>
      </w:pPr>
    </w:p>
    <w:p w14:paraId="67EB1204" w14:textId="77777777" w:rsidR="00AA17E7" w:rsidRDefault="002D5C27">
      <w:pPr>
        <w:pStyle w:val="TOC5"/>
        <w:tabs>
          <w:tab w:val="right" w:leader="dot" w:pos="9016"/>
        </w:tabs>
        <w:rPr>
          <w:noProof/>
        </w:rPr>
      </w:pPr>
      <w:r>
        <w:rPr>
          <w:rFonts w:cs="Times New Roman"/>
        </w:rPr>
        <w:br w:type="page"/>
      </w:r>
      <w:r w:rsidR="00AF69FB">
        <w:rPr>
          <w:rFonts w:cs="Times New Roman"/>
        </w:rPr>
        <w:fldChar w:fldCharType="begin"/>
      </w:r>
      <w:r w:rsidR="00AF69FB">
        <w:rPr>
          <w:rFonts w:cs="Times New Roman"/>
        </w:rPr>
        <w:instrText xml:space="preserve"> TOC \o \h \z \u </w:instrText>
      </w:r>
      <w:r w:rsidR="00AF69FB">
        <w:rPr>
          <w:rFonts w:cs="Times New Roman"/>
        </w:rPr>
        <w:fldChar w:fldCharType="separate"/>
      </w:r>
    </w:p>
    <w:p w14:paraId="4D53D027" w14:textId="77777777" w:rsidR="00AA17E7" w:rsidRDefault="00AF69FB">
      <w:pPr>
        <w:rPr>
          <w:rFonts w:cs="Times New Roman"/>
        </w:rPr>
      </w:pPr>
      <w:r>
        <w:rPr>
          <w:rFonts w:cs="Times New Roman"/>
        </w:rPr>
        <w:lastRenderedPageBreak/>
        <w:fldChar w:fldCharType="end"/>
      </w:r>
    </w:p>
    <w:sdt>
      <w:sdtPr>
        <w:rPr>
          <w:rFonts w:asciiTheme="minorHAnsi" w:eastAsiaTheme="minorHAnsi" w:hAnsiTheme="minorHAnsi" w:cstheme="minorBidi"/>
          <w:b w:val="0"/>
          <w:bCs w:val="0"/>
          <w:kern w:val="2"/>
          <w:sz w:val="24"/>
          <w:szCs w:val="24"/>
          <w:lang w:val="en-IN"/>
          <w14:ligatures w14:val="standardContextual"/>
        </w:rPr>
        <w:id w:val="1716844772"/>
        <w:docPartObj>
          <w:docPartGallery w:val="Table of Contents"/>
          <w:docPartUnique/>
        </w:docPartObj>
      </w:sdtPr>
      <w:sdtEndPr>
        <w:rPr>
          <w:rFonts w:ascii="Times New Roman" w:hAnsi="Times New Roman"/>
          <w:noProof/>
        </w:rPr>
      </w:sdtEndPr>
      <w:sdtContent>
        <w:p w14:paraId="23653B7E" w14:textId="32C10D5D" w:rsidR="00AA17E7" w:rsidRPr="00AA17E7" w:rsidRDefault="00AA17E7" w:rsidP="00EE3AE8">
          <w:pPr>
            <w:pStyle w:val="TOCHeading"/>
            <w:spacing w:line="360" w:lineRule="auto"/>
            <w:jc w:val="center"/>
            <w:rPr>
              <w:sz w:val="24"/>
              <w:szCs w:val="24"/>
            </w:rPr>
          </w:pPr>
          <w:r w:rsidRPr="00AA17E7">
            <w:rPr>
              <w:sz w:val="24"/>
              <w:szCs w:val="24"/>
            </w:rPr>
            <w:t>Table of Contents</w:t>
          </w:r>
        </w:p>
        <w:p w14:paraId="7365EE95" w14:textId="6BFCCC33" w:rsidR="00EE3AE8" w:rsidRDefault="00AA17E7" w:rsidP="00EE3AE8">
          <w:pPr>
            <w:pStyle w:val="TOC1"/>
            <w:tabs>
              <w:tab w:val="right" w:leader="dot" w:pos="9016"/>
            </w:tabs>
            <w:spacing w:line="360" w:lineRule="auto"/>
            <w:rPr>
              <w:noProof/>
            </w:rPr>
          </w:pPr>
          <w:r w:rsidRPr="00AA17E7">
            <w:rPr>
              <w:rFonts w:cs="Times New Roman"/>
            </w:rPr>
            <w:fldChar w:fldCharType="begin"/>
          </w:r>
          <w:r w:rsidRPr="00AA17E7">
            <w:rPr>
              <w:rFonts w:cs="Times New Roman"/>
            </w:rPr>
            <w:instrText xml:space="preserve"> TOC \o "1-3" \h \z \u </w:instrText>
          </w:r>
          <w:r w:rsidRPr="00AA17E7">
            <w:rPr>
              <w:rFonts w:cs="Times New Roman"/>
            </w:rPr>
            <w:fldChar w:fldCharType="separate"/>
          </w:r>
          <w:hyperlink w:anchor="_Toc223677935" w:history="1">
            <w:r w:rsidR="00EE3AE8" w:rsidRPr="00870187">
              <w:rPr>
                <w:rStyle w:val="Hyperlink"/>
                <w:noProof/>
              </w:rPr>
              <w:t>Blog 1: Promoting Physical Activity Through the NHS Couch to 5K App: A Digital Health Intervention</w:t>
            </w:r>
            <w:r w:rsidR="00EE3AE8">
              <w:rPr>
                <w:noProof/>
                <w:webHidden/>
              </w:rPr>
              <w:tab/>
            </w:r>
            <w:r w:rsidR="00EE3AE8">
              <w:rPr>
                <w:noProof/>
                <w:webHidden/>
              </w:rPr>
              <w:fldChar w:fldCharType="begin"/>
            </w:r>
            <w:r w:rsidR="00EE3AE8">
              <w:rPr>
                <w:noProof/>
                <w:webHidden/>
              </w:rPr>
              <w:instrText xml:space="preserve"> PAGEREF _Toc223677935 \h </w:instrText>
            </w:r>
            <w:r w:rsidR="00EE3AE8">
              <w:rPr>
                <w:noProof/>
                <w:webHidden/>
              </w:rPr>
            </w:r>
            <w:r w:rsidR="00EE3AE8">
              <w:rPr>
                <w:noProof/>
                <w:webHidden/>
              </w:rPr>
              <w:fldChar w:fldCharType="separate"/>
            </w:r>
            <w:r w:rsidR="00EE3AE8">
              <w:rPr>
                <w:noProof/>
                <w:webHidden/>
              </w:rPr>
              <w:t>3</w:t>
            </w:r>
            <w:r w:rsidR="00EE3AE8">
              <w:rPr>
                <w:noProof/>
                <w:webHidden/>
              </w:rPr>
              <w:fldChar w:fldCharType="end"/>
            </w:r>
          </w:hyperlink>
        </w:p>
        <w:p w14:paraId="1CA538E6" w14:textId="6470F8F8" w:rsidR="00E113D6" w:rsidRPr="00E113D6" w:rsidRDefault="00E113D6" w:rsidP="00E113D6">
          <w:pPr>
            <w:rPr>
              <w:u w:val="dotted"/>
            </w:rPr>
          </w:pPr>
          <w:bookmarkStart w:id="0" w:name="_GoBack"/>
          <w:bookmarkEnd w:id="0"/>
          <w:r w:rsidRPr="00E113D6">
            <w:rPr>
              <w:rFonts w:eastAsia="Calibri" w:cs="Times New Roman"/>
              <w:bCs/>
              <w:color w:val="000000" w:themeColor="text1"/>
            </w:rPr>
            <w:t>Advantages and Limitations</w:t>
          </w:r>
          <w:r w:rsidR="00CF1C41">
            <w:rPr>
              <w:rFonts w:eastAsia="Calibri" w:cs="Times New Roman"/>
              <w:bCs/>
              <w:color w:val="000000" w:themeColor="text1"/>
            </w:rPr>
            <w:t>…………………………………………………………………...4</w:t>
          </w:r>
        </w:p>
        <w:p w14:paraId="287EC52A" w14:textId="1D8F4BEE"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6" w:history="1">
            <w:r w:rsidR="00EE3AE8" w:rsidRPr="00870187">
              <w:rPr>
                <w:rStyle w:val="Hyperlink"/>
                <w:noProof/>
              </w:rPr>
              <w:t>Reference list</w:t>
            </w:r>
            <w:r w:rsidR="00EE3AE8">
              <w:rPr>
                <w:noProof/>
                <w:webHidden/>
              </w:rPr>
              <w:tab/>
            </w:r>
            <w:r w:rsidR="00EE3AE8">
              <w:rPr>
                <w:noProof/>
                <w:webHidden/>
              </w:rPr>
              <w:fldChar w:fldCharType="begin"/>
            </w:r>
            <w:r w:rsidR="00EE3AE8">
              <w:rPr>
                <w:noProof/>
                <w:webHidden/>
              </w:rPr>
              <w:instrText xml:space="preserve"> PAGEREF _Toc223677936 \h </w:instrText>
            </w:r>
            <w:r w:rsidR="00EE3AE8">
              <w:rPr>
                <w:noProof/>
                <w:webHidden/>
              </w:rPr>
            </w:r>
            <w:r w:rsidR="00EE3AE8">
              <w:rPr>
                <w:noProof/>
                <w:webHidden/>
              </w:rPr>
              <w:fldChar w:fldCharType="separate"/>
            </w:r>
            <w:r w:rsidR="00EE3AE8">
              <w:rPr>
                <w:noProof/>
                <w:webHidden/>
              </w:rPr>
              <w:t>5</w:t>
            </w:r>
            <w:r w:rsidR="00EE3AE8">
              <w:rPr>
                <w:noProof/>
                <w:webHidden/>
              </w:rPr>
              <w:fldChar w:fldCharType="end"/>
            </w:r>
          </w:hyperlink>
        </w:p>
        <w:p w14:paraId="225E99A0" w14:textId="21B5EF3A"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7" w:history="1">
            <w:r w:rsidR="00EE3AE8" w:rsidRPr="00870187">
              <w:rPr>
                <w:rStyle w:val="Hyperlink"/>
                <w:noProof/>
              </w:rPr>
              <w:t>Blog 2: Impact of a Designed Mobile Health App for Promoting Physical Activity</w:t>
            </w:r>
            <w:r w:rsidR="00EE3AE8">
              <w:rPr>
                <w:noProof/>
                <w:webHidden/>
              </w:rPr>
              <w:tab/>
            </w:r>
            <w:r w:rsidR="00EE3AE8">
              <w:rPr>
                <w:noProof/>
                <w:webHidden/>
              </w:rPr>
              <w:fldChar w:fldCharType="begin"/>
            </w:r>
            <w:r w:rsidR="00EE3AE8">
              <w:rPr>
                <w:noProof/>
                <w:webHidden/>
              </w:rPr>
              <w:instrText xml:space="preserve"> PAGEREF _Toc223677937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22385FE6" w14:textId="3D3AF74B"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8" w:history="1">
            <w:r w:rsidR="00EE3AE8" w:rsidRPr="00870187">
              <w:rPr>
                <w:rStyle w:val="Hyperlink"/>
                <w:noProof/>
              </w:rPr>
              <w:t>Introduction</w:t>
            </w:r>
            <w:r w:rsidR="00EE3AE8">
              <w:rPr>
                <w:noProof/>
                <w:webHidden/>
              </w:rPr>
              <w:tab/>
            </w:r>
            <w:r w:rsidR="00EE3AE8">
              <w:rPr>
                <w:noProof/>
                <w:webHidden/>
              </w:rPr>
              <w:fldChar w:fldCharType="begin"/>
            </w:r>
            <w:r w:rsidR="00EE3AE8">
              <w:rPr>
                <w:noProof/>
                <w:webHidden/>
              </w:rPr>
              <w:instrText xml:space="preserve"> PAGEREF _Toc223677938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67C3CD0C" w14:textId="6A6B8CF7"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9" w:history="1">
            <w:r w:rsidR="00EE3AE8" w:rsidRPr="00870187">
              <w:rPr>
                <w:rStyle w:val="Hyperlink"/>
                <w:noProof/>
              </w:rPr>
              <w:t>Features of the ActiveMe App</w:t>
            </w:r>
            <w:r w:rsidR="00EE3AE8">
              <w:rPr>
                <w:noProof/>
                <w:webHidden/>
              </w:rPr>
              <w:tab/>
            </w:r>
            <w:r w:rsidR="00EE3AE8">
              <w:rPr>
                <w:noProof/>
                <w:webHidden/>
              </w:rPr>
              <w:fldChar w:fldCharType="begin"/>
            </w:r>
            <w:r w:rsidR="00EE3AE8">
              <w:rPr>
                <w:noProof/>
                <w:webHidden/>
              </w:rPr>
              <w:instrText xml:space="preserve"> PAGEREF _Toc223677939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5D9E4509" w14:textId="4E1CADB7"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0" w:history="1">
            <w:r w:rsidR="00EE3AE8" w:rsidRPr="00870187">
              <w:rPr>
                <w:rStyle w:val="Hyperlink"/>
                <w:noProof/>
              </w:rPr>
              <w:t>Unique Aspects of ActiveMe</w:t>
            </w:r>
            <w:r w:rsidR="00EE3AE8">
              <w:rPr>
                <w:noProof/>
                <w:webHidden/>
              </w:rPr>
              <w:tab/>
            </w:r>
            <w:r w:rsidR="00EE3AE8">
              <w:rPr>
                <w:noProof/>
                <w:webHidden/>
              </w:rPr>
              <w:fldChar w:fldCharType="begin"/>
            </w:r>
            <w:r w:rsidR="00EE3AE8">
              <w:rPr>
                <w:noProof/>
                <w:webHidden/>
              </w:rPr>
              <w:instrText xml:space="preserve"> PAGEREF _Toc223677940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1BCB57E4" w14:textId="08A2E436"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1" w:history="1">
            <w:r w:rsidR="00EE3AE8" w:rsidRPr="00870187">
              <w:rPr>
                <w:rStyle w:val="Hyperlink"/>
                <w:noProof/>
              </w:rPr>
              <w:t xml:space="preserve">How </w:t>
            </w:r>
            <w:r w:rsidR="00EE3AE8" w:rsidRPr="00870187">
              <w:rPr>
                <w:rStyle w:val="Hyperlink"/>
                <w:i/>
                <w:iCs/>
                <w:noProof/>
              </w:rPr>
              <w:t>ActiveMe</w:t>
            </w:r>
            <w:r w:rsidR="00EE3AE8" w:rsidRPr="00870187">
              <w:rPr>
                <w:rStyle w:val="Hyperlink"/>
                <w:noProof/>
              </w:rPr>
              <w:t xml:space="preserve"> Motivates Users</w:t>
            </w:r>
            <w:r w:rsidR="00EE3AE8">
              <w:rPr>
                <w:noProof/>
                <w:webHidden/>
              </w:rPr>
              <w:tab/>
            </w:r>
            <w:r w:rsidR="00EE3AE8">
              <w:rPr>
                <w:noProof/>
                <w:webHidden/>
              </w:rPr>
              <w:fldChar w:fldCharType="begin"/>
            </w:r>
            <w:r w:rsidR="00EE3AE8">
              <w:rPr>
                <w:noProof/>
                <w:webHidden/>
              </w:rPr>
              <w:instrText xml:space="preserve"> PAGEREF _Toc223677941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62F795B3" w14:textId="2F04815D"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2" w:history="1">
            <w:r w:rsidR="00EE3AE8" w:rsidRPr="00870187">
              <w:rPr>
                <w:rStyle w:val="Hyperlink"/>
                <w:noProof/>
              </w:rPr>
              <w:t>Challenges and Solutions</w:t>
            </w:r>
            <w:r w:rsidR="00EE3AE8">
              <w:rPr>
                <w:noProof/>
                <w:webHidden/>
              </w:rPr>
              <w:tab/>
            </w:r>
            <w:r w:rsidR="00EE3AE8">
              <w:rPr>
                <w:noProof/>
                <w:webHidden/>
              </w:rPr>
              <w:fldChar w:fldCharType="begin"/>
            </w:r>
            <w:r w:rsidR="00EE3AE8">
              <w:rPr>
                <w:noProof/>
                <w:webHidden/>
              </w:rPr>
              <w:instrText xml:space="preserve"> PAGEREF _Toc223677942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4F36E5FE" w14:textId="6A7C19CB"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3" w:history="1">
            <w:r w:rsidR="00EE3AE8" w:rsidRPr="00870187">
              <w:rPr>
                <w:rStyle w:val="Hyperlink"/>
                <w:noProof/>
              </w:rPr>
              <w:t>Conclusion</w:t>
            </w:r>
            <w:r w:rsidR="00EE3AE8">
              <w:rPr>
                <w:noProof/>
                <w:webHidden/>
              </w:rPr>
              <w:tab/>
            </w:r>
            <w:r w:rsidR="00EE3AE8">
              <w:rPr>
                <w:noProof/>
                <w:webHidden/>
              </w:rPr>
              <w:fldChar w:fldCharType="begin"/>
            </w:r>
            <w:r w:rsidR="00EE3AE8">
              <w:rPr>
                <w:noProof/>
                <w:webHidden/>
              </w:rPr>
              <w:instrText xml:space="preserve"> PAGEREF _Toc223677943 \h </w:instrText>
            </w:r>
            <w:r w:rsidR="00EE3AE8">
              <w:rPr>
                <w:noProof/>
                <w:webHidden/>
              </w:rPr>
            </w:r>
            <w:r w:rsidR="00EE3AE8">
              <w:rPr>
                <w:noProof/>
                <w:webHidden/>
              </w:rPr>
              <w:fldChar w:fldCharType="separate"/>
            </w:r>
            <w:r w:rsidR="00EE3AE8">
              <w:rPr>
                <w:noProof/>
                <w:webHidden/>
              </w:rPr>
              <w:t>9</w:t>
            </w:r>
            <w:r w:rsidR="00EE3AE8">
              <w:rPr>
                <w:noProof/>
                <w:webHidden/>
              </w:rPr>
              <w:fldChar w:fldCharType="end"/>
            </w:r>
          </w:hyperlink>
        </w:p>
        <w:p w14:paraId="082225AE" w14:textId="4CAC7CBA"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4" w:history="1">
            <w:r w:rsidR="00EE3AE8" w:rsidRPr="00870187">
              <w:rPr>
                <w:rStyle w:val="Hyperlink"/>
                <w:noProof/>
              </w:rPr>
              <w:t>Reference list</w:t>
            </w:r>
            <w:r w:rsidR="00EE3AE8">
              <w:rPr>
                <w:noProof/>
                <w:webHidden/>
              </w:rPr>
              <w:tab/>
            </w:r>
            <w:r w:rsidR="00EE3AE8">
              <w:rPr>
                <w:noProof/>
                <w:webHidden/>
              </w:rPr>
              <w:fldChar w:fldCharType="begin"/>
            </w:r>
            <w:r w:rsidR="00EE3AE8">
              <w:rPr>
                <w:noProof/>
                <w:webHidden/>
              </w:rPr>
              <w:instrText xml:space="preserve"> PAGEREF _Toc223677944 \h </w:instrText>
            </w:r>
            <w:r w:rsidR="00EE3AE8">
              <w:rPr>
                <w:noProof/>
                <w:webHidden/>
              </w:rPr>
            </w:r>
            <w:r w:rsidR="00EE3AE8">
              <w:rPr>
                <w:noProof/>
                <w:webHidden/>
              </w:rPr>
              <w:fldChar w:fldCharType="separate"/>
            </w:r>
            <w:r w:rsidR="00EE3AE8">
              <w:rPr>
                <w:noProof/>
                <w:webHidden/>
              </w:rPr>
              <w:t>10</w:t>
            </w:r>
            <w:r w:rsidR="00EE3AE8">
              <w:rPr>
                <w:noProof/>
                <w:webHidden/>
              </w:rPr>
              <w:fldChar w:fldCharType="end"/>
            </w:r>
          </w:hyperlink>
        </w:p>
        <w:p w14:paraId="7DA803A5" w14:textId="210C46F9" w:rsidR="00AA17E7" w:rsidRPr="00AA17E7" w:rsidRDefault="00AA17E7" w:rsidP="00EE3AE8">
          <w:pPr>
            <w:spacing w:line="360" w:lineRule="auto"/>
            <w:jc w:val="center"/>
            <w:rPr>
              <w:rFonts w:cs="Times New Roman"/>
            </w:rPr>
          </w:pPr>
          <w:r w:rsidRPr="00AA17E7">
            <w:rPr>
              <w:rFonts w:cs="Times New Roman"/>
              <w:b/>
              <w:bCs/>
              <w:noProof/>
            </w:rPr>
            <w:fldChar w:fldCharType="end"/>
          </w:r>
        </w:p>
      </w:sdtContent>
    </w:sdt>
    <w:p w14:paraId="0C38758C" w14:textId="52777F19" w:rsidR="002D5C27" w:rsidRDefault="002D5C27" w:rsidP="00EE3AE8">
      <w:pPr>
        <w:spacing w:line="360" w:lineRule="auto"/>
        <w:rPr>
          <w:rFonts w:cs="Times New Roman"/>
        </w:rPr>
      </w:pPr>
    </w:p>
    <w:p w14:paraId="4415FEEB" w14:textId="39143A2B" w:rsidR="00AF69FB" w:rsidRPr="00B740E3" w:rsidRDefault="00AF69FB" w:rsidP="00AF69FB">
      <w:pPr>
        <w:jc w:val="center"/>
        <w:rPr>
          <w:rFonts w:cs="Times New Roman"/>
        </w:rPr>
      </w:pPr>
    </w:p>
    <w:p w14:paraId="5E3DDF33" w14:textId="3A516C71" w:rsidR="00B740E3" w:rsidRDefault="00B740E3">
      <w:r>
        <w:br w:type="page"/>
      </w:r>
    </w:p>
    <w:p w14:paraId="4712E3D1" w14:textId="2E68D8BC" w:rsidR="008F6AA1" w:rsidRDefault="008F6AA1" w:rsidP="00B0060E">
      <w:pPr>
        <w:spacing w:line="360" w:lineRule="auto"/>
        <w:rPr>
          <w:rFonts w:cs="Times New Roman"/>
        </w:rPr>
      </w:pPr>
      <w:r>
        <w:rPr>
          <w:rFonts w:cs="Times New Roman"/>
          <w:b/>
          <w:bCs/>
          <w:noProof/>
          <w:lang w:val="en-GB" w:eastAsia="en-GB"/>
        </w:rPr>
        <w:lastRenderedPageBreak/>
        <mc:AlternateContent>
          <mc:Choice Requires="wps">
            <w:drawing>
              <wp:anchor distT="0" distB="0" distL="114300" distR="114300" simplePos="0" relativeHeight="251658240" behindDoc="0" locked="0" layoutInCell="1" allowOverlap="1" wp14:anchorId="1FF0AA7C" wp14:editId="13AB0401">
                <wp:simplePos x="0" y="0"/>
                <wp:positionH relativeFrom="margin">
                  <wp:posOffset>0</wp:posOffset>
                </wp:positionH>
                <wp:positionV relativeFrom="paragraph">
                  <wp:posOffset>-579120</wp:posOffset>
                </wp:positionV>
                <wp:extent cx="5731510" cy="754380"/>
                <wp:effectExtent l="0" t="0" r="21590" b="26670"/>
                <wp:wrapNone/>
                <wp:docPr id="53804960" name="Text Box 4"/>
                <wp:cNvGraphicFramePr/>
                <a:graphic xmlns:a="http://schemas.openxmlformats.org/drawingml/2006/main">
                  <a:graphicData uri="http://schemas.microsoft.com/office/word/2010/wordprocessingShape">
                    <wps:wsp>
                      <wps:cNvSpPr txBox="1"/>
                      <wps:spPr>
                        <a:xfrm>
                          <a:off x="0" y="0"/>
                          <a:ext cx="5731510" cy="754380"/>
                        </a:xfrm>
                        <a:prstGeom prst="rect">
                          <a:avLst/>
                        </a:prstGeom>
                        <a:solidFill>
                          <a:schemeClr val="accent1"/>
                        </a:solidFill>
                        <a:ln w="6350">
                          <a:solidFill>
                            <a:prstClr val="black"/>
                          </a:solidFill>
                        </a:ln>
                      </wps:spPr>
                      <wps:txbx>
                        <w:txbxContent>
                          <w:p w14:paraId="4A4305CB" w14:textId="0011CE27" w:rsidR="00157A83" w:rsidRPr="00AA17E7" w:rsidRDefault="00661CBE" w:rsidP="00AA17E7">
                            <w:pPr>
                              <w:pStyle w:val="Heading1"/>
                              <w:jc w:val="center"/>
                              <w:rPr>
                                <w:rFonts w:eastAsiaTheme="majorEastAsia"/>
                                <w:sz w:val="32"/>
                                <w:szCs w:val="32"/>
                              </w:rPr>
                            </w:pPr>
                            <w:bookmarkStart w:id="1" w:name="_Toc223633684"/>
                            <w:bookmarkStart w:id="2" w:name="_Toc223677935"/>
                            <w:r w:rsidRPr="00AA17E7">
                              <w:rPr>
                                <w:sz w:val="32"/>
                                <w:szCs w:val="32"/>
                              </w:rPr>
                              <w:t>Blog 1</w:t>
                            </w:r>
                            <w:r w:rsidR="00157A83" w:rsidRPr="00AA17E7">
                              <w:rPr>
                                <w:sz w:val="32"/>
                                <w:szCs w:val="32"/>
                              </w:rPr>
                              <w:t xml:space="preserve">: </w:t>
                            </w:r>
                            <w:bookmarkEnd w:id="1"/>
                            <w:r w:rsidR="00182F61" w:rsidRPr="00182F61">
                              <w:rPr>
                                <w:sz w:val="32"/>
                                <w:szCs w:val="32"/>
                              </w:rPr>
                              <w:t>Promoting Physical Activity Through the NHS Couch to 5K App: A Digital Health Intervention</w:t>
                            </w:r>
                            <w:bookmarkEnd w:id="2"/>
                          </w:p>
                          <w:p w14:paraId="4983E7A8" w14:textId="77777777" w:rsidR="0013779B" w:rsidRDefault="0013779B" w:rsidP="00661CB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FF0AA7C" id="_x0000_t202" coordsize="21600,21600" o:spt="202" path="m,l,21600r21600,l21600,xe">
                <v:stroke joinstyle="miter"/>
                <v:path gradientshapeok="t" o:connecttype="rect"/>
              </v:shapetype>
              <v:shape id="Text Box 4" o:spid="_x0000_s1026" type="#_x0000_t202" style="position:absolute;left:0;text-align:left;margin-left:0;margin-top:-45.6pt;width:451.3pt;height:59.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" fillcolor="#4472c4 [3204]" strokeweight=".5pt">
                <v:textbox>
                  <w:txbxContent>
                    <w:p w14:paraId="4A4305CB" w14:textId="0011CE27" w:rsidR="00157A83" w:rsidRPr="00AA17E7" w:rsidRDefault="00661CBE" w:rsidP="00AA17E7">
                      <w:pPr>
                        <w:pStyle w:val="Heading1"/>
                        <w:jc w:val="center"/>
                        <w:rPr>
                          <w:rFonts w:eastAsiaTheme="majorEastAsia"/>
                          <w:sz w:val="32"/>
                          <w:szCs w:val="32"/>
                        </w:rPr>
                      </w:pPr>
                      <w:bookmarkStart w:id="2" w:name="_Toc223633684"/>
                      <w:bookmarkStart w:id="3" w:name="_Toc223677935"/>
                      <w:r w:rsidRPr="00AA17E7">
                        <w:rPr>
                          <w:sz w:val="32"/>
                          <w:szCs w:val="32"/>
                        </w:rPr>
                        <w:t>Blog 1</w:t>
                      </w:r>
                      <w:r w:rsidR="00157A83" w:rsidRPr="00AA17E7">
                        <w:rPr>
                          <w:sz w:val="32"/>
                          <w:szCs w:val="32"/>
                        </w:rPr>
                        <w:t xml:space="preserve">: </w:t>
                      </w:r>
                      <w:bookmarkEnd w:id="2"/>
                      <w:r w:rsidR="00182F61" w:rsidRPr="00182F61">
                        <w:rPr>
                          <w:sz w:val="32"/>
                          <w:szCs w:val="32"/>
                        </w:rPr>
                        <w:t>Promoting Physical Activity Through the NHS Couch to 5K App: A Digital Health Intervention</w:t>
                      </w:r>
                      <w:bookmarkEnd w:id="3"/>
                    </w:p>
                    <w:p w14:paraId="4983E7A8" w14:textId="77777777" w:rsidR="0013779B" w:rsidRDefault="0013779B" w:rsidP="00661CBE">
                      <w:pPr>
                        <w:jc w:val="center"/>
                      </w:pPr>
                    </w:p>
                  </w:txbxContent>
                </v:textbox>
                <w10:wrap anchorx="margin"/>
              </v:shape>
            </w:pict>
          </mc:Fallback>
        </mc:AlternateContent>
      </w:r>
    </w:p>
    <w:p w14:paraId="17F00312" w14:textId="77777777" w:rsidR="00F813D0" w:rsidRPr="00F813D0" w:rsidRDefault="00F813D0" w:rsidP="00B0060E">
      <w:pPr>
        <w:spacing w:line="360" w:lineRule="auto"/>
        <w:rPr>
          <w:rFonts w:eastAsia="Calibri" w:cs="Times New Roman"/>
          <w:b/>
          <w:bCs/>
        </w:rPr>
      </w:pPr>
      <w:r w:rsidRPr="00F813D0">
        <w:rPr>
          <w:rFonts w:eastAsia="Calibri" w:cs="Times New Roman"/>
          <w:b/>
          <w:bCs/>
        </w:rPr>
        <w:t>Physical Inactivity as a Public Health Concern</w:t>
      </w:r>
    </w:p>
    <w:p w14:paraId="6DB2858E" w14:textId="77777777" w:rsidR="00F813D0" w:rsidRPr="00F813D0" w:rsidRDefault="00F813D0" w:rsidP="00B0060E">
      <w:pPr>
        <w:spacing w:line="360" w:lineRule="auto"/>
        <w:rPr>
          <w:rFonts w:eastAsia="Calibri" w:cs="Times New Roman"/>
        </w:rPr>
      </w:pPr>
      <w:r w:rsidRPr="00F813D0">
        <w:rPr>
          <w:rFonts w:eastAsia="Calibri" w:cs="Times New Roman"/>
        </w:rPr>
        <w:t>Physical inactivity is a significant global public health problem and is a critical risk factor for non-communicable diseases. The World Health Organization reports that over 1.4 billion adults globally do not do recommended amounts of physical activity, which places them at risk of developing cardiovascular disease, diabetes and obesity (World Health Organization, 2022). Physical inactivity is estimated to result in around 13.2 million deaths annually worldwide (Lee et al., 2012). Sedentary lifestyles, screen time increases and urbanisation has contributed to the decline in physical activity levels in many populations (</w:t>
      </w:r>
      <w:proofErr w:type="spellStart"/>
      <w:r w:rsidRPr="00F813D0">
        <w:rPr>
          <w:rFonts w:eastAsia="Calibri" w:cs="Times New Roman"/>
        </w:rPr>
        <w:t>Guthold</w:t>
      </w:r>
      <w:proofErr w:type="spellEnd"/>
      <w:r w:rsidRPr="00F813D0">
        <w:rPr>
          <w:rFonts w:eastAsia="Calibri" w:cs="Times New Roman"/>
        </w:rPr>
        <w:t xml:space="preserve"> et al., 2018). To address this growing problem, digital health technologies such as mobile health applications are increasingly being used in public health promotion strategies (Naslund and Aschbrenner, 2019; Ahmed et al., 2025).</w:t>
      </w:r>
    </w:p>
    <w:p w14:paraId="74BA8561" w14:textId="77777777" w:rsidR="00F813D0" w:rsidRPr="00F813D0" w:rsidRDefault="00F813D0" w:rsidP="00B0060E">
      <w:pPr>
        <w:spacing w:line="360" w:lineRule="auto"/>
        <w:rPr>
          <w:rFonts w:eastAsia="Calibri" w:cs="Times New Roman"/>
          <w:b/>
          <w:bCs/>
        </w:rPr>
      </w:pPr>
      <w:r w:rsidRPr="00F813D0">
        <w:rPr>
          <w:rFonts w:eastAsia="Calibri" w:cs="Times New Roman"/>
          <w:b/>
          <w:bCs/>
        </w:rPr>
        <w:t>Digital Health Intervention: NHS Couch to 5K App</w:t>
      </w:r>
    </w:p>
    <w:p w14:paraId="329BD08D" w14:textId="77777777" w:rsidR="00F813D0" w:rsidRPr="00AA5932" w:rsidRDefault="00F813D0" w:rsidP="00B0060E">
      <w:pPr>
        <w:spacing w:line="360" w:lineRule="auto"/>
        <w:rPr>
          <w:rFonts w:eastAsia="Calibri" w:cs="Times New Roman"/>
        </w:rPr>
      </w:pPr>
      <w:r w:rsidRPr="00AA5932">
        <w:rPr>
          <w:rFonts w:eastAsia="Calibri" w:cs="Times New Roman"/>
        </w:rPr>
        <w:t>The NHS Couch to 5K app developed by Public Health England is a digital health-based intervention designed to help beginners gradually increase their physical activity through a structured running programme (Public Health England, 2018). The programme aims to support individuals with little or no running experience and guide them towards completing a 5-kilometre run through a progressive training plan.</w:t>
      </w:r>
    </w:p>
    <w:p w14:paraId="1E9C83DF" w14:textId="77777777" w:rsidR="00F813D0" w:rsidRPr="00AA5932" w:rsidRDefault="00F813D0" w:rsidP="00B0060E">
      <w:pPr>
        <w:spacing w:line="360" w:lineRule="auto"/>
        <w:rPr>
          <w:rFonts w:eastAsia="Calibri" w:cs="Times New Roman"/>
        </w:rPr>
      </w:pPr>
      <w:r w:rsidRPr="00AA5932">
        <w:rPr>
          <w:rFonts w:eastAsia="Calibri" w:cs="Times New Roman"/>
        </w:rPr>
        <w:t>The application provides audio coaching, motivational guidance and goal-setting features to promote consistent behaviour change. It also allows users to track their progress while gradually increasing their running time each week.</w:t>
      </w:r>
    </w:p>
    <w:p w14:paraId="757BC2E6" w14:textId="77777777" w:rsidR="00F813D0" w:rsidRPr="00AA5932" w:rsidRDefault="00F813D0" w:rsidP="00B0060E">
      <w:pPr>
        <w:spacing w:line="360" w:lineRule="auto"/>
        <w:rPr>
          <w:rFonts w:eastAsia="Calibri" w:cs="Times New Roman"/>
          <w:b/>
          <w:bCs/>
        </w:rPr>
      </w:pPr>
      <w:r w:rsidRPr="00F813D0">
        <w:rPr>
          <w:rFonts w:eastAsia="Calibri" w:cs="Times New Roman"/>
        </w:rPr>
        <w:t>Research suggests that the benefits of mobile health interventions on physical activity are likely by offering self-monitoring and personalised feedback (</w:t>
      </w:r>
      <w:proofErr w:type="spellStart"/>
      <w:r w:rsidRPr="00F813D0">
        <w:rPr>
          <w:rFonts w:eastAsia="Calibri" w:cs="Times New Roman"/>
        </w:rPr>
        <w:t>Pradal</w:t>
      </w:r>
      <w:proofErr w:type="spellEnd"/>
      <w:r w:rsidRPr="00F813D0">
        <w:rPr>
          <w:rFonts w:eastAsia="Calibri" w:cs="Times New Roman"/>
        </w:rPr>
        <w:t xml:space="preserve">-Cano et al., 2020; Zhang et al., 2022). Digital health technologies have also been shown to make people more aware and engage in physical activities programmes if they use smartphones (Bi et al., 2024; </w:t>
      </w:r>
      <w:proofErr w:type="spellStart"/>
      <w:r w:rsidRPr="00F813D0">
        <w:rPr>
          <w:rFonts w:eastAsia="Calibri" w:cs="Times New Roman"/>
        </w:rPr>
        <w:t>Angosto</w:t>
      </w:r>
      <w:proofErr w:type="spellEnd"/>
      <w:r w:rsidRPr="00F813D0">
        <w:rPr>
          <w:rFonts w:eastAsia="Calibri" w:cs="Times New Roman"/>
        </w:rPr>
        <w:t xml:space="preserve"> et al., 2020). </w:t>
      </w:r>
      <w:r w:rsidRPr="00AA5932">
        <w:rPr>
          <w:rFonts w:eastAsia="Calibri" w:cs="Times New Roman"/>
        </w:rPr>
        <w:t>Programmes such as Couch to 5K aim to support behaviour change by helping users gradually improve their fitness levels and maintain regular exercise routines.</w:t>
      </w:r>
    </w:p>
    <w:p w14:paraId="27F0D6EF" w14:textId="77777777" w:rsidR="00F813D0" w:rsidRPr="00F813D0" w:rsidRDefault="00F813D0" w:rsidP="00B0060E">
      <w:pPr>
        <w:spacing w:line="360" w:lineRule="auto"/>
        <w:jc w:val="center"/>
        <w:rPr>
          <w:rFonts w:eastAsia="Calibri" w:cs="Times New Roman"/>
        </w:rPr>
      </w:pPr>
      <w:r w:rsidRPr="00F813D0">
        <w:rPr>
          <w:rFonts w:eastAsia="Calibri" w:cs="Times New Roman"/>
          <w:noProof/>
          <w:lang w:val="en-GB" w:eastAsia="en-GB"/>
        </w:rPr>
        <w:lastRenderedPageBreak/>
        <w:drawing>
          <wp:inline distT="0" distB="0" distL="0" distR="0" wp14:anchorId="18228428" wp14:editId="7F34AD6C">
            <wp:extent cx="4435224" cy="4618120"/>
            <wp:effectExtent l="0" t="0" r="3810" b="0"/>
            <wp:docPr id="123525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59241" name=""/>
                    <pic:cNvPicPr/>
                  </pic:nvPicPr>
                  <pic:blipFill>
                    <a:blip r:embed="rId9"/>
                    <a:stretch>
                      <a:fillRect/>
                    </a:stretch>
                  </pic:blipFill>
                  <pic:spPr>
                    <a:xfrm>
                      <a:off x="0" y="0"/>
                      <a:ext cx="4435224" cy="4618120"/>
                    </a:xfrm>
                    <a:prstGeom prst="rect">
                      <a:avLst/>
                    </a:prstGeom>
                  </pic:spPr>
                </pic:pic>
              </a:graphicData>
            </a:graphic>
          </wp:inline>
        </w:drawing>
      </w:r>
    </w:p>
    <w:p w14:paraId="5D725F85" w14:textId="77777777" w:rsidR="00F813D0" w:rsidRPr="00F813D0" w:rsidRDefault="00F813D0" w:rsidP="00B0060E">
      <w:pPr>
        <w:spacing w:line="360" w:lineRule="auto"/>
        <w:jc w:val="center"/>
        <w:rPr>
          <w:rFonts w:eastAsia="Calibri" w:cs="Times New Roman"/>
          <w:b/>
          <w:bCs/>
        </w:rPr>
      </w:pPr>
      <w:r w:rsidRPr="00F813D0">
        <w:rPr>
          <w:rFonts w:eastAsia="Calibri" w:cs="Times New Roman"/>
          <w:b/>
          <w:bCs/>
        </w:rPr>
        <w:t>Figure 1: NHS Couch to 5K Mobile Application Interface</w:t>
      </w:r>
    </w:p>
    <w:p w14:paraId="07C76336" w14:textId="77777777" w:rsidR="00F813D0" w:rsidRPr="00F813D0" w:rsidRDefault="00F813D0" w:rsidP="00B0060E">
      <w:pPr>
        <w:spacing w:line="360" w:lineRule="auto"/>
        <w:jc w:val="center"/>
        <w:rPr>
          <w:rFonts w:eastAsia="Calibri" w:cs="Times New Roman"/>
        </w:rPr>
      </w:pPr>
      <w:r w:rsidRPr="00F813D0">
        <w:rPr>
          <w:rFonts w:eastAsia="Calibri" w:cs="Times New Roman"/>
        </w:rPr>
        <w:t>(Source: NHS, 2023)</w:t>
      </w:r>
    </w:p>
    <w:p w14:paraId="0735C5B1" w14:textId="77777777" w:rsidR="00F813D0" w:rsidRPr="00AA5932" w:rsidRDefault="00F813D0" w:rsidP="00B0060E">
      <w:pPr>
        <w:spacing w:line="360" w:lineRule="auto"/>
        <w:rPr>
          <w:rFonts w:eastAsia="Calibri" w:cs="Times New Roman"/>
          <w:color w:val="000000" w:themeColor="text1"/>
        </w:rPr>
      </w:pPr>
      <w:r w:rsidRPr="00F813D0">
        <w:rPr>
          <w:rFonts w:eastAsia="Calibri" w:cs="Times New Roman"/>
        </w:rPr>
        <w:t xml:space="preserve">Screenshot showing the </w:t>
      </w:r>
      <w:r w:rsidRPr="00AA5932">
        <w:rPr>
          <w:rFonts w:eastAsia="Calibri" w:cs="Times New Roman"/>
          <w:color w:val="000000" w:themeColor="text1"/>
        </w:rPr>
        <w:t>NHS</w:t>
      </w:r>
      <w:r w:rsidRPr="00AA5932">
        <w:rPr>
          <w:rFonts w:eastAsia="Calibri" w:cs="Times New Roman"/>
          <w:b/>
          <w:bCs/>
          <w:color w:val="000000" w:themeColor="text1"/>
        </w:rPr>
        <w:t xml:space="preserve"> </w:t>
      </w:r>
      <w:r w:rsidRPr="00AA5932">
        <w:rPr>
          <w:rFonts w:eastAsia="Calibri" w:cs="Times New Roman"/>
          <w:color w:val="000000" w:themeColor="text1"/>
        </w:rPr>
        <w:t>Couch to 5K app interface and programme features. The application provides structured training sessions, motivational coaching and progress tracking that help users gradually increase their running ability. Such monitoring tools promote behaviour change by helping people monitor their activity and keep motivated to reach their physical activity goals.</w:t>
      </w:r>
    </w:p>
    <w:p w14:paraId="34EDDE2F" w14:textId="77777777" w:rsidR="00F813D0" w:rsidRPr="00AA5932" w:rsidRDefault="00F813D0" w:rsidP="00B0060E">
      <w:pPr>
        <w:spacing w:line="360" w:lineRule="auto"/>
        <w:rPr>
          <w:rFonts w:eastAsia="Calibri" w:cs="Times New Roman"/>
          <w:b/>
          <w:bCs/>
          <w:color w:val="000000" w:themeColor="text1"/>
        </w:rPr>
      </w:pPr>
      <w:r w:rsidRPr="00AA5932">
        <w:rPr>
          <w:rFonts w:eastAsia="Calibri" w:cs="Times New Roman"/>
          <w:b/>
          <w:bCs/>
          <w:color w:val="000000" w:themeColor="text1"/>
        </w:rPr>
        <w:t>Advantages and Limitations</w:t>
      </w:r>
    </w:p>
    <w:p w14:paraId="24718479" w14:textId="77777777" w:rsidR="00F813D0" w:rsidRPr="00F813D0" w:rsidRDefault="00F813D0" w:rsidP="00B0060E">
      <w:pPr>
        <w:spacing w:line="360" w:lineRule="auto"/>
        <w:rPr>
          <w:rFonts w:eastAsia="Calibri" w:cs="Times New Roman"/>
        </w:rPr>
      </w:pPr>
      <w:r w:rsidRPr="00AA5932">
        <w:rPr>
          <w:rFonts w:eastAsia="Calibri" w:cs="Times New Roman"/>
          <w:color w:val="000000" w:themeColor="text1"/>
        </w:rPr>
        <w:t>Mobile health applications such as Couch to 5K offer a number of benefits among others to include low cost, accessibility and scalability,</w:t>
      </w:r>
      <w:r w:rsidRPr="00F813D0">
        <w:rPr>
          <w:rFonts w:eastAsia="Calibri" w:cs="Times New Roman"/>
        </w:rPr>
        <w:t xml:space="preserve"> health promotion interventions can reach large populations (</w:t>
      </w:r>
      <w:proofErr w:type="spellStart"/>
      <w:r w:rsidRPr="00F813D0">
        <w:rPr>
          <w:rFonts w:eastAsia="Calibri" w:cs="Times New Roman"/>
        </w:rPr>
        <w:t>Hrynyschyn</w:t>
      </w:r>
      <w:proofErr w:type="spellEnd"/>
      <w:r w:rsidRPr="00F813D0">
        <w:rPr>
          <w:rFonts w:eastAsia="Calibri" w:cs="Times New Roman"/>
        </w:rPr>
        <w:t xml:space="preserve"> et al., 2022). Behaviour change strategies like goal setting and feedback can further help to make healthier lifestyle choices (Michie, Atkins and West, 2017; Şenol and Şenol, 2023).</w:t>
      </w:r>
    </w:p>
    <w:p w14:paraId="31F3CFCE" w14:textId="77777777" w:rsidR="00F813D0" w:rsidRPr="00F813D0" w:rsidRDefault="00F813D0" w:rsidP="00B0060E">
      <w:pPr>
        <w:spacing w:line="360" w:lineRule="auto"/>
        <w:rPr>
          <w:rFonts w:eastAsia="Calibri" w:cs="Times New Roman"/>
        </w:rPr>
      </w:pPr>
      <w:r w:rsidRPr="00F813D0">
        <w:rPr>
          <w:rFonts w:eastAsia="Calibri" w:cs="Times New Roman"/>
        </w:rPr>
        <w:lastRenderedPageBreak/>
        <w:t>However, challenges remain. Many users stop using the health apps because of a decrease in the motivation over time (Arafa et al., 2022). Privacy, personal health data protection concerns, may also affect adoption of digital health technologies (Ahmed et al., 2025).</w:t>
      </w:r>
    </w:p>
    <w:p w14:paraId="7177CE00" w14:textId="4A42EE18" w:rsidR="00F813D0" w:rsidRPr="00F813D0" w:rsidRDefault="00F813D0" w:rsidP="00B0060E">
      <w:pPr>
        <w:spacing w:line="360" w:lineRule="auto"/>
        <w:rPr>
          <w:rFonts w:eastAsia="Calibri" w:cs="Times New Roman"/>
        </w:rPr>
      </w:pPr>
      <w:r>
        <w:rPr>
          <w:rFonts w:cs="Times New Roman"/>
          <w:noProof/>
          <w:lang w:val="en-GB" w:eastAsia="en-GB"/>
        </w:rPr>
        <mc:AlternateContent>
          <mc:Choice Requires="wps">
            <w:drawing>
              <wp:anchor distT="0" distB="0" distL="114300" distR="114300" simplePos="0" relativeHeight="251659264" behindDoc="0" locked="0" layoutInCell="1" allowOverlap="1" wp14:anchorId="77477752" wp14:editId="16E17990">
                <wp:simplePos x="0" y="0"/>
                <wp:positionH relativeFrom="margin">
                  <wp:posOffset>1756410</wp:posOffset>
                </wp:positionH>
                <wp:positionV relativeFrom="paragraph">
                  <wp:posOffset>648335</wp:posOffset>
                </wp:positionV>
                <wp:extent cx="2009775" cy="676275"/>
                <wp:effectExtent l="0" t="0" r="28575" b="28575"/>
                <wp:wrapNone/>
                <wp:docPr id="733297453" name="Text Box 5"/>
                <wp:cNvGraphicFramePr/>
                <a:graphic xmlns:a="http://schemas.openxmlformats.org/drawingml/2006/main">
                  <a:graphicData uri="http://schemas.microsoft.com/office/word/2010/wordprocessingShape">
                    <wps:wsp>
                      <wps:cNvSpPr txBox="1"/>
                      <wps:spPr>
                        <a:xfrm>
                          <a:off x="0" y="0"/>
                          <a:ext cx="2009775" cy="676275"/>
                        </a:xfrm>
                        <a:prstGeom prst="rect">
                          <a:avLst/>
                        </a:prstGeom>
                        <a:solidFill>
                          <a:schemeClr val="accent4">
                            <a:lumMod val="20000"/>
                            <a:lumOff val="80000"/>
                          </a:schemeClr>
                        </a:solidFill>
                        <a:ln w="6350">
                          <a:solidFill>
                            <a:prstClr val="black"/>
                          </a:solidFill>
                        </a:ln>
                      </wps:spPr>
                      <wps:txbx>
                        <w:txbxContent>
                          <w:p w14:paraId="25CC5586" w14:textId="77777777" w:rsidR="00661CBE" w:rsidRPr="00157A83" w:rsidRDefault="00661CBE" w:rsidP="00AA17E7">
                            <w:pPr>
                              <w:pStyle w:val="Heading1"/>
                              <w:jc w:val="center"/>
                            </w:pPr>
                            <w:bookmarkStart w:id="3" w:name="_Toc223532990"/>
                            <w:bookmarkStart w:id="4" w:name="_Toc223633688"/>
                            <w:bookmarkStart w:id="5" w:name="_Toc223677936"/>
                            <w:r w:rsidRPr="00157A83">
                              <w:t>Reference list</w:t>
                            </w:r>
                            <w:bookmarkEnd w:id="3"/>
                            <w:bookmarkEnd w:id="4"/>
                            <w:bookmarkEnd w:id="5"/>
                          </w:p>
                          <w:p w14:paraId="41A0A1C1" w14:textId="77777777" w:rsidR="00661CBE" w:rsidRDefault="00661CBE" w:rsidP="00661CB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7477752" id="Text Box 5" o:spid="_x0000_s1027" type="#_x0000_t202" style="position:absolute;left:0;text-align:left;margin-left:138.3pt;margin-top:51.05pt;width:158.25pt;height:5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" fillcolor="#fff2cc [663]" strokeweight=".5pt">
                <v:textbox>
                  <w:txbxContent>
                    <w:p w14:paraId="25CC5586" w14:textId="77777777" w:rsidR="00661CBE" w:rsidRPr="00157A83" w:rsidRDefault="00661CBE" w:rsidP="00AA17E7">
                      <w:pPr>
                        <w:pStyle w:val="Heading1"/>
                        <w:jc w:val="center"/>
                      </w:pPr>
                      <w:bookmarkStart w:id="7" w:name="_Toc223532990"/>
                      <w:bookmarkStart w:id="8" w:name="_Toc223633688"/>
                      <w:bookmarkStart w:id="9" w:name="_Toc223677936"/>
                      <w:r w:rsidRPr="00157A83">
                        <w:t>Reference list</w:t>
                      </w:r>
                      <w:bookmarkEnd w:id="7"/>
                      <w:bookmarkEnd w:id="8"/>
                      <w:bookmarkEnd w:id="9"/>
                    </w:p>
                    <w:p w14:paraId="41A0A1C1" w14:textId="77777777" w:rsidR="00661CBE" w:rsidRDefault="00661CBE" w:rsidP="00661CBE">
                      <w:pPr>
                        <w:jc w:val="center"/>
                      </w:pPr>
                    </w:p>
                  </w:txbxContent>
                </v:textbox>
                <w10:wrap anchorx="margin"/>
              </v:shape>
            </w:pict>
          </mc:Fallback>
        </mc:AlternateContent>
      </w:r>
      <w:r w:rsidRPr="00F813D0">
        <w:rPr>
          <w:rFonts w:eastAsia="Calibri" w:cs="Times New Roman"/>
        </w:rPr>
        <w:t>To be more effective, developers could add some gamification features, personalised activity recommendations and better data protection mechanisms to increase user engagement and long-term usage.</w:t>
      </w:r>
    </w:p>
    <w:p w14:paraId="1C26D0BC" w14:textId="47E8A743" w:rsidR="00F813D0" w:rsidRPr="00F813D0" w:rsidRDefault="00F813D0" w:rsidP="00F813D0">
      <w:pPr>
        <w:spacing w:line="259" w:lineRule="auto"/>
        <w:rPr>
          <w:rFonts w:eastAsia="Calibri" w:cs="Times New Roman"/>
        </w:rPr>
      </w:pPr>
    </w:p>
    <w:p w14:paraId="1913DDD0" w14:textId="01B650B5" w:rsidR="008209E2" w:rsidRDefault="008209E2" w:rsidP="008209E2">
      <w:pPr>
        <w:spacing w:after="0" w:line="360" w:lineRule="auto"/>
        <w:contextualSpacing/>
        <w:rPr>
          <w:rFonts w:cs="Times New Roman"/>
          <w:color w:val="000000" w:themeColor="text1"/>
        </w:rPr>
      </w:pPr>
    </w:p>
    <w:p w14:paraId="645DA3D2" w14:textId="77777777" w:rsidR="00661CBE" w:rsidRDefault="00661CBE" w:rsidP="00661CBE">
      <w:pPr>
        <w:spacing w:after="0" w:line="360" w:lineRule="auto"/>
        <w:ind w:left="720" w:hanging="720"/>
        <w:contextualSpacing/>
        <w:rPr>
          <w:rFonts w:cs="Times New Roman"/>
          <w:color w:val="000000" w:themeColor="text1"/>
        </w:rPr>
      </w:pPr>
    </w:p>
    <w:p w14:paraId="16370067"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Ahmed, M.M., </w:t>
      </w:r>
      <w:proofErr w:type="spellStart"/>
      <w:r w:rsidRPr="005759EB">
        <w:rPr>
          <w:rFonts w:eastAsia="Times New Roman" w:cs="Times New Roman"/>
          <w:kern w:val="0"/>
          <w:lang w:eastAsia="en-IN" w:bidi="bn-IN"/>
          <w14:ligatures w14:val="none"/>
        </w:rPr>
        <w:t>Okesanya</w:t>
      </w:r>
      <w:proofErr w:type="spellEnd"/>
      <w:r w:rsidRPr="005759EB">
        <w:rPr>
          <w:rFonts w:eastAsia="Times New Roman" w:cs="Times New Roman"/>
          <w:kern w:val="0"/>
          <w:lang w:eastAsia="en-IN" w:bidi="bn-IN"/>
          <w14:ligatures w14:val="none"/>
        </w:rPr>
        <w:t xml:space="preserve">, O.J., </w:t>
      </w:r>
      <w:proofErr w:type="spellStart"/>
      <w:r w:rsidRPr="005759EB">
        <w:rPr>
          <w:rFonts w:eastAsia="Times New Roman" w:cs="Times New Roman"/>
          <w:kern w:val="0"/>
          <w:lang w:eastAsia="en-IN" w:bidi="bn-IN"/>
          <w14:ligatures w14:val="none"/>
        </w:rPr>
        <w:t>Olaleke</w:t>
      </w:r>
      <w:proofErr w:type="spellEnd"/>
      <w:r w:rsidRPr="005759EB">
        <w:rPr>
          <w:rFonts w:eastAsia="Times New Roman" w:cs="Times New Roman"/>
          <w:kern w:val="0"/>
          <w:lang w:eastAsia="en-IN" w:bidi="bn-IN"/>
          <w14:ligatures w14:val="none"/>
        </w:rPr>
        <w:t>, N.O., Adigun, O.A., Adebayo, U.O., Oso, T.A., Eshun, G. and Lucero-</w:t>
      </w:r>
      <w:proofErr w:type="spellStart"/>
      <w:r w:rsidRPr="005759EB">
        <w:rPr>
          <w:rFonts w:eastAsia="Times New Roman" w:cs="Times New Roman"/>
          <w:kern w:val="0"/>
          <w:lang w:eastAsia="en-IN" w:bidi="bn-IN"/>
          <w14:ligatures w14:val="none"/>
        </w:rPr>
        <w:t>Prisno</w:t>
      </w:r>
      <w:proofErr w:type="spellEnd"/>
      <w:r w:rsidRPr="005759EB">
        <w:rPr>
          <w:rFonts w:eastAsia="Times New Roman" w:cs="Times New Roman"/>
          <w:kern w:val="0"/>
          <w:lang w:eastAsia="en-IN" w:bidi="bn-IN"/>
          <w14:ligatures w14:val="none"/>
        </w:rPr>
        <w:t xml:space="preserve">, D.E., 2025. Integrating digital health innovations to achieve universal health coverage: promoting health outcomes and quality through global public health equity. </w:t>
      </w:r>
      <w:r w:rsidRPr="005759EB">
        <w:rPr>
          <w:rFonts w:eastAsia="Times New Roman" w:cs="Times New Roman"/>
          <w:i/>
          <w:iCs/>
          <w:kern w:val="0"/>
          <w:lang w:eastAsia="en-IN" w:bidi="bn-IN"/>
          <w14:ligatures w14:val="none"/>
        </w:rPr>
        <w:t>Healthcare</w:t>
      </w:r>
      <w:r w:rsidRPr="005759EB">
        <w:rPr>
          <w:rFonts w:eastAsia="Times New Roman" w:cs="Times New Roman"/>
          <w:kern w:val="0"/>
          <w:lang w:eastAsia="en-IN" w:bidi="bn-IN"/>
          <w14:ligatures w14:val="none"/>
        </w:rPr>
        <w:t xml:space="preserve">, 13(9), p.1060. Available at: </w:t>
      </w:r>
      <w:hyperlink r:id="rId10" w:tgtFrame="_new" w:history="1">
        <w:r w:rsidRPr="005759EB">
          <w:rPr>
            <w:rFonts w:eastAsia="Times New Roman" w:cs="Times New Roman"/>
            <w:color w:val="0000FF"/>
            <w:kern w:val="0"/>
            <w:u w:val="single"/>
            <w:lang w:eastAsia="en-IN" w:bidi="bn-IN"/>
            <w14:ligatures w14:val="none"/>
          </w:rPr>
          <w:t>https://doi.org/10.3390/healthcare13091060</w:t>
        </w:r>
      </w:hyperlink>
      <w:r w:rsidRPr="005759EB">
        <w:rPr>
          <w:rFonts w:eastAsia="Times New Roman" w:cs="Times New Roman"/>
          <w:kern w:val="0"/>
          <w:lang w:eastAsia="en-IN" w:bidi="bn-IN"/>
          <w14:ligatures w14:val="none"/>
        </w:rPr>
        <w:t xml:space="preserve"> (Accessed: 10 February 2026).</w:t>
      </w:r>
    </w:p>
    <w:p w14:paraId="57172644"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Angosto</w:t>
      </w:r>
      <w:proofErr w:type="spellEnd"/>
      <w:r w:rsidRPr="005759EB">
        <w:rPr>
          <w:rFonts w:eastAsia="Times New Roman" w:cs="Times New Roman"/>
          <w:kern w:val="0"/>
          <w:lang w:eastAsia="en-IN" w:bidi="bn-IN"/>
          <w14:ligatures w14:val="none"/>
        </w:rPr>
        <w:t xml:space="preserve">, S., García-Fernández, J., Valantine, I. and </w:t>
      </w:r>
      <w:proofErr w:type="spellStart"/>
      <w:r w:rsidRPr="005759EB">
        <w:rPr>
          <w:rFonts w:eastAsia="Times New Roman" w:cs="Times New Roman"/>
          <w:kern w:val="0"/>
          <w:lang w:eastAsia="en-IN" w:bidi="bn-IN"/>
          <w14:ligatures w14:val="none"/>
        </w:rPr>
        <w:t>Grimaldi-Puyana</w:t>
      </w:r>
      <w:proofErr w:type="spellEnd"/>
      <w:r w:rsidRPr="005759EB">
        <w:rPr>
          <w:rFonts w:eastAsia="Times New Roman" w:cs="Times New Roman"/>
          <w:kern w:val="0"/>
          <w:lang w:eastAsia="en-IN" w:bidi="bn-IN"/>
          <w14:ligatures w14:val="none"/>
        </w:rPr>
        <w:t xml:space="preserve">, M., 2020. The intention to use fitness and physical activity apps: A systematic review. </w:t>
      </w:r>
      <w:r w:rsidRPr="005759EB">
        <w:rPr>
          <w:rFonts w:eastAsia="Times New Roman" w:cs="Times New Roman"/>
          <w:i/>
          <w:iCs/>
          <w:kern w:val="0"/>
          <w:lang w:eastAsia="en-IN" w:bidi="bn-IN"/>
          <w14:ligatures w14:val="none"/>
        </w:rPr>
        <w:t>Sustainability</w:t>
      </w:r>
      <w:r w:rsidRPr="005759EB">
        <w:rPr>
          <w:rFonts w:eastAsia="Times New Roman" w:cs="Times New Roman"/>
          <w:kern w:val="0"/>
          <w:lang w:eastAsia="en-IN" w:bidi="bn-IN"/>
          <w14:ligatures w14:val="none"/>
        </w:rPr>
        <w:t xml:space="preserve">, 12(16), p.6641. Available at: </w:t>
      </w:r>
      <w:hyperlink r:id="rId11" w:tgtFrame="_new" w:history="1">
        <w:r w:rsidRPr="005759EB">
          <w:rPr>
            <w:rFonts w:eastAsia="Times New Roman" w:cs="Times New Roman"/>
            <w:color w:val="0000FF"/>
            <w:kern w:val="0"/>
            <w:u w:val="single"/>
            <w:lang w:eastAsia="en-IN" w:bidi="bn-IN"/>
            <w14:ligatures w14:val="none"/>
          </w:rPr>
          <w:t>https://www.mdpi.com/2071-1050/12/16/6641</w:t>
        </w:r>
      </w:hyperlink>
      <w:r w:rsidRPr="005759EB">
        <w:rPr>
          <w:rFonts w:eastAsia="Times New Roman" w:cs="Times New Roman"/>
          <w:kern w:val="0"/>
          <w:lang w:eastAsia="en-IN" w:bidi="bn-IN"/>
          <w14:ligatures w14:val="none"/>
        </w:rPr>
        <w:t xml:space="preserve"> (Accessed: 10 February 2026).</w:t>
      </w:r>
    </w:p>
    <w:p w14:paraId="2E23D70C"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Arafa, A., Mostafa, Z.M., Sheerah, H.A., Alzahrani, F., Almuzaini, Y., </w:t>
      </w:r>
      <w:proofErr w:type="spellStart"/>
      <w:r w:rsidRPr="005759EB">
        <w:rPr>
          <w:rFonts w:eastAsia="Times New Roman" w:cs="Times New Roman"/>
          <w:kern w:val="0"/>
          <w:lang w:eastAsia="en-IN" w:bidi="bn-IN"/>
          <w14:ligatures w14:val="none"/>
        </w:rPr>
        <w:t>Senosy</w:t>
      </w:r>
      <w:proofErr w:type="spellEnd"/>
      <w:r w:rsidRPr="005759EB">
        <w:rPr>
          <w:rFonts w:eastAsia="Times New Roman" w:cs="Times New Roman"/>
          <w:kern w:val="0"/>
          <w:lang w:eastAsia="en-IN" w:bidi="bn-IN"/>
          <w14:ligatures w14:val="none"/>
        </w:rPr>
        <w:t xml:space="preserve">, S. and Hassan, R.I.A., 2022. mHealth app barriers, usability and personalization: A cross-sectional study from Egypt and Saudi Arabia. </w:t>
      </w:r>
      <w:r w:rsidRPr="005759EB">
        <w:rPr>
          <w:rFonts w:eastAsia="Times New Roman" w:cs="Times New Roman"/>
          <w:i/>
          <w:iCs/>
          <w:kern w:val="0"/>
          <w:lang w:eastAsia="en-IN" w:bidi="bn-IN"/>
          <w14:ligatures w14:val="none"/>
        </w:rPr>
        <w:t>Journal of Personalized Medicine</w:t>
      </w:r>
      <w:r w:rsidRPr="005759EB">
        <w:rPr>
          <w:rFonts w:eastAsia="Times New Roman" w:cs="Times New Roman"/>
          <w:kern w:val="0"/>
          <w:lang w:eastAsia="en-IN" w:bidi="bn-IN"/>
          <w14:ligatures w14:val="none"/>
        </w:rPr>
        <w:t xml:space="preserve">, 12(12), p.2038. Available at: </w:t>
      </w:r>
      <w:hyperlink r:id="rId12" w:tgtFrame="_new" w:history="1">
        <w:r w:rsidRPr="005759EB">
          <w:rPr>
            <w:rFonts w:eastAsia="Times New Roman" w:cs="Times New Roman"/>
            <w:color w:val="0000FF"/>
            <w:kern w:val="0"/>
            <w:u w:val="single"/>
            <w:lang w:eastAsia="en-IN" w:bidi="bn-IN"/>
            <w14:ligatures w14:val="none"/>
          </w:rPr>
          <w:t>https://www.mdpi.com/2075-4426/12/12/2038</w:t>
        </w:r>
      </w:hyperlink>
      <w:r w:rsidRPr="005759EB">
        <w:rPr>
          <w:rFonts w:eastAsia="Times New Roman" w:cs="Times New Roman"/>
          <w:kern w:val="0"/>
          <w:lang w:eastAsia="en-IN" w:bidi="bn-IN"/>
          <w14:ligatures w14:val="none"/>
        </w:rPr>
        <w:t xml:space="preserve"> (Accessed: 10 February 2026).</w:t>
      </w:r>
    </w:p>
    <w:p w14:paraId="2FFDA0C1"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Bi, S., Yuan, J., Wang, Y., Zhang, W., Zhang, L., Zhang, Y., Zhu, R. and Luo, L., 2024. Effectiveness of digital health interventions in promoting physical activity among college students: Systematic review and meta-analysis. </w:t>
      </w:r>
      <w:r w:rsidRPr="005759EB">
        <w:rPr>
          <w:rFonts w:eastAsia="Times New Roman" w:cs="Times New Roman"/>
          <w:i/>
          <w:iCs/>
          <w:kern w:val="0"/>
          <w:lang w:eastAsia="en-IN" w:bidi="bn-IN"/>
          <w14:ligatures w14:val="none"/>
        </w:rPr>
        <w:t>Journal of Medical Internet Research</w:t>
      </w:r>
      <w:r w:rsidRPr="005759EB">
        <w:rPr>
          <w:rFonts w:eastAsia="Times New Roman" w:cs="Times New Roman"/>
          <w:kern w:val="0"/>
          <w:lang w:eastAsia="en-IN" w:bidi="bn-IN"/>
          <w14:ligatures w14:val="none"/>
        </w:rPr>
        <w:t xml:space="preserve">, 26, e51714. Available at: </w:t>
      </w:r>
      <w:hyperlink r:id="rId13" w:tgtFrame="_new" w:history="1">
        <w:r w:rsidRPr="005759EB">
          <w:rPr>
            <w:rFonts w:eastAsia="Times New Roman" w:cs="Times New Roman"/>
            <w:color w:val="0000FF"/>
            <w:kern w:val="0"/>
            <w:u w:val="single"/>
            <w:lang w:eastAsia="en-IN" w:bidi="bn-IN"/>
            <w14:ligatures w14:val="none"/>
          </w:rPr>
          <w:t>https://www.jmir.org/2024/1/e51714</w:t>
        </w:r>
      </w:hyperlink>
      <w:r w:rsidRPr="005759EB">
        <w:rPr>
          <w:rFonts w:eastAsia="Times New Roman" w:cs="Times New Roman"/>
          <w:kern w:val="0"/>
          <w:lang w:eastAsia="en-IN" w:bidi="bn-IN"/>
          <w14:ligatures w14:val="none"/>
        </w:rPr>
        <w:t xml:space="preserve"> (Accessed: 11 February 2026).</w:t>
      </w:r>
    </w:p>
    <w:p w14:paraId="300CEB33"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Guthold</w:t>
      </w:r>
      <w:proofErr w:type="spellEnd"/>
      <w:r w:rsidRPr="005759EB">
        <w:rPr>
          <w:rFonts w:eastAsia="Times New Roman" w:cs="Times New Roman"/>
          <w:kern w:val="0"/>
          <w:lang w:eastAsia="en-IN" w:bidi="bn-IN"/>
          <w14:ligatures w14:val="none"/>
        </w:rPr>
        <w:t xml:space="preserve">, R., Stevens, G., Riley, L. and Bull, F., 2018. Worldwide trends in insufficient physical activity from 2001 to 2016. </w:t>
      </w:r>
      <w:proofErr w:type="gramStart"/>
      <w:r w:rsidRPr="005759EB">
        <w:rPr>
          <w:rFonts w:eastAsia="Times New Roman" w:cs="Times New Roman"/>
          <w:i/>
          <w:iCs/>
          <w:kern w:val="0"/>
          <w:lang w:eastAsia="en-IN" w:bidi="bn-IN"/>
          <w14:ligatures w14:val="none"/>
        </w:rPr>
        <w:t>The Lancet Global Health</w:t>
      </w:r>
      <w:r w:rsidRPr="005759EB">
        <w:rPr>
          <w:rFonts w:eastAsia="Times New Roman" w:cs="Times New Roman"/>
          <w:kern w:val="0"/>
          <w:lang w:eastAsia="en-IN" w:bidi="bn-IN"/>
          <w14:ligatures w14:val="none"/>
        </w:rPr>
        <w:t>, 6(10), pp.e1077–e1086.</w:t>
      </w:r>
      <w:proofErr w:type="gramEnd"/>
      <w:r w:rsidRPr="005759EB">
        <w:rPr>
          <w:rFonts w:eastAsia="Times New Roman" w:cs="Times New Roman"/>
          <w:kern w:val="0"/>
          <w:lang w:eastAsia="en-IN" w:bidi="bn-IN"/>
          <w14:ligatures w14:val="none"/>
        </w:rPr>
        <w:t xml:space="preserve"> Available at: </w:t>
      </w:r>
      <w:hyperlink r:id="rId14" w:tgtFrame="_new" w:history="1">
        <w:r w:rsidRPr="005759EB">
          <w:rPr>
            <w:rFonts w:eastAsia="Times New Roman" w:cs="Times New Roman"/>
            <w:color w:val="0000FF"/>
            <w:kern w:val="0"/>
            <w:u w:val="single"/>
            <w:lang w:eastAsia="en-IN" w:bidi="bn-IN"/>
            <w14:ligatures w14:val="none"/>
          </w:rPr>
          <w:t>https://www.thelancet.com/journals/langlo/article/PIIS2214-109X(18)30357-7/fulltext</w:t>
        </w:r>
      </w:hyperlink>
      <w:r w:rsidRPr="005759EB">
        <w:rPr>
          <w:rFonts w:eastAsia="Times New Roman" w:cs="Times New Roman"/>
          <w:kern w:val="0"/>
          <w:lang w:eastAsia="en-IN" w:bidi="bn-IN"/>
          <w14:ligatures w14:val="none"/>
        </w:rPr>
        <w:t xml:space="preserve"> (Accessed: 10 February 2026).</w:t>
      </w:r>
    </w:p>
    <w:p w14:paraId="7AA7CA42"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lastRenderedPageBreak/>
        <w:t>Hrynyschyn</w:t>
      </w:r>
      <w:proofErr w:type="spellEnd"/>
      <w:r w:rsidRPr="005759EB">
        <w:rPr>
          <w:rFonts w:eastAsia="Times New Roman" w:cs="Times New Roman"/>
          <w:kern w:val="0"/>
          <w:lang w:eastAsia="en-IN" w:bidi="bn-IN"/>
          <w14:ligatures w14:val="none"/>
        </w:rPr>
        <w:t xml:space="preserve">, R., Prediger, C., Stock, C. and Helmer, S., 2022. Evaluation methods applied to digital health interventions: what is being used beyond randomised controlled trials?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19(9), p.5221. Available at: </w:t>
      </w:r>
      <w:hyperlink r:id="rId15" w:tgtFrame="_new" w:history="1">
        <w:r w:rsidRPr="005759EB">
          <w:rPr>
            <w:rFonts w:eastAsia="Times New Roman" w:cs="Times New Roman"/>
            <w:color w:val="0000FF"/>
            <w:kern w:val="0"/>
            <w:u w:val="single"/>
            <w:lang w:eastAsia="en-IN" w:bidi="bn-IN"/>
            <w14:ligatures w14:val="none"/>
          </w:rPr>
          <w:t>https://www.mdpi.com/1660-4601/19/9/5221</w:t>
        </w:r>
      </w:hyperlink>
      <w:r w:rsidRPr="005759EB">
        <w:rPr>
          <w:rFonts w:eastAsia="Times New Roman" w:cs="Times New Roman"/>
          <w:kern w:val="0"/>
          <w:lang w:eastAsia="en-IN" w:bidi="bn-IN"/>
          <w14:ligatures w14:val="none"/>
        </w:rPr>
        <w:t xml:space="preserve"> (Accessed: 10 February 2026).</w:t>
      </w:r>
    </w:p>
    <w:p w14:paraId="120731CD"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Lee, I.M., </w:t>
      </w:r>
      <w:proofErr w:type="spellStart"/>
      <w:r w:rsidRPr="005759EB">
        <w:rPr>
          <w:rFonts w:eastAsia="Times New Roman" w:cs="Times New Roman"/>
          <w:kern w:val="0"/>
          <w:lang w:eastAsia="en-IN" w:bidi="bn-IN"/>
          <w14:ligatures w14:val="none"/>
        </w:rPr>
        <w:t>Shiroma</w:t>
      </w:r>
      <w:proofErr w:type="spellEnd"/>
      <w:r w:rsidRPr="005759EB">
        <w:rPr>
          <w:rFonts w:eastAsia="Times New Roman" w:cs="Times New Roman"/>
          <w:kern w:val="0"/>
          <w:lang w:eastAsia="en-IN" w:bidi="bn-IN"/>
          <w14:ligatures w14:val="none"/>
        </w:rPr>
        <w:t xml:space="preserve">, E.J., </w:t>
      </w:r>
      <w:proofErr w:type="spellStart"/>
      <w:r w:rsidRPr="005759EB">
        <w:rPr>
          <w:rFonts w:eastAsia="Times New Roman" w:cs="Times New Roman"/>
          <w:kern w:val="0"/>
          <w:lang w:eastAsia="en-IN" w:bidi="bn-IN"/>
          <w14:ligatures w14:val="none"/>
        </w:rPr>
        <w:t>Lobelo</w:t>
      </w:r>
      <w:proofErr w:type="spellEnd"/>
      <w:r w:rsidRPr="005759EB">
        <w:rPr>
          <w:rFonts w:eastAsia="Times New Roman" w:cs="Times New Roman"/>
          <w:kern w:val="0"/>
          <w:lang w:eastAsia="en-IN" w:bidi="bn-IN"/>
          <w14:ligatures w14:val="none"/>
        </w:rPr>
        <w:t xml:space="preserve">, F., Puska, P., Blair, S.N. and Katzmarzyk, P., 2012. Effect of physical inactivity on major non-communicable diseases worldwide. </w:t>
      </w:r>
      <w:r w:rsidRPr="005759EB">
        <w:rPr>
          <w:rFonts w:eastAsia="Times New Roman" w:cs="Times New Roman"/>
          <w:i/>
          <w:iCs/>
          <w:kern w:val="0"/>
          <w:lang w:eastAsia="en-IN" w:bidi="bn-IN"/>
          <w14:ligatures w14:val="none"/>
        </w:rPr>
        <w:t>The Lancet</w:t>
      </w:r>
      <w:r w:rsidRPr="005759EB">
        <w:rPr>
          <w:rFonts w:eastAsia="Times New Roman" w:cs="Times New Roman"/>
          <w:kern w:val="0"/>
          <w:lang w:eastAsia="en-IN" w:bidi="bn-IN"/>
          <w14:ligatures w14:val="none"/>
        </w:rPr>
        <w:t xml:space="preserve">, 380(9838), pp.219–229. Available at: </w:t>
      </w:r>
      <w:hyperlink r:id="rId16" w:tgtFrame="_new" w:history="1">
        <w:r w:rsidRPr="005759EB">
          <w:rPr>
            <w:rFonts w:eastAsia="Times New Roman" w:cs="Times New Roman"/>
            <w:color w:val="0000FF"/>
            <w:kern w:val="0"/>
            <w:u w:val="single"/>
            <w:lang w:eastAsia="en-IN" w:bidi="bn-IN"/>
            <w14:ligatures w14:val="none"/>
          </w:rPr>
          <w:t>https://www.thelancet.com/journals/lancet/article/PIIS0140-6736(12)61031-9/fulltext</w:t>
        </w:r>
      </w:hyperlink>
      <w:r w:rsidRPr="005759EB">
        <w:rPr>
          <w:rFonts w:eastAsia="Times New Roman" w:cs="Times New Roman"/>
          <w:kern w:val="0"/>
          <w:lang w:eastAsia="en-IN" w:bidi="bn-IN"/>
          <w14:ligatures w14:val="none"/>
        </w:rPr>
        <w:t xml:space="preserve"> (Accessed: 10 February 2026).</w:t>
      </w:r>
    </w:p>
    <w:p w14:paraId="390E47A3"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Michie, S., Atkins, L. and West, R., 2017. </w:t>
      </w:r>
      <w:r w:rsidRPr="005759EB">
        <w:rPr>
          <w:rFonts w:eastAsia="Times New Roman" w:cs="Times New Roman"/>
          <w:i/>
          <w:iCs/>
          <w:kern w:val="0"/>
          <w:lang w:eastAsia="en-IN" w:bidi="bn-IN"/>
          <w14:ligatures w14:val="none"/>
        </w:rPr>
        <w:t>The Behaviour Change Wheel: A Guide to Designing Interventions</w:t>
      </w:r>
      <w:r w:rsidRPr="005759EB">
        <w:rPr>
          <w:rFonts w:eastAsia="Times New Roman" w:cs="Times New Roman"/>
          <w:kern w:val="0"/>
          <w:lang w:eastAsia="en-IN" w:bidi="bn-IN"/>
          <w14:ligatures w14:val="none"/>
        </w:rPr>
        <w:t>. London: Silverback Publishing.</w:t>
      </w:r>
    </w:p>
    <w:p w14:paraId="73DEFA99"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Naslund, J.A. and Aschbrenner, K.A., 2019. Digital technology for health promotion: opportunities to address excess mortality. </w:t>
      </w:r>
      <w:r w:rsidRPr="005759EB">
        <w:rPr>
          <w:rFonts w:eastAsia="Times New Roman" w:cs="Times New Roman"/>
          <w:i/>
          <w:iCs/>
          <w:kern w:val="0"/>
          <w:lang w:eastAsia="en-IN" w:bidi="bn-IN"/>
          <w14:ligatures w14:val="none"/>
        </w:rPr>
        <w:t>Evidence-Based Mental Health</w:t>
      </w:r>
      <w:r w:rsidRPr="005759EB">
        <w:rPr>
          <w:rFonts w:eastAsia="Times New Roman" w:cs="Times New Roman"/>
          <w:kern w:val="0"/>
          <w:lang w:eastAsia="en-IN" w:bidi="bn-IN"/>
          <w14:ligatures w14:val="none"/>
        </w:rPr>
        <w:t xml:space="preserve">, 22(1), pp.17–22. Available at: </w:t>
      </w:r>
      <w:hyperlink r:id="rId17" w:tgtFrame="_new" w:history="1">
        <w:r w:rsidRPr="005759EB">
          <w:rPr>
            <w:rFonts w:eastAsia="Times New Roman" w:cs="Times New Roman"/>
            <w:color w:val="0000FF"/>
            <w:kern w:val="0"/>
            <w:u w:val="single"/>
            <w:lang w:eastAsia="en-IN" w:bidi="bn-IN"/>
            <w14:ligatures w14:val="none"/>
          </w:rPr>
          <w:t>https://mentalhealth.bmj.com/content/22/1/17</w:t>
        </w:r>
      </w:hyperlink>
      <w:r w:rsidRPr="005759EB">
        <w:rPr>
          <w:rFonts w:eastAsia="Times New Roman" w:cs="Times New Roman"/>
          <w:kern w:val="0"/>
          <w:lang w:eastAsia="en-IN" w:bidi="bn-IN"/>
          <w14:ligatures w14:val="none"/>
        </w:rPr>
        <w:t xml:space="preserve"> (Accessed: 10 February 2026).</w:t>
      </w:r>
    </w:p>
    <w:p w14:paraId="4C40BD3D"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National Health Service, 2023. </w:t>
      </w:r>
      <w:r w:rsidRPr="005759EB">
        <w:rPr>
          <w:rFonts w:eastAsia="Times New Roman" w:cs="Times New Roman"/>
          <w:i/>
          <w:iCs/>
          <w:kern w:val="0"/>
          <w:lang w:eastAsia="en-IN" w:bidi="bn-IN"/>
          <w14:ligatures w14:val="none"/>
        </w:rPr>
        <w:t>Couch to 5K.</w:t>
      </w:r>
      <w:r w:rsidRPr="005759EB">
        <w:rPr>
          <w:rFonts w:eastAsia="Times New Roman" w:cs="Times New Roman"/>
          <w:kern w:val="0"/>
          <w:lang w:eastAsia="en-IN" w:bidi="bn-IN"/>
          <w14:ligatures w14:val="none"/>
        </w:rPr>
        <w:t xml:space="preserve"> Available at: </w:t>
      </w:r>
      <w:hyperlink r:id="rId18" w:tgtFrame="_new" w:history="1">
        <w:r w:rsidRPr="005759EB">
          <w:rPr>
            <w:rFonts w:eastAsia="Times New Roman" w:cs="Times New Roman"/>
            <w:color w:val="0000FF"/>
            <w:kern w:val="0"/>
            <w:u w:val="single"/>
            <w:lang w:eastAsia="en-IN" w:bidi="bn-IN"/>
            <w14:ligatures w14:val="none"/>
          </w:rPr>
          <w:t>https://www.nhs.uk/live-well/exercise/get-running-with-couch-to-5k/</w:t>
        </w:r>
      </w:hyperlink>
      <w:r w:rsidRPr="005759EB">
        <w:rPr>
          <w:rFonts w:eastAsia="Times New Roman" w:cs="Times New Roman"/>
          <w:kern w:val="0"/>
          <w:lang w:eastAsia="en-IN" w:bidi="bn-IN"/>
          <w14:ligatures w14:val="none"/>
        </w:rPr>
        <w:t xml:space="preserve"> (Accessed: 10 February 2026).</w:t>
      </w:r>
    </w:p>
    <w:p w14:paraId="6AA89829"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Pradal</w:t>
      </w:r>
      <w:proofErr w:type="spellEnd"/>
      <w:r w:rsidRPr="005759EB">
        <w:rPr>
          <w:rFonts w:eastAsia="Times New Roman" w:cs="Times New Roman"/>
          <w:kern w:val="0"/>
          <w:lang w:eastAsia="en-IN" w:bidi="bn-IN"/>
          <w14:ligatures w14:val="none"/>
        </w:rPr>
        <w:t xml:space="preserve">-Cano, L., Lozano-Ruiz, C., </w:t>
      </w:r>
      <w:proofErr w:type="spellStart"/>
      <w:r w:rsidRPr="005759EB">
        <w:rPr>
          <w:rFonts w:eastAsia="Times New Roman" w:cs="Times New Roman"/>
          <w:kern w:val="0"/>
          <w:lang w:eastAsia="en-IN" w:bidi="bn-IN"/>
          <w14:ligatures w14:val="none"/>
        </w:rPr>
        <w:t>Pereyra</w:t>
      </w:r>
      <w:proofErr w:type="spellEnd"/>
      <w:r w:rsidRPr="005759EB">
        <w:rPr>
          <w:rFonts w:eastAsia="Times New Roman" w:cs="Times New Roman"/>
          <w:kern w:val="0"/>
          <w:lang w:eastAsia="en-IN" w:bidi="bn-IN"/>
          <w14:ligatures w14:val="none"/>
        </w:rPr>
        <w:t xml:space="preserve">-Rodríguez, J.J., </w:t>
      </w:r>
      <w:proofErr w:type="spellStart"/>
      <w:r w:rsidRPr="005759EB">
        <w:rPr>
          <w:rFonts w:eastAsia="Times New Roman" w:cs="Times New Roman"/>
          <w:kern w:val="0"/>
          <w:lang w:eastAsia="en-IN" w:bidi="bn-IN"/>
          <w14:ligatures w14:val="none"/>
        </w:rPr>
        <w:t>Saigí-Rubió</w:t>
      </w:r>
      <w:proofErr w:type="spellEnd"/>
      <w:r w:rsidRPr="005759EB">
        <w:rPr>
          <w:rFonts w:eastAsia="Times New Roman" w:cs="Times New Roman"/>
          <w:kern w:val="0"/>
          <w:lang w:eastAsia="en-IN" w:bidi="bn-IN"/>
          <w14:ligatures w14:val="none"/>
        </w:rPr>
        <w:t xml:space="preserve">, F., Bach-Faig, A. and Aguilar-Martínez, A., 2020. Using mobile applications to increase physical activity: A systematic review.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17(21), p.8238. Available at: </w:t>
      </w:r>
      <w:hyperlink r:id="rId19" w:tgtFrame="_new" w:history="1">
        <w:r w:rsidRPr="005759EB">
          <w:rPr>
            <w:rFonts w:eastAsia="Times New Roman" w:cs="Times New Roman"/>
            <w:color w:val="0000FF"/>
            <w:kern w:val="0"/>
            <w:u w:val="single"/>
            <w:lang w:eastAsia="en-IN" w:bidi="bn-IN"/>
            <w14:ligatures w14:val="none"/>
          </w:rPr>
          <w:t>https://www.mdpi.com/1660-4601/17/21/8238</w:t>
        </w:r>
      </w:hyperlink>
      <w:r w:rsidRPr="005759EB">
        <w:rPr>
          <w:rFonts w:eastAsia="Times New Roman" w:cs="Times New Roman"/>
          <w:kern w:val="0"/>
          <w:lang w:eastAsia="en-IN" w:bidi="bn-IN"/>
          <w14:ligatures w14:val="none"/>
        </w:rPr>
        <w:t xml:space="preserve"> (Accessed: 10 February 2026).</w:t>
      </w:r>
    </w:p>
    <w:p w14:paraId="60E25647"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Şenol, Y. and Şenol, F.B., 2023. Health promotion in preschool children. </w:t>
      </w:r>
      <w:r w:rsidRPr="005759EB">
        <w:rPr>
          <w:rFonts w:eastAsia="Times New Roman" w:cs="Times New Roman"/>
          <w:i/>
          <w:iCs/>
          <w:kern w:val="0"/>
          <w:lang w:eastAsia="en-IN" w:bidi="bn-IN"/>
          <w14:ligatures w14:val="none"/>
        </w:rPr>
        <w:t>Children</w:t>
      </w:r>
      <w:r w:rsidRPr="005759EB">
        <w:rPr>
          <w:rFonts w:eastAsia="Times New Roman" w:cs="Times New Roman"/>
          <w:kern w:val="0"/>
          <w:lang w:eastAsia="en-IN" w:bidi="bn-IN"/>
          <w14:ligatures w14:val="none"/>
        </w:rPr>
        <w:t xml:space="preserve">, 10(8), p.1385. Available at: </w:t>
      </w:r>
      <w:hyperlink r:id="rId20" w:tgtFrame="_new" w:history="1">
        <w:r w:rsidRPr="005759EB">
          <w:rPr>
            <w:rFonts w:eastAsia="Times New Roman" w:cs="Times New Roman"/>
            <w:color w:val="0000FF"/>
            <w:kern w:val="0"/>
            <w:u w:val="single"/>
            <w:lang w:eastAsia="en-IN" w:bidi="bn-IN"/>
            <w14:ligatures w14:val="none"/>
          </w:rPr>
          <w:t>https://doi.org/10.3390/children10081385</w:t>
        </w:r>
      </w:hyperlink>
      <w:r w:rsidRPr="005759EB">
        <w:rPr>
          <w:rFonts w:eastAsia="Times New Roman" w:cs="Times New Roman"/>
          <w:kern w:val="0"/>
          <w:lang w:eastAsia="en-IN" w:bidi="bn-IN"/>
          <w14:ligatures w14:val="none"/>
        </w:rPr>
        <w:t xml:space="preserve"> (Accessed: 10 February 2026).</w:t>
      </w:r>
    </w:p>
    <w:p w14:paraId="6614C585"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World Health Organization, 2022. </w:t>
      </w:r>
      <w:r w:rsidRPr="005759EB">
        <w:rPr>
          <w:rFonts w:eastAsia="Times New Roman" w:cs="Times New Roman"/>
          <w:i/>
          <w:iCs/>
          <w:kern w:val="0"/>
          <w:lang w:eastAsia="en-IN" w:bidi="bn-IN"/>
          <w14:ligatures w14:val="none"/>
        </w:rPr>
        <w:t>Global Status Report on Physical Activity 2022.</w:t>
      </w:r>
      <w:r w:rsidRPr="005759EB">
        <w:rPr>
          <w:rFonts w:eastAsia="Times New Roman" w:cs="Times New Roman"/>
          <w:kern w:val="0"/>
          <w:lang w:eastAsia="en-IN" w:bidi="bn-IN"/>
          <w14:ligatures w14:val="none"/>
        </w:rPr>
        <w:t xml:space="preserve"> Geneva: World Health Organization. Available at: </w:t>
      </w:r>
      <w:hyperlink r:id="rId21" w:tgtFrame="_new" w:history="1">
        <w:r w:rsidRPr="005759EB">
          <w:rPr>
            <w:rFonts w:eastAsia="Times New Roman" w:cs="Times New Roman"/>
            <w:color w:val="0000FF"/>
            <w:kern w:val="0"/>
            <w:u w:val="single"/>
            <w:lang w:eastAsia="en-IN" w:bidi="bn-IN"/>
            <w14:ligatures w14:val="none"/>
          </w:rPr>
          <w:t>https://www.who.int/publications/i/item/9789240059153</w:t>
        </w:r>
      </w:hyperlink>
      <w:r w:rsidRPr="005759EB">
        <w:rPr>
          <w:rFonts w:eastAsia="Times New Roman" w:cs="Times New Roman"/>
          <w:kern w:val="0"/>
          <w:lang w:eastAsia="en-IN" w:bidi="bn-IN"/>
          <w14:ligatures w14:val="none"/>
        </w:rPr>
        <w:t xml:space="preserve"> (Accessed: 10 February 2026).</w:t>
      </w:r>
    </w:p>
    <w:p w14:paraId="45EA7674"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Zhang, M., Wang, W., Li, M., Sheng, H. and Zhai, Y., 2022. Efficacy of mobile health applications to improve physical activity and sedentary behaviour.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19(8), p.4905. Available at: </w:t>
      </w:r>
      <w:hyperlink r:id="rId22" w:tgtFrame="_new" w:history="1">
        <w:r w:rsidRPr="005759EB">
          <w:rPr>
            <w:rFonts w:eastAsia="Times New Roman" w:cs="Times New Roman"/>
            <w:color w:val="0000FF"/>
            <w:kern w:val="0"/>
            <w:u w:val="single"/>
            <w:lang w:eastAsia="en-IN" w:bidi="bn-IN"/>
            <w14:ligatures w14:val="none"/>
          </w:rPr>
          <w:t>https://www.mdpi.com/1660-4601/19/8/4905</w:t>
        </w:r>
      </w:hyperlink>
      <w:r w:rsidRPr="005759EB">
        <w:rPr>
          <w:rFonts w:eastAsia="Times New Roman" w:cs="Times New Roman"/>
          <w:kern w:val="0"/>
          <w:lang w:eastAsia="en-IN" w:bidi="bn-IN"/>
          <w14:ligatures w14:val="none"/>
        </w:rPr>
        <w:t xml:space="preserve"> (Accessed: 10 February 2026).</w:t>
      </w:r>
    </w:p>
    <w:p w14:paraId="22D45D94" w14:textId="12087E41" w:rsidR="00157A83" w:rsidRDefault="00157A83"/>
    <w:p w14:paraId="11D7CC97" w14:textId="46C260F2" w:rsidR="00B740E3" w:rsidRDefault="00661CBE" w:rsidP="00661CBE">
      <w:r>
        <w:rPr>
          <w:noProof/>
          <w:lang w:val="en-GB" w:eastAsia="en-GB"/>
        </w:rPr>
        <mc:AlternateContent>
          <mc:Choice Requires="wps">
            <w:drawing>
              <wp:anchor distT="0" distB="0" distL="114300" distR="114300" simplePos="0" relativeHeight="251660288" behindDoc="0" locked="0" layoutInCell="1" allowOverlap="1" wp14:anchorId="366DFC97" wp14:editId="5B0DA628">
                <wp:simplePos x="0" y="0"/>
                <wp:positionH relativeFrom="margin">
                  <wp:posOffset>45720</wp:posOffset>
                </wp:positionH>
                <wp:positionV relativeFrom="paragraph">
                  <wp:posOffset>-609600</wp:posOffset>
                </wp:positionV>
                <wp:extent cx="5539740" cy="754380"/>
                <wp:effectExtent l="0" t="0" r="22860" b="26670"/>
                <wp:wrapNone/>
                <wp:docPr id="535161629" name="Text Box 6"/>
                <wp:cNvGraphicFramePr/>
                <a:graphic xmlns:a="http://schemas.openxmlformats.org/drawingml/2006/main">
                  <a:graphicData uri="http://schemas.microsoft.com/office/word/2010/wordprocessingShape">
                    <wps:wsp>
                      <wps:cNvSpPr txBox="1"/>
                      <wps:spPr>
                        <a:xfrm>
                          <a:off x="0" y="0"/>
                          <a:ext cx="5539740" cy="754380"/>
                        </a:xfrm>
                        <a:prstGeom prst="rect">
                          <a:avLst/>
                        </a:prstGeom>
                        <a:solidFill>
                          <a:schemeClr val="tx2">
                            <a:lumMod val="60000"/>
                            <a:lumOff val="40000"/>
                          </a:schemeClr>
                        </a:solidFill>
                        <a:ln w="6350">
                          <a:solidFill>
                            <a:prstClr val="black"/>
                          </a:solidFill>
                        </a:ln>
                      </wps:spPr>
                      <wps:txbx>
                        <w:txbxContent>
                          <w:p w14:paraId="513B4324" w14:textId="0C134E6D" w:rsidR="006D3320" w:rsidRPr="00AA17E7" w:rsidRDefault="00661CBE" w:rsidP="00AA17E7">
                            <w:pPr>
                              <w:pStyle w:val="Heading1"/>
                              <w:jc w:val="center"/>
                              <w:rPr>
                                <w:sz w:val="32"/>
                                <w:szCs w:val="32"/>
                              </w:rPr>
                            </w:pPr>
                            <w:bookmarkStart w:id="6" w:name="_Toc223633689"/>
                            <w:bookmarkStart w:id="7" w:name="_Toc223677937"/>
                            <w:r w:rsidRPr="00AA17E7">
                              <w:rPr>
                                <w:sz w:val="32"/>
                                <w:szCs w:val="32"/>
                              </w:rPr>
                              <w:t>Blog 2</w:t>
                            </w:r>
                            <w:r w:rsidR="00157A83" w:rsidRPr="00AA17E7">
                              <w:rPr>
                                <w:sz w:val="32"/>
                                <w:szCs w:val="32"/>
                              </w:rPr>
                              <w:t xml:space="preserve">: </w:t>
                            </w:r>
                            <w:r w:rsidR="009B7696" w:rsidRPr="00AA17E7">
                              <w:rPr>
                                <w:sz w:val="32"/>
                                <w:szCs w:val="32"/>
                              </w:rPr>
                              <w:t>Impact of a Designed Mobile Health App for Promoting Physical Activity</w:t>
                            </w:r>
                            <w:bookmarkEnd w:id="6"/>
                            <w:bookmarkEnd w:id="7"/>
                          </w:p>
                          <w:p w14:paraId="06073520" w14:textId="77777777" w:rsidR="00661CBE" w:rsidRPr="00157A83" w:rsidRDefault="00661CBE">
                            <w:pPr>
                              <w:rPr>
                                <w:rFonts w:cs="Times New Roman"/>
                                <w:b/>
                                <w:bCs/>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66DFC97" id="Text Box 6" o:spid="_x0000_s1028" type="#_x0000_t202" style="position:absolute;left:0;text-align:left;margin-left:3.6pt;margin-top:-48pt;width:436.2pt;height:59.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" fillcolor="#8496b0 [1951]" strokeweight=".5pt">
                <v:textbox>
                  <w:txbxContent>
                    <w:p w14:paraId="513B4324" w14:textId="0C134E6D" w:rsidR="006D3320" w:rsidRPr="00AA17E7" w:rsidRDefault="00661CBE" w:rsidP="00AA17E7">
                      <w:pPr>
                        <w:pStyle w:val="Heading1"/>
                        <w:jc w:val="center"/>
                        <w:rPr>
                          <w:sz w:val="32"/>
                          <w:szCs w:val="32"/>
                        </w:rPr>
                      </w:pPr>
                      <w:bookmarkStart w:id="12" w:name="_Toc223633689"/>
                      <w:bookmarkStart w:id="13" w:name="_Toc223677937"/>
                      <w:r w:rsidRPr="00AA17E7">
                        <w:rPr>
                          <w:sz w:val="32"/>
                          <w:szCs w:val="32"/>
                        </w:rPr>
                        <w:t>Blog 2</w:t>
                      </w:r>
                      <w:r w:rsidR="00157A83" w:rsidRPr="00AA17E7">
                        <w:rPr>
                          <w:sz w:val="32"/>
                          <w:szCs w:val="32"/>
                        </w:rPr>
                        <w:t xml:space="preserve">: </w:t>
                      </w:r>
                      <w:r w:rsidR="009B7696" w:rsidRPr="00AA17E7">
                        <w:rPr>
                          <w:sz w:val="32"/>
                          <w:szCs w:val="32"/>
                        </w:rPr>
                        <w:t>Impact of a Designed Mobile Health App for Promoting Physical Activity</w:t>
                      </w:r>
                      <w:bookmarkEnd w:id="12"/>
                      <w:bookmarkEnd w:id="13"/>
                    </w:p>
                    <w:p w14:paraId="06073520" w14:textId="77777777" w:rsidR="00661CBE" w:rsidRPr="00157A83" w:rsidRDefault="00661CBE">
                      <w:pPr>
                        <w:rPr>
                          <w:rFonts w:cs="Times New Roman"/>
                          <w:b/>
                          <w:bCs/>
                          <w:sz w:val="36"/>
                          <w:szCs w:val="36"/>
                        </w:rPr>
                      </w:pPr>
                    </w:p>
                  </w:txbxContent>
                </v:textbox>
                <w10:wrap anchorx="margin"/>
              </v:shape>
            </w:pict>
          </mc:Fallback>
        </mc:AlternateContent>
      </w:r>
    </w:p>
    <w:p w14:paraId="323DA1F3" w14:textId="46C260F2" w:rsidR="009D75D5" w:rsidRDefault="009D75D5" w:rsidP="00B0060E">
      <w:pPr>
        <w:pStyle w:val="Heading1"/>
        <w:spacing w:line="360" w:lineRule="auto"/>
      </w:pPr>
      <w:bookmarkStart w:id="8" w:name="_Toc223532991"/>
      <w:bookmarkStart w:id="9" w:name="_Toc223633690"/>
      <w:bookmarkStart w:id="10" w:name="_Toc223677938"/>
      <w:r w:rsidRPr="00157A83">
        <w:t>Introduction</w:t>
      </w:r>
      <w:bookmarkEnd w:id="8"/>
      <w:bookmarkEnd w:id="9"/>
      <w:bookmarkEnd w:id="10"/>
    </w:p>
    <w:p w14:paraId="50B99443" w14:textId="65272460" w:rsidR="00B0060E" w:rsidRPr="00B0060E" w:rsidRDefault="00B0060E" w:rsidP="00B0060E">
      <w:pPr>
        <w:spacing w:before="0" w:after="160" w:line="360" w:lineRule="auto"/>
        <w:rPr>
          <w:rFonts w:cs="Times New Roman"/>
        </w:rPr>
      </w:pPr>
      <w:r w:rsidRPr="00B0060E">
        <w:rPr>
          <w:rFonts w:cs="Times New Roman"/>
        </w:rPr>
        <w:t xml:space="preserve">The impact of exercise on globe health has become a crucial issue. The World Health Organization (WHO) further points out that physical inactivity is one of the significant causes of death that has taken the lives of about 3.2 million people annually (Naslund </w:t>
      </w:r>
      <w:r>
        <w:rPr>
          <w:rFonts w:cs="Times New Roman"/>
        </w:rPr>
        <w:t>and</w:t>
      </w:r>
      <w:r w:rsidRPr="00B0060E">
        <w:rPr>
          <w:rFonts w:cs="Times New Roman"/>
        </w:rPr>
        <w:t xml:space="preserve"> Aschbrenner 2018; Widmer et al., 2015). Sedentary lifestyles have a strong link with such chronic diseases as obesity, diabetes, and heart disease. My part was the design of a mobile health application, </w:t>
      </w:r>
      <w:proofErr w:type="spellStart"/>
      <w:r w:rsidRPr="00B0060E">
        <w:rPr>
          <w:rFonts w:cs="Times New Roman"/>
        </w:rPr>
        <w:t>ActiveMe</w:t>
      </w:r>
      <w:proofErr w:type="spellEnd"/>
      <w:r w:rsidRPr="00B0060E">
        <w:rPr>
          <w:rFonts w:cs="Times New Roman"/>
        </w:rPr>
        <w:t xml:space="preserve">, which should promote people to be more active and combat the conditions of a sedentary lifestyle (Naslund </w:t>
      </w:r>
      <w:r>
        <w:rPr>
          <w:rFonts w:cs="Times New Roman"/>
        </w:rPr>
        <w:t>and</w:t>
      </w:r>
      <w:r w:rsidRPr="00B0060E">
        <w:rPr>
          <w:rFonts w:cs="Times New Roman"/>
        </w:rPr>
        <w:t xml:space="preserve"> Aschbrenner 2018; He et al., 2024; Al Ansari et al., 2023).</w:t>
      </w:r>
    </w:p>
    <w:p w14:paraId="3E24E810" w14:textId="2D591530" w:rsidR="00D610F9" w:rsidRDefault="009D75D5" w:rsidP="00B0060E">
      <w:pPr>
        <w:pStyle w:val="Heading1"/>
        <w:spacing w:line="360" w:lineRule="auto"/>
      </w:pPr>
      <w:bookmarkStart w:id="11" w:name="_Toc223633691"/>
      <w:bookmarkStart w:id="12" w:name="_Toc223677939"/>
      <w:r w:rsidRPr="00BE4A45">
        <w:t xml:space="preserve">Features of the </w:t>
      </w:r>
      <w:proofErr w:type="spellStart"/>
      <w:r w:rsidRPr="00BE4A45">
        <w:t>ActiveMe</w:t>
      </w:r>
      <w:proofErr w:type="spellEnd"/>
      <w:r w:rsidRPr="00BE4A45">
        <w:t xml:space="preserve"> App</w:t>
      </w:r>
      <w:bookmarkEnd w:id="11"/>
      <w:bookmarkEnd w:id="12"/>
    </w:p>
    <w:p w14:paraId="2D85AFB1" w14:textId="55C99487" w:rsidR="00157A83" w:rsidRDefault="00157A83" w:rsidP="00B0060E">
      <w:pPr>
        <w:keepNext/>
        <w:spacing w:line="360" w:lineRule="auto"/>
        <w:jc w:val="center"/>
      </w:pPr>
      <w:r>
        <w:rPr>
          <w:noProof/>
          <w:lang w:val="en-GB" w:eastAsia="en-GB"/>
        </w:rPr>
        <w:drawing>
          <wp:inline distT="0" distB="0" distL="0" distR="0" wp14:anchorId="3325DF89" wp14:editId="525303E7">
            <wp:extent cx="3902075" cy="2597150"/>
            <wp:effectExtent l="0" t="0" r="3175" b="0"/>
            <wp:docPr id="2082705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02075" cy="2597150"/>
                    </a:xfrm>
                    <a:prstGeom prst="rect">
                      <a:avLst/>
                    </a:prstGeom>
                    <a:noFill/>
                  </pic:spPr>
                </pic:pic>
              </a:graphicData>
            </a:graphic>
          </wp:inline>
        </w:drawing>
      </w:r>
    </w:p>
    <w:p w14:paraId="5BA9FC64" w14:textId="4E8830A1" w:rsidR="00D610F9" w:rsidRPr="00157A83" w:rsidRDefault="00D610F9" w:rsidP="00B0060E">
      <w:pPr>
        <w:pStyle w:val="Caption"/>
        <w:spacing w:line="360" w:lineRule="auto"/>
        <w:jc w:val="center"/>
        <w:rPr>
          <w:rFonts w:cs="Times New Roman"/>
          <w:b/>
          <w:bCs/>
          <w:i w:val="0"/>
          <w:iCs w:val="0"/>
          <w:color w:val="auto"/>
          <w:sz w:val="24"/>
          <w:szCs w:val="24"/>
        </w:rPr>
      </w:pPr>
      <w:r w:rsidRPr="00157A83">
        <w:rPr>
          <w:rFonts w:cs="Times New Roman"/>
          <w:b/>
          <w:bCs/>
          <w:i w:val="0"/>
          <w:iCs w:val="0"/>
          <w:color w:val="auto"/>
          <w:sz w:val="24"/>
          <w:szCs w:val="24"/>
        </w:rPr>
        <w:t xml:space="preserve">Figure </w:t>
      </w:r>
      <w:r w:rsidRPr="00157A83">
        <w:rPr>
          <w:rFonts w:cs="Times New Roman"/>
          <w:b/>
          <w:bCs/>
          <w:i w:val="0"/>
          <w:iCs w:val="0"/>
          <w:color w:val="auto"/>
          <w:sz w:val="24"/>
          <w:szCs w:val="24"/>
        </w:rPr>
        <w:fldChar w:fldCharType="begin"/>
      </w:r>
      <w:r w:rsidRPr="00157A83">
        <w:rPr>
          <w:rFonts w:cs="Times New Roman"/>
          <w:b/>
          <w:bCs/>
          <w:i w:val="0"/>
          <w:iCs w:val="0"/>
          <w:color w:val="auto"/>
          <w:sz w:val="24"/>
          <w:szCs w:val="24"/>
        </w:rPr>
        <w:instrText xml:space="preserve"> SEQ Figure \* ARABIC </w:instrText>
      </w:r>
      <w:r w:rsidRPr="00157A83">
        <w:rPr>
          <w:rFonts w:cs="Times New Roman"/>
          <w:b/>
          <w:bCs/>
          <w:i w:val="0"/>
          <w:iCs w:val="0"/>
          <w:color w:val="auto"/>
          <w:sz w:val="24"/>
          <w:szCs w:val="24"/>
        </w:rPr>
        <w:fldChar w:fldCharType="separate"/>
      </w:r>
      <w:r w:rsidRPr="00157A83">
        <w:rPr>
          <w:rFonts w:cs="Times New Roman"/>
          <w:b/>
          <w:bCs/>
          <w:i w:val="0"/>
          <w:iCs w:val="0"/>
          <w:noProof/>
          <w:color w:val="auto"/>
          <w:sz w:val="24"/>
          <w:szCs w:val="24"/>
        </w:rPr>
        <w:t>3</w:t>
      </w:r>
      <w:r w:rsidRPr="00157A83">
        <w:rPr>
          <w:rFonts w:cs="Times New Roman"/>
          <w:b/>
          <w:bCs/>
          <w:i w:val="0"/>
          <w:iCs w:val="0"/>
          <w:color w:val="auto"/>
          <w:sz w:val="24"/>
          <w:szCs w:val="24"/>
        </w:rPr>
        <w:fldChar w:fldCharType="end"/>
      </w:r>
      <w:r w:rsidR="00157A83" w:rsidRPr="00157A83">
        <w:rPr>
          <w:rFonts w:cs="Times New Roman"/>
          <w:b/>
          <w:bCs/>
          <w:i w:val="0"/>
          <w:iCs w:val="0"/>
          <w:color w:val="auto"/>
          <w:sz w:val="24"/>
          <w:szCs w:val="24"/>
        </w:rPr>
        <w:t>:</w:t>
      </w:r>
      <w:r w:rsidRPr="00157A83">
        <w:rPr>
          <w:rFonts w:cs="Times New Roman"/>
          <w:b/>
          <w:bCs/>
          <w:i w:val="0"/>
          <w:iCs w:val="0"/>
          <w:color w:val="auto"/>
          <w:sz w:val="24"/>
          <w:szCs w:val="24"/>
        </w:rPr>
        <w:t xml:space="preserve"> Image showing features in the Active Me app</w:t>
      </w:r>
    </w:p>
    <w:p w14:paraId="626F0476" w14:textId="77777777" w:rsidR="00B0060E" w:rsidRPr="00B0060E" w:rsidRDefault="00B0060E" w:rsidP="00B0060E">
      <w:pPr>
        <w:spacing w:line="360" w:lineRule="auto"/>
      </w:pPr>
      <w:bookmarkStart w:id="13" w:name="_Toc223532992"/>
      <w:proofErr w:type="spellStart"/>
      <w:r w:rsidRPr="00B0060E">
        <w:t>ActiveMe</w:t>
      </w:r>
      <w:proofErr w:type="spellEnd"/>
      <w:r w:rsidRPr="00B0060E">
        <w:t xml:space="preserve"> is equipped with several features aimed at improving physical activity among users. These include tailor-made exercises, goal-setting, activity tracker, push, and community social challenges. Gamification also involves badges and points, where users get rewarded after accomplishing a given activity. The application also offers virtual fitness coaching that offers more personalized guidance and real-time feedback to ensure healthy lifestyles are further promoted (Hu et al., 2026; Nishi et al., 2024).</w:t>
      </w:r>
    </w:p>
    <w:p w14:paraId="7C370163" w14:textId="77777777" w:rsidR="00AA17E7" w:rsidRDefault="00AA17E7" w:rsidP="00B0060E">
      <w:pPr>
        <w:spacing w:line="360" w:lineRule="auto"/>
        <w:rPr>
          <w:rFonts w:eastAsia="Calibri" w:cs="Times New Roman"/>
          <w:b/>
          <w:bCs/>
        </w:rPr>
      </w:pPr>
      <w:r>
        <w:br w:type="page"/>
      </w:r>
    </w:p>
    <w:p w14:paraId="0446F8FC" w14:textId="328D926C" w:rsidR="00D610F9" w:rsidRDefault="009D75D5" w:rsidP="00B0060E">
      <w:pPr>
        <w:pStyle w:val="Heading1"/>
        <w:spacing w:line="360" w:lineRule="auto"/>
      </w:pPr>
      <w:bookmarkStart w:id="14" w:name="_Toc223633692"/>
      <w:bookmarkStart w:id="15" w:name="_Toc223677940"/>
      <w:r w:rsidRPr="00157A83">
        <w:lastRenderedPageBreak/>
        <w:t xml:space="preserve">Unique Aspects of </w:t>
      </w:r>
      <w:proofErr w:type="spellStart"/>
      <w:r w:rsidRPr="00157A83">
        <w:t>ActiveMe</w:t>
      </w:r>
      <w:bookmarkEnd w:id="13"/>
      <w:bookmarkEnd w:id="14"/>
      <w:bookmarkEnd w:id="15"/>
      <w:proofErr w:type="spellEnd"/>
    </w:p>
    <w:p w14:paraId="07228B78" w14:textId="6FEA672D" w:rsidR="00157A83" w:rsidRPr="00157A83" w:rsidRDefault="00157A83" w:rsidP="00B0060E">
      <w:pPr>
        <w:spacing w:line="360" w:lineRule="auto"/>
        <w:jc w:val="center"/>
      </w:pPr>
      <w:r>
        <w:rPr>
          <w:noProof/>
          <w:lang w:val="en-GB" w:eastAsia="en-GB"/>
        </w:rPr>
        <w:drawing>
          <wp:inline distT="0" distB="0" distL="0" distR="0" wp14:anchorId="4DB0AB47" wp14:editId="628DAB1D">
            <wp:extent cx="4090670" cy="2725420"/>
            <wp:effectExtent l="0" t="0" r="5080" b="0"/>
            <wp:docPr id="1734150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90670" cy="2725420"/>
                    </a:xfrm>
                    <a:prstGeom prst="rect">
                      <a:avLst/>
                    </a:prstGeom>
                    <a:noFill/>
                  </pic:spPr>
                </pic:pic>
              </a:graphicData>
            </a:graphic>
          </wp:inline>
        </w:drawing>
      </w:r>
    </w:p>
    <w:p w14:paraId="7ACDDBE3" w14:textId="05B31D4C" w:rsidR="00157A83" w:rsidRPr="00157A83" w:rsidRDefault="00157A83" w:rsidP="00B0060E">
      <w:pPr>
        <w:spacing w:line="360" w:lineRule="auto"/>
        <w:jc w:val="center"/>
        <w:rPr>
          <w:rFonts w:cs="Times New Roman"/>
          <w:b/>
          <w:bCs/>
        </w:rPr>
      </w:pPr>
      <w:r w:rsidRPr="00157A83">
        <w:rPr>
          <w:rFonts w:cs="Times New Roman"/>
          <w:b/>
          <w:bCs/>
        </w:rPr>
        <w:t xml:space="preserve">Figure </w:t>
      </w:r>
      <w:r w:rsidRPr="00157A83">
        <w:rPr>
          <w:rFonts w:cs="Times New Roman"/>
          <w:b/>
          <w:bCs/>
        </w:rPr>
        <w:fldChar w:fldCharType="begin"/>
      </w:r>
      <w:r w:rsidRPr="00157A83">
        <w:rPr>
          <w:rFonts w:cs="Times New Roman"/>
          <w:b/>
          <w:bCs/>
        </w:rPr>
        <w:instrText xml:space="preserve"> SEQ Figure \* ARABIC </w:instrText>
      </w:r>
      <w:r w:rsidRPr="00157A83">
        <w:rPr>
          <w:rFonts w:cs="Times New Roman"/>
          <w:b/>
          <w:bCs/>
        </w:rPr>
        <w:fldChar w:fldCharType="separate"/>
      </w:r>
      <w:r w:rsidRPr="00157A83">
        <w:rPr>
          <w:rFonts w:cs="Times New Roman"/>
          <w:b/>
          <w:bCs/>
        </w:rPr>
        <w:t>4</w:t>
      </w:r>
      <w:r w:rsidRPr="00157A83">
        <w:rPr>
          <w:rFonts w:cs="Times New Roman"/>
          <w:b/>
          <w:bCs/>
        </w:rPr>
        <w:fldChar w:fldCharType="end"/>
      </w:r>
      <w:r>
        <w:rPr>
          <w:rFonts w:cs="Times New Roman"/>
          <w:b/>
          <w:bCs/>
        </w:rPr>
        <w:t>:</w:t>
      </w:r>
      <w:r w:rsidRPr="00157A83">
        <w:rPr>
          <w:rFonts w:cs="Times New Roman"/>
          <w:b/>
          <w:bCs/>
        </w:rPr>
        <w:t xml:space="preserve"> </w:t>
      </w:r>
      <w:r>
        <w:rPr>
          <w:rFonts w:cs="Times New Roman"/>
          <w:b/>
          <w:bCs/>
        </w:rPr>
        <w:t>I</w:t>
      </w:r>
      <w:r w:rsidRPr="00157A83">
        <w:rPr>
          <w:rFonts w:cs="Times New Roman"/>
          <w:b/>
          <w:bCs/>
        </w:rPr>
        <w:t xml:space="preserve">mage showing the uniqueness of the app by showing that </w:t>
      </w:r>
      <w:proofErr w:type="spellStart"/>
      <w:r w:rsidRPr="00157A83">
        <w:rPr>
          <w:rFonts w:cs="Times New Roman"/>
          <w:b/>
          <w:bCs/>
        </w:rPr>
        <w:t>ActiveMe</w:t>
      </w:r>
      <w:proofErr w:type="spellEnd"/>
      <w:r w:rsidRPr="00157A83">
        <w:rPr>
          <w:rFonts w:cs="Times New Roman"/>
          <w:b/>
          <w:bCs/>
        </w:rPr>
        <w:t xml:space="preserve"> offers personalised, adaptive, engaging fitness beyond standard apps</w:t>
      </w:r>
    </w:p>
    <w:p w14:paraId="023C5A15" w14:textId="2FF8E37A" w:rsidR="00B0060E" w:rsidRPr="00B0060E" w:rsidRDefault="00B0060E" w:rsidP="00B0060E">
      <w:pPr>
        <w:spacing w:line="360" w:lineRule="auto"/>
      </w:pPr>
      <w:bookmarkStart w:id="16" w:name="_Toc223532993"/>
      <w:bookmarkStart w:id="17" w:name="_Toc223633693"/>
      <w:proofErr w:type="spellStart"/>
      <w:r w:rsidRPr="00B0060E">
        <w:t>ActiveMe</w:t>
      </w:r>
      <w:proofErr w:type="spellEnd"/>
      <w:r w:rsidRPr="00B0060E">
        <w:t xml:space="preserve"> is holistically motivated, which set it apart from other mobile health apps. The application is an integration of personalization, real-time feedback, and social support systems (Faizan, Han </w:t>
      </w:r>
      <w:r>
        <w:t>and</w:t>
      </w:r>
      <w:r w:rsidRPr="00B0060E">
        <w:t xml:space="preserve"> Lee 2025; </w:t>
      </w:r>
      <w:proofErr w:type="spellStart"/>
      <w:r w:rsidRPr="00B0060E">
        <w:t>Razaghizad</w:t>
      </w:r>
      <w:proofErr w:type="spellEnd"/>
      <w:r w:rsidRPr="00B0060E">
        <w:t xml:space="preserve"> et al., 2023). A personalized fitness plan is provided to users, and is altered based on their progress to give them a tailored experience that would enhance their engagement in the long run (Piqueras-Sola et al., 2024).</w:t>
      </w:r>
    </w:p>
    <w:p w14:paraId="19D4EED9" w14:textId="77777777" w:rsidR="005C349A" w:rsidRDefault="005C349A" w:rsidP="00B0060E">
      <w:pPr>
        <w:pStyle w:val="Heading1"/>
        <w:spacing w:line="360" w:lineRule="auto"/>
      </w:pPr>
      <w:bookmarkStart w:id="18" w:name="_Toc223677941"/>
      <w:r w:rsidRPr="00157A83">
        <w:t xml:space="preserve">How </w:t>
      </w:r>
      <w:proofErr w:type="spellStart"/>
      <w:r w:rsidRPr="00157A83">
        <w:rPr>
          <w:i/>
          <w:iCs/>
        </w:rPr>
        <w:t>ActiveMe</w:t>
      </w:r>
      <w:proofErr w:type="spellEnd"/>
      <w:r w:rsidRPr="00157A83">
        <w:t xml:space="preserve"> Motivates Users</w:t>
      </w:r>
      <w:bookmarkEnd w:id="16"/>
      <w:bookmarkEnd w:id="17"/>
      <w:bookmarkEnd w:id="18"/>
    </w:p>
    <w:p w14:paraId="0DE671D0" w14:textId="04523211" w:rsidR="00B0060E" w:rsidRPr="00B0060E" w:rsidRDefault="00B0060E" w:rsidP="00B0060E">
      <w:pPr>
        <w:pStyle w:val="ListParagraph"/>
        <w:numPr>
          <w:ilvl w:val="0"/>
          <w:numId w:val="3"/>
        </w:numPr>
        <w:spacing w:line="360" w:lineRule="auto"/>
      </w:pPr>
      <w:r w:rsidRPr="00B0060E">
        <w:t xml:space="preserve">Why does </w:t>
      </w:r>
      <w:proofErr w:type="spellStart"/>
      <w:r w:rsidRPr="00B0060E">
        <w:t>ActiveMe</w:t>
      </w:r>
      <w:proofErr w:type="spellEnd"/>
      <w:r w:rsidRPr="00B0060E">
        <w:t xml:space="preserve"> provide customized goals to the users? To ensure that it is a unique and relevant experience for every user in their fitness process.</w:t>
      </w:r>
    </w:p>
    <w:p w14:paraId="5CA8F7BA" w14:textId="4D3E2DD6" w:rsidR="00B0060E" w:rsidRPr="00B0060E" w:rsidRDefault="00B0060E" w:rsidP="00B0060E">
      <w:pPr>
        <w:pStyle w:val="ListParagraph"/>
        <w:numPr>
          <w:ilvl w:val="0"/>
          <w:numId w:val="3"/>
        </w:numPr>
        <w:spacing w:line="360" w:lineRule="auto"/>
      </w:pPr>
      <w:r w:rsidRPr="00B0060E">
        <w:t>What is the aim of app gamification? The environment has to have features that make it entertaining and competitive so that users can be retained (Nishi et al., 2024).</w:t>
      </w:r>
    </w:p>
    <w:p w14:paraId="59347921" w14:textId="22F713E0" w:rsidR="00B0060E" w:rsidRPr="00B0060E" w:rsidRDefault="00B0060E" w:rsidP="00B0060E">
      <w:pPr>
        <w:pStyle w:val="ListParagraph"/>
        <w:numPr>
          <w:ilvl w:val="0"/>
          <w:numId w:val="3"/>
        </w:numPr>
        <w:spacing w:line="360" w:lineRule="auto"/>
      </w:pPr>
      <w:r w:rsidRPr="00B0060E">
        <w:t>Why is the social issue placed in the app? To provide the users with the support and responsibility of other people in society.</w:t>
      </w:r>
    </w:p>
    <w:p w14:paraId="4D17C9AB" w14:textId="0425A23F" w:rsidR="00B0060E" w:rsidRPr="00B0060E" w:rsidRDefault="00B0060E" w:rsidP="00B0060E">
      <w:pPr>
        <w:pStyle w:val="ListParagraph"/>
        <w:numPr>
          <w:ilvl w:val="0"/>
          <w:numId w:val="3"/>
        </w:numPr>
        <w:spacing w:line="360" w:lineRule="auto"/>
      </w:pPr>
      <w:r w:rsidRPr="00B0060E">
        <w:t xml:space="preserve">Why should the progress of users be tracked in </w:t>
      </w:r>
      <w:proofErr w:type="spellStart"/>
      <w:r w:rsidRPr="00B0060E">
        <w:t>ActiveMe</w:t>
      </w:r>
      <w:proofErr w:type="spellEnd"/>
      <w:r w:rsidRPr="00B0060E">
        <w:t>? To have incessant feedback that would help the users to stay focused on their goals (He et al., 2024).</w:t>
      </w:r>
    </w:p>
    <w:p w14:paraId="24A0876E" w14:textId="31AFF0C7" w:rsidR="00B0060E" w:rsidRPr="00B0060E" w:rsidRDefault="00B0060E" w:rsidP="00B0060E">
      <w:pPr>
        <w:pStyle w:val="ListParagraph"/>
        <w:numPr>
          <w:ilvl w:val="0"/>
          <w:numId w:val="3"/>
        </w:numPr>
        <w:spacing w:line="360" w:lineRule="auto"/>
      </w:pPr>
      <w:r w:rsidRPr="00B0060E">
        <w:t>Why is data privacy a priority for the app? To ensure that users confident and secure in sharing their health information (</w:t>
      </w:r>
      <w:proofErr w:type="spellStart"/>
      <w:r w:rsidRPr="00B0060E">
        <w:t>Razaghizad</w:t>
      </w:r>
      <w:proofErr w:type="spellEnd"/>
      <w:r w:rsidRPr="00B0060E">
        <w:t xml:space="preserve"> et al., 2023).</w:t>
      </w:r>
    </w:p>
    <w:p w14:paraId="407D8470" w14:textId="547FABB0" w:rsidR="009D75D5" w:rsidRPr="00157A83" w:rsidRDefault="009D75D5" w:rsidP="00B0060E">
      <w:pPr>
        <w:pStyle w:val="Heading1"/>
        <w:spacing w:line="360" w:lineRule="auto"/>
      </w:pPr>
      <w:bookmarkStart w:id="19" w:name="_Toc223532994"/>
      <w:bookmarkStart w:id="20" w:name="_Toc223633694"/>
      <w:bookmarkStart w:id="21" w:name="_Toc223677942"/>
      <w:r w:rsidRPr="00157A83">
        <w:t>Challenges and Solutions</w:t>
      </w:r>
      <w:bookmarkEnd w:id="19"/>
      <w:bookmarkEnd w:id="20"/>
      <w:bookmarkEnd w:id="21"/>
    </w:p>
    <w:p w14:paraId="558CE76C" w14:textId="77777777" w:rsidR="00B0060E" w:rsidRPr="00B0060E" w:rsidRDefault="00B0060E" w:rsidP="00B0060E">
      <w:pPr>
        <w:spacing w:line="360" w:lineRule="auto"/>
      </w:pPr>
      <w:bookmarkStart w:id="22" w:name="_Toc223532995"/>
      <w:bookmarkStart w:id="23" w:name="_Toc223633695"/>
      <w:r w:rsidRPr="00B0060E">
        <w:lastRenderedPageBreak/>
        <w:t xml:space="preserve">Despite its strength, </w:t>
      </w:r>
      <w:proofErr w:type="spellStart"/>
      <w:r w:rsidRPr="00B0060E">
        <w:t>ActiveMe</w:t>
      </w:r>
      <w:proofErr w:type="spellEnd"/>
      <w:r w:rsidRPr="00B0060E">
        <w:t xml:space="preserve"> faces challenges with privacy and user retention. Many users tend to lose interest in long term, affecting the ability to maximally effectively introduce a digital health intervention. Zhou et al. (2026) found that one of the issues that can be commonly seen in digital health interventions is the high rate of attrition. In addition, privacy challenges about sharing personal health information can also affect the trust in the app (Ahmed et al., 2025; </w:t>
      </w:r>
      <w:proofErr w:type="spellStart"/>
      <w:r w:rsidRPr="00B0060E">
        <w:t>Razaghizad</w:t>
      </w:r>
      <w:proofErr w:type="spellEnd"/>
      <w:r w:rsidRPr="00B0060E">
        <w:t xml:space="preserve"> et al., 2023). To address these challenges, I plan to integrate stronger practices of long-term engagement, such as individualized notifications and a constant challenge, and ensure that the data privacy policies are transparent and comprehensible (Al Ansari et al., 2023).</w:t>
      </w:r>
    </w:p>
    <w:p w14:paraId="23A9ADF3" w14:textId="77777777" w:rsidR="009D75D5" w:rsidRPr="00157A83" w:rsidRDefault="009D75D5" w:rsidP="00B0060E">
      <w:pPr>
        <w:pStyle w:val="Heading1"/>
        <w:spacing w:line="360" w:lineRule="auto"/>
      </w:pPr>
      <w:bookmarkStart w:id="24" w:name="_Toc223677943"/>
      <w:r w:rsidRPr="00157A83">
        <w:t>Conclusion</w:t>
      </w:r>
      <w:bookmarkEnd w:id="22"/>
      <w:bookmarkEnd w:id="23"/>
      <w:bookmarkEnd w:id="24"/>
    </w:p>
    <w:p w14:paraId="02AF857B" w14:textId="48F080BB" w:rsidR="00B0060E" w:rsidRPr="00B0060E" w:rsidRDefault="00B0060E" w:rsidP="00B0060E">
      <w:pPr>
        <w:spacing w:line="360" w:lineRule="auto"/>
      </w:pPr>
      <w:proofErr w:type="spellStart"/>
      <w:r w:rsidRPr="00B0060E">
        <w:t>ActiveMe</w:t>
      </w:r>
      <w:proofErr w:type="spellEnd"/>
      <w:r w:rsidRPr="00B0060E">
        <w:t xml:space="preserve"> has the potential to reduce physical inactivity globally by offering personalized, engaging, and motivating health experience. However, only when it manages to cope with such challenges as user retention and data security will it become a successful project. By continuous improvement of these variables, it is possible to make users live a healthier life, and with the help of </w:t>
      </w:r>
      <w:proofErr w:type="spellStart"/>
      <w:r w:rsidRPr="00B0060E">
        <w:t>ActiveMe</w:t>
      </w:r>
      <w:proofErr w:type="spellEnd"/>
      <w:r w:rsidRPr="00B0060E">
        <w:t xml:space="preserve">, the impact of physical inactivity can be significantly reduced (Faizan, Han </w:t>
      </w:r>
      <w:r>
        <w:t>and</w:t>
      </w:r>
      <w:r w:rsidRPr="00B0060E">
        <w:t xml:space="preserve"> Lee 2025; Nishi et al., 2024; He et al., 2024).</w:t>
      </w:r>
    </w:p>
    <w:p w14:paraId="15858A9F" w14:textId="0F83E410" w:rsidR="00661CBE" w:rsidRPr="00157A83" w:rsidRDefault="00661CBE" w:rsidP="00B0060E">
      <w:pPr>
        <w:spacing w:line="360" w:lineRule="auto"/>
        <w:rPr>
          <w:rFonts w:cs="Times New Roman"/>
        </w:rPr>
      </w:pPr>
      <w:r w:rsidRPr="00157A83">
        <w:rPr>
          <w:rFonts w:cs="Times New Roman"/>
        </w:rPr>
        <w:br w:type="page"/>
      </w:r>
    </w:p>
    <w:p w14:paraId="150F471D" w14:textId="7904DBBE" w:rsidR="00661CBE" w:rsidRDefault="00661CBE" w:rsidP="00E35E4A">
      <w:pPr>
        <w:spacing w:after="0" w:line="360" w:lineRule="auto"/>
        <w:contextualSpacing/>
        <w:rPr>
          <w:rFonts w:cs="Times New Roman"/>
        </w:rPr>
      </w:pPr>
      <w:r>
        <w:rPr>
          <w:noProof/>
          <w:lang w:val="en-GB" w:eastAsia="en-GB"/>
        </w:rPr>
        <w:lastRenderedPageBreak/>
        <mc:AlternateContent>
          <mc:Choice Requires="wps">
            <w:drawing>
              <wp:anchor distT="0" distB="0" distL="114300" distR="114300" simplePos="0" relativeHeight="251661312" behindDoc="0" locked="0" layoutInCell="1" allowOverlap="1" wp14:anchorId="63EAA944" wp14:editId="53F59FE0">
                <wp:simplePos x="0" y="0"/>
                <wp:positionH relativeFrom="margin">
                  <wp:posOffset>2316480</wp:posOffset>
                </wp:positionH>
                <wp:positionV relativeFrom="paragraph">
                  <wp:posOffset>-335279</wp:posOffset>
                </wp:positionV>
                <wp:extent cx="914400" cy="434340"/>
                <wp:effectExtent l="0" t="0" r="14605" b="22860"/>
                <wp:wrapNone/>
                <wp:docPr id="1202391389" name="Text Box 7"/>
                <wp:cNvGraphicFramePr/>
                <a:graphic xmlns:a="http://schemas.openxmlformats.org/drawingml/2006/main">
                  <a:graphicData uri="http://schemas.microsoft.com/office/word/2010/wordprocessingShape">
                    <wps:wsp>
                      <wps:cNvSpPr txBox="1"/>
                      <wps:spPr>
                        <a:xfrm>
                          <a:off x="0" y="0"/>
                          <a:ext cx="914400" cy="434340"/>
                        </a:xfrm>
                        <a:prstGeom prst="rect">
                          <a:avLst/>
                        </a:prstGeom>
                        <a:solidFill>
                          <a:schemeClr val="accent6">
                            <a:lumMod val="75000"/>
                          </a:schemeClr>
                        </a:solidFill>
                        <a:ln w="6350">
                          <a:solidFill>
                            <a:prstClr val="black"/>
                          </a:solidFill>
                        </a:ln>
                      </wps:spPr>
                      <wps:txbx>
                        <w:txbxContent>
                          <w:p w14:paraId="1D8CD084" w14:textId="77777777" w:rsidR="00661CBE" w:rsidRPr="00157A83" w:rsidRDefault="00661CBE" w:rsidP="00AA17E7">
                            <w:pPr>
                              <w:pStyle w:val="Heading1"/>
                            </w:pPr>
                            <w:bookmarkStart w:id="25" w:name="_Toc223633696"/>
                            <w:bookmarkStart w:id="26" w:name="_Toc223677944"/>
                            <w:r w:rsidRPr="00157A83">
                              <w:t>Reference list</w:t>
                            </w:r>
                            <w:bookmarkEnd w:id="25"/>
                            <w:bookmarkEnd w:id="26"/>
                          </w:p>
                          <w:p w14:paraId="1EB3C6E0" w14:textId="77777777" w:rsidR="00661CBE" w:rsidRPr="00AF69FB" w:rsidRDefault="00661CBE">
                            <w:pPr>
                              <w:rPr>
                                <w:b/>
                                <w:bC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3EAA944" id="Text Box 7" o:spid="_x0000_s1029" type="#_x0000_t202" style="position:absolute;left:0;text-align:left;margin-left:182.4pt;margin-top:-26.4pt;width:1in;height:34.2pt;z-index:2516613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" fillcolor="#538135 [2409]" strokeweight=".5pt">
                <v:textbox>
                  <w:txbxContent>
                    <w:p w14:paraId="1D8CD084" w14:textId="77777777" w:rsidR="00661CBE" w:rsidRPr="00157A83" w:rsidRDefault="00661CBE" w:rsidP="00AA17E7">
                      <w:pPr>
                        <w:pStyle w:val="Heading1"/>
                      </w:pPr>
                      <w:bookmarkStart w:id="33" w:name="_Toc223633696"/>
                      <w:bookmarkStart w:id="34" w:name="_Toc223677944"/>
                      <w:r w:rsidRPr="00157A83">
                        <w:t>Reference list</w:t>
                      </w:r>
                      <w:bookmarkEnd w:id="33"/>
                      <w:bookmarkEnd w:id="34"/>
                    </w:p>
                    <w:p w14:paraId="1EB3C6E0" w14:textId="77777777" w:rsidR="00661CBE" w:rsidRPr="00AF69FB" w:rsidRDefault="00661CBE">
                      <w:pPr>
                        <w:rPr>
                          <w:b/>
                          <w:bCs/>
                        </w:rPr>
                      </w:pPr>
                    </w:p>
                  </w:txbxContent>
                </v:textbox>
                <w10:wrap anchorx="margin"/>
              </v:shape>
            </w:pict>
          </mc:Fallback>
        </mc:AlternateContent>
      </w:r>
    </w:p>
    <w:p w14:paraId="1B36B6EC" w14:textId="77777777" w:rsidR="00B0060E" w:rsidRPr="00157A83" w:rsidRDefault="00B0060E" w:rsidP="00B0060E">
      <w:pPr>
        <w:rPr>
          <w:lang w:eastAsia="en-IN" w:bidi="bn-IN"/>
        </w:rPr>
      </w:pPr>
      <w:proofErr w:type="gramStart"/>
      <w:r w:rsidRPr="00157A83">
        <w:rPr>
          <w:lang w:eastAsia="en-IN" w:bidi="bn-IN"/>
        </w:rPr>
        <w:t xml:space="preserve">Ahmed, M.M., </w:t>
      </w:r>
      <w:proofErr w:type="spellStart"/>
      <w:r w:rsidRPr="00157A83">
        <w:rPr>
          <w:lang w:eastAsia="en-IN" w:bidi="bn-IN"/>
        </w:rPr>
        <w:t>Okesanya</w:t>
      </w:r>
      <w:proofErr w:type="spellEnd"/>
      <w:r w:rsidRPr="00157A83">
        <w:rPr>
          <w:lang w:eastAsia="en-IN" w:bidi="bn-IN"/>
        </w:rPr>
        <w:t xml:space="preserve">, O.J., </w:t>
      </w:r>
      <w:proofErr w:type="spellStart"/>
      <w:r w:rsidRPr="00157A83">
        <w:rPr>
          <w:lang w:eastAsia="en-IN" w:bidi="bn-IN"/>
        </w:rPr>
        <w:t>Olaleke</w:t>
      </w:r>
      <w:proofErr w:type="spellEnd"/>
      <w:r w:rsidRPr="00157A83">
        <w:rPr>
          <w:lang w:eastAsia="en-IN" w:bidi="bn-IN"/>
        </w:rPr>
        <w:t>, N.O., Adigun, O.A., Adebayo, U.O., Oso, T.A., Eshun, G. and Lucero-</w:t>
      </w:r>
      <w:proofErr w:type="spellStart"/>
      <w:r w:rsidRPr="00157A83">
        <w:rPr>
          <w:lang w:eastAsia="en-IN" w:bidi="bn-IN"/>
        </w:rPr>
        <w:t>Prisno</w:t>
      </w:r>
      <w:proofErr w:type="spellEnd"/>
      <w:r w:rsidRPr="00157A83">
        <w:rPr>
          <w:lang w:eastAsia="en-IN" w:bidi="bn-IN"/>
        </w:rPr>
        <w:t>, D.E., 2025.</w:t>
      </w:r>
      <w:proofErr w:type="gramEnd"/>
      <w:r w:rsidRPr="00157A83">
        <w:rPr>
          <w:lang w:eastAsia="en-IN" w:bidi="bn-IN"/>
        </w:rPr>
        <w:t xml:space="preserve"> Integrating digital health innovations to achieve universal health coverage: promoting health outcomes and quality through global public health equity. </w:t>
      </w:r>
      <w:r w:rsidRPr="00157A83">
        <w:rPr>
          <w:i/>
          <w:iCs/>
          <w:lang w:eastAsia="en-IN" w:bidi="bn-IN"/>
        </w:rPr>
        <w:t>Healthcare</w:t>
      </w:r>
      <w:r w:rsidRPr="00157A83">
        <w:rPr>
          <w:lang w:eastAsia="en-IN" w:bidi="bn-IN"/>
        </w:rPr>
        <w:t xml:space="preserve">, 13(9), p.1060. Available at: </w:t>
      </w:r>
      <w:hyperlink r:id="rId25" w:tgtFrame="_new" w:history="1">
        <w:r w:rsidRPr="00157A83">
          <w:rPr>
            <w:color w:val="0000FF"/>
            <w:u w:val="single"/>
            <w:lang w:eastAsia="en-IN" w:bidi="bn-IN"/>
          </w:rPr>
          <w:t>https://doi.org/10.3390/healthcare13091060</w:t>
        </w:r>
      </w:hyperlink>
      <w:r w:rsidRPr="00157A83">
        <w:rPr>
          <w:lang w:eastAsia="en-IN" w:bidi="bn-IN"/>
        </w:rPr>
        <w:t xml:space="preserve"> (Accessed: 10 February 2026).</w:t>
      </w:r>
    </w:p>
    <w:p w14:paraId="1D144025" w14:textId="77777777" w:rsidR="00B0060E" w:rsidRPr="00E80853" w:rsidRDefault="00B0060E" w:rsidP="00B0060E">
      <w:r w:rsidRPr="007050CD">
        <w:t xml:space="preserve">Al Ansari, F.S., </w:t>
      </w:r>
      <w:proofErr w:type="spellStart"/>
      <w:r w:rsidRPr="007050CD">
        <w:t>Alfayez</w:t>
      </w:r>
      <w:proofErr w:type="spellEnd"/>
      <w:r w:rsidRPr="007050CD">
        <w:t xml:space="preserve">, A., Alsalman, D., </w:t>
      </w:r>
      <w:proofErr w:type="spellStart"/>
      <w:r w:rsidRPr="007050CD">
        <w:t>Alanezi</w:t>
      </w:r>
      <w:proofErr w:type="spellEnd"/>
      <w:r w:rsidRPr="007050CD">
        <w:t xml:space="preserve">, F., Alhodaib, H., Al-Rayes, S., </w:t>
      </w:r>
      <w:proofErr w:type="spellStart"/>
      <w:r w:rsidRPr="007050CD">
        <w:t>Aljabri</w:t>
      </w:r>
      <w:proofErr w:type="spellEnd"/>
      <w:r w:rsidRPr="007050CD">
        <w:t xml:space="preserve">, D., </w:t>
      </w:r>
      <w:proofErr w:type="spellStart"/>
      <w:r w:rsidRPr="007050CD">
        <w:t>Alrawiai</w:t>
      </w:r>
      <w:proofErr w:type="spellEnd"/>
      <w:r w:rsidRPr="007050CD">
        <w:t xml:space="preserve">, S., </w:t>
      </w:r>
      <w:proofErr w:type="spellStart"/>
      <w:r w:rsidRPr="007050CD">
        <w:t>Alakrawi</w:t>
      </w:r>
      <w:proofErr w:type="spellEnd"/>
      <w:r w:rsidRPr="007050CD">
        <w:t>, Z., Saadah, A. and Al-Juwair, M.M., 2023. Using mobile health applications to enhance physical activity in Saudi Arabia: a cross-sectional study on users’ perceptions. </w:t>
      </w:r>
      <w:r w:rsidRPr="007050CD">
        <w:rPr>
          <w:i/>
          <w:iCs/>
        </w:rPr>
        <w:t>International Health</w:t>
      </w:r>
      <w:r w:rsidRPr="007050CD">
        <w:t>, </w:t>
      </w:r>
      <w:r w:rsidRPr="007050CD">
        <w:rPr>
          <w:i/>
          <w:iCs/>
        </w:rPr>
        <w:t>15</w:t>
      </w:r>
      <w:r w:rsidRPr="007050CD">
        <w:t xml:space="preserve">(1), pp.47-55. </w:t>
      </w:r>
      <w:r w:rsidRPr="00E80853">
        <w:t>Available at:</w:t>
      </w:r>
      <w:r w:rsidRPr="00E80853">
        <w:br/>
      </w:r>
      <w:hyperlink r:id="rId26" w:tgtFrame="_new" w:history="1">
        <w:r w:rsidRPr="00E80853">
          <w:rPr>
            <w:rStyle w:val="Hyperlink"/>
          </w:rPr>
          <w:t>https://academic.oup.com/inthealth/article/15/1/47/6554383</w:t>
        </w:r>
      </w:hyperlink>
      <w:r w:rsidRPr="00E80853">
        <w:t xml:space="preserve"> (Accessed: 10 February 2026). </w:t>
      </w:r>
    </w:p>
    <w:p w14:paraId="2CED9F10" w14:textId="77777777" w:rsidR="00B0060E" w:rsidRPr="00157A83" w:rsidRDefault="00B0060E" w:rsidP="00B0060E">
      <w:pPr>
        <w:rPr>
          <w:lang w:eastAsia="en-IN" w:bidi="bn-IN"/>
        </w:rPr>
      </w:pPr>
      <w:r w:rsidRPr="00157A83">
        <w:rPr>
          <w:lang w:eastAsia="en-IN" w:bidi="bn-IN"/>
        </w:rPr>
        <w:t xml:space="preserve">Faizan, M., Han, C. and Lee, S.W., 2025. Policy-driven digital health interventions for health promotion and disease prevention: a systematic review of clinical and environmental outcomes. </w:t>
      </w:r>
      <w:r w:rsidRPr="00157A83">
        <w:rPr>
          <w:i/>
          <w:iCs/>
          <w:lang w:eastAsia="en-IN" w:bidi="bn-IN"/>
        </w:rPr>
        <w:t>Healthcare</w:t>
      </w:r>
      <w:r w:rsidRPr="00157A83">
        <w:rPr>
          <w:lang w:eastAsia="en-IN" w:bidi="bn-IN"/>
        </w:rPr>
        <w:t xml:space="preserve">, 13(18), p.2319. Available at: </w:t>
      </w:r>
      <w:hyperlink r:id="rId27" w:tgtFrame="_new" w:history="1">
        <w:r w:rsidRPr="00157A83">
          <w:rPr>
            <w:color w:val="0000FF"/>
            <w:u w:val="single"/>
            <w:lang w:eastAsia="en-IN" w:bidi="bn-IN"/>
          </w:rPr>
          <w:t>https://doi.org/10.3390/healthcare13182319</w:t>
        </w:r>
      </w:hyperlink>
      <w:r w:rsidRPr="00157A83">
        <w:rPr>
          <w:lang w:eastAsia="en-IN" w:bidi="bn-IN"/>
        </w:rPr>
        <w:t xml:space="preserve"> (Accessed: 10 February 2026).</w:t>
      </w:r>
    </w:p>
    <w:p w14:paraId="32FBF790" w14:textId="5C2A4F58" w:rsidR="00B0060E" w:rsidRPr="00E80853" w:rsidRDefault="00B0060E" w:rsidP="00B0060E">
      <w:r w:rsidRPr="007050CD">
        <w:t xml:space="preserve">He, Z., Hassan, M.A., Saiz-González, P., Ryu, S., Wang, R. and Gao, Z., 2024. Smartphone app-based interventions on physical activity </w:t>
      </w:r>
      <w:proofErr w:type="spellStart"/>
      <w:r w:rsidRPr="007050CD">
        <w:t>behaviors</w:t>
      </w:r>
      <w:proofErr w:type="spellEnd"/>
      <w:r w:rsidRPr="007050CD">
        <w:t xml:space="preserve"> and psychological correlates in healthy young adults: A systematic review. </w:t>
      </w:r>
      <w:proofErr w:type="spellStart"/>
      <w:r w:rsidRPr="007050CD">
        <w:rPr>
          <w:i/>
          <w:iCs/>
        </w:rPr>
        <w:t>Plos</w:t>
      </w:r>
      <w:proofErr w:type="spellEnd"/>
      <w:r w:rsidRPr="007050CD">
        <w:rPr>
          <w:i/>
          <w:iCs/>
        </w:rPr>
        <w:t xml:space="preserve"> one</w:t>
      </w:r>
      <w:r w:rsidRPr="007050CD">
        <w:t>, </w:t>
      </w:r>
      <w:r w:rsidRPr="007050CD">
        <w:rPr>
          <w:i/>
          <w:iCs/>
        </w:rPr>
        <w:t>19</w:t>
      </w:r>
      <w:r w:rsidRPr="007050CD">
        <w:t xml:space="preserve">(4), p.e0301088. </w:t>
      </w:r>
      <w:r w:rsidRPr="00E80853">
        <w:t>Available at:</w:t>
      </w:r>
      <w:r w:rsidRPr="00E80853">
        <w:br/>
      </w:r>
      <w:hyperlink r:id="rId28" w:history="1">
        <w:r w:rsidRPr="007050CD">
          <w:rPr>
            <w:rStyle w:val="Hyperlink"/>
          </w:rPr>
          <w:t>https://journals.plos.org/plosone/article/file?id=10.1371/journal.pone.0301088</w:t>
        </w:r>
        <w:r>
          <w:rPr>
            <w:rStyle w:val="Hyperlink"/>
          </w:rPr>
          <w:t>and</w:t>
        </w:r>
        <w:r w:rsidRPr="007050CD">
          <w:rPr>
            <w:rStyle w:val="Hyperlink"/>
          </w:rPr>
          <w:t>type=printable</w:t>
        </w:r>
      </w:hyperlink>
      <w:r w:rsidRPr="007050CD">
        <w:t xml:space="preserve"> </w:t>
      </w:r>
      <w:r w:rsidRPr="00E80853">
        <w:t xml:space="preserve"> (Accessed: 10 February 2026). </w:t>
      </w:r>
    </w:p>
    <w:p w14:paraId="0755257C" w14:textId="77777777" w:rsidR="00B0060E" w:rsidRPr="00157A83" w:rsidRDefault="00B0060E" w:rsidP="00B0060E">
      <w:pPr>
        <w:rPr>
          <w:lang w:eastAsia="en-IN" w:bidi="bn-IN"/>
        </w:rPr>
      </w:pPr>
      <w:r w:rsidRPr="00157A83">
        <w:rPr>
          <w:lang w:eastAsia="en-IN" w:bidi="bn-IN"/>
        </w:rPr>
        <w:t xml:space="preserve">Hu, E., Wang, H., Yao, J., Liao, M. and Chen, W., 2026. Impact of digital health interventions on quality of life and mental health in older adults with chronic diseases: a systematic review and meta-analysis. </w:t>
      </w:r>
      <w:r w:rsidRPr="00157A83">
        <w:rPr>
          <w:i/>
          <w:iCs/>
          <w:lang w:eastAsia="en-IN" w:bidi="bn-IN"/>
        </w:rPr>
        <w:t>Frontiers in Aging</w:t>
      </w:r>
      <w:r w:rsidRPr="00157A83">
        <w:rPr>
          <w:lang w:eastAsia="en-IN" w:bidi="bn-IN"/>
        </w:rPr>
        <w:t xml:space="preserve">, 6, p.1737277. Available at: </w:t>
      </w:r>
      <w:hyperlink r:id="rId29" w:tgtFrame="_new" w:history="1">
        <w:r w:rsidRPr="00157A83">
          <w:rPr>
            <w:color w:val="0000FF"/>
            <w:u w:val="single"/>
            <w:lang w:eastAsia="en-IN" w:bidi="bn-IN"/>
          </w:rPr>
          <w:t>https://doi.org/10.3389/fragi.2025.1737277</w:t>
        </w:r>
      </w:hyperlink>
      <w:r w:rsidRPr="00157A83">
        <w:rPr>
          <w:lang w:eastAsia="en-IN" w:bidi="bn-IN"/>
        </w:rPr>
        <w:t xml:space="preserve"> (Accessed: 10 February 2026).</w:t>
      </w:r>
    </w:p>
    <w:p w14:paraId="688BB52D" w14:textId="77777777" w:rsidR="00B0060E" w:rsidRPr="00157A83" w:rsidRDefault="00B0060E" w:rsidP="00B0060E">
      <w:pPr>
        <w:rPr>
          <w:lang w:eastAsia="en-IN" w:bidi="bn-IN"/>
        </w:rPr>
      </w:pPr>
      <w:r w:rsidRPr="00157A83">
        <w:rPr>
          <w:lang w:eastAsia="en-IN" w:bidi="bn-IN"/>
        </w:rPr>
        <w:t xml:space="preserve">Naslund, J.A. and Aschbrenner, K.A., 2019. Digital technology for health promotion: opportunities to address excess mortality in persons living with severe mental disorders. </w:t>
      </w:r>
      <w:r w:rsidRPr="00157A83">
        <w:rPr>
          <w:i/>
          <w:iCs/>
          <w:lang w:eastAsia="en-IN" w:bidi="bn-IN"/>
        </w:rPr>
        <w:t>Evidence-Based Mental Health</w:t>
      </w:r>
      <w:r w:rsidRPr="00157A83">
        <w:rPr>
          <w:lang w:eastAsia="en-IN" w:bidi="bn-IN"/>
        </w:rPr>
        <w:t xml:space="preserve">, 22(1), pp.17–22. Available at: </w:t>
      </w:r>
      <w:hyperlink r:id="rId30" w:tgtFrame="_new" w:history="1">
        <w:r w:rsidRPr="00157A83">
          <w:rPr>
            <w:color w:val="0000FF"/>
            <w:u w:val="single"/>
            <w:lang w:eastAsia="en-IN" w:bidi="bn-IN"/>
          </w:rPr>
          <w:t>https://doi.org/10.1136/ebmental-2018-300034</w:t>
        </w:r>
      </w:hyperlink>
      <w:r w:rsidRPr="00157A83">
        <w:rPr>
          <w:lang w:eastAsia="en-IN" w:bidi="bn-IN"/>
        </w:rPr>
        <w:t xml:space="preserve"> (Accessed: 10 February 2026).</w:t>
      </w:r>
    </w:p>
    <w:p w14:paraId="52B262DA" w14:textId="77777777" w:rsidR="00B0060E" w:rsidRPr="00E80853" w:rsidRDefault="00B0060E" w:rsidP="00B0060E">
      <w:r w:rsidRPr="007050CD">
        <w:t xml:space="preserve">Nishi, S.K., Kavanagh, M.E., Ramboanga, K., Ayoub-Charette, S., </w:t>
      </w:r>
      <w:proofErr w:type="spellStart"/>
      <w:r w:rsidRPr="007050CD">
        <w:t>Modol</w:t>
      </w:r>
      <w:proofErr w:type="spellEnd"/>
      <w:r w:rsidRPr="007050CD">
        <w:t xml:space="preserve">, S., Dias, G.M., Kendall, C.W., </w:t>
      </w:r>
      <w:proofErr w:type="spellStart"/>
      <w:r w:rsidRPr="007050CD">
        <w:t>Sievenpiper</w:t>
      </w:r>
      <w:proofErr w:type="spellEnd"/>
      <w:r w:rsidRPr="007050CD">
        <w:t xml:space="preserve">, J.L. and </w:t>
      </w:r>
      <w:proofErr w:type="spellStart"/>
      <w:r w:rsidRPr="007050CD">
        <w:t>Chiavaroli</w:t>
      </w:r>
      <w:proofErr w:type="spellEnd"/>
      <w:r w:rsidRPr="007050CD">
        <w:t>, L., 2024. Effect of digital health applications with or without gamification on physical activity and cardiometabolic risk factors: a systematic review and meta-analysis of randomized controlled trials. </w:t>
      </w:r>
      <w:proofErr w:type="spellStart"/>
      <w:r w:rsidRPr="007050CD">
        <w:rPr>
          <w:i/>
          <w:iCs/>
        </w:rPr>
        <w:t>EClinicalMedicine</w:t>
      </w:r>
      <w:proofErr w:type="spellEnd"/>
      <w:r w:rsidRPr="007050CD">
        <w:t>, </w:t>
      </w:r>
      <w:r w:rsidRPr="007050CD">
        <w:rPr>
          <w:i/>
          <w:iCs/>
        </w:rPr>
        <w:t>76</w:t>
      </w:r>
      <w:r w:rsidRPr="007050CD">
        <w:t xml:space="preserve">. </w:t>
      </w:r>
      <w:r w:rsidRPr="00E80853">
        <w:t>Available at:</w:t>
      </w:r>
      <w:r w:rsidRPr="007050CD">
        <w:t xml:space="preserve"> </w:t>
      </w:r>
      <w:hyperlink r:id="rId31" w:history="1">
        <w:r w:rsidRPr="007050CD">
          <w:rPr>
            <w:rStyle w:val="Hyperlink"/>
          </w:rPr>
          <w:t>https://www.thelancet.com/pdfs/journals/eclinm/PIIS2589-5370(24)00377-8.pdf</w:t>
        </w:r>
      </w:hyperlink>
      <w:r w:rsidRPr="007050CD">
        <w:t xml:space="preserve"> </w:t>
      </w:r>
      <w:r w:rsidRPr="00E80853">
        <w:t xml:space="preserve"> (Accessed: 10 February 2026). </w:t>
      </w:r>
    </w:p>
    <w:p w14:paraId="2087276E" w14:textId="77777777" w:rsidR="00B0060E" w:rsidRPr="00E80853" w:rsidRDefault="00B0060E" w:rsidP="00B0060E">
      <w:r w:rsidRPr="007050CD">
        <w:t>Piqueras-Sola, B., Cortés-Martín, J., Rodríguez-</w:t>
      </w:r>
      <w:proofErr w:type="spellStart"/>
      <w:r w:rsidRPr="007050CD">
        <w:t>Blanque</w:t>
      </w:r>
      <w:proofErr w:type="spellEnd"/>
      <w:r w:rsidRPr="007050CD">
        <w:t>, R., Menor-Rodríguez, M.J., Mellado-García, E., Merino Lobato, C. and Sánchez-García, J.C., 2024. Systematic review on the impact of mobile applications with augmented reality to improve health. </w:t>
      </w:r>
      <w:r w:rsidRPr="007050CD">
        <w:rPr>
          <w:i/>
          <w:iCs/>
        </w:rPr>
        <w:t>Bioengineering</w:t>
      </w:r>
      <w:r w:rsidRPr="007050CD">
        <w:t>, </w:t>
      </w:r>
      <w:r w:rsidRPr="007050CD">
        <w:rPr>
          <w:i/>
          <w:iCs/>
        </w:rPr>
        <w:t>11</w:t>
      </w:r>
      <w:r w:rsidRPr="007050CD">
        <w:t xml:space="preserve">(6), p.622. </w:t>
      </w:r>
      <w:r w:rsidRPr="00E80853">
        <w:t>Available at:</w:t>
      </w:r>
      <w:r w:rsidRPr="00E80853">
        <w:br/>
        <w:t xml:space="preserve">https://doi.org/10.3390/bioengineering11060622 (Accessed: 10 February 2026). </w:t>
      </w:r>
    </w:p>
    <w:p w14:paraId="7C005F74" w14:textId="77777777" w:rsidR="00B0060E" w:rsidRPr="00E80853" w:rsidRDefault="00B0060E" w:rsidP="00B0060E">
      <w:proofErr w:type="spellStart"/>
      <w:r w:rsidRPr="007050CD">
        <w:t>Razaghizad</w:t>
      </w:r>
      <w:proofErr w:type="spellEnd"/>
      <w:r w:rsidRPr="007050CD">
        <w:t xml:space="preserve">, A., McKee, T., </w:t>
      </w:r>
      <w:proofErr w:type="spellStart"/>
      <w:r w:rsidRPr="007050CD">
        <w:t>Malhamé</w:t>
      </w:r>
      <w:proofErr w:type="spellEnd"/>
      <w:r w:rsidRPr="007050CD">
        <w:t xml:space="preserve">, I., Friedrich, M.G., Giannetti, N., </w:t>
      </w:r>
      <w:proofErr w:type="spellStart"/>
      <w:r w:rsidRPr="007050CD">
        <w:t>Coristine</w:t>
      </w:r>
      <w:proofErr w:type="spellEnd"/>
      <w:r w:rsidRPr="007050CD">
        <w:t>, A., Johnson, A., Ashley, E.A., Hershman, S.G., Struck, B. and Krastev, S., 2023. Mobile health fitness interventions: impact of features on routine use and data sharing acceptability. </w:t>
      </w:r>
      <w:r w:rsidRPr="007050CD">
        <w:rPr>
          <w:i/>
          <w:iCs/>
        </w:rPr>
        <w:t>JACC: Advances</w:t>
      </w:r>
      <w:r w:rsidRPr="007050CD">
        <w:t>, </w:t>
      </w:r>
      <w:r w:rsidRPr="007050CD">
        <w:rPr>
          <w:i/>
          <w:iCs/>
        </w:rPr>
        <w:t>2</w:t>
      </w:r>
      <w:r w:rsidRPr="007050CD">
        <w:t xml:space="preserve">(8), p.100613. </w:t>
      </w:r>
      <w:r w:rsidRPr="00E80853">
        <w:t>Available at:</w:t>
      </w:r>
      <w:r w:rsidRPr="00E80853">
        <w:br/>
      </w:r>
      <w:hyperlink r:id="rId32" w:tgtFrame="_new" w:history="1">
        <w:r w:rsidRPr="00E80853">
          <w:rPr>
            <w:rStyle w:val="Hyperlink"/>
          </w:rPr>
          <w:t>https://www.sciencedirect.com/science/article/pii/S2772963X23005768</w:t>
        </w:r>
      </w:hyperlink>
      <w:r w:rsidRPr="00E80853">
        <w:t xml:space="preserve"> (Accessed: 10 February 2026). </w:t>
      </w:r>
    </w:p>
    <w:p w14:paraId="355AE3B2" w14:textId="77777777" w:rsidR="00B0060E" w:rsidRPr="00E80853" w:rsidRDefault="00B0060E" w:rsidP="00B0060E">
      <w:r w:rsidRPr="007050CD">
        <w:lastRenderedPageBreak/>
        <w:t>Widmer, R.J., Collins, N.M., Collins, C.S., West, C.P., Lerman, L.O. and Lerman, A., 2015, April. Digital health interventions for the prevention of cardiovascular disease: a systematic review and meta-analysis. In </w:t>
      </w:r>
      <w:r w:rsidRPr="007050CD">
        <w:rPr>
          <w:i/>
          <w:iCs/>
        </w:rPr>
        <w:t>Mayo Clinic Proceedings</w:t>
      </w:r>
      <w:r w:rsidRPr="007050CD">
        <w:t xml:space="preserve"> (Vol. 90, No. 4, pp. 469-480). Elsevier. </w:t>
      </w:r>
      <w:r w:rsidRPr="00E80853">
        <w:t>Available at:</w:t>
      </w:r>
      <w:r w:rsidRPr="007050CD">
        <w:t xml:space="preserve"> </w:t>
      </w:r>
      <w:hyperlink r:id="rId33" w:history="1">
        <w:r w:rsidRPr="007050CD">
          <w:rPr>
            <w:rStyle w:val="Hyperlink"/>
          </w:rPr>
          <w:t>https://pmc.ncbi.nlm.nih.gov/articles/PMC4551455/pdf/nihms715520.pdf</w:t>
        </w:r>
      </w:hyperlink>
      <w:r w:rsidRPr="007050CD">
        <w:t xml:space="preserve">  </w:t>
      </w:r>
      <w:r w:rsidRPr="00E80853">
        <w:t>(Accessed: 10 February 2026).</w:t>
      </w:r>
    </w:p>
    <w:p w14:paraId="7ADDF58F" w14:textId="77777777" w:rsidR="00B0060E" w:rsidRDefault="00B0060E" w:rsidP="00B0060E">
      <w:pPr>
        <w:rPr>
          <w:lang w:eastAsia="en-IN" w:bidi="bn-IN"/>
        </w:rPr>
      </w:pPr>
      <w:r w:rsidRPr="00157A83">
        <w:rPr>
          <w:lang w:eastAsia="en-IN" w:bidi="bn-IN"/>
        </w:rPr>
        <w:t xml:space="preserve">Zhou, Q., Jiang, J., Yin, Z. and Fan, R., 2026. Effect of digital health interventions on college students' lifestyle </w:t>
      </w:r>
      <w:proofErr w:type="spellStart"/>
      <w:r w:rsidRPr="00157A83">
        <w:rPr>
          <w:lang w:eastAsia="en-IN" w:bidi="bn-IN"/>
        </w:rPr>
        <w:t>behaviors</w:t>
      </w:r>
      <w:proofErr w:type="spellEnd"/>
      <w:r w:rsidRPr="00157A83">
        <w:rPr>
          <w:lang w:eastAsia="en-IN" w:bidi="bn-IN"/>
        </w:rPr>
        <w:t xml:space="preserve">: systematic review. </w:t>
      </w:r>
      <w:r w:rsidRPr="00157A83">
        <w:rPr>
          <w:i/>
          <w:iCs/>
          <w:lang w:eastAsia="en-IN" w:bidi="bn-IN"/>
        </w:rPr>
        <w:t>Journal of Medical Internet Research</w:t>
      </w:r>
      <w:r w:rsidRPr="00157A83">
        <w:rPr>
          <w:lang w:eastAsia="en-IN" w:bidi="bn-IN"/>
        </w:rPr>
        <w:t xml:space="preserve">, 28, e82192. Available at: </w:t>
      </w:r>
      <w:hyperlink r:id="rId34" w:tgtFrame="_new" w:history="1">
        <w:r w:rsidRPr="00157A83">
          <w:rPr>
            <w:color w:val="0000FF"/>
            <w:u w:val="single"/>
            <w:lang w:eastAsia="en-IN" w:bidi="bn-IN"/>
          </w:rPr>
          <w:t>https://doi.org/10.2196/82192</w:t>
        </w:r>
      </w:hyperlink>
      <w:r w:rsidRPr="00157A83">
        <w:rPr>
          <w:lang w:eastAsia="en-IN" w:bidi="bn-IN"/>
        </w:rPr>
        <w:t xml:space="preserve"> (Accessed: 10 February 2026).</w:t>
      </w:r>
    </w:p>
    <w:p w14:paraId="69D30DB7" w14:textId="77777777" w:rsidR="00B0060E" w:rsidRPr="00157A83" w:rsidRDefault="00B0060E" w:rsidP="00157A83">
      <w:pPr>
        <w:spacing w:before="100" w:beforeAutospacing="1" w:after="100" w:afterAutospacing="1"/>
        <w:rPr>
          <w:rFonts w:eastAsia="Times New Roman" w:cs="Times New Roman"/>
          <w:kern w:val="0"/>
          <w:lang w:eastAsia="en-IN" w:bidi="bn-IN"/>
          <w14:ligatures w14:val="none"/>
        </w:rPr>
      </w:pPr>
    </w:p>
    <w:p w14:paraId="71D02DB7" w14:textId="15B65348" w:rsidR="00B740E3" w:rsidRPr="00661CBE" w:rsidRDefault="00B740E3" w:rsidP="00661CBE">
      <w:pPr>
        <w:ind w:firstLine="720"/>
        <w:rPr>
          <w:rFonts w:cs="Times New Roman"/>
        </w:rPr>
      </w:pPr>
    </w:p>
    <w:sectPr w:rsidR="00B740E3" w:rsidRPr="00661CBE">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DC28C5" w14:textId="77777777" w:rsidR="004C7856" w:rsidRDefault="004C7856" w:rsidP="00B740E3">
      <w:pPr>
        <w:spacing w:after="0"/>
      </w:pPr>
      <w:r>
        <w:separator/>
      </w:r>
    </w:p>
  </w:endnote>
  <w:endnote w:type="continuationSeparator" w:id="0">
    <w:p w14:paraId="5759F75E" w14:textId="77777777" w:rsidR="004C7856" w:rsidRDefault="004C7856" w:rsidP="00B740E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B763A9" w14:textId="77777777" w:rsidR="004C7856" w:rsidRDefault="004C7856" w:rsidP="00B740E3">
      <w:pPr>
        <w:spacing w:after="0"/>
      </w:pPr>
      <w:r>
        <w:separator/>
      </w:r>
    </w:p>
  </w:footnote>
  <w:footnote w:type="continuationSeparator" w:id="0">
    <w:p w14:paraId="0B827CD2" w14:textId="77777777" w:rsidR="004C7856" w:rsidRDefault="004C7856" w:rsidP="00B740E3">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1300085"/>
      <w:docPartObj>
        <w:docPartGallery w:val="Page Numbers (Top of Page)"/>
        <w:docPartUnique/>
      </w:docPartObj>
    </w:sdtPr>
    <w:sdtEndPr>
      <w:rPr>
        <w:rFonts w:cs="Times New Roman"/>
        <w:noProof/>
      </w:rPr>
    </w:sdtEndPr>
    <w:sdtContent>
      <w:p w14:paraId="2CCC9D3A" w14:textId="015D425C" w:rsidR="00B740E3" w:rsidRPr="00AA17E7" w:rsidRDefault="00B740E3">
        <w:pPr>
          <w:pStyle w:val="Header"/>
          <w:jc w:val="right"/>
          <w:rPr>
            <w:rFonts w:cs="Times New Roman"/>
          </w:rPr>
        </w:pPr>
        <w:r w:rsidRPr="00AA17E7">
          <w:rPr>
            <w:rFonts w:cs="Times New Roman"/>
          </w:rPr>
          <w:fldChar w:fldCharType="begin"/>
        </w:r>
        <w:r w:rsidRPr="00AA17E7">
          <w:rPr>
            <w:rFonts w:cs="Times New Roman"/>
          </w:rPr>
          <w:instrText xml:space="preserve"> PAGE   \* MERGEFORMAT </w:instrText>
        </w:r>
        <w:r w:rsidRPr="00AA17E7">
          <w:rPr>
            <w:rFonts w:cs="Times New Roman"/>
          </w:rPr>
          <w:fldChar w:fldCharType="separate"/>
        </w:r>
        <w:r w:rsidR="00CF1C41">
          <w:rPr>
            <w:rFonts w:cs="Times New Roman"/>
            <w:noProof/>
          </w:rPr>
          <w:t>11</w:t>
        </w:r>
        <w:r w:rsidRPr="00AA17E7">
          <w:rPr>
            <w:rFonts w:cs="Times New Roman"/>
            <w:noProof/>
          </w:rPr>
          <w:fldChar w:fldCharType="end"/>
        </w:r>
      </w:p>
    </w:sdtContent>
  </w:sdt>
  <w:p w14:paraId="0EA0D54D" w14:textId="77777777" w:rsidR="00B740E3" w:rsidRDefault="00B740E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D51AC2"/>
    <w:multiLevelType w:val="hybridMultilevel"/>
    <w:tmpl w:val="9C8AEF0C"/>
    <w:lvl w:ilvl="0" w:tplc="E81AC91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2DA3F46"/>
    <w:multiLevelType w:val="hybridMultilevel"/>
    <w:tmpl w:val="4D14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836AC"/>
    <w:multiLevelType w:val="hybridMultilevel"/>
    <w:tmpl w:val="49628F0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nsid w:val="7CB62C36"/>
    <w:multiLevelType w:val="hybridMultilevel"/>
    <w:tmpl w:val="9342F8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40E3"/>
    <w:rsid w:val="00072045"/>
    <w:rsid w:val="0013779B"/>
    <w:rsid w:val="001566E7"/>
    <w:rsid w:val="00157A83"/>
    <w:rsid w:val="0018039F"/>
    <w:rsid w:val="00182F61"/>
    <w:rsid w:val="002015F9"/>
    <w:rsid w:val="00257666"/>
    <w:rsid w:val="0028233A"/>
    <w:rsid w:val="002D5C27"/>
    <w:rsid w:val="002D6B2F"/>
    <w:rsid w:val="002F2758"/>
    <w:rsid w:val="003B75AE"/>
    <w:rsid w:val="004B3EF1"/>
    <w:rsid w:val="004B4429"/>
    <w:rsid w:val="004C7856"/>
    <w:rsid w:val="004D3327"/>
    <w:rsid w:val="00537C6E"/>
    <w:rsid w:val="00555D52"/>
    <w:rsid w:val="005759EB"/>
    <w:rsid w:val="00583034"/>
    <w:rsid w:val="0058759A"/>
    <w:rsid w:val="005A3F27"/>
    <w:rsid w:val="005C349A"/>
    <w:rsid w:val="00655973"/>
    <w:rsid w:val="00661CBE"/>
    <w:rsid w:val="006865B5"/>
    <w:rsid w:val="006D3320"/>
    <w:rsid w:val="007176C3"/>
    <w:rsid w:val="00726C91"/>
    <w:rsid w:val="00736001"/>
    <w:rsid w:val="00775F7F"/>
    <w:rsid w:val="007B0347"/>
    <w:rsid w:val="008209E2"/>
    <w:rsid w:val="008569E0"/>
    <w:rsid w:val="008639EB"/>
    <w:rsid w:val="00865D83"/>
    <w:rsid w:val="008F6AA1"/>
    <w:rsid w:val="00943F56"/>
    <w:rsid w:val="0097075D"/>
    <w:rsid w:val="009A3E4F"/>
    <w:rsid w:val="009B7696"/>
    <w:rsid w:val="009D75D5"/>
    <w:rsid w:val="00A844E9"/>
    <w:rsid w:val="00A86D48"/>
    <w:rsid w:val="00A97DD5"/>
    <w:rsid w:val="00AA17E7"/>
    <w:rsid w:val="00AA5932"/>
    <w:rsid w:val="00AD7174"/>
    <w:rsid w:val="00AE5269"/>
    <w:rsid w:val="00AF69FB"/>
    <w:rsid w:val="00B0060E"/>
    <w:rsid w:val="00B740E3"/>
    <w:rsid w:val="00BC0C1D"/>
    <w:rsid w:val="00BF5E85"/>
    <w:rsid w:val="00C11BD8"/>
    <w:rsid w:val="00CD7B56"/>
    <w:rsid w:val="00CF1C41"/>
    <w:rsid w:val="00D610F9"/>
    <w:rsid w:val="00DB324F"/>
    <w:rsid w:val="00E113D6"/>
    <w:rsid w:val="00E16ED1"/>
    <w:rsid w:val="00E254BB"/>
    <w:rsid w:val="00E35E4A"/>
    <w:rsid w:val="00E54582"/>
    <w:rsid w:val="00EB3B5D"/>
    <w:rsid w:val="00EE3AE8"/>
    <w:rsid w:val="00F37907"/>
    <w:rsid w:val="00F56A03"/>
    <w:rsid w:val="00F7244E"/>
    <w:rsid w:val="00F813D0"/>
    <w:rsid w:val="00F85DB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DB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60E"/>
    <w:pPr>
      <w:spacing w:before="120" w:after="120" w:line="240" w:lineRule="auto"/>
      <w:jc w:val="both"/>
    </w:pPr>
    <w:rPr>
      <w:rFonts w:ascii="Times New Roman" w:hAnsi="Times New Roman"/>
    </w:rPr>
  </w:style>
  <w:style w:type="paragraph" w:styleId="Heading1">
    <w:name w:val="heading 1"/>
    <w:basedOn w:val="Normal"/>
    <w:next w:val="Normal"/>
    <w:link w:val="Heading1Char"/>
    <w:uiPriority w:val="9"/>
    <w:qFormat/>
    <w:rsid w:val="00555D52"/>
    <w:pPr>
      <w:spacing w:line="259" w:lineRule="auto"/>
      <w:outlineLvl w:val="0"/>
    </w:pPr>
    <w:rPr>
      <w:rFonts w:eastAsia="Calibri" w:cs="Times New Roman"/>
      <w:b/>
      <w:bCs/>
    </w:rPr>
  </w:style>
  <w:style w:type="paragraph" w:styleId="Heading2">
    <w:name w:val="heading 2"/>
    <w:basedOn w:val="Normal"/>
    <w:next w:val="Normal"/>
    <w:link w:val="Heading2Char"/>
    <w:uiPriority w:val="9"/>
    <w:unhideWhenUsed/>
    <w:qFormat/>
    <w:rsid w:val="00B740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740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740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B740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D52"/>
    <w:rPr>
      <w:rFonts w:ascii="Times New Roman" w:eastAsia="Calibri" w:hAnsi="Times New Roman" w:cs="Times New Roman"/>
      <w:b/>
      <w:bCs/>
    </w:rPr>
  </w:style>
  <w:style w:type="character" w:customStyle="1" w:styleId="Heading2Char">
    <w:name w:val="Heading 2 Char"/>
    <w:basedOn w:val="DefaultParagraphFont"/>
    <w:link w:val="Heading2"/>
    <w:uiPriority w:val="9"/>
    <w:rsid w:val="00B740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40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40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40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0E3"/>
    <w:rPr>
      <w:rFonts w:eastAsiaTheme="majorEastAsia" w:cstheme="majorBidi"/>
      <w:color w:val="272727" w:themeColor="text1" w:themeTint="D8"/>
    </w:rPr>
  </w:style>
  <w:style w:type="paragraph" w:styleId="Title">
    <w:name w:val="Title"/>
    <w:basedOn w:val="Normal"/>
    <w:next w:val="Normal"/>
    <w:link w:val="TitleChar"/>
    <w:uiPriority w:val="10"/>
    <w:qFormat/>
    <w:rsid w:val="00B740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0E3"/>
    <w:pPr>
      <w:spacing w:before="160"/>
      <w:jc w:val="center"/>
    </w:pPr>
    <w:rPr>
      <w:i/>
      <w:iCs/>
      <w:color w:val="404040" w:themeColor="text1" w:themeTint="BF"/>
    </w:rPr>
  </w:style>
  <w:style w:type="character" w:customStyle="1" w:styleId="QuoteChar">
    <w:name w:val="Quote Char"/>
    <w:basedOn w:val="DefaultParagraphFont"/>
    <w:link w:val="Quote"/>
    <w:uiPriority w:val="29"/>
    <w:rsid w:val="00B740E3"/>
    <w:rPr>
      <w:i/>
      <w:iCs/>
      <w:color w:val="404040" w:themeColor="text1" w:themeTint="BF"/>
    </w:rPr>
  </w:style>
  <w:style w:type="paragraph" w:styleId="ListParagraph">
    <w:name w:val="List Paragraph"/>
    <w:basedOn w:val="Normal"/>
    <w:uiPriority w:val="34"/>
    <w:qFormat/>
    <w:rsid w:val="00B740E3"/>
    <w:pPr>
      <w:ind w:left="720"/>
      <w:contextualSpacing/>
    </w:pPr>
  </w:style>
  <w:style w:type="character" w:styleId="IntenseEmphasis">
    <w:name w:val="Intense Emphasis"/>
    <w:basedOn w:val="DefaultParagraphFont"/>
    <w:uiPriority w:val="21"/>
    <w:qFormat/>
    <w:rsid w:val="00B740E3"/>
    <w:rPr>
      <w:i/>
      <w:iCs/>
      <w:color w:val="2F5496" w:themeColor="accent1" w:themeShade="BF"/>
    </w:rPr>
  </w:style>
  <w:style w:type="paragraph" w:styleId="IntenseQuote">
    <w:name w:val="Intense Quote"/>
    <w:basedOn w:val="Normal"/>
    <w:next w:val="Normal"/>
    <w:link w:val="IntenseQuoteChar"/>
    <w:uiPriority w:val="30"/>
    <w:qFormat/>
    <w:rsid w:val="00B74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0E3"/>
    <w:rPr>
      <w:i/>
      <w:iCs/>
      <w:color w:val="2F5496" w:themeColor="accent1" w:themeShade="BF"/>
    </w:rPr>
  </w:style>
  <w:style w:type="character" w:styleId="IntenseReference">
    <w:name w:val="Intense Reference"/>
    <w:basedOn w:val="DefaultParagraphFont"/>
    <w:uiPriority w:val="32"/>
    <w:qFormat/>
    <w:rsid w:val="00B740E3"/>
    <w:rPr>
      <w:b/>
      <w:bCs/>
      <w:smallCaps/>
      <w:color w:val="2F5496" w:themeColor="accent1" w:themeShade="BF"/>
      <w:spacing w:val="5"/>
    </w:rPr>
  </w:style>
  <w:style w:type="paragraph" w:styleId="Header">
    <w:name w:val="header"/>
    <w:basedOn w:val="Normal"/>
    <w:link w:val="HeaderChar"/>
    <w:uiPriority w:val="99"/>
    <w:unhideWhenUsed/>
    <w:rsid w:val="00B740E3"/>
    <w:pPr>
      <w:tabs>
        <w:tab w:val="center" w:pos="4513"/>
        <w:tab w:val="right" w:pos="9026"/>
      </w:tabs>
      <w:spacing w:after="0"/>
    </w:pPr>
  </w:style>
  <w:style w:type="character" w:customStyle="1" w:styleId="HeaderChar">
    <w:name w:val="Header Char"/>
    <w:basedOn w:val="DefaultParagraphFont"/>
    <w:link w:val="Header"/>
    <w:uiPriority w:val="99"/>
    <w:rsid w:val="00B740E3"/>
  </w:style>
  <w:style w:type="paragraph" w:styleId="Footer">
    <w:name w:val="footer"/>
    <w:basedOn w:val="Normal"/>
    <w:link w:val="FooterChar"/>
    <w:uiPriority w:val="99"/>
    <w:unhideWhenUsed/>
    <w:rsid w:val="00B740E3"/>
    <w:pPr>
      <w:tabs>
        <w:tab w:val="center" w:pos="4513"/>
        <w:tab w:val="right" w:pos="9026"/>
      </w:tabs>
      <w:spacing w:after="0"/>
    </w:pPr>
  </w:style>
  <w:style w:type="character" w:customStyle="1" w:styleId="FooterChar">
    <w:name w:val="Footer Char"/>
    <w:basedOn w:val="DefaultParagraphFont"/>
    <w:link w:val="Footer"/>
    <w:uiPriority w:val="99"/>
    <w:rsid w:val="00B740E3"/>
  </w:style>
  <w:style w:type="character" w:styleId="Hyperlink">
    <w:name w:val="Hyperlink"/>
    <w:basedOn w:val="DefaultParagraphFont"/>
    <w:uiPriority w:val="99"/>
    <w:unhideWhenUsed/>
    <w:rsid w:val="00661CBE"/>
    <w:rPr>
      <w:color w:val="0563C1" w:themeColor="hyperlink"/>
      <w:u w:val="single"/>
    </w:rPr>
  </w:style>
  <w:style w:type="character" w:styleId="FollowedHyperlink">
    <w:name w:val="FollowedHyperlink"/>
    <w:basedOn w:val="DefaultParagraphFont"/>
    <w:uiPriority w:val="99"/>
    <w:semiHidden/>
    <w:unhideWhenUsed/>
    <w:rsid w:val="00661CBE"/>
    <w:rPr>
      <w:color w:val="954F72" w:themeColor="followedHyperlink"/>
      <w:u w:val="single"/>
    </w:rPr>
  </w:style>
  <w:style w:type="character" w:customStyle="1" w:styleId="UnresolvedMention">
    <w:name w:val="Unresolved Mention"/>
    <w:basedOn w:val="DefaultParagraphFont"/>
    <w:uiPriority w:val="99"/>
    <w:semiHidden/>
    <w:unhideWhenUsed/>
    <w:rsid w:val="00736001"/>
    <w:rPr>
      <w:color w:val="605E5C"/>
      <w:shd w:val="clear" w:color="auto" w:fill="E1DFDD"/>
    </w:rPr>
  </w:style>
  <w:style w:type="paragraph" w:styleId="Caption">
    <w:name w:val="caption"/>
    <w:basedOn w:val="Normal"/>
    <w:next w:val="Normal"/>
    <w:uiPriority w:val="35"/>
    <w:unhideWhenUsed/>
    <w:qFormat/>
    <w:rsid w:val="008F6AA1"/>
    <w:pPr>
      <w:spacing w:after="200"/>
    </w:pPr>
    <w:rPr>
      <w:i/>
      <w:iCs/>
      <w:color w:val="44546A" w:themeColor="text2"/>
      <w:sz w:val="18"/>
      <w:szCs w:val="18"/>
    </w:rPr>
  </w:style>
  <w:style w:type="paragraph" w:styleId="TOC1">
    <w:name w:val="toc 1"/>
    <w:basedOn w:val="Normal"/>
    <w:next w:val="Normal"/>
    <w:autoRedefine/>
    <w:uiPriority w:val="39"/>
    <w:unhideWhenUsed/>
    <w:rsid w:val="00AF69FB"/>
    <w:pPr>
      <w:spacing w:after="100"/>
    </w:pPr>
  </w:style>
  <w:style w:type="paragraph" w:styleId="TOC2">
    <w:name w:val="toc 2"/>
    <w:basedOn w:val="Normal"/>
    <w:next w:val="Normal"/>
    <w:autoRedefine/>
    <w:uiPriority w:val="39"/>
    <w:unhideWhenUsed/>
    <w:rsid w:val="00AF69FB"/>
    <w:pPr>
      <w:spacing w:after="100"/>
      <w:ind w:left="240"/>
    </w:pPr>
  </w:style>
  <w:style w:type="paragraph" w:styleId="TOC3">
    <w:name w:val="toc 3"/>
    <w:basedOn w:val="Normal"/>
    <w:next w:val="Normal"/>
    <w:autoRedefine/>
    <w:uiPriority w:val="39"/>
    <w:unhideWhenUsed/>
    <w:rsid w:val="00AF69FB"/>
    <w:pPr>
      <w:spacing w:after="100"/>
      <w:ind w:left="480"/>
    </w:pPr>
  </w:style>
  <w:style w:type="paragraph" w:styleId="TOC5">
    <w:name w:val="toc 5"/>
    <w:basedOn w:val="Normal"/>
    <w:next w:val="Normal"/>
    <w:autoRedefine/>
    <w:uiPriority w:val="39"/>
    <w:unhideWhenUsed/>
    <w:rsid w:val="00AF69FB"/>
    <w:pPr>
      <w:spacing w:after="100"/>
      <w:ind w:left="960"/>
    </w:pPr>
  </w:style>
  <w:style w:type="paragraph" w:styleId="TOCHeading">
    <w:name w:val="TOC Heading"/>
    <w:basedOn w:val="Heading1"/>
    <w:next w:val="Normal"/>
    <w:uiPriority w:val="39"/>
    <w:unhideWhenUsed/>
    <w:qFormat/>
    <w:rsid w:val="00EB3B5D"/>
    <w:pPr>
      <w:spacing w:before="240" w:after="0"/>
      <w:outlineLvl w:val="9"/>
    </w:pPr>
    <w:rPr>
      <w:kern w:val="0"/>
      <w:sz w:val="32"/>
      <w:szCs w:val="32"/>
      <w:lang w:val="en-US"/>
      <w14:ligatures w14:val="none"/>
    </w:rPr>
  </w:style>
  <w:style w:type="paragraph" w:styleId="BalloonText">
    <w:name w:val="Balloon Text"/>
    <w:basedOn w:val="Normal"/>
    <w:link w:val="BalloonTextChar"/>
    <w:uiPriority w:val="99"/>
    <w:semiHidden/>
    <w:unhideWhenUsed/>
    <w:rsid w:val="00E35E4A"/>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E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60E"/>
    <w:pPr>
      <w:spacing w:before="120" w:after="120" w:line="240" w:lineRule="auto"/>
      <w:jc w:val="both"/>
    </w:pPr>
    <w:rPr>
      <w:rFonts w:ascii="Times New Roman" w:hAnsi="Times New Roman"/>
    </w:rPr>
  </w:style>
  <w:style w:type="paragraph" w:styleId="Heading1">
    <w:name w:val="heading 1"/>
    <w:basedOn w:val="Normal"/>
    <w:next w:val="Normal"/>
    <w:link w:val="Heading1Char"/>
    <w:uiPriority w:val="9"/>
    <w:qFormat/>
    <w:rsid w:val="00555D52"/>
    <w:pPr>
      <w:spacing w:line="259" w:lineRule="auto"/>
      <w:outlineLvl w:val="0"/>
    </w:pPr>
    <w:rPr>
      <w:rFonts w:eastAsia="Calibri" w:cs="Times New Roman"/>
      <w:b/>
      <w:bCs/>
    </w:rPr>
  </w:style>
  <w:style w:type="paragraph" w:styleId="Heading2">
    <w:name w:val="heading 2"/>
    <w:basedOn w:val="Normal"/>
    <w:next w:val="Normal"/>
    <w:link w:val="Heading2Char"/>
    <w:uiPriority w:val="9"/>
    <w:unhideWhenUsed/>
    <w:qFormat/>
    <w:rsid w:val="00B740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740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740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B740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D52"/>
    <w:rPr>
      <w:rFonts w:ascii="Times New Roman" w:eastAsia="Calibri" w:hAnsi="Times New Roman" w:cs="Times New Roman"/>
      <w:b/>
      <w:bCs/>
    </w:rPr>
  </w:style>
  <w:style w:type="character" w:customStyle="1" w:styleId="Heading2Char">
    <w:name w:val="Heading 2 Char"/>
    <w:basedOn w:val="DefaultParagraphFont"/>
    <w:link w:val="Heading2"/>
    <w:uiPriority w:val="9"/>
    <w:rsid w:val="00B740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40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40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40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0E3"/>
    <w:rPr>
      <w:rFonts w:eastAsiaTheme="majorEastAsia" w:cstheme="majorBidi"/>
      <w:color w:val="272727" w:themeColor="text1" w:themeTint="D8"/>
    </w:rPr>
  </w:style>
  <w:style w:type="paragraph" w:styleId="Title">
    <w:name w:val="Title"/>
    <w:basedOn w:val="Normal"/>
    <w:next w:val="Normal"/>
    <w:link w:val="TitleChar"/>
    <w:uiPriority w:val="10"/>
    <w:qFormat/>
    <w:rsid w:val="00B740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0E3"/>
    <w:pPr>
      <w:spacing w:before="160"/>
      <w:jc w:val="center"/>
    </w:pPr>
    <w:rPr>
      <w:i/>
      <w:iCs/>
      <w:color w:val="404040" w:themeColor="text1" w:themeTint="BF"/>
    </w:rPr>
  </w:style>
  <w:style w:type="character" w:customStyle="1" w:styleId="QuoteChar">
    <w:name w:val="Quote Char"/>
    <w:basedOn w:val="DefaultParagraphFont"/>
    <w:link w:val="Quote"/>
    <w:uiPriority w:val="29"/>
    <w:rsid w:val="00B740E3"/>
    <w:rPr>
      <w:i/>
      <w:iCs/>
      <w:color w:val="404040" w:themeColor="text1" w:themeTint="BF"/>
    </w:rPr>
  </w:style>
  <w:style w:type="paragraph" w:styleId="ListParagraph">
    <w:name w:val="List Paragraph"/>
    <w:basedOn w:val="Normal"/>
    <w:uiPriority w:val="34"/>
    <w:qFormat/>
    <w:rsid w:val="00B740E3"/>
    <w:pPr>
      <w:ind w:left="720"/>
      <w:contextualSpacing/>
    </w:pPr>
  </w:style>
  <w:style w:type="character" w:styleId="IntenseEmphasis">
    <w:name w:val="Intense Emphasis"/>
    <w:basedOn w:val="DefaultParagraphFont"/>
    <w:uiPriority w:val="21"/>
    <w:qFormat/>
    <w:rsid w:val="00B740E3"/>
    <w:rPr>
      <w:i/>
      <w:iCs/>
      <w:color w:val="2F5496" w:themeColor="accent1" w:themeShade="BF"/>
    </w:rPr>
  </w:style>
  <w:style w:type="paragraph" w:styleId="IntenseQuote">
    <w:name w:val="Intense Quote"/>
    <w:basedOn w:val="Normal"/>
    <w:next w:val="Normal"/>
    <w:link w:val="IntenseQuoteChar"/>
    <w:uiPriority w:val="30"/>
    <w:qFormat/>
    <w:rsid w:val="00B74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0E3"/>
    <w:rPr>
      <w:i/>
      <w:iCs/>
      <w:color w:val="2F5496" w:themeColor="accent1" w:themeShade="BF"/>
    </w:rPr>
  </w:style>
  <w:style w:type="character" w:styleId="IntenseReference">
    <w:name w:val="Intense Reference"/>
    <w:basedOn w:val="DefaultParagraphFont"/>
    <w:uiPriority w:val="32"/>
    <w:qFormat/>
    <w:rsid w:val="00B740E3"/>
    <w:rPr>
      <w:b/>
      <w:bCs/>
      <w:smallCaps/>
      <w:color w:val="2F5496" w:themeColor="accent1" w:themeShade="BF"/>
      <w:spacing w:val="5"/>
    </w:rPr>
  </w:style>
  <w:style w:type="paragraph" w:styleId="Header">
    <w:name w:val="header"/>
    <w:basedOn w:val="Normal"/>
    <w:link w:val="HeaderChar"/>
    <w:uiPriority w:val="99"/>
    <w:unhideWhenUsed/>
    <w:rsid w:val="00B740E3"/>
    <w:pPr>
      <w:tabs>
        <w:tab w:val="center" w:pos="4513"/>
        <w:tab w:val="right" w:pos="9026"/>
      </w:tabs>
      <w:spacing w:after="0"/>
    </w:pPr>
  </w:style>
  <w:style w:type="character" w:customStyle="1" w:styleId="HeaderChar">
    <w:name w:val="Header Char"/>
    <w:basedOn w:val="DefaultParagraphFont"/>
    <w:link w:val="Header"/>
    <w:uiPriority w:val="99"/>
    <w:rsid w:val="00B740E3"/>
  </w:style>
  <w:style w:type="paragraph" w:styleId="Footer">
    <w:name w:val="footer"/>
    <w:basedOn w:val="Normal"/>
    <w:link w:val="FooterChar"/>
    <w:uiPriority w:val="99"/>
    <w:unhideWhenUsed/>
    <w:rsid w:val="00B740E3"/>
    <w:pPr>
      <w:tabs>
        <w:tab w:val="center" w:pos="4513"/>
        <w:tab w:val="right" w:pos="9026"/>
      </w:tabs>
      <w:spacing w:after="0"/>
    </w:pPr>
  </w:style>
  <w:style w:type="character" w:customStyle="1" w:styleId="FooterChar">
    <w:name w:val="Footer Char"/>
    <w:basedOn w:val="DefaultParagraphFont"/>
    <w:link w:val="Footer"/>
    <w:uiPriority w:val="99"/>
    <w:rsid w:val="00B740E3"/>
  </w:style>
  <w:style w:type="character" w:styleId="Hyperlink">
    <w:name w:val="Hyperlink"/>
    <w:basedOn w:val="DefaultParagraphFont"/>
    <w:uiPriority w:val="99"/>
    <w:unhideWhenUsed/>
    <w:rsid w:val="00661CBE"/>
    <w:rPr>
      <w:color w:val="0563C1" w:themeColor="hyperlink"/>
      <w:u w:val="single"/>
    </w:rPr>
  </w:style>
  <w:style w:type="character" w:styleId="FollowedHyperlink">
    <w:name w:val="FollowedHyperlink"/>
    <w:basedOn w:val="DefaultParagraphFont"/>
    <w:uiPriority w:val="99"/>
    <w:semiHidden/>
    <w:unhideWhenUsed/>
    <w:rsid w:val="00661CBE"/>
    <w:rPr>
      <w:color w:val="954F72" w:themeColor="followedHyperlink"/>
      <w:u w:val="single"/>
    </w:rPr>
  </w:style>
  <w:style w:type="character" w:customStyle="1" w:styleId="UnresolvedMention">
    <w:name w:val="Unresolved Mention"/>
    <w:basedOn w:val="DefaultParagraphFont"/>
    <w:uiPriority w:val="99"/>
    <w:semiHidden/>
    <w:unhideWhenUsed/>
    <w:rsid w:val="00736001"/>
    <w:rPr>
      <w:color w:val="605E5C"/>
      <w:shd w:val="clear" w:color="auto" w:fill="E1DFDD"/>
    </w:rPr>
  </w:style>
  <w:style w:type="paragraph" w:styleId="Caption">
    <w:name w:val="caption"/>
    <w:basedOn w:val="Normal"/>
    <w:next w:val="Normal"/>
    <w:uiPriority w:val="35"/>
    <w:unhideWhenUsed/>
    <w:qFormat/>
    <w:rsid w:val="008F6AA1"/>
    <w:pPr>
      <w:spacing w:after="200"/>
    </w:pPr>
    <w:rPr>
      <w:i/>
      <w:iCs/>
      <w:color w:val="44546A" w:themeColor="text2"/>
      <w:sz w:val="18"/>
      <w:szCs w:val="18"/>
    </w:rPr>
  </w:style>
  <w:style w:type="paragraph" w:styleId="TOC1">
    <w:name w:val="toc 1"/>
    <w:basedOn w:val="Normal"/>
    <w:next w:val="Normal"/>
    <w:autoRedefine/>
    <w:uiPriority w:val="39"/>
    <w:unhideWhenUsed/>
    <w:rsid w:val="00AF69FB"/>
    <w:pPr>
      <w:spacing w:after="100"/>
    </w:pPr>
  </w:style>
  <w:style w:type="paragraph" w:styleId="TOC2">
    <w:name w:val="toc 2"/>
    <w:basedOn w:val="Normal"/>
    <w:next w:val="Normal"/>
    <w:autoRedefine/>
    <w:uiPriority w:val="39"/>
    <w:unhideWhenUsed/>
    <w:rsid w:val="00AF69FB"/>
    <w:pPr>
      <w:spacing w:after="100"/>
      <w:ind w:left="240"/>
    </w:pPr>
  </w:style>
  <w:style w:type="paragraph" w:styleId="TOC3">
    <w:name w:val="toc 3"/>
    <w:basedOn w:val="Normal"/>
    <w:next w:val="Normal"/>
    <w:autoRedefine/>
    <w:uiPriority w:val="39"/>
    <w:unhideWhenUsed/>
    <w:rsid w:val="00AF69FB"/>
    <w:pPr>
      <w:spacing w:after="100"/>
      <w:ind w:left="480"/>
    </w:pPr>
  </w:style>
  <w:style w:type="paragraph" w:styleId="TOC5">
    <w:name w:val="toc 5"/>
    <w:basedOn w:val="Normal"/>
    <w:next w:val="Normal"/>
    <w:autoRedefine/>
    <w:uiPriority w:val="39"/>
    <w:unhideWhenUsed/>
    <w:rsid w:val="00AF69FB"/>
    <w:pPr>
      <w:spacing w:after="100"/>
      <w:ind w:left="960"/>
    </w:pPr>
  </w:style>
  <w:style w:type="paragraph" w:styleId="TOCHeading">
    <w:name w:val="TOC Heading"/>
    <w:basedOn w:val="Heading1"/>
    <w:next w:val="Normal"/>
    <w:uiPriority w:val="39"/>
    <w:unhideWhenUsed/>
    <w:qFormat/>
    <w:rsid w:val="00EB3B5D"/>
    <w:pPr>
      <w:spacing w:before="240" w:after="0"/>
      <w:outlineLvl w:val="9"/>
    </w:pPr>
    <w:rPr>
      <w:kern w:val="0"/>
      <w:sz w:val="32"/>
      <w:szCs w:val="32"/>
      <w:lang w:val="en-US"/>
      <w14:ligatures w14:val="none"/>
    </w:rPr>
  </w:style>
  <w:style w:type="paragraph" w:styleId="BalloonText">
    <w:name w:val="Balloon Text"/>
    <w:basedOn w:val="Normal"/>
    <w:link w:val="BalloonTextChar"/>
    <w:uiPriority w:val="99"/>
    <w:semiHidden/>
    <w:unhideWhenUsed/>
    <w:rsid w:val="00E35E4A"/>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E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mir.org/2024/1/e51714" TargetMode="External"/><Relationship Id="rId18" Type="http://schemas.openxmlformats.org/officeDocument/2006/relationships/hyperlink" Target="https://www.nhs.uk/live-well/exercise/get-running-with-couch-to-5k/" TargetMode="External"/><Relationship Id="rId26" Type="http://schemas.openxmlformats.org/officeDocument/2006/relationships/hyperlink" Target="https://academic.oup.com/inthealth/article/15/1/47/6554383" TargetMode="External"/><Relationship Id="rId21" Type="http://schemas.openxmlformats.org/officeDocument/2006/relationships/hyperlink" Target="https://www.who.int/publications/i/item/9789240059153" TargetMode="External"/><Relationship Id="rId34" Type="http://schemas.openxmlformats.org/officeDocument/2006/relationships/hyperlink" Target="https://doi.org/10.2196/82192" TargetMode="External"/><Relationship Id="rId7" Type="http://schemas.openxmlformats.org/officeDocument/2006/relationships/footnotes" Target="footnotes.xml"/><Relationship Id="rId12" Type="http://schemas.openxmlformats.org/officeDocument/2006/relationships/hyperlink" Target="https://www.mdpi.com/2075-4426/12/12/2038" TargetMode="External"/><Relationship Id="rId17" Type="http://schemas.openxmlformats.org/officeDocument/2006/relationships/hyperlink" Target="https://mentalhealth.bmj.com/content/22/1/17" TargetMode="External"/><Relationship Id="rId25" Type="http://schemas.openxmlformats.org/officeDocument/2006/relationships/hyperlink" Target="https://doi.org/10.3390/healthcare13091060" TargetMode="External"/><Relationship Id="rId33" Type="http://schemas.openxmlformats.org/officeDocument/2006/relationships/hyperlink" Target="https://pmc.ncbi.nlm.nih.gov/articles/PMC4551455/pdf/nihms715520.pdf" TargetMode="External"/><Relationship Id="rId2" Type="http://schemas.openxmlformats.org/officeDocument/2006/relationships/numbering" Target="numbering.xml"/><Relationship Id="rId16" Type="http://schemas.openxmlformats.org/officeDocument/2006/relationships/hyperlink" Target="https://www.thelancet.com/journals/lancet/article/PIIS0140-6736(12)61031-9/fulltext" TargetMode="External"/><Relationship Id="rId20" Type="http://schemas.openxmlformats.org/officeDocument/2006/relationships/hyperlink" Target="https://doi.org/10.3390/children10081385" TargetMode="External"/><Relationship Id="rId29" Type="http://schemas.openxmlformats.org/officeDocument/2006/relationships/hyperlink" Target="https://doi.org/10.3389/fragi.2025.173727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dpi.com/2071-1050/12/16/6641" TargetMode="External"/><Relationship Id="rId24" Type="http://schemas.openxmlformats.org/officeDocument/2006/relationships/image" Target="media/image3.png"/><Relationship Id="rId32" Type="http://schemas.openxmlformats.org/officeDocument/2006/relationships/hyperlink" Target="https://www.sciencedirect.com/science/article/pii/S2772963X23005768"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dpi.com/1660-4601/19/9/5221" TargetMode="External"/><Relationship Id="rId23" Type="http://schemas.openxmlformats.org/officeDocument/2006/relationships/image" Target="media/image2.png"/><Relationship Id="rId28" Type="http://schemas.openxmlformats.org/officeDocument/2006/relationships/hyperlink" Target="https://journals.plos.org/plosone/article/file?id=10.1371/journal.pone.0301088&amp;type=printable" TargetMode="External"/><Relationship Id="rId36" Type="http://schemas.openxmlformats.org/officeDocument/2006/relationships/fontTable" Target="fontTable.xml"/><Relationship Id="rId10" Type="http://schemas.openxmlformats.org/officeDocument/2006/relationships/hyperlink" Target="https://doi.org/10.3390/healthcare13091060" TargetMode="External"/><Relationship Id="rId19" Type="http://schemas.openxmlformats.org/officeDocument/2006/relationships/hyperlink" Target="https://www.mdpi.com/1660-4601/17/21/8238" TargetMode="External"/><Relationship Id="rId31" Type="http://schemas.openxmlformats.org/officeDocument/2006/relationships/hyperlink" Target="https://www.thelancet.com/pdfs/journals/eclinm/PIIS2589-5370(24)00377-8.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helancet.com/journals/langlo/article/PIIS2214-109X(18)30357-7/fulltext" TargetMode="External"/><Relationship Id="rId22" Type="http://schemas.openxmlformats.org/officeDocument/2006/relationships/hyperlink" Target="https://www.mdpi.com/1660-4601/19/8/4905" TargetMode="External"/><Relationship Id="rId27" Type="http://schemas.openxmlformats.org/officeDocument/2006/relationships/hyperlink" Target="https://doi.org/10.3390/healthcare13182319" TargetMode="External"/><Relationship Id="rId30" Type="http://schemas.openxmlformats.org/officeDocument/2006/relationships/hyperlink" Target="https://doi.org/10.1136/ebmental-2018-300034"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F0719-9A0F-43F0-8A1F-DA949526E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2792</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2026-03-04T17:02:00Z</dcterms:created>
  <dcterms:modified xsi:type="dcterms:W3CDTF">2026-03-06T07:49:00Z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06f7eaba-e281-4aea-8c37-592fe9ecd468</vt:lpwstr>
  </property>
</Properties>
</file>