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C3DEC" w14:textId="25D597C0" w:rsidR="00E04482" w:rsidRPr="00562D5F" w:rsidRDefault="30CA7A82" w:rsidP="00201234">
      <w:pPr>
        <w:rPr>
          <w:rFonts w:ascii="Arial" w:hAnsi="Arial" w:cs="Arial"/>
          <w:sz w:val="44"/>
          <w:szCs w:val="44"/>
        </w:rPr>
      </w:pPr>
      <w:r w:rsidRPr="00562D5F">
        <w:rPr>
          <w:rFonts w:ascii="Arial" w:hAnsi="Arial" w:cs="Arial"/>
          <w:sz w:val="44"/>
          <w:szCs w:val="44"/>
        </w:rPr>
        <w:t xml:space="preserve">Policy Proposal: National </w:t>
      </w:r>
      <w:r w:rsidR="006D206D" w:rsidRPr="00562D5F">
        <w:rPr>
          <w:rFonts w:ascii="Arial" w:hAnsi="Arial" w:cs="Arial"/>
          <w:sz w:val="44"/>
          <w:szCs w:val="44"/>
        </w:rPr>
        <w:t>br</w:t>
      </w:r>
      <w:r w:rsidR="006F4517" w:rsidRPr="00562D5F">
        <w:rPr>
          <w:rFonts w:ascii="Arial" w:hAnsi="Arial" w:cs="Arial"/>
          <w:sz w:val="44"/>
          <w:szCs w:val="44"/>
        </w:rPr>
        <w:t xml:space="preserve">ief questionnaire </w:t>
      </w:r>
      <w:r w:rsidRPr="00562D5F">
        <w:rPr>
          <w:rFonts w:ascii="Arial" w:hAnsi="Arial" w:cs="Arial"/>
          <w:sz w:val="44"/>
          <w:szCs w:val="44"/>
        </w:rPr>
        <w:t xml:space="preserve">Screening tests </w:t>
      </w:r>
      <w:r w:rsidR="7FDE60B6" w:rsidRPr="00562D5F">
        <w:rPr>
          <w:rFonts w:ascii="Arial" w:hAnsi="Arial" w:cs="Arial"/>
          <w:sz w:val="44"/>
          <w:szCs w:val="44"/>
        </w:rPr>
        <w:t xml:space="preserve">for avoidant/restrictive food intake disorder (ARFID) </w:t>
      </w:r>
      <w:r w:rsidRPr="00562D5F">
        <w:rPr>
          <w:rFonts w:ascii="Arial" w:hAnsi="Arial" w:cs="Arial"/>
          <w:sz w:val="44"/>
          <w:szCs w:val="44"/>
        </w:rPr>
        <w:t xml:space="preserve">joined with </w:t>
      </w:r>
      <w:r w:rsidR="008E189C" w:rsidRPr="00562D5F">
        <w:rPr>
          <w:rFonts w:ascii="Arial" w:hAnsi="Arial" w:cs="Arial"/>
          <w:sz w:val="44"/>
          <w:szCs w:val="44"/>
        </w:rPr>
        <w:t>M-CHAT-R/F (modified checklist for Autism in toddler</w:t>
      </w:r>
      <w:r w:rsidR="006D206D" w:rsidRPr="00562D5F">
        <w:rPr>
          <w:rFonts w:ascii="Arial" w:hAnsi="Arial" w:cs="Arial"/>
          <w:sz w:val="44"/>
          <w:szCs w:val="44"/>
        </w:rPr>
        <w:t>s)</w:t>
      </w:r>
      <w:r w:rsidR="007D4F97" w:rsidRPr="00562D5F">
        <w:rPr>
          <w:rFonts w:ascii="Arial" w:hAnsi="Arial" w:cs="Arial"/>
          <w:sz w:val="44"/>
          <w:szCs w:val="44"/>
        </w:rPr>
        <w:t>.</w:t>
      </w:r>
    </w:p>
    <w:p w14:paraId="40073FD6" w14:textId="236F7A0A" w:rsidR="00E04482" w:rsidRPr="000765F5" w:rsidRDefault="30CA7A82" w:rsidP="3DEC232A">
      <w:pPr>
        <w:spacing w:line="278" w:lineRule="auto"/>
        <w:rPr>
          <w:rFonts w:ascii="Arial" w:hAnsi="Arial" w:cs="Arial"/>
        </w:rPr>
      </w:pPr>
      <w:r w:rsidRPr="000765F5">
        <w:rPr>
          <w:rFonts w:ascii="Arial" w:eastAsia="Aptos" w:hAnsi="Arial" w:cs="Arial"/>
        </w:rPr>
        <w:t xml:space="preserve"> </w:t>
      </w:r>
    </w:p>
    <w:p w14:paraId="681ACC4D" w14:textId="32FF54FE" w:rsidR="00CA54F6" w:rsidRPr="000765F5" w:rsidRDefault="30CA7A82" w:rsidP="3DEC232A">
      <w:pPr>
        <w:spacing w:line="278" w:lineRule="auto"/>
        <w:rPr>
          <w:rFonts w:ascii="Arial" w:eastAsia="Aptos" w:hAnsi="Arial" w:cs="Arial"/>
        </w:rPr>
      </w:pPr>
      <w:r w:rsidRPr="000765F5">
        <w:rPr>
          <w:rFonts w:ascii="Arial" w:eastAsia="Aptos" w:hAnsi="Arial" w:cs="Arial"/>
        </w:rPr>
        <w:t xml:space="preserve"> </w:t>
      </w:r>
    </w:p>
    <w:p w14:paraId="1B355E69" w14:textId="61BAD141" w:rsidR="0018580F" w:rsidRPr="000765F5" w:rsidRDefault="0018580F" w:rsidP="0018580F">
      <w:pPr>
        <w:spacing w:line="278" w:lineRule="auto"/>
        <w:jc w:val="center"/>
        <w:rPr>
          <w:rFonts w:ascii="Arial" w:eastAsia="Aptos" w:hAnsi="Arial" w:cs="Arial"/>
          <w:sz w:val="28"/>
          <w:szCs w:val="28"/>
        </w:rPr>
      </w:pPr>
      <w:r w:rsidRPr="000765F5">
        <w:rPr>
          <w:rFonts w:ascii="Arial" w:eastAsia="Aptos" w:hAnsi="Arial" w:cs="Arial"/>
          <w:sz w:val="28"/>
          <w:szCs w:val="28"/>
        </w:rPr>
        <w:t xml:space="preserve">Maralyn Anderson </w:t>
      </w:r>
    </w:p>
    <w:p w14:paraId="22225E03" w14:textId="02EB5D77" w:rsidR="0064585A" w:rsidRPr="000765F5" w:rsidRDefault="0064585A" w:rsidP="0018580F">
      <w:pPr>
        <w:spacing w:line="278" w:lineRule="auto"/>
        <w:jc w:val="center"/>
        <w:rPr>
          <w:rFonts w:ascii="Arial" w:eastAsia="Aptos" w:hAnsi="Arial" w:cs="Arial"/>
          <w:sz w:val="28"/>
          <w:szCs w:val="28"/>
        </w:rPr>
      </w:pPr>
      <w:r w:rsidRPr="000765F5">
        <w:rPr>
          <w:rFonts w:ascii="Arial" w:eastAsia="Aptos" w:hAnsi="Arial" w:cs="Arial"/>
          <w:sz w:val="28"/>
          <w:szCs w:val="28"/>
        </w:rPr>
        <w:t>2210083</w:t>
      </w:r>
    </w:p>
    <w:p w14:paraId="5E7E18D5" w14:textId="57A103ED" w:rsidR="00756348" w:rsidRDefault="0018580F" w:rsidP="0018580F">
      <w:pPr>
        <w:spacing w:line="278" w:lineRule="auto"/>
        <w:jc w:val="center"/>
        <w:rPr>
          <w:rFonts w:ascii="Arial" w:eastAsia="Aptos" w:hAnsi="Arial" w:cs="Arial"/>
          <w:sz w:val="28"/>
          <w:szCs w:val="28"/>
        </w:rPr>
      </w:pPr>
      <w:r w:rsidRPr="000765F5">
        <w:rPr>
          <w:rFonts w:ascii="Arial" w:eastAsia="Aptos" w:hAnsi="Arial" w:cs="Arial"/>
          <w:sz w:val="28"/>
          <w:szCs w:val="28"/>
        </w:rPr>
        <w:t>Module Code BM</w:t>
      </w:r>
      <w:r w:rsidR="006F7089" w:rsidRPr="000765F5">
        <w:rPr>
          <w:rFonts w:ascii="Arial" w:eastAsia="Aptos" w:hAnsi="Arial" w:cs="Arial"/>
          <w:sz w:val="28"/>
          <w:szCs w:val="28"/>
        </w:rPr>
        <w:t>HN</w:t>
      </w:r>
      <w:r w:rsidR="004B6163" w:rsidRPr="000765F5">
        <w:rPr>
          <w:rFonts w:ascii="Arial" w:eastAsia="Aptos" w:hAnsi="Arial" w:cs="Arial"/>
          <w:sz w:val="28"/>
          <w:szCs w:val="28"/>
        </w:rPr>
        <w:t>6003</w:t>
      </w:r>
    </w:p>
    <w:p w14:paraId="572083B2" w14:textId="77777777" w:rsidR="00756348" w:rsidRDefault="00756348">
      <w:pPr>
        <w:rPr>
          <w:rFonts w:ascii="Arial" w:eastAsia="Aptos" w:hAnsi="Arial" w:cs="Arial"/>
          <w:sz w:val="28"/>
          <w:szCs w:val="28"/>
        </w:rPr>
      </w:pPr>
      <w:r>
        <w:rPr>
          <w:rFonts w:ascii="Arial" w:eastAsia="Aptos" w:hAnsi="Arial" w:cs="Arial"/>
          <w:sz w:val="28"/>
          <w:szCs w:val="28"/>
        </w:rPr>
        <w:br w:type="page"/>
      </w:r>
    </w:p>
    <w:p w14:paraId="099942B6" w14:textId="52A0F9EF" w:rsidR="0018580F" w:rsidRPr="000765F5" w:rsidRDefault="00756348" w:rsidP="0018580F">
      <w:pPr>
        <w:spacing w:line="278" w:lineRule="auto"/>
        <w:jc w:val="center"/>
        <w:rPr>
          <w:rFonts w:ascii="Arial" w:eastAsia="Aptos" w:hAnsi="Arial" w:cs="Arial"/>
          <w:sz w:val="28"/>
          <w:szCs w:val="28"/>
        </w:rPr>
      </w:pPr>
      <w:r>
        <w:rPr>
          <w:rFonts w:ascii="Arial" w:eastAsia="Aptos" w:hAnsi="Arial" w:cs="Arial"/>
          <w:sz w:val="28"/>
          <w:szCs w:val="28"/>
        </w:rPr>
        <w:lastRenderedPageBreak/>
        <w:t>AI Acknowledgement</w:t>
      </w:r>
    </w:p>
    <w:p w14:paraId="086C5457" w14:textId="77777777" w:rsidR="00CA54F6" w:rsidRPr="000765F5" w:rsidRDefault="00CA54F6">
      <w:pPr>
        <w:rPr>
          <w:rFonts w:ascii="Arial" w:eastAsia="Aptos" w:hAnsi="Arial" w:cs="Arial"/>
        </w:rPr>
      </w:pPr>
      <w:r w:rsidRPr="000765F5">
        <w:rPr>
          <w:rFonts w:ascii="Arial" w:eastAsia="Aptos" w:hAnsi="Arial" w:cs="Arial"/>
        </w:rPr>
        <w:br w:type="page"/>
      </w:r>
    </w:p>
    <w:sdt>
      <w:sdtPr>
        <w:rPr>
          <w:rFonts w:ascii="Arial" w:eastAsiaTheme="minorEastAsia" w:hAnsi="Arial" w:cs="Arial"/>
          <w:color w:val="auto"/>
          <w:sz w:val="24"/>
          <w:szCs w:val="24"/>
          <w:lang w:val="en-GB" w:eastAsia="ja-JP"/>
        </w:rPr>
        <w:id w:val="2045088376"/>
        <w:docPartObj>
          <w:docPartGallery w:val="Table of Contents"/>
          <w:docPartUnique/>
        </w:docPartObj>
      </w:sdtPr>
      <w:sdtEndPr>
        <w:rPr>
          <w:b/>
          <w:bCs/>
          <w:noProof/>
        </w:rPr>
      </w:sdtEndPr>
      <w:sdtContent>
        <w:p w14:paraId="5EEAD2D0" w14:textId="0812B588" w:rsidR="00CA54F6" w:rsidRPr="00562D5F" w:rsidRDefault="00CA54F6">
          <w:pPr>
            <w:pStyle w:val="TOCHeading"/>
            <w:rPr>
              <w:rFonts w:ascii="Arial" w:hAnsi="Arial" w:cs="Arial"/>
              <w:color w:val="auto"/>
            </w:rPr>
          </w:pPr>
          <w:r w:rsidRPr="00562D5F">
            <w:rPr>
              <w:rFonts w:ascii="Arial" w:hAnsi="Arial" w:cs="Arial"/>
              <w:color w:val="auto"/>
            </w:rPr>
            <w:t>Contents</w:t>
          </w:r>
          <w:r w:rsidR="00201234" w:rsidRPr="00562D5F">
            <w:rPr>
              <w:rFonts w:ascii="Arial" w:hAnsi="Arial" w:cs="Arial"/>
              <w:color w:val="auto"/>
            </w:rPr>
            <w:t xml:space="preserve"> table</w:t>
          </w:r>
        </w:p>
        <w:p w14:paraId="2151B2CD" w14:textId="507DB24E" w:rsidR="00511341" w:rsidRDefault="00CA54F6">
          <w:pPr>
            <w:pStyle w:val="TOC1"/>
            <w:tabs>
              <w:tab w:val="right" w:leader="dot" w:pos="9016"/>
            </w:tabs>
            <w:rPr>
              <w:noProof/>
              <w:kern w:val="2"/>
              <w:lang w:eastAsia="en-GB"/>
              <w14:ligatures w14:val="standardContextual"/>
            </w:rPr>
          </w:pPr>
          <w:r w:rsidRPr="000765F5">
            <w:rPr>
              <w:rFonts w:ascii="Arial" w:hAnsi="Arial" w:cs="Arial"/>
            </w:rPr>
            <w:fldChar w:fldCharType="begin"/>
          </w:r>
          <w:r w:rsidRPr="000765F5">
            <w:rPr>
              <w:rFonts w:ascii="Arial" w:hAnsi="Arial" w:cs="Arial"/>
            </w:rPr>
            <w:instrText xml:space="preserve"> TOC \o "1-3" \h \z \u </w:instrText>
          </w:r>
          <w:r w:rsidRPr="000765F5">
            <w:rPr>
              <w:rFonts w:ascii="Arial" w:hAnsi="Arial" w:cs="Arial"/>
            </w:rPr>
            <w:fldChar w:fldCharType="separate"/>
          </w:r>
          <w:hyperlink w:anchor="_Toc221268614" w:history="1">
            <w:r w:rsidR="00511341" w:rsidRPr="00986963">
              <w:rPr>
                <w:rStyle w:val="Hyperlink"/>
                <w:noProof/>
              </w:rPr>
              <w:t>Summary</w:t>
            </w:r>
            <w:r w:rsidR="00511341">
              <w:rPr>
                <w:noProof/>
                <w:webHidden/>
              </w:rPr>
              <w:tab/>
            </w:r>
            <w:r w:rsidR="00511341">
              <w:rPr>
                <w:noProof/>
                <w:webHidden/>
              </w:rPr>
              <w:fldChar w:fldCharType="begin"/>
            </w:r>
            <w:r w:rsidR="00511341">
              <w:rPr>
                <w:noProof/>
                <w:webHidden/>
              </w:rPr>
              <w:instrText xml:space="preserve"> PAGEREF _Toc221268614 \h </w:instrText>
            </w:r>
            <w:r w:rsidR="00511341">
              <w:rPr>
                <w:noProof/>
                <w:webHidden/>
              </w:rPr>
            </w:r>
            <w:r w:rsidR="00511341">
              <w:rPr>
                <w:noProof/>
                <w:webHidden/>
              </w:rPr>
              <w:fldChar w:fldCharType="separate"/>
            </w:r>
            <w:r w:rsidR="00511341">
              <w:rPr>
                <w:noProof/>
                <w:webHidden/>
              </w:rPr>
              <w:t>4</w:t>
            </w:r>
            <w:r w:rsidR="00511341">
              <w:rPr>
                <w:noProof/>
                <w:webHidden/>
              </w:rPr>
              <w:fldChar w:fldCharType="end"/>
            </w:r>
          </w:hyperlink>
        </w:p>
        <w:p w14:paraId="56452D53" w14:textId="65D385AA" w:rsidR="00511341" w:rsidRDefault="00511341">
          <w:pPr>
            <w:pStyle w:val="TOC2"/>
            <w:tabs>
              <w:tab w:val="right" w:leader="dot" w:pos="9016"/>
            </w:tabs>
            <w:rPr>
              <w:noProof/>
              <w:kern w:val="2"/>
              <w:lang w:eastAsia="en-GB"/>
              <w14:ligatures w14:val="standardContextual"/>
            </w:rPr>
          </w:pPr>
          <w:hyperlink w:anchor="_Toc221268615" w:history="1">
            <w:r w:rsidRPr="00986963">
              <w:rPr>
                <w:rStyle w:val="Hyperlink"/>
                <w:rFonts w:ascii="Arial" w:eastAsia="Aptos Display" w:hAnsi="Arial" w:cs="Arial"/>
                <w:noProof/>
              </w:rPr>
              <w:t>Aims</w:t>
            </w:r>
            <w:r>
              <w:rPr>
                <w:noProof/>
                <w:webHidden/>
              </w:rPr>
              <w:tab/>
            </w:r>
            <w:r>
              <w:rPr>
                <w:noProof/>
                <w:webHidden/>
              </w:rPr>
              <w:fldChar w:fldCharType="begin"/>
            </w:r>
            <w:r>
              <w:rPr>
                <w:noProof/>
                <w:webHidden/>
              </w:rPr>
              <w:instrText xml:space="preserve"> PAGEREF _Toc221268615 \h </w:instrText>
            </w:r>
            <w:r>
              <w:rPr>
                <w:noProof/>
                <w:webHidden/>
              </w:rPr>
            </w:r>
            <w:r>
              <w:rPr>
                <w:noProof/>
                <w:webHidden/>
              </w:rPr>
              <w:fldChar w:fldCharType="separate"/>
            </w:r>
            <w:r>
              <w:rPr>
                <w:noProof/>
                <w:webHidden/>
              </w:rPr>
              <w:t>4</w:t>
            </w:r>
            <w:r>
              <w:rPr>
                <w:noProof/>
                <w:webHidden/>
              </w:rPr>
              <w:fldChar w:fldCharType="end"/>
            </w:r>
          </w:hyperlink>
        </w:p>
        <w:p w14:paraId="36E8B49A" w14:textId="00053A74" w:rsidR="00511341" w:rsidRDefault="00511341">
          <w:pPr>
            <w:pStyle w:val="TOC2"/>
            <w:tabs>
              <w:tab w:val="right" w:leader="dot" w:pos="9016"/>
            </w:tabs>
            <w:rPr>
              <w:noProof/>
              <w:kern w:val="2"/>
              <w:lang w:eastAsia="en-GB"/>
              <w14:ligatures w14:val="standardContextual"/>
            </w:rPr>
          </w:pPr>
          <w:hyperlink w:anchor="_Toc221268616" w:history="1">
            <w:r w:rsidRPr="00986963">
              <w:rPr>
                <w:rStyle w:val="Hyperlink"/>
                <w:rFonts w:ascii="Arial" w:eastAsia="Aptos Display" w:hAnsi="Arial" w:cs="Arial"/>
                <w:noProof/>
              </w:rPr>
              <w:t>Objectives</w:t>
            </w:r>
            <w:r>
              <w:rPr>
                <w:noProof/>
                <w:webHidden/>
              </w:rPr>
              <w:tab/>
            </w:r>
            <w:r>
              <w:rPr>
                <w:noProof/>
                <w:webHidden/>
              </w:rPr>
              <w:fldChar w:fldCharType="begin"/>
            </w:r>
            <w:r>
              <w:rPr>
                <w:noProof/>
                <w:webHidden/>
              </w:rPr>
              <w:instrText xml:space="preserve"> PAGEREF _Toc221268616 \h </w:instrText>
            </w:r>
            <w:r>
              <w:rPr>
                <w:noProof/>
                <w:webHidden/>
              </w:rPr>
            </w:r>
            <w:r>
              <w:rPr>
                <w:noProof/>
                <w:webHidden/>
              </w:rPr>
              <w:fldChar w:fldCharType="separate"/>
            </w:r>
            <w:r>
              <w:rPr>
                <w:noProof/>
                <w:webHidden/>
              </w:rPr>
              <w:t>5</w:t>
            </w:r>
            <w:r>
              <w:rPr>
                <w:noProof/>
                <w:webHidden/>
              </w:rPr>
              <w:fldChar w:fldCharType="end"/>
            </w:r>
          </w:hyperlink>
        </w:p>
        <w:p w14:paraId="18653D8E" w14:textId="13759A8E" w:rsidR="00511341" w:rsidRDefault="00511341">
          <w:pPr>
            <w:pStyle w:val="TOC2"/>
            <w:tabs>
              <w:tab w:val="right" w:leader="dot" w:pos="9016"/>
            </w:tabs>
            <w:rPr>
              <w:noProof/>
              <w:kern w:val="2"/>
              <w:lang w:eastAsia="en-GB"/>
              <w14:ligatures w14:val="standardContextual"/>
            </w:rPr>
          </w:pPr>
          <w:hyperlink w:anchor="_Toc221268617" w:history="1">
            <w:r w:rsidRPr="00986963">
              <w:rPr>
                <w:rStyle w:val="Hyperlink"/>
                <w:rFonts w:ascii="Arial" w:eastAsia="Aptos Display" w:hAnsi="Arial" w:cs="Arial"/>
                <w:noProof/>
              </w:rPr>
              <w:t>The problem: Lack of awareness and missed diagnosis of avoidant/restrictive food intake disorder (ARFID) in the autistic community</w:t>
            </w:r>
            <w:r>
              <w:rPr>
                <w:noProof/>
                <w:webHidden/>
              </w:rPr>
              <w:tab/>
            </w:r>
            <w:r>
              <w:rPr>
                <w:noProof/>
                <w:webHidden/>
              </w:rPr>
              <w:fldChar w:fldCharType="begin"/>
            </w:r>
            <w:r>
              <w:rPr>
                <w:noProof/>
                <w:webHidden/>
              </w:rPr>
              <w:instrText xml:space="preserve"> PAGEREF _Toc221268617 \h </w:instrText>
            </w:r>
            <w:r>
              <w:rPr>
                <w:noProof/>
                <w:webHidden/>
              </w:rPr>
            </w:r>
            <w:r>
              <w:rPr>
                <w:noProof/>
                <w:webHidden/>
              </w:rPr>
              <w:fldChar w:fldCharType="separate"/>
            </w:r>
            <w:r>
              <w:rPr>
                <w:noProof/>
                <w:webHidden/>
              </w:rPr>
              <w:t>6</w:t>
            </w:r>
            <w:r>
              <w:rPr>
                <w:noProof/>
                <w:webHidden/>
              </w:rPr>
              <w:fldChar w:fldCharType="end"/>
            </w:r>
          </w:hyperlink>
        </w:p>
        <w:p w14:paraId="7EF7409B" w14:textId="0454D219" w:rsidR="00511341" w:rsidRDefault="00511341">
          <w:pPr>
            <w:pStyle w:val="TOC2"/>
            <w:tabs>
              <w:tab w:val="right" w:leader="dot" w:pos="9016"/>
            </w:tabs>
            <w:rPr>
              <w:noProof/>
              <w:kern w:val="2"/>
              <w:lang w:eastAsia="en-GB"/>
              <w14:ligatures w14:val="standardContextual"/>
            </w:rPr>
          </w:pPr>
          <w:hyperlink w:anchor="_Toc221268618" w:history="1">
            <w:r w:rsidRPr="00986963">
              <w:rPr>
                <w:rStyle w:val="Hyperlink"/>
                <w:rFonts w:ascii="Arial" w:eastAsia="Aptos" w:hAnsi="Arial" w:cs="Arial"/>
                <w:noProof/>
              </w:rPr>
              <w:t>Public Policy problem statement</w:t>
            </w:r>
            <w:r>
              <w:rPr>
                <w:noProof/>
                <w:webHidden/>
              </w:rPr>
              <w:tab/>
            </w:r>
            <w:r>
              <w:rPr>
                <w:noProof/>
                <w:webHidden/>
              </w:rPr>
              <w:fldChar w:fldCharType="begin"/>
            </w:r>
            <w:r>
              <w:rPr>
                <w:noProof/>
                <w:webHidden/>
              </w:rPr>
              <w:instrText xml:space="preserve"> PAGEREF _Toc221268618 \h </w:instrText>
            </w:r>
            <w:r>
              <w:rPr>
                <w:noProof/>
                <w:webHidden/>
              </w:rPr>
            </w:r>
            <w:r>
              <w:rPr>
                <w:noProof/>
                <w:webHidden/>
              </w:rPr>
              <w:fldChar w:fldCharType="separate"/>
            </w:r>
            <w:r>
              <w:rPr>
                <w:noProof/>
                <w:webHidden/>
              </w:rPr>
              <w:t>6</w:t>
            </w:r>
            <w:r>
              <w:rPr>
                <w:noProof/>
                <w:webHidden/>
              </w:rPr>
              <w:fldChar w:fldCharType="end"/>
            </w:r>
          </w:hyperlink>
        </w:p>
        <w:p w14:paraId="6E767A35" w14:textId="1331FC91" w:rsidR="00511341" w:rsidRDefault="00511341">
          <w:pPr>
            <w:pStyle w:val="TOC3"/>
            <w:tabs>
              <w:tab w:val="right" w:leader="dot" w:pos="9016"/>
            </w:tabs>
            <w:rPr>
              <w:noProof/>
              <w:kern w:val="2"/>
              <w:lang w:eastAsia="en-GB"/>
              <w14:ligatures w14:val="standardContextual"/>
            </w:rPr>
          </w:pPr>
          <w:hyperlink w:anchor="_Toc221268619" w:history="1">
            <w:r w:rsidRPr="00986963">
              <w:rPr>
                <w:rStyle w:val="Hyperlink"/>
                <w:rFonts w:ascii="Arial" w:hAnsi="Arial" w:cs="Arial"/>
                <w:noProof/>
              </w:rPr>
              <w:t>Figure 1 percentage of children with a disability in Wales. (https://business.senedd.wales/documents/s156512/Information%20from%20Sparkle.pdf ).</w:t>
            </w:r>
            <w:r>
              <w:rPr>
                <w:noProof/>
                <w:webHidden/>
              </w:rPr>
              <w:tab/>
            </w:r>
            <w:r>
              <w:rPr>
                <w:noProof/>
                <w:webHidden/>
              </w:rPr>
              <w:fldChar w:fldCharType="begin"/>
            </w:r>
            <w:r>
              <w:rPr>
                <w:noProof/>
                <w:webHidden/>
              </w:rPr>
              <w:instrText xml:space="preserve"> PAGEREF _Toc221268619 \h </w:instrText>
            </w:r>
            <w:r>
              <w:rPr>
                <w:noProof/>
                <w:webHidden/>
              </w:rPr>
            </w:r>
            <w:r>
              <w:rPr>
                <w:noProof/>
                <w:webHidden/>
              </w:rPr>
              <w:fldChar w:fldCharType="separate"/>
            </w:r>
            <w:r>
              <w:rPr>
                <w:noProof/>
                <w:webHidden/>
              </w:rPr>
              <w:t>9</w:t>
            </w:r>
            <w:r>
              <w:rPr>
                <w:noProof/>
                <w:webHidden/>
              </w:rPr>
              <w:fldChar w:fldCharType="end"/>
            </w:r>
          </w:hyperlink>
        </w:p>
        <w:p w14:paraId="523B45DA" w14:textId="108C97D5" w:rsidR="00511341" w:rsidRDefault="00511341">
          <w:pPr>
            <w:pStyle w:val="TOC2"/>
            <w:tabs>
              <w:tab w:val="right" w:leader="dot" w:pos="9016"/>
            </w:tabs>
            <w:rPr>
              <w:noProof/>
              <w:kern w:val="2"/>
              <w:lang w:eastAsia="en-GB"/>
              <w14:ligatures w14:val="standardContextual"/>
            </w:rPr>
          </w:pPr>
          <w:hyperlink w:anchor="_Toc221268620" w:history="1">
            <w:r w:rsidRPr="00986963">
              <w:rPr>
                <w:rStyle w:val="Hyperlink"/>
                <w:rFonts w:ascii="Arial" w:eastAsia="Aptos Display" w:hAnsi="Arial" w:cs="Arial"/>
                <w:noProof/>
              </w:rPr>
              <w:t>Recommend policy plan</w:t>
            </w:r>
            <w:r>
              <w:rPr>
                <w:noProof/>
                <w:webHidden/>
              </w:rPr>
              <w:tab/>
            </w:r>
            <w:r>
              <w:rPr>
                <w:noProof/>
                <w:webHidden/>
              </w:rPr>
              <w:fldChar w:fldCharType="begin"/>
            </w:r>
            <w:r>
              <w:rPr>
                <w:noProof/>
                <w:webHidden/>
              </w:rPr>
              <w:instrText xml:space="preserve"> PAGEREF _Toc221268620 \h </w:instrText>
            </w:r>
            <w:r>
              <w:rPr>
                <w:noProof/>
                <w:webHidden/>
              </w:rPr>
            </w:r>
            <w:r>
              <w:rPr>
                <w:noProof/>
                <w:webHidden/>
              </w:rPr>
              <w:fldChar w:fldCharType="separate"/>
            </w:r>
            <w:r>
              <w:rPr>
                <w:noProof/>
                <w:webHidden/>
              </w:rPr>
              <w:t>10</w:t>
            </w:r>
            <w:r>
              <w:rPr>
                <w:noProof/>
                <w:webHidden/>
              </w:rPr>
              <w:fldChar w:fldCharType="end"/>
            </w:r>
          </w:hyperlink>
        </w:p>
        <w:p w14:paraId="46F3AD1D" w14:textId="10802C86" w:rsidR="00511341" w:rsidRDefault="00511341">
          <w:pPr>
            <w:pStyle w:val="TOC3"/>
            <w:tabs>
              <w:tab w:val="right" w:leader="dot" w:pos="9016"/>
            </w:tabs>
            <w:rPr>
              <w:noProof/>
              <w:kern w:val="2"/>
              <w:lang w:eastAsia="en-GB"/>
              <w14:ligatures w14:val="standardContextual"/>
            </w:rPr>
          </w:pPr>
          <w:hyperlink w:anchor="_Toc221268621" w:history="1">
            <w:r w:rsidRPr="00986963">
              <w:rPr>
                <w:rStyle w:val="Hyperlink"/>
                <w:rFonts w:ascii="Arial" w:hAnsi="Arial" w:cs="Arial"/>
                <w:noProof/>
              </w:rPr>
              <w:t>Time frame</w:t>
            </w:r>
            <w:r>
              <w:rPr>
                <w:noProof/>
                <w:webHidden/>
              </w:rPr>
              <w:tab/>
            </w:r>
            <w:r>
              <w:rPr>
                <w:noProof/>
                <w:webHidden/>
              </w:rPr>
              <w:fldChar w:fldCharType="begin"/>
            </w:r>
            <w:r>
              <w:rPr>
                <w:noProof/>
                <w:webHidden/>
              </w:rPr>
              <w:instrText xml:space="preserve"> PAGEREF _Toc221268621 \h </w:instrText>
            </w:r>
            <w:r>
              <w:rPr>
                <w:noProof/>
                <w:webHidden/>
              </w:rPr>
            </w:r>
            <w:r>
              <w:rPr>
                <w:noProof/>
                <w:webHidden/>
              </w:rPr>
              <w:fldChar w:fldCharType="separate"/>
            </w:r>
            <w:r>
              <w:rPr>
                <w:noProof/>
                <w:webHidden/>
              </w:rPr>
              <w:t>10</w:t>
            </w:r>
            <w:r>
              <w:rPr>
                <w:noProof/>
                <w:webHidden/>
              </w:rPr>
              <w:fldChar w:fldCharType="end"/>
            </w:r>
          </w:hyperlink>
        </w:p>
        <w:p w14:paraId="0D45011D" w14:textId="3AF2996A" w:rsidR="00511341" w:rsidRDefault="00511341">
          <w:pPr>
            <w:pStyle w:val="TOC2"/>
            <w:tabs>
              <w:tab w:val="right" w:leader="dot" w:pos="9016"/>
            </w:tabs>
            <w:rPr>
              <w:noProof/>
              <w:kern w:val="2"/>
              <w:lang w:eastAsia="en-GB"/>
              <w14:ligatures w14:val="standardContextual"/>
            </w:rPr>
          </w:pPr>
          <w:hyperlink w:anchor="_Toc221268622" w:history="1">
            <w:r w:rsidRPr="00986963">
              <w:rPr>
                <w:rStyle w:val="Hyperlink"/>
                <w:noProof/>
              </w:rPr>
              <w:t>Stake holders</w:t>
            </w:r>
            <w:r>
              <w:rPr>
                <w:noProof/>
                <w:webHidden/>
              </w:rPr>
              <w:tab/>
            </w:r>
            <w:r>
              <w:rPr>
                <w:noProof/>
                <w:webHidden/>
              </w:rPr>
              <w:fldChar w:fldCharType="begin"/>
            </w:r>
            <w:r>
              <w:rPr>
                <w:noProof/>
                <w:webHidden/>
              </w:rPr>
              <w:instrText xml:space="preserve"> PAGEREF _Toc221268622 \h </w:instrText>
            </w:r>
            <w:r>
              <w:rPr>
                <w:noProof/>
                <w:webHidden/>
              </w:rPr>
            </w:r>
            <w:r>
              <w:rPr>
                <w:noProof/>
                <w:webHidden/>
              </w:rPr>
              <w:fldChar w:fldCharType="separate"/>
            </w:r>
            <w:r>
              <w:rPr>
                <w:noProof/>
                <w:webHidden/>
              </w:rPr>
              <w:t>11</w:t>
            </w:r>
            <w:r>
              <w:rPr>
                <w:noProof/>
                <w:webHidden/>
              </w:rPr>
              <w:fldChar w:fldCharType="end"/>
            </w:r>
          </w:hyperlink>
        </w:p>
        <w:p w14:paraId="2B486544" w14:textId="409CEF21" w:rsidR="00511341" w:rsidRDefault="00511341">
          <w:pPr>
            <w:pStyle w:val="TOC3"/>
            <w:tabs>
              <w:tab w:val="right" w:leader="dot" w:pos="9016"/>
            </w:tabs>
            <w:rPr>
              <w:noProof/>
              <w:kern w:val="2"/>
              <w:lang w:eastAsia="en-GB"/>
              <w14:ligatures w14:val="standardContextual"/>
            </w:rPr>
          </w:pPr>
          <w:hyperlink w:anchor="_Toc221268623" w:history="1">
            <w:r w:rsidRPr="00986963">
              <w:rPr>
                <w:rStyle w:val="Hyperlink"/>
                <w:rFonts w:ascii="Arial" w:hAnsi="Arial" w:cs="Arial"/>
                <w:noProof/>
              </w:rPr>
              <w:t>Figure 2 Key stake holders, and charities, who’s involved?</w:t>
            </w:r>
            <w:r>
              <w:rPr>
                <w:noProof/>
                <w:webHidden/>
              </w:rPr>
              <w:tab/>
            </w:r>
            <w:r>
              <w:rPr>
                <w:noProof/>
                <w:webHidden/>
              </w:rPr>
              <w:fldChar w:fldCharType="begin"/>
            </w:r>
            <w:r>
              <w:rPr>
                <w:noProof/>
                <w:webHidden/>
              </w:rPr>
              <w:instrText xml:space="preserve"> PAGEREF _Toc221268623 \h </w:instrText>
            </w:r>
            <w:r>
              <w:rPr>
                <w:noProof/>
                <w:webHidden/>
              </w:rPr>
            </w:r>
            <w:r>
              <w:rPr>
                <w:noProof/>
                <w:webHidden/>
              </w:rPr>
              <w:fldChar w:fldCharType="separate"/>
            </w:r>
            <w:r>
              <w:rPr>
                <w:noProof/>
                <w:webHidden/>
              </w:rPr>
              <w:t>12</w:t>
            </w:r>
            <w:r>
              <w:rPr>
                <w:noProof/>
                <w:webHidden/>
              </w:rPr>
              <w:fldChar w:fldCharType="end"/>
            </w:r>
          </w:hyperlink>
        </w:p>
        <w:p w14:paraId="1361B03B" w14:textId="7BA41160" w:rsidR="00511341" w:rsidRDefault="00511341">
          <w:pPr>
            <w:pStyle w:val="TOC3"/>
            <w:tabs>
              <w:tab w:val="right" w:leader="dot" w:pos="9016"/>
            </w:tabs>
            <w:rPr>
              <w:noProof/>
              <w:kern w:val="2"/>
              <w:lang w:eastAsia="en-GB"/>
              <w14:ligatures w14:val="standardContextual"/>
            </w:rPr>
          </w:pPr>
          <w:hyperlink w:anchor="_Toc221268624" w:history="1">
            <w:r w:rsidRPr="00986963">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_Toc221268624 \h </w:instrText>
            </w:r>
            <w:r>
              <w:rPr>
                <w:noProof/>
                <w:webHidden/>
              </w:rPr>
            </w:r>
            <w:r>
              <w:rPr>
                <w:noProof/>
                <w:webHidden/>
              </w:rPr>
              <w:fldChar w:fldCharType="separate"/>
            </w:r>
            <w:r>
              <w:rPr>
                <w:noProof/>
                <w:webHidden/>
              </w:rPr>
              <w:t>13</w:t>
            </w:r>
            <w:r>
              <w:rPr>
                <w:noProof/>
                <w:webHidden/>
              </w:rPr>
              <w:fldChar w:fldCharType="end"/>
            </w:r>
          </w:hyperlink>
        </w:p>
        <w:p w14:paraId="25B288B3" w14:textId="6915D55F" w:rsidR="00511341" w:rsidRDefault="00511341">
          <w:pPr>
            <w:pStyle w:val="TOC3"/>
            <w:tabs>
              <w:tab w:val="right" w:leader="dot" w:pos="9016"/>
            </w:tabs>
            <w:rPr>
              <w:noProof/>
              <w:kern w:val="2"/>
              <w:lang w:eastAsia="en-GB"/>
              <w14:ligatures w14:val="standardContextual"/>
            </w:rPr>
          </w:pPr>
          <w:hyperlink w:anchor="_Toc221268625" w:history="1">
            <w:r w:rsidRPr="00986963">
              <w:rPr>
                <w:rStyle w:val="Hyperlink"/>
                <w:rFonts w:ascii="Arial" w:hAnsi="Arial" w:cs="Arial"/>
                <w:noProof/>
              </w:rPr>
              <w:t>Communication strategies</w:t>
            </w:r>
            <w:r>
              <w:rPr>
                <w:noProof/>
                <w:webHidden/>
              </w:rPr>
              <w:tab/>
            </w:r>
            <w:r>
              <w:rPr>
                <w:noProof/>
                <w:webHidden/>
              </w:rPr>
              <w:fldChar w:fldCharType="begin"/>
            </w:r>
            <w:r>
              <w:rPr>
                <w:noProof/>
                <w:webHidden/>
              </w:rPr>
              <w:instrText xml:space="preserve"> PAGEREF _Toc221268625 \h </w:instrText>
            </w:r>
            <w:r>
              <w:rPr>
                <w:noProof/>
                <w:webHidden/>
              </w:rPr>
            </w:r>
            <w:r>
              <w:rPr>
                <w:noProof/>
                <w:webHidden/>
              </w:rPr>
              <w:fldChar w:fldCharType="separate"/>
            </w:r>
            <w:r>
              <w:rPr>
                <w:noProof/>
                <w:webHidden/>
              </w:rPr>
              <w:t>13</w:t>
            </w:r>
            <w:r>
              <w:rPr>
                <w:noProof/>
                <w:webHidden/>
              </w:rPr>
              <w:fldChar w:fldCharType="end"/>
            </w:r>
          </w:hyperlink>
        </w:p>
        <w:p w14:paraId="4D32F685" w14:textId="077D4822" w:rsidR="00511341" w:rsidRDefault="00511341">
          <w:pPr>
            <w:pStyle w:val="TOC3"/>
            <w:tabs>
              <w:tab w:val="right" w:leader="dot" w:pos="9016"/>
            </w:tabs>
            <w:rPr>
              <w:noProof/>
              <w:kern w:val="2"/>
              <w:lang w:eastAsia="en-GB"/>
              <w14:ligatures w14:val="standardContextual"/>
            </w:rPr>
          </w:pPr>
          <w:hyperlink w:anchor="_Toc221268626" w:history="1">
            <w:r w:rsidRPr="00986963">
              <w:rPr>
                <w:rStyle w:val="Hyperlink"/>
                <w:rFonts w:ascii="Arial" w:hAnsi="Arial" w:cs="Arial"/>
                <w:noProof/>
              </w:rPr>
              <w:t>Figure 3 Communication strategies for public health awareness with ARFID and ASD</w:t>
            </w:r>
            <w:r>
              <w:rPr>
                <w:noProof/>
                <w:webHidden/>
              </w:rPr>
              <w:tab/>
            </w:r>
            <w:r>
              <w:rPr>
                <w:noProof/>
                <w:webHidden/>
              </w:rPr>
              <w:fldChar w:fldCharType="begin"/>
            </w:r>
            <w:r>
              <w:rPr>
                <w:noProof/>
                <w:webHidden/>
              </w:rPr>
              <w:instrText xml:space="preserve"> PAGEREF _Toc221268626 \h </w:instrText>
            </w:r>
            <w:r>
              <w:rPr>
                <w:noProof/>
                <w:webHidden/>
              </w:rPr>
            </w:r>
            <w:r>
              <w:rPr>
                <w:noProof/>
                <w:webHidden/>
              </w:rPr>
              <w:fldChar w:fldCharType="separate"/>
            </w:r>
            <w:r>
              <w:rPr>
                <w:noProof/>
                <w:webHidden/>
              </w:rPr>
              <w:t>14</w:t>
            </w:r>
            <w:r>
              <w:rPr>
                <w:noProof/>
                <w:webHidden/>
              </w:rPr>
              <w:fldChar w:fldCharType="end"/>
            </w:r>
          </w:hyperlink>
        </w:p>
        <w:p w14:paraId="37282EB3" w14:textId="2E7B6478" w:rsidR="00511341" w:rsidRDefault="00511341">
          <w:pPr>
            <w:pStyle w:val="TOC3"/>
            <w:tabs>
              <w:tab w:val="right" w:leader="dot" w:pos="9016"/>
            </w:tabs>
            <w:rPr>
              <w:noProof/>
              <w:kern w:val="2"/>
              <w:lang w:eastAsia="en-GB"/>
              <w14:ligatures w14:val="standardContextual"/>
            </w:rPr>
          </w:pPr>
          <w:hyperlink w:anchor="_Toc221268627" w:history="1">
            <w:r w:rsidRPr="00986963">
              <w:rPr>
                <w:rStyle w:val="Hyperlink"/>
                <w:rFonts w:ascii="Arial" w:hAnsi="Arial" w:cs="Arial"/>
                <w:noProof/>
              </w:rPr>
              <w:t>Figure 4 Communication strategies for professional settings to work as a multidisciplinary team in providing best practice</w:t>
            </w:r>
            <w:r>
              <w:rPr>
                <w:noProof/>
                <w:webHidden/>
              </w:rPr>
              <w:tab/>
            </w:r>
            <w:r>
              <w:rPr>
                <w:noProof/>
                <w:webHidden/>
              </w:rPr>
              <w:fldChar w:fldCharType="begin"/>
            </w:r>
            <w:r>
              <w:rPr>
                <w:noProof/>
                <w:webHidden/>
              </w:rPr>
              <w:instrText xml:space="preserve"> PAGEREF _Toc221268627 \h </w:instrText>
            </w:r>
            <w:r>
              <w:rPr>
                <w:noProof/>
                <w:webHidden/>
              </w:rPr>
            </w:r>
            <w:r>
              <w:rPr>
                <w:noProof/>
                <w:webHidden/>
              </w:rPr>
              <w:fldChar w:fldCharType="separate"/>
            </w:r>
            <w:r>
              <w:rPr>
                <w:noProof/>
                <w:webHidden/>
              </w:rPr>
              <w:t>15</w:t>
            </w:r>
            <w:r>
              <w:rPr>
                <w:noProof/>
                <w:webHidden/>
              </w:rPr>
              <w:fldChar w:fldCharType="end"/>
            </w:r>
          </w:hyperlink>
        </w:p>
        <w:p w14:paraId="1B944F76" w14:textId="3CE39627" w:rsidR="00511341" w:rsidRDefault="00511341">
          <w:pPr>
            <w:pStyle w:val="TOC2"/>
            <w:tabs>
              <w:tab w:val="right" w:leader="dot" w:pos="9016"/>
            </w:tabs>
            <w:rPr>
              <w:noProof/>
              <w:kern w:val="2"/>
              <w:lang w:eastAsia="en-GB"/>
              <w14:ligatures w14:val="standardContextual"/>
            </w:rPr>
          </w:pPr>
          <w:hyperlink w:anchor="_Toc221268628" w:history="1">
            <w:r w:rsidRPr="00986963">
              <w:rPr>
                <w:rStyle w:val="Hyperlink"/>
                <w:rFonts w:ascii="Arial" w:hAnsi="Arial" w:cs="Arial"/>
                <w:noProof/>
              </w:rPr>
              <w:t>Figure 5 Pros and cons, the motives to improve the quality of health to patients, reduce costs to the NHS, and barriers that can occur.</w:t>
            </w:r>
            <w:r>
              <w:rPr>
                <w:noProof/>
                <w:webHidden/>
              </w:rPr>
              <w:tab/>
            </w:r>
            <w:r>
              <w:rPr>
                <w:noProof/>
                <w:webHidden/>
              </w:rPr>
              <w:fldChar w:fldCharType="begin"/>
            </w:r>
            <w:r>
              <w:rPr>
                <w:noProof/>
                <w:webHidden/>
              </w:rPr>
              <w:instrText xml:space="preserve"> PAGEREF _Toc221268628 \h </w:instrText>
            </w:r>
            <w:r>
              <w:rPr>
                <w:noProof/>
                <w:webHidden/>
              </w:rPr>
            </w:r>
            <w:r>
              <w:rPr>
                <w:noProof/>
                <w:webHidden/>
              </w:rPr>
              <w:fldChar w:fldCharType="separate"/>
            </w:r>
            <w:r>
              <w:rPr>
                <w:noProof/>
                <w:webHidden/>
              </w:rPr>
              <w:t>16</w:t>
            </w:r>
            <w:r>
              <w:rPr>
                <w:noProof/>
                <w:webHidden/>
              </w:rPr>
              <w:fldChar w:fldCharType="end"/>
            </w:r>
          </w:hyperlink>
        </w:p>
        <w:p w14:paraId="23B931D1" w14:textId="738AA73A" w:rsidR="00511341" w:rsidRDefault="00511341">
          <w:pPr>
            <w:pStyle w:val="TOC3"/>
            <w:tabs>
              <w:tab w:val="right" w:leader="dot" w:pos="9016"/>
            </w:tabs>
            <w:rPr>
              <w:noProof/>
              <w:kern w:val="2"/>
              <w:lang w:eastAsia="en-GB"/>
              <w14:ligatures w14:val="standardContextual"/>
            </w:rPr>
          </w:pPr>
          <w:hyperlink w:anchor="_Toc221268629" w:history="1">
            <w:r w:rsidRPr="00986963">
              <w:rPr>
                <w:rStyle w:val="Hyperlink"/>
                <w:rFonts w:ascii="Arial" w:hAnsi="Arial" w:cs="Arial"/>
                <w:noProof/>
              </w:rPr>
              <w:t>Evaluate achievement</w:t>
            </w:r>
            <w:r>
              <w:rPr>
                <w:noProof/>
                <w:webHidden/>
              </w:rPr>
              <w:tab/>
            </w:r>
            <w:r>
              <w:rPr>
                <w:noProof/>
                <w:webHidden/>
              </w:rPr>
              <w:fldChar w:fldCharType="begin"/>
            </w:r>
            <w:r>
              <w:rPr>
                <w:noProof/>
                <w:webHidden/>
              </w:rPr>
              <w:instrText xml:space="preserve"> PAGEREF _Toc221268629 \h </w:instrText>
            </w:r>
            <w:r>
              <w:rPr>
                <w:noProof/>
                <w:webHidden/>
              </w:rPr>
            </w:r>
            <w:r>
              <w:rPr>
                <w:noProof/>
                <w:webHidden/>
              </w:rPr>
              <w:fldChar w:fldCharType="separate"/>
            </w:r>
            <w:r>
              <w:rPr>
                <w:noProof/>
                <w:webHidden/>
              </w:rPr>
              <w:t>17</w:t>
            </w:r>
            <w:r>
              <w:rPr>
                <w:noProof/>
                <w:webHidden/>
              </w:rPr>
              <w:fldChar w:fldCharType="end"/>
            </w:r>
          </w:hyperlink>
        </w:p>
        <w:p w14:paraId="12B8F180" w14:textId="562DABB6" w:rsidR="00511341" w:rsidRDefault="00511341">
          <w:pPr>
            <w:pStyle w:val="TOC2"/>
            <w:tabs>
              <w:tab w:val="right" w:leader="dot" w:pos="9016"/>
            </w:tabs>
            <w:rPr>
              <w:noProof/>
              <w:kern w:val="2"/>
              <w:lang w:eastAsia="en-GB"/>
              <w14:ligatures w14:val="standardContextual"/>
            </w:rPr>
          </w:pPr>
          <w:hyperlink w:anchor="_Toc221268630" w:history="1">
            <w:r w:rsidRPr="0098696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_Toc221268630 \h </w:instrText>
            </w:r>
            <w:r>
              <w:rPr>
                <w:noProof/>
                <w:webHidden/>
              </w:rPr>
            </w:r>
            <w:r>
              <w:rPr>
                <w:noProof/>
                <w:webHidden/>
              </w:rPr>
              <w:fldChar w:fldCharType="separate"/>
            </w:r>
            <w:r>
              <w:rPr>
                <w:noProof/>
                <w:webHidden/>
              </w:rPr>
              <w:t>17</w:t>
            </w:r>
            <w:r>
              <w:rPr>
                <w:noProof/>
                <w:webHidden/>
              </w:rPr>
              <w:fldChar w:fldCharType="end"/>
            </w:r>
          </w:hyperlink>
        </w:p>
        <w:p w14:paraId="5C15756B" w14:textId="6398AD40" w:rsidR="00511341" w:rsidRDefault="00511341">
          <w:pPr>
            <w:pStyle w:val="TOC3"/>
            <w:tabs>
              <w:tab w:val="right" w:leader="dot" w:pos="9016"/>
            </w:tabs>
            <w:rPr>
              <w:noProof/>
              <w:kern w:val="2"/>
              <w:lang w:eastAsia="en-GB"/>
              <w14:ligatures w14:val="standardContextual"/>
            </w:rPr>
          </w:pPr>
          <w:hyperlink w:anchor="_Toc221268631" w:history="1">
            <w:r w:rsidRPr="0098696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_Toc221268631 \h </w:instrText>
            </w:r>
            <w:r>
              <w:rPr>
                <w:noProof/>
                <w:webHidden/>
              </w:rPr>
            </w:r>
            <w:r>
              <w:rPr>
                <w:noProof/>
                <w:webHidden/>
              </w:rPr>
              <w:fldChar w:fldCharType="separate"/>
            </w:r>
            <w:r>
              <w:rPr>
                <w:noProof/>
                <w:webHidden/>
              </w:rPr>
              <w:t>19</w:t>
            </w:r>
            <w:r>
              <w:rPr>
                <w:noProof/>
                <w:webHidden/>
              </w:rPr>
              <w:fldChar w:fldCharType="end"/>
            </w:r>
          </w:hyperlink>
        </w:p>
        <w:p w14:paraId="3E46735F" w14:textId="4939509E" w:rsidR="00511341" w:rsidRDefault="00511341">
          <w:pPr>
            <w:pStyle w:val="TOC2"/>
            <w:tabs>
              <w:tab w:val="right" w:leader="dot" w:pos="9016"/>
            </w:tabs>
            <w:rPr>
              <w:noProof/>
              <w:kern w:val="2"/>
              <w:lang w:eastAsia="en-GB"/>
              <w14:ligatures w14:val="standardContextual"/>
            </w:rPr>
          </w:pPr>
          <w:hyperlink w:anchor="_Toc221268632" w:history="1">
            <w:r w:rsidRPr="00986963">
              <w:rPr>
                <w:rStyle w:val="Hyperlink"/>
                <w:rFonts w:ascii="Arial" w:hAnsi="Arial" w:cs="Arial"/>
                <w:noProof/>
              </w:rPr>
              <w:t>Appendix A – Autism and avoidant/restrictive food intake disorder a public health overview.</w:t>
            </w:r>
            <w:r>
              <w:rPr>
                <w:noProof/>
                <w:webHidden/>
              </w:rPr>
              <w:tab/>
            </w:r>
            <w:r>
              <w:rPr>
                <w:noProof/>
                <w:webHidden/>
              </w:rPr>
              <w:fldChar w:fldCharType="begin"/>
            </w:r>
            <w:r>
              <w:rPr>
                <w:noProof/>
                <w:webHidden/>
              </w:rPr>
              <w:instrText xml:space="preserve"> PAGEREF _Toc221268632 \h </w:instrText>
            </w:r>
            <w:r>
              <w:rPr>
                <w:noProof/>
                <w:webHidden/>
              </w:rPr>
            </w:r>
            <w:r>
              <w:rPr>
                <w:noProof/>
                <w:webHidden/>
              </w:rPr>
              <w:fldChar w:fldCharType="separate"/>
            </w:r>
            <w:r>
              <w:rPr>
                <w:noProof/>
                <w:webHidden/>
              </w:rPr>
              <w:t>26</w:t>
            </w:r>
            <w:r>
              <w:rPr>
                <w:noProof/>
                <w:webHidden/>
              </w:rPr>
              <w:fldChar w:fldCharType="end"/>
            </w:r>
          </w:hyperlink>
        </w:p>
        <w:p w14:paraId="2FC4D3C3" w14:textId="5F4CE9A9" w:rsidR="00511341" w:rsidRDefault="00511341">
          <w:pPr>
            <w:pStyle w:val="TOC2"/>
            <w:tabs>
              <w:tab w:val="right" w:leader="dot" w:pos="9016"/>
            </w:tabs>
            <w:rPr>
              <w:noProof/>
              <w:kern w:val="2"/>
              <w:lang w:eastAsia="en-GB"/>
              <w14:ligatures w14:val="standardContextual"/>
            </w:rPr>
          </w:pPr>
          <w:hyperlink w:anchor="_Toc221268633" w:history="1">
            <w:r w:rsidRPr="00986963">
              <w:rPr>
                <w:rStyle w:val="Hyperlink"/>
                <w:noProof/>
              </w:rPr>
              <w:t>Appendix B – why Autism and avoidant/restrictive food intake disorders share the same characteristics and overlap with each other.</w:t>
            </w:r>
            <w:r>
              <w:rPr>
                <w:noProof/>
                <w:webHidden/>
              </w:rPr>
              <w:tab/>
            </w:r>
            <w:r>
              <w:rPr>
                <w:noProof/>
                <w:webHidden/>
              </w:rPr>
              <w:fldChar w:fldCharType="begin"/>
            </w:r>
            <w:r>
              <w:rPr>
                <w:noProof/>
                <w:webHidden/>
              </w:rPr>
              <w:instrText xml:space="preserve"> PAGEREF _Toc221268633 \h </w:instrText>
            </w:r>
            <w:r>
              <w:rPr>
                <w:noProof/>
                <w:webHidden/>
              </w:rPr>
            </w:r>
            <w:r>
              <w:rPr>
                <w:noProof/>
                <w:webHidden/>
              </w:rPr>
              <w:fldChar w:fldCharType="separate"/>
            </w:r>
            <w:r>
              <w:rPr>
                <w:noProof/>
                <w:webHidden/>
              </w:rPr>
              <w:t>26</w:t>
            </w:r>
            <w:r>
              <w:rPr>
                <w:noProof/>
                <w:webHidden/>
              </w:rPr>
              <w:fldChar w:fldCharType="end"/>
            </w:r>
          </w:hyperlink>
        </w:p>
        <w:p w14:paraId="2CFCA7EC" w14:textId="1890B0DD" w:rsidR="00511341" w:rsidRDefault="00511341">
          <w:pPr>
            <w:pStyle w:val="TOC3"/>
            <w:tabs>
              <w:tab w:val="right" w:leader="dot" w:pos="9016"/>
            </w:tabs>
            <w:rPr>
              <w:noProof/>
              <w:kern w:val="2"/>
              <w:lang w:eastAsia="en-GB"/>
              <w14:ligatures w14:val="standardContextual"/>
            </w:rPr>
          </w:pPr>
          <w:hyperlink w:anchor="_Toc221268634" w:history="1">
            <w:r w:rsidRPr="00986963">
              <w:rPr>
                <w:rStyle w:val="Hyperlink"/>
                <w:rFonts w:ascii="Arial" w:hAnsi="Arial" w:cs="Arial"/>
                <w:noProof/>
              </w:rPr>
              <w:t>Appendix C – The importances of early intervention and the implementation of an ARFID questionnaire combined with the M-CHAT-R/F (modified checklist for autism in toddlers).</w:t>
            </w:r>
            <w:r>
              <w:rPr>
                <w:noProof/>
                <w:webHidden/>
              </w:rPr>
              <w:tab/>
            </w:r>
            <w:r>
              <w:rPr>
                <w:noProof/>
                <w:webHidden/>
              </w:rPr>
              <w:fldChar w:fldCharType="begin"/>
            </w:r>
            <w:r>
              <w:rPr>
                <w:noProof/>
                <w:webHidden/>
              </w:rPr>
              <w:instrText xml:space="preserve"> PAGEREF _Toc221268634 \h </w:instrText>
            </w:r>
            <w:r>
              <w:rPr>
                <w:noProof/>
                <w:webHidden/>
              </w:rPr>
            </w:r>
            <w:r>
              <w:rPr>
                <w:noProof/>
                <w:webHidden/>
              </w:rPr>
              <w:fldChar w:fldCharType="separate"/>
            </w:r>
            <w:r>
              <w:rPr>
                <w:noProof/>
                <w:webHidden/>
              </w:rPr>
              <w:t>28</w:t>
            </w:r>
            <w:r>
              <w:rPr>
                <w:noProof/>
                <w:webHidden/>
              </w:rPr>
              <w:fldChar w:fldCharType="end"/>
            </w:r>
          </w:hyperlink>
        </w:p>
        <w:p w14:paraId="71A65F95" w14:textId="73C2D888" w:rsidR="00CA54F6" w:rsidRPr="000765F5" w:rsidRDefault="00CA54F6">
          <w:pPr>
            <w:rPr>
              <w:rFonts w:ascii="Arial" w:hAnsi="Arial" w:cs="Arial"/>
            </w:rPr>
          </w:pPr>
          <w:r w:rsidRPr="000765F5">
            <w:rPr>
              <w:rFonts w:ascii="Arial" w:hAnsi="Arial" w:cs="Arial"/>
              <w:b/>
              <w:bCs/>
              <w:noProof/>
            </w:rPr>
            <w:fldChar w:fldCharType="end"/>
          </w:r>
        </w:p>
      </w:sdtContent>
    </w:sdt>
    <w:p w14:paraId="5A275BF3" w14:textId="77777777" w:rsidR="00E04482" w:rsidRPr="000765F5" w:rsidRDefault="00E04482" w:rsidP="3DEC232A">
      <w:pPr>
        <w:spacing w:line="278" w:lineRule="auto"/>
        <w:rPr>
          <w:rFonts w:ascii="Arial" w:hAnsi="Arial" w:cs="Arial"/>
        </w:rPr>
      </w:pPr>
    </w:p>
    <w:p w14:paraId="40CDD5DB" w14:textId="0E988728" w:rsidR="00C11DB4" w:rsidRPr="00327B42" w:rsidRDefault="30CA7A82" w:rsidP="00327B42">
      <w:pPr>
        <w:spacing w:line="278" w:lineRule="auto"/>
        <w:rPr>
          <w:rFonts w:ascii="Arial" w:hAnsi="Arial" w:cs="Arial"/>
        </w:rPr>
      </w:pPr>
      <w:r w:rsidRPr="000765F5">
        <w:rPr>
          <w:rFonts w:ascii="Arial" w:eastAsia="Aptos" w:hAnsi="Arial" w:cs="Arial"/>
        </w:rPr>
        <w:lastRenderedPageBreak/>
        <w:t xml:space="preserve"> </w:t>
      </w:r>
      <w:r w:rsidR="00C11DB4">
        <w:rPr>
          <w:rFonts w:ascii="Arial" w:eastAsia="Aptos Display" w:hAnsi="Arial" w:cs="Arial"/>
        </w:rPr>
        <w:t xml:space="preserve"> </w:t>
      </w:r>
    </w:p>
    <w:p w14:paraId="71629B70" w14:textId="03D2A8E6" w:rsidR="00E04482" w:rsidRDefault="00C11DB4" w:rsidP="00D501A2">
      <w:pPr>
        <w:pStyle w:val="Heading1"/>
      </w:pPr>
      <w:r>
        <w:br w:type="page"/>
      </w:r>
      <w:bookmarkStart w:id="0" w:name="_Toc221268614"/>
      <w:r w:rsidR="30CA7A82" w:rsidRPr="00D501A2">
        <w:rPr>
          <w:color w:val="auto"/>
        </w:rPr>
        <w:lastRenderedPageBreak/>
        <w:t>Summary</w:t>
      </w:r>
      <w:bookmarkEnd w:id="0"/>
      <w:r w:rsidR="30CA7A82" w:rsidRPr="00D501A2">
        <w:rPr>
          <w:color w:val="auto"/>
        </w:rPr>
        <w:t xml:space="preserve"> </w:t>
      </w:r>
    </w:p>
    <w:p w14:paraId="6F4075B2" w14:textId="3F0A1AB7" w:rsidR="00D60F38" w:rsidRDefault="00D60F38" w:rsidP="003D7853">
      <w:pPr>
        <w:pStyle w:val="NormalWeb"/>
        <w:spacing w:line="360" w:lineRule="auto"/>
        <w:rPr>
          <w:rFonts w:ascii="Arial" w:hAnsi="Arial" w:cs="Arial"/>
        </w:rPr>
      </w:pPr>
      <w:r w:rsidRPr="003D7853">
        <w:rPr>
          <w:rFonts w:ascii="Arial" w:hAnsi="Arial" w:cs="Arial"/>
        </w:rPr>
        <w:t>Avoidant/restrictive food intake disorder, otherwise known as ARFID, is a severe eating disorder (Sader, 2025). ARFID can happen to any</w:t>
      </w:r>
      <w:r w:rsidR="00CD72C6">
        <w:rPr>
          <w:rFonts w:ascii="Arial" w:hAnsi="Arial" w:cs="Arial"/>
        </w:rPr>
        <w:t xml:space="preserve"> individual</w:t>
      </w:r>
      <w:r w:rsidRPr="003D7853">
        <w:rPr>
          <w:rFonts w:ascii="Arial" w:hAnsi="Arial" w:cs="Arial"/>
        </w:rPr>
        <w:t xml:space="preserve">, </w:t>
      </w:r>
      <w:r w:rsidR="00CD72C6">
        <w:rPr>
          <w:rFonts w:ascii="Arial" w:hAnsi="Arial" w:cs="Arial"/>
        </w:rPr>
        <w:t>however,</w:t>
      </w:r>
      <w:r w:rsidRPr="003D7853">
        <w:rPr>
          <w:rFonts w:ascii="Arial" w:hAnsi="Arial" w:cs="Arial"/>
        </w:rPr>
        <w:t xml:space="preserve"> more research has shown its co-occurrence with autism</w:t>
      </w:r>
      <w:r w:rsidR="009A53BF">
        <w:rPr>
          <w:rFonts w:ascii="Arial" w:hAnsi="Arial" w:cs="Arial"/>
        </w:rPr>
        <w:t xml:space="preserve"> (ASD)</w:t>
      </w:r>
      <w:r w:rsidRPr="003D7853">
        <w:rPr>
          <w:rFonts w:ascii="Arial" w:hAnsi="Arial" w:cs="Arial"/>
        </w:rPr>
        <w:t xml:space="preserve">. Individuals with </w:t>
      </w:r>
      <w:r w:rsidR="009A53BF">
        <w:rPr>
          <w:rFonts w:ascii="Arial" w:hAnsi="Arial" w:cs="Arial"/>
        </w:rPr>
        <w:t>ASD</w:t>
      </w:r>
      <w:r w:rsidRPr="003D7853">
        <w:rPr>
          <w:rFonts w:ascii="Arial" w:hAnsi="Arial" w:cs="Arial"/>
        </w:rPr>
        <w:t xml:space="preserve"> are more likely to have ARFID than neurotypical children (Sader, 2025). The UK is experiencing a significant </w:t>
      </w:r>
      <w:r w:rsidR="0080158A">
        <w:rPr>
          <w:rFonts w:ascii="Arial" w:hAnsi="Arial" w:cs="Arial"/>
        </w:rPr>
        <w:t>number</w:t>
      </w:r>
      <w:r w:rsidR="00A031E6">
        <w:rPr>
          <w:rFonts w:ascii="Arial" w:hAnsi="Arial" w:cs="Arial"/>
        </w:rPr>
        <w:t xml:space="preserve"> </w:t>
      </w:r>
      <w:r w:rsidRPr="003D7853">
        <w:rPr>
          <w:rFonts w:ascii="Arial" w:hAnsi="Arial" w:cs="Arial"/>
        </w:rPr>
        <w:t xml:space="preserve">of children suffering with this eating disorder and, as a result, </w:t>
      </w:r>
      <w:r w:rsidR="005E246D">
        <w:rPr>
          <w:rFonts w:ascii="Arial" w:hAnsi="Arial" w:cs="Arial"/>
        </w:rPr>
        <w:t>it</w:t>
      </w:r>
      <w:r w:rsidRPr="003D7853">
        <w:rPr>
          <w:rFonts w:ascii="Arial" w:hAnsi="Arial" w:cs="Arial"/>
        </w:rPr>
        <w:t xml:space="preserve"> </w:t>
      </w:r>
      <w:r w:rsidR="005E246D">
        <w:rPr>
          <w:rFonts w:ascii="Arial" w:hAnsi="Arial" w:cs="Arial"/>
        </w:rPr>
        <w:t>has an</w:t>
      </w:r>
      <w:r w:rsidRPr="003D7853">
        <w:rPr>
          <w:rFonts w:ascii="Arial" w:hAnsi="Arial" w:cs="Arial"/>
        </w:rPr>
        <w:t xml:space="preserve"> impact</w:t>
      </w:r>
      <w:r w:rsidR="005E246D">
        <w:rPr>
          <w:rFonts w:ascii="Arial" w:hAnsi="Arial" w:cs="Arial"/>
        </w:rPr>
        <w:t xml:space="preserve"> on </w:t>
      </w:r>
      <w:r w:rsidRPr="003D7853">
        <w:rPr>
          <w:rFonts w:ascii="Arial" w:hAnsi="Arial" w:cs="Arial"/>
        </w:rPr>
        <w:t xml:space="preserve">the NHS (Gajjar, 2025). Research has shown that 16% of individuals with ARFID also have </w:t>
      </w:r>
      <w:r w:rsidR="005250D4">
        <w:rPr>
          <w:rFonts w:ascii="Arial" w:hAnsi="Arial" w:cs="Arial"/>
        </w:rPr>
        <w:t xml:space="preserve">ASD </w:t>
      </w:r>
      <w:r w:rsidRPr="003D7853">
        <w:rPr>
          <w:rFonts w:ascii="Arial" w:hAnsi="Arial" w:cs="Arial"/>
        </w:rPr>
        <w:t>(Sader, 2025).</w:t>
      </w:r>
      <w:r w:rsidR="0011008C">
        <w:rPr>
          <w:rFonts w:ascii="Arial" w:hAnsi="Arial" w:cs="Arial"/>
        </w:rPr>
        <w:t xml:space="preserve"> (</w:t>
      </w:r>
      <w:r w:rsidR="0080158A">
        <w:rPr>
          <w:rFonts w:ascii="Arial" w:hAnsi="Arial" w:cs="Arial"/>
        </w:rPr>
        <w:t>For m</w:t>
      </w:r>
      <w:r w:rsidR="0011008C">
        <w:rPr>
          <w:rFonts w:ascii="Arial" w:hAnsi="Arial" w:cs="Arial"/>
        </w:rPr>
        <w:t>ore information on the cha</w:t>
      </w:r>
      <w:r w:rsidR="003A3BA1">
        <w:rPr>
          <w:rFonts w:ascii="Arial" w:hAnsi="Arial" w:cs="Arial"/>
        </w:rPr>
        <w:t xml:space="preserve">racteristics of ARFID </w:t>
      </w:r>
      <w:r w:rsidR="00017789">
        <w:rPr>
          <w:rFonts w:ascii="Arial" w:hAnsi="Arial" w:cs="Arial"/>
        </w:rPr>
        <w:t xml:space="preserve">and ASD </w:t>
      </w:r>
      <w:r w:rsidR="005250D4">
        <w:rPr>
          <w:rFonts w:ascii="Arial" w:hAnsi="Arial" w:cs="Arial"/>
        </w:rPr>
        <w:t xml:space="preserve">and how they overlap </w:t>
      </w:r>
      <w:r w:rsidR="00017789">
        <w:rPr>
          <w:rFonts w:ascii="Arial" w:hAnsi="Arial" w:cs="Arial"/>
        </w:rPr>
        <w:t>see in App</w:t>
      </w:r>
      <w:r w:rsidR="00422123">
        <w:rPr>
          <w:rFonts w:ascii="Arial" w:hAnsi="Arial" w:cs="Arial"/>
        </w:rPr>
        <w:t>endix A, B).</w:t>
      </w:r>
    </w:p>
    <w:p w14:paraId="4C3DFC17" w14:textId="6B5801F6" w:rsidR="00F01880" w:rsidRPr="00961109" w:rsidRDefault="00D1497F" w:rsidP="00961109">
      <w:pPr>
        <w:pStyle w:val="NormalWeb"/>
        <w:spacing w:line="360" w:lineRule="auto"/>
        <w:rPr>
          <w:rFonts w:ascii="Arial" w:hAnsi="Arial" w:cs="Arial"/>
        </w:rPr>
      </w:pPr>
      <w:r w:rsidRPr="00961109">
        <w:rPr>
          <w:rFonts w:ascii="Arial" w:hAnsi="Arial" w:cs="Arial"/>
        </w:rPr>
        <w:t xml:space="preserve">This policy proposal calls for improved early intervention, and </w:t>
      </w:r>
      <w:r w:rsidRPr="00961109">
        <w:rPr>
          <w:rFonts w:ascii="Arial" w:hAnsi="Arial" w:cs="Arial"/>
        </w:rPr>
        <w:t>combined</w:t>
      </w:r>
      <w:r w:rsidRPr="00961109">
        <w:rPr>
          <w:rFonts w:ascii="Arial" w:hAnsi="Arial" w:cs="Arial"/>
        </w:rPr>
        <w:t xml:space="preserve"> care pathways for children at the </w:t>
      </w:r>
      <w:r w:rsidR="00B46C53" w:rsidRPr="00961109">
        <w:rPr>
          <w:rFonts w:ascii="Arial" w:hAnsi="Arial" w:cs="Arial"/>
        </w:rPr>
        <w:t>joining</w:t>
      </w:r>
      <w:r w:rsidRPr="00961109">
        <w:rPr>
          <w:rFonts w:ascii="Arial" w:hAnsi="Arial" w:cs="Arial"/>
        </w:rPr>
        <w:t xml:space="preserve"> of ARFID and autism. By investing in specialist training for healthcare professionals, strengthening multidisciplinary support, and expanding access to </w:t>
      </w:r>
      <w:r w:rsidR="00961109" w:rsidRPr="00961109">
        <w:rPr>
          <w:rFonts w:ascii="Arial" w:hAnsi="Arial" w:cs="Arial"/>
        </w:rPr>
        <w:t>evidence-based</w:t>
      </w:r>
      <w:r w:rsidRPr="00961109">
        <w:rPr>
          <w:rFonts w:ascii="Arial" w:hAnsi="Arial" w:cs="Arial"/>
        </w:rPr>
        <w:t xml:space="preserve"> treatment, the NHS can reduce long</w:t>
      </w:r>
      <w:r w:rsidR="00DC5A1B" w:rsidRPr="00961109">
        <w:rPr>
          <w:rFonts w:ascii="Arial" w:hAnsi="Arial" w:cs="Arial"/>
        </w:rPr>
        <w:t xml:space="preserve"> </w:t>
      </w:r>
      <w:r w:rsidRPr="00961109">
        <w:rPr>
          <w:rFonts w:ascii="Arial" w:hAnsi="Arial" w:cs="Arial"/>
        </w:rPr>
        <w:t>term health complications,</w:t>
      </w:r>
      <w:r w:rsidR="0038590D">
        <w:rPr>
          <w:rFonts w:ascii="Arial" w:hAnsi="Arial" w:cs="Arial"/>
        </w:rPr>
        <w:t xml:space="preserve"> save </w:t>
      </w:r>
      <w:r w:rsidR="002B4AF7">
        <w:rPr>
          <w:rFonts w:ascii="Arial" w:hAnsi="Arial" w:cs="Arial"/>
        </w:rPr>
        <w:t>money to the NHS, and</w:t>
      </w:r>
      <w:r w:rsidRPr="00961109">
        <w:rPr>
          <w:rFonts w:ascii="Arial" w:hAnsi="Arial" w:cs="Arial"/>
        </w:rPr>
        <w:t xml:space="preserve"> </w:t>
      </w:r>
      <w:r w:rsidR="00DC5A1B" w:rsidRPr="00961109">
        <w:rPr>
          <w:rFonts w:ascii="Arial" w:hAnsi="Arial" w:cs="Arial"/>
        </w:rPr>
        <w:t>ease</w:t>
      </w:r>
      <w:r w:rsidRPr="00961109">
        <w:rPr>
          <w:rFonts w:ascii="Arial" w:hAnsi="Arial" w:cs="Arial"/>
        </w:rPr>
        <w:t xml:space="preserve"> service strain</w:t>
      </w:r>
      <w:r w:rsidR="00D41165">
        <w:rPr>
          <w:rFonts w:ascii="Arial" w:hAnsi="Arial" w:cs="Arial"/>
        </w:rPr>
        <w:t xml:space="preserve"> within the NHS</w:t>
      </w:r>
      <w:r w:rsidR="002B4AF7">
        <w:rPr>
          <w:rFonts w:ascii="Arial" w:hAnsi="Arial" w:cs="Arial"/>
        </w:rPr>
        <w:t>,</w:t>
      </w:r>
      <w:r w:rsidR="00D41165">
        <w:rPr>
          <w:rFonts w:ascii="Arial" w:hAnsi="Arial" w:cs="Arial"/>
        </w:rPr>
        <w:t xml:space="preserve"> and community services</w:t>
      </w:r>
      <w:r w:rsidR="002B4AF7">
        <w:rPr>
          <w:rFonts w:ascii="Arial" w:hAnsi="Arial" w:cs="Arial"/>
        </w:rPr>
        <w:t>.</w:t>
      </w:r>
      <w:r w:rsidR="00CD580A">
        <w:rPr>
          <w:rFonts w:ascii="Arial" w:hAnsi="Arial" w:cs="Arial"/>
        </w:rPr>
        <w:t xml:space="preserve"> </w:t>
      </w:r>
      <w:r w:rsidR="0062303A">
        <w:rPr>
          <w:rFonts w:ascii="Arial" w:hAnsi="Arial" w:cs="Arial"/>
        </w:rPr>
        <w:t xml:space="preserve">The goal is to </w:t>
      </w:r>
      <w:r w:rsidRPr="00961109">
        <w:rPr>
          <w:rFonts w:ascii="Arial" w:hAnsi="Arial" w:cs="Arial"/>
        </w:rPr>
        <w:t xml:space="preserve">improve outcomes for </w:t>
      </w:r>
      <w:r w:rsidR="0062303A">
        <w:rPr>
          <w:rFonts w:ascii="Arial" w:hAnsi="Arial" w:cs="Arial"/>
        </w:rPr>
        <w:t xml:space="preserve">vulnerable </w:t>
      </w:r>
      <w:r w:rsidRPr="00961109">
        <w:rPr>
          <w:rFonts w:ascii="Arial" w:hAnsi="Arial" w:cs="Arial"/>
        </w:rPr>
        <w:t>children</w:t>
      </w:r>
      <w:r w:rsidR="0062303A">
        <w:rPr>
          <w:rFonts w:ascii="Arial" w:hAnsi="Arial" w:cs="Arial"/>
        </w:rPr>
        <w:t xml:space="preserve"> affected</w:t>
      </w:r>
      <w:r w:rsidRPr="00961109">
        <w:rPr>
          <w:rFonts w:ascii="Arial" w:hAnsi="Arial" w:cs="Arial"/>
        </w:rPr>
        <w:t xml:space="preserve"> and their families.</w:t>
      </w:r>
    </w:p>
    <w:p w14:paraId="00851D98" w14:textId="77777777" w:rsidR="00446312" w:rsidRPr="00446312" w:rsidRDefault="00446312" w:rsidP="00446312"/>
    <w:p w14:paraId="4DA8DAB6" w14:textId="039E9144" w:rsidR="00E04482" w:rsidRPr="000765F5" w:rsidRDefault="30CA7A82" w:rsidP="3DEC232A">
      <w:pPr>
        <w:pStyle w:val="Heading2"/>
        <w:spacing w:line="278" w:lineRule="auto"/>
        <w:rPr>
          <w:rFonts w:ascii="Arial" w:hAnsi="Arial" w:cs="Arial"/>
          <w:color w:val="auto"/>
        </w:rPr>
      </w:pPr>
      <w:bookmarkStart w:id="1" w:name="_Toc221268615"/>
      <w:r w:rsidRPr="000765F5">
        <w:rPr>
          <w:rFonts w:ascii="Arial" w:eastAsia="Aptos Display" w:hAnsi="Arial" w:cs="Arial"/>
          <w:color w:val="auto"/>
        </w:rPr>
        <w:t>Aims</w:t>
      </w:r>
      <w:bookmarkEnd w:id="1"/>
    </w:p>
    <w:p w14:paraId="4E025CDB" w14:textId="77777777" w:rsidR="0026280B" w:rsidRPr="0026280B" w:rsidRDefault="0026280B" w:rsidP="0026280B">
      <w:pPr>
        <w:pStyle w:val="NormalWeb"/>
        <w:spacing w:line="360" w:lineRule="auto"/>
        <w:rPr>
          <w:rFonts w:ascii="Arial" w:hAnsi="Arial" w:cs="Arial"/>
        </w:rPr>
      </w:pPr>
      <w:r w:rsidRPr="0026280B">
        <w:rPr>
          <w:rFonts w:ascii="Arial" w:hAnsi="Arial" w:cs="Arial"/>
        </w:rPr>
        <w:t>The aim of this policy plan is to address nutritional and health inequalities experienced by autistic individuals with ARFID by improving recognition, assessment, and support across health, education, and community settings. This policy recommends:</w:t>
      </w:r>
    </w:p>
    <w:p w14:paraId="4BB12230" w14:textId="77777777" w:rsidR="0026280B" w:rsidRPr="0026280B" w:rsidRDefault="0026280B" w:rsidP="0026280B">
      <w:pPr>
        <w:pStyle w:val="NormalWeb"/>
        <w:numPr>
          <w:ilvl w:val="0"/>
          <w:numId w:val="8"/>
        </w:numPr>
        <w:spacing w:line="360" w:lineRule="auto"/>
        <w:rPr>
          <w:rFonts w:ascii="Arial" w:hAnsi="Arial" w:cs="Arial"/>
        </w:rPr>
      </w:pPr>
      <w:r w:rsidRPr="0026280B">
        <w:rPr>
          <w:rFonts w:ascii="Arial" w:hAnsi="Arial" w:cs="Arial"/>
        </w:rPr>
        <w:t>Improving diagnostic tools for early intervention.</w:t>
      </w:r>
    </w:p>
    <w:p w14:paraId="6579631A" w14:textId="77777777" w:rsidR="0026280B" w:rsidRPr="0026280B" w:rsidRDefault="0026280B" w:rsidP="0026280B">
      <w:pPr>
        <w:pStyle w:val="NormalWeb"/>
        <w:numPr>
          <w:ilvl w:val="0"/>
          <w:numId w:val="8"/>
        </w:numPr>
        <w:spacing w:line="360" w:lineRule="auto"/>
        <w:rPr>
          <w:rFonts w:ascii="Arial" w:hAnsi="Arial" w:cs="Arial"/>
        </w:rPr>
      </w:pPr>
      <w:r w:rsidRPr="0026280B">
        <w:rPr>
          <w:rFonts w:ascii="Arial" w:hAnsi="Arial" w:cs="Arial"/>
        </w:rPr>
        <w:t>Including an ARFID assessment for every child or individual undergoing an autism screening assessment.</w:t>
      </w:r>
    </w:p>
    <w:p w14:paraId="7CDBCA36" w14:textId="77777777" w:rsidR="0026280B" w:rsidRPr="0026280B" w:rsidRDefault="0026280B" w:rsidP="0026280B">
      <w:pPr>
        <w:pStyle w:val="NormalWeb"/>
        <w:numPr>
          <w:ilvl w:val="0"/>
          <w:numId w:val="8"/>
        </w:numPr>
        <w:spacing w:line="360" w:lineRule="auto"/>
        <w:rPr>
          <w:rFonts w:ascii="Arial" w:hAnsi="Arial" w:cs="Arial"/>
        </w:rPr>
      </w:pPr>
      <w:r w:rsidRPr="0026280B">
        <w:rPr>
          <w:rFonts w:ascii="Arial" w:hAnsi="Arial" w:cs="Arial"/>
        </w:rPr>
        <w:t>Enhancing training for healthcare professionals, schools, families, and community professionals.</w:t>
      </w:r>
    </w:p>
    <w:p w14:paraId="7DED0066" w14:textId="41E12C92" w:rsidR="00E04482" w:rsidRPr="00975CB8" w:rsidRDefault="00E04482" w:rsidP="3DEC232A">
      <w:pPr>
        <w:spacing w:line="278" w:lineRule="auto"/>
        <w:rPr>
          <w:rFonts w:ascii="Arial" w:hAnsi="Arial" w:cs="Arial"/>
        </w:rPr>
      </w:pPr>
    </w:p>
    <w:p w14:paraId="58F7E864" w14:textId="018F44A9" w:rsidR="00E04482" w:rsidRPr="000765F5" w:rsidRDefault="30CA7A82" w:rsidP="3DEC232A">
      <w:pPr>
        <w:pStyle w:val="Heading2"/>
        <w:spacing w:line="278" w:lineRule="auto"/>
        <w:rPr>
          <w:rFonts w:ascii="Arial" w:hAnsi="Arial" w:cs="Arial"/>
          <w:color w:val="auto"/>
        </w:rPr>
      </w:pPr>
      <w:bookmarkStart w:id="2" w:name="_Toc221268616"/>
      <w:r w:rsidRPr="000765F5">
        <w:rPr>
          <w:rFonts w:ascii="Arial" w:eastAsia="Aptos Display" w:hAnsi="Arial" w:cs="Arial"/>
          <w:color w:val="auto"/>
        </w:rPr>
        <w:t>Objectives</w:t>
      </w:r>
      <w:bookmarkEnd w:id="2"/>
      <w:r w:rsidRPr="000765F5">
        <w:rPr>
          <w:rFonts w:ascii="Arial" w:eastAsia="Aptos Display" w:hAnsi="Arial" w:cs="Arial"/>
          <w:color w:val="auto"/>
        </w:rPr>
        <w:t xml:space="preserve"> </w:t>
      </w:r>
    </w:p>
    <w:p w14:paraId="5AE246DD" w14:textId="77777777" w:rsidR="00BB300A" w:rsidRPr="00BB300A" w:rsidRDefault="00BB300A" w:rsidP="00A419B3">
      <w:pPr>
        <w:pStyle w:val="NormalWeb"/>
        <w:spacing w:line="276" w:lineRule="auto"/>
        <w:rPr>
          <w:rFonts w:ascii="Arial" w:hAnsi="Arial" w:cs="Arial"/>
        </w:rPr>
      </w:pPr>
      <w:r w:rsidRPr="00BB300A">
        <w:rPr>
          <w:rFonts w:ascii="Arial" w:hAnsi="Arial" w:cs="Arial"/>
        </w:rPr>
        <w:t>The objectives are to examine current epidemiological and demographic evidence, critically analyse existing public policy frameworks, and identify gaps in service provision that worsen inequality. The policy also considers innovative social and community-based approaches that demonstrate potential for reducing barriers to care.</w:t>
      </w:r>
    </w:p>
    <w:p w14:paraId="35C56321" w14:textId="77777777" w:rsidR="00BB300A" w:rsidRPr="00BB300A" w:rsidRDefault="00BB300A" w:rsidP="00A419B3">
      <w:pPr>
        <w:pStyle w:val="NormalWeb"/>
        <w:spacing w:line="276" w:lineRule="auto"/>
        <w:rPr>
          <w:rFonts w:ascii="Arial" w:hAnsi="Arial" w:cs="Arial"/>
        </w:rPr>
      </w:pPr>
      <w:r w:rsidRPr="00BB300A">
        <w:rPr>
          <w:rFonts w:ascii="Arial" w:hAnsi="Arial" w:cs="Arial"/>
        </w:rPr>
        <w:t>Current policies for autism are taken seriously in relation to early intervention and person-centred care. Autism is treated as a disability and is protected under UK law under Section 6 of the Equality Act 2010 (National Autistic Society, 2025). Therefore, autistic people have legal protection against discrimination and are entitled to the care and support they need (National Autistic Society, 2025). However, ARFID is currently being overlooked within these policies (Buuren, 2023).</w:t>
      </w:r>
    </w:p>
    <w:p w14:paraId="7078B078" w14:textId="77777777" w:rsidR="00BB300A" w:rsidRPr="00BB300A" w:rsidRDefault="00BB300A" w:rsidP="00A419B3">
      <w:pPr>
        <w:pStyle w:val="NormalWeb"/>
        <w:spacing w:line="276" w:lineRule="auto"/>
        <w:rPr>
          <w:rFonts w:ascii="Arial" w:hAnsi="Arial" w:cs="Arial"/>
        </w:rPr>
      </w:pPr>
      <w:r w:rsidRPr="00BB300A">
        <w:rPr>
          <w:rFonts w:ascii="Arial" w:hAnsi="Arial" w:cs="Arial"/>
        </w:rPr>
        <w:t>As services are already overwhelmed with autism diagnoses, ARFID may be perceived as normalised behaviour (Adams, 2024). This is a concern, as it can result in nutritional deficiencies and physical health issues (Sader, 2025). Treating ARFID would arguably have a positive impact on the overall health of the child and may help reduce long-term costs for the NHS.</w:t>
      </w:r>
    </w:p>
    <w:p w14:paraId="6116D05F" w14:textId="77777777" w:rsidR="00BB300A" w:rsidRPr="00BB300A" w:rsidRDefault="00BB300A" w:rsidP="00A419B3">
      <w:pPr>
        <w:pStyle w:val="NormalWeb"/>
        <w:spacing w:line="276" w:lineRule="auto"/>
        <w:rPr>
          <w:rFonts w:ascii="Arial" w:hAnsi="Arial" w:cs="Arial"/>
        </w:rPr>
      </w:pPr>
      <w:r w:rsidRPr="00BB300A">
        <w:rPr>
          <w:rFonts w:ascii="Arial" w:hAnsi="Arial" w:cs="Arial"/>
        </w:rPr>
        <w:t>However, this policy maintains that the presence of ARFID can be considered differently and may be used within the diagnostic pathway to give indications of autism through a parental questionnaire (Sader, 2025). The presence of ARFID would provide confidence that the child requires a medical diagnosis by offering clearer indicators and evaluative criteria of the likelihood that autism is present. This approach could reduce further costs to the NHS (Archibald, 2023).</w:t>
      </w:r>
    </w:p>
    <w:p w14:paraId="08CD0A6C" w14:textId="064368C6" w:rsidR="00E04482" w:rsidRPr="000765F5" w:rsidRDefault="00E04482" w:rsidP="3DEC232A">
      <w:pPr>
        <w:spacing w:line="278" w:lineRule="auto"/>
        <w:rPr>
          <w:rFonts w:ascii="Arial" w:hAnsi="Arial" w:cs="Arial"/>
        </w:rPr>
      </w:pPr>
    </w:p>
    <w:p w14:paraId="5EE0FDD9" w14:textId="77777777" w:rsidR="00A419B3" w:rsidRDefault="00A419B3">
      <w:pPr>
        <w:rPr>
          <w:rFonts w:ascii="Arial" w:eastAsia="Aptos Display" w:hAnsi="Arial" w:cs="Arial"/>
          <w:sz w:val="32"/>
          <w:szCs w:val="32"/>
        </w:rPr>
      </w:pPr>
      <w:r>
        <w:rPr>
          <w:rFonts w:ascii="Arial" w:eastAsia="Aptos Display" w:hAnsi="Arial" w:cs="Arial"/>
        </w:rPr>
        <w:br w:type="page"/>
      </w:r>
    </w:p>
    <w:p w14:paraId="0A756763" w14:textId="0E2B5EA5" w:rsidR="00E04482" w:rsidRDefault="30CA7A82" w:rsidP="3DEC232A">
      <w:pPr>
        <w:pStyle w:val="Heading2"/>
        <w:spacing w:line="278" w:lineRule="auto"/>
        <w:rPr>
          <w:rFonts w:ascii="Arial" w:eastAsia="Aptos Display" w:hAnsi="Arial" w:cs="Arial"/>
          <w:color w:val="auto"/>
        </w:rPr>
      </w:pPr>
      <w:bookmarkStart w:id="3" w:name="_Toc221268617"/>
      <w:r w:rsidRPr="000765F5">
        <w:rPr>
          <w:rFonts w:ascii="Arial" w:eastAsia="Aptos Display" w:hAnsi="Arial" w:cs="Arial"/>
          <w:color w:val="auto"/>
        </w:rPr>
        <w:lastRenderedPageBreak/>
        <w:t>The problem: Lack of awareness and missed diagnosis of avoidant/restrictive food intake disorder (ARFID) in the autistic community</w:t>
      </w:r>
      <w:bookmarkEnd w:id="3"/>
    </w:p>
    <w:p w14:paraId="3CA5A39C" w14:textId="77777777" w:rsidR="001D5D26" w:rsidRPr="001D5D26" w:rsidRDefault="001D5D26" w:rsidP="001D5D26">
      <w:pPr>
        <w:pStyle w:val="NormalWeb"/>
        <w:spacing w:line="360" w:lineRule="auto"/>
        <w:rPr>
          <w:rFonts w:ascii="Arial" w:hAnsi="Arial" w:cs="Arial"/>
        </w:rPr>
      </w:pPr>
      <w:r w:rsidRPr="001D5D26">
        <w:rPr>
          <w:rFonts w:ascii="Arial" w:hAnsi="Arial" w:cs="Arial"/>
        </w:rPr>
        <w:t>ARFID is a relatively newly recognised eating disorder characterised by persistent food avoidance or restriction leading to significant nutritional, medical, or psychosocial consequences (James, 2024). ARFID is commonly associated with sensory sensitivities, fear of aversive consequences of eating, or a lack of interest in food (James, 2024). Since its formal recognition, research has increasingly highlighted that ARFID frequently co-occurs with autism; however, this remains poorly understood and should be addressed within both research and clinical practice (</w:t>
      </w:r>
      <w:proofErr w:type="spellStart"/>
      <w:r w:rsidRPr="001D5D26">
        <w:rPr>
          <w:rFonts w:ascii="Arial" w:hAnsi="Arial" w:cs="Arial"/>
        </w:rPr>
        <w:t>Keski</w:t>
      </w:r>
      <w:proofErr w:type="spellEnd"/>
      <w:r w:rsidRPr="001D5D26">
        <w:rPr>
          <w:rFonts w:ascii="Arial" w:hAnsi="Arial" w:cs="Arial"/>
        </w:rPr>
        <w:t>-Rahkonen et al., 2023).</w:t>
      </w:r>
    </w:p>
    <w:p w14:paraId="39826D64" w14:textId="77777777" w:rsidR="001D5D26" w:rsidRPr="001D5D26" w:rsidRDefault="001D5D26" w:rsidP="001D5D26">
      <w:pPr>
        <w:pStyle w:val="NormalWeb"/>
        <w:spacing w:line="360" w:lineRule="auto"/>
        <w:rPr>
          <w:rFonts w:ascii="Arial" w:hAnsi="Arial" w:cs="Arial"/>
        </w:rPr>
      </w:pPr>
      <w:r w:rsidRPr="001D5D26">
        <w:rPr>
          <w:rFonts w:ascii="Arial" w:hAnsi="Arial" w:cs="Arial"/>
        </w:rPr>
        <w:t>Epidemiological evidence suggests that feeding and eating difficulties are substantially more prevalent among autistic individuals compared to the general population (</w:t>
      </w:r>
      <w:proofErr w:type="spellStart"/>
      <w:r w:rsidRPr="001D5D26">
        <w:rPr>
          <w:rFonts w:ascii="Arial" w:hAnsi="Arial" w:cs="Arial"/>
        </w:rPr>
        <w:t>Keski</w:t>
      </w:r>
      <w:proofErr w:type="spellEnd"/>
      <w:r w:rsidRPr="001D5D26">
        <w:rPr>
          <w:rFonts w:ascii="Arial" w:hAnsi="Arial" w:cs="Arial"/>
        </w:rPr>
        <w:t>-Rahkonen et al., 2023). Studies consistently report high rates of food selectivity, sensory-based food avoidance, rigid eating patterns, and anxiety around eating in autistic children (Mirizzi, 2025). Recent research indicates that a significant proportion of individuals diagnosed with ARFID are either autistic or display elevated autistic traits, suggesting a strong overlap between the two conditions (Mirizzi, 2025).</w:t>
      </w:r>
    </w:p>
    <w:p w14:paraId="5BFA6BA8" w14:textId="77777777" w:rsidR="001D5D26" w:rsidRPr="001D5D26" w:rsidRDefault="001D5D26" w:rsidP="001D5D26"/>
    <w:p w14:paraId="282FC68B" w14:textId="77777777" w:rsidR="000F7481" w:rsidRDefault="30CA7A82" w:rsidP="000F7481">
      <w:pPr>
        <w:pStyle w:val="Heading2"/>
        <w:spacing w:before="299" w:after="299" w:line="278" w:lineRule="auto"/>
        <w:rPr>
          <w:rFonts w:ascii="Arial" w:eastAsia="Aptos" w:hAnsi="Arial" w:cs="Arial"/>
          <w:color w:val="auto"/>
          <w:sz w:val="36"/>
          <w:szCs w:val="36"/>
        </w:rPr>
      </w:pPr>
      <w:bookmarkStart w:id="4" w:name="_Toc221268618"/>
      <w:r w:rsidRPr="000765F5">
        <w:rPr>
          <w:rFonts w:ascii="Arial" w:eastAsia="Aptos" w:hAnsi="Arial" w:cs="Arial"/>
          <w:color w:val="auto"/>
          <w:sz w:val="36"/>
          <w:szCs w:val="36"/>
        </w:rPr>
        <w:t>Public Policy problem statement</w:t>
      </w:r>
      <w:bookmarkEnd w:id="4"/>
    </w:p>
    <w:p w14:paraId="7BF93FAB" w14:textId="77777777" w:rsidR="009B7CAD" w:rsidRPr="009B7CAD" w:rsidRDefault="009B7CAD" w:rsidP="00DF1F38">
      <w:pPr>
        <w:pStyle w:val="NormalWeb"/>
        <w:spacing w:line="360" w:lineRule="auto"/>
        <w:rPr>
          <w:rFonts w:ascii="Arial" w:hAnsi="Arial" w:cs="Arial"/>
        </w:rPr>
      </w:pPr>
      <w:r w:rsidRPr="009B7CAD">
        <w:rPr>
          <w:rFonts w:ascii="Arial" w:hAnsi="Arial" w:cs="Arial"/>
        </w:rPr>
        <w:t>In the UK, national strategies for eating disorders and autism acknowledge the need for improved recognition and support; however, ARFID, particularly when it co-occurs with autism, remains insufficiently addressed within policy frameworks, which primarily focus on eating disorders such as anorexia nervosa and bulimia nervosa (Parliament, 2025; House of Commons, 2025).</w:t>
      </w:r>
    </w:p>
    <w:p w14:paraId="240C80B4" w14:textId="77777777" w:rsidR="009B7CAD" w:rsidRPr="009B7CAD" w:rsidRDefault="009B7CAD" w:rsidP="00DF1F38">
      <w:pPr>
        <w:pStyle w:val="NormalWeb"/>
        <w:spacing w:line="360" w:lineRule="auto"/>
        <w:rPr>
          <w:rFonts w:ascii="Arial" w:hAnsi="Arial" w:cs="Arial"/>
        </w:rPr>
      </w:pPr>
      <w:r w:rsidRPr="009B7CAD">
        <w:rPr>
          <w:rFonts w:ascii="Arial" w:hAnsi="Arial" w:cs="Arial"/>
        </w:rPr>
        <w:t xml:space="preserve">The NHS Long Term Plan highlights the importance of improving mental health provision for children, young people, and individuals with learning disabilities and autism (NHS England, 2025). Although the NHS has acknowledged this issue and </w:t>
      </w:r>
      <w:r w:rsidRPr="009B7CAD">
        <w:rPr>
          <w:rFonts w:ascii="Arial" w:hAnsi="Arial" w:cs="Arial"/>
        </w:rPr>
        <w:lastRenderedPageBreak/>
        <w:t>provides strong guidance, significant barriers remain (NHS England, 2025). The NHS states that this is clearly a public health concern, particularly for the autistic community; however, the need for local funding and stakeholder involvement means that provision remains within overstretched services (NHS England, 2025).</w:t>
      </w:r>
    </w:p>
    <w:p w14:paraId="0EB23D5B" w14:textId="77777777" w:rsidR="009B7CAD" w:rsidRPr="009B7CAD" w:rsidRDefault="009B7CAD" w:rsidP="00DF1F38">
      <w:pPr>
        <w:pStyle w:val="NormalWeb"/>
        <w:spacing w:line="360" w:lineRule="auto"/>
        <w:rPr>
          <w:rFonts w:ascii="Arial" w:hAnsi="Arial" w:cs="Arial"/>
        </w:rPr>
      </w:pPr>
      <w:r w:rsidRPr="009B7CAD">
        <w:rPr>
          <w:rFonts w:ascii="Arial" w:hAnsi="Arial" w:cs="Arial"/>
        </w:rPr>
        <w:t>While specialist eating disorder services are prioritised, policy guidance has traditionally focused on anorexia nervosa and bulimia nervosa, with limited explicit reference to ARFID (House of Commons, 2025). As a result, individuals with ARFID may experience barriers to accessing services, especially when their presentation does not align with weight- or body image-related diagnostic criteria (Beat, 2022). This gap is further compounded for autistic individuals, whose restrictive eating behaviours may be misinterpreted as part of their neurodevelopmental identity rather than recognised as a treatable eating disorder (</w:t>
      </w:r>
      <w:proofErr w:type="spellStart"/>
      <w:r w:rsidRPr="009B7CAD">
        <w:rPr>
          <w:rFonts w:ascii="Arial" w:hAnsi="Arial" w:cs="Arial"/>
        </w:rPr>
        <w:t>Kambanis</w:t>
      </w:r>
      <w:proofErr w:type="spellEnd"/>
      <w:r w:rsidRPr="009B7CAD">
        <w:rPr>
          <w:rFonts w:ascii="Arial" w:hAnsi="Arial" w:cs="Arial"/>
        </w:rPr>
        <w:t>, 2025).</w:t>
      </w:r>
    </w:p>
    <w:p w14:paraId="66E875DE" w14:textId="77777777" w:rsidR="009B7CAD" w:rsidRPr="009B7CAD" w:rsidRDefault="009B7CAD" w:rsidP="00DF1F38">
      <w:pPr>
        <w:pStyle w:val="NormalWeb"/>
        <w:spacing w:line="360" w:lineRule="auto"/>
        <w:rPr>
          <w:rFonts w:ascii="Arial" w:hAnsi="Arial" w:cs="Arial"/>
        </w:rPr>
      </w:pPr>
      <w:r w:rsidRPr="009B7CAD">
        <w:rPr>
          <w:rFonts w:ascii="Arial" w:hAnsi="Arial" w:cs="Arial"/>
        </w:rPr>
        <w:t>Autism policy in the UK, including the Autism Strategy for England and Wales, emphasises personalised, strengths-based, and neurodiversity-informed approaches across health and social care (Welsh Government, 2016; HM Government, 2021). However, eating difficulties are often addressed inconsistently within autism services, with limited integration between autism diagnostic pathways and eating disorder services (Watts, 2023). This lack of integration can result in delayed diagnosis, inconsistent referral routes, and a lack of coordinated care for individuals experiencing both ARFID and autism (</w:t>
      </w:r>
      <w:proofErr w:type="spellStart"/>
      <w:r w:rsidRPr="009B7CAD">
        <w:rPr>
          <w:rFonts w:ascii="Arial" w:hAnsi="Arial" w:cs="Arial"/>
        </w:rPr>
        <w:t>Trancon</w:t>
      </w:r>
      <w:proofErr w:type="spellEnd"/>
      <w:r w:rsidRPr="009B7CAD">
        <w:rPr>
          <w:rFonts w:ascii="Arial" w:hAnsi="Arial" w:cs="Arial"/>
        </w:rPr>
        <w:t>, 2025).</w:t>
      </w:r>
    </w:p>
    <w:p w14:paraId="7EFEAD1F" w14:textId="77777777" w:rsidR="009B7CAD" w:rsidRPr="009B7CAD" w:rsidRDefault="009B7CAD" w:rsidP="00DF1F38">
      <w:pPr>
        <w:pStyle w:val="NormalWeb"/>
        <w:spacing w:line="360" w:lineRule="auto"/>
        <w:rPr>
          <w:rFonts w:ascii="Arial" w:hAnsi="Arial" w:cs="Arial"/>
        </w:rPr>
      </w:pPr>
      <w:r w:rsidRPr="009B7CAD">
        <w:rPr>
          <w:rFonts w:ascii="Arial" w:hAnsi="Arial" w:cs="Arial"/>
        </w:rPr>
        <w:t>Recent policy discussions have also highlighted the importance of reasonable adjustments in healthcare for autistic individuals, including sensory-sensitive environments and flexible communication approaches (NHS England, 2025). However, there is limited policy guidance on how such adjustments should be applied within eating disorder services, particularly for individuals with ARFID whose difficulties are closely linked to sensory sensitivities and anxiety. Consequently, existing services are often poorly suited to meet the needs of this population (BDA, 2022).</w:t>
      </w:r>
    </w:p>
    <w:p w14:paraId="0B44788C" w14:textId="77777777" w:rsidR="009B7CAD" w:rsidRPr="009B7CAD" w:rsidRDefault="009B7CAD" w:rsidP="00DF1F38">
      <w:pPr>
        <w:pStyle w:val="NormalWeb"/>
        <w:spacing w:line="360" w:lineRule="auto"/>
        <w:rPr>
          <w:rFonts w:ascii="Arial" w:hAnsi="Arial" w:cs="Arial"/>
        </w:rPr>
      </w:pPr>
      <w:r w:rsidRPr="009B7CAD">
        <w:rPr>
          <w:rFonts w:ascii="Arial" w:hAnsi="Arial" w:cs="Arial"/>
        </w:rPr>
        <w:t xml:space="preserve">Autism is a neurological condition and comes with numerous associated neurodevelopmental conditions and complications (Keski-Rahkonen et al., 2023). ARFID is one of the most common of these conditions. While exact figures vary, data </w:t>
      </w:r>
      <w:r w:rsidRPr="009B7CAD">
        <w:rPr>
          <w:rFonts w:ascii="Arial" w:hAnsi="Arial" w:cs="Arial"/>
        </w:rPr>
        <w:lastRenderedPageBreak/>
        <w:t>suggest a significant overlap between the two conditions (Keski-Rahkonen et al., 2023). Evidence reveals that approximately 11–21% of autistic individuals meet the criteria for ARFID, while 8–55% of children diagnosed with ARFID are also autistic (Keski-Rahkonen et al., 2023; Koomar, 2021). This large-scale cohort data demonstrates a significant association between autism and ARFID (Koomar, 2021) and indicates that ARFID is likely underdiagnosed within the autistic population (</w:t>
      </w:r>
      <w:proofErr w:type="spellStart"/>
      <w:r w:rsidRPr="009B7CAD">
        <w:rPr>
          <w:rFonts w:ascii="Arial" w:hAnsi="Arial" w:cs="Arial"/>
        </w:rPr>
        <w:t>Keski</w:t>
      </w:r>
      <w:proofErr w:type="spellEnd"/>
      <w:r w:rsidRPr="009B7CAD">
        <w:rPr>
          <w:rFonts w:ascii="Arial" w:hAnsi="Arial" w:cs="Arial"/>
        </w:rPr>
        <w:t>-Rahkonen et al., 2023; Koomar, 2021).</w:t>
      </w:r>
    </w:p>
    <w:p w14:paraId="5CD1571E" w14:textId="77777777" w:rsidR="009B7CAD" w:rsidRPr="009B7CAD" w:rsidRDefault="009B7CAD" w:rsidP="00DF1F38">
      <w:pPr>
        <w:pStyle w:val="NormalWeb"/>
        <w:spacing w:line="360" w:lineRule="auto"/>
        <w:rPr>
          <w:rFonts w:ascii="Arial" w:hAnsi="Arial" w:cs="Arial"/>
        </w:rPr>
      </w:pPr>
      <w:r w:rsidRPr="009B7CAD">
        <w:rPr>
          <w:rFonts w:ascii="Arial" w:hAnsi="Arial" w:cs="Arial"/>
        </w:rPr>
        <w:t>All-Wales data from Disability Living Allowance (DLA) reports show a rise in the number of children receiving support (O’Brien, 2024; O’Reilly, 2021). The data indicate that the number of children aged 0–17 years receiving DLA in Wales has increased by 34% in recent years (O’Brien, 2024). Overall, the proportion of children receiving DLA stands at approximately 5% in Wales. Data show that there are 55,375 disabled children in Wales, with neurodevelopmental impairments being significantly more prevalent than physical disabilities (O’Brien, 2024) (Figure 1).</w:t>
      </w:r>
    </w:p>
    <w:p w14:paraId="660805F1" w14:textId="7DA95A8F" w:rsidR="009B7CAD" w:rsidRPr="009B7CAD" w:rsidRDefault="009B7CAD" w:rsidP="00DF1F38">
      <w:pPr>
        <w:pStyle w:val="NormalWeb"/>
        <w:spacing w:line="360" w:lineRule="auto"/>
        <w:rPr>
          <w:rFonts w:ascii="Arial" w:hAnsi="Arial" w:cs="Arial"/>
        </w:rPr>
      </w:pPr>
      <w:r w:rsidRPr="009B7CAD">
        <w:rPr>
          <w:rFonts w:ascii="Arial" w:hAnsi="Arial" w:cs="Arial"/>
        </w:rPr>
        <w:t xml:space="preserve">This increase is largely driven by the rising number of children claiming conditions linked to ASD and other behavioural conditions, with </w:t>
      </w:r>
      <w:r w:rsidR="00DF1F38" w:rsidRPr="009B7CAD">
        <w:rPr>
          <w:rFonts w:ascii="Arial" w:hAnsi="Arial" w:cs="Arial"/>
        </w:rPr>
        <w:t>pred</w:t>
      </w:r>
      <w:r w:rsidR="00DF1F38">
        <w:rPr>
          <w:rFonts w:ascii="Arial" w:hAnsi="Arial" w:cs="Arial"/>
        </w:rPr>
        <w:t>ict</w:t>
      </w:r>
      <w:r w:rsidR="00DF1F38" w:rsidRPr="009B7CAD">
        <w:rPr>
          <w:rFonts w:ascii="Arial" w:hAnsi="Arial" w:cs="Arial"/>
        </w:rPr>
        <w:t>ions</w:t>
      </w:r>
      <w:r w:rsidRPr="009B7CAD">
        <w:rPr>
          <w:rFonts w:ascii="Arial" w:hAnsi="Arial" w:cs="Arial"/>
        </w:rPr>
        <w:t xml:space="preserve"> suggesting further increases in the future (O’Brien, 2024).</w:t>
      </w:r>
    </w:p>
    <w:p w14:paraId="675966D3" w14:textId="110FF25D" w:rsidR="00AA1638" w:rsidRDefault="00AA1638">
      <w:r>
        <w:br w:type="page"/>
      </w:r>
    </w:p>
    <w:p w14:paraId="2BD19189" w14:textId="77777777" w:rsidR="001D5D26" w:rsidRPr="001D5D26" w:rsidRDefault="001D5D26" w:rsidP="001D5D26"/>
    <w:p w14:paraId="62CBF828" w14:textId="7989830B" w:rsidR="00E04482" w:rsidRPr="000765F5" w:rsidRDefault="30CA7A82" w:rsidP="3DEC232A">
      <w:pPr>
        <w:spacing w:before="240" w:after="240" w:line="278" w:lineRule="auto"/>
        <w:rPr>
          <w:rFonts w:ascii="Arial" w:hAnsi="Arial" w:cs="Arial"/>
        </w:rPr>
      </w:pPr>
      <w:r w:rsidRPr="000765F5">
        <w:rPr>
          <w:rFonts w:ascii="Arial" w:hAnsi="Arial" w:cs="Arial"/>
          <w:noProof/>
        </w:rPr>
        <w:drawing>
          <wp:inline distT="0" distB="0" distL="0" distR="0" wp14:anchorId="355643E4" wp14:editId="1A3FAF98">
            <wp:extent cx="5724525" cy="3324225"/>
            <wp:effectExtent l="0" t="0" r="0" b="0"/>
            <wp:docPr id="12435244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24451" name="Picture 1243524451"/>
                    <pic:cNvPicPr/>
                  </pic:nvPicPr>
                  <pic:blipFill>
                    <a:blip r:embed="rId8">
                      <a:extLst>
                        <a:ext uri="{28A0092B-C50C-407E-A947-70E740481C1C}">
                          <a14:useLocalDpi xmlns:a14="http://schemas.microsoft.com/office/drawing/2010/main"/>
                        </a:ext>
                      </a:extLst>
                    </a:blip>
                    <a:stretch>
                      <a:fillRect/>
                    </a:stretch>
                  </pic:blipFill>
                  <pic:spPr>
                    <a:xfrm>
                      <a:off x="0" y="0"/>
                      <a:ext cx="5724525" cy="3324225"/>
                    </a:xfrm>
                    <a:prstGeom prst="rect">
                      <a:avLst/>
                    </a:prstGeom>
                  </pic:spPr>
                </pic:pic>
              </a:graphicData>
            </a:graphic>
          </wp:inline>
        </w:drawing>
      </w:r>
    </w:p>
    <w:p w14:paraId="62601164" w14:textId="5D05AF28" w:rsidR="00525582" w:rsidRPr="000765F5" w:rsidRDefault="00525582" w:rsidP="00B922FC">
      <w:pPr>
        <w:pStyle w:val="Heading3"/>
        <w:rPr>
          <w:rFonts w:ascii="Arial" w:hAnsi="Arial" w:cs="Arial"/>
          <w:color w:val="auto"/>
        </w:rPr>
      </w:pPr>
      <w:bookmarkStart w:id="5" w:name="_Toc221268619"/>
      <w:r w:rsidRPr="000765F5">
        <w:rPr>
          <w:rFonts w:ascii="Arial" w:hAnsi="Arial" w:cs="Arial"/>
          <w:color w:val="auto"/>
        </w:rPr>
        <w:t xml:space="preserve">Figure 1 </w:t>
      </w:r>
      <w:r w:rsidR="65590089" w:rsidRPr="000765F5">
        <w:rPr>
          <w:rFonts w:ascii="Arial" w:hAnsi="Arial" w:cs="Arial"/>
          <w:color w:val="auto"/>
        </w:rPr>
        <w:t>percentage of children with a disability in Wales.</w:t>
      </w:r>
      <w:r w:rsidR="0042746A">
        <w:rPr>
          <w:rFonts w:ascii="Arial" w:hAnsi="Arial" w:cs="Arial"/>
          <w:color w:val="auto"/>
        </w:rPr>
        <w:t xml:space="preserve"> (</w:t>
      </w:r>
      <w:hyperlink r:id="rId9" w:history="1">
        <w:r w:rsidR="0042746A" w:rsidRPr="00DF7C76">
          <w:rPr>
            <w:rStyle w:val="Hyperlink"/>
            <w:rFonts w:ascii="Arial" w:hAnsi="Arial" w:cs="Arial"/>
          </w:rPr>
          <w:t>https://business.senedd.wales/documents/s156512/Information%20from%20Sparkle.pdf</w:t>
        </w:r>
      </w:hyperlink>
      <w:r w:rsidR="0042746A">
        <w:rPr>
          <w:rFonts w:ascii="Arial" w:hAnsi="Arial" w:cs="Arial"/>
          <w:color w:val="auto"/>
        </w:rPr>
        <w:t xml:space="preserve"> )</w:t>
      </w:r>
      <w:r w:rsidR="00AD7B62">
        <w:rPr>
          <w:rFonts w:ascii="Arial" w:hAnsi="Arial" w:cs="Arial"/>
          <w:color w:val="auto"/>
        </w:rPr>
        <w:t>.</w:t>
      </w:r>
      <w:bookmarkEnd w:id="5"/>
    </w:p>
    <w:p w14:paraId="3A753BB8" w14:textId="2CBC9F70" w:rsidR="004D6927" w:rsidRPr="00243B6A" w:rsidRDefault="00243B6A" w:rsidP="00243B6A">
      <w:pPr>
        <w:spacing w:line="276" w:lineRule="auto"/>
        <w:rPr>
          <w:rFonts w:ascii="Arial" w:eastAsia="Aptos Display" w:hAnsi="Arial" w:cs="Arial"/>
          <w:sz w:val="32"/>
          <w:szCs w:val="32"/>
        </w:rPr>
      </w:pPr>
      <w:r w:rsidRPr="00243B6A">
        <w:rPr>
          <w:rFonts w:ascii="Arial" w:hAnsi="Arial" w:cs="Arial"/>
        </w:rPr>
        <w:t>As these numbers continue to rise, this indicates that the number of ARFID cases is also likely to increase (Sanchez-Cerezo, 2024). The absence of clear, integrated policy guidance on ARFID and autism highlights the need for further research to inform service development and clinical practice (Sanchez-Cerezo, 2024). Improving understanding of the co-occurrence of ARFID and autism can contribute to evidence-based policy recommendations that support earlier identification, reduce diagnostic overshadowing, and promote more effective interventions (Ramirez, 2024). This highlights the relevance of the present policy in addressing a significant gap within current mental health and neurodevelopmental care frameworks (Archibald, 2023).</w:t>
      </w:r>
      <w:r w:rsidR="004D6927" w:rsidRPr="00243B6A">
        <w:rPr>
          <w:rFonts w:ascii="Arial" w:eastAsia="Aptos Display" w:hAnsi="Arial" w:cs="Arial"/>
        </w:rPr>
        <w:br w:type="page"/>
      </w:r>
    </w:p>
    <w:p w14:paraId="057ACF5C" w14:textId="3FD07069" w:rsidR="00E04482" w:rsidRPr="000765F5" w:rsidRDefault="30CA7A82" w:rsidP="3DEC232A">
      <w:pPr>
        <w:pStyle w:val="Heading2"/>
        <w:spacing w:line="278" w:lineRule="auto"/>
        <w:rPr>
          <w:rFonts w:ascii="Arial" w:hAnsi="Arial" w:cs="Arial"/>
          <w:color w:val="auto"/>
        </w:rPr>
      </w:pPr>
      <w:bookmarkStart w:id="6" w:name="_Toc221268620"/>
      <w:r w:rsidRPr="000765F5">
        <w:rPr>
          <w:rFonts w:ascii="Arial" w:eastAsia="Aptos Display" w:hAnsi="Arial" w:cs="Arial"/>
          <w:color w:val="auto"/>
        </w:rPr>
        <w:lastRenderedPageBreak/>
        <w:t>Recommend policy plan</w:t>
      </w:r>
      <w:bookmarkEnd w:id="6"/>
    </w:p>
    <w:p w14:paraId="33B3B7BA" w14:textId="22401C59" w:rsidR="00E04482" w:rsidRPr="000765F5" w:rsidRDefault="30CA7A82" w:rsidP="00B922FC">
      <w:pPr>
        <w:pStyle w:val="Heading3"/>
        <w:rPr>
          <w:rFonts w:ascii="Arial" w:hAnsi="Arial" w:cs="Arial"/>
          <w:color w:val="auto"/>
        </w:rPr>
      </w:pPr>
      <w:bookmarkStart w:id="7" w:name="_Toc221268621"/>
      <w:r w:rsidRPr="000765F5">
        <w:rPr>
          <w:rFonts w:ascii="Arial" w:hAnsi="Arial" w:cs="Arial"/>
          <w:color w:val="auto"/>
        </w:rPr>
        <w:t>Time frame</w:t>
      </w:r>
      <w:bookmarkEnd w:id="7"/>
    </w:p>
    <w:p w14:paraId="3344C5C7" w14:textId="77777777" w:rsidR="00C462B1" w:rsidRPr="00C462B1" w:rsidRDefault="00C462B1" w:rsidP="00C462B1">
      <w:pPr>
        <w:pStyle w:val="NormalWeb"/>
        <w:spacing w:line="276" w:lineRule="auto"/>
        <w:rPr>
          <w:rFonts w:ascii="Arial" w:hAnsi="Arial" w:cs="Arial"/>
        </w:rPr>
      </w:pPr>
      <w:r w:rsidRPr="00C462B1">
        <w:rPr>
          <w:rFonts w:ascii="Arial" w:hAnsi="Arial" w:cs="Arial"/>
        </w:rPr>
        <w:t>If a child is highlighted as possibly having ARFID, this would open pathways to receive a potential diagnosis, treatment, and intervention (</w:t>
      </w:r>
      <w:proofErr w:type="spellStart"/>
      <w:r w:rsidRPr="00C462B1">
        <w:rPr>
          <w:rFonts w:ascii="Arial" w:hAnsi="Arial" w:cs="Arial"/>
        </w:rPr>
        <w:t>Trancon</w:t>
      </w:r>
      <w:proofErr w:type="spellEnd"/>
      <w:r w:rsidRPr="00C462B1">
        <w:rPr>
          <w:rFonts w:ascii="Arial" w:hAnsi="Arial" w:cs="Arial"/>
        </w:rPr>
        <w:t>, 2025). This, in turn, could prevent severe and urgent treatment that would ultimately be costly to the NHS in the future (</w:t>
      </w:r>
      <w:proofErr w:type="spellStart"/>
      <w:r w:rsidRPr="00C462B1">
        <w:rPr>
          <w:rFonts w:ascii="Arial" w:hAnsi="Arial" w:cs="Arial"/>
        </w:rPr>
        <w:t>Trancon</w:t>
      </w:r>
      <w:proofErr w:type="spellEnd"/>
      <w:r w:rsidRPr="00C462B1">
        <w:rPr>
          <w:rFonts w:ascii="Arial" w:hAnsi="Arial" w:cs="Arial"/>
        </w:rPr>
        <w:t>, 2025). Early intervention has been shown to prevent chronic habits, support faster recovery, and achieve higher success rates (Mills, 2023).</w:t>
      </w:r>
    </w:p>
    <w:p w14:paraId="70642219" w14:textId="5429BB78" w:rsidR="00C462B1" w:rsidRPr="00C462B1" w:rsidRDefault="00965F5E" w:rsidP="00C462B1">
      <w:pPr>
        <w:pStyle w:val="NormalWeb"/>
        <w:spacing w:line="276" w:lineRule="auto"/>
        <w:rPr>
          <w:rFonts w:ascii="Arial" w:hAnsi="Arial" w:cs="Arial"/>
        </w:rPr>
      </w:pPr>
      <w:r w:rsidRPr="00C462B1">
        <w:rPr>
          <w:rFonts w:ascii="Arial" w:hAnsi="Arial" w:cs="Arial"/>
        </w:rPr>
        <w:t>Like</w:t>
      </w:r>
      <w:r w:rsidR="00C462B1" w:rsidRPr="00C462B1">
        <w:rPr>
          <w:rFonts w:ascii="Arial" w:hAnsi="Arial" w:cs="Arial"/>
        </w:rPr>
        <w:t xml:space="preserve"> ASD, the diagnostic age for ARFID should begin from ages 2–4, as diagnosis after the age of 5 can result in delays (Nygren, 2021). This is crucial, and parents with concerns would need to contact their health visitor or GP, which would open the diagnostic pathway (Nygren, 2021). Once referrals have been made, estimated waiting times are typically 18–24 months for an ASD assessment in Wales; however, this may take longer, as most health boards are currently failing to meet this target due to rising demand (Cardiff and Vale University Health Board, 2025).</w:t>
      </w:r>
    </w:p>
    <w:p w14:paraId="4C7D19A9" w14:textId="787B7D41" w:rsidR="00C462B1" w:rsidRPr="00C462B1" w:rsidRDefault="00C462B1" w:rsidP="00C462B1">
      <w:pPr>
        <w:pStyle w:val="NormalWeb"/>
        <w:spacing w:line="276" w:lineRule="auto"/>
        <w:rPr>
          <w:rFonts w:ascii="Arial" w:hAnsi="Arial" w:cs="Arial"/>
        </w:rPr>
      </w:pPr>
      <w:r w:rsidRPr="00C462B1">
        <w:rPr>
          <w:rFonts w:ascii="Arial" w:hAnsi="Arial" w:cs="Arial"/>
        </w:rPr>
        <w:t>Therefore, implementing a mandatory ARFID questionnaire combined with an autism screening assessment, such as the M-CHAT-R/F could support current pathways more effectively than an ARFID screening test alone.</w:t>
      </w:r>
      <w:r w:rsidR="00FD7298">
        <w:rPr>
          <w:rFonts w:ascii="Arial" w:hAnsi="Arial" w:cs="Arial"/>
        </w:rPr>
        <w:t xml:space="preserve"> </w:t>
      </w:r>
      <w:r w:rsidR="009A0031">
        <w:rPr>
          <w:rFonts w:ascii="Arial" w:hAnsi="Arial" w:cs="Arial"/>
        </w:rPr>
        <w:t>(For m</w:t>
      </w:r>
      <w:r w:rsidR="00FD7298">
        <w:rPr>
          <w:rFonts w:ascii="Arial" w:hAnsi="Arial" w:cs="Arial"/>
        </w:rPr>
        <w:t>ore information on early intervention, identification</w:t>
      </w:r>
      <w:r w:rsidR="004A5AAA">
        <w:rPr>
          <w:rFonts w:ascii="Arial" w:hAnsi="Arial" w:cs="Arial"/>
        </w:rPr>
        <w:t>,</w:t>
      </w:r>
      <w:r w:rsidR="00FD7298">
        <w:rPr>
          <w:rFonts w:ascii="Arial" w:hAnsi="Arial" w:cs="Arial"/>
        </w:rPr>
        <w:t xml:space="preserve"> and M-CHAT-R/F see </w:t>
      </w:r>
      <w:r w:rsidR="00FD7298" w:rsidRPr="00C462B1">
        <w:rPr>
          <w:rFonts w:ascii="Arial" w:hAnsi="Arial" w:cs="Arial"/>
        </w:rPr>
        <w:t xml:space="preserve">Appendix </w:t>
      </w:r>
      <w:r w:rsidR="00FD7298">
        <w:rPr>
          <w:rFonts w:ascii="Arial" w:hAnsi="Arial" w:cs="Arial"/>
        </w:rPr>
        <w:t>C</w:t>
      </w:r>
      <w:r w:rsidR="00FD7298" w:rsidRPr="00C462B1">
        <w:rPr>
          <w:rFonts w:ascii="Arial" w:hAnsi="Arial" w:cs="Arial"/>
        </w:rPr>
        <w:t>)</w:t>
      </w:r>
      <w:r w:rsidR="00FD7298">
        <w:rPr>
          <w:rFonts w:ascii="Arial" w:hAnsi="Arial" w:cs="Arial"/>
        </w:rPr>
        <w:t>.</w:t>
      </w:r>
    </w:p>
    <w:p w14:paraId="764E368B" w14:textId="64DFD350" w:rsidR="00C462B1" w:rsidRPr="00C462B1" w:rsidRDefault="00C462B1" w:rsidP="00C462B1">
      <w:pPr>
        <w:pStyle w:val="NormalWeb"/>
        <w:spacing w:line="276" w:lineRule="auto"/>
        <w:rPr>
          <w:rFonts w:ascii="Arial" w:hAnsi="Arial" w:cs="Arial"/>
        </w:rPr>
      </w:pPr>
      <w:r w:rsidRPr="00C462B1">
        <w:rPr>
          <w:rFonts w:ascii="Arial" w:hAnsi="Arial" w:cs="Arial"/>
        </w:rPr>
        <w:t xml:space="preserve">If the child meets the criteria for ARFID risk, this </w:t>
      </w:r>
      <w:r w:rsidR="00D228BA" w:rsidRPr="00C462B1">
        <w:rPr>
          <w:rFonts w:ascii="Arial" w:hAnsi="Arial" w:cs="Arial"/>
        </w:rPr>
        <w:t>will</w:t>
      </w:r>
      <w:r w:rsidRPr="00C462B1">
        <w:rPr>
          <w:rFonts w:ascii="Arial" w:hAnsi="Arial" w:cs="Arial"/>
        </w:rPr>
        <w:t xml:space="preserve"> open pathways for further investigation. This would involve multiple healthcare professionals, including a dietitian or paediatrician, speech and language therapist, occupational therapist, psychologist, and other relevant professionals. This process may take between six months to one year or longer, depending on the severity of the case. Once the patient is stable, follow-up appointments would take place every six months.</w:t>
      </w:r>
    </w:p>
    <w:p w14:paraId="318F5DA5" w14:textId="77777777" w:rsidR="00C462B1" w:rsidRPr="00C462B1" w:rsidRDefault="00C462B1" w:rsidP="00C462B1">
      <w:pPr>
        <w:pStyle w:val="NormalWeb"/>
        <w:spacing w:line="276" w:lineRule="auto"/>
        <w:rPr>
          <w:rFonts w:ascii="Arial" w:hAnsi="Arial" w:cs="Arial"/>
        </w:rPr>
      </w:pPr>
      <w:r w:rsidRPr="00C462B1">
        <w:rPr>
          <w:rFonts w:ascii="Arial" w:hAnsi="Arial" w:cs="Arial"/>
        </w:rPr>
        <w:t>All professionals would work through interprofessional collaboration to ensure effective communication between teams, patients, and families. This approach would ensure that high-quality care is delivered consistently across all settings.</w:t>
      </w:r>
    </w:p>
    <w:p w14:paraId="6FE8E0B6" w14:textId="77777777" w:rsidR="004D6927" w:rsidRPr="000765F5" w:rsidRDefault="004D6927">
      <w:pPr>
        <w:rPr>
          <w:rFonts w:ascii="Arial" w:eastAsiaTheme="majorEastAsia" w:hAnsi="Arial" w:cs="Arial"/>
          <w:sz w:val="28"/>
          <w:szCs w:val="28"/>
        </w:rPr>
      </w:pPr>
      <w:r w:rsidRPr="000765F5">
        <w:rPr>
          <w:rFonts w:ascii="Arial" w:hAnsi="Arial" w:cs="Arial"/>
        </w:rPr>
        <w:br w:type="page"/>
      </w:r>
    </w:p>
    <w:p w14:paraId="54549ABD" w14:textId="3E80D7F0" w:rsidR="00E04482" w:rsidRPr="000765F5" w:rsidRDefault="30CA7A82" w:rsidP="000765F5">
      <w:pPr>
        <w:pStyle w:val="Heading2"/>
        <w:rPr>
          <w:color w:val="auto"/>
        </w:rPr>
      </w:pPr>
      <w:r w:rsidRPr="000765F5">
        <w:rPr>
          <w:color w:val="auto"/>
        </w:rPr>
        <w:lastRenderedPageBreak/>
        <w:t xml:space="preserve"> </w:t>
      </w:r>
      <w:bookmarkStart w:id="8" w:name="_Toc221268622"/>
      <w:r w:rsidRPr="000765F5">
        <w:rPr>
          <w:color w:val="auto"/>
        </w:rPr>
        <w:t>Stake holders</w:t>
      </w:r>
      <w:bookmarkEnd w:id="8"/>
    </w:p>
    <w:p w14:paraId="37B1C4AE" w14:textId="77777777" w:rsidR="00EE70C5" w:rsidRPr="00EE70C5" w:rsidRDefault="00EE70C5" w:rsidP="00D55D22">
      <w:pPr>
        <w:pStyle w:val="NormalWeb"/>
        <w:spacing w:line="360" w:lineRule="auto"/>
        <w:rPr>
          <w:rFonts w:ascii="Arial" w:hAnsi="Arial" w:cs="Arial"/>
        </w:rPr>
      </w:pPr>
      <w:r w:rsidRPr="00EE70C5">
        <w:rPr>
          <w:rFonts w:ascii="Arial" w:hAnsi="Arial" w:cs="Arial"/>
        </w:rPr>
        <w:t>The Government spoke out on a petition that was made in 2021 to help eating disorder services and announced that £1 billion was invested into the community; however, within this policy there was no mention of ARFID (UK Government, 2021). This raised significant concern, as ARFID may fall between service gaps. It is important to recognise that ARFID may not be accepted by all eating disorder services, and informed ARFID care may not be available due to a lack of training and understanding. As a result, ARFID may be misinterpreted as “picky eating” (BDA, 2021).</w:t>
      </w:r>
    </w:p>
    <w:p w14:paraId="39D31344" w14:textId="77777777" w:rsidR="00EE70C5" w:rsidRPr="00EE70C5" w:rsidRDefault="00EE70C5" w:rsidP="00D55D22">
      <w:pPr>
        <w:pStyle w:val="NormalWeb"/>
        <w:spacing w:line="360" w:lineRule="auto"/>
        <w:rPr>
          <w:rFonts w:ascii="Arial" w:hAnsi="Arial" w:cs="Arial"/>
        </w:rPr>
      </w:pPr>
      <w:r w:rsidRPr="00EE70C5">
        <w:rPr>
          <w:rFonts w:ascii="Arial" w:hAnsi="Arial" w:cs="Arial"/>
        </w:rPr>
        <w:t>The evidence challenges this assumption, as ARFID is currently being recognised as an urgent eating disorder that requires specialised care (The Guardian, 2024). However, current policy efforts in the UK acknowledge that significant gaps remain, including a lack of clear guidelines and insufficient training (BDA, 2021).</w:t>
      </w:r>
    </w:p>
    <w:p w14:paraId="1105CBB8" w14:textId="74A76414" w:rsidR="000765F5" w:rsidRDefault="000765F5">
      <w:pPr>
        <w:rPr>
          <w:rFonts w:ascii="Arial" w:eastAsiaTheme="majorEastAsia" w:hAnsi="Arial" w:cs="Arial"/>
          <w:sz w:val="28"/>
          <w:szCs w:val="28"/>
        </w:rPr>
      </w:pPr>
      <w:r>
        <w:rPr>
          <w:rFonts w:ascii="Arial" w:eastAsiaTheme="majorEastAsia" w:hAnsi="Arial" w:cs="Arial"/>
          <w:sz w:val="28"/>
          <w:szCs w:val="28"/>
        </w:rPr>
        <w:br w:type="page"/>
      </w:r>
    </w:p>
    <w:p w14:paraId="54B75112" w14:textId="77777777" w:rsidR="00403EDF" w:rsidRPr="000765F5" w:rsidRDefault="00403EDF" w:rsidP="009E08B3">
      <w:pPr>
        <w:spacing w:before="240" w:after="240" w:line="360" w:lineRule="auto"/>
        <w:jc w:val="both"/>
        <w:rPr>
          <w:rFonts w:ascii="Arial" w:eastAsiaTheme="majorEastAsia" w:hAnsi="Arial" w:cs="Arial"/>
          <w:sz w:val="28"/>
          <w:szCs w:val="28"/>
        </w:rPr>
      </w:pPr>
    </w:p>
    <w:p w14:paraId="1109D617" w14:textId="7BAED57E" w:rsidR="002E5896" w:rsidRPr="000765F5" w:rsidRDefault="008D79E7" w:rsidP="006B3FA2">
      <w:pPr>
        <w:pStyle w:val="ListParagraph"/>
        <w:spacing w:before="240" w:after="240" w:line="276" w:lineRule="auto"/>
        <w:jc w:val="both"/>
        <w:rPr>
          <w:rFonts w:ascii="Arial" w:eastAsia="Aptos" w:hAnsi="Arial" w:cs="Arial"/>
        </w:rPr>
      </w:pPr>
      <w:r w:rsidRPr="000765F5">
        <w:rPr>
          <w:rFonts w:ascii="Arial" w:eastAsia="Aptos" w:hAnsi="Arial" w:cs="Arial"/>
          <w:noProof/>
        </w:rPr>
        <w:drawing>
          <wp:inline distT="0" distB="0" distL="0" distR="0" wp14:anchorId="7C783097" wp14:editId="474403FD">
            <wp:extent cx="4820285" cy="4988966"/>
            <wp:effectExtent l="0" t="0" r="0" b="2540"/>
            <wp:docPr id="1683652369" name="Picture 3" descr="Presentation1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52369" name="Picture 1683652369" descr="Presentation1 - PowerPoint"/>
                    <pic:cNvPicPr/>
                  </pic:nvPicPr>
                  <pic:blipFill rotWithShape="1">
                    <a:blip r:embed="rId10">
                      <a:extLst>
                        <a:ext uri="{28A0092B-C50C-407E-A947-70E740481C1C}">
                          <a14:useLocalDpi xmlns:a14="http://schemas.microsoft.com/office/drawing/2010/main" val="0"/>
                        </a:ext>
                      </a:extLst>
                    </a:blip>
                    <a:srcRect l="43146" t="29790" r="29803" b="14223"/>
                    <a:stretch>
                      <a:fillRect/>
                    </a:stretch>
                  </pic:blipFill>
                  <pic:spPr bwMode="auto">
                    <a:xfrm>
                      <a:off x="0" y="0"/>
                      <a:ext cx="4840965" cy="5010370"/>
                    </a:xfrm>
                    <a:prstGeom prst="rect">
                      <a:avLst/>
                    </a:prstGeom>
                    <a:ln>
                      <a:noFill/>
                    </a:ln>
                    <a:extLst>
                      <a:ext uri="{53640926-AAD7-44D8-BBD7-CCE9431645EC}">
                        <a14:shadowObscured xmlns:a14="http://schemas.microsoft.com/office/drawing/2010/main"/>
                      </a:ext>
                    </a:extLst>
                  </pic:spPr>
                </pic:pic>
              </a:graphicData>
            </a:graphic>
          </wp:inline>
        </w:drawing>
      </w:r>
    </w:p>
    <w:p w14:paraId="27118D3A" w14:textId="3E1D8658" w:rsidR="00DA37CB" w:rsidRPr="000765F5" w:rsidRDefault="00DA37CB" w:rsidP="006B3FA2">
      <w:pPr>
        <w:pStyle w:val="Heading3"/>
        <w:spacing w:line="276" w:lineRule="auto"/>
        <w:rPr>
          <w:rFonts w:ascii="Arial" w:hAnsi="Arial" w:cs="Arial"/>
          <w:color w:val="auto"/>
        </w:rPr>
      </w:pPr>
      <w:bookmarkStart w:id="9" w:name="_Toc221268623"/>
      <w:r w:rsidRPr="000765F5">
        <w:rPr>
          <w:rFonts w:ascii="Arial" w:hAnsi="Arial" w:cs="Arial"/>
          <w:color w:val="auto"/>
        </w:rPr>
        <w:t>Figure 2 Key stake holders</w:t>
      </w:r>
      <w:r w:rsidR="00F873A7">
        <w:rPr>
          <w:rFonts w:ascii="Arial" w:hAnsi="Arial" w:cs="Arial"/>
          <w:color w:val="auto"/>
        </w:rPr>
        <w:t>,</w:t>
      </w:r>
      <w:r w:rsidR="00A951D8">
        <w:rPr>
          <w:rFonts w:ascii="Arial" w:hAnsi="Arial" w:cs="Arial"/>
          <w:color w:val="auto"/>
        </w:rPr>
        <w:t xml:space="preserve"> and </w:t>
      </w:r>
      <w:r w:rsidR="009C5B66">
        <w:rPr>
          <w:rFonts w:ascii="Arial" w:hAnsi="Arial" w:cs="Arial"/>
          <w:color w:val="auto"/>
        </w:rPr>
        <w:t>charities,</w:t>
      </w:r>
      <w:r w:rsidR="00F873A7">
        <w:rPr>
          <w:rFonts w:ascii="Arial" w:hAnsi="Arial" w:cs="Arial"/>
          <w:color w:val="auto"/>
        </w:rPr>
        <w:t xml:space="preserve"> who’s involved?</w:t>
      </w:r>
      <w:bookmarkEnd w:id="9"/>
      <w:r w:rsidR="00F873A7">
        <w:rPr>
          <w:rFonts w:ascii="Arial" w:hAnsi="Arial" w:cs="Arial"/>
          <w:color w:val="auto"/>
        </w:rPr>
        <w:t xml:space="preserve"> </w:t>
      </w:r>
    </w:p>
    <w:p w14:paraId="4085F941" w14:textId="77777777" w:rsidR="00D55D22" w:rsidRPr="00D55D22" w:rsidRDefault="00D55D22" w:rsidP="00D55D22">
      <w:pPr>
        <w:pStyle w:val="NormalWeb"/>
        <w:spacing w:line="360" w:lineRule="auto"/>
        <w:rPr>
          <w:rFonts w:ascii="Arial" w:hAnsi="Arial" w:cs="Arial"/>
        </w:rPr>
      </w:pPr>
      <w:r w:rsidRPr="00D55D22">
        <w:rPr>
          <w:rFonts w:ascii="Arial" w:hAnsi="Arial" w:cs="Arial"/>
        </w:rPr>
        <w:t>The key stakeholders will guide and align improvements across the system to ensure patient satisfaction is included (GOV.UK, 2025). All stakeholders will work as a multidisciplinary team to ensure services meet the needs of service users (GOV.UK, 2025). Staff will identify bottlenecks within care pathways to ensure appropriate access to services, which may improve operational efficiency and reduce costs (GOV.UK, 2025).</w:t>
      </w:r>
    </w:p>
    <w:p w14:paraId="6EB81A3D" w14:textId="77777777" w:rsidR="00D55D22" w:rsidRPr="00D55D22" w:rsidRDefault="00D55D22" w:rsidP="00D55D22">
      <w:pPr>
        <w:pStyle w:val="NormalWeb"/>
        <w:spacing w:line="360" w:lineRule="auto"/>
        <w:rPr>
          <w:rFonts w:ascii="Arial" w:hAnsi="Arial" w:cs="Arial"/>
        </w:rPr>
      </w:pPr>
      <w:r w:rsidRPr="00D55D22">
        <w:rPr>
          <w:rFonts w:ascii="Arial" w:hAnsi="Arial" w:cs="Arial"/>
        </w:rPr>
        <w:t>The charities involved will provide facilitation, leadership, and guidance to ensure that stakeholders’ perspectives are balanced and organisational goals are met (GOV.UK, 2025). NHS England CAMHS will ensure that decisions are transparent and that strategic objectives are achieved (GOV.UK, 2025).</w:t>
      </w:r>
    </w:p>
    <w:p w14:paraId="56BFF8BF" w14:textId="77777777" w:rsidR="00631CEE" w:rsidRPr="000765F5" w:rsidRDefault="00631CEE" w:rsidP="006B3FA2">
      <w:pPr>
        <w:pStyle w:val="ListParagraph"/>
        <w:spacing w:before="240" w:after="240" w:line="276" w:lineRule="auto"/>
        <w:jc w:val="both"/>
        <w:rPr>
          <w:rFonts w:ascii="Arial" w:eastAsia="Aptos" w:hAnsi="Arial" w:cs="Arial"/>
        </w:rPr>
      </w:pPr>
    </w:p>
    <w:p w14:paraId="11C05A8E" w14:textId="7A42240F" w:rsidR="00E04482" w:rsidRPr="000765F5" w:rsidRDefault="00E04482" w:rsidP="006B3FA2">
      <w:pPr>
        <w:spacing w:before="240" w:after="240" w:line="276" w:lineRule="auto"/>
        <w:rPr>
          <w:rFonts w:ascii="Arial" w:eastAsia="Aptos" w:hAnsi="Arial" w:cs="Arial"/>
          <w:b/>
          <w:bCs/>
        </w:rPr>
      </w:pPr>
    </w:p>
    <w:p w14:paraId="597EAACF" w14:textId="34579844" w:rsidR="00E04482" w:rsidRDefault="5037A3C3" w:rsidP="00B922FC">
      <w:pPr>
        <w:pStyle w:val="Heading3"/>
        <w:rPr>
          <w:rFonts w:ascii="Arial" w:hAnsi="Arial" w:cs="Arial"/>
          <w:color w:val="auto"/>
        </w:rPr>
      </w:pPr>
      <w:bookmarkStart w:id="10" w:name="_Toc221268624"/>
      <w:r w:rsidRPr="000765F5">
        <w:rPr>
          <w:rFonts w:ascii="Arial" w:hAnsi="Arial" w:cs="Arial"/>
          <w:color w:val="auto"/>
        </w:rPr>
        <w:t>Sustainability</w:t>
      </w:r>
      <w:bookmarkEnd w:id="10"/>
      <w:r w:rsidRPr="000765F5">
        <w:rPr>
          <w:rFonts w:ascii="Arial" w:hAnsi="Arial" w:cs="Arial"/>
          <w:color w:val="auto"/>
        </w:rPr>
        <w:t xml:space="preserve"> </w:t>
      </w:r>
    </w:p>
    <w:p w14:paraId="3759E355" w14:textId="037A0715" w:rsidR="00DE30AA" w:rsidRPr="00DE30AA" w:rsidRDefault="00DE30AA" w:rsidP="00DE30AA">
      <w:pPr>
        <w:pStyle w:val="NormalWeb"/>
        <w:spacing w:line="360" w:lineRule="auto"/>
        <w:rPr>
          <w:rFonts w:ascii="Arial" w:hAnsi="Arial" w:cs="Arial"/>
        </w:rPr>
      </w:pPr>
      <w:r w:rsidRPr="00DE30AA">
        <w:rPr>
          <w:rFonts w:ascii="Arial" w:hAnsi="Arial" w:cs="Arial"/>
        </w:rPr>
        <w:t>Integrating an ARFID diagnosis as part of an ASD screening test is a sustainable and clinically valuable approach, given the high co-occurrence between these two conditions. This may lower rates of hospitalisation in the future (Beat, 2019). Ultimately, early intervention could significantly reduce NHS costs (Beat, 2019). Estimates suggest that the use of early intervention and home-based treatment can reduce costs by over £43,000 per patient (Beat, 2019).</w:t>
      </w:r>
    </w:p>
    <w:p w14:paraId="35EA3E9F" w14:textId="7D11294C" w:rsidR="00E04482" w:rsidRPr="000765F5" w:rsidRDefault="234A0484" w:rsidP="00B922FC">
      <w:pPr>
        <w:pStyle w:val="Heading3"/>
        <w:rPr>
          <w:rFonts w:ascii="Arial" w:hAnsi="Arial" w:cs="Arial"/>
          <w:color w:val="auto"/>
        </w:rPr>
      </w:pPr>
      <w:bookmarkStart w:id="11" w:name="_Toc221268625"/>
      <w:r w:rsidRPr="000765F5">
        <w:rPr>
          <w:rFonts w:ascii="Arial" w:hAnsi="Arial" w:cs="Arial"/>
          <w:color w:val="auto"/>
        </w:rPr>
        <w:t>Communication strategies</w:t>
      </w:r>
      <w:bookmarkEnd w:id="11"/>
      <w:r w:rsidRPr="000765F5">
        <w:rPr>
          <w:rFonts w:ascii="Arial" w:hAnsi="Arial" w:cs="Arial"/>
          <w:color w:val="auto"/>
        </w:rPr>
        <w:t xml:space="preserve"> </w:t>
      </w:r>
    </w:p>
    <w:p w14:paraId="494A95A2" w14:textId="77777777" w:rsidR="00C81EE4" w:rsidRPr="00C81EE4" w:rsidRDefault="00C81EE4" w:rsidP="00C81EE4">
      <w:pPr>
        <w:pStyle w:val="NormalWeb"/>
        <w:spacing w:line="360" w:lineRule="auto"/>
        <w:rPr>
          <w:rFonts w:ascii="Arial" w:hAnsi="Arial" w:cs="Arial"/>
        </w:rPr>
      </w:pPr>
      <w:r w:rsidRPr="00C81EE4">
        <w:rPr>
          <w:rFonts w:ascii="Arial" w:hAnsi="Arial" w:cs="Arial"/>
        </w:rPr>
        <w:t>Communication strategies would focus on public perception and awareness of ARFID to explain that it is not fussy eating but a complex mental health condition that needs to be recognised as a severe eating disorder (Seetharaman, 2021). Strategies that are most effective require a targeted approach that educates stakeholders, reduces stigma, and provides supportive, non-judgemental information (</w:t>
      </w:r>
      <w:proofErr w:type="spellStart"/>
      <w:r w:rsidRPr="00C81EE4">
        <w:rPr>
          <w:rFonts w:ascii="Arial" w:hAnsi="Arial" w:cs="Arial"/>
        </w:rPr>
        <w:t>Bamigbade</w:t>
      </w:r>
      <w:proofErr w:type="spellEnd"/>
      <w:r w:rsidRPr="00C81EE4">
        <w:rPr>
          <w:rFonts w:ascii="Arial" w:hAnsi="Arial" w:cs="Arial"/>
        </w:rPr>
        <w:t>, 2024).</w:t>
      </w:r>
    </w:p>
    <w:p w14:paraId="4D5B547F" w14:textId="77777777" w:rsidR="00C81EE4" w:rsidRPr="00C81EE4" w:rsidRDefault="00C81EE4" w:rsidP="00C81EE4">
      <w:pPr>
        <w:pStyle w:val="NormalWeb"/>
        <w:spacing w:line="360" w:lineRule="auto"/>
        <w:rPr>
          <w:rFonts w:ascii="Arial" w:hAnsi="Arial" w:cs="Arial"/>
        </w:rPr>
      </w:pPr>
      <w:r w:rsidRPr="00C81EE4">
        <w:rPr>
          <w:rFonts w:ascii="Arial" w:hAnsi="Arial" w:cs="Arial"/>
        </w:rPr>
        <w:t>These targeted stakeholder messages would be provided to healthcare professionals such as GPs and health visitors. Communication must focus on early identification and reducing rejection of referrals, as many parents carry the burden and strain of managing their child’s condition, with many parents exhausted from battling the system (</w:t>
      </w:r>
      <w:proofErr w:type="spellStart"/>
      <w:r w:rsidRPr="00C81EE4">
        <w:rPr>
          <w:rFonts w:ascii="Arial" w:hAnsi="Arial" w:cs="Arial"/>
        </w:rPr>
        <w:t>Bamigbade</w:t>
      </w:r>
      <w:proofErr w:type="spellEnd"/>
      <w:r w:rsidRPr="00C81EE4">
        <w:rPr>
          <w:rFonts w:ascii="Arial" w:hAnsi="Arial" w:cs="Arial"/>
        </w:rPr>
        <w:t>, 2024). Strategies would provide clear guidance on identifying symptoms and how to refer to appropriate specialists. Schools and education staff would also be provided with strategies to create safe and supportive environments.</w:t>
      </w:r>
    </w:p>
    <w:p w14:paraId="5BE6C996" w14:textId="77777777" w:rsidR="004D6927" w:rsidRPr="00C81EE4" w:rsidRDefault="004D6927" w:rsidP="00C81EE4">
      <w:pPr>
        <w:spacing w:line="360" w:lineRule="auto"/>
        <w:rPr>
          <w:rFonts w:ascii="Arial" w:eastAsiaTheme="majorEastAsia" w:hAnsi="Arial" w:cs="Arial"/>
          <w:sz w:val="28"/>
          <w:szCs w:val="28"/>
        </w:rPr>
      </w:pPr>
      <w:r w:rsidRPr="00C81EE4">
        <w:rPr>
          <w:rFonts w:ascii="Arial" w:hAnsi="Arial" w:cs="Arial"/>
        </w:rPr>
        <w:br w:type="page"/>
      </w:r>
    </w:p>
    <w:p w14:paraId="7A778539" w14:textId="77777777" w:rsidR="004D6927" w:rsidRPr="000765F5" w:rsidRDefault="004D6927" w:rsidP="004D6927">
      <w:pPr>
        <w:rPr>
          <w:rFonts w:ascii="Arial" w:hAnsi="Arial" w:cs="Arial"/>
          <w:noProof/>
        </w:rPr>
      </w:pPr>
    </w:p>
    <w:p w14:paraId="54FBE19C" w14:textId="220D7CC0" w:rsidR="004D6927" w:rsidRPr="000765F5" w:rsidRDefault="004D6927" w:rsidP="004D6927">
      <w:pPr>
        <w:rPr>
          <w:rFonts w:ascii="Arial" w:hAnsi="Arial" w:cs="Arial"/>
        </w:rPr>
      </w:pPr>
      <w:r w:rsidRPr="000765F5">
        <w:rPr>
          <w:rFonts w:ascii="Arial" w:hAnsi="Arial" w:cs="Arial"/>
          <w:noProof/>
        </w:rPr>
        <w:drawing>
          <wp:inline distT="0" distB="0" distL="0" distR="0" wp14:anchorId="4B466425" wp14:editId="16D72427">
            <wp:extent cx="7475004" cy="5030592"/>
            <wp:effectExtent l="0" t="0" r="0" b="0"/>
            <wp:docPr id="782856435" name="Picture 4" descr="Presentation1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56435" name="Picture 782856435" descr="Presentation1 - PowerPoint"/>
                    <pic:cNvPicPr/>
                  </pic:nvPicPr>
                  <pic:blipFill rotWithShape="1">
                    <a:blip r:embed="rId11">
                      <a:extLst>
                        <a:ext uri="{28A0092B-C50C-407E-A947-70E740481C1C}">
                          <a14:useLocalDpi xmlns:a14="http://schemas.microsoft.com/office/drawing/2010/main" val="0"/>
                        </a:ext>
                      </a:extLst>
                    </a:blip>
                    <a:srcRect l="33954" t="29554" r="18826" b="10627"/>
                    <a:stretch>
                      <a:fillRect/>
                    </a:stretch>
                  </pic:blipFill>
                  <pic:spPr bwMode="auto">
                    <a:xfrm>
                      <a:off x="0" y="0"/>
                      <a:ext cx="7506935" cy="5052081"/>
                    </a:xfrm>
                    <a:prstGeom prst="rect">
                      <a:avLst/>
                    </a:prstGeom>
                    <a:ln>
                      <a:noFill/>
                    </a:ln>
                    <a:extLst>
                      <a:ext uri="{53640926-AAD7-44D8-BBD7-CCE9431645EC}">
                        <a14:shadowObscured xmlns:a14="http://schemas.microsoft.com/office/drawing/2010/main"/>
                      </a:ext>
                    </a:extLst>
                  </pic:spPr>
                </pic:pic>
              </a:graphicData>
            </a:graphic>
          </wp:inline>
        </w:drawing>
      </w:r>
    </w:p>
    <w:p w14:paraId="71E60268" w14:textId="4E07F04C" w:rsidR="00631CEE" w:rsidRPr="000765F5" w:rsidRDefault="00631CEE">
      <w:pPr>
        <w:rPr>
          <w:rFonts w:ascii="Arial" w:hAnsi="Arial" w:cs="Arial"/>
        </w:rPr>
      </w:pPr>
    </w:p>
    <w:p w14:paraId="7A498851" w14:textId="77E258C5" w:rsidR="00631CEE" w:rsidRPr="000765F5" w:rsidRDefault="00631CEE" w:rsidP="00631CEE">
      <w:pPr>
        <w:pStyle w:val="Heading3"/>
        <w:rPr>
          <w:rFonts w:ascii="Arial" w:hAnsi="Arial" w:cs="Arial"/>
          <w:color w:val="auto"/>
        </w:rPr>
      </w:pPr>
      <w:bookmarkStart w:id="12" w:name="_Toc221268626"/>
      <w:r w:rsidRPr="000765F5">
        <w:rPr>
          <w:rFonts w:ascii="Arial" w:hAnsi="Arial" w:cs="Arial"/>
          <w:color w:val="auto"/>
        </w:rPr>
        <w:t xml:space="preserve">Figure </w:t>
      </w:r>
      <w:r w:rsidR="00DA37CB" w:rsidRPr="000765F5">
        <w:rPr>
          <w:rFonts w:ascii="Arial" w:hAnsi="Arial" w:cs="Arial"/>
          <w:color w:val="auto"/>
        </w:rPr>
        <w:t>3</w:t>
      </w:r>
      <w:r w:rsidRPr="000765F5">
        <w:rPr>
          <w:rFonts w:ascii="Arial" w:hAnsi="Arial" w:cs="Arial"/>
          <w:color w:val="auto"/>
        </w:rPr>
        <w:t xml:space="preserve"> Communication strategies for public </w:t>
      </w:r>
      <w:r w:rsidR="004B421A">
        <w:rPr>
          <w:rFonts w:ascii="Arial" w:hAnsi="Arial" w:cs="Arial"/>
          <w:color w:val="auto"/>
        </w:rPr>
        <w:t xml:space="preserve">health </w:t>
      </w:r>
      <w:r w:rsidR="000C5A3D">
        <w:rPr>
          <w:rFonts w:ascii="Arial" w:hAnsi="Arial" w:cs="Arial"/>
          <w:color w:val="auto"/>
        </w:rPr>
        <w:t xml:space="preserve">awareness </w:t>
      </w:r>
      <w:r w:rsidR="007B734B">
        <w:rPr>
          <w:rFonts w:ascii="Arial" w:hAnsi="Arial" w:cs="Arial"/>
          <w:color w:val="auto"/>
        </w:rPr>
        <w:t>with ARFID and ASD</w:t>
      </w:r>
      <w:bookmarkEnd w:id="12"/>
    </w:p>
    <w:p w14:paraId="59CE1CF5" w14:textId="77777777" w:rsidR="001C3FF4" w:rsidRPr="001C3FF4" w:rsidRDefault="001C3FF4" w:rsidP="001C3FF4">
      <w:pPr>
        <w:pStyle w:val="NormalWeb"/>
        <w:spacing w:line="360" w:lineRule="auto"/>
        <w:rPr>
          <w:rFonts w:ascii="Arial" w:hAnsi="Arial" w:cs="Arial"/>
        </w:rPr>
      </w:pPr>
      <w:r w:rsidRPr="001C3FF4">
        <w:rPr>
          <w:rFonts w:ascii="Arial" w:hAnsi="Arial" w:cs="Arial"/>
        </w:rPr>
        <w:t>These communication strategies are vital to bridge the gap between government actions and public understanding (Department of Health and Social Care, 2023). This ensures that ARFID is fully understood and that no misinformation is promoted, which helps to gain trust and legitimacy (Department of Health and Social Care, 2023). Increased public knowledge and understanding can contribute to earlier diagnosis and intervention, as well as reduced stigma. This can empower parents and caregivers to take the next steps and ensure they do not feel alone while supporting their child’s health and wellbeing (Healis Autism Centre, 2024).</w:t>
      </w:r>
    </w:p>
    <w:p w14:paraId="3AD01E8D" w14:textId="77777777" w:rsidR="00631CEE" w:rsidRPr="000765F5" w:rsidRDefault="00631CEE">
      <w:pPr>
        <w:rPr>
          <w:rFonts w:ascii="Arial" w:eastAsiaTheme="majorEastAsia" w:hAnsi="Arial" w:cs="Arial"/>
          <w:sz w:val="28"/>
          <w:szCs w:val="28"/>
        </w:rPr>
      </w:pPr>
    </w:p>
    <w:p w14:paraId="3092A0A8" w14:textId="72E72966" w:rsidR="00B922FC" w:rsidRPr="000765F5" w:rsidRDefault="00B922FC" w:rsidP="3DEC232A">
      <w:pPr>
        <w:spacing w:before="240" w:after="240" w:line="278" w:lineRule="auto"/>
        <w:rPr>
          <w:rFonts w:ascii="Arial" w:eastAsia="Aptos" w:hAnsi="Arial" w:cs="Arial"/>
          <w:b/>
          <w:bCs/>
        </w:rPr>
      </w:pPr>
    </w:p>
    <w:p w14:paraId="1293F127" w14:textId="77777777" w:rsidR="00631CEE" w:rsidRPr="000765F5" w:rsidRDefault="00631CEE">
      <w:pPr>
        <w:rPr>
          <w:rFonts w:ascii="Arial" w:hAnsi="Arial" w:cs="Arial"/>
          <w:noProof/>
        </w:rPr>
      </w:pPr>
    </w:p>
    <w:p w14:paraId="6EED512D" w14:textId="77777777" w:rsidR="00631CEE" w:rsidRPr="000765F5" w:rsidRDefault="00631CEE">
      <w:pPr>
        <w:rPr>
          <w:rFonts w:ascii="Arial" w:hAnsi="Arial" w:cs="Arial"/>
          <w:noProof/>
        </w:rPr>
      </w:pPr>
    </w:p>
    <w:p w14:paraId="1B1F57EC" w14:textId="77777777" w:rsidR="00631CEE" w:rsidRPr="000765F5" w:rsidRDefault="00631CEE">
      <w:pPr>
        <w:rPr>
          <w:rFonts w:ascii="Arial" w:hAnsi="Arial" w:cs="Arial"/>
          <w:noProof/>
        </w:rPr>
      </w:pPr>
    </w:p>
    <w:p w14:paraId="768B3DEA" w14:textId="77777777" w:rsidR="00631CEE" w:rsidRPr="000765F5" w:rsidRDefault="00631CEE">
      <w:pPr>
        <w:rPr>
          <w:rFonts w:ascii="Arial" w:hAnsi="Arial" w:cs="Arial"/>
          <w:noProof/>
        </w:rPr>
      </w:pPr>
    </w:p>
    <w:p w14:paraId="7FA6A45C" w14:textId="77777777" w:rsidR="00631CEE" w:rsidRPr="000765F5" w:rsidRDefault="00631CEE">
      <w:pPr>
        <w:rPr>
          <w:rFonts w:ascii="Arial" w:hAnsi="Arial" w:cs="Arial"/>
          <w:noProof/>
        </w:rPr>
      </w:pPr>
    </w:p>
    <w:p w14:paraId="4A308CD5" w14:textId="77777777" w:rsidR="00631CEE" w:rsidRPr="000765F5" w:rsidRDefault="00631CEE">
      <w:pPr>
        <w:rPr>
          <w:rFonts w:ascii="Arial" w:hAnsi="Arial" w:cs="Arial"/>
        </w:rPr>
      </w:pPr>
      <w:r w:rsidRPr="000765F5">
        <w:rPr>
          <w:rFonts w:ascii="Arial" w:hAnsi="Arial" w:cs="Arial"/>
          <w:noProof/>
        </w:rPr>
        <w:drawing>
          <wp:inline distT="0" distB="0" distL="0" distR="0" wp14:anchorId="13D1904A" wp14:editId="3352CD91">
            <wp:extent cx="5376672" cy="4246586"/>
            <wp:effectExtent l="0" t="0" r="0" b="1905"/>
            <wp:docPr id="55282080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20804" name="Picture 5" descr="A screenshot of a computer&#10;&#10;AI-generated content may be incorrect."/>
                    <pic:cNvPicPr/>
                  </pic:nvPicPr>
                  <pic:blipFill rotWithShape="1">
                    <a:blip r:embed="rId12">
                      <a:extLst>
                        <a:ext uri="{28A0092B-C50C-407E-A947-70E740481C1C}">
                          <a14:useLocalDpi xmlns:a14="http://schemas.microsoft.com/office/drawing/2010/main" val="0"/>
                        </a:ext>
                      </a:extLst>
                    </a:blip>
                    <a:srcRect l="36252" t="28591" r="22528" b="10126"/>
                    <a:stretch>
                      <a:fillRect/>
                    </a:stretch>
                  </pic:blipFill>
                  <pic:spPr bwMode="auto">
                    <a:xfrm>
                      <a:off x="0" y="0"/>
                      <a:ext cx="5431360" cy="4289779"/>
                    </a:xfrm>
                    <a:prstGeom prst="rect">
                      <a:avLst/>
                    </a:prstGeom>
                    <a:ln>
                      <a:noFill/>
                    </a:ln>
                    <a:extLst>
                      <a:ext uri="{53640926-AAD7-44D8-BBD7-CCE9431645EC}">
                        <a14:shadowObscured xmlns:a14="http://schemas.microsoft.com/office/drawing/2010/main"/>
                      </a:ext>
                    </a:extLst>
                  </pic:spPr>
                </pic:pic>
              </a:graphicData>
            </a:graphic>
          </wp:inline>
        </w:drawing>
      </w:r>
    </w:p>
    <w:p w14:paraId="2D83AB2B" w14:textId="2EF2248F" w:rsidR="00631CEE" w:rsidRDefault="00631CEE" w:rsidP="00631CEE">
      <w:pPr>
        <w:pStyle w:val="Heading3"/>
        <w:rPr>
          <w:rFonts w:ascii="Arial" w:hAnsi="Arial" w:cs="Arial"/>
          <w:color w:val="auto"/>
        </w:rPr>
      </w:pPr>
      <w:bookmarkStart w:id="13" w:name="_Toc221268627"/>
      <w:r w:rsidRPr="000765F5">
        <w:rPr>
          <w:rFonts w:ascii="Arial" w:hAnsi="Arial" w:cs="Arial"/>
          <w:color w:val="auto"/>
        </w:rPr>
        <w:t xml:space="preserve">Figure </w:t>
      </w:r>
      <w:r w:rsidR="00DA37CB" w:rsidRPr="000765F5">
        <w:rPr>
          <w:rFonts w:ascii="Arial" w:hAnsi="Arial" w:cs="Arial"/>
          <w:color w:val="auto"/>
        </w:rPr>
        <w:t>4</w:t>
      </w:r>
      <w:r w:rsidRPr="000765F5">
        <w:rPr>
          <w:rFonts w:ascii="Arial" w:hAnsi="Arial" w:cs="Arial"/>
          <w:color w:val="auto"/>
        </w:rPr>
        <w:t xml:space="preserve"> Communication strategies for professional settings</w:t>
      </w:r>
      <w:r w:rsidR="00092AB2">
        <w:rPr>
          <w:rFonts w:ascii="Arial" w:hAnsi="Arial" w:cs="Arial"/>
          <w:color w:val="auto"/>
        </w:rPr>
        <w:t xml:space="preserve"> to work as a m</w:t>
      </w:r>
      <w:r w:rsidR="0088694E">
        <w:rPr>
          <w:rFonts w:ascii="Arial" w:hAnsi="Arial" w:cs="Arial"/>
          <w:color w:val="auto"/>
        </w:rPr>
        <w:t xml:space="preserve">ultidisciplinary team </w:t>
      </w:r>
      <w:r w:rsidR="00570F54">
        <w:rPr>
          <w:rFonts w:ascii="Arial" w:hAnsi="Arial" w:cs="Arial"/>
          <w:color w:val="auto"/>
        </w:rPr>
        <w:t xml:space="preserve">in providing </w:t>
      </w:r>
      <w:r w:rsidR="006D090F">
        <w:rPr>
          <w:rFonts w:ascii="Arial" w:hAnsi="Arial" w:cs="Arial"/>
          <w:color w:val="auto"/>
        </w:rPr>
        <w:t>best practice</w:t>
      </w:r>
      <w:bookmarkEnd w:id="13"/>
    </w:p>
    <w:p w14:paraId="1DAD3A7F" w14:textId="04ACA514" w:rsidR="00B60A21" w:rsidRPr="00B60A21" w:rsidRDefault="00B60A21" w:rsidP="00B60A21">
      <w:pPr>
        <w:spacing w:line="360" w:lineRule="auto"/>
        <w:rPr>
          <w:rFonts w:ascii="Arial" w:hAnsi="Arial" w:cs="Arial"/>
        </w:rPr>
      </w:pPr>
      <w:r w:rsidRPr="00B60A21">
        <w:rPr>
          <w:rFonts w:ascii="Arial" w:hAnsi="Arial" w:cs="Arial"/>
        </w:rPr>
        <w:t xml:space="preserve">These strategies are implemented to enhance patient trust. Clear and empathetic communication helps build </w:t>
      </w:r>
      <w:r w:rsidR="00570F54" w:rsidRPr="00B60A21">
        <w:rPr>
          <w:rFonts w:ascii="Arial" w:hAnsi="Arial" w:cs="Arial"/>
        </w:rPr>
        <w:t>rappor</w:t>
      </w:r>
      <w:r w:rsidR="00570F54">
        <w:rPr>
          <w:rFonts w:ascii="Arial" w:hAnsi="Arial" w:cs="Arial"/>
        </w:rPr>
        <w:t>t</w:t>
      </w:r>
      <w:r w:rsidRPr="00B60A21">
        <w:rPr>
          <w:rFonts w:ascii="Arial" w:hAnsi="Arial" w:cs="Arial"/>
        </w:rPr>
        <w:t xml:space="preserve"> with parents and caregivers (O’Daniel, 2025). Ensuring a safe space for vulnerable children can support engagement and improve outcomes (O’Daniel, 2025). High-quality communication and collaboration among staff can also boost morale and help ensure that standards of care are met (O’Daniel, 2025).</w:t>
      </w:r>
    </w:p>
    <w:p w14:paraId="135D295A" w14:textId="711DD29D" w:rsidR="00F60A6F" w:rsidRPr="000765F5" w:rsidRDefault="00F60A6F" w:rsidP="00F60A6F">
      <w:pPr>
        <w:rPr>
          <w:rFonts w:ascii="Arial" w:hAnsi="Arial" w:cs="Arial"/>
        </w:rPr>
      </w:pPr>
      <w:r w:rsidRPr="000765F5">
        <w:rPr>
          <w:rFonts w:ascii="Arial" w:hAnsi="Arial" w:cs="Arial"/>
          <w:noProof/>
        </w:rPr>
        <w:lastRenderedPageBreak/>
        <w:drawing>
          <wp:inline distT="0" distB="0" distL="0" distR="0" wp14:anchorId="7A2BA99C" wp14:editId="0428BA38">
            <wp:extent cx="5808946" cy="4175760"/>
            <wp:effectExtent l="0" t="0" r="1905" b="0"/>
            <wp:docPr id="270036821" name="Picture 2" descr="Presentation1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36821" name="Picture 270036821" descr="Presentation1 - PowerPoint"/>
                    <pic:cNvPicPr/>
                  </pic:nvPicPr>
                  <pic:blipFill rotWithShape="1">
                    <a:blip r:embed="rId13">
                      <a:extLst>
                        <a:ext uri="{28A0092B-C50C-407E-A947-70E740481C1C}">
                          <a14:useLocalDpi xmlns:a14="http://schemas.microsoft.com/office/drawing/2010/main" val="0"/>
                        </a:ext>
                      </a:extLst>
                    </a:blip>
                    <a:srcRect l="38555" t="31533" r="19832" b="12159"/>
                    <a:stretch>
                      <a:fillRect/>
                    </a:stretch>
                  </pic:blipFill>
                  <pic:spPr bwMode="auto">
                    <a:xfrm>
                      <a:off x="0" y="0"/>
                      <a:ext cx="5828792" cy="4190026"/>
                    </a:xfrm>
                    <a:prstGeom prst="rect">
                      <a:avLst/>
                    </a:prstGeom>
                    <a:ln>
                      <a:noFill/>
                    </a:ln>
                    <a:extLst>
                      <a:ext uri="{53640926-AAD7-44D8-BBD7-CCE9431645EC}">
                        <a14:shadowObscured xmlns:a14="http://schemas.microsoft.com/office/drawing/2010/main"/>
                      </a:ext>
                    </a:extLst>
                  </pic:spPr>
                </pic:pic>
              </a:graphicData>
            </a:graphic>
          </wp:inline>
        </w:drawing>
      </w:r>
    </w:p>
    <w:p w14:paraId="492286FE" w14:textId="6634418A" w:rsidR="00631CEE" w:rsidRPr="000765F5" w:rsidRDefault="00631CEE" w:rsidP="00631CEE">
      <w:pPr>
        <w:pStyle w:val="Heading2"/>
        <w:rPr>
          <w:rFonts w:ascii="Arial" w:hAnsi="Arial" w:cs="Arial"/>
          <w:color w:val="auto"/>
        </w:rPr>
      </w:pPr>
      <w:bookmarkStart w:id="14" w:name="_Toc221268628"/>
      <w:r w:rsidRPr="000765F5">
        <w:rPr>
          <w:rFonts w:ascii="Arial" w:hAnsi="Arial" w:cs="Arial"/>
          <w:color w:val="auto"/>
        </w:rPr>
        <w:t xml:space="preserve">Figure </w:t>
      </w:r>
      <w:r w:rsidR="00DA37CB" w:rsidRPr="000765F5">
        <w:rPr>
          <w:rFonts w:ascii="Arial" w:hAnsi="Arial" w:cs="Arial"/>
          <w:color w:val="auto"/>
        </w:rPr>
        <w:t>5</w:t>
      </w:r>
      <w:r w:rsidRPr="000765F5">
        <w:rPr>
          <w:rFonts w:ascii="Arial" w:hAnsi="Arial" w:cs="Arial"/>
          <w:color w:val="auto"/>
        </w:rPr>
        <w:t xml:space="preserve"> Pros and cons</w:t>
      </w:r>
      <w:r w:rsidR="00050DD5">
        <w:rPr>
          <w:rFonts w:ascii="Arial" w:hAnsi="Arial" w:cs="Arial"/>
          <w:color w:val="auto"/>
        </w:rPr>
        <w:t xml:space="preserve">, the motives to improve </w:t>
      </w:r>
      <w:r w:rsidR="00705F1C">
        <w:rPr>
          <w:rFonts w:ascii="Arial" w:hAnsi="Arial" w:cs="Arial"/>
          <w:color w:val="auto"/>
        </w:rPr>
        <w:t>the quality of health</w:t>
      </w:r>
      <w:r w:rsidR="003D1970">
        <w:rPr>
          <w:rFonts w:ascii="Arial" w:hAnsi="Arial" w:cs="Arial"/>
          <w:color w:val="auto"/>
        </w:rPr>
        <w:t xml:space="preserve"> to patients,</w:t>
      </w:r>
      <w:r w:rsidR="00083085">
        <w:rPr>
          <w:rFonts w:ascii="Arial" w:hAnsi="Arial" w:cs="Arial"/>
          <w:color w:val="auto"/>
        </w:rPr>
        <w:t xml:space="preserve"> </w:t>
      </w:r>
      <w:r w:rsidR="00705F1C">
        <w:rPr>
          <w:rFonts w:ascii="Arial" w:hAnsi="Arial" w:cs="Arial"/>
          <w:color w:val="auto"/>
        </w:rPr>
        <w:t xml:space="preserve">reduce </w:t>
      </w:r>
      <w:r w:rsidR="00B72C77">
        <w:rPr>
          <w:rFonts w:ascii="Arial" w:hAnsi="Arial" w:cs="Arial"/>
          <w:color w:val="auto"/>
        </w:rPr>
        <w:t xml:space="preserve">costs to the NHS, </w:t>
      </w:r>
      <w:r w:rsidR="003D1970">
        <w:rPr>
          <w:rFonts w:ascii="Arial" w:hAnsi="Arial" w:cs="Arial"/>
          <w:color w:val="auto"/>
        </w:rPr>
        <w:t>and barriers that can occur.</w:t>
      </w:r>
      <w:bookmarkEnd w:id="14"/>
      <w:r w:rsidR="003D1970">
        <w:rPr>
          <w:rFonts w:ascii="Arial" w:hAnsi="Arial" w:cs="Arial"/>
          <w:color w:val="auto"/>
        </w:rPr>
        <w:t xml:space="preserve"> </w:t>
      </w:r>
    </w:p>
    <w:p w14:paraId="3904768A" w14:textId="77777777" w:rsidR="00631CEE" w:rsidRPr="000765F5" w:rsidRDefault="00631CEE">
      <w:pPr>
        <w:rPr>
          <w:rFonts w:ascii="Arial" w:eastAsiaTheme="majorEastAsia" w:hAnsi="Arial" w:cs="Arial"/>
          <w:sz w:val="28"/>
          <w:szCs w:val="28"/>
        </w:rPr>
      </w:pPr>
      <w:r w:rsidRPr="000765F5">
        <w:rPr>
          <w:rFonts w:ascii="Arial" w:hAnsi="Arial" w:cs="Arial"/>
        </w:rPr>
        <w:br w:type="page"/>
      </w:r>
    </w:p>
    <w:p w14:paraId="609B5B3E" w14:textId="5889C982" w:rsidR="00E04482" w:rsidRDefault="5963350D" w:rsidP="00B922FC">
      <w:pPr>
        <w:pStyle w:val="Heading3"/>
        <w:rPr>
          <w:rFonts w:ascii="Arial" w:hAnsi="Arial" w:cs="Arial"/>
          <w:color w:val="auto"/>
        </w:rPr>
      </w:pPr>
      <w:bookmarkStart w:id="15" w:name="_Toc221268629"/>
      <w:r w:rsidRPr="000765F5">
        <w:rPr>
          <w:rFonts w:ascii="Arial" w:hAnsi="Arial" w:cs="Arial"/>
          <w:color w:val="auto"/>
        </w:rPr>
        <w:lastRenderedPageBreak/>
        <w:t>Evaluate achievement</w:t>
      </w:r>
      <w:bookmarkEnd w:id="15"/>
      <w:r w:rsidRPr="000765F5">
        <w:rPr>
          <w:rFonts w:ascii="Arial" w:hAnsi="Arial" w:cs="Arial"/>
          <w:color w:val="auto"/>
        </w:rPr>
        <w:t xml:space="preserve"> </w:t>
      </w:r>
    </w:p>
    <w:p w14:paraId="406BD220" w14:textId="77777777" w:rsidR="00FD6DBD" w:rsidRPr="00FD6DBD" w:rsidRDefault="00FD6DBD" w:rsidP="00FD6DBD">
      <w:pPr>
        <w:pStyle w:val="NormalWeb"/>
        <w:spacing w:line="360" w:lineRule="auto"/>
        <w:rPr>
          <w:rFonts w:ascii="Arial" w:hAnsi="Arial" w:cs="Arial"/>
        </w:rPr>
      </w:pPr>
      <w:r w:rsidRPr="00FD6DBD">
        <w:rPr>
          <w:rFonts w:ascii="Arial" w:hAnsi="Arial" w:cs="Arial"/>
        </w:rPr>
        <w:t>All screening tools would be collected and stored for data purposes to evaluate whether the system is effective and how successful aftercare is being maintained. All healthcare providers would have follow-up appointments to provide their perspective on the process. All feedback would be taken seriously and acknowledged to determine whether adjustments or changes are required to ensure the system is user-friendly and effective.</w:t>
      </w:r>
    </w:p>
    <w:p w14:paraId="0368FE14" w14:textId="77777777" w:rsidR="00FD6DBD" w:rsidRPr="00FD6DBD" w:rsidRDefault="00FD6DBD" w:rsidP="00FD6DBD">
      <w:pPr>
        <w:pStyle w:val="NormalWeb"/>
        <w:spacing w:line="360" w:lineRule="auto"/>
        <w:rPr>
          <w:rFonts w:ascii="Arial" w:hAnsi="Arial" w:cs="Arial"/>
        </w:rPr>
      </w:pPr>
      <w:r w:rsidRPr="00FD6DBD">
        <w:rPr>
          <w:rFonts w:ascii="Arial" w:hAnsi="Arial" w:cs="Arial"/>
        </w:rPr>
        <w:t>Families and caregivers would be contacted on behalf of the child and asked to share their experiences. This would provide insight into how the policy has impacted families, both positively and negatively. All data would be collected and used for future research, which would be highly valuable for informing future interventions and strategies. This would support healthcare professionals in becoming more confident and competent in managing, prescribing, and diagnosing individuals with ARFID.</w:t>
      </w:r>
    </w:p>
    <w:p w14:paraId="3EE70289" w14:textId="77777777" w:rsidR="00FD6DBD" w:rsidRPr="00FD6DBD" w:rsidRDefault="00FD6DBD" w:rsidP="00FD6DBD"/>
    <w:p w14:paraId="0F8A2E2C" w14:textId="0974FAB0" w:rsidR="00E04482" w:rsidRPr="000765F5" w:rsidRDefault="27327551" w:rsidP="3DEC232A">
      <w:pPr>
        <w:pStyle w:val="Heading2"/>
        <w:rPr>
          <w:rFonts w:ascii="Arial" w:hAnsi="Arial" w:cs="Arial"/>
          <w:color w:val="auto"/>
        </w:rPr>
      </w:pPr>
      <w:bookmarkStart w:id="16" w:name="_Toc221268630"/>
      <w:r w:rsidRPr="000765F5">
        <w:rPr>
          <w:rFonts w:ascii="Arial" w:hAnsi="Arial" w:cs="Arial"/>
          <w:color w:val="auto"/>
        </w:rPr>
        <w:t>Conclusion</w:t>
      </w:r>
      <w:bookmarkEnd w:id="16"/>
      <w:r w:rsidRPr="000765F5">
        <w:rPr>
          <w:rFonts w:ascii="Arial" w:hAnsi="Arial" w:cs="Arial"/>
          <w:color w:val="auto"/>
        </w:rPr>
        <w:t xml:space="preserve"> </w:t>
      </w:r>
    </w:p>
    <w:p w14:paraId="77D44F8F" w14:textId="02B4CD55" w:rsidR="001E7364" w:rsidRPr="001E7364" w:rsidRDefault="001E7364" w:rsidP="001E7364">
      <w:pPr>
        <w:pStyle w:val="NormalWeb"/>
        <w:spacing w:line="360" w:lineRule="auto"/>
        <w:rPr>
          <w:rFonts w:ascii="Arial" w:hAnsi="Arial" w:cs="Arial"/>
        </w:rPr>
      </w:pPr>
      <w:r w:rsidRPr="001E7364">
        <w:rPr>
          <w:rFonts w:ascii="Arial" w:hAnsi="Arial" w:cs="Arial"/>
        </w:rPr>
        <w:t>This policy has highlighted a significant and unrecognised public health concern. The co-occurrence of ASD and ARFID has resulted in health inequalities within the autistic community. Despite growing evidence demonstrating a strong correlation between autism and ARFID, UK policy continues to fail to recognise and integrate ARFID within autism diagnostic care pathways. This gap contributes to misdiagnosis and delayed intervention, leading to nutritional deficiencies and long-term physical and mental health consequences.</w:t>
      </w:r>
    </w:p>
    <w:p w14:paraId="26FD1D42" w14:textId="77777777" w:rsidR="001E7364" w:rsidRPr="001E7364" w:rsidRDefault="001E7364" w:rsidP="001E7364">
      <w:pPr>
        <w:pStyle w:val="NormalWeb"/>
        <w:spacing w:line="360" w:lineRule="auto"/>
        <w:rPr>
          <w:rFonts w:ascii="Arial" w:hAnsi="Arial" w:cs="Arial"/>
        </w:rPr>
      </w:pPr>
      <w:r w:rsidRPr="001E7364">
        <w:rPr>
          <w:rFonts w:ascii="Arial" w:hAnsi="Arial" w:cs="Arial"/>
        </w:rPr>
        <w:t>By implementing an ARFID screening test alongside an ASD screening assessment, this policy offers a cost-effective, preventative, and sustainable approach to early intervention. This has the potential to improve referral pathways, reduce diagnostic overshadowing, and strengthen care across all settings.</w:t>
      </w:r>
    </w:p>
    <w:p w14:paraId="57582DA3" w14:textId="5C5CE401" w:rsidR="001E7364" w:rsidRPr="001E7364" w:rsidRDefault="001E7364" w:rsidP="001E7364">
      <w:pPr>
        <w:pStyle w:val="NormalWeb"/>
        <w:spacing w:line="360" w:lineRule="auto"/>
        <w:rPr>
          <w:rFonts w:ascii="Arial" w:hAnsi="Arial" w:cs="Arial"/>
        </w:rPr>
      </w:pPr>
      <w:r w:rsidRPr="001E7364">
        <w:rPr>
          <w:rFonts w:ascii="Arial" w:hAnsi="Arial" w:cs="Arial"/>
        </w:rPr>
        <w:t>These children are among the most vulnerable in society, and many do not have a voice of their own. The NHS has a duty of care to protect and safeguard their physical and mental wellbeing, giving them the opportunity to thrive.</w:t>
      </w:r>
    </w:p>
    <w:p w14:paraId="61EE6DEC" w14:textId="7EFE5F61" w:rsidR="4A8FC65F" w:rsidRPr="000765F5" w:rsidRDefault="4A8FC65F" w:rsidP="1DF0898A">
      <w:pPr>
        <w:spacing w:before="240" w:after="240" w:line="278" w:lineRule="auto"/>
        <w:rPr>
          <w:rFonts w:ascii="Arial" w:hAnsi="Arial" w:cs="Arial"/>
        </w:rPr>
      </w:pPr>
      <w:r w:rsidRPr="000765F5">
        <w:rPr>
          <w:rFonts w:ascii="Arial" w:eastAsia="Aptos" w:hAnsi="Arial" w:cs="Arial"/>
        </w:rPr>
        <w:lastRenderedPageBreak/>
        <w:t xml:space="preserve">                                                                                                     </w:t>
      </w:r>
      <w:r w:rsidR="002D6E3B">
        <w:rPr>
          <w:rFonts w:ascii="Arial" w:eastAsia="Aptos" w:hAnsi="Arial" w:cs="Arial"/>
        </w:rPr>
        <w:t>Word count 2,</w:t>
      </w:r>
      <w:r w:rsidR="00D2062C">
        <w:rPr>
          <w:rFonts w:ascii="Arial" w:eastAsia="Aptos" w:hAnsi="Arial" w:cs="Arial"/>
        </w:rPr>
        <w:t>6</w:t>
      </w:r>
      <w:r w:rsidR="000C4F2C">
        <w:rPr>
          <w:rFonts w:ascii="Arial" w:eastAsia="Aptos" w:hAnsi="Arial" w:cs="Arial"/>
        </w:rPr>
        <w:t>37</w:t>
      </w:r>
      <w:r w:rsidRPr="000765F5">
        <w:rPr>
          <w:rFonts w:ascii="Arial" w:eastAsia="Aptos" w:hAnsi="Arial" w:cs="Arial"/>
        </w:rPr>
        <w:t xml:space="preserve">                                      </w:t>
      </w:r>
      <w:r w:rsidR="002D6E3B">
        <w:rPr>
          <w:rFonts w:ascii="Arial" w:eastAsia="Aptos" w:hAnsi="Arial" w:cs="Arial"/>
        </w:rPr>
        <w:t xml:space="preserve">               </w:t>
      </w:r>
    </w:p>
    <w:p w14:paraId="60997CBC" w14:textId="448EDB70" w:rsidR="00E04482" w:rsidRPr="000765F5" w:rsidRDefault="00E04482" w:rsidP="1DF0898A">
      <w:pPr>
        <w:pStyle w:val="Heading3"/>
        <w:rPr>
          <w:rFonts w:ascii="Arial" w:hAnsi="Arial" w:cs="Arial"/>
          <w:color w:val="auto"/>
        </w:rPr>
      </w:pPr>
    </w:p>
    <w:p w14:paraId="47A61408" w14:textId="5AD54086" w:rsidR="1DF0898A" w:rsidRPr="000765F5" w:rsidRDefault="1DF0898A">
      <w:pPr>
        <w:rPr>
          <w:rFonts w:ascii="Arial" w:hAnsi="Arial" w:cs="Arial"/>
        </w:rPr>
      </w:pPr>
      <w:r w:rsidRPr="000765F5">
        <w:rPr>
          <w:rFonts w:ascii="Arial" w:hAnsi="Arial" w:cs="Arial"/>
        </w:rPr>
        <w:br w:type="page"/>
      </w:r>
    </w:p>
    <w:p w14:paraId="1D2A73E0" w14:textId="58D5A01D" w:rsidR="1DF0898A" w:rsidRPr="000765F5" w:rsidRDefault="1DF0898A" w:rsidP="1DF0898A">
      <w:pPr>
        <w:pStyle w:val="Heading3"/>
        <w:rPr>
          <w:rFonts w:ascii="Arial" w:hAnsi="Arial" w:cs="Arial"/>
          <w:color w:val="auto"/>
        </w:rPr>
      </w:pPr>
    </w:p>
    <w:p w14:paraId="62DD18C7" w14:textId="73DB6ED9" w:rsidR="00E04482" w:rsidRPr="000765F5" w:rsidRDefault="30CA7A82" w:rsidP="1DF0898A">
      <w:pPr>
        <w:pStyle w:val="Heading3"/>
        <w:rPr>
          <w:rFonts w:ascii="Arial" w:hAnsi="Arial" w:cs="Arial"/>
          <w:color w:val="auto"/>
        </w:rPr>
      </w:pPr>
      <w:r w:rsidRPr="000765F5">
        <w:rPr>
          <w:rFonts w:ascii="Arial" w:hAnsi="Arial" w:cs="Arial"/>
          <w:color w:val="auto"/>
        </w:rPr>
        <w:t xml:space="preserve"> </w:t>
      </w:r>
      <w:bookmarkStart w:id="17" w:name="_Toc221268631"/>
      <w:r w:rsidR="12E22BC1" w:rsidRPr="000765F5">
        <w:rPr>
          <w:rFonts w:ascii="Arial" w:hAnsi="Arial" w:cs="Arial"/>
          <w:color w:val="auto"/>
        </w:rPr>
        <w:t>Reference list</w:t>
      </w:r>
      <w:bookmarkEnd w:id="17"/>
    </w:p>
    <w:p w14:paraId="1FDE7070" w14:textId="4BB46EDD" w:rsidR="00E04482" w:rsidRPr="000765F5" w:rsidRDefault="00E04482" w:rsidP="00AC44AA">
      <w:pPr>
        <w:spacing w:line="360" w:lineRule="auto"/>
        <w:rPr>
          <w:rFonts w:ascii="Arial" w:eastAsia="Aptos" w:hAnsi="Arial" w:cs="Arial"/>
          <w:b/>
          <w:bCs/>
        </w:rPr>
      </w:pPr>
    </w:p>
    <w:p w14:paraId="0B98DDB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Adams, K.L., Bird, G., </w:t>
      </w:r>
      <w:proofErr w:type="spellStart"/>
      <w:r w:rsidRPr="000765F5">
        <w:rPr>
          <w:rFonts w:ascii="Arial" w:eastAsia="Times New Roman" w:hAnsi="Arial" w:cs="Arial"/>
          <w:lang w:eastAsia="en-GB"/>
        </w:rPr>
        <w:t>Catmur</w:t>
      </w:r>
      <w:proofErr w:type="spellEnd"/>
      <w:r w:rsidRPr="000765F5">
        <w:rPr>
          <w:rFonts w:ascii="Arial" w:eastAsia="Times New Roman" w:hAnsi="Arial" w:cs="Arial"/>
          <w:lang w:eastAsia="en-GB"/>
        </w:rPr>
        <w:t xml:space="preserve">, C. and Mandy, W. (2024) ‘Potential mechanisms underlying the association between feeding and eating disorders and autism’. </w:t>
      </w:r>
      <w:r w:rsidRPr="000765F5">
        <w:rPr>
          <w:rFonts w:ascii="Arial" w:eastAsia="Times New Roman" w:hAnsi="Arial" w:cs="Arial"/>
          <w:i/>
          <w:iCs/>
          <w:lang w:eastAsia="en-GB"/>
        </w:rPr>
        <w:t>Neuroscience &amp; Biobehavioural Reviews</w:t>
      </w:r>
      <w:r w:rsidRPr="000765F5">
        <w:rPr>
          <w:rFonts w:ascii="Arial" w:eastAsia="Times New Roman" w:hAnsi="Arial" w:cs="Arial"/>
          <w:lang w:eastAsia="en-GB"/>
        </w:rPr>
        <w:t>. 162, article 105717. https://doi.org/10.1016/j.neubiorev.2024.105717.</w:t>
      </w:r>
    </w:p>
    <w:p w14:paraId="027F36F0"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Al-</w:t>
      </w:r>
      <w:proofErr w:type="spellStart"/>
      <w:r w:rsidRPr="000765F5">
        <w:rPr>
          <w:rFonts w:ascii="Arial" w:eastAsia="Times New Roman" w:hAnsi="Arial" w:cs="Arial"/>
          <w:lang w:eastAsia="en-GB"/>
        </w:rPr>
        <w:t>Beltagi</w:t>
      </w:r>
      <w:proofErr w:type="spellEnd"/>
      <w:r w:rsidRPr="000765F5">
        <w:rPr>
          <w:rFonts w:ascii="Arial" w:eastAsia="Times New Roman" w:hAnsi="Arial" w:cs="Arial"/>
          <w:lang w:eastAsia="en-GB"/>
        </w:rPr>
        <w:t xml:space="preserve">, M. (2024) ‘Nutritional management and autism spectrum disorder: a systematic review’. </w:t>
      </w:r>
      <w:r w:rsidRPr="000765F5">
        <w:rPr>
          <w:rFonts w:ascii="Arial" w:eastAsia="Times New Roman" w:hAnsi="Arial" w:cs="Arial"/>
          <w:i/>
          <w:iCs/>
          <w:lang w:eastAsia="en-GB"/>
        </w:rPr>
        <w:t xml:space="preserve">World Journal of Clinical </w:t>
      </w:r>
      <w:proofErr w:type="spellStart"/>
      <w:r w:rsidRPr="000765F5">
        <w:rPr>
          <w:rFonts w:ascii="Arial" w:eastAsia="Times New Roman" w:hAnsi="Arial" w:cs="Arial"/>
          <w:i/>
          <w:iCs/>
          <w:lang w:eastAsia="en-GB"/>
        </w:rPr>
        <w:t>Pediatrics</w:t>
      </w:r>
      <w:proofErr w:type="spellEnd"/>
      <w:r w:rsidRPr="000765F5">
        <w:rPr>
          <w:rFonts w:ascii="Arial" w:eastAsia="Times New Roman" w:hAnsi="Arial" w:cs="Arial"/>
          <w:lang w:eastAsia="en-GB"/>
        </w:rPr>
        <w:t xml:space="preserve">. 13 (4), article 99649. </w:t>
      </w:r>
      <w:hyperlink r:id="rId14" w:tgtFrame="_new" w:history="1">
        <w:r w:rsidRPr="000765F5">
          <w:rPr>
            <w:rFonts w:ascii="Arial" w:eastAsia="Times New Roman" w:hAnsi="Arial" w:cs="Arial"/>
            <w:color w:val="0000FF"/>
            <w:u w:val="single"/>
            <w:lang w:eastAsia="en-GB"/>
          </w:rPr>
          <w:t>https://doi.org/10.5409/wjcp.v13.i4.99649</w:t>
        </w:r>
      </w:hyperlink>
      <w:r w:rsidRPr="000765F5">
        <w:rPr>
          <w:rFonts w:ascii="Arial" w:eastAsia="Times New Roman" w:hAnsi="Arial" w:cs="Arial"/>
          <w:lang w:eastAsia="en-GB"/>
        </w:rPr>
        <w:t>.</w:t>
      </w:r>
    </w:p>
    <w:p w14:paraId="656B4D2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Ambitious about Autism (2025) </w:t>
      </w:r>
      <w:r w:rsidRPr="000765F5">
        <w:rPr>
          <w:rFonts w:ascii="Arial" w:eastAsia="Times New Roman" w:hAnsi="Arial" w:cs="Arial"/>
          <w:i/>
          <w:iCs/>
          <w:lang w:eastAsia="en-GB"/>
        </w:rPr>
        <w:t>Written evidence submitted to the Autism Act 2009 Committee</w:t>
      </w:r>
      <w:r w:rsidRPr="000765F5">
        <w:rPr>
          <w:rFonts w:ascii="Arial" w:eastAsia="Times New Roman" w:hAnsi="Arial" w:cs="Arial"/>
          <w:lang w:eastAsia="en-GB"/>
        </w:rPr>
        <w:t xml:space="preserve">. UK Parliament. Available at: </w:t>
      </w:r>
      <w:hyperlink r:id="rId15" w:tgtFrame="_new" w:history="1">
        <w:r w:rsidRPr="000765F5">
          <w:rPr>
            <w:rFonts w:ascii="Arial" w:eastAsia="Times New Roman" w:hAnsi="Arial" w:cs="Arial"/>
            <w:color w:val="0000FF"/>
            <w:u w:val="single"/>
            <w:lang w:eastAsia="en-GB"/>
          </w:rPr>
          <w:t>https://committees.parliament.uk/writtenevidence/116217/pdf/</w:t>
        </w:r>
      </w:hyperlink>
      <w:r w:rsidRPr="000765F5">
        <w:rPr>
          <w:rFonts w:ascii="Arial" w:eastAsia="Times New Roman" w:hAnsi="Arial" w:cs="Arial"/>
          <w:lang w:eastAsia="en-GB"/>
        </w:rPr>
        <w:t xml:space="preserve"> (Accessed: 26 January 2026).</w:t>
      </w:r>
    </w:p>
    <w:p w14:paraId="607BEBA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Archibald, T. and Bryant-Waugh, R. (2023) ‘Current evidence for avoidant restrictive food intake disorder: implications for clinical practice and future </w:t>
      </w:r>
      <w:proofErr w:type="gramStart"/>
      <w:r w:rsidRPr="000765F5">
        <w:rPr>
          <w:rFonts w:ascii="Arial" w:eastAsia="Times New Roman" w:hAnsi="Arial" w:cs="Arial"/>
          <w:lang w:eastAsia="en-GB"/>
        </w:rPr>
        <w:t>directions’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JCPP Advances</w:t>
      </w:r>
      <w:r w:rsidRPr="000765F5">
        <w:rPr>
          <w:rFonts w:ascii="Arial" w:eastAsia="Times New Roman" w:hAnsi="Arial" w:cs="Arial"/>
          <w:lang w:eastAsia="en-GB"/>
        </w:rPr>
        <w:t xml:space="preserve">. 3 (2), e12160. </w:t>
      </w:r>
      <w:hyperlink r:id="rId16" w:tgtFrame="_new" w:history="1">
        <w:r w:rsidRPr="000765F5">
          <w:rPr>
            <w:rFonts w:ascii="Arial" w:eastAsia="Times New Roman" w:hAnsi="Arial" w:cs="Arial"/>
            <w:color w:val="0000FF"/>
            <w:u w:val="single"/>
            <w:lang w:eastAsia="en-GB"/>
          </w:rPr>
          <w:t>https://doi.org/10.1002/jcv2.12160</w:t>
        </w:r>
      </w:hyperlink>
      <w:r w:rsidRPr="000765F5">
        <w:rPr>
          <w:rFonts w:ascii="Arial" w:eastAsia="Times New Roman" w:hAnsi="Arial" w:cs="Arial"/>
          <w:lang w:eastAsia="en-GB"/>
        </w:rPr>
        <w:t>.</w:t>
      </w:r>
    </w:p>
    <w:p w14:paraId="0D0D04C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ARFID Awareness UK (2025) </w:t>
      </w:r>
      <w:r w:rsidRPr="000765F5">
        <w:rPr>
          <w:rFonts w:ascii="Arial" w:eastAsia="Times New Roman" w:hAnsi="Arial" w:cs="Arial"/>
          <w:i/>
          <w:iCs/>
          <w:lang w:eastAsia="en-GB"/>
        </w:rPr>
        <w:t>ARFID Awareness UK</w:t>
      </w:r>
      <w:r w:rsidRPr="000765F5">
        <w:rPr>
          <w:rFonts w:ascii="Arial" w:eastAsia="Times New Roman" w:hAnsi="Arial" w:cs="Arial"/>
          <w:lang w:eastAsia="en-GB"/>
        </w:rPr>
        <w:t xml:space="preserve">. Available at: </w:t>
      </w:r>
      <w:hyperlink r:id="rId17" w:tgtFrame="_new" w:history="1">
        <w:r w:rsidRPr="000765F5">
          <w:rPr>
            <w:rFonts w:ascii="Arial" w:eastAsia="Times New Roman" w:hAnsi="Arial" w:cs="Arial"/>
            <w:color w:val="0000FF"/>
            <w:u w:val="single"/>
            <w:lang w:eastAsia="en-GB"/>
          </w:rPr>
          <w:t>https://www.arfidawarenessuk.org/</w:t>
        </w:r>
      </w:hyperlink>
      <w:r w:rsidRPr="000765F5">
        <w:rPr>
          <w:rFonts w:ascii="Arial" w:eastAsia="Times New Roman" w:hAnsi="Arial" w:cs="Arial"/>
          <w:lang w:eastAsia="en-GB"/>
        </w:rPr>
        <w:t xml:space="preserve"> (Accessed: 4 February 2026).</w:t>
      </w:r>
    </w:p>
    <w:p w14:paraId="477DBB6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ARFID Awareness UK (2025) </w:t>
      </w:r>
      <w:r w:rsidRPr="000765F5">
        <w:rPr>
          <w:rFonts w:ascii="Arial" w:eastAsia="Times New Roman" w:hAnsi="Arial" w:cs="Arial"/>
          <w:i/>
          <w:iCs/>
          <w:lang w:eastAsia="en-GB"/>
        </w:rPr>
        <w:t>Treating ARFID</w:t>
      </w:r>
      <w:r w:rsidRPr="000765F5">
        <w:rPr>
          <w:rFonts w:ascii="Arial" w:eastAsia="Times New Roman" w:hAnsi="Arial" w:cs="Arial"/>
          <w:lang w:eastAsia="en-GB"/>
        </w:rPr>
        <w:t xml:space="preserve">. Available at: </w:t>
      </w:r>
      <w:hyperlink r:id="rId18" w:tgtFrame="_new" w:history="1">
        <w:r w:rsidRPr="000765F5">
          <w:rPr>
            <w:rFonts w:ascii="Arial" w:eastAsia="Times New Roman" w:hAnsi="Arial" w:cs="Arial"/>
            <w:color w:val="0000FF"/>
            <w:u w:val="single"/>
            <w:lang w:eastAsia="en-GB"/>
          </w:rPr>
          <w:t>https://www.arfidawarenessuk.org/treatment</w:t>
        </w:r>
      </w:hyperlink>
      <w:r w:rsidRPr="000765F5">
        <w:rPr>
          <w:rFonts w:ascii="Arial" w:eastAsia="Times New Roman" w:hAnsi="Arial" w:cs="Arial"/>
          <w:lang w:eastAsia="en-GB"/>
        </w:rPr>
        <w:t xml:space="preserve"> (Accessed: 4 February 2026).</w:t>
      </w:r>
    </w:p>
    <w:p w14:paraId="3D8A7E10"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proofErr w:type="spellStart"/>
      <w:r w:rsidRPr="000765F5">
        <w:rPr>
          <w:rFonts w:ascii="Arial" w:eastAsia="Times New Roman" w:hAnsi="Arial" w:cs="Arial"/>
          <w:lang w:eastAsia="en-GB"/>
        </w:rPr>
        <w:t>Bamigbade</w:t>
      </w:r>
      <w:proofErr w:type="spellEnd"/>
      <w:r w:rsidRPr="000765F5">
        <w:rPr>
          <w:rFonts w:ascii="Arial" w:eastAsia="Times New Roman" w:hAnsi="Arial" w:cs="Arial"/>
          <w:lang w:eastAsia="en-GB"/>
        </w:rPr>
        <w:t xml:space="preserve">, S.-E. (2024) </w:t>
      </w:r>
      <w:r w:rsidRPr="000765F5">
        <w:rPr>
          <w:rFonts w:ascii="Arial" w:eastAsia="Times New Roman" w:hAnsi="Arial" w:cs="Arial"/>
          <w:i/>
          <w:iCs/>
          <w:lang w:eastAsia="en-GB"/>
        </w:rPr>
        <w:t>Parental experiences of accessing healthcare in England for children with avoidant/restrictive food intake disorder</w:t>
      </w:r>
      <w:r w:rsidRPr="000765F5">
        <w:rPr>
          <w:rFonts w:ascii="Arial" w:eastAsia="Times New Roman" w:hAnsi="Arial" w:cs="Arial"/>
          <w:lang w:eastAsia="en-GB"/>
        </w:rPr>
        <w:t>. Doctoral thesis (</w:t>
      </w:r>
      <w:proofErr w:type="spellStart"/>
      <w:r w:rsidRPr="000765F5">
        <w:rPr>
          <w:rFonts w:ascii="Arial" w:eastAsia="Times New Roman" w:hAnsi="Arial" w:cs="Arial"/>
          <w:lang w:eastAsia="en-GB"/>
        </w:rPr>
        <w:t>DClinPsy</w:t>
      </w:r>
      <w:proofErr w:type="spellEnd"/>
      <w:r w:rsidRPr="000765F5">
        <w:rPr>
          <w:rFonts w:ascii="Arial" w:eastAsia="Times New Roman" w:hAnsi="Arial" w:cs="Arial"/>
          <w:lang w:eastAsia="en-GB"/>
        </w:rPr>
        <w:t xml:space="preserve">). University of Wales Trinity Saint David. Available at: </w:t>
      </w:r>
      <w:hyperlink r:id="rId19" w:tgtFrame="_new" w:history="1">
        <w:r w:rsidRPr="000765F5">
          <w:rPr>
            <w:rFonts w:ascii="Arial" w:eastAsia="Times New Roman" w:hAnsi="Arial" w:cs="Arial"/>
            <w:color w:val="0000FF"/>
            <w:u w:val="single"/>
            <w:lang w:eastAsia="en-GB"/>
          </w:rPr>
          <w:t>https://uhra.herts.ac.uk/id/eprint/16936/</w:t>
        </w:r>
      </w:hyperlink>
      <w:r w:rsidRPr="000765F5">
        <w:rPr>
          <w:rFonts w:ascii="Arial" w:eastAsia="Times New Roman" w:hAnsi="Arial" w:cs="Arial"/>
          <w:lang w:eastAsia="en-GB"/>
        </w:rPr>
        <w:t xml:space="preserve"> (Accessed: 28 January 2026).</w:t>
      </w:r>
    </w:p>
    <w:p w14:paraId="5D47C94C" w14:textId="77777777" w:rsidR="00AC44AA" w:rsidRPr="000765F5" w:rsidRDefault="00AC44AA">
      <w:pPr>
        <w:rPr>
          <w:rFonts w:ascii="Arial" w:eastAsia="Times New Roman" w:hAnsi="Arial" w:cs="Arial"/>
          <w:lang w:eastAsia="en-GB"/>
        </w:rPr>
      </w:pPr>
      <w:r w:rsidRPr="000765F5">
        <w:rPr>
          <w:rFonts w:ascii="Arial" w:eastAsia="Times New Roman" w:hAnsi="Arial" w:cs="Arial"/>
          <w:lang w:eastAsia="en-GB"/>
        </w:rPr>
        <w:br w:type="page"/>
      </w:r>
    </w:p>
    <w:p w14:paraId="0512EF07" w14:textId="114348AD"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lastRenderedPageBreak/>
        <w:t xml:space="preserve">Beat (2019) </w:t>
      </w:r>
      <w:r w:rsidRPr="000765F5">
        <w:rPr>
          <w:rFonts w:ascii="Arial" w:eastAsia="Times New Roman" w:hAnsi="Arial" w:cs="Arial"/>
          <w:i/>
          <w:iCs/>
          <w:lang w:eastAsia="en-GB"/>
        </w:rPr>
        <w:t>Intensive day- and home-based treatment for eating disorders: an effective and less expensive alternative to inpatient care</w:t>
      </w:r>
      <w:r w:rsidRPr="000765F5">
        <w:rPr>
          <w:rFonts w:ascii="Arial" w:eastAsia="Times New Roman" w:hAnsi="Arial" w:cs="Arial"/>
          <w:lang w:eastAsia="en-GB"/>
        </w:rPr>
        <w:t xml:space="preserve">. Norwich: Beat. Available at: </w:t>
      </w:r>
      <w:hyperlink r:id="rId20" w:tgtFrame="_new" w:history="1">
        <w:r w:rsidRPr="000765F5">
          <w:rPr>
            <w:rFonts w:ascii="Arial" w:eastAsia="Times New Roman" w:hAnsi="Arial" w:cs="Arial"/>
            <w:color w:val="0000FF"/>
            <w:u w:val="single"/>
            <w:lang w:eastAsia="en-GB"/>
          </w:rPr>
          <w:t>https://beat.contentfiles.net/media/documents/day-and-home-based-treatment-report.pdf</w:t>
        </w:r>
      </w:hyperlink>
      <w:r w:rsidRPr="000765F5">
        <w:rPr>
          <w:rFonts w:ascii="Arial" w:eastAsia="Times New Roman" w:hAnsi="Arial" w:cs="Arial"/>
          <w:lang w:eastAsia="en-GB"/>
        </w:rPr>
        <w:t xml:space="preserve"> (Accessed: 26 January 2026).</w:t>
      </w:r>
    </w:p>
    <w:p w14:paraId="42689065"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Beat (2022) </w:t>
      </w:r>
      <w:r w:rsidRPr="000765F5">
        <w:rPr>
          <w:rFonts w:ascii="Arial" w:eastAsia="Times New Roman" w:hAnsi="Arial" w:cs="Arial"/>
          <w:i/>
          <w:iCs/>
          <w:lang w:eastAsia="en-GB"/>
        </w:rPr>
        <w:t>The Welsh Eating Disorder Service Review: 3 years on</w:t>
      </w:r>
      <w:r w:rsidRPr="000765F5">
        <w:rPr>
          <w:rFonts w:ascii="Arial" w:eastAsia="Times New Roman" w:hAnsi="Arial" w:cs="Arial"/>
          <w:lang w:eastAsia="en-GB"/>
        </w:rPr>
        <w:t xml:space="preserve">. Available at: </w:t>
      </w:r>
      <w:hyperlink r:id="rId21" w:tgtFrame="_new" w:history="1">
        <w:r w:rsidRPr="000765F5">
          <w:rPr>
            <w:rFonts w:ascii="Arial" w:eastAsia="Times New Roman" w:hAnsi="Arial" w:cs="Arial"/>
            <w:color w:val="0000FF"/>
            <w:u w:val="single"/>
            <w:lang w:eastAsia="en-GB"/>
          </w:rPr>
          <w:t>https://beat.contentfiles.net/media/documents/3_years_on.pdf</w:t>
        </w:r>
      </w:hyperlink>
      <w:r w:rsidRPr="000765F5">
        <w:rPr>
          <w:rFonts w:ascii="Arial" w:eastAsia="Times New Roman" w:hAnsi="Arial" w:cs="Arial"/>
          <w:lang w:eastAsia="en-GB"/>
        </w:rPr>
        <w:t xml:space="preserve"> (Accessed: 26 January 2026).</w:t>
      </w:r>
    </w:p>
    <w:p w14:paraId="40785D04"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Beat (2026) </w:t>
      </w:r>
      <w:r w:rsidRPr="000765F5">
        <w:rPr>
          <w:rFonts w:ascii="Arial" w:eastAsia="Times New Roman" w:hAnsi="Arial" w:cs="Arial"/>
          <w:i/>
          <w:iCs/>
          <w:lang w:eastAsia="en-GB"/>
        </w:rPr>
        <w:t>About eating disorders – types: ARFID</w:t>
      </w:r>
      <w:r w:rsidRPr="000765F5">
        <w:rPr>
          <w:rFonts w:ascii="Arial" w:eastAsia="Times New Roman" w:hAnsi="Arial" w:cs="Arial"/>
          <w:lang w:eastAsia="en-GB"/>
        </w:rPr>
        <w:t xml:space="preserve">. Available at: </w:t>
      </w:r>
      <w:hyperlink r:id="rId22" w:tgtFrame="_new" w:history="1">
        <w:r w:rsidRPr="000765F5">
          <w:rPr>
            <w:rFonts w:ascii="Arial" w:eastAsia="Times New Roman" w:hAnsi="Arial" w:cs="Arial"/>
            <w:color w:val="0000FF"/>
            <w:u w:val="single"/>
            <w:lang w:eastAsia="en-GB"/>
          </w:rPr>
          <w:t>https://www.beateatingdisorders.org.uk/get-information-and-support/about-eating-disorders/types/arfid/</w:t>
        </w:r>
      </w:hyperlink>
      <w:r w:rsidRPr="000765F5">
        <w:rPr>
          <w:rFonts w:ascii="Arial" w:eastAsia="Times New Roman" w:hAnsi="Arial" w:cs="Arial"/>
          <w:lang w:eastAsia="en-GB"/>
        </w:rPr>
        <w:t xml:space="preserve"> (Accessed: 4 February 2026).</w:t>
      </w:r>
    </w:p>
    <w:p w14:paraId="649532A0"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British Dietetic Association (2022) </w:t>
      </w:r>
      <w:r w:rsidRPr="000765F5">
        <w:rPr>
          <w:rFonts w:ascii="Arial" w:eastAsia="Times New Roman" w:hAnsi="Arial" w:cs="Arial"/>
          <w:i/>
          <w:iCs/>
          <w:lang w:eastAsia="en-GB"/>
        </w:rPr>
        <w:t>Children and young people with avoidant restrictive food intake disorder (ARFID)</w:t>
      </w:r>
      <w:r w:rsidRPr="000765F5">
        <w:rPr>
          <w:rFonts w:ascii="Arial" w:eastAsia="Times New Roman" w:hAnsi="Arial" w:cs="Arial"/>
          <w:lang w:eastAsia="en-GB"/>
        </w:rPr>
        <w:t xml:space="preserve">. Available at: </w:t>
      </w:r>
      <w:hyperlink r:id="rId23" w:tgtFrame="_new" w:history="1">
        <w:r w:rsidRPr="000765F5">
          <w:rPr>
            <w:rFonts w:ascii="Arial" w:eastAsia="Times New Roman" w:hAnsi="Arial" w:cs="Arial"/>
            <w:color w:val="0000FF"/>
            <w:u w:val="single"/>
            <w:lang w:eastAsia="en-GB"/>
          </w:rPr>
          <w:t>https://www.bda.uk.com/resource-report/children-and-young-people-with-avoidant-restrictive-food-intake-disorder-arfid.html</w:t>
        </w:r>
      </w:hyperlink>
      <w:r w:rsidRPr="000765F5">
        <w:rPr>
          <w:rFonts w:ascii="Arial" w:eastAsia="Times New Roman" w:hAnsi="Arial" w:cs="Arial"/>
          <w:lang w:eastAsia="en-GB"/>
        </w:rPr>
        <w:t xml:space="preserve"> (Accessed: 26 January 2026).</w:t>
      </w:r>
    </w:p>
    <w:p w14:paraId="4AC40B9A"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British Dietetic Association and NHS England (2024) </w:t>
      </w:r>
      <w:r w:rsidRPr="000765F5">
        <w:rPr>
          <w:rFonts w:ascii="Arial" w:eastAsia="Times New Roman" w:hAnsi="Arial" w:cs="Arial"/>
          <w:i/>
          <w:iCs/>
          <w:lang w:eastAsia="en-GB"/>
        </w:rPr>
        <w:t>A framework for good practice in delivering support to adults and older adults with avoidant restrictive food intake disorder (ARFID)</w:t>
      </w:r>
      <w:r w:rsidRPr="000765F5">
        <w:rPr>
          <w:rFonts w:ascii="Arial" w:eastAsia="Times New Roman" w:hAnsi="Arial" w:cs="Arial"/>
          <w:lang w:eastAsia="en-GB"/>
        </w:rPr>
        <w:t xml:space="preserve">. Available at: </w:t>
      </w:r>
      <w:hyperlink r:id="rId24" w:tgtFrame="_new" w:history="1">
        <w:r w:rsidRPr="000765F5">
          <w:rPr>
            <w:rFonts w:ascii="Arial" w:eastAsia="Times New Roman" w:hAnsi="Arial" w:cs="Arial"/>
            <w:color w:val="0000FF"/>
            <w:u w:val="single"/>
            <w:lang w:eastAsia="en-GB"/>
          </w:rPr>
          <w:t>https://www.bda.uk.com/static/e205bf27-6c92-46c5-be01dfb62aa97197/A-Framework-for-Good-Practice-in-Delivering-Support-to-Adults-and-Older-Adults-with-ARFID2.pdf</w:t>
        </w:r>
      </w:hyperlink>
      <w:r w:rsidRPr="000765F5">
        <w:rPr>
          <w:rFonts w:ascii="Arial" w:eastAsia="Times New Roman" w:hAnsi="Arial" w:cs="Arial"/>
          <w:lang w:eastAsia="en-GB"/>
        </w:rPr>
        <w:t xml:space="preserve"> (Accessed: 26 January 2026).</w:t>
      </w:r>
    </w:p>
    <w:p w14:paraId="5DFDE6DD"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British Medical Association (2024) </w:t>
      </w:r>
      <w:proofErr w:type="gramStart"/>
      <w:r w:rsidRPr="000765F5">
        <w:rPr>
          <w:rFonts w:ascii="Arial" w:eastAsia="Times New Roman" w:hAnsi="Arial" w:cs="Arial"/>
          <w:i/>
          <w:iCs/>
          <w:lang w:eastAsia="en-GB"/>
        </w:rPr>
        <w:t>Autism spectrum disorder</w:t>
      </w:r>
      <w:proofErr w:type="gramEnd"/>
      <w:r w:rsidRPr="000765F5">
        <w:rPr>
          <w:rFonts w:ascii="Arial" w:eastAsia="Times New Roman" w:hAnsi="Arial" w:cs="Arial"/>
          <w:lang w:eastAsia="en-GB"/>
        </w:rPr>
        <w:t xml:space="preserve">. Available at: </w:t>
      </w:r>
      <w:hyperlink r:id="rId25" w:tgtFrame="_new" w:history="1">
        <w:r w:rsidRPr="000765F5">
          <w:rPr>
            <w:rFonts w:ascii="Arial" w:eastAsia="Times New Roman" w:hAnsi="Arial" w:cs="Arial"/>
            <w:color w:val="0000FF"/>
            <w:u w:val="single"/>
            <w:lang w:eastAsia="en-GB"/>
          </w:rPr>
          <w:t>https://www.bma.org.uk/what-we-do/population-health/improving-the-health-of-specific-groups/autism-spectrum-disorder</w:t>
        </w:r>
      </w:hyperlink>
      <w:r w:rsidRPr="000765F5">
        <w:rPr>
          <w:rFonts w:ascii="Arial" w:eastAsia="Times New Roman" w:hAnsi="Arial" w:cs="Arial"/>
          <w:lang w:eastAsia="en-GB"/>
        </w:rPr>
        <w:t xml:space="preserve"> (Accessed: 26 January 2026).</w:t>
      </w:r>
    </w:p>
    <w:p w14:paraId="708E96E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Building Blocks Therapy (2025) </w:t>
      </w:r>
      <w:r w:rsidRPr="000765F5">
        <w:rPr>
          <w:rFonts w:ascii="Arial" w:eastAsia="Times New Roman" w:hAnsi="Arial" w:cs="Arial"/>
          <w:i/>
          <w:iCs/>
          <w:lang w:eastAsia="en-GB"/>
        </w:rPr>
        <w:t>Building communication skills in children with autism through speech therapy</w:t>
      </w:r>
      <w:r w:rsidRPr="000765F5">
        <w:rPr>
          <w:rFonts w:ascii="Arial" w:eastAsia="Times New Roman" w:hAnsi="Arial" w:cs="Arial"/>
          <w:lang w:eastAsia="en-GB"/>
        </w:rPr>
        <w:t xml:space="preserve">. Available at: </w:t>
      </w:r>
      <w:hyperlink r:id="rId26" w:tgtFrame="_new" w:history="1">
        <w:r w:rsidRPr="000765F5">
          <w:rPr>
            <w:rFonts w:ascii="Arial" w:eastAsia="Times New Roman" w:hAnsi="Arial" w:cs="Arial"/>
            <w:color w:val="0000FF"/>
            <w:u w:val="single"/>
            <w:lang w:eastAsia="en-GB"/>
          </w:rPr>
          <w:t>https://www.buildingblockstherapy.org/blog/building-communication-skills-in-children-with-autism-through-speech-therapy</w:t>
        </w:r>
      </w:hyperlink>
      <w:r w:rsidRPr="000765F5">
        <w:rPr>
          <w:rFonts w:ascii="Arial" w:eastAsia="Times New Roman" w:hAnsi="Arial" w:cs="Arial"/>
          <w:lang w:eastAsia="en-GB"/>
        </w:rPr>
        <w:t xml:space="preserve"> (Accessed: 4 February 2026).</w:t>
      </w:r>
    </w:p>
    <w:p w14:paraId="40967D9F" w14:textId="77777777" w:rsidR="00AC44AA" w:rsidRPr="000765F5" w:rsidRDefault="00AC44AA">
      <w:pPr>
        <w:rPr>
          <w:rFonts w:ascii="Arial" w:eastAsia="Times New Roman" w:hAnsi="Arial" w:cs="Arial"/>
          <w:lang w:eastAsia="en-GB"/>
        </w:rPr>
      </w:pPr>
      <w:r w:rsidRPr="000765F5">
        <w:rPr>
          <w:rFonts w:ascii="Arial" w:eastAsia="Times New Roman" w:hAnsi="Arial" w:cs="Arial"/>
          <w:lang w:eastAsia="en-GB"/>
        </w:rPr>
        <w:br w:type="page"/>
      </w:r>
    </w:p>
    <w:p w14:paraId="29402E54" w14:textId="26024825"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lastRenderedPageBreak/>
        <w:t xml:space="preserve">Campbell, D. (2024) ‘UK eating disorder charity says calls from people with ARFID have risen sevenfold’. </w:t>
      </w:r>
      <w:r w:rsidRPr="000765F5">
        <w:rPr>
          <w:rFonts w:ascii="Arial" w:eastAsia="Times New Roman" w:hAnsi="Arial" w:cs="Arial"/>
          <w:i/>
          <w:iCs/>
          <w:lang w:eastAsia="en-GB"/>
        </w:rPr>
        <w:t>The Guardian</w:t>
      </w:r>
      <w:r w:rsidRPr="000765F5">
        <w:rPr>
          <w:rFonts w:ascii="Arial" w:eastAsia="Times New Roman" w:hAnsi="Arial" w:cs="Arial"/>
          <w:lang w:eastAsia="en-GB"/>
        </w:rPr>
        <w:t xml:space="preserve">. 26 February. Available at: </w:t>
      </w:r>
      <w:hyperlink r:id="rId27" w:tgtFrame="_new" w:history="1">
        <w:r w:rsidRPr="000765F5">
          <w:rPr>
            <w:rFonts w:ascii="Arial" w:eastAsia="Times New Roman" w:hAnsi="Arial" w:cs="Arial"/>
            <w:color w:val="0000FF"/>
            <w:u w:val="single"/>
            <w:lang w:eastAsia="en-GB"/>
          </w:rPr>
          <w:t>https://www.theguardian.com/society/2024/feb/26/uk-eating-disorder-arfid-avoidant-restrictive-food-intake-disorder-nhs</w:t>
        </w:r>
      </w:hyperlink>
      <w:r w:rsidRPr="000765F5">
        <w:rPr>
          <w:rFonts w:ascii="Arial" w:eastAsia="Times New Roman" w:hAnsi="Arial" w:cs="Arial"/>
          <w:lang w:eastAsia="en-GB"/>
        </w:rPr>
        <w:t xml:space="preserve"> (Accessed: 26 January 2026).</w:t>
      </w:r>
    </w:p>
    <w:p w14:paraId="1E3E23A9"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Cardiff and Vale University Health Board (2025) </w:t>
      </w:r>
      <w:r w:rsidRPr="000765F5">
        <w:rPr>
          <w:rFonts w:ascii="Arial" w:eastAsia="Times New Roman" w:hAnsi="Arial" w:cs="Arial"/>
          <w:i/>
          <w:iCs/>
          <w:lang w:eastAsia="en-GB"/>
        </w:rPr>
        <w:t>Diagnostic assessments for autism</w:t>
      </w:r>
      <w:r w:rsidRPr="000765F5">
        <w:rPr>
          <w:rFonts w:ascii="Arial" w:eastAsia="Times New Roman" w:hAnsi="Arial" w:cs="Arial"/>
          <w:lang w:eastAsia="en-GB"/>
        </w:rPr>
        <w:t xml:space="preserve">. Available at: </w:t>
      </w:r>
      <w:hyperlink r:id="rId28" w:tgtFrame="_new" w:history="1">
        <w:r w:rsidRPr="000765F5">
          <w:rPr>
            <w:rFonts w:ascii="Arial" w:eastAsia="Times New Roman" w:hAnsi="Arial" w:cs="Arial"/>
            <w:color w:val="0000FF"/>
            <w:u w:val="single"/>
            <w:lang w:eastAsia="en-GB"/>
          </w:rPr>
          <w:t>https://cavuhb.nhs.wales/our-services/integrated-autism-services/diagnostic-assessments-for-autism</w:t>
        </w:r>
      </w:hyperlink>
      <w:r w:rsidRPr="000765F5">
        <w:rPr>
          <w:rFonts w:ascii="Arial" w:eastAsia="Times New Roman" w:hAnsi="Arial" w:cs="Arial"/>
          <w:lang w:eastAsia="en-GB"/>
        </w:rPr>
        <w:t xml:space="preserve"> (Accessed: 26 January 2026).</w:t>
      </w:r>
    </w:p>
    <w:p w14:paraId="50EAC763"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Department of Health and Social Care (2023) </w:t>
      </w:r>
      <w:r w:rsidRPr="000765F5">
        <w:rPr>
          <w:rFonts w:ascii="Arial" w:eastAsia="Times New Roman" w:hAnsi="Arial" w:cs="Arial"/>
          <w:i/>
          <w:iCs/>
          <w:lang w:eastAsia="en-GB"/>
        </w:rPr>
        <w:t>Technical report on the COVID-19 pandemic in the UK: Chapter 11 — communications</w:t>
      </w:r>
      <w:r w:rsidRPr="000765F5">
        <w:rPr>
          <w:rFonts w:ascii="Arial" w:eastAsia="Times New Roman" w:hAnsi="Arial" w:cs="Arial"/>
          <w:lang w:eastAsia="en-GB"/>
        </w:rPr>
        <w:t xml:space="preserve">. GOV.UK. Available at: </w:t>
      </w:r>
      <w:hyperlink r:id="rId29" w:tgtFrame="_new" w:history="1">
        <w:r w:rsidRPr="000765F5">
          <w:rPr>
            <w:rFonts w:ascii="Arial" w:eastAsia="Times New Roman" w:hAnsi="Arial" w:cs="Arial"/>
            <w:color w:val="0000FF"/>
            <w:u w:val="single"/>
            <w:lang w:eastAsia="en-GB"/>
          </w:rPr>
          <w:t>https://www.gov.uk/government/publications/technical-report-on-the-covid-19-pandemic-in-the-uk/chapter-11-communications</w:t>
        </w:r>
      </w:hyperlink>
      <w:r w:rsidRPr="000765F5">
        <w:rPr>
          <w:rFonts w:ascii="Arial" w:eastAsia="Times New Roman" w:hAnsi="Arial" w:cs="Arial"/>
          <w:lang w:eastAsia="en-GB"/>
        </w:rPr>
        <w:t xml:space="preserve"> (Accessed: 4 February 2026).</w:t>
      </w:r>
    </w:p>
    <w:p w14:paraId="59EFF54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Estyn (2025) </w:t>
      </w:r>
      <w:r w:rsidRPr="000765F5">
        <w:rPr>
          <w:rFonts w:ascii="Arial" w:eastAsia="Times New Roman" w:hAnsi="Arial" w:cs="Arial"/>
          <w:i/>
          <w:iCs/>
          <w:lang w:eastAsia="en-GB"/>
        </w:rPr>
        <w:t>Whole-school approach to supporting pupils with additional learning needs (ALN)</w:t>
      </w:r>
      <w:r w:rsidRPr="000765F5">
        <w:rPr>
          <w:rFonts w:ascii="Arial" w:eastAsia="Times New Roman" w:hAnsi="Arial" w:cs="Arial"/>
          <w:lang w:eastAsia="en-GB"/>
        </w:rPr>
        <w:t xml:space="preserve">. Available at: </w:t>
      </w:r>
      <w:hyperlink r:id="rId30" w:tgtFrame="_new" w:history="1">
        <w:r w:rsidRPr="000765F5">
          <w:rPr>
            <w:rFonts w:ascii="Arial" w:eastAsia="Times New Roman" w:hAnsi="Arial" w:cs="Arial"/>
            <w:color w:val="0000FF"/>
            <w:u w:val="single"/>
            <w:lang w:eastAsia="en-GB"/>
          </w:rPr>
          <w:t>https://estyn.gov.wales/improvement-resources/whole-school-approach-to-supporting-pupils-with-additional-learning-needs-aln/</w:t>
        </w:r>
      </w:hyperlink>
      <w:r w:rsidRPr="000765F5">
        <w:rPr>
          <w:rFonts w:ascii="Arial" w:eastAsia="Times New Roman" w:hAnsi="Arial" w:cs="Arial"/>
          <w:lang w:eastAsia="en-GB"/>
        </w:rPr>
        <w:t xml:space="preserve"> (Accessed: 4 February 2026).</w:t>
      </w:r>
    </w:p>
    <w:p w14:paraId="65A0CC13"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Fletcher, A. (2023) </w:t>
      </w:r>
      <w:r w:rsidRPr="000765F5">
        <w:rPr>
          <w:rFonts w:ascii="Arial" w:eastAsia="Times New Roman" w:hAnsi="Arial" w:cs="Arial"/>
          <w:i/>
          <w:iCs/>
          <w:lang w:eastAsia="en-GB"/>
        </w:rPr>
        <w:t>Under diagnosis of autism in England: a population-based study</w:t>
      </w:r>
      <w:r w:rsidRPr="000765F5">
        <w:rPr>
          <w:rFonts w:ascii="Arial" w:eastAsia="Times New Roman" w:hAnsi="Arial" w:cs="Arial"/>
          <w:lang w:eastAsia="en-GB"/>
        </w:rPr>
        <w:t xml:space="preserve">. National Autistic Society. Available at: </w:t>
      </w:r>
      <w:hyperlink r:id="rId31" w:tgtFrame="_new" w:history="1">
        <w:r w:rsidRPr="000765F5">
          <w:rPr>
            <w:rFonts w:ascii="Arial" w:eastAsia="Times New Roman" w:hAnsi="Arial" w:cs="Arial"/>
            <w:color w:val="0000FF"/>
            <w:u w:val="single"/>
            <w:lang w:eastAsia="en-GB"/>
          </w:rPr>
          <w:t>https://www.autism.org.uk/advice-and-guidance/professional-practice/under-diagnosis-of-autism-in-england</w:t>
        </w:r>
      </w:hyperlink>
      <w:r w:rsidRPr="000765F5">
        <w:rPr>
          <w:rFonts w:ascii="Arial" w:eastAsia="Times New Roman" w:hAnsi="Arial" w:cs="Arial"/>
          <w:lang w:eastAsia="en-GB"/>
        </w:rPr>
        <w:t xml:space="preserve"> (Accessed: 26 January 2026).</w:t>
      </w:r>
    </w:p>
    <w:p w14:paraId="64C1F2B4"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Gajjar, D. and Burnett, H. (2025) </w:t>
      </w:r>
      <w:proofErr w:type="gramStart"/>
      <w:r w:rsidRPr="000765F5">
        <w:rPr>
          <w:rFonts w:ascii="Arial" w:eastAsia="Times New Roman" w:hAnsi="Arial" w:cs="Arial"/>
          <w:i/>
          <w:iCs/>
          <w:lang w:eastAsia="en-GB"/>
        </w:rPr>
        <w:t>Eating disorder</w:t>
      </w:r>
      <w:proofErr w:type="gramEnd"/>
      <w:r w:rsidRPr="000765F5">
        <w:rPr>
          <w:rFonts w:ascii="Arial" w:eastAsia="Times New Roman" w:hAnsi="Arial" w:cs="Arial"/>
          <w:i/>
          <w:iCs/>
          <w:lang w:eastAsia="en-GB"/>
        </w:rPr>
        <w:t xml:space="preserve"> awareness</w:t>
      </w:r>
      <w:r w:rsidRPr="000765F5">
        <w:rPr>
          <w:rFonts w:ascii="Arial" w:eastAsia="Times New Roman" w:hAnsi="Arial" w:cs="Arial"/>
          <w:lang w:eastAsia="en-GB"/>
        </w:rPr>
        <w:t xml:space="preserve">. Commons Library Debate Pack. House of Commons Library. Available at: </w:t>
      </w:r>
      <w:hyperlink r:id="rId32" w:tgtFrame="_new" w:history="1">
        <w:r w:rsidRPr="000765F5">
          <w:rPr>
            <w:rFonts w:ascii="Arial" w:eastAsia="Times New Roman" w:hAnsi="Arial" w:cs="Arial"/>
            <w:color w:val="0000FF"/>
            <w:u w:val="single"/>
            <w:lang w:eastAsia="en-GB"/>
          </w:rPr>
          <w:t>https://researchbriefings.files.parliament.uk/documents/CDP-2025-0069/CDP-2025-0069.pdf</w:t>
        </w:r>
      </w:hyperlink>
      <w:r w:rsidRPr="000765F5">
        <w:rPr>
          <w:rFonts w:ascii="Arial" w:eastAsia="Times New Roman" w:hAnsi="Arial" w:cs="Arial"/>
          <w:lang w:eastAsia="en-GB"/>
        </w:rPr>
        <w:t xml:space="preserve"> (Accessed: 26 January 2026).</w:t>
      </w:r>
    </w:p>
    <w:p w14:paraId="7F88E29E"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Gupta, A. and Aman, N. (2025) ‘Embracing neurodiversity: the critical role of awareness and acceptance in autism spectrum </w:t>
      </w:r>
      <w:proofErr w:type="gramStart"/>
      <w:r w:rsidRPr="000765F5">
        <w:rPr>
          <w:rFonts w:ascii="Arial" w:eastAsia="Times New Roman" w:hAnsi="Arial" w:cs="Arial"/>
          <w:lang w:eastAsia="en-GB"/>
        </w:rPr>
        <w:t>disorders’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Archives of Molecular Biology and Genetics</w:t>
      </w:r>
      <w:r w:rsidRPr="000765F5">
        <w:rPr>
          <w:rFonts w:ascii="Arial" w:eastAsia="Times New Roman" w:hAnsi="Arial" w:cs="Arial"/>
          <w:lang w:eastAsia="en-GB"/>
        </w:rPr>
        <w:t xml:space="preserve">. 4 (1), pp. 1–8. Available at: </w:t>
      </w:r>
      <w:hyperlink r:id="rId33" w:tgtFrame="_new" w:history="1">
        <w:r w:rsidRPr="000765F5">
          <w:rPr>
            <w:rFonts w:ascii="Arial" w:eastAsia="Times New Roman" w:hAnsi="Arial" w:cs="Arial"/>
            <w:color w:val="0000FF"/>
            <w:u w:val="single"/>
            <w:lang w:eastAsia="en-GB"/>
          </w:rPr>
          <w:t>https://www.scientificarchives.com/article/embracing-neurodiversity-the-critical-role-of-awareness-and-acceptance-in-autism-spectrum-disorders</w:t>
        </w:r>
      </w:hyperlink>
      <w:r w:rsidRPr="000765F5">
        <w:rPr>
          <w:rFonts w:ascii="Arial" w:eastAsia="Times New Roman" w:hAnsi="Arial" w:cs="Arial"/>
          <w:lang w:eastAsia="en-GB"/>
        </w:rPr>
        <w:t xml:space="preserve"> (Accessed: 26 January 2026).</w:t>
      </w:r>
    </w:p>
    <w:p w14:paraId="416AB19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lastRenderedPageBreak/>
        <w:t xml:space="preserve">Healis Autism Centre (2024) </w:t>
      </w:r>
      <w:r w:rsidRPr="000765F5">
        <w:rPr>
          <w:rFonts w:ascii="Arial" w:eastAsia="Times New Roman" w:hAnsi="Arial" w:cs="Arial"/>
          <w:i/>
          <w:iCs/>
          <w:lang w:eastAsia="en-GB"/>
        </w:rPr>
        <w:t>Importance of public awareness for autism</w:t>
      </w:r>
      <w:r w:rsidRPr="000765F5">
        <w:rPr>
          <w:rFonts w:ascii="Arial" w:eastAsia="Times New Roman" w:hAnsi="Arial" w:cs="Arial"/>
          <w:lang w:eastAsia="en-GB"/>
        </w:rPr>
        <w:t xml:space="preserve">. Available at: </w:t>
      </w:r>
      <w:hyperlink r:id="rId34" w:tgtFrame="_new" w:history="1">
        <w:r w:rsidRPr="000765F5">
          <w:rPr>
            <w:rFonts w:ascii="Arial" w:eastAsia="Times New Roman" w:hAnsi="Arial" w:cs="Arial"/>
            <w:color w:val="0000FF"/>
            <w:u w:val="single"/>
            <w:lang w:eastAsia="en-GB"/>
          </w:rPr>
          <w:t>https://www.healisautism.com/post/importance-of-public-awareness-for-autism</w:t>
        </w:r>
      </w:hyperlink>
      <w:r w:rsidRPr="000765F5">
        <w:rPr>
          <w:rFonts w:ascii="Arial" w:eastAsia="Times New Roman" w:hAnsi="Arial" w:cs="Arial"/>
          <w:lang w:eastAsia="en-GB"/>
        </w:rPr>
        <w:t xml:space="preserve"> (Accessed: 4 February 2026).</w:t>
      </w:r>
    </w:p>
    <w:p w14:paraId="352B16B7"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HM Government (2021) </w:t>
      </w:r>
      <w:r w:rsidRPr="000765F5">
        <w:rPr>
          <w:rFonts w:ascii="Arial" w:eastAsia="Times New Roman" w:hAnsi="Arial" w:cs="Arial"/>
          <w:i/>
          <w:iCs/>
          <w:lang w:eastAsia="en-GB"/>
        </w:rPr>
        <w:t>The national strategy for autistic children, young people and adults: 2021 to 2026</w:t>
      </w:r>
      <w:r w:rsidRPr="000765F5">
        <w:rPr>
          <w:rFonts w:ascii="Arial" w:eastAsia="Times New Roman" w:hAnsi="Arial" w:cs="Arial"/>
          <w:lang w:eastAsia="en-GB"/>
        </w:rPr>
        <w:t xml:space="preserve">. London: UK Government. Available at: </w:t>
      </w:r>
      <w:hyperlink r:id="rId35" w:tgtFrame="_new" w:history="1">
        <w:r w:rsidRPr="000765F5">
          <w:rPr>
            <w:rFonts w:ascii="Arial" w:eastAsia="Times New Roman" w:hAnsi="Arial" w:cs="Arial"/>
            <w:color w:val="0000FF"/>
            <w:u w:val="single"/>
            <w:lang w:eastAsia="en-GB"/>
          </w:rPr>
          <w:t>https://assets.publishing.service.gov.uk/media/60f72556e90e0764c6eb39f5/the-national-strategy-for-autistic-children-young-people-and-adults-2021-to-2026.pdf</w:t>
        </w:r>
      </w:hyperlink>
      <w:r w:rsidRPr="000765F5">
        <w:rPr>
          <w:rFonts w:ascii="Arial" w:eastAsia="Times New Roman" w:hAnsi="Arial" w:cs="Arial"/>
          <w:lang w:eastAsia="en-GB"/>
        </w:rPr>
        <w:t xml:space="preserve"> (Accessed: 28 January 2026).</w:t>
      </w:r>
    </w:p>
    <w:p w14:paraId="51133ACE"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House of Commons Library (2025) </w:t>
      </w:r>
      <w:proofErr w:type="gramStart"/>
      <w:r w:rsidRPr="000765F5">
        <w:rPr>
          <w:rFonts w:ascii="Arial" w:eastAsia="Times New Roman" w:hAnsi="Arial" w:cs="Arial"/>
          <w:i/>
          <w:iCs/>
          <w:lang w:eastAsia="en-GB"/>
        </w:rPr>
        <w:t>Eating disorder</w:t>
      </w:r>
      <w:proofErr w:type="gramEnd"/>
      <w:r w:rsidRPr="000765F5">
        <w:rPr>
          <w:rFonts w:ascii="Arial" w:eastAsia="Times New Roman" w:hAnsi="Arial" w:cs="Arial"/>
          <w:i/>
          <w:iCs/>
          <w:lang w:eastAsia="en-GB"/>
        </w:rPr>
        <w:t xml:space="preserve"> awareness</w:t>
      </w:r>
      <w:r w:rsidRPr="000765F5">
        <w:rPr>
          <w:rFonts w:ascii="Arial" w:eastAsia="Times New Roman" w:hAnsi="Arial" w:cs="Arial"/>
          <w:lang w:eastAsia="en-GB"/>
        </w:rPr>
        <w:t xml:space="preserve">. Research briefing, 27 March 2025. Available at: </w:t>
      </w:r>
      <w:hyperlink r:id="rId36" w:tgtFrame="_new" w:history="1">
        <w:r w:rsidRPr="000765F5">
          <w:rPr>
            <w:rFonts w:ascii="Arial" w:eastAsia="Times New Roman" w:hAnsi="Arial" w:cs="Arial"/>
            <w:color w:val="0000FF"/>
            <w:u w:val="single"/>
            <w:lang w:eastAsia="en-GB"/>
          </w:rPr>
          <w:t>https://commonslibrary.parliament.uk/research-briefings/cdp-2025-0069/</w:t>
        </w:r>
      </w:hyperlink>
      <w:r w:rsidRPr="000765F5">
        <w:rPr>
          <w:rFonts w:ascii="Arial" w:eastAsia="Times New Roman" w:hAnsi="Arial" w:cs="Arial"/>
          <w:lang w:eastAsia="en-GB"/>
        </w:rPr>
        <w:t xml:space="preserve"> (Accessed: 4 February 2026).</w:t>
      </w:r>
    </w:p>
    <w:p w14:paraId="69C3BFE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Inoue, T., Fujii, C., Fukai, Y., Iguchi, T., Ishii, R., Iwanami, J., Kitayama, S., Koyanagi, K., Matsuoka, M., </w:t>
      </w:r>
      <w:proofErr w:type="spellStart"/>
      <w:r w:rsidRPr="000765F5">
        <w:rPr>
          <w:rFonts w:ascii="Arial" w:eastAsia="Times New Roman" w:hAnsi="Arial" w:cs="Arial"/>
          <w:lang w:eastAsia="en-GB"/>
        </w:rPr>
        <w:t>Nagamitsu</w:t>
      </w:r>
      <w:proofErr w:type="spellEnd"/>
      <w:r w:rsidRPr="000765F5">
        <w:rPr>
          <w:rFonts w:ascii="Arial" w:eastAsia="Times New Roman" w:hAnsi="Arial" w:cs="Arial"/>
          <w:lang w:eastAsia="en-GB"/>
        </w:rPr>
        <w:t xml:space="preserve">, S., Okada, A., Otani, R., Sakuta, R., Sumi, Y., Suzuki, Y., Suzuki, Y., Takamiya, S., Tsurumaru, Y., Uchida, S. and Wakabayashi, A. (2021) ‘Prevalence of autism spectrum disorder and autistic traits in children with anorexia nervosa and avoidant/restrictive food intake disorder’. </w:t>
      </w:r>
      <w:proofErr w:type="spellStart"/>
      <w:r w:rsidRPr="000765F5">
        <w:rPr>
          <w:rFonts w:ascii="Arial" w:eastAsia="Times New Roman" w:hAnsi="Arial" w:cs="Arial"/>
          <w:i/>
          <w:iCs/>
          <w:lang w:eastAsia="en-GB"/>
        </w:rPr>
        <w:t>BioPsychoSocial</w:t>
      </w:r>
      <w:proofErr w:type="spellEnd"/>
      <w:r w:rsidRPr="000765F5">
        <w:rPr>
          <w:rFonts w:ascii="Arial" w:eastAsia="Times New Roman" w:hAnsi="Arial" w:cs="Arial"/>
          <w:i/>
          <w:iCs/>
          <w:lang w:eastAsia="en-GB"/>
        </w:rPr>
        <w:t xml:space="preserve"> Medicine</w:t>
      </w:r>
      <w:r w:rsidRPr="000765F5">
        <w:rPr>
          <w:rFonts w:ascii="Arial" w:eastAsia="Times New Roman" w:hAnsi="Arial" w:cs="Arial"/>
          <w:lang w:eastAsia="en-GB"/>
        </w:rPr>
        <w:t xml:space="preserve">. 15 (1), 9. </w:t>
      </w:r>
      <w:hyperlink r:id="rId37" w:tgtFrame="_new" w:history="1">
        <w:r w:rsidRPr="000765F5">
          <w:rPr>
            <w:rFonts w:ascii="Arial" w:eastAsia="Times New Roman" w:hAnsi="Arial" w:cs="Arial"/>
            <w:color w:val="0000FF"/>
            <w:u w:val="single"/>
            <w:lang w:eastAsia="en-GB"/>
          </w:rPr>
          <w:t>https://doi.org/10.1186/s13030-021-00212-3</w:t>
        </w:r>
      </w:hyperlink>
      <w:r w:rsidRPr="000765F5">
        <w:rPr>
          <w:rFonts w:ascii="Arial" w:eastAsia="Times New Roman" w:hAnsi="Arial" w:cs="Arial"/>
          <w:lang w:eastAsia="en-GB"/>
        </w:rPr>
        <w:t>.</w:t>
      </w:r>
    </w:p>
    <w:p w14:paraId="15A53325"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James, R.M., Hudson, L.D., Micali, N., O’Shea, J. and Russell, S.J. (2024) ‘Physical health complications in children and young people with avoidant restrictive food intake disorder (ARFID): a systematic review and meta-analysis’. </w:t>
      </w:r>
      <w:r w:rsidRPr="000765F5">
        <w:rPr>
          <w:rFonts w:ascii="Arial" w:eastAsia="Times New Roman" w:hAnsi="Arial" w:cs="Arial"/>
          <w:i/>
          <w:iCs/>
          <w:lang w:eastAsia="en-GB"/>
        </w:rPr>
        <w:t>BMJ Paediatrics Open</w:t>
      </w:r>
      <w:r w:rsidRPr="000765F5">
        <w:rPr>
          <w:rFonts w:ascii="Arial" w:eastAsia="Times New Roman" w:hAnsi="Arial" w:cs="Arial"/>
          <w:lang w:eastAsia="en-GB"/>
        </w:rPr>
        <w:t>. 8 (1), e002595. https://doi.org/10.1136/bmjpo-2024-002595.</w:t>
      </w:r>
    </w:p>
    <w:p w14:paraId="7DA7D77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proofErr w:type="spellStart"/>
      <w:r w:rsidRPr="000765F5">
        <w:rPr>
          <w:rFonts w:ascii="Arial" w:eastAsia="Times New Roman" w:hAnsi="Arial" w:cs="Arial"/>
          <w:lang w:eastAsia="en-GB"/>
        </w:rPr>
        <w:t>Kambanis</w:t>
      </w:r>
      <w:proofErr w:type="spellEnd"/>
      <w:r w:rsidRPr="000765F5">
        <w:rPr>
          <w:rFonts w:ascii="Arial" w:eastAsia="Times New Roman" w:hAnsi="Arial" w:cs="Arial"/>
          <w:lang w:eastAsia="en-GB"/>
        </w:rPr>
        <w:t xml:space="preserve">, P.E. and Thomas, J.J. (2025) ‘Advancing the science of avoidant/restrictive food intake disorder (ARFID): six key </w:t>
      </w:r>
      <w:proofErr w:type="gramStart"/>
      <w:r w:rsidRPr="000765F5">
        <w:rPr>
          <w:rFonts w:ascii="Arial" w:eastAsia="Times New Roman" w:hAnsi="Arial" w:cs="Arial"/>
          <w:lang w:eastAsia="en-GB"/>
        </w:rPr>
        <w:t>questions’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International Journal of Eating Disorders</w:t>
      </w:r>
      <w:r w:rsidRPr="000765F5">
        <w:rPr>
          <w:rFonts w:ascii="Arial" w:eastAsia="Times New Roman" w:hAnsi="Arial" w:cs="Arial"/>
          <w:lang w:eastAsia="en-GB"/>
        </w:rPr>
        <w:t>. 58 (6), pp. 1001–1007. https://doi.org/10.1002/eat.24418.</w:t>
      </w:r>
    </w:p>
    <w:p w14:paraId="2B013BC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Keski-Rahkonen, A. and Ruusunen, A. (2023) ‘Avoidant-restrictive food intake disorder and autism: epidemiology, </w:t>
      </w:r>
      <w:proofErr w:type="spellStart"/>
      <w:r w:rsidRPr="000765F5">
        <w:rPr>
          <w:rFonts w:ascii="Arial" w:eastAsia="Times New Roman" w:hAnsi="Arial" w:cs="Arial"/>
          <w:lang w:eastAsia="en-GB"/>
        </w:rPr>
        <w:t>etiology</w:t>
      </w:r>
      <w:proofErr w:type="spellEnd"/>
      <w:r w:rsidRPr="000765F5">
        <w:rPr>
          <w:rFonts w:ascii="Arial" w:eastAsia="Times New Roman" w:hAnsi="Arial" w:cs="Arial"/>
          <w:lang w:eastAsia="en-GB"/>
        </w:rPr>
        <w:t xml:space="preserve">, complications, treatment, and outcome’. </w:t>
      </w:r>
      <w:r w:rsidRPr="000765F5">
        <w:rPr>
          <w:rFonts w:ascii="Arial" w:eastAsia="Times New Roman" w:hAnsi="Arial" w:cs="Arial"/>
          <w:i/>
          <w:iCs/>
          <w:lang w:eastAsia="en-GB"/>
        </w:rPr>
        <w:t>Current Opinion in Psychiatry</w:t>
      </w:r>
      <w:r w:rsidRPr="000765F5">
        <w:rPr>
          <w:rFonts w:ascii="Arial" w:eastAsia="Times New Roman" w:hAnsi="Arial" w:cs="Arial"/>
          <w:lang w:eastAsia="en-GB"/>
        </w:rPr>
        <w:t>. 36 (6), pp. 438–442. https://doi.org/10.1097/YCO.0000000000000896.</w:t>
      </w:r>
    </w:p>
    <w:p w14:paraId="695F3BC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lastRenderedPageBreak/>
        <w:t xml:space="preserve">Koomar, T., Lutter, M., Michaelson, J.J., Pottschmidt, N.R. and Thomas, T.R. (2021) ‘Estimating the prevalence and genetic risk mechanisms of ARFID in a large autism cohort’. </w:t>
      </w:r>
      <w:r w:rsidRPr="000765F5">
        <w:rPr>
          <w:rFonts w:ascii="Arial" w:eastAsia="Times New Roman" w:hAnsi="Arial" w:cs="Arial"/>
          <w:i/>
          <w:iCs/>
          <w:lang w:eastAsia="en-GB"/>
        </w:rPr>
        <w:t>Frontiers in Psychiatry</w:t>
      </w:r>
      <w:r w:rsidRPr="000765F5">
        <w:rPr>
          <w:rFonts w:ascii="Arial" w:eastAsia="Times New Roman" w:hAnsi="Arial" w:cs="Arial"/>
          <w:lang w:eastAsia="en-GB"/>
        </w:rPr>
        <w:t>. 12, 668297. https://doi.org/10.3389/fpsyt.2021.668297.</w:t>
      </w:r>
    </w:p>
    <w:p w14:paraId="058600A4"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Mirizzi, P., Bove, D., </w:t>
      </w:r>
      <w:proofErr w:type="spellStart"/>
      <w:r w:rsidRPr="000765F5">
        <w:rPr>
          <w:rFonts w:ascii="Arial" w:eastAsia="Times New Roman" w:hAnsi="Arial" w:cs="Arial"/>
          <w:lang w:eastAsia="en-GB"/>
        </w:rPr>
        <w:t>Caffò</w:t>
      </w:r>
      <w:proofErr w:type="spellEnd"/>
      <w:r w:rsidRPr="000765F5">
        <w:rPr>
          <w:rFonts w:ascii="Arial" w:eastAsia="Times New Roman" w:hAnsi="Arial" w:cs="Arial"/>
          <w:lang w:eastAsia="en-GB"/>
        </w:rPr>
        <w:t xml:space="preserve">, A.O., Esposito, M., Fadda, R., Mazza, M., Ricciardi, O. and Valenti, M. (2025) ‘Food selectivity in children with autism spectrum disorder and in typically developing </w:t>
      </w:r>
      <w:proofErr w:type="gramStart"/>
      <w:r w:rsidRPr="000765F5">
        <w:rPr>
          <w:rFonts w:ascii="Arial" w:eastAsia="Times New Roman" w:hAnsi="Arial" w:cs="Arial"/>
          <w:lang w:eastAsia="en-GB"/>
        </w:rPr>
        <w:t>peers’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Nutrients</w:t>
      </w:r>
      <w:r w:rsidRPr="000765F5">
        <w:rPr>
          <w:rFonts w:ascii="Arial" w:eastAsia="Times New Roman" w:hAnsi="Arial" w:cs="Arial"/>
          <w:lang w:eastAsia="en-GB"/>
        </w:rPr>
        <w:t xml:space="preserve">. 17 (17), 2798. </w:t>
      </w:r>
      <w:hyperlink r:id="rId38" w:tgtFrame="_new" w:history="1">
        <w:r w:rsidRPr="000765F5">
          <w:rPr>
            <w:rFonts w:ascii="Arial" w:eastAsia="Times New Roman" w:hAnsi="Arial" w:cs="Arial"/>
            <w:color w:val="0000FF"/>
            <w:u w:val="single"/>
            <w:lang w:eastAsia="en-GB"/>
          </w:rPr>
          <w:t>https://doi.org/10.3390/nu17172798</w:t>
        </w:r>
      </w:hyperlink>
      <w:r w:rsidRPr="000765F5">
        <w:rPr>
          <w:rFonts w:ascii="Arial" w:eastAsia="Times New Roman" w:hAnsi="Arial" w:cs="Arial"/>
          <w:lang w:eastAsia="en-GB"/>
        </w:rPr>
        <w:t>.</w:t>
      </w:r>
    </w:p>
    <w:p w14:paraId="00D34CE7"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National Autistic Society (2025) </w:t>
      </w:r>
      <w:r w:rsidRPr="000765F5">
        <w:rPr>
          <w:rFonts w:ascii="Arial" w:eastAsia="Times New Roman" w:hAnsi="Arial" w:cs="Arial"/>
          <w:i/>
          <w:iCs/>
          <w:lang w:eastAsia="en-GB"/>
        </w:rPr>
        <w:t>What are reasonable adjustments and when can they be requested?</w:t>
      </w:r>
      <w:r w:rsidRPr="000765F5">
        <w:rPr>
          <w:rFonts w:ascii="Arial" w:eastAsia="Times New Roman" w:hAnsi="Arial" w:cs="Arial"/>
          <w:lang w:eastAsia="en-GB"/>
        </w:rPr>
        <w:t xml:space="preserve"> Available at: </w:t>
      </w:r>
      <w:hyperlink r:id="rId39" w:tgtFrame="_new" w:history="1">
        <w:r w:rsidRPr="000765F5">
          <w:rPr>
            <w:rFonts w:ascii="Arial" w:eastAsia="Times New Roman" w:hAnsi="Arial" w:cs="Arial"/>
            <w:color w:val="0000FF"/>
            <w:u w:val="single"/>
            <w:lang w:eastAsia="en-GB"/>
          </w:rPr>
          <w:t>https://www.autism.org.uk/advice-and-guidance/topics/employment/what-are-reasonable-adjustments-and-when-can-they</w:t>
        </w:r>
      </w:hyperlink>
      <w:r w:rsidRPr="000765F5">
        <w:rPr>
          <w:rFonts w:ascii="Arial" w:eastAsia="Times New Roman" w:hAnsi="Arial" w:cs="Arial"/>
          <w:lang w:eastAsia="en-GB"/>
        </w:rPr>
        <w:t xml:space="preserve"> (Accessed: 26 January 2026).</w:t>
      </w:r>
    </w:p>
    <w:p w14:paraId="4539EBA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National Autistic Society (2026) </w:t>
      </w:r>
      <w:r w:rsidRPr="000765F5">
        <w:rPr>
          <w:rFonts w:ascii="Arial" w:eastAsia="Times New Roman" w:hAnsi="Arial" w:cs="Arial"/>
          <w:i/>
          <w:iCs/>
          <w:lang w:eastAsia="en-GB"/>
        </w:rPr>
        <w:t>Autism</w:t>
      </w:r>
      <w:r w:rsidRPr="000765F5">
        <w:rPr>
          <w:rFonts w:ascii="Arial" w:eastAsia="Times New Roman" w:hAnsi="Arial" w:cs="Arial"/>
          <w:lang w:eastAsia="en-GB"/>
        </w:rPr>
        <w:t xml:space="preserve">. Available at: </w:t>
      </w:r>
      <w:hyperlink r:id="rId40" w:tgtFrame="_new" w:history="1">
        <w:r w:rsidRPr="000765F5">
          <w:rPr>
            <w:rFonts w:ascii="Arial" w:eastAsia="Times New Roman" w:hAnsi="Arial" w:cs="Arial"/>
            <w:color w:val="0000FF"/>
            <w:u w:val="single"/>
            <w:lang w:eastAsia="en-GB"/>
          </w:rPr>
          <w:t>https://www.autism.org.uk/</w:t>
        </w:r>
      </w:hyperlink>
      <w:r w:rsidRPr="000765F5">
        <w:rPr>
          <w:rFonts w:ascii="Arial" w:eastAsia="Times New Roman" w:hAnsi="Arial" w:cs="Arial"/>
          <w:lang w:eastAsia="en-GB"/>
        </w:rPr>
        <w:t xml:space="preserve"> (Accessed: 4 February 2026).</w:t>
      </w:r>
    </w:p>
    <w:p w14:paraId="5A12F056"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NHS England (2025) </w:t>
      </w:r>
      <w:r w:rsidRPr="000765F5">
        <w:rPr>
          <w:rFonts w:ascii="Arial" w:eastAsia="Times New Roman" w:hAnsi="Arial" w:cs="Arial"/>
          <w:i/>
          <w:iCs/>
          <w:lang w:eastAsia="en-GB"/>
        </w:rPr>
        <w:t>Children and Adolescent Mental Health Service (CAMHs) inpatient services</w:t>
      </w:r>
      <w:r w:rsidRPr="000765F5">
        <w:rPr>
          <w:rFonts w:ascii="Arial" w:eastAsia="Times New Roman" w:hAnsi="Arial" w:cs="Arial"/>
          <w:lang w:eastAsia="en-GB"/>
        </w:rPr>
        <w:t xml:space="preserve">. Available at: </w:t>
      </w:r>
      <w:hyperlink r:id="rId41" w:tgtFrame="_new" w:history="1">
        <w:r w:rsidRPr="000765F5">
          <w:rPr>
            <w:rFonts w:ascii="Arial" w:eastAsia="Times New Roman" w:hAnsi="Arial" w:cs="Arial"/>
            <w:color w:val="0000FF"/>
            <w:u w:val="single"/>
            <w:lang w:eastAsia="en-GB"/>
          </w:rPr>
          <w:t>https://www.england.nhs.uk/mental-health/cyp/children-and-adolescent-mental-health-service-inpatient-services/</w:t>
        </w:r>
      </w:hyperlink>
      <w:r w:rsidRPr="000765F5">
        <w:rPr>
          <w:rFonts w:ascii="Arial" w:eastAsia="Times New Roman" w:hAnsi="Arial" w:cs="Arial"/>
          <w:lang w:eastAsia="en-GB"/>
        </w:rPr>
        <w:t xml:space="preserve"> (Accessed: 4 February 2026).</w:t>
      </w:r>
    </w:p>
    <w:p w14:paraId="239B0A2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NHS England (2026) </w:t>
      </w:r>
      <w:proofErr w:type="gramStart"/>
      <w:r w:rsidRPr="000765F5">
        <w:rPr>
          <w:rFonts w:ascii="Arial" w:eastAsia="Times New Roman" w:hAnsi="Arial" w:cs="Arial"/>
          <w:i/>
          <w:iCs/>
          <w:lang w:eastAsia="en-GB"/>
        </w:rPr>
        <w:t>Eating disorder</w:t>
      </w:r>
      <w:proofErr w:type="gramEnd"/>
      <w:r w:rsidRPr="000765F5">
        <w:rPr>
          <w:rFonts w:ascii="Arial" w:eastAsia="Times New Roman" w:hAnsi="Arial" w:cs="Arial"/>
          <w:i/>
          <w:iCs/>
          <w:lang w:eastAsia="en-GB"/>
        </w:rPr>
        <w:t xml:space="preserve"> services for children and young people: National guidance</w:t>
      </w:r>
      <w:r w:rsidRPr="000765F5">
        <w:rPr>
          <w:rFonts w:ascii="Arial" w:eastAsia="Times New Roman" w:hAnsi="Arial" w:cs="Arial"/>
          <w:lang w:eastAsia="en-GB"/>
        </w:rPr>
        <w:t xml:space="preserve">. Available at: </w:t>
      </w:r>
      <w:hyperlink r:id="rId42" w:tgtFrame="_new" w:history="1">
        <w:r w:rsidRPr="000765F5">
          <w:rPr>
            <w:rFonts w:ascii="Arial" w:eastAsia="Times New Roman" w:hAnsi="Arial" w:cs="Arial"/>
            <w:color w:val="0000FF"/>
            <w:u w:val="single"/>
            <w:lang w:eastAsia="en-GB"/>
          </w:rPr>
          <w:t>https://www.england.nhs.uk/long-read/eating-disorder-services-for-children-and-young-people-national-guidance/</w:t>
        </w:r>
      </w:hyperlink>
      <w:r w:rsidRPr="000765F5">
        <w:rPr>
          <w:rFonts w:ascii="Arial" w:eastAsia="Times New Roman" w:hAnsi="Arial" w:cs="Arial"/>
          <w:lang w:eastAsia="en-GB"/>
        </w:rPr>
        <w:t xml:space="preserve"> (Accessed: 4 February 2026).</w:t>
      </w:r>
    </w:p>
    <w:p w14:paraId="0DE15E20"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Nygren, G., Dinkler, L., </w:t>
      </w:r>
      <w:proofErr w:type="spellStart"/>
      <w:r w:rsidRPr="000765F5">
        <w:rPr>
          <w:rFonts w:ascii="Arial" w:eastAsia="Times New Roman" w:hAnsi="Arial" w:cs="Arial"/>
          <w:lang w:eastAsia="en-GB"/>
        </w:rPr>
        <w:t>Gillberg</w:t>
      </w:r>
      <w:proofErr w:type="spellEnd"/>
      <w:r w:rsidRPr="000765F5">
        <w:rPr>
          <w:rFonts w:ascii="Arial" w:eastAsia="Times New Roman" w:hAnsi="Arial" w:cs="Arial"/>
          <w:lang w:eastAsia="en-GB"/>
        </w:rPr>
        <w:t xml:space="preserve">, C., Hermansson, J., Johansson, M. and </w:t>
      </w:r>
      <w:proofErr w:type="spellStart"/>
      <w:r w:rsidRPr="000765F5">
        <w:rPr>
          <w:rFonts w:ascii="Arial" w:eastAsia="Times New Roman" w:hAnsi="Arial" w:cs="Arial"/>
          <w:lang w:eastAsia="en-GB"/>
        </w:rPr>
        <w:t>Linnsand</w:t>
      </w:r>
      <w:proofErr w:type="spellEnd"/>
      <w:r w:rsidRPr="000765F5">
        <w:rPr>
          <w:rFonts w:ascii="Arial" w:eastAsia="Times New Roman" w:hAnsi="Arial" w:cs="Arial"/>
          <w:lang w:eastAsia="en-GB"/>
        </w:rPr>
        <w:t xml:space="preserve">, P. (2021) ‘Feeding problems including avoidant restrictive food intake disorder in young children with autism spectrum disorder in a multiethnic population’. </w:t>
      </w:r>
      <w:r w:rsidRPr="000765F5">
        <w:rPr>
          <w:rFonts w:ascii="Arial" w:eastAsia="Times New Roman" w:hAnsi="Arial" w:cs="Arial"/>
          <w:i/>
          <w:iCs/>
          <w:lang w:eastAsia="en-GB"/>
        </w:rPr>
        <w:t xml:space="preserve">Frontiers in </w:t>
      </w:r>
      <w:proofErr w:type="spellStart"/>
      <w:r w:rsidRPr="000765F5">
        <w:rPr>
          <w:rFonts w:ascii="Arial" w:eastAsia="Times New Roman" w:hAnsi="Arial" w:cs="Arial"/>
          <w:i/>
          <w:iCs/>
          <w:lang w:eastAsia="en-GB"/>
        </w:rPr>
        <w:t>Pediatrics</w:t>
      </w:r>
      <w:proofErr w:type="spellEnd"/>
      <w:r w:rsidRPr="000765F5">
        <w:rPr>
          <w:rFonts w:ascii="Arial" w:eastAsia="Times New Roman" w:hAnsi="Arial" w:cs="Arial"/>
          <w:lang w:eastAsia="en-GB"/>
        </w:rPr>
        <w:t>. 9, 780680. https://doi.org/10.3389/fped.2021.780680.</w:t>
      </w:r>
    </w:p>
    <w:p w14:paraId="19E4B0F1"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O’Daniel, M. and Rosenstein, A.H. (2008) ‘Professional communication and team collaboration’. In: Hughes, R.G. (ed.) </w:t>
      </w:r>
      <w:r w:rsidRPr="000765F5">
        <w:rPr>
          <w:rFonts w:ascii="Arial" w:eastAsia="Times New Roman" w:hAnsi="Arial" w:cs="Arial"/>
          <w:i/>
          <w:iCs/>
          <w:lang w:eastAsia="en-GB"/>
        </w:rPr>
        <w:t>Patient safety and quality: an evidence-based handbook for nurses</w:t>
      </w:r>
      <w:r w:rsidRPr="000765F5">
        <w:rPr>
          <w:rFonts w:ascii="Arial" w:eastAsia="Times New Roman" w:hAnsi="Arial" w:cs="Arial"/>
          <w:lang w:eastAsia="en-GB"/>
        </w:rPr>
        <w:t xml:space="preserve">. Rockville (MD): Agency for Healthcare Research and Quality, </w:t>
      </w:r>
      <w:r w:rsidRPr="000765F5">
        <w:rPr>
          <w:rFonts w:ascii="Arial" w:eastAsia="Times New Roman" w:hAnsi="Arial" w:cs="Arial"/>
          <w:lang w:eastAsia="en-GB"/>
        </w:rPr>
        <w:lastRenderedPageBreak/>
        <w:t xml:space="preserve">Chapter 33. Available at: </w:t>
      </w:r>
      <w:hyperlink r:id="rId43" w:tgtFrame="_new" w:history="1">
        <w:r w:rsidRPr="000765F5">
          <w:rPr>
            <w:rFonts w:ascii="Arial" w:eastAsia="Times New Roman" w:hAnsi="Arial" w:cs="Arial"/>
            <w:color w:val="0000FF"/>
            <w:u w:val="single"/>
            <w:lang w:eastAsia="en-GB"/>
          </w:rPr>
          <w:t>https://pubmed.ncbi.nlm.nih.gov/21328739/</w:t>
        </w:r>
      </w:hyperlink>
      <w:r w:rsidRPr="000765F5">
        <w:rPr>
          <w:rFonts w:ascii="Arial" w:eastAsia="Times New Roman" w:hAnsi="Arial" w:cs="Arial"/>
          <w:lang w:eastAsia="en-GB"/>
        </w:rPr>
        <w:t xml:space="preserve"> (Accessed: 4 February 2026).</w:t>
      </w:r>
    </w:p>
    <w:p w14:paraId="7564D3AE"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proofErr w:type="spellStart"/>
      <w:r w:rsidRPr="000765F5">
        <w:rPr>
          <w:rFonts w:ascii="Arial" w:eastAsia="Times New Roman" w:hAnsi="Arial" w:cs="Arial"/>
          <w:lang w:eastAsia="en-GB"/>
        </w:rPr>
        <w:t>O’Nions</w:t>
      </w:r>
      <w:proofErr w:type="spellEnd"/>
      <w:r w:rsidRPr="000765F5">
        <w:rPr>
          <w:rFonts w:ascii="Arial" w:eastAsia="Times New Roman" w:hAnsi="Arial" w:cs="Arial"/>
          <w:lang w:eastAsia="en-GB"/>
        </w:rPr>
        <w:t xml:space="preserve">, E., Buckman, J.E.J., Charlton, R., Cooper, C., Corbett, A., </w:t>
      </w:r>
      <w:proofErr w:type="spellStart"/>
      <w:r w:rsidRPr="000765F5">
        <w:rPr>
          <w:rFonts w:ascii="Arial" w:eastAsia="Times New Roman" w:hAnsi="Arial" w:cs="Arial"/>
          <w:lang w:eastAsia="en-GB"/>
        </w:rPr>
        <w:t>Happé</w:t>
      </w:r>
      <w:proofErr w:type="spellEnd"/>
      <w:r w:rsidRPr="000765F5">
        <w:rPr>
          <w:rFonts w:ascii="Arial" w:eastAsia="Times New Roman" w:hAnsi="Arial" w:cs="Arial"/>
          <w:lang w:eastAsia="en-GB"/>
        </w:rPr>
        <w:t xml:space="preserve">, F., Mandy, W., Manthorpe, J., Petersen, I., Richards, M., Saunders, R., Stott, J. and Zanker, C. (2023) ‘Autism in England: assessing underdiagnosis in a population-based cohort study’. </w:t>
      </w:r>
      <w:r w:rsidRPr="000765F5">
        <w:rPr>
          <w:rFonts w:ascii="Arial" w:eastAsia="Times New Roman" w:hAnsi="Arial" w:cs="Arial"/>
          <w:i/>
          <w:iCs/>
          <w:lang w:eastAsia="en-GB"/>
        </w:rPr>
        <w:t>The Lancet Regional Health – Europe</w:t>
      </w:r>
      <w:r w:rsidRPr="000765F5">
        <w:rPr>
          <w:rFonts w:ascii="Arial" w:eastAsia="Times New Roman" w:hAnsi="Arial" w:cs="Arial"/>
          <w:lang w:eastAsia="en-GB"/>
        </w:rPr>
        <w:t>. 29, article 100626. https://doi.org/10.1016/j.lanepe.2023.100626.</w:t>
      </w:r>
    </w:p>
    <w:p w14:paraId="3819BB03"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Ofsted (2025) </w:t>
      </w:r>
      <w:r w:rsidRPr="000765F5">
        <w:rPr>
          <w:rFonts w:ascii="Arial" w:eastAsia="Times New Roman" w:hAnsi="Arial" w:cs="Arial"/>
          <w:i/>
          <w:iCs/>
          <w:lang w:eastAsia="en-GB"/>
        </w:rPr>
        <w:t>Ofsted’s code of conduct: collaborative inspection and regulation</w:t>
      </w:r>
      <w:r w:rsidRPr="000765F5">
        <w:rPr>
          <w:rFonts w:ascii="Arial" w:eastAsia="Times New Roman" w:hAnsi="Arial" w:cs="Arial"/>
          <w:lang w:eastAsia="en-GB"/>
        </w:rPr>
        <w:t xml:space="preserve">. Available at: </w:t>
      </w:r>
      <w:hyperlink r:id="rId44" w:tgtFrame="_new" w:history="1">
        <w:r w:rsidRPr="000765F5">
          <w:rPr>
            <w:rFonts w:ascii="Arial" w:eastAsia="Times New Roman" w:hAnsi="Arial" w:cs="Arial"/>
            <w:color w:val="0000FF"/>
            <w:u w:val="single"/>
            <w:lang w:eastAsia="en-GB"/>
          </w:rPr>
          <w:t>https://www.gov.uk/guidance/conduct-during-ofsted-inspections</w:t>
        </w:r>
      </w:hyperlink>
      <w:r w:rsidRPr="000765F5">
        <w:rPr>
          <w:rFonts w:ascii="Arial" w:eastAsia="Times New Roman" w:hAnsi="Arial" w:cs="Arial"/>
          <w:lang w:eastAsia="en-GB"/>
        </w:rPr>
        <w:t xml:space="preserve"> (Accessed: 4 February 2026).</w:t>
      </w:r>
    </w:p>
    <w:p w14:paraId="4E28453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O’Reilly, D., Maguire, A., Miller, A.C., Rosato, M., Tseliou, F. and Wright, D. (2021) ‘Social variations in uptake of disability </w:t>
      </w:r>
      <w:proofErr w:type="gramStart"/>
      <w:r w:rsidRPr="000765F5">
        <w:rPr>
          <w:rFonts w:ascii="Arial" w:eastAsia="Times New Roman" w:hAnsi="Arial" w:cs="Arial"/>
          <w:lang w:eastAsia="en-GB"/>
        </w:rPr>
        <w:t>benefits’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Social Science &amp; Medicine</w:t>
      </w:r>
      <w:r w:rsidRPr="000765F5">
        <w:rPr>
          <w:rFonts w:ascii="Arial" w:eastAsia="Times New Roman" w:hAnsi="Arial" w:cs="Arial"/>
          <w:lang w:eastAsia="en-GB"/>
        </w:rPr>
        <w:t xml:space="preserve">. 276, 113821. </w:t>
      </w:r>
      <w:hyperlink r:id="rId45" w:tgtFrame="_new" w:history="1">
        <w:r w:rsidRPr="000765F5">
          <w:rPr>
            <w:rFonts w:ascii="Arial" w:eastAsia="Times New Roman" w:hAnsi="Arial" w:cs="Arial"/>
            <w:color w:val="0000FF"/>
            <w:u w:val="single"/>
            <w:lang w:eastAsia="en-GB"/>
          </w:rPr>
          <w:t>https://doi.org/10.1016/j.socscimed.2021.113821</w:t>
        </w:r>
      </w:hyperlink>
      <w:r w:rsidRPr="000765F5">
        <w:rPr>
          <w:rFonts w:ascii="Arial" w:eastAsia="Times New Roman" w:hAnsi="Arial" w:cs="Arial"/>
          <w:lang w:eastAsia="en-GB"/>
        </w:rPr>
        <w:t>.</w:t>
      </w:r>
    </w:p>
    <w:p w14:paraId="79F45B18"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Petition (2021) </w:t>
      </w:r>
      <w:r w:rsidRPr="000765F5">
        <w:rPr>
          <w:rFonts w:ascii="Arial" w:eastAsia="Times New Roman" w:hAnsi="Arial" w:cs="Arial"/>
          <w:i/>
          <w:iCs/>
          <w:lang w:eastAsia="en-GB"/>
        </w:rPr>
        <w:t>Increase funding for eating disorder treatment in the community and inpatient</w:t>
      </w:r>
      <w:r w:rsidRPr="000765F5">
        <w:rPr>
          <w:rFonts w:ascii="Arial" w:eastAsia="Times New Roman" w:hAnsi="Arial" w:cs="Arial"/>
          <w:lang w:eastAsia="en-GB"/>
        </w:rPr>
        <w:t xml:space="preserve">. UK Government and Parliament. Available at: </w:t>
      </w:r>
      <w:hyperlink r:id="rId46" w:tgtFrame="_new" w:history="1">
        <w:r w:rsidRPr="000765F5">
          <w:rPr>
            <w:rFonts w:ascii="Arial" w:eastAsia="Times New Roman" w:hAnsi="Arial" w:cs="Arial"/>
            <w:color w:val="0000FF"/>
            <w:u w:val="single"/>
            <w:lang w:eastAsia="en-GB"/>
          </w:rPr>
          <w:t>https://petition.parliament.uk/archived/petitions/573136</w:t>
        </w:r>
      </w:hyperlink>
      <w:r w:rsidRPr="000765F5">
        <w:rPr>
          <w:rFonts w:ascii="Arial" w:eastAsia="Times New Roman" w:hAnsi="Arial" w:cs="Arial"/>
          <w:lang w:eastAsia="en-GB"/>
        </w:rPr>
        <w:t xml:space="preserve"> (Accessed: 26 January 2026).</w:t>
      </w:r>
    </w:p>
    <w:p w14:paraId="2E579B2F"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Prospects (2025) </w:t>
      </w:r>
      <w:r w:rsidRPr="000765F5">
        <w:rPr>
          <w:rFonts w:ascii="Arial" w:eastAsia="Times New Roman" w:hAnsi="Arial" w:cs="Arial"/>
          <w:i/>
          <w:iCs/>
          <w:lang w:eastAsia="en-GB"/>
        </w:rPr>
        <w:t>Special Educational Needs Coordinator (SENCO)</w:t>
      </w:r>
      <w:r w:rsidRPr="000765F5">
        <w:rPr>
          <w:rFonts w:ascii="Arial" w:eastAsia="Times New Roman" w:hAnsi="Arial" w:cs="Arial"/>
          <w:lang w:eastAsia="en-GB"/>
        </w:rPr>
        <w:t xml:space="preserve">. Available at: </w:t>
      </w:r>
      <w:hyperlink r:id="rId47" w:tgtFrame="_new" w:history="1">
        <w:r w:rsidRPr="000765F5">
          <w:rPr>
            <w:rFonts w:ascii="Arial" w:eastAsia="Times New Roman" w:hAnsi="Arial" w:cs="Arial"/>
            <w:color w:val="0000FF"/>
            <w:u w:val="single"/>
            <w:lang w:eastAsia="en-GB"/>
          </w:rPr>
          <w:t>https://www.prospects.ac.uk/job-profiles/special-educational-needs-coordinator-senco</w:t>
        </w:r>
      </w:hyperlink>
      <w:r w:rsidRPr="000765F5">
        <w:rPr>
          <w:rFonts w:ascii="Arial" w:eastAsia="Times New Roman" w:hAnsi="Arial" w:cs="Arial"/>
          <w:lang w:eastAsia="en-GB"/>
        </w:rPr>
        <w:t xml:space="preserve"> (Accessed: 4 February 2026).</w:t>
      </w:r>
    </w:p>
    <w:p w14:paraId="71E93077"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Ramirez, Z. and Gunturu, S. (2024) ‘Avoidant restrictive food intake disorder’. In: </w:t>
      </w:r>
      <w:proofErr w:type="spellStart"/>
      <w:r w:rsidRPr="000765F5">
        <w:rPr>
          <w:rFonts w:ascii="Arial" w:eastAsia="Times New Roman" w:hAnsi="Arial" w:cs="Arial"/>
          <w:i/>
          <w:iCs/>
          <w:lang w:eastAsia="en-GB"/>
        </w:rPr>
        <w:t>StatPearls</w:t>
      </w:r>
      <w:proofErr w:type="spellEnd"/>
      <w:r w:rsidRPr="000765F5">
        <w:rPr>
          <w:rFonts w:ascii="Arial" w:eastAsia="Times New Roman" w:hAnsi="Arial" w:cs="Arial"/>
          <w:lang w:eastAsia="en-GB"/>
        </w:rPr>
        <w:t xml:space="preserve"> [Internet]. Treasure Island (FL): </w:t>
      </w:r>
      <w:proofErr w:type="spellStart"/>
      <w:r w:rsidRPr="000765F5">
        <w:rPr>
          <w:rFonts w:ascii="Arial" w:eastAsia="Times New Roman" w:hAnsi="Arial" w:cs="Arial"/>
          <w:lang w:eastAsia="en-GB"/>
        </w:rPr>
        <w:t>StatPearls</w:t>
      </w:r>
      <w:proofErr w:type="spellEnd"/>
      <w:r w:rsidRPr="000765F5">
        <w:rPr>
          <w:rFonts w:ascii="Arial" w:eastAsia="Times New Roman" w:hAnsi="Arial" w:cs="Arial"/>
          <w:lang w:eastAsia="en-GB"/>
        </w:rPr>
        <w:t xml:space="preserve"> Publishing. Available at: </w:t>
      </w:r>
      <w:hyperlink r:id="rId48" w:tgtFrame="_new" w:history="1">
        <w:r w:rsidRPr="000765F5">
          <w:rPr>
            <w:rFonts w:ascii="Arial" w:eastAsia="Times New Roman" w:hAnsi="Arial" w:cs="Arial"/>
            <w:color w:val="0000FF"/>
            <w:u w:val="single"/>
            <w:lang w:eastAsia="en-GB"/>
          </w:rPr>
          <w:t>https://www.ncbi.nlm.nih.gov/books/NBK603710/</w:t>
        </w:r>
      </w:hyperlink>
      <w:r w:rsidRPr="000765F5">
        <w:rPr>
          <w:rFonts w:ascii="Arial" w:eastAsia="Times New Roman" w:hAnsi="Arial" w:cs="Arial"/>
          <w:lang w:eastAsia="en-GB"/>
        </w:rPr>
        <w:t xml:space="preserve"> (Accessed: 26 January 2026).</w:t>
      </w:r>
    </w:p>
    <w:p w14:paraId="19F52FA2"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Sader, M., Buchan, K., Duffy, F., Gillespie-Smith, K., Kerr-Gaffney, J., Sharpe, H. and Weston, A. (2025) ‘The co-occurrence of autism and ARFID: a prevalence-based meta-analysis’. </w:t>
      </w:r>
      <w:r w:rsidRPr="000765F5">
        <w:rPr>
          <w:rFonts w:ascii="Arial" w:eastAsia="Times New Roman" w:hAnsi="Arial" w:cs="Arial"/>
          <w:i/>
          <w:iCs/>
          <w:lang w:eastAsia="en-GB"/>
        </w:rPr>
        <w:t>International Journal of Eating Disorders</w:t>
      </w:r>
      <w:r w:rsidRPr="000765F5">
        <w:rPr>
          <w:rFonts w:ascii="Arial" w:eastAsia="Times New Roman" w:hAnsi="Arial" w:cs="Arial"/>
          <w:lang w:eastAsia="en-GB"/>
        </w:rPr>
        <w:t>. 58 (3), pp. 473–488. https://doi.org/10.1002/eat.24369.</w:t>
      </w:r>
    </w:p>
    <w:p w14:paraId="6E310AA1"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lastRenderedPageBreak/>
        <w:t xml:space="preserve">Sanchez-Cerezo, J., Hudson, L., Julius, N., Lynn, R.M., Neale, J. and Nicholls, D. (2024) ‘Incidence of avoidant/restrictive food intake disorder’. </w:t>
      </w:r>
      <w:r w:rsidRPr="000765F5">
        <w:rPr>
          <w:rFonts w:ascii="Arial" w:eastAsia="Times New Roman" w:hAnsi="Arial" w:cs="Arial"/>
          <w:i/>
          <w:iCs/>
          <w:lang w:eastAsia="en-GB"/>
        </w:rPr>
        <w:t>BMJ Open</w:t>
      </w:r>
      <w:r w:rsidRPr="000765F5">
        <w:rPr>
          <w:rFonts w:ascii="Arial" w:eastAsia="Times New Roman" w:hAnsi="Arial" w:cs="Arial"/>
          <w:lang w:eastAsia="en-GB"/>
        </w:rPr>
        <w:t xml:space="preserve">. 14 (11), e088129. </w:t>
      </w:r>
      <w:hyperlink r:id="rId49" w:tgtFrame="_new" w:history="1">
        <w:r w:rsidRPr="000765F5">
          <w:rPr>
            <w:rFonts w:ascii="Arial" w:eastAsia="Times New Roman" w:hAnsi="Arial" w:cs="Arial"/>
            <w:color w:val="0000FF"/>
            <w:u w:val="single"/>
            <w:lang w:eastAsia="en-GB"/>
          </w:rPr>
          <w:t>https://doi.org/10.1136/bmjopen-2024-088129</w:t>
        </w:r>
      </w:hyperlink>
      <w:r w:rsidRPr="000765F5">
        <w:rPr>
          <w:rFonts w:ascii="Arial" w:eastAsia="Times New Roman" w:hAnsi="Arial" w:cs="Arial"/>
          <w:lang w:eastAsia="en-GB"/>
        </w:rPr>
        <w:t>.</w:t>
      </w:r>
    </w:p>
    <w:p w14:paraId="6A71A5D7"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Sparkle, Cardiff University and Senedd Cymru/Welsh Parliament (2024) </w:t>
      </w:r>
      <w:r w:rsidRPr="000765F5">
        <w:rPr>
          <w:rFonts w:ascii="Arial" w:eastAsia="Times New Roman" w:hAnsi="Arial" w:cs="Arial"/>
          <w:i/>
          <w:iCs/>
          <w:lang w:eastAsia="en-GB"/>
        </w:rPr>
        <w:t>What is the prevalence of childhood disability in Wales?</w:t>
      </w:r>
      <w:r w:rsidRPr="000765F5">
        <w:rPr>
          <w:rFonts w:ascii="Arial" w:eastAsia="Times New Roman" w:hAnsi="Arial" w:cs="Arial"/>
          <w:lang w:eastAsia="en-GB"/>
        </w:rPr>
        <w:t xml:space="preserve"> Available at: </w:t>
      </w:r>
      <w:hyperlink r:id="rId50" w:tgtFrame="_new" w:history="1">
        <w:r w:rsidRPr="000765F5">
          <w:rPr>
            <w:rFonts w:ascii="Arial" w:eastAsia="Times New Roman" w:hAnsi="Arial" w:cs="Arial"/>
            <w:color w:val="0000FF"/>
            <w:u w:val="single"/>
            <w:lang w:eastAsia="en-GB"/>
          </w:rPr>
          <w:t>https://business.senedd.wales/documents/s156512/Information%20from%20Sparkle.pdf</w:t>
        </w:r>
      </w:hyperlink>
      <w:r w:rsidRPr="000765F5">
        <w:rPr>
          <w:rFonts w:ascii="Arial" w:eastAsia="Times New Roman" w:hAnsi="Arial" w:cs="Arial"/>
          <w:lang w:eastAsia="en-GB"/>
        </w:rPr>
        <w:t xml:space="preserve"> (Accessed: 16 January 2026).</w:t>
      </w:r>
    </w:p>
    <w:p w14:paraId="24F423EA"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proofErr w:type="spellStart"/>
      <w:r w:rsidRPr="000765F5">
        <w:rPr>
          <w:rFonts w:ascii="Arial" w:eastAsia="Times New Roman" w:hAnsi="Arial" w:cs="Arial"/>
          <w:lang w:eastAsia="en-GB"/>
        </w:rPr>
        <w:t>Trancón</w:t>
      </w:r>
      <w:proofErr w:type="spellEnd"/>
      <w:r w:rsidRPr="000765F5">
        <w:rPr>
          <w:rFonts w:ascii="Arial" w:eastAsia="Times New Roman" w:hAnsi="Arial" w:cs="Arial"/>
          <w:lang w:eastAsia="en-GB"/>
        </w:rPr>
        <w:t xml:space="preserve">, L.L. and López-Resa, P. (2025) ‘Indicators used to identify ARFID’. </w:t>
      </w:r>
      <w:r w:rsidRPr="000765F5">
        <w:rPr>
          <w:rFonts w:ascii="Arial" w:eastAsia="Times New Roman" w:hAnsi="Arial" w:cs="Arial"/>
          <w:i/>
          <w:iCs/>
          <w:lang w:eastAsia="en-GB"/>
        </w:rPr>
        <w:t>Nutrients</w:t>
      </w:r>
      <w:r w:rsidRPr="000765F5">
        <w:rPr>
          <w:rFonts w:ascii="Arial" w:eastAsia="Times New Roman" w:hAnsi="Arial" w:cs="Arial"/>
          <w:lang w:eastAsia="en-GB"/>
        </w:rPr>
        <w:t xml:space="preserve">. 17 (23), 3636. </w:t>
      </w:r>
      <w:hyperlink r:id="rId51" w:tgtFrame="_new" w:history="1">
        <w:r w:rsidRPr="000765F5">
          <w:rPr>
            <w:rFonts w:ascii="Arial" w:eastAsia="Times New Roman" w:hAnsi="Arial" w:cs="Arial"/>
            <w:color w:val="0000FF"/>
            <w:u w:val="single"/>
            <w:lang w:eastAsia="en-GB"/>
          </w:rPr>
          <w:t>https://doi.org/10.3390/nu17233636</w:t>
        </w:r>
      </w:hyperlink>
      <w:r w:rsidRPr="000765F5">
        <w:rPr>
          <w:rFonts w:ascii="Arial" w:eastAsia="Times New Roman" w:hAnsi="Arial" w:cs="Arial"/>
          <w:lang w:eastAsia="en-GB"/>
        </w:rPr>
        <w:t>.</w:t>
      </w:r>
    </w:p>
    <w:p w14:paraId="451296AF"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UK National Screening Committee (2025) </w:t>
      </w:r>
      <w:r w:rsidRPr="000765F5">
        <w:rPr>
          <w:rFonts w:ascii="Arial" w:eastAsia="Times New Roman" w:hAnsi="Arial" w:cs="Arial"/>
          <w:i/>
          <w:iCs/>
          <w:lang w:eastAsia="en-GB"/>
        </w:rPr>
        <w:t>UK NSC stakeholder engagement strategy 2022 to 2024</w:t>
      </w:r>
      <w:r w:rsidRPr="000765F5">
        <w:rPr>
          <w:rFonts w:ascii="Arial" w:eastAsia="Times New Roman" w:hAnsi="Arial" w:cs="Arial"/>
          <w:lang w:eastAsia="en-GB"/>
        </w:rPr>
        <w:t>. Available at: https://www.gov.uk/government/publications/uk-nsc-stakeholder-engagement-strategy-2022-to-2024 (Accessed: 4 February 2026).</w:t>
      </w:r>
    </w:p>
    <w:p w14:paraId="752B86C5"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Vickers, M. (2025) </w:t>
      </w:r>
      <w:r w:rsidRPr="000765F5">
        <w:rPr>
          <w:rFonts w:ascii="Arial" w:eastAsia="Times New Roman" w:hAnsi="Arial" w:cs="Arial"/>
          <w:i/>
          <w:iCs/>
          <w:lang w:eastAsia="en-GB"/>
        </w:rPr>
        <w:t xml:space="preserve">Written question — Avoidant/Restrictive Food Intake Disorder: </w:t>
      </w:r>
      <w:proofErr w:type="gramStart"/>
      <w:r w:rsidRPr="000765F5">
        <w:rPr>
          <w:rFonts w:ascii="Arial" w:eastAsia="Times New Roman" w:hAnsi="Arial" w:cs="Arial"/>
          <w:i/>
          <w:iCs/>
          <w:lang w:eastAsia="en-GB"/>
        </w:rPr>
        <w:t>North East</w:t>
      </w:r>
      <w:proofErr w:type="gramEnd"/>
      <w:r w:rsidRPr="000765F5">
        <w:rPr>
          <w:rFonts w:ascii="Arial" w:eastAsia="Times New Roman" w:hAnsi="Arial" w:cs="Arial"/>
          <w:lang w:eastAsia="en-GB"/>
        </w:rPr>
        <w:t xml:space="preserve">. House of Commons. UIN 87445. 3 November. Available at: </w:t>
      </w:r>
      <w:hyperlink r:id="rId52" w:tgtFrame="_new" w:history="1">
        <w:r w:rsidRPr="000765F5">
          <w:rPr>
            <w:rFonts w:ascii="Arial" w:eastAsia="Times New Roman" w:hAnsi="Arial" w:cs="Arial"/>
            <w:color w:val="0000FF"/>
            <w:u w:val="single"/>
            <w:lang w:eastAsia="en-GB"/>
          </w:rPr>
          <w:t>https://questions-statements.parliament.uk/written-questions/detail/2025-11-03/87445/</w:t>
        </w:r>
      </w:hyperlink>
      <w:r w:rsidRPr="000765F5">
        <w:rPr>
          <w:rFonts w:ascii="Arial" w:eastAsia="Times New Roman" w:hAnsi="Arial" w:cs="Arial"/>
          <w:lang w:eastAsia="en-GB"/>
        </w:rPr>
        <w:t xml:space="preserve"> (Accessed: 26 January 2026).</w:t>
      </w:r>
    </w:p>
    <w:p w14:paraId="21DE338C"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Watts, R., Ahmad, Z., Archibald, T., Bryant-Waugh, R., Hembry, P., Howard, M., Hübel, C., Kelly, C., </w:t>
      </w:r>
      <w:proofErr w:type="spellStart"/>
      <w:r w:rsidRPr="000765F5">
        <w:rPr>
          <w:rFonts w:ascii="Arial" w:eastAsia="Times New Roman" w:hAnsi="Arial" w:cs="Arial"/>
          <w:lang w:eastAsia="en-GB"/>
        </w:rPr>
        <w:t>Loomes</w:t>
      </w:r>
      <w:proofErr w:type="spellEnd"/>
      <w:r w:rsidRPr="000765F5">
        <w:rPr>
          <w:rFonts w:ascii="Arial" w:eastAsia="Times New Roman" w:hAnsi="Arial" w:cs="Arial"/>
          <w:lang w:eastAsia="en-GB"/>
        </w:rPr>
        <w:t xml:space="preserve">, R., Markham, L., Moss, H., </w:t>
      </w:r>
      <w:proofErr w:type="spellStart"/>
      <w:r w:rsidRPr="000765F5">
        <w:rPr>
          <w:rFonts w:ascii="Arial" w:eastAsia="Times New Roman" w:hAnsi="Arial" w:cs="Arial"/>
          <w:lang w:eastAsia="en-GB"/>
        </w:rPr>
        <w:t>Munuve</w:t>
      </w:r>
      <w:proofErr w:type="spellEnd"/>
      <w:r w:rsidRPr="000765F5">
        <w:rPr>
          <w:rFonts w:ascii="Arial" w:eastAsia="Times New Roman" w:hAnsi="Arial" w:cs="Arial"/>
          <w:lang w:eastAsia="en-GB"/>
        </w:rPr>
        <w:t xml:space="preserve">, A., Oros, A., Rhind, C., Siddall, A. and Uddin, M. (2023) ‘Clinical presentation of ARFID in children and adolescents’. </w:t>
      </w:r>
      <w:proofErr w:type="spellStart"/>
      <w:r w:rsidRPr="000765F5">
        <w:rPr>
          <w:rFonts w:ascii="Arial" w:eastAsia="Times New Roman" w:hAnsi="Arial" w:cs="Arial"/>
          <w:i/>
          <w:iCs/>
          <w:lang w:eastAsia="en-GB"/>
        </w:rPr>
        <w:t>EClinicalMedicine</w:t>
      </w:r>
      <w:proofErr w:type="spellEnd"/>
      <w:r w:rsidRPr="000765F5">
        <w:rPr>
          <w:rFonts w:ascii="Arial" w:eastAsia="Times New Roman" w:hAnsi="Arial" w:cs="Arial"/>
          <w:lang w:eastAsia="en-GB"/>
        </w:rPr>
        <w:t xml:space="preserve">. 63, 102190. </w:t>
      </w:r>
      <w:hyperlink r:id="rId53" w:tgtFrame="_new" w:history="1">
        <w:r w:rsidRPr="000765F5">
          <w:rPr>
            <w:rFonts w:ascii="Arial" w:eastAsia="Times New Roman" w:hAnsi="Arial" w:cs="Arial"/>
            <w:color w:val="0000FF"/>
            <w:u w:val="single"/>
            <w:lang w:eastAsia="en-GB"/>
          </w:rPr>
          <w:t>https://doi.org/10.1016/j.eclinm.2023.102190</w:t>
        </w:r>
      </w:hyperlink>
      <w:r w:rsidRPr="000765F5">
        <w:rPr>
          <w:rFonts w:ascii="Arial" w:eastAsia="Times New Roman" w:hAnsi="Arial" w:cs="Arial"/>
          <w:lang w:eastAsia="en-GB"/>
        </w:rPr>
        <w:t>.</w:t>
      </w:r>
    </w:p>
    <w:p w14:paraId="646C3EA0"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Welsh Government (2016) </w:t>
      </w:r>
      <w:r w:rsidRPr="000765F5">
        <w:rPr>
          <w:rFonts w:ascii="Arial" w:eastAsia="Times New Roman" w:hAnsi="Arial" w:cs="Arial"/>
          <w:i/>
          <w:iCs/>
          <w:lang w:eastAsia="en-GB"/>
        </w:rPr>
        <w:t>Refreshed Autistic Spectrum Disorder Strategic Action Plan</w:t>
      </w:r>
      <w:r w:rsidRPr="000765F5">
        <w:rPr>
          <w:rFonts w:ascii="Arial" w:eastAsia="Times New Roman" w:hAnsi="Arial" w:cs="Arial"/>
          <w:lang w:eastAsia="en-GB"/>
        </w:rPr>
        <w:t xml:space="preserve">. Cardiff: Welsh Government. Available at: </w:t>
      </w:r>
      <w:hyperlink r:id="rId54" w:tgtFrame="_new" w:history="1">
        <w:r w:rsidRPr="000765F5">
          <w:rPr>
            <w:rFonts w:ascii="Arial" w:eastAsia="Times New Roman" w:hAnsi="Arial" w:cs="Arial"/>
            <w:color w:val="0000FF"/>
            <w:u w:val="single"/>
            <w:lang w:eastAsia="en-GB"/>
          </w:rPr>
          <w:t>https://www.gov.wales/sites/default/files/publications/2019-03/refreshed-autistic-spectrum-disorder-strategic-action-plan.pdf</w:t>
        </w:r>
      </w:hyperlink>
      <w:r w:rsidRPr="000765F5">
        <w:rPr>
          <w:rFonts w:ascii="Arial" w:eastAsia="Times New Roman" w:hAnsi="Arial" w:cs="Arial"/>
          <w:lang w:eastAsia="en-GB"/>
        </w:rPr>
        <w:t xml:space="preserve"> (Accessed: 28 January 2026).</w:t>
      </w:r>
    </w:p>
    <w:p w14:paraId="27AB65E1" w14:textId="77777777" w:rsidR="00AC44AA" w:rsidRPr="000765F5" w:rsidRDefault="00AC44AA" w:rsidP="00AC44AA">
      <w:pPr>
        <w:spacing w:before="100" w:beforeAutospacing="1" w:after="100" w:afterAutospacing="1" w:line="360" w:lineRule="auto"/>
        <w:rPr>
          <w:rFonts w:ascii="Arial" w:eastAsia="Times New Roman" w:hAnsi="Arial" w:cs="Arial"/>
          <w:lang w:eastAsia="en-GB"/>
        </w:rPr>
      </w:pPr>
      <w:r w:rsidRPr="000765F5">
        <w:rPr>
          <w:rFonts w:ascii="Arial" w:eastAsia="Times New Roman" w:hAnsi="Arial" w:cs="Arial"/>
          <w:lang w:eastAsia="en-GB"/>
        </w:rPr>
        <w:t xml:space="preserve">Yin, J., Xiao, Y., Longhurst, P., Tan, C., Zhao, Y., Huang, Z., Cui, S., Nagata, J.M. and He, J. (2025) ‘Are autistic traits prospectively associated with various types of eating disorder psychopathology? A longitudinal study in Chinese </w:t>
      </w:r>
      <w:proofErr w:type="gramStart"/>
      <w:r w:rsidRPr="000765F5">
        <w:rPr>
          <w:rFonts w:ascii="Arial" w:eastAsia="Times New Roman" w:hAnsi="Arial" w:cs="Arial"/>
          <w:lang w:eastAsia="en-GB"/>
        </w:rPr>
        <w:t>adults’</w:t>
      </w:r>
      <w:proofErr w:type="gramEnd"/>
      <w:r w:rsidRPr="000765F5">
        <w:rPr>
          <w:rFonts w:ascii="Arial" w:eastAsia="Times New Roman" w:hAnsi="Arial" w:cs="Arial"/>
          <w:lang w:eastAsia="en-GB"/>
        </w:rPr>
        <w:t xml:space="preserve">. </w:t>
      </w:r>
      <w:r w:rsidRPr="000765F5">
        <w:rPr>
          <w:rFonts w:ascii="Arial" w:eastAsia="Times New Roman" w:hAnsi="Arial" w:cs="Arial"/>
          <w:i/>
          <w:iCs/>
          <w:lang w:eastAsia="en-GB"/>
        </w:rPr>
        <w:t>Research in Autism</w:t>
      </w:r>
      <w:r w:rsidRPr="000765F5">
        <w:rPr>
          <w:rFonts w:ascii="Arial" w:eastAsia="Times New Roman" w:hAnsi="Arial" w:cs="Arial"/>
          <w:lang w:eastAsia="en-GB"/>
        </w:rPr>
        <w:t xml:space="preserve">. 127, article 202687. </w:t>
      </w:r>
      <w:hyperlink r:id="rId55" w:tgtFrame="_new" w:history="1">
        <w:r w:rsidRPr="000765F5">
          <w:rPr>
            <w:rFonts w:ascii="Arial" w:eastAsia="Times New Roman" w:hAnsi="Arial" w:cs="Arial"/>
            <w:color w:val="0000FF"/>
            <w:u w:val="single"/>
            <w:lang w:eastAsia="en-GB"/>
          </w:rPr>
          <w:t>https://doi.org/10.1016/j.reia.2025.202687</w:t>
        </w:r>
      </w:hyperlink>
      <w:r w:rsidRPr="000765F5">
        <w:rPr>
          <w:rFonts w:ascii="Arial" w:eastAsia="Times New Roman" w:hAnsi="Arial" w:cs="Arial"/>
          <w:lang w:eastAsia="en-GB"/>
        </w:rPr>
        <w:t>.</w:t>
      </w:r>
    </w:p>
    <w:p w14:paraId="24C963C2" w14:textId="4CB1B8FC" w:rsidR="00E04482" w:rsidRPr="000765F5" w:rsidRDefault="00E04482" w:rsidP="3DEC232A">
      <w:pPr>
        <w:pStyle w:val="Heading3"/>
        <w:rPr>
          <w:rFonts w:ascii="Arial" w:hAnsi="Arial" w:cs="Arial"/>
        </w:rPr>
      </w:pPr>
    </w:p>
    <w:p w14:paraId="6AF09366" w14:textId="488603F0" w:rsidR="00E04482" w:rsidRPr="000765F5" w:rsidRDefault="5C0B956E" w:rsidP="00AC44AA">
      <w:pPr>
        <w:pStyle w:val="Heading2"/>
        <w:rPr>
          <w:rFonts w:ascii="Arial" w:hAnsi="Arial" w:cs="Arial"/>
          <w:color w:val="auto"/>
        </w:rPr>
      </w:pPr>
      <w:bookmarkStart w:id="18" w:name="_Toc221268632"/>
      <w:r w:rsidRPr="000765F5">
        <w:rPr>
          <w:rFonts w:ascii="Arial" w:hAnsi="Arial" w:cs="Arial"/>
          <w:color w:val="auto"/>
        </w:rPr>
        <w:t>Appendix A</w:t>
      </w:r>
      <w:r w:rsidR="000D5486">
        <w:rPr>
          <w:rFonts w:ascii="Arial" w:hAnsi="Arial" w:cs="Arial"/>
          <w:color w:val="auto"/>
        </w:rPr>
        <w:t xml:space="preserve"> </w:t>
      </w:r>
      <w:r w:rsidR="003D329E">
        <w:rPr>
          <w:rFonts w:ascii="Arial" w:hAnsi="Arial" w:cs="Arial"/>
          <w:color w:val="auto"/>
        </w:rPr>
        <w:t xml:space="preserve">– Autism and </w:t>
      </w:r>
      <w:r w:rsidR="00D13DC8">
        <w:rPr>
          <w:rFonts w:ascii="Arial" w:hAnsi="Arial" w:cs="Arial"/>
          <w:color w:val="auto"/>
        </w:rPr>
        <w:t>a</w:t>
      </w:r>
      <w:r w:rsidR="00554B84">
        <w:rPr>
          <w:rFonts w:ascii="Arial" w:hAnsi="Arial" w:cs="Arial"/>
          <w:color w:val="auto"/>
        </w:rPr>
        <w:t>voidant</w:t>
      </w:r>
      <w:r w:rsidR="003D329E">
        <w:rPr>
          <w:rFonts w:ascii="Arial" w:hAnsi="Arial" w:cs="Arial"/>
          <w:color w:val="auto"/>
        </w:rPr>
        <w:t xml:space="preserve">/restrictive food intake disorder </w:t>
      </w:r>
      <w:r w:rsidR="00554B84">
        <w:rPr>
          <w:rFonts w:ascii="Arial" w:hAnsi="Arial" w:cs="Arial"/>
          <w:color w:val="auto"/>
        </w:rPr>
        <w:t>a public health overview.</w:t>
      </w:r>
      <w:bookmarkEnd w:id="18"/>
    </w:p>
    <w:p w14:paraId="34654D23" w14:textId="77777777" w:rsidR="00756348" w:rsidRDefault="5C0B956E" w:rsidP="00B922FC">
      <w:pPr>
        <w:spacing w:line="360" w:lineRule="auto"/>
        <w:jc w:val="both"/>
        <w:rPr>
          <w:rFonts w:ascii="Arial" w:eastAsia="Aptos" w:hAnsi="Arial" w:cs="Arial"/>
        </w:rPr>
      </w:pPr>
      <w:r w:rsidRPr="000765F5">
        <w:rPr>
          <w:rFonts w:ascii="Arial" w:eastAsia="Aptos" w:hAnsi="Arial" w:cs="Arial"/>
        </w:rPr>
        <w:t xml:space="preserve">In the UK, over 1 in 100 people are autistic, this estimates around 700,000 are diagnosed (BMA, 2024). However, some studies have indicated that the true number is much higher, just in England alone estimates could exceed to 1.2million (O’Nions, 2023). This is due to significant under diagnosis (O’Nions, 2023). With many Adults showing lower rates and being missed diagnosed this is due to the lack of awareness in the past (Fletch, 2023; O’Nions, 2023). In recent years awareness has increased meaning better recognition, understanding, and knowledge (Gupta, 2025). Estimates of 1 in 100 children have a diagnosis, however the data suggests rates are closer to 1 in 57 (1.76%) (UK Parliament, 2025). </w:t>
      </w:r>
    </w:p>
    <w:p w14:paraId="4438D981" w14:textId="6F868269" w:rsidR="00DA2281" w:rsidRPr="00DA2281" w:rsidRDefault="00DA2281" w:rsidP="00DA2281">
      <w:pPr>
        <w:pStyle w:val="Heading2"/>
        <w:rPr>
          <w:color w:val="auto"/>
        </w:rPr>
      </w:pPr>
      <w:bookmarkStart w:id="19" w:name="_Toc221268633"/>
      <w:r w:rsidRPr="00AC2AB7">
        <w:rPr>
          <w:color w:val="auto"/>
        </w:rPr>
        <w:t>Appendix B</w:t>
      </w:r>
      <w:r>
        <w:rPr>
          <w:color w:val="auto"/>
        </w:rPr>
        <w:t xml:space="preserve"> – why Autism and avoidant/restrictive food intake disorders </w:t>
      </w:r>
      <w:r w:rsidR="00A37FD6">
        <w:rPr>
          <w:color w:val="auto"/>
        </w:rPr>
        <w:t xml:space="preserve">share the same </w:t>
      </w:r>
      <w:r w:rsidR="00511341">
        <w:rPr>
          <w:color w:val="auto"/>
        </w:rPr>
        <w:t>characteristics and overlap with each other</w:t>
      </w:r>
      <w:r>
        <w:rPr>
          <w:color w:val="auto"/>
        </w:rPr>
        <w:t>.</w:t>
      </w:r>
      <w:bookmarkEnd w:id="19"/>
    </w:p>
    <w:p w14:paraId="4AA09797" w14:textId="77777777" w:rsidR="006B293B" w:rsidRDefault="5C0B956E" w:rsidP="00B922FC">
      <w:pPr>
        <w:spacing w:line="360" w:lineRule="auto"/>
        <w:jc w:val="both"/>
        <w:rPr>
          <w:rFonts w:ascii="Arial" w:eastAsia="Aptos" w:hAnsi="Arial" w:cs="Arial"/>
        </w:rPr>
      </w:pPr>
      <w:r w:rsidRPr="000765F5">
        <w:rPr>
          <w:rFonts w:ascii="Arial" w:eastAsia="Aptos" w:hAnsi="Arial" w:cs="Arial"/>
        </w:rPr>
        <w:t>Health inequalities relating to nutrition and eating behaviours represent a significant and under-addressed public health issue, particularly for neurodivergent populations (Al-Beltagi, 2024). Avoidant/Restrictive Food Intake Disorder (ARFID) is an eating disorder characterised by persistent food avoidance or restriction that is not driven by weight or body image concern (Ramirez, 2024).</w:t>
      </w:r>
    </w:p>
    <w:p w14:paraId="62DFD2E7" w14:textId="77777777" w:rsidR="00DA2281" w:rsidRDefault="5C0B956E" w:rsidP="00DA2281">
      <w:pPr>
        <w:spacing w:line="360" w:lineRule="auto"/>
        <w:jc w:val="both"/>
        <w:rPr>
          <w:rFonts w:ascii="Arial" w:eastAsia="Aptos" w:hAnsi="Arial" w:cs="Arial"/>
        </w:rPr>
      </w:pPr>
      <w:r w:rsidRPr="000765F5">
        <w:rPr>
          <w:rFonts w:ascii="Arial" w:eastAsia="Aptos" w:hAnsi="Arial" w:cs="Arial"/>
        </w:rPr>
        <w:t>Evidence indicates that ARFID disproportionately affects autistic individuals, due to overlapping factors such as sensory sensitivities, anxiety, rigidity, and typically starts in childhood (Ramirez, 2024). Despite this, ARFID remains poorly unrecognised within public health policy, and its co-occurrence with autism is often overlooked, contributing to health risks, delayed diagnosis, and inconsistent access to appropriate support (Archibald, 2023; Ramirez, 2024).</w:t>
      </w:r>
    </w:p>
    <w:p w14:paraId="315F2A13" w14:textId="058538C7" w:rsidR="00422123" w:rsidRPr="00DA2281" w:rsidRDefault="00422123" w:rsidP="00DA2281">
      <w:pPr>
        <w:spacing w:line="360" w:lineRule="auto"/>
        <w:jc w:val="both"/>
        <w:rPr>
          <w:rFonts w:ascii="Arial" w:eastAsia="Aptos" w:hAnsi="Arial" w:cs="Arial"/>
        </w:rPr>
      </w:pPr>
      <w:r w:rsidRPr="003D7853">
        <w:rPr>
          <w:rFonts w:ascii="Arial" w:hAnsi="Arial" w:cs="Arial"/>
        </w:rPr>
        <w:t xml:space="preserve">The reason these conditions co-occur is their overlapping characteristics (Yin, 2025). ARFID has three subtypes: sensory sensitivity, lack of interest in food, and fear of adverse consequences (Sanchez-Cerezo, 2024). ASD subtypes include sensory processing disorder; this overlaps with ARFID, as sensory processing differences make the individual hyper-reactive to tastes, smells, and textures. This can lead to </w:t>
      </w:r>
      <w:r w:rsidRPr="003D7853">
        <w:rPr>
          <w:rFonts w:ascii="Arial" w:hAnsi="Arial" w:cs="Arial"/>
        </w:rPr>
        <w:lastRenderedPageBreak/>
        <w:t>avoidance of certain foods and can be experienced as physical repulsion, resulting in extreme distress or gagging (Yin, 2025).</w:t>
      </w:r>
    </w:p>
    <w:p w14:paraId="52841D26" w14:textId="2ADDEAA1" w:rsidR="00422123" w:rsidRPr="000765F5" w:rsidRDefault="00422123" w:rsidP="00422123">
      <w:pPr>
        <w:spacing w:line="360" w:lineRule="auto"/>
        <w:jc w:val="both"/>
        <w:rPr>
          <w:rFonts w:ascii="Arial" w:hAnsi="Arial" w:cs="Arial"/>
        </w:rPr>
      </w:pPr>
      <w:r w:rsidRPr="003D7853">
        <w:rPr>
          <w:rFonts w:ascii="Arial" w:hAnsi="Arial" w:cs="Arial"/>
        </w:rPr>
        <w:t>The need for sameness and rigidity within ASD also overlaps with ARFID, as there may be a need for the same foods and refusal to try new foods; this is known as food neophobia (Yin, 2025)</w:t>
      </w:r>
    </w:p>
    <w:p w14:paraId="52F8CF89" w14:textId="77777777" w:rsidR="00B922FC" w:rsidRPr="000765F5" w:rsidRDefault="00B922FC">
      <w:pPr>
        <w:rPr>
          <w:rFonts w:ascii="Arial" w:eastAsiaTheme="majorEastAsia" w:hAnsi="Arial" w:cs="Arial"/>
          <w:color w:val="0F4761" w:themeColor="accent1" w:themeShade="BF"/>
          <w:sz w:val="28"/>
          <w:szCs w:val="28"/>
        </w:rPr>
      </w:pPr>
      <w:r w:rsidRPr="000765F5">
        <w:rPr>
          <w:rFonts w:ascii="Arial" w:hAnsi="Arial" w:cs="Arial"/>
        </w:rPr>
        <w:br w:type="page"/>
      </w:r>
    </w:p>
    <w:p w14:paraId="56A0ABB8" w14:textId="6634C5D3" w:rsidR="0C6D6672" w:rsidRPr="000765F5" w:rsidRDefault="0C6D6672" w:rsidP="1DF0898A">
      <w:pPr>
        <w:pStyle w:val="Heading3"/>
        <w:rPr>
          <w:rFonts w:ascii="Arial" w:hAnsi="Arial" w:cs="Arial"/>
          <w:color w:val="auto"/>
        </w:rPr>
      </w:pPr>
      <w:bookmarkStart w:id="20" w:name="_Toc221268634"/>
      <w:r w:rsidRPr="000765F5">
        <w:rPr>
          <w:rFonts w:ascii="Arial" w:hAnsi="Arial" w:cs="Arial"/>
          <w:color w:val="auto"/>
        </w:rPr>
        <w:lastRenderedPageBreak/>
        <w:t>Appendix</w:t>
      </w:r>
      <w:r w:rsidR="00B922FC" w:rsidRPr="000765F5">
        <w:rPr>
          <w:rFonts w:ascii="Arial" w:hAnsi="Arial" w:cs="Arial"/>
          <w:color w:val="auto"/>
        </w:rPr>
        <w:t xml:space="preserve"> </w:t>
      </w:r>
      <w:r w:rsidR="00AC2AB7">
        <w:rPr>
          <w:rFonts w:ascii="Arial" w:hAnsi="Arial" w:cs="Arial"/>
          <w:color w:val="auto"/>
        </w:rPr>
        <w:t>C</w:t>
      </w:r>
      <w:r w:rsidR="000D6C93">
        <w:rPr>
          <w:rFonts w:ascii="Arial" w:hAnsi="Arial" w:cs="Arial"/>
          <w:color w:val="auto"/>
        </w:rPr>
        <w:t xml:space="preserve"> – The importances of early intervention</w:t>
      </w:r>
      <w:r w:rsidR="00F31B43">
        <w:rPr>
          <w:rFonts w:ascii="Arial" w:hAnsi="Arial" w:cs="Arial"/>
          <w:color w:val="auto"/>
        </w:rPr>
        <w:t xml:space="preserve"> and the implementation of a</w:t>
      </w:r>
      <w:r w:rsidR="00D13DC8">
        <w:rPr>
          <w:rFonts w:ascii="Arial" w:hAnsi="Arial" w:cs="Arial"/>
          <w:color w:val="auto"/>
        </w:rPr>
        <w:t>n</w:t>
      </w:r>
      <w:r w:rsidR="00F31B43">
        <w:rPr>
          <w:rFonts w:ascii="Arial" w:hAnsi="Arial" w:cs="Arial"/>
          <w:color w:val="auto"/>
        </w:rPr>
        <w:t xml:space="preserve"> </w:t>
      </w:r>
      <w:r w:rsidR="00EB34BB">
        <w:rPr>
          <w:rFonts w:ascii="Arial" w:hAnsi="Arial" w:cs="Arial"/>
          <w:color w:val="auto"/>
        </w:rPr>
        <w:t xml:space="preserve">ARFID questionnaire combined with </w:t>
      </w:r>
      <w:r w:rsidR="00ED2FF1">
        <w:rPr>
          <w:rFonts w:ascii="Arial" w:hAnsi="Arial" w:cs="Arial"/>
          <w:color w:val="auto"/>
        </w:rPr>
        <w:t>the M-CHAT-R/F (modified checklist</w:t>
      </w:r>
      <w:r w:rsidR="008B7970">
        <w:rPr>
          <w:rFonts w:ascii="Arial" w:hAnsi="Arial" w:cs="Arial"/>
          <w:color w:val="auto"/>
        </w:rPr>
        <w:t xml:space="preserve"> for autism in toddlers).</w:t>
      </w:r>
      <w:bookmarkEnd w:id="20"/>
    </w:p>
    <w:p w14:paraId="24238C03" w14:textId="4DC4A807" w:rsidR="0C6D6672" w:rsidRPr="000765F5" w:rsidRDefault="0C6D6672" w:rsidP="00B922FC">
      <w:pPr>
        <w:spacing w:line="360" w:lineRule="auto"/>
        <w:jc w:val="both"/>
        <w:rPr>
          <w:rFonts w:ascii="Arial" w:hAnsi="Arial" w:cs="Arial"/>
        </w:rPr>
      </w:pPr>
      <w:r w:rsidRPr="000765F5">
        <w:rPr>
          <w:rFonts w:ascii="Arial" w:eastAsia="Aptos" w:hAnsi="Arial" w:cs="Arial"/>
        </w:rPr>
        <w:t>It is important to understand early identification is crucial for ARFID as this condition can become severe and can persist which can become a condition for life, this can lead to long-term physical and psychosocial damage (BDA, 2022). This is why early intervention is key to prevent nutritional deficiencies, impaired growth and severe anxiety around food (BDA, 2022).</w:t>
      </w:r>
    </w:p>
    <w:p w14:paraId="384AAFCC" w14:textId="4442BB31" w:rsidR="0C6D6672" w:rsidRPr="000765F5" w:rsidRDefault="0C6D6672" w:rsidP="00B922FC">
      <w:pPr>
        <w:spacing w:line="360" w:lineRule="auto"/>
        <w:jc w:val="both"/>
        <w:rPr>
          <w:rFonts w:ascii="Arial" w:hAnsi="Arial" w:cs="Arial"/>
        </w:rPr>
      </w:pPr>
      <w:r w:rsidRPr="000765F5">
        <w:rPr>
          <w:rFonts w:ascii="Arial" w:eastAsia="Aptos" w:hAnsi="Arial" w:cs="Arial"/>
        </w:rPr>
        <w:t>As this policy is covered for the most affected children with ASD (Inoue</w:t>
      </w:r>
      <w:r w:rsidRPr="000765F5">
        <w:rPr>
          <w:rFonts w:ascii="Arial" w:eastAsia="Aptos" w:hAnsi="Arial" w:cs="Arial"/>
          <w:i/>
          <w:iCs/>
        </w:rPr>
        <w:t xml:space="preserve"> et al,</w:t>
      </w:r>
      <w:r w:rsidRPr="000765F5">
        <w:rPr>
          <w:rFonts w:ascii="Arial" w:eastAsia="Aptos" w:hAnsi="Arial" w:cs="Arial"/>
        </w:rPr>
        <w:t xml:space="preserve"> 2021; Watts </w:t>
      </w:r>
      <w:r w:rsidRPr="000765F5">
        <w:rPr>
          <w:rFonts w:ascii="Arial" w:eastAsia="Aptos" w:hAnsi="Arial" w:cs="Arial"/>
          <w:i/>
          <w:iCs/>
        </w:rPr>
        <w:t>et al</w:t>
      </w:r>
      <w:r w:rsidRPr="000765F5">
        <w:rPr>
          <w:rFonts w:ascii="Arial" w:eastAsia="Aptos" w:hAnsi="Arial" w:cs="Arial"/>
        </w:rPr>
        <w:t xml:space="preserve">, 2023; Sanchez-Cerezo </w:t>
      </w:r>
      <w:r w:rsidRPr="000765F5">
        <w:rPr>
          <w:rFonts w:ascii="Arial" w:eastAsia="Aptos" w:hAnsi="Arial" w:cs="Arial"/>
          <w:i/>
          <w:iCs/>
        </w:rPr>
        <w:t>et al</w:t>
      </w:r>
      <w:r w:rsidRPr="000765F5">
        <w:rPr>
          <w:rFonts w:ascii="Arial" w:eastAsia="Aptos" w:hAnsi="Arial" w:cs="Arial"/>
        </w:rPr>
        <w:t xml:space="preserve">, 2023). The goal is to put in place a cost-effective questionnaire that will be implemented with the M-CHAT-R/F (modified checklist for </w:t>
      </w:r>
      <w:r w:rsidR="008B7970">
        <w:rPr>
          <w:rFonts w:ascii="Arial" w:eastAsia="Aptos" w:hAnsi="Arial" w:cs="Arial"/>
        </w:rPr>
        <w:t>a</w:t>
      </w:r>
      <w:r w:rsidRPr="000765F5">
        <w:rPr>
          <w:rFonts w:ascii="Arial" w:eastAsia="Aptos" w:hAnsi="Arial" w:cs="Arial"/>
        </w:rPr>
        <w:t>utism in toddlers) (Yu, 2023). The reason being that health care professionals can recognise, treat, and prevent future health risks outcomes (Trancon, 2025).</w:t>
      </w:r>
    </w:p>
    <w:p w14:paraId="5E7219F5" w14:textId="60A337F6" w:rsidR="1DF0898A" w:rsidRPr="000765F5" w:rsidRDefault="1DF0898A" w:rsidP="1DF0898A">
      <w:pPr>
        <w:spacing w:line="278" w:lineRule="auto"/>
        <w:rPr>
          <w:rFonts w:ascii="Arial" w:eastAsia="Aptos" w:hAnsi="Arial" w:cs="Arial"/>
        </w:rPr>
      </w:pPr>
    </w:p>
    <w:p w14:paraId="56BF6EC1" w14:textId="516765D3" w:rsidR="1DF0898A" w:rsidRPr="000765F5" w:rsidRDefault="1DF0898A" w:rsidP="1DF0898A">
      <w:pPr>
        <w:rPr>
          <w:rFonts w:ascii="Arial" w:hAnsi="Arial" w:cs="Arial"/>
        </w:rPr>
      </w:pPr>
    </w:p>
    <w:p w14:paraId="76A16F7B" w14:textId="5E791CE8" w:rsidR="1DF0898A" w:rsidRPr="000765F5" w:rsidRDefault="1DF0898A" w:rsidP="1DF0898A">
      <w:pPr>
        <w:pStyle w:val="Heading3"/>
        <w:rPr>
          <w:rFonts w:ascii="Arial" w:hAnsi="Arial" w:cs="Arial"/>
        </w:rPr>
      </w:pPr>
    </w:p>
    <w:p w14:paraId="7CA63F86" w14:textId="3CA24471" w:rsidR="1DF0898A" w:rsidRPr="000765F5" w:rsidRDefault="1DF0898A" w:rsidP="1DF0898A">
      <w:pPr>
        <w:pStyle w:val="Heading3"/>
        <w:rPr>
          <w:rFonts w:ascii="Arial" w:hAnsi="Arial" w:cs="Arial"/>
        </w:rPr>
      </w:pPr>
    </w:p>
    <w:p w14:paraId="21422515" w14:textId="59745FD7" w:rsidR="1DF0898A" w:rsidRPr="000765F5" w:rsidRDefault="1DF0898A" w:rsidP="1DF0898A">
      <w:pPr>
        <w:pStyle w:val="Heading3"/>
        <w:rPr>
          <w:rFonts w:ascii="Arial" w:hAnsi="Arial" w:cs="Arial"/>
        </w:rPr>
      </w:pPr>
    </w:p>
    <w:p w14:paraId="7335683A" w14:textId="4914F289" w:rsidR="1DF0898A" w:rsidRPr="000765F5" w:rsidRDefault="1DF0898A" w:rsidP="1DF0898A">
      <w:pPr>
        <w:pStyle w:val="Heading3"/>
        <w:rPr>
          <w:rFonts w:ascii="Arial" w:hAnsi="Arial" w:cs="Arial"/>
        </w:rPr>
      </w:pPr>
    </w:p>
    <w:p w14:paraId="15BF8557" w14:textId="7F9A8F54" w:rsidR="1DF0898A" w:rsidRPr="000765F5" w:rsidRDefault="1DF0898A" w:rsidP="1DF0898A">
      <w:pPr>
        <w:pStyle w:val="Heading3"/>
        <w:rPr>
          <w:rFonts w:ascii="Arial" w:hAnsi="Arial" w:cs="Arial"/>
        </w:rPr>
      </w:pPr>
    </w:p>
    <w:p w14:paraId="450C10B3" w14:textId="0758B0F6" w:rsidR="1DF0898A" w:rsidRPr="000765F5" w:rsidRDefault="1DF0898A" w:rsidP="1DF0898A">
      <w:pPr>
        <w:pStyle w:val="Heading3"/>
        <w:rPr>
          <w:rFonts w:ascii="Arial" w:hAnsi="Arial" w:cs="Arial"/>
        </w:rPr>
      </w:pPr>
    </w:p>
    <w:p w14:paraId="43C4DC69" w14:textId="5179B1BE" w:rsidR="1DF0898A" w:rsidRPr="000765F5" w:rsidRDefault="1DF0898A" w:rsidP="1DF0898A">
      <w:pPr>
        <w:pStyle w:val="Heading3"/>
        <w:rPr>
          <w:rFonts w:ascii="Arial" w:hAnsi="Arial" w:cs="Arial"/>
        </w:rPr>
      </w:pPr>
    </w:p>
    <w:p w14:paraId="2A671FD5" w14:textId="626D8E2A" w:rsidR="1DF0898A" w:rsidRPr="000765F5" w:rsidRDefault="1DF0898A" w:rsidP="1DF0898A">
      <w:pPr>
        <w:pStyle w:val="Heading3"/>
        <w:rPr>
          <w:rFonts w:ascii="Arial" w:hAnsi="Arial" w:cs="Arial"/>
        </w:rPr>
      </w:pPr>
    </w:p>
    <w:p w14:paraId="4DD951C9" w14:textId="4F4A63DE" w:rsidR="1DF0898A" w:rsidRPr="000765F5" w:rsidRDefault="1DF0898A" w:rsidP="1DF0898A">
      <w:pPr>
        <w:pStyle w:val="Heading3"/>
        <w:rPr>
          <w:rFonts w:ascii="Arial" w:hAnsi="Arial" w:cs="Arial"/>
        </w:rPr>
      </w:pPr>
    </w:p>
    <w:p w14:paraId="5CA8D494" w14:textId="71598403" w:rsidR="1DF0898A" w:rsidRPr="000765F5" w:rsidRDefault="1DF0898A" w:rsidP="1DF0898A">
      <w:pPr>
        <w:pStyle w:val="Heading3"/>
        <w:rPr>
          <w:rFonts w:ascii="Arial" w:hAnsi="Arial" w:cs="Arial"/>
        </w:rPr>
      </w:pPr>
    </w:p>
    <w:p w14:paraId="57F162D7" w14:textId="5A7EC77A" w:rsidR="1DF0898A" w:rsidRPr="000765F5" w:rsidRDefault="1DF0898A" w:rsidP="1DF0898A">
      <w:pPr>
        <w:pStyle w:val="Heading3"/>
        <w:rPr>
          <w:rFonts w:ascii="Arial" w:hAnsi="Arial" w:cs="Arial"/>
        </w:rPr>
      </w:pPr>
    </w:p>
    <w:p w14:paraId="03CFE287" w14:textId="1C110E5C" w:rsidR="1DF0898A" w:rsidRPr="000765F5" w:rsidRDefault="1DF0898A" w:rsidP="1DF0898A">
      <w:pPr>
        <w:pStyle w:val="Heading3"/>
        <w:rPr>
          <w:rFonts w:ascii="Arial" w:hAnsi="Arial" w:cs="Arial"/>
        </w:rPr>
      </w:pPr>
    </w:p>
    <w:p w14:paraId="46605E8B" w14:textId="37E9AAD4" w:rsidR="1DF0898A" w:rsidRPr="000765F5" w:rsidRDefault="1DF0898A" w:rsidP="1DF0898A">
      <w:pPr>
        <w:pStyle w:val="Heading3"/>
        <w:rPr>
          <w:rFonts w:ascii="Arial" w:hAnsi="Arial" w:cs="Arial"/>
        </w:rPr>
      </w:pPr>
    </w:p>
    <w:p w14:paraId="7C15BB35" w14:textId="4DCD195B" w:rsidR="1DF0898A" w:rsidRPr="000765F5" w:rsidRDefault="1DF0898A" w:rsidP="1DF0898A">
      <w:pPr>
        <w:pStyle w:val="Heading3"/>
        <w:rPr>
          <w:rFonts w:ascii="Arial" w:hAnsi="Arial" w:cs="Arial"/>
        </w:rPr>
      </w:pPr>
    </w:p>
    <w:p w14:paraId="2219CE6B" w14:textId="239FE700" w:rsidR="1DF0898A" w:rsidRDefault="1DF0898A" w:rsidP="1DF0898A">
      <w:pPr>
        <w:pStyle w:val="Heading3"/>
      </w:pPr>
    </w:p>
    <w:p w14:paraId="6031E306" w14:textId="2A20ED60" w:rsidR="1DF0898A" w:rsidRDefault="1DF0898A" w:rsidP="1DF0898A">
      <w:pPr>
        <w:pStyle w:val="Heading3"/>
      </w:pPr>
    </w:p>
    <w:p w14:paraId="6DD1152A" w14:textId="27F71FFC" w:rsidR="1DF0898A" w:rsidRDefault="1DF0898A" w:rsidP="1DF0898A">
      <w:pPr>
        <w:pStyle w:val="Heading3"/>
      </w:pPr>
    </w:p>
    <w:p w14:paraId="5A65757E" w14:textId="2543E19E" w:rsidR="1DF0898A" w:rsidRDefault="1DF0898A" w:rsidP="1DF0898A">
      <w:pPr>
        <w:pStyle w:val="Heading3"/>
      </w:pPr>
    </w:p>
    <w:p w14:paraId="767B3459" w14:textId="79C84DBA" w:rsidR="1DF0898A" w:rsidRDefault="1DF0898A" w:rsidP="1DF0898A">
      <w:pPr>
        <w:pStyle w:val="Heading3"/>
      </w:pPr>
    </w:p>
    <w:p w14:paraId="2C3F7636" w14:textId="3D399428" w:rsidR="1DF0898A" w:rsidRDefault="1DF0898A" w:rsidP="1DF0898A">
      <w:pPr>
        <w:pStyle w:val="Heading3"/>
      </w:pPr>
    </w:p>
    <w:p w14:paraId="3302B55B" w14:textId="3DFBCB6E" w:rsidR="1DF0898A" w:rsidRDefault="1DF0898A" w:rsidP="1DF0898A">
      <w:pPr>
        <w:pStyle w:val="Heading3"/>
      </w:pPr>
    </w:p>
    <w:p w14:paraId="5F257EA2" w14:textId="6B34AED3" w:rsidR="1DF0898A" w:rsidRDefault="1DF0898A" w:rsidP="1DF0898A">
      <w:pPr>
        <w:pStyle w:val="Heading3"/>
      </w:pPr>
    </w:p>
    <w:p w14:paraId="470ACE6D" w14:textId="3EC8DD8D" w:rsidR="1DF0898A" w:rsidRDefault="1DF0898A" w:rsidP="1DF0898A">
      <w:pPr>
        <w:pStyle w:val="Heading3"/>
      </w:pPr>
    </w:p>
    <w:p w14:paraId="37D01A6F" w14:textId="2EBE2693" w:rsidR="1DF0898A" w:rsidRDefault="1DF0898A" w:rsidP="1DF0898A">
      <w:pPr>
        <w:pStyle w:val="Heading3"/>
      </w:pPr>
    </w:p>
    <w:p w14:paraId="3A3817E9" w14:textId="04251061" w:rsidR="00E04482" w:rsidRDefault="00E04482" w:rsidP="3DEC232A">
      <w:pPr>
        <w:spacing w:line="278" w:lineRule="auto"/>
        <w:rPr>
          <w:rFonts w:ascii="Aptos" w:eastAsia="Aptos" w:hAnsi="Aptos" w:cs="Aptos"/>
        </w:rPr>
      </w:pPr>
    </w:p>
    <w:p w14:paraId="5E5787A5" w14:textId="207E54EF" w:rsidR="00E04482" w:rsidRDefault="00E04482"/>
    <w:sectPr w:rsidR="00E04482" w:rsidSect="00CA54F6">
      <w:headerReference w:type="default" r:id="rId56"/>
      <w:footerReference w:type="default" r:id="rId5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4CB86" w14:textId="77777777" w:rsidR="008652F7" w:rsidRDefault="008652F7">
      <w:pPr>
        <w:spacing w:after="0" w:line="240" w:lineRule="auto"/>
      </w:pPr>
      <w:r>
        <w:separator/>
      </w:r>
    </w:p>
  </w:endnote>
  <w:endnote w:type="continuationSeparator" w:id="0">
    <w:p w14:paraId="1F8F8A82" w14:textId="77777777" w:rsidR="008652F7" w:rsidRDefault="00865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8860778"/>
      <w:docPartObj>
        <w:docPartGallery w:val="Page Numbers (Bottom of Page)"/>
        <w:docPartUnique/>
      </w:docPartObj>
    </w:sdtPr>
    <w:sdtEndPr>
      <w:rPr>
        <w:noProof/>
      </w:rPr>
    </w:sdtEndPr>
    <w:sdtContent>
      <w:p w14:paraId="51AB7E2C" w14:textId="3331B00C" w:rsidR="00CA54F6" w:rsidRDefault="00CA54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450B8" w14:textId="526C9D0D" w:rsidR="1DF0898A" w:rsidRDefault="1DF0898A" w:rsidP="1DF08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3A12A" w14:textId="77777777" w:rsidR="008652F7" w:rsidRDefault="008652F7">
      <w:pPr>
        <w:spacing w:after="0" w:line="240" w:lineRule="auto"/>
      </w:pPr>
      <w:r>
        <w:separator/>
      </w:r>
    </w:p>
  </w:footnote>
  <w:footnote w:type="continuationSeparator" w:id="0">
    <w:p w14:paraId="536C2544" w14:textId="77777777" w:rsidR="008652F7" w:rsidRDefault="008652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DF0898A" w14:paraId="193E5045" w14:textId="77777777" w:rsidTr="1DF0898A">
      <w:trPr>
        <w:trHeight w:val="300"/>
      </w:trPr>
      <w:tc>
        <w:tcPr>
          <w:tcW w:w="3005" w:type="dxa"/>
        </w:tcPr>
        <w:p w14:paraId="779040CA" w14:textId="56311CF0" w:rsidR="1DF0898A" w:rsidRDefault="1DF0898A" w:rsidP="1DF0898A">
          <w:pPr>
            <w:pStyle w:val="Header"/>
            <w:ind w:left="-115"/>
          </w:pPr>
        </w:p>
      </w:tc>
      <w:tc>
        <w:tcPr>
          <w:tcW w:w="3005" w:type="dxa"/>
        </w:tcPr>
        <w:p w14:paraId="2A179DC1" w14:textId="2964FE40" w:rsidR="1DF0898A" w:rsidRDefault="1DF0898A" w:rsidP="1DF0898A">
          <w:pPr>
            <w:pStyle w:val="Header"/>
            <w:jc w:val="center"/>
          </w:pPr>
        </w:p>
      </w:tc>
      <w:tc>
        <w:tcPr>
          <w:tcW w:w="3005" w:type="dxa"/>
        </w:tcPr>
        <w:p w14:paraId="6088C374" w14:textId="7585B8DC" w:rsidR="1DF0898A" w:rsidRDefault="1DF0898A" w:rsidP="1DF0898A">
          <w:pPr>
            <w:pStyle w:val="Header"/>
            <w:ind w:right="-115"/>
            <w:jc w:val="right"/>
          </w:pPr>
        </w:p>
      </w:tc>
    </w:tr>
  </w:tbl>
  <w:p w14:paraId="73230EA3" w14:textId="66805E94" w:rsidR="1DF0898A" w:rsidRDefault="1DF0898A" w:rsidP="1DF089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F15DB"/>
    <w:multiLevelType w:val="multilevel"/>
    <w:tmpl w:val="378A1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CE6EEB"/>
    <w:multiLevelType w:val="hybridMultilevel"/>
    <w:tmpl w:val="96AEFC60"/>
    <w:lvl w:ilvl="0" w:tplc="83C830C6">
      <w:start w:val="1"/>
      <w:numFmt w:val="bullet"/>
      <w:lvlText w:val=""/>
      <w:lvlJc w:val="left"/>
      <w:pPr>
        <w:ind w:left="720" w:hanging="360"/>
      </w:pPr>
      <w:rPr>
        <w:rFonts w:ascii="Symbol" w:hAnsi="Symbol" w:hint="default"/>
      </w:rPr>
    </w:lvl>
    <w:lvl w:ilvl="1" w:tplc="6568C910">
      <w:start w:val="1"/>
      <w:numFmt w:val="bullet"/>
      <w:lvlText w:val="o"/>
      <w:lvlJc w:val="left"/>
      <w:pPr>
        <w:ind w:left="1440" w:hanging="360"/>
      </w:pPr>
      <w:rPr>
        <w:rFonts w:ascii="Courier New" w:hAnsi="Courier New" w:hint="default"/>
      </w:rPr>
    </w:lvl>
    <w:lvl w:ilvl="2" w:tplc="18421EA0">
      <w:start w:val="1"/>
      <w:numFmt w:val="bullet"/>
      <w:lvlText w:val=""/>
      <w:lvlJc w:val="left"/>
      <w:pPr>
        <w:ind w:left="2160" w:hanging="360"/>
      </w:pPr>
      <w:rPr>
        <w:rFonts w:ascii="Wingdings" w:hAnsi="Wingdings" w:hint="default"/>
      </w:rPr>
    </w:lvl>
    <w:lvl w:ilvl="3" w:tplc="39A00CB0">
      <w:start w:val="1"/>
      <w:numFmt w:val="bullet"/>
      <w:lvlText w:val=""/>
      <w:lvlJc w:val="left"/>
      <w:pPr>
        <w:ind w:left="2880" w:hanging="360"/>
      </w:pPr>
      <w:rPr>
        <w:rFonts w:ascii="Symbol" w:hAnsi="Symbol" w:hint="default"/>
      </w:rPr>
    </w:lvl>
    <w:lvl w:ilvl="4" w:tplc="346C8BDC">
      <w:start w:val="1"/>
      <w:numFmt w:val="bullet"/>
      <w:lvlText w:val="o"/>
      <w:lvlJc w:val="left"/>
      <w:pPr>
        <w:ind w:left="3600" w:hanging="360"/>
      </w:pPr>
      <w:rPr>
        <w:rFonts w:ascii="Courier New" w:hAnsi="Courier New" w:hint="default"/>
      </w:rPr>
    </w:lvl>
    <w:lvl w:ilvl="5" w:tplc="E36C2C0A">
      <w:start w:val="1"/>
      <w:numFmt w:val="bullet"/>
      <w:lvlText w:val=""/>
      <w:lvlJc w:val="left"/>
      <w:pPr>
        <w:ind w:left="4320" w:hanging="360"/>
      </w:pPr>
      <w:rPr>
        <w:rFonts w:ascii="Wingdings" w:hAnsi="Wingdings" w:hint="default"/>
      </w:rPr>
    </w:lvl>
    <w:lvl w:ilvl="6" w:tplc="F220769C">
      <w:start w:val="1"/>
      <w:numFmt w:val="bullet"/>
      <w:lvlText w:val=""/>
      <w:lvlJc w:val="left"/>
      <w:pPr>
        <w:ind w:left="5040" w:hanging="360"/>
      </w:pPr>
      <w:rPr>
        <w:rFonts w:ascii="Symbol" w:hAnsi="Symbol" w:hint="default"/>
      </w:rPr>
    </w:lvl>
    <w:lvl w:ilvl="7" w:tplc="A1AA7672">
      <w:start w:val="1"/>
      <w:numFmt w:val="bullet"/>
      <w:lvlText w:val="o"/>
      <w:lvlJc w:val="left"/>
      <w:pPr>
        <w:ind w:left="5760" w:hanging="360"/>
      </w:pPr>
      <w:rPr>
        <w:rFonts w:ascii="Courier New" w:hAnsi="Courier New" w:hint="default"/>
      </w:rPr>
    </w:lvl>
    <w:lvl w:ilvl="8" w:tplc="6DAA99C8">
      <w:start w:val="1"/>
      <w:numFmt w:val="bullet"/>
      <w:lvlText w:val=""/>
      <w:lvlJc w:val="left"/>
      <w:pPr>
        <w:ind w:left="6480" w:hanging="360"/>
      </w:pPr>
      <w:rPr>
        <w:rFonts w:ascii="Wingdings" w:hAnsi="Wingdings" w:hint="default"/>
      </w:rPr>
    </w:lvl>
  </w:abstractNum>
  <w:abstractNum w:abstractNumId="2" w15:restartNumberingAfterBreak="0">
    <w:nsid w:val="2E2DC762"/>
    <w:multiLevelType w:val="hybridMultilevel"/>
    <w:tmpl w:val="182E00B0"/>
    <w:lvl w:ilvl="0" w:tplc="D27215F6">
      <w:start w:val="1"/>
      <w:numFmt w:val="bullet"/>
      <w:lvlText w:val=""/>
      <w:lvlJc w:val="left"/>
      <w:pPr>
        <w:ind w:left="720" w:hanging="360"/>
      </w:pPr>
      <w:rPr>
        <w:rFonts w:ascii="Symbol" w:hAnsi="Symbol" w:hint="default"/>
      </w:rPr>
    </w:lvl>
    <w:lvl w:ilvl="1" w:tplc="BB9E3230">
      <w:start w:val="1"/>
      <w:numFmt w:val="bullet"/>
      <w:lvlText w:val="o"/>
      <w:lvlJc w:val="left"/>
      <w:pPr>
        <w:ind w:left="1440" w:hanging="360"/>
      </w:pPr>
      <w:rPr>
        <w:rFonts w:ascii="Courier New" w:hAnsi="Courier New" w:hint="default"/>
      </w:rPr>
    </w:lvl>
    <w:lvl w:ilvl="2" w:tplc="EBA4864A">
      <w:start w:val="1"/>
      <w:numFmt w:val="bullet"/>
      <w:lvlText w:val=""/>
      <w:lvlJc w:val="left"/>
      <w:pPr>
        <w:ind w:left="2160" w:hanging="360"/>
      </w:pPr>
      <w:rPr>
        <w:rFonts w:ascii="Wingdings" w:hAnsi="Wingdings" w:hint="default"/>
      </w:rPr>
    </w:lvl>
    <w:lvl w:ilvl="3" w:tplc="62C8045E">
      <w:start w:val="1"/>
      <w:numFmt w:val="bullet"/>
      <w:lvlText w:val=""/>
      <w:lvlJc w:val="left"/>
      <w:pPr>
        <w:ind w:left="2880" w:hanging="360"/>
      </w:pPr>
      <w:rPr>
        <w:rFonts w:ascii="Symbol" w:hAnsi="Symbol" w:hint="default"/>
      </w:rPr>
    </w:lvl>
    <w:lvl w:ilvl="4" w:tplc="CF72CF32">
      <w:start w:val="1"/>
      <w:numFmt w:val="bullet"/>
      <w:lvlText w:val="o"/>
      <w:lvlJc w:val="left"/>
      <w:pPr>
        <w:ind w:left="3600" w:hanging="360"/>
      </w:pPr>
      <w:rPr>
        <w:rFonts w:ascii="Courier New" w:hAnsi="Courier New" w:hint="default"/>
      </w:rPr>
    </w:lvl>
    <w:lvl w:ilvl="5" w:tplc="32FC4B98">
      <w:start w:val="1"/>
      <w:numFmt w:val="bullet"/>
      <w:lvlText w:val=""/>
      <w:lvlJc w:val="left"/>
      <w:pPr>
        <w:ind w:left="4320" w:hanging="360"/>
      </w:pPr>
      <w:rPr>
        <w:rFonts w:ascii="Wingdings" w:hAnsi="Wingdings" w:hint="default"/>
      </w:rPr>
    </w:lvl>
    <w:lvl w:ilvl="6" w:tplc="8878CA76">
      <w:start w:val="1"/>
      <w:numFmt w:val="bullet"/>
      <w:lvlText w:val=""/>
      <w:lvlJc w:val="left"/>
      <w:pPr>
        <w:ind w:left="5040" w:hanging="360"/>
      </w:pPr>
      <w:rPr>
        <w:rFonts w:ascii="Symbol" w:hAnsi="Symbol" w:hint="default"/>
      </w:rPr>
    </w:lvl>
    <w:lvl w:ilvl="7" w:tplc="C2D05B54">
      <w:start w:val="1"/>
      <w:numFmt w:val="bullet"/>
      <w:lvlText w:val="o"/>
      <w:lvlJc w:val="left"/>
      <w:pPr>
        <w:ind w:left="5760" w:hanging="360"/>
      </w:pPr>
      <w:rPr>
        <w:rFonts w:ascii="Courier New" w:hAnsi="Courier New" w:hint="default"/>
      </w:rPr>
    </w:lvl>
    <w:lvl w:ilvl="8" w:tplc="F9642A1E">
      <w:start w:val="1"/>
      <w:numFmt w:val="bullet"/>
      <w:lvlText w:val=""/>
      <w:lvlJc w:val="left"/>
      <w:pPr>
        <w:ind w:left="6480" w:hanging="360"/>
      </w:pPr>
      <w:rPr>
        <w:rFonts w:ascii="Wingdings" w:hAnsi="Wingdings" w:hint="default"/>
      </w:rPr>
    </w:lvl>
  </w:abstractNum>
  <w:abstractNum w:abstractNumId="3" w15:restartNumberingAfterBreak="0">
    <w:nsid w:val="35524F43"/>
    <w:multiLevelType w:val="multilevel"/>
    <w:tmpl w:val="22603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3F075C"/>
    <w:multiLevelType w:val="multilevel"/>
    <w:tmpl w:val="16BA2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6BD4A6"/>
    <w:multiLevelType w:val="hybridMultilevel"/>
    <w:tmpl w:val="C068093E"/>
    <w:lvl w:ilvl="0" w:tplc="DE889BFE">
      <w:start w:val="1"/>
      <w:numFmt w:val="bullet"/>
      <w:lvlText w:val=""/>
      <w:lvlJc w:val="left"/>
      <w:pPr>
        <w:ind w:left="720" w:hanging="360"/>
      </w:pPr>
      <w:rPr>
        <w:rFonts w:ascii="Symbol" w:hAnsi="Symbol" w:hint="default"/>
      </w:rPr>
    </w:lvl>
    <w:lvl w:ilvl="1" w:tplc="ECC4D478">
      <w:start w:val="1"/>
      <w:numFmt w:val="bullet"/>
      <w:lvlText w:val="o"/>
      <w:lvlJc w:val="left"/>
      <w:pPr>
        <w:ind w:left="1440" w:hanging="360"/>
      </w:pPr>
      <w:rPr>
        <w:rFonts w:ascii="Courier New" w:hAnsi="Courier New" w:hint="default"/>
      </w:rPr>
    </w:lvl>
    <w:lvl w:ilvl="2" w:tplc="A34AC05C">
      <w:start w:val="1"/>
      <w:numFmt w:val="bullet"/>
      <w:lvlText w:val=""/>
      <w:lvlJc w:val="left"/>
      <w:pPr>
        <w:ind w:left="2160" w:hanging="360"/>
      </w:pPr>
      <w:rPr>
        <w:rFonts w:ascii="Wingdings" w:hAnsi="Wingdings" w:hint="default"/>
      </w:rPr>
    </w:lvl>
    <w:lvl w:ilvl="3" w:tplc="3202E046">
      <w:start w:val="1"/>
      <w:numFmt w:val="bullet"/>
      <w:lvlText w:val=""/>
      <w:lvlJc w:val="left"/>
      <w:pPr>
        <w:ind w:left="2880" w:hanging="360"/>
      </w:pPr>
      <w:rPr>
        <w:rFonts w:ascii="Symbol" w:hAnsi="Symbol" w:hint="default"/>
      </w:rPr>
    </w:lvl>
    <w:lvl w:ilvl="4" w:tplc="5DF4E6C4">
      <w:start w:val="1"/>
      <w:numFmt w:val="bullet"/>
      <w:lvlText w:val="o"/>
      <w:lvlJc w:val="left"/>
      <w:pPr>
        <w:ind w:left="3600" w:hanging="360"/>
      </w:pPr>
      <w:rPr>
        <w:rFonts w:ascii="Courier New" w:hAnsi="Courier New" w:hint="default"/>
      </w:rPr>
    </w:lvl>
    <w:lvl w:ilvl="5" w:tplc="AF3C1B88">
      <w:start w:val="1"/>
      <w:numFmt w:val="bullet"/>
      <w:lvlText w:val=""/>
      <w:lvlJc w:val="left"/>
      <w:pPr>
        <w:ind w:left="4320" w:hanging="360"/>
      </w:pPr>
      <w:rPr>
        <w:rFonts w:ascii="Wingdings" w:hAnsi="Wingdings" w:hint="default"/>
      </w:rPr>
    </w:lvl>
    <w:lvl w:ilvl="6" w:tplc="8F5AF17E">
      <w:start w:val="1"/>
      <w:numFmt w:val="bullet"/>
      <w:lvlText w:val=""/>
      <w:lvlJc w:val="left"/>
      <w:pPr>
        <w:ind w:left="5040" w:hanging="360"/>
      </w:pPr>
      <w:rPr>
        <w:rFonts w:ascii="Symbol" w:hAnsi="Symbol" w:hint="default"/>
      </w:rPr>
    </w:lvl>
    <w:lvl w:ilvl="7" w:tplc="F4004698">
      <w:start w:val="1"/>
      <w:numFmt w:val="bullet"/>
      <w:lvlText w:val="o"/>
      <w:lvlJc w:val="left"/>
      <w:pPr>
        <w:ind w:left="5760" w:hanging="360"/>
      </w:pPr>
      <w:rPr>
        <w:rFonts w:ascii="Courier New" w:hAnsi="Courier New" w:hint="default"/>
      </w:rPr>
    </w:lvl>
    <w:lvl w:ilvl="8" w:tplc="9E769CB8">
      <w:start w:val="1"/>
      <w:numFmt w:val="bullet"/>
      <w:lvlText w:val=""/>
      <w:lvlJc w:val="left"/>
      <w:pPr>
        <w:ind w:left="6480" w:hanging="360"/>
      </w:pPr>
      <w:rPr>
        <w:rFonts w:ascii="Wingdings" w:hAnsi="Wingdings" w:hint="default"/>
      </w:rPr>
    </w:lvl>
  </w:abstractNum>
  <w:abstractNum w:abstractNumId="6" w15:restartNumberingAfterBreak="0">
    <w:nsid w:val="6DF20A3A"/>
    <w:multiLevelType w:val="hybridMultilevel"/>
    <w:tmpl w:val="3D322FDC"/>
    <w:lvl w:ilvl="0" w:tplc="76AAB8B6">
      <w:start w:val="1"/>
      <w:numFmt w:val="bullet"/>
      <w:lvlText w:val=""/>
      <w:lvlJc w:val="left"/>
      <w:pPr>
        <w:ind w:left="720" w:hanging="360"/>
      </w:pPr>
      <w:rPr>
        <w:rFonts w:ascii="Symbol" w:hAnsi="Symbol" w:hint="default"/>
      </w:rPr>
    </w:lvl>
    <w:lvl w:ilvl="1" w:tplc="C49AD460">
      <w:start w:val="1"/>
      <w:numFmt w:val="bullet"/>
      <w:lvlText w:val="o"/>
      <w:lvlJc w:val="left"/>
      <w:pPr>
        <w:ind w:left="1440" w:hanging="360"/>
      </w:pPr>
      <w:rPr>
        <w:rFonts w:ascii="Courier New" w:hAnsi="Courier New" w:hint="default"/>
      </w:rPr>
    </w:lvl>
    <w:lvl w:ilvl="2" w:tplc="0E60E3CC">
      <w:start w:val="1"/>
      <w:numFmt w:val="bullet"/>
      <w:lvlText w:val=""/>
      <w:lvlJc w:val="left"/>
      <w:pPr>
        <w:ind w:left="2160" w:hanging="360"/>
      </w:pPr>
      <w:rPr>
        <w:rFonts w:ascii="Wingdings" w:hAnsi="Wingdings" w:hint="default"/>
      </w:rPr>
    </w:lvl>
    <w:lvl w:ilvl="3" w:tplc="BA26C7FE">
      <w:start w:val="1"/>
      <w:numFmt w:val="bullet"/>
      <w:lvlText w:val=""/>
      <w:lvlJc w:val="left"/>
      <w:pPr>
        <w:ind w:left="2880" w:hanging="360"/>
      </w:pPr>
      <w:rPr>
        <w:rFonts w:ascii="Symbol" w:hAnsi="Symbol" w:hint="default"/>
      </w:rPr>
    </w:lvl>
    <w:lvl w:ilvl="4" w:tplc="F87E8D76">
      <w:start w:val="1"/>
      <w:numFmt w:val="bullet"/>
      <w:lvlText w:val="o"/>
      <w:lvlJc w:val="left"/>
      <w:pPr>
        <w:ind w:left="3600" w:hanging="360"/>
      </w:pPr>
      <w:rPr>
        <w:rFonts w:ascii="Courier New" w:hAnsi="Courier New" w:hint="default"/>
      </w:rPr>
    </w:lvl>
    <w:lvl w:ilvl="5" w:tplc="6868F30E">
      <w:start w:val="1"/>
      <w:numFmt w:val="bullet"/>
      <w:lvlText w:val=""/>
      <w:lvlJc w:val="left"/>
      <w:pPr>
        <w:ind w:left="4320" w:hanging="360"/>
      </w:pPr>
      <w:rPr>
        <w:rFonts w:ascii="Wingdings" w:hAnsi="Wingdings" w:hint="default"/>
      </w:rPr>
    </w:lvl>
    <w:lvl w:ilvl="6" w:tplc="17B85D68">
      <w:start w:val="1"/>
      <w:numFmt w:val="bullet"/>
      <w:lvlText w:val=""/>
      <w:lvlJc w:val="left"/>
      <w:pPr>
        <w:ind w:left="5040" w:hanging="360"/>
      </w:pPr>
      <w:rPr>
        <w:rFonts w:ascii="Symbol" w:hAnsi="Symbol" w:hint="default"/>
      </w:rPr>
    </w:lvl>
    <w:lvl w:ilvl="7" w:tplc="C0762662">
      <w:start w:val="1"/>
      <w:numFmt w:val="bullet"/>
      <w:lvlText w:val="o"/>
      <w:lvlJc w:val="left"/>
      <w:pPr>
        <w:ind w:left="5760" w:hanging="360"/>
      </w:pPr>
      <w:rPr>
        <w:rFonts w:ascii="Courier New" w:hAnsi="Courier New" w:hint="default"/>
      </w:rPr>
    </w:lvl>
    <w:lvl w:ilvl="8" w:tplc="D81E879E">
      <w:start w:val="1"/>
      <w:numFmt w:val="bullet"/>
      <w:lvlText w:val=""/>
      <w:lvlJc w:val="left"/>
      <w:pPr>
        <w:ind w:left="6480" w:hanging="360"/>
      </w:pPr>
      <w:rPr>
        <w:rFonts w:ascii="Wingdings" w:hAnsi="Wingdings" w:hint="default"/>
      </w:rPr>
    </w:lvl>
  </w:abstractNum>
  <w:abstractNum w:abstractNumId="7" w15:restartNumberingAfterBreak="0">
    <w:nsid w:val="7F47AEC6"/>
    <w:multiLevelType w:val="hybridMultilevel"/>
    <w:tmpl w:val="8D92BBD6"/>
    <w:lvl w:ilvl="0" w:tplc="9B76942A">
      <w:start w:val="1"/>
      <w:numFmt w:val="bullet"/>
      <w:lvlText w:val=""/>
      <w:lvlJc w:val="left"/>
      <w:pPr>
        <w:ind w:left="720" w:hanging="360"/>
      </w:pPr>
      <w:rPr>
        <w:rFonts w:ascii="Symbol" w:hAnsi="Symbol" w:hint="default"/>
      </w:rPr>
    </w:lvl>
    <w:lvl w:ilvl="1" w:tplc="7D60358E">
      <w:start w:val="1"/>
      <w:numFmt w:val="bullet"/>
      <w:lvlText w:val="o"/>
      <w:lvlJc w:val="left"/>
      <w:pPr>
        <w:ind w:left="1440" w:hanging="360"/>
      </w:pPr>
      <w:rPr>
        <w:rFonts w:ascii="Courier New" w:hAnsi="Courier New" w:hint="default"/>
      </w:rPr>
    </w:lvl>
    <w:lvl w:ilvl="2" w:tplc="1A104A3A">
      <w:start w:val="1"/>
      <w:numFmt w:val="bullet"/>
      <w:lvlText w:val=""/>
      <w:lvlJc w:val="left"/>
      <w:pPr>
        <w:ind w:left="2160" w:hanging="360"/>
      </w:pPr>
      <w:rPr>
        <w:rFonts w:ascii="Wingdings" w:hAnsi="Wingdings" w:hint="default"/>
      </w:rPr>
    </w:lvl>
    <w:lvl w:ilvl="3" w:tplc="0D70D5F4">
      <w:start w:val="1"/>
      <w:numFmt w:val="bullet"/>
      <w:lvlText w:val=""/>
      <w:lvlJc w:val="left"/>
      <w:pPr>
        <w:ind w:left="2880" w:hanging="360"/>
      </w:pPr>
      <w:rPr>
        <w:rFonts w:ascii="Symbol" w:hAnsi="Symbol" w:hint="default"/>
      </w:rPr>
    </w:lvl>
    <w:lvl w:ilvl="4" w:tplc="B2C24C28">
      <w:start w:val="1"/>
      <w:numFmt w:val="bullet"/>
      <w:lvlText w:val="o"/>
      <w:lvlJc w:val="left"/>
      <w:pPr>
        <w:ind w:left="3600" w:hanging="360"/>
      </w:pPr>
      <w:rPr>
        <w:rFonts w:ascii="Courier New" w:hAnsi="Courier New" w:hint="default"/>
      </w:rPr>
    </w:lvl>
    <w:lvl w:ilvl="5" w:tplc="FF949086">
      <w:start w:val="1"/>
      <w:numFmt w:val="bullet"/>
      <w:lvlText w:val=""/>
      <w:lvlJc w:val="left"/>
      <w:pPr>
        <w:ind w:left="4320" w:hanging="360"/>
      </w:pPr>
      <w:rPr>
        <w:rFonts w:ascii="Wingdings" w:hAnsi="Wingdings" w:hint="default"/>
      </w:rPr>
    </w:lvl>
    <w:lvl w:ilvl="6" w:tplc="F1DE96F0">
      <w:start w:val="1"/>
      <w:numFmt w:val="bullet"/>
      <w:lvlText w:val=""/>
      <w:lvlJc w:val="left"/>
      <w:pPr>
        <w:ind w:left="5040" w:hanging="360"/>
      </w:pPr>
      <w:rPr>
        <w:rFonts w:ascii="Symbol" w:hAnsi="Symbol" w:hint="default"/>
      </w:rPr>
    </w:lvl>
    <w:lvl w:ilvl="7" w:tplc="1C3698D2">
      <w:start w:val="1"/>
      <w:numFmt w:val="bullet"/>
      <w:lvlText w:val="o"/>
      <w:lvlJc w:val="left"/>
      <w:pPr>
        <w:ind w:left="5760" w:hanging="360"/>
      </w:pPr>
      <w:rPr>
        <w:rFonts w:ascii="Courier New" w:hAnsi="Courier New" w:hint="default"/>
      </w:rPr>
    </w:lvl>
    <w:lvl w:ilvl="8" w:tplc="29A897B4">
      <w:start w:val="1"/>
      <w:numFmt w:val="bullet"/>
      <w:lvlText w:val=""/>
      <w:lvlJc w:val="left"/>
      <w:pPr>
        <w:ind w:left="6480" w:hanging="360"/>
      </w:pPr>
      <w:rPr>
        <w:rFonts w:ascii="Wingdings" w:hAnsi="Wingdings" w:hint="default"/>
      </w:rPr>
    </w:lvl>
  </w:abstractNum>
  <w:num w:numId="1" w16cid:durableId="901326264">
    <w:abstractNumId w:val="5"/>
  </w:num>
  <w:num w:numId="2" w16cid:durableId="887490280">
    <w:abstractNumId w:val="7"/>
  </w:num>
  <w:num w:numId="3" w16cid:durableId="287516889">
    <w:abstractNumId w:val="2"/>
  </w:num>
  <w:num w:numId="4" w16cid:durableId="1439445775">
    <w:abstractNumId w:val="1"/>
  </w:num>
  <w:num w:numId="5" w16cid:durableId="1018967904">
    <w:abstractNumId w:val="6"/>
  </w:num>
  <w:num w:numId="6" w16cid:durableId="1243834063">
    <w:abstractNumId w:val="0"/>
  </w:num>
  <w:num w:numId="7" w16cid:durableId="1286813222">
    <w:abstractNumId w:val="3"/>
  </w:num>
  <w:num w:numId="8" w16cid:durableId="18390361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75D2D6"/>
    <w:rsid w:val="00017789"/>
    <w:rsid w:val="00027B9A"/>
    <w:rsid w:val="00034265"/>
    <w:rsid w:val="0003646D"/>
    <w:rsid w:val="000415FE"/>
    <w:rsid w:val="00050DD5"/>
    <w:rsid w:val="000765F5"/>
    <w:rsid w:val="00083085"/>
    <w:rsid w:val="00092AB2"/>
    <w:rsid w:val="000B39E9"/>
    <w:rsid w:val="000C4F2C"/>
    <w:rsid w:val="000C5A3D"/>
    <w:rsid w:val="000D190E"/>
    <w:rsid w:val="000D5486"/>
    <w:rsid w:val="000D6C93"/>
    <w:rsid w:val="000E3976"/>
    <w:rsid w:val="000E40E0"/>
    <w:rsid w:val="000F7481"/>
    <w:rsid w:val="00101A70"/>
    <w:rsid w:val="0011008C"/>
    <w:rsid w:val="001228B7"/>
    <w:rsid w:val="0012507C"/>
    <w:rsid w:val="00126D3F"/>
    <w:rsid w:val="00127EAF"/>
    <w:rsid w:val="00143477"/>
    <w:rsid w:val="0016351F"/>
    <w:rsid w:val="0017293E"/>
    <w:rsid w:val="0018580F"/>
    <w:rsid w:val="00194E27"/>
    <w:rsid w:val="001A610A"/>
    <w:rsid w:val="001A7714"/>
    <w:rsid w:val="001B476D"/>
    <w:rsid w:val="001B5F43"/>
    <w:rsid w:val="001C3FF4"/>
    <w:rsid w:val="001D4450"/>
    <w:rsid w:val="001D5D26"/>
    <w:rsid w:val="001E6198"/>
    <w:rsid w:val="001E7364"/>
    <w:rsid w:val="001F3B38"/>
    <w:rsid w:val="002011FA"/>
    <w:rsid w:val="00201234"/>
    <w:rsid w:val="002032C4"/>
    <w:rsid w:val="00212380"/>
    <w:rsid w:val="0021B194"/>
    <w:rsid w:val="00243B6A"/>
    <w:rsid w:val="002506D6"/>
    <w:rsid w:val="00260E51"/>
    <w:rsid w:val="0026280B"/>
    <w:rsid w:val="002629DA"/>
    <w:rsid w:val="00265C08"/>
    <w:rsid w:val="00272B9A"/>
    <w:rsid w:val="00273B17"/>
    <w:rsid w:val="00292261"/>
    <w:rsid w:val="002B4AF7"/>
    <w:rsid w:val="002D027F"/>
    <w:rsid w:val="002D2DFC"/>
    <w:rsid w:val="002D6E3B"/>
    <w:rsid w:val="002E5666"/>
    <w:rsid w:val="002E5896"/>
    <w:rsid w:val="002F168B"/>
    <w:rsid w:val="003130EC"/>
    <w:rsid w:val="003215C1"/>
    <w:rsid w:val="00327B42"/>
    <w:rsid w:val="0033412F"/>
    <w:rsid w:val="00345A40"/>
    <w:rsid w:val="0038338F"/>
    <w:rsid w:val="00384457"/>
    <w:rsid w:val="0038590D"/>
    <w:rsid w:val="003A3BA1"/>
    <w:rsid w:val="003A5124"/>
    <w:rsid w:val="003A613D"/>
    <w:rsid w:val="003B3C6C"/>
    <w:rsid w:val="003C407C"/>
    <w:rsid w:val="003D1970"/>
    <w:rsid w:val="003D2D8B"/>
    <w:rsid w:val="003D329E"/>
    <w:rsid w:val="003D7853"/>
    <w:rsid w:val="003E48DB"/>
    <w:rsid w:val="003E6364"/>
    <w:rsid w:val="003E63F6"/>
    <w:rsid w:val="003F5F32"/>
    <w:rsid w:val="00403EDF"/>
    <w:rsid w:val="00407CCF"/>
    <w:rsid w:val="00420BA9"/>
    <w:rsid w:val="00422123"/>
    <w:rsid w:val="0042746A"/>
    <w:rsid w:val="00431DDA"/>
    <w:rsid w:val="00436735"/>
    <w:rsid w:val="00436AB9"/>
    <w:rsid w:val="00437B99"/>
    <w:rsid w:val="004460B4"/>
    <w:rsid w:val="00446312"/>
    <w:rsid w:val="00452F54"/>
    <w:rsid w:val="0045721D"/>
    <w:rsid w:val="00475E69"/>
    <w:rsid w:val="004779B7"/>
    <w:rsid w:val="004A5AAA"/>
    <w:rsid w:val="004B2E83"/>
    <w:rsid w:val="004B421A"/>
    <w:rsid w:val="004B6163"/>
    <w:rsid w:val="004D390C"/>
    <w:rsid w:val="004D6927"/>
    <w:rsid w:val="004D7E41"/>
    <w:rsid w:val="004E0E8D"/>
    <w:rsid w:val="004E2EB0"/>
    <w:rsid w:val="004F39E4"/>
    <w:rsid w:val="00503616"/>
    <w:rsid w:val="0050752D"/>
    <w:rsid w:val="00507A8A"/>
    <w:rsid w:val="00511341"/>
    <w:rsid w:val="00515D0B"/>
    <w:rsid w:val="005250D4"/>
    <w:rsid w:val="00525582"/>
    <w:rsid w:val="005273B3"/>
    <w:rsid w:val="00530699"/>
    <w:rsid w:val="005375A1"/>
    <w:rsid w:val="0055011B"/>
    <w:rsid w:val="00554B84"/>
    <w:rsid w:val="005622DA"/>
    <w:rsid w:val="00562D5F"/>
    <w:rsid w:val="00564125"/>
    <w:rsid w:val="005666D0"/>
    <w:rsid w:val="00567427"/>
    <w:rsid w:val="00570F54"/>
    <w:rsid w:val="00574899"/>
    <w:rsid w:val="005A04E1"/>
    <w:rsid w:val="005A0C58"/>
    <w:rsid w:val="005A53D8"/>
    <w:rsid w:val="005C42AA"/>
    <w:rsid w:val="005E11F4"/>
    <w:rsid w:val="005E246D"/>
    <w:rsid w:val="005E30A1"/>
    <w:rsid w:val="00603904"/>
    <w:rsid w:val="00612B29"/>
    <w:rsid w:val="0061506D"/>
    <w:rsid w:val="00620EF6"/>
    <w:rsid w:val="0062303A"/>
    <w:rsid w:val="00631CEE"/>
    <w:rsid w:val="00632848"/>
    <w:rsid w:val="00643DC7"/>
    <w:rsid w:val="0064585A"/>
    <w:rsid w:val="00647DB1"/>
    <w:rsid w:val="006609F4"/>
    <w:rsid w:val="006A18BF"/>
    <w:rsid w:val="006A29FD"/>
    <w:rsid w:val="006A41E9"/>
    <w:rsid w:val="006B293B"/>
    <w:rsid w:val="006B3AF4"/>
    <w:rsid w:val="006B3FA2"/>
    <w:rsid w:val="006C20D1"/>
    <w:rsid w:val="006D090F"/>
    <w:rsid w:val="006D206D"/>
    <w:rsid w:val="006E1127"/>
    <w:rsid w:val="006E35D7"/>
    <w:rsid w:val="006E4234"/>
    <w:rsid w:val="006F4517"/>
    <w:rsid w:val="006F7089"/>
    <w:rsid w:val="00705F1C"/>
    <w:rsid w:val="007061DF"/>
    <w:rsid w:val="007120D8"/>
    <w:rsid w:val="00720259"/>
    <w:rsid w:val="00725C72"/>
    <w:rsid w:val="00740A11"/>
    <w:rsid w:val="00747857"/>
    <w:rsid w:val="00756348"/>
    <w:rsid w:val="007704EE"/>
    <w:rsid w:val="00773B5F"/>
    <w:rsid w:val="00776173"/>
    <w:rsid w:val="0077744B"/>
    <w:rsid w:val="007A7C5A"/>
    <w:rsid w:val="007B42B3"/>
    <w:rsid w:val="007B734B"/>
    <w:rsid w:val="007D3D22"/>
    <w:rsid w:val="007D4F97"/>
    <w:rsid w:val="007D5053"/>
    <w:rsid w:val="007E4647"/>
    <w:rsid w:val="007F05F2"/>
    <w:rsid w:val="0080158A"/>
    <w:rsid w:val="0080399D"/>
    <w:rsid w:val="008131F3"/>
    <w:rsid w:val="00813B8C"/>
    <w:rsid w:val="00821631"/>
    <w:rsid w:val="00821F5E"/>
    <w:rsid w:val="00833248"/>
    <w:rsid w:val="0085702F"/>
    <w:rsid w:val="0085792F"/>
    <w:rsid w:val="00864B01"/>
    <w:rsid w:val="008652F7"/>
    <w:rsid w:val="00877132"/>
    <w:rsid w:val="0088694E"/>
    <w:rsid w:val="008945D2"/>
    <w:rsid w:val="00894C5C"/>
    <w:rsid w:val="008A3B8C"/>
    <w:rsid w:val="008A551F"/>
    <w:rsid w:val="008B7970"/>
    <w:rsid w:val="008D1C18"/>
    <w:rsid w:val="008D7500"/>
    <w:rsid w:val="008D79E7"/>
    <w:rsid w:val="008E189C"/>
    <w:rsid w:val="008E397B"/>
    <w:rsid w:val="00916284"/>
    <w:rsid w:val="009325F6"/>
    <w:rsid w:val="00933ABC"/>
    <w:rsid w:val="00945AE9"/>
    <w:rsid w:val="0095200C"/>
    <w:rsid w:val="00960D5E"/>
    <w:rsid w:val="00961109"/>
    <w:rsid w:val="00965F5E"/>
    <w:rsid w:val="00975CB8"/>
    <w:rsid w:val="00995D14"/>
    <w:rsid w:val="009A0031"/>
    <w:rsid w:val="009A53BF"/>
    <w:rsid w:val="009B5A8A"/>
    <w:rsid w:val="009B7CAD"/>
    <w:rsid w:val="009C5B66"/>
    <w:rsid w:val="009E08B3"/>
    <w:rsid w:val="009F1804"/>
    <w:rsid w:val="00A01B01"/>
    <w:rsid w:val="00A031E6"/>
    <w:rsid w:val="00A10C02"/>
    <w:rsid w:val="00A1121B"/>
    <w:rsid w:val="00A14038"/>
    <w:rsid w:val="00A3204F"/>
    <w:rsid w:val="00A37FD6"/>
    <w:rsid w:val="00A419B3"/>
    <w:rsid w:val="00A45728"/>
    <w:rsid w:val="00A60942"/>
    <w:rsid w:val="00A623D0"/>
    <w:rsid w:val="00A73BF0"/>
    <w:rsid w:val="00A75617"/>
    <w:rsid w:val="00A821F5"/>
    <w:rsid w:val="00A8702E"/>
    <w:rsid w:val="00A87C29"/>
    <w:rsid w:val="00A92E54"/>
    <w:rsid w:val="00A951D8"/>
    <w:rsid w:val="00AA1638"/>
    <w:rsid w:val="00AB4764"/>
    <w:rsid w:val="00AB6B85"/>
    <w:rsid w:val="00AB79F2"/>
    <w:rsid w:val="00AC2AB7"/>
    <w:rsid w:val="00AC44AA"/>
    <w:rsid w:val="00AC665E"/>
    <w:rsid w:val="00AD087F"/>
    <w:rsid w:val="00AD7B62"/>
    <w:rsid w:val="00AD7ED7"/>
    <w:rsid w:val="00AF27E2"/>
    <w:rsid w:val="00AF32AB"/>
    <w:rsid w:val="00AF46CE"/>
    <w:rsid w:val="00AF6E1A"/>
    <w:rsid w:val="00B007F7"/>
    <w:rsid w:val="00B020BF"/>
    <w:rsid w:val="00B07E4C"/>
    <w:rsid w:val="00B3623A"/>
    <w:rsid w:val="00B40E79"/>
    <w:rsid w:val="00B46C53"/>
    <w:rsid w:val="00B4736F"/>
    <w:rsid w:val="00B60A21"/>
    <w:rsid w:val="00B72C77"/>
    <w:rsid w:val="00B800F3"/>
    <w:rsid w:val="00B82632"/>
    <w:rsid w:val="00B84997"/>
    <w:rsid w:val="00B922FC"/>
    <w:rsid w:val="00BA36BC"/>
    <w:rsid w:val="00BA4CAF"/>
    <w:rsid w:val="00BA696E"/>
    <w:rsid w:val="00BB300A"/>
    <w:rsid w:val="00BD3509"/>
    <w:rsid w:val="00BE1F8C"/>
    <w:rsid w:val="00BE63E5"/>
    <w:rsid w:val="00BE681F"/>
    <w:rsid w:val="00BF5A0E"/>
    <w:rsid w:val="00C11DB4"/>
    <w:rsid w:val="00C16F1B"/>
    <w:rsid w:val="00C23599"/>
    <w:rsid w:val="00C462B1"/>
    <w:rsid w:val="00C4790E"/>
    <w:rsid w:val="00C52AF7"/>
    <w:rsid w:val="00C71A30"/>
    <w:rsid w:val="00C774ED"/>
    <w:rsid w:val="00C81EE4"/>
    <w:rsid w:val="00C83359"/>
    <w:rsid w:val="00CA0CA8"/>
    <w:rsid w:val="00CA1592"/>
    <w:rsid w:val="00CA1C08"/>
    <w:rsid w:val="00CA54F6"/>
    <w:rsid w:val="00CC7EA6"/>
    <w:rsid w:val="00CD580A"/>
    <w:rsid w:val="00CD72C6"/>
    <w:rsid w:val="00CE4CF6"/>
    <w:rsid w:val="00D13DC8"/>
    <w:rsid w:val="00D1497F"/>
    <w:rsid w:val="00D2062C"/>
    <w:rsid w:val="00D228BA"/>
    <w:rsid w:val="00D3277E"/>
    <w:rsid w:val="00D33FD5"/>
    <w:rsid w:val="00D41165"/>
    <w:rsid w:val="00D43427"/>
    <w:rsid w:val="00D46888"/>
    <w:rsid w:val="00D501A2"/>
    <w:rsid w:val="00D52B6D"/>
    <w:rsid w:val="00D55D22"/>
    <w:rsid w:val="00D60F38"/>
    <w:rsid w:val="00D637E7"/>
    <w:rsid w:val="00D648D5"/>
    <w:rsid w:val="00D662BA"/>
    <w:rsid w:val="00D71093"/>
    <w:rsid w:val="00D85EAF"/>
    <w:rsid w:val="00D9531F"/>
    <w:rsid w:val="00D96793"/>
    <w:rsid w:val="00DA1B83"/>
    <w:rsid w:val="00DA2281"/>
    <w:rsid w:val="00DA37CB"/>
    <w:rsid w:val="00DA489A"/>
    <w:rsid w:val="00DC471B"/>
    <w:rsid w:val="00DC5A1B"/>
    <w:rsid w:val="00DC68D7"/>
    <w:rsid w:val="00DC6D41"/>
    <w:rsid w:val="00DD7385"/>
    <w:rsid w:val="00DE30AA"/>
    <w:rsid w:val="00DE6560"/>
    <w:rsid w:val="00DF1F38"/>
    <w:rsid w:val="00DF2CA4"/>
    <w:rsid w:val="00E01EDF"/>
    <w:rsid w:val="00E04482"/>
    <w:rsid w:val="00E05003"/>
    <w:rsid w:val="00E0619A"/>
    <w:rsid w:val="00E11F11"/>
    <w:rsid w:val="00E2580F"/>
    <w:rsid w:val="00E305E9"/>
    <w:rsid w:val="00E43BC7"/>
    <w:rsid w:val="00E82E3E"/>
    <w:rsid w:val="00E87A4A"/>
    <w:rsid w:val="00E97FAB"/>
    <w:rsid w:val="00EA143B"/>
    <w:rsid w:val="00EA3E7F"/>
    <w:rsid w:val="00EB34BB"/>
    <w:rsid w:val="00EB4C81"/>
    <w:rsid w:val="00EB651A"/>
    <w:rsid w:val="00EC031C"/>
    <w:rsid w:val="00EC16DF"/>
    <w:rsid w:val="00EC3570"/>
    <w:rsid w:val="00ED12AC"/>
    <w:rsid w:val="00ED2FF1"/>
    <w:rsid w:val="00ED3BD4"/>
    <w:rsid w:val="00ED769C"/>
    <w:rsid w:val="00EE70C5"/>
    <w:rsid w:val="00F01880"/>
    <w:rsid w:val="00F2008B"/>
    <w:rsid w:val="00F25CAE"/>
    <w:rsid w:val="00F31B43"/>
    <w:rsid w:val="00F33B35"/>
    <w:rsid w:val="00F432C1"/>
    <w:rsid w:val="00F56CED"/>
    <w:rsid w:val="00F60A6F"/>
    <w:rsid w:val="00F645A3"/>
    <w:rsid w:val="00F70687"/>
    <w:rsid w:val="00F873A7"/>
    <w:rsid w:val="00FC3262"/>
    <w:rsid w:val="00FC49CC"/>
    <w:rsid w:val="00FD6DBD"/>
    <w:rsid w:val="00FD7298"/>
    <w:rsid w:val="00FD7B40"/>
    <w:rsid w:val="00FE2988"/>
    <w:rsid w:val="00FE52A1"/>
    <w:rsid w:val="0141B5B7"/>
    <w:rsid w:val="018B0366"/>
    <w:rsid w:val="01A360BF"/>
    <w:rsid w:val="0225C11E"/>
    <w:rsid w:val="028FA315"/>
    <w:rsid w:val="0347C4D7"/>
    <w:rsid w:val="036E7289"/>
    <w:rsid w:val="038CE2A3"/>
    <w:rsid w:val="038DF236"/>
    <w:rsid w:val="03C34825"/>
    <w:rsid w:val="042F5919"/>
    <w:rsid w:val="0492D9BF"/>
    <w:rsid w:val="04E1CFF3"/>
    <w:rsid w:val="05056FB3"/>
    <w:rsid w:val="0543BC63"/>
    <w:rsid w:val="056388E7"/>
    <w:rsid w:val="05F053DF"/>
    <w:rsid w:val="05F5D3D1"/>
    <w:rsid w:val="05F7F2FC"/>
    <w:rsid w:val="062905C1"/>
    <w:rsid w:val="062E4B7E"/>
    <w:rsid w:val="06DED0F1"/>
    <w:rsid w:val="06EA6729"/>
    <w:rsid w:val="071576D4"/>
    <w:rsid w:val="073508F9"/>
    <w:rsid w:val="075CA0D2"/>
    <w:rsid w:val="07A48C4A"/>
    <w:rsid w:val="07ADF6C5"/>
    <w:rsid w:val="08648B28"/>
    <w:rsid w:val="087996CB"/>
    <w:rsid w:val="08ABB804"/>
    <w:rsid w:val="08D20526"/>
    <w:rsid w:val="08FD0D35"/>
    <w:rsid w:val="09230744"/>
    <w:rsid w:val="0923272C"/>
    <w:rsid w:val="09236782"/>
    <w:rsid w:val="097101FA"/>
    <w:rsid w:val="097967BF"/>
    <w:rsid w:val="09D558AF"/>
    <w:rsid w:val="09F4697B"/>
    <w:rsid w:val="0A76B4D9"/>
    <w:rsid w:val="0ABC2FD7"/>
    <w:rsid w:val="0B0739C1"/>
    <w:rsid w:val="0B46B75C"/>
    <w:rsid w:val="0B529E6B"/>
    <w:rsid w:val="0B5F901F"/>
    <w:rsid w:val="0BAB1A87"/>
    <w:rsid w:val="0BD17EF9"/>
    <w:rsid w:val="0C041D28"/>
    <w:rsid w:val="0C2B71F8"/>
    <w:rsid w:val="0C569927"/>
    <w:rsid w:val="0C6D6672"/>
    <w:rsid w:val="0CFD2004"/>
    <w:rsid w:val="0D42BB53"/>
    <w:rsid w:val="0D51F54B"/>
    <w:rsid w:val="0D663CBD"/>
    <w:rsid w:val="0D8DF797"/>
    <w:rsid w:val="0DB68B84"/>
    <w:rsid w:val="0E0E8BBC"/>
    <w:rsid w:val="0EFC2E22"/>
    <w:rsid w:val="0F0352BC"/>
    <w:rsid w:val="0F0A1145"/>
    <w:rsid w:val="0FB4B51C"/>
    <w:rsid w:val="0FB6CED8"/>
    <w:rsid w:val="1004D6D0"/>
    <w:rsid w:val="105AE4C5"/>
    <w:rsid w:val="10D5EBB0"/>
    <w:rsid w:val="10E0BC5D"/>
    <w:rsid w:val="10ECB052"/>
    <w:rsid w:val="11376CD1"/>
    <w:rsid w:val="115A385F"/>
    <w:rsid w:val="11E9824E"/>
    <w:rsid w:val="12153B6C"/>
    <w:rsid w:val="1226B348"/>
    <w:rsid w:val="12E22BC1"/>
    <w:rsid w:val="12FD0995"/>
    <w:rsid w:val="13457758"/>
    <w:rsid w:val="137522A3"/>
    <w:rsid w:val="1383F87C"/>
    <w:rsid w:val="138877EE"/>
    <w:rsid w:val="13B666D7"/>
    <w:rsid w:val="13D3AE32"/>
    <w:rsid w:val="13F8382E"/>
    <w:rsid w:val="13FAD284"/>
    <w:rsid w:val="13FDBF53"/>
    <w:rsid w:val="147632C8"/>
    <w:rsid w:val="14970655"/>
    <w:rsid w:val="14E727D0"/>
    <w:rsid w:val="14E81679"/>
    <w:rsid w:val="15C1F09E"/>
    <w:rsid w:val="16785FC3"/>
    <w:rsid w:val="16B0D5ED"/>
    <w:rsid w:val="16EC1CAB"/>
    <w:rsid w:val="171C90F4"/>
    <w:rsid w:val="1775E0E1"/>
    <w:rsid w:val="17837E5D"/>
    <w:rsid w:val="17B411B9"/>
    <w:rsid w:val="1847F893"/>
    <w:rsid w:val="185AB97E"/>
    <w:rsid w:val="18DEFD5E"/>
    <w:rsid w:val="192689B0"/>
    <w:rsid w:val="197C7DBF"/>
    <w:rsid w:val="1A7A5C2B"/>
    <w:rsid w:val="1AF01429"/>
    <w:rsid w:val="1AF246C9"/>
    <w:rsid w:val="1AFE3830"/>
    <w:rsid w:val="1B39DF2C"/>
    <w:rsid w:val="1B74E7D8"/>
    <w:rsid w:val="1BAF3257"/>
    <w:rsid w:val="1C1BB593"/>
    <w:rsid w:val="1C5A0C65"/>
    <w:rsid w:val="1D42E784"/>
    <w:rsid w:val="1D7B8220"/>
    <w:rsid w:val="1DABF854"/>
    <w:rsid w:val="1DF0898A"/>
    <w:rsid w:val="1E385B8B"/>
    <w:rsid w:val="1E3DBBE6"/>
    <w:rsid w:val="1E45EA76"/>
    <w:rsid w:val="1ED169D2"/>
    <w:rsid w:val="1EECA095"/>
    <w:rsid w:val="1F45F119"/>
    <w:rsid w:val="1F52599B"/>
    <w:rsid w:val="1F8BB874"/>
    <w:rsid w:val="1FD39343"/>
    <w:rsid w:val="211C3443"/>
    <w:rsid w:val="2181784A"/>
    <w:rsid w:val="21A91439"/>
    <w:rsid w:val="2205F490"/>
    <w:rsid w:val="22576F49"/>
    <w:rsid w:val="2282005D"/>
    <w:rsid w:val="2291C8A8"/>
    <w:rsid w:val="230DE8CA"/>
    <w:rsid w:val="2311F6BE"/>
    <w:rsid w:val="232314C0"/>
    <w:rsid w:val="23252B5C"/>
    <w:rsid w:val="234A0484"/>
    <w:rsid w:val="239AA09D"/>
    <w:rsid w:val="23E2ACE7"/>
    <w:rsid w:val="2443996C"/>
    <w:rsid w:val="244A6723"/>
    <w:rsid w:val="2507F096"/>
    <w:rsid w:val="2517BDE8"/>
    <w:rsid w:val="25186377"/>
    <w:rsid w:val="254791BB"/>
    <w:rsid w:val="25E6B0F0"/>
    <w:rsid w:val="261ED9AD"/>
    <w:rsid w:val="266F4B68"/>
    <w:rsid w:val="26F79602"/>
    <w:rsid w:val="27327551"/>
    <w:rsid w:val="274BD71C"/>
    <w:rsid w:val="275735D8"/>
    <w:rsid w:val="27900FB6"/>
    <w:rsid w:val="283D3762"/>
    <w:rsid w:val="28812F01"/>
    <w:rsid w:val="28FCE836"/>
    <w:rsid w:val="29AEDA90"/>
    <w:rsid w:val="29B62A20"/>
    <w:rsid w:val="2A176837"/>
    <w:rsid w:val="2A30AC66"/>
    <w:rsid w:val="2A41EFB7"/>
    <w:rsid w:val="2A5C5A8A"/>
    <w:rsid w:val="2ADA83E9"/>
    <w:rsid w:val="2AED3DEE"/>
    <w:rsid w:val="2AF1FE0B"/>
    <w:rsid w:val="2AFA8CA2"/>
    <w:rsid w:val="2BC2D8F8"/>
    <w:rsid w:val="2C24DF57"/>
    <w:rsid w:val="2CB1C471"/>
    <w:rsid w:val="2CFEA6C5"/>
    <w:rsid w:val="2DD45056"/>
    <w:rsid w:val="2E354965"/>
    <w:rsid w:val="2ECB374C"/>
    <w:rsid w:val="2F54DCE2"/>
    <w:rsid w:val="2FF8D0F3"/>
    <w:rsid w:val="2FFA4709"/>
    <w:rsid w:val="301D1B3F"/>
    <w:rsid w:val="3033D9DC"/>
    <w:rsid w:val="303A7610"/>
    <w:rsid w:val="305D3F33"/>
    <w:rsid w:val="308A9319"/>
    <w:rsid w:val="30C44993"/>
    <w:rsid w:val="30CA7A82"/>
    <w:rsid w:val="3121B507"/>
    <w:rsid w:val="314FAED6"/>
    <w:rsid w:val="31804756"/>
    <w:rsid w:val="31A7C0DA"/>
    <w:rsid w:val="31C13E59"/>
    <w:rsid w:val="31DBD427"/>
    <w:rsid w:val="320A4789"/>
    <w:rsid w:val="32160A02"/>
    <w:rsid w:val="32489995"/>
    <w:rsid w:val="32F53C76"/>
    <w:rsid w:val="32FA9770"/>
    <w:rsid w:val="3380D572"/>
    <w:rsid w:val="33878A46"/>
    <w:rsid w:val="33A80AED"/>
    <w:rsid w:val="33A81ECE"/>
    <w:rsid w:val="340B312B"/>
    <w:rsid w:val="3456C47C"/>
    <w:rsid w:val="348E6B94"/>
    <w:rsid w:val="34D1EC69"/>
    <w:rsid w:val="352ED888"/>
    <w:rsid w:val="356F7616"/>
    <w:rsid w:val="3650E65C"/>
    <w:rsid w:val="367D62B0"/>
    <w:rsid w:val="3689D191"/>
    <w:rsid w:val="374CD5AC"/>
    <w:rsid w:val="37E15488"/>
    <w:rsid w:val="3816C7A2"/>
    <w:rsid w:val="385AB8DB"/>
    <w:rsid w:val="38884C27"/>
    <w:rsid w:val="396C284C"/>
    <w:rsid w:val="3986C28E"/>
    <w:rsid w:val="39A12BFE"/>
    <w:rsid w:val="39A3F613"/>
    <w:rsid w:val="39FC4A53"/>
    <w:rsid w:val="3A4E7728"/>
    <w:rsid w:val="3A6F683E"/>
    <w:rsid w:val="3A90546D"/>
    <w:rsid w:val="3AAB98FC"/>
    <w:rsid w:val="3AF99797"/>
    <w:rsid w:val="3B55A57B"/>
    <w:rsid w:val="3C1FBB09"/>
    <w:rsid w:val="3C3AB09F"/>
    <w:rsid w:val="3C751EE7"/>
    <w:rsid w:val="3D02ADB4"/>
    <w:rsid w:val="3D0B9A8B"/>
    <w:rsid w:val="3D883472"/>
    <w:rsid w:val="3DAEA193"/>
    <w:rsid w:val="3DDF4105"/>
    <w:rsid w:val="3DEC232A"/>
    <w:rsid w:val="3ED52FAF"/>
    <w:rsid w:val="3F08ACA4"/>
    <w:rsid w:val="3F4B271E"/>
    <w:rsid w:val="3F71FD8F"/>
    <w:rsid w:val="3F8EBE17"/>
    <w:rsid w:val="3FA3F8CC"/>
    <w:rsid w:val="3FAD536F"/>
    <w:rsid w:val="3FBFE8C8"/>
    <w:rsid w:val="3FEB2B47"/>
    <w:rsid w:val="4099681F"/>
    <w:rsid w:val="40FA370E"/>
    <w:rsid w:val="41229820"/>
    <w:rsid w:val="4195E9DF"/>
    <w:rsid w:val="42129CAE"/>
    <w:rsid w:val="4232380B"/>
    <w:rsid w:val="42999D88"/>
    <w:rsid w:val="4353B2DE"/>
    <w:rsid w:val="43619607"/>
    <w:rsid w:val="436F6FE7"/>
    <w:rsid w:val="437CF835"/>
    <w:rsid w:val="43E49E7D"/>
    <w:rsid w:val="441996C9"/>
    <w:rsid w:val="4437A94A"/>
    <w:rsid w:val="446B8135"/>
    <w:rsid w:val="446E69D1"/>
    <w:rsid w:val="4475D2D6"/>
    <w:rsid w:val="4478EFC9"/>
    <w:rsid w:val="44D2A46C"/>
    <w:rsid w:val="45501844"/>
    <w:rsid w:val="4558918E"/>
    <w:rsid w:val="45A5EC36"/>
    <w:rsid w:val="45AC6C68"/>
    <w:rsid w:val="45B8020B"/>
    <w:rsid w:val="45C8F973"/>
    <w:rsid w:val="46295472"/>
    <w:rsid w:val="464F44F8"/>
    <w:rsid w:val="465895DA"/>
    <w:rsid w:val="4698E5B5"/>
    <w:rsid w:val="473D5063"/>
    <w:rsid w:val="473EE92F"/>
    <w:rsid w:val="47A3D8D4"/>
    <w:rsid w:val="47CC803C"/>
    <w:rsid w:val="48097445"/>
    <w:rsid w:val="481E83D3"/>
    <w:rsid w:val="482302F0"/>
    <w:rsid w:val="4823060C"/>
    <w:rsid w:val="487D97F8"/>
    <w:rsid w:val="49309F35"/>
    <w:rsid w:val="498E73F7"/>
    <w:rsid w:val="49C3BA7E"/>
    <w:rsid w:val="49DDE9D7"/>
    <w:rsid w:val="49FDA8BF"/>
    <w:rsid w:val="4A6F87DF"/>
    <w:rsid w:val="4A83E214"/>
    <w:rsid w:val="4A8FC65F"/>
    <w:rsid w:val="4ABB01F5"/>
    <w:rsid w:val="4AF97902"/>
    <w:rsid w:val="4B173217"/>
    <w:rsid w:val="4C041582"/>
    <w:rsid w:val="4C43DB1D"/>
    <w:rsid w:val="4C4B427A"/>
    <w:rsid w:val="4C76B138"/>
    <w:rsid w:val="4C88CA79"/>
    <w:rsid w:val="4CA9F7A2"/>
    <w:rsid w:val="4D1A603D"/>
    <w:rsid w:val="4D2A6CDD"/>
    <w:rsid w:val="4D6D3BEA"/>
    <w:rsid w:val="4D848C61"/>
    <w:rsid w:val="4DB3F87A"/>
    <w:rsid w:val="4DC32300"/>
    <w:rsid w:val="4DC9D960"/>
    <w:rsid w:val="4E1E7F33"/>
    <w:rsid w:val="4E236E6A"/>
    <w:rsid w:val="4E7E3ECE"/>
    <w:rsid w:val="4E91444C"/>
    <w:rsid w:val="4EB096AE"/>
    <w:rsid w:val="4EE92E38"/>
    <w:rsid w:val="4F1A529F"/>
    <w:rsid w:val="4FBE0CA8"/>
    <w:rsid w:val="4FCADA52"/>
    <w:rsid w:val="4FE8CF2B"/>
    <w:rsid w:val="5001CA94"/>
    <w:rsid w:val="5009F843"/>
    <w:rsid w:val="5037A3C3"/>
    <w:rsid w:val="504458B1"/>
    <w:rsid w:val="504E9807"/>
    <w:rsid w:val="5083B723"/>
    <w:rsid w:val="50E19AAA"/>
    <w:rsid w:val="51086329"/>
    <w:rsid w:val="5158A3D8"/>
    <w:rsid w:val="519D18ED"/>
    <w:rsid w:val="51CD73E1"/>
    <w:rsid w:val="520FA254"/>
    <w:rsid w:val="5217748D"/>
    <w:rsid w:val="52615AAC"/>
    <w:rsid w:val="527652D4"/>
    <w:rsid w:val="52A026DE"/>
    <w:rsid w:val="534501CD"/>
    <w:rsid w:val="5472D7D9"/>
    <w:rsid w:val="54A829D6"/>
    <w:rsid w:val="54B7AF61"/>
    <w:rsid w:val="54CB0CEB"/>
    <w:rsid w:val="54DBDF28"/>
    <w:rsid w:val="5507C2B6"/>
    <w:rsid w:val="557D93AF"/>
    <w:rsid w:val="55B3E432"/>
    <w:rsid w:val="560468FC"/>
    <w:rsid w:val="560D5920"/>
    <w:rsid w:val="564FE9E6"/>
    <w:rsid w:val="565C9E36"/>
    <w:rsid w:val="56812C21"/>
    <w:rsid w:val="568C6E2F"/>
    <w:rsid w:val="56904E35"/>
    <w:rsid w:val="56E48417"/>
    <w:rsid w:val="570EFA96"/>
    <w:rsid w:val="576FBD1D"/>
    <w:rsid w:val="585C37EE"/>
    <w:rsid w:val="58A4526C"/>
    <w:rsid w:val="58BC7CD7"/>
    <w:rsid w:val="58BE1309"/>
    <w:rsid w:val="58CC748B"/>
    <w:rsid w:val="58CE0123"/>
    <w:rsid w:val="58E2E3F8"/>
    <w:rsid w:val="5956C6BD"/>
    <w:rsid w:val="595AA0D7"/>
    <w:rsid w:val="5963350D"/>
    <w:rsid w:val="5981B341"/>
    <w:rsid w:val="599AF0AA"/>
    <w:rsid w:val="5A1272FA"/>
    <w:rsid w:val="5A64E8FD"/>
    <w:rsid w:val="5B302B35"/>
    <w:rsid w:val="5B32B137"/>
    <w:rsid w:val="5B6E0AD6"/>
    <w:rsid w:val="5B7B2E95"/>
    <w:rsid w:val="5BB5F9EC"/>
    <w:rsid w:val="5BC622A3"/>
    <w:rsid w:val="5BF5CC9A"/>
    <w:rsid w:val="5C0B956E"/>
    <w:rsid w:val="5C31B406"/>
    <w:rsid w:val="5C95BCD4"/>
    <w:rsid w:val="5CA3AA22"/>
    <w:rsid w:val="5CECA6A0"/>
    <w:rsid w:val="5CFEC9ED"/>
    <w:rsid w:val="5DACBDE0"/>
    <w:rsid w:val="5DB93F65"/>
    <w:rsid w:val="5E3657E4"/>
    <w:rsid w:val="5EE218CD"/>
    <w:rsid w:val="5EEB3BDE"/>
    <w:rsid w:val="5F0A2CA3"/>
    <w:rsid w:val="5F14F0DF"/>
    <w:rsid w:val="5FA8D06B"/>
    <w:rsid w:val="5FAFC347"/>
    <w:rsid w:val="5FC470D2"/>
    <w:rsid w:val="5FF8E9B1"/>
    <w:rsid w:val="604DAB69"/>
    <w:rsid w:val="60515B17"/>
    <w:rsid w:val="60653528"/>
    <w:rsid w:val="60A18ADA"/>
    <w:rsid w:val="60D9A2AF"/>
    <w:rsid w:val="60FF4DC1"/>
    <w:rsid w:val="610D4190"/>
    <w:rsid w:val="61AE230B"/>
    <w:rsid w:val="61DD50B3"/>
    <w:rsid w:val="61E0B5CB"/>
    <w:rsid w:val="620282CD"/>
    <w:rsid w:val="620D4D0A"/>
    <w:rsid w:val="62A2D249"/>
    <w:rsid w:val="62B19A31"/>
    <w:rsid w:val="62C44D39"/>
    <w:rsid w:val="62D6E857"/>
    <w:rsid w:val="62F93EEF"/>
    <w:rsid w:val="63280B81"/>
    <w:rsid w:val="632BFCC8"/>
    <w:rsid w:val="6361EFD5"/>
    <w:rsid w:val="636FD59A"/>
    <w:rsid w:val="63BA012D"/>
    <w:rsid w:val="64026461"/>
    <w:rsid w:val="6449DCBE"/>
    <w:rsid w:val="6465EF7C"/>
    <w:rsid w:val="64970CC0"/>
    <w:rsid w:val="6549A656"/>
    <w:rsid w:val="65590089"/>
    <w:rsid w:val="65921091"/>
    <w:rsid w:val="66B78C37"/>
    <w:rsid w:val="672D9413"/>
    <w:rsid w:val="6813AAE3"/>
    <w:rsid w:val="682B4E96"/>
    <w:rsid w:val="68722920"/>
    <w:rsid w:val="687A9170"/>
    <w:rsid w:val="6893C5F2"/>
    <w:rsid w:val="68D02476"/>
    <w:rsid w:val="69436271"/>
    <w:rsid w:val="696E6E15"/>
    <w:rsid w:val="697C8A8B"/>
    <w:rsid w:val="69AFE7A3"/>
    <w:rsid w:val="6A1F6C11"/>
    <w:rsid w:val="6A9AAF01"/>
    <w:rsid w:val="6ABA20D5"/>
    <w:rsid w:val="6AF6F9F7"/>
    <w:rsid w:val="6BC75518"/>
    <w:rsid w:val="6C766F47"/>
    <w:rsid w:val="6C7D08F2"/>
    <w:rsid w:val="6C8BB842"/>
    <w:rsid w:val="6D086D22"/>
    <w:rsid w:val="6D3A5C45"/>
    <w:rsid w:val="6D3F4853"/>
    <w:rsid w:val="6D555C8C"/>
    <w:rsid w:val="6DAF92DA"/>
    <w:rsid w:val="6E587C66"/>
    <w:rsid w:val="6E59B21A"/>
    <w:rsid w:val="6E89E416"/>
    <w:rsid w:val="6E9DB907"/>
    <w:rsid w:val="6EDFD9C3"/>
    <w:rsid w:val="6F46F3B8"/>
    <w:rsid w:val="6FA908F6"/>
    <w:rsid w:val="6FB83EB5"/>
    <w:rsid w:val="6FEED608"/>
    <w:rsid w:val="701F187D"/>
    <w:rsid w:val="7070803D"/>
    <w:rsid w:val="708998F6"/>
    <w:rsid w:val="711401B0"/>
    <w:rsid w:val="712F5163"/>
    <w:rsid w:val="720E1206"/>
    <w:rsid w:val="72EEACAC"/>
    <w:rsid w:val="72EF6072"/>
    <w:rsid w:val="7348212E"/>
    <w:rsid w:val="7357A5A6"/>
    <w:rsid w:val="735A4CBF"/>
    <w:rsid w:val="7362CBC4"/>
    <w:rsid w:val="73975683"/>
    <w:rsid w:val="73EAD76D"/>
    <w:rsid w:val="74300A65"/>
    <w:rsid w:val="743473C3"/>
    <w:rsid w:val="7488C2C0"/>
    <w:rsid w:val="7489C789"/>
    <w:rsid w:val="7510DC32"/>
    <w:rsid w:val="754F23A1"/>
    <w:rsid w:val="757324D8"/>
    <w:rsid w:val="758C056C"/>
    <w:rsid w:val="75C5BDE3"/>
    <w:rsid w:val="75C85F98"/>
    <w:rsid w:val="75D2D6FD"/>
    <w:rsid w:val="763AA09F"/>
    <w:rsid w:val="764AFBE6"/>
    <w:rsid w:val="7664C99A"/>
    <w:rsid w:val="766C5D81"/>
    <w:rsid w:val="76C52234"/>
    <w:rsid w:val="781CBDCD"/>
    <w:rsid w:val="78221A64"/>
    <w:rsid w:val="784FC882"/>
    <w:rsid w:val="78837FAB"/>
    <w:rsid w:val="789B9117"/>
    <w:rsid w:val="78A33F9F"/>
    <w:rsid w:val="7900CD1B"/>
    <w:rsid w:val="793DAC0E"/>
    <w:rsid w:val="7978733F"/>
    <w:rsid w:val="79B44343"/>
    <w:rsid w:val="79D5C989"/>
    <w:rsid w:val="79E587DF"/>
    <w:rsid w:val="7A14F9B9"/>
    <w:rsid w:val="7A18FE37"/>
    <w:rsid w:val="7A239B1E"/>
    <w:rsid w:val="7A460F3A"/>
    <w:rsid w:val="7A52B22F"/>
    <w:rsid w:val="7A5BAB86"/>
    <w:rsid w:val="7A96A0A5"/>
    <w:rsid w:val="7AE08FC5"/>
    <w:rsid w:val="7AE0C336"/>
    <w:rsid w:val="7BD6B85A"/>
    <w:rsid w:val="7C076E14"/>
    <w:rsid w:val="7C3889AD"/>
    <w:rsid w:val="7C967B01"/>
    <w:rsid w:val="7CBF4C2D"/>
    <w:rsid w:val="7CE4E953"/>
    <w:rsid w:val="7D0E0C4C"/>
    <w:rsid w:val="7DA17658"/>
    <w:rsid w:val="7DC88CB0"/>
    <w:rsid w:val="7EA8B351"/>
    <w:rsid w:val="7EAAD6D2"/>
    <w:rsid w:val="7EB7136D"/>
    <w:rsid w:val="7EC80B66"/>
    <w:rsid w:val="7F00CEA3"/>
    <w:rsid w:val="7F07978E"/>
    <w:rsid w:val="7F3F17D0"/>
    <w:rsid w:val="7FB4E1AC"/>
    <w:rsid w:val="7FDE60B6"/>
    <w:rsid w:val="7FE83F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5D2D6"/>
  <w15:chartTrackingRefBased/>
  <w15:docId w15:val="{F9216B7E-C0EF-4786-94AB-E6142088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F8BB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F8BB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DEC232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F8BB874"/>
    <w:rPr>
      <w:color w:val="467886"/>
      <w:u w:val="single"/>
    </w:rPr>
  </w:style>
  <w:style w:type="paragraph" w:styleId="ListParagraph">
    <w:name w:val="List Paragraph"/>
    <w:basedOn w:val="Normal"/>
    <w:uiPriority w:val="34"/>
    <w:qFormat/>
    <w:rsid w:val="3DEC232A"/>
    <w:pPr>
      <w:ind w:left="720"/>
      <w:contextualSpacing/>
    </w:pPr>
  </w:style>
  <w:style w:type="paragraph" w:styleId="Header">
    <w:name w:val="header"/>
    <w:basedOn w:val="Normal"/>
    <w:uiPriority w:val="99"/>
    <w:unhideWhenUsed/>
    <w:rsid w:val="1DF0898A"/>
    <w:pPr>
      <w:tabs>
        <w:tab w:val="center" w:pos="4680"/>
        <w:tab w:val="right" w:pos="9360"/>
      </w:tabs>
      <w:spacing w:after="0" w:line="240" w:lineRule="auto"/>
    </w:pPr>
  </w:style>
  <w:style w:type="paragraph" w:styleId="Footer">
    <w:name w:val="footer"/>
    <w:basedOn w:val="Normal"/>
    <w:link w:val="FooterChar"/>
    <w:uiPriority w:val="99"/>
    <w:unhideWhenUsed/>
    <w:rsid w:val="1DF0898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CA54F6"/>
  </w:style>
  <w:style w:type="paragraph" w:styleId="TOCHeading">
    <w:name w:val="TOC Heading"/>
    <w:basedOn w:val="Heading1"/>
    <w:next w:val="Normal"/>
    <w:uiPriority w:val="39"/>
    <w:unhideWhenUsed/>
    <w:qFormat/>
    <w:rsid w:val="00CA54F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CA54F6"/>
    <w:pPr>
      <w:spacing w:after="100"/>
    </w:pPr>
  </w:style>
  <w:style w:type="paragraph" w:styleId="TOC2">
    <w:name w:val="toc 2"/>
    <w:basedOn w:val="Normal"/>
    <w:next w:val="Normal"/>
    <w:autoRedefine/>
    <w:uiPriority w:val="39"/>
    <w:unhideWhenUsed/>
    <w:rsid w:val="00CA54F6"/>
    <w:pPr>
      <w:spacing w:after="100"/>
      <w:ind w:left="240"/>
    </w:pPr>
  </w:style>
  <w:style w:type="paragraph" w:styleId="TOC3">
    <w:name w:val="toc 3"/>
    <w:basedOn w:val="Normal"/>
    <w:next w:val="Normal"/>
    <w:autoRedefine/>
    <w:uiPriority w:val="39"/>
    <w:unhideWhenUsed/>
    <w:rsid w:val="00CA54F6"/>
    <w:pPr>
      <w:spacing w:after="100"/>
      <w:ind w:left="480"/>
    </w:pPr>
  </w:style>
  <w:style w:type="paragraph" w:styleId="NormalWeb">
    <w:name w:val="Normal (Web)"/>
    <w:basedOn w:val="Normal"/>
    <w:uiPriority w:val="99"/>
    <w:unhideWhenUsed/>
    <w:rsid w:val="00446312"/>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274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hyperlink" Target="https://www.arfidawarenessuk.org/treatment?utm_source=chatgpt.com" TargetMode="External"/><Relationship Id="rId26" Type="http://schemas.openxmlformats.org/officeDocument/2006/relationships/hyperlink" Target="https://www.buildingblockstherapy.org/blog/building-communication-skills-in-children-with-autism-through-speech-therapy?utm_source=chatgpt.com" TargetMode="External"/><Relationship Id="rId39" Type="http://schemas.openxmlformats.org/officeDocument/2006/relationships/hyperlink" Target="https://www.autism.org.uk/advice-and-guidance/topics/employment/what-are-reasonable-adjustments-and-when-can-they" TargetMode="External"/><Relationship Id="rId21" Type="http://schemas.openxmlformats.org/officeDocument/2006/relationships/hyperlink" Target="https://beat.contentfiles.net/media/documents/3_years_on.pdf" TargetMode="External"/><Relationship Id="rId34" Type="http://schemas.openxmlformats.org/officeDocument/2006/relationships/hyperlink" Target="https://www.healisautism.com/post/importance-of-public-awareness-for-autism?utm_source=chatgpt.com" TargetMode="External"/><Relationship Id="rId42" Type="http://schemas.openxmlformats.org/officeDocument/2006/relationships/hyperlink" Target="https://www.england.nhs.uk/long-read/eating-disorder-services-for-children-and-young-people-national-guidance/?utm_source=chatgpt.com" TargetMode="External"/><Relationship Id="rId47" Type="http://schemas.openxmlformats.org/officeDocument/2006/relationships/hyperlink" Target="https://www.prospects.ac.uk/job-profiles/special-educational-needs-coordinator-senco" TargetMode="External"/><Relationship Id="rId50" Type="http://schemas.openxmlformats.org/officeDocument/2006/relationships/hyperlink" Target="https://business.senedd.wales/documents/s156512/Information%20from%20Sparkle.pdf" TargetMode="External"/><Relationship Id="rId55" Type="http://schemas.openxmlformats.org/officeDocument/2006/relationships/hyperlink" Target="https://doi.org/10.1016/j.reia.2025.20268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jcv2.12160" TargetMode="External"/><Relationship Id="rId29" Type="http://schemas.openxmlformats.org/officeDocument/2006/relationships/hyperlink" Target="https://www.gov.uk/government/publications/technical-report-on-the-covid-19-pandemic-in-the-uk/chapter-11-communications?utm_source=chatgpt.com" TargetMode="External"/><Relationship Id="rId11" Type="http://schemas.openxmlformats.org/officeDocument/2006/relationships/image" Target="media/image3.tmp"/><Relationship Id="rId24" Type="http://schemas.openxmlformats.org/officeDocument/2006/relationships/hyperlink" Target="https://www.bda.uk.com/static/e205bf27-6c92-46c5-be01dfb62aa97197/A-Framework-for-Good-Practice-in-Delivering-Support-to-Adults-and-Older-Adults-with-ARFID2.pdf" TargetMode="External"/><Relationship Id="rId32" Type="http://schemas.openxmlformats.org/officeDocument/2006/relationships/hyperlink" Target="https://researchbriefings.files.parliament.uk/documents/CDP-2025-0069/CDP-2025-0069.pdf?utm_source=chatgpt.com" TargetMode="External"/><Relationship Id="rId37" Type="http://schemas.openxmlformats.org/officeDocument/2006/relationships/hyperlink" Target="https://doi.org/10.1186/s13030-021-00212-3" TargetMode="External"/><Relationship Id="rId40" Type="http://schemas.openxmlformats.org/officeDocument/2006/relationships/hyperlink" Target="https://www.autism.org.uk/" TargetMode="External"/><Relationship Id="rId45" Type="http://schemas.openxmlformats.org/officeDocument/2006/relationships/hyperlink" Target="https://doi.org/10.1016/j.socscimed.2021.113821" TargetMode="External"/><Relationship Id="rId53" Type="http://schemas.openxmlformats.org/officeDocument/2006/relationships/hyperlink" Target="https://doi.org/10.1016/j.eclinm.2023.10219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uhra.herts.ac.uk/id/eprint/16936/" TargetMode="External"/><Relationship Id="rId4" Type="http://schemas.openxmlformats.org/officeDocument/2006/relationships/settings" Target="settings.xml"/><Relationship Id="rId9" Type="http://schemas.openxmlformats.org/officeDocument/2006/relationships/hyperlink" Target="https://business.senedd.wales/documents/s156512/Information%20from%20Sparkle.pdf" TargetMode="External"/><Relationship Id="rId14" Type="http://schemas.openxmlformats.org/officeDocument/2006/relationships/hyperlink" Target="https://doi.org/10.5409/wjcp.v13.i4.99649" TargetMode="External"/><Relationship Id="rId22" Type="http://schemas.openxmlformats.org/officeDocument/2006/relationships/hyperlink" Target="https://www.beateatingdisorders.org.uk/get-information-and-support/about-eating-disorders/types/arfid/?utm_source=chatgpt.com" TargetMode="External"/><Relationship Id="rId27" Type="http://schemas.openxmlformats.org/officeDocument/2006/relationships/hyperlink" Target="https://www.theguardian.com/society/2024/feb/26/uk-eating-disorder-arfid-avoidant-restrictive-food-intake-disorder-nhs?utm_source=chatgpt.com" TargetMode="External"/><Relationship Id="rId30" Type="http://schemas.openxmlformats.org/officeDocument/2006/relationships/hyperlink" Target="https://estyn.gov.wales/improvement-resources/whole-school-approach-to-supporting-pupils-with-additional-learning-needs-aln/?utm_source=chatgpt.com" TargetMode="External"/><Relationship Id="rId35" Type="http://schemas.openxmlformats.org/officeDocument/2006/relationships/hyperlink" Target="https://assets.publishing.service.gov.uk/media/60f72556e90e0764c6eb39f5/the-national-strategy-for-autistic-children-young-people-and-adults-2021-to-2026.pdf" TargetMode="External"/><Relationship Id="rId43" Type="http://schemas.openxmlformats.org/officeDocument/2006/relationships/hyperlink" Target="https://pubmed.ncbi.nlm.nih.gov/21328739/?utm_source=chatgpt.com" TargetMode="External"/><Relationship Id="rId48" Type="http://schemas.openxmlformats.org/officeDocument/2006/relationships/hyperlink" Target="https://www.ncbi.nlm.nih.gov/books/NBK603710/"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doi.org/10.3390/nu17233636"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arfidawarenessuk.org/?utm_source=chatgpt.com" TargetMode="External"/><Relationship Id="rId25" Type="http://schemas.openxmlformats.org/officeDocument/2006/relationships/hyperlink" Target="https://www.bma.org.uk/what-we-do/population-health/improving-the-health-of-specific-groups/autism-spectrum-disorder" TargetMode="External"/><Relationship Id="rId33" Type="http://schemas.openxmlformats.org/officeDocument/2006/relationships/hyperlink" Target="https://www.scientificarchives.com/article/embracing-neurodiversity-the-critical-role-of-awareness-and-acceptance-in-autism-spectrum-disorders" TargetMode="External"/><Relationship Id="rId38" Type="http://schemas.openxmlformats.org/officeDocument/2006/relationships/hyperlink" Target="https://doi.org/10.3390/nu17172798" TargetMode="External"/><Relationship Id="rId46" Type="http://schemas.openxmlformats.org/officeDocument/2006/relationships/hyperlink" Target="https://petition.parliament.uk/archived/petitions/573136" TargetMode="External"/><Relationship Id="rId59" Type="http://schemas.openxmlformats.org/officeDocument/2006/relationships/theme" Target="theme/theme1.xml"/><Relationship Id="rId20" Type="http://schemas.openxmlformats.org/officeDocument/2006/relationships/hyperlink" Target="https://beat.contentfiles.net/media/documents/day-and-home-based-treatment-report.pdf" TargetMode="External"/><Relationship Id="rId41" Type="http://schemas.openxmlformats.org/officeDocument/2006/relationships/hyperlink" Target="https://www.england.nhs.uk/mental-health/cyp/children-and-adolescent-mental-health-service-inpatient-services/?utm_source=chatgpt.com" TargetMode="External"/><Relationship Id="rId54" Type="http://schemas.openxmlformats.org/officeDocument/2006/relationships/hyperlink" Target="https://www.gov.wales/sites/default/files/publications/2019-03/refreshed-autistic-spectrum-disorder-strategic-action-pla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mmittees.parliament.uk/writtenevidence/116217/pdf/" TargetMode="External"/><Relationship Id="rId23" Type="http://schemas.openxmlformats.org/officeDocument/2006/relationships/hyperlink" Target="https://www.bda.uk.com/resource-report/children-and-young-people-with-avoidant-restrictive-food-intake-disorder-arfid.html" TargetMode="External"/><Relationship Id="rId28" Type="http://schemas.openxmlformats.org/officeDocument/2006/relationships/hyperlink" Target="https://cavuhb.nhs.wales/our-services/integrated-autism-services/diagnostic-assessments-for-autism" TargetMode="External"/><Relationship Id="rId36" Type="http://schemas.openxmlformats.org/officeDocument/2006/relationships/hyperlink" Target="https://commonslibrary.parliament.uk/research-briefings/cdp-2025-0069/?utm_source=chatgpt.com" TargetMode="External"/><Relationship Id="rId49" Type="http://schemas.openxmlformats.org/officeDocument/2006/relationships/hyperlink" Target="https://doi.org/10.1136/bmjopen-2024-088129" TargetMode="External"/><Relationship Id="rId57" Type="http://schemas.openxmlformats.org/officeDocument/2006/relationships/footer" Target="footer1.xml"/><Relationship Id="rId10" Type="http://schemas.openxmlformats.org/officeDocument/2006/relationships/image" Target="media/image2.tmp"/><Relationship Id="rId31" Type="http://schemas.openxmlformats.org/officeDocument/2006/relationships/hyperlink" Target="https://www.autism.org.uk/advice-and-guidance/professional-practice/under-diagnosis-of-autism-in-england" TargetMode="External"/><Relationship Id="rId44" Type="http://schemas.openxmlformats.org/officeDocument/2006/relationships/hyperlink" Target="https://www.gov.uk/guidance/conduct-during-ofsted-inspections?utm_source=chatgpt.com" TargetMode="External"/><Relationship Id="rId52" Type="http://schemas.openxmlformats.org/officeDocument/2006/relationships/hyperlink" Target="https://questions-statements.parliament.uk/written-questions/detail/2025-11-03/874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C0C70-80B5-4C8A-8E92-3597213C8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6437</Words>
  <Characters>36692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Maralyn Anderson (2210083)</dc:creator>
  <cp:keywords/>
  <dc:description/>
  <cp:lastModifiedBy>maz anderson</cp:lastModifiedBy>
  <cp:revision>4</cp:revision>
  <dcterms:created xsi:type="dcterms:W3CDTF">2026-02-06T11:08:00Z</dcterms:created>
  <dcterms:modified xsi:type="dcterms:W3CDTF">2026-02-06T11:10:00Z</dcterms:modified>
</cp:coreProperties>
</file>