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5D172"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2350BDFC"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6B952F88"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554D5D15"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13F8BF08"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48C5458F"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530A6CDE" w14:textId="7842AFB7" w:rsidR="002C14F2" w:rsidRPr="00C42453" w:rsidRDefault="002C14F2" w:rsidP="004D65F6">
      <w:pPr>
        <w:spacing w:after="0" w:line="360" w:lineRule="auto"/>
        <w:contextualSpacing/>
        <w:jc w:val="center"/>
        <w:rPr>
          <w:rStyle w:val="markedcontent"/>
          <w:rFonts w:ascii="Arial" w:hAnsi="Arial" w:cs="Arial"/>
          <w:sz w:val="24"/>
          <w:szCs w:val="24"/>
          <w:lang w:val="en-GB"/>
        </w:rPr>
      </w:pPr>
      <w:r w:rsidRPr="00C42453">
        <w:rPr>
          <w:rStyle w:val="markedcontent"/>
          <w:rFonts w:ascii="Arial" w:hAnsi="Arial" w:cs="Arial"/>
          <w:sz w:val="24"/>
          <w:szCs w:val="24"/>
          <w:lang w:val="en-GB"/>
        </w:rPr>
        <w:t xml:space="preserve">CULTURAL </w:t>
      </w:r>
      <w:r w:rsidR="004D4AC1">
        <w:rPr>
          <w:rStyle w:val="markedcontent"/>
          <w:rFonts w:ascii="Arial" w:hAnsi="Arial" w:cs="Arial"/>
          <w:sz w:val="24"/>
          <w:szCs w:val="24"/>
          <w:lang w:val="en-GB"/>
        </w:rPr>
        <w:t>AWARENESS</w:t>
      </w:r>
      <w:r w:rsidRPr="00C42453">
        <w:rPr>
          <w:rStyle w:val="markedcontent"/>
          <w:rFonts w:ascii="Arial" w:hAnsi="Arial" w:cs="Arial"/>
          <w:sz w:val="24"/>
          <w:szCs w:val="24"/>
          <w:lang w:val="en-GB"/>
        </w:rPr>
        <w:t xml:space="preserve"> AND SENSITIVITY</w:t>
      </w:r>
    </w:p>
    <w:p w14:paraId="51FF6C65" w14:textId="77777777" w:rsidR="002C14F2" w:rsidRPr="00C42453" w:rsidRDefault="002C14F2" w:rsidP="004D65F6">
      <w:pPr>
        <w:spacing w:after="0" w:line="360" w:lineRule="auto"/>
        <w:contextualSpacing/>
        <w:jc w:val="center"/>
        <w:rPr>
          <w:rStyle w:val="markedcontent"/>
          <w:rFonts w:ascii="Arial" w:hAnsi="Arial" w:cs="Arial"/>
          <w:sz w:val="24"/>
          <w:szCs w:val="24"/>
          <w:lang w:val="en-GB"/>
        </w:rPr>
      </w:pPr>
    </w:p>
    <w:p w14:paraId="4EEE402C" w14:textId="77777777" w:rsidR="002C14F2" w:rsidRPr="00C42453" w:rsidRDefault="002C14F2" w:rsidP="004D65F6">
      <w:pPr>
        <w:spacing w:after="0" w:line="360" w:lineRule="auto"/>
        <w:contextualSpacing/>
        <w:jc w:val="center"/>
        <w:rPr>
          <w:rStyle w:val="markedcontent"/>
          <w:rFonts w:ascii="Arial" w:hAnsi="Arial" w:cs="Arial"/>
          <w:sz w:val="24"/>
          <w:szCs w:val="24"/>
          <w:lang w:val="en-GB"/>
        </w:rPr>
      </w:pPr>
    </w:p>
    <w:p w14:paraId="2520BDE4" w14:textId="6D94F99C" w:rsidR="002C14F2" w:rsidRPr="00C42453" w:rsidRDefault="002C14F2" w:rsidP="004D65F6">
      <w:pPr>
        <w:spacing w:after="0" w:line="360" w:lineRule="auto"/>
        <w:contextualSpacing/>
        <w:jc w:val="center"/>
        <w:rPr>
          <w:rStyle w:val="markedcontent"/>
          <w:rFonts w:ascii="Arial" w:hAnsi="Arial" w:cs="Arial"/>
          <w:sz w:val="24"/>
          <w:szCs w:val="24"/>
          <w:lang w:val="en-GB"/>
        </w:rPr>
      </w:pPr>
      <w:r w:rsidRPr="00C42453">
        <w:rPr>
          <w:rStyle w:val="markedcontent"/>
          <w:rFonts w:ascii="Arial" w:hAnsi="Arial" w:cs="Arial"/>
          <w:sz w:val="24"/>
          <w:szCs w:val="24"/>
          <w:lang w:val="en-GB"/>
        </w:rPr>
        <w:t>Name</w:t>
      </w:r>
      <w:r w:rsidR="004D4AC1">
        <w:rPr>
          <w:rStyle w:val="markedcontent"/>
          <w:rFonts w:ascii="Arial" w:hAnsi="Arial" w:cs="Arial"/>
          <w:sz w:val="24"/>
          <w:szCs w:val="24"/>
          <w:lang w:val="en-GB"/>
        </w:rPr>
        <w:t xml:space="preserve">: Bogdan </w:t>
      </w:r>
      <w:proofErr w:type="spellStart"/>
      <w:r w:rsidR="004D4AC1">
        <w:rPr>
          <w:rStyle w:val="markedcontent"/>
          <w:rFonts w:ascii="Arial" w:hAnsi="Arial" w:cs="Arial"/>
          <w:sz w:val="24"/>
          <w:szCs w:val="24"/>
          <w:lang w:val="en-GB"/>
        </w:rPr>
        <w:t>Alin</w:t>
      </w:r>
      <w:proofErr w:type="spellEnd"/>
      <w:r w:rsidR="004D4AC1">
        <w:rPr>
          <w:rStyle w:val="markedcontent"/>
          <w:rFonts w:ascii="Arial" w:hAnsi="Arial" w:cs="Arial"/>
          <w:sz w:val="24"/>
          <w:szCs w:val="24"/>
          <w:lang w:val="en-GB"/>
        </w:rPr>
        <w:t xml:space="preserve"> </w:t>
      </w:r>
      <w:proofErr w:type="spellStart"/>
      <w:r w:rsidR="004D4AC1">
        <w:rPr>
          <w:rStyle w:val="markedcontent"/>
          <w:rFonts w:ascii="Arial" w:hAnsi="Arial" w:cs="Arial"/>
          <w:sz w:val="24"/>
          <w:szCs w:val="24"/>
          <w:lang w:val="en-GB"/>
        </w:rPr>
        <w:t>Dumitriu</w:t>
      </w:r>
      <w:proofErr w:type="spellEnd"/>
      <w:r w:rsidR="004D4AC1">
        <w:rPr>
          <w:rStyle w:val="markedcontent"/>
          <w:rFonts w:ascii="Arial" w:hAnsi="Arial" w:cs="Arial"/>
          <w:sz w:val="24"/>
          <w:szCs w:val="24"/>
          <w:lang w:val="en-GB"/>
        </w:rPr>
        <w:t xml:space="preserve"> </w:t>
      </w:r>
    </w:p>
    <w:p w14:paraId="74218880" w14:textId="77777777" w:rsidR="002C14F2" w:rsidRPr="00C42453" w:rsidRDefault="002C14F2" w:rsidP="004D65F6">
      <w:pPr>
        <w:spacing w:after="0" w:line="360" w:lineRule="auto"/>
        <w:contextualSpacing/>
        <w:jc w:val="center"/>
        <w:rPr>
          <w:rStyle w:val="markedcontent"/>
          <w:rFonts w:ascii="Arial" w:hAnsi="Arial" w:cs="Arial"/>
          <w:sz w:val="24"/>
          <w:szCs w:val="24"/>
          <w:lang w:val="en-GB"/>
        </w:rPr>
      </w:pPr>
    </w:p>
    <w:p w14:paraId="457E8AF0" w14:textId="77777777" w:rsidR="002C14F2" w:rsidRPr="00C42453" w:rsidRDefault="002C14F2" w:rsidP="004D65F6">
      <w:pPr>
        <w:spacing w:after="0" w:line="360" w:lineRule="auto"/>
        <w:contextualSpacing/>
        <w:jc w:val="center"/>
        <w:rPr>
          <w:rStyle w:val="markedcontent"/>
          <w:rFonts w:ascii="Arial" w:hAnsi="Arial" w:cs="Arial"/>
          <w:sz w:val="24"/>
          <w:szCs w:val="24"/>
          <w:lang w:val="en-GB"/>
        </w:rPr>
      </w:pPr>
    </w:p>
    <w:p w14:paraId="22A4FD85" w14:textId="24AD3E54" w:rsidR="002C14F2" w:rsidRPr="00C42453" w:rsidRDefault="004D4AC1" w:rsidP="004D65F6">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 xml:space="preserve">University of Wales Trinity Saint David </w:t>
      </w:r>
    </w:p>
    <w:p w14:paraId="2E9E931C" w14:textId="55ABABC7" w:rsidR="002C14F2" w:rsidRPr="00C42453" w:rsidRDefault="00AF7781" w:rsidP="004D65F6">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 xml:space="preserve">Module: BMIH4003 </w:t>
      </w:r>
    </w:p>
    <w:p w14:paraId="147E7111" w14:textId="4B01CFB8" w:rsidR="002C14F2" w:rsidRPr="00C42453" w:rsidRDefault="00AF7781" w:rsidP="004D65F6">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 xml:space="preserve">Lecturer: Rodrigo </w:t>
      </w:r>
      <w:proofErr w:type="spellStart"/>
      <w:r>
        <w:rPr>
          <w:rStyle w:val="markedcontent"/>
          <w:rFonts w:ascii="Arial" w:hAnsi="Arial" w:cs="Arial"/>
          <w:sz w:val="24"/>
          <w:szCs w:val="24"/>
          <w:lang w:val="en-GB"/>
        </w:rPr>
        <w:t>Fernandes</w:t>
      </w:r>
      <w:proofErr w:type="spellEnd"/>
      <w:r>
        <w:rPr>
          <w:rStyle w:val="markedcontent"/>
          <w:rFonts w:ascii="Arial" w:hAnsi="Arial" w:cs="Arial"/>
          <w:sz w:val="24"/>
          <w:szCs w:val="24"/>
          <w:lang w:val="en-GB"/>
        </w:rPr>
        <w:t xml:space="preserve"> Aguilera </w:t>
      </w:r>
    </w:p>
    <w:p w14:paraId="51C44F20" w14:textId="43CDC44E" w:rsidR="002C14F2" w:rsidRPr="00C42453" w:rsidRDefault="002C14F2" w:rsidP="004D65F6">
      <w:pPr>
        <w:spacing w:after="0" w:line="360" w:lineRule="auto"/>
        <w:contextualSpacing/>
        <w:jc w:val="center"/>
        <w:rPr>
          <w:rStyle w:val="markedcontent"/>
          <w:rFonts w:ascii="Arial" w:hAnsi="Arial" w:cs="Arial"/>
          <w:sz w:val="24"/>
          <w:szCs w:val="24"/>
          <w:lang w:val="en-GB"/>
        </w:rPr>
      </w:pPr>
    </w:p>
    <w:p w14:paraId="731C5012" w14:textId="169D3883" w:rsidR="002C14F2" w:rsidRPr="00C42453" w:rsidRDefault="002C14F2" w:rsidP="004D65F6">
      <w:pPr>
        <w:spacing w:after="0" w:line="360" w:lineRule="auto"/>
        <w:contextualSpacing/>
        <w:jc w:val="center"/>
        <w:rPr>
          <w:rFonts w:ascii="Arial" w:hAnsi="Arial" w:cs="Arial"/>
          <w:sz w:val="24"/>
          <w:szCs w:val="24"/>
          <w:lang w:val="en-GB"/>
        </w:rPr>
      </w:pPr>
      <w:r w:rsidRPr="00C42453">
        <w:rPr>
          <w:rStyle w:val="markedcontent"/>
          <w:rFonts w:ascii="Arial" w:hAnsi="Arial" w:cs="Arial"/>
          <w:sz w:val="24"/>
          <w:szCs w:val="24"/>
          <w:lang w:val="en-GB"/>
        </w:rPr>
        <w:t>Date</w:t>
      </w:r>
      <w:r w:rsidR="00E35490">
        <w:rPr>
          <w:rStyle w:val="markedcontent"/>
          <w:rFonts w:ascii="Arial" w:hAnsi="Arial" w:cs="Arial"/>
          <w:sz w:val="24"/>
          <w:szCs w:val="24"/>
          <w:lang w:val="en-GB"/>
        </w:rPr>
        <w:t>: 26/06/2022</w:t>
      </w:r>
    </w:p>
    <w:p w14:paraId="2038AD64" w14:textId="77777777" w:rsidR="002C14F2" w:rsidRPr="00C42453" w:rsidRDefault="002C14F2" w:rsidP="009353D1">
      <w:pPr>
        <w:spacing w:after="0" w:line="360" w:lineRule="auto"/>
        <w:contextualSpacing/>
        <w:jc w:val="both"/>
        <w:rPr>
          <w:rStyle w:val="markedcontent"/>
          <w:rFonts w:ascii="Arial" w:hAnsi="Arial" w:cs="Arial"/>
          <w:sz w:val="24"/>
          <w:szCs w:val="24"/>
          <w:lang w:val="en-GB"/>
        </w:rPr>
      </w:pPr>
    </w:p>
    <w:p w14:paraId="396089B4" w14:textId="77777777" w:rsidR="002C14F2" w:rsidRPr="00C42453" w:rsidRDefault="002C14F2" w:rsidP="009353D1">
      <w:pPr>
        <w:suppressAutoHyphens w:val="0"/>
        <w:spacing w:after="0" w:line="360" w:lineRule="auto"/>
        <w:jc w:val="both"/>
        <w:rPr>
          <w:rStyle w:val="markedcontent"/>
          <w:rFonts w:ascii="Arial" w:hAnsi="Arial" w:cs="Arial"/>
          <w:b/>
          <w:sz w:val="24"/>
          <w:szCs w:val="24"/>
          <w:lang w:val="en-GB"/>
        </w:rPr>
      </w:pPr>
      <w:r w:rsidRPr="00C42453">
        <w:rPr>
          <w:rStyle w:val="markedcontent"/>
          <w:rFonts w:ascii="Arial" w:hAnsi="Arial" w:cs="Arial"/>
          <w:b/>
          <w:sz w:val="24"/>
          <w:szCs w:val="24"/>
          <w:lang w:val="en-GB"/>
        </w:rPr>
        <w:br w:type="page"/>
      </w:r>
    </w:p>
    <w:p w14:paraId="478F96F5" w14:textId="2426373A" w:rsidR="009353D1" w:rsidRPr="00C42453" w:rsidRDefault="009353D1" w:rsidP="00E05781">
      <w:pPr>
        <w:spacing w:after="0" w:line="360" w:lineRule="auto"/>
        <w:contextualSpacing/>
        <w:jc w:val="center"/>
        <w:rPr>
          <w:rStyle w:val="markedcontent"/>
          <w:rFonts w:ascii="Arial" w:hAnsi="Arial" w:cs="Arial"/>
          <w:sz w:val="24"/>
          <w:szCs w:val="24"/>
          <w:lang w:val="en-GB"/>
        </w:rPr>
      </w:pPr>
      <w:r w:rsidRPr="00C42453">
        <w:rPr>
          <w:rStyle w:val="markedcontent"/>
          <w:rFonts w:ascii="Arial" w:hAnsi="Arial" w:cs="Arial"/>
          <w:sz w:val="24"/>
          <w:szCs w:val="24"/>
          <w:lang w:val="en-GB"/>
        </w:rPr>
        <w:t xml:space="preserve">Cultural </w:t>
      </w:r>
      <w:r w:rsidR="00E35490">
        <w:rPr>
          <w:rStyle w:val="markedcontent"/>
          <w:rFonts w:ascii="Arial" w:hAnsi="Arial" w:cs="Arial"/>
          <w:sz w:val="24"/>
          <w:szCs w:val="24"/>
          <w:lang w:val="en-GB"/>
        </w:rPr>
        <w:t>Awareness</w:t>
      </w:r>
      <w:r w:rsidRPr="00C42453">
        <w:rPr>
          <w:rStyle w:val="markedcontent"/>
          <w:rFonts w:ascii="Arial" w:hAnsi="Arial" w:cs="Arial"/>
          <w:sz w:val="24"/>
          <w:szCs w:val="24"/>
          <w:lang w:val="en-GB"/>
        </w:rPr>
        <w:t xml:space="preserve"> and Sensitivity</w:t>
      </w:r>
    </w:p>
    <w:p w14:paraId="6A9F034D" w14:textId="3E834DB1" w:rsidR="009353D1" w:rsidRPr="00C42453" w:rsidRDefault="009353D1" w:rsidP="00E05781">
      <w:pPr>
        <w:suppressAutoHyphens w:val="0"/>
        <w:spacing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People often travel for work, leisure or health among other varied reasons. Hotels provide the </w:t>
      </w:r>
      <w:r w:rsidR="00CF451C" w:rsidRPr="00C42453">
        <w:rPr>
          <w:rFonts w:ascii="Arial" w:eastAsiaTheme="minorHAnsi" w:hAnsi="Arial" w:cs="Arial"/>
          <w:sz w:val="24"/>
          <w:szCs w:val="24"/>
          <w:lang w:val="en-GB"/>
        </w:rPr>
        <w:t>much-needed</w:t>
      </w:r>
      <w:r w:rsidRPr="00C42453">
        <w:rPr>
          <w:rFonts w:ascii="Arial" w:eastAsiaTheme="minorHAnsi" w:hAnsi="Arial" w:cs="Arial"/>
          <w:sz w:val="24"/>
          <w:szCs w:val="24"/>
          <w:lang w:val="en-GB"/>
        </w:rPr>
        <w:t xml:space="preserve"> accommodation away from home and play an important role in connecting people to experiences. International </w:t>
      </w:r>
      <w:r w:rsidR="00CF451C" w:rsidRPr="00C42453">
        <w:rPr>
          <w:rFonts w:ascii="Arial" w:eastAsiaTheme="minorHAnsi" w:hAnsi="Arial" w:cs="Arial"/>
          <w:sz w:val="24"/>
          <w:szCs w:val="24"/>
          <w:lang w:val="en-GB"/>
        </w:rPr>
        <w:t>travellers</w:t>
      </w:r>
      <w:r w:rsidRPr="00C42453">
        <w:rPr>
          <w:rFonts w:ascii="Arial" w:eastAsiaTheme="minorHAnsi" w:hAnsi="Arial" w:cs="Arial"/>
          <w:sz w:val="24"/>
          <w:szCs w:val="24"/>
          <w:lang w:val="en-GB"/>
        </w:rPr>
        <w:t xml:space="preserve"> however bring along a distinct feature to travel; culture in a culture. The concept of cultural </w:t>
      </w:r>
      <w:r w:rsidR="00E35490">
        <w:rPr>
          <w:rFonts w:ascii="Arial" w:eastAsiaTheme="minorHAnsi" w:hAnsi="Arial" w:cs="Arial"/>
          <w:sz w:val="24"/>
          <w:szCs w:val="24"/>
          <w:lang w:val="en-GB"/>
        </w:rPr>
        <w:t>awareness</w:t>
      </w:r>
      <w:r w:rsidRPr="00C42453">
        <w:rPr>
          <w:rFonts w:ascii="Arial" w:eastAsiaTheme="minorHAnsi" w:hAnsi="Arial" w:cs="Arial"/>
          <w:sz w:val="24"/>
          <w:szCs w:val="24"/>
          <w:lang w:val="en-GB"/>
        </w:rPr>
        <w:t xml:space="preserve"> and sensitivity is one which advocates for people to develop the ability to first recogni</w:t>
      </w:r>
      <w:r w:rsidR="00C42453" w:rsidRPr="00C42453">
        <w:rPr>
          <w:rFonts w:ascii="Arial" w:eastAsiaTheme="minorHAnsi" w:hAnsi="Arial" w:cs="Arial"/>
          <w:sz w:val="24"/>
          <w:szCs w:val="24"/>
          <w:lang w:val="en-GB"/>
        </w:rPr>
        <w:t>se</w:t>
      </w:r>
      <w:r w:rsidRPr="00C42453">
        <w:rPr>
          <w:rFonts w:ascii="Arial" w:eastAsiaTheme="minorHAnsi" w:hAnsi="Arial" w:cs="Arial"/>
          <w:sz w:val="24"/>
          <w:szCs w:val="24"/>
          <w:lang w:val="en-GB"/>
        </w:rPr>
        <w:t xml:space="preserve"> cultural differences, adapt then effectively apply those skills </w:t>
      </w:r>
      <w:r w:rsidR="00B645DE" w:rsidRPr="00C42453">
        <w:rPr>
          <w:rFonts w:ascii="Arial" w:eastAsiaTheme="minorHAnsi" w:hAnsi="Arial" w:cs="Arial"/>
          <w:sz w:val="24"/>
          <w:szCs w:val="24"/>
          <w:lang w:val="en-GB"/>
        </w:rPr>
        <w:t>at a multicultural setting</w:t>
      </w:r>
      <w:r w:rsidRPr="00C42453">
        <w:rPr>
          <w:rFonts w:ascii="Arial" w:eastAsiaTheme="minorHAnsi" w:hAnsi="Arial" w:cs="Arial"/>
          <w:sz w:val="24"/>
          <w:szCs w:val="24"/>
          <w:lang w:val="en-GB"/>
        </w:rPr>
        <w:t xml:space="preserve">. This paper therefore explores cross cultural models and theories in the context of hotel service for Japanese international guests and further provides a tabulated guide for staffers on how to handle the guests. </w:t>
      </w:r>
    </w:p>
    <w:p w14:paraId="714E9A0E" w14:textId="06A17073" w:rsidR="009353D1" w:rsidRPr="00C42453" w:rsidRDefault="009353D1" w:rsidP="00E05781">
      <w:pPr>
        <w:suppressAutoHyphens w:val="0"/>
        <w:spacing w:line="360" w:lineRule="auto"/>
        <w:jc w:val="center"/>
        <w:rPr>
          <w:rFonts w:ascii="Arial" w:eastAsiaTheme="minorHAnsi" w:hAnsi="Arial" w:cs="Arial"/>
          <w:b/>
          <w:sz w:val="24"/>
          <w:szCs w:val="24"/>
          <w:lang w:val="en-GB"/>
        </w:rPr>
      </w:pPr>
      <w:r w:rsidRPr="00C42453">
        <w:rPr>
          <w:rFonts w:ascii="Arial" w:eastAsiaTheme="minorHAnsi" w:hAnsi="Arial" w:cs="Arial"/>
          <w:b/>
          <w:sz w:val="24"/>
          <w:szCs w:val="24"/>
          <w:lang w:val="en-GB"/>
        </w:rPr>
        <w:t xml:space="preserve">Importance of Cultural </w:t>
      </w:r>
      <w:r w:rsidR="00C158CB">
        <w:rPr>
          <w:rFonts w:ascii="Arial" w:eastAsiaTheme="minorHAnsi" w:hAnsi="Arial" w:cs="Arial"/>
          <w:b/>
          <w:sz w:val="24"/>
          <w:szCs w:val="24"/>
          <w:lang w:val="en-GB"/>
        </w:rPr>
        <w:t>Awareness</w:t>
      </w:r>
      <w:r w:rsidRPr="00C42453">
        <w:rPr>
          <w:rFonts w:ascii="Arial" w:eastAsiaTheme="minorHAnsi" w:hAnsi="Arial" w:cs="Arial"/>
          <w:b/>
          <w:sz w:val="24"/>
          <w:szCs w:val="24"/>
          <w:lang w:val="en-GB"/>
        </w:rPr>
        <w:t xml:space="preserve"> and Sensitivity</w:t>
      </w:r>
    </w:p>
    <w:p w14:paraId="6F78F94E" w14:textId="77777777" w:rsidR="009353D1" w:rsidRPr="00C42453" w:rsidRDefault="009353D1" w:rsidP="00E05781">
      <w:pPr>
        <w:suppressAutoHyphens w:val="0"/>
        <w:spacing w:line="360" w:lineRule="auto"/>
        <w:ind w:firstLine="720"/>
        <w:jc w:val="both"/>
        <w:rPr>
          <w:rFonts w:ascii="Arial" w:eastAsiaTheme="minorHAnsi" w:hAnsi="Arial" w:cs="Arial"/>
          <w:bCs/>
          <w:sz w:val="24"/>
          <w:szCs w:val="24"/>
          <w:lang w:val="en-GB"/>
        </w:rPr>
      </w:pPr>
      <w:r w:rsidRPr="00C42453">
        <w:rPr>
          <w:rFonts w:ascii="Arial" w:eastAsiaTheme="minorHAnsi" w:hAnsi="Arial" w:cs="Arial"/>
          <w:sz w:val="24"/>
          <w:szCs w:val="24"/>
          <w:lang w:val="en-GB"/>
        </w:rPr>
        <w:t>Simplified as the historic way of life of a people of a region, culture is unique and most certainly unites but differentiates. For hotel managers and staff, it is needful to offer services that places importance on guest’s differences. In a world where there are numerous hotel service providers, Baek</w:t>
      </w:r>
      <w:r w:rsidRPr="00C42453">
        <w:rPr>
          <w:rFonts w:ascii="Arial" w:eastAsiaTheme="minorHAnsi" w:hAnsi="Arial" w:cs="Arial"/>
          <w:bCs/>
          <w:sz w:val="24"/>
          <w:szCs w:val="24"/>
          <w:lang w:val="en-GB"/>
        </w:rPr>
        <w:t xml:space="preserve">, Choe and Ok </w:t>
      </w:r>
      <w:r w:rsidR="00AD6EB4" w:rsidRPr="00C42453">
        <w:rPr>
          <w:rFonts w:ascii="Arial" w:eastAsiaTheme="minorHAnsi" w:hAnsi="Arial" w:cs="Arial"/>
          <w:bCs/>
          <w:sz w:val="24"/>
          <w:szCs w:val="24"/>
          <w:lang w:val="en-GB"/>
        </w:rPr>
        <w:t>(</w:t>
      </w:r>
      <w:r w:rsidRPr="00C42453">
        <w:rPr>
          <w:rFonts w:ascii="Arial" w:eastAsiaTheme="minorHAnsi" w:hAnsi="Arial" w:cs="Arial"/>
          <w:bCs/>
          <w:sz w:val="24"/>
          <w:szCs w:val="24"/>
          <w:lang w:val="en-GB"/>
        </w:rPr>
        <w:t>2020</w:t>
      </w:r>
      <w:r w:rsidR="00AD6EB4" w:rsidRPr="00C42453">
        <w:rPr>
          <w:rFonts w:ascii="Arial" w:eastAsiaTheme="minorHAnsi" w:hAnsi="Arial" w:cs="Arial"/>
          <w:bCs/>
          <w:sz w:val="24"/>
          <w:szCs w:val="24"/>
          <w:lang w:val="en-GB"/>
        </w:rPr>
        <w:t>)</w:t>
      </w:r>
      <w:r w:rsidRPr="00C42453">
        <w:rPr>
          <w:rFonts w:ascii="Arial" w:eastAsiaTheme="minorHAnsi" w:hAnsi="Arial" w:cs="Arial"/>
          <w:bCs/>
          <w:sz w:val="24"/>
          <w:szCs w:val="24"/>
          <w:lang w:val="en-GB"/>
        </w:rPr>
        <w:t xml:space="preserve"> propose that the secret weapon of service is the service system but cultural intelligence dictates the service system to be culturally sensitive. The importance of cultural intelligence (CQ) and sensitivity range from tolerant existence, enhanced communication, strengthened interpersonal relationships and gives a competitive edge to business.</w:t>
      </w:r>
    </w:p>
    <w:p w14:paraId="0F0106AC" w14:textId="77777777" w:rsidR="009353D1" w:rsidRPr="00C42453" w:rsidRDefault="009353D1" w:rsidP="00E05781">
      <w:pPr>
        <w:suppressAutoHyphens w:val="0"/>
        <w:spacing w:line="360" w:lineRule="auto"/>
        <w:ind w:firstLine="720"/>
        <w:jc w:val="both"/>
        <w:rPr>
          <w:rFonts w:ascii="Arial" w:eastAsiaTheme="minorHAnsi" w:hAnsi="Arial" w:cs="Arial"/>
          <w:bCs/>
          <w:sz w:val="24"/>
          <w:szCs w:val="24"/>
          <w:lang w:val="en-GB"/>
        </w:rPr>
      </w:pPr>
      <w:r w:rsidRPr="00C42453">
        <w:rPr>
          <w:rFonts w:ascii="Arial" w:eastAsiaTheme="minorHAnsi" w:hAnsi="Arial" w:cs="Arial"/>
          <w:bCs/>
          <w:sz w:val="24"/>
          <w:szCs w:val="24"/>
          <w:lang w:val="en-GB"/>
        </w:rPr>
        <w:t xml:space="preserve">Culturally sensitive people often ask the most appropriate questions, propose discussion topics that are relevant and understand people’s feelings better. This is important because it promotes tolerant cohabiting and makes communication easier. Through effective communication one is able to trust, be honest and give constructive feedback. The ability and willingness to understand cultural differences makes stronger interpersonal relationships since one is able to relate to one’s belief and practices in their own setting; this breeds mutual respect. For most businesses competition is a huge threat therefore so as to attract who the others cannot, being culturally sensitive can be the differential factor. </w:t>
      </w:r>
      <w:r w:rsidRPr="00C42453">
        <w:rPr>
          <w:rFonts w:ascii="Arial" w:eastAsia="Times New Roman" w:hAnsi="Arial" w:cs="Arial"/>
          <w:sz w:val="24"/>
          <w:szCs w:val="24"/>
          <w:lang w:val="en-GB"/>
        </w:rPr>
        <w:t xml:space="preserve">Koc (2020) reveals that </w:t>
      </w:r>
      <w:r w:rsidRPr="00C42453">
        <w:rPr>
          <w:rFonts w:ascii="Arial" w:eastAsiaTheme="minorHAnsi" w:hAnsi="Arial" w:cs="Arial"/>
          <w:bCs/>
          <w:sz w:val="24"/>
          <w:szCs w:val="24"/>
          <w:lang w:val="en-GB"/>
        </w:rPr>
        <w:t xml:space="preserve">most hotel guests prefer revisiting places where they felt communication, service, food and other experiences paid homage to who they truly are. </w:t>
      </w:r>
    </w:p>
    <w:p w14:paraId="3569A62A"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31185D25" w14:textId="77777777" w:rsidR="009353D1" w:rsidRPr="00C42453" w:rsidRDefault="009353D1" w:rsidP="00E05781">
      <w:pPr>
        <w:suppressAutoHyphens w:val="0"/>
        <w:spacing w:line="360" w:lineRule="auto"/>
        <w:jc w:val="center"/>
        <w:rPr>
          <w:rFonts w:ascii="Arial" w:eastAsiaTheme="minorHAnsi" w:hAnsi="Arial" w:cs="Arial"/>
          <w:b/>
          <w:sz w:val="24"/>
          <w:szCs w:val="24"/>
          <w:lang w:val="en-GB"/>
        </w:rPr>
      </w:pPr>
      <w:r w:rsidRPr="00C42453">
        <w:rPr>
          <w:rFonts w:ascii="Arial" w:eastAsiaTheme="minorHAnsi" w:hAnsi="Arial" w:cs="Arial"/>
          <w:b/>
          <w:sz w:val="24"/>
          <w:szCs w:val="24"/>
          <w:lang w:val="en-GB"/>
        </w:rPr>
        <w:t>Cross-Cultural Models and Theories</w:t>
      </w:r>
    </w:p>
    <w:p w14:paraId="0EBA1DA6" w14:textId="77777777" w:rsidR="009353D1" w:rsidRPr="00C42453" w:rsidRDefault="009353D1" w:rsidP="00E05781">
      <w:pPr>
        <w:suppressAutoHyphens w:val="0"/>
        <w:spacing w:after="0" w:line="360" w:lineRule="auto"/>
        <w:jc w:val="center"/>
        <w:rPr>
          <w:rFonts w:ascii="Arial" w:eastAsiaTheme="minorHAnsi" w:hAnsi="Arial" w:cs="Arial"/>
          <w:sz w:val="24"/>
          <w:szCs w:val="24"/>
          <w:lang w:val="en-GB"/>
        </w:rPr>
      </w:pPr>
      <w:r w:rsidRPr="00C42453">
        <w:rPr>
          <w:rFonts w:ascii="Arial" w:eastAsiaTheme="minorHAnsi" w:hAnsi="Arial" w:cs="Arial"/>
          <w:sz w:val="24"/>
          <w:szCs w:val="24"/>
          <w:lang w:val="en-GB"/>
        </w:rPr>
        <w:t>Hofstede’s Cultural Dimensions Theory</w:t>
      </w:r>
    </w:p>
    <w:p w14:paraId="15102E8B" w14:textId="77777777" w:rsidR="009353D1" w:rsidRPr="00C42453" w:rsidRDefault="009353D1" w:rsidP="00E05781">
      <w:pPr>
        <w:suppressAutoHyphens w:val="0"/>
        <w:spacing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Developed in 1980 by Geert Hofstede this theory provides the structure of cultural differences in a business setting</w:t>
      </w:r>
      <w:r w:rsidRPr="00C42453">
        <w:rPr>
          <w:rFonts w:ascii="Arial" w:eastAsia="Times New Roman" w:hAnsi="Arial" w:cs="Arial"/>
          <w:sz w:val="24"/>
          <w:szCs w:val="24"/>
          <w:lang w:val="en-GB"/>
        </w:rPr>
        <w:t xml:space="preserve"> (Minkov and Kaasa 2020)</w:t>
      </w:r>
      <w:r w:rsidRPr="00C42453">
        <w:rPr>
          <w:rFonts w:ascii="Arial" w:eastAsiaTheme="minorHAnsi" w:hAnsi="Arial" w:cs="Arial"/>
          <w:sz w:val="24"/>
          <w:szCs w:val="24"/>
          <w:lang w:val="en-GB"/>
        </w:rPr>
        <w:t>. Here culture is defined in six categories namely:</w:t>
      </w:r>
    </w:p>
    <w:p w14:paraId="28D637AE" w14:textId="77777777"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Power distance index-defines power imbalance tolerance. High PDI defines a culture that promotes imbalance while low PDI denotes equality  </w:t>
      </w:r>
    </w:p>
    <w:p w14:paraId="3D22D5FE" w14:textId="77777777"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Collectivisms vs individualism-collectivisms in culture represents a belief of group achievement while individualism defines a culture that promotes personal advancement</w:t>
      </w:r>
    </w:p>
    <w:p w14:paraId="7C784B8F" w14:textId="70A4EFEB"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Uncertainty avoidance index- strict rules of engagement exist in cultures that have high uncertainty avoidance index as such low </w:t>
      </w:r>
      <w:r w:rsidR="00CF451C" w:rsidRPr="00C42453">
        <w:rPr>
          <w:rFonts w:ascii="Arial" w:eastAsiaTheme="minorHAnsi" w:hAnsi="Arial" w:cs="Arial"/>
          <w:sz w:val="24"/>
          <w:szCs w:val="24"/>
          <w:lang w:val="en-GB"/>
        </w:rPr>
        <w:t>risk-taking</w:t>
      </w:r>
      <w:r w:rsidRPr="00C42453">
        <w:rPr>
          <w:rFonts w:ascii="Arial" w:eastAsiaTheme="minorHAnsi" w:hAnsi="Arial" w:cs="Arial"/>
          <w:sz w:val="24"/>
          <w:szCs w:val="24"/>
          <w:lang w:val="en-GB"/>
        </w:rPr>
        <w:t xml:space="preserve"> people</w:t>
      </w:r>
    </w:p>
    <w:p w14:paraId="2DF7A86F" w14:textId="77777777"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Femininity vs masculinity-defines how cultures places sexuality on roles and supports one gender over other by default</w:t>
      </w:r>
    </w:p>
    <w:p w14:paraId="11056AFE" w14:textId="294DCBF7"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Short term vs long term orientation- time factor view of a society’s culture on short term goals or </w:t>
      </w:r>
      <w:r w:rsidR="00CF451C" w:rsidRPr="00C42453">
        <w:rPr>
          <w:rFonts w:ascii="Arial" w:eastAsiaTheme="minorHAnsi" w:hAnsi="Arial" w:cs="Arial"/>
          <w:sz w:val="24"/>
          <w:szCs w:val="24"/>
          <w:lang w:val="en-GB"/>
        </w:rPr>
        <w:t>long-term</w:t>
      </w:r>
      <w:r w:rsidRPr="00C42453">
        <w:rPr>
          <w:rFonts w:ascii="Arial" w:eastAsiaTheme="minorHAnsi" w:hAnsi="Arial" w:cs="Arial"/>
          <w:sz w:val="24"/>
          <w:szCs w:val="24"/>
          <w:lang w:val="en-GB"/>
        </w:rPr>
        <w:t xml:space="preserve"> goals that require perseverance </w:t>
      </w:r>
    </w:p>
    <w:p w14:paraId="17E63C63" w14:textId="77777777" w:rsidR="009353D1" w:rsidRPr="00C42453" w:rsidRDefault="009353D1" w:rsidP="009353D1">
      <w:pPr>
        <w:numPr>
          <w:ilvl w:val="0"/>
          <w:numId w:val="3"/>
        </w:numPr>
        <w:suppressAutoHyphens w:val="0"/>
        <w:spacing w:line="360" w:lineRule="auto"/>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Restraint vs indulgence-defines a culture’s suppression or impulse to engage in activities therefore explains level of participation</w:t>
      </w:r>
    </w:p>
    <w:p w14:paraId="76A75896" w14:textId="77777777" w:rsidR="009353D1" w:rsidRPr="00C42453" w:rsidRDefault="009353D1" w:rsidP="00E05781">
      <w:pPr>
        <w:suppressAutoHyphens w:val="0"/>
        <w:spacing w:after="0"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Overall, the Hofstede’s cultural dimensions’ theory is essential in understanding why a society behaves the way they do, how culture affects business outcomes and how to eliminate cultural prejudices in global trade.  </w:t>
      </w:r>
    </w:p>
    <w:p w14:paraId="0CFE5C4B" w14:textId="77777777" w:rsidR="009353D1" w:rsidRPr="00C42453" w:rsidRDefault="009353D1" w:rsidP="00E05781">
      <w:pPr>
        <w:suppressAutoHyphens w:val="0"/>
        <w:spacing w:after="0" w:line="360" w:lineRule="auto"/>
        <w:jc w:val="center"/>
        <w:rPr>
          <w:rFonts w:ascii="Arial" w:eastAsiaTheme="minorHAnsi" w:hAnsi="Arial" w:cs="Arial"/>
          <w:sz w:val="24"/>
          <w:szCs w:val="24"/>
          <w:lang w:val="en-GB"/>
        </w:rPr>
      </w:pPr>
      <w:r w:rsidRPr="00C42453">
        <w:rPr>
          <w:rFonts w:ascii="Arial" w:eastAsiaTheme="minorHAnsi" w:hAnsi="Arial" w:cs="Arial"/>
          <w:sz w:val="24"/>
          <w:szCs w:val="24"/>
          <w:lang w:val="en-GB"/>
        </w:rPr>
        <w:t>Trompenaars and Hampden-Turner Cultural Dimensions</w:t>
      </w:r>
    </w:p>
    <w:p w14:paraId="15276F02" w14:textId="77777777" w:rsidR="009353D1" w:rsidRPr="00C42453" w:rsidRDefault="009353D1" w:rsidP="00E05781">
      <w:pPr>
        <w:suppressAutoHyphens w:val="0"/>
        <w:spacing w:after="0" w:line="360" w:lineRule="auto"/>
        <w:jc w:val="both"/>
        <w:rPr>
          <w:rFonts w:ascii="Arial" w:eastAsiaTheme="minorHAnsi" w:hAnsi="Arial" w:cs="Arial"/>
          <w:sz w:val="24"/>
          <w:szCs w:val="24"/>
          <w:lang w:val="en-GB"/>
        </w:rPr>
      </w:pPr>
    </w:p>
    <w:p w14:paraId="24DA5753" w14:textId="77777777" w:rsidR="009353D1" w:rsidRPr="00C42453" w:rsidRDefault="009353D1" w:rsidP="00E05781">
      <w:pPr>
        <w:suppressAutoHyphens w:val="0"/>
        <w:spacing w:after="0"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This model comprises of 7 dimensions of culture to help people understand how culture creates similarities and differences</w:t>
      </w:r>
      <w:r w:rsidRPr="00C42453">
        <w:rPr>
          <w:rFonts w:ascii="Arial" w:eastAsia="Times New Roman" w:hAnsi="Arial" w:cs="Arial"/>
          <w:sz w:val="24"/>
          <w:szCs w:val="24"/>
          <w:lang w:val="en-GB"/>
        </w:rPr>
        <w:t xml:space="preserve"> (Carolina 2019)</w:t>
      </w:r>
      <w:r w:rsidRPr="00C42453">
        <w:rPr>
          <w:rFonts w:ascii="Arial" w:eastAsiaTheme="minorHAnsi" w:hAnsi="Arial" w:cs="Arial"/>
          <w:sz w:val="24"/>
          <w:szCs w:val="24"/>
          <w:lang w:val="en-GB"/>
        </w:rPr>
        <w:t>. They include:</w:t>
      </w:r>
    </w:p>
    <w:p w14:paraId="6754DC73"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Universalism versus particularism-defines culture in the context of generally accepted principles versus circumstances</w:t>
      </w:r>
    </w:p>
    <w:p w14:paraId="3D9A04B0"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Individualism versus collectivism-personal interests over collective member expectations and perspectives</w:t>
      </w:r>
    </w:p>
    <w:p w14:paraId="58B2B6C4"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Achievement versus ascription-defines cultural tendencies to give greater attention to approved achievements over status quo </w:t>
      </w:r>
    </w:p>
    <w:p w14:paraId="5B1A6D72"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Neutral versus affective-neutral cultures are emotional minimalists while affective cultures publicly display emotion and promotes people to share what they feel</w:t>
      </w:r>
    </w:p>
    <w:p w14:paraId="1FE58C00"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Specific versus diffuse</w:t>
      </w:r>
    </w:p>
    <w:p w14:paraId="4438B0D2" w14:textId="77777777"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Internal versus external- cultures described as internal strive to make individual impacts on the external environment while external cultures view the greater society as a trend setter in individual living</w:t>
      </w:r>
    </w:p>
    <w:p w14:paraId="4DE43371" w14:textId="30080F02" w:rsidR="009353D1" w:rsidRPr="00C42453" w:rsidRDefault="009353D1" w:rsidP="009353D1">
      <w:pPr>
        <w:numPr>
          <w:ilvl w:val="0"/>
          <w:numId w:val="4"/>
        </w:numPr>
        <w:suppressAutoHyphens w:val="0"/>
        <w:spacing w:after="0"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Time orientation-defines a cultures emphasis on one over multiple </w:t>
      </w:r>
      <w:r w:rsidR="00CF451C" w:rsidRPr="00C42453">
        <w:rPr>
          <w:rFonts w:ascii="Arial" w:eastAsiaTheme="minorHAnsi" w:hAnsi="Arial" w:cs="Arial"/>
          <w:sz w:val="24"/>
          <w:szCs w:val="24"/>
          <w:lang w:val="en-GB"/>
        </w:rPr>
        <w:t>task</w:t>
      </w:r>
      <w:r w:rsidRPr="00C42453">
        <w:rPr>
          <w:rFonts w:ascii="Arial" w:eastAsiaTheme="minorHAnsi" w:hAnsi="Arial" w:cs="Arial"/>
          <w:sz w:val="24"/>
          <w:szCs w:val="24"/>
          <w:lang w:val="en-GB"/>
        </w:rPr>
        <w:t xml:space="preserve"> such that outcome is not dictated by clash of events</w:t>
      </w:r>
    </w:p>
    <w:p w14:paraId="46965702" w14:textId="77777777" w:rsidR="009353D1" w:rsidRPr="00C42453" w:rsidRDefault="009353D1" w:rsidP="00E05781">
      <w:pPr>
        <w:suppressAutoHyphens w:val="0"/>
        <w:spacing w:after="0"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The Hampden</w:t>
      </w:r>
      <w:r w:rsidR="00AC262B" w:rsidRPr="00C42453">
        <w:rPr>
          <w:rFonts w:ascii="Arial" w:eastAsiaTheme="minorHAnsi" w:hAnsi="Arial" w:cs="Arial"/>
          <w:sz w:val="24"/>
          <w:szCs w:val="24"/>
          <w:lang w:val="en-GB"/>
        </w:rPr>
        <w:t>-Turner cultural dimension</w:t>
      </w:r>
      <w:r w:rsidRPr="00C42453">
        <w:rPr>
          <w:rFonts w:ascii="Arial" w:eastAsiaTheme="minorHAnsi" w:hAnsi="Arial" w:cs="Arial"/>
          <w:sz w:val="24"/>
          <w:szCs w:val="24"/>
          <w:lang w:val="en-GB"/>
        </w:rPr>
        <w:t xml:space="preserve"> is equally important in understanding differences at a place of multicultural existence and explains what cultures consider important. </w:t>
      </w:r>
    </w:p>
    <w:p w14:paraId="1094C338"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3611E681" w14:textId="44B6DFBA" w:rsidR="009353D1" w:rsidRPr="00C42453" w:rsidRDefault="009353D1" w:rsidP="004D65F6">
      <w:pPr>
        <w:suppressAutoHyphens w:val="0"/>
        <w:spacing w:line="360" w:lineRule="auto"/>
        <w:jc w:val="center"/>
        <w:rPr>
          <w:rFonts w:ascii="Arial" w:eastAsiaTheme="minorHAnsi" w:hAnsi="Arial" w:cs="Arial"/>
          <w:b/>
          <w:sz w:val="24"/>
          <w:szCs w:val="24"/>
          <w:lang w:val="en-GB"/>
        </w:rPr>
      </w:pPr>
      <w:r w:rsidRPr="00C42453">
        <w:rPr>
          <w:rFonts w:ascii="Arial" w:eastAsiaTheme="minorHAnsi" w:hAnsi="Arial" w:cs="Arial"/>
          <w:b/>
          <w:sz w:val="24"/>
          <w:szCs w:val="24"/>
          <w:lang w:val="en-GB"/>
        </w:rPr>
        <w:t>How to achieve C</w:t>
      </w:r>
      <w:r w:rsidR="00C42453" w:rsidRPr="00C42453">
        <w:rPr>
          <w:rFonts w:ascii="Arial" w:eastAsiaTheme="minorHAnsi" w:hAnsi="Arial" w:cs="Arial"/>
          <w:b/>
          <w:sz w:val="24"/>
          <w:szCs w:val="24"/>
          <w:lang w:val="en-GB"/>
        </w:rPr>
        <w:t xml:space="preserve">ultural </w:t>
      </w:r>
      <w:r w:rsidR="00F84A0B">
        <w:rPr>
          <w:rFonts w:ascii="Arial" w:eastAsiaTheme="minorHAnsi" w:hAnsi="Arial" w:cs="Arial"/>
          <w:b/>
          <w:sz w:val="24"/>
          <w:szCs w:val="24"/>
          <w:lang w:val="en-GB"/>
        </w:rPr>
        <w:t xml:space="preserve">Awareness </w:t>
      </w:r>
      <w:r w:rsidRPr="00C42453">
        <w:rPr>
          <w:rFonts w:ascii="Arial" w:eastAsiaTheme="minorHAnsi" w:hAnsi="Arial" w:cs="Arial"/>
          <w:b/>
          <w:sz w:val="24"/>
          <w:szCs w:val="24"/>
          <w:lang w:val="en-GB"/>
        </w:rPr>
        <w:t xml:space="preserve">and </w:t>
      </w:r>
      <w:r w:rsidR="00C42453" w:rsidRPr="00C42453">
        <w:rPr>
          <w:rFonts w:ascii="Arial" w:eastAsiaTheme="minorHAnsi" w:hAnsi="Arial" w:cs="Arial"/>
          <w:b/>
          <w:sz w:val="24"/>
          <w:szCs w:val="24"/>
          <w:lang w:val="en-GB"/>
        </w:rPr>
        <w:t>S</w:t>
      </w:r>
      <w:r w:rsidRPr="00C42453">
        <w:rPr>
          <w:rFonts w:ascii="Arial" w:eastAsiaTheme="minorHAnsi" w:hAnsi="Arial" w:cs="Arial"/>
          <w:b/>
          <w:sz w:val="24"/>
          <w:szCs w:val="24"/>
          <w:lang w:val="en-GB"/>
        </w:rPr>
        <w:t>ensitivity</w:t>
      </w:r>
    </w:p>
    <w:p w14:paraId="67C4AE50" w14:textId="63B85DAD" w:rsidR="009353D1" w:rsidRPr="00C42453" w:rsidRDefault="009353D1" w:rsidP="00E05781">
      <w:pPr>
        <w:suppressAutoHyphens w:val="0"/>
        <w:spacing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As part of appreciating how different others are one must know who they are. Knowing oneself includes identifying with your own culture, beliefs, practices and perspectives. The staff can then exchange their cultural views with others in the team so to understand multiplicity of existence. Through this they will have gained awareness that prompts </w:t>
      </w:r>
      <w:r w:rsidR="00110D36" w:rsidRPr="00C42453">
        <w:rPr>
          <w:rFonts w:ascii="Arial" w:eastAsiaTheme="minorHAnsi" w:hAnsi="Arial" w:cs="Arial"/>
          <w:sz w:val="24"/>
          <w:szCs w:val="24"/>
          <w:lang w:val="en-GB"/>
        </w:rPr>
        <w:t xml:space="preserve">one to change their perspective </w:t>
      </w:r>
      <w:r w:rsidRPr="00C42453">
        <w:rPr>
          <w:rFonts w:ascii="Arial" w:eastAsiaTheme="minorHAnsi" w:hAnsi="Arial" w:cs="Arial"/>
          <w:sz w:val="24"/>
          <w:szCs w:val="24"/>
          <w:lang w:val="en-GB"/>
        </w:rPr>
        <w:t xml:space="preserve">because they will have known what is considered important in other cultures.  It is important that on actual interaction, hotel staff be mindful by communicating respectfully, allowing others time to share what they like, encouraging the guests to try new experiences and taking notice of verbal or non-verbal disapprovals. Upon completion of the aforementioned </w:t>
      </w:r>
      <w:r w:rsidR="00CF451C" w:rsidRPr="00C42453">
        <w:rPr>
          <w:rFonts w:ascii="Arial" w:eastAsiaTheme="minorHAnsi" w:hAnsi="Arial" w:cs="Arial"/>
          <w:sz w:val="24"/>
          <w:szCs w:val="24"/>
          <w:lang w:val="en-GB"/>
        </w:rPr>
        <w:t>steps,</w:t>
      </w:r>
      <w:r w:rsidRPr="00C42453">
        <w:rPr>
          <w:rFonts w:ascii="Arial" w:eastAsiaTheme="minorHAnsi" w:hAnsi="Arial" w:cs="Arial"/>
          <w:sz w:val="24"/>
          <w:szCs w:val="24"/>
          <w:lang w:val="en-GB"/>
        </w:rPr>
        <w:t xml:space="preserve"> one is considered to have built a bridge to connect service to customer. The bridge symboli</w:t>
      </w:r>
      <w:r w:rsidR="00C42453" w:rsidRPr="00C42453">
        <w:rPr>
          <w:rFonts w:ascii="Arial" w:eastAsiaTheme="minorHAnsi" w:hAnsi="Arial" w:cs="Arial"/>
          <w:sz w:val="24"/>
          <w:szCs w:val="24"/>
          <w:lang w:val="en-GB"/>
        </w:rPr>
        <w:t>se</w:t>
      </w:r>
      <w:r w:rsidRPr="00C42453">
        <w:rPr>
          <w:rFonts w:ascii="Arial" w:eastAsiaTheme="minorHAnsi" w:hAnsi="Arial" w:cs="Arial"/>
          <w:sz w:val="24"/>
          <w:szCs w:val="24"/>
          <w:lang w:val="en-GB"/>
        </w:rPr>
        <w:t>s awareness, acceptance, intelligence, growth, respect and accommodation. Overall, Puyod and Charoensukmongkol (2019) agree that CQ requires one to never stop learning. The steps to achieving CQ and sensitivity can be summarized as below:</w:t>
      </w:r>
    </w:p>
    <w:p w14:paraId="7F602FE4" w14:textId="77777777" w:rsidR="009353D1" w:rsidRPr="00C42453" w:rsidRDefault="009353D1" w:rsidP="004D65F6">
      <w:pPr>
        <w:numPr>
          <w:ilvl w:val="0"/>
          <w:numId w:val="2"/>
        </w:numPr>
        <w:suppressAutoHyphens w:val="0"/>
        <w:spacing w:line="360" w:lineRule="auto"/>
        <w:ind w:firstLine="720"/>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Rediscover yourself</w:t>
      </w:r>
    </w:p>
    <w:p w14:paraId="281A2F32" w14:textId="77777777" w:rsidR="009353D1" w:rsidRPr="00C42453" w:rsidRDefault="009353D1" w:rsidP="004D65F6">
      <w:pPr>
        <w:numPr>
          <w:ilvl w:val="0"/>
          <w:numId w:val="1"/>
        </w:numPr>
        <w:suppressAutoHyphens w:val="0"/>
        <w:spacing w:line="360" w:lineRule="auto"/>
        <w:ind w:firstLine="720"/>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Become aware of other cultures</w:t>
      </w:r>
    </w:p>
    <w:p w14:paraId="0F916443" w14:textId="77777777" w:rsidR="009353D1" w:rsidRPr="00C42453" w:rsidRDefault="009353D1" w:rsidP="004D65F6">
      <w:pPr>
        <w:numPr>
          <w:ilvl w:val="0"/>
          <w:numId w:val="1"/>
        </w:numPr>
        <w:suppressAutoHyphens w:val="0"/>
        <w:spacing w:line="360" w:lineRule="auto"/>
        <w:ind w:firstLine="720"/>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Interact mindfully</w:t>
      </w:r>
    </w:p>
    <w:p w14:paraId="57C022AC" w14:textId="77777777" w:rsidR="009353D1" w:rsidRPr="00C42453" w:rsidRDefault="009353D1" w:rsidP="004D65F6">
      <w:pPr>
        <w:numPr>
          <w:ilvl w:val="0"/>
          <w:numId w:val="1"/>
        </w:numPr>
        <w:suppressAutoHyphens w:val="0"/>
        <w:spacing w:line="360" w:lineRule="auto"/>
        <w:ind w:firstLine="720"/>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Bridge the gap</w:t>
      </w:r>
    </w:p>
    <w:p w14:paraId="00FF1381" w14:textId="77777777" w:rsidR="009353D1" w:rsidRPr="00C42453" w:rsidRDefault="009353D1" w:rsidP="004D65F6">
      <w:pPr>
        <w:numPr>
          <w:ilvl w:val="0"/>
          <w:numId w:val="1"/>
        </w:numPr>
        <w:suppressAutoHyphens w:val="0"/>
        <w:spacing w:line="360" w:lineRule="auto"/>
        <w:ind w:firstLine="720"/>
        <w:contextualSpacing/>
        <w:jc w:val="both"/>
        <w:rPr>
          <w:rFonts w:ascii="Arial" w:eastAsiaTheme="minorHAnsi" w:hAnsi="Arial" w:cs="Arial"/>
          <w:sz w:val="24"/>
          <w:szCs w:val="24"/>
          <w:lang w:val="en-GB"/>
        </w:rPr>
      </w:pPr>
      <w:r w:rsidRPr="00C42453">
        <w:rPr>
          <w:rFonts w:ascii="Arial" w:eastAsiaTheme="minorHAnsi" w:hAnsi="Arial" w:cs="Arial"/>
          <w:sz w:val="24"/>
          <w:szCs w:val="24"/>
          <w:lang w:val="en-GB"/>
        </w:rPr>
        <w:t>Continue learning</w:t>
      </w:r>
    </w:p>
    <w:p w14:paraId="549BE85F" w14:textId="77777777" w:rsidR="009353D1" w:rsidRPr="00C42453" w:rsidRDefault="009353D1" w:rsidP="007B772F">
      <w:pPr>
        <w:suppressAutoHyphens w:val="0"/>
        <w:spacing w:line="360" w:lineRule="auto"/>
        <w:jc w:val="center"/>
        <w:rPr>
          <w:rFonts w:ascii="Arial" w:eastAsiaTheme="minorHAnsi" w:hAnsi="Arial" w:cs="Arial"/>
          <w:b/>
          <w:sz w:val="24"/>
          <w:szCs w:val="24"/>
          <w:lang w:val="en-GB"/>
        </w:rPr>
      </w:pPr>
      <w:r w:rsidRPr="00C42453">
        <w:rPr>
          <w:rFonts w:ascii="Arial" w:eastAsiaTheme="minorHAnsi" w:hAnsi="Arial" w:cs="Arial"/>
          <w:b/>
          <w:sz w:val="24"/>
          <w:szCs w:val="24"/>
          <w:lang w:val="en-GB"/>
        </w:rPr>
        <w:t>The Japanese Guest Guide</w:t>
      </w:r>
    </w:p>
    <w:p w14:paraId="7C2E5A4D" w14:textId="0752AA5C" w:rsidR="007B772F" w:rsidRPr="00C42453" w:rsidRDefault="009353D1" w:rsidP="007B772F">
      <w:pPr>
        <w:suppressAutoHyphens w:val="0"/>
        <w:spacing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The Japanese are known to be harmonious, respectful, orderly and pay a lot of attention to their traditional social values. The </w:t>
      </w:r>
      <w:r w:rsidR="00CF451C" w:rsidRPr="00C42453">
        <w:rPr>
          <w:rFonts w:ascii="Arial" w:eastAsiaTheme="minorHAnsi" w:hAnsi="Arial" w:cs="Arial"/>
          <w:sz w:val="24"/>
          <w:szCs w:val="24"/>
          <w:lang w:val="en-GB"/>
        </w:rPr>
        <w:t>modern-day</w:t>
      </w:r>
      <w:r w:rsidRPr="00C42453">
        <w:rPr>
          <w:rFonts w:ascii="Arial" w:eastAsiaTheme="minorHAnsi" w:hAnsi="Arial" w:cs="Arial"/>
          <w:sz w:val="24"/>
          <w:szCs w:val="24"/>
          <w:lang w:val="en-GB"/>
        </w:rPr>
        <w:t xml:space="preserve"> Japanese however is technologically oriented but still very traditional to matters people relationships</w:t>
      </w:r>
      <w:r w:rsidRPr="00C42453">
        <w:rPr>
          <w:rFonts w:ascii="Arial" w:eastAsia="Times New Roman" w:hAnsi="Arial" w:cs="Arial"/>
          <w:sz w:val="24"/>
          <w:szCs w:val="24"/>
          <w:lang w:val="en-GB"/>
        </w:rPr>
        <w:t xml:space="preserve"> (Kuraesin 2021)</w:t>
      </w:r>
      <w:r w:rsidR="007F5251" w:rsidRPr="00C42453">
        <w:rPr>
          <w:rFonts w:ascii="Arial" w:eastAsiaTheme="minorHAnsi" w:hAnsi="Arial" w:cs="Arial"/>
          <w:sz w:val="24"/>
          <w:szCs w:val="24"/>
          <w:lang w:val="en-GB"/>
        </w:rPr>
        <w:t>. The guests will need</w:t>
      </w:r>
      <w:r w:rsidRPr="00C42453">
        <w:rPr>
          <w:rFonts w:ascii="Arial" w:eastAsiaTheme="minorHAnsi" w:hAnsi="Arial" w:cs="Arial"/>
          <w:sz w:val="24"/>
          <w:szCs w:val="24"/>
          <w:lang w:val="en-GB"/>
        </w:rPr>
        <w:t xml:space="preserve"> be profiled so as to understand what region they come from, what are the cultural norms of the regions they represent and what their preferences are. Hotel information systems have recently improved their systems such that upon bookings guests can fill in pre-boarding biodata so that information such as allergy, disability or health issues are known in advance. It is therefore important that information that details culture is analy</w:t>
      </w:r>
      <w:r w:rsidR="00C42453" w:rsidRPr="00C42453">
        <w:rPr>
          <w:rFonts w:ascii="Arial" w:eastAsiaTheme="minorHAnsi" w:hAnsi="Arial" w:cs="Arial"/>
          <w:sz w:val="24"/>
          <w:szCs w:val="24"/>
          <w:lang w:val="en-GB"/>
        </w:rPr>
        <w:t>se</w:t>
      </w:r>
      <w:r w:rsidRPr="00C42453">
        <w:rPr>
          <w:rFonts w:ascii="Arial" w:eastAsiaTheme="minorHAnsi" w:hAnsi="Arial" w:cs="Arial"/>
          <w:sz w:val="24"/>
          <w:szCs w:val="24"/>
          <w:lang w:val="en-GB"/>
        </w:rPr>
        <w:t xml:space="preserve">d and incorporated into the guest plans. It is also advisable to have communication translatable to Japanese on the online communications. </w:t>
      </w:r>
    </w:p>
    <w:p w14:paraId="194B46D1" w14:textId="4072354B" w:rsidR="009353D1" w:rsidRPr="00C42453" w:rsidRDefault="009353D1" w:rsidP="007B772F">
      <w:pPr>
        <w:suppressAutoHyphens w:val="0"/>
        <w:spacing w:line="360" w:lineRule="auto"/>
        <w:ind w:firstLine="720"/>
        <w:jc w:val="both"/>
        <w:rPr>
          <w:rFonts w:ascii="Arial" w:eastAsiaTheme="minorHAnsi" w:hAnsi="Arial" w:cs="Arial"/>
          <w:sz w:val="24"/>
          <w:szCs w:val="24"/>
          <w:lang w:val="en-GB"/>
        </w:rPr>
      </w:pPr>
      <w:r w:rsidRPr="00C42453">
        <w:rPr>
          <w:rFonts w:ascii="Arial" w:eastAsiaTheme="minorHAnsi" w:hAnsi="Arial" w:cs="Arial"/>
          <w:sz w:val="24"/>
          <w:szCs w:val="24"/>
          <w:lang w:val="en-GB"/>
        </w:rPr>
        <w:t>On arrival, the guests must be greeted in the signature Japanese 90 degree bow the</w:t>
      </w:r>
      <w:r w:rsidR="007F5251" w:rsidRPr="00C42453">
        <w:rPr>
          <w:rFonts w:ascii="Arial" w:eastAsiaTheme="minorHAnsi" w:hAnsi="Arial" w:cs="Arial"/>
          <w:sz w:val="24"/>
          <w:szCs w:val="24"/>
          <w:lang w:val="en-GB"/>
        </w:rPr>
        <w:t>n</w:t>
      </w:r>
      <w:r w:rsidRPr="00C42453">
        <w:rPr>
          <w:rFonts w:ascii="Arial" w:eastAsiaTheme="minorHAnsi" w:hAnsi="Arial" w:cs="Arial"/>
          <w:sz w:val="24"/>
          <w:szCs w:val="24"/>
          <w:lang w:val="en-GB"/>
        </w:rPr>
        <w:t xml:space="preserve"> oral salutation preferably in Japanese. This will go a long way in affirming to the guests that their culture is known and respected. Eye contact as well as gestures</w:t>
      </w:r>
      <w:r w:rsidR="007F5251" w:rsidRPr="00C42453">
        <w:rPr>
          <w:rFonts w:ascii="Arial" w:eastAsiaTheme="minorHAnsi" w:hAnsi="Arial" w:cs="Arial"/>
          <w:sz w:val="24"/>
          <w:szCs w:val="24"/>
          <w:lang w:val="en-GB"/>
        </w:rPr>
        <w:t xml:space="preserve"> are</w:t>
      </w:r>
      <w:r w:rsidRPr="00C42453">
        <w:rPr>
          <w:rFonts w:ascii="Arial" w:eastAsiaTheme="minorHAnsi" w:hAnsi="Arial" w:cs="Arial"/>
          <w:sz w:val="24"/>
          <w:szCs w:val="24"/>
          <w:lang w:val="en-GB"/>
        </w:rPr>
        <w:t xml:space="preserve"> also important to use whether there is a language barrier or not. In Japanese culture black signifies evil or grief therefore </w:t>
      </w:r>
      <w:r w:rsidR="007B772F" w:rsidRPr="00C42453">
        <w:rPr>
          <w:rFonts w:ascii="Arial" w:eastAsiaTheme="minorHAnsi" w:hAnsi="Arial" w:cs="Arial"/>
          <w:sz w:val="24"/>
          <w:szCs w:val="24"/>
          <w:lang w:val="en-GB"/>
        </w:rPr>
        <w:t>it’s</w:t>
      </w:r>
      <w:r w:rsidRPr="00C42453">
        <w:rPr>
          <w:rFonts w:ascii="Arial" w:eastAsiaTheme="minorHAnsi" w:hAnsi="Arial" w:cs="Arial"/>
          <w:sz w:val="24"/>
          <w:szCs w:val="24"/>
          <w:lang w:val="en-GB"/>
        </w:rPr>
        <w:t xml:space="preserve"> important to have rooms with </w:t>
      </w:r>
      <w:r w:rsidR="00CF451C" w:rsidRPr="00C42453">
        <w:rPr>
          <w:rFonts w:ascii="Arial" w:eastAsiaTheme="minorHAnsi" w:hAnsi="Arial" w:cs="Arial"/>
          <w:sz w:val="24"/>
          <w:szCs w:val="24"/>
          <w:lang w:val="en-GB"/>
        </w:rPr>
        <w:t>colourful</w:t>
      </w:r>
      <w:r w:rsidRPr="00C42453">
        <w:rPr>
          <w:rFonts w:ascii="Arial" w:eastAsiaTheme="minorHAnsi" w:hAnsi="Arial" w:cs="Arial"/>
          <w:sz w:val="24"/>
          <w:szCs w:val="24"/>
          <w:lang w:val="en-GB"/>
        </w:rPr>
        <w:t xml:space="preserve"> neat linen. While interacting with the guests, </w:t>
      </w:r>
      <w:r w:rsidR="007B772F" w:rsidRPr="00C42453">
        <w:rPr>
          <w:rFonts w:ascii="Arial" w:eastAsiaTheme="minorHAnsi" w:hAnsi="Arial" w:cs="Arial"/>
          <w:sz w:val="24"/>
          <w:szCs w:val="24"/>
          <w:lang w:val="en-GB"/>
        </w:rPr>
        <w:t>it’s</w:t>
      </w:r>
      <w:r w:rsidRPr="00C42453">
        <w:rPr>
          <w:rFonts w:ascii="Arial" w:eastAsiaTheme="minorHAnsi" w:hAnsi="Arial" w:cs="Arial"/>
          <w:sz w:val="24"/>
          <w:szCs w:val="24"/>
          <w:lang w:val="en-GB"/>
        </w:rPr>
        <w:t xml:space="preserve"> important not to start conversations around politics or war as Japanese culture has scars attributed to war and guests may not appreciate the reminder on a gateway. Obvious questions on culture must not be asked and staffers should only showcase their facility as different but not superior to any other Japanese establishments. In the Japanese cultur</w:t>
      </w:r>
      <w:r w:rsidR="007F5251" w:rsidRPr="00C42453">
        <w:rPr>
          <w:rFonts w:ascii="Arial" w:eastAsiaTheme="minorHAnsi" w:hAnsi="Arial" w:cs="Arial"/>
          <w:sz w:val="24"/>
          <w:szCs w:val="24"/>
          <w:lang w:val="en-GB"/>
        </w:rPr>
        <w:t>e groups are more important than</w:t>
      </w:r>
      <w:r w:rsidRPr="00C42453">
        <w:rPr>
          <w:rFonts w:ascii="Arial" w:eastAsiaTheme="minorHAnsi" w:hAnsi="Arial" w:cs="Arial"/>
          <w:sz w:val="24"/>
          <w:szCs w:val="24"/>
          <w:lang w:val="en-GB"/>
        </w:rPr>
        <w:t xml:space="preserve"> individuals therefore it is important to focus on the group activities and experiences rather than individual guests. The table below summari</w:t>
      </w:r>
      <w:r w:rsidR="00C42453" w:rsidRPr="00C42453">
        <w:rPr>
          <w:rFonts w:ascii="Arial" w:eastAsiaTheme="minorHAnsi" w:hAnsi="Arial" w:cs="Arial"/>
          <w:sz w:val="24"/>
          <w:szCs w:val="24"/>
          <w:lang w:val="en-GB"/>
        </w:rPr>
        <w:t>se</w:t>
      </w:r>
      <w:r w:rsidRPr="00C42453">
        <w:rPr>
          <w:rFonts w:ascii="Arial" w:eastAsiaTheme="minorHAnsi" w:hAnsi="Arial" w:cs="Arial"/>
          <w:sz w:val="24"/>
          <w:szCs w:val="24"/>
          <w:lang w:val="en-GB"/>
        </w:rPr>
        <w:t>s the dos and don’ts of this encounter</w:t>
      </w:r>
    </w:p>
    <w:p w14:paraId="77E889BA"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 </w:t>
      </w:r>
    </w:p>
    <w:p w14:paraId="2EF8A18D" w14:textId="77777777" w:rsidR="007B772F" w:rsidRPr="00C42453" w:rsidRDefault="007B772F" w:rsidP="009353D1">
      <w:pPr>
        <w:suppressAutoHyphens w:val="0"/>
        <w:spacing w:line="360" w:lineRule="auto"/>
        <w:jc w:val="both"/>
        <w:rPr>
          <w:rFonts w:ascii="Arial" w:eastAsiaTheme="minorHAnsi" w:hAnsi="Arial" w:cs="Arial"/>
          <w:sz w:val="24"/>
          <w:szCs w:val="24"/>
          <w:lang w:val="en-GB"/>
        </w:rPr>
      </w:pPr>
    </w:p>
    <w:p w14:paraId="135A772A" w14:textId="77777777" w:rsidR="007F5251" w:rsidRPr="00C42453" w:rsidRDefault="007F5251" w:rsidP="009353D1">
      <w:pPr>
        <w:suppressAutoHyphens w:val="0"/>
        <w:spacing w:line="360" w:lineRule="auto"/>
        <w:jc w:val="both"/>
        <w:rPr>
          <w:rFonts w:ascii="Arial" w:eastAsiaTheme="minorHAnsi" w:hAnsi="Arial" w:cs="Arial"/>
          <w:sz w:val="24"/>
          <w:szCs w:val="24"/>
          <w:lang w:val="en-GB"/>
        </w:rPr>
      </w:pPr>
    </w:p>
    <w:tbl>
      <w:tblPr>
        <w:tblStyle w:val="TableGrid"/>
        <w:tblW w:w="0" w:type="auto"/>
        <w:tblLook w:val="04A0" w:firstRow="1" w:lastRow="0" w:firstColumn="1" w:lastColumn="0" w:noHBand="0" w:noVBand="1"/>
      </w:tblPr>
      <w:tblGrid>
        <w:gridCol w:w="4675"/>
        <w:gridCol w:w="4675"/>
      </w:tblGrid>
      <w:tr w:rsidR="009353D1" w:rsidRPr="00C42453" w14:paraId="725A517A" w14:textId="77777777" w:rsidTr="00EA2194">
        <w:tc>
          <w:tcPr>
            <w:tcW w:w="4675" w:type="dxa"/>
          </w:tcPr>
          <w:p w14:paraId="109A510A" w14:textId="0CC13A75" w:rsidR="009353D1" w:rsidRPr="00C42453" w:rsidRDefault="009353D1" w:rsidP="009353D1">
            <w:pPr>
              <w:suppressAutoHyphens w:val="0"/>
              <w:spacing w:line="360" w:lineRule="auto"/>
              <w:jc w:val="both"/>
              <w:rPr>
                <w:rFonts w:ascii="Arial" w:eastAsiaTheme="minorHAnsi" w:hAnsi="Arial" w:cs="Arial"/>
                <w:b/>
                <w:sz w:val="24"/>
                <w:szCs w:val="24"/>
                <w:lang w:val="en-GB"/>
              </w:rPr>
            </w:pPr>
            <w:r w:rsidRPr="00C42453">
              <w:rPr>
                <w:rFonts w:ascii="Arial" w:eastAsiaTheme="minorHAnsi" w:hAnsi="Arial" w:cs="Arial"/>
                <w:b/>
                <w:sz w:val="24"/>
                <w:szCs w:val="24"/>
                <w:lang w:val="en-GB"/>
              </w:rPr>
              <w:t>Do</w:t>
            </w:r>
            <w:r w:rsidR="00C1459A">
              <w:rPr>
                <w:rFonts w:ascii="Arial" w:eastAsiaTheme="minorHAnsi" w:hAnsi="Arial" w:cs="Arial"/>
                <w:b/>
                <w:sz w:val="24"/>
                <w:szCs w:val="24"/>
                <w:lang w:val="en-GB"/>
              </w:rPr>
              <w:t>’s</w:t>
            </w:r>
          </w:p>
        </w:tc>
        <w:tc>
          <w:tcPr>
            <w:tcW w:w="4675" w:type="dxa"/>
          </w:tcPr>
          <w:p w14:paraId="0B23AAC0" w14:textId="77777777" w:rsidR="009353D1" w:rsidRPr="00C42453" w:rsidRDefault="009353D1" w:rsidP="009353D1">
            <w:pPr>
              <w:suppressAutoHyphens w:val="0"/>
              <w:spacing w:line="360" w:lineRule="auto"/>
              <w:jc w:val="both"/>
              <w:rPr>
                <w:rFonts w:ascii="Arial" w:eastAsiaTheme="minorHAnsi" w:hAnsi="Arial" w:cs="Arial"/>
                <w:b/>
                <w:sz w:val="24"/>
                <w:szCs w:val="24"/>
                <w:lang w:val="en-GB"/>
              </w:rPr>
            </w:pPr>
            <w:r w:rsidRPr="00C42453">
              <w:rPr>
                <w:rFonts w:ascii="Arial" w:eastAsiaTheme="minorHAnsi" w:hAnsi="Arial" w:cs="Arial"/>
                <w:b/>
                <w:sz w:val="24"/>
                <w:szCs w:val="24"/>
                <w:lang w:val="en-GB"/>
              </w:rPr>
              <w:t>Don’t</w:t>
            </w:r>
          </w:p>
        </w:tc>
      </w:tr>
      <w:tr w:rsidR="009353D1" w:rsidRPr="00C42453" w14:paraId="6C8F9FD3" w14:textId="77777777" w:rsidTr="00EA2194">
        <w:tc>
          <w:tcPr>
            <w:tcW w:w="4675" w:type="dxa"/>
          </w:tcPr>
          <w:p w14:paraId="0DF4AB56"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Greet with a bow</w:t>
            </w:r>
          </w:p>
        </w:tc>
        <w:tc>
          <w:tcPr>
            <w:tcW w:w="4675" w:type="dxa"/>
          </w:tcPr>
          <w:p w14:paraId="7E5DB903"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Shake hands</w:t>
            </w:r>
          </w:p>
        </w:tc>
      </w:tr>
      <w:tr w:rsidR="009353D1" w:rsidRPr="00C42453" w14:paraId="522769CE" w14:textId="77777777" w:rsidTr="00EA2194">
        <w:tc>
          <w:tcPr>
            <w:tcW w:w="4675" w:type="dxa"/>
          </w:tcPr>
          <w:p w14:paraId="5CF345AE"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Offer food only at the table</w:t>
            </w:r>
          </w:p>
        </w:tc>
        <w:tc>
          <w:tcPr>
            <w:tcW w:w="4675" w:type="dxa"/>
          </w:tcPr>
          <w:p w14:paraId="7BC510EE"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Offer food on the go</w:t>
            </w:r>
          </w:p>
        </w:tc>
      </w:tr>
      <w:tr w:rsidR="009353D1" w:rsidRPr="00C42453" w14:paraId="515FC714" w14:textId="77777777" w:rsidTr="00EA2194">
        <w:tc>
          <w:tcPr>
            <w:tcW w:w="4675" w:type="dxa"/>
          </w:tcPr>
          <w:p w14:paraId="4D12DAAD"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Ask would you like?</w:t>
            </w:r>
          </w:p>
        </w:tc>
        <w:tc>
          <w:tcPr>
            <w:tcW w:w="4675" w:type="dxa"/>
          </w:tcPr>
          <w:p w14:paraId="675C0CB1" w14:textId="34FF3286" w:rsidR="009353D1" w:rsidRPr="00C42453" w:rsidRDefault="00CF451C"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Ask,</w:t>
            </w:r>
            <w:r w:rsidR="009353D1" w:rsidRPr="00C42453">
              <w:rPr>
                <w:rFonts w:ascii="Arial" w:eastAsiaTheme="minorHAnsi" w:hAnsi="Arial" w:cs="Arial"/>
                <w:sz w:val="24"/>
                <w:szCs w:val="24"/>
                <w:lang w:val="en-GB"/>
              </w:rPr>
              <w:t xml:space="preserve"> can you?</w:t>
            </w:r>
          </w:p>
        </w:tc>
      </w:tr>
      <w:tr w:rsidR="009353D1" w:rsidRPr="00C42453" w14:paraId="5B39C5E8" w14:textId="77777777" w:rsidTr="00EA2194">
        <w:tc>
          <w:tcPr>
            <w:tcW w:w="4675" w:type="dxa"/>
          </w:tcPr>
          <w:p w14:paraId="62652FDE" w14:textId="50CB4FD2"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Make living spaces </w:t>
            </w:r>
            <w:r w:rsidR="00CF451C" w:rsidRPr="00C42453">
              <w:rPr>
                <w:rFonts w:ascii="Arial" w:eastAsiaTheme="minorHAnsi" w:hAnsi="Arial" w:cs="Arial"/>
                <w:sz w:val="24"/>
                <w:szCs w:val="24"/>
                <w:lang w:val="en-GB"/>
              </w:rPr>
              <w:t>colourful</w:t>
            </w:r>
            <w:r w:rsidRPr="00C42453">
              <w:rPr>
                <w:rFonts w:ascii="Arial" w:eastAsiaTheme="minorHAnsi" w:hAnsi="Arial" w:cs="Arial"/>
                <w:sz w:val="24"/>
                <w:szCs w:val="24"/>
                <w:lang w:val="en-GB"/>
              </w:rPr>
              <w:t xml:space="preserve"> and offer adventurous activities</w:t>
            </w:r>
          </w:p>
        </w:tc>
        <w:tc>
          <w:tcPr>
            <w:tcW w:w="4675" w:type="dxa"/>
          </w:tcPr>
          <w:p w14:paraId="5EEA3D2D"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Use black or copy and paste Japanese activities </w:t>
            </w:r>
            <w:r w:rsidR="007F5251" w:rsidRPr="00C42453">
              <w:rPr>
                <w:rFonts w:ascii="Arial" w:eastAsiaTheme="minorHAnsi" w:hAnsi="Arial" w:cs="Arial"/>
                <w:sz w:val="24"/>
                <w:szCs w:val="24"/>
                <w:lang w:val="en-GB"/>
              </w:rPr>
              <w:t xml:space="preserve">as this </w:t>
            </w:r>
            <w:r w:rsidRPr="00C42453">
              <w:rPr>
                <w:rFonts w:ascii="Arial" w:eastAsiaTheme="minorHAnsi" w:hAnsi="Arial" w:cs="Arial"/>
                <w:sz w:val="24"/>
                <w:szCs w:val="24"/>
                <w:lang w:val="en-GB"/>
              </w:rPr>
              <w:t>may flop</w:t>
            </w:r>
          </w:p>
        </w:tc>
      </w:tr>
      <w:tr w:rsidR="009353D1" w:rsidRPr="00C42453" w14:paraId="07933E51" w14:textId="77777777" w:rsidTr="00EA2194">
        <w:tc>
          <w:tcPr>
            <w:tcW w:w="4675" w:type="dxa"/>
          </w:tcPr>
          <w:p w14:paraId="526A37F6"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Offer only the requested</w:t>
            </w:r>
          </w:p>
        </w:tc>
        <w:tc>
          <w:tcPr>
            <w:tcW w:w="4675" w:type="dxa"/>
          </w:tcPr>
          <w:p w14:paraId="4FF1BAAC"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Overdo and miss expectations</w:t>
            </w:r>
          </w:p>
        </w:tc>
      </w:tr>
      <w:tr w:rsidR="009353D1" w:rsidRPr="00C42453" w14:paraId="69792FA9" w14:textId="77777777" w:rsidTr="00EA2194">
        <w:tc>
          <w:tcPr>
            <w:tcW w:w="4675" w:type="dxa"/>
          </w:tcPr>
          <w:p w14:paraId="36CA5722"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Offer simple souvenirs as gifts that represent the local culture</w:t>
            </w:r>
          </w:p>
        </w:tc>
        <w:tc>
          <w:tcPr>
            <w:tcW w:w="4675" w:type="dxa"/>
          </w:tcPr>
          <w:p w14:paraId="0B7D858D"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r w:rsidRPr="00C42453">
              <w:rPr>
                <w:rFonts w:ascii="Arial" w:eastAsiaTheme="minorHAnsi" w:hAnsi="Arial" w:cs="Arial"/>
                <w:sz w:val="24"/>
                <w:szCs w:val="24"/>
                <w:lang w:val="en-GB"/>
              </w:rPr>
              <w:t xml:space="preserve">Make culturally insensitive souvenirs </w:t>
            </w:r>
          </w:p>
        </w:tc>
      </w:tr>
    </w:tbl>
    <w:p w14:paraId="6926647F"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00EA50E1"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382D7B11"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43D6FEEA"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29FE1DBE"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14C7C77C"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4F3CA222"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6424D422"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73EAF7C3"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182FE4C2"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0067B621"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25C2C6B0"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3C4D1858"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74ABB7FD"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7ABE64CF"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752E5BCC"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0E849208" w14:textId="77777777" w:rsidR="009353D1" w:rsidRPr="00C42453" w:rsidRDefault="009353D1" w:rsidP="009353D1">
      <w:pPr>
        <w:suppressAutoHyphens w:val="0"/>
        <w:spacing w:line="360" w:lineRule="auto"/>
        <w:jc w:val="both"/>
        <w:rPr>
          <w:rFonts w:ascii="Arial" w:eastAsiaTheme="minorHAnsi" w:hAnsi="Arial" w:cs="Arial"/>
          <w:sz w:val="24"/>
          <w:szCs w:val="24"/>
          <w:lang w:val="en-GB"/>
        </w:rPr>
      </w:pPr>
    </w:p>
    <w:p w14:paraId="0EE2E632" w14:textId="77777777" w:rsidR="009353D1" w:rsidRPr="00C42453" w:rsidRDefault="009353D1" w:rsidP="009353D1">
      <w:pPr>
        <w:suppressAutoHyphens w:val="0"/>
        <w:spacing w:line="360" w:lineRule="auto"/>
        <w:jc w:val="center"/>
        <w:rPr>
          <w:rFonts w:ascii="Arial" w:eastAsiaTheme="minorHAnsi" w:hAnsi="Arial" w:cs="Arial"/>
          <w:sz w:val="24"/>
          <w:szCs w:val="24"/>
          <w:lang w:val="en-GB"/>
        </w:rPr>
      </w:pPr>
      <w:r w:rsidRPr="00C42453">
        <w:rPr>
          <w:rFonts w:ascii="Arial" w:eastAsiaTheme="minorHAnsi" w:hAnsi="Arial" w:cs="Arial"/>
          <w:sz w:val="24"/>
          <w:szCs w:val="24"/>
          <w:lang w:val="en-GB"/>
        </w:rPr>
        <w:t>References</w:t>
      </w:r>
    </w:p>
    <w:p w14:paraId="31A5C2DD" w14:textId="77777777" w:rsidR="009353D1" w:rsidRPr="00C42453" w:rsidRDefault="009353D1" w:rsidP="009353D1">
      <w:pPr>
        <w:pStyle w:val="NoSpacing"/>
        <w:spacing w:line="360" w:lineRule="auto"/>
        <w:ind w:left="720" w:hanging="720"/>
        <w:rPr>
          <w:rFonts w:ascii="Arial" w:hAnsi="Arial" w:cs="Arial"/>
          <w:sz w:val="24"/>
          <w:szCs w:val="24"/>
          <w:lang w:val="en-GB"/>
        </w:rPr>
      </w:pPr>
      <w:r w:rsidRPr="00C42453">
        <w:rPr>
          <w:rFonts w:ascii="Arial" w:hAnsi="Arial" w:cs="Arial"/>
          <w:sz w:val="24"/>
          <w:szCs w:val="24"/>
          <w:lang w:val="en-GB"/>
        </w:rPr>
        <w:t>Baek, J., Choe, Y. and Ok, C.M., 2020. Determinants of hotel guests’ service experiences: an examination of differences between lifestyle and traditional hotels. Journal of Hospitality Marketing &amp; Management, 29(1), pp.88-105.</w:t>
      </w:r>
    </w:p>
    <w:p w14:paraId="3F3162B0" w14:textId="77777777" w:rsidR="009353D1" w:rsidRPr="00C42453" w:rsidRDefault="009353D1" w:rsidP="009353D1">
      <w:pPr>
        <w:pStyle w:val="NoSpacing"/>
        <w:spacing w:line="360" w:lineRule="auto"/>
        <w:ind w:left="720" w:hanging="720"/>
        <w:rPr>
          <w:rFonts w:ascii="Arial" w:eastAsia="Times New Roman" w:hAnsi="Arial" w:cs="Arial"/>
          <w:sz w:val="24"/>
          <w:szCs w:val="24"/>
          <w:lang w:val="en-GB"/>
        </w:rPr>
      </w:pPr>
      <w:r w:rsidRPr="00C42453">
        <w:rPr>
          <w:rFonts w:ascii="Arial" w:eastAsia="Times New Roman" w:hAnsi="Arial" w:cs="Arial"/>
          <w:sz w:val="24"/>
          <w:szCs w:val="24"/>
          <w:lang w:val="en-GB"/>
        </w:rPr>
        <w:t xml:space="preserve">Carolina, Ț., 2019. DIMENSIONS OF NATIONAL CULTURE–CROSS-CULTURAL THEORIES. </w:t>
      </w:r>
      <w:r w:rsidRPr="00C42453">
        <w:rPr>
          <w:rFonts w:ascii="Arial" w:eastAsia="Times New Roman" w:hAnsi="Arial" w:cs="Arial"/>
          <w:i/>
          <w:iCs/>
          <w:sz w:val="24"/>
          <w:szCs w:val="24"/>
          <w:lang w:val="en-GB"/>
        </w:rPr>
        <w:t>Studies in Business &amp; Economics</w:t>
      </w:r>
      <w:r w:rsidRPr="00C42453">
        <w:rPr>
          <w:rFonts w:ascii="Arial" w:eastAsia="Times New Roman" w:hAnsi="Arial" w:cs="Arial"/>
          <w:sz w:val="24"/>
          <w:szCs w:val="24"/>
          <w:lang w:val="en-GB"/>
        </w:rPr>
        <w:t xml:space="preserve">, </w:t>
      </w:r>
      <w:r w:rsidRPr="00C42453">
        <w:rPr>
          <w:rFonts w:ascii="Arial" w:eastAsia="Times New Roman" w:hAnsi="Arial" w:cs="Arial"/>
          <w:i/>
          <w:iCs/>
          <w:sz w:val="24"/>
          <w:szCs w:val="24"/>
          <w:lang w:val="en-GB"/>
        </w:rPr>
        <w:t>14</w:t>
      </w:r>
      <w:r w:rsidRPr="00C42453">
        <w:rPr>
          <w:rFonts w:ascii="Arial" w:eastAsia="Times New Roman" w:hAnsi="Arial" w:cs="Arial"/>
          <w:sz w:val="24"/>
          <w:szCs w:val="24"/>
          <w:lang w:val="en-GB"/>
        </w:rPr>
        <w:t>(3).</w:t>
      </w:r>
    </w:p>
    <w:p w14:paraId="64A3E1F0" w14:textId="77777777" w:rsidR="009353D1" w:rsidRPr="00C42453" w:rsidRDefault="009353D1" w:rsidP="009353D1">
      <w:pPr>
        <w:pStyle w:val="NoSpacing"/>
        <w:spacing w:line="360" w:lineRule="auto"/>
        <w:ind w:left="720" w:hanging="720"/>
        <w:rPr>
          <w:rFonts w:ascii="Arial" w:eastAsia="Times New Roman" w:hAnsi="Arial" w:cs="Arial"/>
          <w:sz w:val="24"/>
          <w:szCs w:val="24"/>
          <w:lang w:val="en-GB"/>
        </w:rPr>
      </w:pPr>
      <w:r w:rsidRPr="00C42453">
        <w:rPr>
          <w:rFonts w:ascii="Arial" w:eastAsia="Times New Roman" w:hAnsi="Arial" w:cs="Arial"/>
          <w:sz w:val="24"/>
          <w:szCs w:val="24"/>
          <w:lang w:val="en-GB"/>
        </w:rPr>
        <w:t xml:space="preserve">Koc, E., 2020. </w:t>
      </w:r>
      <w:r w:rsidRPr="00C42453">
        <w:rPr>
          <w:rFonts w:ascii="Arial" w:eastAsia="Times New Roman" w:hAnsi="Arial" w:cs="Arial"/>
          <w:i/>
          <w:iCs/>
          <w:sz w:val="24"/>
          <w:szCs w:val="24"/>
          <w:lang w:val="en-GB"/>
        </w:rPr>
        <w:t>Cross-cultural aspects of tourism and hospitality: A services marketing and management perspective</w:t>
      </w:r>
      <w:r w:rsidRPr="00C42453">
        <w:rPr>
          <w:rFonts w:ascii="Arial" w:eastAsia="Times New Roman" w:hAnsi="Arial" w:cs="Arial"/>
          <w:sz w:val="24"/>
          <w:szCs w:val="24"/>
          <w:lang w:val="en-GB"/>
        </w:rPr>
        <w:t>. Routledge.</w:t>
      </w:r>
    </w:p>
    <w:p w14:paraId="7E1F9285" w14:textId="77777777" w:rsidR="009353D1" w:rsidRPr="00C42453" w:rsidRDefault="009353D1" w:rsidP="009353D1">
      <w:pPr>
        <w:pStyle w:val="NoSpacing"/>
        <w:spacing w:line="360" w:lineRule="auto"/>
        <w:ind w:left="720" w:hanging="720"/>
        <w:rPr>
          <w:rFonts w:ascii="Arial" w:eastAsia="Times New Roman" w:hAnsi="Arial" w:cs="Arial"/>
          <w:sz w:val="24"/>
          <w:szCs w:val="24"/>
          <w:lang w:val="en-GB"/>
        </w:rPr>
      </w:pPr>
      <w:r w:rsidRPr="00C42453">
        <w:rPr>
          <w:rFonts w:ascii="Arial" w:eastAsia="Times New Roman" w:hAnsi="Arial" w:cs="Arial"/>
          <w:sz w:val="24"/>
          <w:szCs w:val="24"/>
          <w:lang w:val="en-GB"/>
        </w:rPr>
        <w:t xml:space="preserve">Kuraesin, U., 2021. Omotenashi Concept in Japanese Expression in Hospitality. </w:t>
      </w:r>
      <w:r w:rsidRPr="00C42453">
        <w:rPr>
          <w:rFonts w:ascii="Arial" w:eastAsia="Times New Roman" w:hAnsi="Arial" w:cs="Arial"/>
          <w:i/>
          <w:iCs/>
          <w:sz w:val="24"/>
          <w:szCs w:val="24"/>
          <w:lang w:val="en-GB"/>
        </w:rPr>
        <w:t>Turkish Journal of Computer and Mathematics Education (TURCOMAT)</w:t>
      </w:r>
      <w:r w:rsidRPr="00C42453">
        <w:rPr>
          <w:rFonts w:ascii="Arial" w:eastAsia="Times New Roman" w:hAnsi="Arial" w:cs="Arial"/>
          <w:sz w:val="24"/>
          <w:szCs w:val="24"/>
          <w:lang w:val="en-GB"/>
        </w:rPr>
        <w:t xml:space="preserve">, </w:t>
      </w:r>
      <w:r w:rsidRPr="00C42453">
        <w:rPr>
          <w:rFonts w:ascii="Arial" w:eastAsia="Times New Roman" w:hAnsi="Arial" w:cs="Arial"/>
          <w:i/>
          <w:iCs/>
          <w:sz w:val="24"/>
          <w:szCs w:val="24"/>
          <w:lang w:val="en-GB"/>
        </w:rPr>
        <w:t>12</w:t>
      </w:r>
      <w:r w:rsidRPr="00C42453">
        <w:rPr>
          <w:rFonts w:ascii="Arial" w:eastAsia="Times New Roman" w:hAnsi="Arial" w:cs="Arial"/>
          <w:sz w:val="24"/>
          <w:szCs w:val="24"/>
          <w:lang w:val="en-GB"/>
        </w:rPr>
        <w:t>(8), pp.458-462.</w:t>
      </w:r>
    </w:p>
    <w:p w14:paraId="1C44EC75" w14:textId="77777777" w:rsidR="009353D1" w:rsidRPr="00C42453" w:rsidRDefault="009353D1" w:rsidP="009353D1">
      <w:pPr>
        <w:pStyle w:val="NoSpacing"/>
        <w:spacing w:line="360" w:lineRule="auto"/>
        <w:ind w:left="720" w:hanging="720"/>
        <w:rPr>
          <w:rFonts w:ascii="Arial" w:eastAsia="Times New Roman" w:hAnsi="Arial" w:cs="Arial"/>
          <w:sz w:val="24"/>
          <w:szCs w:val="24"/>
          <w:lang w:val="en-GB"/>
        </w:rPr>
      </w:pPr>
      <w:r w:rsidRPr="00C42453">
        <w:rPr>
          <w:rFonts w:ascii="Arial" w:eastAsia="Times New Roman" w:hAnsi="Arial" w:cs="Arial"/>
          <w:sz w:val="24"/>
          <w:szCs w:val="24"/>
          <w:lang w:val="en-GB"/>
        </w:rPr>
        <w:t xml:space="preserve">Minkov, M. and Kaasa, A., 2020. A test of Hofstede's model of culture following his own approach. </w:t>
      </w:r>
      <w:r w:rsidRPr="00C42453">
        <w:rPr>
          <w:rFonts w:ascii="Arial" w:eastAsia="Times New Roman" w:hAnsi="Arial" w:cs="Arial"/>
          <w:i/>
          <w:iCs/>
          <w:sz w:val="24"/>
          <w:szCs w:val="24"/>
          <w:lang w:val="en-GB"/>
        </w:rPr>
        <w:t>Cross Cultural &amp; Strategic Management</w:t>
      </w:r>
      <w:r w:rsidRPr="00C42453">
        <w:rPr>
          <w:rFonts w:ascii="Arial" w:eastAsia="Times New Roman" w:hAnsi="Arial" w:cs="Arial"/>
          <w:sz w:val="24"/>
          <w:szCs w:val="24"/>
          <w:lang w:val="en-GB"/>
        </w:rPr>
        <w:t>.</w:t>
      </w:r>
    </w:p>
    <w:p w14:paraId="1B300CF6" w14:textId="6E12842A" w:rsidR="009353D1" w:rsidRPr="00C42453" w:rsidRDefault="009353D1" w:rsidP="009353D1">
      <w:pPr>
        <w:pStyle w:val="NoSpacing"/>
        <w:spacing w:line="360" w:lineRule="auto"/>
        <w:ind w:left="720" w:hanging="720"/>
        <w:rPr>
          <w:rFonts w:ascii="Arial" w:eastAsia="Times New Roman" w:hAnsi="Arial" w:cs="Arial"/>
          <w:sz w:val="24"/>
          <w:szCs w:val="24"/>
          <w:lang w:val="en-GB"/>
        </w:rPr>
      </w:pPr>
      <w:r w:rsidRPr="00C42453">
        <w:rPr>
          <w:rFonts w:ascii="Arial" w:eastAsiaTheme="minorHAnsi" w:hAnsi="Arial" w:cs="Arial"/>
          <w:sz w:val="24"/>
          <w:szCs w:val="24"/>
          <w:lang w:val="en-GB"/>
        </w:rPr>
        <w:t xml:space="preserve">Puyod, J.V. and Charoensukmongkol, P., 2019. The contribution of cultural intelligence to the interaction involvement and performance of call </w:t>
      </w:r>
      <w:r w:rsidR="00C42453" w:rsidRPr="00C42453">
        <w:rPr>
          <w:rFonts w:ascii="Arial" w:eastAsiaTheme="minorHAnsi" w:hAnsi="Arial" w:cs="Arial"/>
          <w:sz w:val="24"/>
          <w:szCs w:val="24"/>
          <w:lang w:val="en-GB"/>
        </w:rPr>
        <w:t>centre</w:t>
      </w:r>
      <w:r w:rsidRPr="00C42453">
        <w:rPr>
          <w:rFonts w:ascii="Arial" w:eastAsiaTheme="minorHAnsi" w:hAnsi="Arial" w:cs="Arial"/>
          <w:sz w:val="24"/>
          <w:szCs w:val="24"/>
          <w:lang w:val="en-GB"/>
        </w:rPr>
        <w:t xml:space="preserve"> agents in cross-cultural communication: The moderating role of work experience. </w:t>
      </w:r>
      <w:r w:rsidRPr="00C42453">
        <w:rPr>
          <w:rFonts w:ascii="Arial" w:eastAsiaTheme="minorHAnsi" w:hAnsi="Arial" w:cs="Arial"/>
          <w:i/>
          <w:iCs/>
          <w:sz w:val="24"/>
          <w:szCs w:val="24"/>
          <w:lang w:val="en-GB"/>
        </w:rPr>
        <w:t>Management Research Review</w:t>
      </w:r>
      <w:r w:rsidRPr="00C42453">
        <w:rPr>
          <w:rFonts w:ascii="Arial" w:eastAsiaTheme="minorHAnsi" w:hAnsi="Arial" w:cs="Arial"/>
          <w:sz w:val="24"/>
          <w:szCs w:val="24"/>
          <w:lang w:val="en-GB"/>
        </w:rPr>
        <w:t>.</w:t>
      </w:r>
    </w:p>
    <w:p w14:paraId="1D6E05A6" w14:textId="77777777" w:rsidR="009353D1" w:rsidRPr="00C42453" w:rsidRDefault="009353D1" w:rsidP="009353D1">
      <w:pPr>
        <w:spacing w:after="0" w:line="360" w:lineRule="auto"/>
        <w:contextualSpacing/>
        <w:jc w:val="both"/>
        <w:rPr>
          <w:rStyle w:val="markedcontent"/>
          <w:rFonts w:ascii="Arial" w:hAnsi="Arial" w:cs="Arial"/>
          <w:sz w:val="24"/>
          <w:szCs w:val="24"/>
          <w:lang w:val="en-GB"/>
        </w:rPr>
      </w:pPr>
    </w:p>
    <w:p w14:paraId="20DB6156" w14:textId="77777777" w:rsidR="009353D1" w:rsidRPr="00C42453" w:rsidRDefault="009353D1" w:rsidP="009353D1">
      <w:pPr>
        <w:suppressAutoHyphens w:val="0"/>
        <w:spacing w:line="360" w:lineRule="auto"/>
        <w:ind w:firstLine="720"/>
        <w:jc w:val="both"/>
        <w:rPr>
          <w:rStyle w:val="markedcontent"/>
          <w:rFonts w:ascii="Arial" w:hAnsi="Arial" w:cs="Arial"/>
          <w:sz w:val="24"/>
          <w:szCs w:val="24"/>
          <w:lang w:val="en-GB"/>
        </w:rPr>
      </w:pPr>
    </w:p>
    <w:p w14:paraId="1B31E448" w14:textId="77777777" w:rsidR="0074628E" w:rsidRPr="00C42453" w:rsidRDefault="0074628E" w:rsidP="009353D1">
      <w:pPr>
        <w:spacing w:line="360" w:lineRule="auto"/>
        <w:jc w:val="both"/>
        <w:rPr>
          <w:rFonts w:ascii="Arial" w:hAnsi="Arial" w:cs="Arial"/>
          <w:sz w:val="24"/>
          <w:szCs w:val="24"/>
          <w:lang w:val="en-GB"/>
        </w:rPr>
      </w:pPr>
    </w:p>
    <w:sectPr w:rsidR="0074628E" w:rsidRPr="00C42453" w:rsidSect="00F02EA3">
      <w:headerReference w:type="default" r:id="rId7"/>
      <w:headerReference w:type="first" r:id="rId8"/>
      <w:pgSz w:w="12240" w:h="15840"/>
      <w:pgMar w:top="1440" w:right="1440" w:bottom="1440" w:left="1440" w:header="720" w:footer="0" w:gutter="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12247" w14:textId="77777777" w:rsidR="003A3094" w:rsidRDefault="003A3094" w:rsidP="002C14F2">
      <w:pPr>
        <w:spacing w:after="0" w:line="240" w:lineRule="auto"/>
      </w:pPr>
      <w:r>
        <w:separator/>
      </w:r>
    </w:p>
  </w:endnote>
  <w:endnote w:type="continuationSeparator" w:id="0">
    <w:p w14:paraId="61F06240" w14:textId="77777777" w:rsidR="003A3094" w:rsidRDefault="003A3094" w:rsidP="002C1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0FE14" w14:textId="77777777" w:rsidR="003A3094" w:rsidRDefault="003A3094" w:rsidP="002C14F2">
      <w:pPr>
        <w:spacing w:after="0" w:line="240" w:lineRule="auto"/>
      </w:pPr>
      <w:r>
        <w:separator/>
      </w:r>
    </w:p>
  </w:footnote>
  <w:footnote w:type="continuationSeparator" w:id="0">
    <w:p w14:paraId="4523C13D" w14:textId="77777777" w:rsidR="003A3094" w:rsidRDefault="003A3094" w:rsidP="002C1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F7A95" w14:textId="77777777" w:rsidR="007E51DC" w:rsidRPr="004D65F6" w:rsidRDefault="002C14F2">
    <w:pPr>
      <w:pStyle w:val="Header"/>
      <w:jc w:val="right"/>
      <w:rPr>
        <w:rFonts w:ascii="Arial" w:hAnsi="Arial" w:cs="Arial"/>
        <w:sz w:val="24"/>
        <w:szCs w:val="24"/>
      </w:rPr>
    </w:pPr>
    <w:r w:rsidRPr="004D65F6">
      <w:rPr>
        <w:rFonts w:ascii="Arial" w:hAnsi="Arial" w:cs="Arial"/>
        <w:sz w:val="24"/>
        <w:szCs w:val="24"/>
      </w:rPr>
      <w:t xml:space="preserve">Cultural Intelligence and Sensitivity </w:t>
    </w:r>
    <w:r w:rsidR="000B500B" w:rsidRPr="004D65F6">
      <w:rPr>
        <w:rFonts w:ascii="Arial" w:hAnsi="Arial" w:cs="Arial"/>
        <w:sz w:val="24"/>
        <w:szCs w:val="24"/>
      </w:rPr>
      <w:fldChar w:fldCharType="begin"/>
    </w:r>
    <w:r w:rsidR="000B500B" w:rsidRPr="004D65F6">
      <w:rPr>
        <w:rFonts w:ascii="Arial" w:hAnsi="Arial" w:cs="Arial"/>
        <w:sz w:val="24"/>
        <w:szCs w:val="24"/>
      </w:rPr>
      <w:instrText>PAGE</w:instrText>
    </w:r>
    <w:r w:rsidR="000B500B" w:rsidRPr="004D65F6">
      <w:rPr>
        <w:rFonts w:ascii="Arial" w:hAnsi="Arial" w:cs="Arial"/>
        <w:sz w:val="24"/>
        <w:szCs w:val="24"/>
      </w:rPr>
      <w:fldChar w:fldCharType="separate"/>
    </w:r>
    <w:r w:rsidR="007F5251">
      <w:rPr>
        <w:rFonts w:ascii="Arial" w:hAnsi="Arial" w:cs="Arial"/>
        <w:noProof/>
        <w:sz w:val="24"/>
        <w:szCs w:val="24"/>
      </w:rPr>
      <w:t>7</w:t>
    </w:r>
    <w:r w:rsidR="000B500B" w:rsidRPr="004D65F6">
      <w:rPr>
        <w:rFonts w:ascii="Arial" w:hAnsi="Arial" w:cs="Arial"/>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2E7EF" w14:textId="77777777" w:rsidR="007E51DC" w:rsidRPr="004D65F6" w:rsidRDefault="002C14F2" w:rsidP="000E3317">
    <w:pPr>
      <w:pStyle w:val="Header"/>
      <w:jc w:val="right"/>
      <w:rPr>
        <w:rFonts w:ascii="Arial" w:hAnsi="Arial" w:cs="Arial"/>
        <w:sz w:val="24"/>
        <w:szCs w:val="24"/>
      </w:rPr>
    </w:pPr>
    <w:r w:rsidRPr="004D65F6">
      <w:rPr>
        <w:rFonts w:ascii="Arial" w:hAnsi="Arial" w:cs="Arial"/>
        <w:sz w:val="24"/>
        <w:szCs w:val="24"/>
      </w:rPr>
      <w:t>Cultural Intelligence and Sensitivity</w:t>
    </w:r>
    <w:r w:rsidR="000B500B" w:rsidRPr="004D65F6">
      <w:rPr>
        <w:rFonts w:ascii="Arial" w:hAnsi="Arial" w:cs="Arial"/>
        <w:sz w:val="24"/>
        <w:szCs w:val="24"/>
      </w:rPr>
      <w:t xml:space="preserve"> </w:t>
    </w:r>
    <w:r w:rsidR="000B500B" w:rsidRPr="004D65F6">
      <w:rPr>
        <w:rFonts w:ascii="Arial" w:hAnsi="Arial" w:cs="Arial"/>
        <w:sz w:val="24"/>
        <w:szCs w:val="24"/>
      </w:rPr>
      <w:fldChar w:fldCharType="begin"/>
    </w:r>
    <w:r w:rsidR="000B500B" w:rsidRPr="004D65F6">
      <w:rPr>
        <w:rFonts w:ascii="Arial" w:hAnsi="Arial" w:cs="Arial"/>
        <w:sz w:val="24"/>
        <w:szCs w:val="24"/>
      </w:rPr>
      <w:instrText>PAGE</w:instrText>
    </w:r>
    <w:r w:rsidR="000B500B" w:rsidRPr="004D65F6">
      <w:rPr>
        <w:rFonts w:ascii="Arial" w:hAnsi="Arial" w:cs="Arial"/>
        <w:sz w:val="24"/>
        <w:szCs w:val="24"/>
      </w:rPr>
      <w:fldChar w:fldCharType="separate"/>
    </w:r>
    <w:r w:rsidR="00AD6EB4">
      <w:rPr>
        <w:rFonts w:ascii="Arial" w:hAnsi="Arial" w:cs="Arial"/>
        <w:noProof/>
        <w:sz w:val="24"/>
        <w:szCs w:val="24"/>
      </w:rPr>
      <w:t>1</w:t>
    </w:r>
    <w:r w:rsidR="000B500B" w:rsidRPr="004D65F6">
      <w:rPr>
        <w:rFonts w:ascii="Arial" w:hAnsi="Arial" w:cs="Arial"/>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F1AA9"/>
    <w:multiLevelType w:val="hybridMultilevel"/>
    <w:tmpl w:val="D2AA61F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05809"/>
    <w:multiLevelType w:val="hybridMultilevel"/>
    <w:tmpl w:val="17DA7C18"/>
    <w:lvl w:ilvl="0" w:tplc="04090017">
      <w:start w:val="1"/>
      <w:numFmt w:val="lowerLetter"/>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2" w15:restartNumberingAfterBreak="0">
    <w:nsid w:val="42D93D12"/>
    <w:multiLevelType w:val="hybridMultilevel"/>
    <w:tmpl w:val="2A4C098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C63B0E"/>
    <w:multiLevelType w:val="hybridMultilevel"/>
    <w:tmpl w:val="7A882C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567674">
    <w:abstractNumId w:val="2"/>
  </w:num>
  <w:num w:numId="2" w16cid:durableId="1085952706">
    <w:abstractNumId w:val="3"/>
  </w:num>
  <w:num w:numId="3" w16cid:durableId="1355768477">
    <w:abstractNumId w:val="1"/>
  </w:num>
  <w:num w:numId="4" w16cid:durableId="1038892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4F2"/>
    <w:rsid w:val="000B500B"/>
    <w:rsid w:val="000E7848"/>
    <w:rsid w:val="00110D36"/>
    <w:rsid w:val="002C14F2"/>
    <w:rsid w:val="0038430E"/>
    <w:rsid w:val="003A3094"/>
    <w:rsid w:val="004D4AC1"/>
    <w:rsid w:val="004D65F6"/>
    <w:rsid w:val="004E6CF8"/>
    <w:rsid w:val="0074628E"/>
    <w:rsid w:val="007B772F"/>
    <w:rsid w:val="007F5251"/>
    <w:rsid w:val="009353D1"/>
    <w:rsid w:val="00974077"/>
    <w:rsid w:val="00AC262B"/>
    <w:rsid w:val="00AD6EB4"/>
    <w:rsid w:val="00AF7781"/>
    <w:rsid w:val="00B2518B"/>
    <w:rsid w:val="00B645DE"/>
    <w:rsid w:val="00C1459A"/>
    <w:rsid w:val="00C158CB"/>
    <w:rsid w:val="00C42453"/>
    <w:rsid w:val="00CF451C"/>
    <w:rsid w:val="00E05781"/>
    <w:rsid w:val="00E35490"/>
    <w:rsid w:val="00F84A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15DEE"/>
  <w15:chartTrackingRefBased/>
  <w15:docId w15:val="{4CA83A5A-AA7B-4C05-B4F6-55769346E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4F2"/>
    <w:pPr>
      <w:suppressAutoHyphens/>
      <w:spacing w:line="256" w:lineRule="auto"/>
    </w:pPr>
    <w:rPr>
      <w:rFonts w:ascii="Calibri" w:eastAsia="SimSun"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C14F2"/>
    <w:pPr>
      <w:suppressLineNumbers/>
      <w:tabs>
        <w:tab w:val="center" w:pos="4680"/>
        <w:tab w:val="right" w:pos="9360"/>
      </w:tabs>
      <w:spacing w:after="0" w:line="100" w:lineRule="atLeast"/>
    </w:pPr>
  </w:style>
  <w:style w:type="character" w:customStyle="1" w:styleId="HeaderChar">
    <w:name w:val="Header Char"/>
    <w:basedOn w:val="DefaultParagraphFont"/>
    <w:link w:val="Header"/>
    <w:rsid w:val="002C14F2"/>
    <w:rPr>
      <w:rFonts w:ascii="Calibri" w:eastAsia="SimSun" w:hAnsi="Calibri" w:cs="Calibri"/>
    </w:rPr>
  </w:style>
  <w:style w:type="character" w:customStyle="1" w:styleId="markedcontent">
    <w:name w:val="markedcontent"/>
    <w:basedOn w:val="DefaultParagraphFont"/>
    <w:rsid w:val="002C14F2"/>
  </w:style>
  <w:style w:type="paragraph" w:styleId="Footer">
    <w:name w:val="footer"/>
    <w:basedOn w:val="Normal"/>
    <w:link w:val="FooterChar"/>
    <w:uiPriority w:val="99"/>
    <w:unhideWhenUsed/>
    <w:rsid w:val="002C14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14F2"/>
    <w:rPr>
      <w:rFonts w:ascii="Calibri" w:eastAsia="SimSun" w:hAnsi="Calibri" w:cs="Calibri"/>
    </w:rPr>
  </w:style>
  <w:style w:type="table" w:styleId="TableGrid">
    <w:name w:val="Table Grid"/>
    <w:basedOn w:val="TableNormal"/>
    <w:uiPriority w:val="39"/>
    <w:rsid w:val="00935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353D1"/>
    <w:pPr>
      <w:suppressAutoHyphens/>
      <w:spacing w:after="0" w:line="240" w:lineRule="auto"/>
    </w:pPr>
    <w:rPr>
      <w:rFonts w:ascii="Calibri" w:eastAsia="SimSun"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1459</Words>
  <Characters>8320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Lydiah Otiende</dc:creator>
  <cp:keywords/>
  <dc:description/>
  <cp:lastModifiedBy>Bogdan Alin Dumitriu</cp:lastModifiedBy>
  <cp:revision>2</cp:revision>
  <dcterms:created xsi:type="dcterms:W3CDTF">2022-06-26T08:58:00Z</dcterms:created>
  <dcterms:modified xsi:type="dcterms:W3CDTF">2022-06-26T08:58:00Z</dcterms:modified>
</cp:coreProperties>
</file>