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30D5509" w14:textId="08A915BC" w:rsidR="00B552D0" w:rsidRDefault="00592807">
      <w:pPr>
        <w:rPr>
          <w:rFonts w:ascii="Algerian" w:eastAsia="Algerian" w:hAnsi="Algerian" w:cs="Algerian"/>
          <w:b/>
          <w:bCs/>
          <w:sz w:val="56"/>
          <w:szCs w:val="56"/>
          <w:u w:val="single"/>
        </w:rPr>
      </w:pPr>
      <w:r>
        <w:rPr>
          <w:rFonts w:asciiTheme="minorBidi" w:hAnsiTheme="minorBidi"/>
          <w:noProof/>
        </w:rPr>
        <w:drawing>
          <wp:inline distT="0" distB="0" distL="0" distR="0" wp14:anchorId="548CC90D" wp14:editId="3809E664">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4B500585" w14:textId="77777777" w:rsidR="00B552D0" w:rsidRDefault="00B552D0" w:rsidP="00B552D0">
      <w:pPr>
        <w:pStyle w:val="Title"/>
        <w:spacing w:before="480"/>
        <w:ind w:firstLine="720"/>
        <w:rPr>
          <w:sz w:val="48"/>
          <w:szCs w:val="48"/>
          <w:lang w:val="en-GB"/>
        </w:rPr>
      </w:pPr>
      <w:r w:rsidRPr="000A5D03">
        <w:rPr>
          <w:sz w:val="48"/>
          <w:szCs w:val="48"/>
          <w:lang w:val="en-GB"/>
        </w:rPr>
        <w:t xml:space="preserve">University </w:t>
      </w:r>
      <w:r>
        <w:rPr>
          <w:sz w:val="48"/>
          <w:szCs w:val="48"/>
          <w:lang w:val="en-GB"/>
        </w:rPr>
        <w:t>of Wales Trinity Saint David</w:t>
      </w:r>
    </w:p>
    <w:p w14:paraId="72CD64E8" w14:textId="77777777" w:rsidR="00B552D0" w:rsidRPr="00B552D0" w:rsidRDefault="00B552D0" w:rsidP="00B552D0"/>
    <w:p w14:paraId="622DCD8F" w14:textId="23533CCB" w:rsidR="00B552D0" w:rsidRDefault="00B552D0" w:rsidP="00B552D0">
      <w:pPr>
        <w:pStyle w:val="Title"/>
        <w:spacing w:before="480"/>
        <w:ind w:firstLine="720"/>
        <w:rPr>
          <w:rFonts w:ascii="Times New Roman" w:hAnsi="Times New Roman" w:cs="Times New Roman"/>
          <w:sz w:val="48"/>
          <w:szCs w:val="48"/>
          <w:lang w:val="en-GB"/>
        </w:rPr>
      </w:pPr>
      <w:r>
        <w:rPr>
          <w:rFonts w:ascii="Times New Roman" w:hAnsi="Times New Roman" w:cs="Times New Roman"/>
          <w:sz w:val="48"/>
          <w:szCs w:val="48"/>
          <w:lang w:val="en-GB"/>
        </w:rPr>
        <w:t>Master of Business Administration (MBA)</w:t>
      </w:r>
    </w:p>
    <w:p w14:paraId="70732F37" w14:textId="77777777" w:rsidR="00B552D0" w:rsidRPr="00B552D0" w:rsidRDefault="00B552D0" w:rsidP="00B552D0"/>
    <w:p w14:paraId="1F37BFEF" w14:textId="0ACD2873" w:rsidR="00B552D0" w:rsidRPr="00DE2BBF" w:rsidRDefault="00B552D0" w:rsidP="00B552D0">
      <w:pPr>
        <w:ind w:left="1440" w:firstLine="720"/>
        <w:rPr>
          <w:rFonts w:ascii="Algerian" w:eastAsia="Algerian" w:hAnsi="Algerian" w:cs="Algerian"/>
          <w:sz w:val="48"/>
          <w:szCs w:val="48"/>
        </w:rPr>
      </w:pPr>
      <w:r w:rsidRPr="0041654A">
        <w:rPr>
          <w:rFonts w:ascii="Algerian" w:eastAsia="Algerian" w:hAnsi="Algerian" w:cs="Algerian"/>
          <w:sz w:val="72"/>
          <w:szCs w:val="72"/>
        </w:rPr>
        <w:t>BMW</w:t>
      </w:r>
      <w:r w:rsidRPr="00DE2BBF">
        <w:rPr>
          <w:rFonts w:ascii="Algerian" w:eastAsia="Algerian" w:hAnsi="Algerian" w:cs="Algerian"/>
          <w:sz w:val="48"/>
          <w:szCs w:val="48"/>
        </w:rPr>
        <w:t xml:space="preserve"> </w:t>
      </w:r>
      <w:r w:rsidRPr="0041654A">
        <w:rPr>
          <w:rFonts w:ascii="Algerian" w:eastAsia="Algerian" w:hAnsi="Algerian" w:cs="Algerian"/>
          <w:sz w:val="72"/>
          <w:szCs w:val="72"/>
        </w:rPr>
        <w:t>M</w:t>
      </w:r>
      <w:r w:rsidRPr="00DE2BBF">
        <w:rPr>
          <w:rFonts w:ascii="Algerian" w:eastAsia="Algerian" w:hAnsi="Algerian" w:cs="Algerian"/>
          <w:sz w:val="48"/>
          <w:szCs w:val="48"/>
        </w:rPr>
        <w:t xml:space="preserve">OTTORAD IN </w:t>
      </w:r>
      <w:r w:rsidRPr="0041654A">
        <w:rPr>
          <w:rFonts w:ascii="Algerian" w:eastAsia="Algerian" w:hAnsi="Algerian" w:cs="Algerian"/>
          <w:sz w:val="72"/>
          <w:szCs w:val="72"/>
        </w:rPr>
        <w:t>UK</w:t>
      </w:r>
    </w:p>
    <w:p w14:paraId="7A2C6E56" w14:textId="77777777" w:rsidR="00B552D0" w:rsidRDefault="00B552D0" w:rsidP="00B552D0">
      <w:pPr>
        <w:rPr>
          <w:b/>
          <w:bCs/>
          <w:sz w:val="40"/>
          <w:szCs w:val="40"/>
        </w:rPr>
      </w:pPr>
    </w:p>
    <w:p w14:paraId="182E8C5B" w14:textId="77777777" w:rsidR="00B552D0" w:rsidRDefault="00B552D0" w:rsidP="00B552D0">
      <w:pPr>
        <w:ind w:firstLine="720"/>
        <w:rPr>
          <w:sz w:val="36"/>
          <w:szCs w:val="36"/>
        </w:rPr>
      </w:pPr>
      <w:r w:rsidRPr="00646073">
        <w:rPr>
          <w:b/>
          <w:bCs/>
          <w:sz w:val="40"/>
          <w:szCs w:val="40"/>
        </w:rPr>
        <w:t>M</w:t>
      </w:r>
      <w:r>
        <w:rPr>
          <w:b/>
          <w:bCs/>
          <w:sz w:val="40"/>
          <w:szCs w:val="40"/>
        </w:rPr>
        <w:t>odule</w:t>
      </w:r>
      <w:r w:rsidRPr="000A5D03">
        <w:rPr>
          <w:sz w:val="32"/>
          <w:szCs w:val="32"/>
        </w:rPr>
        <w:t xml:space="preserve">: </w:t>
      </w:r>
      <w:r>
        <w:rPr>
          <w:sz w:val="36"/>
          <w:szCs w:val="36"/>
        </w:rPr>
        <w:t>Strategic Management</w:t>
      </w:r>
    </w:p>
    <w:p w14:paraId="66413983" w14:textId="11843694" w:rsidR="00B552D0" w:rsidRDefault="00B552D0" w:rsidP="00B552D0">
      <w:pPr>
        <w:ind w:firstLine="720"/>
        <w:rPr>
          <w:sz w:val="32"/>
          <w:szCs w:val="32"/>
        </w:rPr>
      </w:pPr>
      <w:r>
        <w:rPr>
          <w:sz w:val="36"/>
          <w:szCs w:val="36"/>
        </w:rPr>
        <w:t xml:space="preserve"> </w:t>
      </w:r>
      <w:r>
        <w:rPr>
          <w:sz w:val="32"/>
          <w:szCs w:val="32"/>
        </w:rPr>
        <w:t xml:space="preserve"> </w:t>
      </w:r>
    </w:p>
    <w:p w14:paraId="6F48318D" w14:textId="166DE0B1" w:rsidR="00B552D0" w:rsidRDefault="00B552D0" w:rsidP="00B552D0">
      <w:pPr>
        <w:ind w:firstLine="720"/>
        <w:rPr>
          <w:sz w:val="36"/>
          <w:szCs w:val="36"/>
        </w:rPr>
      </w:pPr>
      <w:r w:rsidRPr="00646073">
        <w:rPr>
          <w:b/>
          <w:bCs/>
          <w:sz w:val="40"/>
          <w:szCs w:val="40"/>
        </w:rPr>
        <w:t>M</w:t>
      </w:r>
      <w:r>
        <w:rPr>
          <w:b/>
          <w:bCs/>
          <w:sz w:val="40"/>
          <w:szCs w:val="40"/>
        </w:rPr>
        <w:t>odule</w:t>
      </w:r>
      <w:r w:rsidRPr="00646073">
        <w:rPr>
          <w:b/>
          <w:bCs/>
          <w:sz w:val="40"/>
          <w:szCs w:val="40"/>
        </w:rPr>
        <w:t xml:space="preserve"> C</w:t>
      </w:r>
      <w:r>
        <w:rPr>
          <w:b/>
          <w:bCs/>
          <w:sz w:val="40"/>
          <w:szCs w:val="40"/>
        </w:rPr>
        <w:t>ode</w:t>
      </w:r>
      <w:r>
        <w:rPr>
          <w:sz w:val="32"/>
          <w:szCs w:val="32"/>
        </w:rPr>
        <w:t xml:space="preserve">: </w:t>
      </w:r>
      <w:r w:rsidRPr="005F5C2D">
        <w:rPr>
          <w:sz w:val="36"/>
          <w:szCs w:val="36"/>
        </w:rPr>
        <w:t>LCMB70</w:t>
      </w:r>
      <w:r>
        <w:rPr>
          <w:sz w:val="36"/>
          <w:szCs w:val="36"/>
        </w:rPr>
        <w:t>03</w:t>
      </w:r>
      <w:r w:rsidRPr="005F5C2D">
        <w:rPr>
          <w:sz w:val="36"/>
          <w:szCs w:val="36"/>
        </w:rPr>
        <w:t>_LON</w:t>
      </w:r>
    </w:p>
    <w:p w14:paraId="2DAB9D6C" w14:textId="77777777" w:rsidR="00B552D0" w:rsidRPr="000A5D03" w:rsidRDefault="00B552D0" w:rsidP="00B552D0">
      <w:pPr>
        <w:ind w:firstLine="720"/>
        <w:rPr>
          <w:sz w:val="32"/>
          <w:szCs w:val="32"/>
        </w:rPr>
      </w:pPr>
    </w:p>
    <w:p w14:paraId="6C3322ED" w14:textId="77777777" w:rsidR="00B552D0" w:rsidRDefault="00B552D0" w:rsidP="00B552D0">
      <w:pPr>
        <w:ind w:firstLine="720"/>
        <w:rPr>
          <w:rFonts w:asciiTheme="minorBidi" w:hAnsiTheme="minorBidi"/>
          <w:sz w:val="40"/>
          <w:szCs w:val="40"/>
        </w:rPr>
      </w:pPr>
      <w:r>
        <w:rPr>
          <w:b/>
          <w:bCs/>
          <w:sz w:val="40"/>
          <w:szCs w:val="40"/>
        </w:rPr>
        <w:t>Student Name</w:t>
      </w:r>
      <w:r w:rsidRPr="000A5D03">
        <w:rPr>
          <w:b/>
          <w:bCs/>
          <w:sz w:val="40"/>
          <w:szCs w:val="40"/>
        </w:rPr>
        <w:t>:</w:t>
      </w:r>
      <w:r w:rsidRPr="000A5D03">
        <w:rPr>
          <w:rFonts w:asciiTheme="minorBidi" w:hAnsiTheme="minorBidi"/>
          <w:b/>
          <w:bCs/>
          <w:sz w:val="28"/>
          <w:szCs w:val="28"/>
        </w:rPr>
        <w:t xml:space="preserve"> </w:t>
      </w:r>
      <w:r w:rsidRPr="000A5D03">
        <w:rPr>
          <w:rFonts w:asciiTheme="minorBidi" w:hAnsiTheme="minorBidi"/>
          <w:sz w:val="40"/>
          <w:szCs w:val="40"/>
        </w:rPr>
        <w:t>Georgiana-Ioana Chirita</w:t>
      </w:r>
    </w:p>
    <w:p w14:paraId="07716F15" w14:textId="77777777" w:rsidR="00B552D0" w:rsidRPr="000A5D03" w:rsidRDefault="00B552D0" w:rsidP="00B552D0">
      <w:pPr>
        <w:ind w:firstLine="720"/>
        <w:rPr>
          <w:rFonts w:asciiTheme="minorBidi" w:hAnsiTheme="minorBidi"/>
          <w:b/>
          <w:bCs/>
          <w:sz w:val="28"/>
          <w:szCs w:val="28"/>
        </w:rPr>
      </w:pPr>
    </w:p>
    <w:p w14:paraId="3F373CAD" w14:textId="77777777" w:rsidR="00B552D0" w:rsidRDefault="00B552D0" w:rsidP="00B552D0">
      <w:pPr>
        <w:ind w:firstLine="720"/>
        <w:rPr>
          <w:rFonts w:asciiTheme="minorBidi" w:hAnsiTheme="minorBidi"/>
          <w:sz w:val="40"/>
          <w:szCs w:val="40"/>
        </w:rPr>
      </w:pPr>
      <w:r>
        <w:rPr>
          <w:b/>
          <w:bCs/>
          <w:sz w:val="40"/>
          <w:szCs w:val="40"/>
        </w:rPr>
        <w:t xml:space="preserve">Student </w:t>
      </w:r>
      <w:r w:rsidRPr="000A5D03">
        <w:rPr>
          <w:b/>
          <w:bCs/>
          <w:sz w:val="40"/>
          <w:szCs w:val="40"/>
        </w:rPr>
        <w:t>ID:</w:t>
      </w:r>
      <w:r w:rsidRPr="000A5D03">
        <w:rPr>
          <w:rFonts w:asciiTheme="minorBidi" w:hAnsiTheme="minorBidi"/>
          <w:b/>
          <w:bCs/>
          <w:sz w:val="28"/>
          <w:szCs w:val="28"/>
        </w:rPr>
        <w:t xml:space="preserve"> </w:t>
      </w:r>
      <w:r w:rsidRPr="000A5D03">
        <w:rPr>
          <w:rFonts w:asciiTheme="minorBidi" w:hAnsiTheme="minorBidi"/>
          <w:sz w:val="40"/>
          <w:szCs w:val="40"/>
        </w:rPr>
        <w:t>2120500</w:t>
      </w:r>
    </w:p>
    <w:p w14:paraId="3B07E201" w14:textId="77777777" w:rsidR="00B552D0" w:rsidRPr="000A5D03" w:rsidRDefault="00B552D0" w:rsidP="00B552D0">
      <w:pPr>
        <w:ind w:firstLine="720"/>
        <w:rPr>
          <w:rFonts w:asciiTheme="minorBidi" w:hAnsiTheme="minorBidi"/>
          <w:b/>
          <w:bCs/>
          <w:sz w:val="48"/>
          <w:szCs w:val="48"/>
        </w:rPr>
      </w:pPr>
    </w:p>
    <w:p w14:paraId="64124C30" w14:textId="3A6B32EC" w:rsidR="00B552D0" w:rsidRDefault="00B552D0" w:rsidP="00B552D0">
      <w:pPr>
        <w:ind w:firstLine="720"/>
        <w:rPr>
          <w:rFonts w:asciiTheme="minorBidi" w:hAnsiTheme="minorBidi"/>
          <w:sz w:val="40"/>
          <w:szCs w:val="40"/>
        </w:rPr>
      </w:pPr>
      <w:r>
        <w:rPr>
          <w:rFonts w:asciiTheme="minorBidi" w:hAnsiTheme="minorBidi"/>
          <w:b/>
          <w:bCs/>
          <w:sz w:val="40"/>
          <w:szCs w:val="40"/>
        </w:rPr>
        <w:t>Lecturer:</w:t>
      </w:r>
      <w:r w:rsidRPr="000A5D03">
        <w:rPr>
          <w:rFonts w:asciiTheme="minorBidi" w:hAnsiTheme="minorBidi"/>
          <w:b/>
          <w:bCs/>
          <w:sz w:val="40"/>
          <w:szCs w:val="40"/>
        </w:rPr>
        <w:t xml:space="preserve"> </w:t>
      </w:r>
      <w:r>
        <w:rPr>
          <w:rFonts w:asciiTheme="minorBidi" w:hAnsiTheme="minorBidi"/>
          <w:sz w:val="40"/>
          <w:szCs w:val="40"/>
        </w:rPr>
        <w:t>HOANG NGUYEN</w:t>
      </w:r>
    </w:p>
    <w:p w14:paraId="532C22C2" w14:textId="77777777" w:rsidR="00B552D0" w:rsidRPr="000A5D03" w:rsidRDefault="00B552D0" w:rsidP="00B552D0">
      <w:pPr>
        <w:ind w:firstLine="720"/>
        <w:rPr>
          <w:rFonts w:asciiTheme="minorBidi" w:hAnsiTheme="minorBidi"/>
          <w:sz w:val="40"/>
          <w:szCs w:val="40"/>
        </w:rPr>
      </w:pPr>
    </w:p>
    <w:p w14:paraId="36FBF81E" w14:textId="7186915C" w:rsidR="00B552D0" w:rsidRDefault="00B552D0" w:rsidP="00B552D0">
      <w:pPr>
        <w:ind w:firstLine="720"/>
        <w:rPr>
          <w:rFonts w:asciiTheme="minorBidi" w:hAnsiTheme="minorBidi"/>
          <w:sz w:val="40"/>
          <w:szCs w:val="40"/>
        </w:rPr>
      </w:pPr>
      <w:r w:rsidRPr="000A5D03">
        <w:rPr>
          <w:b/>
          <w:bCs/>
          <w:sz w:val="40"/>
          <w:szCs w:val="40"/>
        </w:rPr>
        <w:t>Submission Deadline</w:t>
      </w:r>
      <w:r w:rsidRPr="000A5D03">
        <w:rPr>
          <w:rFonts w:asciiTheme="minorBidi" w:hAnsiTheme="minorBidi"/>
          <w:b/>
          <w:bCs/>
          <w:sz w:val="28"/>
          <w:szCs w:val="28"/>
        </w:rPr>
        <w:t xml:space="preserve">: </w:t>
      </w:r>
      <w:r w:rsidRPr="000A5D03">
        <w:rPr>
          <w:rFonts w:asciiTheme="minorBidi" w:hAnsiTheme="minorBidi"/>
          <w:sz w:val="40"/>
          <w:szCs w:val="40"/>
        </w:rPr>
        <w:t>1</w:t>
      </w:r>
      <w:r>
        <w:rPr>
          <w:rFonts w:asciiTheme="minorBidi" w:hAnsiTheme="minorBidi"/>
          <w:sz w:val="40"/>
          <w:szCs w:val="40"/>
        </w:rPr>
        <w:t>2.</w:t>
      </w:r>
      <w:r w:rsidRPr="000A5D03">
        <w:rPr>
          <w:rFonts w:asciiTheme="minorBidi" w:hAnsiTheme="minorBidi"/>
          <w:sz w:val="40"/>
          <w:szCs w:val="40"/>
        </w:rPr>
        <w:t>08.2026 BY 2PM.</w:t>
      </w:r>
    </w:p>
    <w:p w14:paraId="1210881D" w14:textId="77777777" w:rsidR="00B552D0" w:rsidRDefault="00B552D0" w:rsidP="00B552D0">
      <w:pPr>
        <w:ind w:firstLine="720"/>
        <w:rPr>
          <w:rFonts w:asciiTheme="minorBidi" w:hAnsiTheme="minorBidi"/>
          <w:sz w:val="40"/>
          <w:szCs w:val="40"/>
        </w:rPr>
      </w:pPr>
    </w:p>
    <w:p w14:paraId="52AE912B" w14:textId="77777777" w:rsidR="00B552D0" w:rsidRDefault="00B552D0" w:rsidP="00B552D0">
      <w:pPr>
        <w:ind w:firstLine="720"/>
        <w:rPr>
          <w:rFonts w:asciiTheme="minorBidi" w:hAnsiTheme="minorBidi"/>
          <w:sz w:val="40"/>
          <w:szCs w:val="40"/>
        </w:rPr>
      </w:pPr>
    </w:p>
    <w:p w14:paraId="49347A7B" w14:textId="77777777" w:rsidR="00B552D0" w:rsidRDefault="00B552D0" w:rsidP="00B552D0">
      <w:pPr>
        <w:ind w:firstLine="720"/>
        <w:rPr>
          <w:rFonts w:asciiTheme="minorBidi" w:hAnsiTheme="minorBidi"/>
          <w:sz w:val="40"/>
          <w:szCs w:val="40"/>
        </w:rPr>
      </w:pPr>
    </w:p>
    <w:p w14:paraId="59B89685" w14:textId="77777777" w:rsidR="00B552D0" w:rsidRPr="000A5D03" w:rsidRDefault="00B552D0" w:rsidP="00B552D0">
      <w:pPr>
        <w:ind w:firstLine="720"/>
        <w:rPr>
          <w:rFonts w:asciiTheme="minorBidi" w:hAnsiTheme="minorBidi"/>
          <w:b/>
          <w:bCs/>
          <w:sz w:val="28"/>
          <w:szCs w:val="28"/>
        </w:rPr>
      </w:pPr>
    </w:p>
    <w:p w14:paraId="7B6A5C81" w14:textId="77777777" w:rsidR="00B552D0" w:rsidRPr="000A5D03" w:rsidRDefault="00B552D0" w:rsidP="00B552D0">
      <w:pPr>
        <w:jc w:val="center"/>
        <w:rPr>
          <w:rFonts w:asciiTheme="minorBidi" w:hAnsiTheme="minorBidi"/>
          <w:b/>
          <w:bCs/>
          <w:sz w:val="28"/>
          <w:szCs w:val="28"/>
        </w:rPr>
      </w:pPr>
    </w:p>
    <w:p w14:paraId="3A6BB740" w14:textId="7F0CCAEC" w:rsidR="00B552D0" w:rsidRPr="000A5D03" w:rsidRDefault="00B552D0" w:rsidP="00B552D0">
      <w:pPr>
        <w:rPr>
          <w:rFonts w:asciiTheme="minorBidi" w:hAnsiTheme="minorBidi"/>
          <w:b/>
          <w:bCs/>
          <w:sz w:val="28"/>
          <w:szCs w:val="28"/>
        </w:rPr>
      </w:pPr>
      <w:r>
        <w:rPr>
          <w:rFonts w:asciiTheme="minorBidi" w:hAnsiTheme="minorBidi"/>
          <w:b/>
          <w:bCs/>
          <w:sz w:val="28"/>
          <w:szCs w:val="28"/>
        </w:rPr>
        <w:tab/>
      </w:r>
      <w:r>
        <w:rPr>
          <w:rFonts w:asciiTheme="minorBidi" w:hAnsiTheme="minorBidi"/>
          <w:b/>
          <w:bCs/>
          <w:sz w:val="28"/>
          <w:szCs w:val="28"/>
        </w:rPr>
        <w:tab/>
      </w:r>
      <w:r>
        <w:rPr>
          <w:rFonts w:asciiTheme="minorBidi" w:hAnsiTheme="minorBidi"/>
          <w:b/>
          <w:bCs/>
          <w:sz w:val="28"/>
          <w:szCs w:val="28"/>
        </w:rPr>
        <w:tab/>
      </w:r>
      <w:r>
        <w:rPr>
          <w:rFonts w:asciiTheme="minorBidi" w:hAnsiTheme="minorBidi"/>
          <w:b/>
          <w:bCs/>
          <w:sz w:val="28"/>
          <w:szCs w:val="28"/>
        </w:rPr>
        <w:tab/>
      </w:r>
      <w:r>
        <w:rPr>
          <w:rFonts w:asciiTheme="minorBidi" w:hAnsiTheme="minorBidi"/>
          <w:b/>
          <w:bCs/>
          <w:sz w:val="28"/>
          <w:szCs w:val="28"/>
        </w:rPr>
        <w:tab/>
        <w:t xml:space="preserve"> TERM 2</w:t>
      </w:r>
    </w:p>
    <w:p w14:paraId="6F804FA8" w14:textId="6B20EA03" w:rsidR="00592807" w:rsidRDefault="00592807" w:rsidP="00DE2BBF">
      <w:pPr>
        <w:rPr>
          <w:rFonts w:asciiTheme="minorBidi" w:hAnsiTheme="minorBidi"/>
          <w:b/>
          <w:bCs/>
          <w:sz w:val="28"/>
          <w:szCs w:val="28"/>
        </w:rPr>
      </w:pPr>
    </w:p>
    <w:p w14:paraId="5BAE315F" w14:textId="77777777" w:rsidR="00B552D0" w:rsidRDefault="00B552D0" w:rsidP="00DE2BBF">
      <w:pPr>
        <w:rPr>
          <w:rFonts w:asciiTheme="minorBidi" w:hAnsiTheme="minorBidi"/>
          <w:b/>
          <w:bCs/>
          <w:sz w:val="28"/>
          <w:szCs w:val="28"/>
        </w:rPr>
      </w:pPr>
    </w:p>
    <w:p w14:paraId="430547EC" w14:textId="627D2F59" w:rsidR="009A3B9A" w:rsidRDefault="00B552D0" w:rsidP="00B552D0">
      <w:pPr>
        <w:pStyle w:val="Heading1"/>
      </w:pPr>
      <w:r>
        <w:t>1.</w:t>
      </w:r>
      <w:r w:rsidR="009A3B9A">
        <w:t>AI Use Acknowledgement</w:t>
      </w:r>
    </w:p>
    <w:p w14:paraId="3CA4FF0D" w14:textId="77777777" w:rsidR="009A3B9A" w:rsidRDefault="009A3B9A" w:rsidP="009A3B9A">
      <w:r>
        <w:t>I acknowledge the use of AI tools between 01 July 2026 and 09 August 2026 to support the research, proofreading, paraphrasing and preparation of my Strategic Management assignment on BMW Motorrad (BMW Group) and the proposed UK manufacturing facility.</w:t>
      </w:r>
      <w:r>
        <w:br/>
      </w:r>
      <w:r>
        <w:br/>
        <w:t>The following AI tools were used:</w:t>
      </w:r>
      <w:r>
        <w:br/>
      </w:r>
    </w:p>
    <w:p w14:paraId="20D97928" w14:textId="77777777" w:rsidR="009A3B9A" w:rsidRDefault="009A3B9A" w:rsidP="009A3B9A">
      <w:pPr>
        <w:pStyle w:val="Heading2"/>
      </w:pPr>
      <w:r>
        <w:t xml:space="preserve">1. </w:t>
      </w:r>
      <w:proofErr w:type="spellStart"/>
      <w:r>
        <w:t>QuillBot</w:t>
      </w:r>
      <w:proofErr w:type="spellEnd"/>
      <w:r>
        <w:t xml:space="preserve"> (https://quillbot.com/)</w:t>
      </w:r>
    </w:p>
    <w:p w14:paraId="5209A86E" w14:textId="77777777" w:rsidR="009A3B9A" w:rsidRDefault="009A3B9A" w:rsidP="009A3B9A">
      <w:r>
        <w:t>Used to improve sentence structure, paraphrase selected text, and enhance academic writing while keeping the original meaning.</w:t>
      </w:r>
      <w:r>
        <w:br/>
      </w:r>
      <w:r>
        <w:br/>
        <w:t>Example prompts:</w:t>
      </w:r>
      <w:r>
        <w:br/>
        <w:t>• Paraphrase this paragraph in an academic style.</w:t>
      </w:r>
      <w:r>
        <w:br/>
        <w:t>• Improve the clarity and flow of this section.</w:t>
      </w:r>
    </w:p>
    <w:p w14:paraId="578F66F1" w14:textId="77777777" w:rsidR="009A3B9A" w:rsidRDefault="009A3B9A" w:rsidP="009A3B9A">
      <w:pPr>
        <w:pStyle w:val="Heading2"/>
      </w:pPr>
      <w:r>
        <w:t>2. ChatGPT (OpenAI) (https://chatgpt.com/)</w:t>
      </w:r>
    </w:p>
    <w:p w14:paraId="336D035E" w14:textId="77777777" w:rsidR="009A3B9A" w:rsidRDefault="009A3B9A" w:rsidP="009A3B9A">
      <w:r>
        <w:t>Used to explain strategic management theories, help organise the report, create graphics and chart ideas, develop framework layouts (PESTEL, VRIO, SWOT, Balanced Scorecard), and support the reflection section.</w:t>
      </w:r>
      <w:r>
        <w:br/>
      </w:r>
      <w:r>
        <w:br/>
        <w:t>Example prompts:</w:t>
      </w:r>
      <w:r>
        <w:br/>
        <w:t>• Create a PESTEL analysis for BMW Motorrad in the UK.</w:t>
      </w:r>
      <w:r>
        <w:br/>
        <w:t>• Design a Balanced Scorecard with KPIs.</w:t>
      </w:r>
      <w:r>
        <w:br/>
        <w:t>• Create a SWOT matrix and implementation timeline.</w:t>
      </w:r>
    </w:p>
    <w:p w14:paraId="7827027D" w14:textId="77777777" w:rsidR="009A3B9A" w:rsidRDefault="009A3B9A" w:rsidP="009A3B9A">
      <w:pPr>
        <w:pStyle w:val="Heading2"/>
      </w:pPr>
      <w:r>
        <w:t>3. Grammarly (https://www.grammarly.com/)</w:t>
      </w:r>
    </w:p>
    <w:p w14:paraId="0B977158" w14:textId="77777777" w:rsidR="009A3B9A" w:rsidRDefault="009A3B9A" w:rsidP="009A3B9A">
      <w:r>
        <w:t>Used to check grammar, spelling, punctuation, clarity and Harvard referencing consistency.</w:t>
      </w:r>
      <w:r>
        <w:br/>
      </w:r>
      <w:r>
        <w:br/>
        <w:t>Example prompts:</w:t>
      </w:r>
      <w:r>
        <w:br/>
        <w:t>• Check this text for grammar and clarity.</w:t>
      </w:r>
      <w:r>
        <w:br/>
        <w:t>• Review Harvard referencing and citation formatting.</w:t>
      </w:r>
    </w:p>
    <w:p w14:paraId="4BE40114" w14:textId="77777777" w:rsidR="009A3B9A" w:rsidRDefault="009A3B9A" w:rsidP="009A3B9A">
      <w:pPr>
        <w:pStyle w:val="Heading2"/>
      </w:pPr>
      <w:r>
        <w:t>Declaration</w:t>
      </w:r>
    </w:p>
    <w:p w14:paraId="387931E4" w14:textId="340BB6B4" w:rsidR="009A3B9A" w:rsidRPr="009A3B9A" w:rsidRDefault="009A3B9A" w:rsidP="009A3B9A">
      <w:r>
        <w:t>I confirm that I have not presented AI-generated text as my own work. I used these AI tools only to support my research, proofreading, visual materials and academic writing. The final analysis, discussion, recommendations and conclusions are my own work.</w:t>
      </w:r>
    </w:p>
    <w:p w14:paraId="746D8555" w14:textId="77777777" w:rsidR="009A3B9A" w:rsidRDefault="009A3B9A" w:rsidP="009A3B9A">
      <w:pPr>
        <w:rPr>
          <w:rFonts w:ascii="Jacques Francois Shadow" w:eastAsia="Jacques Francois Shadow" w:hAnsi="Jacques Francois Shadow" w:cs="Jacques Francois Shadow"/>
          <w:sz w:val="36"/>
          <w:szCs w:val="36"/>
        </w:rPr>
      </w:pPr>
    </w:p>
    <w:p w14:paraId="1030B48C" w14:textId="704D4047" w:rsidR="009A3B9A" w:rsidRDefault="009A3B9A" w:rsidP="009A3B9A">
      <w:pPr>
        <w:rPr>
          <w:rFonts w:ascii="Jacques Francois Shadow" w:eastAsia="Jacques Francois Shadow" w:hAnsi="Jacques Francois Shadow" w:cs="Jacques Francois Shadow"/>
          <w:sz w:val="36"/>
          <w:szCs w:val="36"/>
        </w:rPr>
      </w:pPr>
    </w:p>
    <w:p w14:paraId="5D61BCD2" w14:textId="77777777" w:rsidR="00460012" w:rsidRDefault="00460012" w:rsidP="009A3B9A">
      <w:pPr>
        <w:rPr>
          <w:rFonts w:ascii="Jacques Francois Shadow" w:eastAsia="Jacques Francois Shadow" w:hAnsi="Jacques Francois Shadow" w:cs="Jacques Francois Shadow"/>
          <w:sz w:val="36"/>
          <w:szCs w:val="36"/>
        </w:rPr>
      </w:pPr>
    </w:p>
    <w:p w14:paraId="4C93D19D" w14:textId="77777777" w:rsidR="00460012" w:rsidRDefault="00460012" w:rsidP="009A3B9A">
      <w:pPr>
        <w:rPr>
          <w:rFonts w:ascii="Jacques Francois Shadow" w:eastAsia="Jacques Francois Shadow" w:hAnsi="Jacques Francois Shadow" w:cs="Jacques Francois Shadow"/>
          <w:sz w:val="36"/>
          <w:szCs w:val="36"/>
        </w:rPr>
      </w:pPr>
    </w:p>
    <w:p w14:paraId="5117C346" w14:textId="77777777" w:rsidR="00B54B9E" w:rsidRDefault="00B54B9E" w:rsidP="009A3B9A">
      <w:pPr>
        <w:rPr>
          <w:rFonts w:ascii="Jacques Francois Shadow" w:eastAsia="Jacques Francois Shadow" w:hAnsi="Jacques Francois Shadow" w:cs="Jacques Francois Shadow"/>
          <w:sz w:val="36"/>
          <w:szCs w:val="36"/>
        </w:rPr>
      </w:pPr>
    </w:p>
    <w:p w14:paraId="1BDBCD19" w14:textId="77777777" w:rsidR="00B54B9E" w:rsidRDefault="00B54B9E" w:rsidP="009A3B9A">
      <w:pPr>
        <w:rPr>
          <w:rFonts w:ascii="Jacques Francois Shadow" w:eastAsia="Jacques Francois Shadow" w:hAnsi="Jacques Francois Shadow" w:cs="Jacques Francois Shadow"/>
          <w:sz w:val="36"/>
          <w:szCs w:val="36"/>
        </w:rPr>
      </w:pPr>
    </w:p>
    <w:p w14:paraId="31AEC4F0" w14:textId="3A630E88" w:rsidR="00980029" w:rsidRPr="00114DBD" w:rsidRDefault="00114DBD" w:rsidP="00460012">
      <w:pPr>
        <w:rPr>
          <w:b/>
          <w:bCs/>
          <w:sz w:val="40"/>
          <w:szCs w:val="40"/>
          <w:u w:val="single"/>
        </w:rPr>
      </w:pPr>
      <w:r w:rsidRPr="00114DBD">
        <w:rPr>
          <w:b/>
          <w:bCs/>
          <w:sz w:val="40"/>
          <w:szCs w:val="40"/>
          <w:u w:val="single"/>
        </w:rPr>
        <w:t xml:space="preserve">Table of content </w:t>
      </w:r>
    </w:p>
    <w:p w14:paraId="25D150B8" w14:textId="53D13D74" w:rsidR="00114DBD" w:rsidRPr="00F64963" w:rsidRDefault="00980029" w:rsidP="00F64963">
      <w:pPr>
        <w:pStyle w:val="ListParagraph"/>
        <w:numPr>
          <w:ilvl w:val="0"/>
          <w:numId w:val="8"/>
        </w:numPr>
        <w:rPr>
          <w:rFonts w:ascii="Times New Roman" w:hAnsi="Times New Roman" w:cs="Times New Roman"/>
          <w:sz w:val="36"/>
          <w:szCs w:val="36"/>
        </w:rPr>
      </w:pPr>
      <w:r w:rsidRPr="00980029">
        <w:rPr>
          <w:rFonts w:ascii="Times New Roman" w:hAnsi="Times New Roman" w:cs="Times New Roman"/>
          <w:sz w:val="36"/>
          <w:szCs w:val="36"/>
        </w:rPr>
        <w:t>AI use Acknowledgement……………………………</w:t>
      </w:r>
      <w:proofErr w:type="gramStart"/>
      <w:r w:rsidR="00161407">
        <w:rPr>
          <w:rFonts w:ascii="Times New Roman" w:hAnsi="Times New Roman" w:cs="Times New Roman"/>
          <w:sz w:val="36"/>
          <w:szCs w:val="36"/>
        </w:rPr>
        <w:t>….</w:t>
      </w:r>
      <w:r w:rsidR="00B17F82">
        <w:rPr>
          <w:rFonts w:ascii="Times New Roman" w:hAnsi="Times New Roman" w:cs="Times New Roman"/>
          <w:sz w:val="36"/>
          <w:szCs w:val="36"/>
        </w:rPr>
        <w:t>.</w:t>
      </w:r>
      <w:proofErr w:type="gramEnd"/>
      <w:r w:rsidRPr="00980029">
        <w:rPr>
          <w:rFonts w:ascii="Times New Roman" w:hAnsi="Times New Roman" w:cs="Times New Roman"/>
          <w:sz w:val="36"/>
          <w:szCs w:val="36"/>
        </w:rPr>
        <w:t>2</w:t>
      </w:r>
    </w:p>
    <w:p w14:paraId="49E1538D" w14:textId="6C8CF32E" w:rsidR="00114DBD" w:rsidRPr="00F64963" w:rsidRDefault="00B552D0" w:rsidP="00980029">
      <w:pPr>
        <w:pStyle w:val="ListParagraph"/>
        <w:numPr>
          <w:ilvl w:val="0"/>
          <w:numId w:val="8"/>
        </w:numPr>
        <w:rPr>
          <w:rFonts w:ascii="Times New Roman" w:hAnsi="Times New Roman" w:cs="Times New Roman"/>
          <w:sz w:val="36"/>
          <w:szCs w:val="36"/>
        </w:rPr>
      </w:pPr>
      <w:r w:rsidRPr="00980029">
        <w:rPr>
          <w:rFonts w:ascii="Times New Roman" w:hAnsi="Times New Roman" w:cs="Times New Roman"/>
          <w:sz w:val="36"/>
          <w:szCs w:val="36"/>
        </w:rPr>
        <w:t>Introduction…………………………………………</w:t>
      </w:r>
      <w:r w:rsidR="00161407">
        <w:rPr>
          <w:rFonts w:ascii="Times New Roman" w:hAnsi="Times New Roman" w:cs="Times New Roman"/>
          <w:sz w:val="36"/>
          <w:szCs w:val="36"/>
        </w:rPr>
        <w:t>…</w:t>
      </w:r>
      <w:r w:rsidR="00980029">
        <w:rPr>
          <w:rFonts w:ascii="Times New Roman" w:hAnsi="Times New Roman" w:cs="Times New Roman"/>
          <w:sz w:val="36"/>
          <w:szCs w:val="36"/>
        </w:rPr>
        <w:t>.</w:t>
      </w:r>
      <w:r w:rsidRPr="00980029">
        <w:rPr>
          <w:rFonts w:ascii="Times New Roman" w:hAnsi="Times New Roman" w:cs="Times New Roman"/>
          <w:sz w:val="36"/>
          <w:szCs w:val="36"/>
        </w:rPr>
        <w:t>4-5</w:t>
      </w:r>
    </w:p>
    <w:p w14:paraId="7B0DAE33" w14:textId="32E25BAD" w:rsidR="004902FD" w:rsidRPr="00F64963" w:rsidRDefault="004902FD" w:rsidP="00F64963">
      <w:pPr>
        <w:pStyle w:val="ListParagraph"/>
        <w:numPr>
          <w:ilvl w:val="0"/>
          <w:numId w:val="8"/>
        </w:numPr>
        <w:rPr>
          <w:rFonts w:ascii="Times New Roman" w:hAnsi="Times New Roman" w:cs="Times New Roman"/>
          <w:sz w:val="36"/>
          <w:szCs w:val="36"/>
        </w:rPr>
      </w:pPr>
      <w:r w:rsidRPr="00980029">
        <w:rPr>
          <w:rFonts w:ascii="Times New Roman" w:hAnsi="Times New Roman" w:cs="Times New Roman"/>
          <w:sz w:val="36"/>
          <w:szCs w:val="36"/>
        </w:rPr>
        <w:t>Organization</w:t>
      </w:r>
      <w:r w:rsidR="00B552D0" w:rsidRPr="00980029">
        <w:rPr>
          <w:rFonts w:ascii="Times New Roman" w:hAnsi="Times New Roman" w:cs="Times New Roman"/>
          <w:sz w:val="36"/>
          <w:szCs w:val="36"/>
        </w:rPr>
        <w:t xml:space="preserve"> con</w:t>
      </w:r>
      <w:r w:rsidRPr="00980029">
        <w:rPr>
          <w:rFonts w:ascii="Times New Roman" w:hAnsi="Times New Roman" w:cs="Times New Roman"/>
          <w:sz w:val="36"/>
          <w:szCs w:val="36"/>
        </w:rPr>
        <w:t>text and overview…………………</w:t>
      </w:r>
      <w:r w:rsidR="00980029">
        <w:rPr>
          <w:rFonts w:ascii="Times New Roman" w:hAnsi="Times New Roman" w:cs="Times New Roman"/>
          <w:sz w:val="36"/>
          <w:szCs w:val="36"/>
        </w:rPr>
        <w:t>…</w:t>
      </w:r>
      <w:r w:rsidR="00161407">
        <w:rPr>
          <w:rFonts w:ascii="Times New Roman" w:hAnsi="Times New Roman" w:cs="Times New Roman"/>
          <w:sz w:val="36"/>
          <w:szCs w:val="36"/>
        </w:rPr>
        <w:t>…</w:t>
      </w:r>
      <w:r w:rsidRPr="00980029">
        <w:rPr>
          <w:rFonts w:ascii="Times New Roman" w:hAnsi="Times New Roman" w:cs="Times New Roman"/>
          <w:sz w:val="36"/>
          <w:szCs w:val="36"/>
        </w:rPr>
        <w:t>5</w:t>
      </w:r>
    </w:p>
    <w:p w14:paraId="3E2D6AE8" w14:textId="3ABC5C87" w:rsidR="004902FD" w:rsidRPr="00980029" w:rsidRDefault="004902FD" w:rsidP="00980029">
      <w:pPr>
        <w:ind w:firstLine="360"/>
        <w:rPr>
          <w:sz w:val="36"/>
          <w:szCs w:val="36"/>
        </w:rPr>
      </w:pPr>
      <w:r w:rsidRPr="00980029">
        <w:rPr>
          <w:sz w:val="36"/>
          <w:szCs w:val="36"/>
        </w:rPr>
        <w:t>3.1 Organizational Summary…………………</w:t>
      </w:r>
      <w:r w:rsidR="00980029" w:rsidRPr="00980029">
        <w:rPr>
          <w:sz w:val="36"/>
          <w:szCs w:val="36"/>
        </w:rPr>
        <w:t>………</w:t>
      </w:r>
      <w:r w:rsidR="00161407">
        <w:rPr>
          <w:sz w:val="36"/>
          <w:szCs w:val="36"/>
        </w:rPr>
        <w:t>…5-6</w:t>
      </w:r>
    </w:p>
    <w:p w14:paraId="1E30FCF2" w14:textId="64668B17" w:rsidR="004902FD" w:rsidRPr="00980029" w:rsidRDefault="004902FD" w:rsidP="00980029">
      <w:pPr>
        <w:ind w:firstLine="360"/>
        <w:rPr>
          <w:sz w:val="36"/>
          <w:szCs w:val="36"/>
        </w:rPr>
      </w:pPr>
      <w:r w:rsidRPr="00980029">
        <w:rPr>
          <w:sz w:val="36"/>
          <w:szCs w:val="36"/>
        </w:rPr>
        <w:t>3.2 Historical Perspective…………………</w:t>
      </w:r>
      <w:r w:rsidR="00980029" w:rsidRPr="00980029">
        <w:rPr>
          <w:sz w:val="36"/>
          <w:szCs w:val="36"/>
        </w:rPr>
        <w:t>…</w:t>
      </w:r>
      <w:proofErr w:type="gramStart"/>
      <w:r w:rsidR="00980029" w:rsidRPr="00980029">
        <w:rPr>
          <w:sz w:val="36"/>
          <w:szCs w:val="36"/>
        </w:rPr>
        <w:t>…..</w:t>
      </w:r>
      <w:proofErr w:type="gramEnd"/>
      <w:r w:rsidRPr="00980029">
        <w:rPr>
          <w:sz w:val="36"/>
          <w:szCs w:val="36"/>
        </w:rPr>
        <w:t>…</w:t>
      </w:r>
      <w:r w:rsidR="00980029" w:rsidRPr="00980029">
        <w:rPr>
          <w:sz w:val="36"/>
          <w:szCs w:val="36"/>
        </w:rPr>
        <w:t>…</w:t>
      </w:r>
      <w:r w:rsidR="00161407">
        <w:rPr>
          <w:sz w:val="36"/>
          <w:szCs w:val="36"/>
        </w:rPr>
        <w:t>...6</w:t>
      </w:r>
      <w:r w:rsidRPr="00980029">
        <w:rPr>
          <w:sz w:val="36"/>
          <w:szCs w:val="36"/>
        </w:rPr>
        <w:t>-</w:t>
      </w:r>
      <w:r w:rsidR="00161407">
        <w:rPr>
          <w:sz w:val="36"/>
          <w:szCs w:val="36"/>
        </w:rPr>
        <w:t>7</w:t>
      </w:r>
    </w:p>
    <w:p w14:paraId="6A107D0B" w14:textId="6EA3D2C3" w:rsidR="004902FD" w:rsidRPr="00980029" w:rsidRDefault="004902FD" w:rsidP="00980029">
      <w:pPr>
        <w:pStyle w:val="ListParagraph"/>
        <w:ind w:left="360"/>
        <w:rPr>
          <w:rFonts w:ascii="Times New Roman" w:hAnsi="Times New Roman" w:cs="Times New Roman"/>
          <w:sz w:val="36"/>
          <w:szCs w:val="36"/>
        </w:rPr>
      </w:pPr>
      <w:r w:rsidRPr="00980029">
        <w:rPr>
          <w:rFonts w:ascii="Times New Roman" w:hAnsi="Times New Roman" w:cs="Times New Roman"/>
          <w:sz w:val="36"/>
          <w:szCs w:val="36"/>
        </w:rPr>
        <w:t>3.3 Mission and Vision……………………</w:t>
      </w:r>
      <w:r w:rsidR="00980029" w:rsidRPr="00980029">
        <w:rPr>
          <w:rFonts w:ascii="Times New Roman" w:hAnsi="Times New Roman" w:cs="Times New Roman"/>
          <w:sz w:val="36"/>
          <w:szCs w:val="36"/>
        </w:rPr>
        <w:t>…</w:t>
      </w:r>
      <w:proofErr w:type="gramStart"/>
      <w:r w:rsidR="00980029" w:rsidRPr="00980029">
        <w:rPr>
          <w:rFonts w:ascii="Times New Roman" w:hAnsi="Times New Roman" w:cs="Times New Roman"/>
          <w:sz w:val="36"/>
          <w:szCs w:val="36"/>
        </w:rPr>
        <w:t>…..</w:t>
      </w:r>
      <w:proofErr w:type="gramEnd"/>
      <w:r w:rsidRPr="00980029">
        <w:rPr>
          <w:rFonts w:ascii="Times New Roman" w:hAnsi="Times New Roman" w:cs="Times New Roman"/>
          <w:sz w:val="36"/>
          <w:szCs w:val="36"/>
        </w:rPr>
        <w:t>…</w:t>
      </w:r>
      <w:r w:rsidR="00980029" w:rsidRPr="00980029">
        <w:rPr>
          <w:rFonts w:ascii="Times New Roman" w:hAnsi="Times New Roman" w:cs="Times New Roman"/>
          <w:sz w:val="36"/>
          <w:szCs w:val="36"/>
        </w:rPr>
        <w:t>...</w:t>
      </w:r>
      <w:r w:rsidR="00161407">
        <w:rPr>
          <w:rFonts w:ascii="Times New Roman" w:hAnsi="Times New Roman" w:cs="Times New Roman"/>
          <w:sz w:val="36"/>
          <w:szCs w:val="36"/>
        </w:rPr>
        <w:t>....7</w:t>
      </w:r>
      <w:r w:rsidR="00B17F82">
        <w:rPr>
          <w:rFonts w:ascii="Times New Roman" w:hAnsi="Times New Roman" w:cs="Times New Roman"/>
          <w:sz w:val="36"/>
          <w:szCs w:val="36"/>
        </w:rPr>
        <w:t>-8</w:t>
      </w:r>
    </w:p>
    <w:p w14:paraId="781C204F" w14:textId="78C4AA6B" w:rsidR="004902FD" w:rsidRPr="00980029" w:rsidRDefault="00980029" w:rsidP="00980029">
      <w:pPr>
        <w:ind w:firstLine="360"/>
        <w:rPr>
          <w:sz w:val="36"/>
          <w:szCs w:val="36"/>
        </w:rPr>
      </w:pPr>
      <w:r w:rsidRPr="00980029">
        <w:rPr>
          <w:sz w:val="36"/>
          <w:szCs w:val="36"/>
        </w:rPr>
        <w:t>3.4 Business Model…………………………………...</w:t>
      </w:r>
      <w:r w:rsidR="00161407">
        <w:rPr>
          <w:sz w:val="36"/>
          <w:szCs w:val="36"/>
        </w:rPr>
        <w:t>....8-9</w:t>
      </w:r>
    </w:p>
    <w:p w14:paraId="40DCFDE9" w14:textId="66460742" w:rsidR="00980029" w:rsidRPr="00980029" w:rsidRDefault="00980029" w:rsidP="00F64963">
      <w:pPr>
        <w:ind w:firstLine="360"/>
        <w:rPr>
          <w:sz w:val="36"/>
          <w:szCs w:val="36"/>
        </w:rPr>
      </w:pPr>
      <w:r w:rsidRPr="00980029">
        <w:rPr>
          <w:sz w:val="36"/>
          <w:szCs w:val="36"/>
        </w:rPr>
        <w:t>3.5 Industry, Key Competitors and Market Position</w:t>
      </w:r>
      <w:proofErr w:type="gramStart"/>
      <w:r w:rsidRPr="00980029">
        <w:rPr>
          <w:sz w:val="36"/>
          <w:szCs w:val="36"/>
        </w:rPr>
        <w:t>…</w:t>
      </w:r>
      <w:r w:rsidR="00161407">
        <w:rPr>
          <w:sz w:val="36"/>
          <w:szCs w:val="36"/>
        </w:rPr>
        <w:t>..</w:t>
      </w:r>
      <w:proofErr w:type="gramEnd"/>
      <w:r w:rsidR="00161407">
        <w:rPr>
          <w:sz w:val="36"/>
          <w:szCs w:val="36"/>
        </w:rPr>
        <w:t>9-10</w:t>
      </w:r>
    </w:p>
    <w:p w14:paraId="247016C7" w14:textId="72034FD5" w:rsidR="00980029" w:rsidRDefault="00980029" w:rsidP="00980029">
      <w:pPr>
        <w:pStyle w:val="ListParagraph"/>
        <w:numPr>
          <w:ilvl w:val="0"/>
          <w:numId w:val="8"/>
        </w:numPr>
        <w:rPr>
          <w:rFonts w:ascii="Times New Roman" w:hAnsi="Times New Roman" w:cs="Times New Roman"/>
          <w:sz w:val="32"/>
          <w:szCs w:val="32"/>
        </w:rPr>
      </w:pPr>
      <w:r w:rsidRPr="00980029">
        <w:rPr>
          <w:rFonts w:ascii="Times New Roman" w:hAnsi="Times New Roman" w:cs="Times New Roman"/>
          <w:sz w:val="32"/>
          <w:szCs w:val="32"/>
        </w:rPr>
        <w:t xml:space="preserve">External </w:t>
      </w:r>
      <w:r>
        <w:rPr>
          <w:rFonts w:ascii="Times New Roman" w:hAnsi="Times New Roman" w:cs="Times New Roman"/>
          <w:sz w:val="32"/>
          <w:szCs w:val="32"/>
        </w:rPr>
        <w:t>and Internal Analysis………………………………</w:t>
      </w:r>
      <w:proofErr w:type="gramStart"/>
      <w:r w:rsidR="00161407">
        <w:rPr>
          <w:rFonts w:ascii="Times New Roman" w:hAnsi="Times New Roman" w:cs="Times New Roman"/>
          <w:sz w:val="32"/>
          <w:szCs w:val="32"/>
        </w:rPr>
        <w:t>…..</w:t>
      </w:r>
      <w:proofErr w:type="gramEnd"/>
      <w:r>
        <w:rPr>
          <w:rFonts w:ascii="Times New Roman" w:hAnsi="Times New Roman" w:cs="Times New Roman"/>
          <w:sz w:val="32"/>
          <w:szCs w:val="32"/>
        </w:rPr>
        <w:t>1</w:t>
      </w:r>
      <w:r w:rsidR="00161407">
        <w:rPr>
          <w:rFonts w:ascii="Times New Roman" w:hAnsi="Times New Roman" w:cs="Times New Roman"/>
          <w:sz w:val="32"/>
          <w:szCs w:val="32"/>
        </w:rPr>
        <w:t>0</w:t>
      </w:r>
    </w:p>
    <w:p w14:paraId="2A1EB6F5" w14:textId="390FB693" w:rsidR="00980029" w:rsidRPr="00670A74" w:rsidRDefault="00670A74" w:rsidP="00670A74">
      <w:pPr>
        <w:ind w:firstLine="360"/>
        <w:rPr>
          <w:sz w:val="32"/>
          <w:szCs w:val="32"/>
        </w:rPr>
      </w:pPr>
      <w:r>
        <w:rPr>
          <w:sz w:val="32"/>
          <w:szCs w:val="32"/>
        </w:rPr>
        <w:t xml:space="preserve">4.1    </w:t>
      </w:r>
      <w:r w:rsidR="00980029" w:rsidRPr="00670A74">
        <w:rPr>
          <w:sz w:val="32"/>
          <w:szCs w:val="32"/>
        </w:rPr>
        <w:t>PESTEL Analysis………………………….…</w:t>
      </w:r>
      <w:r>
        <w:rPr>
          <w:sz w:val="32"/>
          <w:szCs w:val="32"/>
        </w:rPr>
        <w:t>……</w:t>
      </w:r>
      <w:r w:rsidR="00980029" w:rsidRPr="00670A74">
        <w:rPr>
          <w:sz w:val="32"/>
          <w:szCs w:val="32"/>
        </w:rPr>
        <w:t>…</w:t>
      </w:r>
      <w:r w:rsidR="00161407">
        <w:rPr>
          <w:sz w:val="32"/>
          <w:szCs w:val="32"/>
        </w:rPr>
        <w:t>...</w:t>
      </w:r>
      <w:r w:rsidR="00980029" w:rsidRPr="00670A74">
        <w:rPr>
          <w:sz w:val="32"/>
          <w:szCs w:val="32"/>
        </w:rPr>
        <w:t>1</w:t>
      </w:r>
      <w:r w:rsidR="00161407">
        <w:rPr>
          <w:sz w:val="32"/>
          <w:szCs w:val="32"/>
        </w:rPr>
        <w:t>1</w:t>
      </w:r>
      <w:r w:rsidR="00980029" w:rsidRPr="00670A74">
        <w:rPr>
          <w:sz w:val="32"/>
          <w:szCs w:val="32"/>
        </w:rPr>
        <w:t>-</w:t>
      </w:r>
      <w:r w:rsidR="00161407">
        <w:rPr>
          <w:sz w:val="32"/>
          <w:szCs w:val="32"/>
        </w:rPr>
        <w:t>1</w:t>
      </w:r>
      <w:r w:rsidR="00B17F82">
        <w:rPr>
          <w:sz w:val="32"/>
          <w:szCs w:val="32"/>
        </w:rPr>
        <w:t>4</w:t>
      </w:r>
    </w:p>
    <w:p w14:paraId="6AACEF55" w14:textId="0408B261" w:rsidR="00980029" w:rsidRPr="00670A74" w:rsidRDefault="00670A74" w:rsidP="00670A74">
      <w:pPr>
        <w:pStyle w:val="ListParagraph"/>
        <w:numPr>
          <w:ilvl w:val="1"/>
          <w:numId w:val="9"/>
        </w:numPr>
        <w:rPr>
          <w:rFonts w:ascii="Times New Roman" w:hAnsi="Times New Roman" w:cs="Times New Roman"/>
          <w:sz w:val="32"/>
          <w:szCs w:val="32"/>
        </w:rPr>
      </w:pPr>
      <w:r w:rsidRPr="00670A74">
        <w:rPr>
          <w:rFonts w:ascii="Times New Roman" w:hAnsi="Times New Roman" w:cs="Times New Roman"/>
          <w:sz w:val="32"/>
          <w:szCs w:val="32"/>
        </w:rPr>
        <w:t>Resource-Based View and VRIO………</w:t>
      </w:r>
      <w:r>
        <w:rPr>
          <w:rFonts w:ascii="Times New Roman" w:hAnsi="Times New Roman" w:cs="Times New Roman"/>
          <w:sz w:val="32"/>
          <w:szCs w:val="32"/>
        </w:rPr>
        <w:t>……………</w:t>
      </w:r>
      <w:r w:rsidR="00161407">
        <w:rPr>
          <w:rFonts w:ascii="Times New Roman" w:hAnsi="Times New Roman" w:cs="Times New Roman"/>
          <w:sz w:val="32"/>
          <w:szCs w:val="32"/>
        </w:rPr>
        <w:t>....1</w:t>
      </w:r>
      <w:r w:rsidR="00B17F82">
        <w:rPr>
          <w:rFonts w:ascii="Times New Roman" w:hAnsi="Times New Roman" w:cs="Times New Roman"/>
          <w:sz w:val="32"/>
          <w:szCs w:val="32"/>
        </w:rPr>
        <w:t>4</w:t>
      </w:r>
      <w:r w:rsidR="00161407">
        <w:rPr>
          <w:rFonts w:ascii="Times New Roman" w:hAnsi="Times New Roman" w:cs="Times New Roman"/>
          <w:sz w:val="32"/>
          <w:szCs w:val="32"/>
        </w:rPr>
        <w:t>-1</w:t>
      </w:r>
      <w:r w:rsidR="00B17F82">
        <w:rPr>
          <w:rFonts w:ascii="Times New Roman" w:hAnsi="Times New Roman" w:cs="Times New Roman"/>
          <w:sz w:val="32"/>
          <w:szCs w:val="32"/>
        </w:rPr>
        <w:t>6</w:t>
      </w:r>
    </w:p>
    <w:p w14:paraId="4C2E85B9" w14:textId="1120AB23" w:rsidR="00670A74" w:rsidRDefault="00670A74" w:rsidP="00670A74">
      <w:pPr>
        <w:pStyle w:val="ListParagraph"/>
        <w:numPr>
          <w:ilvl w:val="1"/>
          <w:numId w:val="9"/>
        </w:numPr>
        <w:rPr>
          <w:rFonts w:ascii="Times New Roman" w:hAnsi="Times New Roman" w:cs="Times New Roman"/>
          <w:sz w:val="32"/>
          <w:szCs w:val="32"/>
        </w:rPr>
      </w:pPr>
      <w:r>
        <w:rPr>
          <w:rFonts w:ascii="Times New Roman" w:hAnsi="Times New Roman" w:cs="Times New Roman"/>
          <w:sz w:val="32"/>
          <w:szCs w:val="32"/>
        </w:rPr>
        <w:t>SWOT Synthesis and Strategic Issues……………</w:t>
      </w:r>
      <w:r w:rsidR="00161407">
        <w:rPr>
          <w:rFonts w:ascii="Times New Roman" w:hAnsi="Times New Roman" w:cs="Times New Roman"/>
          <w:sz w:val="32"/>
          <w:szCs w:val="32"/>
        </w:rPr>
        <w:t>…….1</w:t>
      </w:r>
      <w:r w:rsidR="00B17F82">
        <w:rPr>
          <w:rFonts w:ascii="Times New Roman" w:hAnsi="Times New Roman" w:cs="Times New Roman"/>
          <w:sz w:val="32"/>
          <w:szCs w:val="32"/>
        </w:rPr>
        <w:t>6</w:t>
      </w:r>
      <w:r w:rsidR="00161407">
        <w:rPr>
          <w:rFonts w:ascii="Times New Roman" w:hAnsi="Times New Roman" w:cs="Times New Roman"/>
          <w:sz w:val="32"/>
          <w:szCs w:val="32"/>
        </w:rPr>
        <w:t>-</w:t>
      </w:r>
      <w:r w:rsidR="00B17F82">
        <w:rPr>
          <w:rFonts w:ascii="Times New Roman" w:hAnsi="Times New Roman" w:cs="Times New Roman"/>
          <w:sz w:val="32"/>
          <w:szCs w:val="32"/>
        </w:rPr>
        <w:t>19</w:t>
      </w:r>
    </w:p>
    <w:p w14:paraId="52F90270" w14:textId="0F63E4F4" w:rsidR="00670A74" w:rsidRPr="00886993" w:rsidRDefault="00670A74" w:rsidP="00886993">
      <w:pPr>
        <w:pStyle w:val="ListParagraph"/>
        <w:numPr>
          <w:ilvl w:val="0"/>
          <w:numId w:val="8"/>
        </w:numPr>
        <w:rPr>
          <w:rFonts w:ascii="Times New Roman" w:hAnsi="Times New Roman" w:cs="Times New Roman"/>
          <w:sz w:val="32"/>
          <w:szCs w:val="32"/>
        </w:rPr>
      </w:pPr>
      <w:r w:rsidRPr="00886993">
        <w:rPr>
          <w:rFonts w:ascii="Times New Roman" w:hAnsi="Times New Roman" w:cs="Times New Roman"/>
          <w:sz w:val="32"/>
          <w:szCs w:val="32"/>
        </w:rPr>
        <w:t>Comprehensive Organizational View………………………</w:t>
      </w:r>
      <w:r w:rsidR="00161407">
        <w:rPr>
          <w:rFonts w:ascii="Times New Roman" w:hAnsi="Times New Roman" w:cs="Times New Roman"/>
          <w:sz w:val="32"/>
          <w:szCs w:val="32"/>
        </w:rPr>
        <w:t>……</w:t>
      </w:r>
      <w:r w:rsidR="00B17F82">
        <w:rPr>
          <w:rFonts w:ascii="Times New Roman" w:hAnsi="Times New Roman" w:cs="Times New Roman"/>
          <w:sz w:val="32"/>
          <w:szCs w:val="32"/>
        </w:rPr>
        <w:t>19</w:t>
      </w:r>
    </w:p>
    <w:p w14:paraId="31391363" w14:textId="11A6207A" w:rsidR="00670A74" w:rsidRDefault="00670A74" w:rsidP="00670A74">
      <w:pPr>
        <w:ind w:left="400"/>
        <w:rPr>
          <w:sz w:val="32"/>
          <w:szCs w:val="32"/>
        </w:rPr>
      </w:pPr>
      <w:r>
        <w:rPr>
          <w:sz w:val="32"/>
          <w:szCs w:val="32"/>
        </w:rPr>
        <w:t>5.1 CSR, Stakeholders and the Triple Bottom Line…………</w:t>
      </w:r>
      <w:r w:rsidR="00B17F82">
        <w:rPr>
          <w:sz w:val="32"/>
          <w:szCs w:val="32"/>
        </w:rPr>
        <w:t>10-20</w:t>
      </w:r>
    </w:p>
    <w:p w14:paraId="502F3F8E" w14:textId="1DC6199C" w:rsidR="00670A74" w:rsidRPr="00670A74" w:rsidRDefault="00670A74" w:rsidP="00886993">
      <w:pPr>
        <w:ind w:left="400"/>
        <w:rPr>
          <w:sz w:val="32"/>
          <w:szCs w:val="32"/>
        </w:rPr>
      </w:pPr>
      <w:r>
        <w:rPr>
          <w:sz w:val="32"/>
          <w:szCs w:val="32"/>
        </w:rPr>
        <w:t xml:space="preserve">5.2 Balanced </w:t>
      </w:r>
      <w:r w:rsidR="00886993">
        <w:rPr>
          <w:sz w:val="32"/>
          <w:szCs w:val="32"/>
        </w:rPr>
        <w:t>Scorecard and Control</w:t>
      </w:r>
      <w:r>
        <w:rPr>
          <w:sz w:val="32"/>
          <w:szCs w:val="32"/>
        </w:rPr>
        <w:t>…………………</w:t>
      </w:r>
      <w:r w:rsidR="00161407">
        <w:rPr>
          <w:sz w:val="32"/>
          <w:szCs w:val="32"/>
        </w:rPr>
        <w:t>………2</w:t>
      </w:r>
      <w:r w:rsidR="00B17F82">
        <w:rPr>
          <w:sz w:val="32"/>
          <w:szCs w:val="32"/>
        </w:rPr>
        <w:t>0</w:t>
      </w:r>
      <w:r w:rsidR="00161407">
        <w:rPr>
          <w:sz w:val="32"/>
          <w:szCs w:val="32"/>
        </w:rPr>
        <w:t>-2</w:t>
      </w:r>
      <w:r w:rsidR="00B17F82">
        <w:rPr>
          <w:sz w:val="32"/>
          <w:szCs w:val="32"/>
        </w:rPr>
        <w:t>1</w:t>
      </w:r>
    </w:p>
    <w:p w14:paraId="71351D52" w14:textId="3E530214" w:rsidR="00114DBD" w:rsidRDefault="00886993" w:rsidP="00460012">
      <w:pPr>
        <w:rPr>
          <w:sz w:val="32"/>
          <w:szCs w:val="32"/>
        </w:rPr>
      </w:pPr>
      <w:r>
        <w:rPr>
          <w:sz w:val="32"/>
          <w:szCs w:val="32"/>
        </w:rPr>
        <w:t>6.</w:t>
      </w:r>
      <w:r w:rsidR="00F64963">
        <w:rPr>
          <w:sz w:val="32"/>
          <w:szCs w:val="32"/>
        </w:rPr>
        <w:t xml:space="preserve"> Strategic Choices and Implementation……………</w:t>
      </w:r>
      <w:r w:rsidR="00161407">
        <w:rPr>
          <w:sz w:val="32"/>
          <w:szCs w:val="32"/>
        </w:rPr>
        <w:t>…………</w:t>
      </w:r>
      <w:proofErr w:type="gramStart"/>
      <w:r w:rsidR="00161407">
        <w:rPr>
          <w:sz w:val="32"/>
          <w:szCs w:val="32"/>
        </w:rPr>
        <w:t>…..</w:t>
      </w:r>
      <w:proofErr w:type="gramEnd"/>
      <w:r w:rsidR="00161407">
        <w:rPr>
          <w:sz w:val="32"/>
          <w:szCs w:val="32"/>
        </w:rPr>
        <w:t>2</w:t>
      </w:r>
      <w:r w:rsidR="00B17F82">
        <w:rPr>
          <w:sz w:val="32"/>
          <w:szCs w:val="32"/>
        </w:rPr>
        <w:t>1</w:t>
      </w:r>
    </w:p>
    <w:p w14:paraId="7A14D5B6" w14:textId="406456D1" w:rsidR="00F64963" w:rsidRDefault="00F64963" w:rsidP="00460012">
      <w:pPr>
        <w:rPr>
          <w:sz w:val="32"/>
          <w:szCs w:val="32"/>
        </w:rPr>
      </w:pPr>
      <w:r>
        <w:rPr>
          <w:sz w:val="32"/>
          <w:szCs w:val="32"/>
        </w:rPr>
        <w:tab/>
        <w:t>6.1 Options, Generic Strategy and Ansoff Logic……</w:t>
      </w:r>
      <w:r w:rsidR="00161407">
        <w:rPr>
          <w:sz w:val="32"/>
          <w:szCs w:val="32"/>
        </w:rPr>
        <w:t>…….2</w:t>
      </w:r>
      <w:r w:rsidR="00B17F82">
        <w:rPr>
          <w:sz w:val="32"/>
          <w:szCs w:val="32"/>
        </w:rPr>
        <w:t>1</w:t>
      </w:r>
      <w:r w:rsidR="00161407">
        <w:rPr>
          <w:sz w:val="32"/>
          <w:szCs w:val="32"/>
        </w:rPr>
        <w:t>-2</w:t>
      </w:r>
      <w:r w:rsidR="00B17F82">
        <w:rPr>
          <w:sz w:val="32"/>
          <w:szCs w:val="32"/>
        </w:rPr>
        <w:t>2</w:t>
      </w:r>
    </w:p>
    <w:p w14:paraId="37A54AC7" w14:textId="51B0A854" w:rsidR="00F64963" w:rsidRDefault="00F64963" w:rsidP="00460012">
      <w:pPr>
        <w:rPr>
          <w:sz w:val="32"/>
          <w:szCs w:val="32"/>
        </w:rPr>
      </w:pPr>
      <w:r>
        <w:rPr>
          <w:sz w:val="32"/>
          <w:szCs w:val="32"/>
        </w:rPr>
        <w:tab/>
        <w:t xml:space="preserve">6.2 </w:t>
      </w:r>
      <w:proofErr w:type="spellStart"/>
      <w:r>
        <w:rPr>
          <w:sz w:val="32"/>
          <w:szCs w:val="32"/>
        </w:rPr>
        <w:t>SAFe</w:t>
      </w:r>
      <w:proofErr w:type="spellEnd"/>
      <w:r>
        <w:rPr>
          <w:sz w:val="32"/>
          <w:szCs w:val="32"/>
        </w:rPr>
        <w:t xml:space="preserve"> Evaluation……</w:t>
      </w:r>
      <w:r w:rsidR="00161407">
        <w:rPr>
          <w:sz w:val="32"/>
          <w:szCs w:val="32"/>
        </w:rPr>
        <w:t>………………………………….2</w:t>
      </w:r>
      <w:r w:rsidR="00B17F82">
        <w:rPr>
          <w:sz w:val="32"/>
          <w:szCs w:val="32"/>
        </w:rPr>
        <w:t>2-23</w:t>
      </w:r>
    </w:p>
    <w:p w14:paraId="1E2684BB" w14:textId="5C15678D" w:rsidR="00F64963" w:rsidRDefault="00F64963" w:rsidP="00460012">
      <w:pPr>
        <w:rPr>
          <w:sz w:val="32"/>
          <w:szCs w:val="32"/>
        </w:rPr>
      </w:pPr>
      <w:r>
        <w:rPr>
          <w:sz w:val="32"/>
          <w:szCs w:val="32"/>
        </w:rPr>
        <w:tab/>
        <w:t>6.3 Recommended Operating Model and Business Case</w:t>
      </w:r>
      <w:proofErr w:type="gramStart"/>
      <w:r w:rsidR="00B17F82">
        <w:rPr>
          <w:sz w:val="32"/>
          <w:szCs w:val="32"/>
        </w:rPr>
        <w:t>...</w:t>
      </w:r>
      <w:r w:rsidR="00161407">
        <w:rPr>
          <w:sz w:val="32"/>
          <w:szCs w:val="32"/>
        </w:rPr>
        <w:t>..</w:t>
      </w:r>
      <w:proofErr w:type="gramEnd"/>
      <w:r w:rsidR="00161407">
        <w:rPr>
          <w:sz w:val="32"/>
          <w:szCs w:val="32"/>
        </w:rPr>
        <w:t>2</w:t>
      </w:r>
      <w:r w:rsidR="00B17F82">
        <w:rPr>
          <w:sz w:val="32"/>
          <w:szCs w:val="32"/>
        </w:rPr>
        <w:t>3-24</w:t>
      </w:r>
    </w:p>
    <w:p w14:paraId="09004354" w14:textId="15C77783" w:rsidR="00F64963" w:rsidRDefault="00F64963" w:rsidP="00460012">
      <w:pPr>
        <w:rPr>
          <w:sz w:val="32"/>
          <w:szCs w:val="32"/>
        </w:rPr>
      </w:pPr>
      <w:r>
        <w:rPr>
          <w:sz w:val="32"/>
          <w:szCs w:val="32"/>
        </w:rPr>
        <w:tab/>
        <w:t>6.4 Implementation Roadmap, Risks and Governance…</w:t>
      </w:r>
      <w:r w:rsidR="00161407">
        <w:rPr>
          <w:sz w:val="32"/>
          <w:szCs w:val="32"/>
        </w:rPr>
        <w:t>…</w:t>
      </w:r>
      <w:r w:rsidR="00B17F82">
        <w:rPr>
          <w:sz w:val="32"/>
          <w:szCs w:val="32"/>
        </w:rPr>
        <w:t>24</w:t>
      </w:r>
      <w:r w:rsidR="00161407">
        <w:rPr>
          <w:sz w:val="32"/>
          <w:szCs w:val="32"/>
        </w:rPr>
        <w:t>-</w:t>
      </w:r>
      <w:r w:rsidR="00B17F82">
        <w:rPr>
          <w:sz w:val="32"/>
          <w:szCs w:val="32"/>
        </w:rPr>
        <w:t>25</w:t>
      </w:r>
    </w:p>
    <w:p w14:paraId="306F0E4C" w14:textId="0F0E8681" w:rsidR="00F64963" w:rsidRDefault="00F64963" w:rsidP="00460012">
      <w:pPr>
        <w:rPr>
          <w:sz w:val="32"/>
          <w:szCs w:val="32"/>
        </w:rPr>
      </w:pPr>
      <w:r>
        <w:rPr>
          <w:sz w:val="32"/>
          <w:szCs w:val="32"/>
        </w:rPr>
        <w:t>7. Conclusion……………………………………………</w:t>
      </w:r>
      <w:r w:rsidR="00161407">
        <w:rPr>
          <w:sz w:val="32"/>
          <w:szCs w:val="32"/>
        </w:rPr>
        <w:t>………</w:t>
      </w:r>
      <w:r w:rsidR="00B17F82">
        <w:rPr>
          <w:sz w:val="32"/>
          <w:szCs w:val="32"/>
        </w:rPr>
        <w:t>25-26</w:t>
      </w:r>
    </w:p>
    <w:p w14:paraId="5CBDEA29" w14:textId="7BA41D02" w:rsidR="00F64963" w:rsidRPr="00980029" w:rsidRDefault="00F64963" w:rsidP="00460012">
      <w:pPr>
        <w:rPr>
          <w:sz w:val="32"/>
          <w:szCs w:val="32"/>
        </w:rPr>
      </w:pPr>
      <w:r>
        <w:rPr>
          <w:sz w:val="32"/>
          <w:szCs w:val="32"/>
        </w:rPr>
        <w:t>8. Personal Reflection using Gibbs’ Reflective Cycle………</w:t>
      </w:r>
      <w:r w:rsidR="00161407">
        <w:rPr>
          <w:sz w:val="32"/>
          <w:szCs w:val="32"/>
        </w:rPr>
        <w:t>.…</w:t>
      </w:r>
      <w:r w:rsidR="00B17F82">
        <w:rPr>
          <w:sz w:val="32"/>
          <w:szCs w:val="32"/>
        </w:rPr>
        <w:t>26-28</w:t>
      </w:r>
    </w:p>
    <w:p w14:paraId="5ACC8D7B" w14:textId="3598E461" w:rsidR="00114DBD" w:rsidRDefault="00774397" w:rsidP="00460012">
      <w:pPr>
        <w:rPr>
          <w:sz w:val="28"/>
          <w:szCs w:val="28"/>
        </w:rPr>
      </w:pPr>
      <w:r>
        <w:rPr>
          <w:sz w:val="28"/>
          <w:szCs w:val="28"/>
        </w:rPr>
        <w:t>9. Reference List ………………………………………………………….</w:t>
      </w:r>
      <w:r w:rsidR="00B17F82">
        <w:rPr>
          <w:sz w:val="28"/>
          <w:szCs w:val="28"/>
        </w:rPr>
        <w:t>28-29</w:t>
      </w:r>
    </w:p>
    <w:p w14:paraId="20513045" w14:textId="77777777" w:rsidR="00114DBD" w:rsidRDefault="00114DBD" w:rsidP="00460012">
      <w:pPr>
        <w:rPr>
          <w:sz w:val="28"/>
          <w:szCs w:val="28"/>
        </w:rPr>
      </w:pPr>
    </w:p>
    <w:p w14:paraId="0161132F" w14:textId="77777777" w:rsidR="00114DBD" w:rsidRDefault="00114DBD" w:rsidP="00460012">
      <w:pPr>
        <w:rPr>
          <w:sz w:val="28"/>
          <w:szCs w:val="28"/>
        </w:rPr>
      </w:pPr>
    </w:p>
    <w:p w14:paraId="4E47D24F" w14:textId="77777777" w:rsidR="00114DBD" w:rsidRDefault="00114DBD" w:rsidP="00460012">
      <w:pPr>
        <w:rPr>
          <w:sz w:val="28"/>
          <w:szCs w:val="28"/>
        </w:rPr>
      </w:pPr>
    </w:p>
    <w:p w14:paraId="45CE771E" w14:textId="77777777" w:rsidR="00114DBD" w:rsidRDefault="00114DBD" w:rsidP="00460012">
      <w:pPr>
        <w:rPr>
          <w:sz w:val="28"/>
          <w:szCs w:val="28"/>
        </w:rPr>
      </w:pPr>
    </w:p>
    <w:p w14:paraId="080C9BE4" w14:textId="77777777" w:rsidR="00114DBD" w:rsidRDefault="00114DBD" w:rsidP="00460012">
      <w:pPr>
        <w:rPr>
          <w:sz w:val="28"/>
          <w:szCs w:val="28"/>
        </w:rPr>
      </w:pPr>
    </w:p>
    <w:p w14:paraId="2E970DC6" w14:textId="77777777" w:rsidR="00460012" w:rsidRDefault="00460012" w:rsidP="00460012">
      <w:pPr>
        <w:rPr>
          <w:sz w:val="28"/>
          <w:szCs w:val="28"/>
        </w:rPr>
      </w:pPr>
    </w:p>
    <w:p w14:paraId="1295FF62" w14:textId="77777777" w:rsidR="00460012" w:rsidRDefault="00460012" w:rsidP="00460012">
      <w:pPr>
        <w:rPr>
          <w:sz w:val="28"/>
          <w:szCs w:val="28"/>
        </w:rPr>
      </w:pPr>
    </w:p>
    <w:p w14:paraId="78512770" w14:textId="77777777" w:rsidR="00B552D0" w:rsidRDefault="00B552D0" w:rsidP="00460012">
      <w:pPr>
        <w:rPr>
          <w:sz w:val="28"/>
          <w:szCs w:val="28"/>
        </w:rPr>
      </w:pPr>
    </w:p>
    <w:p w14:paraId="1CBCA7EC" w14:textId="77777777" w:rsidR="00460012" w:rsidRDefault="00460012" w:rsidP="00460012">
      <w:pPr>
        <w:rPr>
          <w:sz w:val="28"/>
          <w:szCs w:val="28"/>
        </w:rPr>
      </w:pPr>
    </w:p>
    <w:p w14:paraId="5B150615" w14:textId="77777777" w:rsidR="00774397" w:rsidRDefault="00774397" w:rsidP="00460012">
      <w:pPr>
        <w:rPr>
          <w:sz w:val="28"/>
          <w:szCs w:val="28"/>
        </w:rPr>
      </w:pPr>
    </w:p>
    <w:p w14:paraId="5769B035" w14:textId="77777777" w:rsidR="00774397" w:rsidRDefault="00774397" w:rsidP="00460012">
      <w:pPr>
        <w:rPr>
          <w:sz w:val="28"/>
          <w:szCs w:val="28"/>
        </w:rPr>
      </w:pPr>
    </w:p>
    <w:p w14:paraId="057D2740" w14:textId="77777777" w:rsidR="00CB5137" w:rsidRDefault="00CB5137" w:rsidP="00B54B9E">
      <w:pPr>
        <w:rPr>
          <w:rFonts w:ascii="Algerian" w:eastAsia="Jacques Francois Shadow" w:hAnsi="Algerian" w:cs="Jacques Francois Shadow"/>
          <w:b/>
          <w:bCs/>
          <w:sz w:val="40"/>
          <w:szCs w:val="40"/>
          <w:u w:val="single"/>
        </w:rPr>
      </w:pPr>
    </w:p>
    <w:p w14:paraId="45F7D115" w14:textId="2452546A" w:rsidR="00884E5C" w:rsidRPr="00B54B9E" w:rsidRDefault="00460012" w:rsidP="00460012">
      <w:pPr>
        <w:ind w:firstLine="720"/>
        <w:rPr>
          <w:rFonts w:eastAsia="Jacques Francois Shadow"/>
          <w:b/>
          <w:bCs/>
          <w:sz w:val="32"/>
          <w:szCs w:val="32"/>
          <w:u w:val="single"/>
        </w:rPr>
      </w:pPr>
      <w:r w:rsidRPr="00B54B9E">
        <w:rPr>
          <w:rFonts w:eastAsia="Jacques Francois Shadow"/>
          <w:b/>
          <w:bCs/>
          <w:sz w:val="32"/>
          <w:szCs w:val="32"/>
          <w:u w:val="single"/>
        </w:rPr>
        <w:lastRenderedPageBreak/>
        <w:t>2.</w:t>
      </w:r>
      <w:r w:rsidR="00EF78B5" w:rsidRPr="00B54B9E">
        <w:rPr>
          <w:rFonts w:eastAsia="Jacques Francois Shadow"/>
          <w:b/>
          <w:bCs/>
          <w:sz w:val="32"/>
          <w:szCs w:val="32"/>
          <w:u w:val="single"/>
        </w:rPr>
        <w:t>INTRODUCTION.</w:t>
      </w:r>
    </w:p>
    <w:p w14:paraId="10EAA38E" w14:textId="77777777" w:rsidR="000043FE" w:rsidRDefault="000043FE" w:rsidP="00460012">
      <w:pPr>
        <w:ind w:firstLine="720"/>
        <w:rPr>
          <w:rFonts w:eastAsia="Jacques Francois Shadow"/>
          <w:b/>
          <w:bCs/>
          <w:sz w:val="40"/>
          <w:szCs w:val="40"/>
          <w:u w:val="single"/>
        </w:rPr>
      </w:pPr>
    </w:p>
    <w:p w14:paraId="4686D84D" w14:textId="77777777" w:rsidR="000043FE" w:rsidRPr="000043FE" w:rsidRDefault="000043FE" w:rsidP="000043FE">
      <w:pPr>
        <w:spacing w:line="360" w:lineRule="auto"/>
        <w:ind w:firstLine="720"/>
        <w:jc w:val="both"/>
        <w:rPr>
          <w:rFonts w:ascii="Arial" w:eastAsia="Jacques Francois Shadow" w:hAnsi="Arial" w:cs="Arial"/>
        </w:rPr>
      </w:pPr>
      <w:r w:rsidRPr="000043FE">
        <w:rPr>
          <w:rFonts w:ascii="Arial" w:eastAsia="Jacques Francois Shadow" w:hAnsi="Arial" w:cs="Arial"/>
        </w:rPr>
        <w:t>Due to the current fierce competition among companies worldwide, firms are obliged to keep abreast of technological developments, changing customer needs and sustainability issues. Through strategic management, firms determine their internal resources, potentialities and the external environment, adjust their strategies and achieve a sustainable competitive advantage (Johnson, Scholes and Whittington, 2020; Grant, 2022). For global companies, choosing a location of production is vital as it determines operational efficiency and availability of supply chain solutions (Porter, 1985; Barney, 1991).</w:t>
      </w:r>
    </w:p>
    <w:p w14:paraId="3E24D5BE" w14:textId="77777777" w:rsidR="000043FE" w:rsidRPr="000043FE" w:rsidRDefault="000043FE" w:rsidP="000043FE">
      <w:pPr>
        <w:spacing w:line="360" w:lineRule="auto"/>
        <w:ind w:firstLine="720"/>
        <w:jc w:val="both"/>
        <w:rPr>
          <w:rFonts w:ascii="Arial" w:eastAsia="Jacques Francois Shadow" w:hAnsi="Arial" w:cs="Arial"/>
        </w:rPr>
      </w:pPr>
      <w:r w:rsidRPr="000043FE">
        <w:rPr>
          <w:rFonts w:ascii="Arial" w:eastAsia="Jacques Francois Shadow" w:hAnsi="Arial" w:cs="Arial"/>
        </w:rPr>
        <w:t>BMW Motorrad, which produces motorcycles, is one of the leading high-end motorcycle manufacturers in the world. The first BMW motorcycle was produced in 1923, and since then the company has gained a great reputation in terms of engineering, innovation and high-quality products (BMW Group, 2024). However, despite a successful position in the UK motorcycle market, BMW produces its motorcycles mainly in Germany and elsewhere before delivering them to the UK (BMW Group, 2024).</w:t>
      </w:r>
    </w:p>
    <w:p w14:paraId="47144781" w14:textId="2628B6B6" w:rsidR="000043FE" w:rsidRPr="000043FE" w:rsidRDefault="000043FE" w:rsidP="000043FE">
      <w:pPr>
        <w:spacing w:line="360" w:lineRule="auto"/>
        <w:ind w:firstLine="720"/>
        <w:jc w:val="both"/>
        <w:rPr>
          <w:rFonts w:ascii="Arial" w:eastAsia="Jacques Francois Shadow" w:hAnsi="Arial" w:cs="Arial"/>
        </w:rPr>
      </w:pPr>
      <w:r w:rsidRPr="000043FE">
        <w:rPr>
          <w:rFonts w:ascii="Arial" w:eastAsia="Jacques Francois Shadow" w:hAnsi="Arial" w:cs="Arial"/>
        </w:rPr>
        <w:t xml:space="preserve">A consultancy report analyses whether establishing BMW Motorrad manufacturing operations in the UK is viable. The UK has been chosen because of the availability of skilled engineers, advanced high-tech production process and government assistance with innovations and sustainable development (Department for Business and Trade, 2024; Society of Motor Manufacturers and Traders (SMMT), 2025). The analysis utilizes strategic management frameworks including PESTEL, Porter’s Five Forces framework, VRIO, SWOT analysis, CSR model, Balanced Scorecard, Ansoff Matrix and </w:t>
      </w:r>
      <w:proofErr w:type="spellStart"/>
      <w:r w:rsidRPr="000043FE">
        <w:rPr>
          <w:rFonts w:ascii="Arial" w:eastAsia="Jacques Francois Shadow" w:hAnsi="Arial" w:cs="Arial"/>
        </w:rPr>
        <w:t>SAFe</w:t>
      </w:r>
      <w:proofErr w:type="spellEnd"/>
      <w:r w:rsidRPr="000043FE">
        <w:rPr>
          <w:rFonts w:ascii="Arial" w:eastAsia="Jacques Francois Shadow" w:hAnsi="Arial" w:cs="Arial"/>
        </w:rPr>
        <w:t xml:space="preserve"> frameworks.</w:t>
      </w:r>
    </w:p>
    <w:p w14:paraId="5BDF52BF" w14:textId="77777777" w:rsidR="000043FE" w:rsidRDefault="000043FE" w:rsidP="00AC56A5">
      <w:pPr>
        <w:rPr>
          <w:sz w:val="28"/>
          <w:szCs w:val="28"/>
        </w:rPr>
      </w:pPr>
    </w:p>
    <w:p w14:paraId="4FE92E3B" w14:textId="380BFAFE" w:rsidR="00AC56A5" w:rsidRDefault="00AC56A5" w:rsidP="00AC56A5">
      <w:pPr>
        <w:rPr>
          <w:sz w:val="28"/>
          <w:szCs w:val="28"/>
        </w:rPr>
      </w:pPr>
      <w:r>
        <w:rPr>
          <w:noProof/>
          <w:sz w:val="28"/>
          <w:szCs w:val="28"/>
        </w:rPr>
        <w:lastRenderedPageBreak/>
        <w:drawing>
          <wp:inline distT="0" distB="0" distL="0" distR="0" wp14:anchorId="3EA8BDB0" wp14:editId="2FFBBE90">
            <wp:extent cx="5731510" cy="3612509"/>
            <wp:effectExtent l="0" t="0" r="0" b="0"/>
            <wp:docPr id="124909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09887" name="Picture 12490988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612509"/>
                    </a:xfrm>
                    <a:prstGeom prst="rect">
                      <a:avLst/>
                    </a:prstGeom>
                  </pic:spPr>
                </pic:pic>
              </a:graphicData>
            </a:graphic>
          </wp:inline>
        </w:drawing>
      </w:r>
    </w:p>
    <w:p w14:paraId="61103CB0" w14:textId="77777777" w:rsidR="00AC56A5" w:rsidRDefault="00AC56A5" w:rsidP="00AC56A5">
      <w:pPr>
        <w:rPr>
          <w:sz w:val="28"/>
          <w:szCs w:val="28"/>
        </w:rPr>
      </w:pPr>
    </w:p>
    <w:p w14:paraId="74CB336E" w14:textId="77777777" w:rsidR="000043FE" w:rsidRPr="00460012" w:rsidRDefault="000043FE" w:rsidP="00CB5137">
      <w:pPr>
        <w:rPr>
          <w:sz w:val="28"/>
          <w:szCs w:val="28"/>
        </w:rPr>
      </w:pPr>
    </w:p>
    <w:p w14:paraId="26E5AFA5" w14:textId="5BA15CDD" w:rsidR="00EA1376" w:rsidRDefault="00460012" w:rsidP="00460012">
      <w:pPr>
        <w:pStyle w:val="ListParagraph"/>
        <w:spacing w:line="360" w:lineRule="auto"/>
        <w:ind w:left="660"/>
        <w:jc w:val="both"/>
        <w:rPr>
          <w:rFonts w:ascii="Arial" w:eastAsia="Jacques Francois Shadow" w:hAnsi="Arial" w:cs="Arial"/>
          <w:b/>
          <w:bCs/>
          <w:sz w:val="36"/>
          <w:szCs w:val="36"/>
          <w:u w:val="single"/>
        </w:rPr>
      </w:pPr>
      <w:r>
        <w:rPr>
          <w:rFonts w:ascii="Arial" w:eastAsia="Jacques Francois Shadow" w:hAnsi="Arial" w:cs="Arial"/>
          <w:b/>
          <w:bCs/>
          <w:sz w:val="36"/>
          <w:szCs w:val="36"/>
          <w:u w:val="single"/>
        </w:rPr>
        <w:t>3.</w:t>
      </w:r>
      <w:r w:rsidR="005549BC" w:rsidRPr="00460012">
        <w:rPr>
          <w:rFonts w:ascii="Arial" w:eastAsia="Jacques Francois Shadow" w:hAnsi="Arial" w:cs="Arial"/>
          <w:b/>
          <w:bCs/>
          <w:sz w:val="36"/>
          <w:szCs w:val="36"/>
          <w:u w:val="single"/>
        </w:rPr>
        <w:t>Organization</w:t>
      </w:r>
      <w:r w:rsidR="00EA1376" w:rsidRPr="00460012">
        <w:rPr>
          <w:rFonts w:ascii="Arial" w:eastAsia="Jacques Francois Shadow" w:hAnsi="Arial" w:cs="Arial"/>
          <w:b/>
          <w:bCs/>
          <w:sz w:val="36"/>
          <w:szCs w:val="36"/>
          <w:u w:val="single"/>
        </w:rPr>
        <w:t xml:space="preserve"> context and overview.</w:t>
      </w:r>
    </w:p>
    <w:p w14:paraId="6AB0C981" w14:textId="77777777" w:rsidR="00EA1376" w:rsidRDefault="00EA1376" w:rsidP="00EA1376">
      <w:pPr>
        <w:spacing w:line="360" w:lineRule="auto"/>
        <w:jc w:val="both"/>
        <w:rPr>
          <w:rFonts w:ascii="Arial" w:eastAsia="Jacques Francois Shadow" w:hAnsi="Arial" w:cs="Arial"/>
        </w:rPr>
      </w:pPr>
    </w:p>
    <w:p w14:paraId="249A5AF3" w14:textId="00331BBE" w:rsidR="008E040E" w:rsidRPr="00C408B4" w:rsidRDefault="005549BC" w:rsidP="00C408B4">
      <w:pPr>
        <w:pStyle w:val="ListParagraph"/>
        <w:numPr>
          <w:ilvl w:val="1"/>
          <w:numId w:val="7"/>
        </w:numPr>
        <w:spacing w:line="360" w:lineRule="auto"/>
        <w:jc w:val="both"/>
        <w:rPr>
          <w:rFonts w:ascii="Arial" w:eastAsia="Jacques Francois Shadow" w:hAnsi="Arial" w:cs="Arial"/>
          <w:b/>
          <w:bCs/>
          <w:sz w:val="40"/>
          <w:szCs w:val="40"/>
          <w:u w:val="single"/>
        </w:rPr>
      </w:pPr>
      <w:r w:rsidRPr="00460012">
        <w:rPr>
          <w:rFonts w:ascii="Arial" w:eastAsia="Jacques Francois Shadow" w:hAnsi="Arial" w:cs="Arial"/>
          <w:b/>
          <w:bCs/>
          <w:sz w:val="40"/>
          <w:szCs w:val="40"/>
          <w:u w:val="single"/>
        </w:rPr>
        <w:t>Organizational</w:t>
      </w:r>
      <w:r w:rsidR="00EA1376" w:rsidRPr="00460012">
        <w:rPr>
          <w:rFonts w:ascii="Arial" w:eastAsia="Jacques Francois Shadow" w:hAnsi="Arial" w:cs="Arial"/>
          <w:b/>
          <w:bCs/>
          <w:sz w:val="40"/>
          <w:szCs w:val="40"/>
          <w:u w:val="single"/>
        </w:rPr>
        <w:t xml:space="preserve"> summary.</w:t>
      </w:r>
    </w:p>
    <w:p w14:paraId="5E3B6EC8" w14:textId="0F07201A" w:rsidR="00CB5137" w:rsidRPr="00CB5137" w:rsidRDefault="00CB5137" w:rsidP="00CB5137">
      <w:pPr>
        <w:pStyle w:val="NormalWeb"/>
        <w:spacing w:line="360" w:lineRule="auto"/>
        <w:ind w:firstLine="720"/>
        <w:jc w:val="both"/>
        <w:rPr>
          <w:rFonts w:ascii="Arial" w:hAnsi="Arial" w:cs="Arial"/>
        </w:rPr>
      </w:pPr>
      <w:r w:rsidRPr="00CB5137">
        <w:rPr>
          <w:rFonts w:ascii="Arial" w:hAnsi="Arial" w:cs="Arial"/>
        </w:rPr>
        <w:t xml:space="preserve">BMW Motorrad is the motorcycle branch of BMW Group - one of the global key companies about premium motor vehicle and motorcycle creation. The headquarters of BMW Group - the company that incorporates the brands BMW, MINI, and Rolls-Royce - is in Munich, Germany (BMW Group, 2024). BMW Motorrad, being a key segment of the business, concentrates on the development and production of premium motorcycles. At the same time, this unit of the group participates in executing the sustainable mobility of the company through innovation and advanced engineering (BMW Group, 2024; Johnson, Scholes and Whittington, 2020). </w:t>
      </w:r>
    </w:p>
    <w:p w14:paraId="584F6C7E" w14:textId="1F674D74" w:rsidR="00CB5137" w:rsidRPr="00C408B4" w:rsidRDefault="00CB5137" w:rsidP="00CB5137">
      <w:pPr>
        <w:pStyle w:val="NormalWeb"/>
        <w:spacing w:line="360" w:lineRule="auto"/>
        <w:ind w:firstLine="720"/>
        <w:jc w:val="both"/>
        <w:rPr>
          <w:rFonts w:ascii="Arial" w:hAnsi="Arial" w:cs="Arial"/>
        </w:rPr>
      </w:pPr>
      <w:r w:rsidRPr="00CB5137">
        <w:rPr>
          <w:rFonts w:ascii="Arial" w:hAnsi="Arial" w:cs="Arial"/>
        </w:rPr>
        <w:t xml:space="preserve">BMW Motorrad delivers a great variety of product versions, including Adventure, Touring, Sport, Heritage, and Urban Mobility motorcycles and many accessories related to the products, as well as post-sale service (Kotler and Keller,2022). Being a part of BMW Group, the division has access to joint research </w:t>
      </w:r>
      <w:r w:rsidRPr="00CB5137">
        <w:rPr>
          <w:rFonts w:ascii="Arial" w:hAnsi="Arial" w:cs="Arial"/>
        </w:rPr>
        <w:lastRenderedPageBreak/>
        <w:t>and development, financial resources, as well as global supply chain capabilities and strategic proposals on opening a factory in the UK (Barney, 1991; Grant 2022).</w:t>
      </w:r>
      <w:r w:rsidR="00C408B4" w:rsidRPr="00C408B4">
        <w:rPr>
          <w:rFonts w:ascii="Arial" w:hAnsi="Arial" w:cs="Arial"/>
        </w:rPr>
        <w:t xml:space="preserve"> </w:t>
      </w:r>
    </w:p>
    <w:p w14:paraId="3E9E9798" w14:textId="2036DB9E" w:rsidR="00460012" w:rsidRPr="00386790" w:rsidRDefault="00386790" w:rsidP="00386790">
      <w:pPr>
        <w:pStyle w:val="NormalWeb"/>
      </w:pPr>
      <w:r>
        <w:rPr>
          <w:noProof/>
        </w:rPr>
        <w:drawing>
          <wp:inline distT="0" distB="0" distL="0" distR="0" wp14:anchorId="19FF9F6C" wp14:editId="269E067D">
            <wp:extent cx="5731510" cy="3582035"/>
            <wp:effectExtent l="0" t="0" r="0" b="0"/>
            <wp:docPr id="1387791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791172" name="Picture 138779117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F067C49" w14:textId="3D5A8D4B" w:rsidR="004C7A97" w:rsidRDefault="004C7A97" w:rsidP="00182CE5">
      <w:pPr>
        <w:spacing w:line="360" w:lineRule="auto"/>
        <w:ind w:left="720"/>
        <w:jc w:val="both"/>
        <w:rPr>
          <w:rFonts w:ascii="Arial" w:eastAsia="Jacques Francois Shadow" w:hAnsi="Arial" w:cs="Arial"/>
          <w:b/>
          <w:bCs/>
          <w:sz w:val="40"/>
          <w:szCs w:val="40"/>
          <w:u w:val="single"/>
        </w:rPr>
      </w:pPr>
      <w:r>
        <w:rPr>
          <w:rFonts w:ascii="Arial" w:eastAsia="Jacques Francois Shadow" w:hAnsi="Arial" w:cs="Arial"/>
          <w:b/>
          <w:bCs/>
          <w:sz w:val="40"/>
          <w:szCs w:val="40"/>
          <w:u w:val="single"/>
        </w:rPr>
        <w:t>3.</w:t>
      </w:r>
      <w:proofErr w:type="gramStart"/>
      <w:r>
        <w:rPr>
          <w:rFonts w:ascii="Arial" w:eastAsia="Jacques Francois Shadow" w:hAnsi="Arial" w:cs="Arial"/>
          <w:b/>
          <w:bCs/>
          <w:sz w:val="40"/>
          <w:szCs w:val="40"/>
          <w:u w:val="single"/>
        </w:rPr>
        <w:t>2.</w:t>
      </w:r>
      <w:r w:rsidR="009B27E8" w:rsidRPr="004C7A97">
        <w:rPr>
          <w:rFonts w:ascii="Arial" w:eastAsia="Jacques Francois Shadow" w:hAnsi="Arial" w:cs="Arial"/>
          <w:b/>
          <w:bCs/>
          <w:sz w:val="40"/>
          <w:szCs w:val="40"/>
          <w:u w:val="single"/>
        </w:rPr>
        <w:t>Historical</w:t>
      </w:r>
      <w:proofErr w:type="gramEnd"/>
      <w:r w:rsidR="009B27E8" w:rsidRPr="004C7A97">
        <w:rPr>
          <w:rFonts w:ascii="Arial" w:eastAsia="Jacques Francois Shadow" w:hAnsi="Arial" w:cs="Arial"/>
          <w:b/>
          <w:bCs/>
          <w:sz w:val="40"/>
          <w:szCs w:val="40"/>
          <w:u w:val="single"/>
        </w:rPr>
        <w:t xml:space="preserve"> perspective.</w:t>
      </w:r>
    </w:p>
    <w:p w14:paraId="3C72469F" w14:textId="3D83B3D8" w:rsidR="005256C2" w:rsidRPr="005256C2" w:rsidRDefault="005256C2" w:rsidP="005256C2">
      <w:pPr>
        <w:spacing w:line="360" w:lineRule="auto"/>
        <w:ind w:firstLine="720"/>
        <w:jc w:val="both"/>
        <w:rPr>
          <w:rFonts w:ascii="Arial" w:hAnsi="Arial" w:cs="Arial"/>
        </w:rPr>
      </w:pPr>
      <w:r w:rsidRPr="005256C2">
        <w:rPr>
          <w:rFonts w:ascii="Arial" w:hAnsi="Arial" w:cs="Arial"/>
        </w:rPr>
        <w:t>Through more than a century of advancement, engineering perfection and high-end motorbike manufacturing, BMW Motorrad has been able to create its advantage over competitors. BMW entered the sector in 1923 with BMW R32, which featured the boxer engine and drive system, effectually creating the brand’s image as a reliable and efficient one</w:t>
      </w:r>
      <w:r w:rsidRPr="005256C2">
        <w:t xml:space="preserve"> </w:t>
      </w:r>
      <w:r>
        <w:t>(BMW Group, 2024; Porter, 1985).</w:t>
      </w:r>
      <w:r>
        <w:rPr>
          <w:rFonts w:ascii="Arial" w:hAnsi="Arial" w:cs="Arial"/>
        </w:rPr>
        <w:t xml:space="preserve"> </w:t>
      </w:r>
      <w:r w:rsidRPr="005256C2">
        <w:rPr>
          <w:rFonts w:ascii="Arial" w:hAnsi="Arial" w:cs="Arial"/>
        </w:rPr>
        <w:t xml:space="preserve"> The importance of BMW Motorrad’s engineering capacity is emphasized by the resources from Barney who believes that the characteristics of value and complexity of replication are primary for competitive advantage.</w:t>
      </w:r>
      <w:r w:rsidRPr="005256C2">
        <w:t xml:space="preserve"> </w:t>
      </w:r>
      <w:r>
        <w:t>(Johnson, Scholes and Whittington, 2020).</w:t>
      </w:r>
    </w:p>
    <w:p w14:paraId="070C2605" w14:textId="123FF23B" w:rsidR="005256C2" w:rsidRPr="005256C2" w:rsidRDefault="005256C2" w:rsidP="005256C2">
      <w:pPr>
        <w:spacing w:line="360" w:lineRule="auto"/>
        <w:ind w:firstLine="720"/>
        <w:jc w:val="both"/>
        <w:rPr>
          <w:rFonts w:ascii="Arial" w:hAnsi="Arial" w:cs="Arial"/>
        </w:rPr>
      </w:pPr>
      <w:r w:rsidRPr="005256C2">
        <w:rPr>
          <w:rFonts w:ascii="Arial" w:hAnsi="Arial" w:cs="Arial"/>
        </w:rPr>
        <w:t>In the 70s-80s of the 20th century, the company has secured its position in the international markets through the implementation of innovations such as motorcycle ABS and BMW R80 G/S, recognized as the first modem motorcycle for adventure tourism. Nowadays, the company pays attention to the development of digital solutions for the riders and electric mobility through models such as BMW CE 04</w:t>
      </w:r>
      <w:r>
        <w:rPr>
          <w:rFonts w:ascii="Arial" w:hAnsi="Arial" w:cs="Arial"/>
        </w:rPr>
        <w:t xml:space="preserve"> </w:t>
      </w:r>
      <w:r>
        <w:t>(BMW Group, 2024; Grant, 2022).</w:t>
      </w:r>
    </w:p>
    <w:p w14:paraId="75C7A025" w14:textId="77777777" w:rsidR="00774397" w:rsidRDefault="005256C2" w:rsidP="005256C2">
      <w:pPr>
        <w:spacing w:line="360" w:lineRule="auto"/>
        <w:ind w:firstLine="720"/>
        <w:jc w:val="both"/>
      </w:pPr>
      <w:r w:rsidRPr="005256C2">
        <w:rPr>
          <w:rFonts w:ascii="Arial" w:hAnsi="Arial" w:cs="Arial"/>
        </w:rPr>
        <w:lastRenderedPageBreak/>
        <w:t>At present times, BMW Motorrad ranks among the best-known manufacturers in the premium motorcycle market; it enjoys high level of customer trust and the technological know-how of producing high-quality motorbikes.</w:t>
      </w:r>
      <w:r w:rsidRPr="005256C2">
        <w:t xml:space="preserve"> </w:t>
      </w:r>
      <w:r>
        <w:t>(Grant, 2022)</w:t>
      </w:r>
    </w:p>
    <w:p w14:paraId="6D635F0C" w14:textId="77777777" w:rsidR="00774397" w:rsidRDefault="00774397" w:rsidP="005256C2">
      <w:pPr>
        <w:spacing w:line="360" w:lineRule="auto"/>
        <w:ind w:firstLine="720"/>
        <w:jc w:val="both"/>
      </w:pPr>
    </w:p>
    <w:p w14:paraId="45A33E14" w14:textId="0657B264" w:rsidR="001B4998" w:rsidRPr="005256C2" w:rsidRDefault="005256C2" w:rsidP="005256C2">
      <w:pPr>
        <w:spacing w:line="360" w:lineRule="auto"/>
        <w:ind w:firstLine="720"/>
        <w:jc w:val="both"/>
        <w:rPr>
          <w:rFonts w:ascii="Arial" w:hAnsi="Arial" w:cs="Arial"/>
        </w:rPr>
      </w:pPr>
      <w:r>
        <w:rPr>
          <w:rFonts w:ascii="Arial" w:hAnsi="Arial" w:cs="Arial"/>
          <w:noProof/>
        </w:rPr>
        <w:drawing>
          <wp:inline distT="0" distB="0" distL="0" distR="0" wp14:anchorId="6A68E2CE" wp14:editId="05C16646">
            <wp:extent cx="5731510" cy="3582035"/>
            <wp:effectExtent l="0" t="0" r="0" b="0"/>
            <wp:docPr id="15794114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411448" name="Picture 157941144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B57BBFB" w14:textId="77777777" w:rsidR="008E040E" w:rsidRDefault="008E040E" w:rsidP="005256C2">
      <w:pPr>
        <w:spacing w:line="360" w:lineRule="auto"/>
        <w:jc w:val="both"/>
        <w:rPr>
          <w:rFonts w:ascii="Arial" w:eastAsia="Jacques Francois Shadow" w:hAnsi="Arial" w:cs="Arial"/>
        </w:rPr>
      </w:pPr>
    </w:p>
    <w:p w14:paraId="37630BEA" w14:textId="715E5908" w:rsidR="00006264" w:rsidRPr="003A5866" w:rsidRDefault="004C7A97" w:rsidP="003A5866">
      <w:pPr>
        <w:spacing w:line="360" w:lineRule="auto"/>
        <w:ind w:firstLine="720"/>
        <w:jc w:val="both"/>
        <w:rPr>
          <w:rFonts w:ascii="Arial" w:eastAsia="Jacques Francois Shadow" w:hAnsi="Arial" w:cs="Arial"/>
          <w:b/>
          <w:bCs/>
          <w:u w:val="single"/>
        </w:rPr>
      </w:pPr>
      <w:r>
        <w:rPr>
          <w:rFonts w:ascii="Arial" w:eastAsia="Jacques Francois Shadow" w:hAnsi="Arial" w:cs="Arial"/>
          <w:b/>
          <w:bCs/>
          <w:sz w:val="40"/>
          <w:szCs w:val="40"/>
          <w:u w:val="single"/>
        </w:rPr>
        <w:t>3</w:t>
      </w:r>
      <w:r w:rsidR="00006264" w:rsidRPr="003A5866">
        <w:rPr>
          <w:rFonts w:ascii="Arial" w:eastAsia="Jacques Francois Shadow" w:hAnsi="Arial" w:cs="Arial"/>
          <w:b/>
          <w:bCs/>
          <w:sz w:val="40"/>
          <w:szCs w:val="40"/>
          <w:u w:val="single"/>
        </w:rPr>
        <w:t>.3.</w:t>
      </w:r>
      <w:r w:rsidR="00006264" w:rsidRPr="003A5866">
        <w:rPr>
          <w:rFonts w:ascii="Arial" w:eastAsia="Jacques Francois Shadow" w:hAnsi="Arial" w:cs="Arial"/>
          <w:b/>
          <w:bCs/>
          <w:u w:val="single"/>
        </w:rPr>
        <w:t xml:space="preserve"> </w:t>
      </w:r>
      <w:r w:rsidR="00006264" w:rsidRPr="003A5866">
        <w:rPr>
          <w:rFonts w:ascii="Arial" w:eastAsia="Jacques Francois Shadow" w:hAnsi="Arial" w:cs="Arial"/>
          <w:b/>
          <w:bCs/>
          <w:sz w:val="40"/>
          <w:szCs w:val="40"/>
          <w:u w:val="single"/>
        </w:rPr>
        <w:t>Mission and vision.</w:t>
      </w:r>
    </w:p>
    <w:p w14:paraId="0E4693EC" w14:textId="77777777" w:rsidR="00DA6CE1" w:rsidRPr="00DA6CE1" w:rsidRDefault="00DA6CE1" w:rsidP="00DA6CE1">
      <w:pPr>
        <w:pStyle w:val="NormalWeb"/>
        <w:spacing w:line="360" w:lineRule="auto"/>
        <w:ind w:firstLine="720"/>
        <w:jc w:val="both"/>
        <w:rPr>
          <w:rFonts w:ascii="Arial" w:hAnsi="Arial" w:cs="Arial"/>
        </w:rPr>
      </w:pPr>
      <w:r w:rsidRPr="00DA6CE1">
        <w:rPr>
          <w:rFonts w:ascii="Arial" w:hAnsi="Arial" w:cs="Arial"/>
        </w:rPr>
        <w:t xml:space="preserve">BMW Motorrad does not publish a separate mission and vision statement but operates under BMW Group’s purpose of </w:t>
      </w:r>
      <w:r w:rsidRPr="00DA6CE1">
        <w:rPr>
          <w:rStyle w:val="Strong"/>
          <w:rFonts w:ascii="Arial" w:hAnsi="Arial" w:cs="Arial"/>
        </w:rPr>
        <w:t>"shaping the future of mobility"</w:t>
      </w:r>
      <w:r w:rsidRPr="00DA6CE1">
        <w:rPr>
          <w:rFonts w:ascii="Arial" w:hAnsi="Arial" w:cs="Arial"/>
        </w:rPr>
        <w:t xml:space="preserve"> through premium, sustainable and innovative mobility solutions (BMW Group, 2024). This strategic direction focuses on technological leadership, digital transformation and sustainability, while allowing BMW Motorrad to benefit from shared research and development, financial resources and global expertise (BMW Group, 2024; Johnson, Scholes and Whittington, 2020).</w:t>
      </w:r>
    </w:p>
    <w:p w14:paraId="44A57836" w14:textId="77777777" w:rsidR="00DA6CE1" w:rsidRPr="00DA6CE1" w:rsidRDefault="00DA6CE1" w:rsidP="00DA6CE1">
      <w:pPr>
        <w:pStyle w:val="NormalWeb"/>
        <w:spacing w:line="360" w:lineRule="auto"/>
        <w:ind w:firstLine="720"/>
        <w:jc w:val="both"/>
        <w:rPr>
          <w:rFonts w:ascii="Arial" w:hAnsi="Arial" w:cs="Arial"/>
        </w:rPr>
      </w:pPr>
      <w:r w:rsidRPr="00DA6CE1">
        <w:rPr>
          <w:rFonts w:ascii="Arial" w:hAnsi="Arial" w:cs="Arial"/>
        </w:rPr>
        <w:t xml:space="preserve">BMW Motorrad’s vision is reflected in its investment in electrification, connected mobility and advanced engineering through products such as the </w:t>
      </w:r>
      <w:r w:rsidRPr="00DA6CE1">
        <w:rPr>
          <w:rStyle w:val="Strong"/>
          <w:rFonts w:ascii="Arial" w:hAnsi="Arial" w:cs="Arial"/>
        </w:rPr>
        <w:t>BMW CE 04</w:t>
      </w:r>
      <w:r w:rsidRPr="00DA6CE1">
        <w:rPr>
          <w:rFonts w:ascii="Arial" w:hAnsi="Arial" w:cs="Arial"/>
        </w:rPr>
        <w:t xml:space="preserve"> and </w:t>
      </w:r>
      <w:r w:rsidRPr="00DA6CE1">
        <w:rPr>
          <w:rStyle w:val="Strong"/>
          <w:rFonts w:ascii="Arial" w:hAnsi="Arial" w:cs="Arial"/>
        </w:rPr>
        <w:t>R 1300 GS</w:t>
      </w:r>
      <w:r w:rsidRPr="00DA6CE1">
        <w:rPr>
          <w:rFonts w:ascii="Arial" w:hAnsi="Arial" w:cs="Arial"/>
        </w:rPr>
        <w:t xml:space="preserve">, demonstrating its commitment to innovation, safety and sustainability (BMW Group, 2024; Porter and Kramer, 2011). According to Kotler and Keller (2022), </w:t>
      </w:r>
      <w:r w:rsidRPr="00DA6CE1">
        <w:rPr>
          <w:rFonts w:ascii="Arial" w:hAnsi="Arial" w:cs="Arial"/>
        </w:rPr>
        <w:lastRenderedPageBreak/>
        <w:t>organisations that continuously innovate are better positioned to achieve long-term competitive advantage.</w:t>
      </w:r>
    </w:p>
    <w:p w14:paraId="36CD98A1" w14:textId="40DE6EAC" w:rsidR="00953DD3" w:rsidRPr="008B016C" w:rsidRDefault="00DA6CE1" w:rsidP="008B016C">
      <w:pPr>
        <w:pStyle w:val="NormalWeb"/>
        <w:spacing w:line="360" w:lineRule="auto"/>
        <w:ind w:firstLine="720"/>
        <w:jc w:val="both"/>
        <w:rPr>
          <w:rFonts w:ascii="Arial" w:hAnsi="Arial" w:cs="Arial"/>
        </w:rPr>
      </w:pPr>
      <w:r w:rsidRPr="00DA6CE1">
        <w:rPr>
          <w:rFonts w:ascii="Arial" w:hAnsi="Arial" w:cs="Arial"/>
        </w:rPr>
        <w:t>The proposed UK manufacturing facility aligns with BMW Motorrad’s strategic objectives by improving supply chain efficiency, supporting sustainable production and strengthening collaboration with the UK’s advanced engineering sector (Department for Business and Trade, 2024; Grant, 2022). Overall, the company’s focus on innovation, premium quality and sustainability provides a strong strategic foundation for future international expansion.</w:t>
      </w:r>
    </w:p>
    <w:p w14:paraId="07B02184" w14:textId="20C2463A" w:rsidR="003A5866" w:rsidRPr="00774397" w:rsidRDefault="00031134" w:rsidP="003A5866">
      <w:pPr>
        <w:pStyle w:val="Heading2"/>
        <w:ind w:firstLine="720"/>
        <w:rPr>
          <w:rFonts w:ascii="Arial" w:hAnsi="Arial" w:cs="Arial"/>
          <w:b/>
          <w:bCs/>
          <w:color w:val="000000" w:themeColor="text1"/>
          <w:sz w:val="40"/>
          <w:szCs w:val="40"/>
          <w:u w:val="single"/>
        </w:rPr>
      </w:pPr>
      <w:r w:rsidRPr="00774397">
        <w:rPr>
          <w:rFonts w:ascii="Arial" w:hAnsi="Arial" w:cs="Arial"/>
          <w:b/>
          <w:bCs/>
          <w:color w:val="000000" w:themeColor="text1"/>
          <w:sz w:val="40"/>
          <w:szCs w:val="40"/>
          <w:u w:val="single"/>
        </w:rPr>
        <w:t>3</w:t>
      </w:r>
      <w:r w:rsidR="003A5866" w:rsidRPr="00774397">
        <w:rPr>
          <w:rFonts w:ascii="Arial" w:hAnsi="Arial" w:cs="Arial"/>
          <w:b/>
          <w:bCs/>
          <w:color w:val="000000" w:themeColor="text1"/>
          <w:sz w:val="40"/>
          <w:szCs w:val="40"/>
          <w:u w:val="single"/>
        </w:rPr>
        <w:t>.4 Business model</w:t>
      </w:r>
    </w:p>
    <w:p w14:paraId="61BB4D1D" w14:textId="77777777" w:rsidR="00774397" w:rsidRDefault="00774397" w:rsidP="00774397">
      <w:pPr>
        <w:rPr>
          <w:lang w:val="en"/>
        </w:rPr>
      </w:pPr>
    </w:p>
    <w:p w14:paraId="062A66B8" w14:textId="77777777" w:rsidR="00774397" w:rsidRPr="00774397" w:rsidRDefault="00774397" w:rsidP="00774397">
      <w:pPr>
        <w:pStyle w:val="NormalWeb"/>
        <w:spacing w:line="360" w:lineRule="auto"/>
        <w:ind w:firstLine="720"/>
        <w:jc w:val="both"/>
        <w:rPr>
          <w:rFonts w:ascii="Arial" w:hAnsi="Arial" w:cs="Arial"/>
        </w:rPr>
      </w:pPr>
      <w:r w:rsidRPr="00774397">
        <w:rPr>
          <w:rFonts w:ascii="Arial" w:hAnsi="Arial" w:cs="Arial"/>
        </w:rPr>
        <w:t xml:space="preserve">BMW Motorrad’s business model is based on a </w:t>
      </w:r>
      <w:r w:rsidRPr="00774397">
        <w:rPr>
          <w:rStyle w:val="Strong"/>
          <w:rFonts w:ascii="Arial" w:hAnsi="Arial" w:cs="Arial"/>
        </w:rPr>
        <w:t>premium differentiation strategy</w:t>
      </w:r>
      <w:r w:rsidRPr="00774397">
        <w:rPr>
          <w:rFonts w:ascii="Arial" w:hAnsi="Arial" w:cs="Arial"/>
        </w:rPr>
        <w:t>, creating value through technological innovation, engineering excellence and a strong brand reputation rather than competing on price (Porter, 1985; Grant, 2022). As part of BMW Group, the company benefits from shared research and development, financial strength and global manufacturing expertise, enhancing its competitive position (BMW Group, 2024).</w:t>
      </w:r>
    </w:p>
    <w:p w14:paraId="23B354D9" w14:textId="77777777" w:rsidR="00774397" w:rsidRPr="00774397" w:rsidRDefault="00774397" w:rsidP="00774397">
      <w:pPr>
        <w:pStyle w:val="NormalWeb"/>
        <w:spacing w:line="360" w:lineRule="auto"/>
        <w:ind w:firstLine="720"/>
        <w:jc w:val="both"/>
        <w:rPr>
          <w:rFonts w:ascii="Arial" w:hAnsi="Arial" w:cs="Arial"/>
        </w:rPr>
      </w:pPr>
      <w:r w:rsidRPr="00774397">
        <w:rPr>
          <w:rFonts w:ascii="Arial" w:hAnsi="Arial" w:cs="Arial"/>
        </w:rPr>
        <w:t xml:space="preserve">The company offers a wide range of premium motorcycles, including the </w:t>
      </w:r>
      <w:r w:rsidRPr="00774397">
        <w:rPr>
          <w:rStyle w:val="Strong"/>
          <w:rFonts w:ascii="Arial" w:hAnsi="Arial" w:cs="Arial"/>
        </w:rPr>
        <w:t>GS Adventure, S Series and CE electric models</w:t>
      </w:r>
      <w:r w:rsidRPr="00774397">
        <w:rPr>
          <w:rFonts w:ascii="Arial" w:hAnsi="Arial" w:cs="Arial"/>
        </w:rPr>
        <w:t>, while generating additional revenue through accessories, maintenance services and financial products (Kotler and Keller, 2022; Osterwalder and Pigneur, 2010). BMW Motorrad’s combination of manufacturing expertise, innovation capability and customer loyalty creates a sustainable competitive advantage that is difficult for competitors to replicate (Barney, 1991).</w:t>
      </w:r>
    </w:p>
    <w:p w14:paraId="6D7E1C35" w14:textId="48D3542D" w:rsidR="00774397" w:rsidRPr="00774397" w:rsidRDefault="00774397" w:rsidP="00774397">
      <w:pPr>
        <w:pStyle w:val="NormalWeb"/>
        <w:spacing w:line="360" w:lineRule="auto"/>
        <w:ind w:firstLine="720"/>
        <w:jc w:val="both"/>
        <w:rPr>
          <w:rFonts w:ascii="Arial" w:hAnsi="Arial" w:cs="Arial"/>
        </w:rPr>
      </w:pPr>
      <w:r w:rsidRPr="00774397">
        <w:rPr>
          <w:rFonts w:ascii="Arial" w:hAnsi="Arial" w:cs="Arial"/>
        </w:rPr>
        <w:t>Establishing a UK manufacturing facility would strengthen this business model by improving supply chain efficiency, supporting sustainable production and enhancing responsiveness to the UK market (Department for Business and Trade, 2024; Porter and Kramer, 2011</w:t>
      </w:r>
      <w:r>
        <w:rPr>
          <w:rFonts w:ascii="Arial" w:hAnsi="Arial" w:cs="Arial"/>
        </w:rPr>
        <w:t>)</w:t>
      </w:r>
    </w:p>
    <w:p w14:paraId="0089AD36" w14:textId="77777777" w:rsidR="00774397" w:rsidRDefault="00774397" w:rsidP="00774397">
      <w:pPr>
        <w:rPr>
          <w:lang w:val="en"/>
        </w:rPr>
      </w:pPr>
    </w:p>
    <w:p w14:paraId="2AFF64FD" w14:textId="77777777" w:rsidR="00774397" w:rsidRDefault="00774397" w:rsidP="00774397">
      <w:pPr>
        <w:rPr>
          <w:lang w:val="en"/>
        </w:rPr>
      </w:pPr>
    </w:p>
    <w:p w14:paraId="6F8D01F0" w14:textId="77777777" w:rsidR="00774397" w:rsidRDefault="00774397" w:rsidP="00774397">
      <w:pPr>
        <w:rPr>
          <w:lang w:val="en"/>
        </w:rPr>
      </w:pPr>
    </w:p>
    <w:p w14:paraId="2E501A18" w14:textId="77777777" w:rsidR="00774397" w:rsidRPr="00774397" w:rsidRDefault="00774397" w:rsidP="00774397">
      <w:pPr>
        <w:rPr>
          <w:lang w:val="en"/>
        </w:rPr>
      </w:pPr>
    </w:p>
    <w:p w14:paraId="39AE2340" w14:textId="079B4EAF" w:rsidR="008B016C" w:rsidRPr="00031134" w:rsidRDefault="008B016C" w:rsidP="008B016C">
      <w:pPr>
        <w:spacing w:line="360" w:lineRule="auto"/>
        <w:jc w:val="both"/>
      </w:pPr>
      <w:r>
        <w:rPr>
          <w:noProof/>
        </w:rPr>
        <w:lastRenderedPageBreak/>
        <w:drawing>
          <wp:inline distT="0" distB="0" distL="0" distR="0" wp14:anchorId="536B107A" wp14:editId="6C263124">
            <wp:extent cx="5731510" cy="3582035"/>
            <wp:effectExtent l="0" t="0" r="0" b="0"/>
            <wp:docPr id="10688248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824835" name="Picture 106882483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79FA2A4" w14:textId="77777777" w:rsidR="003A5866" w:rsidRPr="003A5866" w:rsidRDefault="003A5866" w:rsidP="003A5866"/>
    <w:p w14:paraId="7956449A" w14:textId="1B4284B2" w:rsidR="003A5866" w:rsidRDefault="00C97E80" w:rsidP="0095654B">
      <w:pPr>
        <w:pStyle w:val="Heading2"/>
        <w:ind w:firstLine="720"/>
        <w:rPr>
          <w:rFonts w:ascii="Arial" w:hAnsi="Arial" w:cs="Arial"/>
          <w:b/>
          <w:bCs/>
          <w:sz w:val="40"/>
          <w:szCs w:val="40"/>
          <w:u w:val="single"/>
        </w:rPr>
      </w:pPr>
      <w:r>
        <w:rPr>
          <w:rFonts w:ascii="Arial" w:hAnsi="Arial" w:cs="Arial"/>
          <w:b/>
          <w:bCs/>
          <w:sz w:val="40"/>
          <w:szCs w:val="40"/>
          <w:u w:val="single"/>
        </w:rPr>
        <w:t>3</w:t>
      </w:r>
      <w:r w:rsidR="003A5866" w:rsidRPr="003A5866">
        <w:rPr>
          <w:rFonts w:ascii="Arial" w:hAnsi="Arial" w:cs="Arial"/>
          <w:b/>
          <w:bCs/>
          <w:sz w:val="40"/>
          <w:szCs w:val="40"/>
          <w:u w:val="single"/>
        </w:rPr>
        <w:t>.5 Industry, key competitors and market position</w:t>
      </w:r>
    </w:p>
    <w:p w14:paraId="0E23D0E8" w14:textId="77777777" w:rsidR="00774397" w:rsidRPr="00774397" w:rsidRDefault="00761BBB" w:rsidP="00774397">
      <w:pPr>
        <w:pStyle w:val="NormalWeb"/>
        <w:spacing w:line="360" w:lineRule="auto"/>
        <w:jc w:val="both"/>
        <w:rPr>
          <w:rFonts w:ascii="Arial" w:hAnsi="Arial" w:cs="Arial"/>
        </w:rPr>
      </w:pPr>
      <w:r>
        <w:tab/>
      </w:r>
      <w:r w:rsidR="00774397" w:rsidRPr="00774397">
        <w:rPr>
          <w:rFonts w:ascii="Arial" w:hAnsi="Arial" w:cs="Arial"/>
        </w:rPr>
        <w:t>The global motorcycle industry is highly competitive, driven by technological innovation, sustainability and changing customer expectations. BMW Motorrad competes in the premium motorcycle segment, where success depends on product quality, innovation and brand reputation rather than low-cost production (Porter, 1985; Grant, 2022).</w:t>
      </w:r>
    </w:p>
    <w:p w14:paraId="0F120882" w14:textId="77777777" w:rsidR="00774397" w:rsidRPr="00774397" w:rsidRDefault="00774397" w:rsidP="00774397">
      <w:pPr>
        <w:pStyle w:val="NormalWeb"/>
        <w:spacing w:line="360" w:lineRule="auto"/>
        <w:ind w:firstLine="720"/>
        <w:jc w:val="both"/>
        <w:rPr>
          <w:rFonts w:ascii="Arial" w:hAnsi="Arial" w:cs="Arial"/>
        </w:rPr>
      </w:pPr>
      <w:r w:rsidRPr="00774397">
        <w:rPr>
          <w:rFonts w:ascii="Arial" w:hAnsi="Arial" w:cs="Arial"/>
        </w:rPr>
        <w:t xml:space="preserve">The company has strengthened its market position through products such as the </w:t>
      </w:r>
      <w:r w:rsidRPr="00774397">
        <w:rPr>
          <w:rStyle w:val="Strong"/>
          <w:rFonts w:ascii="Arial" w:hAnsi="Arial" w:cs="Arial"/>
        </w:rPr>
        <w:t>GS Adventure</w:t>
      </w:r>
      <w:r w:rsidRPr="00774397">
        <w:rPr>
          <w:rFonts w:ascii="Arial" w:hAnsi="Arial" w:cs="Arial"/>
        </w:rPr>
        <w:t xml:space="preserve"> and </w:t>
      </w:r>
      <w:r w:rsidRPr="00774397">
        <w:rPr>
          <w:rStyle w:val="Strong"/>
          <w:rFonts w:ascii="Arial" w:hAnsi="Arial" w:cs="Arial"/>
        </w:rPr>
        <w:t>CE electric</w:t>
      </w:r>
      <w:r w:rsidRPr="00774397">
        <w:rPr>
          <w:rFonts w:ascii="Arial" w:hAnsi="Arial" w:cs="Arial"/>
        </w:rPr>
        <w:t xml:space="preserve"> models, demonstrating its ability to respond to changing market trends and customer demands (BMW Group, 2024; Johnson, Scholes and Whittington, 2020). BMW Motorrad competes with premium brands including </w:t>
      </w:r>
      <w:r w:rsidRPr="00774397">
        <w:rPr>
          <w:rStyle w:val="Strong"/>
          <w:rFonts w:ascii="Arial" w:hAnsi="Arial" w:cs="Arial"/>
        </w:rPr>
        <w:t>Triumph, Ducati, Harley-Davidson, Honda and KTM</w:t>
      </w:r>
      <w:r w:rsidRPr="00774397">
        <w:rPr>
          <w:rFonts w:ascii="Arial" w:hAnsi="Arial" w:cs="Arial"/>
        </w:rPr>
        <w:t>, requiring continuous investment in innovation and customer experience (Grant, 2022; Kotler and Keller, 2022).</w:t>
      </w:r>
    </w:p>
    <w:p w14:paraId="41DD2DDB" w14:textId="77777777" w:rsidR="00774397" w:rsidRPr="00774397" w:rsidRDefault="00774397" w:rsidP="00774397">
      <w:pPr>
        <w:pStyle w:val="NormalWeb"/>
        <w:spacing w:line="360" w:lineRule="auto"/>
        <w:ind w:firstLine="720"/>
        <w:jc w:val="both"/>
        <w:rPr>
          <w:rFonts w:ascii="Arial" w:hAnsi="Arial" w:cs="Arial"/>
        </w:rPr>
      </w:pPr>
      <w:r w:rsidRPr="00774397">
        <w:rPr>
          <w:rFonts w:ascii="Arial" w:hAnsi="Arial" w:cs="Arial"/>
        </w:rPr>
        <w:t>Overall, BMW Motorrad’s strong brand reputation and engineering expertise provide a solid foundation for expanding manufacturing operations in the UK.</w:t>
      </w:r>
    </w:p>
    <w:p w14:paraId="005C4649" w14:textId="5D350119" w:rsidR="00761BBB" w:rsidRPr="00761BBB" w:rsidRDefault="00761BBB" w:rsidP="00774397">
      <w:pPr>
        <w:pStyle w:val="NormalWeb"/>
        <w:spacing w:line="360" w:lineRule="auto"/>
        <w:jc w:val="both"/>
        <w:rPr>
          <w:rFonts w:ascii="Arial" w:hAnsi="Arial" w:cs="Arial"/>
        </w:rPr>
      </w:pPr>
    </w:p>
    <w:p w14:paraId="331D7C3D" w14:textId="48024646" w:rsidR="00761BBB" w:rsidRPr="00BD6EB6" w:rsidRDefault="00BD6EB6" w:rsidP="00BD6EB6">
      <w:pPr>
        <w:spacing w:line="360" w:lineRule="auto"/>
        <w:jc w:val="both"/>
        <w:rPr>
          <w:rFonts w:ascii="Arial" w:hAnsi="Arial" w:cs="Arial"/>
        </w:rPr>
      </w:pPr>
      <w:r>
        <w:rPr>
          <w:rFonts w:ascii="Arial" w:hAnsi="Arial" w:cs="Arial"/>
          <w:noProof/>
        </w:rPr>
        <w:drawing>
          <wp:inline distT="0" distB="0" distL="0" distR="0" wp14:anchorId="221C9059" wp14:editId="7BFE96B8">
            <wp:extent cx="5731510" cy="3582035"/>
            <wp:effectExtent l="0" t="0" r="0" b="0"/>
            <wp:docPr id="1554607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60753" name="Picture 15546075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D931E91" w14:textId="0D33F1E0" w:rsidR="003F1806" w:rsidRDefault="00DD3BD5" w:rsidP="00BD6EB6">
      <w:pPr>
        <w:pStyle w:val="Heading1"/>
        <w:ind w:firstLine="720"/>
        <w:rPr>
          <w:rFonts w:ascii="Arial" w:hAnsi="Arial" w:cs="Arial"/>
          <w:b/>
          <w:bCs/>
          <w:u w:val="single"/>
        </w:rPr>
      </w:pPr>
      <w:r>
        <w:rPr>
          <w:rFonts w:ascii="Arial" w:hAnsi="Arial" w:cs="Arial"/>
          <w:b/>
          <w:bCs/>
          <w:u w:val="single"/>
        </w:rPr>
        <w:t>4.</w:t>
      </w:r>
      <w:r w:rsidR="003F1806" w:rsidRPr="003F1806">
        <w:rPr>
          <w:rFonts w:ascii="Arial" w:hAnsi="Arial" w:cs="Arial"/>
          <w:b/>
          <w:bCs/>
          <w:u w:val="single"/>
        </w:rPr>
        <w:t>External and internal analysis</w:t>
      </w:r>
      <w:r w:rsidR="003F1806">
        <w:rPr>
          <w:rFonts w:ascii="Arial" w:hAnsi="Arial" w:cs="Arial"/>
          <w:b/>
          <w:bCs/>
          <w:u w:val="single"/>
        </w:rPr>
        <w:t>.</w:t>
      </w:r>
    </w:p>
    <w:p w14:paraId="0B351D6D" w14:textId="77777777" w:rsidR="00175CAA" w:rsidRDefault="00175CAA" w:rsidP="00175CAA"/>
    <w:p w14:paraId="5709752E" w14:textId="77777777" w:rsidR="00175CAA" w:rsidRDefault="00175CAA" w:rsidP="00175CAA">
      <w:pPr>
        <w:pStyle w:val="Heading2"/>
        <w:ind w:firstLine="720"/>
        <w:rPr>
          <w:rFonts w:ascii="Arial" w:hAnsi="Arial" w:cs="Arial"/>
          <w:b/>
          <w:bCs/>
          <w:sz w:val="36"/>
          <w:szCs w:val="36"/>
          <w:u w:val="single"/>
        </w:rPr>
      </w:pPr>
      <w:r>
        <w:rPr>
          <w:rFonts w:ascii="Arial" w:hAnsi="Arial" w:cs="Arial"/>
          <w:b/>
          <w:bCs/>
          <w:sz w:val="36"/>
          <w:szCs w:val="36"/>
          <w:u w:val="single"/>
        </w:rPr>
        <w:t>4</w:t>
      </w:r>
      <w:r w:rsidRPr="003F1806">
        <w:rPr>
          <w:rFonts w:ascii="Arial" w:hAnsi="Arial" w:cs="Arial"/>
          <w:b/>
          <w:bCs/>
          <w:sz w:val="36"/>
          <w:szCs w:val="36"/>
          <w:u w:val="single"/>
        </w:rPr>
        <w:t>.1 PESTEL analysis</w:t>
      </w:r>
    </w:p>
    <w:p w14:paraId="6B64C52F" w14:textId="77777777" w:rsidR="00175CAA" w:rsidRDefault="00175CAA" w:rsidP="00175CAA"/>
    <w:p w14:paraId="57FA6620" w14:textId="77777777" w:rsidR="00192278" w:rsidRPr="00192278" w:rsidRDefault="00192278" w:rsidP="00192278">
      <w:pPr>
        <w:pStyle w:val="NormalWeb"/>
        <w:spacing w:line="360" w:lineRule="auto"/>
        <w:ind w:firstLine="720"/>
        <w:jc w:val="both"/>
        <w:rPr>
          <w:rFonts w:ascii="Arial" w:hAnsi="Arial" w:cs="Arial"/>
        </w:rPr>
      </w:pPr>
      <w:r w:rsidRPr="00192278">
        <w:rPr>
          <w:rFonts w:ascii="Arial" w:hAnsi="Arial" w:cs="Arial"/>
        </w:rPr>
        <w:t xml:space="preserve">The </w:t>
      </w:r>
      <w:r w:rsidRPr="00192278">
        <w:rPr>
          <w:rStyle w:val="Strong"/>
          <w:rFonts w:ascii="Arial" w:hAnsi="Arial" w:cs="Arial"/>
        </w:rPr>
        <w:t>PESTEL framework</w:t>
      </w:r>
      <w:r w:rsidRPr="00192278">
        <w:rPr>
          <w:rFonts w:ascii="Arial" w:hAnsi="Arial" w:cs="Arial"/>
        </w:rPr>
        <w:t xml:space="preserve"> evaluates the external factors that influence an organisation’s strategic decisions by analysing </w:t>
      </w:r>
      <w:r w:rsidRPr="00192278">
        <w:rPr>
          <w:rStyle w:val="Strong"/>
          <w:rFonts w:ascii="Arial" w:hAnsi="Arial" w:cs="Arial"/>
        </w:rPr>
        <w:t>Political, Economic, Social, Technological, Environmental and Legal</w:t>
      </w:r>
      <w:r w:rsidRPr="00192278">
        <w:rPr>
          <w:rFonts w:ascii="Arial" w:hAnsi="Arial" w:cs="Arial"/>
        </w:rPr>
        <w:t xml:space="preserve"> influences (Johnson, Scholes and Whittington, 2020). It helps organisations identify external opportunities and threats that may affect long-term performance (Aguilar, 1967; Fahey and Narayanan, 1986).</w:t>
      </w:r>
    </w:p>
    <w:p w14:paraId="71CC2314" w14:textId="24D1AC85" w:rsidR="00192278" w:rsidRPr="00192278" w:rsidRDefault="00192278" w:rsidP="00192278">
      <w:pPr>
        <w:pStyle w:val="NormalWeb"/>
        <w:spacing w:line="360" w:lineRule="auto"/>
        <w:ind w:firstLine="720"/>
        <w:jc w:val="both"/>
        <w:rPr>
          <w:rFonts w:ascii="Arial" w:hAnsi="Arial" w:cs="Arial"/>
        </w:rPr>
      </w:pPr>
      <w:r w:rsidRPr="00192278">
        <w:rPr>
          <w:rFonts w:ascii="Arial" w:hAnsi="Arial" w:cs="Arial"/>
        </w:rPr>
        <w:t xml:space="preserve">For BMW Motorrad, establishing a manufacturing facility in the United Kingdom requires careful assessment of the external environment. The UK offers advantages such as advanced manufacturing capabilities, a skilled engineering workforce and government support for innovation. However, challenges including Brexit, economic uncertainty and increasing sustainability and regulatory requirements must also be considered (Department for Business and Trade, 2024). Therefore, the PESTEL </w:t>
      </w:r>
      <w:r w:rsidRPr="00192278">
        <w:rPr>
          <w:rFonts w:ascii="Arial" w:hAnsi="Arial" w:cs="Arial"/>
        </w:rPr>
        <w:lastRenderedPageBreak/>
        <w:t>framework provides an effective basis for evaluating the strategic suitability of the UK as a manufacturing location.</w:t>
      </w:r>
    </w:p>
    <w:p w14:paraId="68AF6935" w14:textId="338D0498" w:rsidR="003F1806" w:rsidRPr="004A411E" w:rsidRDefault="004A411E" w:rsidP="004A411E">
      <w:pPr>
        <w:pStyle w:val="NormalWeb"/>
        <w:spacing w:line="360" w:lineRule="auto"/>
        <w:jc w:val="both"/>
        <w:rPr>
          <w:rFonts w:ascii="Arial" w:hAnsi="Arial" w:cs="Arial"/>
        </w:rPr>
      </w:pPr>
      <w:r>
        <w:rPr>
          <w:rFonts w:ascii="Arial" w:hAnsi="Arial" w:cs="Arial"/>
          <w:noProof/>
        </w:rPr>
        <w:drawing>
          <wp:inline distT="0" distB="0" distL="0" distR="0" wp14:anchorId="2F7C6DEE" wp14:editId="69C50467">
            <wp:extent cx="5731510" cy="3582035"/>
            <wp:effectExtent l="0" t="0" r="0" b="0"/>
            <wp:docPr id="2052841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84102" name="Picture 20528410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93E9898" w14:textId="3D6553EC" w:rsidR="000967D2" w:rsidRDefault="000967D2" w:rsidP="00E6403D">
      <w:pPr>
        <w:pStyle w:val="Heading3"/>
        <w:ind w:firstLine="720"/>
        <w:rPr>
          <w:rFonts w:ascii="Arial" w:hAnsi="Arial" w:cs="Arial"/>
          <w:b/>
          <w:bCs/>
          <w:color w:val="000000" w:themeColor="text1"/>
          <w:u w:val="single"/>
        </w:rPr>
      </w:pPr>
      <w:r w:rsidRPr="00E6403D">
        <w:rPr>
          <w:rFonts w:ascii="Arial" w:hAnsi="Arial" w:cs="Arial"/>
          <w:b/>
          <w:bCs/>
          <w:color w:val="000000" w:themeColor="text1"/>
          <w:u w:val="single"/>
        </w:rPr>
        <w:t>Political factors.</w:t>
      </w:r>
    </w:p>
    <w:p w14:paraId="2AFDEBB7" w14:textId="77777777" w:rsidR="00A35A63" w:rsidRDefault="00A35A63" w:rsidP="00A35A63"/>
    <w:p w14:paraId="7F9A1CC5" w14:textId="77777777" w:rsidR="00192278" w:rsidRPr="00192278" w:rsidRDefault="00192278" w:rsidP="00192278">
      <w:pPr>
        <w:pStyle w:val="NormalWeb"/>
        <w:spacing w:line="360" w:lineRule="auto"/>
        <w:ind w:firstLine="720"/>
        <w:jc w:val="both"/>
        <w:rPr>
          <w:rFonts w:ascii="Arial" w:hAnsi="Arial" w:cs="Arial"/>
        </w:rPr>
      </w:pPr>
      <w:r w:rsidRPr="00192278">
        <w:rPr>
          <w:rFonts w:ascii="Arial" w:hAnsi="Arial" w:cs="Arial"/>
        </w:rPr>
        <w:t>Political stability and government policy are important factors influencing foreign direct investment decisions because they reduce uncertainty and support long-term business growth (Dunning, 1998). The UK offers a stable legal system, strong intellectual property protection and government support for advanced manufacturing, making it an attractive location for investment (World Bank, 2024).</w:t>
      </w:r>
    </w:p>
    <w:p w14:paraId="564EA4CE" w14:textId="77777777" w:rsidR="00192278" w:rsidRPr="00192278" w:rsidRDefault="00192278" w:rsidP="00192278">
      <w:pPr>
        <w:pStyle w:val="NormalWeb"/>
        <w:spacing w:line="360" w:lineRule="auto"/>
        <w:ind w:firstLine="720"/>
        <w:jc w:val="both"/>
        <w:rPr>
          <w:rFonts w:ascii="Arial" w:hAnsi="Arial" w:cs="Arial"/>
        </w:rPr>
      </w:pPr>
      <w:r w:rsidRPr="00192278">
        <w:rPr>
          <w:rFonts w:ascii="Arial" w:hAnsi="Arial" w:cs="Arial"/>
        </w:rPr>
        <w:t xml:space="preserve">Government initiatives such as the </w:t>
      </w:r>
      <w:r w:rsidRPr="00192278">
        <w:rPr>
          <w:rStyle w:val="Strong"/>
          <w:rFonts w:ascii="Arial" w:hAnsi="Arial" w:cs="Arial"/>
        </w:rPr>
        <w:t>Advanced Manufacturing Sector Plan</w:t>
      </w:r>
      <w:r w:rsidRPr="00192278">
        <w:rPr>
          <w:rFonts w:ascii="Arial" w:hAnsi="Arial" w:cs="Arial"/>
        </w:rPr>
        <w:t xml:space="preserve"> encourage innovation, local supply chains and industrial investment, creating opportunities for BMW Motorrad to establish a manufacturing facility (Department for Business and Trade, 2024). However, Brexit has increased customs procedures and supply chain complexity, making local production more attractive by reducing dependence on cross-border logistics (European Commission, 2024).</w:t>
      </w:r>
    </w:p>
    <w:p w14:paraId="3E60ED2E" w14:textId="11E1E93B" w:rsidR="008F1FCA" w:rsidRDefault="00192278" w:rsidP="00192278">
      <w:pPr>
        <w:pStyle w:val="NormalWeb"/>
        <w:spacing w:line="360" w:lineRule="auto"/>
        <w:ind w:firstLine="720"/>
        <w:jc w:val="both"/>
        <w:rPr>
          <w:rFonts w:ascii="Arial" w:hAnsi="Arial" w:cs="Arial"/>
        </w:rPr>
      </w:pPr>
      <w:r w:rsidRPr="00192278">
        <w:rPr>
          <w:rFonts w:ascii="Arial" w:hAnsi="Arial" w:cs="Arial"/>
        </w:rPr>
        <w:t xml:space="preserve">The UK’s commitment to achieving </w:t>
      </w:r>
      <w:r w:rsidRPr="00192278">
        <w:rPr>
          <w:rStyle w:val="Strong"/>
          <w:rFonts w:ascii="Arial" w:hAnsi="Arial" w:cs="Arial"/>
        </w:rPr>
        <w:t>Net Zero by 2050</w:t>
      </w:r>
      <w:r w:rsidRPr="00192278">
        <w:rPr>
          <w:rFonts w:ascii="Arial" w:hAnsi="Arial" w:cs="Arial"/>
        </w:rPr>
        <w:t xml:space="preserve"> also supports BMW Motorrad’s sustainability objectives through the adoption of renewable energy and low-</w:t>
      </w:r>
      <w:r w:rsidRPr="00192278">
        <w:rPr>
          <w:rFonts w:ascii="Arial" w:hAnsi="Arial" w:cs="Arial"/>
        </w:rPr>
        <w:lastRenderedPageBreak/>
        <w:t>carbon manufacturing technologies (Department for Energy Security and Net Zero, 2024). Overall, political factors provide a favourable environment for UK expansion, although effective risk and stakeholder management will remain essential (Johnson, Scholes and Whittington, 2020).</w:t>
      </w:r>
    </w:p>
    <w:p w14:paraId="47EC06D5" w14:textId="77777777" w:rsidR="008F1FCA" w:rsidRDefault="000967D2" w:rsidP="008F1FCA">
      <w:pPr>
        <w:spacing w:line="360" w:lineRule="auto"/>
        <w:ind w:firstLine="720"/>
        <w:jc w:val="both"/>
        <w:rPr>
          <w:rFonts w:ascii="Arial" w:hAnsi="Arial" w:cs="Arial"/>
          <w:b/>
          <w:bCs/>
          <w:color w:val="000000" w:themeColor="text1"/>
          <w:sz w:val="28"/>
          <w:szCs w:val="28"/>
          <w:u w:val="single"/>
        </w:rPr>
      </w:pPr>
      <w:r w:rsidRPr="008F1FCA">
        <w:rPr>
          <w:rFonts w:ascii="Arial" w:hAnsi="Arial" w:cs="Arial"/>
          <w:b/>
          <w:bCs/>
          <w:color w:val="000000" w:themeColor="text1"/>
          <w:sz w:val="28"/>
          <w:szCs w:val="28"/>
          <w:u w:val="single"/>
        </w:rPr>
        <w:t>Economic factors</w:t>
      </w:r>
    </w:p>
    <w:p w14:paraId="36F282EA" w14:textId="77777777" w:rsidR="00192278" w:rsidRPr="00192278" w:rsidRDefault="00192278" w:rsidP="00192278">
      <w:pPr>
        <w:pStyle w:val="NormalWeb"/>
        <w:spacing w:line="360" w:lineRule="auto"/>
        <w:ind w:firstLine="720"/>
        <w:jc w:val="both"/>
        <w:rPr>
          <w:rFonts w:ascii="Arial" w:hAnsi="Arial" w:cs="Arial"/>
        </w:rPr>
      </w:pPr>
      <w:r w:rsidRPr="00192278">
        <w:rPr>
          <w:rFonts w:ascii="Arial" w:hAnsi="Arial" w:cs="Arial"/>
        </w:rPr>
        <w:t>Economic conditions influence manufacturing investment by affecting production costs, consumer demand and profitability (Grant, 2022). As a premium motorcycle manufacturer, BMW Motorrad’s performance depends on consumer purchasing power and economic stability (Kotler and Keller, 2022).</w:t>
      </w:r>
    </w:p>
    <w:p w14:paraId="109513FE" w14:textId="77777777" w:rsidR="00192278" w:rsidRPr="00192278" w:rsidRDefault="00192278" w:rsidP="00192278">
      <w:pPr>
        <w:pStyle w:val="NormalWeb"/>
        <w:spacing w:line="360" w:lineRule="auto"/>
        <w:ind w:firstLine="720"/>
        <w:jc w:val="both"/>
        <w:rPr>
          <w:rFonts w:ascii="Arial" w:hAnsi="Arial" w:cs="Arial"/>
        </w:rPr>
      </w:pPr>
      <w:r w:rsidRPr="00192278">
        <w:rPr>
          <w:rFonts w:ascii="Arial" w:hAnsi="Arial" w:cs="Arial"/>
        </w:rPr>
        <w:t xml:space="preserve">The UK is an attractive market due to its strong motorcycle culture, demand for premium products and established customer base, particularly through the </w:t>
      </w:r>
      <w:r w:rsidRPr="00192278">
        <w:rPr>
          <w:rStyle w:val="Strong"/>
          <w:rFonts w:ascii="Arial" w:hAnsi="Arial" w:cs="Arial"/>
        </w:rPr>
        <w:t>GS Adventure</w:t>
      </w:r>
      <w:r w:rsidRPr="00192278">
        <w:rPr>
          <w:rFonts w:ascii="Arial" w:hAnsi="Arial" w:cs="Arial"/>
        </w:rPr>
        <w:t xml:space="preserve"> range (BMW Group, 2024; SMMT, 2025). However, inflation, rising energy costs and higher interest rates may increase investment and operating expenses (Office for National Statistics, 2025).</w:t>
      </w:r>
    </w:p>
    <w:p w14:paraId="74EE48C7" w14:textId="061496EB" w:rsidR="00192278" w:rsidRPr="00192278" w:rsidRDefault="00192278" w:rsidP="00192278">
      <w:pPr>
        <w:pStyle w:val="NormalWeb"/>
        <w:spacing w:line="360" w:lineRule="auto"/>
        <w:ind w:firstLine="720"/>
        <w:jc w:val="both"/>
        <w:rPr>
          <w:rFonts w:ascii="Arial" w:hAnsi="Arial" w:cs="Arial"/>
        </w:rPr>
      </w:pPr>
      <w:r w:rsidRPr="00192278">
        <w:rPr>
          <w:rFonts w:ascii="Arial" w:hAnsi="Arial" w:cs="Arial"/>
        </w:rPr>
        <w:t>Despite these challenges, a UK manufacturing facility could reduce transport costs, improve supply chain efficiency and minimise exposure to currency fluctuations. In addition, the UK’s strong automotive sector provides access to a highly skilled engineering workforce, supporting BMW Motorrad’s long-term manufacturing and growth objectives (Grant, 2022; SMMT, 2025).</w:t>
      </w:r>
    </w:p>
    <w:p w14:paraId="5B51B6AC" w14:textId="77777777" w:rsidR="004A411E" w:rsidRDefault="000967D2" w:rsidP="004A411E">
      <w:pPr>
        <w:pStyle w:val="Heading3"/>
        <w:ind w:firstLine="720"/>
        <w:rPr>
          <w:rFonts w:ascii="Arial" w:hAnsi="Arial" w:cs="Arial"/>
          <w:b/>
          <w:bCs/>
          <w:color w:val="000000" w:themeColor="text1"/>
          <w:u w:val="single"/>
        </w:rPr>
      </w:pPr>
      <w:r w:rsidRPr="00E6403D">
        <w:rPr>
          <w:rFonts w:ascii="Arial" w:hAnsi="Arial" w:cs="Arial"/>
          <w:b/>
          <w:bCs/>
          <w:color w:val="000000" w:themeColor="text1"/>
          <w:u w:val="single"/>
        </w:rPr>
        <w:t>Social factors</w:t>
      </w:r>
    </w:p>
    <w:p w14:paraId="0D8E56B7" w14:textId="77777777" w:rsidR="00192278" w:rsidRPr="00192278" w:rsidRDefault="00192278" w:rsidP="00192278">
      <w:pPr>
        <w:pStyle w:val="NormalWeb"/>
        <w:spacing w:line="360" w:lineRule="auto"/>
        <w:ind w:firstLine="720"/>
        <w:jc w:val="both"/>
        <w:rPr>
          <w:rFonts w:ascii="Arial" w:hAnsi="Arial" w:cs="Arial"/>
        </w:rPr>
      </w:pPr>
      <w:r w:rsidRPr="00192278">
        <w:rPr>
          <w:rFonts w:ascii="Arial" w:hAnsi="Arial" w:cs="Arial"/>
        </w:rPr>
        <w:t xml:space="preserve">Social factors influence BMW Motorrad’s strategy as changing lifestyles and consumer preferences increase demand for premium motorcycles and riding experiences (Johnson, Scholes and Whittington, 2020). In the UK, a strong motorcycle culture and demand for adventure motorcycles support BMW Motorrad’s positioning, particularly through the </w:t>
      </w:r>
      <w:r w:rsidRPr="00192278">
        <w:rPr>
          <w:rStyle w:val="Strong"/>
          <w:rFonts w:ascii="Arial" w:hAnsi="Arial" w:cs="Arial"/>
        </w:rPr>
        <w:t>GS Adventure</w:t>
      </w:r>
      <w:r w:rsidRPr="00192278">
        <w:rPr>
          <w:rFonts w:ascii="Arial" w:hAnsi="Arial" w:cs="Arial"/>
        </w:rPr>
        <w:t xml:space="preserve"> range (BMW Group, 2024; Grant, 2022).</w:t>
      </w:r>
    </w:p>
    <w:p w14:paraId="28A159B0" w14:textId="77777777" w:rsidR="00192278" w:rsidRPr="00192278" w:rsidRDefault="00192278" w:rsidP="00192278">
      <w:pPr>
        <w:pStyle w:val="NormalWeb"/>
        <w:spacing w:line="360" w:lineRule="auto"/>
        <w:ind w:firstLine="720"/>
        <w:jc w:val="both"/>
        <w:rPr>
          <w:rFonts w:ascii="Arial" w:hAnsi="Arial" w:cs="Arial"/>
        </w:rPr>
      </w:pPr>
      <w:r w:rsidRPr="00192278">
        <w:rPr>
          <w:rFonts w:ascii="Arial" w:hAnsi="Arial" w:cs="Arial"/>
        </w:rPr>
        <w:t xml:space="preserve">Growing environmental awareness has also increased interest in sustainable mobility, encouraging BMW Motorrad’s investment in electric models such as the </w:t>
      </w:r>
      <w:r w:rsidRPr="00192278">
        <w:rPr>
          <w:rStyle w:val="Strong"/>
          <w:rFonts w:ascii="Arial" w:hAnsi="Arial" w:cs="Arial"/>
        </w:rPr>
        <w:t>BMW CE 04</w:t>
      </w:r>
      <w:r w:rsidRPr="00192278">
        <w:rPr>
          <w:rFonts w:ascii="Arial" w:hAnsi="Arial" w:cs="Arial"/>
        </w:rPr>
        <w:t xml:space="preserve"> (BMW Group, 2024; Porter and Kramer, 2011). In addition, the UK’s skilled engineering workforce supports premium manufacturing, although attracting </w:t>
      </w:r>
      <w:r w:rsidRPr="00192278">
        <w:rPr>
          <w:rFonts w:ascii="Arial" w:hAnsi="Arial" w:cs="Arial"/>
        </w:rPr>
        <w:lastRenderedPageBreak/>
        <w:t>younger riders through innovation and digital engagement remains an important challenge (SMMT, 2025; McKinsey &amp; Company, 2024).</w:t>
      </w:r>
    </w:p>
    <w:p w14:paraId="11C50400" w14:textId="5E8F7C60" w:rsidR="00192278" w:rsidRPr="00192278" w:rsidRDefault="00192278" w:rsidP="00192278">
      <w:pPr>
        <w:pStyle w:val="NormalWeb"/>
        <w:spacing w:line="360" w:lineRule="auto"/>
        <w:ind w:firstLine="720"/>
        <w:jc w:val="both"/>
        <w:rPr>
          <w:rFonts w:ascii="Arial" w:hAnsi="Arial" w:cs="Arial"/>
        </w:rPr>
      </w:pPr>
      <w:r w:rsidRPr="00192278">
        <w:rPr>
          <w:rFonts w:ascii="Arial" w:hAnsi="Arial" w:cs="Arial"/>
        </w:rPr>
        <w:t>Overall, social trends create favourable conditions for BMW Motorrad’s proposed UK manufacturing expansion</w:t>
      </w:r>
      <w:r>
        <w:rPr>
          <w:rFonts w:ascii="Arial" w:hAnsi="Arial" w:cs="Arial"/>
        </w:rPr>
        <w:t>.</w:t>
      </w:r>
    </w:p>
    <w:p w14:paraId="0B659DEF" w14:textId="431DE15A" w:rsidR="000967D2" w:rsidRPr="00E6403D" w:rsidRDefault="000967D2" w:rsidP="008F1FCA">
      <w:pPr>
        <w:pStyle w:val="Heading3"/>
        <w:ind w:firstLine="720"/>
        <w:rPr>
          <w:rFonts w:ascii="Arial" w:hAnsi="Arial" w:cs="Arial"/>
          <w:b/>
          <w:bCs/>
          <w:color w:val="000000" w:themeColor="text1"/>
          <w:u w:val="single"/>
        </w:rPr>
      </w:pPr>
      <w:r w:rsidRPr="00E6403D">
        <w:rPr>
          <w:rFonts w:ascii="Arial" w:hAnsi="Arial" w:cs="Arial"/>
          <w:b/>
          <w:bCs/>
          <w:color w:val="000000" w:themeColor="text1"/>
          <w:u w:val="single"/>
        </w:rPr>
        <w:t>Technological factors</w:t>
      </w:r>
    </w:p>
    <w:p w14:paraId="7A5AD10E" w14:textId="77777777" w:rsidR="00F6267F" w:rsidRPr="00F6267F" w:rsidRDefault="00F6267F" w:rsidP="00F6267F">
      <w:pPr>
        <w:pStyle w:val="NormalWeb"/>
        <w:spacing w:line="360" w:lineRule="auto"/>
        <w:ind w:firstLine="720"/>
        <w:jc w:val="both"/>
        <w:rPr>
          <w:rFonts w:ascii="Arial" w:hAnsi="Arial" w:cs="Arial"/>
        </w:rPr>
      </w:pPr>
      <w:r w:rsidRPr="00F6267F">
        <w:rPr>
          <w:rFonts w:ascii="Arial" w:hAnsi="Arial" w:cs="Arial"/>
        </w:rPr>
        <w:t xml:space="preserve">Technological innovation is a key source of competitive advantage in the motorcycle industry, with manufacturers increasingly investing in automation, digitalisation and sustainable production (Grant, 2022). BMW Motorrad strengthens its premium positioning through advanced technologies, including </w:t>
      </w:r>
      <w:r w:rsidRPr="00F6267F">
        <w:rPr>
          <w:rStyle w:val="Strong"/>
          <w:rFonts w:ascii="Arial" w:hAnsi="Arial" w:cs="Arial"/>
        </w:rPr>
        <w:t>Industry 4.0</w:t>
      </w:r>
      <w:r w:rsidRPr="00F6267F">
        <w:rPr>
          <w:rFonts w:ascii="Arial" w:hAnsi="Arial" w:cs="Arial"/>
        </w:rPr>
        <w:t xml:space="preserve">, connected mobility and electric models such as the </w:t>
      </w:r>
      <w:r w:rsidRPr="00F6267F">
        <w:rPr>
          <w:rStyle w:val="Strong"/>
          <w:rFonts w:ascii="Arial" w:hAnsi="Arial" w:cs="Arial"/>
        </w:rPr>
        <w:t>CE 04</w:t>
      </w:r>
      <w:r w:rsidRPr="00F6267F">
        <w:rPr>
          <w:rFonts w:ascii="Arial" w:hAnsi="Arial" w:cs="Arial"/>
        </w:rPr>
        <w:t xml:space="preserve"> (Porter, 1985; BMW Group, 2024).</w:t>
      </w:r>
    </w:p>
    <w:p w14:paraId="0912F9EE" w14:textId="77777777" w:rsidR="00F6267F" w:rsidRPr="00F6267F" w:rsidRDefault="00F6267F" w:rsidP="00F6267F">
      <w:pPr>
        <w:pStyle w:val="NormalWeb"/>
        <w:spacing w:line="360" w:lineRule="auto"/>
        <w:ind w:firstLine="720"/>
        <w:jc w:val="both"/>
        <w:rPr>
          <w:rFonts w:ascii="Arial" w:hAnsi="Arial" w:cs="Arial"/>
        </w:rPr>
      </w:pPr>
      <w:r w:rsidRPr="00F6267F">
        <w:rPr>
          <w:rFonts w:ascii="Arial" w:hAnsi="Arial" w:cs="Arial"/>
        </w:rPr>
        <w:t>The UK’s strong engineering and research capabilities provide opportunities for innovation and collaboration, although implementing advanced technologies requires significant investment and a highly skilled workforce (Department for Business and Trade, 2024; Johnson, Scholes and Whittington, 2020).</w:t>
      </w:r>
    </w:p>
    <w:p w14:paraId="509C6682" w14:textId="24EE6D77" w:rsidR="001F3AE4" w:rsidRPr="00F6267F" w:rsidRDefault="00F6267F" w:rsidP="00F6267F">
      <w:pPr>
        <w:pStyle w:val="NormalWeb"/>
        <w:spacing w:line="360" w:lineRule="auto"/>
        <w:ind w:firstLine="720"/>
        <w:jc w:val="both"/>
        <w:rPr>
          <w:rFonts w:ascii="Arial" w:hAnsi="Arial" w:cs="Arial"/>
        </w:rPr>
      </w:pPr>
      <w:r w:rsidRPr="00F6267F">
        <w:rPr>
          <w:rFonts w:ascii="Arial" w:hAnsi="Arial" w:cs="Arial"/>
        </w:rPr>
        <w:t>Overall, technological factors support BMW Motorrad’s UK manufacturing proposal by improving efficiency, innovation and sustainability.</w:t>
      </w:r>
    </w:p>
    <w:p w14:paraId="3B59012E" w14:textId="77777777" w:rsidR="000967D2" w:rsidRDefault="000967D2" w:rsidP="00E6403D">
      <w:pPr>
        <w:pStyle w:val="Heading3"/>
        <w:ind w:firstLine="720"/>
        <w:rPr>
          <w:rFonts w:ascii="Arial" w:hAnsi="Arial" w:cs="Arial"/>
          <w:b/>
          <w:bCs/>
          <w:color w:val="000000" w:themeColor="text1"/>
          <w:u w:val="single"/>
        </w:rPr>
      </w:pPr>
      <w:r w:rsidRPr="00E6403D">
        <w:rPr>
          <w:rFonts w:ascii="Arial" w:hAnsi="Arial" w:cs="Arial"/>
          <w:b/>
          <w:bCs/>
          <w:color w:val="000000" w:themeColor="text1"/>
          <w:u w:val="single"/>
        </w:rPr>
        <w:t>Environmental factors</w:t>
      </w:r>
    </w:p>
    <w:p w14:paraId="41A2E7FA" w14:textId="77777777" w:rsidR="00304E14" w:rsidRPr="00304E14" w:rsidRDefault="00304E14" w:rsidP="00304E14"/>
    <w:p w14:paraId="22D4360D" w14:textId="77777777" w:rsidR="00F6267F" w:rsidRPr="00F6267F" w:rsidRDefault="00F6267F" w:rsidP="00F6267F">
      <w:pPr>
        <w:pStyle w:val="NormalWeb"/>
        <w:spacing w:line="360" w:lineRule="auto"/>
        <w:ind w:firstLine="720"/>
        <w:jc w:val="both"/>
        <w:rPr>
          <w:rFonts w:ascii="Arial" w:hAnsi="Arial" w:cs="Arial"/>
        </w:rPr>
      </w:pPr>
      <w:r w:rsidRPr="00F6267F">
        <w:rPr>
          <w:rFonts w:ascii="Arial" w:hAnsi="Arial" w:cs="Arial"/>
        </w:rPr>
        <w:t>Environmental sustainability is increasingly important as manufacturers face stricter regulations and growing customer expectations. Integrating sustainable practices can improve environmental performance while strengthening competitive advantage (Porter and Kramer, 2011).</w:t>
      </w:r>
    </w:p>
    <w:p w14:paraId="422A4A58" w14:textId="77777777" w:rsidR="00F6267F" w:rsidRPr="00F6267F" w:rsidRDefault="00F6267F" w:rsidP="00F6267F">
      <w:pPr>
        <w:pStyle w:val="NormalWeb"/>
        <w:spacing w:line="360" w:lineRule="auto"/>
        <w:ind w:firstLine="720"/>
        <w:jc w:val="both"/>
        <w:rPr>
          <w:rFonts w:ascii="Arial" w:hAnsi="Arial" w:cs="Arial"/>
        </w:rPr>
      </w:pPr>
      <w:r w:rsidRPr="00F6267F">
        <w:rPr>
          <w:rFonts w:ascii="Arial" w:hAnsi="Arial" w:cs="Arial"/>
        </w:rPr>
        <w:t xml:space="preserve">BMW Group is committed to reducing carbon emissions, increasing renewable energy use and promoting circular economy principles (BMW Group, 2024). A UK manufacturing facility could support these objectives through low-carbon production and sustainable supply chain practices. The UK’s </w:t>
      </w:r>
      <w:r w:rsidRPr="00F6267F">
        <w:rPr>
          <w:rStyle w:val="Strong"/>
          <w:rFonts w:ascii="Arial" w:hAnsi="Arial" w:cs="Arial"/>
        </w:rPr>
        <w:t>Net Zero 2050</w:t>
      </w:r>
      <w:r w:rsidRPr="00F6267F">
        <w:rPr>
          <w:rFonts w:ascii="Arial" w:hAnsi="Arial" w:cs="Arial"/>
        </w:rPr>
        <w:t xml:space="preserve"> strategy further encourages environmentally responsible manufacturing (Department for Energy Security and Net Zero, 2024).</w:t>
      </w:r>
    </w:p>
    <w:p w14:paraId="11C7D088" w14:textId="61B8BCD2" w:rsidR="00304E14" w:rsidRPr="00F6267F" w:rsidRDefault="00F6267F" w:rsidP="00F6267F">
      <w:pPr>
        <w:pStyle w:val="NormalWeb"/>
        <w:spacing w:line="360" w:lineRule="auto"/>
        <w:ind w:firstLine="720"/>
        <w:jc w:val="both"/>
      </w:pPr>
      <w:r w:rsidRPr="00F6267F">
        <w:rPr>
          <w:rFonts w:ascii="Arial" w:hAnsi="Arial" w:cs="Arial"/>
        </w:rPr>
        <w:lastRenderedPageBreak/>
        <w:t>Overall, environmental factors support BMW Motorrad’s UK expansion by enhancing sustainability, strengthening brand reputation and improving long-term competitiveness</w:t>
      </w:r>
      <w:r>
        <w:t>.</w:t>
      </w:r>
    </w:p>
    <w:p w14:paraId="31AB1579" w14:textId="53DB1F12" w:rsidR="00E6403D" w:rsidRDefault="00D122E8" w:rsidP="00304E14">
      <w:pPr>
        <w:pStyle w:val="Heading3"/>
        <w:ind w:firstLine="720"/>
        <w:rPr>
          <w:rFonts w:ascii="Arial" w:hAnsi="Arial" w:cs="Arial"/>
          <w:b/>
          <w:bCs/>
          <w:color w:val="000000" w:themeColor="text1"/>
          <w:u w:val="single"/>
        </w:rPr>
      </w:pPr>
      <w:r w:rsidRPr="00E6403D">
        <w:rPr>
          <w:rFonts w:ascii="Arial" w:hAnsi="Arial" w:cs="Arial"/>
          <w:b/>
          <w:bCs/>
          <w:color w:val="000000" w:themeColor="text1"/>
          <w:u w:val="single"/>
        </w:rPr>
        <w:t>Legal</w:t>
      </w:r>
      <w:r w:rsidR="000967D2" w:rsidRPr="00E6403D">
        <w:rPr>
          <w:rFonts w:ascii="Arial" w:hAnsi="Arial" w:cs="Arial"/>
          <w:b/>
          <w:bCs/>
          <w:color w:val="000000" w:themeColor="text1"/>
          <w:u w:val="single"/>
        </w:rPr>
        <w:t xml:space="preserve"> factors</w:t>
      </w:r>
    </w:p>
    <w:p w14:paraId="108B7A8A" w14:textId="77777777" w:rsidR="00483C67" w:rsidRPr="00483C67" w:rsidRDefault="00483C67" w:rsidP="00483C67"/>
    <w:p w14:paraId="3B2263C4" w14:textId="77777777" w:rsidR="00483C67" w:rsidRPr="00F6267F" w:rsidRDefault="00483C67" w:rsidP="00483C67">
      <w:pPr>
        <w:spacing w:line="360" w:lineRule="auto"/>
        <w:ind w:firstLine="720"/>
        <w:jc w:val="both"/>
        <w:rPr>
          <w:rFonts w:ascii="Arial" w:hAnsi="Arial" w:cs="Arial"/>
        </w:rPr>
      </w:pPr>
      <w:r w:rsidRPr="00F6267F">
        <w:rPr>
          <w:rFonts w:ascii="Arial" w:hAnsi="Arial" w:cs="Arial"/>
        </w:rPr>
        <w:t>Legal regulations have a greater influence on BMW Motorrad's establishing of manufacturing operations in the UK. BMW Motorrad is obliged to follow employment laws, product safety, environmental laws, data protection laws, and laws regulating vehicle registration according to Johnson, Scholes, and Whittington (2020).</w:t>
      </w:r>
    </w:p>
    <w:p w14:paraId="315A31EB" w14:textId="6922239D" w:rsidR="00483C67" w:rsidRPr="00F6267F" w:rsidRDefault="00483C67" w:rsidP="00483C67">
      <w:pPr>
        <w:spacing w:line="360" w:lineRule="auto"/>
        <w:ind w:firstLine="720"/>
        <w:jc w:val="both"/>
        <w:rPr>
          <w:rFonts w:ascii="Arial" w:hAnsi="Arial" w:cs="Arial"/>
        </w:rPr>
      </w:pPr>
      <w:r w:rsidRPr="00F6267F">
        <w:rPr>
          <w:rFonts w:ascii="Arial" w:hAnsi="Arial" w:cs="Arial"/>
        </w:rPr>
        <w:t>The UK offers a stable legal environment characterized by strong intellectual property rights and established regulatory systems to encourage foreign investments (World Bank, 2024). Nevertheless, BMW must tackle the challenges related to environmental compliance, emission standards, and trade regulations as influenced by Brexit, including customs processes and certifications (European Commission, 2024).</w:t>
      </w:r>
    </w:p>
    <w:p w14:paraId="2BD7DBE6" w14:textId="2B539D10" w:rsidR="00483C67" w:rsidRPr="00F6267F" w:rsidRDefault="00483C67" w:rsidP="00483C67">
      <w:pPr>
        <w:spacing w:line="360" w:lineRule="auto"/>
        <w:ind w:firstLine="720"/>
        <w:jc w:val="both"/>
        <w:rPr>
          <w:rFonts w:ascii="Arial" w:hAnsi="Arial" w:cs="Arial"/>
        </w:rPr>
      </w:pPr>
      <w:r w:rsidRPr="00F6267F">
        <w:rPr>
          <w:rFonts w:ascii="Arial" w:hAnsi="Arial" w:cs="Arial"/>
        </w:rPr>
        <w:t>In general, the UK legal environment creates a solid platform for investments.</w:t>
      </w:r>
    </w:p>
    <w:p w14:paraId="18EB8203" w14:textId="77777777" w:rsidR="00D122E8" w:rsidRPr="00F6267F" w:rsidRDefault="00D122E8" w:rsidP="00483C67">
      <w:pPr>
        <w:spacing w:line="360" w:lineRule="auto"/>
        <w:ind w:firstLine="720"/>
        <w:jc w:val="both"/>
        <w:rPr>
          <w:rFonts w:ascii="Arial" w:hAnsi="Arial" w:cs="Arial"/>
        </w:rPr>
      </w:pPr>
    </w:p>
    <w:p w14:paraId="6903DB23" w14:textId="77777777" w:rsidR="00F30A47" w:rsidRDefault="00F30A47" w:rsidP="00F30A47">
      <w:pPr>
        <w:rPr>
          <w:b/>
          <w:bCs/>
          <w:sz w:val="32"/>
          <w:szCs w:val="32"/>
          <w:u w:val="single"/>
        </w:rPr>
      </w:pPr>
      <w:r w:rsidRPr="00F30A47">
        <w:rPr>
          <w:b/>
          <w:bCs/>
          <w:sz w:val="32"/>
          <w:szCs w:val="32"/>
          <w:u w:val="single"/>
        </w:rPr>
        <w:t>4.3 Resource-Based View and VRIO</w:t>
      </w:r>
    </w:p>
    <w:p w14:paraId="3286049A" w14:textId="77777777" w:rsidR="000844CF" w:rsidRPr="00F30A47" w:rsidRDefault="000844CF" w:rsidP="00F30A47">
      <w:pPr>
        <w:rPr>
          <w:b/>
          <w:bCs/>
          <w:sz w:val="32"/>
          <w:szCs w:val="32"/>
          <w:u w:val="single"/>
        </w:rPr>
      </w:pPr>
    </w:p>
    <w:p w14:paraId="53FACF1D" w14:textId="77777777" w:rsidR="00F30A47" w:rsidRDefault="00F30A47" w:rsidP="00F30A47">
      <w:pPr>
        <w:rPr>
          <w:b/>
          <w:bCs/>
          <w:sz w:val="28"/>
          <w:szCs w:val="28"/>
          <w:u w:val="single"/>
        </w:rPr>
      </w:pPr>
      <w:r w:rsidRPr="00F30A47">
        <w:rPr>
          <w:b/>
          <w:bCs/>
          <w:sz w:val="28"/>
          <w:szCs w:val="28"/>
          <w:u w:val="single"/>
        </w:rPr>
        <w:t>Introduction</w:t>
      </w:r>
    </w:p>
    <w:p w14:paraId="10F7A692" w14:textId="77777777" w:rsidR="00F30A47" w:rsidRPr="00F30A47" w:rsidRDefault="00F30A47" w:rsidP="00F30A47">
      <w:pPr>
        <w:rPr>
          <w:b/>
          <w:bCs/>
          <w:sz w:val="28"/>
          <w:szCs w:val="28"/>
          <w:u w:val="single"/>
        </w:rPr>
      </w:pPr>
    </w:p>
    <w:p w14:paraId="57E87FF9" w14:textId="0E8764BE" w:rsidR="00F30A47" w:rsidRPr="00F30A47" w:rsidRDefault="00F30A47" w:rsidP="00F30A47">
      <w:pPr>
        <w:spacing w:line="360" w:lineRule="auto"/>
        <w:ind w:firstLine="720"/>
        <w:jc w:val="both"/>
        <w:rPr>
          <w:rFonts w:ascii="Arial" w:hAnsi="Arial" w:cs="Arial"/>
        </w:rPr>
      </w:pPr>
      <w:r w:rsidRPr="00F30A47">
        <w:rPr>
          <w:rFonts w:ascii="Arial" w:hAnsi="Arial" w:cs="Arial"/>
        </w:rPr>
        <w:t>Internal analysis is needed to find out if BMW Motorrad has achieved the resources and capabilities necessary to get sustainable competitive advantage which becomes possible with RBV concept. The concept of RBV states that superior performance is achieved by an organization when it develops resources that are valuable, rare, costly to imitate and organized (Barney, 1991). RBV, moreover, differs from external approaches since such academic approaches mainly centre on the competition in the industry. In contrast, RBV emphasizes that internal capabilities can become the basis of long-term strategic success (Grant, 2022).</w:t>
      </w:r>
    </w:p>
    <w:p w14:paraId="3F4AAD31" w14:textId="0D8257A4" w:rsidR="00946077" w:rsidRPr="000967D2" w:rsidRDefault="00F30A47" w:rsidP="00F30A47">
      <w:pPr>
        <w:spacing w:line="360" w:lineRule="auto"/>
        <w:ind w:firstLine="720"/>
        <w:jc w:val="both"/>
        <w:rPr>
          <w:rFonts w:ascii="Arial" w:hAnsi="Arial" w:cs="Arial"/>
        </w:rPr>
      </w:pPr>
      <w:r w:rsidRPr="00F30A47">
        <w:rPr>
          <w:rFonts w:ascii="Arial" w:hAnsi="Arial" w:cs="Arial"/>
        </w:rPr>
        <w:t xml:space="preserve">VRIO framework serves to assess the ability of BMW Motorrad to perform in the UK. The analysis is based on the VRIO model which judges whether there are any competitive advantages generated by the organization’s resources through the analysis of four properties, namely Value, Rarity, Imitability and Organization (Barney, </w:t>
      </w:r>
      <w:r w:rsidRPr="00F30A47">
        <w:rPr>
          <w:rFonts w:ascii="Arial" w:hAnsi="Arial" w:cs="Arial"/>
        </w:rPr>
        <w:lastRenderedPageBreak/>
        <w:t>1991). Thus, the analysis shows whether BMW Motorrad has the necessary strategic capabilities allowing for international manufacturing expansion.</w:t>
      </w:r>
    </w:p>
    <w:p w14:paraId="5E60BF27" w14:textId="77777777" w:rsidR="00884E5C" w:rsidRDefault="00884E5C" w:rsidP="00F30A47">
      <w:pPr>
        <w:spacing w:line="360" w:lineRule="auto"/>
        <w:jc w:val="both"/>
      </w:pPr>
    </w:p>
    <w:p w14:paraId="4092257E" w14:textId="06B0F9F8" w:rsidR="00884E5C" w:rsidRDefault="00F30A47" w:rsidP="000967D2">
      <w:pPr>
        <w:spacing w:line="360" w:lineRule="auto"/>
        <w:jc w:val="both"/>
      </w:pPr>
      <w:r>
        <w:rPr>
          <w:noProof/>
        </w:rPr>
        <w:drawing>
          <wp:inline distT="0" distB="0" distL="0" distR="0" wp14:anchorId="4E725A36" wp14:editId="1A384589">
            <wp:extent cx="5731510" cy="3582035"/>
            <wp:effectExtent l="0" t="0" r="0" b="0"/>
            <wp:docPr id="1496046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046268" name="Picture 149604626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1B522F2" w14:textId="77777777" w:rsidR="00884E5C" w:rsidRDefault="00884E5C" w:rsidP="000967D2">
      <w:pPr>
        <w:spacing w:line="360" w:lineRule="auto"/>
        <w:jc w:val="both"/>
      </w:pPr>
    </w:p>
    <w:p w14:paraId="1F246B3A" w14:textId="77777777" w:rsidR="00CA439E" w:rsidRPr="00CA439E" w:rsidRDefault="00CA439E" w:rsidP="00CA439E">
      <w:pPr>
        <w:pStyle w:val="Heading3"/>
        <w:jc w:val="both"/>
        <w:rPr>
          <w:rFonts w:ascii="Times New Roman" w:hAnsi="Times New Roman" w:cs="Times New Roman"/>
          <w:color w:val="000000" w:themeColor="text1"/>
          <w:u w:val="single"/>
        </w:rPr>
      </w:pPr>
      <w:r w:rsidRPr="00CA439E">
        <w:rPr>
          <w:rStyle w:val="Strong"/>
          <w:rFonts w:ascii="Times New Roman" w:hAnsi="Times New Roman" w:cs="Times New Roman"/>
          <w:color w:val="000000" w:themeColor="text1"/>
          <w:u w:val="single"/>
        </w:rPr>
        <w:t>Brand Reputation and Innovation Capability</w:t>
      </w:r>
    </w:p>
    <w:p w14:paraId="53325408" w14:textId="77777777" w:rsidR="00CA439E" w:rsidRPr="00CA439E" w:rsidRDefault="00CA439E" w:rsidP="00CA439E">
      <w:pPr>
        <w:pStyle w:val="NormalWeb"/>
        <w:spacing w:line="360" w:lineRule="auto"/>
        <w:ind w:firstLine="720"/>
        <w:jc w:val="both"/>
        <w:rPr>
          <w:rFonts w:ascii="Arial" w:hAnsi="Arial" w:cs="Arial"/>
        </w:rPr>
      </w:pPr>
      <w:r w:rsidRPr="00CA439E">
        <w:rPr>
          <w:rFonts w:ascii="Arial" w:hAnsi="Arial" w:cs="Arial"/>
        </w:rPr>
        <w:t>BMW Motorrad’s strongest strategic assets are its premium brand reputation and long history of engineering excellence. Over more than 100 years, the company has developed strong customer loyalty, technological leadership and global brand recognition, making these resources difficult for competitors to imitate (BMW Group, 2024; Aaker, 1996). Continuous investment in research and development, including connected technologies, rider assistance systems and electric mobility, further strengthens BMW Motorrad’s competitive position (Grant, 2022).</w:t>
      </w:r>
    </w:p>
    <w:p w14:paraId="4CCE9295" w14:textId="77777777" w:rsidR="00CA439E" w:rsidRPr="00CA439E" w:rsidRDefault="00CA439E" w:rsidP="00CA439E">
      <w:pPr>
        <w:pStyle w:val="Heading3"/>
        <w:rPr>
          <w:rFonts w:ascii="Times New Roman" w:hAnsi="Times New Roman" w:cs="Times New Roman"/>
          <w:color w:val="000000" w:themeColor="text1"/>
          <w:u w:val="single"/>
        </w:rPr>
      </w:pPr>
      <w:r w:rsidRPr="00CA439E">
        <w:rPr>
          <w:rStyle w:val="Strong"/>
          <w:rFonts w:ascii="Times New Roman" w:hAnsi="Times New Roman" w:cs="Times New Roman"/>
          <w:color w:val="000000" w:themeColor="text1"/>
          <w:u w:val="single"/>
        </w:rPr>
        <w:t>Manufacturing Expertise and Financial Resources</w:t>
      </w:r>
    </w:p>
    <w:p w14:paraId="2BDA2DEE" w14:textId="77777777" w:rsidR="00CA439E" w:rsidRPr="00CA439E" w:rsidRDefault="00CA439E" w:rsidP="00CA439E">
      <w:pPr>
        <w:pStyle w:val="NormalWeb"/>
        <w:spacing w:line="360" w:lineRule="auto"/>
        <w:ind w:firstLine="720"/>
        <w:jc w:val="both"/>
        <w:rPr>
          <w:rFonts w:ascii="Arial" w:hAnsi="Arial" w:cs="Arial"/>
        </w:rPr>
      </w:pPr>
      <w:r w:rsidRPr="00CA439E">
        <w:rPr>
          <w:rFonts w:ascii="Arial" w:hAnsi="Arial" w:cs="Arial"/>
        </w:rPr>
        <w:t xml:space="preserve">As part of BMW Group, BMW Motorrad benefits from significant financial resources, advanced manufacturing expertise and global supply chain capabilities (BMW Group, 2024). While financial strength provides competitive parity because major competitors also possess substantial resources, the company’s accumulated manufacturing knowledge and operational experience represent valuable </w:t>
      </w:r>
      <w:r w:rsidRPr="00CA439E">
        <w:rPr>
          <w:rFonts w:ascii="Arial" w:hAnsi="Arial" w:cs="Arial"/>
        </w:rPr>
        <w:lastRenderedPageBreak/>
        <w:t>organisational capabilities that support long-term competitiveness (Grant, 2022; Barney, 1991).</w:t>
      </w:r>
    </w:p>
    <w:p w14:paraId="6C20C818" w14:textId="77777777" w:rsidR="00CA439E" w:rsidRPr="00CA439E" w:rsidRDefault="00CA439E" w:rsidP="00CA439E">
      <w:pPr>
        <w:pStyle w:val="Heading3"/>
        <w:rPr>
          <w:rFonts w:ascii="Times New Roman" w:hAnsi="Times New Roman" w:cs="Times New Roman"/>
          <w:u w:val="single"/>
        </w:rPr>
      </w:pPr>
      <w:r w:rsidRPr="00CA439E">
        <w:rPr>
          <w:rStyle w:val="Strong"/>
          <w:rFonts w:ascii="Times New Roman" w:hAnsi="Times New Roman" w:cs="Times New Roman"/>
          <w:color w:val="000000" w:themeColor="text1"/>
          <w:u w:val="single"/>
        </w:rPr>
        <w:t>Human Capital and Customer Relationships</w:t>
      </w:r>
    </w:p>
    <w:p w14:paraId="40A9293E" w14:textId="77777777" w:rsidR="00CA439E" w:rsidRDefault="00CA439E" w:rsidP="00CA439E">
      <w:pPr>
        <w:pStyle w:val="NormalWeb"/>
        <w:spacing w:line="360" w:lineRule="auto"/>
        <w:ind w:firstLine="720"/>
        <w:jc w:val="both"/>
      </w:pPr>
      <w:r w:rsidRPr="00CA439E">
        <w:rPr>
          <w:rFonts w:ascii="Arial" w:hAnsi="Arial" w:cs="Arial"/>
        </w:rPr>
        <w:t>BMW Motorrad’s skilled workforce and global dealer network are additional strategic resources. Engineering expertise, organisational knowledge and long-term customer relationships contribute to product quality, innovation and customer loyalty, while the established dealer network supports strong after-sales service and brand engagement (Aaker, 1996; Grant, 2022). A UK manufacturing facility could further strengthen these capabilities through collaboration with British universities, suppliers and engineering institutions</w:t>
      </w:r>
      <w:r>
        <w:t>.</w:t>
      </w:r>
    </w:p>
    <w:p w14:paraId="34A01859" w14:textId="77777777" w:rsidR="00CA439E" w:rsidRPr="00CA439E" w:rsidRDefault="00CA439E" w:rsidP="00CA439E">
      <w:pPr>
        <w:pStyle w:val="Heading3"/>
        <w:rPr>
          <w:rFonts w:ascii="Times New Roman" w:hAnsi="Times New Roman" w:cs="Times New Roman"/>
          <w:u w:val="single"/>
        </w:rPr>
      </w:pPr>
      <w:r w:rsidRPr="008D3B42">
        <w:rPr>
          <w:rStyle w:val="Strong"/>
          <w:rFonts w:ascii="Times New Roman" w:hAnsi="Times New Roman" w:cs="Times New Roman"/>
          <w:color w:val="000000" w:themeColor="text1"/>
          <w:u w:val="single"/>
        </w:rPr>
        <w:t>VRIO Strategic Implications</w:t>
      </w:r>
    </w:p>
    <w:p w14:paraId="7CD2EC97" w14:textId="77777777" w:rsidR="00CA439E" w:rsidRPr="00CA439E" w:rsidRDefault="00CA439E" w:rsidP="00CA439E">
      <w:pPr>
        <w:pStyle w:val="NormalWeb"/>
        <w:spacing w:line="360" w:lineRule="auto"/>
        <w:ind w:firstLine="720"/>
        <w:jc w:val="both"/>
        <w:rPr>
          <w:rFonts w:ascii="Arial" w:hAnsi="Arial" w:cs="Arial"/>
        </w:rPr>
      </w:pPr>
      <w:r w:rsidRPr="00CA439E">
        <w:rPr>
          <w:rFonts w:ascii="Arial" w:hAnsi="Arial" w:cs="Arial"/>
        </w:rPr>
        <w:t xml:space="preserve">The VRIO analysis indicates that BMW Motorrad possesses several resources capable of creating sustainable competitive advantage, particularly its </w:t>
      </w:r>
      <w:r w:rsidRPr="00CA439E">
        <w:rPr>
          <w:rStyle w:val="Strong"/>
          <w:rFonts w:ascii="Arial" w:hAnsi="Arial" w:cs="Arial"/>
        </w:rPr>
        <w:t>brand reputation, innovation capability, manufacturing expertise and customer relationships</w:t>
      </w:r>
      <w:r w:rsidRPr="00CA439E">
        <w:rPr>
          <w:rFonts w:ascii="Arial" w:hAnsi="Arial" w:cs="Arial"/>
        </w:rPr>
        <w:t>. These strengths provide a solid foundation for establishing a manufacturing facility in the United Kingdom. However, successful implementation will also depend on effective investment planning, workforce development and operational management (Johnson, Scholes and Whittington, 2020).</w:t>
      </w:r>
    </w:p>
    <w:p w14:paraId="548CA52A" w14:textId="77777777" w:rsidR="00B5110C" w:rsidRPr="00B5110C" w:rsidRDefault="00B5110C" w:rsidP="00B5110C">
      <w:pPr>
        <w:pStyle w:val="Heading1"/>
        <w:rPr>
          <w:rFonts w:ascii="Times New Roman" w:hAnsi="Times New Roman" w:cs="Times New Roman"/>
          <w:b/>
          <w:bCs/>
          <w:color w:val="000000" w:themeColor="text1"/>
          <w:sz w:val="32"/>
          <w:szCs w:val="32"/>
          <w:u w:val="single"/>
        </w:rPr>
      </w:pPr>
      <w:r w:rsidRPr="00B5110C">
        <w:rPr>
          <w:rFonts w:ascii="Times New Roman" w:hAnsi="Times New Roman" w:cs="Times New Roman"/>
          <w:b/>
          <w:bCs/>
          <w:color w:val="000000" w:themeColor="text1"/>
          <w:sz w:val="32"/>
          <w:szCs w:val="32"/>
          <w:u w:val="single"/>
        </w:rPr>
        <w:t>4.4 SWOT Synthesis and Strategic Issues</w:t>
      </w:r>
    </w:p>
    <w:p w14:paraId="1F53A5A1" w14:textId="77777777" w:rsidR="00B5110C" w:rsidRPr="00B5110C" w:rsidRDefault="00B5110C" w:rsidP="00B5110C">
      <w:pPr>
        <w:pStyle w:val="NormalWeb"/>
        <w:spacing w:line="360" w:lineRule="auto"/>
        <w:ind w:firstLine="720"/>
        <w:jc w:val="both"/>
        <w:rPr>
          <w:rFonts w:ascii="Arial" w:hAnsi="Arial" w:cs="Arial"/>
        </w:rPr>
      </w:pPr>
      <w:r w:rsidRPr="00B5110C">
        <w:rPr>
          <w:rFonts w:ascii="Arial" w:hAnsi="Arial" w:cs="Arial"/>
        </w:rPr>
        <w:t>SWOT analysis provides a strategic framework for integrating internal capabilities and external environmental factors to identify an organisation’s strategic position (Johnson, Scholes and Whittington, 2020). While the VRIO framework evaluates BMW Motorrad’s internal resources and capabilities, and PESTEL and Porter’s Five Forces examine external</w:t>
      </w:r>
      <w:r>
        <w:t xml:space="preserve"> </w:t>
      </w:r>
      <w:r w:rsidRPr="00B5110C">
        <w:rPr>
          <w:rFonts w:ascii="Arial" w:hAnsi="Arial" w:cs="Arial"/>
        </w:rPr>
        <w:t>influences, SWOT analysis combines these perspectives to identify the strategic implications of establishing a manufacturing facility in the United Kingdom.</w:t>
      </w:r>
    </w:p>
    <w:p w14:paraId="5A4574A9" w14:textId="3D7E669D" w:rsidR="00946077" w:rsidRPr="00B5110C" w:rsidRDefault="00B5110C" w:rsidP="00B5110C">
      <w:pPr>
        <w:pStyle w:val="NormalWeb"/>
        <w:spacing w:line="360" w:lineRule="auto"/>
        <w:ind w:firstLine="720"/>
        <w:jc w:val="both"/>
        <w:rPr>
          <w:rFonts w:ascii="Arial" w:hAnsi="Arial" w:cs="Arial"/>
        </w:rPr>
      </w:pPr>
      <w:r w:rsidRPr="00B5110C">
        <w:rPr>
          <w:rFonts w:ascii="Arial" w:hAnsi="Arial" w:cs="Arial"/>
        </w:rPr>
        <w:t xml:space="preserve">For BMW Motorrad, SWOT analysis demonstrates that the organisation possesses significant strengths, including strong brand equity, technological capability and manufacturing expertise. However, the proposed UK expansion also presents </w:t>
      </w:r>
      <w:r w:rsidRPr="00B5110C">
        <w:rPr>
          <w:rFonts w:ascii="Arial" w:hAnsi="Arial" w:cs="Arial"/>
        </w:rPr>
        <w:lastRenderedPageBreak/>
        <w:t>challenges relating to investment costs, operational complexity and competitive pressures. Understanding these factors is essential for developing an appropriate implementation strategy.</w:t>
      </w:r>
    </w:p>
    <w:p w14:paraId="5940B4C4" w14:textId="77777777" w:rsidR="00946077" w:rsidRDefault="00946077"/>
    <w:p w14:paraId="629AE005" w14:textId="1B84B796" w:rsidR="00946077" w:rsidRDefault="00B5110C">
      <w:r>
        <w:rPr>
          <w:noProof/>
        </w:rPr>
        <w:drawing>
          <wp:inline distT="0" distB="0" distL="0" distR="0" wp14:anchorId="4D83B688" wp14:editId="7CFC7109">
            <wp:extent cx="5731510" cy="3582035"/>
            <wp:effectExtent l="0" t="0" r="0" b="0"/>
            <wp:docPr id="1551808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808200" name="Picture 155180820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95E75D4" w14:textId="77777777" w:rsidR="00946077" w:rsidRDefault="00946077"/>
    <w:p w14:paraId="4D61BAB8" w14:textId="77777777" w:rsidR="00946077" w:rsidRPr="00B34CFE" w:rsidRDefault="00946077" w:rsidP="00B34CFE">
      <w:pPr>
        <w:jc w:val="both"/>
        <w:rPr>
          <w:b/>
          <w:bCs/>
          <w:sz w:val="28"/>
          <w:szCs w:val="28"/>
          <w:u w:val="single"/>
        </w:rPr>
      </w:pPr>
    </w:p>
    <w:p w14:paraId="51744F83" w14:textId="77C99076" w:rsidR="00B34CFE" w:rsidRDefault="00B34CFE" w:rsidP="00B34CFE">
      <w:pPr>
        <w:pStyle w:val="ListParagraph"/>
        <w:numPr>
          <w:ilvl w:val="2"/>
          <w:numId w:val="9"/>
        </w:numPr>
        <w:jc w:val="both"/>
        <w:rPr>
          <w:rFonts w:ascii="Times New Roman" w:hAnsi="Times New Roman" w:cs="Times New Roman"/>
          <w:b/>
          <w:bCs/>
          <w:sz w:val="28"/>
          <w:szCs w:val="28"/>
          <w:u w:val="single"/>
        </w:rPr>
      </w:pPr>
      <w:r w:rsidRPr="00B34CFE">
        <w:rPr>
          <w:rFonts w:ascii="Times New Roman" w:hAnsi="Times New Roman" w:cs="Times New Roman"/>
          <w:b/>
          <w:bCs/>
          <w:sz w:val="28"/>
          <w:szCs w:val="28"/>
          <w:u w:val="single"/>
        </w:rPr>
        <w:t>Strengths</w:t>
      </w:r>
    </w:p>
    <w:p w14:paraId="4BA4212E" w14:textId="77777777" w:rsidR="006B4B10" w:rsidRPr="006B4B10" w:rsidRDefault="006B4B10" w:rsidP="006B4B10">
      <w:pPr>
        <w:pStyle w:val="NormalWeb"/>
        <w:spacing w:line="360" w:lineRule="auto"/>
        <w:ind w:firstLine="720"/>
        <w:jc w:val="both"/>
        <w:rPr>
          <w:rFonts w:ascii="Arial" w:hAnsi="Arial" w:cs="Arial"/>
        </w:rPr>
      </w:pPr>
      <w:r w:rsidRPr="006B4B10">
        <w:rPr>
          <w:rFonts w:ascii="Arial" w:hAnsi="Arial" w:cs="Arial"/>
        </w:rPr>
        <w:t>BMW Motorrad’s strongest competitive advantage is its premium brand reputation, built on over 100 years of engineering excellence and innovation (BMW Group, 2024). According to Barney (1991), valuable and difficult-to-imitate resources create sustainable competitive advantage. BMW Motorrad’s brand, technological expertise and customer loyalty are key intangible assets that competitors cannot easily replicate.</w:t>
      </w:r>
    </w:p>
    <w:p w14:paraId="4AF3989A" w14:textId="57A8CB1E" w:rsidR="006B4B10" w:rsidRPr="006B4B10" w:rsidRDefault="006B4B10" w:rsidP="006B4B10">
      <w:pPr>
        <w:pStyle w:val="NormalWeb"/>
        <w:spacing w:line="360" w:lineRule="auto"/>
        <w:ind w:firstLine="720"/>
        <w:jc w:val="both"/>
      </w:pPr>
      <w:r w:rsidRPr="006B4B10">
        <w:rPr>
          <w:rFonts w:ascii="Arial" w:hAnsi="Arial" w:cs="Arial"/>
        </w:rPr>
        <w:t>The company also benefits from continuous innovation, including motorcycle ABS, connected mobility and electric motorcycle technologies, as well as the financial and manufacturing support of BMW Group (Grant, 2022). These capabilities provide a strong foundation for establishing a UK manufacturing facility while maintaining BMW Motorrad’s premium quality and competitive position.</w:t>
      </w:r>
    </w:p>
    <w:p w14:paraId="14FD65DB" w14:textId="42A81716" w:rsidR="00B34CFE" w:rsidRDefault="00B34CFE" w:rsidP="00B34CFE">
      <w:pPr>
        <w:pStyle w:val="ListParagraph"/>
        <w:numPr>
          <w:ilvl w:val="2"/>
          <w:numId w:val="9"/>
        </w:numPr>
        <w:rPr>
          <w:rFonts w:ascii="Times New Roman" w:hAnsi="Times New Roman" w:cs="Times New Roman"/>
          <w:b/>
          <w:bCs/>
          <w:sz w:val="28"/>
          <w:szCs w:val="28"/>
          <w:u w:val="single"/>
        </w:rPr>
      </w:pPr>
      <w:r w:rsidRPr="00B34CFE">
        <w:rPr>
          <w:rFonts w:ascii="Times New Roman" w:hAnsi="Times New Roman" w:cs="Times New Roman"/>
          <w:b/>
          <w:bCs/>
          <w:sz w:val="28"/>
          <w:szCs w:val="28"/>
          <w:u w:val="single"/>
        </w:rPr>
        <w:lastRenderedPageBreak/>
        <w:t>Weaknesses</w:t>
      </w:r>
    </w:p>
    <w:p w14:paraId="48E8111A" w14:textId="77777777" w:rsidR="006B4B10" w:rsidRPr="006B4B10" w:rsidRDefault="006B4B10" w:rsidP="006B4B10">
      <w:pPr>
        <w:pStyle w:val="NormalWeb"/>
        <w:spacing w:line="360" w:lineRule="auto"/>
        <w:ind w:firstLine="720"/>
        <w:jc w:val="both"/>
        <w:rPr>
          <w:rFonts w:ascii="Arial" w:hAnsi="Arial" w:cs="Arial"/>
        </w:rPr>
      </w:pPr>
      <w:r w:rsidRPr="006B4B10">
        <w:rPr>
          <w:rFonts w:ascii="Arial" w:hAnsi="Arial" w:cs="Arial"/>
        </w:rPr>
        <w:t>Despite its strengths, BMW Motorrad faces several weaknesses. Premium motorcycle production involves high manufacturing costs due to advanced engineering, high-quality materials and complex production processes (Grant, 2022). Establishing a manufacturing facility in the UK would also require significant investment in infrastructure, technology and workforce development, increasing financial risk.</w:t>
      </w:r>
    </w:p>
    <w:p w14:paraId="0126A582" w14:textId="344A41CD" w:rsidR="00B34CFE" w:rsidRPr="006B4B10" w:rsidRDefault="006B4B10" w:rsidP="006B4B10">
      <w:pPr>
        <w:pStyle w:val="NormalWeb"/>
        <w:spacing w:line="360" w:lineRule="auto"/>
        <w:ind w:firstLine="720"/>
        <w:jc w:val="both"/>
      </w:pPr>
      <w:r w:rsidRPr="006B4B10">
        <w:rPr>
          <w:rFonts w:ascii="Arial" w:hAnsi="Arial" w:cs="Arial"/>
        </w:rPr>
        <w:t xml:space="preserve">In addition, BMW Motorrad has limited manufacturing experience in the UK compared with competitors such as </w:t>
      </w:r>
      <w:r w:rsidRPr="006B4B10">
        <w:rPr>
          <w:rStyle w:val="Strong"/>
          <w:rFonts w:ascii="Arial" w:hAnsi="Arial" w:cs="Arial"/>
        </w:rPr>
        <w:t>Triumph</w:t>
      </w:r>
      <w:r w:rsidRPr="006B4B10">
        <w:rPr>
          <w:rFonts w:ascii="Arial" w:hAnsi="Arial" w:cs="Arial"/>
        </w:rPr>
        <w:t>, meaning it would need to develop strong relationships with local suppliers and ensure effective knowledge transfer to maintain its premium quality standards</w:t>
      </w:r>
      <w:r>
        <w:t>.</w:t>
      </w:r>
    </w:p>
    <w:p w14:paraId="494B8A83" w14:textId="395AD161" w:rsidR="00B34CFE" w:rsidRDefault="00B34CFE" w:rsidP="00B34CFE">
      <w:pPr>
        <w:pStyle w:val="ListParagraph"/>
        <w:numPr>
          <w:ilvl w:val="2"/>
          <w:numId w:val="9"/>
        </w:numPr>
        <w:rPr>
          <w:rFonts w:ascii="Times New Roman" w:hAnsi="Times New Roman" w:cs="Times New Roman"/>
          <w:b/>
          <w:bCs/>
          <w:sz w:val="28"/>
          <w:szCs w:val="28"/>
          <w:u w:val="single"/>
        </w:rPr>
      </w:pPr>
      <w:r w:rsidRPr="00B34CFE">
        <w:rPr>
          <w:rFonts w:ascii="Times New Roman" w:hAnsi="Times New Roman" w:cs="Times New Roman"/>
          <w:b/>
          <w:bCs/>
          <w:sz w:val="28"/>
          <w:szCs w:val="28"/>
          <w:u w:val="single"/>
        </w:rPr>
        <w:t>Opportunities</w:t>
      </w:r>
    </w:p>
    <w:p w14:paraId="6C5F41F5" w14:textId="77777777" w:rsidR="006B4B10" w:rsidRDefault="006B4B10" w:rsidP="006B4B10">
      <w:pPr>
        <w:rPr>
          <w:b/>
          <w:bCs/>
          <w:sz w:val="28"/>
          <w:szCs w:val="28"/>
          <w:u w:val="single"/>
        </w:rPr>
      </w:pPr>
    </w:p>
    <w:p w14:paraId="4F4047BD" w14:textId="4EE4027E" w:rsidR="006B4B10" w:rsidRPr="006B4B10" w:rsidRDefault="006B4B10" w:rsidP="006B4B10">
      <w:pPr>
        <w:spacing w:line="360" w:lineRule="auto"/>
        <w:ind w:firstLine="720"/>
        <w:jc w:val="both"/>
        <w:rPr>
          <w:rFonts w:ascii="Arial" w:hAnsi="Arial" w:cs="Arial"/>
          <w:b/>
          <w:bCs/>
          <w:sz w:val="28"/>
          <w:szCs w:val="28"/>
          <w:u w:val="single"/>
        </w:rPr>
      </w:pPr>
      <w:r w:rsidRPr="006B4B10">
        <w:rPr>
          <w:rFonts w:ascii="Arial" w:hAnsi="Arial" w:cs="Arial"/>
        </w:rPr>
        <w:t>The proposed UK manufacturing facility offers BMW Motorrad several strategic opportunities. Local production could improve supply chain resilience and reduce dependence on international logistics and trade disruptions (Grant, 2022). The UK’s skilled engineering workforce and advanced manufacturing sector also provide opportunities for collaboration with universities, technology companies and local suppliers, supporting innovation and operational efficiency (Department for Business and Trade, 2024). Furthermore, investment in sustainable manufacturing using renewable energy and low-carbon technologies would strengthen BMW Motorrad’s environmental reputation and support BMW Group’s long-term sustainability strategy (Porter and Kramer, 2011).</w:t>
      </w:r>
    </w:p>
    <w:p w14:paraId="7BB3BCB1" w14:textId="77777777" w:rsidR="00B34CFE" w:rsidRPr="00B34CFE" w:rsidRDefault="00B34CFE" w:rsidP="00B34CFE">
      <w:pPr>
        <w:ind w:left="720"/>
        <w:rPr>
          <w:b/>
          <w:bCs/>
          <w:u w:val="single"/>
        </w:rPr>
      </w:pPr>
    </w:p>
    <w:p w14:paraId="7946CBC2" w14:textId="112F1D30" w:rsidR="00B34CFE" w:rsidRPr="00B34CFE" w:rsidRDefault="00B34CFE" w:rsidP="00B34CFE">
      <w:pPr>
        <w:pStyle w:val="ListParagraph"/>
        <w:numPr>
          <w:ilvl w:val="2"/>
          <w:numId w:val="9"/>
        </w:numPr>
        <w:rPr>
          <w:rFonts w:ascii="Times New Roman" w:hAnsi="Times New Roman" w:cs="Times New Roman"/>
          <w:b/>
          <w:bCs/>
          <w:sz w:val="28"/>
          <w:szCs w:val="28"/>
          <w:u w:val="single"/>
        </w:rPr>
      </w:pPr>
      <w:r w:rsidRPr="00B34CFE">
        <w:rPr>
          <w:rFonts w:ascii="Times New Roman" w:hAnsi="Times New Roman" w:cs="Times New Roman"/>
          <w:b/>
          <w:bCs/>
          <w:sz w:val="28"/>
          <w:szCs w:val="28"/>
          <w:u w:val="single"/>
        </w:rPr>
        <w:t>Threats</w:t>
      </w:r>
    </w:p>
    <w:p w14:paraId="5860B5E6" w14:textId="77777777" w:rsidR="00B34CFE" w:rsidRPr="00B34CFE" w:rsidRDefault="00B34CFE" w:rsidP="00B34CFE">
      <w:pPr>
        <w:pStyle w:val="ListParagraph"/>
        <w:ind w:left="1440"/>
        <w:rPr>
          <w:b/>
          <w:bCs/>
          <w:sz w:val="28"/>
          <w:szCs w:val="28"/>
          <w:u w:val="single"/>
        </w:rPr>
      </w:pPr>
    </w:p>
    <w:p w14:paraId="2C03DB6C" w14:textId="77777777" w:rsidR="00B34CFE" w:rsidRPr="00B34CFE" w:rsidRDefault="00B34CFE" w:rsidP="00B34CFE">
      <w:pPr>
        <w:spacing w:line="360" w:lineRule="auto"/>
        <w:ind w:firstLine="720"/>
        <w:jc w:val="both"/>
        <w:rPr>
          <w:rFonts w:ascii="Arial" w:hAnsi="Arial" w:cs="Arial"/>
        </w:rPr>
      </w:pPr>
      <w:r w:rsidRPr="00B34CFE">
        <w:rPr>
          <w:rFonts w:ascii="Arial" w:hAnsi="Arial" w:cs="Arial"/>
        </w:rPr>
        <w:t>The high-end motorcycle market is highly competitive, making it vulnerable to external threats. Competitors like Triumph, Ducati, Honda and KTM pay great attention to innovations, product development and customer experience and put pressure on BMW Motorrad in differentiating their products (Porter, 2008).</w:t>
      </w:r>
    </w:p>
    <w:p w14:paraId="2B058126" w14:textId="77777777" w:rsidR="00B34CFE" w:rsidRPr="00B34CFE" w:rsidRDefault="00B34CFE" w:rsidP="00B34CFE">
      <w:pPr>
        <w:spacing w:line="360" w:lineRule="auto"/>
        <w:ind w:firstLine="720"/>
        <w:jc w:val="both"/>
        <w:rPr>
          <w:rFonts w:ascii="Arial" w:hAnsi="Arial" w:cs="Arial"/>
        </w:rPr>
      </w:pPr>
      <w:r w:rsidRPr="00B34CFE">
        <w:rPr>
          <w:rFonts w:ascii="Arial" w:hAnsi="Arial" w:cs="Arial"/>
        </w:rPr>
        <w:t>The threat of economic uncertainty is also worth mentioning. Inflation, new rates and low customer confidence create risks in the industry since motorcycles are not an essential item (Office for National Statistics, 2025).</w:t>
      </w:r>
    </w:p>
    <w:p w14:paraId="2960D4ED" w14:textId="228F9779" w:rsidR="00946077" w:rsidRDefault="00B34CFE" w:rsidP="00B34CFE">
      <w:pPr>
        <w:spacing w:line="360" w:lineRule="auto"/>
        <w:jc w:val="both"/>
        <w:rPr>
          <w:rFonts w:ascii="Arial" w:hAnsi="Arial" w:cs="Arial"/>
        </w:rPr>
      </w:pPr>
      <w:r w:rsidRPr="00B34CFE">
        <w:rPr>
          <w:rFonts w:ascii="Arial" w:hAnsi="Arial" w:cs="Arial"/>
        </w:rPr>
        <w:lastRenderedPageBreak/>
        <w:t xml:space="preserve"> </w:t>
      </w:r>
      <w:r w:rsidRPr="00B34CFE">
        <w:rPr>
          <w:rFonts w:ascii="Arial" w:hAnsi="Arial" w:cs="Arial"/>
        </w:rPr>
        <w:tab/>
        <w:t>Rise of technology advancement raises risks for the industry. Electric vehicles, battery technologies and digitalisation create new challenges for the industry, and companies that won’t be fast enough to change their operating model can lose competitiveness (Grant, 2022).</w:t>
      </w:r>
    </w:p>
    <w:p w14:paraId="1BE81E0C" w14:textId="77777777" w:rsidR="00F30C2E" w:rsidRDefault="00F30C2E" w:rsidP="00B34CFE">
      <w:pPr>
        <w:spacing w:line="360" w:lineRule="auto"/>
        <w:jc w:val="both"/>
        <w:rPr>
          <w:rFonts w:ascii="Arial" w:hAnsi="Arial" w:cs="Arial"/>
        </w:rPr>
      </w:pPr>
    </w:p>
    <w:p w14:paraId="02DA2FD7" w14:textId="28E77A2D" w:rsidR="005F489C" w:rsidRPr="005F489C" w:rsidRDefault="005F489C" w:rsidP="00B34CFE">
      <w:pPr>
        <w:spacing w:line="360" w:lineRule="auto"/>
        <w:jc w:val="both"/>
        <w:rPr>
          <w:rFonts w:ascii="Arial" w:hAnsi="Arial" w:cs="Arial"/>
          <w:b/>
          <w:bCs/>
          <w:sz w:val="32"/>
          <w:szCs w:val="32"/>
          <w:u w:val="single"/>
        </w:rPr>
      </w:pPr>
      <w:r w:rsidRPr="005F489C">
        <w:rPr>
          <w:b/>
          <w:bCs/>
          <w:sz w:val="32"/>
          <w:szCs w:val="32"/>
          <w:u w:val="single"/>
        </w:rPr>
        <w:t>5. Comprehensive Organisational View</w:t>
      </w:r>
    </w:p>
    <w:p w14:paraId="05B20A54" w14:textId="6E05CD5F" w:rsidR="005F489C" w:rsidRPr="00F30C2E" w:rsidRDefault="005F489C" w:rsidP="00B34CFE">
      <w:pPr>
        <w:spacing w:line="360" w:lineRule="auto"/>
        <w:jc w:val="both"/>
        <w:rPr>
          <w:rFonts w:ascii="Arial" w:hAnsi="Arial" w:cs="Arial"/>
          <w:b/>
          <w:bCs/>
          <w:sz w:val="28"/>
          <w:szCs w:val="28"/>
          <w:u w:val="single"/>
        </w:rPr>
      </w:pPr>
      <w:r w:rsidRPr="00F30C2E">
        <w:rPr>
          <w:b/>
          <w:bCs/>
          <w:sz w:val="28"/>
          <w:szCs w:val="28"/>
          <w:u w:val="single"/>
        </w:rPr>
        <w:t>5.1 CSR, Stakeholders and the Triple Bottom Line</w:t>
      </w:r>
    </w:p>
    <w:p w14:paraId="08F98A26" w14:textId="77777777" w:rsidR="005F489C" w:rsidRPr="0059020D" w:rsidRDefault="005F489C" w:rsidP="0059020D">
      <w:pPr>
        <w:pStyle w:val="NormalWeb"/>
        <w:spacing w:line="360" w:lineRule="auto"/>
        <w:ind w:firstLine="720"/>
        <w:jc w:val="both"/>
        <w:rPr>
          <w:rFonts w:ascii="Arial" w:hAnsi="Arial" w:cs="Arial"/>
        </w:rPr>
      </w:pPr>
      <w:r w:rsidRPr="0059020D">
        <w:rPr>
          <w:rFonts w:ascii="Arial" w:hAnsi="Arial" w:cs="Arial"/>
        </w:rPr>
        <w:t xml:space="preserve">Corporate Social Responsibility (CSR) is a key strategic consideration as organisations are increasingly expected to balance economic, social and environmental objectives (Carroll, 1991; Porter and Kramer, 2011). For BMW Motorrad, establishing a UK manufacturing facility provides an opportunity to strengthen sustainability and stakeholder value. Using the </w:t>
      </w:r>
      <w:r w:rsidRPr="0059020D">
        <w:rPr>
          <w:rStyle w:val="Strong"/>
          <w:rFonts w:ascii="Arial" w:hAnsi="Arial" w:cs="Arial"/>
        </w:rPr>
        <w:t>Triple Bottom Line (TBL)</w:t>
      </w:r>
      <w:r w:rsidRPr="0059020D">
        <w:rPr>
          <w:rFonts w:ascii="Arial" w:hAnsi="Arial" w:cs="Arial"/>
        </w:rPr>
        <w:t xml:space="preserve"> framework, this section evaluates the project across the dimensions of </w:t>
      </w:r>
      <w:r w:rsidRPr="0059020D">
        <w:rPr>
          <w:rStyle w:val="Strong"/>
          <w:rFonts w:ascii="Arial" w:hAnsi="Arial" w:cs="Arial"/>
        </w:rPr>
        <w:t>People, Planet and Profit</w:t>
      </w:r>
      <w:r w:rsidRPr="0059020D">
        <w:rPr>
          <w:rFonts w:ascii="Arial" w:hAnsi="Arial" w:cs="Arial"/>
        </w:rPr>
        <w:t xml:space="preserve"> (Elkington, 1997).</w:t>
      </w:r>
    </w:p>
    <w:p w14:paraId="68357F43" w14:textId="77777777" w:rsidR="005F489C" w:rsidRPr="00F30C2E" w:rsidRDefault="005F489C" w:rsidP="005F489C">
      <w:pPr>
        <w:pStyle w:val="Heading3"/>
        <w:rPr>
          <w:rFonts w:ascii="Times New Roman" w:hAnsi="Times New Roman" w:cs="Times New Roman"/>
          <w:color w:val="000000" w:themeColor="text1"/>
          <w:u w:val="single"/>
        </w:rPr>
      </w:pPr>
      <w:r w:rsidRPr="00F30C2E">
        <w:rPr>
          <w:rStyle w:val="Strong"/>
          <w:rFonts w:ascii="Times New Roman" w:hAnsi="Times New Roman" w:cs="Times New Roman"/>
          <w:color w:val="000000" w:themeColor="text1"/>
          <w:u w:val="single"/>
        </w:rPr>
        <w:t>5.1.1 Stakeholder Management</w:t>
      </w:r>
    </w:p>
    <w:p w14:paraId="676014AA" w14:textId="77777777" w:rsidR="005F489C" w:rsidRPr="0059020D" w:rsidRDefault="005F489C" w:rsidP="0059020D">
      <w:pPr>
        <w:pStyle w:val="NormalWeb"/>
        <w:spacing w:line="360" w:lineRule="auto"/>
        <w:ind w:firstLine="720"/>
        <w:jc w:val="both"/>
        <w:rPr>
          <w:rFonts w:ascii="Arial" w:hAnsi="Arial" w:cs="Arial"/>
        </w:rPr>
      </w:pPr>
      <w:r w:rsidRPr="0059020D">
        <w:rPr>
          <w:rFonts w:ascii="Arial" w:hAnsi="Arial" w:cs="Arial"/>
        </w:rPr>
        <w:t>Effective stakeholder management helps organisations create long-term value by balancing the interests of customers, employees, suppliers, communities and investors (Freeman, 1984). A UK manufacturing facility could strengthen BMW Motorrad’s reputation through sustainable production, skilled job creation and responsible supplier relationships, supporting both customer loyalty and regional economic development (Kotler and Keller, 2022; Porter and Kramer, 2011).</w:t>
      </w:r>
    </w:p>
    <w:p w14:paraId="6C05AA1A" w14:textId="77777777" w:rsidR="005F489C" w:rsidRPr="0059020D" w:rsidRDefault="005F489C" w:rsidP="0059020D">
      <w:pPr>
        <w:pStyle w:val="Heading3"/>
        <w:jc w:val="both"/>
        <w:rPr>
          <w:rFonts w:ascii="Times New Roman" w:hAnsi="Times New Roman" w:cs="Times New Roman"/>
          <w:u w:val="single"/>
        </w:rPr>
      </w:pPr>
      <w:r w:rsidRPr="0059020D">
        <w:rPr>
          <w:rStyle w:val="Strong"/>
          <w:rFonts w:ascii="Times New Roman" w:hAnsi="Times New Roman" w:cs="Times New Roman"/>
          <w:color w:val="000000" w:themeColor="text1"/>
          <w:u w:val="single"/>
        </w:rPr>
        <w:t>5.1.2 Triple Bottom Line (People, Planet and Profit)</w:t>
      </w:r>
    </w:p>
    <w:p w14:paraId="305B9A50" w14:textId="77777777" w:rsidR="005F489C" w:rsidRDefault="005F489C" w:rsidP="0059020D">
      <w:pPr>
        <w:pStyle w:val="NormalWeb"/>
        <w:spacing w:line="360" w:lineRule="auto"/>
        <w:ind w:firstLine="720"/>
        <w:jc w:val="both"/>
        <w:rPr>
          <w:rFonts w:ascii="Arial" w:hAnsi="Arial" w:cs="Arial"/>
        </w:rPr>
      </w:pPr>
      <w:r w:rsidRPr="0059020D">
        <w:rPr>
          <w:rFonts w:ascii="Arial" w:hAnsi="Arial" w:cs="Arial"/>
        </w:rPr>
        <w:t xml:space="preserve">The proposed facility supports the </w:t>
      </w:r>
      <w:r w:rsidRPr="0059020D">
        <w:rPr>
          <w:rStyle w:val="Strong"/>
          <w:rFonts w:ascii="Arial" w:hAnsi="Arial" w:cs="Arial"/>
        </w:rPr>
        <w:t>Planet</w:t>
      </w:r>
      <w:r w:rsidRPr="0059020D">
        <w:rPr>
          <w:rFonts w:ascii="Arial" w:hAnsi="Arial" w:cs="Arial"/>
        </w:rPr>
        <w:t xml:space="preserve"> dimension by using renewable energy, efficient production systems and sustainable supply chains, aligning with BMW Group’s environmental strategy (BMW Group, 2024). The </w:t>
      </w:r>
      <w:r w:rsidRPr="0059020D">
        <w:rPr>
          <w:rStyle w:val="Strong"/>
          <w:rFonts w:ascii="Arial" w:hAnsi="Arial" w:cs="Arial"/>
        </w:rPr>
        <w:t>People</w:t>
      </w:r>
      <w:r w:rsidRPr="0059020D">
        <w:rPr>
          <w:rFonts w:ascii="Arial" w:hAnsi="Arial" w:cs="Arial"/>
        </w:rPr>
        <w:t xml:space="preserve"> dimension focuses on creating skilled employment, apprenticeships and partnerships with UK universities while maintaining high standards of employee wellbeing (Department for Business and Trade, 2024). The </w:t>
      </w:r>
      <w:r w:rsidRPr="0059020D">
        <w:rPr>
          <w:rStyle w:val="Strong"/>
          <w:rFonts w:ascii="Arial" w:hAnsi="Arial" w:cs="Arial"/>
        </w:rPr>
        <w:t>Profit</w:t>
      </w:r>
      <w:r w:rsidRPr="0059020D">
        <w:rPr>
          <w:rFonts w:ascii="Arial" w:hAnsi="Arial" w:cs="Arial"/>
        </w:rPr>
        <w:t xml:space="preserve"> dimension is supported through improved supply chain resilience, reduced transport costs and increased operational efficiency, while maintaining BMW Motorrad’s premium positioning (Grant, 2022; Porter, 1985).</w:t>
      </w:r>
    </w:p>
    <w:p w14:paraId="6F5007DA" w14:textId="77777777" w:rsidR="00F30C2E" w:rsidRDefault="00F30C2E" w:rsidP="00F30C2E">
      <w:pPr>
        <w:pStyle w:val="NormalWeb"/>
        <w:spacing w:line="360" w:lineRule="auto"/>
        <w:jc w:val="both"/>
        <w:rPr>
          <w:rStyle w:val="Strong"/>
          <w:color w:val="000000" w:themeColor="text1"/>
          <w:sz w:val="28"/>
          <w:szCs w:val="28"/>
          <w:u w:val="single"/>
        </w:rPr>
      </w:pPr>
      <w:r>
        <w:rPr>
          <w:rFonts w:ascii="Arial" w:eastAsia="Arial" w:hAnsi="Arial" w:cs="Arial"/>
          <w:noProof/>
        </w:rPr>
        <w:lastRenderedPageBreak/>
        <w:drawing>
          <wp:inline distT="0" distB="0" distL="0" distR="0" wp14:anchorId="3D47230D" wp14:editId="31C99405">
            <wp:extent cx="5731510" cy="3582035"/>
            <wp:effectExtent l="0" t="0" r="0" b="0"/>
            <wp:docPr id="896563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563711" name="Picture 89656371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42FEE94" w14:textId="77777777" w:rsidR="00F30C2E" w:rsidRDefault="00F30C2E" w:rsidP="00F30C2E">
      <w:pPr>
        <w:pStyle w:val="NormalWeb"/>
        <w:spacing w:line="360" w:lineRule="auto"/>
        <w:jc w:val="both"/>
        <w:rPr>
          <w:rStyle w:val="Strong"/>
          <w:color w:val="000000" w:themeColor="text1"/>
          <w:sz w:val="28"/>
          <w:szCs w:val="28"/>
          <w:u w:val="single"/>
        </w:rPr>
      </w:pPr>
    </w:p>
    <w:p w14:paraId="3AD287BE" w14:textId="6C4A29BB" w:rsidR="005F489C" w:rsidRPr="00F30C2E" w:rsidRDefault="005F489C" w:rsidP="00F30C2E">
      <w:pPr>
        <w:pStyle w:val="NormalWeb"/>
        <w:spacing w:line="360" w:lineRule="auto"/>
        <w:jc w:val="both"/>
        <w:rPr>
          <w:rFonts w:ascii="Arial" w:hAnsi="Arial" w:cs="Arial"/>
        </w:rPr>
      </w:pPr>
      <w:r w:rsidRPr="0059020D">
        <w:rPr>
          <w:rStyle w:val="Strong"/>
          <w:color w:val="000000" w:themeColor="text1"/>
          <w:sz w:val="28"/>
          <w:szCs w:val="28"/>
          <w:u w:val="single"/>
        </w:rPr>
        <w:t>5.2 Balanced Scorecard and Control</w:t>
      </w:r>
    </w:p>
    <w:p w14:paraId="7233EEDE" w14:textId="77777777" w:rsidR="005F489C" w:rsidRPr="0059020D" w:rsidRDefault="005F489C" w:rsidP="0059020D">
      <w:pPr>
        <w:pStyle w:val="NormalWeb"/>
        <w:spacing w:line="360" w:lineRule="auto"/>
        <w:ind w:firstLine="720"/>
        <w:jc w:val="both"/>
        <w:rPr>
          <w:rFonts w:ascii="Arial" w:hAnsi="Arial" w:cs="Arial"/>
        </w:rPr>
      </w:pPr>
      <w:r w:rsidRPr="0059020D">
        <w:rPr>
          <w:rFonts w:ascii="Arial" w:hAnsi="Arial" w:cs="Arial"/>
        </w:rPr>
        <w:t xml:space="preserve">The </w:t>
      </w:r>
      <w:r w:rsidRPr="0059020D">
        <w:rPr>
          <w:rStyle w:val="Strong"/>
          <w:rFonts w:ascii="Arial" w:hAnsi="Arial" w:cs="Arial"/>
        </w:rPr>
        <w:t>Balanced Scorecard (BSC)</w:t>
      </w:r>
      <w:r w:rsidRPr="0059020D">
        <w:rPr>
          <w:rFonts w:ascii="Arial" w:hAnsi="Arial" w:cs="Arial"/>
        </w:rPr>
        <w:t xml:space="preserve"> translates strategic objectives into measurable performance indicators across four perspectives: </w:t>
      </w:r>
      <w:r w:rsidRPr="0059020D">
        <w:rPr>
          <w:rStyle w:val="Strong"/>
          <w:rFonts w:ascii="Arial" w:hAnsi="Arial" w:cs="Arial"/>
        </w:rPr>
        <w:t>Financial, Customer, Internal Processes, and Learning and Growth</w:t>
      </w:r>
      <w:r w:rsidRPr="0059020D">
        <w:rPr>
          <w:rFonts w:ascii="Arial" w:hAnsi="Arial" w:cs="Arial"/>
        </w:rPr>
        <w:t xml:space="preserve"> (Kaplan and Norton, 1992). For BMW Motorrad, this framework would ensure that the UK manufacturing facility achieves not only financial success but also operational excellence, customer satisfaction and sustainable growth (Kaplan and Norton, 1996).</w:t>
      </w:r>
    </w:p>
    <w:p w14:paraId="4D5FABDD" w14:textId="77777777" w:rsidR="005F489C" w:rsidRPr="0059020D" w:rsidRDefault="005F489C" w:rsidP="005F489C">
      <w:pPr>
        <w:pStyle w:val="Heading3"/>
        <w:rPr>
          <w:rFonts w:ascii="Times New Roman" w:hAnsi="Times New Roman" w:cs="Times New Roman"/>
          <w:color w:val="000000" w:themeColor="text1"/>
          <w:u w:val="single"/>
        </w:rPr>
      </w:pPr>
      <w:r w:rsidRPr="0059020D">
        <w:rPr>
          <w:rStyle w:val="Strong"/>
          <w:rFonts w:ascii="Times New Roman" w:hAnsi="Times New Roman" w:cs="Times New Roman"/>
          <w:color w:val="000000" w:themeColor="text1"/>
          <w:u w:val="single"/>
        </w:rPr>
        <w:t>5.2.1 Financial Perspective</w:t>
      </w:r>
    </w:p>
    <w:p w14:paraId="6A5128CE" w14:textId="77777777" w:rsidR="005F489C" w:rsidRPr="0059020D" w:rsidRDefault="005F489C" w:rsidP="0059020D">
      <w:pPr>
        <w:pStyle w:val="NormalWeb"/>
        <w:spacing w:line="360" w:lineRule="auto"/>
        <w:ind w:firstLine="720"/>
        <w:jc w:val="both"/>
        <w:rPr>
          <w:rFonts w:ascii="Arial" w:hAnsi="Arial" w:cs="Arial"/>
        </w:rPr>
      </w:pPr>
      <w:r w:rsidRPr="0059020D">
        <w:rPr>
          <w:rFonts w:ascii="Arial" w:hAnsi="Arial" w:cs="Arial"/>
        </w:rPr>
        <w:t>The financial objective is to achieve long-term profitability through efficient production, cost control and improved supply chain performance. Key performance indicators (KPIs) include return on investment, production costs and revenue growth (Grant, 2022).</w:t>
      </w:r>
    </w:p>
    <w:p w14:paraId="469759C7" w14:textId="77777777" w:rsidR="005F489C" w:rsidRPr="0059020D" w:rsidRDefault="005F489C" w:rsidP="005F489C">
      <w:pPr>
        <w:pStyle w:val="Heading3"/>
        <w:rPr>
          <w:rFonts w:ascii="Times New Roman" w:hAnsi="Times New Roman" w:cs="Times New Roman"/>
          <w:color w:val="000000" w:themeColor="text1"/>
          <w:u w:val="single"/>
        </w:rPr>
      </w:pPr>
      <w:r w:rsidRPr="0059020D">
        <w:rPr>
          <w:rStyle w:val="Strong"/>
          <w:rFonts w:ascii="Times New Roman" w:hAnsi="Times New Roman" w:cs="Times New Roman"/>
          <w:color w:val="000000" w:themeColor="text1"/>
          <w:u w:val="single"/>
        </w:rPr>
        <w:lastRenderedPageBreak/>
        <w:t>5.2.2 Customer Perspective</w:t>
      </w:r>
    </w:p>
    <w:p w14:paraId="375BF332" w14:textId="77777777" w:rsidR="005F489C" w:rsidRPr="0059020D" w:rsidRDefault="005F489C" w:rsidP="0059020D">
      <w:pPr>
        <w:pStyle w:val="NormalWeb"/>
        <w:spacing w:line="360" w:lineRule="auto"/>
        <w:ind w:firstLine="720"/>
        <w:jc w:val="both"/>
        <w:rPr>
          <w:rFonts w:ascii="Arial" w:hAnsi="Arial" w:cs="Arial"/>
        </w:rPr>
      </w:pPr>
      <w:r w:rsidRPr="0059020D">
        <w:rPr>
          <w:rFonts w:ascii="Arial" w:hAnsi="Arial" w:cs="Arial"/>
        </w:rPr>
        <w:t>Customer satisfaction is essential for maintaining BMW Motorrad’s premium brand. Local production could improve delivery times, product availability and customer loyalty. Relevant KPIs include customer satisfaction, repeat purchases, warranty claims and brand perception (Kotler and Keller, 2022; Aaker, 1996).</w:t>
      </w:r>
    </w:p>
    <w:p w14:paraId="5D8D9F14" w14:textId="77777777" w:rsidR="005F489C" w:rsidRPr="0059020D" w:rsidRDefault="005F489C" w:rsidP="005F489C">
      <w:pPr>
        <w:pStyle w:val="Heading3"/>
        <w:rPr>
          <w:rFonts w:ascii="Times New Roman" w:hAnsi="Times New Roman" w:cs="Times New Roman"/>
          <w:u w:val="single"/>
        </w:rPr>
      </w:pPr>
      <w:r w:rsidRPr="00F30C2E">
        <w:rPr>
          <w:rStyle w:val="Strong"/>
          <w:rFonts w:ascii="Times New Roman" w:hAnsi="Times New Roman" w:cs="Times New Roman"/>
          <w:color w:val="000000" w:themeColor="text1"/>
          <w:u w:val="single"/>
        </w:rPr>
        <w:t>5.2.3 Internal Business Process Perspective</w:t>
      </w:r>
    </w:p>
    <w:p w14:paraId="1D1C9AE9" w14:textId="77777777" w:rsidR="005F489C" w:rsidRPr="0059020D" w:rsidRDefault="005F489C" w:rsidP="0059020D">
      <w:pPr>
        <w:pStyle w:val="NormalWeb"/>
        <w:spacing w:line="360" w:lineRule="auto"/>
        <w:ind w:firstLine="720"/>
        <w:jc w:val="both"/>
        <w:rPr>
          <w:rFonts w:ascii="Arial" w:hAnsi="Arial" w:cs="Arial"/>
        </w:rPr>
      </w:pPr>
      <w:r w:rsidRPr="0059020D">
        <w:rPr>
          <w:rFonts w:ascii="Arial" w:hAnsi="Arial" w:cs="Arial"/>
        </w:rPr>
        <w:t>Operational excellence should focus on quality, sustainability and manufacturing efficiency through Industry 4.0 technologies such as automation and data analytics (Schwab, 2016). KPIs include production efficiency, product quality, energy consumption and carbon emissions.</w:t>
      </w:r>
    </w:p>
    <w:p w14:paraId="6D6F8B8C" w14:textId="77777777" w:rsidR="005F489C" w:rsidRPr="0059020D" w:rsidRDefault="005F489C" w:rsidP="005F489C">
      <w:pPr>
        <w:pStyle w:val="Heading3"/>
        <w:rPr>
          <w:rFonts w:ascii="Times New Roman" w:hAnsi="Times New Roman" w:cs="Times New Roman"/>
          <w:color w:val="000000" w:themeColor="text1"/>
          <w:u w:val="single"/>
        </w:rPr>
      </w:pPr>
      <w:r w:rsidRPr="0059020D">
        <w:rPr>
          <w:rStyle w:val="Strong"/>
          <w:rFonts w:ascii="Times New Roman" w:hAnsi="Times New Roman" w:cs="Times New Roman"/>
          <w:color w:val="000000" w:themeColor="text1"/>
          <w:u w:val="single"/>
        </w:rPr>
        <w:t>5.2.4 Learning and Growth Perspective</w:t>
      </w:r>
    </w:p>
    <w:p w14:paraId="6B496ED2" w14:textId="77777777" w:rsidR="005F489C" w:rsidRPr="0059020D" w:rsidRDefault="005F489C" w:rsidP="0059020D">
      <w:pPr>
        <w:pStyle w:val="NormalWeb"/>
        <w:spacing w:line="360" w:lineRule="auto"/>
        <w:ind w:firstLine="720"/>
        <w:jc w:val="both"/>
        <w:rPr>
          <w:rFonts w:ascii="Arial" w:hAnsi="Arial" w:cs="Arial"/>
        </w:rPr>
      </w:pPr>
      <w:r w:rsidRPr="0059020D">
        <w:rPr>
          <w:rFonts w:ascii="Arial" w:hAnsi="Arial" w:cs="Arial"/>
        </w:rPr>
        <w:t>Long-term success depends on investing in employee skills, innovation and knowledge development. BMW Motorrad should support workforce capability through training, apprenticeships and partnerships with UK universities. KPIs include employee training hours, staff retention and innovation projects (Department for Business and Trade, 2024).</w:t>
      </w:r>
    </w:p>
    <w:p w14:paraId="7B2D5CF4" w14:textId="77777777" w:rsidR="005F489C" w:rsidRPr="0059020D" w:rsidRDefault="005F489C" w:rsidP="005F489C">
      <w:pPr>
        <w:pStyle w:val="Heading3"/>
        <w:rPr>
          <w:rFonts w:ascii="Times New Roman" w:hAnsi="Times New Roman" w:cs="Times New Roman"/>
          <w:color w:val="000000" w:themeColor="text1"/>
          <w:u w:val="single"/>
        </w:rPr>
      </w:pPr>
      <w:r w:rsidRPr="0059020D">
        <w:rPr>
          <w:rStyle w:val="Strong"/>
          <w:rFonts w:ascii="Times New Roman" w:hAnsi="Times New Roman" w:cs="Times New Roman"/>
          <w:color w:val="000000" w:themeColor="text1"/>
          <w:u w:val="single"/>
        </w:rPr>
        <w:t>5.2.5 Strategic Control</w:t>
      </w:r>
    </w:p>
    <w:p w14:paraId="165407C9" w14:textId="77777777" w:rsidR="005F489C" w:rsidRPr="0059020D" w:rsidRDefault="005F489C" w:rsidP="0059020D">
      <w:pPr>
        <w:pStyle w:val="NormalWeb"/>
        <w:spacing w:line="360" w:lineRule="auto"/>
        <w:ind w:firstLine="720"/>
        <w:jc w:val="both"/>
        <w:rPr>
          <w:rFonts w:ascii="Arial" w:hAnsi="Arial" w:cs="Arial"/>
        </w:rPr>
      </w:pPr>
      <w:r w:rsidRPr="0059020D">
        <w:rPr>
          <w:rFonts w:ascii="Arial" w:hAnsi="Arial" w:cs="Arial"/>
        </w:rPr>
        <w:t>The Balanced Scorecard provides a structured system for monitoring implementation by linking operational performance with strategic objectives. Regular performance reviews will enable BMW Motorrad to identify performance gaps and ensure that the UK manufacturing facility contributes to sustainable competitive advantage (Kaplan and Norton, 1996).</w:t>
      </w:r>
    </w:p>
    <w:p w14:paraId="328C0F11" w14:textId="77777777" w:rsidR="00CF4C31" w:rsidRPr="00CF4C31" w:rsidRDefault="00CF4C31" w:rsidP="00CF4C31">
      <w:pPr>
        <w:pStyle w:val="Heading1"/>
        <w:rPr>
          <w:rFonts w:ascii="Times New Roman" w:hAnsi="Times New Roman" w:cs="Times New Roman"/>
          <w:b/>
          <w:bCs/>
          <w:color w:val="000000" w:themeColor="text1"/>
          <w:u w:val="single"/>
        </w:rPr>
      </w:pPr>
      <w:r w:rsidRPr="00CF4C31">
        <w:rPr>
          <w:rFonts w:ascii="Times New Roman" w:hAnsi="Times New Roman" w:cs="Times New Roman"/>
          <w:b/>
          <w:bCs/>
          <w:color w:val="000000" w:themeColor="text1"/>
          <w:u w:val="single"/>
        </w:rPr>
        <w:t>6. Strategic Choices and Implementation</w:t>
      </w:r>
    </w:p>
    <w:p w14:paraId="422AD8A4" w14:textId="77777777" w:rsidR="00CF4C31" w:rsidRPr="00CF4C31" w:rsidRDefault="00CF4C31" w:rsidP="00CF4C31">
      <w:pPr>
        <w:pStyle w:val="Heading2"/>
        <w:rPr>
          <w:rFonts w:ascii="Times New Roman" w:hAnsi="Times New Roman" w:cs="Times New Roman"/>
          <w:b/>
          <w:bCs/>
          <w:color w:val="000000" w:themeColor="text1"/>
          <w:u w:val="single"/>
        </w:rPr>
      </w:pPr>
      <w:r w:rsidRPr="00CF4C31">
        <w:rPr>
          <w:rFonts w:ascii="Times New Roman" w:hAnsi="Times New Roman" w:cs="Times New Roman"/>
          <w:b/>
          <w:bCs/>
          <w:color w:val="000000" w:themeColor="text1"/>
          <w:u w:val="single"/>
        </w:rPr>
        <w:t>6.1 Options, Generic Strategy and Ansoff Logic</w:t>
      </w:r>
    </w:p>
    <w:p w14:paraId="3A622FBE" w14:textId="77777777" w:rsidR="00CF4C31" w:rsidRPr="00CF4C31" w:rsidRDefault="00CF4C31" w:rsidP="00CF4C31">
      <w:pPr>
        <w:pStyle w:val="NormalWeb"/>
        <w:spacing w:line="360" w:lineRule="auto"/>
        <w:ind w:firstLine="720"/>
        <w:jc w:val="both"/>
        <w:rPr>
          <w:rFonts w:ascii="Arial" w:hAnsi="Arial" w:cs="Arial"/>
        </w:rPr>
      </w:pPr>
      <w:r w:rsidRPr="00CF4C31">
        <w:rPr>
          <w:rFonts w:ascii="Arial" w:hAnsi="Arial" w:cs="Arial"/>
        </w:rPr>
        <w:t xml:space="preserve">Strategic choice involves selecting the most appropriate strategy based on an organisation’s resources, market conditions and long-term objectives (Johnson, Scholes and Whittington, 2020). Following the PESTEL, Porter’s Five Forces, VRIO and SWOT analyses, BMW Motorrad demonstrates strong internal capabilities but </w:t>
      </w:r>
      <w:r w:rsidRPr="00CF4C31">
        <w:rPr>
          <w:rFonts w:ascii="Arial" w:hAnsi="Arial" w:cs="Arial"/>
        </w:rPr>
        <w:lastRenderedPageBreak/>
        <w:t>faces increasing competition and supply chain challenges. Three strategic options were evaluated to determine the most suitable approach for expanding into the UK.</w:t>
      </w:r>
    </w:p>
    <w:p w14:paraId="63CE6004" w14:textId="77777777" w:rsidR="00CF4C31" w:rsidRPr="00B52057" w:rsidRDefault="00CF4C31" w:rsidP="00CF4C31">
      <w:pPr>
        <w:pStyle w:val="Heading3"/>
        <w:spacing w:line="360" w:lineRule="auto"/>
        <w:jc w:val="both"/>
        <w:rPr>
          <w:rFonts w:ascii="Arial" w:hAnsi="Arial" w:cs="Arial"/>
          <w:color w:val="000000" w:themeColor="text1"/>
          <w:sz w:val="24"/>
          <w:szCs w:val="24"/>
          <w:u w:val="single"/>
        </w:rPr>
      </w:pPr>
      <w:r w:rsidRPr="00B52057">
        <w:rPr>
          <w:rStyle w:val="Strong"/>
          <w:rFonts w:ascii="Arial" w:hAnsi="Arial" w:cs="Arial"/>
          <w:color w:val="000000" w:themeColor="text1"/>
          <w:sz w:val="24"/>
          <w:szCs w:val="24"/>
          <w:u w:val="single"/>
        </w:rPr>
        <w:t>Option 1: Maintain Current Manufacturing Model</w:t>
      </w:r>
    </w:p>
    <w:p w14:paraId="7F466B0A" w14:textId="77777777" w:rsidR="00CF4C31" w:rsidRPr="00CF4C31" w:rsidRDefault="00CF4C31" w:rsidP="00A75A8E">
      <w:pPr>
        <w:pStyle w:val="NormalWeb"/>
        <w:spacing w:line="360" w:lineRule="auto"/>
        <w:ind w:firstLine="720"/>
        <w:jc w:val="both"/>
        <w:rPr>
          <w:rFonts w:ascii="Arial" w:hAnsi="Arial" w:cs="Arial"/>
        </w:rPr>
      </w:pPr>
      <w:r w:rsidRPr="00CF4C31">
        <w:rPr>
          <w:rFonts w:ascii="Arial" w:hAnsi="Arial" w:cs="Arial"/>
        </w:rPr>
        <w:t>BMW Motorrad could continue producing motorcycles in its existing international facilities and import them into the UK. This option requires no major capital investment and benefits from established production expertise (BMW Group, 2024). However, it maintains dependence on international supply chains, increasing exposure to transportation costs, currency fluctuations and geopolitical uncertainty.</w:t>
      </w:r>
    </w:p>
    <w:p w14:paraId="4B856CEC" w14:textId="77777777" w:rsidR="00CF4C31" w:rsidRPr="00CF4C31" w:rsidRDefault="00CF4C31" w:rsidP="00CF4C31">
      <w:pPr>
        <w:pStyle w:val="Heading3"/>
        <w:spacing w:line="360" w:lineRule="auto"/>
        <w:jc w:val="both"/>
        <w:rPr>
          <w:rFonts w:ascii="Arial" w:hAnsi="Arial" w:cs="Arial"/>
          <w:color w:val="000000" w:themeColor="text1"/>
          <w:sz w:val="24"/>
          <w:szCs w:val="24"/>
          <w:u w:val="single"/>
        </w:rPr>
      </w:pPr>
      <w:r w:rsidRPr="00CF4C31">
        <w:rPr>
          <w:rStyle w:val="Strong"/>
          <w:rFonts w:ascii="Arial" w:hAnsi="Arial" w:cs="Arial"/>
          <w:color w:val="000000" w:themeColor="text1"/>
          <w:sz w:val="24"/>
          <w:szCs w:val="24"/>
          <w:u w:val="single"/>
        </w:rPr>
        <w:t>Option 2: Outsource UK Production</w:t>
      </w:r>
    </w:p>
    <w:p w14:paraId="58B0712D" w14:textId="77777777" w:rsidR="00CF4C31" w:rsidRPr="00CF4C31" w:rsidRDefault="00CF4C31" w:rsidP="00CF4C31">
      <w:pPr>
        <w:pStyle w:val="NormalWeb"/>
        <w:spacing w:line="360" w:lineRule="auto"/>
        <w:ind w:firstLine="720"/>
        <w:jc w:val="both"/>
        <w:rPr>
          <w:rFonts w:ascii="Arial" w:hAnsi="Arial" w:cs="Arial"/>
        </w:rPr>
      </w:pPr>
      <w:r w:rsidRPr="00CF4C31">
        <w:rPr>
          <w:rFonts w:ascii="Arial" w:hAnsi="Arial" w:cs="Arial"/>
        </w:rPr>
        <w:t>Outsourcing production to a UK manufacturer could reduce investment costs and provide faster market access (Williamson, 1985). However, this option may reduce BMW Motorrad’s control over quality, engineering standards and brand reputation, creating risks for a premium manufacturer (Barney, 1991).</w:t>
      </w:r>
    </w:p>
    <w:p w14:paraId="03F2A437" w14:textId="77777777" w:rsidR="00CF4C31" w:rsidRPr="00CF4C31" w:rsidRDefault="00CF4C31" w:rsidP="00CF4C31">
      <w:pPr>
        <w:pStyle w:val="Heading3"/>
        <w:spacing w:line="360" w:lineRule="auto"/>
        <w:jc w:val="both"/>
        <w:rPr>
          <w:rFonts w:ascii="Arial" w:hAnsi="Arial" w:cs="Arial"/>
          <w:sz w:val="24"/>
          <w:szCs w:val="24"/>
          <w:u w:val="single"/>
        </w:rPr>
      </w:pPr>
      <w:r w:rsidRPr="00B52057">
        <w:rPr>
          <w:rStyle w:val="Strong"/>
          <w:rFonts w:ascii="Arial" w:hAnsi="Arial" w:cs="Arial"/>
          <w:color w:val="000000" w:themeColor="text1"/>
          <w:sz w:val="24"/>
          <w:szCs w:val="24"/>
          <w:u w:val="single"/>
        </w:rPr>
        <w:t>Option 3: Establish a UK Manufacturing Facility</w:t>
      </w:r>
    </w:p>
    <w:p w14:paraId="1E10FB61" w14:textId="77777777" w:rsidR="008956D5" w:rsidRDefault="00CF4C31" w:rsidP="008956D5">
      <w:pPr>
        <w:pStyle w:val="NormalWeb"/>
        <w:spacing w:line="360" w:lineRule="auto"/>
        <w:ind w:firstLine="720"/>
        <w:jc w:val="both"/>
        <w:rPr>
          <w:rFonts w:ascii="Arial" w:hAnsi="Arial" w:cs="Arial"/>
        </w:rPr>
      </w:pPr>
      <w:r w:rsidRPr="00CF4C31">
        <w:rPr>
          <w:rFonts w:ascii="Arial" w:hAnsi="Arial" w:cs="Arial"/>
        </w:rPr>
        <w:t>The preferred option is to establish a dedicated BMW Motorrad manufacturing facility in the UK. Although this requires significant investment, it would improve supply chain resilience, strengthen relationships with local suppliers and support BMW Group’s sustainability and innovation objectives (BMW Group, 2024). The VRIO analysis also indicates that BMW Motorrad possesses the financial resources, engineering expertise and brand strength needed to implement this strategy successfully.</w:t>
      </w:r>
    </w:p>
    <w:p w14:paraId="01679024" w14:textId="6E751E1C" w:rsidR="00080AA5" w:rsidRPr="008956D5" w:rsidRDefault="00080AA5" w:rsidP="008956D5">
      <w:pPr>
        <w:pStyle w:val="NormalWeb"/>
        <w:spacing w:line="360" w:lineRule="auto"/>
        <w:ind w:firstLine="720"/>
        <w:jc w:val="both"/>
        <w:rPr>
          <w:rFonts w:ascii="Arial" w:hAnsi="Arial" w:cs="Arial"/>
        </w:rPr>
      </w:pPr>
      <w:r w:rsidRPr="00080AA5">
        <w:rPr>
          <w:rStyle w:val="Strong"/>
          <w:color w:val="000000" w:themeColor="text1"/>
          <w:sz w:val="28"/>
          <w:szCs w:val="28"/>
          <w:u w:val="single"/>
        </w:rPr>
        <w:t xml:space="preserve">6.2 </w:t>
      </w:r>
      <w:proofErr w:type="spellStart"/>
      <w:r w:rsidRPr="00080AA5">
        <w:rPr>
          <w:rStyle w:val="Strong"/>
          <w:color w:val="000000" w:themeColor="text1"/>
          <w:sz w:val="28"/>
          <w:szCs w:val="28"/>
          <w:u w:val="single"/>
        </w:rPr>
        <w:t>SAFe</w:t>
      </w:r>
      <w:proofErr w:type="spellEnd"/>
      <w:r w:rsidRPr="00080AA5">
        <w:rPr>
          <w:rStyle w:val="Strong"/>
          <w:color w:val="000000" w:themeColor="text1"/>
          <w:sz w:val="28"/>
          <w:szCs w:val="28"/>
          <w:u w:val="single"/>
        </w:rPr>
        <w:t xml:space="preserve"> Evaluation </w:t>
      </w:r>
    </w:p>
    <w:p w14:paraId="7D1155E5" w14:textId="77777777" w:rsidR="00080AA5" w:rsidRPr="00080AA5" w:rsidRDefault="00080AA5" w:rsidP="00080AA5">
      <w:pPr>
        <w:pStyle w:val="NormalWeb"/>
        <w:spacing w:line="360" w:lineRule="auto"/>
        <w:ind w:firstLine="720"/>
        <w:jc w:val="both"/>
        <w:rPr>
          <w:rFonts w:ascii="Arial" w:hAnsi="Arial" w:cs="Arial"/>
        </w:rPr>
      </w:pPr>
      <w:r w:rsidRPr="00080AA5">
        <w:rPr>
          <w:rFonts w:ascii="Arial" w:hAnsi="Arial" w:cs="Arial"/>
        </w:rPr>
        <w:t xml:space="preserve">The </w:t>
      </w:r>
      <w:proofErr w:type="spellStart"/>
      <w:r w:rsidRPr="00080AA5">
        <w:rPr>
          <w:rStyle w:val="Strong"/>
          <w:rFonts w:ascii="Arial" w:hAnsi="Arial" w:cs="Arial"/>
        </w:rPr>
        <w:t>SAFe</w:t>
      </w:r>
      <w:proofErr w:type="spellEnd"/>
      <w:r w:rsidRPr="00080AA5">
        <w:rPr>
          <w:rStyle w:val="Strong"/>
          <w:rFonts w:ascii="Arial" w:hAnsi="Arial" w:cs="Arial"/>
        </w:rPr>
        <w:t xml:space="preserve"> framework</w:t>
      </w:r>
      <w:r w:rsidRPr="00080AA5">
        <w:rPr>
          <w:rFonts w:ascii="Arial" w:hAnsi="Arial" w:cs="Arial"/>
        </w:rPr>
        <w:t xml:space="preserve"> evaluates strategic options based on </w:t>
      </w:r>
      <w:r w:rsidRPr="00080AA5">
        <w:rPr>
          <w:rStyle w:val="Strong"/>
          <w:rFonts w:ascii="Arial" w:hAnsi="Arial" w:cs="Arial"/>
        </w:rPr>
        <w:t>Suitability, Acceptability and Feasibility</w:t>
      </w:r>
      <w:r w:rsidRPr="00080AA5">
        <w:rPr>
          <w:rFonts w:ascii="Arial" w:hAnsi="Arial" w:cs="Arial"/>
        </w:rPr>
        <w:t>, helping organisations determine whether a strategy is appropriate and achievable (Johnson, Scholes and Whittington, 2020). Based on the previous strategic analysis, the proposed BMW Motorrad manufacturing facility in the UK is assessed using this framework.</w:t>
      </w:r>
    </w:p>
    <w:p w14:paraId="1D192177" w14:textId="77777777" w:rsidR="00080AA5" w:rsidRPr="00080AA5" w:rsidRDefault="00080AA5" w:rsidP="00080AA5">
      <w:pPr>
        <w:pStyle w:val="Heading3"/>
        <w:rPr>
          <w:rFonts w:ascii="Times New Roman" w:hAnsi="Times New Roman" w:cs="Times New Roman"/>
          <w:color w:val="000000" w:themeColor="text1"/>
          <w:u w:val="single"/>
        </w:rPr>
      </w:pPr>
      <w:r w:rsidRPr="00080AA5">
        <w:rPr>
          <w:rStyle w:val="Strong"/>
          <w:rFonts w:ascii="Times New Roman" w:hAnsi="Times New Roman" w:cs="Times New Roman"/>
          <w:color w:val="000000" w:themeColor="text1"/>
          <w:u w:val="single"/>
        </w:rPr>
        <w:lastRenderedPageBreak/>
        <w:t>6.2.1 Suitability</w:t>
      </w:r>
    </w:p>
    <w:p w14:paraId="6825870E" w14:textId="77777777" w:rsidR="00080AA5" w:rsidRPr="00080AA5" w:rsidRDefault="00080AA5" w:rsidP="00080AA5">
      <w:pPr>
        <w:pStyle w:val="NormalWeb"/>
        <w:spacing w:line="360" w:lineRule="auto"/>
        <w:ind w:firstLine="720"/>
        <w:jc w:val="both"/>
        <w:rPr>
          <w:rFonts w:ascii="Arial" w:hAnsi="Arial" w:cs="Arial"/>
        </w:rPr>
      </w:pPr>
      <w:r w:rsidRPr="00080AA5">
        <w:rPr>
          <w:rFonts w:ascii="Arial" w:hAnsi="Arial" w:cs="Arial"/>
        </w:rPr>
        <w:t>The proposed strategy is highly suitable because it addresses key opportunities and challenges identified in the PESTEL and SWOT analyses. Establishing a UK manufacturing facility would improve supply chain resilience, reduce dependence on international logistics and support BMW Group’s sustainability objectives through advanced manufacturing and renewable technologies (Grant, 2022; BMW Group, 2024). The strategy also aligns with BMW Motorrad’s premium differentiation approach by focusing on innovation, quality and sustainable production rather than cost leadership (Porter, 1985).</w:t>
      </w:r>
    </w:p>
    <w:p w14:paraId="02BB001A" w14:textId="77777777" w:rsidR="00080AA5" w:rsidRPr="00080AA5" w:rsidRDefault="00080AA5" w:rsidP="00080AA5">
      <w:pPr>
        <w:pStyle w:val="Heading3"/>
        <w:rPr>
          <w:rFonts w:ascii="Times New Roman" w:hAnsi="Times New Roman" w:cs="Times New Roman"/>
          <w:color w:val="000000" w:themeColor="text1"/>
          <w:u w:val="single"/>
        </w:rPr>
      </w:pPr>
      <w:r w:rsidRPr="00080AA5">
        <w:rPr>
          <w:rStyle w:val="Strong"/>
          <w:rFonts w:ascii="Times New Roman" w:hAnsi="Times New Roman" w:cs="Times New Roman"/>
          <w:color w:val="000000" w:themeColor="text1"/>
          <w:u w:val="single"/>
        </w:rPr>
        <w:t>6.2.2 Acceptability</w:t>
      </w:r>
    </w:p>
    <w:p w14:paraId="5AFF9B05" w14:textId="77777777" w:rsidR="00080AA5" w:rsidRDefault="00080AA5" w:rsidP="00080AA5">
      <w:pPr>
        <w:pStyle w:val="NormalWeb"/>
        <w:spacing w:line="360" w:lineRule="auto"/>
        <w:ind w:firstLine="720"/>
        <w:jc w:val="both"/>
      </w:pPr>
      <w:r w:rsidRPr="00080AA5">
        <w:rPr>
          <w:rFonts w:ascii="Arial" w:hAnsi="Arial" w:cs="Arial"/>
        </w:rPr>
        <w:t>The strategy offers long-term benefits for key stakeholders, including improved market responsiveness, stronger brand reputation and local economic development (Johnson, Scholes and Whittington, 2020). Although the project requires significant capital investment, shareholders could benefit from greater operational resilience, while employees and local communities would gain from new jobs and skills development (Department for Business and Trade, 2024). Maintaining BMW’s premium quality standards will be essential to ensure continued customer confidence.</w:t>
      </w:r>
    </w:p>
    <w:p w14:paraId="1AEAE3CA" w14:textId="77777777" w:rsidR="00080AA5" w:rsidRPr="008956D5" w:rsidRDefault="00080AA5" w:rsidP="00080AA5">
      <w:pPr>
        <w:pStyle w:val="Heading3"/>
        <w:rPr>
          <w:rFonts w:ascii="Times New Roman" w:hAnsi="Times New Roman" w:cs="Times New Roman"/>
          <w:color w:val="000000" w:themeColor="text1"/>
          <w:u w:val="single"/>
        </w:rPr>
      </w:pPr>
      <w:r w:rsidRPr="008956D5">
        <w:rPr>
          <w:rStyle w:val="Strong"/>
          <w:rFonts w:ascii="Times New Roman" w:hAnsi="Times New Roman" w:cs="Times New Roman"/>
          <w:color w:val="000000" w:themeColor="text1"/>
          <w:u w:val="single"/>
        </w:rPr>
        <w:t>6.2.3 Feasibility</w:t>
      </w:r>
    </w:p>
    <w:p w14:paraId="4031861D" w14:textId="77777777" w:rsidR="00080AA5" w:rsidRPr="00080AA5" w:rsidRDefault="00080AA5" w:rsidP="00080AA5">
      <w:pPr>
        <w:pStyle w:val="NormalWeb"/>
        <w:spacing w:line="360" w:lineRule="auto"/>
        <w:ind w:firstLine="720"/>
        <w:jc w:val="both"/>
        <w:rPr>
          <w:rFonts w:ascii="Arial" w:hAnsi="Arial" w:cs="Arial"/>
        </w:rPr>
      </w:pPr>
      <w:r w:rsidRPr="00080AA5">
        <w:rPr>
          <w:rFonts w:ascii="Arial" w:hAnsi="Arial" w:cs="Arial"/>
        </w:rPr>
        <w:t>The VRIO analysis indicates that BMW Motorrad has the resources required to implement the strategy successfully, including financial strength, engineering expertise and manufacturing experience (BMW Group, 2024). The UK’s skilled workforce, advanced automotive sector and research capabilities further support implementation (Society of Motor Manufacturers and Traders, 2025). However, success will depend on effective workforce development, supplier integration and careful project management.</w:t>
      </w:r>
    </w:p>
    <w:p w14:paraId="32C72E67" w14:textId="4FD53EE2" w:rsidR="00923EEB" w:rsidRPr="00923EEB" w:rsidRDefault="00923EEB" w:rsidP="00923EEB">
      <w:pPr>
        <w:pStyle w:val="Heading1"/>
        <w:rPr>
          <w:rFonts w:ascii="Times New Roman" w:hAnsi="Times New Roman" w:cs="Times New Roman"/>
          <w:color w:val="000000" w:themeColor="text1"/>
          <w:sz w:val="32"/>
          <w:szCs w:val="32"/>
          <w:u w:val="single"/>
        </w:rPr>
      </w:pPr>
      <w:r w:rsidRPr="00923EEB">
        <w:rPr>
          <w:rStyle w:val="Strong"/>
          <w:rFonts w:ascii="Times New Roman" w:hAnsi="Times New Roman" w:cs="Times New Roman"/>
          <w:color w:val="000000" w:themeColor="text1"/>
          <w:sz w:val="32"/>
          <w:szCs w:val="32"/>
          <w:u w:val="single"/>
        </w:rPr>
        <w:t xml:space="preserve">6.3 Recommended Operating Model and Business Case </w:t>
      </w:r>
    </w:p>
    <w:p w14:paraId="1E4BFE36" w14:textId="77777777" w:rsidR="00923EEB" w:rsidRPr="00923EEB" w:rsidRDefault="00923EEB" w:rsidP="00923EEB">
      <w:pPr>
        <w:pStyle w:val="NormalWeb"/>
        <w:spacing w:line="360" w:lineRule="auto"/>
        <w:ind w:firstLine="720"/>
        <w:jc w:val="both"/>
        <w:rPr>
          <w:rFonts w:ascii="Arial" w:hAnsi="Arial" w:cs="Arial"/>
        </w:rPr>
      </w:pPr>
      <w:r w:rsidRPr="00923EEB">
        <w:rPr>
          <w:rFonts w:ascii="Arial" w:hAnsi="Arial" w:cs="Arial"/>
        </w:rPr>
        <w:t xml:space="preserve">Based on the previous strategic analysis, the recommended strategy is for BMW Motorrad to establish a </w:t>
      </w:r>
      <w:r w:rsidRPr="00923EEB">
        <w:rPr>
          <w:rStyle w:val="Strong"/>
          <w:rFonts w:ascii="Arial" w:hAnsi="Arial" w:cs="Arial"/>
        </w:rPr>
        <w:t>dedicated manufacturing facility in the United Kingdom</w:t>
      </w:r>
      <w:r w:rsidRPr="00923EEB">
        <w:rPr>
          <w:rFonts w:ascii="Arial" w:hAnsi="Arial" w:cs="Arial"/>
        </w:rPr>
        <w:t xml:space="preserve">. The facility should operate as a </w:t>
      </w:r>
      <w:r w:rsidRPr="00923EEB">
        <w:rPr>
          <w:rStyle w:val="Strong"/>
          <w:rFonts w:ascii="Arial" w:hAnsi="Arial" w:cs="Arial"/>
        </w:rPr>
        <w:t xml:space="preserve">premium, technology-driven and </w:t>
      </w:r>
      <w:r w:rsidRPr="00923EEB">
        <w:rPr>
          <w:rStyle w:val="Strong"/>
          <w:rFonts w:ascii="Arial" w:hAnsi="Arial" w:cs="Arial"/>
        </w:rPr>
        <w:lastRenderedPageBreak/>
        <w:t>sustainable manufacturing hub</w:t>
      </w:r>
      <w:r w:rsidRPr="00923EEB">
        <w:rPr>
          <w:rFonts w:ascii="Arial" w:hAnsi="Arial" w:cs="Arial"/>
        </w:rPr>
        <w:t>, supporting BMW Motorrad’s differentiation strategy rather than competing on low-cost production (Johnson, Scholes and Whittington, 2020).</w:t>
      </w:r>
    </w:p>
    <w:p w14:paraId="64641A75" w14:textId="77777777" w:rsidR="00923EEB" w:rsidRDefault="00923EEB" w:rsidP="00923EEB">
      <w:pPr>
        <w:pStyle w:val="Heading3"/>
        <w:rPr>
          <w:rStyle w:val="Strong"/>
          <w:rFonts w:ascii="Times New Roman" w:hAnsi="Times New Roman" w:cs="Times New Roman"/>
          <w:color w:val="000000" w:themeColor="text1"/>
          <w:u w:val="single"/>
        </w:rPr>
      </w:pPr>
      <w:r w:rsidRPr="00923EEB">
        <w:rPr>
          <w:rStyle w:val="Strong"/>
          <w:rFonts w:ascii="Times New Roman" w:hAnsi="Times New Roman" w:cs="Times New Roman"/>
          <w:color w:val="000000" w:themeColor="text1"/>
          <w:u w:val="single"/>
        </w:rPr>
        <w:t>6.3.1 Recommended Operating Model</w:t>
      </w:r>
    </w:p>
    <w:p w14:paraId="1AE34C42" w14:textId="77777777" w:rsidR="00923EEB" w:rsidRPr="00923EEB" w:rsidRDefault="00923EEB" w:rsidP="00923EEB">
      <w:pPr>
        <w:rPr>
          <w:lang w:val="en"/>
        </w:rPr>
      </w:pPr>
    </w:p>
    <w:p w14:paraId="6F57E739" w14:textId="77777777" w:rsidR="00923EEB" w:rsidRPr="00923EEB" w:rsidRDefault="00923EEB" w:rsidP="00923EEB">
      <w:pPr>
        <w:pStyle w:val="NormalWeb"/>
        <w:spacing w:line="360" w:lineRule="auto"/>
        <w:ind w:firstLine="720"/>
        <w:jc w:val="both"/>
        <w:rPr>
          <w:rFonts w:ascii="Arial" w:hAnsi="Arial" w:cs="Arial"/>
        </w:rPr>
      </w:pPr>
      <w:r w:rsidRPr="00923EEB">
        <w:rPr>
          <w:rFonts w:ascii="Arial" w:hAnsi="Arial" w:cs="Arial"/>
        </w:rPr>
        <w:t xml:space="preserve">The recommended model is a </w:t>
      </w:r>
      <w:r w:rsidRPr="00923EEB">
        <w:rPr>
          <w:rStyle w:val="Strong"/>
          <w:rFonts w:ascii="Arial" w:hAnsi="Arial" w:cs="Arial"/>
        </w:rPr>
        <w:t>BMW-owned manufacturing facility</w:t>
      </w:r>
      <w:r w:rsidRPr="00923EEB">
        <w:rPr>
          <w:rFonts w:ascii="Arial" w:hAnsi="Arial" w:cs="Arial"/>
        </w:rPr>
        <w:t xml:space="preserve"> supported by partnerships with UK suppliers, universities and technology providers. This approach provides greater control over quality, innovation and sustainability while complementing BMW Motorrad’s existing global production network.</w:t>
      </w:r>
    </w:p>
    <w:p w14:paraId="1A4E650E" w14:textId="77777777" w:rsidR="00923EEB" w:rsidRPr="00923EEB" w:rsidRDefault="00923EEB" w:rsidP="00923EEB">
      <w:pPr>
        <w:pStyle w:val="NormalWeb"/>
        <w:spacing w:line="360" w:lineRule="auto"/>
        <w:jc w:val="both"/>
        <w:rPr>
          <w:rFonts w:ascii="Arial" w:hAnsi="Arial" w:cs="Arial"/>
        </w:rPr>
      </w:pPr>
      <w:r w:rsidRPr="00923EEB">
        <w:rPr>
          <w:rFonts w:ascii="Arial" w:hAnsi="Arial" w:cs="Arial"/>
        </w:rPr>
        <w:t>The operating model should focus on five key areas:</w:t>
      </w:r>
    </w:p>
    <w:p w14:paraId="4C877A6A" w14:textId="77777777" w:rsidR="00923EEB" w:rsidRPr="00923EEB" w:rsidRDefault="00923EEB" w:rsidP="00923EEB">
      <w:pPr>
        <w:numPr>
          <w:ilvl w:val="0"/>
          <w:numId w:val="10"/>
        </w:numPr>
        <w:spacing w:before="100" w:beforeAutospacing="1" w:after="100" w:afterAutospacing="1" w:line="360" w:lineRule="auto"/>
        <w:jc w:val="both"/>
        <w:rPr>
          <w:rFonts w:ascii="Arial" w:hAnsi="Arial" w:cs="Arial"/>
        </w:rPr>
      </w:pPr>
      <w:r w:rsidRPr="00923EEB">
        <w:rPr>
          <w:rStyle w:val="Strong"/>
          <w:rFonts w:ascii="Arial" w:hAnsi="Arial" w:cs="Arial"/>
        </w:rPr>
        <w:t>Advanced Manufacturing:</w:t>
      </w:r>
      <w:r w:rsidRPr="00923EEB">
        <w:rPr>
          <w:rFonts w:ascii="Arial" w:hAnsi="Arial" w:cs="Arial"/>
        </w:rPr>
        <w:t xml:space="preserve"> Use Industry 4.0 technologies, including automation, robotics and artificial intelligence, to improve production efficiency and product quality (Schwab, 2016).</w:t>
      </w:r>
    </w:p>
    <w:p w14:paraId="0470146C" w14:textId="77777777" w:rsidR="00923EEB" w:rsidRPr="00923EEB" w:rsidRDefault="00923EEB" w:rsidP="00923EEB">
      <w:pPr>
        <w:numPr>
          <w:ilvl w:val="0"/>
          <w:numId w:val="10"/>
        </w:numPr>
        <w:spacing w:before="100" w:beforeAutospacing="1" w:after="100" w:afterAutospacing="1" w:line="360" w:lineRule="auto"/>
        <w:jc w:val="both"/>
        <w:rPr>
          <w:rFonts w:ascii="Arial" w:hAnsi="Arial" w:cs="Arial"/>
        </w:rPr>
      </w:pPr>
      <w:r w:rsidRPr="00923EEB">
        <w:rPr>
          <w:rStyle w:val="Strong"/>
          <w:rFonts w:ascii="Arial" w:hAnsi="Arial" w:cs="Arial"/>
        </w:rPr>
        <w:t>Sustainable Production:</w:t>
      </w:r>
      <w:r w:rsidRPr="00923EEB">
        <w:rPr>
          <w:rFonts w:ascii="Arial" w:hAnsi="Arial" w:cs="Arial"/>
        </w:rPr>
        <w:t xml:space="preserve"> Integrate renewable energy, energy-efficient systems and circular economy principles to support BMW Group’s sustainability objectives (BMW Group, 2024; Porter and Kramer, 2011).</w:t>
      </w:r>
    </w:p>
    <w:p w14:paraId="5ACC1387" w14:textId="77777777" w:rsidR="00923EEB" w:rsidRPr="00923EEB" w:rsidRDefault="00923EEB" w:rsidP="00923EEB">
      <w:pPr>
        <w:numPr>
          <w:ilvl w:val="0"/>
          <w:numId w:val="10"/>
        </w:numPr>
        <w:spacing w:before="100" w:beforeAutospacing="1" w:after="100" w:afterAutospacing="1" w:line="360" w:lineRule="auto"/>
        <w:jc w:val="both"/>
        <w:rPr>
          <w:rFonts w:ascii="Arial" w:hAnsi="Arial" w:cs="Arial"/>
        </w:rPr>
      </w:pPr>
      <w:r w:rsidRPr="00923EEB">
        <w:rPr>
          <w:rStyle w:val="Strong"/>
          <w:rFonts w:ascii="Arial" w:hAnsi="Arial" w:cs="Arial"/>
        </w:rPr>
        <w:t>Local Supply Chain:</w:t>
      </w:r>
      <w:r w:rsidRPr="00923EEB">
        <w:rPr>
          <w:rFonts w:ascii="Arial" w:hAnsi="Arial" w:cs="Arial"/>
        </w:rPr>
        <w:t xml:space="preserve"> Develop partnerships with UK suppliers to improve supply chain resilience while maintaining global supplier relationships where appropriate (Grant, 2022).</w:t>
      </w:r>
    </w:p>
    <w:p w14:paraId="621606E5" w14:textId="77777777" w:rsidR="00923EEB" w:rsidRPr="00923EEB" w:rsidRDefault="00923EEB" w:rsidP="00923EEB">
      <w:pPr>
        <w:numPr>
          <w:ilvl w:val="0"/>
          <w:numId w:val="10"/>
        </w:numPr>
        <w:spacing w:before="100" w:beforeAutospacing="1" w:after="100" w:afterAutospacing="1" w:line="360" w:lineRule="auto"/>
        <w:jc w:val="both"/>
        <w:rPr>
          <w:rFonts w:ascii="Arial" w:hAnsi="Arial" w:cs="Arial"/>
        </w:rPr>
      </w:pPr>
      <w:r w:rsidRPr="00923EEB">
        <w:rPr>
          <w:rStyle w:val="Strong"/>
          <w:rFonts w:ascii="Arial" w:hAnsi="Arial" w:cs="Arial"/>
        </w:rPr>
        <w:t>Skilled Workforce:</w:t>
      </w:r>
      <w:r w:rsidRPr="00923EEB">
        <w:rPr>
          <w:rFonts w:ascii="Arial" w:hAnsi="Arial" w:cs="Arial"/>
        </w:rPr>
        <w:t xml:space="preserve"> Invest in apprenticeships, employee training and collaboration with UK universities to develop advanced manufacturing skills (Department for Business and Trade, 2024).</w:t>
      </w:r>
    </w:p>
    <w:p w14:paraId="02136BC4" w14:textId="77777777" w:rsidR="00923EEB" w:rsidRPr="00923EEB" w:rsidRDefault="00923EEB" w:rsidP="00923EEB">
      <w:pPr>
        <w:numPr>
          <w:ilvl w:val="0"/>
          <w:numId w:val="10"/>
        </w:numPr>
        <w:spacing w:before="100" w:beforeAutospacing="1" w:after="100" w:afterAutospacing="1" w:line="360" w:lineRule="auto"/>
        <w:jc w:val="both"/>
        <w:rPr>
          <w:rFonts w:ascii="Arial" w:hAnsi="Arial" w:cs="Arial"/>
        </w:rPr>
      </w:pPr>
      <w:r w:rsidRPr="00923EEB">
        <w:rPr>
          <w:rStyle w:val="Strong"/>
          <w:rFonts w:ascii="Arial" w:hAnsi="Arial" w:cs="Arial"/>
        </w:rPr>
        <w:t>Innovation Hub:</w:t>
      </w:r>
      <w:r w:rsidRPr="00923EEB">
        <w:rPr>
          <w:rFonts w:ascii="Arial" w:hAnsi="Arial" w:cs="Arial"/>
        </w:rPr>
        <w:t xml:space="preserve"> Promote research partnerships in areas such as electric motorcycles, battery technology and connected mobility to strengthen BMW Motorrad’s long-term innovation capability (Grant, 2022).</w:t>
      </w:r>
    </w:p>
    <w:p w14:paraId="60E07907" w14:textId="44BAD6A1" w:rsidR="00A62981" w:rsidRPr="005856B8" w:rsidRDefault="00A62981" w:rsidP="00A62981">
      <w:pPr>
        <w:pStyle w:val="Heading1"/>
        <w:rPr>
          <w:rFonts w:ascii="Times New Roman" w:hAnsi="Times New Roman" w:cs="Times New Roman"/>
          <w:color w:val="000000" w:themeColor="text1"/>
          <w:sz w:val="28"/>
          <w:szCs w:val="28"/>
          <w:u w:val="single"/>
        </w:rPr>
      </w:pPr>
      <w:r w:rsidRPr="005856B8">
        <w:rPr>
          <w:rStyle w:val="Strong"/>
          <w:rFonts w:ascii="Times New Roman" w:hAnsi="Times New Roman" w:cs="Times New Roman"/>
          <w:color w:val="000000" w:themeColor="text1"/>
          <w:sz w:val="28"/>
          <w:szCs w:val="28"/>
          <w:u w:val="single"/>
        </w:rPr>
        <w:t xml:space="preserve">6.4 Implementation Roadmap, Risks and Governance </w:t>
      </w:r>
    </w:p>
    <w:p w14:paraId="0FEBA6C3" w14:textId="0AE5DF91" w:rsidR="00A62981" w:rsidRPr="00A62981" w:rsidRDefault="00A62981" w:rsidP="00A62981">
      <w:pPr>
        <w:pStyle w:val="NormalWeb"/>
        <w:spacing w:line="360" w:lineRule="auto"/>
        <w:ind w:firstLine="720"/>
        <w:jc w:val="both"/>
        <w:rPr>
          <w:rFonts w:ascii="Arial" w:hAnsi="Arial" w:cs="Arial"/>
        </w:rPr>
      </w:pPr>
      <w:r w:rsidRPr="00A62981">
        <w:rPr>
          <w:rFonts w:ascii="Arial" w:hAnsi="Arial" w:cs="Arial"/>
        </w:rPr>
        <w:t xml:space="preserve">Successful strategy implementation requires effective planning, governance and risk management to translate strategic objectives into operational outcomes (Johnson, Scholes and Whittington, 2020). For BMW Motorrad, establishing a UK manufacturing facility should follow a phased implementation approach, reduce </w:t>
      </w:r>
      <w:r w:rsidRPr="00A62981">
        <w:rPr>
          <w:rFonts w:ascii="Arial" w:hAnsi="Arial" w:cs="Arial"/>
        </w:rPr>
        <w:lastRenderedPageBreak/>
        <w:t>financial risk while support sustainable growth and operational efficiency (Grant, 2022).</w:t>
      </w:r>
    </w:p>
    <w:p w14:paraId="5E6946AD" w14:textId="77777777" w:rsidR="00A62981" w:rsidRPr="00A62981" w:rsidRDefault="00A62981" w:rsidP="00A62981">
      <w:pPr>
        <w:pStyle w:val="Heading3"/>
        <w:rPr>
          <w:rFonts w:ascii="Times New Roman" w:hAnsi="Times New Roman" w:cs="Times New Roman"/>
          <w:color w:val="000000" w:themeColor="text1"/>
          <w:u w:val="single"/>
        </w:rPr>
      </w:pPr>
      <w:r w:rsidRPr="00A62981">
        <w:rPr>
          <w:rStyle w:val="Strong"/>
          <w:rFonts w:ascii="Times New Roman" w:hAnsi="Times New Roman" w:cs="Times New Roman"/>
          <w:color w:val="000000" w:themeColor="text1"/>
          <w:u w:val="single"/>
        </w:rPr>
        <w:t>6.4.1 Implementation Roadmap</w:t>
      </w:r>
    </w:p>
    <w:p w14:paraId="07C951C3" w14:textId="77777777" w:rsidR="00A62981" w:rsidRPr="00A62981" w:rsidRDefault="00A62981" w:rsidP="00A62981">
      <w:pPr>
        <w:pStyle w:val="NormalWeb"/>
        <w:spacing w:line="360" w:lineRule="auto"/>
        <w:jc w:val="both"/>
        <w:rPr>
          <w:rFonts w:ascii="Arial" w:hAnsi="Arial" w:cs="Arial"/>
        </w:rPr>
      </w:pPr>
      <w:r w:rsidRPr="00A62981">
        <w:rPr>
          <w:rFonts w:ascii="Arial" w:hAnsi="Arial" w:cs="Arial"/>
        </w:rPr>
        <w:t>The proposed implementation consists of five phases:</w:t>
      </w:r>
    </w:p>
    <w:p w14:paraId="5152636E" w14:textId="77777777" w:rsidR="00A62981" w:rsidRPr="00A62981" w:rsidRDefault="00A62981" w:rsidP="00A62981">
      <w:pPr>
        <w:pStyle w:val="NormalWeb"/>
        <w:numPr>
          <w:ilvl w:val="0"/>
          <w:numId w:val="11"/>
        </w:numPr>
        <w:spacing w:line="360" w:lineRule="auto"/>
        <w:jc w:val="both"/>
        <w:rPr>
          <w:rFonts w:ascii="Arial" w:hAnsi="Arial" w:cs="Arial"/>
        </w:rPr>
      </w:pPr>
      <w:r w:rsidRPr="00A62981">
        <w:rPr>
          <w:rStyle w:val="Strong"/>
          <w:rFonts w:ascii="Arial" w:hAnsi="Arial" w:cs="Arial"/>
        </w:rPr>
        <w:t>Phase 1 – Planning and Feasibility (2027):</w:t>
      </w:r>
      <w:r w:rsidRPr="00A62981">
        <w:rPr>
          <w:rFonts w:ascii="Arial" w:hAnsi="Arial" w:cs="Arial"/>
        </w:rPr>
        <w:t xml:space="preserve"> Select the manufacturing location, secure regulatory approvals, evaluate investment requirements and identify strategic suppliers.</w:t>
      </w:r>
    </w:p>
    <w:p w14:paraId="60BD58A3" w14:textId="77777777" w:rsidR="00A62981" w:rsidRPr="00A62981" w:rsidRDefault="00A62981" w:rsidP="00A62981">
      <w:pPr>
        <w:pStyle w:val="NormalWeb"/>
        <w:numPr>
          <w:ilvl w:val="0"/>
          <w:numId w:val="11"/>
        </w:numPr>
        <w:spacing w:line="360" w:lineRule="auto"/>
        <w:jc w:val="both"/>
        <w:rPr>
          <w:rFonts w:ascii="Arial" w:hAnsi="Arial" w:cs="Arial"/>
        </w:rPr>
      </w:pPr>
      <w:r w:rsidRPr="00A62981">
        <w:rPr>
          <w:rStyle w:val="Strong"/>
          <w:rFonts w:ascii="Arial" w:hAnsi="Arial" w:cs="Arial"/>
        </w:rPr>
        <w:t>Phase 2 – Facility Development (2028–2029):</w:t>
      </w:r>
      <w:r w:rsidRPr="00A62981">
        <w:rPr>
          <w:rFonts w:ascii="Arial" w:hAnsi="Arial" w:cs="Arial"/>
        </w:rPr>
        <w:t xml:space="preserve"> Construct the manufacturing facility and install Industry 4.0 technologies, renewable energy systems and digital production equipment in line with BMW Group’s sustainability standards (BMW Group, 2024).</w:t>
      </w:r>
    </w:p>
    <w:p w14:paraId="5AFE51B6" w14:textId="77777777" w:rsidR="00A62981" w:rsidRPr="00A62981" w:rsidRDefault="00A62981" w:rsidP="00A62981">
      <w:pPr>
        <w:pStyle w:val="NormalWeb"/>
        <w:numPr>
          <w:ilvl w:val="0"/>
          <w:numId w:val="11"/>
        </w:numPr>
        <w:spacing w:line="360" w:lineRule="auto"/>
        <w:jc w:val="both"/>
        <w:rPr>
          <w:rFonts w:ascii="Arial" w:hAnsi="Arial" w:cs="Arial"/>
        </w:rPr>
      </w:pPr>
      <w:r w:rsidRPr="00A62981">
        <w:rPr>
          <w:rStyle w:val="Strong"/>
          <w:rFonts w:ascii="Arial" w:hAnsi="Arial" w:cs="Arial"/>
        </w:rPr>
        <w:t>Phase 3 – Workforce and Supply Chain Development (2029–2030):</w:t>
      </w:r>
      <w:r w:rsidRPr="00A62981">
        <w:rPr>
          <w:rFonts w:ascii="Arial" w:hAnsi="Arial" w:cs="Arial"/>
        </w:rPr>
        <w:t xml:space="preserve"> Recruit skilled employees, establish apprenticeship programmes and develop partnerships with UK suppliers and universities to support advanced manufacturing (Department for Business and Trade, 2024).</w:t>
      </w:r>
    </w:p>
    <w:p w14:paraId="69918D8E" w14:textId="77777777" w:rsidR="00A62981" w:rsidRPr="00A62981" w:rsidRDefault="00A62981" w:rsidP="00A62981">
      <w:pPr>
        <w:pStyle w:val="NormalWeb"/>
        <w:numPr>
          <w:ilvl w:val="0"/>
          <w:numId w:val="11"/>
        </w:numPr>
        <w:spacing w:line="360" w:lineRule="auto"/>
        <w:jc w:val="both"/>
        <w:rPr>
          <w:rFonts w:ascii="Arial" w:hAnsi="Arial" w:cs="Arial"/>
        </w:rPr>
      </w:pPr>
      <w:r w:rsidRPr="00A62981">
        <w:rPr>
          <w:rStyle w:val="Strong"/>
          <w:rFonts w:ascii="Arial" w:hAnsi="Arial" w:cs="Arial"/>
        </w:rPr>
        <w:t>Phase 4 – Pilot Production (2030):</w:t>
      </w:r>
      <w:r w:rsidRPr="00A62981">
        <w:rPr>
          <w:rFonts w:ascii="Arial" w:hAnsi="Arial" w:cs="Arial"/>
        </w:rPr>
        <w:t xml:space="preserve"> Test manufacturing processes, evaluate product quality and optimise operations before commercial production begins.</w:t>
      </w:r>
    </w:p>
    <w:p w14:paraId="0FF063A5" w14:textId="77777777" w:rsidR="00A62981" w:rsidRPr="00A62981" w:rsidRDefault="00A62981" w:rsidP="00A62981">
      <w:pPr>
        <w:pStyle w:val="NormalWeb"/>
        <w:numPr>
          <w:ilvl w:val="0"/>
          <w:numId w:val="11"/>
        </w:numPr>
        <w:spacing w:line="360" w:lineRule="auto"/>
        <w:jc w:val="both"/>
        <w:rPr>
          <w:rFonts w:ascii="Arial" w:hAnsi="Arial" w:cs="Arial"/>
        </w:rPr>
      </w:pPr>
      <w:r w:rsidRPr="00A62981">
        <w:rPr>
          <w:rStyle w:val="Strong"/>
          <w:rFonts w:ascii="Arial" w:hAnsi="Arial" w:cs="Arial"/>
        </w:rPr>
        <w:t>Phase 5 – Full Production and Continuous Improvement (2031 onwards):</w:t>
      </w:r>
      <w:r w:rsidRPr="00A62981">
        <w:rPr>
          <w:rFonts w:ascii="Arial" w:hAnsi="Arial" w:cs="Arial"/>
        </w:rPr>
        <w:t xml:space="preserve"> Commence full-scale production while continuously monitoring performance, improving efficiency and supporting sustainability through ongoing innovation (Kaizen Institute, 2024).</w:t>
      </w:r>
    </w:p>
    <w:p w14:paraId="21C823CD" w14:textId="3175435A" w:rsidR="00C75341" w:rsidRDefault="006B4B10" w:rsidP="006B4B10">
      <w:pPr>
        <w:pStyle w:val="Heading1"/>
        <w:ind w:firstLine="360"/>
        <w:rPr>
          <w:rStyle w:val="Strong"/>
          <w:rFonts w:ascii="Times New Roman" w:hAnsi="Times New Roman" w:cs="Times New Roman"/>
          <w:color w:val="000000" w:themeColor="text1"/>
          <w:sz w:val="28"/>
          <w:szCs w:val="28"/>
          <w:u w:val="single"/>
        </w:rPr>
      </w:pPr>
      <w:r>
        <w:rPr>
          <w:rStyle w:val="Strong"/>
          <w:rFonts w:ascii="Times New Roman" w:hAnsi="Times New Roman" w:cs="Times New Roman"/>
          <w:color w:val="000000" w:themeColor="text1"/>
          <w:sz w:val="28"/>
          <w:szCs w:val="28"/>
          <w:u w:val="single"/>
        </w:rPr>
        <w:t>7.</w:t>
      </w:r>
      <w:r w:rsidR="00C75341" w:rsidRPr="00C75341">
        <w:rPr>
          <w:rStyle w:val="Strong"/>
          <w:rFonts w:ascii="Times New Roman" w:hAnsi="Times New Roman" w:cs="Times New Roman"/>
          <w:color w:val="000000" w:themeColor="text1"/>
          <w:sz w:val="28"/>
          <w:szCs w:val="28"/>
          <w:u w:val="single"/>
        </w:rPr>
        <w:t xml:space="preserve">Conclusion </w:t>
      </w:r>
    </w:p>
    <w:p w14:paraId="24B60617" w14:textId="77777777" w:rsidR="006B4B10" w:rsidRPr="006B4B10" w:rsidRDefault="006B4B10" w:rsidP="006B4B10">
      <w:pPr>
        <w:pStyle w:val="NormalWeb"/>
        <w:spacing w:line="360" w:lineRule="auto"/>
        <w:ind w:firstLine="360"/>
        <w:jc w:val="both"/>
        <w:rPr>
          <w:rFonts w:ascii="Arial" w:hAnsi="Arial" w:cs="Arial"/>
        </w:rPr>
      </w:pPr>
      <w:r w:rsidRPr="006B4B10">
        <w:rPr>
          <w:rFonts w:ascii="Arial" w:hAnsi="Arial" w:cs="Arial"/>
        </w:rPr>
        <w:t xml:space="preserve">This consultancy report evaluated the strategic feasibility of establishing a </w:t>
      </w:r>
      <w:r w:rsidRPr="006B4B10">
        <w:rPr>
          <w:rStyle w:val="Strong"/>
          <w:rFonts w:ascii="Arial" w:hAnsi="Arial" w:cs="Arial"/>
        </w:rPr>
        <w:t>BMW Motorrad manufacturing facility in the United Kingdom</w:t>
      </w:r>
      <w:r w:rsidRPr="006B4B10">
        <w:rPr>
          <w:rFonts w:ascii="Arial" w:hAnsi="Arial" w:cs="Arial"/>
        </w:rPr>
        <w:t>. The analysis showed that BMW Motorrad has strong internal capabilities, including a premium brand, engineering expertise and innovation, which provide a solid basis for sustainable competitive advantage (Barney, 1991; Grant, 2022).</w:t>
      </w:r>
    </w:p>
    <w:p w14:paraId="76146F7A" w14:textId="77777777" w:rsidR="006B4B10" w:rsidRDefault="006B4B10" w:rsidP="006B4B10">
      <w:pPr>
        <w:pStyle w:val="NormalWeb"/>
        <w:spacing w:line="360" w:lineRule="auto"/>
        <w:ind w:firstLine="360"/>
        <w:jc w:val="both"/>
      </w:pPr>
      <w:r w:rsidRPr="006B4B10">
        <w:rPr>
          <w:rFonts w:ascii="Arial" w:hAnsi="Arial" w:cs="Arial"/>
        </w:rPr>
        <w:t xml:space="preserve">The external analysis identified opportunities such as government support for advanced manufacturing, access to skilled labour and increasing demand for sustainable production, while recognising challenges including economic uncertainty </w:t>
      </w:r>
      <w:r w:rsidRPr="006B4B10">
        <w:rPr>
          <w:rFonts w:ascii="Arial" w:hAnsi="Arial" w:cs="Arial"/>
        </w:rPr>
        <w:lastRenderedPageBreak/>
        <w:t>and regulatory requirements (Porter, 1985; Porter, 2008). The VRIO, CSR and Balanced Scorecard analyses further demonstrated that BMW Motorrad has the resources and strategic capability to support successful expansion (Carroll, 1991; Kaplan and Norton, 1996).</w:t>
      </w:r>
    </w:p>
    <w:p w14:paraId="74D96AB8" w14:textId="4DFA6CC1" w:rsidR="006B4B10" w:rsidRPr="006B4B10" w:rsidRDefault="006B4B10" w:rsidP="006B4B10">
      <w:pPr>
        <w:pStyle w:val="NormalWeb"/>
        <w:spacing w:line="360" w:lineRule="auto"/>
        <w:ind w:firstLine="360"/>
        <w:jc w:val="both"/>
        <w:rPr>
          <w:rFonts w:ascii="Arial" w:hAnsi="Arial" w:cs="Arial"/>
        </w:rPr>
      </w:pPr>
      <w:r w:rsidRPr="006B4B10">
        <w:rPr>
          <w:rFonts w:ascii="Arial" w:hAnsi="Arial" w:cs="Arial"/>
        </w:rPr>
        <w:t>Overall, the report recommends establishing a UK manufacturing facility to strengthen supply chain resilience, support sustainable production and reinforce BMW Motorrad’s long-term competitive advantage</w:t>
      </w:r>
      <w:r>
        <w:rPr>
          <w:rFonts w:ascii="Arial" w:hAnsi="Arial" w:cs="Arial"/>
        </w:rPr>
        <w:t>.</w:t>
      </w:r>
    </w:p>
    <w:p w14:paraId="024635C6" w14:textId="77777777" w:rsidR="00C4608A" w:rsidRPr="00C4608A" w:rsidRDefault="00C4608A" w:rsidP="00C4608A">
      <w:pPr>
        <w:pStyle w:val="Heading1"/>
        <w:rPr>
          <w:rFonts w:ascii="Times New Roman" w:hAnsi="Times New Roman" w:cs="Times New Roman"/>
          <w:sz w:val="28"/>
          <w:szCs w:val="28"/>
          <w:u w:val="single"/>
        </w:rPr>
      </w:pPr>
      <w:r w:rsidRPr="00C4608A">
        <w:rPr>
          <w:rStyle w:val="Strong"/>
          <w:rFonts w:ascii="Times New Roman" w:hAnsi="Times New Roman" w:cs="Times New Roman"/>
          <w:color w:val="000000" w:themeColor="text1"/>
          <w:sz w:val="28"/>
          <w:szCs w:val="28"/>
          <w:u w:val="single"/>
        </w:rPr>
        <w:t>8. Personal Reflection Using Gibbs’ Reflective Cycle</w:t>
      </w:r>
    </w:p>
    <w:p w14:paraId="6BEFD20F" w14:textId="77777777" w:rsidR="00C4608A" w:rsidRPr="00C4608A" w:rsidRDefault="00C4608A" w:rsidP="00C4608A">
      <w:pPr>
        <w:pStyle w:val="NormalWeb"/>
        <w:spacing w:line="360" w:lineRule="auto"/>
        <w:ind w:firstLine="720"/>
        <w:jc w:val="both"/>
        <w:rPr>
          <w:rFonts w:ascii="Arial" w:hAnsi="Arial" w:cs="Arial"/>
        </w:rPr>
      </w:pPr>
      <w:r w:rsidRPr="00C4608A">
        <w:rPr>
          <w:rFonts w:ascii="Arial" w:hAnsi="Arial" w:cs="Arial"/>
        </w:rPr>
        <w:t xml:space="preserve">This strategic management consultancy report on BMW Motorrad’s proposed UK manufacturing facility allowed me to apply strategic theories to a real business scenario. Using </w:t>
      </w:r>
      <w:r w:rsidRPr="00C4608A">
        <w:rPr>
          <w:rStyle w:val="Strong"/>
          <w:rFonts w:ascii="Arial" w:hAnsi="Arial" w:cs="Arial"/>
        </w:rPr>
        <w:t>Gibbs’ Reflective Cycle (1988)</w:t>
      </w:r>
      <w:r w:rsidRPr="00C4608A">
        <w:rPr>
          <w:rFonts w:ascii="Arial" w:hAnsi="Arial" w:cs="Arial"/>
        </w:rPr>
        <w:t>, I reflect on how this project developed my strategic thinking, research skills and understanding of business decision-making.</w:t>
      </w:r>
    </w:p>
    <w:p w14:paraId="6A5A727F" w14:textId="77777777" w:rsidR="00C4608A" w:rsidRPr="00C4608A" w:rsidRDefault="00C4608A" w:rsidP="00C4608A">
      <w:pPr>
        <w:pStyle w:val="Heading3"/>
        <w:rPr>
          <w:rFonts w:ascii="Times New Roman" w:hAnsi="Times New Roman" w:cs="Times New Roman"/>
          <w:color w:val="000000" w:themeColor="text1"/>
          <w:u w:val="single"/>
        </w:rPr>
      </w:pPr>
      <w:r w:rsidRPr="00C4608A">
        <w:rPr>
          <w:rStyle w:val="Strong"/>
          <w:rFonts w:ascii="Times New Roman" w:hAnsi="Times New Roman" w:cs="Times New Roman"/>
          <w:color w:val="000000" w:themeColor="text1"/>
          <w:u w:val="single"/>
        </w:rPr>
        <w:t>8.1 Description</w:t>
      </w:r>
    </w:p>
    <w:p w14:paraId="2AE7654E" w14:textId="77777777" w:rsidR="00C4608A" w:rsidRPr="00C4608A" w:rsidRDefault="00C4608A" w:rsidP="00C4608A">
      <w:pPr>
        <w:pStyle w:val="NormalWeb"/>
        <w:spacing w:line="360" w:lineRule="auto"/>
        <w:ind w:firstLine="720"/>
        <w:jc w:val="both"/>
        <w:rPr>
          <w:rFonts w:ascii="Arial" w:hAnsi="Arial" w:cs="Arial"/>
        </w:rPr>
      </w:pPr>
      <w:r w:rsidRPr="00C4608A">
        <w:rPr>
          <w:rFonts w:ascii="Arial" w:hAnsi="Arial" w:cs="Arial"/>
        </w:rPr>
        <w:t xml:space="preserve">The assignment required evaluating the feasibility of establishing a BMW Motorrad manufacturing facility in the UK using strategic frameworks such as </w:t>
      </w:r>
      <w:r w:rsidRPr="00C4608A">
        <w:rPr>
          <w:rStyle w:val="Strong"/>
          <w:rFonts w:ascii="Arial" w:hAnsi="Arial" w:cs="Arial"/>
        </w:rPr>
        <w:t xml:space="preserve">PESTEL, Porter’s Five Forces, VRIO, SWOT, CSR, the Balanced Scorecard, Ansoff Matrix and </w:t>
      </w:r>
      <w:proofErr w:type="spellStart"/>
      <w:r w:rsidRPr="00C4608A">
        <w:rPr>
          <w:rStyle w:val="Strong"/>
          <w:rFonts w:ascii="Arial" w:hAnsi="Arial" w:cs="Arial"/>
        </w:rPr>
        <w:t>SAFe</w:t>
      </w:r>
      <w:proofErr w:type="spellEnd"/>
      <w:r w:rsidRPr="00C4608A">
        <w:rPr>
          <w:rFonts w:ascii="Arial" w:hAnsi="Arial" w:cs="Arial"/>
        </w:rPr>
        <w:t>. I researched BMW Motorrad’s external environment, internal capabilities and strategic position before developing recommendations supported by academic literature and company reports.</w:t>
      </w:r>
    </w:p>
    <w:p w14:paraId="0A261BC9" w14:textId="77777777" w:rsidR="00C4608A" w:rsidRPr="00C4608A" w:rsidRDefault="00C4608A" w:rsidP="00C4608A">
      <w:pPr>
        <w:pStyle w:val="Heading3"/>
        <w:rPr>
          <w:rFonts w:ascii="Times New Roman" w:hAnsi="Times New Roman" w:cs="Times New Roman"/>
          <w:color w:val="000000" w:themeColor="text1"/>
          <w:u w:val="single"/>
        </w:rPr>
      </w:pPr>
      <w:r w:rsidRPr="00C4608A">
        <w:rPr>
          <w:rStyle w:val="Strong"/>
          <w:rFonts w:ascii="Times New Roman" w:hAnsi="Times New Roman" w:cs="Times New Roman"/>
          <w:color w:val="000000" w:themeColor="text1"/>
          <w:u w:val="single"/>
        </w:rPr>
        <w:t>8.2 Feelings</w:t>
      </w:r>
    </w:p>
    <w:p w14:paraId="73049534" w14:textId="77777777" w:rsidR="00C4608A" w:rsidRPr="00C4608A" w:rsidRDefault="00C4608A" w:rsidP="00C4608A">
      <w:pPr>
        <w:pStyle w:val="NormalWeb"/>
        <w:spacing w:line="360" w:lineRule="auto"/>
        <w:ind w:firstLine="720"/>
        <w:jc w:val="both"/>
        <w:rPr>
          <w:rFonts w:ascii="Arial" w:hAnsi="Arial" w:cs="Arial"/>
        </w:rPr>
      </w:pPr>
      <w:r w:rsidRPr="00C4608A">
        <w:rPr>
          <w:rFonts w:ascii="Arial" w:hAnsi="Arial" w:cs="Arial"/>
        </w:rPr>
        <w:t>At the beginning, I found the assignment challenging because it required integrating several strategic frameworks into one consultancy report. However, as my research progressed, I became more confident in linking theory with practical business decisions. Using AI tools helped me organise ideas and improve the report structure, while I remained responsible for reviewing and evaluating all content.</w:t>
      </w:r>
    </w:p>
    <w:p w14:paraId="11DCEC05" w14:textId="77777777" w:rsidR="00C4608A" w:rsidRPr="00C4608A" w:rsidRDefault="00C4608A" w:rsidP="00C4608A">
      <w:pPr>
        <w:pStyle w:val="Heading3"/>
        <w:rPr>
          <w:rFonts w:ascii="Times New Roman" w:hAnsi="Times New Roman" w:cs="Times New Roman"/>
          <w:color w:val="000000" w:themeColor="text1"/>
          <w:u w:val="single"/>
        </w:rPr>
      </w:pPr>
      <w:r w:rsidRPr="00C4608A">
        <w:rPr>
          <w:rStyle w:val="Strong"/>
          <w:rFonts w:ascii="Times New Roman" w:hAnsi="Times New Roman" w:cs="Times New Roman"/>
          <w:color w:val="000000" w:themeColor="text1"/>
          <w:u w:val="single"/>
        </w:rPr>
        <w:lastRenderedPageBreak/>
        <w:t>8.3 Evaluation</w:t>
      </w:r>
    </w:p>
    <w:p w14:paraId="63574685" w14:textId="77777777" w:rsidR="00C4608A" w:rsidRDefault="00C4608A" w:rsidP="00C4608A">
      <w:pPr>
        <w:pStyle w:val="NormalWeb"/>
        <w:spacing w:line="360" w:lineRule="auto"/>
        <w:ind w:firstLine="720"/>
        <w:jc w:val="both"/>
      </w:pPr>
      <w:r>
        <w:t>Overall, this project improved my understanding of strategic management and strengthened my research, critical thinking and academic writing skills. One challenge was managing a large amount of information while maintaining a balance between description and critical analysis. This experience highlighted the importance of careful planning and evidence-based decision-making.</w:t>
      </w:r>
    </w:p>
    <w:p w14:paraId="263939D4" w14:textId="77777777" w:rsidR="00C4608A" w:rsidRPr="00C4608A" w:rsidRDefault="00C4608A" w:rsidP="00C4608A">
      <w:pPr>
        <w:pStyle w:val="Heading3"/>
        <w:rPr>
          <w:rFonts w:ascii="Times New Roman" w:hAnsi="Times New Roman" w:cs="Times New Roman"/>
          <w:color w:val="000000" w:themeColor="text1"/>
          <w:u w:val="single"/>
        </w:rPr>
      </w:pPr>
      <w:r w:rsidRPr="00C4608A">
        <w:rPr>
          <w:rStyle w:val="Strong"/>
          <w:rFonts w:ascii="Times New Roman" w:hAnsi="Times New Roman" w:cs="Times New Roman"/>
          <w:color w:val="000000" w:themeColor="text1"/>
          <w:u w:val="single"/>
        </w:rPr>
        <w:t>8.4 Analysis</w:t>
      </w:r>
    </w:p>
    <w:p w14:paraId="7C6C47DD" w14:textId="77777777" w:rsidR="00C4608A" w:rsidRPr="00C4608A" w:rsidRDefault="00C4608A" w:rsidP="00C4608A">
      <w:pPr>
        <w:pStyle w:val="NormalWeb"/>
        <w:spacing w:line="360" w:lineRule="auto"/>
        <w:ind w:firstLine="720"/>
        <w:jc w:val="both"/>
        <w:rPr>
          <w:rFonts w:ascii="Arial" w:hAnsi="Arial" w:cs="Arial"/>
        </w:rPr>
      </w:pPr>
      <w:r w:rsidRPr="00C4608A">
        <w:rPr>
          <w:rFonts w:ascii="Arial" w:hAnsi="Arial" w:cs="Arial"/>
        </w:rPr>
        <w:t>The assignment showed how strategic frameworks complement one another when evaluating complex business decisions. I gained a deeper understanding of how external factors, organisational resources and stakeholder expectations influence strategic choices. I also recognised that successful organisations must balance financial performance with sustainability and long-term value creation.</w:t>
      </w:r>
    </w:p>
    <w:p w14:paraId="610DDEEC" w14:textId="77777777" w:rsidR="00C4608A" w:rsidRPr="00C4608A" w:rsidRDefault="00C4608A" w:rsidP="00C4608A">
      <w:pPr>
        <w:pStyle w:val="Heading3"/>
        <w:rPr>
          <w:rFonts w:ascii="Times New Roman" w:hAnsi="Times New Roman" w:cs="Times New Roman"/>
          <w:color w:val="000000" w:themeColor="text1"/>
          <w:u w:val="single"/>
        </w:rPr>
      </w:pPr>
      <w:r w:rsidRPr="00C4608A">
        <w:rPr>
          <w:rStyle w:val="Strong"/>
          <w:rFonts w:ascii="Times New Roman" w:hAnsi="Times New Roman" w:cs="Times New Roman"/>
          <w:color w:val="000000" w:themeColor="text1"/>
          <w:u w:val="single"/>
        </w:rPr>
        <w:t>8.5 Conclusion</w:t>
      </w:r>
    </w:p>
    <w:p w14:paraId="6C2DE451" w14:textId="77777777" w:rsidR="00C4608A" w:rsidRPr="00C4608A" w:rsidRDefault="00C4608A" w:rsidP="00C4608A">
      <w:pPr>
        <w:pStyle w:val="NormalWeb"/>
        <w:spacing w:line="360" w:lineRule="auto"/>
        <w:ind w:firstLine="720"/>
        <w:jc w:val="both"/>
        <w:rPr>
          <w:rFonts w:ascii="Arial" w:hAnsi="Arial" w:cs="Arial"/>
        </w:rPr>
      </w:pPr>
      <w:r w:rsidRPr="00C4608A">
        <w:rPr>
          <w:rFonts w:ascii="Arial" w:hAnsi="Arial" w:cs="Arial"/>
        </w:rPr>
        <w:t>This project increased my confidence in applying strategic management theories to real business situations. It demonstrated that effective strategy requires analysing both internal capabilities and external opportunities before making long-term investment decisions.</w:t>
      </w:r>
    </w:p>
    <w:p w14:paraId="379CD670" w14:textId="77777777" w:rsidR="00C4608A" w:rsidRPr="00C4608A" w:rsidRDefault="00C4608A" w:rsidP="00C4608A">
      <w:pPr>
        <w:pStyle w:val="Heading3"/>
        <w:rPr>
          <w:rFonts w:ascii="Times New Roman" w:hAnsi="Times New Roman" w:cs="Times New Roman"/>
          <w:color w:val="000000" w:themeColor="text1"/>
          <w:u w:val="single"/>
        </w:rPr>
      </w:pPr>
      <w:r w:rsidRPr="00C4608A">
        <w:rPr>
          <w:rStyle w:val="Strong"/>
          <w:rFonts w:ascii="Times New Roman" w:hAnsi="Times New Roman" w:cs="Times New Roman"/>
          <w:color w:val="000000" w:themeColor="text1"/>
          <w:u w:val="single"/>
        </w:rPr>
        <w:t>8.6 Action Plan</w:t>
      </w:r>
    </w:p>
    <w:p w14:paraId="16DB4674" w14:textId="77777777" w:rsidR="00C4608A" w:rsidRPr="00C4608A" w:rsidRDefault="00C4608A" w:rsidP="00C4608A">
      <w:pPr>
        <w:pStyle w:val="NormalWeb"/>
        <w:spacing w:line="360" w:lineRule="auto"/>
        <w:ind w:firstLine="720"/>
        <w:jc w:val="both"/>
        <w:rPr>
          <w:rFonts w:ascii="Arial" w:hAnsi="Arial" w:cs="Arial"/>
        </w:rPr>
      </w:pPr>
      <w:r w:rsidRPr="00C4608A">
        <w:rPr>
          <w:rFonts w:ascii="Arial" w:hAnsi="Arial" w:cs="Arial"/>
        </w:rPr>
        <w:t>In future assignments, I will begin research earlier, improve my organisation of academic sources and continue developing my critical analysis skills. I will also continue using AI responsibly as a learning support tool while ensuring that my own judgement, academic integrity and independent thinking remain central to my work.</w:t>
      </w:r>
    </w:p>
    <w:p w14:paraId="725B7E5D" w14:textId="10AB88C5" w:rsidR="00C75341" w:rsidRPr="00C4608A" w:rsidRDefault="00C75341" w:rsidP="00C4608A">
      <w:pPr>
        <w:spacing w:line="360" w:lineRule="auto"/>
        <w:jc w:val="both"/>
        <w:rPr>
          <w:rFonts w:ascii="Arial" w:hAnsi="Arial" w:cs="Arial"/>
        </w:rPr>
      </w:pPr>
    </w:p>
    <w:p w14:paraId="3E19F93F" w14:textId="6B47CB42" w:rsidR="00923EEB" w:rsidRPr="00C4608A" w:rsidRDefault="00923EEB" w:rsidP="00C4608A">
      <w:pPr>
        <w:pStyle w:val="NormalWeb"/>
        <w:spacing w:line="360" w:lineRule="auto"/>
        <w:jc w:val="both"/>
        <w:rPr>
          <w:rFonts w:ascii="Arial" w:hAnsi="Arial" w:cs="Arial"/>
        </w:rPr>
      </w:pPr>
    </w:p>
    <w:p w14:paraId="741F5EF8" w14:textId="3A828F6E" w:rsidR="00C4575E" w:rsidRDefault="00C4575E">
      <w:pPr>
        <w:spacing w:line="360" w:lineRule="auto"/>
        <w:rPr>
          <w:rFonts w:ascii="Arial" w:eastAsia="Arial" w:hAnsi="Arial" w:cs="Arial"/>
        </w:rPr>
      </w:pPr>
    </w:p>
    <w:p w14:paraId="52C08694" w14:textId="77777777" w:rsidR="002C5BDA" w:rsidRDefault="002C5BDA">
      <w:pPr>
        <w:spacing w:line="360" w:lineRule="auto"/>
        <w:rPr>
          <w:rFonts w:ascii="Arial" w:eastAsia="Arial" w:hAnsi="Arial" w:cs="Arial"/>
        </w:rPr>
      </w:pPr>
    </w:p>
    <w:p w14:paraId="3FC54F91" w14:textId="77777777" w:rsidR="002C5BDA" w:rsidRDefault="002C5BDA">
      <w:pPr>
        <w:spacing w:line="360" w:lineRule="auto"/>
        <w:rPr>
          <w:rFonts w:ascii="Arial" w:eastAsia="Arial" w:hAnsi="Arial" w:cs="Arial"/>
        </w:rPr>
      </w:pPr>
    </w:p>
    <w:p w14:paraId="64079734" w14:textId="77777777" w:rsidR="00C4575E" w:rsidRDefault="00C4575E">
      <w:pPr>
        <w:spacing w:line="360" w:lineRule="auto"/>
        <w:rPr>
          <w:rFonts w:ascii="Arial" w:eastAsia="Arial" w:hAnsi="Arial" w:cs="Arial"/>
        </w:rPr>
      </w:pPr>
    </w:p>
    <w:p w14:paraId="3CE62D79" w14:textId="06685592" w:rsidR="004330B2" w:rsidRPr="002C5BDA" w:rsidRDefault="004330B2" w:rsidP="004330B2">
      <w:pPr>
        <w:pStyle w:val="NormalWeb"/>
        <w:rPr>
          <w:b/>
          <w:bCs/>
          <w:sz w:val="40"/>
          <w:szCs w:val="40"/>
          <w:u w:val="single"/>
        </w:rPr>
      </w:pPr>
      <w:r w:rsidRPr="002C5BDA">
        <w:rPr>
          <w:b/>
          <w:bCs/>
          <w:sz w:val="40"/>
          <w:szCs w:val="40"/>
          <w:u w:val="single"/>
        </w:rPr>
        <w:lastRenderedPageBreak/>
        <w:t xml:space="preserve">Reference </w:t>
      </w:r>
    </w:p>
    <w:p w14:paraId="7126994B" w14:textId="77777777" w:rsidR="004330B2" w:rsidRDefault="004330B2" w:rsidP="004330B2">
      <w:pPr>
        <w:pStyle w:val="NormalWeb"/>
      </w:pPr>
      <w:r>
        <w:t xml:space="preserve">Barney, J. (1991) 'Firm resources and sustained competitive advantage', </w:t>
      </w:r>
      <w:r>
        <w:rPr>
          <w:rStyle w:val="Emphasis"/>
        </w:rPr>
        <w:t>Journal of Management</w:t>
      </w:r>
      <w:r>
        <w:t>, 17(1), pp. 99–120.</w:t>
      </w:r>
    </w:p>
    <w:p w14:paraId="08BBFD46" w14:textId="77777777" w:rsidR="004330B2" w:rsidRDefault="004330B2" w:rsidP="004330B2">
      <w:pPr>
        <w:pStyle w:val="NormalWeb"/>
      </w:pPr>
      <w:r>
        <w:t xml:space="preserve">Department for Business and Trade (2024) </w:t>
      </w:r>
      <w:r>
        <w:rPr>
          <w:rStyle w:val="Emphasis"/>
        </w:rPr>
        <w:t>Advanced Manufacturing Sector Plan</w:t>
      </w:r>
      <w:r>
        <w:t>. London: UK Government.</w:t>
      </w:r>
    </w:p>
    <w:p w14:paraId="2EF0132A" w14:textId="77777777" w:rsidR="004330B2" w:rsidRDefault="004330B2" w:rsidP="004330B2">
      <w:pPr>
        <w:pStyle w:val="NormalWeb"/>
      </w:pPr>
      <w:r>
        <w:t xml:space="preserve">Grant, R.M. (2022) </w:t>
      </w:r>
      <w:r>
        <w:rPr>
          <w:rStyle w:val="Emphasis"/>
        </w:rPr>
        <w:t>Contemporary Strategy Analysis</w:t>
      </w:r>
      <w:r>
        <w:t xml:space="preserve">. 11th </w:t>
      </w:r>
      <w:proofErr w:type="spellStart"/>
      <w:r>
        <w:t>edn</w:t>
      </w:r>
      <w:proofErr w:type="spellEnd"/>
      <w:r>
        <w:t>. Hoboken: John Wiley &amp; Sons.</w:t>
      </w:r>
    </w:p>
    <w:p w14:paraId="4B1BF698" w14:textId="77777777" w:rsidR="004330B2" w:rsidRDefault="004330B2" w:rsidP="004330B2">
      <w:pPr>
        <w:pStyle w:val="NormalWeb"/>
      </w:pPr>
      <w:r>
        <w:t xml:space="preserve">Johnson, G., Scholes, K. and Whittington, R. (2020) </w:t>
      </w:r>
      <w:r>
        <w:rPr>
          <w:rStyle w:val="Emphasis"/>
        </w:rPr>
        <w:t>Exploring Strategy</w:t>
      </w:r>
      <w:r>
        <w:t xml:space="preserve">. 12th </w:t>
      </w:r>
      <w:proofErr w:type="spellStart"/>
      <w:r>
        <w:t>edn</w:t>
      </w:r>
      <w:proofErr w:type="spellEnd"/>
      <w:r>
        <w:t>. Harlow: Pearson.</w:t>
      </w:r>
    </w:p>
    <w:p w14:paraId="0ACFF1E0" w14:textId="77777777" w:rsidR="004330B2" w:rsidRDefault="004330B2" w:rsidP="004330B2">
      <w:pPr>
        <w:pStyle w:val="NormalWeb"/>
      </w:pPr>
      <w:r>
        <w:t xml:space="preserve">Kotler, P. and Keller, K.L. (2022) </w:t>
      </w:r>
      <w:r>
        <w:rPr>
          <w:rStyle w:val="Emphasis"/>
        </w:rPr>
        <w:t>Marketing Management</w:t>
      </w:r>
      <w:r>
        <w:t xml:space="preserve">. 16th </w:t>
      </w:r>
      <w:proofErr w:type="spellStart"/>
      <w:r>
        <w:t>edn</w:t>
      </w:r>
      <w:proofErr w:type="spellEnd"/>
      <w:r>
        <w:t>. Harlow: Pearson.</w:t>
      </w:r>
    </w:p>
    <w:p w14:paraId="667ECAE1" w14:textId="77777777" w:rsidR="004330B2" w:rsidRDefault="004330B2" w:rsidP="004330B2">
      <w:pPr>
        <w:pStyle w:val="NormalWeb"/>
      </w:pPr>
      <w:r>
        <w:t xml:space="preserve">Porter, M.E. (1985) </w:t>
      </w:r>
      <w:r>
        <w:rPr>
          <w:rStyle w:val="Emphasis"/>
        </w:rPr>
        <w:t>Competitive Advantage: Creating and Sustaining Superior Performance</w:t>
      </w:r>
      <w:r>
        <w:t>. New York: Free Press.</w:t>
      </w:r>
    </w:p>
    <w:p w14:paraId="159C20C7" w14:textId="77777777" w:rsidR="004330B2" w:rsidRDefault="004330B2" w:rsidP="004330B2">
      <w:pPr>
        <w:pStyle w:val="NormalWeb"/>
      </w:pPr>
      <w:r>
        <w:t xml:space="preserve">BMW Group (2024) </w:t>
      </w:r>
      <w:r>
        <w:rPr>
          <w:rStyle w:val="Emphasis"/>
        </w:rPr>
        <w:t>BMW Group Report 2024</w:t>
      </w:r>
      <w:r>
        <w:t>. Munich: BMW AG.</w:t>
      </w:r>
    </w:p>
    <w:p w14:paraId="239E9125" w14:textId="77777777" w:rsidR="004330B2" w:rsidRDefault="004330B2" w:rsidP="004330B2">
      <w:pPr>
        <w:pStyle w:val="NormalWeb"/>
      </w:pPr>
      <w:r>
        <w:t xml:space="preserve">Barney, J. (1991) 'Firm resources and sustained competitive advantage', </w:t>
      </w:r>
      <w:r>
        <w:rPr>
          <w:rStyle w:val="Emphasis"/>
        </w:rPr>
        <w:t>Journal of Management</w:t>
      </w:r>
      <w:r>
        <w:t>, 17(1), pp. 99–120.</w:t>
      </w:r>
    </w:p>
    <w:p w14:paraId="124AB45E" w14:textId="77777777" w:rsidR="004330B2" w:rsidRDefault="004330B2" w:rsidP="004330B2">
      <w:pPr>
        <w:pStyle w:val="NormalWeb"/>
      </w:pPr>
      <w:r>
        <w:t xml:space="preserve">Porter, M.E. and Kramer, M.R. (2011) 'Creating Shared Value', </w:t>
      </w:r>
      <w:r>
        <w:rPr>
          <w:rStyle w:val="Emphasis"/>
        </w:rPr>
        <w:t>Harvard Business Review</w:t>
      </w:r>
      <w:r>
        <w:t>, 89(1–2), pp. 62–77.</w:t>
      </w:r>
    </w:p>
    <w:p w14:paraId="4FCAA26B" w14:textId="77777777" w:rsidR="004330B2" w:rsidRDefault="004330B2" w:rsidP="004330B2">
      <w:pPr>
        <w:pStyle w:val="NormalWeb"/>
      </w:pPr>
      <w:r>
        <w:t xml:space="preserve">Osterwalder, A. and Pigneur, Y. (2010) </w:t>
      </w:r>
      <w:r>
        <w:rPr>
          <w:rStyle w:val="Emphasis"/>
        </w:rPr>
        <w:t>Business Model Generation</w:t>
      </w:r>
      <w:r>
        <w:t>. Hoboken: John Wiley &amp; Sons.</w:t>
      </w:r>
    </w:p>
    <w:p w14:paraId="660E1CB6" w14:textId="77777777" w:rsidR="004330B2" w:rsidRDefault="004330B2" w:rsidP="004330B2">
      <w:pPr>
        <w:pStyle w:val="NormalWeb"/>
      </w:pPr>
      <w:r>
        <w:t xml:space="preserve">Society of Motor Manufacturers and Traders (SMMT) (2025) </w:t>
      </w:r>
      <w:r>
        <w:rPr>
          <w:rStyle w:val="Emphasis"/>
        </w:rPr>
        <w:t xml:space="preserve">UK Automotive Industry Facts and </w:t>
      </w:r>
      <w:r>
        <w:t xml:space="preserve">Aguilar, F.J. (1967) </w:t>
      </w:r>
      <w:r>
        <w:rPr>
          <w:rStyle w:val="Emphasis"/>
        </w:rPr>
        <w:t>Scanning the Business Environment</w:t>
      </w:r>
      <w:r>
        <w:t>. New York: Macmillan.</w:t>
      </w:r>
    </w:p>
    <w:p w14:paraId="3B632870" w14:textId="77777777" w:rsidR="004330B2" w:rsidRDefault="004330B2" w:rsidP="004330B2">
      <w:pPr>
        <w:pStyle w:val="NormalWeb"/>
      </w:pPr>
      <w:r>
        <w:t xml:space="preserve">Department for Energy Security and Net Zero (2024) </w:t>
      </w:r>
      <w:r>
        <w:rPr>
          <w:rStyle w:val="Emphasis"/>
        </w:rPr>
        <w:t>Net Zero Strategy</w:t>
      </w:r>
      <w:r>
        <w:t>. London: UK Government.</w:t>
      </w:r>
    </w:p>
    <w:p w14:paraId="66131C37" w14:textId="77777777" w:rsidR="004330B2" w:rsidRDefault="004330B2" w:rsidP="004330B2">
      <w:pPr>
        <w:pStyle w:val="NormalWeb"/>
      </w:pPr>
      <w:r>
        <w:t xml:space="preserve">Dunning, J.H. (1998) 'Location and the multinational enterprise: A neglected factor?', </w:t>
      </w:r>
      <w:r>
        <w:rPr>
          <w:rStyle w:val="Emphasis"/>
        </w:rPr>
        <w:t>Journal of International Business Studies</w:t>
      </w:r>
      <w:r>
        <w:t>, 29(1), pp. 45–66.</w:t>
      </w:r>
    </w:p>
    <w:p w14:paraId="062E476B" w14:textId="77777777" w:rsidR="004330B2" w:rsidRDefault="004330B2" w:rsidP="004330B2">
      <w:pPr>
        <w:pStyle w:val="NormalWeb"/>
      </w:pPr>
      <w:r>
        <w:t xml:space="preserve">European Commission (2024) </w:t>
      </w:r>
      <w:r>
        <w:rPr>
          <w:rStyle w:val="Emphasis"/>
        </w:rPr>
        <w:t>EU-UK Trade and Cooperation Agreement Guidance</w:t>
      </w:r>
      <w:r>
        <w:t>. Brussels: European Commission.</w:t>
      </w:r>
    </w:p>
    <w:p w14:paraId="38769AC1" w14:textId="77777777" w:rsidR="004330B2" w:rsidRDefault="004330B2" w:rsidP="004330B2">
      <w:pPr>
        <w:pStyle w:val="NormalWeb"/>
      </w:pPr>
      <w:r>
        <w:t xml:space="preserve">Fahey, L. and Narayanan, V.K. (1986) </w:t>
      </w:r>
      <w:r>
        <w:rPr>
          <w:rStyle w:val="Emphasis"/>
        </w:rPr>
        <w:t>Macroenvironmental Analysis for Strategic Management</w:t>
      </w:r>
      <w:r>
        <w:t>. Minnesota: West Publishing.</w:t>
      </w:r>
    </w:p>
    <w:p w14:paraId="0DE78202" w14:textId="77777777" w:rsidR="004330B2" w:rsidRDefault="004330B2" w:rsidP="004330B2">
      <w:pPr>
        <w:pStyle w:val="NormalWeb"/>
      </w:pPr>
      <w:r>
        <w:t xml:space="preserve">Office for National Statistics (2025) </w:t>
      </w:r>
      <w:r>
        <w:rPr>
          <w:rStyle w:val="Emphasis"/>
        </w:rPr>
        <w:t>UK Economic Statistics</w:t>
      </w:r>
      <w:r>
        <w:t>. London: ONS.</w:t>
      </w:r>
    </w:p>
    <w:p w14:paraId="2EE061D5" w14:textId="77777777" w:rsidR="004330B2" w:rsidRDefault="004330B2" w:rsidP="004330B2">
      <w:pPr>
        <w:pStyle w:val="NormalWeb"/>
      </w:pPr>
      <w:r>
        <w:t xml:space="preserve">World Bank (2024) </w:t>
      </w:r>
      <w:r>
        <w:rPr>
          <w:rStyle w:val="Emphasis"/>
        </w:rPr>
        <w:t>Worldwide Governance Indicators</w:t>
      </w:r>
      <w:r>
        <w:t>. Washington DC: World Bank.</w:t>
      </w:r>
    </w:p>
    <w:p w14:paraId="227223D5" w14:textId="711601FE" w:rsidR="004330B2" w:rsidRDefault="004330B2" w:rsidP="004330B2">
      <w:pPr>
        <w:pStyle w:val="NormalWeb"/>
      </w:pPr>
      <w:r>
        <w:rPr>
          <w:rStyle w:val="Emphasis"/>
        </w:rPr>
        <w:lastRenderedPageBreak/>
        <w:t>Figures</w:t>
      </w:r>
      <w:r>
        <w:t>. London: SMMT.</w:t>
      </w:r>
    </w:p>
    <w:p w14:paraId="0E57F555" w14:textId="77777777" w:rsidR="004330B2" w:rsidRDefault="004330B2" w:rsidP="004330B2">
      <w:pPr>
        <w:pStyle w:val="NormalWeb"/>
      </w:pPr>
      <w:r>
        <w:t xml:space="preserve">Aaker, D.A. (1996) </w:t>
      </w:r>
      <w:r>
        <w:rPr>
          <w:rStyle w:val="Emphasis"/>
        </w:rPr>
        <w:t>Building Strong Brands</w:t>
      </w:r>
      <w:r>
        <w:t>. New York: Free Press.</w:t>
      </w:r>
    </w:p>
    <w:p w14:paraId="35AC5B51" w14:textId="77777777" w:rsidR="004330B2" w:rsidRDefault="004330B2" w:rsidP="004330B2">
      <w:pPr>
        <w:pStyle w:val="NormalWeb"/>
      </w:pPr>
      <w:r>
        <w:t xml:space="preserve">McKinsey &amp; Company (2024) </w:t>
      </w:r>
      <w:r>
        <w:rPr>
          <w:rStyle w:val="Emphasis"/>
        </w:rPr>
        <w:t>The Future of Mobility Report</w:t>
      </w:r>
      <w:r>
        <w:t>. McKinsey &amp; Company.</w:t>
      </w:r>
    </w:p>
    <w:p w14:paraId="3037F3EA" w14:textId="77777777" w:rsidR="004330B2" w:rsidRDefault="004330B2" w:rsidP="004330B2">
      <w:pPr>
        <w:pStyle w:val="NormalWeb"/>
      </w:pPr>
      <w:r>
        <w:t xml:space="preserve">Porter, M.E. (1980) </w:t>
      </w:r>
      <w:r>
        <w:rPr>
          <w:rStyle w:val="Emphasis"/>
        </w:rPr>
        <w:t>Competitive Strategy: Techniques for Analysing Industries and Competitors</w:t>
      </w:r>
      <w:r>
        <w:t>. New York: Free Press.</w:t>
      </w:r>
    </w:p>
    <w:p w14:paraId="6D952867" w14:textId="77777777" w:rsidR="004330B2" w:rsidRDefault="004330B2" w:rsidP="004330B2">
      <w:pPr>
        <w:pStyle w:val="NormalWeb"/>
      </w:pPr>
      <w:r>
        <w:t xml:space="preserve">Porter, M.E. (1985) </w:t>
      </w:r>
      <w:r>
        <w:rPr>
          <w:rStyle w:val="Emphasis"/>
        </w:rPr>
        <w:t>Competitive Advantage: Creating and Sustaining Superior Performance</w:t>
      </w:r>
      <w:r>
        <w:t>. New York: Free Press.</w:t>
      </w:r>
    </w:p>
    <w:p w14:paraId="0E3BF3CD" w14:textId="77777777" w:rsidR="004330B2" w:rsidRDefault="004330B2" w:rsidP="004330B2">
      <w:pPr>
        <w:pStyle w:val="NormalWeb"/>
      </w:pPr>
      <w:r>
        <w:t xml:space="preserve">Porter, M.E. (2008) 'The Five Competitive Forces That Shape Strategy', </w:t>
      </w:r>
      <w:r>
        <w:rPr>
          <w:rStyle w:val="Emphasis"/>
        </w:rPr>
        <w:t>Harvard Business Review</w:t>
      </w:r>
      <w:r>
        <w:t>, 86(1), pp. 78–93.</w:t>
      </w:r>
    </w:p>
    <w:p w14:paraId="3CB741FF" w14:textId="03D43741" w:rsidR="004330B2" w:rsidRDefault="004330B2" w:rsidP="00872539">
      <w:pPr>
        <w:pStyle w:val="NormalWeb"/>
      </w:pPr>
      <w:r>
        <w:t xml:space="preserve">Department for Business and Trade (2024) </w:t>
      </w:r>
      <w:r>
        <w:rPr>
          <w:rStyle w:val="Emphasis"/>
        </w:rPr>
        <w:t>Advanced Manufacturing Sector Plan</w:t>
      </w:r>
      <w:r>
        <w:t xml:space="preserve">. London: </w:t>
      </w:r>
    </w:p>
    <w:p w14:paraId="5D6BA801" w14:textId="77777777" w:rsidR="004330B2" w:rsidRDefault="004330B2" w:rsidP="004330B2">
      <w:pPr>
        <w:pStyle w:val="NormalWeb"/>
      </w:pPr>
      <w:r>
        <w:t xml:space="preserve">Kaplan, R.S. and Norton, D.P. (1992) ‘The Balanced Scorecard: Measures that Drive Performance’, </w:t>
      </w:r>
      <w:r>
        <w:rPr>
          <w:rStyle w:val="Emphasis"/>
        </w:rPr>
        <w:t>Harvard Business Review</w:t>
      </w:r>
      <w:r>
        <w:t>, 70(1), pp. 71–79.</w:t>
      </w:r>
    </w:p>
    <w:p w14:paraId="06191C70" w14:textId="77777777" w:rsidR="004330B2" w:rsidRDefault="004330B2" w:rsidP="004330B2">
      <w:pPr>
        <w:pStyle w:val="NormalWeb"/>
      </w:pPr>
      <w:r>
        <w:t xml:space="preserve">Kaplan, R.S. and Norton, D.P. (1996) </w:t>
      </w:r>
      <w:r>
        <w:rPr>
          <w:rStyle w:val="Emphasis"/>
        </w:rPr>
        <w:t>The Balanced Scorecard: Translating Strategy into Action</w:t>
      </w:r>
      <w:r>
        <w:t>. Boston: Harvard Business School Press.</w:t>
      </w:r>
    </w:p>
    <w:p w14:paraId="0C64A1A6" w14:textId="77777777" w:rsidR="004330B2" w:rsidRDefault="004330B2" w:rsidP="004330B2">
      <w:pPr>
        <w:pStyle w:val="NormalWeb"/>
      </w:pPr>
      <w:r>
        <w:t xml:space="preserve">Kotler, P. and Keller, K.L. (2022) </w:t>
      </w:r>
      <w:r>
        <w:rPr>
          <w:rStyle w:val="Emphasis"/>
        </w:rPr>
        <w:t>Marketing Management</w:t>
      </w:r>
      <w:r>
        <w:t xml:space="preserve">. 16th </w:t>
      </w:r>
      <w:proofErr w:type="spellStart"/>
      <w:r>
        <w:t>edn</w:t>
      </w:r>
      <w:proofErr w:type="spellEnd"/>
      <w:r>
        <w:t>. Harlow: Pearson.</w:t>
      </w:r>
    </w:p>
    <w:p w14:paraId="0B9A102F" w14:textId="77777777" w:rsidR="004330B2" w:rsidRDefault="004330B2" w:rsidP="004330B2">
      <w:pPr>
        <w:pStyle w:val="NormalWeb"/>
      </w:pPr>
      <w:r>
        <w:t xml:space="preserve">Schwab, K. (2016) </w:t>
      </w:r>
      <w:r>
        <w:rPr>
          <w:rStyle w:val="Emphasis"/>
        </w:rPr>
        <w:t>The Fourth Industrial Revolution</w:t>
      </w:r>
      <w:r>
        <w:t>. Geneva: World Economic Forum.</w:t>
      </w:r>
    </w:p>
    <w:p w14:paraId="1FD1D8DB" w14:textId="77777777" w:rsidR="004330B2" w:rsidRDefault="004330B2" w:rsidP="004330B2">
      <w:pPr>
        <w:pStyle w:val="NormalWeb"/>
      </w:pPr>
      <w:r>
        <w:t xml:space="preserve">Ansoff, H.I. (1957) ‘Strategies for diversification’, </w:t>
      </w:r>
      <w:r>
        <w:rPr>
          <w:rStyle w:val="Emphasis"/>
        </w:rPr>
        <w:t>Harvard Business Review</w:t>
      </w:r>
      <w:r>
        <w:t>, 35(5), pp. 113–124.</w:t>
      </w:r>
    </w:p>
    <w:p w14:paraId="29641E13" w14:textId="77777777" w:rsidR="004330B2" w:rsidRDefault="004330B2" w:rsidP="004330B2">
      <w:pPr>
        <w:pStyle w:val="NormalWeb"/>
      </w:pPr>
      <w:r>
        <w:t xml:space="preserve">Williamson, O.E. (1985) </w:t>
      </w:r>
      <w:r>
        <w:rPr>
          <w:rStyle w:val="Emphasis"/>
        </w:rPr>
        <w:t>The Economic Institutions of Capitalism</w:t>
      </w:r>
      <w:r>
        <w:t>. New York: Free Press.</w:t>
      </w:r>
    </w:p>
    <w:p w14:paraId="46E24B9F" w14:textId="77777777" w:rsidR="004330B2" w:rsidRDefault="004330B2" w:rsidP="004330B2">
      <w:pPr>
        <w:pStyle w:val="NormalWeb"/>
      </w:pPr>
      <w:r>
        <w:t xml:space="preserve">Porter, M.E. (1985) </w:t>
      </w:r>
      <w:r>
        <w:rPr>
          <w:rStyle w:val="Emphasis"/>
        </w:rPr>
        <w:t>Competitive Advantage: Creating and Sustaining Superior Performance</w:t>
      </w:r>
      <w:r>
        <w:t>. New York: Free Press.</w:t>
      </w:r>
    </w:p>
    <w:p w14:paraId="727BF6F0" w14:textId="77777777" w:rsidR="004330B2" w:rsidRDefault="004330B2" w:rsidP="004330B2">
      <w:pPr>
        <w:pStyle w:val="NormalWeb"/>
      </w:pPr>
      <w:r>
        <w:t xml:space="preserve">Society of Motor Manufacturers and Traders (SMMT) (2025) </w:t>
      </w:r>
      <w:r>
        <w:rPr>
          <w:rStyle w:val="Emphasis"/>
        </w:rPr>
        <w:t>UK Automotive Industry Facts and Figures</w:t>
      </w:r>
      <w:r>
        <w:t>. London: SMMT.</w:t>
      </w:r>
    </w:p>
    <w:p w14:paraId="19C231D9" w14:textId="18FC99DC" w:rsidR="00C4575E" w:rsidRDefault="004330B2">
      <w:pPr>
        <w:spacing w:line="360" w:lineRule="auto"/>
        <w:rPr>
          <w:rFonts w:ascii="Arial" w:eastAsia="Arial" w:hAnsi="Arial" w:cs="Arial"/>
        </w:rPr>
      </w:pPr>
      <w:r>
        <w:t xml:space="preserve">Gibbs, G. (1988) </w:t>
      </w:r>
      <w:r>
        <w:rPr>
          <w:rStyle w:val="Emphasis"/>
        </w:rPr>
        <w:t>Learning by Doing: A Guide to Teaching and Learning Methods</w:t>
      </w:r>
      <w:r>
        <w:t>. Oxford: Oxford Polytechnic</w:t>
      </w:r>
    </w:p>
    <w:p w14:paraId="5C2D0350" w14:textId="77777777" w:rsidR="00C4575E" w:rsidRDefault="00C4575E">
      <w:pPr>
        <w:spacing w:line="360" w:lineRule="auto"/>
        <w:rPr>
          <w:rFonts w:ascii="Arial" w:eastAsia="Arial" w:hAnsi="Arial" w:cs="Arial"/>
        </w:rPr>
      </w:pPr>
    </w:p>
    <w:p w14:paraId="7B0602E5" w14:textId="77777777" w:rsidR="00C4575E" w:rsidRDefault="00C4575E">
      <w:pPr>
        <w:spacing w:line="360" w:lineRule="auto"/>
        <w:rPr>
          <w:rFonts w:ascii="Arial" w:eastAsia="Arial" w:hAnsi="Arial" w:cs="Arial"/>
        </w:rPr>
      </w:pPr>
    </w:p>
    <w:p w14:paraId="3F34C567" w14:textId="0F921A3B" w:rsidR="00884E5C" w:rsidRDefault="00884E5C">
      <w:pPr>
        <w:spacing w:line="360" w:lineRule="auto"/>
        <w:ind w:firstLine="720"/>
        <w:jc w:val="both"/>
        <w:rPr>
          <w:rFonts w:ascii="Arial" w:eastAsia="Arial" w:hAnsi="Arial" w:cs="Arial"/>
        </w:rPr>
      </w:pPr>
    </w:p>
    <w:p w14:paraId="6685C5BA" w14:textId="77777777" w:rsidR="00884E5C" w:rsidRDefault="00884E5C">
      <w:pPr>
        <w:spacing w:line="360" w:lineRule="auto"/>
        <w:ind w:firstLine="720"/>
        <w:jc w:val="both"/>
        <w:rPr>
          <w:rFonts w:ascii="Arial" w:eastAsia="Arial" w:hAnsi="Arial" w:cs="Arial"/>
        </w:rPr>
      </w:pPr>
    </w:p>
    <w:p w14:paraId="0EB5CC7A" w14:textId="7908D33F" w:rsidR="00884E5C" w:rsidRDefault="00884E5C">
      <w:pPr>
        <w:spacing w:line="360" w:lineRule="auto"/>
        <w:ind w:firstLine="720"/>
        <w:jc w:val="both"/>
        <w:rPr>
          <w:rFonts w:ascii="Arial" w:eastAsia="Arial" w:hAnsi="Arial" w:cs="Arial"/>
          <w:b/>
          <w:bCs/>
          <w:u w:val="single"/>
        </w:rPr>
      </w:pPr>
    </w:p>
    <w:p w14:paraId="697A3E2B" w14:textId="77777777" w:rsidR="00884E5C" w:rsidRDefault="00884E5C">
      <w:pPr>
        <w:spacing w:line="360" w:lineRule="auto"/>
        <w:ind w:firstLine="720"/>
        <w:jc w:val="both"/>
        <w:rPr>
          <w:rFonts w:ascii="Arial" w:eastAsia="Arial" w:hAnsi="Arial" w:cs="Arial"/>
        </w:rPr>
      </w:pPr>
    </w:p>
    <w:p w14:paraId="11AFE9D1" w14:textId="77777777" w:rsidR="00884E5C" w:rsidRDefault="00884E5C">
      <w:pPr>
        <w:spacing w:line="360" w:lineRule="auto"/>
        <w:ind w:firstLine="720"/>
        <w:jc w:val="both"/>
        <w:rPr>
          <w:rFonts w:ascii="Arial" w:eastAsia="Arial" w:hAnsi="Arial" w:cs="Arial"/>
        </w:rPr>
      </w:pPr>
    </w:p>
    <w:p w14:paraId="24A9A383" w14:textId="77777777" w:rsidR="00884E5C" w:rsidRDefault="00884E5C">
      <w:pPr>
        <w:spacing w:line="360" w:lineRule="auto"/>
        <w:ind w:firstLine="720"/>
        <w:jc w:val="both"/>
        <w:rPr>
          <w:rFonts w:ascii="Arial" w:eastAsia="Arial" w:hAnsi="Arial" w:cs="Arial"/>
        </w:rPr>
      </w:pPr>
    </w:p>
    <w:p w14:paraId="1AF28EFE" w14:textId="77777777" w:rsidR="00884E5C" w:rsidRDefault="00884E5C">
      <w:pPr>
        <w:spacing w:line="360" w:lineRule="auto"/>
        <w:ind w:firstLine="720"/>
        <w:jc w:val="both"/>
        <w:rPr>
          <w:rFonts w:ascii="Arial" w:eastAsia="Arial" w:hAnsi="Arial" w:cs="Arial"/>
        </w:rPr>
      </w:pPr>
    </w:p>
    <w:p w14:paraId="666454CD" w14:textId="77777777" w:rsidR="00884E5C" w:rsidRDefault="00884E5C">
      <w:pPr>
        <w:spacing w:line="360" w:lineRule="auto"/>
        <w:ind w:firstLine="720"/>
        <w:jc w:val="both"/>
        <w:rPr>
          <w:rFonts w:ascii="Arial" w:eastAsia="Arial" w:hAnsi="Arial" w:cs="Arial"/>
        </w:rPr>
      </w:pPr>
    </w:p>
    <w:p w14:paraId="321634F5" w14:textId="77777777" w:rsidR="00884E5C" w:rsidRDefault="00884E5C">
      <w:pPr>
        <w:spacing w:line="360" w:lineRule="auto"/>
        <w:ind w:firstLine="720"/>
        <w:jc w:val="both"/>
        <w:rPr>
          <w:rFonts w:ascii="Arial" w:eastAsia="Arial" w:hAnsi="Arial" w:cs="Arial"/>
        </w:rPr>
      </w:pPr>
    </w:p>
    <w:p w14:paraId="18FA77D8" w14:textId="77777777" w:rsidR="00884E5C" w:rsidRDefault="00884E5C">
      <w:pPr>
        <w:spacing w:line="360" w:lineRule="auto"/>
        <w:ind w:firstLine="720"/>
        <w:jc w:val="both"/>
        <w:rPr>
          <w:rFonts w:ascii="Arial" w:eastAsia="Arial" w:hAnsi="Arial" w:cs="Arial"/>
        </w:rPr>
      </w:pPr>
    </w:p>
    <w:p w14:paraId="5BD44EF7" w14:textId="77777777" w:rsidR="00884E5C" w:rsidRDefault="00884E5C">
      <w:pPr>
        <w:spacing w:line="360" w:lineRule="auto"/>
        <w:ind w:firstLine="720"/>
        <w:jc w:val="both"/>
        <w:rPr>
          <w:rFonts w:ascii="Arial" w:eastAsia="Arial" w:hAnsi="Arial" w:cs="Arial"/>
        </w:rPr>
      </w:pPr>
    </w:p>
    <w:sectPr w:rsidR="00884E5C">
      <w:footerReference w:type="even" r:id="rId18"/>
      <w:footerReference w:type="default" r:id="rId1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24B36E7" w14:textId="77777777" w:rsidR="002F0463" w:rsidRDefault="002F0463">
      <w:r>
        <w:separator/>
      </w:r>
    </w:p>
  </w:endnote>
  <w:endnote w:type="continuationSeparator" w:id="0">
    <w:p w14:paraId="2E6910EF" w14:textId="77777777" w:rsidR="002F0463" w:rsidRDefault="002F04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embedRegular r:id="rId1" w:fontKey="{BD0E4633-5943-0241-B378-A7D5844F050F}"/>
  </w:font>
  <w:font w:name="Times New Roman">
    <w:panose1 w:val="02020603050405020304"/>
    <w:charset w:val="00"/>
    <w:family w:val="roman"/>
    <w:pitch w:val="variable"/>
    <w:sig w:usb0="E0002EFF" w:usb1="C000785B" w:usb2="00000009" w:usb3="00000000" w:csb0="000001FF" w:csb1="00000000"/>
    <w:embedRegular r:id="rId2" w:fontKey="{7B5751D7-6B93-5A45-8948-863CB3721E0B}"/>
    <w:embedBold r:id="rId3" w:fontKey="{006400D5-AE43-FB4C-8AA8-5EE912BB634F}"/>
    <w:embedItalic r:id="rId4" w:fontKey="{A9789027-F932-D549-A406-FF5596602460}"/>
  </w:font>
  <w:font w:name="Courier New">
    <w:panose1 w:val="02070309020205020404"/>
    <w:charset w:val="00"/>
    <w:family w:val="modern"/>
    <w:pitch w:val="fixed"/>
    <w:sig w:usb0="E0002AFF" w:usb1="C0007843" w:usb2="00000009" w:usb3="00000000" w:csb0="000001FF" w:csb1="00000000"/>
    <w:embedRegular r:id="rId5" w:fontKey="{1E64B320-71AA-F846-8663-85392175BBCC}"/>
  </w:font>
  <w:font w:name="Wingdings">
    <w:panose1 w:val="05000000000000000000"/>
    <w:charset w:val="4D"/>
    <w:family w:val="decorative"/>
    <w:pitch w:val="variable"/>
    <w:sig w:usb0="00000003" w:usb1="00000000" w:usb2="00000000" w:usb3="00000000" w:csb0="80000001" w:csb1="00000000"/>
    <w:embedRegular r:id="rId6" w:fontKey="{014022E9-D226-C846-86F3-4EA798F6BB58}"/>
  </w:font>
  <w:font w:name="Aptos">
    <w:panose1 w:val="020B0004020202020204"/>
    <w:charset w:val="00"/>
    <w:family w:val="swiss"/>
    <w:pitch w:val="variable"/>
    <w:sig w:usb0="20000287" w:usb1="00000003" w:usb2="00000000" w:usb3="00000000" w:csb0="0000019F" w:csb1="00000000"/>
    <w:embedRegular r:id="rId7" w:fontKey="{CB192E3C-4F2B-CF44-A030-4470E0B00E2D}"/>
    <w:embedBold r:id="rId8" w:fontKey="{D81E9C3D-B776-8A42-8FAF-77509EB28122}"/>
    <w:embedItalic r:id="rId9" w:fontKey="{4DE267DB-4E8B-264C-BD3F-D27F33A36E63}"/>
  </w:font>
  <w:font w:name="Play">
    <w:altName w:val="Calibri"/>
    <w:panose1 w:val="020B0604020202020204"/>
    <w:charset w:val="00"/>
    <w:family w:val="auto"/>
    <w:pitch w:val="default"/>
  </w:font>
  <w:font w:name="Cambria">
    <w:panose1 w:val="02040503050406030204"/>
    <w:charset w:val="00"/>
    <w:family w:val="roman"/>
    <w:pitch w:val="variable"/>
    <w:sig w:usb0="E00002FF" w:usb1="400004FF" w:usb2="00000000" w:usb3="00000000" w:csb0="0000019F" w:csb1="00000000"/>
    <w:embedRegular r:id="rId12" w:fontKey="{52CD9CF1-4BDE-B84B-B094-73A1D700C88A}"/>
  </w:font>
  <w:font w:name="Algerian">
    <w:panose1 w:val="04020705040A02060702"/>
    <w:charset w:val="4D"/>
    <w:family w:val="decorative"/>
    <w:pitch w:val="variable"/>
    <w:sig w:usb0="00000003" w:usb1="00000000" w:usb2="00000000" w:usb3="00000000" w:csb0="00000001" w:csb1="00000000"/>
    <w:embedRegular r:id="rId13" w:fontKey="{2EC21248-D221-694A-AAB6-C9654FD59796}"/>
    <w:embedBold r:id="rId14" w:fontKey="{DB59073B-466F-D347-9F5B-55A846089DA9}"/>
  </w:font>
  <w:font w:name="Jacques Francois Shadow">
    <w:altName w:val="Calibri"/>
    <w:panose1 w:val="020B0604020202020204"/>
    <w:charset w:val="00"/>
    <w:family w:val="auto"/>
    <w:pitch w:val="default"/>
  </w:font>
  <w:font w:name="Arial">
    <w:panose1 w:val="020B0604020202020204"/>
    <w:charset w:val="00"/>
    <w:family w:val="swiss"/>
    <w:pitch w:val="variable"/>
    <w:sig w:usb0="E0002AFF" w:usb1="C0007843" w:usb2="00000009" w:usb3="00000000" w:csb0="000001FF" w:csb1="00000000"/>
    <w:embedRegular r:id="rId17" w:fontKey="{77DE01F6-81BB-5343-8713-B78333958761}"/>
    <w:embedBold r:id="rId18" w:fontKey="{23B396E5-CEAD-7644-BB0E-0859AD70B059}"/>
  </w:font>
  <w:font w:name="Calibri">
    <w:panose1 w:val="020F0502020204030204"/>
    <w:charset w:val="00"/>
    <w:family w:val="swiss"/>
    <w:pitch w:val="variable"/>
    <w:sig w:usb0="E0002AFF" w:usb1="C000247B" w:usb2="00000009" w:usb3="00000000" w:csb0="000001FF" w:csb1="00000000"/>
    <w:embedRegular r:id="rId19" w:fontKey="{DE257EAB-3998-4F41-BEE1-6C085227E1E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BB0D38E" w14:textId="77777777" w:rsidR="00884E5C" w:rsidRDefault="00000000">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39B0B23F" w14:textId="77777777" w:rsidR="00884E5C" w:rsidRDefault="00884E5C">
    <w:pPr>
      <w:pBdr>
        <w:top w:val="nil"/>
        <w:left w:val="nil"/>
        <w:bottom w:val="nil"/>
        <w:right w:val="nil"/>
        <w:between w:val="nil"/>
      </w:pBdr>
      <w:tabs>
        <w:tab w:val="center" w:pos="4513"/>
        <w:tab w:val="right" w:pos="9026"/>
      </w:tabs>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E82F3D2" w14:textId="77777777" w:rsidR="00884E5C" w:rsidRDefault="00000000">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sidR="00D200CF">
      <w:rPr>
        <w:noProof/>
        <w:color w:val="000000"/>
      </w:rPr>
      <w:t>1</w:t>
    </w:r>
    <w:r>
      <w:rPr>
        <w:color w:val="000000"/>
      </w:rPr>
      <w:fldChar w:fldCharType="end"/>
    </w:r>
  </w:p>
  <w:p w14:paraId="10D091B7" w14:textId="77777777" w:rsidR="00884E5C" w:rsidRDefault="00884E5C">
    <w:pPr>
      <w:pBdr>
        <w:top w:val="nil"/>
        <w:left w:val="nil"/>
        <w:bottom w:val="nil"/>
        <w:right w:val="nil"/>
        <w:between w:val="nil"/>
      </w:pBdr>
      <w:tabs>
        <w:tab w:val="center" w:pos="4513"/>
        <w:tab w:val="right" w:pos="9026"/>
      </w:tabs>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70BCCDC" w14:textId="77777777" w:rsidR="002F0463" w:rsidRDefault="002F0463">
      <w:r>
        <w:separator/>
      </w:r>
    </w:p>
  </w:footnote>
  <w:footnote w:type="continuationSeparator" w:id="0">
    <w:p w14:paraId="1EEFA740" w14:textId="77777777" w:rsidR="002F0463" w:rsidRDefault="002F04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B9F1756"/>
    <w:multiLevelType w:val="multilevel"/>
    <w:tmpl w:val="EE221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7F239D"/>
    <w:multiLevelType w:val="multilevel"/>
    <w:tmpl w:val="0C766CBE"/>
    <w:lvl w:ilvl="0">
      <w:start w:val="1"/>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2" w15:restartNumberingAfterBreak="0">
    <w:nsid w:val="27662FA9"/>
    <w:multiLevelType w:val="multilevel"/>
    <w:tmpl w:val="5B60D258"/>
    <w:lvl w:ilvl="0">
      <w:start w:val="2"/>
      <w:numFmt w:val="decimal"/>
      <w:lvlText w:val="%1"/>
      <w:lvlJc w:val="left"/>
      <w:pPr>
        <w:ind w:left="380" w:hanging="380"/>
      </w:pPr>
    </w:lvl>
    <w:lvl w:ilvl="1">
      <w:start w:val="2"/>
      <w:numFmt w:val="decimal"/>
      <w:lvlText w:val="%1.%2"/>
      <w:lvlJc w:val="left"/>
      <w:pPr>
        <w:ind w:left="2160" w:hanging="720"/>
      </w:pPr>
    </w:lvl>
    <w:lvl w:ilvl="2">
      <w:start w:val="1"/>
      <w:numFmt w:val="decimal"/>
      <w:lvlText w:val="%1.%2.%3"/>
      <w:lvlJc w:val="left"/>
      <w:pPr>
        <w:ind w:left="3600" w:hanging="720"/>
      </w:pPr>
    </w:lvl>
    <w:lvl w:ilvl="3">
      <w:start w:val="1"/>
      <w:numFmt w:val="decimal"/>
      <w:lvlText w:val="%1.%2.%3.%4"/>
      <w:lvlJc w:val="left"/>
      <w:pPr>
        <w:ind w:left="5400" w:hanging="1080"/>
      </w:pPr>
    </w:lvl>
    <w:lvl w:ilvl="4">
      <w:start w:val="1"/>
      <w:numFmt w:val="decimal"/>
      <w:lvlText w:val="%1.%2.%3.%4.%5"/>
      <w:lvlJc w:val="left"/>
      <w:pPr>
        <w:ind w:left="7200" w:hanging="1440"/>
      </w:pPr>
    </w:lvl>
    <w:lvl w:ilvl="5">
      <w:start w:val="1"/>
      <w:numFmt w:val="decimal"/>
      <w:lvlText w:val="%1.%2.%3.%4.%5.%6"/>
      <w:lvlJc w:val="left"/>
      <w:pPr>
        <w:ind w:left="8640" w:hanging="1440"/>
      </w:pPr>
    </w:lvl>
    <w:lvl w:ilvl="6">
      <w:start w:val="1"/>
      <w:numFmt w:val="decimal"/>
      <w:lvlText w:val="%1.%2.%3.%4.%5.%6.%7"/>
      <w:lvlJc w:val="left"/>
      <w:pPr>
        <w:ind w:left="10440" w:hanging="1800"/>
      </w:pPr>
    </w:lvl>
    <w:lvl w:ilvl="7">
      <w:start w:val="1"/>
      <w:numFmt w:val="decimal"/>
      <w:lvlText w:val="%1.%2.%3.%4.%5.%6.%7.%8"/>
      <w:lvlJc w:val="left"/>
      <w:pPr>
        <w:ind w:left="11880" w:hanging="1800"/>
      </w:pPr>
    </w:lvl>
    <w:lvl w:ilvl="8">
      <w:start w:val="1"/>
      <w:numFmt w:val="decimal"/>
      <w:lvlText w:val="%1.%2.%3.%4.%5.%6.%7.%8.%9"/>
      <w:lvlJc w:val="left"/>
      <w:pPr>
        <w:ind w:left="13680" w:hanging="2160"/>
      </w:pPr>
    </w:lvl>
  </w:abstractNum>
  <w:abstractNum w:abstractNumId="3" w15:restartNumberingAfterBreak="0">
    <w:nsid w:val="297F2F90"/>
    <w:multiLevelType w:val="multilevel"/>
    <w:tmpl w:val="B9880C28"/>
    <w:lvl w:ilvl="0">
      <w:start w:val="1"/>
      <w:numFmt w:val="decimal"/>
      <w:lvlText w:val="%1."/>
      <w:lvlJc w:val="left"/>
      <w:pPr>
        <w:ind w:left="720" w:hanging="360"/>
      </w:pPr>
    </w:lvl>
    <w:lvl w:ilvl="1">
      <w:start w:val="1"/>
      <w:numFmt w:val="decimal"/>
      <w:lvlText w:val="%1.%2"/>
      <w:lvlJc w:val="left"/>
      <w:pPr>
        <w:ind w:left="1820" w:hanging="380"/>
      </w:pPr>
    </w:lvl>
    <w:lvl w:ilvl="2">
      <w:start w:val="1"/>
      <w:numFmt w:val="decimal"/>
      <w:lvlText w:val="%1.%2.%3"/>
      <w:lvlJc w:val="left"/>
      <w:pPr>
        <w:ind w:left="3240" w:hanging="720"/>
      </w:pPr>
    </w:lvl>
    <w:lvl w:ilvl="3">
      <w:start w:val="1"/>
      <w:numFmt w:val="decimal"/>
      <w:lvlText w:val="%1.%2.%3.%4"/>
      <w:lvlJc w:val="left"/>
      <w:pPr>
        <w:ind w:left="4680" w:hanging="1080"/>
      </w:pPr>
    </w:lvl>
    <w:lvl w:ilvl="4">
      <w:start w:val="1"/>
      <w:numFmt w:val="decimal"/>
      <w:lvlText w:val="%1.%2.%3.%4.%5"/>
      <w:lvlJc w:val="left"/>
      <w:pPr>
        <w:ind w:left="5760" w:hanging="1080"/>
      </w:pPr>
    </w:lvl>
    <w:lvl w:ilvl="5">
      <w:start w:val="1"/>
      <w:numFmt w:val="decimal"/>
      <w:lvlText w:val="%1.%2.%3.%4.%5.%6"/>
      <w:lvlJc w:val="left"/>
      <w:pPr>
        <w:ind w:left="7200" w:hanging="1440"/>
      </w:pPr>
    </w:lvl>
    <w:lvl w:ilvl="6">
      <w:start w:val="1"/>
      <w:numFmt w:val="decimal"/>
      <w:lvlText w:val="%1.%2.%3.%4.%5.%6.%7"/>
      <w:lvlJc w:val="left"/>
      <w:pPr>
        <w:ind w:left="8280" w:hanging="1440"/>
      </w:pPr>
    </w:lvl>
    <w:lvl w:ilvl="7">
      <w:start w:val="1"/>
      <w:numFmt w:val="decimal"/>
      <w:lvlText w:val="%1.%2.%3.%4.%5.%6.%7.%8"/>
      <w:lvlJc w:val="left"/>
      <w:pPr>
        <w:ind w:left="9720" w:hanging="1800"/>
      </w:pPr>
    </w:lvl>
    <w:lvl w:ilvl="8">
      <w:start w:val="1"/>
      <w:numFmt w:val="decimal"/>
      <w:lvlText w:val="%1.%2.%3.%4.%5.%6.%7.%8.%9"/>
      <w:lvlJc w:val="left"/>
      <w:pPr>
        <w:ind w:left="10800" w:hanging="1800"/>
      </w:pPr>
    </w:lvl>
  </w:abstractNum>
  <w:abstractNum w:abstractNumId="4" w15:restartNumberingAfterBreak="0">
    <w:nsid w:val="2C6B4525"/>
    <w:multiLevelType w:val="multilevel"/>
    <w:tmpl w:val="CC265ACC"/>
    <w:lvl w:ilvl="0">
      <w:start w:val="3"/>
      <w:numFmt w:val="decimal"/>
      <w:lvlText w:val="%1."/>
      <w:lvlJc w:val="left"/>
      <w:pPr>
        <w:ind w:left="660" w:hanging="66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960" w:hanging="1080"/>
      </w:pPr>
      <w:rPr>
        <w:rFonts w:hint="default"/>
      </w:rPr>
    </w:lvl>
    <w:lvl w:ilvl="3">
      <w:start w:val="1"/>
      <w:numFmt w:val="decimal"/>
      <w:lvlText w:val="%1.%2.%3.%4."/>
      <w:lvlJc w:val="left"/>
      <w:pPr>
        <w:ind w:left="5760" w:hanging="1440"/>
      </w:pPr>
      <w:rPr>
        <w:rFonts w:hint="default"/>
      </w:rPr>
    </w:lvl>
    <w:lvl w:ilvl="4">
      <w:start w:val="1"/>
      <w:numFmt w:val="decimal"/>
      <w:lvlText w:val="%1.%2.%3.%4.%5."/>
      <w:lvlJc w:val="left"/>
      <w:pPr>
        <w:ind w:left="7560" w:hanging="1800"/>
      </w:pPr>
      <w:rPr>
        <w:rFonts w:hint="default"/>
      </w:rPr>
    </w:lvl>
    <w:lvl w:ilvl="5">
      <w:start w:val="1"/>
      <w:numFmt w:val="decimal"/>
      <w:lvlText w:val="%1.%2.%3.%4.%5.%6."/>
      <w:lvlJc w:val="left"/>
      <w:pPr>
        <w:ind w:left="9360" w:hanging="2160"/>
      </w:pPr>
      <w:rPr>
        <w:rFonts w:hint="default"/>
      </w:rPr>
    </w:lvl>
    <w:lvl w:ilvl="6">
      <w:start w:val="1"/>
      <w:numFmt w:val="decimal"/>
      <w:lvlText w:val="%1.%2.%3.%4.%5.%6.%7."/>
      <w:lvlJc w:val="left"/>
      <w:pPr>
        <w:ind w:left="11160" w:hanging="2520"/>
      </w:pPr>
      <w:rPr>
        <w:rFonts w:hint="default"/>
      </w:rPr>
    </w:lvl>
    <w:lvl w:ilvl="7">
      <w:start w:val="1"/>
      <w:numFmt w:val="decimal"/>
      <w:lvlText w:val="%1.%2.%3.%4.%5.%6.%7.%8."/>
      <w:lvlJc w:val="left"/>
      <w:pPr>
        <w:ind w:left="12960" w:hanging="2880"/>
      </w:pPr>
      <w:rPr>
        <w:rFonts w:hint="default"/>
      </w:rPr>
    </w:lvl>
    <w:lvl w:ilvl="8">
      <w:start w:val="1"/>
      <w:numFmt w:val="decimal"/>
      <w:lvlText w:val="%1.%2.%3.%4.%5.%6.%7.%8.%9."/>
      <w:lvlJc w:val="left"/>
      <w:pPr>
        <w:ind w:left="14760" w:hanging="3240"/>
      </w:pPr>
      <w:rPr>
        <w:rFonts w:hint="default"/>
      </w:rPr>
    </w:lvl>
  </w:abstractNum>
  <w:abstractNum w:abstractNumId="5" w15:restartNumberingAfterBreak="0">
    <w:nsid w:val="33F45C1C"/>
    <w:multiLevelType w:val="multilevel"/>
    <w:tmpl w:val="1E74AA5E"/>
    <w:lvl w:ilvl="0">
      <w:start w:val="1"/>
      <w:numFmt w:val="decimal"/>
      <w:lvlText w:val="%1."/>
      <w:lvlJc w:val="left"/>
      <w:pPr>
        <w:ind w:left="720" w:hanging="360"/>
      </w:pPr>
      <w:rPr>
        <w:rFonts w:hint="default"/>
      </w:rPr>
    </w:lvl>
    <w:lvl w:ilvl="1">
      <w:start w:val="2"/>
      <w:numFmt w:val="decimal"/>
      <w:isLgl/>
      <w:lvlText w:val="%1.%2."/>
      <w:lvlJc w:val="left"/>
      <w:pPr>
        <w:ind w:left="1500" w:hanging="78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4320" w:hanging="2160"/>
      </w:pPr>
      <w:rPr>
        <w:rFonts w:hint="default"/>
      </w:rPr>
    </w:lvl>
    <w:lvl w:ilvl="6">
      <w:start w:val="1"/>
      <w:numFmt w:val="decimal"/>
      <w:isLgl/>
      <w:lvlText w:val="%1.%2.%3.%4.%5.%6.%7."/>
      <w:lvlJc w:val="left"/>
      <w:pPr>
        <w:ind w:left="5040" w:hanging="2520"/>
      </w:pPr>
      <w:rPr>
        <w:rFonts w:hint="default"/>
      </w:rPr>
    </w:lvl>
    <w:lvl w:ilvl="7">
      <w:start w:val="1"/>
      <w:numFmt w:val="decimal"/>
      <w:isLgl/>
      <w:lvlText w:val="%1.%2.%3.%4.%5.%6.%7.%8."/>
      <w:lvlJc w:val="left"/>
      <w:pPr>
        <w:ind w:left="5760" w:hanging="2880"/>
      </w:pPr>
      <w:rPr>
        <w:rFonts w:hint="default"/>
      </w:rPr>
    </w:lvl>
    <w:lvl w:ilvl="8">
      <w:start w:val="1"/>
      <w:numFmt w:val="decimal"/>
      <w:isLgl/>
      <w:lvlText w:val="%1.%2.%3.%4.%5.%6.%7.%8.%9."/>
      <w:lvlJc w:val="left"/>
      <w:pPr>
        <w:ind w:left="6480" w:hanging="3240"/>
      </w:pPr>
      <w:rPr>
        <w:rFonts w:hint="default"/>
      </w:rPr>
    </w:lvl>
  </w:abstractNum>
  <w:abstractNum w:abstractNumId="6" w15:restartNumberingAfterBreak="0">
    <w:nsid w:val="399C4442"/>
    <w:multiLevelType w:val="multilevel"/>
    <w:tmpl w:val="2C38E440"/>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7" w15:restartNumberingAfterBreak="0">
    <w:nsid w:val="57732FD9"/>
    <w:multiLevelType w:val="multilevel"/>
    <w:tmpl w:val="89FADEE6"/>
    <w:lvl w:ilvl="0">
      <w:start w:val="4"/>
      <w:numFmt w:val="decimal"/>
      <w:lvlText w:val="%1"/>
      <w:lvlJc w:val="left"/>
      <w:pPr>
        <w:ind w:left="400" w:hanging="40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8" w15:restartNumberingAfterBreak="0">
    <w:nsid w:val="674E6713"/>
    <w:multiLevelType w:val="hybridMultilevel"/>
    <w:tmpl w:val="E0E412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A16831"/>
    <w:multiLevelType w:val="multilevel"/>
    <w:tmpl w:val="A64E7DC8"/>
    <w:lvl w:ilvl="0">
      <w:start w:val="1"/>
      <w:numFmt w:val="decimal"/>
      <w:lvlText w:val="%1."/>
      <w:lvlJc w:val="left"/>
      <w:pPr>
        <w:ind w:left="36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4320" w:hanging="1080"/>
      </w:pPr>
      <w:rPr>
        <w:rFonts w:hint="default"/>
      </w:rPr>
    </w:lvl>
    <w:lvl w:ilvl="4">
      <w:start w:val="1"/>
      <w:numFmt w:val="decimal"/>
      <w:isLgl/>
      <w:lvlText w:val="%1.%2.%3.%4.%5"/>
      <w:lvlJc w:val="left"/>
      <w:pPr>
        <w:ind w:left="5760" w:hanging="1440"/>
      </w:pPr>
      <w:rPr>
        <w:rFonts w:hint="default"/>
      </w:rPr>
    </w:lvl>
    <w:lvl w:ilvl="5">
      <w:start w:val="1"/>
      <w:numFmt w:val="decimal"/>
      <w:isLgl/>
      <w:lvlText w:val="%1.%2.%3.%4.%5.%6"/>
      <w:lvlJc w:val="left"/>
      <w:pPr>
        <w:ind w:left="7200" w:hanging="1800"/>
      </w:pPr>
      <w:rPr>
        <w:rFonts w:hint="default"/>
      </w:rPr>
    </w:lvl>
    <w:lvl w:ilvl="6">
      <w:start w:val="1"/>
      <w:numFmt w:val="decimal"/>
      <w:isLgl/>
      <w:lvlText w:val="%1.%2.%3.%4.%5.%6.%7"/>
      <w:lvlJc w:val="left"/>
      <w:pPr>
        <w:ind w:left="8280" w:hanging="1800"/>
      </w:pPr>
      <w:rPr>
        <w:rFonts w:hint="default"/>
      </w:rPr>
    </w:lvl>
    <w:lvl w:ilvl="7">
      <w:start w:val="1"/>
      <w:numFmt w:val="decimal"/>
      <w:isLgl/>
      <w:lvlText w:val="%1.%2.%3.%4.%5.%6.%7.%8"/>
      <w:lvlJc w:val="left"/>
      <w:pPr>
        <w:ind w:left="9720" w:hanging="2160"/>
      </w:pPr>
      <w:rPr>
        <w:rFonts w:hint="default"/>
      </w:rPr>
    </w:lvl>
    <w:lvl w:ilvl="8">
      <w:start w:val="1"/>
      <w:numFmt w:val="decimal"/>
      <w:isLgl/>
      <w:lvlText w:val="%1.%2.%3.%4.%5.%6.%7.%8.%9"/>
      <w:lvlJc w:val="left"/>
      <w:pPr>
        <w:ind w:left="11160" w:hanging="2520"/>
      </w:pPr>
      <w:rPr>
        <w:rFonts w:hint="default"/>
      </w:rPr>
    </w:lvl>
  </w:abstractNum>
  <w:abstractNum w:abstractNumId="10" w15:restartNumberingAfterBreak="0">
    <w:nsid w:val="77817444"/>
    <w:multiLevelType w:val="multilevel"/>
    <w:tmpl w:val="82FA5062"/>
    <w:lvl w:ilvl="0">
      <w:start w:val="1"/>
      <w:numFmt w:val="bullet"/>
      <w:lvlText w:val=""/>
      <w:lvlJc w:val="left"/>
      <w:pPr>
        <w:tabs>
          <w:tab w:val="num" w:pos="720"/>
        </w:tabs>
        <w:ind w:left="720" w:hanging="360"/>
      </w:pPr>
      <w:rPr>
        <w:rFonts w:ascii="Symbol" w:hAnsi="Symbol" w:hint="default"/>
        <w:sz w:val="20"/>
      </w:rPr>
    </w:lvl>
    <w:lvl w:ilvl="1">
      <w:start w:val="7"/>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9226963">
    <w:abstractNumId w:val="3"/>
  </w:num>
  <w:num w:numId="2" w16cid:durableId="330255100">
    <w:abstractNumId w:val="2"/>
  </w:num>
  <w:num w:numId="3" w16cid:durableId="1472020676">
    <w:abstractNumId w:val="6"/>
  </w:num>
  <w:num w:numId="4" w16cid:durableId="259484361">
    <w:abstractNumId w:val="1"/>
  </w:num>
  <w:num w:numId="5" w16cid:durableId="1205174043">
    <w:abstractNumId w:val="8"/>
  </w:num>
  <w:num w:numId="6" w16cid:durableId="1467549043">
    <w:abstractNumId w:val="5"/>
  </w:num>
  <w:num w:numId="7" w16cid:durableId="1613391991">
    <w:abstractNumId w:val="4"/>
  </w:num>
  <w:num w:numId="8" w16cid:durableId="718360981">
    <w:abstractNumId w:val="9"/>
  </w:num>
  <w:num w:numId="9" w16cid:durableId="1376195570">
    <w:abstractNumId w:val="7"/>
  </w:num>
  <w:num w:numId="10" w16cid:durableId="717314323">
    <w:abstractNumId w:val="0"/>
  </w:num>
  <w:num w:numId="11" w16cid:durableId="1879779108">
    <w:abstractNumId w:val="1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E5C"/>
    <w:rsid w:val="000043FE"/>
    <w:rsid w:val="00006264"/>
    <w:rsid w:val="00007BD2"/>
    <w:rsid w:val="00011F70"/>
    <w:rsid w:val="000245A3"/>
    <w:rsid w:val="00031134"/>
    <w:rsid w:val="00080AA5"/>
    <w:rsid w:val="000844CF"/>
    <w:rsid w:val="000967D2"/>
    <w:rsid w:val="000B60E4"/>
    <w:rsid w:val="00101837"/>
    <w:rsid w:val="00114DBD"/>
    <w:rsid w:val="00123D5D"/>
    <w:rsid w:val="00142A43"/>
    <w:rsid w:val="00161407"/>
    <w:rsid w:val="00161F74"/>
    <w:rsid w:val="00175CAA"/>
    <w:rsid w:val="00182CE5"/>
    <w:rsid w:val="00192278"/>
    <w:rsid w:val="001B07B5"/>
    <w:rsid w:val="001B4998"/>
    <w:rsid w:val="001E1B87"/>
    <w:rsid w:val="001F3AE4"/>
    <w:rsid w:val="00234E91"/>
    <w:rsid w:val="00246341"/>
    <w:rsid w:val="002A634A"/>
    <w:rsid w:val="002C25F6"/>
    <w:rsid w:val="002C5BDA"/>
    <w:rsid w:val="002E4DEA"/>
    <w:rsid w:val="002F0463"/>
    <w:rsid w:val="003039EE"/>
    <w:rsid w:val="00304E14"/>
    <w:rsid w:val="00316CEA"/>
    <w:rsid w:val="003574FB"/>
    <w:rsid w:val="003721EE"/>
    <w:rsid w:val="00386790"/>
    <w:rsid w:val="0039489A"/>
    <w:rsid w:val="00396B29"/>
    <w:rsid w:val="003A1CF2"/>
    <w:rsid w:val="003A5866"/>
    <w:rsid w:val="003F1806"/>
    <w:rsid w:val="0041654A"/>
    <w:rsid w:val="00420215"/>
    <w:rsid w:val="004330B2"/>
    <w:rsid w:val="00445314"/>
    <w:rsid w:val="00460012"/>
    <w:rsid w:val="004647AE"/>
    <w:rsid w:val="00483C67"/>
    <w:rsid w:val="004902FD"/>
    <w:rsid w:val="004A411E"/>
    <w:rsid w:val="004C7A97"/>
    <w:rsid w:val="004E3728"/>
    <w:rsid w:val="004E4878"/>
    <w:rsid w:val="0051465B"/>
    <w:rsid w:val="005256C2"/>
    <w:rsid w:val="00543357"/>
    <w:rsid w:val="005549BC"/>
    <w:rsid w:val="00554E9E"/>
    <w:rsid w:val="00567E94"/>
    <w:rsid w:val="005856B8"/>
    <w:rsid w:val="0059020D"/>
    <w:rsid w:val="00592807"/>
    <w:rsid w:val="005A1AEB"/>
    <w:rsid w:val="005F489C"/>
    <w:rsid w:val="005F7AD1"/>
    <w:rsid w:val="006005EE"/>
    <w:rsid w:val="006023C7"/>
    <w:rsid w:val="0060255D"/>
    <w:rsid w:val="006113E3"/>
    <w:rsid w:val="006305C6"/>
    <w:rsid w:val="00647CFC"/>
    <w:rsid w:val="00652EC3"/>
    <w:rsid w:val="00655196"/>
    <w:rsid w:val="00663DA5"/>
    <w:rsid w:val="00670A74"/>
    <w:rsid w:val="006B4B10"/>
    <w:rsid w:val="006E20D1"/>
    <w:rsid w:val="00742D4C"/>
    <w:rsid w:val="00761BBB"/>
    <w:rsid w:val="00774397"/>
    <w:rsid w:val="00872539"/>
    <w:rsid w:val="0087433F"/>
    <w:rsid w:val="00884E5C"/>
    <w:rsid w:val="00886993"/>
    <w:rsid w:val="008956D5"/>
    <w:rsid w:val="008B016C"/>
    <w:rsid w:val="008D3B42"/>
    <w:rsid w:val="008E040E"/>
    <w:rsid w:val="008E256D"/>
    <w:rsid w:val="008F0EFD"/>
    <w:rsid w:val="008F1FCA"/>
    <w:rsid w:val="00923EEB"/>
    <w:rsid w:val="00937586"/>
    <w:rsid w:val="00946077"/>
    <w:rsid w:val="00953DD3"/>
    <w:rsid w:val="0095654B"/>
    <w:rsid w:val="00980029"/>
    <w:rsid w:val="009A3B9A"/>
    <w:rsid w:val="009B27E8"/>
    <w:rsid w:val="00A03FBD"/>
    <w:rsid w:val="00A22593"/>
    <w:rsid w:val="00A35A63"/>
    <w:rsid w:val="00A62981"/>
    <w:rsid w:val="00A75A8E"/>
    <w:rsid w:val="00AA1361"/>
    <w:rsid w:val="00AA3166"/>
    <w:rsid w:val="00AC56A5"/>
    <w:rsid w:val="00AF4569"/>
    <w:rsid w:val="00B05D90"/>
    <w:rsid w:val="00B17F82"/>
    <w:rsid w:val="00B34CFE"/>
    <w:rsid w:val="00B5110C"/>
    <w:rsid w:val="00B52057"/>
    <w:rsid w:val="00B54B9E"/>
    <w:rsid w:val="00B552D0"/>
    <w:rsid w:val="00B84B1C"/>
    <w:rsid w:val="00B87EB7"/>
    <w:rsid w:val="00BD6EB6"/>
    <w:rsid w:val="00BE7D3A"/>
    <w:rsid w:val="00C408B4"/>
    <w:rsid w:val="00C4575E"/>
    <w:rsid w:val="00C4608A"/>
    <w:rsid w:val="00C56F67"/>
    <w:rsid w:val="00C621FD"/>
    <w:rsid w:val="00C67864"/>
    <w:rsid w:val="00C75341"/>
    <w:rsid w:val="00C97E80"/>
    <w:rsid w:val="00CA439E"/>
    <w:rsid w:val="00CB5137"/>
    <w:rsid w:val="00CD1510"/>
    <w:rsid w:val="00CF4C31"/>
    <w:rsid w:val="00D1089A"/>
    <w:rsid w:val="00D122E8"/>
    <w:rsid w:val="00D200CF"/>
    <w:rsid w:val="00DA6CE1"/>
    <w:rsid w:val="00DB4C21"/>
    <w:rsid w:val="00DD3BD5"/>
    <w:rsid w:val="00DE2BBF"/>
    <w:rsid w:val="00DE4743"/>
    <w:rsid w:val="00DE5E55"/>
    <w:rsid w:val="00E2582C"/>
    <w:rsid w:val="00E6403D"/>
    <w:rsid w:val="00E953A5"/>
    <w:rsid w:val="00EA1376"/>
    <w:rsid w:val="00EA19DF"/>
    <w:rsid w:val="00EB43F4"/>
    <w:rsid w:val="00ED0B1C"/>
    <w:rsid w:val="00EF78B5"/>
    <w:rsid w:val="00F15384"/>
    <w:rsid w:val="00F30A47"/>
    <w:rsid w:val="00F30C2E"/>
    <w:rsid w:val="00F318CF"/>
    <w:rsid w:val="00F42809"/>
    <w:rsid w:val="00F6267F"/>
    <w:rsid w:val="00F63393"/>
    <w:rsid w:val="00F64963"/>
    <w:rsid w:val="00FB1BC8"/>
    <w:rsid w:val="00FB1C08"/>
    <w:rsid w:val="00FC3C91"/>
    <w:rsid w:val="00FF5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A501D"/>
  <w15:docId w15:val="{B23CBCA6-DE1A-8A4C-A37E-E5423CEF6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Aptos"/>
        <w:sz w:val="24"/>
        <w:szCs w:val="24"/>
        <w:lang w:val="en"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7AD1"/>
    <w:rPr>
      <w:rFonts w:ascii="Times New Roman" w:eastAsia="Times New Roman" w:hAnsi="Times New Roman" w:cs="Times New Roman"/>
      <w:lang w:val="en-GB"/>
    </w:rPr>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lang w:val="en"/>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lang w:val="en"/>
    </w:rPr>
  </w:style>
  <w:style w:type="paragraph" w:styleId="Heading3">
    <w:name w:val="heading 3"/>
    <w:basedOn w:val="Normal"/>
    <w:next w:val="Normal"/>
    <w:uiPriority w:val="9"/>
    <w:unhideWhenUsed/>
    <w:qFormat/>
    <w:pPr>
      <w:keepNext/>
      <w:keepLines/>
      <w:spacing w:before="160" w:after="80"/>
      <w:outlineLvl w:val="2"/>
    </w:pPr>
    <w:rPr>
      <w:rFonts w:ascii="Aptos" w:eastAsia="Aptos" w:hAnsi="Aptos" w:cs="Aptos"/>
      <w:color w:val="0F4761"/>
      <w:sz w:val="28"/>
      <w:szCs w:val="28"/>
      <w:lang w:val="en"/>
    </w:rPr>
  </w:style>
  <w:style w:type="paragraph" w:styleId="Heading4">
    <w:name w:val="heading 4"/>
    <w:basedOn w:val="Normal"/>
    <w:next w:val="Normal"/>
    <w:uiPriority w:val="9"/>
    <w:semiHidden/>
    <w:unhideWhenUsed/>
    <w:qFormat/>
    <w:pPr>
      <w:keepNext/>
      <w:keepLines/>
      <w:spacing w:before="80" w:after="40"/>
      <w:outlineLvl w:val="3"/>
    </w:pPr>
    <w:rPr>
      <w:rFonts w:ascii="Aptos" w:eastAsia="Aptos" w:hAnsi="Aptos" w:cs="Aptos"/>
      <w:i/>
      <w:iCs/>
      <w:color w:val="0F4761"/>
      <w:lang w:val="en"/>
    </w:rPr>
  </w:style>
  <w:style w:type="paragraph" w:styleId="Heading5">
    <w:name w:val="heading 5"/>
    <w:basedOn w:val="Normal"/>
    <w:next w:val="Normal"/>
    <w:uiPriority w:val="9"/>
    <w:semiHidden/>
    <w:unhideWhenUsed/>
    <w:qFormat/>
    <w:pPr>
      <w:keepNext/>
      <w:keepLines/>
      <w:spacing w:before="80" w:after="40"/>
      <w:outlineLvl w:val="4"/>
    </w:pPr>
    <w:rPr>
      <w:rFonts w:ascii="Aptos" w:eastAsia="Aptos" w:hAnsi="Aptos" w:cs="Aptos"/>
      <w:color w:val="0F4761"/>
      <w:lang w:val="en"/>
    </w:rPr>
  </w:style>
  <w:style w:type="paragraph" w:styleId="Heading6">
    <w:name w:val="heading 6"/>
    <w:basedOn w:val="Normal"/>
    <w:next w:val="Normal"/>
    <w:uiPriority w:val="9"/>
    <w:semiHidden/>
    <w:unhideWhenUsed/>
    <w:qFormat/>
    <w:pPr>
      <w:keepNext/>
      <w:keepLines/>
      <w:spacing w:before="40"/>
      <w:outlineLvl w:val="5"/>
    </w:pPr>
    <w:rPr>
      <w:rFonts w:ascii="Aptos" w:eastAsia="Aptos" w:hAnsi="Aptos" w:cs="Aptos"/>
      <w:i/>
      <w:iCs/>
      <w:color w:val="595959"/>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pPr>
    <w:rPr>
      <w:rFonts w:ascii="Play" w:eastAsia="Play" w:hAnsi="Play" w:cs="Play"/>
      <w:sz w:val="56"/>
      <w:szCs w:val="56"/>
      <w:lang w:val="en"/>
    </w:rPr>
  </w:style>
  <w:style w:type="paragraph" w:styleId="Subtitle">
    <w:name w:val="Subtitle"/>
    <w:basedOn w:val="Normal"/>
    <w:next w:val="Normal"/>
    <w:uiPriority w:val="11"/>
    <w:qFormat/>
    <w:pPr>
      <w:spacing w:after="160"/>
    </w:pPr>
    <w:rPr>
      <w:rFonts w:ascii="Aptos" w:eastAsia="Aptos" w:hAnsi="Aptos" w:cs="Aptos"/>
      <w:color w:val="595959"/>
      <w:sz w:val="28"/>
      <w:szCs w:val="28"/>
      <w:lang w:val="en"/>
    </w:rPr>
  </w:style>
  <w:style w:type="character" w:customStyle="1" w:styleId="TitleChar">
    <w:name w:val="Title Char"/>
    <w:basedOn w:val="DefaultParagraphFont"/>
    <w:link w:val="Title"/>
    <w:uiPriority w:val="10"/>
    <w:rsid w:val="00EB43F4"/>
    <w:rPr>
      <w:rFonts w:ascii="Play" w:eastAsia="Play" w:hAnsi="Play" w:cs="Play"/>
      <w:sz w:val="56"/>
      <w:szCs w:val="56"/>
    </w:rPr>
  </w:style>
  <w:style w:type="paragraph" w:styleId="ListParagraph">
    <w:name w:val="List Paragraph"/>
    <w:basedOn w:val="Normal"/>
    <w:uiPriority w:val="34"/>
    <w:qFormat/>
    <w:rsid w:val="00EA1376"/>
    <w:pPr>
      <w:ind w:left="720"/>
      <w:contextualSpacing/>
    </w:pPr>
    <w:rPr>
      <w:rFonts w:ascii="Aptos" w:eastAsia="Aptos" w:hAnsi="Aptos" w:cs="Aptos"/>
      <w:lang w:val="en"/>
    </w:rPr>
  </w:style>
  <w:style w:type="table" w:styleId="TableGrid">
    <w:name w:val="Table Grid"/>
    <w:basedOn w:val="TableNormal"/>
    <w:uiPriority w:val="59"/>
    <w:rsid w:val="000967D2"/>
    <w:rPr>
      <w:rFonts w:asciiTheme="minorHAnsi" w:eastAsiaTheme="minorEastAsia" w:hAnsiTheme="minorHAnsi" w:cstheme="minorBidi"/>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A1CF2"/>
    <w:pPr>
      <w:spacing w:before="100" w:beforeAutospacing="1" w:after="100" w:afterAutospacing="1"/>
    </w:pPr>
  </w:style>
  <w:style w:type="character" w:styleId="Strong">
    <w:name w:val="Strong"/>
    <w:basedOn w:val="DefaultParagraphFont"/>
    <w:uiPriority w:val="22"/>
    <w:qFormat/>
    <w:rsid w:val="00C408B4"/>
    <w:rPr>
      <w:b/>
      <w:bCs/>
    </w:rPr>
  </w:style>
  <w:style w:type="character" w:customStyle="1" w:styleId="Heading1Char">
    <w:name w:val="Heading 1 Char"/>
    <w:basedOn w:val="DefaultParagraphFont"/>
    <w:link w:val="Heading1"/>
    <w:uiPriority w:val="9"/>
    <w:rsid w:val="005F7AD1"/>
    <w:rPr>
      <w:rFonts w:ascii="Play" w:eastAsia="Play" w:hAnsi="Play" w:cs="Play"/>
      <w:color w:val="0F4761"/>
      <w:sz w:val="40"/>
      <w:szCs w:val="40"/>
    </w:rPr>
  </w:style>
  <w:style w:type="character" w:styleId="Emphasis">
    <w:name w:val="Emphasis"/>
    <w:basedOn w:val="DefaultParagraphFont"/>
    <w:uiPriority w:val="20"/>
    <w:qFormat/>
    <w:rsid w:val="004330B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18" Type="http://schemas.openxmlformats.org/officeDocument/2006/relationships/font" Target="fonts/font1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17" Type="http://schemas.openxmlformats.org/officeDocument/2006/relationships/font" Target="fonts/font17.odttf"/><Relationship Id="rId2" Type="http://schemas.openxmlformats.org/officeDocument/2006/relationships/font" Target="fonts/font2.odttf"/><Relationship Id="rId16" Type="http://schemas.openxmlformats.org/officeDocument/2006/relationships/font" Target="fonts/font16.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19" Type="http://schemas.openxmlformats.org/officeDocument/2006/relationships/font" Target="fonts/font19.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EDjj14Ve8vPbWSmIEB0dAL3Hbzw==">CgMxLjA4AHIhMXBncUJqR3ExLURneFprdmlhN0RvbTJqSU1McmIxS1M2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30</Pages>
  <Words>5650</Words>
  <Characters>37799</Characters>
  <Application>Microsoft Office Word</Application>
  <DocSecurity>0</DocSecurity>
  <Lines>771</Lines>
  <Paragraphs>263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Georgiana Chirita</cp:lastModifiedBy>
  <cp:revision>2</cp:revision>
  <dcterms:created xsi:type="dcterms:W3CDTF">2026-08-09T20:07:00Z</dcterms:created>
  <dcterms:modified xsi:type="dcterms:W3CDTF">2026-08-09T20:07:00Z</dcterms:modified>
</cp:coreProperties>
</file>