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0933F" w14:textId="77777777" w:rsidR="00C47FA6" w:rsidRPr="00431CFE" w:rsidRDefault="001A652B" w:rsidP="001A652B">
      <w:pPr>
        <w:jc w:val="center"/>
        <w:rPr>
          <w:sz w:val="44"/>
        </w:rPr>
      </w:pPr>
      <w:r w:rsidRPr="00431CFE">
        <w:rPr>
          <w:sz w:val="44"/>
        </w:rPr>
        <w:t>ECIE4003</w:t>
      </w:r>
    </w:p>
    <w:p w14:paraId="0BBDCA61" w14:textId="77777777" w:rsidR="001A652B" w:rsidRPr="00431CFE" w:rsidRDefault="001A652B" w:rsidP="001A652B">
      <w:pPr>
        <w:jc w:val="center"/>
        <w:rPr>
          <w:sz w:val="44"/>
        </w:rPr>
      </w:pPr>
    </w:p>
    <w:p w14:paraId="0B09B3B3" w14:textId="77777777" w:rsidR="001A652B" w:rsidRPr="00431CFE" w:rsidRDefault="001A652B" w:rsidP="001A652B">
      <w:pPr>
        <w:jc w:val="center"/>
        <w:rPr>
          <w:iCs/>
          <w:sz w:val="44"/>
        </w:rPr>
      </w:pPr>
      <w:r w:rsidRPr="00431CFE">
        <w:rPr>
          <w:iCs/>
          <w:sz w:val="44"/>
        </w:rPr>
        <w:t>Additional Needs in Context</w:t>
      </w:r>
    </w:p>
    <w:p w14:paraId="0E3F7FF2" w14:textId="77777777" w:rsidR="001A652B" w:rsidRPr="00431CFE" w:rsidRDefault="001A652B" w:rsidP="001A652B">
      <w:pPr>
        <w:jc w:val="center"/>
        <w:rPr>
          <w:iCs/>
          <w:sz w:val="44"/>
        </w:rPr>
      </w:pPr>
    </w:p>
    <w:p w14:paraId="351C16F2" w14:textId="77777777" w:rsidR="001A652B" w:rsidRPr="00431CFE" w:rsidRDefault="001A652B" w:rsidP="001A652B">
      <w:pPr>
        <w:jc w:val="center"/>
        <w:rPr>
          <w:iCs/>
          <w:sz w:val="44"/>
        </w:rPr>
      </w:pPr>
      <w:r w:rsidRPr="00431CFE">
        <w:rPr>
          <w:iCs/>
          <w:sz w:val="44"/>
        </w:rPr>
        <w:t>Portfolio</w:t>
      </w:r>
    </w:p>
    <w:p w14:paraId="11A905F4" w14:textId="1B079381" w:rsidR="001A652B" w:rsidRPr="00431CFE" w:rsidRDefault="006014B6" w:rsidP="001A652B">
      <w:pPr>
        <w:jc w:val="center"/>
        <w:rPr>
          <w:iCs/>
          <w:sz w:val="44"/>
        </w:rPr>
      </w:pPr>
      <w:r>
        <w:rPr>
          <w:iCs/>
          <w:sz w:val="44"/>
        </w:rPr>
        <w:t>Charlotte Teed</w:t>
      </w:r>
    </w:p>
    <w:p w14:paraId="1C56126C" w14:textId="0921D9CF" w:rsidR="001A652B" w:rsidRPr="00431CFE" w:rsidRDefault="001A652B" w:rsidP="001A652B">
      <w:pPr>
        <w:jc w:val="center"/>
        <w:rPr>
          <w:iCs/>
          <w:sz w:val="44"/>
        </w:rPr>
      </w:pPr>
      <w:r w:rsidRPr="00431CFE">
        <w:rPr>
          <w:iCs/>
          <w:sz w:val="44"/>
        </w:rPr>
        <w:t xml:space="preserve">Student Number: </w:t>
      </w:r>
      <w:r w:rsidR="006014B6">
        <w:rPr>
          <w:iCs/>
          <w:sz w:val="44"/>
        </w:rPr>
        <w:t>2109160</w:t>
      </w:r>
    </w:p>
    <w:p w14:paraId="2D0D763A" w14:textId="77777777" w:rsidR="001A652B" w:rsidRPr="00431CFE" w:rsidRDefault="001A652B" w:rsidP="001A652B">
      <w:pPr>
        <w:jc w:val="center"/>
        <w:rPr>
          <w:iCs/>
          <w:sz w:val="44"/>
        </w:rPr>
      </w:pPr>
    </w:p>
    <w:p w14:paraId="787D635D" w14:textId="77777777" w:rsidR="001A652B" w:rsidRDefault="001A652B" w:rsidP="001A652B">
      <w:pPr>
        <w:jc w:val="center"/>
        <w:rPr>
          <w:i/>
          <w:iCs/>
          <w:sz w:val="44"/>
        </w:rPr>
      </w:pPr>
    </w:p>
    <w:p w14:paraId="7D59CDE2" w14:textId="77777777" w:rsidR="001A652B" w:rsidRDefault="001A652B" w:rsidP="001A652B">
      <w:pPr>
        <w:jc w:val="center"/>
        <w:rPr>
          <w:i/>
          <w:iCs/>
          <w:sz w:val="44"/>
        </w:rPr>
      </w:pPr>
    </w:p>
    <w:p w14:paraId="793C54E7" w14:textId="77777777" w:rsidR="001A652B" w:rsidRDefault="001A652B" w:rsidP="001A652B">
      <w:pPr>
        <w:jc w:val="center"/>
        <w:rPr>
          <w:i/>
          <w:iCs/>
          <w:sz w:val="44"/>
        </w:rPr>
      </w:pPr>
    </w:p>
    <w:p w14:paraId="1A922139" w14:textId="77777777" w:rsidR="001A652B" w:rsidRDefault="001A652B" w:rsidP="001A652B">
      <w:pPr>
        <w:jc w:val="center"/>
        <w:rPr>
          <w:i/>
          <w:iCs/>
          <w:sz w:val="44"/>
        </w:rPr>
      </w:pPr>
    </w:p>
    <w:p w14:paraId="7311528F" w14:textId="77777777" w:rsidR="001A652B" w:rsidRDefault="001A652B" w:rsidP="001A652B">
      <w:pPr>
        <w:jc w:val="center"/>
        <w:rPr>
          <w:i/>
          <w:iCs/>
          <w:sz w:val="44"/>
        </w:rPr>
      </w:pPr>
    </w:p>
    <w:p w14:paraId="7A992365" w14:textId="77777777" w:rsidR="001A652B" w:rsidRDefault="001A652B" w:rsidP="001A652B">
      <w:pPr>
        <w:jc w:val="center"/>
        <w:rPr>
          <w:i/>
          <w:iCs/>
          <w:sz w:val="44"/>
        </w:rPr>
      </w:pPr>
    </w:p>
    <w:p w14:paraId="5FEFC5D0" w14:textId="77777777" w:rsidR="001A652B" w:rsidRDefault="001A652B" w:rsidP="001A652B">
      <w:pPr>
        <w:jc w:val="center"/>
        <w:rPr>
          <w:i/>
          <w:iCs/>
          <w:sz w:val="44"/>
        </w:rPr>
      </w:pPr>
    </w:p>
    <w:p w14:paraId="0C849A9A" w14:textId="77777777" w:rsidR="001A652B" w:rsidRDefault="001A652B" w:rsidP="001A652B">
      <w:pPr>
        <w:jc w:val="center"/>
        <w:rPr>
          <w:i/>
          <w:iCs/>
          <w:sz w:val="44"/>
        </w:rPr>
      </w:pPr>
    </w:p>
    <w:p w14:paraId="562BB7D9" w14:textId="77777777" w:rsidR="001A652B" w:rsidRDefault="001A652B" w:rsidP="001A652B">
      <w:pPr>
        <w:jc w:val="center"/>
        <w:rPr>
          <w:i/>
          <w:iCs/>
          <w:sz w:val="44"/>
        </w:rPr>
      </w:pPr>
    </w:p>
    <w:p w14:paraId="6638D89F" w14:textId="77777777" w:rsidR="001A652B" w:rsidRDefault="001A652B" w:rsidP="001A652B">
      <w:pPr>
        <w:jc w:val="center"/>
        <w:rPr>
          <w:i/>
          <w:iCs/>
          <w:sz w:val="44"/>
        </w:rPr>
      </w:pPr>
    </w:p>
    <w:p w14:paraId="2DDB2EF8" w14:textId="77777777" w:rsidR="001A652B" w:rsidRDefault="001A652B" w:rsidP="001A652B">
      <w:pPr>
        <w:jc w:val="center"/>
        <w:rPr>
          <w:i/>
          <w:iCs/>
          <w:sz w:val="44"/>
        </w:rPr>
      </w:pPr>
    </w:p>
    <w:p w14:paraId="4CA5A673" w14:textId="77777777" w:rsidR="001A652B" w:rsidRPr="00431CFE" w:rsidRDefault="001A652B" w:rsidP="001A652B">
      <w:pPr>
        <w:jc w:val="center"/>
        <w:rPr>
          <w:b/>
          <w:iCs/>
          <w:sz w:val="44"/>
        </w:rPr>
      </w:pPr>
      <w:r w:rsidRPr="00431CFE">
        <w:rPr>
          <w:b/>
          <w:iCs/>
          <w:sz w:val="44"/>
        </w:rPr>
        <w:lastRenderedPageBreak/>
        <w:t>Element 1</w:t>
      </w:r>
    </w:p>
    <w:p w14:paraId="09EF7920" w14:textId="77777777" w:rsidR="001A652B" w:rsidRDefault="001A652B" w:rsidP="001A652B">
      <w:pPr>
        <w:jc w:val="center"/>
        <w:rPr>
          <w:i/>
          <w:iCs/>
          <w:sz w:val="44"/>
        </w:rPr>
      </w:pPr>
    </w:p>
    <w:p w14:paraId="430670F4" w14:textId="77777777" w:rsidR="00FA10A1" w:rsidRDefault="001A652B" w:rsidP="001A652B">
      <w:pPr>
        <w:jc w:val="center"/>
        <w:rPr>
          <w:i/>
          <w:iCs/>
          <w:sz w:val="44"/>
        </w:rPr>
      </w:pPr>
      <w:r>
        <w:rPr>
          <w:i/>
          <w:iCs/>
          <w:sz w:val="44"/>
        </w:rPr>
        <w:t xml:space="preserve">Poster – </w:t>
      </w:r>
      <w:r w:rsidR="00FA10A1" w:rsidRPr="00FA10A1">
        <w:rPr>
          <w:i/>
          <w:iCs/>
          <w:sz w:val="44"/>
        </w:rPr>
        <w:t xml:space="preserve">Outlining good practice in terms of supporting learners with a specific learning need </w:t>
      </w:r>
    </w:p>
    <w:p w14:paraId="6928208C" w14:textId="77777777" w:rsidR="00FA10A1" w:rsidRDefault="00FA10A1" w:rsidP="001A652B">
      <w:pPr>
        <w:jc w:val="center"/>
        <w:rPr>
          <w:i/>
          <w:iCs/>
          <w:sz w:val="44"/>
        </w:rPr>
      </w:pPr>
    </w:p>
    <w:p w14:paraId="437587E1" w14:textId="0E0A7E80" w:rsidR="00FA10A1" w:rsidRDefault="006014B6" w:rsidP="001A652B">
      <w:pPr>
        <w:jc w:val="center"/>
        <w:rPr>
          <w:i/>
          <w:iCs/>
          <w:sz w:val="44"/>
        </w:rPr>
      </w:pPr>
      <w:r>
        <w:rPr>
          <w:noProof/>
        </w:rPr>
        <w:drawing>
          <wp:inline distT="0" distB="0" distL="0" distR="0" wp14:anchorId="43A3BB02" wp14:editId="311AA47E">
            <wp:extent cx="4608286" cy="6523285"/>
            <wp:effectExtent l="0" t="0" r="1905" b="0"/>
            <wp:docPr id="1" name="Picture 1" descr="A picture containing text, newspape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newspaper, several&#10;&#10;Description automatically generated"/>
                    <pic:cNvPicPr/>
                  </pic:nvPicPr>
                  <pic:blipFill>
                    <a:blip r:embed="rId8"/>
                    <a:stretch>
                      <a:fillRect/>
                    </a:stretch>
                  </pic:blipFill>
                  <pic:spPr>
                    <a:xfrm>
                      <a:off x="0" y="0"/>
                      <a:ext cx="4624887" cy="6546785"/>
                    </a:xfrm>
                    <a:prstGeom prst="rect">
                      <a:avLst/>
                    </a:prstGeom>
                  </pic:spPr>
                </pic:pic>
              </a:graphicData>
            </a:graphic>
          </wp:inline>
        </w:drawing>
      </w:r>
    </w:p>
    <w:p w14:paraId="0EEAA798" w14:textId="77777777" w:rsidR="00FA10A1" w:rsidRDefault="00FA10A1" w:rsidP="001A652B">
      <w:pPr>
        <w:jc w:val="center"/>
        <w:rPr>
          <w:i/>
          <w:iCs/>
          <w:sz w:val="44"/>
        </w:rPr>
      </w:pPr>
    </w:p>
    <w:p w14:paraId="15A99881" w14:textId="4B628D9C" w:rsidR="00AE26B8" w:rsidRDefault="001A652B" w:rsidP="00AE26B8">
      <w:pPr>
        <w:jc w:val="center"/>
        <w:rPr>
          <w:i/>
          <w:iCs/>
          <w:sz w:val="44"/>
        </w:rPr>
      </w:pPr>
      <w:r>
        <w:rPr>
          <w:i/>
          <w:iCs/>
          <w:sz w:val="44"/>
        </w:rPr>
        <w:t>Reference</w:t>
      </w:r>
      <w:r w:rsidR="00AE26B8">
        <w:rPr>
          <w:i/>
          <w:iCs/>
          <w:sz w:val="44"/>
        </w:rPr>
        <w:t>s</w:t>
      </w:r>
    </w:p>
    <w:sdt>
      <w:sdtPr>
        <w:rPr>
          <w:rFonts w:asciiTheme="minorHAnsi" w:eastAsiaTheme="minorHAnsi" w:hAnsiTheme="minorHAnsi" w:cstheme="minorBidi"/>
          <w:color w:val="auto"/>
          <w:sz w:val="22"/>
          <w:szCs w:val="22"/>
          <w:lang w:val="en-GB"/>
        </w:rPr>
        <w:id w:val="2011793187"/>
        <w:docPartObj>
          <w:docPartGallery w:val="Bibliographies"/>
          <w:docPartUnique/>
        </w:docPartObj>
      </w:sdtPr>
      <w:sdtContent>
        <w:p w14:paraId="66C1D449" w14:textId="1E15DF1A" w:rsidR="00AE26B8" w:rsidRPr="00AE26B8" w:rsidRDefault="00AE26B8" w:rsidP="00AE26B8">
          <w:pPr>
            <w:pStyle w:val="Heading1"/>
            <w:rPr>
              <w:sz w:val="28"/>
              <w:szCs w:val="28"/>
            </w:rPr>
          </w:pPr>
        </w:p>
        <w:sdt>
          <w:sdtPr>
            <w:rPr>
              <w:rFonts w:eastAsiaTheme="minorHAnsi"/>
              <w:sz w:val="20"/>
              <w:szCs w:val="20"/>
              <w:lang w:eastAsia="en-US"/>
            </w:rPr>
            <w:id w:val="-1404451852"/>
            <w:bibliography/>
          </w:sdtPr>
          <w:sdtEndPr>
            <w:rPr>
              <w:sz w:val="22"/>
              <w:szCs w:val="22"/>
            </w:rPr>
          </w:sdtEndPr>
          <w:sdtContent>
            <w:p w14:paraId="34F9D241" w14:textId="77777777" w:rsidR="00AE26B8" w:rsidRPr="00AE26B8" w:rsidRDefault="00AE26B8" w:rsidP="00AE26B8">
              <w:pPr>
                <w:pStyle w:val="Bibliography"/>
                <w:rPr>
                  <w:noProof/>
                  <w:sz w:val="24"/>
                  <w:szCs w:val="24"/>
                  <w:lang w:val="en-US"/>
                </w:rPr>
              </w:pPr>
              <w:r w:rsidRPr="00AE26B8">
                <w:fldChar w:fldCharType="begin"/>
              </w:r>
              <w:r w:rsidRPr="00AE26B8">
                <w:instrText xml:space="preserve"> BIBLIOGRAPHY </w:instrText>
              </w:r>
              <w:r w:rsidRPr="00AE26B8">
                <w:fldChar w:fldCharType="separate"/>
              </w:r>
              <w:r w:rsidRPr="00AE26B8">
                <w:rPr>
                  <w:noProof/>
                  <w:lang w:val="en-US"/>
                </w:rPr>
                <w:t xml:space="preserve">clipartstation.com, 2020. </w:t>
              </w:r>
              <w:r w:rsidRPr="00AE26B8">
                <w:rPr>
                  <w:i/>
                  <w:iCs/>
                  <w:noProof/>
                  <w:lang w:val="en-US"/>
                </w:rPr>
                <w:t xml:space="preserve">Sit on toilet clipart 8. </w:t>
              </w:r>
              <w:r w:rsidRPr="00AE26B8">
                <w:rPr>
                  <w:noProof/>
                  <w:lang w:val="en-US"/>
                </w:rPr>
                <w:t>[Art] (Clipartstation.com).</w:t>
              </w:r>
            </w:p>
            <w:p w14:paraId="6F03EA5E" w14:textId="77777777" w:rsidR="00AE26B8" w:rsidRPr="00AE26B8" w:rsidRDefault="00AE26B8" w:rsidP="00AE26B8">
              <w:pPr>
                <w:pStyle w:val="Bibliography"/>
                <w:rPr>
                  <w:noProof/>
                  <w:lang w:val="en-US"/>
                </w:rPr>
              </w:pPr>
              <w:r w:rsidRPr="00AE26B8">
                <w:rPr>
                  <w:noProof/>
                  <w:lang w:val="en-US"/>
                </w:rPr>
                <w:t xml:space="preserve">Freepik, 2022. </w:t>
              </w:r>
              <w:r w:rsidRPr="00AE26B8">
                <w:rPr>
                  <w:i/>
                  <w:iCs/>
                  <w:noProof/>
                  <w:lang w:val="en-US"/>
                </w:rPr>
                <w:t xml:space="preserve">cute disabled kids sitting in a wheelchair. </w:t>
              </w:r>
              <w:r w:rsidRPr="00AE26B8">
                <w:rPr>
                  <w:noProof/>
                  <w:lang w:val="en-US"/>
                </w:rPr>
                <w:t>[Art] (Freepik).</w:t>
              </w:r>
            </w:p>
            <w:p w14:paraId="0443016D" w14:textId="77777777" w:rsidR="00AE26B8" w:rsidRPr="00AE26B8" w:rsidRDefault="00AE26B8" w:rsidP="00AE26B8">
              <w:pPr>
                <w:pStyle w:val="Bibliography"/>
                <w:rPr>
                  <w:noProof/>
                  <w:lang w:val="en-US"/>
                </w:rPr>
              </w:pPr>
              <w:r w:rsidRPr="00AE26B8">
                <w:rPr>
                  <w:noProof/>
                  <w:lang w:val="en-US"/>
                </w:rPr>
                <w:t xml:space="preserve">G Rees, J. M., 2018. </w:t>
              </w:r>
              <w:r w:rsidRPr="00AE26B8">
                <w:rPr>
                  <w:i/>
                  <w:iCs/>
                  <w:noProof/>
                  <w:lang w:val="en-US"/>
                </w:rPr>
                <w:t xml:space="preserve">Disability Equality Scheme. </w:t>
              </w:r>
              <w:r w:rsidRPr="00AE26B8">
                <w:rPr>
                  <w:noProof/>
                  <w:lang w:val="en-US"/>
                </w:rPr>
                <w:t xml:space="preserve">[Online] </w:t>
              </w:r>
              <w:r w:rsidRPr="00AE26B8">
                <w:rPr>
                  <w:noProof/>
                  <w:lang w:val="en-US"/>
                </w:rPr>
                <w:br/>
                <w:t xml:space="preserve">Available at: </w:t>
              </w:r>
              <w:r w:rsidRPr="00AE26B8">
                <w:rPr>
                  <w:noProof/>
                  <w:u w:val="single"/>
                  <w:lang w:val="en-US"/>
                </w:rPr>
                <w:t>https://pontcomp.co.uk/wp-content/uploads/2022/02/Disability-Equality-Scheme-2018-min.pdf</w:t>
              </w:r>
              <w:r w:rsidRPr="00AE26B8">
                <w:rPr>
                  <w:noProof/>
                  <w:lang w:val="en-US"/>
                </w:rPr>
                <w:br/>
                <w:t>[Accessed 16 October 2022].</w:t>
              </w:r>
            </w:p>
            <w:p w14:paraId="199A6E05" w14:textId="77777777" w:rsidR="00AE26B8" w:rsidRPr="00AE26B8" w:rsidRDefault="00AE26B8" w:rsidP="00AE26B8">
              <w:pPr>
                <w:pStyle w:val="Bibliography"/>
                <w:rPr>
                  <w:noProof/>
                  <w:lang w:val="en-US"/>
                </w:rPr>
              </w:pPr>
              <w:r w:rsidRPr="00AE26B8">
                <w:rPr>
                  <w:noProof/>
                  <w:lang w:val="en-US"/>
                </w:rPr>
                <w:t xml:space="preserve">G Rees, S. B., 2015. </w:t>
              </w:r>
              <w:r w:rsidRPr="00AE26B8">
                <w:rPr>
                  <w:i/>
                  <w:iCs/>
                  <w:noProof/>
                  <w:lang w:val="en-US"/>
                </w:rPr>
                <w:t xml:space="preserve">Disabled Pupils Action Plan. </w:t>
              </w:r>
              <w:r w:rsidRPr="00AE26B8">
                <w:rPr>
                  <w:noProof/>
                  <w:lang w:val="en-US"/>
                </w:rPr>
                <w:t xml:space="preserve">[Online] </w:t>
              </w:r>
              <w:r w:rsidRPr="00AE26B8">
                <w:rPr>
                  <w:noProof/>
                  <w:lang w:val="en-US"/>
                </w:rPr>
                <w:br/>
                <w:t xml:space="preserve">Available at: </w:t>
              </w:r>
              <w:r w:rsidRPr="00AE26B8">
                <w:rPr>
                  <w:noProof/>
                  <w:u w:val="single"/>
                  <w:lang w:val="en-US"/>
                </w:rPr>
                <w:t>https://pontcomp.co.uk/wp-content/uploads/2022/02/Disabled-Pupils-staff-Action-Plan-min.pdf</w:t>
              </w:r>
              <w:r w:rsidRPr="00AE26B8">
                <w:rPr>
                  <w:noProof/>
                  <w:lang w:val="en-US"/>
                </w:rPr>
                <w:br/>
                <w:t>[Accessed 16 October 2022].</w:t>
              </w:r>
            </w:p>
            <w:p w14:paraId="547B6ADD" w14:textId="77777777" w:rsidR="00AE26B8" w:rsidRPr="00AE26B8" w:rsidRDefault="00AE26B8" w:rsidP="00AE26B8">
              <w:pPr>
                <w:pStyle w:val="Bibliography"/>
                <w:rPr>
                  <w:noProof/>
                  <w:lang w:val="en-US"/>
                </w:rPr>
              </w:pPr>
              <w:r w:rsidRPr="00AE26B8">
                <w:rPr>
                  <w:noProof/>
                  <w:lang w:val="en-US"/>
                </w:rPr>
                <w:t xml:space="preserve">G Rees, S. B., 2021. </w:t>
              </w:r>
              <w:r w:rsidRPr="00AE26B8">
                <w:rPr>
                  <w:i/>
                  <w:iCs/>
                  <w:noProof/>
                  <w:lang w:val="en-US"/>
                </w:rPr>
                <w:t xml:space="preserve">Equal Opportunities Policy. </w:t>
              </w:r>
              <w:r w:rsidRPr="00AE26B8">
                <w:rPr>
                  <w:noProof/>
                  <w:lang w:val="en-US"/>
                </w:rPr>
                <w:t xml:space="preserve">[Online] </w:t>
              </w:r>
              <w:r w:rsidRPr="00AE26B8">
                <w:rPr>
                  <w:noProof/>
                  <w:lang w:val="en-US"/>
                </w:rPr>
                <w:br/>
                <w:t xml:space="preserve">Available at: </w:t>
              </w:r>
              <w:r w:rsidRPr="00AE26B8">
                <w:rPr>
                  <w:noProof/>
                  <w:u w:val="single"/>
                  <w:lang w:val="en-US"/>
                </w:rPr>
                <w:t>https://pontcomp.co.uk/wp-content/uploads/2022/02/Equal-Opportunities-2021-min.pdf</w:t>
              </w:r>
              <w:r w:rsidRPr="00AE26B8">
                <w:rPr>
                  <w:noProof/>
                  <w:lang w:val="en-US"/>
                </w:rPr>
                <w:br/>
                <w:t>[Accessed 16 October 2022].</w:t>
              </w:r>
            </w:p>
            <w:p w14:paraId="1DBF9134" w14:textId="77777777" w:rsidR="00AE26B8" w:rsidRPr="00AE26B8" w:rsidRDefault="00AE26B8" w:rsidP="00AE26B8">
              <w:pPr>
                <w:pStyle w:val="Bibliography"/>
                <w:rPr>
                  <w:noProof/>
                  <w:lang w:val="en-US"/>
                </w:rPr>
              </w:pPr>
              <w:r w:rsidRPr="00AE26B8">
                <w:rPr>
                  <w:noProof/>
                  <w:lang w:val="en-US"/>
                </w:rPr>
                <w:t xml:space="preserve">G Rees, S. B., 2021. </w:t>
              </w:r>
              <w:r w:rsidRPr="00AE26B8">
                <w:rPr>
                  <w:i/>
                  <w:iCs/>
                  <w:noProof/>
                  <w:lang w:val="en-US"/>
                </w:rPr>
                <w:t xml:space="preserve">Health and Safety Policy. </w:t>
              </w:r>
              <w:r w:rsidRPr="00AE26B8">
                <w:rPr>
                  <w:noProof/>
                  <w:lang w:val="en-US"/>
                </w:rPr>
                <w:t xml:space="preserve">[Online] </w:t>
              </w:r>
              <w:r w:rsidRPr="00AE26B8">
                <w:rPr>
                  <w:noProof/>
                  <w:lang w:val="en-US"/>
                </w:rPr>
                <w:br/>
                <w:t xml:space="preserve">Available at: </w:t>
              </w:r>
              <w:r w:rsidRPr="00AE26B8">
                <w:rPr>
                  <w:noProof/>
                  <w:u w:val="single"/>
                  <w:lang w:val="en-US"/>
                </w:rPr>
                <w:t>https://pontcomp.co.uk/wp-content/uploads/2022/02/Health-and-Safety-Policy-2021-24-min.pdf</w:t>
              </w:r>
              <w:r w:rsidRPr="00AE26B8">
                <w:rPr>
                  <w:noProof/>
                  <w:lang w:val="en-US"/>
                </w:rPr>
                <w:br/>
                <w:t>[Accessed 16 October 2022].</w:t>
              </w:r>
            </w:p>
            <w:p w14:paraId="59324777" w14:textId="77777777" w:rsidR="00AE26B8" w:rsidRPr="00AE26B8" w:rsidRDefault="00AE26B8" w:rsidP="00AE26B8">
              <w:pPr>
                <w:pStyle w:val="Bibliography"/>
                <w:rPr>
                  <w:noProof/>
                  <w:lang w:val="en-US"/>
                </w:rPr>
              </w:pPr>
              <w:r w:rsidRPr="00AE26B8">
                <w:rPr>
                  <w:noProof/>
                  <w:lang w:val="en-US"/>
                </w:rPr>
                <w:t xml:space="preserve">G Rees, S. B., 2021. </w:t>
              </w:r>
              <w:r w:rsidRPr="00AE26B8">
                <w:rPr>
                  <w:i/>
                  <w:iCs/>
                  <w:noProof/>
                  <w:lang w:val="en-US"/>
                </w:rPr>
                <w:t xml:space="preserve">Personal / Intimate Care Policy. </w:t>
              </w:r>
              <w:r w:rsidRPr="00AE26B8">
                <w:rPr>
                  <w:noProof/>
                  <w:lang w:val="en-US"/>
                </w:rPr>
                <w:t xml:space="preserve">[Online] </w:t>
              </w:r>
              <w:r w:rsidRPr="00AE26B8">
                <w:rPr>
                  <w:noProof/>
                  <w:lang w:val="en-US"/>
                </w:rPr>
                <w:br/>
                <w:t xml:space="preserve">Available at: </w:t>
              </w:r>
              <w:r w:rsidRPr="00AE26B8">
                <w:rPr>
                  <w:noProof/>
                  <w:u w:val="single"/>
                  <w:lang w:val="en-US"/>
                </w:rPr>
                <w:t>https://pontcomp.co.uk/wp-content/uploads/2022/02/Personal-Intimate-Care-Policy-min.pdf</w:t>
              </w:r>
              <w:r w:rsidRPr="00AE26B8">
                <w:rPr>
                  <w:noProof/>
                  <w:lang w:val="en-US"/>
                </w:rPr>
                <w:br/>
                <w:t>[Accessed 03 10 2022].</w:t>
              </w:r>
            </w:p>
            <w:p w14:paraId="78EC7652" w14:textId="77777777" w:rsidR="00AE26B8" w:rsidRPr="00AE26B8" w:rsidRDefault="00AE26B8" w:rsidP="00AE26B8">
              <w:pPr>
                <w:pStyle w:val="Bibliography"/>
                <w:rPr>
                  <w:noProof/>
                  <w:lang w:val="en-US"/>
                </w:rPr>
              </w:pPr>
              <w:r w:rsidRPr="00AE26B8">
                <w:rPr>
                  <w:noProof/>
                  <w:lang w:val="en-US"/>
                </w:rPr>
                <w:t xml:space="preserve">Images, G., 2018. </w:t>
              </w:r>
              <w:r w:rsidRPr="00AE26B8">
                <w:rPr>
                  <w:i/>
                  <w:iCs/>
                  <w:noProof/>
                  <w:lang w:val="en-US"/>
                </w:rPr>
                <w:t xml:space="preserve">Wheelchair Child Cruising Around the Park. </w:t>
              </w:r>
              <w:r w:rsidRPr="00AE26B8">
                <w:rPr>
                  <w:noProof/>
                  <w:lang w:val="en-US"/>
                </w:rPr>
                <w:t>[Art] (iStock).</w:t>
              </w:r>
            </w:p>
            <w:p w14:paraId="22841CAE" w14:textId="77777777" w:rsidR="00AE26B8" w:rsidRPr="00AE26B8" w:rsidRDefault="00AE26B8" w:rsidP="00AE26B8">
              <w:pPr>
                <w:pStyle w:val="Bibliography"/>
                <w:rPr>
                  <w:noProof/>
                  <w:lang w:val="en-US"/>
                </w:rPr>
              </w:pPr>
              <w:r w:rsidRPr="00AE26B8">
                <w:rPr>
                  <w:noProof/>
                  <w:lang w:val="en-US"/>
                </w:rPr>
                <w:t xml:space="preserve">Images, S., 2017. </w:t>
              </w:r>
              <w:r w:rsidRPr="00AE26B8">
                <w:rPr>
                  <w:i/>
                  <w:iCs/>
                  <w:noProof/>
                  <w:lang w:val="en-US"/>
                </w:rPr>
                <w:t xml:space="preserve">Disabled Toilet Sign Images. </w:t>
              </w:r>
              <w:r w:rsidRPr="00AE26B8">
                <w:rPr>
                  <w:noProof/>
                  <w:lang w:val="en-US"/>
                </w:rPr>
                <w:t>[Art] (Shutterstock Images).</w:t>
              </w:r>
            </w:p>
            <w:p w14:paraId="414D0079" w14:textId="77777777" w:rsidR="00AE26B8" w:rsidRPr="00AE26B8" w:rsidRDefault="00AE26B8" w:rsidP="00AE26B8">
              <w:pPr>
                <w:pStyle w:val="Bibliography"/>
                <w:rPr>
                  <w:noProof/>
                  <w:lang w:val="en-US"/>
                </w:rPr>
              </w:pPr>
              <w:r w:rsidRPr="00AE26B8">
                <w:rPr>
                  <w:noProof/>
                  <w:lang w:val="en-US"/>
                </w:rPr>
                <w:t xml:space="preserve">L.S Vygotsky, M. C., 1978. </w:t>
              </w:r>
              <w:r w:rsidRPr="00AE26B8">
                <w:rPr>
                  <w:i/>
                  <w:iCs/>
                  <w:noProof/>
                  <w:lang w:val="en-US"/>
                </w:rPr>
                <w:t xml:space="preserve">Mind in Society: Development of Higher Psychological Processes. </w:t>
              </w:r>
              <w:r w:rsidRPr="00AE26B8">
                <w:rPr>
                  <w:noProof/>
                  <w:lang w:val="en-US"/>
                </w:rPr>
                <w:t>Harvard: Harvard University Press.</w:t>
              </w:r>
            </w:p>
            <w:p w14:paraId="421803D0" w14:textId="77777777" w:rsidR="00AE26B8" w:rsidRPr="00AE26B8" w:rsidRDefault="00AE26B8" w:rsidP="00AE26B8">
              <w:pPr>
                <w:pStyle w:val="Bibliography"/>
                <w:rPr>
                  <w:noProof/>
                  <w:lang w:val="en-US"/>
                </w:rPr>
              </w:pPr>
              <w:r w:rsidRPr="00AE26B8">
                <w:rPr>
                  <w:noProof/>
                  <w:lang w:val="en-US"/>
                </w:rPr>
                <w:t xml:space="preserve">Legislation.gov.uk, 2010. </w:t>
              </w:r>
              <w:r w:rsidRPr="00AE26B8">
                <w:rPr>
                  <w:i/>
                  <w:iCs/>
                  <w:noProof/>
                  <w:lang w:val="en-US"/>
                </w:rPr>
                <w:t xml:space="preserve">The Equality Act 2010. </w:t>
              </w:r>
              <w:r w:rsidRPr="00AE26B8">
                <w:rPr>
                  <w:noProof/>
                  <w:lang w:val="en-US"/>
                </w:rPr>
                <w:t xml:space="preserve">[Online] </w:t>
              </w:r>
              <w:r w:rsidRPr="00AE26B8">
                <w:rPr>
                  <w:noProof/>
                  <w:lang w:val="en-US"/>
                </w:rPr>
                <w:br/>
                <w:t xml:space="preserve">Available at: </w:t>
              </w:r>
              <w:r w:rsidRPr="00AE26B8">
                <w:rPr>
                  <w:noProof/>
                  <w:u w:val="single"/>
                  <w:lang w:val="en-US"/>
                </w:rPr>
                <w:t>https://www.legislation.gov.uk/uksi/2011/2260/contents/made</w:t>
              </w:r>
              <w:r w:rsidRPr="00AE26B8">
                <w:rPr>
                  <w:noProof/>
                  <w:lang w:val="en-US"/>
                </w:rPr>
                <w:br/>
                <w:t>[Accessed 1 October 2022].</w:t>
              </w:r>
            </w:p>
            <w:p w14:paraId="2E5724F2" w14:textId="77777777" w:rsidR="00AE26B8" w:rsidRPr="00AE26B8" w:rsidRDefault="00AE26B8" w:rsidP="00AE26B8">
              <w:pPr>
                <w:pStyle w:val="Bibliography"/>
                <w:rPr>
                  <w:noProof/>
                  <w:lang w:val="en-US"/>
                </w:rPr>
              </w:pPr>
              <w:r w:rsidRPr="00AE26B8">
                <w:rPr>
                  <w:noProof/>
                  <w:lang w:val="en-US"/>
                </w:rPr>
                <w:t xml:space="preserve">Maslow, A., 1943. </w:t>
              </w:r>
              <w:r w:rsidRPr="00AE26B8">
                <w:rPr>
                  <w:i/>
                  <w:iCs/>
                  <w:noProof/>
                  <w:lang w:val="en-US"/>
                </w:rPr>
                <w:t xml:space="preserve">Motivation and Personality. </w:t>
              </w:r>
              <w:r w:rsidRPr="00AE26B8">
                <w:rPr>
                  <w:noProof/>
                  <w:lang w:val="en-US"/>
                </w:rPr>
                <w:t>s.l.:Harper &amp; Row, Publishers, inc.</w:t>
              </w:r>
            </w:p>
            <w:p w14:paraId="60311E58" w14:textId="77777777" w:rsidR="00AE26B8" w:rsidRPr="00AE26B8" w:rsidRDefault="00AE26B8" w:rsidP="00AE26B8">
              <w:pPr>
                <w:pStyle w:val="Bibliography"/>
                <w:rPr>
                  <w:noProof/>
                  <w:lang w:val="en-US"/>
                </w:rPr>
              </w:pPr>
              <w:r w:rsidRPr="00AE26B8">
                <w:rPr>
                  <w:noProof/>
                  <w:lang w:val="en-US"/>
                </w:rPr>
                <w:t xml:space="preserve">Pod, P. i. a., 2001. </w:t>
              </w:r>
              <w:r w:rsidRPr="00AE26B8">
                <w:rPr>
                  <w:i/>
                  <w:iCs/>
                  <w:noProof/>
                  <w:lang w:val="en-US"/>
                </w:rPr>
                <w:t xml:space="preserve">Kids with disabilities playing sport. </w:t>
              </w:r>
              <w:r w:rsidRPr="00AE26B8">
                <w:rPr>
                  <w:noProof/>
                  <w:lang w:val="en-US"/>
                </w:rPr>
                <w:t>[Art] (Paeds in a Pod).</w:t>
              </w:r>
            </w:p>
            <w:p w14:paraId="57660C48" w14:textId="77777777" w:rsidR="00AE26B8" w:rsidRPr="00AE26B8" w:rsidRDefault="00AE26B8" w:rsidP="00AE26B8">
              <w:pPr>
                <w:pStyle w:val="Bibliography"/>
                <w:rPr>
                  <w:noProof/>
                  <w:lang w:val="en-US"/>
                </w:rPr>
              </w:pPr>
              <w:r w:rsidRPr="00AE26B8">
                <w:rPr>
                  <w:noProof/>
                  <w:lang w:val="en-US"/>
                </w:rPr>
                <w:t xml:space="preserve">R Lynch, A. W. E. B., 2022. </w:t>
              </w:r>
              <w:r w:rsidRPr="00AE26B8">
                <w:rPr>
                  <w:i/>
                  <w:iCs/>
                  <w:noProof/>
                  <w:lang w:val="en-US"/>
                </w:rPr>
                <w:t xml:space="preserve">Risk Assesment. </w:t>
              </w:r>
              <w:r w:rsidRPr="00AE26B8">
                <w:rPr>
                  <w:noProof/>
                  <w:lang w:val="en-US"/>
                </w:rPr>
                <w:t xml:space="preserve">[Online] </w:t>
              </w:r>
              <w:r w:rsidRPr="00AE26B8">
                <w:rPr>
                  <w:noProof/>
                  <w:lang w:val="en-US"/>
                </w:rPr>
                <w:br/>
                <w:t xml:space="preserve">Available at: </w:t>
              </w:r>
              <w:r w:rsidRPr="00AE26B8">
                <w:rPr>
                  <w:noProof/>
                  <w:u w:val="single"/>
                  <w:lang w:val="en-US"/>
                </w:rPr>
                <w:t>https://pontcomp.co.uk/wp-content/uploads/2022/03/PCS-Schools-Settings-RA-</w:t>
              </w:r>
              <w:r w:rsidRPr="00AE26B8">
                <w:rPr>
                  <w:noProof/>
                  <w:u w:val="single"/>
                  <w:lang w:val="en-US"/>
                </w:rPr>
                <w:lastRenderedPageBreak/>
                <w:t>February-2022-update-V11-min.pdf</w:t>
              </w:r>
              <w:r w:rsidRPr="00AE26B8">
                <w:rPr>
                  <w:noProof/>
                  <w:lang w:val="en-US"/>
                </w:rPr>
                <w:br/>
                <w:t>[Accessed 16 October 2022].</w:t>
              </w:r>
            </w:p>
            <w:p w14:paraId="00F1F8BB" w14:textId="77777777" w:rsidR="00AE26B8" w:rsidRPr="00AE26B8" w:rsidRDefault="00AE26B8" w:rsidP="00AE26B8">
              <w:pPr>
                <w:pStyle w:val="Bibliography"/>
                <w:rPr>
                  <w:noProof/>
                  <w:lang w:val="en-US"/>
                </w:rPr>
              </w:pPr>
              <w:r w:rsidRPr="00AE26B8">
                <w:rPr>
                  <w:noProof/>
                  <w:lang w:val="en-US"/>
                </w:rPr>
                <w:t xml:space="preserve">UN World Conference on Special Needs Education:, 1994. </w:t>
              </w:r>
              <w:r w:rsidRPr="00AE26B8">
                <w:rPr>
                  <w:i/>
                  <w:iCs/>
                  <w:noProof/>
                  <w:lang w:val="en-US"/>
                </w:rPr>
                <w:t xml:space="preserve">The Salamanca Statement and Framework for Action on Special Needs Education. </w:t>
              </w:r>
              <w:r w:rsidRPr="00AE26B8">
                <w:rPr>
                  <w:noProof/>
                  <w:lang w:val="en-US"/>
                </w:rPr>
                <w:t xml:space="preserve">[Online] </w:t>
              </w:r>
              <w:r w:rsidRPr="00AE26B8">
                <w:rPr>
                  <w:noProof/>
                  <w:lang w:val="en-US"/>
                </w:rPr>
                <w:br/>
                <w:t xml:space="preserve">Available at: </w:t>
              </w:r>
              <w:r w:rsidRPr="00AE26B8">
                <w:rPr>
                  <w:noProof/>
                  <w:u w:val="single"/>
                  <w:lang w:val="en-US"/>
                </w:rPr>
                <w:t>https://www.right-to-education.org/resource/salamanca-statement-and-framework-action-special-needs-education</w:t>
              </w:r>
              <w:r w:rsidRPr="00AE26B8">
                <w:rPr>
                  <w:noProof/>
                  <w:lang w:val="en-US"/>
                </w:rPr>
                <w:br/>
                <w:t>[Accessed 2 10 2022].</w:t>
              </w:r>
            </w:p>
            <w:p w14:paraId="5DDFD7DA" w14:textId="77777777" w:rsidR="00AE26B8" w:rsidRPr="00AE26B8" w:rsidRDefault="00AE26B8" w:rsidP="00AE26B8">
              <w:pPr>
                <w:pStyle w:val="Bibliography"/>
                <w:rPr>
                  <w:noProof/>
                  <w:lang w:val="en-US"/>
                </w:rPr>
              </w:pPr>
              <w:r w:rsidRPr="00AE26B8">
                <w:rPr>
                  <w:noProof/>
                  <w:lang w:val="en-US"/>
                </w:rPr>
                <w:t xml:space="preserve">vectorpouch, 2022. </w:t>
              </w:r>
              <w:r w:rsidRPr="00AE26B8">
                <w:rPr>
                  <w:i/>
                  <w:iCs/>
                  <w:noProof/>
                  <w:lang w:val="en-US"/>
                </w:rPr>
                <w:t xml:space="preserve">Children in school illistration. </w:t>
              </w:r>
              <w:r w:rsidRPr="00AE26B8">
                <w:rPr>
                  <w:noProof/>
                  <w:lang w:val="en-US"/>
                </w:rPr>
                <w:t>[Art] (Adobe Stock).</w:t>
              </w:r>
            </w:p>
            <w:p w14:paraId="6F68AFB1" w14:textId="77777777" w:rsidR="00AE26B8" w:rsidRDefault="00AE26B8" w:rsidP="00AE26B8">
              <w:r w:rsidRPr="00AE26B8">
                <w:rPr>
                  <w:b/>
                  <w:bCs/>
                  <w:noProof/>
                </w:rPr>
                <w:fldChar w:fldCharType="end"/>
              </w:r>
            </w:p>
          </w:sdtContent>
        </w:sdt>
      </w:sdtContent>
    </w:sdt>
    <w:p w14:paraId="245DC256" w14:textId="77777777" w:rsidR="00AE26B8" w:rsidRDefault="00AE26B8" w:rsidP="00AE26B8">
      <w:pPr>
        <w:pStyle w:val="Heading1"/>
        <w:rPr>
          <w:i/>
          <w:iCs/>
          <w:sz w:val="44"/>
        </w:rPr>
      </w:pPr>
    </w:p>
    <w:p w14:paraId="327DA95E" w14:textId="5580603A" w:rsidR="00AE26B8" w:rsidRDefault="001A652B" w:rsidP="00AE26B8">
      <w:pPr>
        <w:pStyle w:val="Heading1"/>
      </w:pPr>
      <w:r w:rsidRPr="00AE26B8">
        <w:br w:type="page"/>
      </w:r>
    </w:p>
    <w:p w14:paraId="4A7D8F01" w14:textId="19D7560A" w:rsidR="001A652B" w:rsidRDefault="001A652B">
      <w:pPr>
        <w:rPr>
          <w:i/>
          <w:iCs/>
          <w:sz w:val="44"/>
        </w:rPr>
      </w:pPr>
    </w:p>
    <w:p w14:paraId="4DE3F84C" w14:textId="77777777" w:rsidR="001A652B" w:rsidRPr="00431CFE" w:rsidRDefault="001A652B" w:rsidP="001A652B">
      <w:pPr>
        <w:jc w:val="center"/>
        <w:rPr>
          <w:b/>
          <w:iCs/>
          <w:sz w:val="44"/>
        </w:rPr>
      </w:pPr>
      <w:r w:rsidRPr="00431CFE">
        <w:rPr>
          <w:b/>
          <w:iCs/>
          <w:sz w:val="44"/>
        </w:rPr>
        <w:t>Element 2</w:t>
      </w:r>
    </w:p>
    <w:p w14:paraId="3DB95AC5" w14:textId="77777777" w:rsidR="001A652B" w:rsidRDefault="001A652B" w:rsidP="001A652B">
      <w:pPr>
        <w:jc w:val="center"/>
        <w:rPr>
          <w:i/>
          <w:iCs/>
          <w:sz w:val="44"/>
        </w:rPr>
      </w:pPr>
      <w:r>
        <w:rPr>
          <w:i/>
          <w:iCs/>
          <w:sz w:val="44"/>
        </w:rPr>
        <w:t xml:space="preserve">Essay - </w:t>
      </w:r>
      <w:r w:rsidR="00FA10A1" w:rsidRPr="00FA10A1">
        <w:rPr>
          <w:i/>
          <w:iCs/>
          <w:sz w:val="44"/>
        </w:rPr>
        <w:t>Explore the wide and complex spectrum of additional needs</w:t>
      </w:r>
    </w:p>
    <w:p w14:paraId="6855EC8F" w14:textId="77777777" w:rsidR="00631A2A" w:rsidRDefault="00631A2A" w:rsidP="00631A2A">
      <w:bookmarkStart w:id="0" w:name="_Hlk117969880"/>
      <w:r>
        <w:t xml:space="preserve">Special Educational Needs or SEN covers a diverse range of difficulties from being profoundly disabled and non-verbal, to mildly dyslexic. These may seem completely different, but both provide barriers in the way things are learned. The Education Act of 1902 identified that even though education was mandatary since 1870, many children were missing out on opportunities and labelled ‘useless cripples’ or ‘ineducable’ </w:t>
      </w:r>
      <w:sdt>
        <w:sdtPr>
          <w:id w:val="-465583663"/>
          <w:citation/>
        </w:sdtPr>
        <w:sdtContent>
          <w:r>
            <w:fldChar w:fldCharType="begin"/>
          </w:r>
          <w:r>
            <w:instrText xml:space="preserve"> CITATION ADy12 \l 2057 </w:instrText>
          </w:r>
          <w:r>
            <w:fldChar w:fldCharType="separate"/>
          </w:r>
          <w:r w:rsidRPr="006F125F">
            <w:rPr>
              <w:noProof/>
            </w:rPr>
            <w:t>(A Dyson, 2012)</w:t>
          </w:r>
          <w:r>
            <w:fldChar w:fldCharType="end"/>
          </w:r>
        </w:sdtContent>
      </w:sdt>
      <w:r>
        <w:t xml:space="preserve">. Special schools were set up and children were classified by their disabilities.  Before the Lunacy Act of 1890 any person with additional needs or mental illness were labelled ‘lunatics’, and defined as ‘ insane, an idiot, of unsound mind or an imbecile’ </w:t>
      </w:r>
      <w:sdt>
        <w:sdtPr>
          <w:id w:val="-37586345"/>
          <w:citation/>
        </w:sdtPr>
        <w:sdtContent>
          <w:r>
            <w:fldChar w:fldCharType="begin"/>
          </w:r>
          <w:r>
            <w:instrText xml:space="preserve"> CITATION The22 \l 2057 </w:instrText>
          </w:r>
          <w:r>
            <w:fldChar w:fldCharType="separate"/>
          </w:r>
          <w:r w:rsidRPr="004D0535">
            <w:rPr>
              <w:noProof/>
            </w:rPr>
            <w:t>(The Open University, 2022)</w:t>
          </w:r>
          <w:r>
            <w:fldChar w:fldCharType="end"/>
          </w:r>
        </w:sdtContent>
      </w:sdt>
      <w:r>
        <w:t xml:space="preserve">, the act made a clear distinction between imbeciles, and idiots and lunatics and worked to train their practitioners to ‘prepare them for the duty of life’ </w:t>
      </w:r>
      <w:sdt>
        <w:sdtPr>
          <w:id w:val="618498728"/>
          <w:citation/>
        </w:sdtPr>
        <w:sdtContent>
          <w:r>
            <w:fldChar w:fldCharType="begin"/>
          </w:r>
          <w:r>
            <w:instrText xml:space="preserve"> CITATION UKP87 \l 2057 </w:instrText>
          </w:r>
          <w:r>
            <w:fldChar w:fldCharType="separate"/>
          </w:r>
          <w:r w:rsidRPr="00B02137">
            <w:rPr>
              <w:noProof/>
            </w:rPr>
            <w:t>(U.K Parliament, 1887)</w:t>
          </w:r>
          <w:r>
            <w:fldChar w:fldCharType="end"/>
          </w:r>
        </w:sdtContent>
      </w:sdt>
      <w:r>
        <w:t xml:space="preserve">.  At the time this was seen as a progressive step to person-centred approaches </w:t>
      </w:r>
      <w:sdt>
        <w:sdtPr>
          <w:id w:val="-1728215936"/>
          <w:citation/>
        </w:sdtPr>
        <w:sdtContent>
          <w:r>
            <w:fldChar w:fldCharType="begin"/>
          </w:r>
          <w:r>
            <w:instrText xml:space="preserve"> CITATION Car51 \l 2057 </w:instrText>
          </w:r>
          <w:r>
            <w:fldChar w:fldCharType="separate"/>
          </w:r>
          <w:r w:rsidRPr="001E1D80">
            <w:rPr>
              <w:noProof/>
            </w:rPr>
            <w:t>(Rogers, 1951)</w:t>
          </w:r>
          <w:r>
            <w:fldChar w:fldCharType="end"/>
          </w:r>
        </w:sdtContent>
      </w:sdt>
      <w:r>
        <w:t xml:space="preserve">. However, this segregation limited the children’s interaction with neurotypical peers and prevented any example led development </w:t>
      </w:r>
      <w:sdt>
        <w:sdtPr>
          <w:id w:val="-1390572950"/>
          <w:citation/>
        </w:sdtPr>
        <w:sdtContent>
          <w:r>
            <w:fldChar w:fldCharType="begin"/>
          </w:r>
          <w:r>
            <w:instrText xml:space="preserve"> CITATION LSV78 \l 2057 </w:instrText>
          </w:r>
          <w:r>
            <w:fldChar w:fldCharType="separate"/>
          </w:r>
          <w:r w:rsidRPr="001E1D80">
            <w:rPr>
              <w:noProof/>
            </w:rPr>
            <w:t>(L.S Vygotsky, 1978)</w:t>
          </w:r>
          <w:r>
            <w:fldChar w:fldCharType="end"/>
          </w:r>
        </w:sdtContent>
      </w:sdt>
      <w:r>
        <w:t xml:space="preserve">. It also used the medical model for disability in focusing on their needs as the cause of any barriers to learning, limiting their potential </w:t>
      </w:r>
      <w:sdt>
        <w:sdtPr>
          <w:id w:val="-534193979"/>
          <w:citation/>
        </w:sdtPr>
        <w:sdtContent>
          <w:r>
            <w:fldChar w:fldCharType="begin"/>
          </w:r>
          <w:r>
            <w:instrText xml:space="preserve"> CITATION Ahm21 \l 2057 </w:instrText>
          </w:r>
          <w:r>
            <w:fldChar w:fldCharType="separate"/>
          </w:r>
          <w:r w:rsidRPr="00140021">
            <w:rPr>
              <w:noProof/>
            </w:rPr>
            <w:t>(Khalifa, 2021)</w:t>
          </w:r>
          <w:r>
            <w:fldChar w:fldCharType="end"/>
          </w:r>
        </w:sdtContent>
      </w:sdt>
      <w:r>
        <w:t xml:space="preserve"> The focus of these new ‘special schools’ was on education and developed as such in the U.K until the Warnock Report was published and used the term ‘special educational needs’ for the first time </w:t>
      </w:r>
      <w:sdt>
        <w:sdtPr>
          <w:id w:val="306829438"/>
          <w:citation/>
        </w:sdtPr>
        <w:sdtContent>
          <w:r>
            <w:fldChar w:fldCharType="begin"/>
          </w:r>
          <w:r>
            <w:instrText xml:space="preserve"> CITATION Tri78 \l 2057 </w:instrText>
          </w:r>
          <w:r>
            <w:fldChar w:fldCharType="separate"/>
          </w:r>
          <w:r w:rsidRPr="001D7AA6">
            <w:rPr>
              <w:noProof/>
            </w:rPr>
            <w:t>(Trisha Bowen, 1978)</w:t>
          </w:r>
          <w:r>
            <w:fldChar w:fldCharType="end"/>
          </w:r>
        </w:sdtContent>
      </w:sdt>
      <w:r>
        <w:t xml:space="preserve">. It recommended the establishment of access to higher education, the utilisation of adequate resources, progress checks, and links to be made with mainstream schools, indeed, the report introduces the social model of disability that we aspire to today, providing inclusive environments in a society set up for able-bodied, neuro-typical individuals </w:t>
      </w:r>
      <w:sdt>
        <w:sdtPr>
          <w:id w:val="626596664"/>
          <w:citation/>
        </w:sdtPr>
        <w:sdtContent>
          <w:r>
            <w:fldChar w:fldCharType="begin"/>
          </w:r>
          <w:r>
            <w:instrText xml:space="preserve"> CITATION Tri78 \l 2057 </w:instrText>
          </w:r>
          <w:r>
            <w:fldChar w:fldCharType="separate"/>
          </w:r>
          <w:r w:rsidRPr="00A42869">
            <w:rPr>
              <w:noProof/>
            </w:rPr>
            <w:t>(Trisha Bowen, 1978)</w:t>
          </w:r>
          <w:r>
            <w:fldChar w:fldCharType="end"/>
          </w:r>
        </w:sdtContent>
      </w:sdt>
      <w:sdt>
        <w:sdtPr>
          <w:id w:val="-1523399928"/>
          <w:citation/>
        </w:sdtPr>
        <w:sdtContent>
          <w:r>
            <w:fldChar w:fldCharType="begin"/>
          </w:r>
          <w:r>
            <w:instrText xml:space="preserve"> CITATION Ahm21 \l 2057 </w:instrText>
          </w:r>
          <w:r>
            <w:fldChar w:fldCharType="separate"/>
          </w:r>
          <w:r>
            <w:rPr>
              <w:noProof/>
            </w:rPr>
            <w:t xml:space="preserve"> </w:t>
          </w:r>
          <w:r w:rsidRPr="00A42869">
            <w:rPr>
              <w:noProof/>
            </w:rPr>
            <w:t>(Khalifa, 2021)</w:t>
          </w:r>
          <w:r>
            <w:fldChar w:fldCharType="end"/>
          </w:r>
        </w:sdtContent>
      </w:sdt>
      <w:r>
        <w:t xml:space="preserve">. </w:t>
      </w:r>
    </w:p>
    <w:p w14:paraId="43610AE8" w14:textId="77777777" w:rsidR="00631A2A" w:rsidRDefault="00631A2A" w:rsidP="00631A2A">
      <w:r>
        <w:t xml:space="preserve">Statements of Special Educational Needs were introduced in 1988 which assessed the child using outside agencies such as educational psychologists stipulating the type of additional support required. This legal document provided and funded by the local authority is still used by schools today. The process involves parents/guardians and/or social workers and is child-centred </w:t>
      </w:r>
      <w:sdt>
        <w:sdtPr>
          <w:id w:val="-2024392126"/>
          <w:citation/>
        </w:sdtPr>
        <w:sdtContent>
          <w:r>
            <w:fldChar w:fldCharType="begin"/>
          </w:r>
          <w:r>
            <w:instrText xml:space="preserve"> CITATION Car51 \l 2057 </w:instrText>
          </w:r>
          <w:r>
            <w:fldChar w:fldCharType="separate"/>
          </w:r>
          <w:r w:rsidRPr="00FC3474">
            <w:rPr>
              <w:noProof/>
            </w:rPr>
            <w:t>(Rogers, 1951)</w:t>
          </w:r>
          <w:r>
            <w:fldChar w:fldCharType="end"/>
          </w:r>
        </w:sdtContent>
      </w:sdt>
      <w:r>
        <w:t xml:space="preserve">. Also, at this time the national curriculum is introduced and with it, league tables </w:t>
      </w:r>
      <w:sdt>
        <w:sdtPr>
          <w:id w:val="-196006712"/>
          <w:citation/>
        </w:sdtPr>
        <w:sdtContent>
          <w:r>
            <w:fldChar w:fldCharType="begin"/>
          </w:r>
          <w:r>
            <w:instrText xml:space="preserve"> CITATION ADy12 \l 2057 </w:instrText>
          </w:r>
          <w:r>
            <w:fldChar w:fldCharType="separate"/>
          </w:r>
          <w:r w:rsidRPr="00FC3474">
            <w:rPr>
              <w:noProof/>
            </w:rPr>
            <w:t>(A Dyson, 2012)</w:t>
          </w:r>
          <w:r>
            <w:fldChar w:fldCharType="end"/>
          </w:r>
        </w:sdtContent>
      </w:sdt>
      <w:r>
        <w:t xml:space="preserve"> and schools receive funding based on test scores </w:t>
      </w:r>
      <w:sdt>
        <w:sdtPr>
          <w:id w:val="1959988510"/>
          <w:citation/>
        </w:sdtPr>
        <w:sdtContent>
          <w:r>
            <w:fldChar w:fldCharType="begin"/>
          </w:r>
          <w:r>
            <w:instrText xml:space="preserve"> CITATION The02 \l 2057 </w:instrText>
          </w:r>
          <w:r>
            <w:fldChar w:fldCharType="separate"/>
          </w:r>
          <w:r w:rsidRPr="0095247D">
            <w:rPr>
              <w:noProof/>
            </w:rPr>
            <w:t>(The Guardian, 2002)</w:t>
          </w:r>
          <w:r>
            <w:fldChar w:fldCharType="end"/>
          </w:r>
        </w:sdtContent>
      </w:sdt>
      <w:r>
        <w:t xml:space="preserve">. This commercialisation of schools reminiscent of the 1800’s led to decisions being made against the admission of children with SEN due to their perceived success being lower than that of children without, perpetuating the medical model of disability </w:t>
      </w:r>
      <w:sdt>
        <w:sdtPr>
          <w:id w:val="2040458791"/>
          <w:citation/>
        </w:sdtPr>
        <w:sdtContent>
          <w:r>
            <w:fldChar w:fldCharType="begin"/>
          </w:r>
          <w:r>
            <w:instrText xml:space="preserve"> CITATION ADy12 \l 2057 </w:instrText>
          </w:r>
          <w:r>
            <w:fldChar w:fldCharType="separate"/>
          </w:r>
          <w:r w:rsidRPr="0095247D">
            <w:rPr>
              <w:noProof/>
            </w:rPr>
            <w:t>(A Dyson, 2012)</w:t>
          </w:r>
          <w:r>
            <w:fldChar w:fldCharType="end"/>
          </w:r>
        </w:sdtContent>
      </w:sdt>
      <w:r>
        <w:t xml:space="preserve">. This was recognised however, and the parent’s right to appeal was strengthened by 1993 Education Act and the creation of the SEN Tribunal System </w:t>
      </w:r>
      <w:sdt>
        <w:sdtPr>
          <w:id w:val="676700999"/>
          <w:citation/>
        </w:sdtPr>
        <w:sdtContent>
          <w:r>
            <w:fldChar w:fldCharType="begin"/>
          </w:r>
          <w:r>
            <w:instrText xml:space="preserve"> CITATION ADy12 \l 2057 </w:instrText>
          </w:r>
          <w:r>
            <w:fldChar w:fldCharType="separate"/>
          </w:r>
          <w:r w:rsidRPr="0095247D">
            <w:rPr>
              <w:noProof/>
            </w:rPr>
            <w:t>(A Dyson, 2012)</w:t>
          </w:r>
          <w:r>
            <w:fldChar w:fldCharType="end"/>
          </w:r>
        </w:sdtContent>
      </w:sdt>
      <w:r>
        <w:t>. It is mandatory for all schools to create policies and make them accessible and comprehendible for the public to understand their rights</w:t>
      </w:r>
    </w:p>
    <w:p w14:paraId="7CEC41C4" w14:textId="77777777" w:rsidR="00631A2A" w:rsidRDefault="00631A2A" w:rsidP="00631A2A">
      <w:pPr>
        <w:rPr>
          <w:sz w:val="24"/>
          <w:szCs w:val="24"/>
        </w:rPr>
      </w:pPr>
      <w:r>
        <w:rPr>
          <w:sz w:val="24"/>
          <w:szCs w:val="24"/>
        </w:rPr>
        <w:t xml:space="preserve">A year later, in Salamanca, Spain, a Statement and Framework for action on Special Needs Education was adopted during a world conference on special needs education: action and equality. </w:t>
      </w:r>
      <w:bookmarkStart w:id="1" w:name="_Hlk117962111"/>
      <w:r>
        <w:rPr>
          <w:sz w:val="24"/>
          <w:szCs w:val="24"/>
        </w:rPr>
        <w:t xml:space="preserve">92 governments and 25 international organisations </w:t>
      </w:r>
      <w:bookmarkEnd w:id="1"/>
      <w:r>
        <w:rPr>
          <w:sz w:val="24"/>
          <w:szCs w:val="24"/>
        </w:rPr>
        <w:t>established the need for worldwide changes for the advancement of ‘Education for All’</w:t>
      </w:r>
      <w:sdt>
        <w:sdtPr>
          <w:rPr>
            <w:sz w:val="24"/>
            <w:szCs w:val="24"/>
          </w:rPr>
          <w:id w:val="322626072"/>
          <w:citation/>
        </w:sdtPr>
        <w:sdtContent>
          <w:r>
            <w:rPr>
              <w:sz w:val="24"/>
              <w:szCs w:val="24"/>
            </w:rPr>
            <w:fldChar w:fldCharType="begin"/>
          </w:r>
          <w:r>
            <w:rPr>
              <w:sz w:val="24"/>
              <w:szCs w:val="24"/>
            </w:rPr>
            <w:instrText xml:space="preserve"> CITATION Wor94 \l 2057 </w:instrText>
          </w:r>
          <w:r>
            <w:rPr>
              <w:sz w:val="24"/>
              <w:szCs w:val="24"/>
            </w:rPr>
            <w:fldChar w:fldCharType="separate"/>
          </w:r>
          <w:r>
            <w:rPr>
              <w:noProof/>
              <w:sz w:val="24"/>
              <w:szCs w:val="24"/>
            </w:rPr>
            <w:t xml:space="preserve"> </w:t>
          </w:r>
          <w:r w:rsidRPr="00A22B32">
            <w:rPr>
              <w:noProof/>
              <w:sz w:val="24"/>
              <w:szCs w:val="24"/>
            </w:rPr>
            <w:t>(UN World Conference on Special Needs Education:, 1994)</w:t>
          </w:r>
          <w:r>
            <w:rPr>
              <w:sz w:val="24"/>
              <w:szCs w:val="24"/>
            </w:rPr>
            <w:fldChar w:fldCharType="end"/>
          </w:r>
        </w:sdtContent>
      </w:sdt>
      <w:r>
        <w:rPr>
          <w:sz w:val="24"/>
          <w:szCs w:val="24"/>
        </w:rPr>
        <w:t>.</w:t>
      </w:r>
    </w:p>
    <w:p w14:paraId="0EA3F417" w14:textId="77777777" w:rsidR="00631A2A" w:rsidRPr="00190931" w:rsidRDefault="00631A2A" w:rsidP="00631A2A">
      <w:pPr>
        <w:rPr>
          <w:rFonts w:eastAsiaTheme="majorEastAsia" w:cstheme="minorHAnsi"/>
          <w:sz w:val="24"/>
          <w:szCs w:val="24"/>
        </w:rPr>
      </w:pPr>
      <w:r w:rsidRPr="00190931">
        <w:rPr>
          <w:rFonts w:eastAsiaTheme="majorEastAsia" w:cstheme="minorHAnsi"/>
          <w:sz w:val="24"/>
          <w:szCs w:val="24"/>
        </w:rPr>
        <w:lastRenderedPageBreak/>
        <w:t xml:space="preserve">“All concerned must now rise to the challenge and work to ensure that Education for All effectively means FOR ALL, particularly those who are most vulnerable and most in need” </w:t>
      </w:r>
      <w:sdt>
        <w:sdtPr>
          <w:rPr>
            <w:rFonts w:eastAsiaTheme="majorEastAsia" w:cstheme="minorHAnsi"/>
            <w:sz w:val="24"/>
            <w:szCs w:val="24"/>
          </w:rPr>
          <w:id w:val="-2107028275"/>
          <w:citation/>
        </w:sdtPr>
        <w:sdtContent>
          <w:r w:rsidRPr="00190931">
            <w:rPr>
              <w:rFonts w:eastAsiaTheme="majorEastAsia" w:cstheme="minorHAnsi"/>
              <w:sz w:val="24"/>
              <w:szCs w:val="24"/>
            </w:rPr>
            <w:fldChar w:fldCharType="begin"/>
          </w:r>
          <w:r w:rsidRPr="00190931">
            <w:rPr>
              <w:rFonts w:eastAsiaTheme="majorEastAsia" w:cstheme="minorHAnsi"/>
              <w:sz w:val="24"/>
              <w:szCs w:val="24"/>
            </w:rPr>
            <w:instrText xml:space="preserve"> CITATION Wor94 \l 2057 </w:instrText>
          </w:r>
          <w:r w:rsidRPr="00190931">
            <w:rPr>
              <w:rFonts w:eastAsiaTheme="majorEastAsia" w:cstheme="minorHAnsi"/>
              <w:sz w:val="24"/>
              <w:szCs w:val="24"/>
            </w:rPr>
            <w:fldChar w:fldCharType="separate"/>
          </w:r>
          <w:r w:rsidRPr="00190931">
            <w:rPr>
              <w:rFonts w:eastAsiaTheme="majorEastAsia" w:cstheme="minorHAnsi"/>
              <w:noProof/>
              <w:sz w:val="24"/>
              <w:szCs w:val="24"/>
            </w:rPr>
            <w:t>(UN World Conference on Special Needs Education:, 1994)</w:t>
          </w:r>
          <w:r w:rsidRPr="00190931">
            <w:rPr>
              <w:rFonts w:eastAsiaTheme="majorEastAsia" w:cstheme="minorHAnsi"/>
              <w:sz w:val="24"/>
              <w:szCs w:val="24"/>
            </w:rPr>
            <w:fldChar w:fldCharType="end"/>
          </w:r>
        </w:sdtContent>
      </w:sdt>
      <w:r w:rsidRPr="00190931">
        <w:rPr>
          <w:rFonts w:eastAsiaTheme="majorEastAsia" w:cstheme="minorHAnsi"/>
          <w:sz w:val="24"/>
          <w:szCs w:val="24"/>
        </w:rPr>
        <w:t>.</w:t>
      </w:r>
    </w:p>
    <w:p w14:paraId="42D7E1CF" w14:textId="77777777" w:rsidR="00631A2A" w:rsidRPr="00190931" w:rsidRDefault="00631A2A" w:rsidP="00631A2A">
      <w:pPr>
        <w:rPr>
          <w:rFonts w:eastAsiaTheme="majorEastAsia" w:cstheme="minorHAnsi"/>
          <w:sz w:val="28"/>
          <w:szCs w:val="28"/>
        </w:rPr>
      </w:pPr>
      <w:r w:rsidRPr="00190931">
        <w:rPr>
          <w:rFonts w:eastAsiaTheme="majorEastAsia" w:cstheme="minorHAnsi"/>
          <w:sz w:val="24"/>
          <w:szCs w:val="24"/>
        </w:rPr>
        <w:t xml:space="preserve">The SEN Code of Practise was later refined into what is used in schools today to ensure the support of every pupil requiring extra support which could be medical, social, or academic whereas previously a 5-stage approach was used it was streamlined to 3 stages </w:t>
      </w:r>
      <w:sdt>
        <w:sdtPr>
          <w:rPr>
            <w:rFonts w:eastAsiaTheme="majorEastAsia" w:cstheme="minorHAnsi"/>
            <w:sz w:val="24"/>
            <w:szCs w:val="24"/>
          </w:rPr>
          <w:id w:val="-885099275"/>
          <w:citation/>
        </w:sdtPr>
        <w:sdtContent>
          <w:r w:rsidRPr="00190931">
            <w:rPr>
              <w:rFonts w:eastAsiaTheme="majorEastAsia" w:cstheme="minorHAnsi"/>
              <w:sz w:val="24"/>
              <w:szCs w:val="24"/>
            </w:rPr>
            <w:fldChar w:fldCharType="begin"/>
          </w:r>
          <w:r w:rsidRPr="00190931">
            <w:rPr>
              <w:rFonts w:eastAsiaTheme="majorEastAsia" w:cstheme="minorHAnsi"/>
              <w:sz w:val="24"/>
              <w:szCs w:val="24"/>
            </w:rPr>
            <w:instrText xml:space="preserve"> CITATION ADy12 \l 2057 </w:instrText>
          </w:r>
          <w:r w:rsidRPr="00190931">
            <w:rPr>
              <w:rFonts w:eastAsiaTheme="majorEastAsia" w:cstheme="minorHAnsi"/>
              <w:sz w:val="24"/>
              <w:szCs w:val="24"/>
            </w:rPr>
            <w:fldChar w:fldCharType="separate"/>
          </w:r>
          <w:r w:rsidRPr="00190931">
            <w:rPr>
              <w:rFonts w:eastAsiaTheme="majorEastAsia" w:cstheme="minorHAnsi"/>
              <w:noProof/>
              <w:sz w:val="24"/>
              <w:szCs w:val="24"/>
            </w:rPr>
            <w:t>(A Dyson, 2012)</w:t>
          </w:r>
          <w:r w:rsidRPr="00190931">
            <w:rPr>
              <w:rFonts w:eastAsiaTheme="majorEastAsia" w:cstheme="minorHAnsi"/>
              <w:sz w:val="24"/>
              <w:szCs w:val="24"/>
            </w:rPr>
            <w:fldChar w:fldCharType="end"/>
          </w:r>
        </w:sdtContent>
      </w:sdt>
      <w:r w:rsidRPr="00190931">
        <w:rPr>
          <w:rFonts w:eastAsiaTheme="majorEastAsia" w:cstheme="minorHAnsi"/>
          <w:sz w:val="24"/>
          <w:szCs w:val="24"/>
        </w:rPr>
        <w:t>.</w:t>
      </w:r>
    </w:p>
    <w:p w14:paraId="6EFE98AA" w14:textId="77777777" w:rsidR="00631A2A" w:rsidRPr="00190931" w:rsidRDefault="00631A2A" w:rsidP="00631A2A">
      <w:pPr>
        <w:pStyle w:val="ListParagraph"/>
        <w:numPr>
          <w:ilvl w:val="0"/>
          <w:numId w:val="3"/>
        </w:numPr>
        <w:rPr>
          <w:rFonts w:eastAsiaTheme="majorEastAsia" w:cstheme="minorHAnsi"/>
          <w:sz w:val="28"/>
          <w:szCs w:val="28"/>
        </w:rPr>
      </w:pPr>
      <w:r w:rsidRPr="00190931">
        <w:rPr>
          <w:rFonts w:eastAsiaTheme="majorEastAsia" w:cstheme="minorHAnsi"/>
          <w:sz w:val="24"/>
          <w:szCs w:val="24"/>
        </w:rPr>
        <w:t>School Action: Teacher to refer to ALNCO (Additional Learning Needs Coordinator) when students fail to progress and advice and support to be given by them. Differentiation and transactional support to be provided where needed.</w:t>
      </w:r>
    </w:p>
    <w:p w14:paraId="3833A320" w14:textId="77777777" w:rsidR="00631A2A" w:rsidRPr="00190931" w:rsidRDefault="00631A2A" w:rsidP="00631A2A">
      <w:pPr>
        <w:pStyle w:val="ListParagraph"/>
        <w:numPr>
          <w:ilvl w:val="0"/>
          <w:numId w:val="3"/>
        </w:numPr>
        <w:rPr>
          <w:rFonts w:eastAsiaTheme="majorEastAsia" w:cstheme="minorHAnsi"/>
          <w:sz w:val="28"/>
          <w:szCs w:val="28"/>
        </w:rPr>
      </w:pPr>
      <w:r w:rsidRPr="00190931">
        <w:rPr>
          <w:rFonts w:eastAsiaTheme="majorEastAsia" w:cstheme="minorHAnsi"/>
          <w:sz w:val="24"/>
          <w:szCs w:val="24"/>
        </w:rPr>
        <w:t>School Action Plus: Appropriate interventions to be provided. Outside agencies to be involved where necessary (educational psychologist, speech and language therapists, social workers etc).</w:t>
      </w:r>
    </w:p>
    <w:p w14:paraId="3005D5B9" w14:textId="77777777" w:rsidR="00631A2A" w:rsidRPr="00190931" w:rsidRDefault="00631A2A" w:rsidP="00631A2A">
      <w:pPr>
        <w:pStyle w:val="ListParagraph"/>
        <w:numPr>
          <w:ilvl w:val="0"/>
          <w:numId w:val="3"/>
        </w:numPr>
        <w:rPr>
          <w:rFonts w:eastAsiaTheme="majorEastAsia" w:cstheme="minorHAnsi"/>
          <w:sz w:val="28"/>
          <w:szCs w:val="28"/>
        </w:rPr>
      </w:pPr>
      <w:r w:rsidRPr="00190931">
        <w:rPr>
          <w:rFonts w:eastAsiaTheme="majorEastAsia" w:cstheme="minorHAnsi"/>
          <w:sz w:val="24"/>
          <w:szCs w:val="24"/>
        </w:rPr>
        <w:t xml:space="preserve">Statement of SEN: Assessments made during School Action and School Action Plus including multi-professional and external agencies to be evaluated and appropriate measures and support to be given tailored to the child </w:t>
      </w:r>
      <w:sdt>
        <w:sdtPr>
          <w:rPr>
            <w:rFonts w:eastAsiaTheme="majorEastAsia" w:cstheme="minorHAnsi"/>
            <w:sz w:val="24"/>
            <w:szCs w:val="24"/>
          </w:rPr>
          <w:id w:val="786625315"/>
          <w:citation/>
        </w:sdtPr>
        <w:sdtContent>
          <w:r w:rsidRPr="00190931">
            <w:rPr>
              <w:rFonts w:eastAsiaTheme="majorEastAsia" w:cstheme="minorHAnsi"/>
              <w:sz w:val="24"/>
              <w:szCs w:val="24"/>
            </w:rPr>
            <w:fldChar w:fldCharType="begin"/>
          </w:r>
          <w:r w:rsidRPr="00190931">
            <w:rPr>
              <w:rFonts w:eastAsiaTheme="majorEastAsia" w:cstheme="minorHAnsi"/>
              <w:sz w:val="24"/>
              <w:szCs w:val="24"/>
            </w:rPr>
            <w:instrText xml:space="preserve"> CITATION ADy12 \l 2057 </w:instrText>
          </w:r>
          <w:r w:rsidRPr="00190931">
            <w:rPr>
              <w:rFonts w:eastAsiaTheme="majorEastAsia" w:cstheme="minorHAnsi"/>
              <w:sz w:val="24"/>
              <w:szCs w:val="24"/>
            </w:rPr>
            <w:fldChar w:fldCharType="separate"/>
          </w:r>
          <w:r w:rsidRPr="00190931">
            <w:rPr>
              <w:rFonts w:eastAsiaTheme="majorEastAsia" w:cstheme="minorHAnsi"/>
              <w:noProof/>
              <w:sz w:val="24"/>
              <w:szCs w:val="24"/>
            </w:rPr>
            <w:t>(A Dyson, 2012)</w:t>
          </w:r>
          <w:r w:rsidRPr="00190931">
            <w:rPr>
              <w:rFonts w:eastAsiaTheme="majorEastAsia" w:cstheme="minorHAnsi"/>
              <w:sz w:val="24"/>
              <w:szCs w:val="24"/>
            </w:rPr>
            <w:fldChar w:fldCharType="end"/>
          </w:r>
        </w:sdtContent>
      </w:sdt>
      <w:r w:rsidRPr="00190931">
        <w:rPr>
          <w:rFonts w:eastAsiaTheme="majorEastAsia" w:cstheme="minorHAnsi"/>
          <w:sz w:val="24"/>
          <w:szCs w:val="24"/>
        </w:rPr>
        <w:t xml:space="preserve"> </w:t>
      </w:r>
      <w:sdt>
        <w:sdtPr>
          <w:rPr>
            <w:rFonts w:eastAsiaTheme="majorEastAsia" w:cstheme="minorHAnsi"/>
            <w:sz w:val="24"/>
            <w:szCs w:val="24"/>
          </w:rPr>
          <w:id w:val="896870601"/>
          <w:citation/>
        </w:sdtPr>
        <w:sdtContent>
          <w:r w:rsidRPr="00190931">
            <w:rPr>
              <w:rFonts w:eastAsiaTheme="majorEastAsia" w:cstheme="minorHAnsi"/>
              <w:sz w:val="24"/>
              <w:szCs w:val="24"/>
            </w:rPr>
            <w:fldChar w:fldCharType="begin"/>
          </w:r>
          <w:r w:rsidRPr="00190931">
            <w:rPr>
              <w:rFonts w:eastAsiaTheme="majorEastAsia" w:cstheme="minorHAnsi"/>
              <w:sz w:val="24"/>
              <w:szCs w:val="24"/>
            </w:rPr>
            <w:instrText xml:space="preserve"> CITATION GRe19 \l 2057 </w:instrText>
          </w:r>
          <w:r w:rsidRPr="00190931">
            <w:rPr>
              <w:rFonts w:eastAsiaTheme="majorEastAsia" w:cstheme="minorHAnsi"/>
              <w:sz w:val="24"/>
              <w:szCs w:val="24"/>
            </w:rPr>
            <w:fldChar w:fldCharType="separate"/>
          </w:r>
          <w:r w:rsidRPr="00190931">
            <w:rPr>
              <w:rFonts w:eastAsiaTheme="majorEastAsia" w:cstheme="minorHAnsi"/>
              <w:noProof/>
              <w:sz w:val="24"/>
              <w:szCs w:val="24"/>
            </w:rPr>
            <w:t>(G Rees, 2019)</w:t>
          </w:r>
          <w:r w:rsidRPr="00190931">
            <w:rPr>
              <w:rFonts w:eastAsiaTheme="majorEastAsia" w:cstheme="minorHAnsi"/>
              <w:sz w:val="24"/>
              <w:szCs w:val="24"/>
            </w:rPr>
            <w:fldChar w:fldCharType="end"/>
          </w:r>
        </w:sdtContent>
      </w:sdt>
      <w:r w:rsidRPr="00190931">
        <w:rPr>
          <w:rFonts w:eastAsiaTheme="majorEastAsia" w:cstheme="minorHAnsi"/>
          <w:sz w:val="24"/>
          <w:szCs w:val="24"/>
        </w:rPr>
        <w:t>.</w:t>
      </w:r>
    </w:p>
    <w:p w14:paraId="6AE4DE8A" w14:textId="77777777" w:rsidR="00631A2A" w:rsidRDefault="00631A2A" w:rsidP="00631A2A">
      <w:pPr>
        <w:rPr>
          <w:sz w:val="24"/>
          <w:szCs w:val="24"/>
        </w:rPr>
      </w:pPr>
      <w:r w:rsidRPr="00F210CE">
        <w:rPr>
          <w:sz w:val="24"/>
          <w:szCs w:val="24"/>
        </w:rPr>
        <w:t xml:space="preserve">Wales has refined this further by introducing an ALN Code for Wales 2021to simplify access to additional support, offer tailored help to all in need and reduce waiting times for assessments </w:t>
      </w:r>
      <w:sdt>
        <w:sdtPr>
          <w:rPr>
            <w:sz w:val="24"/>
            <w:szCs w:val="24"/>
          </w:rPr>
          <w:id w:val="1230887556"/>
          <w:citation/>
        </w:sdtPr>
        <w:sdtContent>
          <w:r w:rsidRPr="00F210CE">
            <w:rPr>
              <w:sz w:val="24"/>
              <w:szCs w:val="24"/>
            </w:rPr>
            <w:fldChar w:fldCharType="begin"/>
          </w:r>
          <w:r w:rsidRPr="00F210CE">
            <w:rPr>
              <w:sz w:val="24"/>
              <w:szCs w:val="24"/>
            </w:rPr>
            <w:instrText xml:space="preserve"> CITATION Wel181 \l 2057 </w:instrText>
          </w:r>
          <w:r w:rsidRPr="00F210CE">
            <w:rPr>
              <w:sz w:val="24"/>
              <w:szCs w:val="24"/>
            </w:rPr>
            <w:fldChar w:fldCharType="separate"/>
          </w:r>
          <w:r w:rsidRPr="00F210CE">
            <w:rPr>
              <w:noProof/>
              <w:sz w:val="24"/>
              <w:szCs w:val="24"/>
            </w:rPr>
            <w:t>(Welsh Government, 2018)</w:t>
          </w:r>
          <w:r w:rsidRPr="00F210CE">
            <w:rPr>
              <w:sz w:val="24"/>
              <w:szCs w:val="24"/>
            </w:rPr>
            <w:fldChar w:fldCharType="end"/>
          </w:r>
        </w:sdtContent>
      </w:sdt>
      <w:r w:rsidRPr="00F210CE">
        <w:rPr>
          <w:sz w:val="24"/>
          <w:szCs w:val="24"/>
        </w:rPr>
        <w:t>. By providing statements to only those with profound barriers, interventions and teaching strategies for independence can be provided in-house immediately benefiting pupils in a practical way. Teaching Assistants</w:t>
      </w:r>
      <w:r>
        <w:rPr>
          <w:sz w:val="24"/>
          <w:szCs w:val="24"/>
        </w:rPr>
        <w:t xml:space="preserve"> in schools </w:t>
      </w:r>
      <w:r w:rsidRPr="00F210CE">
        <w:rPr>
          <w:sz w:val="24"/>
          <w:szCs w:val="24"/>
        </w:rPr>
        <w:t>provid</w:t>
      </w:r>
      <w:r>
        <w:rPr>
          <w:sz w:val="24"/>
          <w:szCs w:val="24"/>
        </w:rPr>
        <w:t>ing</w:t>
      </w:r>
      <w:r w:rsidRPr="00F210CE">
        <w:rPr>
          <w:sz w:val="24"/>
          <w:szCs w:val="24"/>
        </w:rPr>
        <w:t xml:space="preserve"> transactional support </w:t>
      </w:r>
      <w:r>
        <w:rPr>
          <w:sz w:val="24"/>
          <w:szCs w:val="24"/>
        </w:rPr>
        <w:t xml:space="preserve">signify a quarter of the workforce employed in schools </w:t>
      </w:r>
      <w:sdt>
        <w:sdtPr>
          <w:rPr>
            <w:sz w:val="24"/>
            <w:szCs w:val="24"/>
          </w:rPr>
          <w:id w:val="1001861346"/>
          <w:citation/>
        </w:sdtPr>
        <w:sdtContent>
          <w:r>
            <w:rPr>
              <w:sz w:val="24"/>
              <w:szCs w:val="24"/>
            </w:rPr>
            <w:fldChar w:fldCharType="begin"/>
          </w:r>
          <w:r>
            <w:rPr>
              <w:sz w:val="24"/>
              <w:szCs w:val="24"/>
            </w:rPr>
            <w:instrText xml:space="preserve"> CITATION Edu20 \l 2057 </w:instrText>
          </w:r>
          <w:r>
            <w:rPr>
              <w:sz w:val="24"/>
              <w:szCs w:val="24"/>
            </w:rPr>
            <w:fldChar w:fldCharType="separate"/>
          </w:r>
          <w:r w:rsidRPr="001439D5">
            <w:rPr>
              <w:noProof/>
              <w:sz w:val="24"/>
              <w:szCs w:val="24"/>
            </w:rPr>
            <w:t>(Education Policy Institute, 2020)</w:t>
          </w:r>
          <w:r>
            <w:rPr>
              <w:sz w:val="24"/>
              <w:szCs w:val="24"/>
            </w:rPr>
            <w:fldChar w:fldCharType="end"/>
          </w:r>
        </w:sdtContent>
      </w:sdt>
      <w:r>
        <w:rPr>
          <w:sz w:val="24"/>
          <w:szCs w:val="24"/>
        </w:rPr>
        <w:t xml:space="preserve"> and deliver effective coaching to provide strategies to children. For example, </w:t>
      </w:r>
      <w:proofErr w:type="spellStart"/>
      <w:r>
        <w:rPr>
          <w:sz w:val="24"/>
          <w:szCs w:val="24"/>
        </w:rPr>
        <w:t>Lexonik</w:t>
      </w:r>
      <w:proofErr w:type="spellEnd"/>
      <w:r>
        <w:rPr>
          <w:sz w:val="24"/>
          <w:szCs w:val="24"/>
        </w:rPr>
        <w:t xml:space="preserve"> Leap and </w:t>
      </w:r>
      <w:proofErr w:type="spellStart"/>
      <w:r>
        <w:rPr>
          <w:sz w:val="24"/>
          <w:szCs w:val="24"/>
        </w:rPr>
        <w:t>Lexonik</w:t>
      </w:r>
      <w:proofErr w:type="spellEnd"/>
      <w:r>
        <w:rPr>
          <w:sz w:val="24"/>
          <w:szCs w:val="24"/>
        </w:rPr>
        <w:t xml:space="preserve"> Advance</w:t>
      </w:r>
      <w:sdt>
        <w:sdtPr>
          <w:rPr>
            <w:sz w:val="24"/>
            <w:szCs w:val="24"/>
          </w:rPr>
          <w:id w:val="-395132030"/>
          <w:citation/>
        </w:sdtPr>
        <w:sdtContent>
          <w:r>
            <w:rPr>
              <w:sz w:val="24"/>
              <w:szCs w:val="24"/>
            </w:rPr>
            <w:fldChar w:fldCharType="begin"/>
          </w:r>
          <w:r>
            <w:rPr>
              <w:sz w:val="24"/>
              <w:szCs w:val="24"/>
            </w:rPr>
            <w:instrText xml:space="preserve"> CITATION Lex22 \l 2057 </w:instrText>
          </w:r>
          <w:r>
            <w:rPr>
              <w:sz w:val="24"/>
              <w:szCs w:val="24"/>
            </w:rPr>
            <w:fldChar w:fldCharType="separate"/>
          </w:r>
          <w:r>
            <w:rPr>
              <w:noProof/>
              <w:sz w:val="24"/>
              <w:szCs w:val="24"/>
            </w:rPr>
            <w:t xml:space="preserve"> </w:t>
          </w:r>
          <w:r w:rsidRPr="008D0187">
            <w:rPr>
              <w:noProof/>
              <w:sz w:val="24"/>
              <w:szCs w:val="24"/>
            </w:rPr>
            <w:t>(Lexonik, 2022)</w:t>
          </w:r>
          <w:r>
            <w:rPr>
              <w:sz w:val="24"/>
              <w:szCs w:val="24"/>
            </w:rPr>
            <w:fldChar w:fldCharType="end"/>
          </w:r>
        </w:sdtContent>
      </w:sdt>
      <w:r>
        <w:rPr>
          <w:sz w:val="24"/>
          <w:szCs w:val="24"/>
        </w:rPr>
        <w:t xml:space="preserve"> are popular for providing dyslexic pupils and those with speech and language difficulties with strategies for identifying and pronouncing new vocabulary and SCERTS (Social Communication, Emotional Regulation and Transactional Support) benefits verbal and non-verbal children by teaching interaction and communication skills including self-regulation </w:t>
      </w:r>
      <w:sdt>
        <w:sdtPr>
          <w:rPr>
            <w:sz w:val="24"/>
            <w:szCs w:val="24"/>
          </w:rPr>
          <w:id w:val="-1849713006"/>
          <w:citation/>
        </w:sdtPr>
        <w:sdtContent>
          <w:r>
            <w:rPr>
              <w:sz w:val="24"/>
              <w:szCs w:val="24"/>
            </w:rPr>
            <w:fldChar w:fldCharType="begin"/>
          </w:r>
          <w:r>
            <w:rPr>
              <w:sz w:val="24"/>
              <w:szCs w:val="24"/>
            </w:rPr>
            <w:instrText xml:space="preserve"> CITATION Bar06 \l 2057 </w:instrText>
          </w:r>
          <w:r>
            <w:rPr>
              <w:sz w:val="24"/>
              <w:szCs w:val="24"/>
            </w:rPr>
            <w:fldChar w:fldCharType="separate"/>
          </w:r>
          <w:r w:rsidRPr="008D0187">
            <w:rPr>
              <w:noProof/>
              <w:sz w:val="24"/>
              <w:szCs w:val="24"/>
            </w:rPr>
            <w:t>(Barry M Prizant, 2006)</w:t>
          </w:r>
          <w:r>
            <w:rPr>
              <w:sz w:val="24"/>
              <w:szCs w:val="24"/>
            </w:rPr>
            <w:fldChar w:fldCharType="end"/>
          </w:r>
        </w:sdtContent>
      </w:sdt>
      <w:r>
        <w:rPr>
          <w:sz w:val="24"/>
          <w:szCs w:val="24"/>
        </w:rPr>
        <w:t>.</w:t>
      </w:r>
    </w:p>
    <w:p w14:paraId="693A4725" w14:textId="77777777" w:rsidR="00631A2A" w:rsidRPr="00F210CE" w:rsidRDefault="00631A2A" w:rsidP="00631A2A">
      <w:pPr>
        <w:rPr>
          <w:sz w:val="24"/>
          <w:szCs w:val="24"/>
        </w:rPr>
      </w:pPr>
      <w:r>
        <w:rPr>
          <w:sz w:val="24"/>
          <w:szCs w:val="24"/>
        </w:rPr>
        <w:t xml:space="preserve">The spectrum of Special Education Needs has evolved exponentially during </w:t>
      </w:r>
      <w:proofErr w:type="spellStart"/>
      <w:r>
        <w:rPr>
          <w:sz w:val="24"/>
          <w:szCs w:val="24"/>
        </w:rPr>
        <w:t>the passed</w:t>
      </w:r>
      <w:proofErr w:type="spellEnd"/>
      <w:r>
        <w:rPr>
          <w:sz w:val="24"/>
          <w:szCs w:val="24"/>
        </w:rPr>
        <w:t xml:space="preserve"> 20 years, with growing numbers of diagnosis and improved methods of identification. The skillset of staff in this sector has greatly increased and would be considered experts in their field comparatively to 20 years ago. </w:t>
      </w:r>
    </w:p>
    <w:bookmarkEnd w:id="0"/>
    <w:p w14:paraId="0ADC0545" w14:textId="77777777" w:rsidR="00FA10A1" w:rsidRDefault="00FA10A1" w:rsidP="001A652B">
      <w:pPr>
        <w:jc w:val="center"/>
        <w:rPr>
          <w:i/>
          <w:iCs/>
          <w:sz w:val="44"/>
        </w:rPr>
      </w:pPr>
    </w:p>
    <w:p w14:paraId="35C2E968" w14:textId="77777777" w:rsidR="00FA10A1" w:rsidRDefault="00FA10A1" w:rsidP="001A652B">
      <w:pPr>
        <w:jc w:val="center"/>
        <w:rPr>
          <w:i/>
          <w:iCs/>
          <w:sz w:val="44"/>
        </w:rPr>
      </w:pPr>
    </w:p>
    <w:p w14:paraId="1180FD3F" w14:textId="77777777" w:rsidR="00FA10A1" w:rsidRDefault="00FA10A1" w:rsidP="001A652B">
      <w:pPr>
        <w:jc w:val="center"/>
        <w:rPr>
          <w:i/>
          <w:iCs/>
          <w:sz w:val="44"/>
        </w:rPr>
      </w:pPr>
    </w:p>
    <w:p w14:paraId="1C8011C9" w14:textId="77777777" w:rsidR="001A652B" w:rsidRPr="001A652B" w:rsidRDefault="001A652B" w:rsidP="001A652B">
      <w:pPr>
        <w:jc w:val="center"/>
        <w:rPr>
          <w:i/>
          <w:iCs/>
          <w:sz w:val="44"/>
        </w:rPr>
      </w:pPr>
      <w:r>
        <w:rPr>
          <w:i/>
          <w:iCs/>
          <w:sz w:val="44"/>
        </w:rPr>
        <w:lastRenderedPageBreak/>
        <w:t>References</w:t>
      </w:r>
    </w:p>
    <w:sdt>
      <w:sdtPr>
        <w:id w:val="-460199274"/>
        <w:bibliography/>
      </w:sdtPr>
      <w:sdtEndPr>
        <w:rPr>
          <w:rFonts w:eastAsiaTheme="minorHAnsi"/>
          <w:lang w:eastAsia="en-US"/>
        </w:rPr>
      </w:sdtEndPr>
      <w:sdtContent>
        <w:p w14:paraId="6CF3263D" w14:textId="77777777" w:rsidR="00603F4C" w:rsidRDefault="00603F4C" w:rsidP="00603F4C">
          <w:pPr>
            <w:pStyle w:val="Bibliography"/>
            <w:rPr>
              <w:noProof/>
              <w:sz w:val="24"/>
              <w:szCs w:val="24"/>
              <w:lang w:val="en-US"/>
            </w:rPr>
          </w:pPr>
          <w:r>
            <w:fldChar w:fldCharType="begin"/>
          </w:r>
          <w:r>
            <w:instrText xml:space="preserve"> BIBLIOGRAPHY </w:instrText>
          </w:r>
          <w:r>
            <w:fldChar w:fldCharType="separate"/>
          </w:r>
          <w:r>
            <w:rPr>
              <w:noProof/>
              <w:lang w:val="en-US"/>
            </w:rPr>
            <w:t xml:space="preserve">A Dyson, P. F. M. H. T. H. N. H. H. L. C. L. C. P. &amp;. B. R., 2012. </w:t>
          </w:r>
          <w:r>
            <w:rPr>
              <w:i/>
              <w:iCs/>
              <w:noProof/>
              <w:lang w:val="en-US"/>
            </w:rPr>
            <w:t xml:space="preserve">Contemporary Issues in Special Educational Needs. </w:t>
          </w:r>
          <w:r>
            <w:rPr>
              <w:noProof/>
              <w:lang w:val="en-US"/>
            </w:rPr>
            <w:t>New York: Open University Press.</w:t>
          </w:r>
        </w:p>
        <w:p w14:paraId="470EDF7B" w14:textId="77777777" w:rsidR="00603F4C" w:rsidRDefault="00603F4C" w:rsidP="00603F4C">
          <w:pPr>
            <w:pStyle w:val="Bibliography"/>
            <w:rPr>
              <w:noProof/>
              <w:lang w:val="en-US"/>
            </w:rPr>
          </w:pPr>
          <w:r>
            <w:rPr>
              <w:noProof/>
              <w:lang w:val="en-US"/>
            </w:rPr>
            <w:t xml:space="preserve">Barry M Prizant, A. M. W. E. R. A. C. L. &amp;. P. R., 2006. </w:t>
          </w:r>
          <w:r>
            <w:rPr>
              <w:i/>
              <w:iCs/>
              <w:noProof/>
              <w:lang w:val="en-US"/>
            </w:rPr>
            <w:t xml:space="preserve">The SCERTS Model. </w:t>
          </w:r>
          <w:r>
            <w:rPr>
              <w:noProof/>
              <w:lang w:val="en-US"/>
            </w:rPr>
            <w:t>Baltimore: Paul H Brookes Publishing Co.</w:t>
          </w:r>
        </w:p>
        <w:p w14:paraId="20A04C20" w14:textId="77777777" w:rsidR="00603F4C" w:rsidRDefault="00603F4C" w:rsidP="00603F4C">
          <w:pPr>
            <w:pStyle w:val="Bibliography"/>
            <w:rPr>
              <w:noProof/>
              <w:lang w:val="en-US"/>
            </w:rPr>
          </w:pPr>
          <w:r>
            <w:rPr>
              <w:noProof/>
              <w:lang w:val="en-US"/>
            </w:rPr>
            <w:t xml:space="preserve">Education Policy Institute, 2020. </w:t>
          </w:r>
          <w:r>
            <w:rPr>
              <w:i/>
              <w:iCs/>
              <w:noProof/>
              <w:lang w:val="en-US"/>
            </w:rPr>
            <w:t xml:space="preserve">Education Funding Policy Analysis. </w:t>
          </w:r>
          <w:r>
            <w:rPr>
              <w:noProof/>
              <w:lang w:val="en-US"/>
            </w:rPr>
            <w:t xml:space="preserve">[Online] </w:t>
          </w:r>
          <w:r>
            <w:rPr>
              <w:noProof/>
              <w:lang w:val="en-US"/>
            </w:rPr>
            <w:br/>
            <w:t xml:space="preserve">Available at: </w:t>
          </w:r>
          <w:r>
            <w:rPr>
              <w:noProof/>
              <w:u w:val="single"/>
              <w:lang w:val="en-US"/>
            </w:rPr>
            <w:t>https://epi.org.uk/publications-and-research/understanding-school-revenue-expenditure-part-5-expenditure-on-teaching-assistants/</w:t>
          </w:r>
          <w:r>
            <w:rPr>
              <w:noProof/>
              <w:lang w:val="en-US"/>
            </w:rPr>
            <w:br/>
            <w:t>[Accessed 2022 October 2022].</w:t>
          </w:r>
        </w:p>
        <w:p w14:paraId="40952451" w14:textId="77777777" w:rsidR="00603F4C" w:rsidRDefault="00603F4C" w:rsidP="00603F4C">
          <w:pPr>
            <w:pStyle w:val="Bibliography"/>
            <w:rPr>
              <w:noProof/>
              <w:lang w:val="en-US"/>
            </w:rPr>
          </w:pPr>
          <w:r>
            <w:rPr>
              <w:noProof/>
              <w:lang w:val="en-US"/>
            </w:rPr>
            <w:t xml:space="preserve">G Rees, J. M., 2019. </w:t>
          </w:r>
          <w:r>
            <w:rPr>
              <w:i/>
              <w:iCs/>
              <w:noProof/>
              <w:lang w:val="en-US"/>
            </w:rPr>
            <w:t xml:space="preserve">Policies. </w:t>
          </w:r>
          <w:r>
            <w:rPr>
              <w:noProof/>
              <w:lang w:val="en-US"/>
            </w:rPr>
            <w:t xml:space="preserve">[Online] </w:t>
          </w:r>
          <w:r>
            <w:rPr>
              <w:noProof/>
              <w:lang w:val="en-US"/>
            </w:rPr>
            <w:br/>
            <w:t xml:space="preserve">Available at: </w:t>
          </w:r>
          <w:r>
            <w:rPr>
              <w:noProof/>
              <w:u w:val="single"/>
              <w:lang w:val="en-US"/>
            </w:rPr>
            <w:t>https://pontcomp.co.uk/wp-content/uploads/2022/02/ALN-Policy-2019-min.pdf</w:t>
          </w:r>
          <w:r>
            <w:rPr>
              <w:noProof/>
              <w:lang w:val="en-US"/>
            </w:rPr>
            <w:br/>
            <w:t>[Accessed 30 October 2022].</w:t>
          </w:r>
        </w:p>
        <w:p w14:paraId="349F1636" w14:textId="77777777" w:rsidR="00603F4C" w:rsidRDefault="00603F4C" w:rsidP="00603F4C">
          <w:pPr>
            <w:pStyle w:val="Bibliography"/>
            <w:rPr>
              <w:noProof/>
              <w:lang w:val="en-US"/>
            </w:rPr>
          </w:pPr>
          <w:r>
            <w:rPr>
              <w:noProof/>
              <w:lang w:val="en-US"/>
            </w:rPr>
            <w:t xml:space="preserve">Khalifa, A., 2021. </w:t>
          </w:r>
          <w:r>
            <w:rPr>
              <w:i/>
              <w:iCs/>
              <w:noProof/>
              <w:lang w:val="en-US"/>
            </w:rPr>
            <w:t xml:space="preserve">Social model vs medical model of disability: What's the difference?. </w:t>
          </w:r>
          <w:r>
            <w:rPr>
              <w:noProof/>
              <w:lang w:val="en-US"/>
            </w:rPr>
            <w:t>s.l.:You Tube.</w:t>
          </w:r>
        </w:p>
        <w:p w14:paraId="5623E6D7" w14:textId="77777777" w:rsidR="00603F4C" w:rsidRDefault="00603F4C" w:rsidP="00603F4C">
          <w:pPr>
            <w:pStyle w:val="Bibliography"/>
            <w:rPr>
              <w:noProof/>
              <w:lang w:val="en-US"/>
            </w:rPr>
          </w:pPr>
          <w:r>
            <w:rPr>
              <w:noProof/>
              <w:lang w:val="en-US"/>
            </w:rPr>
            <w:t xml:space="preserve">L.S Vygotsky, M. C., 1978. </w:t>
          </w:r>
          <w:r>
            <w:rPr>
              <w:i/>
              <w:iCs/>
              <w:noProof/>
              <w:lang w:val="en-US"/>
            </w:rPr>
            <w:t xml:space="preserve">Mind in Society: Development of Higher Psychological Processes. </w:t>
          </w:r>
          <w:r>
            <w:rPr>
              <w:noProof/>
              <w:lang w:val="en-US"/>
            </w:rPr>
            <w:t>Harvard: Harvard University Press.</w:t>
          </w:r>
        </w:p>
        <w:p w14:paraId="3A5B9C0D" w14:textId="77777777" w:rsidR="00603F4C" w:rsidRDefault="00603F4C" w:rsidP="00603F4C">
          <w:pPr>
            <w:pStyle w:val="Bibliography"/>
            <w:rPr>
              <w:noProof/>
              <w:lang w:val="en-US"/>
            </w:rPr>
          </w:pPr>
          <w:r>
            <w:rPr>
              <w:noProof/>
              <w:lang w:val="en-US"/>
            </w:rPr>
            <w:t xml:space="preserve">Lexonik, 2022. </w:t>
          </w:r>
          <w:r>
            <w:rPr>
              <w:i/>
              <w:iCs/>
              <w:noProof/>
              <w:lang w:val="en-US"/>
            </w:rPr>
            <w:t xml:space="preserve">Lexonik. </w:t>
          </w:r>
          <w:r>
            <w:rPr>
              <w:noProof/>
              <w:lang w:val="en-US"/>
            </w:rPr>
            <w:t xml:space="preserve">[Online] </w:t>
          </w:r>
          <w:r>
            <w:rPr>
              <w:noProof/>
              <w:lang w:val="en-US"/>
            </w:rPr>
            <w:br/>
            <w:t xml:space="preserve">Available at: </w:t>
          </w:r>
          <w:r>
            <w:rPr>
              <w:noProof/>
              <w:u w:val="single"/>
              <w:lang w:val="en-US"/>
            </w:rPr>
            <w:t>https://lexonik.co.uk/about</w:t>
          </w:r>
          <w:r>
            <w:rPr>
              <w:noProof/>
              <w:lang w:val="en-US"/>
            </w:rPr>
            <w:br/>
            <w:t>[Accessed 30 October 2022].</w:t>
          </w:r>
        </w:p>
        <w:p w14:paraId="677E5F4F" w14:textId="77777777" w:rsidR="00603F4C" w:rsidRDefault="00603F4C" w:rsidP="00603F4C">
          <w:pPr>
            <w:pStyle w:val="Bibliography"/>
            <w:rPr>
              <w:noProof/>
              <w:lang w:val="en-US"/>
            </w:rPr>
          </w:pPr>
          <w:r>
            <w:rPr>
              <w:noProof/>
              <w:lang w:val="en-US"/>
            </w:rPr>
            <w:t xml:space="preserve">Little, A., 2018. </w:t>
          </w:r>
          <w:r>
            <w:rPr>
              <w:i/>
              <w:iCs/>
              <w:noProof/>
              <w:lang w:val="en-US"/>
            </w:rPr>
            <w:t xml:space="preserve">ECEC4013 - Warnock Report (1978). </w:t>
          </w:r>
          <w:r>
            <w:rPr>
              <w:noProof/>
              <w:lang w:val="en-US"/>
            </w:rPr>
            <w:t xml:space="preserve">[Online] </w:t>
          </w:r>
          <w:r>
            <w:rPr>
              <w:noProof/>
              <w:lang w:val="en-US"/>
            </w:rPr>
            <w:br/>
            <w:t xml:space="preserve">Available at: </w:t>
          </w:r>
          <w:r>
            <w:rPr>
              <w:noProof/>
              <w:u w:val="single"/>
              <w:lang w:val="en-US"/>
            </w:rPr>
            <w:t>http://workingwithchildrenandfamilies.co.uk/uncategorized/ecec4013-warnock-report-1978/</w:t>
          </w:r>
          <w:r>
            <w:rPr>
              <w:noProof/>
              <w:lang w:val="en-US"/>
            </w:rPr>
            <w:br/>
            <w:t>[Accessed 13 October 2022].</w:t>
          </w:r>
        </w:p>
        <w:p w14:paraId="761B4990" w14:textId="77777777" w:rsidR="00603F4C" w:rsidRDefault="00603F4C" w:rsidP="00603F4C">
          <w:pPr>
            <w:pStyle w:val="Bibliography"/>
            <w:rPr>
              <w:noProof/>
              <w:lang w:val="en-US"/>
            </w:rPr>
          </w:pPr>
          <w:r>
            <w:rPr>
              <w:noProof/>
              <w:lang w:val="en-US"/>
            </w:rPr>
            <w:t xml:space="preserve">Rogers, C., 1951. Play Therapy. In: L. Carmichael, ed. </w:t>
          </w:r>
          <w:r>
            <w:rPr>
              <w:i/>
              <w:iCs/>
              <w:noProof/>
              <w:lang w:val="en-US"/>
            </w:rPr>
            <w:t xml:space="preserve">Client Centered Therapy. </w:t>
          </w:r>
          <w:r>
            <w:rPr>
              <w:noProof/>
              <w:lang w:val="en-US"/>
            </w:rPr>
            <w:t>London: Constable and Company Limited, pp. 235-277.</w:t>
          </w:r>
        </w:p>
        <w:p w14:paraId="0FE220C9" w14:textId="77777777" w:rsidR="00603F4C" w:rsidRDefault="00603F4C" w:rsidP="00603F4C">
          <w:pPr>
            <w:pStyle w:val="Bibliography"/>
            <w:rPr>
              <w:noProof/>
              <w:lang w:val="en-US"/>
            </w:rPr>
          </w:pPr>
          <w:r>
            <w:rPr>
              <w:noProof/>
              <w:lang w:val="en-US"/>
            </w:rPr>
            <w:t xml:space="preserve">The Guardian, 2002. </w:t>
          </w:r>
          <w:r>
            <w:rPr>
              <w:i/>
              <w:iCs/>
              <w:noProof/>
              <w:lang w:val="en-US"/>
            </w:rPr>
            <w:t xml:space="preserve">League Tables 'jeopardise' places for special needs pupils. </w:t>
          </w:r>
          <w:r>
            <w:rPr>
              <w:noProof/>
              <w:lang w:val="en-US"/>
            </w:rPr>
            <w:t xml:space="preserve">[Online] </w:t>
          </w:r>
          <w:r>
            <w:rPr>
              <w:noProof/>
              <w:lang w:val="en-US"/>
            </w:rPr>
            <w:br/>
            <w:t xml:space="preserve">Available at: </w:t>
          </w:r>
          <w:r>
            <w:rPr>
              <w:noProof/>
              <w:u w:val="single"/>
              <w:lang w:val="en-US"/>
            </w:rPr>
            <w:t>https://www.theguardian.com/education/2002/nov/29/schools.uk</w:t>
          </w:r>
          <w:r>
            <w:rPr>
              <w:noProof/>
              <w:lang w:val="en-US"/>
            </w:rPr>
            <w:br/>
            <w:t>[Accessed 24 October 2022].</w:t>
          </w:r>
        </w:p>
        <w:p w14:paraId="71108214" w14:textId="77777777" w:rsidR="00603F4C" w:rsidRDefault="00603F4C" w:rsidP="00603F4C">
          <w:pPr>
            <w:pStyle w:val="Bibliography"/>
            <w:rPr>
              <w:noProof/>
              <w:lang w:val="en-US"/>
            </w:rPr>
          </w:pPr>
          <w:r>
            <w:rPr>
              <w:noProof/>
              <w:lang w:val="en-US"/>
            </w:rPr>
            <w:t xml:space="preserve">The Open University, 2022. </w:t>
          </w:r>
          <w:r>
            <w:rPr>
              <w:i/>
              <w:iCs/>
              <w:noProof/>
              <w:lang w:val="en-US"/>
            </w:rPr>
            <w:t xml:space="preserve">Timeline of learning disability history. </w:t>
          </w:r>
          <w:r>
            <w:rPr>
              <w:noProof/>
              <w:lang w:val="en-US"/>
            </w:rPr>
            <w:t xml:space="preserve">[Online] </w:t>
          </w:r>
          <w:r>
            <w:rPr>
              <w:noProof/>
              <w:lang w:val="en-US"/>
            </w:rPr>
            <w:br/>
            <w:t xml:space="preserve">Available at: </w:t>
          </w:r>
          <w:r>
            <w:rPr>
              <w:noProof/>
              <w:u w:val="single"/>
              <w:lang w:val="en-US"/>
            </w:rPr>
            <w:t>https://www.open.ac.uk/health-and-social-care/research/shld/timeline-learning-disability-history</w:t>
          </w:r>
          <w:r>
            <w:rPr>
              <w:noProof/>
              <w:lang w:val="en-US"/>
            </w:rPr>
            <w:br/>
            <w:t>[Accessed 30 October 2022].</w:t>
          </w:r>
        </w:p>
        <w:p w14:paraId="215B28E9" w14:textId="77777777" w:rsidR="00603F4C" w:rsidRDefault="00603F4C" w:rsidP="00603F4C">
          <w:pPr>
            <w:pStyle w:val="Bibliography"/>
            <w:rPr>
              <w:noProof/>
              <w:lang w:val="en-US"/>
            </w:rPr>
          </w:pPr>
          <w:r>
            <w:rPr>
              <w:noProof/>
              <w:lang w:val="en-US"/>
            </w:rPr>
            <w:t xml:space="preserve">Trisha Bowen, L. E., 1978. </w:t>
          </w:r>
          <w:r>
            <w:rPr>
              <w:i/>
              <w:iCs/>
              <w:noProof/>
              <w:lang w:val="en-US"/>
            </w:rPr>
            <w:t xml:space="preserve">Warnock Report. </w:t>
          </w:r>
          <w:r>
            <w:rPr>
              <w:noProof/>
              <w:lang w:val="en-US"/>
            </w:rPr>
            <w:t xml:space="preserve">[Online] </w:t>
          </w:r>
          <w:r>
            <w:rPr>
              <w:noProof/>
              <w:lang w:val="en-US"/>
            </w:rPr>
            <w:br/>
            <w:t xml:space="preserve">Available at: </w:t>
          </w:r>
          <w:r>
            <w:rPr>
              <w:noProof/>
              <w:u w:val="single"/>
              <w:lang w:val="en-US"/>
            </w:rPr>
            <w:t>https://www.oxfordreference.com/view/10.1093/oi/authority.20110803121057612</w:t>
          </w:r>
          <w:r>
            <w:rPr>
              <w:noProof/>
              <w:lang w:val="en-US"/>
            </w:rPr>
            <w:br/>
            <w:t>[Accessed 2022 October 2022].</w:t>
          </w:r>
        </w:p>
        <w:p w14:paraId="413D3EFF" w14:textId="77777777" w:rsidR="00603F4C" w:rsidRDefault="00603F4C" w:rsidP="00603F4C">
          <w:pPr>
            <w:pStyle w:val="Bibliography"/>
            <w:rPr>
              <w:noProof/>
              <w:lang w:val="en-US"/>
            </w:rPr>
          </w:pPr>
          <w:r>
            <w:rPr>
              <w:noProof/>
              <w:lang w:val="en-US"/>
            </w:rPr>
            <w:t xml:space="preserve">U.K Parliament, 1887. The Idiots Act 1886. </w:t>
          </w:r>
          <w:r>
            <w:rPr>
              <w:i/>
              <w:iCs/>
              <w:noProof/>
              <w:lang w:val="en-US"/>
            </w:rPr>
            <w:t xml:space="preserve">Journal of Mental Science, </w:t>
          </w:r>
          <w:r>
            <w:rPr>
              <w:noProof/>
              <w:lang w:val="en-US"/>
            </w:rPr>
            <w:t>April, 33(141), pp. 103-108.</w:t>
          </w:r>
        </w:p>
        <w:p w14:paraId="65A699FF" w14:textId="77777777" w:rsidR="00603F4C" w:rsidRDefault="00603F4C" w:rsidP="00603F4C">
          <w:pPr>
            <w:pStyle w:val="Bibliography"/>
            <w:rPr>
              <w:noProof/>
              <w:lang w:val="en-US"/>
            </w:rPr>
          </w:pPr>
          <w:r>
            <w:rPr>
              <w:noProof/>
              <w:lang w:val="en-US"/>
            </w:rPr>
            <w:t xml:space="preserve">UN World Conference on Special Needs Education:, 1994. </w:t>
          </w:r>
          <w:r>
            <w:rPr>
              <w:i/>
              <w:iCs/>
              <w:noProof/>
              <w:lang w:val="en-US"/>
            </w:rPr>
            <w:t xml:space="preserve">The Salamanca Statement and Framework for Action on Special Needs Education. </w:t>
          </w:r>
          <w:r>
            <w:rPr>
              <w:noProof/>
              <w:lang w:val="en-US"/>
            </w:rPr>
            <w:t xml:space="preserve">[Online] </w:t>
          </w:r>
          <w:r>
            <w:rPr>
              <w:noProof/>
              <w:lang w:val="en-US"/>
            </w:rPr>
            <w:br/>
            <w:t xml:space="preserve">Available at: </w:t>
          </w:r>
          <w:r>
            <w:rPr>
              <w:noProof/>
              <w:u w:val="single"/>
              <w:lang w:val="en-US"/>
            </w:rPr>
            <w:t>https://www.right-to-education.org/resource/salamanca-statement-and-framework-</w:t>
          </w:r>
          <w:r>
            <w:rPr>
              <w:noProof/>
              <w:u w:val="single"/>
              <w:lang w:val="en-US"/>
            </w:rPr>
            <w:lastRenderedPageBreak/>
            <w:t>action-special-needs-education</w:t>
          </w:r>
          <w:r>
            <w:rPr>
              <w:noProof/>
              <w:lang w:val="en-US"/>
            </w:rPr>
            <w:br/>
            <w:t>[Accessed 2 10 2022].</w:t>
          </w:r>
        </w:p>
        <w:p w14:paraId="436EB1EA" w14:textId="77777777" w:rsidR="00603F4C" w:rsidRDefault="00603F4C" w:rsidP="00603F4C">
          <w:pPr>
            <w:pStyle w:val="Bibliography"/>
            <w:rPr>
              <w:noProof/>
              <w:lang w:val="en-US"/>
            </w:rPr>
          </w:pPr>
          <w:r>
            <w:rPr>
              <w:noProof/>
              <w:lang w:val="en-US"/>
            </w:rPr>
            <w:t xml:space="preserve">Welsh Government, 2018. </w:t>
          </w:r>
          <w:r>
            <w:rPr>
              <w:i/>
              <w:iCs/>
              <w:noProof/>
              <w:lang w:val="en-US"/>
            </w:rPr>
            <w:t xml:space="preserve">The Additional Learning Needs Code for Wales 2021. </w:t>
          </w:r>
          <w:r>
            <w:rPr>
              <w:noProof/>
              <w:lang w:val="en-US"/>
            </w:rPr>
            <w:t xml:space="preserve">[Online] </w:t>
          </w:r>
          <w:r>
            <w:rPr>
              <w:noProof/>
              <w:lang w:val="en-US"/>
            </w:rPr>
            <w:br/>
            <w:t xml:space="preserve">Available at: </w:t>
          </w:r>
          <w:r>
            <w:rPr>
              <w:noProof/>
              <w:u w:val="single"/>
              <w:lang w:val="en-US"/>
            </w:rPr>
            <w:t>https://gov.wales/sites/default/files/publications/2021-03/the-additional-learning-needs-code-for-wales-2021.pdf</w:t>
          </w:r>
          <w:r>
            <w:rPr>
              <w:noProof/>
              <w:lang w:val="en-US"/>
            </w:rPr>
            <w:br/>
            <w:t>[Accessed 30 October 2022].</w:t>
          </w:r>
        </w:p>
        <w:p w14:paraId="08AC3587" w14:textId="77777777" w:rsidR="00603F4C" w:rsidRDefault="00603F4C" w:rsidP="00603F4C">
          <w:r>
            <w:rPr>
              <w:b/>
              <w:bCs/>
              <w:noProof/>
            </w:rPr>
            <w:fldChar w:fldCharType="end"/>
          </w:r>
        </w:p>
      </w:sdtContent>
    </w:sdt>
    <w:p w14:paraId="518E3583" w14:textId="77777777" w:rsidR="00603F4C" w:rsidRDefault="00603F4C" w:rsidP="00603F4C"/>
    <w:p w14:paraId="57A7C8A4" w14:textId="77777777" w:rsidR="00603F4C" w:rsidRDefault="00603F4C" w:rsidP="00603F4C"/>
    <w:p w14:paraId="783712D3" w14:textId="77777777" w:rsidR="001A652B" w:rsidRDefault="001A652B">
      <w:pPr>
        <w:rPr>
          <w:i/>
          <w:iCs/>
          <w:sz w:val="44"/>
        </w:rPr>
      </w:pPr>
      <w:r>
        <w:rPr>
          <w:i/>
          <w:iCs/>
          <w:sz w:val="44"/>
        </w:rPr>
        <w:br w:type="page"/>
      </w:r>
    </w:p>
    <w:bookmarkStart w:id="2" w:name="_Hlk117969997" w:displacedByCustomXml="next"/>
    <w:sdt>
      <w:sdtPr>
        <w:id w:val="-573587230"/>
        <w:bibliography/>
      </w:sdtPr>
      <w:sdtEndPr/>
      <w:sdtContent>
        <w:p w14:paraId="40E298BB" w14:textId="32A6BF8D" w:rsidR="00603F4C" w:rsidRDefault="00603F4C" w:rsidP="00603F4C">
          <w:pPr>
            <w:pStyle w:val="Bibliography"/>
          </w:pPr>
        </w:p>
        <w:bookmarkEnd w:id="2" w:displacedByCustomXml="next"/>
      </w:sdtContent>
    </w:sdt>
    <w:p w14:paraId="73DA1B71" w14:textId="77777777" w:rsidR="001A652B" w:rsidRDefault="001A652B" w:rsidP="001A652B">
      <w:pPr>
        <w:jc w:val="center"/>
        <w:rPr>
          <w:i/>
          <w:iCs/>
          <w:sz w:val="44"/>
        </w:rPr>
        <w:sectPr w:rsidR="001A652B">
          <w:pgSz w:w="11906" w:h="16838"/>
          <w:pgMar w:top="1440" w:right="1440" w:bottom="1440" w:left="1440" w:header="708" w:footer="708" w:gutter="0"/>
          <w:cols w:space="708"/>
          <w:docGrid w:linePitch="360"/>
        </w:sectPr>
      </w:pPr>
    </w:p>
    <w:p w14:paraId="115BA262" w14:textId="77777777" w:rsidR="001A652B" w:rsidRPr="00431CFE" w:rsidRDefault="001A652B" w:rsidP="001A652B">
      <w:pPr>
        <w:jc w:val="center"/>
        <w:rPr>
          <w:b/>
          <w:iCs/>
          <w:sz w:val="44"/>
        </w:rPr>
      </w:pPr>
      <w:r w:rsidRPr="00431CFE">
        <w:rPr>
          <w:b/>
          <w:iCs/>
          <w:sz w:val="44"/>
        </w:rPr>
        <w:lastRenderedPageBreak/>
        <w:t xml:space="preserve">Element 3 </w:t>
      </w:r>
    </w:p>
    <w:p w14:paraId="03714579" w14:textId="7B6830E4" w:rsidR="001A652B" w:rsidRDefault="00FA10A1" w:rsidP="001A652B">
      <w:pPr>
        <w:jc w:val="center"/>
        <w:rPr>
          <w:i/>
          <w:iCs/>
          <w:sz w:val="44"/>
        </w:rPr>
      </w:pPr>
      <w:r w:rsidRPr="00FA10A1">
        <w:rPr>
          <w:i/>
          <w:iCs/>
          <w:sz w:val="44"/>
        </w:rPr>
        <w:t xml:space="preserve">Explore and summarise the additional learning needs of a pupil using a </w:t>
      </w:r>
      <w:r w:rsidR="00AE26B8" w:rsidRPr="00FA10A1">
        <w:rPr>
          <w:i/>
          <w:iCs/>
          <w:sz w:val="44"/>
        </w:rPr>
        <w:t>person-centred</w:t>
      </w:r>
      <w:r w:rsidRPr="00FA10A1">
        <w:rPr>
          <w:i/>
          <w:iCs/>
          <w:sz w:val="44"/>
        </w:rPr>
        <w:t xml:space="preserve"> planning approach.</w:t>
      </w:r>
      <w:r>
        <w:rPr>
          <w:i/>
          <w:iCs/>
          <w:sz w:val="44"/>
        </w:rPr>
        <w:t xml:space="preserve"> </w:t>
      </w:r>
    </w:p>
    <w:p w14:paraId="2B82EB74" w14:textId="4D7E958D" w:rsidR="00FA10A1" w:rsidRDefault="00FA10A1" w:rsidP="001A652B">
      <w:pPr>
        <w:jc w:val="center"/>
        <w:rPr>
          <w:iCs/>
        </w:rPr>
      </w:pPr>
      <w:r w:rsidRPr="00FA10A1">
        <w:rPr>
          <w:iCs/>
        </w:rPr>
        <w:t xml:space="preserve">(Based upon Section 1C IDP: Profile (About me) </w:t>
      </w:r>
    </w:p>
    <w:p w14:paraId="588F9954" w14:textId="77777777" w:rsidR="00FA10A1" w:rsidRDefault="00FA10A1" w:rsidP="00FA10A1">
      <w:pPr>
        <w:jc w:val="center"/>
        <w:rPr>
          <w:iCs/>
        </w:rPr>
      </w:pPr>
      <w:r>
        <w:rPr>
          <w:iCs/>
        </w:rPr>
        <w:t>a</w:t>
      </w:r>
      <w:r w:rsidRPr="00FA10A1">
        <w:rPr>
          <w:iCs/>
        </w:rPr>
        <w:t>nd</w:t>
      </w:r>
    </w:p>
    <w:p w14:paraId="17FA23B4" w14:textId="0C12EF9A" w:rsidR="00FA10A1" w:rsidRPr="00FA10A1" w:rsidRDefault="00FA10A1" w:rsidP="001A652B">
      <w:pPr>
        <w:jc w:val="center"/>
        <w:rPr>
          <w:iCs/>
        </w:rPr>
      </w:pPr>
      <w:r w:rsidRPr="00FA10A1">
        <w:rPr>
          <w:iCs/>
        </w:rPr>
        <w:t xml:space="preserve"> 2A IDP: Description of the child or young person’s additional learning needs (ALN))</w:t>
      </w:r>
    </w:p>
    <w:p w14:paraId="7A61760A" w14:textId="1713E1AB" w:rsidR="00C76211" w:rsidRDefault="00C76211">
      <w:pPr>
        <w:rPr>
          <w:i/>
          <w:iCs/>
          <w:sz w:val="44"/>
        </w:rPr>
      </w:pPr>
      <w:r>
        <w:rPr>
          <w:i/>
          <w:iCs/>
          <w:sz w:val="44"/>
        </w:rPr>
        <w:t>Child A has serious sensory issues and although they haven’t been diagnosed formal</w:t>
      </w:r>
      <w:r w:rsidR="001A0A2A">
        <w:rPr>
          <w:i/>
          <w:iCs/>
          <w:sz w:val="44"/>
        </w:rPr>
        <w:t>ly</w:t>
      </w:r>
      <w:r>
        <w:rPr>
          <w:i/>
          <w:iCs/>
          <w:sz w:val="44"/>
        </w:rPr>
        <w:t xml:space="preserve">, is on the </w:t>
      </w:r>
      <w:r w:rsidR="001A0A2A">
        <w:rPr>
          <w:i/>
          <w:iCs/>
          <w:sz w:val="44"/>
        </w:rPr>
        <w:t>Neurodiversity (ND)</w:t>
      </w:r>
      <w:r>
        <w:rPr>
          <w:i/>
          <w:iCs/>
          <w:sz w:val="44"/>
        </w:rPr>
        <w:t xml:space="preserve"> pathway for possible </w:t>
      </w:r>
      <w:r w:rsidR="001A0A2A">
        <w:rPr>
          <w:i/>
          <w:iCs/>
          <w:sz w:val="44"/>
        </w:rPr>
        <w:t>attention deficit disorder (ASD)</w:t>
      </w:r>
      <w:r>
        <w:rPr>
          <w:i/>
          <w:iCs/>
          <w:sz w:val="44"/>
        </w:rPr>
        <w:t xml:space="preserve">. </w:t>
      </w:r>
    </w:p>
    <w:p w14:paraId="07FA50A7" w14:textId="77777777" w:rsidR="00C76211" w:rsidRDefault="00C76211">
      <w:pPr>
        <w:rPr>
          <w:i/>
          <w:iCs/>
          <w:sz w:val="44"/>
        </w:rPr>
      </w:pPr>
      <w:r>
        <w:rPr>
          <w:i/>
          <w:iCs/>
          <w:sz w:val="44"/>
        </w:rPr>
        <w:t>Child A struggles to sleep at night and this leads to low resilience and a short attention span. They also get sleepy in class which affects concentration.</w:t>
      </w:r>
    </w:p>
    <w:p w14:paraId="28F4C341" w14:textId="77777777" w:rsidR="00C76211" w:rsidRDefault="00C76211">
      <w:pPr>
        <w:rPr>
          <w:i/>
          <w:iCs/>
          <w:sz w:val="44"/>
        </w:rPr>
      </w:pPr>
    </w:p>
    <w:p w14:paraId="50F34B03" w14:textId="77777777" w:rsidR="00C76211" w:rsidRDefault="00C76211">
      <w:pPr>
        <w:rPr>
          <w:i/>
          <w:iCs/>
          <w:sz w:val="44"/>
        </w:rPr>
      </w:pPr>
      <w:r>
        <w:rPr>
          <w:i/>
          <w:iCs/>
          <w:sz w:val="44"/>
        </w:rPr>
        <w:t>Sensitivity to noise can lead Child A to reprimand the class by shouting aggressively at them to be quiet. Loud videos may affect them also.</w:t>
      </w:r>
    </w:p>
    <w:p w14:paraId="209186FC" w14:textId="77777777" w:rsidR="00C76211" w:rsidRDefault="00C76211">
      <w:pPr>
        <w:rPr>
          <w:i/>
          <w:iCs/>
          <w:sz w:val="44"/>
        </w:rPr>
      </w:pPr>
    </w:p>
    <w:p w14:paraId="09F443AC" w14:textId="77777777" w:rsidR="00C76211" w:rsidRDefault="00C76211">
      <w:pPr>
        <w:rPr>
          <w:i/>
          <w:iCs/>
          <w:sz w:val="44"/>
        </w:rPr>
        <w:sectPr w:rsidR="00C76211" w:rsidSect="006058B6">
          <w:pgSz w:w="11906" w:h="16838"/>
          <w:pgMar w:top="1440" w:right="1440" w:bottom="1440" w:left="1440" w:header="709" w:footer="709" w:gutter="0"/>
          <w:cols w:space="708"/>
          <w:docGrid w:linePitch="360"/>
        </w:sectPr>
      </w:pPr>
      <w:r>
        <w:rPr>
          <w:i/>
          <w:iCs/>
          <w:sz w:val="44"/>
        </w:rPr>
        <w:t>Child A can be quite sensitive and will cry if a peer or staff member are too critical.</w:t>
      </w:r>
    </w:p>
    <w:tbl>
      <w:tblPr>
        <w:tblStyle w:val="TableGrid"/>
        <w:tblW w:w="0" w:type="auto"/>
        <w:tblLook w:val="04A0" w:firstRow="1" w:lastRow="0" w:firstColumn="1" w:lastColumn="0" w:noHBand="0" w:noVBand="1"/>
      </w:tblPr>
      <w:tblGrid>
        <w:gridCol w:w="13948"/>
      </w:tblGrid>
      <w:tr w:rsidR="00431CFE" w14:paraId="51D439DE" w14:textId="77777777" w:rsidTr="00431CFE">
        <w:tc>
          <w:tcPr>
            <w:tcW w:w="13948" w:type="dxa"/>
          </w:tcPr>
          <w:p w14:paraId="7AD4D3F4" w14:textId="77777777" w:rsidR="00091DF8" w:rsidRPr="00FA10A1" w:rsidRDefault="001A652B" w:rsidP="00FA10A1">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14:paraId="3102FA77" w14:textId="77777777" w:rsidTr="00431CFE">
        <w:tc>
          <w:tcPr>
            <w:tcW w:w="13948" w:type="dxa"/>
          </w:tcPr>
          <w:p w14:paraId="55BCC7CC" w14:textId="77777777" w:rsidR="00431CFE" w:rsidRDefault="00431CFE" w:rsidP="00431CFE">
            <w:pPr>
              <w:autoSpaceDE w:val="0"/>
              <w:autoSpaceDN w:val="0"/>
              <w:adjustRightInd w:val="0"/>
              <w:rPr>
                <w:rFonts w:ascii="Calibri-Italic" w:hAnsi="Calibri-Italic" w:cs="Calibri-Italic"/>
                <w:i/>
                <w:iCs/>
                <w:sz w:val="24"/>
                <w:szCs w:val="24"/>
              </w:rPr>
            </w:pPr>
          </w:p>
          <w:p w14:paraId="4649C842" w14:textId="77777777" w:rsidR="00431CFE" w:rsidRPr="00807993" w:rsidRDefault="00431CFE" w:rsidP="00431CFE">
            <w:pPr>
              <w:autoSpaceDE w:val="0"/>
              <w:autoSpaceDN w:val="0"/>
              <w:adjustRightInd w:val="0"/>
              <w:rPr>
                <w:rFonts w:ascii="Calibri-Italic" w:hAnsi="Calibri-Italic" w:cs="Calibri-Italic"/>
                <w:i/>
                <w:iCs/>
                <w:sz w:val="24"/>
                <w:szCs w:val="24"/>
              </w:rPr>
            </w:pPr>
          </w:p>
          <w:p w14:paraId="17945C14" w14:textId="77777777" w:rsidR="00431CFE" w:rsidRPr="00521FE9" w:rsidRDefault="00431CFE" w:rsidP="00431CFE">
            <w:pPr>
              <w:autoSpaceDE w:val="0"/>
              <w:autoSpaceDN w:val="0"/>
              <w:adjustRightInd w:val="0"/>
              <w:rPr>
                <w:rFonts w:ascii="Arial" w:hAnsi="Arial" w:cs="Arial"/>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r w:rsidR="00C76211">
              <w:rPr>
                <w:rFonts w:ascii="Arial" w:hAnsi="Arial" w:cs="Arial"/>
                <w:b/>
                <w:iCs/>
                <w:sz w:val="24"/>
                <w:szCs w:val="24"/>
              </w:rPr>
              <w:t xml:space="preserve">. </w:t>
            </w:r>
            <w:r w:rsidR="00C76211" w:rsidRPr="00521FE9">
              <w:rPr>
                <w:rFonts w:ascii="Arial" w:hAnsi="Arial" w:cs="Arial"/>
                <w:iCs/>
                <w:sz w:val="24"/>
                <w:szCs w:val="24"/>
              </w:rPr>
              <w:t>Child A loves to do well and reacts positively to praise. Child A is eager to please when they have a good relationship with staff members.</w:t>
            </w:r>
          </w:p>
          <w:p w14:paraId="319D2569" w14:textId="77777777" w:rsidR="00091DF8" w:rsidRPr="00521FE9" w:rsidRDefault="00091DF8" w:rsidP="00431CFE">
            <w:pPr>
              <w:autoSpaceDE w:val="0"/>
              <w:autoSpaceDN w:val="0"/>
              <w:adjustRightInd w:val="0"/>
              <w:rPr>
                <w:rFonts w:ascii="Arial" w:hAnsi="Arial" w:cs="Arial"/>
                <w:iCs/>
                <w:sz w:val="24"/>
                <w:szCs w:val="24"/>
              </w:rPr>
            </w:pPr>
          </w:p>
          <w:p w14:paraId="74B1052F" w14:textId="77777777" w:rsidR="00091DF8" w:rsidRPr="00807993" w:rsidRDefault="00091DF8" w:rsidP="00431CFE">
            <w:pPr>
              <w:autoSpaceDE w:val="0"/>
              <w:autoSpaceDN w:val="0"/>
              <w:adjustRightInd w:val="0"/>
              <w:rPr>
                <w:rFonts w:ascii="Arial" w:hAnsi="Arial" w:cs="Arial"/>
                <w:b/>
                <w:iCs/>
                <w:sz w:val="24"/>
                <w:szCs w:val="24"/>
              </w:rPr>
            </w:pPr>
          </w:p>
          <w:p w14:paraId="4620C653" w14:textId="77777777" w:rsidR="00091DF8" w:rsidRPr="00807993" w:rsidRDefault="00091DF8" w:rsidP="00431CFE">
            <w:pPr>
              <w:autoSpaceDE w:val="0"/>
              <w:autoSpaceDN w:val="0"/>
              <w:adjustRightInd w:val="0"/>
              <w:rPr>
                <w:rFonts w:ascii="Arial" w:hAnsi="Arial" w:cs="Arial"/>
                <w:b/>
                <w:iCs/>
                <w:sz w:val="24"/>
                <w:szCs w:val="24"/>
              </w:rPr>
            </w:pPr>
          </w:p>
          <w:p w14:paraId="72652781" w14:textId="77777777" w:rsidR="00431CFE" w:rsidRPr="00521FE9" w:rsidRDefault="00431CFE" w:rsidP="00431CFE">
            <w:pPr>
              <w:autoSpaceDE w:val="0"/>
              <w:autoSpaceDN w:val="0"/>
              <w:adjustRightInd w:val="0"/>
              <w:rPr>
                <w:rFonts w:ascii="Arial" w:hAnsi="Arial" w:cs="Arial"/>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00091DF8" w:rsidRPr="00807993">
              <w:rPr>
                <w:rFonts w:ascii="Arial" w:hAnsi="Arial" w:cs="Arial"/>
                <w:b/>
                <w:iCs/>
                <w:sz w:val="24"/>
                <w:szCs w:val="24"/>
              </w:rPr>
              <w:t>the learner</w:t>
            </w:r>
            <w:r w:rsidR="00C76211">
              <w:rPr>
                <w:rFonts w:ascii="Arial" w:hAnsi="Arial" w:cs="Arial"/>
                <w:b/>
                <w:iCs/>
                <w:sz w:val="24"/>
                <w:szCs w:val="24"/>
              </w:rPr>
              <w:t xml:space="preserve">. </w:t>
            </w:r>
            <w:r w:rsidR="00C76211" w:rsidRPr="00521FE9">
              <w:rPr>
                <w:rFonts w:ascii="Arial" w:hAnsi="Arial" w:cs="Arial"/>
                <w:iCs/>
                <w:sz w:val="24"/>
                <w:szCs w:val="24"/>
              </w:rPr>
              <w:t xml:space="preserve">Child A has a dog called Maggie whom they love. Their cousin also has a dog who enjoys nibbling at Child A’s hands. </w:t>
            </w:r>
          </w:p>
          <w:p w14:paraId="2DA97966" w14:textId="77777777" w:rsidR="00091DF8" w:rsidRPr="00521FE9" w:rsidRDefault="00091DF8" w:rsidP="00431CFE">
            <w:pPr>
              <w:autoSpaceDE w:val="0"/>
              <w:autoSpaceDN w:val="0"/>
              <w:adjustRightInd w:val="0"/>
              <w:rPr>
                <w:rFonts w:ascii="Arial" w:hAnsi="Arial" w:cs="Arial"/>
                <w:iCs/>
                <w:sz w:val="24"/>
                <w:szCs w:val="24"/>
              </w:rPr>
            </w:pPr>
          </w:p>
          <w:p w14:paraId="59A30982" w14:textId="77777777" w:rsidR="00091DF8" w:rsidRPr="00807993" w:rsidRDefault="00091DF8" w:rsidP="00431CFE">
            <w:pPr>
              <w:autoSpaceDE w:val="0"/>
              <w:autoSpaceDN w:val="0"/>
              <w:adjustRightInd w:val="0"/>
              <w:rPr>
                <w:rFonts w:ascii="Arial" w:hAnsi="Arial" w:cs="Arial"/>
                <w:b/>
                <w:iCs/>
                <w:sz w:val="24"/>
                <w:szCs w:val="24"/>
              </w:rPr>
            </w:pPr>
          </w:p>
          <w:p w14:paraId="5EB096B1" w14:textId="77777777" w:rsidR="00091DF8" w:rsidRPr="00807993" w:rsidRDefault="00091DF8" w:rsidP="00431CFE">
            <w:pPr>
              <w:autoSpaceDE w:val="0"/>
              <w:autoSpaceDN w:val="0"/>
              <w:adjustRightInd w:val="0"/>
              <w:rPr>
                <w:rFonts w:ascii="Arial" w:hAnsi="Arial" w:cs="Arial"/>
                <w:b/>
                <w:iCs/>
                <w:sz w:val="24"/>
                <w:szCs w:val="24"/>
              </w:rPr>
            </w:pPr>
          </w:p>
          <w:p w14:paraId="3791F5AB" w14:textId="352C5787" w:rsidR="00431CFE" w:rsidRPr="00521FE9" w:rsidRDefault="00431CFE" w:rsidP="00431CFE">
            <w:pPr>
              <w:autoSpaceDE w:val="0"/>
              <w:autoSpaceDN w:val="0"/>
              <w:adjustRightInd w:val="0"/>
              <w:rPr>
                <w:rFonts w:ascii="Arial" w:hAnsi="Arial" w:cs="Arial"/>
                <w:iCs/>
                <w:sz w:val="24"/>
                <w:szCs w:val="24"/>
              </w:rPr>
            </w:pPr>
            <w:r w:rsidRPr="00807993">
              <w:rPr>
                <w:rFonts w:ascii="Arial" w:hAnsi="Arial" w:cs="Arial"/>
                <w:b/>
                <w:sz w:val="24"/>
                <w:szCs w:val="24"/>
              </w:rPr>
              <w:t xml:space="preserve">• </w:t>
            </w:r>
            <w:r w:rsidRPr="00807993">
              <w:rPr>
                <w:rFonts w:ascii="Arial" w:hAnsi="Arial" w:cs="Arial"/>
                <w:b/>
                <w:iCs/>
                <w:sz w:val="24"/>
                <w:szCs w:val="24"/>
              </w:rPr>
              <w:t>What is</w:t>
            </w:r>
            <w:r w:rsidR="00091DF8" w:rsidRPr="00807993">
              <w:rPr>
                <w:rFonts w:ascii="Arial" w:hAnsi="Arial" w:cs="Arial"/>
                <w:b/>
                <w:iCs/>
                <w:sz w:val="24"/>
                <w:szCs w:val="24"/>
              </w:rPr>
              <w:t xml:space="preserve"> working and should be built on</w:t>
            </w:r>
            <w:r w:rsidR="00C76211">
              <w:rPr>
                <w:rFonts w:ascii="Arial" w:hAnsi="Arial" w:cs="Arial"/>
                <w:b/>
                <w:iCs/>
                <w:sz w:val="24"/>
                <w:szCs w:val="24"/>
              </w:rPr>
              <w:t xml:space="preserve">. </w:t>
            </w:r>
            <w:r w:rsidR="00C76211" w:rsidRPr="00521FE9">
              <w:rPr>
                <w:rFonts w:ascii="Arial" w:hAnsi="Arial" w:cs="Arial"/>
                <w:iCs/>
                <w:sz w:val="24"/>
                <w:szCs w:val="24"/>
              </w:rPr>
              <w:t xml:space="preserve">Child A is developing friendships with peers through gaming club and accessing room 16 at lunchtimes. </w:t>
            </w:r>
            <w:r w:rsidR="001A0A2A">
              <w:rPr>
                <w:rFonts w:ascii="Arial" w:hAnsi="Arial" w:cs="Arial"/>
                <w:iCs/>
                <w:sz w:val="24"/>
                <w:szCs w:val="24"/>
              </w:rPr>
              <w:t xml:space="preserve">This is to continue. </w:t>
            </w:r>
            <w:r w:rsidR="00C76211" w:rsidRPr="00521FE9">
              <w:rPr>
                <w:rFonts w:ascii="Arial" w:hAnsi="Arial" w:cs="Arial"/>
                <w:iCs/>
                <w:sz w:val="24"/>
                <w:szCs w:val="24"/>
              </w:rPr>
              <w:t>Measures are taken to reduce noise or warn Child A if a video is going to be played in class.</w:t>
            </w:r>
            <w:r w:rsidR="001A0A2A">
              <w:rPr>
                <w:rFonts w:ascii="Arial" w:hAnsi="Arial" w:cs="Arial"/>
                <w:iCs/>
                <w:sz w:val="24"/>
                <w:szCs w:val="24"/>
              </w:rPr>
              <w:t xml:space="preserve"> </w:t>
            </w:r>
          </w:p>
          <w:p w14:paraId="758A7424" w14:textId="77777777" w:rsidR="00091DF8" w:rsidRPr="00807993" w:rsidRDefault="00091DF8" w:rsidP="00431CFE">
            <w:pPr>
              <w:autoSpaceDE w:val="0"/>
              <w:autoSpaceDN w:val="0"/>
              <w:adjustRightInd w:val="0"/>
              <w:rPr>
                <w:rFonts w:ascii="Arial" w:hAnsi="Arial" w:cs="Arial"/>
                <w:b/>
                <w:iCs/>
                <w:sz w:val="24"/>
                <w:szCs w:val="24"/>
              </w:rPr>
            </w:pPr>
          </w:p>
          <w:p w14:paraId="5B966CCE" w14:textId="77777777" w:rsidR="00091DF8" w:rsidRPr="00807993" w:rsidRDefault="00091DF8" w:rsidP="00431CFE">
            <w:pPr>
              <w:autoSpaceDE w:val="0"/>
              <w:autoSpaceDN w:val="0"/>
              <w:adjustRightInd w:val="0"/>
              <w:rPr>
                <w:rFonts w:ascii="Arial" w:hAnsi="Arial" w:cs="Arial"/>
                <w:b/>
                <w:iCs/>
                <w:sz w:val="24"/>
                <w:szCs w:val="24"/>
              </w:rPr>
            </w:pPr>
          </w:p>
          <w:p w14:paraId="34D9120C" w14:textId="77777777" w:rsidR="00091DF8" w:rsidRPr="00807993" w:rsidRDefault="00091DF8" w:rsidP="00431CFE">
            <w:pPr>
              <w:autoSpaceDE w:val="0"/>
              <w:autoSpaceDN w:val="0"/>
              <w:adjustRightInd w:val="0"/>
              <w:rPr>
                <w:rFonts w:ascii="Arial" w:hAnsi="Arial" w:cs="Arial"/>
                <w:b/>
                <w:iCs/>
                <w:sz w:val="24"/>
                <w:szCs w:val="24"/>
              </w:rPr>
            </w:pPr>
          </w:p>
          <w:p w14:paraId="06962FD4" w14:textId="5ED1FFC2" w:rsidR="00431CFE" w:rsidRPr="00807993" w:rsidRDefault="00431CFE" w:rsidP="00FA10A1">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r w:rsidR="00C76211">
              <w:rPr>
                <w:rFonts w:ascii="Arial" w:hAnsi="Arial" w:cs="Arial"/>
                <w:b/>
                <w:iCs/>
                <w:sz w:val="24"/>
                <w:szCs w:val="24"/>
              </w:rPr>
              <w:t xml:space="preserve"> </w:t>
            </w:r>
            <w:r w:rsidR="00C76211" w:rsidRPr="00521FE9">
              <w:rPr>
                <w:rFonts w:ascii="Arial" w:hAnsi="Arial" w:cs="Arial"/>
                <w:iCs/>
                <w:sz w:val="24"/>
                <w:szCs w:val="24"/>
              </w:rPr>
              <w:t xml:space="preserve">Child A has a Timeout </w:t>
            </w:r>
            <w:r w:rsidR="00C76211" w:rsidRPr="001A0A2A">
              <w:rPr>
                <w:rFonts w:ascii="Arial" w:hAnsi="Arial" w:cs="Arial"/>
                <w:iCs/>
                <w:sz w:val="24"/>
                <w:szCs w:val="24"/>
              </w:rPr>
              <w:t xml:space="preserve">card to allow them to leave a lesson and go to pastoral care when </w:t>
            </w:r>
            <w:r w:rsidR="001A0A2A" w:rsidRPr="001A0A2A">
              <w:rPr>
                <w:rFonts w:ascii="Arial" w:hAnsi="Arial" w:cs="Arial"/>
                <w:iCs/>
                <w:sz w:val="24"/>
                <w:szCs w:val="24"/>
              </w:rPr>
              <w:t>dysregulated</w:t>
            </w:r>
            <w:r w:rsidR="00C76211" w:rsidRPr="001A0A2A">
              <w:rPr>
                <w:rFonts w:ascii="Arial" w:hAnsi="Arial" w:cs="Arial"/>
                <w:iCs/>
                <w:sz w:val="24"/>
                <w:szCs w:val="24"/>
              </w:rPr>
              <w:t>. They forget to use it during the heat of the moment.</w:t>
            </w:r>
            <w:r w:rsidR="001A0A2A" w:rsidRPr="001A0A2A">
              <w:rPr>
                <w:rFonts w:ascii="Arial" w:hAnsi="Arial" w:cs="Arial"/>
                <w:iCs/>
                <w:sz w:val="24"/>
                <w:szCs w:val="24"/>
              </w:rPr>
              <w:t xml:space="preserve"> Ear defenders were worn in class but drew negative attention. A different strategy is to be discussed and implemented.</w:t>
            </w:r>
          </w:p>
          <w:p w14:paraId="4AB586D8" w14:textId="77777777" w:rsidR="00FA10A1" w:rsidRPr="00FA10A1" w:rsidRDefault="00FA10A1" w:rsidP="00FA10A1">
            <w:pPr>
              <w:autoSpaceDE w:val="0"/>
              <w:autoSpaceDN w:val="0"/>
              <w:adjustRightInd w:val="0"/>
              <w:rPr>
                <w:rFonts w:ascii="Arial" w:hAnsi="Arial" w:cs="Arial"/>
                <w:b/>
                <w:i/>
                <w:iCs/>
                <w:sz w:val="28"/>
                <w:szCs w:val="24"/>
              </w:rPr>
            </w:pPr>
          </w:p>
        </w:tc>
      </w:tr>
      <w:tr w:rsidR="00FA10A1" w14:paraId="3511F87E" w14:textId="77777777" w:rsidTr="00FA10A1">
        <w:trPr>
          <w:trHeight w:val="481"/>
        </w:trPr>
        <w:tc>
          <w:tcPr>
            <w:tcW w:w="13948" w:type="dxa"/>
          </w:tcPr>
          <w:p w14:paraId="5A4F7395" w14:textId="77777777" w:rsidR="00FA10A1" w:rsidRDefault="00FA10A1" w:rsidP="00EF362F">
            <w:pPr>
              <w:jc w:val="center"/>
              <w:rPr>
                <w:rFonts w:hAnsi="Calibri"/>
                <w:color w:val="000000" w:themeColor="text1"/>
                <w:kern w:val="24"/>
                <w:sz w:val="32"/>
                <w:szCs w:val="32"/>
              </w:rPr>
            </w:pPr>
            <w:r>
              <w:rPr>
                <w:rFonts w:ascii="Calibri-Bold" w:hAnsi="Calibri-Bold" w:cs="Calibri-Bold"/>
                <w:b/>
                <w:bCs/>
                <w:color w:val="C7037E"/>
                <w:sz w:val="28"/>
                <w:szCs w:val="28"/>
              </w:rPr>
              <w:t>Section 2A: Description of the child or young person’s additional learning needs (ALN)</w:t>
            </w:r>
          </w:p>
        </w:tc>
      </w:tr>
      <w:tr w:rsidR="00FA10A1" w14:paraId="063CD530" w14:textId="77777777" w:rsidTr="00FA10A1">
        <w:trPr>
          <w:trHeight w:val="5975"/>
        </w:trPr>
        <w:tc>
          <w:tcPr>
            <w:tcW w:w="13948" w:type="dxa"/>
          </w:tcPr>
          <w:p w14:paraId="0D76B9B1" w14:textId="77777777" w:rsidR="00FA10A1" w:rsidRPr="00807993" w:rsidRDefault="00FA10A1" w:rsidP="00EF362F">
            <w:pPr>
              <w:autoSpaceDE w:val="0"/>
              <w:autoSpaceDN w:val="0"/>
              <w:adjustRightInd w:val="0"/>
              <w:jc w:val="both"/>
              <w:rPr>
                <w:rFonts w:hAnsi="Calibri"/>
                <w:color w:val="000000" w:themeColor="text1"/>
                <w:kern w:val="24"/>
                <w:sz w:val="28"/>
                <w:szCs w:val="32"/>
              </w:rPr>
            </w:pPr>
          </w:p>
          <w:p w14:paraId="1EBE6C75" w14:textId="77777777" w:rsidR="00807993" w:rsidRPr="003775AD" w:rsidRDefault="00807993" w:rsidP="00807993">
            <w:pPr>
              <w:autoSpaceDE w:val="0"/>
              <w:autoSpaceDN w:val="0"/>
              <w:adjustRightInd w:val="0"/>
              <w:rPr>
                <w:rFonts w:ascii="Arial" w:hAnsi="Arial" w:cs="Arial"/>
                <w:iCs/>
                <w:sz w:val="24"/>
                <w:szCs w:val="24"/>
              </w:rPr>
            </w:pPr>
            <w:r w:rsidRPr="00807993">
              <w:rPr>
                <w:rFonts w:ascii="Arial" w:hAnsi="Arial" w:cs="Arial"/>
                <w:b/>
                <w:iCs/>
                <w:sz w:val="24"/>
                <w:szCs w:val="24"/>
                <w:u w:val="single"/>
              </w:rPr>
              <w:t>Cognition and Learning</w:t>
            </w:r>
            <w:r w:rsidR="003775AD">
              <w:rPr>
                <w:rFonts w:ascii="Arial" w:hAnsi="Arial" w:cs="Arial"/>
                <w:b/>
                <w:iCs/>
                <w:sz w:val="24"/>
                <w:szCs w:val="24"/>
                <w:u w:val="single"/>
              </w:rPr>
              <w:t xml:space="preserve"> </w:t>
            </w:r>
            <w:r w:rsidR="003775AD">
              <w:rPr>
                <w:rFonts w:ascii="Arial" w:hAnsi="Arial" w:cs="Arial"/>
                <w:iCs/>
                <w:sz w:val="24"/>
                <w:szCs w:val="24"/>
              </w:rPr>
              <w:t>Child A has speech and language difficulties which affects their ability to access certain subjects. A severe dyslexia diagnosis has recently been given.</w:t>
            </w:r>
          </w:p>
          <w:p w14:paraId="0A537DFA" w14:textId="77777777" w:rsidR="00807993" w:rsidRPr="00807993" w:rsidRDefault="00807993" w:rsidP="00807993">
            <w:pPr>
              <w:autoSpaceDE w:val="0"/>
              <w:autoSpaceDN w:val="0"/>
              <w:adjustRightInd w:val="0"/>
              <w:rPr>
                <w:rFonts w:ascii="Arial" w:hAnsi="Arial" w:cs="Arial"/>
                <w:b/>
                <w:iCs/>
                <w:sz w:val="24"/>
                <w:szCs w:val="24"/>
                <w:u w:val="single"/>
              </w:rPr>
            </w:pPr>
          </w:p>
          <w:p w14:paraId="40149F82" w14:textId="77777777" w:rsidR="00807993" w:rsidRPr="00807993" w:rsidRDefault="00807993" w:rsidP="00807993">
            <w:pPr>
              <w:autoSpaceDE w:val="0"/>
              <w:autoSpaceDN w:val="0"/>
              <w:adjustRightInd w:val="0"/>
              <w:rPr>
                <w:rFonts w:ascii="Arial" w:hAnsi="Arial" w:cs="Arial"/>
                <w:b/>
                <w:iCs/>
                <w:sz w:val="24"/>
                <w:szCs w:val="24"/>
                <w:u w:val="single"/>
              </w:rPr>
            </w:pPr>
          </w:p>
          <w:p w14:paraId="72382733" w14:textId="5BCA9DB2" w:rsidR="00807993" w:rsidRPr="00521FE9" w:rsidRDefault="00807993" w:rsidP="00807993">
            <w:pPr>
              <w:autoSpaceDE w:val="0"/>
              <w:autoSpaceDN w:val="0"/>
              <w:adjustRightInd w:val="0"/>
              <w:rPr>
                <w:rFonts w:ascii="Arial" w:hAnsi="Arial" w:cs="Arial"/>
                <w:iCs/>
                <w:sz w:val="24"/>
                <w:szCs w:val="24"/>
              </w:rPr>
            </w:pPr>
            <w:r w:rsidRPr="00807993">
              <w:rPr>
                <w:rFonts w:ascii="Arial" w:hAnsi="Arial" w:cs="Arial"/>
                <w:b/>
                <w:iCs/>
                <w:sz w:val="24"/>
                <w:szCs w:val="24"/>
                <w:u w:val="single"/>
              </w:rPr>
              <w:t>Communication and Interaction</w:t>
            </w:r>
            <w:r w:rsidR="003775AD">
              <w:rPr>
                <w:rFonts w:ascii="Arial" w:hAnsi="Arial" w:cs="Arial"/>
                <w:b/>
                <w:iCs/>
                <w:sz w:val="24"/>
                <w:szCs w:val="24"/>
                <w:u w:val="single"/>
              </w:rPr>
              <w:t xml:space="preserve"> </w:t>
            </w:r>
            <w:r w:rsidR="003775AD" w:rsidRPr="00521FE9">
              <w:rPr>
                <w:rFonts w:ascii="Arial" w:hAnsi="Arial" w:cs="Arial"/>
                <w:iCs/>
                <w:sz w:val="24"/>
                <w:szCs w:val="24"/>
              </w:rPr>
              <w:t xml:space="preserve">During Interaction, Child A may often misunderstand what is being said which can lead to </w:t>
            </w:r>
            <w:r w:rsidR="00521FE9" w:rsidRPr="00521FE9">
              <w:rPr>
                <w:rFonts w:ascii="Arial" w:hAnsi="Arial" w:cs="Arial"/>
                <w:iCs/>
                <w:sz w:val="24"/>
                <w:szCs w:val="24"/>
              </w:rPr>
              <w:t>fall outs with peers</w:t>
            </w:r>
            <w:r w:rsidR="00462F35">
              <w:rPr>
                <w:rFonts w:ascii="Arial" w:hAnsi="Arial" w:cs="Arial"/>
                <w:iCs/>
                <w:sz w:val="24"/>
                <w:szCs w:val="24"/>
              </w:rPr>
              <w:t>, and misinterpreting the teachers instruction.</w:t>
            </w:r>
          </w:p>
          <w:p w14:paraId="6F44BBB9" w14:textId="77777777" w:rsidR="00807993" w:rsidRPr="00807993" w:rsidRDefault="00807993" w:rsidP="00807993">
            <w:pPr>
              <w:autoSpaceDE w:val="0"/>
              <w:autoSpaceDN w:val="0"/>
              <w:adjustRightInd w:val="0"/>
              <w:rPr>
                <w:rFonts w:ascii="Arial" w:hAnsi="Arial" w:cs="Arial"/>
                <w:b/>
                <w:iCs/>
                <w:sz w:val="24"/>
                <w:szCs w:val="24"/>
                <w:u w:val="single"/>
              </w:rPr>
            </w:pPr>
          </w:p>
          <w:p w14:paraId="3AE28D23" w14:textId="77777777" w:rsidR="00807993" w:rsidRPr="00807993" w:rsidRDefault="00807993" w:rsidP="00807993">
            <w:pPr>
              <w:autoSpaceDE w:val="0"/>
              <w:autoSpaceDN w:val="0"/>
              <w:adjustRightInd w:val="0"/>
              <w:rPr>
                <w:rFonts w:ascii="Arial" w:hAnsi="Arial" w:cs="Arial"/>
                <w:b/>
                <w:iCs/>
                <w:sz w:val="24"/>
                <w:szCs w:val="24"/>
                <w:u w:val="single"/>
              </w:rPr>
            </w:pPr>
          </w:p>
          <w:p w14:paraId="204D44F8" w14:textId="77777777" w:rsidR="00807993" w:rsidRPr="00521FE9" w:rsidRDefault="00807993" w:rsidP="00807993">
            <w:pPr>
              <w:autoSpaceDE w:val="0"/>
              <w:autoSpaceDN w:val="0"/>
              <w:adjustRightInd w:val="0"/>
              <w:rPr>
                <w:rFonts w:ascii="Arial" w:hAnsi="Arial" w:cs="Arial"/>
                <w:iCs/>
                <w:sz w:val="24"/>
                <w:szCs w:val="24"/>
              </w:rPr>
            </w:pPr>
            <w:r w:rsidRPr="00807993">
              <w:rPr>
                <w:rFonts w:ascii="Arial" w:hAnsi="Arial" w:cs="Arial"/>
                <w:b/>
                <w:iCs/>
                <w:sz w:val="24"/>
                <w:szCs w:val="24"/>
                <w:u w:val="single"/>
              </w:rPr>
              <w:t>Sensory and/or Physical</w:t>
            </w:r>
            <w:r w:rsidR="00521FE9">
              <w:rPr>
                <w:rFonts w:ascii="Arial" w:hAnsi="Arial" w:cs="Arial"/>
                <w:b/>
                <w:iCs/>
                <w:sz w:val="24"/>
                <w:szCs w:val="24"/>
                <w:u w:val="single"/>
              </w:rPr>
              <w:t xml:space="preserve"> </w:t>
            </w:r>
            <w:r w:rsidR="00521FE9" w:rsidRPr="00521FE9">
              <w:rPr>
                <w:rFonts w:ascii="Arial" w:hAnsi="Arial" w:cs="Arial"/>
                <w:iCs/>
                <w:sz w:val="24"/>
                <w:szCs w:val="24"/>
              </w:rPr>
              <w:t>Child A is very sensitive to noise and can become aggressive to the class. They will often shout at them to be quiet when noise levels increase.</w:t>
            </w:r>
            <w:r w:rsidR="00521FE9">
              <w:rPr>
                <w:rFonts w:ascii="Arial" w:hAnsi="Arial" w:cs="Arial"/>
                <w:iCs/>
                <w:sz w:val="24"/>
                <w:szCs w:val="24"/>
              </w:rPr>
              <w:t xml:space="preserve"> Or storm out of the room.</w:t>
            </w:r>
          </w:p>
          <w:p w14:paraId="4F5B9BFC" w14:textId="77777777" w:rsidR="00807993" w:rsidRPr="00807993" w:rsidRDefault="00807993" w:rsidP="00807993">
            <w:pPr>
              <w:autoSpaceDE w:val="0"/>
              <w:autoSpaceDN w:val="0"/>
              <w:adjustRightInd w:val="0"/>
              <w:rPr>
                <w:rFonts w:ascii="Arial" w:hAnsi="Arial" w:cs="Arial"/>
                <w:b/>
                <w:iCs/>
                <w:sz w:val="24"/>
                <w:szCs w:val="24"/>
                <w:u w:val="single"/>
              </w:rPr>
            </w:pPr>
          </w:p>
          <w:p w14:paraId="087BEDBD" w14:textId="77777777" w:rsidR="00807993" w:rsidRPr="00807993" w:rsidRDefault="00807993" w:rsidP="00807993">
            <w:pPr>
              <w:autoSpaceDE w:val="0"/>
              <w:autoSpaceDN w:val="0"/>
              <w:adjustRightInd w:val="0"/>
              <w:rPr>
                <w:rFonts w:ascii="Arial" w:hAnsi="Arial" w:cs="Arial"/>
                <w:b/>
                <w:iCs/>
                <w:sz w:val="24"/>
                <w:szCs w:val="24"/>
                <w:u w:val="single"/>
              </w:rPr>
            </w:pPr>
          </w:p>
          <w:p w14:paraId="155C2150" w14:textId="2917FFCC" w:rsidR="00FA10A1" w:rsidRPr="00521FE9" w:rsidRDefault="00807993" w:rsidP="00807993">
            <w:pPr>
              <w:autoSpaceDE w:val="0"/>
              <w:autoSpaceDN w:val="0"/>
              <w:adjustRightInd w:val="0"/>
              <w:rPr>
                <w:rFonts w:ascii="Arial" w:hAnsi="Arial" w:cs="Arial"/>
                <w:iCs/>
                <w:sz w:val="24"/>
                <w:szCs w:val="24"/>
              </w:rPr>
            </w:pPr>
            <w:r w:rsidRPr="00807993">
              <w:rPr>
                <w:rFonts w:ascii="Arial" w:hAnsi="Arial" w:cs="Arial"/>
                <w:b/>
                <w:iCs/>
                <w:sz w:val="24"/>
                <w:szCs w:val="24"/>
                <w:u w:val="single"/>
              </w:rPr>
              <w:t>Behaviour, Emotional and social development</w:t>
            </w:r>
            <w:r w:rsidR="00521FE9">
              <w:rPr>
                <w:rFonts w:ascii="Arial" w:hAnsi="Arial" w:cs="Arial"/>
                <w:b/>
                <w:iCs/>
                <w:sz w:val="24"/>
                <w:szCs w:val="24"/>
                <w:u w:val="single"/>
              </w:rPr>
              <w:t xml:space="preserve"> </w:t>
            </w:r>
            <w:r w:rsidR="00521FE9">
              <w:rPr>
                <w:rFonts w:ascii="Arial" w:hAnsi="Arial" w:cs="Arial"/>
                <w:iCs/>
                <w:sz w:val="24"/>
                <w:szCs w:val="24"/>
              </w:rPr>
              <w:t>Child A can appear ‘different’ in his demeaner which leads to peers being wary of him. Lack of sleep affects resilience and leads to volatility demonstrated in aggressive or emotional outbursts. Child A is less emotionally literate than those of his own age and like</w:t>
            </w:r>
            <w:r w:rsidR="001A0A2A">
              <w:rPr>
                <w:rFonts w:ascii="Arial" w:hAnsi="Arial" w:cs="Arial"/>
                <w:iCs/>
                <w:sz w:val="24"/>
                <w:szCs w:val="24"/>
              </w:rPr>
              <w:t>s</w:t>
            </w:r>
            <w:r w:rsidR="00521FE9">
              <w:rPr>
                <w:rFonts w:ascii="Arial" w:hAnsi="Arial" w:cs="Arial"/>
                <w:iCs/>
                <w:sz w:val="24"/>
                <w:szCs w:val="24"/>
              </w:rPr>
              <w:t xml:space="preserve"> to play or do things that a younger child would. </w:t>
            </w:r>
          </w:p>
          <w:p w14:paraId="0A76AFA4" w14:textId="77777777" w:rsidR="00FA10A1" w:rsidRDefault="00FA10A1" w:rsidP="00EF362F">
            <w:pPr>
              <w:autoSpaceDE w:val="0"/>
              <w:autoSpaceDN w:val="0"/>
              <w:adjustRightInd w:val="0"/>
              <w:jc w:val="both"/>
              <w:rPr>
                <w:rFonts w:hAnsi="Calibri"/>
                <w:color w:val="000000" w:themeColor="text1"/>
                <w:kern w:val="24"/>
                <w:sz w:val="32"/>
                <w:szCs w:val="32"/>
              </w:rPr>
            </w:pPr>
          </w:p>
        </w:tc>
      </w:tr>
    </w:tbl>
    <w:p w14:paraId="66CB4529" w14:textId="77777777" w:rsidR="001A652B" w:rsidRDefault="001A652B">
      <w:pPr>
        <w:rPr>
          <w:i/>
          <w:iCs/>
          <w:sz w:val="44"/>
        </w:rPr>
      </w:pPr>
    </w:p>
    <w:p w14:paraId="1F2934FA" w14:textId="77777777" w:rsidR="00431CFE" w:rsidRDefault="00431CFE">
      <w:pPr>
        <w:rPr>
          <w:i/>
          <w:iCs/>
          <w:sz w:val="44"/>
        </w:rPr>
      </w:pPr>
      <w:r>
        <w:rPr>
          <w:i/>
          <w:iCs/>
          <w:sz w:val="44"/>
        </w:rPr>
        <w:br w:type="page"/>
      </w:r>
    </w:p>
    <w:p w14:paraId="0AE210B3" w14:textId="77777777" w:rsidR="00FA10A1" w:rsidRPr="00431CFE" w:rsidRDefault="00FA10A1" w:rsidP="00FA10A1">
      <w:pPr>
        <w:jc w:val="center"/>
        <w:rPr>
          <w:b/>
          <w:iCs/>
          <w:sz w:val="44"/>
        </w:rPr>
      </w:pPr>
      <w:r>
        <w:rPr>
          <w:b/>
          <w:iCs/>
          <w:sz w:val="44"/>
        </w:rPr>
        <w:lastRenderedPageBreak/>
        <w:t>Element 4</w:t>
      </w:r>
      <w:r w:rsidRPr="00431CFE">
        <w:rPr>
          <w:b/>
          <w:iCs/>
          <w:sz w:val="44"/>
        </w:rPr>
        <w:t xml:space="preserve"> </w:t>
      </w:r>
    </w:p>
    <w:p w14:paraId="1DA74725" w14:textId="77777777" w:rsidR="00FA10A1" w:rsidRDefault="00FA10A1" w:rsidP="00FA10A1">
      <w:pPr>
        <w:jc w:val="center"/>
        <w:rPr>
          <w:i/>
          <w:iCs/>
          <w:sz w:val="44"/>
        </w:rPr>
      </w:pPr>
      <w:r w:rsidRPr="00FA10A1">
        <w:rPr>
          <w:i/>
          <w:iCs/>
          <w:sz w:val="44"/>
        </w:rPr>
        <w:t>Discuss the potential support provided to your chosen pupil (utilising the key principles, approaches and policies that guide inclusive practice).</w:t>
      </w:r>
    </w:p>
    <w:p w14:paraId="35611F0C" w14:textId="77777777" w:rsidR="00FA10A1" w:rsidRDefault="00FA10A1" w:rsidP="00FA10A1">
      <w:pPr>
        <w:jc w:val="center"/>
        <w:rPr>
          <w:iCs/>
        </w:rPr>
      </w:pPr>
      <w:r w:rsidRPr="00FA10A1">
        <w:rPr>
          <w:iCs/>
        </w:rPr>
        <w:t>Based upon Section 2B IDP : Description and delivery of the child or young person’s additional learning provision (ALP)</w:t>
      </w:r>
    </w:p>
    <w:p w14:paraId="69F0E992" w14:textId="77777777" w:rsidR="0000666B" w:rsidRDefault="0000666B" w:rsidP="00FA10A1">
      <w:pPr>
        <w:jc w:val="center"/>
        <w:rPr>
          <w:iCs/>
        </w:rPr>
      </w:pPr>
    </w:p>
    <w:p w14:paraId="5A3D7A8D" w14:textId="77777777" w:rsidR="0000666B" w:rsidRDefault="0000666B" w:rsidP="00FA10A1">
      <w:pPr>
        <w:jc w:val="center"/>
        <w:rPr>
          <w:iCs/>
          <w:color w:val="7030A0"/>
          <w:sz w:val="32"/>
        </w:rPr>
      </w:pPr>
      <w:r>
        <w:rPr>
          <w:iCs/>
          <w:color w:val="7030A0"/>
          <w:sz w:val="32"/>
        </w:rPr>
        <w:t xml:space="preserve">I have provided 4 section boxes in this template 2B1, 2B2, 2B3, 2B4. </w:t>
      </w:r>
    </w:p>
    <w:p w14:paraId="03935E60" w14:textId="77777777" w:rsidR="0000666B" w:rsidRDefault="0000666B" w:rsidP="00FA10A1">
      <w:pPr>
        <w:jc w:val="center"/>
        <w:rPr>
          <w:iCs/>
          <w:color w:val="7030A0"/>
          <w:sz w:val="32"/>
        </w:rPr>
      </w:pPr>
      <w:r>
        <w:rPr>
          <w:iCs/>
          <w:color w:val="7030A0"/>
          <w:sz w:val="32"/>
        </w:rPr>
        <w:t>This will provide space for 4 ALPs</w:t>
      </w:r>
    </w:p>
    <w:p w14:paraId="4798329C" w14:textId="77777777" w:rsidR="0000666B" w:rsidRDefault="0000666B" w:rsidP="00FA10A1">
      <w:pPr>
        <w:jc w:val="center"/>
        <w:rPr>
          <w:iCs/>
          <w:color w:val="7030A0"/>
          <w:sz w:val="32"/>
        </w:rPr>
      </w:pPr>
    </w:p>
    <w:p w14:paraId="34DA6B2E" w14:textId="77777777" w:rsidR="0000666B" w:rsidRDefault="0000666B" w:rsidP="00FA10A1">
      <w:pPr>
        <w:jc w:val="center"/>
        <w:rPr>
          <w:iCs/>
          <w:color w:val="7030A0"/>
          <w:sz w:val="32"/>
        </w:rPr>
      </w:pPr>
      <w:r>
        <w:rPr>
          <w:iCs/>
          <w:color w:val="7030A0"/>
          <w:sz w:val="32"/>
        </w:rPr>
        <w:t>If you require more, c</w:t>
      </w:r>
      <w:r w:rsidRPr="0000666B">
        <w:rPr>
          <w:iCs/>
          <w:color w:val="7030A0"/>
          <w:sz w:val="32"/>
        </w:rPr>
        <w:t xml:space="preserve">opy and paste the section box as needed – each ALP should be contained in its’ own </w:t>
      </w:r>
      <w:r>
        <w:rPr>
          <w:iCs/>
          <w:color w:val="7030A0"/>
          <w:sz w:val="32"/>
        </w:rPr>
        <w:t xml:space="preserve">individual </w:t>
      </w:r>
      <w:r w:rsidRPr="0000666B">
        <w:rPr>
          <w:iCs/>
          <w:color w:val="7030A0"/>
          <w:sz w:val="32"/>
        </w:rPr>
        <w:t xml:space="preserve">section box. </w:t>
      </w:r>
    </w:p>
    <w:p w14:paraId="3A4E9BC1" w14:textId="77777777" w:rsidR="0000666B" w:rsidRDefault="0000666B" w:rsidP="00FA10A1">
      <w:pPr>
        <w:jc w:val="center"/>
        <w:rPr>
          <w:iCs/>
          <w:color w:val="7030A0"/>
          <w:sz w:val="32"/>
        </w:rPr>
      </w:pPr>
    </w:p>
    <w:p w14:paraId="74B9FEFF" w14:textId="77777777" w:rsidR="0000666B" w:rsidRPr="0000666B" w:rsidRDefault="0000666B" w:rsidP="00FA10A1">
      <w:pPr>
        <w:jc w:val="center"/>
        <w:rPr>
          <w:iCs/>
          <w:color w:val="FF0000"/>
          <w:sz w:val="32"/>
        </w:rPr>
      </w:pPr>
      <w:proofErr w:type="spellStart"/>
      <w:r w:rsidRPr="0000666B">
        <w:rPr>
          <w:iCs/>
          <w:color w:val="FF0000"/>
          <w:sz w:val="32"/>
        </w:rPr>
        <w:t>n.b.</w:t>
      </w:r>
      <w:proofErr w:type="spellEnd"/>
      <w:r w:rsidRPr="0000666B">
        <w:rPr>
          <w:iCs/>
          <w:color w:val="FF0000"/>
          <w:sz w:val="32"/>
        </w:rPr>
        <w:t xml:space="preserve"> Each section box contains 858 title words – these do not count towards your word count for this element</w:t>
      </w:r>
    </w:p>
    <w:p w14:paraId="1E786C35" w14:textId="77777777" w:rsidR="00FA10A1" w:rsidRDefault="00FA10A1" w:rsidP="00FA10A1">
      <w:pPr>
        <w:jc w:val="center"/>
        <w:rPr>
          <w:i/>
          <w:iCs/>
          <w:sz w:val="44"/>
        </w:rPr>
      </w:pPr>
    </w:p>
    <w:p w14:paraId="0CDBF291"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431CFE" w:rsidRPr="0000666B" w14:paraId="1B5D80AE" w14:textId="77777777" w:rsidTr="0000666B">
        <w:trPr>
          <w:trHeight w:val="274"/>
        </w:trPr>
        <w:tc>
          <w:tcPr>
            <w:tcW w:w="15735" w:type="dxa"/>
            <w:gridSpan w:val="6"/>
            <w:vAlign w:val="center"/>
          </w:tcPr>
          <w:p w14:paraId="6CF558D3"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14:paraId="4550693A" w14:textId="77777777" w:rsidTr="0000666B">
        <w:trPr>
          <w:trHeight w:val="1270"/>
        </w:trPr>
        <w:tc>
          <w:tcPr>
            <w:tcW w:w="4610" w:type="dxa"/>
            <w:vAlign w:val="center"/>
          </w:tcPr>
          <w:p w14:paraId="6D1E4795"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3DAD1E0F" w14:textId="77777777" w:rsidR="007A6DA8" w:rsidRPr="0000666B" w:rsidRDefault="007A6DA8" w:rsidP="00091DF8">
            <w:pPr>
              <w:autoSpaceDE w:val="0"/>
              <w:autoSpaceDN w:val="0"/>
              <w:adjustRightInd w:val="0"/>
              <w:jc w:val="center"/>
              <w:rPr>
                <w:rFonts w:ascii="Arial" w:hAnsi="Arial" w:cs="Arial"/>
                <w:b/>
                <w:bCs/>
                <w:sz w:val="20"/>
                <w:szCs w:val="20"/>
              </w:rPr>
            </w:pPr>
          </w:p>
          <w:p w14:paraId="3566F3E6"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49A79F36"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3E93C098" w14:textId="44B63603" w:rsidR="007A6DA8" w:rsidRPr="0000666B" w:rsidRDefault="000845C2" w:rsidP="00770AF0">
            <w:pPr>
              <w:rPr>
                <w:rFonts w:ascii="Arial" w:hAnsi="Arial" w:cs="Arial"/>
                <w:color w:val="000000" w:themeColor="text1"/>
                <w:kern w:val="24"/>
                <w:sz w:val="20"/>
                <w:szCs w:val="20"/>
              </w:rPr>
            </w:pPr>
            <w:r>
              <w:rPr>
                <w:rFonts w:ascii="Arial" w:hAnsi="Arial" w:cs="Arial"/>
                <w:color w:val="000000" w:themeColor="text1"/>
                <w:kern w:val="24"/>
                <w:sz w:val="20"/>
                <w:szCs w:val="20"/>
              </w:rPr>
              <w:t>Reading to reach stage 2</w:t>
            </w:r>
          </w:p>
        </w:tc>
      </w:tr>
      <w:tr w:rsidR="007A6DA8" w:rsidRPr="0000666B" w14:paraId="3487B8B7" w14:textId="77777777" w:rsidTr="0000666B">
        <w:tc>
          <w:tcPr>
            <w:tcW w:w="8931" w:type="dxa"/>
            <w:gridSpan w:val="2"/>
            <w:vAlign w:val="center"/>
          </w:tcPr>
          <w:p w14:paraId="38E1A006"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42C4EABC"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76DFEFF"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14:paraId="71DC4829"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2AC950B2"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023" w:type="dxa"/>
            <w:vAlign w:val="center"/>
          </w:tcPr>
          <w:p w14:paraId="082983A0"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14:paraId="3BAB4520"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14:paraId="1D960E81" w14:textId="77777777" w:rsidTr="0000666B">
        <w:trPr>
          <w:cantSplit/>
          <w:trHeight w:val="2964"/>
        </w:trPr>
        <w:tc>
          <w:tcPr>
            <w:tcW w:w="8931" w:type="dxa"/>
            <w:gridSpan w:val="2"/>
            <w:vAlign w:val="center"/>
          </w:tcPr>
          <w:p w14:paraId="3A297A5D" w14:textId="15FEAD48" w:rsidR="001A652B" w:rsidRDefault="00EA7FC5" w:rsidP="00EA7FC5">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Scribe to be available.</w:t>
            </w:r>
          </w:p>
          <w:p w14:paraId="664A573B" w14:textId="4D01557D" w:rsidR="00EA7FC5" w:rsidRDefault="00EA7FC5" w:rsidP="00EA7FC5">
            <w:pPr>
              <w:autoSpaceDE w:val="0"/>
              <w:autoSpaceDN w:val="0"/>
              <w:adjustRightInd w:val="0"/>
              <w:rPr>
                <w:rFonts w:ascii="Arial" w:hAnsi="Arial" w:cs="Arial"/>
                <w:color w:val="000000" w:themeColor="text1"/>
                <w:kern w:val="24"/>
                <w:sz w:val="20"/>
                <w:szCs w:val="20"/>
              </w:rPr>
            </w:pPr>
          </w:p>
          <w:p w14:paraId="47397B32" w14:textId="3981E3E7" w:rsidR="00EA7FC5" w:rsidRDefault="00EA7FC5" w:rsidP="00EA7FC5">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Differentiated work where applicable.</w:t>
            </w:r>
          </w:p>
          <w:p w14:paraId="398746C5" w14:textId="77777777" w:rsidR="00250D53" w:rsidRDefault="00250D53" w:rsidP="000447FD">
            <w:pPr>
              <w:autoSpaceDE w:val="0"/>
              <w:autoSpaceDN w:val="0"/>
              <w:adjustRightInd w:val="0"/>
              <w:rPr>
                <w:rFonts w:ascii="Arial" w:hAnsi="Arial" w:cs="Arial"/>
                <w:color w:val="000000" w:themeColor="text1"/>
                <w:kern w:val="24"/>
                <w:sz w:val="20"/>
                <w:szCs w:val="20"/>
              </w:rPr>
            </w:pPr>
          </w:p>
          <w:p w14:paraId="2FF667C2" w14:textId="77777777" w:rsidR="00250D53" w:rsidRDefault="00250D53" w:rsidP="000447FD">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Chrome Book to be provided for long pieces of writing.</w:t>
            </w:r>
          </w:p>
          <w:p w14:paraId="1AF7F177" w14:textId="77777777" w:rsidR="00EA7FC5" w:rsidRDefault="00EA7FC5" w:rsidP="000447FD">
            <w:pPr>
              <w:autoSpaceDE w:val="0"/>
              <w:autoSpaceDN w:val="0"/>
              <w:adjustRightInd w:val="0"/>
              <w:rPr>
                <w:rFonts w:ascii="Arial" w:hAnsi="Arial" w:cs="Arial"/>
                <w:color w:val="000000" w:themeColor="text1"/>
                <w:kern w:val="24"/>
                <w:sz w:val="20"/>
                <w:szCs w:val="20"/>
              </w:rPr>
            </w:pPr>
          </w:p>
          <w:p w14:paraId="6A072D34" w14:textId="77777777" w:rsidR="00EA7FC5" w:rsidRDefault="00EA7FC5" w:rsidP="000447FD">
            <w:pPr>
              <w:autoSpaceDE w:val="0"/>
              <w:autoSpaceDN w:val="0"/>
              <w:adjustRightInd w:val="0"/>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Lexonik</w:t>
            </w:r>
            <w:proofErr w:type="spellEnd"/>
            <w:r>
              <w:rPr>
                <w:rFonts w:ascii="Arial" w:hAnsi="Arial" w:cs="Arial"/>
                <w:color w:val="000000" w:themeColor="text1"/>
                <w:kern w:val="24"/>
                <w:sz w:val="20"/>
                <w:szCs w:val="20"/>
              </w:rPr>
              <w:t xml:space="preserve"> intervention 1x per week</w:t>
            </w:r>
          </w:p>
          <w:p w14:paraId="2193B855" w14:textId="77777777" w:rsidR="00EA7FC5" w:rsidRDefault="00EA7FC5" w:rsidP="000447FD">
            <w:pPr>
              <w:autoSpaceDE w:val="0"/>
              <w:autoSpaceDN w:val="0"/>
              <w:adjustRightInd w:val="0"/>
              <w:rPr>
                <w:rFonts w:ascii="Arial" w:hAnsi="Arial" w:cs="Arial"/>
                <w:color w:val="000000" w:themeColor="text1"/>
                <w:kern w:val="24"/>
                <w:sz w:val="20"/>
                <w:szCs w:val="20"/>
              </w:rPr>
            </w:pPr>
          </w:p>
          <w:p w14:paraId="55C60106" w14:textId="6EE1CC26" w:rsidR="00EA7FC5" w:rsidRPr="0000666B" w:rsidRDefault="00EA7FC5" w:rsidP="000447FD">
            <w:pPr>
              <w:autoSpaceDE w:val="0"/>
              <w:autoSpaceDN w:val="0"/>
              <w:adjustRightInd w:val="0"/>
              <w:rPr>
                <w:rFonts w:ascii="Arial" w:hAnsi="Arial" w:cs="Arial"/>
                <w:color w:val="000000" w:themeColor="text1"/>
                <w:kern w:val="24"/>
                <w:sz w:val="20"/>
                <w:szCs w:val="20"/>
              </w:rPr>
            </w:pPr>
          </w:p>
        </w:tc>
        <w:tc>
          <w:tcPr>
            <w:tcW w:w="1418" w:type="dxa"/>
            <w:vAlign w:val="center"/>
          </w:tcPr>
          <w:p w14:paraId="28221407" w14:textId="53174897" w:rsidR="001A652B" w:rsidRPr="0000666B" w:rsidRDefault="00DC016B" w:rsidP="00D47262">
            <w:pPr>
              <w:jc w:val="center"/>
              <w:rPr>
                <w:rFonts w:ascii="Arial" w:hAnsi="Arial" w:cs="Arial"/>
                <w:color w:val="000000" w:themeColor="text1"/>
                <w:kern w:val="24"/>
                <w:sz w:val="20"/>
                <w:szCs w:val="20"/>
              </w:rPr>
            </w:pPr>
            <w:r w:rsidRPr="0000666B">
              <w:rPr>
                <w:rFonts w:ascii="Arial" w:hAnsi="Arial" w:cs="Arial"/>
                <w:iCs/>
                <w:sz w:val="20"/>
                <w:szCs w:val="20"/>
              </w:rPr>
              <w:t xml:space="preserve"> No</w:t>
            </w:r>
          </w:p>
        </w:tc>
        <w:tc>
          <w:tcPr>
            <w:tcW w:w="2409" w:type="dxa"/>
            <w:vAlign w:val="center"/>
          </w:tcPr>
          <w:p w14:paraId="54BCCC01" w14:textId="77777777" w:rsidR="001D2198" w:rsidRDefault="001D2198"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School,</w:t>
            </w:r>
          </w:p>
          <w:p w14:paraId="42AD15F8" w14:textId="071F3EE7" w:rsidR="001A652B" w:rsidRDefault="006C0CFB"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Classroom Assistant</w:t>
            </w:r>
          </w:p>
          <w:p w14:paraId="7CAB5CCA" w14:textId="77777777" w:rsidR="006377D0" w:rsidRDefault="006377D0"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Miss Teed (SCERTS)</w:t>
            </w:r>
          </w:p>
          <w:p w14:paraId="3E672A02" w14:textId="08058F15" w:rsidR="001D2198" w:rsidRPr="0000666B" w:rsidRDefault="001D2198"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Mrs Evans (</w:t>
            </w:r>
            <w:proofErr w:type="spellStart"/>
            <w:r>
              <w:rPr>
                <w:rFonts w:ascii="Arial" w:hAnsi="Arial" w:cs="Arial"/>
                <w:color w:val="000000" w:themeColor="text1"/>
                <w:kern w:val="24"/>
                <w:sz w:val="20"/>
                <w:szCs w:val="20"/>
              </w:rPr>
              <w:t>Lexonik</w:t>
            </w:r>
            <w:proofErr w:type="spellEnd"/>
            <w:r>
              <w:rPr>
                <w:rFonts w:ascii="Arial" w:hAnsi="Arial" w:cs="Arial"/>
                <w:color w:val="000000" w:themeColor="text1"/>
                <w:kern w:val="24"/>
                <w:sz w:val="20"/>
                <w:szCs w:val="20"/>
              </w:rPr>
              <w:t>)</w:t>
            </w:r>
          </w:p>
        </w:tc>
        <w:tc>
          <w:tcPr>
            <w:tcW w:w="1023" w:type="dxa"/>
            <w:textDirection w:val="btLr"/>
            <w:vAlign w:val="center"/>
          </w:tcPr>
          <w:p w14:paraId="16C363EC" w14:textId="01F1783F" w:rsidR="001A652B" w:rsidRPr="0000666B" w:rsidRDefault="006C0CFB"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2.09.22</w:t>
            </w:r>
          </w:p>
        </w:tc>
        <w:tc>
          <w:tcPr>
            <w:tcW w:w="1954" w:type="dxa"/>
            <w:textDirection w:val="btLr"/>
            <w:vAlign w:val="center"/>
          </w:tcPr>
          <w:p w14:paraId="60DD1C5D" w14:textId="46D9A96E" w:rsidR="001A652B" w:rsidRPr="0000666B" w:rsidRDefault="006C0CFB"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17.04.23</w:t>
            </w:r>
          </w:p>
        </w:tc>
      </w:tr>
      <w:tr w:rsidR="006C0CFB" w:rsidRPr="0000666B" w14:paraId="58F09F11" w14:textId="77777777" w:rsidTr="0000666B">
        <w:trPr>
          <w:trHeight w:val="2960"/>
        </w:trPr>
        <w:tc>
          <w:tcPr>
            <w:tcW w:w="8931" w:type="dxa"/>
            <w:gridSpan w:val="2"/>
          </w:tcPr>
          <w:p w14:paraId="20B721DD" w14:textId="77777777" w:rsidR="006C0CFB" w:rsidRPr="0000666B" w:rsidRDefault="006C0CFB" w:rsidP="006C0CFB">
            <w:pPr>
              <w:autoSpaceDE w:val="0"/>
              <w:autoSpaceDN w:val="0"/>
              <w:adjustRightInd w:val="0"/>
              <w:rPr>
                <w:rFonts w:ascii="Arial" w:hAnsi="Arial" w:cs="Arial"/>
                <w:b/>
                <w:bCs/>
                <w:sz w:val="20"/>
                <w:szCs w:val="20"/>
              </w:rPr>
            </w:pPr>
            <w:r w:rsidRPr="0000666B">
              <w:rPr>
                <w:rFonts w:ascii="Arial" w:hAnsi="Arial" w:cs="Arial"/>
                <w:b/>
                <w:bCs/>
                <w:sz w:val="20"/>
                <w:szCs w:val="20"/>
              </w:rPr>
              <w:t>2B1.7) Rationale for the ALP listed above:</w:t>
            </w:r>
          </w:p>
          <w:p w14:paraId="2C9ADB33" w14:textId="77777777" w:rsidR="006C0CFB" w:rsidRPr="0000666B" w:rsidRDefault="006C0CFB" w:rsidP="006C0CFB">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27E490DE" w14:textId="066F6ECF" w:rsidR="006C0CFB" w:rsidRDefault="006C0CFB" w:rsidP="006C0CFB">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p w14:paraId="7BFABC4F" w14:textId="77777777" w:rsidR="00614D7D" w:rsidRDefault="00614D7D" w:rsidP="006C0CFB">
            <w:pPr>
              <w:autoSpaceDE w:val="0"/>
              <w:autoSpaceDN w:val="0"/>
              <w:adjustRightInd w:val="0"/>
              <w:jc w:val="center"/>
              <w:rPr>
                <w:rFonts w:ascii="Arial" w:hAnsi="Arial" w:cs="Arial"/>
                <w:i/>
                <w:iCs/>
                <w:sz w:val="20"/>
                <w:szCs w:val="20"/>
              </w:rPr>
            </w:pPr>
          </w:p>
          <w:p w14:paraId="4BD80B0B" w14:textId="7D9D60B4" w:rsidR="00614D7D" w:rsidRPr="00D61A56" w:rsidRDefault="000845C2" w:rsidP="00614D7D">
            <w:pPr>
              <w:autoSpaceDE w:val="0"/>
              <w:autoSpaceDN w:val="0"/>
              <w:adjustRightInd w:val="0"/>
              <w:rPr>
                <w:rFonts w:ascii="Arial" w:hAnsi="Arial" w:cs="Arial"/>
                <w:iCs/>
                <w:sz w:val="20"/>
                <w:szCs w:val="20"/>
              </w:rPr>
            </w:pPr>
            <w:r>
              <w:rPr>
                <w:rFonts w:ascii="Arial" w:hAnsi="Arial" w:cs="Arial"/>
                <w:iCs/>
                <w:sz w:val="20"/>
                <w:szCs w:val="20"/>
              </w:rPr>
              <w:t>Differentiation to be provided where needed</w:t>
            </w:r>
            <w:r w:rsidR="00250D53" w:rsidRPr="00614D7D">
              <w:rPr>
                <w:rFonts w:ascii="Arial" w:hAnsi="Arial" w:cs="Arial"/>
                <w:iCs/>
                <w:sz w:val="20"/>
                <w:szCs w:val="20"/>
              </w:rPr>
              <w:t xml:space="preserve"> and scribe</w:t>
            </w:r>
            <w:r>
              <w:rPr>
                <w:rFonts w:ascii="Arial" w:hAnsi="Arial" w:cs="Arial"/>
                <w:iCs/>
                <w:sz w:val="20"/>
                <w:szCs w:val="20"/>
              </w:rPr>
              <w:t>,</w:t>
            </w:r>
            <w:r w:rsidR="00250D53" w:rsidRPr="00614D7D">
              <w:rPr>
                <w:rFonts w:ascii="Arial" w:hAnsi="Arial" w:cs="Arial"/>
                <w:iCs/>
                <w:sz w:val="20"/>
                <w:szCs w:val="20"/>
              </w:rPr>
              <w:t xml:space="preserve"> as writing is very slow </w:t>
            </w:r>
            <w:r w:rsidR="00EA7FC5">
              <w:rPr>
                <w:rFonts w:ascii="Arial" w:hAnsi="Arial" w:cs="Arial"/>
                <w:iCs/>
                <w:sz w:val="20"/>
                <w:szCs w:val="20"/>
              </w:rPr>
              <w:t>and low resilience</w:t>
            </w:r>
            <w:r w:rsidR="00250D53" w:rsidRPr="00614D7D">
              <w:rPr>
                <w:rFonts w:ascii="Arial" w:hAnsi="Arial" w:cs="Arial"/>
                <w:iCs/>
                <w:sz w:val="20"/>
                <w:szCs w:val="20"/>
              </w:rPr>
              <w:t xml:space="preserve"> due to lack of sleep</w:t>
            </w:r>
            <w:r w:rsidR="00EA7FC5">
              <w:rPr>
                <w:rFonts w:ascii="Arial" w:hAnsi="Arial" w:cs="Arial"/>
                <w:iCs/>
                <w:sz w:val="20"/>
                <w:szCs w:val="20"/>
              </w:rPr>
              <w:t>.</w:t>
            </w:r>
            <w:r>
              <w:rPr>
                <w:rFonts w:ascii="Arial" w:hAnsi="Arial" w:cs="Arial"/>
                <w:iCs/>
                <w:sz w:val="20"/>
                <w:szCs w:val="20"/>
              </w:rPr>
              <w:t xml:space="preserve"> Chrome book to be provided by teacher / classroom assistant when required.</w:t>
            </w:r>
          </w:p>
        </w:tc>
        <w:tc>
          <w:tcPr>
            <w:tcW w:w="6804" w:type="dxa"/>
            <w:gridSpan w:val="4"/>
            <w:vAlign w:val="center"/>
          </w:tcPr>
          <w:p w14:paraId="4D710872" w14:textId="28953974" w:rsidR="00311692" w:rsidRPr="00614D7D" w:rsidRDefault="000845C2" w:rsidP="00311692">
            <w:pPr>
              <w:autoSpaceDE w:val="0"/>
              <w:autoSpaceDN w:val="0"/>
              <w:adjustRightInd w:val="0"/>
              <w:rPr>
                <w:rFonts w:ascii="Arial" w:hAnsi="Arial" w:cs="Arial"/>
                <w:iCs/>
                <w:sz w:val="20"/>
                <w:szCs w:val="20"/>
              </w:rPr>
            </w:pPr>
            <w:r>
              <w:rPr>
                <w:rFonts w:ascii="Arial" w:hAnsi="Arial" w:cs="Arial"/>
                <w:iCs/>
                <w:sz w:val="20"/>
                <w:szCs w:val="20"/>
              </w:rPr>
              <w:t>Scores high</w:t>
            </w:r>
            <w:r w:rsidR="00250D53">
              <w:rPr>
                <w:rFonts w:ascii="Arial" w:hAnsi="Arial" w:cs="Arial"/>
                <w:iCs/>
                <w:sz w:val="20"/>
                <w:szCs w:val="20"/>
              </w:rPr>
              <w:t xml:space="preserve"> for </w:t>
            </w:r>
            <w:r w:rsidR="00250D53" w:rsidRPr="00614D7D">
              <w:rPr>
                <w:rFonts w:ascii="Arial" w:hAnsi="Arial" w:cs="Arial"/>
                <w:iCs/>
                <w:sz w:val="20"/>
                <w:szCs w:val="20"/>
              </w:rPr>
              <w:t>dyslexia</w:t>
            </w:r>
            <w:r>
              <w:rPr>
                <w:rFonts w:ascii="Arial" w:hAnsi="Arial" w:cs="Arial"/>
                <w:iCs/>
                <w:sz w:val="20"/>
                <w:szCs w:val="20"/>
              </w:rPr>
              <w:t>,</w:t>
            </w:r>
            <w:r w:rsidR="00311692" w:rsidRPr="00614D7D">
              <w:rPr>
                <w:rFonts w:ascii="Arial" w:hAnsi="Arial" w:cs="Arial"/>
                <w:iCs/>
                <w:sz w:val="20"/>
                <w:szCs w:val="20"/>
              </w:rPr>
              <w:t xml:space="preserve"> support</w:t>
            </w:r>
            <w:r w:rsidR="00EA7FC5">
              <w:rPr>
                <w:rFonts w:ascii="Arial" w:hAnsi="Arial" w:cs="Arial"/>
                <w:iCs/>
                <w:sz w:val="20"/>
                <w:szCs w:val="20"/>
              </w:rPr>
              <w:t xml:space="preserve"> for</w:t>
            </w:r>
            <w:r w:rsidR="00311692" w:rsidRPr="00614D7D">
              <w:rPr>
                <w:rFonts w:ascii="Arial" w:hAnsi="Arial" w:cs="Arial"/>
                <w:iCs/>
                <w:sz w:val="20"/>
                <w:szCs w:val="20"/>
              </w:rPr>
              <w:t xml:space="preserve"> fluency</w:t>
            </w:r>
            <w:r w:rsidR="00CE1131">
              <w:rPr>
                <w:rFonts w:ascii="Arial" w:hAnsi="Arial" w:cs="Arial"/>
                <w:iCs/>
                <w:sz w:val="20"/>
                <w:szCs w:val="20"/>
              </w:rPr>
              <w:t>,</w:t>
            </w:r>
            <w:r w:rsidR="00311692" w:rsidRPr="00614D7D">
              <w:rPr>
                <w:rFonts w:ascii="Arial" w:hAnsi="Arial" w:cs="Arial"/>
                <w:iCs/>
                <w:sz w:val="20"/>
                <w:szCs w:val="20"/>
              </w:rPr>
              <w:t xml:space="preserve"> first 200 high frequency word</w:t>
            </w:r>
            <w:r w:rsidR="00CE1131">
              <w:rPr>
                <w:rFonts w:ascii="Arial" w:hAnsi="Arial" w:cs="Arial"/>
                <w:iCs/>
                <w:sz w:val="20"/>
                <w:szCs w:val="20"/>
              </w:rPr>
              <w:t xml:space="preserve">s in </w:t>
            </w:r>
            <w:r w:rsidR="00311692" w:rsidRPr="00614D7D">
              <w:rPr>
                <w:rFonts w:ascii="Arial" w:hAnsi="Arial" w:cs="Arial"/>
                <w:iCs/>
                <w:sz w:val="20"/>
                <w:szCs w:val="20"/>
              </w:rPr>
              <w:t>reading to demonst</w:t>
            </w:r>
            <w:r w:rsidR="00CE1131">
              <w:rPr>
                <w:rFonts w:ascii="Arial" w:hAnsi="Arial" w:cs="Arial"/>
                <w:iCs/>
                <w:sz w:val="20"/>
                <w:szCs w:val="20"/>
              </w:rPr>
              <w:t>rate</w:t>
            </w:r>
            <w:r w:rsidR="00311692" w:rsidRPr="00614D7D">
              <w:rPr>
                <w:rFonts w:ascii="Arial" w:hAnsi="Arial" w:cs="Arial"/>
                <w:iCs/>
                <w:sz w:val="20"/>
                <w:szCs w:val="20"/>
              </w:rPr>
              <w:t xml:space="preserve"> context</w:t>
            </w:r>
            <w:r w:rsidR="00CE1131">
              <w:rPr>
                <w:rFonts w:ascii="Arial" w:hAnsi="Arial" w:cs="Arial"/>
                <w:iCs/>
                <w:sz w:val="20"/>
                <w:szCs w:val="20"/>
              </w:rPr>
              <w:t xml:space="preserve"> and</w:t>
            </w:r>
            <w:r w:rsidR="00311692" w:rsidRPr="00614D7D">
              <w:rPr>
                <w:rFonts w:ascii="Arial" w:hAnsi="Arial" w:cs="Arial"/>
                <w:iCs/>
                <w:sz w:val="20"/>
                <w:szCs w:val="20"/>
              </w:rPr>
              <w:t xml:space="preserve"> syntax</w:t>
            </w:r>
            <w:r w:rsidR="00CE1131">
              <w:rPr>
                <w:rFonts w:ascii="Arial" w:hAnsi="Arial" w:cs="Arial"/>
                <w:iCs/>
                <w:sz w:val="20"/>
                <w:szCs w:val="20"/>
              </w:rPr>
              <w:t>.</w:t>
            </w:r>
          </w:p>
          <w:p w14:paraId="3A2C84D4" w14:textId="35388130" w:rsidR="006C0CFB" w:rsidRPr="00EC46E4" w:rsidRDefault="00311692" w:rsidP="00311692">
            <w:pPr>
              <w:autoSpaceDE w:val="0"/>
              <w:autoSpaceDN w:val="0"/>
              <w:adjustRightInd w:val="0"/>
              <w:rPr>
                <w:rFonts w:ascii="Arial" w:hAnsi="Arial" w:cs="Arial"/>
                <w:iCs/>
                <w:sz w:val="16"/>
                <w:szCs w:val="16"/>
              </w:rPr>
            </w:pPr>
            <w:proofErr w:type="spellStart"/>
            <w:r w:rsidRPr="00614D7D">
              <w:rPr>
                <w:rFonts w:ascii="Arial" w:hAnsi="Arial" w:cs="Arial"/>
                <w:iCs/>
                <w:sz w:val="20"/>
                <w:szCs w:val="20"/>
              </w:rPr>
              <w:t>Lexonik</w:t>
            </w:r>
            <w:proofErr w:type="spellEnd"/>
            <w:r w:rsidRPr="00614D7D">
              <w:rPr>
                <w:rFonts w:ascii="Arial" w:hAnsi="Arial" w:cs="Arial"/>
                <w:iCs/>
                <w:sz w:val="20"/>
                <w:szCs w:val="20"/>
              </w:rPr>
              <w:t xml:space="preserve"> </w:t>
            </w:r>
            <w:r w:rsidR="00CE1131">
              <w:rPr>
                <w:rFonts w:ascii="Arial" w:hAnsi="Arial" w:cs="Arial"/>
                <w:iCs/>
                <w:sz w:val="20"/>
                <w:szCs w:val="20"/>
              </w:rPr>
              <w:t>to</w:t>
            </w:r>
            <w:r w:rsidRPr="00614D7D">
              <w:rPr>
                <w:rFonts w:ascii="Arial" w:hAnsi="Arial" w:cs="Arial"/>
                <w:iCs/>
                <w:sz w:val="20"/>
                <w:szCs w:val="20"/>
              </w:rPr>
              <w:t xml:space="preserve"> be provided to </w:t>
            </w:r>
            <w:r w:rsidR="00CE1131">
              <w:rPr>
                <w:rFonts w:ascii="Arial" w:hAnsi="Arial" w:cs="Arial"/>
                <w:iCs/>
                <w:sz w:val="20"/>
                <w:szCs w:val="20"/>
              </w:rPr>
              <w:t>learn</w:t>
            </w:r>
            <w:r w:rsidRPr="00614D7D">
              <w:rPr>
                <w:rFonts w:ascii="Arial" w:hAnsi="Arial" w:cs="Arial"/>
                <w:iCs/>
                <w:sz w:val="20"/>
                <w:szCs w:val="20"/>
              </w:rPr>
              <w:t xml:space="preserve"> strategies</w:t>
            </w:r>
            <w:r w:rsidR="00EA7FC5">
              <w:rPr>
                <w:rFonts w:ascii="Arial" w:hAnsi="Arial" w:cs="Arial"/>
                <w:iCs/>
                <w:sz w:val="20"/>
                <w:szCs w:val="20"/>
              </w:rPr>
              <w:t xml:space="preserve"> for</w:t>
            </w:r>
            <w:r w:rsidR="00CE1131">
              <w:rPr>
                <w:rFonts w:ascii="Arial" w:hAnsi="Arial" w:cs="Arial"/>
                <w:iCs/>
                <w:sz w:val="20"/>
                <w:szCs w:val="20"/>
              </w:rPr>
              <w:t xml:space="preserve"> reading</w:t>
            </w:r>
            <w:r w:rsidRPr="00614D7D">
              <w:rPr>
                <w:rFonts w:ascii="Arial" w:hAnsi="Arial" w:cs="Arial"/>
                <w:iCs/>
                <w:sz w:val="20"/>
                <w:szCs w:val="20"/>
              </w:rPr>
              <w:t xml:space="preserve"> unfamiliar words</w:t>
            </w:r>
            <w:r w:rsidR="00CE1131">
              <w:rPr>
                <w:rFonts w:ascii="Arial" w:hAnsi="Arial" w:cs="Arial"/>
                <w:iCs/>
                <w:sz w:val="20"/>
                <w:szCs w:val="20"/>
              </w:rPr>
              <w:t>.</w:t>
            </w:r>
            <w:r w:rsidRPr="00614D7D">
              <w:rPr>
                <w:rFonts w:ascii="Arial" w:hAnsi="Arial" w:cs="Arial"/>
                <w:iCs/>
                <w:sz w:val="20"/>
                <w:szCs w:val="20"/>
              </w:rPr>
              <w:t xml:space="preserve"> </w:t>
            </w:r>
            <w:r w:rsidR="00CE1131">
              <w:rPr>
                <w:rFonts w:ascii="Arial" w:hAnsi="Arial" w:cs="Arial"/>
                <w:iCs/>
                <w:sz w:val="20"/>
                <w:szCs w:val="20"/>
              </w:rPr>
              <w:t>P</w:t>
            </w:r>
            <w:r w:rsidRPr="00614D7D">
              <w:rPr>
                <w:rFonts w:ascii="Arial" w:hAnsi="Arial" w:cs="Arial"/>
                <w:iCs/>
                <w:sz w:val="20"/>
                <w:szCs w:val="20"/>
              </w:rPr>
              <w:t xml:space="preserve">refixes and suffixes </w:t>
            </w:r>
            <w:r w:rsidR="00CE1131">
              <w:rPr>
                <w:rFonts w:ascii="Arial" w:hAnsi="Arial" w:cs="Arial"/>
                <w:iCs/>
                <w:sz w:val="20"/>
                <w:szCs w:val="20"/>
              </w:rPr>
              <w:t xml:space="preserve">to be learned, </w:t>
            </w:r>
            <w:r w:rsidR="00EA7FC5">
              <w:rPr>
                <w:rFonts w:ascii="Arial" w:hAnsi="Arial" w:cs="Arial"/>
                <w:iCs/>
                <w:sz w:val="20"/>
                <w:szCs w:val="20"/>
              </w:rPr>
              <w:t xml:space="preserve">with </w:t>
            </w:r>
            <w:r w:rsidRPr="00614D7D">
              <w:rPr>
                <w:rFonts w:ascii="Arial" w:hAnsi="Arial" w:cs="Arial"/>
                <w:iCs/>
                <w:sz w:val="20"/>
                <w:szCs w:val="20"/>
              </w:rPr>
              <w:t>meaning</w:t>
            </w:r>
            <w:r w:rsidR="00EA7FC5">
              <w:rPr>
                <w:rFonts w:ascii="Arial" w:hAnsi="Arial" w:cs="Arial"/>
                <w:iCs/>
                <w:sz w:val="20"/>
                <w:szCs w:val="20"/>
              </w:rPr>
              <w:t>s</w:t>
            </w:r>
            <w:r w:rsidRPr="00614D7D">
              <w:rPr>
                <w:rFonts w:ascii="Arial" w:hAnsi="Arial" w:cs="Arial"/>
                <w:iCs/>
                <w:sz w:val="20"/>
                <w:szCs w:val="20"/>
              </w:rPr>
              <w:t>.</w:t>
            </w:r>
          </w:p>
        </w:tc>
      </w:tr>
      <w:tr w:rsidR="006C0CFB" w:rsidRPr="0000666B" w14:paraId="565DF600" w14:textId="77777777" w:rsidTr="00EF362F">
        <w:trPr>
          <w:trHeight w:val="274"/>
        </w:trPr>
        <w:tc>
          <w:tcPr>
            <w:tcW w:w="15735" w:type="dxa"/>
            <w:gridSpan w:val="6"/>
            <w:vAlign w:val="center"/>
          </w:tcPr>
          <w:p w14:paraId="22133827" w14:textId="77777777" w:rsidR="006C0CFB" w:rsidRPr="0000666B" w:rsidRDefault="006C0CFB" w:rsidP="006C0CFB">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6C0CFB" w:rsidRPr="0000666B" w14:paraId="7621D99B" w14:textId="77777777" w:rsidTr="00EF362F">
        <w:trPr>
          <w:trHeight w:val="1270"/>
        </w:trPr>
        <w:tc>
          <w:tcPr>
            <w:tcW w:w="4610" w:type="dxa"/>
            <w:vAlign w:val="center"/>
          </w:tcPr>
          <w:p w14:paraId="6DB342ED" w14:textId="77777777" w:rsidR="006C0CFB" w:rsidRPr="0000666B" w:rsidRDefault="006C0CFB" w:rsidP="006C0CFB">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111B71A4" w14:textId="77777777" w:rsidR="006C0CFB" w:rsidRPr="0000666B" w:rsidRDefault="006C0CFB" w:rsidP="006C0CFB">
            <w:pPr>
              <w:autoSpaceDE w:val="0"/>
              <w:autoSpaceDN w:val="0"/>
              <w:adjustRightInd w:val="0"/>
              <w:jc w:val="center"/>
              <w:rPr>
                <w:rFonts w:ascii="Arial" w:hAnsi="Arial" w:cs="Arial"/>
                <w:b/>
                <w:bCs/>
                <w:sz w:val="20"/>
                <w:szCs w:val="20"/>
              </w:rPr>
            </w:pPr>
          </w:p>
          <w:p w14:paraId="64E357A6" w14:textId="77777777" w:rsidR="006C0CFB" w:rsidRPr="0000666B" w:rsidRDefault="006C0CFB" w:rsidP="006C0CFB">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00A6688E" w14:textId="77777777" w:rsidR="006C0CFB" w:rsidRPr="0000666B" w:rsidRDefault="006C0CFB" w:rsidP="006C0CFB">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0B05BC9F" w14:textId="35D1CEEE" w:rsidR="0071173B" w:rsidRPr="0000666B" w:rsidRDefault="0071173B" w:rsidP="0071173B">
            <w:pPr>
              <w:jc w:val="center"/>
              <w:rPr>
                <w:rFonts w:ascii="Arial" w:hAnsi="Arial" w:cs="Arial"/>
                <w:color w:val="000000" w:themeColor="text1"/>
                <w:kern w:val="24"/>
                <w:sz w:val="20"/>
                <w:szCs w:val="20"/>
              </w:rPr>
            </w:pPr>
            <w:r>
              <w:rPr>
                <w:rFonts w:ascii="Arial" w:hAnsi="Arial" w:cs="Arial"/>
                <w:color w:val="000000" w:themeColor="text1"/>
                <w:kern w:val="24"/>
                <w:sz w:val="20"/>
                <w:szCs w:val="20"/>
              </w:rPr>
              <w:t>Socialization, to gain a friend.</w:t>
            </w:r>
          </w:p>
        </w:tc>
      </w:tr>
      <w:tr w:rsidR="006C0CFB" w:rsidRPr="0000666B" w14:paraId="11ED350E" w14:textId="77777777" w:rsidTr="00EF362F">
        <w:tc>
          <w:tcPr>
            <w:tcW w:w="8931" w:type="dxa"/>
            <w:gridSpan w:val="2"/>
            <w:vAlign w:val="center"/>
          </w:tcPr>
          <w:p w14:paraId="0BA5FD58" w14:textId="77777777" w:rsidR="006C0CFB" w:rsidRPr="0000666B" w:rsidRDefault="006C0CFB" w:rsidP="006C0CFB">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79F4D5BB" w14:textId="77777777" w:rsidR="006C0CFB" w:rsidRPr="0000666B" w:rsidRDefault="006C0CFB" w:rsidP="006C0CFB">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40B8730D" w14:textId="77777777" w:rsidR="006C0CFB" w:rsidRPr="0000666B" w:rsidRDefault="006C0CFB" w:rsidP="006C0CF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7F2286F8" w14:textId="77777777" w:rsidR="006C0CFB" w:rsidRPr="0000666B" w:rsidRDefault="006C0CFB" w:rsidP="006C0CFB">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6AA0E2B5" w14:textId="77777777" w:rsidR="006C0CFB" w:rsidRPr="0000666B" w:rsidRDefault="006C0CFB" w:rsidP="006C0CFB">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39263B75" w14:textId="77777777" w:rsidR="006C0CFB" w:rsidRPr="0000666B" w:rsidRDefault="006C0CFB" w:rsidP="006C0CF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0AC3BB18" w14:textId="77777777" w:rsidR="006C0CFB" w:rsidRPr="0000666B" w:rsidRDefault="006C0CFB" w:rsidP="006C0CF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6C0CFB" w:rsidRPr="0000666B" w14:paraId="586AE376" w14:textId="77777777" w:rsidTr="00EF362F">
        <w:trPr>
          <w:cantSplit/>
          <w:trHeight w:val="2964"/>
        </w:trPr>
        <w:tc>
          <w:tcPr>
            <w:tcW w:w="8931" w:type="dxa"/>
            <w:gridSpan w:val="2"/>
            <w:vAlign w:val="center"/>
          </w:tcPr>
          <w:p w14:paraId="6803B7B6" w14:textId="77777777" w:rsidR="005B07F2" w:rsidRDefault="005B07F2" w:rsidP="005B07F2">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To access room 16 during registration every day.</w:t>
            </w:r>
          </w:p>
          <w:p w14:paraId="71ABB614" w14:textId="77777777" w:rsidR="005B07F2" w:rsidRDefault="005B07F2" w:rsidP="005B07F2">
            <w:pPr>
              <w:autoSpaceDE w:val="0"/>
              <w:autoSpaceDN w:val="0"/>
              <w:adjustRightInd w:val="0"/>
              <w:jc w:val="center"/>
              <w:rPr>
                <w:rFonts w:ascii="Arial" w:hAnsi="Arial" w:cs="Arial"/>
                <w:color w:val="000000" w:themeColor="text1"/>
                <w:kern w:val="24"/>
                <w:sz w:val="20"/>
                <w:szCs w:val="20"/>
              </w:rPr>
            </w:pPr>
          </w:p>
          <w:p w14:paraId="63750BDC" w14:textId="77777777" w:rsidR="005B07F2" w:rsidRDefault="005B07F2" w:rsidP="005B07F2">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To attend Games Club in room 17 during lunch 4 x per week.</w:t>
            </w:r>
          </w:p>
          <w:p w14:paraId="1C54D4A9" w14:textId="77777777" w:rsidR="005B07F2" w:rsidRDefault="005B07F2" w:rsidP="005B07F2">
            <w:pPr>
              <w:autoSpaceDE w:val="0"/>
              <w:autoSpaceDN w:val="0"/>
              <w:adjustRightInd w:val="0"/>
              <w:rPr>
                <w:rFonts w:ascii="Arial" w:hAnsi="Arial" w:cs="Arial"/>
                <w:color w:val="000000" w:themeColor="text1"/>
                <w:kern w:val="24"/>
                <w:sz w:val="20"/>
                <w:szCs w:val="20"/>
              </w:rPr>
            </w:pPr>
          </w:p>
          <w:p w14:paraId="7D6F13C9" w14:textId="77777777" w:rsidR="005B07F2" w:rsidRDefault="005B07F2" w:rsidP="005B07F2">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To interact with peers by sharing the Xbox and taking turns.</w:t>
            </w:r>
          </w:p>
          <w:p w14:paraId="2956EF4C" w14:textId="77777777" w:rsidR="005B07F2" w:rsidRDefault="005B07F2" w:rsidP="005B07F2">
            <w:pPr>
              <w:autoSpaceDE w:val="0"/>
              <w:autoSpaceDN w:val="0"/>
              <w:adjustRightInd w:val="0"/>
              <w:rPr>
                <w:rFonts w:ascii="Arial" w:hAnsi="Arial" w:cs="Arial"/>
                <w:color w:val="000000" w:themeColor="text1"/>
                <w:kern w:val="24"/>
                <w:sz w:val="20"/>
                <w:szCs w:val="20"/>
              </w:rPr>
            </w:pPr>
          </w:p>
          <w:p w14:paraId="54190971" w14:textId="0726F208" w:rsidR="006C0CFB" w:rsidRPr="0000666B" w:rsidRDefault="005B07F2" w:rsidP="005B07F2">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Access to SCERTS intervention 1x per week.</w:t>
            </w:r>
          </w:p>
        </w:tc>
        <w:tc>
          <w:tcPr>
            <w:tcW w:w="1418" w:type="dxa"/>
            <w:vAlign w:val="center"/>
          </w:tcPr>
          <w:p w14:paraId="5F8C0618" w14:textId="0A9D8294" w:rsidR="006C0CFB" w:rsidRPr="0000666B" w:rsidRDefault="006C0CFB" w:rsidP="006C0CFB">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385CA376" w14:textId="77777777" w:rsidR="001D2198" w:rsidRDefault="001D2198" w:rsidP="006C0CFB">
            <w:pPr>
              <w:jc w:val="center"/>
              <w:rPr>
                <w:rFonts w:ascii="Arial" w:hAnsi="Arial" w:cs="Arial"/>
                <w:color w:val="000000" w:themeColor="text1"/>
                <w:kern w:val="24"/>
                <w:sz w:val="20"/>
                <w:szCs w:val="20"/>
              </w:rPr>
            </w:pPr>
            <w:r>
              <w:rPr>
                <w:rFonts w:ascii="Arial" w:hAnsi="Arial" w:cs="Arial"/>
                <w:color w:val="000000" w:themeColor="text1"/>
                <w:kern w:val="24"/>
                <w:sz w:val="20"/>
                <w:szCs w:val="20"/>
              </w:rPr>
              <w:t>School,</w:t>
            </w:r>
          </w:p>
          <w:p w14:paraId="51D346A3" w14:textId="77777777" w:rsidR="006C0CFB" w:rsidRDefault="006377D0" w:rsidP="006C0CFB">
            <w:pPr>
              <w:jc w:val="center"/>
              <w:rPr>
                <w:rFonts w:ascii="Arial" w:hAnsi="Arial" w:cs="Arial"/>
                <w:color w:val="000000" w:themeColor="text1"/>
                <w:kern w:val="24"/>
                <w:sz w:val="20"/>
                <w:szCs w:val="20"/>
              </w:rPr>
            </w:pPr>
            <w:r>
              <w:rPr>
                <w:rFonts w:ascii="Arial" w:hAnsi="Arial" w:cs="Arial"/>
                <w:color w:val="000000" w:themeColor="text1"/>
                <w:kern w:val="24"/>
                <w:sz w:val="20"/>
                <w:szCs w:val="20"/>
              </w:rPr>
              <w:t>Classroom Assistan</w:t>
            </w:r>
            <w:r w:rsidR="001D2198">
              <w:rPr>
                <w:rFonts w:ascii="Arial" w:hAnsi="Arial" w:cs="Arial"/>
                <w:color w:val="000000" w:themeColor="text1"/>
                <w:kern w:val="24"/>
                <w:sz w:val="20"/>
                <w:szCs w:val="20"/>
              </w:rPr>
              <w:t>t</w:t>
            </w:r>
          </w:p>
          <w:p w14:paraId="19D2C2F4" w14:textId="549E78B5" w:rsidR="00383864" w:rsidRPr="0000666B" w:rsidRDefault="00383864" w:rsidP="006C0CFB">
            <w:pPr>
              <w:jc w:val="center"/>
              <w:rPr>
                <w:rFonts w:ascii="Arial" w:hAnsi="Arial" w:cs="Arial"/>
                <w:color w:val="000000" w:themeColor="text1"/>
                <w:kern w:val="24"/>
                <w:sz w:val="20"/>
                <w:szCs w:val="20"/>
              </w:rPr>
            </w:pPr>
            <w:r>
              <w:rPr>
                <w:rFonts w:ascii="Arial" w:hAnsi="Arial" w:cs="Arial"/>
                <w:color w:val="000000" w:themeColor="text1"/>
                <w:kern w:val="24"/>
                <w:sz w:val="20"/>
                <w:szCs w:val="20"/>
              </w:rPr>
              <w:t>Miss Teed (SCERTS)</w:t>
            </w:r>
          </w:p>
        </w:tc>
        <w:tc>
          <w:tcPr>
            <w:tcW w:w="1023" w:type="dxa"/>
            <w:textDirection w:val="btLr"/>
            <w:vAlign w:val="center"/>
          </w:tcPr>
          <w:p w14:paraId="458DC443" w14:textId="455FDECA" w:rsidR="006C0CFB" w:rsidRPr="0000666B" w:rsidRDefault="006377D0" w:rsidP="006C0CFB">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02.09.22</w:t>
            </w:r>
          </w:p>
        </w:tc>
        <w:tc>
          <w:tcPr>
            <w:tcW w:w="1954" w:type="dxa"/>
            <w:textDirection w:val="btLr"/>
            <w:vAlign w:val="center"/>
          </w:tcPr>
          <w:p w14:paraId="6AAF0BF7" w14:textId="1DD51FC4" w:rsidR="006C0CFB" w:rsidRPr="0000666B" w:rsidRDefault="006377D0" w:rsidP="006C0CFB">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17.04.23</w:t>
            </w:r>
          </w:p>
        </w:tc>
      </w:tr>
      <w:tr w:rsidR="006C0CFB" w:rsidRPr="0000666B" w14:paraId="34416B90" w14:textId="77777777" w:rsidTr="00EF362F">
        <w:trPr>
          <w:trHeight w:val="2960"/>
        </w:trPr>
        <w:tc>
          <w:tcPr>
            <w:tcW w:w="8931" w:type="dxa"/>
            <w:gridSpan w:val="2"/>
          </w:tcPr>
          <w:p w14:paraId="17A512D1" w14:textId="77777777" w:rsidR="006C0CFB" w:rsidRPr="0000666B" w:rsidRDefault="006C0CFB" w:rsidP="006C0CFB">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32CF9373" w14:textId="77777777" w:rsidR="006C0CFB" w:rsidRPr="0000666B" w:rsidRDefault="006C0CFB" w:rsidP="006C0CFB">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5C004823" w14:textId="6944F66D" w:rsidR="006C0CFB" w:rsidRDefault="006C0CFB" w:rsidP="006C0CFB">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p w14:paraId="15AEB5AD" w14:textId="6A7C6DE9" w:rsidR="00614D7D" w:rsidRDefault="00614D7D" w:rsidP="006C0CFB">
            <w:pPr>
              <w:autoSpaceDE w:val="0"/>
              <w:autoSpaceDN w:val="0"/>
              <w:adjustRightInd w:val="0"/>
              <w:jc w:val="center"/>
              <w:rPr>
                <w:rFonts w:ascii="Arial" w:hAnsi="Arial" w:cs="Arial"/>
                <w:i/>
                <w:iCs/>
                <w:sz w:val="20"/>
                <w:szCs w:val="20"/>
              </w:rPr>
            </w:pPr>
          </w:p>
          <w:p w14:paraId="42916919" w14:textId="5F79BBAC" w:rsidR="00614D7D" w:rsidRDefault="00614D7D" w:rsidP="006C0CFB">
            <w:pPr>
              <w:autoSpaceDE w:val="0"/>
              <w:autoSpaceDN w:val="0"/>
              <w:adjustRightInd w:val="0"/>
              <w:jc w:val="center"/>
              <w:rPr>
                <w:rFonts w:ascii="Arial" w:hAnsi="Arial" w:cs="Arial"/>
                <w:i/>
                <w:iCs/>
                <w:sz w:val="20"/>
                <w:szCs w:val="20"/>
              </w:rPr>
            </w:pPr>
          </w:p>
          <w:p w14:paraId="5C219C49" w14:textId="77777777" w:rsidR="00614D7D" w:rsidRDefault="00614D7D" w:rsidP="006C0CFB">
            <w:pPr>
              <w:autoSpaceDE w:val="0"/>
              <w:autoSpaceDN w:val="0"/>
              <w:adjustRightInd w:val="0"/>
              <w:jc w:val="center"/>
              <w:rPr>
                <w:rFonts w:ascii="Arial" w:hAnsi="Arial" w:cs="Arial"/>
                <w:i/>
                <w:iCs/>
                <w:sz w:val="20"/>
                <w:szCs w:val="20"/>
              </w:rPr>
            </w:pPr>
          </w:p>
          <w:p w14:paraId="60586D1B" w14:textId="38F8CB99" w:rsidR="00614D7D" w:rsidRPr="0000666B" w:rsidRDefault="00614D7D" w:rsidP="00614D7D">
            <w:pPr>
              <w:autoSpaceDE w:val="0"/>
              <w:autoSpaceDN w:val="0"/>
              <w:adjustRightInd w:val="0"/>
              <w:rPr>
                <w:rFonts w:ascii="Arial" w:hAnsi="Arial" w:cs="Arial"/>
                <w:i/>
                <w:iCs/>
                <w:sz w:val="20"/>
                <w:szCs w:val="20"/>
              </w:rPr>
            </w:pPr>
            <w:r w:rsidRPr="00614D7D">
              <w:rPr>
                <w:rFonts w:ascii="Arial" w:hAnsi="Arial" w:cs="Arial"/>
                <w:iCs/>
                <w:sz w:val="20"/>
              </w:rPr>
              <w:t xml:space="preserve">Mum has </w:t>
            </w:r>
            <w:r w:rsidR="00250D53" w:rsidRPr="00614D7D">
              <w:rPr>
                <w:rFonts w:ascii="Arial" w:hAnsi="Arial" w:cs="Arial"/>
                <w:iCs/>
                <w:sz w:val="20"/>
              </w:rPr>
              <w:t>expressed concern</w:t>
            </w:r>
            <w:r w:rsidRPr="00614D7D">
              <w:rPr>
                <w:rFonts w:ascii="Arial" w:hAnsi="Arial" w:cs="Arial"/>
                <w:iCs/>
                <w:sz w:val="20"/>
              </w:rPr>
              <w:t xml:space="preserve"> that Child A is reclusive and </w:t>
            </w:r>
            <w:r w:rsidR="005B07F2">
              <w:rPr>
                <w:rFonts w:ascii="Arial" w:hAnsi="Arial" w:cs="Arial"/>
                <w:iCs/>
                <w:sz w:val="20"/>
              </w:rPr>
              <w:t>reluctant</w:t>
            </w:r>
            <w:r w:rsidRPr="00614D7D">
              <w:rPr>
                <w:rFonts w:ascii="Arial" w:hAnsi="Arial" w:cs="Arial"/>
                <w:iCs/>
                <w:sz w:val="20"/>
              </w:rPr>
              <w:t xml:space="preserve"> to interact other than with them </w:t>
            </w:r>
            <w:r w:rsidR="00250D53">
              <w:rPr>
                <w:rFonts w:ascii="Arial" w:hAnsi="Arial" w:cs="Arial"/>
                <w:iCs/>
                <w:sz w:val="20"/>
              </w:rPr>
              <w:t>and</w:t>
            </w:r>
            <w:r w:rsidRPr="00614D7D">
              <w:rPr>
                <w:rFonts w:ascii="Arial" w:hAnsi="Arial" w:cs="Arial"/>
                <w:iCs/>
                <w:sz w:val="20"/>
              </w:rPr>
              <w:t xml:space="preserve"> the family dog</w:t>
            </w:r>
            <w:r w:rsidR="00250D53">
              <w:rPr>
                <w:rFonts w:ascii="Arial" w:hAnsi="Arial" w:cs="Arial"/>
                <w:iCs/>
                <w:sz w:val="20"/>
              </w:rPr>
              <w:t xml:space="preserve"> at home</w:t>
            </w:r>
            <w:r w:rsidRPr="00614D7D">
              <w:rPr>
                <w:rFonts w:ascii="Arial" w:hAnsi="Arial" w:cs="Arial"/>
                <w:iCs/>
                <w:sz w:val="20"/>
              </w:rPr>
              <w:t xml:space="preserve">. </w:t>
            </w:r>
            <w:r w:rsidR="00250D53">
              <w:rPr>
                <w:rFonts w:ascii="Arial" w:hAnsi="Arial" w:cs="Arial"/>
                <w:iCs/>
                <w:sz w:val="20"/>
              </w:rPr>
              <w:t xml:space="preserve">Suggestions </w:t>
            </w:r>
            <w:r w:rsidR="005B07F2">
              <w:rPr>
                <w:rFonts w:ascii="Arial" w:hAnsi="Arial" w:cs="Arial"/>
                <w:iCs/>
                <w:sz w:val="20"/>
              </w:rPr>
              <w:t>to</w:t>
            </w:r>
            <w:r w:rsidRPr="00614D7D">
              <w:rPr>
                <w:rFonts w:ascii="Arial" w:hAnsi="Arial" w:cs="Arial"/>
                <w:iCs/>
                <w:sz w:val="20"/>
              </w:rPr>
              <w:t xml:space="preserve"> go out for food and visiting other public places is often refused. </w:t>
            </w:r>
          </w:p>
        </w:tc>
        <w:tc>
          <w:tcPr>
            <w:tcW w:w="6804" w:type="dxa"/>
            <w:gridSpan w:val="4"/>
            <w:vAlign w:val="center"/>
          </w:tcPr>
          <w:p w14:paraId="3B5E85D7" w14:textId="04F1386E" w:rsidR="006C0CFB" w:rsidRPr="0000666B" w:rsidRDefault="00311692" w:rsidP="006377D0">
            <w:pPr>
              <w:autoSpaceDE w:val="0"/>
              <w:autoSpaceDN w:val="0"/>
              <w:adjustRightInd w:val="0"/>
              <w:rPr>
                <w:rFonts w:ascii="Arial" w:hAnsi="Arial" w:cs="Arial"/>
                <w:iCs/>
                <w:sz w:val="20"/>
                <w:szCs w:val="20"/>
              </w:rPr>
            </w:pPr>
            <w:r w:rsidRPr="00614D7D">
              <w:rPr>
                <w:rFonts w:ascii="Arial" w:hAnsi="Arial" w:cs="Arial"/>
                <w:iCs/>
                <w:sz w:val="20"/>
              </w:rPr>
              <w:t>Due to negative experiences in Primary where Child A has been made fun of due to behaviour a reluctance to interact has developed. Classroom assistan</w:t>
            </w:r>
            <w:r w:rsidR="005B07F2">
              <w:rPr>
                <w:rFonts w:ascii="Arial" w:hAnsi="Arial" w:cs="Arial"/>
                <w:iCs/>
                <w:sz w:val="20"/>
              </w:rPr>
              <w:t>ce</w:t>
            </w:r>
            <w:r w:rsidRPr="00614D7D">
              <w:rPr>
                <w:rFonts w:ascii="Arial" w:hAnsi="Arial" w:cs="Arial"/>
                <w:iCs/>
                <w:sz w:val="20"/>
              </w:rPr>
              <w:t xml:space="preserve"> is to be given throughout the day to encourage and provide the confidence to interact more. </w:t>
            </w:r>
            <w:r w:rsidR="005B07F2">
              <w:rPr>
                <w:rFonts w:ascii="Arial" w:hAnsi="Arial" w:cs="Arial"/>
                <w:iCs/>
                <w:sz w:val="20"/>
              </w:rPr>
              <w:t>Friendships often breakdown due to</w:t>
            </w:r>
            <w:r w:rsidRPr="00614D7D">
              <w:rPr>
                <w:rFonts w:ascii="Arial" w:hAnsi="Arial" w:cs="Arial"/>
                <w:iCs/>
                <w:sz w:val="20"/>
              </w:rPr>
              <w:t xml:space="preserve"> ‘tak</w:t>
            </w:r>
            <w:r w:rsidR="005B07F2">
              <w:rPr>
                <w:rFonts w:ascii="Arial" w:hAnsi="Arial" w:cs="Arial"/>
                <w:iCs/>
                <w:sz w:val="20"/>
              </w:rPr>
              <w:t>ing</w:t>
            </w:r>
            <w:r w:rsidRPr="00614D7D">
              <w:rPr>
                <w:rFonts w:ascii="Arial" w:hAnsi="Arial" w:cs="Arial"/>
                <w:iCs/>
                <w:sz w:val="20"/>
              </w:rPr>
              <w:t xml:space="preserve"> things the wrong way’. Accessing the SCERTS programme will provide a safe environment within a small group with pupils who have similar social needs with the opportunity to learn idioms, body language and tone of voice through play.</w:t>
            </w:r>
          </w:p>
        </w:tc>
      </w:tr>
      <w:tr w:rsidR="006C0CFB" w:rsidRPr="0000666B" w14:paraId="3967784F" w14:textId="77777777" w:rsidTr="00EF362F">
        <w:trPr>
          <w:trHeight w:val="274"/>
        </w:trPr>
        <w:tc>
          <w:tcPr>
            <w:tcW w:w="15735" w:type="dxa"/>
            <w:gridSpan w:val="6"/>
            <w:vAlign w:val="center"/>
          </w:tcPr>
          <w:p w14:paraId="4CC840B7" w14:textId="77777777" w:rsidR="006C0CFB" w:rsidRPr="0000666B" w:rsidRDefault="006C0CFB" w:rsidP="006C0CFB">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6C0CFB" w:rsidRPr="0000666B" w14:paraId="1C836973" w14:textId="77777777" w:rsidTr="00EF362F">
        <w:trPr>
          <w:trHeight w:val="1270"/>
        </w:trPr>
        <w:tc>
          <w:tcPr>
            <w:tcW w:w="4610" w:type="dxa"/>
            <w:vAlign w:val="center"/>
          </w:tcPr>
          <w:p w14:paraId="517F41A5" w14:textId="77777777" w:rsidR="006C0CFB" w:rsidRPr="0000666B" w:rsidRDefault="006C0CFB" w:rsidP="006C0CFB">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1A0633B5" w14:textId="77777777" w:rsidR="006C0CFB" w:rsidRPr="0000666B" w:rsidRDefault="006C0CFB" w:rsidP="006C0CFB">
            <w:pPr>
              <w:autoSpaceDE w:val="0"/>
              <w:autoSpaceDN w:val="0"/>
              <w:adjustRightInd w:val="0"/>
              <w:jc w:val="center"/>
              <w:rPr>
                <w:rFonts w:ascii="Arial" w:hAnsi="Arial" w:cs="Arial"/>
                <w:b/>
                <w:bCs/>
                <w:sz w:val="20"/>
                <w:szCs w:val="20"/>
              </w:rPr>
            </w:pPr>
          </w:p>
          <w:p w14:paraId="7AFA5548" w14:textId="77777777" w:rsidR="006C0CFB" w:rsidRPr="0000666B" w:rsidRDefault="006C0CFB" w:rsidP="006C0CFB">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70A6A3A3" w14:textId="77777777" w:rsidR="006C0CFB" w:rsidRPr="0000666B" w:rsidRDefault="006C0CFB" w:rsidP="006C0CFB">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2F7D5A1C" w14:textId="77777777" w:rsidR="0071173B" w:rsidRDefault="0071173B" w:rsidP="0071173B">
            <w:pPr>
              <w:jc w:val="center"/>
              <w:rPr>
                <w:rFonts w:ascii="Arial" w:hAnsi="Arial" w:cs="Arial"/>
                <w:color w:val="000000" w:themeColor="text1"/>
                <w:kern w:val="24"/>
                <w:sz w:val="20"/>
                <w:szCs w:val="20"/>
              </w:rPr>
            </w:pPr>
            <w:r>
              <w:rPr>
                <w:rFonts w:ascii="Arial" w:hAnsi="Arial" w:cs="Arial"/>
                <w:color w:val="000000" w:themeColor="text1"/>
                <w:kern w:val="24"/>
                <w:sz w:val="20"/>
                <w:szCs w:val="20"/>
              </w:rPr>
              <w:t>To leave class calmly when too noisy and return calmly when quieter.</w:t>
            </w:r>
          </w:p>
          <w:p w14:paraId="43E0A76A" w14:textId="5DC025F7" w:rsidR="006C0CFB" w:rsidRPr="0000666B" w:rsidRDefault="006C0CFB" w:rsidP="006C0CFB">
            <w:pPr>
              <w:jc w:val="center"/>
              <w:rPr>
                <w:rFonts w:ascii="Arial" w:hAnsi="Arial" w:cs="Arial"/>
                <w:color w:val="000000" w:themeColor="text1"/>
                <w:kern w:val="24"/>
                <w:sz w:val="20"/>
                <w:szCs w:val="20"/>
              </w:rPr>
            </w:pPr>
          </w:p>
        </w:tc>
      </w:tr>
      <w:tr w:rsidR="006C0CFB" w:rsidRPr="0000666B" w14:paraId="51AB8A67" w14:textId="77777777" w:rsidTr="00EF362F">
        <w:tc>
          <w:tcPr>
            <w:tcW w:w="8931" w:type="dxa"/>
            <w:gridSpan w:val="2"/>
            <w:vAlign w:val="center"/>
          </w:tcPr>
          <w:p w14:paraId="78710F61" w14:textId="77777777" w:rsidR="006C0CFB" w:rsidRPr="0000666B" w:rsidRDefault="006C0CFB" w:rsidP="006C0CFB">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2467FBB1" w14:textId="77777777" w:rsidR="006C0CFB" w:rsidRPr="0000666B" w:rsidRDefault="006C0CFB" w:rsidP="006C0CFB">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442F8E17" w14:textId="77777777" w:rsidR="006C0CFB" w:rsidRPr="0000666B" w:rsidRDefault="006C0CFB" w:rsidP="006C0CF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14:paraId="6F6AEB8F" w14:textId="77777777" w:rsidR="006C0CFB" w:rsidRPr="0000666B" w:rsidRDefault="006C0CFB" w:rsidP="006C0CFB">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73DBB9AB" w14:textId="77777777" w:rsidR="006C0CFB" w:rsidRPr="0000666B" w:rsidRDefault="006C0CFB" w:rsidP="006C0CFB">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4F6EC48A" w14:textId="77777777" w:rsidR="006C0CFB" w:rsidRPr="0000666B" w:rsidRDefault="006C0CFB" w:rsidP="006C0CF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14:paraId="6776BFDE" w14:textId="77777777" w:rsidR="006C0CFB" w:rsidRPr="0000666B" w:rsidRDefault="006C0CFB" w:rsidP="006C0CF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6C0CFB" w:rsidRPr="0000666B" w14:paraId="175E8FD6" w14:textId="77777777" w:rsidTr="00EF362F">
        <w:trPr>
          <w:cantSplit/>
          <w:trHeight w:val="2964"/>
        </w:trPr>
        <w:tc>
          <w:tcPr>
            <w:tcW w:w="8931" w:type="dxa"/>
            <w:gridSpan w:val="2"/>
            <w:vAlign w:val="center"/>
          </w:tcPr>
          <w:p w14:paraId="3EC78A75" w14:textId="29807A9F" w:rsidR="005B07F2" w:rsidRDefault="005B07F2" w:rsidP="005B07F2">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Classroom Assistant to be aware of </w:t>
            </w:r>
            <w:r w:rsidR="00383864">
              <w:rPr>
                <w:rFonts w:ascii="Arial" w:hAnsi="Arial" w:cs="Arial"/>
                <w:color w:val="000000" w:themeColor="text1"/>
                <w:kern w:val="24"/>
                <w:sz w:val="20"/>
                <w:szCs w:val="20"/>
              </w:rPr>
              <w:t>increased</w:t>
            </w:r>
            <w:r>
              <w:rPr>
                <w:rFonts w:ascii="Arial" w:hAnsi="Arial" w:cs="Arial"/>
                <w:color w:val="000000" w:themeColor="text1"/>
                <w:kern w:val="24"/>
                <w:sz w:val="20"/>
                <w:szCs w:val="20"/>
              </w:rPr>
              <w:t xml:space="preserve"> noise levels and </w:t>
            </w:r>
            <w:r w:rsidR="00383864">
              <w:rPr>
                <w:rFonts w:ascii="Arial" w:hAnsi="Arial" w:cs="Arial"/>
                <w:color w:val="000000" w:themeColor="text1"/>
                <w:kern w:val="24"/>
                <w:sz w:val="20"/>
                <w:szCs w:val="20"/>
              </w:rPr>
              <w:t xml:space="preserve">remind </w:t>
            </w:r>
            <w:r>
              <w:rPr>
                <w:rFonts w:ascii="Arial" w:hAnsi="Arial" w:cs="Arial"/>
                <w:color w:val="000000" w:themeColor="text1"/>
                <w:kern w:val="24"/>
                <w:sz w:val="20"/>
                <w:szCs w:val="20"/>
              </w:rPr>
              <w:t>teacher.</w:t>
            </w:r>
          </w:p>
          <w:p w14:paraId="6CC3B868" w14:textId="77777777" w:rsidR="005B07F2" w:rsidRDefault="005B07F2" w:rsidP="005B07F2">
            <w:pPr>
              <w:autoSpaceDE w:val="0"/>
              <w:autoSpaceDN w:val="0"/>
              <w:adjustRightInd w:val="0"/>
              <w:rPr>
                <w:rFonts w:ascii="Arial" w:hAnsi="Arial" w:cs="Arial"/>
                <w:color w:val="000000" w:themeColor="text1"/>
                <w:kern w:val="24"/>
                <w:sz w:val="20"/>
                <w:szCs w:val="20"/>
              </w:rPr>
            </w:pPr>
          </w:p>
          <w:p w14:paraId="2B866A77" w14:textId="77777777" w:rsidR="005B07F2" w:rsidRDefault="005B07F2" w:rsidP="005B07F2">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Gentle reminders given if Child A demonstrates anger or shouts at the class.</w:t>
            </w:r>
          </w:p>
          <w:p w14:paraId="5EAF144C" w14:textId="77777777" w:rsidR="005B07F2" w:rsidRDefault="005B07F2" w:rsidP="005B07F2">
            <w:pPr>
              <w:autoSpaceDE w:val="0"/>
              <w:autoSpaceDN w:val="0"/>
              <w:adjustRightInd w:val="0"/>
              <w:rPr>
                <w:rFonts w:ascii="Arial" w:hAnsi="Arial" w:cs="Arial"/>
                <w:color w:val="000000" w:themeColor="text1"/>
                <w:kern w:val="24"/>
                <w:sz w:val="20"/>
                <w:szCs w:val="20"/>
              </w:rPr>
            </w:pPr>
          </w:p>
          <w:p w14:paraId="44E47F8A" w14:textId="0A46A334" w:rsidR="00383864" w:rsidRDefault="005B07F2" w:rsidP="006377D0">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 xml:space="preserve">Classroom </w:t>
            </w:r>
            <w:r w:rsidR="0071173B">
              <w:rPr>
                <w:rFonts w:ascii="Arial" w:hAnsi="Arial" w:cs="Arial"/>
                <w:color w:val="000000" w:themeColor="text1"/>
                <w:kern w:val="24"/>
                <w:sz w:val="20"/>
                <w:szCs w:val="20"/>
              </w:rPr>
              <w:t>assistant to</w:t>
            </w:r>
            <w:r>
              <w:rPr>
                <w:rFonts w:ascii="Arial" w:hAnsi="Arial" w:cs="Arial"/>
                <w:color w:val="000000" w:themeColor="text1"/>
                <w:kern w:val="24"/>
                <w:sz w:val="20"/>
                <w:szCs w:val="20"/>
              </w:rPr>
              <w:t xml:space="preserve"> </w:t>
            </w:r>
            <w:r w:rsidR="00383864">
              <w:rPr>
                <w:rFonts w:ascii="Arial" w:hAnsi="Arial" w:cs="Arial"/>
                <w:color w:val="000000" w:themeColor="text1"/>
                <w:kern w:val="24"/>
                <w:sz w:val="20"/>
                <w:szCs w:val="20"/>
              </w:rPr>
              <w:t>accompany</w:t>
            </w:r>
            <w:r>
              <w:rPr>
                <w:rFonts w:ascii="Arial" w:hAnsi="Arial" w:cs="Arial"/>
                <w:color w:val="000000" w:themeColor="text1"/>
                <w:kern w:val="24"/>
                <w:sz w:val="20"/>
                <w:szCs w:val="20"/>
              </w:rPr>
              <w:t xml:space="preserve"> Child A </w:t>
            </w:r>
            <w:r w:rsidR="00383864">
              <w:rPr>
                <w:rFonts w:ascii="Arial" w:hAnsi="Arial" w:cs="Arial"/>
                <w:color w:val="000000" w:themeColor="text1"/>
                <w:kern w:val="24"/>
                <w:sz w:val="20"/>
                <w:szCs w:val="20"/>
              </w:rPr>
              <w:t xml:space="preserve">outside </w:t>
            </w:r>
            <w:r>
              <w:rPr>
                <w:rFonts w:ascii="Arial" w:hAnsi="Arial" w:cs="Arial"/>
                <w:color w:val="000000" w:themeColor="text1"/>
                <w:kern w:val="24"/>
                <w:sz w:val="20"/>
                <w:szCs w:val="20"/>
              </w:rPr>
              <w:t>when dysregulation occurs.</w:t>
            </w:r>
          </w:p>
          <w:p w14:paraId="79477321" w14:textId="77777777" w:rsidR="00383864" w:rsidRDefault="00383864" w:rsidP="006377D0">
            <w:pPr>
              <w:autoSpaceDE w:val="0"/>
              <w:autoSpaceDN w:val="0"/>
              <w:adjustRightInd w:val="0"/>
              <w:rPr>
                <w:rFonts w:ascii="Arial" w:hAnsi="Arial" w:cs="Arial"/>
                <w:color w:val="000000" w:themeColor="text1"/>
                <w:kern w:val="24"/>
                <w:sz w:val="20"/>
                <w:szCs w:val="20"/>
              </w:rPr>
            </w:pPr>
          </w:p>
          <w:p w14:paraId="4518A410" w14:textId="77777777" w:rsidR="00383864" w:rsidRDefault="00383864" w:rsidP="00383864">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Praise to be given each time Child A is successful.</w:t>
            </w:r>
          </w:p>
          <w:p w14:paraId="3CE97AB1" w14:textId="0CFDA249" w:rsidR="00383864" w:rsidRPr="0000666B" w:rsidRDefault="00383864" w:rsidP="006377D0">
            <w:pPr>
              <w:autoSpaceDE w:val="0"/>
              <w:autoSpaceDN w:val="0"/>
              <w:adjustRightInd w:val="0"/>
              <w:rPr>
                <w:rFonts w:ascii="Arial" w:hAnsi="Arial" w:cs="Arial"/>
                <w:color w:val="000000" w:themeColor="text1"/>
                <w:kern w:val="24"/>
                <w:sz w:val="20"/>
                <w:szCs w:val="20"/>
              </w:rPr>
            </w:pPr>
          </w:p>
        </w:tc>
        <w:tc>
          <w:tcPr>
            <w:tcW w:w="1418" w:type="dxa"/>
            <w:vAlign w:val="center"/>
          </w:tcPr>
          <w:p w14:paraId="6414BA01" w14:textId="39373F15" w:rsidR="006C0CFB" w:rsidRPr="0000666B" w:rsidRDefault="006C0CFB" w:rsidP="006C0CFB">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1BC5B0C6" w14:textId="0A1B5075" w:rsidR="001D2198" w:rsidRDefault="001D2198" w:rsidP="006C0CFB">
            <w:pPr>
              <w:jc w:val="center"/>
              <w:rPr>
                <w:rFonts w:ascii="Arial" w:hAnsi="Arial" w:cs="Arial"/>
                <w:color w:val="000000" w:themeColor="text1"/>
                <w:kern w:val="24"/>
                <w:sz w:val="20"/>
                <w:szCs w:val="20"/>
              </w:rPr>
            </w:pPr>
            <w:r>
              <w:rPr>
                <w:rFonts w:ascii="Arial" w:hAnsi="Arial" w:cs="Arial"/>
                <w:color w:val="000000" w:themeColor="text1"/>
                <w:kern w:val="24"/>
                <w:sz w:val="20"/>
                <w:szCs w:val="20"/>
              </w:rPr>
              <w:t>School,</w:t>
            </w:r>
          </w:p>
          <w:p w14:paraId="50AE440A" w14:textId="38C5EA99" w:rsidR="006C0CFB" w:rsidRDefault="006377D0" w:rsidP="006C0CFB">
            <w:pPr>
              <w:jc w:val="center"/>
              <w:rPr>
                <w:rFonts w:ascii="Arial" w:hAnsi="Arial" w:cs="Arial"/>
                <w:color w:val="000000" w:themeColor="text1"/>
                <w:kern w:val="24"/>
                <w:sz w:val="20"/>
                <w:szCs w:val="20"/>
              </w:rPr>
            </w:pPr>
            <w:r>
              <w:rPr>
                <w:rFonts w:ascii="Arial" w:hAnsi="Arial" w:cs="Arial"/>
                <w:color w:val="000000" w:themeColor="text1"/>
                <w:kern w:val="24"/>
                <w:sz w:val="20"/>
                <w:szCs w:val="20"/>
              </w:rPr>
              <w:t>Classroom Assistant</w:t>
            </w:r>
          </w:p>
          <w:p w14:paraId="40A45937" w14:textId="77777777" w:rsidR="006377D0" w:rsidRDefault="006377D0" w:rsidP="006C0CFB">
            <w:pPr>
              <w:jc w:val="center"/>
              <w:rPr>
                <w:rFonts w:ascii="Arial" w:hAnsi="Arial" w:cs="Arial"/>
                <w:color w:val="000000" w:themeColor="text1"/>
                <w:kern w:val="24"/>
                <w:sz w:val="20"/>
                <w:szCs w:val="20"/>
              </w:rPr>
            </w:pPr>
            <w:r>
              <w:rPr>
                <w:rFonts w:ascii="Arial" w:hAnsi="Arial" w:cs="Arial"/>
                <w:color w:val="000000" w:themeColor="text1"/>
                <w:kern w:val="24"/>
                <w:sz w:val="20"/>
                <w:szCs w:val="20"/>
              </w:rPr>
              <w:t>Fran (Games Club Supervisor)</w:t>
            </w:r>
          </w:p>
          <w:p w14:paraId="0A30B32D" w14:textId="552FC2E1" w:rsidR="006377D0" w:rsidRPr="0000666B" w:rsidRDefault="006377D0" w:rsidP="006C0CFB">
            <w:pPr>
              <w:jc w:val="center"/>
              <w:rPr>
                <w:rFonts w:ascii="Arial" w:hAnsi="Arial" w:cs="Arial"/>
                <w:color w:val="000000" w:themeColor="text1"/>
                <w:kern w:val="24"/>
                <w:sz w:val="20"/>
                <w:szCs w:val="20"/>
              </w:rPr>
            </w:pPr>
            <w:r>
              <w:rPr>
                <w:rFonts w:ascii="Arial" w:hAnsi="Arial" w:cs="Arial"/>
                <w:color w:val="000000" w:themeColor="text1"/>
                <w:kern w:val="24"/>
                <w:sz w:val="20"/>
                <w:szCs w:val="20"/>
              </w:rPr>
              <w:t>Miss Teed (SCERTS)</w:t>
            </w:r>
          </w:p>
        </w:tc>
        <w:tc>
          <w:tcPr>
            <w:tcW w:w="1023" w:type="dxa"/>
            <w:textDirection w:val="btLr"/>
            <w:vAlign w:val="center"/>
          </w:tcPr>
          <w:p w14:paraId="09566DAA" w14:textId="5C43B606" w:rsidR="006C0CFB" w:rsidRPr="0000666B" w:rsidRDefault="006377D0" w:rsidP="006C0CFB">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02.09.22</w:t>
            </w:r>
          </w:p>
        </w:tc>
        <w:tc>
          <w:tcPr>
            <w:tcW w:w="1954" w:type="dxa"/>
            <w:textDirection w:val="btLr"/>
            <w:vAlign w:val="center"/>
          </w:tcPr>
          <w:p w14:paraId="53B9BB98" w14:textId="36F32284" w:rsidR="006C0CFB" w:rsidRPr="0000666B" w:rsidRDefault="006377D0" w:rsidP="006C0CFB">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17.04.23</w:t>
            </w:r>
          </w:p>
        </w:tc>
      </w:tr>
      <w:tr w:rsidR="006C0CFB" w:rsidRPr="0000666B" w14:paraId="51B46E0B" w14:textId="77777777" w:rsidTr="00EF362F">
        <w:trPr>
          <w:trHeight w:val="2960"/>
        </w:trPr>
        <w:tc>
          <w:tcPr>
            <w:tcW w:w="8931" w:type="dxa"/>
            <w:gridSpan w:val="2"/>
          </w:tcPr>
          <w:p w14:paraId="21C0C183" w14:textId="77777777" w:rsidR="006C0CFB" w:rsidRPr="0000666B" w:rsidRDefault="006C0CFB" w:rsidP="006C0CFB">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14:paraId="7ACC7DFA" w14:textId="77777777" w:rsidR="006C0CFB" w:rsidRPr="0000666B" w:rsidRDefault="006C0CFB" w:rsidP="006C0CFB">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2EF6414C" w14:textId="36B25213" w:rsidR="006C0CFB" w:rsidRDefault="006C0CFB" w:rsidP="006C0CFB">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p w14:paraId="720367E9" w14:textId="07B63AA7" w:rsidR="00614D7D" w:rsidRDefault="00614D7D" w:rsidP="006C0CFB">
            <w:pPr>
              <w:autoSpaceDE w:val="0"/>
              <w:autoSpaceDN w:val="0"/>
              <w:adjustRightInd w:val="0"/>
              <w:jc w:val="center"/>
              <w:rPr>
                <w:rFonts w:ascii="Arial" w:hAnsi="Arial" w:cs="Arial"/>
                <w:i/>
                <w:iCs/>
                <w:sz w:val="20"/>
                <w:szCs w:val="20"/>
              </w:rPr>
            </w:pPr>
          </w:p>
          <w:p w14:paraId="1209D34A" w14:textId="7963A39B" w:rsidR="00614D7D" w:rsidRPr="0000666B" w:rsidRDefault="00614D7D" w:rsidP="00614D7D">
            <w:pPr>
              <w:autoSpaceDE w:val="0"/>
              <w:autoSpaceDN w:val="0"/>
              <w:adjustRightInd w:val="0"/>
              <w:rPr>
                <w:rFonts w:ascii="Arial" w:hAnsi="Arial" w:cs="Arial"/>
                <w:i/>
                <w:iCs/>
                <w:sz w:val="20"/>
                <w:szCs w:val="20"/>
              </w:rPr>
            </w:pPr>
          </w:p>
        </w:tc>
        <w:tc>
          <w:tcPr>
            <w:tcW w:w="6804" w:type="dxa"/>
            <w:gridSpan w:val="4"/>
            <w:vAlign w:val="center"/>
          </w:tcPr>
          <w:p w14:paraId="39BD5056" w14:textId="29FF9A36" w:rsidR="00311692" w:rsidRPr="0000666B" w:rsidRDefault="00EC46E4" w:rsidP="00311692">
            <w:pPr>
              <w:autoSpaceDE w:val="0"/>
              <w:autoSpaceDN w:val="0"/>
              <w:adjustRightInd w:val="0"/>
              <w:rPr>
                <w:rFonts w:ascii="Arial" w:hAnsi="Arial" w:cs="Arial"/>
                <w:iCs/>
                <w:sz w:val="20"/>
                <w:szCs w:val="20"/>
              </w:rPr>
            </w:pPr>
            <w:r>
              <w:rPr>
                <w:rFonts w:ascii="Arial" w:hAnsi="Arial" w:cs="Arial"/>
                <w:iCs/>
                <w:sz w:val="20"/>
                <w:szCs w:val="20"/>
              </w:rPr>
              <w:t>Child A has agreed to leave the classroom when it is too noisy</w:t>
            </w:r>
            <w:r w:rsidR="00383864">
              <w:rPr>
                <w:rFonts w:ascii="Arial" w:hAnsi="Arial" w:cs="Arial"/>
                <w:iCs/>
                <w:sz w:val="20"/>
                <w:szCs w:val="20"/>
              </w:rPr>
              <w:t>,</w:t>
            </w:r>
            <w:r>
              <w:rPr>
                <w:rFonts w:ascii="Arial" w:hAnsi="Arial" w:cs="Arial"/>
                <w:iCs/>
                <w:sz w:val="20"/>
                <w:szCs w:val="20"/>
              </w:rPr>
              <w:t xml:space="preserve"> stand outside </w:t>
            </w:r>
            <w:r w:rsidR="00383864">
              <w:rPr>
                <w:rFonts w:ascii="Arial" w:hAnsi="Arial" w:cs="Arial"/>
                <w:iCs/>
                <w:sz w:val="20"/>
                <w:szCs w:val="20"/>
              </w:rPr>
              <w:t>and</w:t>
            </w:r>
            <w:r>
              <w:rPr>
                <w:rFonts w:ascii="Arial" w:hAnsi="Arial" w:cs="Arial"/>
                <w:iCs/>
                <w:sz w:val="20"/>
                <w:szCs w:val="20"/>
              </w:rPr>
              <w:t xml:space="preserve"> return once the noise </w:t>
            </w:r>
            <w:r w:rsidR="00383864">
              <w:rPr>
                <w:rFonts w:ascii="Arial" w:hAnsi="Arial" w:cs="Arial"/>
                <w:iCs/>
                <w:sz w:val="20"/>
                <w:szCs w:val="20"/>
              </w:rPr>
              <w:t>decreases</w:t>
            </w:r>
            <w:r>
              <w:rPr>
                <w:rFonts w:ascii="Arial" w:hAnsi="Arial" w:cs="Arial"/>
                <w:iCs/>
                <w:sz w:val="20"/>
                <w:szCs w:val="20"/>
              </w:rPr>
              <w:t xml:space="preserve">. </w:t>
            </w:r>
            <w:r w:rsidR="00383864">
              <w:rPr>
                <w:rFonts w:ascii="Arial" w:hAnsi="Arial" w:cs="Arial"/>
                <w:iCs/>
                <w:sz w:val="20"/>
                <w:szCs w:val="20"/>
              </w:rPr>
              <w:t>C</w:t>
            </w:r>
            <w:r>
              <w:rPr>
                <w:rFonts w:ascii="Arial" w:hAnsi="Arial" w:cs="Arial"/>
                <w:iCs/>
                <w:sz w:val="20"/>
                <w:szCs w:val="20"/>
              </w:rPr>
              <w:t xml:space="preserve">lassroom assistant </w:t>
            </w:r>
            <w:r w:rsidR="00383864">
              <w:rPr>
                <w:rFonts w:ascii="Arial" w:hAnsi="Arial" w:cs="Arial"/>
                <w:iCs/>
                <w:sz w:val="20"/>
                <w:szCs w:val="20"/>
              </w:rPr>
              <w:t xml:space="preserve">to aid </w:t>
            </w:r>
            <w:r>
              <w:rPr>
                <w:rFonts w:ascii="Arial" w:hAnsi="Arial" w:cs="Arial"/>
                <w:iCs/>
                <w:sz w:val="20"/>
                <w:szCs w:val="20"/>
              </w:rPr>
              <w:t>and encourage this. With the onset of adolescence, Child A is demonstrating better reasoning skills and the ability to regulate more quickly. Praise is to be given when this is done successfully.</w:t>
            </w:r>
          </w:p>
          <w:p w14:paraId="1DFB6DEA" w14:textId="23E2F31D" w:rsidR="006C0CFB" w:rsidRPr="0000666B" w:rsidRDefault="006C0CFB" w:rsidP="006377D0">
            <w:pPr>
              <w:autoSpaceDE w:val="0"/>
              <w:autoSpaceDN w:val="0"/>
              <w:adjustRightInd w:val="0"/>
              <w:jc w:val="center"/>
              <w:rPr>
                <w:rFonts w:ascii="Arial" w:hAnsi="Arial" w:cs="Arial"/>
                <w:iCs/>
                <w:sz w:val="20"/>
                <w:szCs w:val="20"/>
              </w:rPr>
            </w:pPr>
          </w:p>
        </w:tc>
      </w:tr>
      <w:tr w:rsidR="006C0CFB" w:rsidRPr="0000666B" w14:paraId="03C3E913" w14:textId="77777777" w:rsidTr="00EF362F">
        <w:trPr>
          <w:trHeight w:val="274"/>
        </w:trPr>
        <w:tc>
          <w:tcPr>
            <w:tcW w:w="15735" w:type="dxa"/>
            <w:gridSpan w:val="6"/>
            <w:vAlign w:val="center"/>
          </w:tcPr>
          <w:p w14:paraId="11EE7324" w14:textId="77777777" w:rsidR="006C0CFB" w:rsidRPr="0000666B" w:rsidRDefault="006C0CFB" w:rsidP="006C0CFB">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6C0CFB" w:rsidRPr="0000666B" w14:paraId="0BAE5079" w14:textId="77777777" w:rsidTr="00EF362F">
        <w:trPr>
          <w:trHeight w:val="1270"/>
        </w:trPr>
        <w:tc>
          <w:tcPr>
            <w:tcW w:w="4610" w:type="dxa"/>
            <w:vAlign w:val="center"/>
          </w:tcPr>
          <w:p w14:paraId="0DD12BD6" w14:textId="77777777" w:rsidR="006C0CFB" w:rsidRPr="0000666B" w:rsidRDefault="006C0CFB" w:rsidP="006C0CFB">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14:paraId="2C8B717B" w14:textId="77777777" w:rsidR="006C0CFB" w:rsidRPr="0000666B" w:rsidRDefault="006C0CFB" w:rsidP="006C0CFB">
            <w:pPr>
              <w:autoSpaceDE w:val="0"/>
              <w:autoSpaceDN w:val="0"/>
              <w:adjustRightInd w:val="0"/>
              <w:jc w:val="center"/>
              <w:rPr>
                <w:rFonts w:ascii="Arial" w:hAnsi="Arial" w:cs="Arial"/>
                <w:b/>
                <w:bCs/>
                <w:sz w:val="20"/>
                <w:szCs w:val="20"/>
              </w:rPr>
            </w:pPr>
          </w:p>
          <w:p w14:paraId="7C8D531F" w14:textId="77777777" w:rsidR="006C0CFB" w:rsidRPr="0000666B" w:rsidRDefault="006C0CFB" w:rsidP="006C0CFB">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54BACB7D" w14:textId="77777777" w:rsidR="006C0CFB" w:rsidRPr="0000666B" w:rsidRDefault="006C0CFB" w:rsidP="006C0CFB">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1D1D64BC" w14:textId="7114C631" w:rsidR="006C0CFB" w:rsidRPr="0000666B" w:rsidRDefault="00A97681" w:rsidP="006C0CFB">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To </w:t>
            </w:r>
            <w:r w:rsidR="000447FD">
              <w:rPr>
                <w:rFonts w:ascii="Arial" w:hAnsi="Arial" w:cs="Arial"/>
                <w:color w:val="000000" w:themeColor="text1"/>
                <w:kern w:val="24"/>
                <w:sz w:val="20"/>
                <w:szCs w:val="20"/>
              </w:rPr>
              <w:t>build resilience when dealing with changes in the school timetable</w:t>
            </w:r>
          </w:p>
        </w:tc>
      </w:tr>
      <w:tr w:rsidR="006C0CFB" w:rsidRPr="0000666B" w14:paraId="2F1A3084" w14:textId="77777777" w:rsidTr="00EF362F">
        <w:tc>
          <w:tcPr>
            <w:tcW w:w="8931" w:type="dxa"/>
            <w:gridSpan w:val="2"/>
            <w:vAlign w:val="center"/>
          </w:tcPr>
          <w:p w14:paraId="3951F312" w14:textId="77777777" w:rsidR="006C0CFB" w:rsidRPr="0000666B" w:rsidRDefault="006C0CFB" w:rsidP="006C0CFB">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17E6CD76" w14:textId="77777777" w:rsidR="006C0CFB" w:rsidRPr="0000666B" w:rsidRDefault="006C0CFB" w:rsidP="006C0CFB">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0C64EC21" w14:textId="77777777" w:rsidR="006C0CFB" w:rsidRPr="0000666B" w:rsidRDefault="006C0CFB" w:rsidP="006C0CF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14:paraId="16C373AD" w14:textId="77777777" w:rsidR="006C0CFB" w:rsidRPr="0000666B" w:rsidRDefault="006C0CFB" w:rsidP="006C0CFB">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63396479" w14:textId="77777777" w:rsidR="006C0CFB" w:rsidRPr="0000666B" w:rsidRDefault="006C0CFB" w:rsidP="006C0CFB">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2BD071BD" w14:textId="77777777" w:rsidR="006C0CFB" w:rsidRPr="0000666B" w:rsidRDefault="006C0CFB" w:rsidP="006C0CF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14:paraId="76A83C32" w14:textId="77777777" w:rsidR="006C0CFB" w:rsidRPr="0000666B" w:rsidRDefault="006C0CFB" w:rsidP="006C0CF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6C0CFB" w:rsidRPr="0000666B" w14:paraId="4CC2A5D7" w14:textId="77777777" w:rsidTr="00EF362F">
        <w:trPr>
          <w:cantSplit/>
          <w:trHeight w:val="2964"/>
        </w:trPr>
        <w:tc>
          <w:tcPr>
            <w:tcW w:w="8931" w:type="dxa"/>
            <w:gridSpan w:val="2"/>
            <w:vAlign w:val="center"/>
          </w:tcPr>
          <w:p w14:paraId="2367FD16" w14:textId="572BDD30" w:rsidR="001D2198" w:rsidRDefault="001D2198" w:rsidP="001D2198">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Class teacher to inform the class of any changes of location for next lesson. Classroom assistant to log this note into Child A’s planner.</w:t>
            </w:r>
          </w:p>
          <w:p w14:paraId="48D150D4" w14:textId="77777777" w:rsidR="001D2198" w:rsidRDefault="001D2198" w:rsidP="001D2198">
            <w:pPr>
              <w:autoSpaceDE w:val="0"/>
              <w:autoSpaceDN w:val="0"/>
              <w:adjustRightInd w:val="0"/>
              <w:rPr>
                <w:rFonts w:ascii="Arial" w:hAnsi="Arial" w:cs="Arial"/>
                <w:color w:val="000000" w:themeColor="text1"/>
                <w:kern w:val="24"/>
                <w:sz w:val="20"/>
                <w:szCs w:val="20"/>
              </w:rPr>
            </w:pPr>
          </w:p>
          <w:p w14:paraId="5D347432" w14:textId="3EDB9BDF" w:rsidR="001D2198" w:rsidRDefault="001D2198" w:rsidP="001D2198">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A reminder of the classroom changes to be given the same day as the change and as early as possible.</w:t>
            </w:r>
          </w:p>
          <w:p w14:paraId="00BA1CA7" w14:textId="77777777" w:rsidR="001D2198" w:rsidRDefault="001D2198" w:rsidP="001D2198">
            <w:pPr>
              <w:autoSpaceDE w:val="0"/>
              <w:autoSpaceDN w:val="0"/>
              <w:adjustRightInd w:val="0"/>
              <w:rPr>
                <w:rFonts w:ascii="Arial" w:hAnsi="Arial" w:cs="Arial"/>
                <w:color w:val="000000" w:themeColor="text1"/>
                <w:kern w:val="24"/>
                <w:sz w:val="20"/>
                <w:szCs w:val="20"/>
              </w:rPr>
            </w:pPr>
          </w:p>
          <w:p w14:paraId="6901D642" w14:textId="228B832F" w:rsidR="00614D7D" w:rsidRDefault="00614D7D" w:rsidP="001D2198">
            <w:pPr>
              <w:autoSpaceDE w:val="0"/>
              <w:autoSpaceDN w:val="0"/>
              <w:adjustRightInd w:val="0"/>
              <w:rPr>
                <w:rFonts w:ascii="Arial" w:hAnsi="Arial" w:cs="Arial"/>
                <w:color w:val="000000" w:themeColor="text1"/>
                <w:kern w:val="24"/>
                <w:sz w:val="20"/>
                <w:szCs w:val="20"/>
              </w:rPr>
            </w:pPr>
            <w:r>
              <w:rPr>
                <w:rFonts w:ascii="Arial" w:hAnsi="Arial" w:cs="Arial"/>
                <w:color w:val="000000" w:themeColor="text1"/>
                <w:kern w:val="24"/>
                <w:sz w:val="20"/>
                <w:szCs w:val="20"/>
              </w:rPr>
              <w:t>Visual timetable to be provided and attached to schoolbag for ease of use.</w:t>
            </w:r>
          </w:p>
          <w:p w14:paraId="06E285C8" w14:textId="77777777" w:rsidR="00614D7D" w:rsidRDefault="00614D7D" w:rsidP="006C0CFB">
            <w:pPr>
              <w:autoSpaceDE w:val="0"/>
              <w:autoSpaceDN w:val="0"/>
              <w:adjustRightInd w:val="0"/>
              <w:jc w:val="center"/>
              <w:rPr>
                <w:rFonts w:ascii="Arial" w:hAnsi="Arial" w:cs="Arial"/>
                <w:color w:val="000000" w:themeColor="text1"/>
                <w:kern w:val="24"/>
                <w:sz w:val="20"/>
                <w:szCs w:val="20"/>
              </w:rPr>
            </w:pPr>
          </w:p>
          <w:p w14:paraId="1AC41697" w14:textId="5ABA5EAC" w:rsidR="000447FD" w:rsidRPr="0000666B" w:rsidRDefault="000447FD" w:rsidP="006C0CFB">
            <w:pPr>
              <w:autoSpaceDE w:val="0"/>
              <w:autoSpaceDN w:val="0"/>
              <w:adjustRightInd w:val="0"/>
              <w:jc w:val="center"/>
              <w:rPr>
                <w:rFonts w:ascii="Arial" w:hAnsi="Arial" w:cs="Arial"/>
                <w:color w:val="000000" w:themeColor="text1"/>
                <w:kern w:val="24"/>
                <w:sz w:val="20"/>
                <w:szCs w:val="20"/>
              </w:rPr>
            </w:pPr>
          </w:p>
        </w:tc>
        <w:tc>
          <w:tcPr>
            <w:tcW w:w="1418" w:type="dxa"/>
            <w:vAlign w:val="center"/>
          </w:tcPr>
          <w:p w14:paraId="6FA36223" w14:textId="5ED91E05" w:rsidR="006C0CFB" w:rsidRPr="0000666B" w:rsidRDefault="006C0CFB" w:rsidP="006C0CFB">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216FA0C7" w14:textId="02EA7E3F" w:rsidR="006C0CFB" w:rsidRDefault="001D2198" w:rsidP="006C0CFB">
            <w:pPr>
              <w:jc w:val="center"/>
              <w:rPr>
                <w:rFonts w:ascii="Arial" w:hAnsi="Arial" w:cs="Arial"/>
                <w:color w:val="000000" w:themeColor="text1"/>
                <w:kern w:val="24"/>
                <w:sz w:val="20"/>
                <w:szCs w:val="20"/>
              </w:rPr>
            </w:pPr>
            <w:r>
              <w:rPr>
                <w:rFonts w:ascii="Arial" w:hAnsi="Arial" w:cs="Arial"/>
                <w:color w:val="000000" w:themeColor="text1"/>
                <w:kern w:val="24"/>
                <w:sz w:val="20"/>
                <w:szCs w:val="20"/>
              </w:rPr>
              <w:t>School. Classroom Assistant</w:t>
            </w:r>
          </w:p>
          <w:p w14:paraId="69F8DD43" w14:textId="6B6F2C55" w:rsidR="001D2198" w:rsidRPr="0000666B" w:rsidRDefault="001D2198" w:rsidP="006C0CFB">
            <w:pPr>
              <w:jc w:val="center"/>
              <w:rPr>
                <w:rFonts w:ascii="Arial" w:hAnsi="Arial" w:cs="Arial"/>
                <w:color w:val="000000" w:themeColor="text1"/>
                <w:kern w:val="24"/>
                <w:sz w:val="20"/>
                <w:szCs w:val="20"/>
              </w:rPr>
            </w:pPr>
            <w:r>
              <w:rPr>
                <w:rFonts w:ascii="Arial" w:hAnsi="Arial" w:cs="Arial"/>
                <w:color w:val="000000" w:themeColor="text1"/>
                <w:kern w:val="24"/>
                <w:sz w:val="20"/>
                <w:szCs w:val="20"/>
              </w:rPr>
              <w:t>Class Teacher</w:t>
            </w:r>
          </w:p>
        </w:tc>
        <w:tc>
          <w:tcPr>
            <w:tcW w:w="1023" w:type="dxa"/>
            <w:textDirection w:val="btLr"/>
            <w:vAlign w:val="center"/>
          </w:tcPr>
          <w:p w14:paraId="0B4D399F" w14:textId="7B303ECE" w:rsidR="006C0CFB" w:rsidRPr="0000666B" w:rsidRDefault="000447FD" w:rsidP="006C0CFB">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02.09.22</w:t>
            </w:r>
          </w:p>
        </w:tc>
        <w:tc>
          <w:tcPr>
            <w:tcW w:w="1954" w:type="dxa"/>
            <w:textDirection w:val="btLr"/>
            <w:vAlign w:val="center"/>
          </w:tcPr>
          <w:p w14:paraId="2CA839EB" w14:textId="7E776F4F" w:rsidR="006C0CFB" w:rsidRPr="0000666B" w:rsidRDefault="000447FD" w:rsidP="006C0CFB">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17.04.23</w:t>
            </w:r>
          </w:p>
        </w:tc>
      </w:tr>
      <w:tr w:rsidR="006C0CFB" w:rsidRPr="0000666B" w14:paraId="3960356A" w14:textId="77777777" w:rsidTr="00EF362F">
        <w:trPr>
          <w:trHeight w:val="2960"/>
        </w:trPr>
        <w:tc>
          <w:tcPr>
            <w:tcW w:w="8931" w:type="dxa"/>
            <w:gridSpan w:val="2"/>
          </w:tcPr>
          <w:p w14:paraId="62610F28" w14:textId="77777777" w:rsidR="006C0CFB" w:rsidRPr="0000666B" w:rsidRDefault="006C0CFB" w:rsidP="006C0CFB">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14:paraId="408F5A82" w14:textId="77777777" w:rsidR="006C0CFB" w:rsidRPr="0000666B" w:rsidRDefault="006C0CFB" w:rsidP="00265646">
            <w:pPr>
              <w:autoSpaceDE w:val="0"/>
              <w:autoSpaceDN w:val="0"/>
              <w:adjustRightInd w:val="0"/>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0AD1AD0B" w14:textId="76221EF8" w:rsidR="006C0CFB" w:rsidRDefault="006C0CFB" w:rsidP="00265646">
            <w:pPr>
              <w:autoSpaceDE w:val="0"/>
              <w:autoSpaceDN w:val="0"/>
              <w:adjustRightInd w:val="0"/>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p w14:paraId="160B0536" w14:textId="77777777" w:rsidR="00265646" w:rsidRDefault="00265646" w:rsidP="00265646">
            <w:pPr>
              <w:autoSpaceDE w:val="0"/>
              <w:autoSpaceDN w:val="0"/>
              <w:adjustRightInd w:val="0"/>
              <w:rPr>
                <w:rFonts w:ascii="Arial" w:hAnsi="Arial" w:cs="Arial"/>
                <w:i/>
                <w:iCs/>
                <w:sz w:val="20"/>
                <w:szCs w:val="20"/>
              </w:rPr>
            </w:pPr>
          </w:p>
          <w:p w14:paraId="568FF30F" w14:textId="0CBA709D" w:rsidR="00265646" w:rsidRPr="0000666B" w:rsidRDefault="00265646" w:rsidP="00265646">
            <w:pPr>
              <w:autoSpaceDE w:val="0"/>
              <w:autoSpaceDN w:val="0"/>
              <w:adjustRightInd w:val="0"/>
              <w:rPr>
                <w:rFonts w:ascii="Arial" w:hAnsi="Arial" w:cs="Arial"/>
                <w:i/>
                <w:iCs/>
                <w:sz w:val="20"/>
                <w:szCs w:val="20"/>
              </w:rPr>
            </w:pPr>
            <w:r>
              <w:rPr>
                <w:rFonts w:ascii="Arial" w:hAnsi="Arial" w:cs="Arial"/>
                <w:i/>
                <w:iCs/>
                <w:sz w:val="20"/>
                <w:szCs w:val="20"/>
              </w:rPr>
              <w:t xml:space="preserve">Child A believes that the timetable is known by heart when in fact there is a reliance on the classroom assistant. To encourage independence laminated timetable with a clip is to be provided and encourages to keep either on the school bag or person during school. After 2 years of school Child A is now familiar with all classrooms, however, becomes dysregulated with unexpected or last-minute changes to the normal daily routine. This could be a change in staff member or class location. To mitigate this any changes should be communicated as soon as they are known, </w:t>
            </w:r>
          </w:p>
        </w:tc>
        <w:tc>
          <w:tcPr>
            <w:tcW w:w="6804" w:type="dxa"/>
            <w:gridSpan w:val="4"/>
            <w:vAlign w:val="center"/>
          </w:tcPr>
          <w:p w14:paraId="6B6C6B60" w14:textId="57079CD7" w:rsidR="006C0CFB" w:rsidRPr="0000666B" w:rsidRDefault="002670F5" w:rsidP="006C0CFB">
            <w:pPr>
              <w:autoSpaceDE w:val="0"/>
              <w:autoSpaceDN w:val="0"/>
              <w:adjustRightInd w:val="0"/>
              <w:jc w:val="center"/>
              <w:rPr>
                <w:rFonts w:ascii="Arial" w:hAnsi="Arial" w:cs="Arial"/>
                <w:iCs/>
                <w:sz w:val="20"/>
                <w:szCs w:val="20"/>
              </w:rPr>
            </w:pPr>
            <w:r>
              <w:rPr>
                <w:rFonts w:ascii="Arial" w:hAnsi="Arial" w:cs="Arial"/>
                <w:i/>
                <w:iCs/>
                <w:sz w:val="20"/>
                <w:szCs w:val="20"/>
              </w:rPr>
              <w:t>written in the school planner to enable parents to enforce this at home and Child A is to be reminded of them throughout the school day.</w:t>
            </w:r>
            <w:r w:rsidR="004D3471">
              <w:rPr>
                <w:rFonts w:ascii="Arial" w:hAnsi="Arial" w:cs="Arial"/>
                <w:i/>
                <w:iCs/>
                <w:sz w:val="20"/>
                <w:szCs w:val="20"/>
              </w:rPr>
              <w:t xml:space="preserve"> To promote independence, the Classroom Assistance may prompt with questions such as ‘Is there something different going on today?’, or ‘Can you remember where French will be today?’.</w:t>
            </w:r>
          </w:p>
        </w:tc>
      </w:tr>
    </w:tbl>
    <w:p w14:paraId="3AEE00F2" w14:textId="77777777" w:rsidR="0000666B" w:rsidRDefault="0000666B">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6ED1D" w14:textId="77777777" w:rsidR="008229BD" w:rsidRDefault="008229BD" w:rsidP="0000666B">
      <w:pPr>
        <w:spacing w:after="0" w:line="240" w:lineRule="auto"/>
      </w:pPr>
      <w:r>
        <w:separator/>
      </w:r>
    </w:p>
  </w:endnote>
  <w:endnote w:type="continuationSeparator" w:id="0">
    <w:p w14:paraId="10D3F411" w14:textId="77777777" w:rsidR="008229BD" w:rsidRDefault="008229BD"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TPreCursivefk">
    <w:altName w:val="Calibri"/>
    <w:charset w:val="00"/>
    <w:family w:val="script"/>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906D5" w14:textId="77777777" w:rsidR="008229BD" w:rsidRDefault="008229BD" w:rsidP="0000666B">
      <w:pPr>
        <w:spacing w:after="0" w:line="240" w:lineRule="auto"/>
      </w:pPr>
      <w:r>
        <w:separator/>
      </w:r>
    </w:p>
  </w:footnote>
  <w:footnote w:type="continuationSeparator" w:id="0">
    <w:p w14:paraId="3CBE9C1C" w14:textId="77777777" w:rsidR="008229BD" w:rsidRDefault="008229BD"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5596F"/>
    <w:multiLevelType w:val="hybridMultilevel"/>
    <w:tmpl w:val="D2E0684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1075967">
    <w:abstractNumId w:val="1"/>
  </w:num>
  <w:num w:numId="2" w16cid:durableId="1779373629">
    <w:abstractNumId w:val="2"/>
  </w:num>
  <w:num w:numId="3" w16cid:durableId="1811827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66B"/>
    <w:rsid w:val="00014691"/>
    <w:rsid w:val="000447FD"/>
    <w:rsid w:val="00061ACD"/>
    <w:rsid w:val="000845C2"/>
    <w:rsid w:val="00091DF8"/>
    <w:rsid w:val="0009578D"/>
    <w:rsid w:val="000C7ED8"/>
    <w:rsid w:val="000E6A5C"/>
    <w:rsid w:val="001038A6"/>
    <w:rsid w:val="001278DF"/>
    <w:rsid w:val="001A0A2A"/>
    <w:rsid w:val="001A652B"/>
    <w:rsid w:val="001D2198"/>
    <w:rsid w:val="00250D53"/>
    <w:rsid w:val="00265646"/>
    <w:rsid w:val="002670F5"/>
    <w:rsid w:val="00311692"/>
    <w:rsid w:val="00323277"/>
    <w:rsid w:val="003775AD"/>
    <w:rsid w:val="00383864"/>
    <w:rsid w:val="00431577"/>
    <w:rsid w:val="00431CFE"/>
    <w:rsid w:val="00462F35"/>
    <w:rsid w:val="004C323F"/>
    <w:rsid w:val="004D3471"/>
    <w:rsid w:val="00515837"/>
    <w:rsid w:val="00521FE9"/>
    <w:rsid w:val="00587FA2"/>
    <w:rsid w:val="005B07F2"/>
    <w:rsid w:val="005E3EA7"/>
    <w:rsid w:val="006014B6"/>
    <w:rsid w:val="00603F4C"/>
    <w:rsid w:val="006058B6"/>
    <w:rsid w:val="00614D7D"/>
    <w:rsid w:val="00631A2A"/>
    <w:rsid w:val="006377D0"/>
    <w:rsid w:val="00651E52"/>
    <w:rsid w:val="006C0CFB"/>
    <w:rsid w:val="006E4568"/>
    <w:rsid w:val="0071173B"/>
    <w:rsid w:val="00717567"/>
    <w:rsid w:val="00770AF0"/>
    <w:rsid w:val="00775855"/>
    <w:rsid w:val="007A6DA8"/>
    <w:rsid w:val="007B4D80"/>
    <w:rsid w:val="00807993"/>
    <w:rsid w:val="008229BD"/>
    <w:rsid w:val="00860128"/>
    <w:rsid w:val="00867E9B"/>
    <w:rsid w:val="00972479"/>
    <w:rsid w:val="00A259AA"/>
    <w:rsid w:val="00A97681"/>
    <w:rsid w:val="00AB3019"/>
    <w:rsid w:val="00AD2F04"/>
    <w:rsid w:val="00AE26B8"/>
    <w:rsid w:val="00AF726A"/>
    <w:rsid w:val="00B700D5"/>
    <w:rsid w:val="00B705C9"/>
    <w:rsid w:val="00B854E0"/>
    <w:rsid w:val="00C63D65"/>
    <w:rsid w:val="00C7089F"/>
    <w:rsid w:val="00C76211"/>
    <w:rsid w:val="00C86EBD"/>
    <w:rsid w:val="00CC49AB"/>
    <w:rsid w:val="00CE1131"/>
    <w:rsid w:val="00CE5929"/>
    <w:rsid w:val="00D47262"/>
    <w:rsid w:val="00D61A56"/>
    <w:rsid w:val="00D7346C"/>
    <w:rsid w:val="00D86B8C"/>
    <w:rsid w:val="00DC016B"/>
    <w:rsid w:val="00EA7FC5"/>
    <w:rsid w:val="00EC46E4"/>
    <w:rsid w:val="00ED541F"/>
    <w:rsid w:val="00FA10A1"/>
    <w:rsid w:val="00FB15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124141"/>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26B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paragraph" w:styleId="BalloonText">
    <w:name w:val="Balloon Text"/>
    <w:basedOn w:val="Normal"/>
    <w:link w:val="BalloonTextChar"/>
    <w:uiPriority w:val="99"/>
    <w:semiHidden/>
    <w:unhideWhenUsed/>
    <w:rsid w:val="00770A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0AF0"/>
    <w:rPr>
      <w:rFonts w:ascii="Segoe UI" w:hAnsi="Segoe UI" w:cs="Segoe UI"/>
      <w:sz w:val="18"/>
      <w:szCs w:val="18"/>
    </w:rPr>
  </w:style>
  <w:style w:type="character" w:customStyle="1" w:styleId="Heading1Char">
    <w:name w:val="Heading 1 Char"/>
    <w:basedOn w:val="DefaultParagraphFont"/>
    <w:link w:val="Heading1"/>
    <w:uiPriority w:val="9"/>
    <w:rsid w:val="00AE26B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E26B8"/>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cut22</b:Tag>
    <b:SourceType>Art</b:SourceType>
    <b:Guid>{9A89815E-DDD3-435C-AC3C-CFFE51A57E04}</b:Guid>
    <b:Title>cute disabled kids sitting in a wheelchair</b:Title>
    <b:Publisher>Freepix</b:Publisher>
    <b:Institution>Freepik</b:Institution>
    <b:YearAccessed>2022</b:YearAccessed>
    <b:MonthAccessed>09</b:MonthAccessed>
    <b:DayAccessed>28</b:DayAccessed>
    <b:URL>https://www.pinterest.co.uk/pin/premium-vector--785455991252120683/</b:URL>
    <b:Author>
      <b:Artist>
        <b:NameList>
          <b:Person>
            <b:Last>Freepik</b:Last>
          </b:Person>
        </b:NameList>
      </b:Artist>
    </b:Author>
    <b:Year>2022</b:Year>
    <b:RefOrder>1</b:RefOrder>
  </b:Source>
  <b:Source>
    <b:Tag>Leg10</b:Tag>
    <b:SourceType>DocumentFromInternetSite</b:SourceType>
    <b:Guid>{BDEAC2E1-C578-476C-95FE-AAADD0513855}</b:Guid>
    <b:Title>The Equality Act 2010</b:Title>
    <b:Year>2010</b:Year>
    <b:Month>Sept</b:Month>
    <b:Day>1</b:Day>
    <b:YearAccessed>2022</b:YearAccessed>
    <b:MonthAccessed>October</b:MonthAccessed>
    <b:DayAccessed>1</b:DayAccessed>
    <b:URL>https://www.legislation.gov.uk/uksi/2011/2260/contents/made</b:URL>
    <b:Author>
      <b:Author>
        <b:Corporate>Legislation.gov.uk</b:Corporate>
      </b:Author>
    </b:Author>
    <b:InternetSiteTitle>Legislation.gov.uk</b:InternetSiteTitle>
    <b:RefOrder>2</b:RefOrder>
  </b:Source>
  <b:Source>
    <b:Tag>vec22</b:Tag>
    <b:SourceType>Art</b:SourceType>
    <b:Guid>{C3403640-46FC-493A-8DAC-9B6DE8C9D601}</b:Guid>
    <b:Title>Children in school illistration</b:Title>
    <b:Year>2022</b:Year>
    <b:YearAccessed>2022</b:YearAccessed>
    <b:MonthAccessed>10</b:MonthAccessed>
    <b:DayAccessed>2</b:DayAccessed>
    <b:URL>https://stock.adobe.com/uk/images/children-in-school-vector-illustration-of-pupil-kids-in-classroom-studying-lesson-boy-with-robot-and-girls-at-table-with-computers-talking-to-handicapped-friend-in-wheelchair-cartoon-design/194229836?as_campaign=ftmigrati</b:URL>
    <b:Institution>Adobe Stock</b:Institution>
    <b:Author>
      <b:Artist>
        <b:NameList>
          <b:Person>
            <b:Last>vectorpouch</b:Last>
          </b:Person>
        </b:NameList>
      </b:Artist>
    </b:Author>
    <b:RefOrder>3</b:RefOrder>
  </b:Source>
  <b:Source>
    <b:Tag>Wor94</b:Tag>
    <b:SourceType>DocumentFromInternetSite</b:SourceType>
    <b:Guid>{999D5F1E-6D8C-4201-8446-7E93638AA696}</b:Guid>
    <b:Title>The Salamanca Statement and Framework for Action on Special Needs Education</b:Title>
    <b:Year>1994</b:Year>
    <b:YearAccessed>2022</b:YearAccessed>
    <b:MonthAccessed>10</b:MonthAccessed>
    <b:DayAccessed>2</b:DayAccessed>
    <b:URL>https://www.right-to-education.org/resource/salamanca-statement-and-framework-action-special-needs-education</b:URL>
    <b:Author>
      <b:Author>
        <b:Corporate>UN World Conference on Special Needs Education:</b:Corporate>
      </b:Author>
    </b:Author>
    <b:InternetSiteTitle>Right to Education</b:InternetSiteTitle>
    <b:RefOrder>4</b:RefOrder>
  </b:Source>
  <b:Source>
    <b:Tag>cli20</b:Tag>
    <b:SourceType>Art</b:SourceType>
    <b:Guid>{5F3B2CCA-9B85-492D-BFF2-A37DF1478F11}</b:Guid>
    <b:Title>Sit on toilet clipart 8</b:Title>
    <b:Institution>Clipartstation.com</b:Institution>
    <b:Year>2020</b:Year>
    <b:Author>
      <b:Artist>
        <b:NameList>
          <b:Person>
            <b:Last>clipartststion.com</b:Last>
          </b:Person>
        </b:NameList>
      </b:Artist>
    </b:Author>
    <b:YearAccessed>2022</b:YearAccessed>
    <b:MonthAccessed>10</b:MonthAccessed>
    <b:DayAccessed>03</b:DayAccessed>
    <b:URL>https://www.bing.com/images/search?view=detailV2&amp;ccid=EybZLc6m&amp;id=09E56164C93A7793CD56F9BD3F2465F0D383511D&amp;thid=OIP.EybZLc6m6DRFXEq01YK15QHaHV&amp;mediaurl=https%3a%2f%2fclipartstation.com%2fwp-content%2fuploads%2f2018%2f10%2fsit-on-toilet-clipart-8.jpg&amp;cdnur</b:URL>
    <b:RefOrder>6</b:RefOrder>
  </b:Source>
  <b:Source>
    <b:Tag>Shu17</b:Tag>
    <b:SourceType>Art</b:SourceType>
    <b:Guid>{6B65ACA4-434E-45EB-9EF0-D4F99CDB80FD}</b:Guid>
    <b:Title>Disabled Toilet Sign Images</b:Title>
    <b:Institution>Shutterstock Images</b:Institution>
    <b:Year>2017</b:Year>
    <b:Author>
      <b:Artist>
        <b:NameList>
          <b:Person>
            <b:Last>Images</b:Last>
            <b:First>Shutterstock</b:First>
          </b:Person>
        </b:NameList>
      </b:Artist>
    </b:Author>
    <b:YearAccessed>2022</b:YearAccessed>
    <b:MonthAccessed>10</b:MonthAccessed>
    <b:DayAccessed>03</b:DayAccessed>
    <b:URL>https://www.bing.com/images/search?view=detailV2&amp;ccid=hdFlNP%2bh&amp;id=15C3B0B341BA59CADDE65FCFBED834ABFEC5DA9D&amp;thid=OIP.hdFlNP-hBCjLVYEufwYnRQAAAA&amp;mediaurl=https%3a%2f%2fimage.shutterstock.com%2fimage-vector%2fman-lady-toilet-sign-vector-260nw-276064205.jpg</b:URL>
    <b:RefOrder>5</b:RefOrder>
  </b:Source>
  <b:Source>
    <b:Tag>GRe211</b:Tag>
    <b:SourceType>DocumentFromInternetSite</b:SourceType>
    <b:Guid>{0BE53E1D-C7AE-4174-A32D-24FE299057A3}</b:Guid>
    <b:Title>Personal / Intimate Care Policy</b:Title>
    <b:Year>2021</b:Year>
    <b:YearAccessed>2022</b:YearAccessed>
    <b:MonthAccessed>10</b:MonthAccessed>
    <b:DayAccessed>03</b:DayAccessed>
    <b:URL>https://pontcomp.co.uk/wp-content/uploads/2022/02/Personal-Intimate-Care-Policy-min.pdf</b:URL>
    <b:Author>
      <b:Author>
        <b:NameList>
          <b:Person>
            <b:Last>G Rees</b:Last>
            <b:First>S</b:First>
            <b:Middle>Bradshaw</b:Middle>
          </b:Person>
        </b:NameList>
      </b:Author>
    </b:Author>
    <b:InternetSiteTitle>pontcomp.co.uk</b:InternetSiteTitle>
    <b:RefOrder>7</b:RefOrder>
  </b:Source>
  <b:Source>
    <b:Tag>Mas43</b:Tag>
    <b:SourceType>Book</b:SourceType>
    <b:Guid>{5BA6729A-1341-4E77-8B9B-006EB664AB18}</b:Guid>
    <b:Author>
      <b:Author>
        <b:NameList>
          <b:Person>
            <b:Last>Maslow</b:Last>
            <b:First>Abraham</b:First>
          </b:Person>
        </b:NameList>
      </b:Author>
    </b:Author>
    <b:Title>Motivation and Personality</b:Title>
    <b:Year>1943</b:Year>
    <b:Publisher>Harper &amp; Row, Publishers, inc</b:Publisher>
    <b:RefOrder>8</b:RefOrder>
  </b:Source>
  <b:Source>
    <b:Tag>LSV78</b:Tag>
    <b:SourceType>Book</b:SourceType>
    <b:Guid>{23977CD7-A875-45C2-8A03-07329906C93A}</b:Guid>
    <b:Title>Mind in Society: Development of Higher Psychological Processes</b:Title>
    <b:Year>1978</b:Year>
    <b:City>Harvard</b:City>
    <b:Publisher>Harvard University Press</b:Publisher>
    <b:YearAccessed>2022</b:YearAccessed>
    <b:MonthAccessed>10</b:MonthAccessed>
    <b:DayAccessed>05</b:DayAccessed>
    <b:URL>https://books.google.co.uk/books?id=u2PP6b0ddtoC&amp;printsec=frontcover#v=onepage&amp;q&amp;f=false</b:URL>
    <b:Author>
      <b:Author>
        <b:NameList>
          <b:Person>
            <b:Last>L.S Vygotsky</b:Last>
            <b:First>Michael</b:First>
            <b:Middle>Cole</b:Middle>
          </b:Person>
        </b:NameList>
      </b:Author>
    </b:Author>
    <b:RefOrder>9</b:RefOrder>
  </b:Source>
  <b:Source>
    <b:Tag>Pae01</b:Tag>
    <b:SourceType>Art</b:SourceType>
    <b:Guid>{AB93AB01-6D5B-4C5F-837B-B40846690EA1}</b:Guid>
    <b:Title>Kids with disabilities playing sport</b:Title>
    <b:Year>2001</b:Year>
    <b:Institution>Paeds in a Pod</b:Institution>
    <b:Author>
      <b:Artist>
        <b:NameList>
          <b:Person>
            <b:Last>Pod</b:Last>
            <b:First>Paeds</b:First>
            <b:Middle>in a</b:Middle>
          </b:Person>
        </b:NameList>
      </b:Artist>
    </b:Author>
    <b:YearAccessed>2022</b:YearAccessed>
    <b:MonthAccessed>10</b:MonthAccessed>
    <b:DayAccessed>08</b:DayAccessed>
    <b:URL>https://www.paedsinapod.com.au/services/paediatric-rehabilitation/superkid-rehab-image-3/</b:URL>
    <b:RefOrder>10</b:RefOrder>
  </b:Source>
  <b:Source>
    <b:Tag>GRe212</b:Tag>
    <b:SourceType>DocumentFromInternetSite</b:SourceType>
    <b:Guid>{39E55C12-6796-48D1-BBF6-6419EDB1B550}</b:Guid>
    <b:Title>Health and Safety Policy</b:Title>
    <b:Year>2021</b:Year>
    <b:Month>Autumn</b:Month>
    <b:YearAccessed>2022</b:YearAccessed>
    <b:MonthAccessed>October</b:MonthAccessed>
    <b:DayAccessed>16</b:DayAccessed>
    <b:URL>https://pontcomp.co.uk/wp-content/uploads/2022/02/Health-and-Safety-Policy-2021-24-min.pdf</b:URL>
    <b:Author>
      <b:Author>
        <b:NameList>
          <b:Person>
            <b:Last>G Rees</b:Last>
            <b:First>S</b:First>
            <b:Middle>Bradshaw</b:Middle>
          </b:Person>
        </b:NameList>
      </b:Author>
    </b:Author>
    <b:RefOrder>14</b:RefOrder>
  </b:Source>
  <b:Source>
    <b:Tag>GRe18</b:Tag>
    <b:SourceType>DocumentFromInternetSite</b:SourceType>
    <b:Guid>{98A93F11-811F-4E37-9E32-F01762BF2D9E}</b:Guid>
    <b:Title>Disability Equality Scheme</b:Title>
    <b:Year>2018</b:Year>
    <b:YearAccessed>2022</b:YearAccessed>
    <b:MonthAccessed>October</b:MonthAccessed>
    <b:DayAccessed>16</b:DayAccessed>
    <b:URL>https://pontcomp.co.uk/wp-content/uploads/2022/02/Disability-Equality-Scheme-2018-min.pdf</b:URL>
    <b:Author>
      <b:Author>
        <b:NameList>
          <b:Person>
            <b:Last>G Rees</b:Last>
            <b:First>J</b:First>
            <b:Middle>Miles</b:Middle>
          </b:Person>
        </b:NameList>
      </b:Author>
    </b:Author>
    <b:InternetSiteTitle>pontcomp.co.uk</b:InternetSiteTitle>
    <b:RefOrder>12</b:RefOrder>
  </b:Source>
  <b:Source>
    <b:Tag>GRe15</b:Tag>
    <b:SourceType>DocumentFromInternetSite</b:SourceType>
    <b:Guid>{9DE770FF-5708-4285-AE39-60CD05970826}</b:Guid>
    <b:Title>Disabled Pupils Action Plan</b:Title>
    <b:Year>2015</b:Year>
    <b:Month>Spring</b:Month>
    <b:YearAccessed>2022</b:YearAccessed>
    <b:MonthAccessed>October</b:MonthAccessed>
    <b:DayAccessed>16</b:DayAccessed>
    <b:URL>https://pontcomp.co.uk/wp-content/uploads/2022/02/Disabled-Pupils-staff-Action-Plan-min.pdf</b:URL>
    <b:Author>
      <b:Author>
        <b:NameList>
          <b:Person>
            <b:Last>G Rees</b:Last>
            <b:First>S</b:First>
            <b:Middle>Bradshaw</b:Middle>
          </b:Person>
        </b:NameList>
      </b:Author>
    </b:Author>
    <b:InternetSiteTitle>Pontarddulais Comprehensive School</b:InternetSiteTitle>
    <b:RefOrder>11</b:RefOrder>
  </b:Source>
  <b:Source>
    <b:Tag>RLy22</b:Tag>
    <b:SourceType>DocumentFromInternetSite</b:SourceType>
    <b:Guid>{14946817-D85A-4353-8103-8B43D6D283C9}</b:Guid>
    <b:Title>Risk Assesment</b:Title>
    <b:Year>2022</b:Year>
    <b:Month>February</b:Month>
    <b:YearAccessed>2022</b:YearAccessed>
    <b:MonthAccessed>October</b:MonthAccessed>
    <b:DayAccessed>16</b:DayAccessed>
    <b:URL>https://pontcomp.co.uk/wp-content/uploads/2022/03/PCS-Schools-Settings-RA-February-2022-update-V11-min.pdf</b:URL>
    <b:Author>
      <b:Author>
        <b:NameList>
          <b:Person>
            <b:Last>R Lynch</b:Last>
            <b:First>A</b:First>
            <b:Middle>Wheelan, EM Baczkowski</b:Middle>
          </b:Person>
        </b:NameList>
      </b:Author>
    </b:Author>
    <b:InternetSiteTitle>pontcomp.co.uk</b:InternetSiteTitle>
    <b:ProductionCompany>City and County of Swansea </b:ProductionCompany>
    <b:RefOrder>13</b:RefOrder>
  </b:Source>
  <b:Source>
    <b:Tag>GRe213</b:Tag>
    <b:SourceType>DocumentFromInternetSite</b:SourceType>
    <b:Guid>{419C51D8-39A3-4265-9211-30C294350EDC}</b:Guid>
    <b:Title>Equal Opportunities Policy</b:Title>
    <b:Year>2021</b:Year>
    <b:YearAccessed>2022</b:YearAccessed>
    <b:MonthAccessed>October</b:MonthAccessed>
    <b:DayAccessed>16</b:DayAccessed>
    <b:URL>https://pontcomp.co.uk/wp-content/uploads/2022/02/Equal-Opportunities-2021-min.pdf</b:URL>
    <b:Author>
      <b:Author>
        <b:NameList>
          <b:Person>
            <b:Last>G Rees</b:Last>
            <b:First>S</b:First>
            <b:Middle>Bradshaw</b:Middle>
          </b:Person>
        </b:NameList>
      </b:Author>
    </b:Author>
    <b:InternetSiteTitle>pontcomp.co.uk</b:InternetSiteTitle>
    <b:RefOrder>15</b:RefOrder>
  </b:Source>
  <b:Source>
    <b:Tag>Get18</b:Tag>
    <b:SourceType>Art</b:SourceType>
    <b:Guid>{31F36EAB-CC41-4718-9C0D-36CC4A916956}</b:Guid>
    <b:Title>Wheelchair Child Cruising Around the Park</b:Title>
    <b:Year>2018</b:Year>
    <b:YearAccessed>2022</b:YearAccessed>
    <b:MonthAccessed>October</b:MonthAccessed>
    <b:DayAccessed>16</b:DayAccessed>
    <b:URL>https://www.bing.com/images/search?view=detailV2&amp;ccid=GJef4ipw&amp;id=C6F5641A32C030B8F8FC1234176A07A33492252F&amp;thid=OIP.GJef4ipwpjtBDdSted-CQwHaHa&amp;mediaurl=https%3A%2F%2Fmedia.istockphoto.com%2Fvectors%2Fwheelchair-child-cruising-around-the-park-vector-id9488</b:URL>
    <b:Institution>iStock</b:Institution>
    <b:Author>
      <b:Artist>
        <b:NameList>
          <b:Person>
            <b:Last>Images</b:Last>
            <b:First>Getty</b:First>
          </b:Person>
        </b:NameList>
      </b:Artist>
    </b:Author>
    <b:RefOrder>16</b:RefOrder>
  </b:Source>
  <b:Source>
    <b:Tag>ADy12</b:Tag>
    <b:SourceType>Book</b:SourceType>
    <b:Guid>{4EA9D3E3-A020-44D4-8F9D-F20EB0B583ED}</b:Guid>
    <b:Title>Contemporary Issues in Special Educational Needs</b:Title>
    <b:Year>2012</b:Year>
    <b:City>New York</b:City>
    <b:Publisher>Open University Press</b:Publisher>
    <b:Author>
      <b:Author>
        <b:NameList>
          <b:Person>
            <b:Last>A Dyson</b:Last>
            <b:First>P</b:First>
            <b:Middle>Farrell, M Hanbury, T Hanley, N Humphrey, H Lawson, C Lennie, C Purslow &amp; B Riddick</b:Middle>
          </b:Person>
        </b:NameList>
      </b:Author>
    </b:Author>
    <b:RefOrder>1</b:RefOrder>
  </b:Source>
  <b:Source>
    <b:Tag>The22</b:Tag>
    <b:SourceType>InternetSite</b:SourceType>
    <b:Guid>{F3D15C09-8686-4894-9B38-C2E7A8B4099D}</b:Guid>
    <b:Title>Timeline of learning disability history</b:Title>
    <b:Year>2022</b:Year>
    <b:YearAccessed>2022</b:YearAccessed>
    <b:MonthAccessed>October</b:MonthAccessed>
    <b:DayAccessed>30</b:DayAccessed>
    <b:URL>https://www.open.ac.uk/health-and-social-care/research/shld/timeline-learning-disability-history</b:URL>
    <b:Author>
      <b:Author>
        <b:Corporate>The Open University</b:Corporate>
      </b:Author>
    </b:Author>
    <b:InternetSiteTitle>The Open University</b:InternetSiteTitle>
    <b:RefOrder>2</b:RefOrder>
  </b:Source>
  <b:Source>
    <b:Tag>UKP87</b:Tag>
    <b:SourceType>JournalArticle</b:SourceType>
    <b:Guid>{4937ABD4-2B8B-4631-A548-6A8CC4A726C9}</b:Guid>
    <b:Title>The Idiots Act 1886</b:Title>
    <b:Year>1887</b:Year>
    <b:YearAccessed>2022</b:YearAccessed>
    <b:MonthAccessed>October</b:MonthAccessed>
    <b:DayAccessed>30</b:DayAccessed>
    <b:URL>https://www.cambridge.org/core/journals/journal-of-mental-science/article/idiots-act-1886/728ECF18DB0AAF1A4481706241662CD5</b:URL>
    <b:JournalName>Journal of Mental Science</b:JournalName>
    <b:Pages>103-108</b:Pages>
    <b:Volume>33</b:Volume>
    <b:Issue>141</b:Issue>
    <b:Author>
      <b:Author>
        <b:Corporate>U.K Parliament</b:Corporate>
      </b:Author>
    </b:Author>
    <b:Month>April</b:Month>
    <b:RefOrder>3</b:RefOrder>
  </b:Source>
  <b:Source>
    <b:Tag>Car51</b:Tag>
    <b:SourceType>BookSection</b:SourceType>
    <b:Guid>{FED64118-3CFD-4037-9E4B-8BA07B9393EA}</b:Guid>
    <b:Title>Play Therapy</b:Title>
    <b:BookTitle>Client Centered Therapy</b:BookTitle>
    <b:Year>1951</b:Year>
    <b:Pages>235-277</b:Pages>
    <b:City>London</b:City>
    <b:Publisher>Constable and Company Limited</b:Publisher>
    <b:Author>
      <b:Author>
        <b:NameList>
          <b:Person>
            <b:Last>Rogers</b:Last>
            <b:First>Carl</b:First>
          </b:Person>
        </b:NameList>
      </b:Author>
      <b:BookAuthor>
        <b:NameList>
          <b:Person>
            <b:Last>Rogers</b:Last>
            <b:First>Carl</b:First>
          </b:Person>
        </b:NameList>
      </b:BookAuthor>
      <b:Editor>
        <b:NameList>
          <b:Person>
            <b:Last>Carmichael</b:Last>
            <b:First>Leonard</b:First>
          </b:Person>
        </b:NameList>
      </b:Editor>
    </b:Author>
    <b:RefOrder>4</b:RefOrder>
  </b:Source>
  <b:Source>
    <b:Tag>Ahm21</b:Tag>
    <b:SourceType>Misc</b:SourceType>
    <b:Guid>{F291A912-1018-40D3-B14F-3BA75CF5B04D}</b:Guid>
    <b:Title>Social model vs medical model of disability: What's the difference?</b:Title>
    <b:Year>2021</b:Year>
    <b:Publisher>You Tube</b:Publisher>
    <b:Author>
      <b:Author>
        <b:NameList>
          <b:Person>
            <b:Last>Khalifa</b:Last>
            <b:First>Ahmed</b:First>
          </b:Person>
        </b:NameList>
      </b:Author>
    </b:Author>
    <b:Month>09</b:Month>
    <b:Day>22</b:Day>
    <b:YearAccessed>2022</b:YearAccessed>
    <b:MonthAccessed>October</b:MonthAccessed>
    <b:DayAccessed>30</b:DayAccessed>
    <b:URL>https://www.bing.com/videos/search?q=the+medical+model+of+disability&amp;docid=608031133272642178&amp;mid=E15EE297CE923B587CFEE15EE297CE923B587CFE&amp;view=detail&amp;FORM=VIRE</b:URL>
    <b:RefOrder>6</b:RefOrder>
  </b:Source>
  <b:Source>
    <b:Tag>Tri78</b:Tag>
    <b:SourceType>InternetSite</b:SourceType>
    <b:Guid>{9060800F-712B-4A34-A45B-6D88144E32F5}</b:Guid>
    <b:Title>Warnock Report</b:Title>
    <b:Year>1978</b:Year>
    <b:YearAccessed>2022</b:YearAccessed>
    <b:MonthAccessed>October</b:MonthAccessed>
    <b:DayAccessed>2022</b:DayAccessed>
    <b:URL>https://www.oxfordreference.com/view/10.1093/oi/authority.20110803121057612</b:URL>
    <b:Author>
      <b:Author>
        <b:NameList>
          <b:Person>
            <b:Last>Trisha Bowen</b:Last>
            <b:First>Liz</b:First>
            <b:Middle>Ellis</b:Middle>
          </b:Person>
        </b:NameList>
      </b:Author>
    </b:Author>
    <b:InternetSiteTitle>Oxford Reference</b:InternetSiteTitle>
    <b:RefOrder>7</b:RefOrder>
  </b:Source>
  <b:Source>
    <b:Tag>The02</b:Tag>
    <b:SourceType>InternetSite</b:SourceType>
    <b:Guid>{1D3873F3-0CB1-4046-AE24-BAFDCC4871E2}</b:Guid>
    <b:Author>
      <b:Author>
        <b:Corporate>The Guardian</b:Corporate>
      </b:Author>
    </b:Author>
    <b:Title>League Tables 'jeopardise' places for special needs pupils</b:Title>
    <b:Year>2002</b:Year>
    <b:YearAccessed>2022</b:YearAccessed>
    <b:MonthAccessed>October</b:MonthAccessed>
    <b:DayAccessed>24</b:DayAccessed>
    <b:URL>https://www.theguardian.com/education/2002/nov/29/schools.uk</b:URL>
    <b:RefOrder>8</b:RefOrder>
  </b:Source>
  <b:Source>
    <b:Tag>GRe19</b:Tag>
    <b:SourceType>DocumentFromInternetSite</b:SourceType>
    <b:Guid>{71EDE6A6-3B0B-4923-85C4-7892C2B93053}</b:Guid>
    <b:Title>Policies</b:Title>
    <b:Year>2019</b:Year>
    <b:Author>
      <b:Author>
        <b:NameList>
          <b:Person>
            <b:Last>G Rees</b:Last>
            <b:First>J</b:First>
            <b:Middle>Miles</b:Middle>
          </b:Person>
        </b:NameList>
      </b:Author>
    </b:Author>
    <b:YearAccessed>2022</b:YearAccessed>
    <b:MonthAccessed>October</b:MonthAccessed>
    <b:DayAccessed>30</b:DayAccessed>
    <b:URL>https://pontcomp.co.uk/wp-content/uploads/2022/02/ALN-Policy-2019-min.pdf</b:URL>
    <b:InternetSiteTitle>Pontarddulais Comprehensive School,</b:InternetSiteTitle>
    <b:RefOrder>10</b:RefOrder>
  </b:Source>
  <b:Source>
    <b:Tag>Wel181</b:Tag>
    <b:SourceType>DocumentFromInternetSite</b:SourceType>
    <b:Guid>{6D5C427A-E051-4AFF-970A-010DC626B60B}</b:Guid>
    <b:Title>The Additional Learning Needs Code for Wales 2021</b:Title>
    <b:Year>2018</b:Year>
    <b:YearAccessed>2022</b:YearAccessed>
    <b:MonthAccessed>October</b:MonthAccessed>
    <b:DayAccessed>30</b:DayAccessed>
    <b:URL>https://gov.wales/sites/default/files/publications/2021-03/the-additional-learning-needs-code-for-wales-2021.pdf</b:URL>
    <b:Author>
      <b:Author>
        <b:Corporate>Welsh Government</b:Corporate>
      </b:Author>
    </b:Author>
    <b:InternetSiteTitle>gov.wales</b:InternetSiteTitle>
    <b:RefOrder>11</b:RefOrder>
  </b:Source>
  <b:Source>
    <b:Tag>Edu20</b:Tag>
    <b:SourceType>InternetSite</b:SourceType>
    <b:Guid>{AF0DBDF9-3E3C-416D-8771-85DF6963A893}</b:Guid>
    <b:Title>Education Funding Policy Analysis</b:Title>
    <b:Year>2020</b:Year>
    <b:Month>February</b:Month>
    <b:Day>27</b:Day>
    <b:YearAccessed>2022</b:YearAccessed>
    <b:MonthAccessed>October</b:MonthAccessed>
    <b:DayAccessed>2022</b:DayAccessed>
    <b:URL>https://epi.org.uk/publications-and-research/understanding-school-revenue-expenditure-part-5-expenditure-on-teaching-assistants/</b:URL>
    <b:Author>
      <b:Author>
        <b:Corporate>Education Policy Institute</b:Corporate>
      </b:Author>
    </b:Author>
    <b:InternetSiteTitle>Education Policy Institute</b:InternetSiteTitle>
    <b:RefOrder>12</b:RefOrder>
  </b:Source>
  <b:Source>
    <b:Tag>Lex22</b:Tag>
    <b:SourceType>InternetSite</b:SourceType>
    <b:Guid>{85FF3CB6-1B51-4EC9-86F9-C9B0093DA1A3}</b:Guid>
    <b:Author>
      <b:Author>
        <b:Corporate>Lexonik</b:Corporate>
      </b:Author>
    </b:Author>
    <b:Title>Lexonik</b:Title>
    <b:Year>2022</b:Year>
    <b:YearAccessed>2022</b:YearAccessed>
    <b:MonthAccessed>October</b:MonthAccessed>
    <b:DayAccessed>30</b:DayAccessed>
    <b:URL>https://lexonik.co.uk/about</b:URL>
    <b:InternetSiteTitle>Lexonil.co.uk</b:InternetSiteTitle>
    <b:RefOrder>13</b:RefOrder>
  </b:Source>
  <b:Source>
    <b:Tag>Bar06</b:Tag>
    <b:SourceType>Book</b:SourceType>
    <b:Guid>{45000376-9673-4B3A-A632-A59FA2676B6E}</b:Guid>
    <b:Title>The SCERTS Model</b:Title>
    <b:Year>2006</b:Year>
    <b:City>Baltimore</b:City>
    <b:Publisher>Paul H Brookes Publishing Co</b:Publisher>
    <b:Author>
      <b:Author>
        <b:NameList>
          <b:Person>
            <b:Last>Barry M Prizant</b:Last>
            <b:First>Amy</b:First>
            <b:Middle>M Wetherby, Emily Rubin, Amy C Laurent, &amp; Patrick Rydell</b:Middle>
          </b:Person>
        </b:NameList>
      </b:Author>
    </b:Author>
    <b:Volume>II</b:Volume>
    <b:RefOrder>14</b:RefOrder>
  </b:Source>
  <b:Source>
    <b:Tag>Ann18</b:Tag>
    <b:SourceType>InternetSite</b:SourceType>
    <b:Guid>{6FEACE65-B946-410A-83D9-634448684CD2}</b:Guid>
    <b:Title>ECEC4013 - Warnock Report (1978)</b:Title>
    <b:Year>2018</b:Year>
    <b:YearAccessed>2022</b:YearAccessed>
    <b:MonthAccessed>October</b:MonthAccessed>
    <b:DayAccessed>13</b:DayAccessed>
    <b:URL>http://workingwithchildrenandfamilies.co.uk/uncategorized/ecec4013-warnock-report-1978/</b:URL>
    <b:Author>
      <b:Author>
        <b:NameList>
          <b:Person>
            <b:Last>Little</b:Last>
            <b:First>Annie</b:First>
          </b:Person>
        </b:NameList>
      </b:Author>
    </b:Author>
    <b:InternetSiteTitle>Working With Children and Families</b:InternetSiteTitle>
    <b:Month>February</b:Month>
    <b:Day>13</b:Day>
    <b:RefOrder>15</b:RefOrder>
  </b:Source>
</b:Sources>
</file>

<file path=customXml/itemProps1.xml><?xml version="1.0" encoding="utf-8"?>
<ds:datastoreItem xmlns:ds="http://schemas.openxmlformats.org/officeDocument/2006/customXml" ds:itemID="{28A81C16-14D0-404C-ABA0-8EB7A0B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18</Pages>
  <Words>3466</Words>
  <Characters>19757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Teed</dc:creator>
  <cp:keywords/>
  <dc:description/>
  <cp:lastModifiedBy>Charlotte Teed (2109160)</cp:lastModifiedBy>
  <cp:revision>18</cp:revision>
  <cp:lastPrinted>2022-10-04T09:23:00Z</cp:lastPrinted>
  <dcterms:created xsi:type="dcterms:W3CDTF">2022-10-08T18:18:00Z</dcterms:created>
  <dcterms:modified xsi:type="dcterms:W3CDTF">2022-10-29T21:50:00Z</dcterms:modified>
</cp:coreProperties>
</file>