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9C83A" w14:textId="6BF06AE9" w:rsidR="0030080F" w:rsidRPr="00DB41AF" w:rsidRDefault="003D611C" w:rsidP="0061792C">
      <w:pPr>
        <w:spacing w:after="0" w:line="480" w:lineRule="auto"/>
        <w:rPr>
          <w:rFonts w:ascii="Arial" w:eastAsia="Times New Roman" w:hAnsi="Arial" w:cs="Arial"/>
          <w:b/>
          <w:i/>
          <w:sz w:val="24"/>
          <w:szCs w:val="24"/>
          <w:u w:val="single"/>
          <w:lang w:eastAsia="en-GB"/>
        </w:rPr>
      </w:pPr>
      <w:r w:rsidRPr="00DB41AF">
        <w:rPr>
          <w:rFonts w:ascii="Arial" w:hAnsi="Arial" w:cs="Arial"/>
          <w:noProof/>
          <w:sz w:val="24"/>
          <w:szCs w:val="24"/>
        </w:rPr>
        <w:drawing>
          <wp:anchor distT="0" distB="0" distL="114300" distR="114300" simplePos="0" relativeHeight="251674624" behindDoc="0" locked="0" layoutInCell="1" allowOverlap="1" wp14:anchorId="10FF94E0" wp14:editId="1EEA4E48">
            <wp:simplePos x="0" y="0"/>
            <wp:positionH relativeFrom="column">
              <wp:posOffset>3887033</wp:posOffset>
            </wp:positionH>
            <wp:positionV relativeFrom="paragraph">
              <wp:posOffset>5715</wp:posOffset>
            </wp:positionV>
            <wp:extent cx="1870710" cy="952500"/>
            <wp:effectExtent l="0" t="0" r="0" b="0"/>
            <wp:wrapTopAndBottom/>
            <wp:docPr id="1939826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826797" name=""/>
                    <pic:cNvPicPr/>
                  </pic:nvPicPr>
                  <pic:blipFill>
                    <a:blip r:embed="rId8"/>
                    <a:stretch>
                      <a:fillRect/>
                    </a:stretch>
                  </pic:blipFill>
                  <pic:spPr>
                    <a:xfrm>
                      <a:off x="0" y="0"/>
                      <a:ext cx="1870710" cy="952500"/>
                    </a:xfrm>
                    <a:prstGeom prst="rect">
                      <a:avLst/>
                    </a:prstGeom>
                  </pic:spPr>
                </pic:pic>
              </a:graphicData>
            </a:graphic>
            <wp14:sizeRelH relativeFrom="margin">
              <wp14:pctWidth>0</wp14:pctWidth>
            </wp14:sizeRelH>
            <wp14:sizeRelV relativeFrom="margin">
              <wp14:pctHeight>0</wp14:pctHeight>
            </wp14:sizeRelV>
          </wp:anchor>
        </w:drawing>
      </w:r>
      <w:r w:rsidRPr="00DB41AF">
        <w:rPr>
          <w:rFonts w:ascii="Arial" w:hAnsi="Arial" w:cs="Arial"/>
          <w:b/>
          <w:iCs/>
          <w:noProof/>
          <w:sz w:val="24"/>
          <w:szCs w:val="24"/>
          <w:lang w:eastAsia="en-GB"/>
        </w:rPr>
        <w:drawing>
          <wp:anchor distT="0" distB="0" distL="114300" distR="114300" simplePos="0" relativeHeight="251672576" behindDoc="0" locked="0" layoutInCell="1" allowOverlap="1" wp14:anchorId="5E379C23" wp14:editId="395714BB">
            <wp:simplePos x="0" y="0"/>
            <wp:positionH relativeFrom="column">
              <wp:posOffset>2540</wp:posOffset>
            </wp:positionH>
            <wp:positionV relativeFrom="paragraph">
              <wp:posOffset>2540</wp:posOffset>
            </wp:positionV>
            <wp:extent cx="1876368" cy="901700"/>
            <wp:effectExtent l="0" t="0" r="3810" b="0"/>
            <wp:wrapNone/>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D4CF436.tmp"/>
                    <pic:cNvPicPr/>
                  </pic:nvPicPr>
                  <pic:blipFill>
                    <a:blip r:embed="rId9">
                      <a:extLst>
                        <a:ext uri="{28A0092B-C50C-407E-A947-70E740481C1C}">
                          <a14:useLocalDpi xmlns:a14="http://schemas.microsoft.com/office/drawing/2010/main" val="0"/>
                        </a:ext>
                      </a:extLst>
                    </a:blip>
                    <a:stretch>
                      <a:fillRect/>
                    </a:stretch>
                  </pic:blipFill>
                  <pic:spPr>
                    <a:xfrm>
                      <a:off x="0" y="0"/>
                      <a:ext cx="1884016" cy="905375"/>
                    </a:xfrm>
                    <a:prstGeom prst="rect">
                      <a:avLst/>
                    </a:prstGeom>
                  </pic:spPr>
                </pic:pic>
              </a:graphicData>
            </a:graphic>
            <wp14:sizeRelH relativeFrom="page">
              <wp14:pctWidth>0</wp14:pctWidth>
            </wp14:sizeRelH>
            <wp14:sizeRelV relativeFrom="page">
              <wp14:pctHeight>0</wp14:pctHeight>
            </wp14:sizeRelV>
          </wp:anchor>
        </w:drawing>
      </w:r>
      <w:r w:rsidR="002C3118" w:rsidRPr="00DB41AF">
        <w:rPr>
          <w:rFonts w:ascii="Arial" w:hAnsi="Arial" w:cs="Arial"/>
          <w:noProof/>
          <w:sz w:val="24"/>
          <w:szCs w:val="24"/>
        </w:rPr>
        <w:drawing>
          <wp:anchor distT="0" distB="0" distL="114300" distR="114300" simplePos="0" relativeHeight="251676672" behindDoc="0" locked="0" layoutInCell="1" allowOverlap="1" wp14:anchorId="37A93AF4" wp14:editId="3C0E8C34">
            <wp:simplePos x="0" y="0"/>
            <wp:positionH relativeFrom="column">
              <wp:posOffset>2148840</wp:posOffset>
            </wp:positionH>
            <wp:positionV relativeFrom="paragraph">
              <wp:posOffset>2540</wp:posOffset>
            </wp:positionV>
            <wp:extent cx="1460500" cy="1059180"/>
            <wp:effectExtent l="0" t="0" r="0" b="0"/>
            <wp:wrapTopAndBottom/>
            <wp:docPr id="1139768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68580" name=""/>
                    <pic:cNvPicPr/>
                  </pic:nvPicPr>
                  <pic:blipFill rotWithShape="1">
                    <a:blip r:embed="rId10"/>
                    <a:srcRect t="12854" b="14484"/>
                    <a:stretch/>
                  </pic:blipFill>
                  <pic:spPr bwMode="auto">
                    <a:xfrm>
                      <a:off x="0" y="0"/>
                      <a:ext cx="1460500" cy="1059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DCC12F" w14:textId="6CB565FD" w:rsidR="0058626E" w:rsidRPr="00DB41AF" w:rsidRDefault="0074578E" w:rsidP="0061792C">
      <w:pPr>
        <w:spacing w:after="0" w:line="480" w:lineRule="auto"/>
        <w:jc w:val="center"/>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t>Dissertation:</w:t>
      </w:r>
      <w:r w:rsidR="00292A79" w:rsidRPr="00DB41AF">
        <w:rPr>
          <w:rFonts w:ascii="Arial" w:eastAsia="Times New Roman" w:hAnsi="Arial" w:cs="Arial"/>
          <w:b/>
          <w:iCs/>
          <w:sz w:val="24"/>
          <w:szCs w:val="24"/>
          <w:u w:val="single"/>
          <w:lang w:eastAsia="en-GB"/>
        </w:rPr>
        <w:t xml:space="preserve"> </w:t>
      </w:r>
      <w:r w:rsidR="005934E6" w:rsidRPr="00DB41AF">
        <w:rPr>
          <w:rFonts w:ascii="Arial" w:eastAsia="Times New Roman" w:hAnsi="Arial" w:cs="Arial"/>
          <w:b/>
          <w:iCs/>
          <w:sz w:val="24"/>
          <w:szCs w:val="24"/>
          <w:u w:val="single"/>
          <w:lang w:eastAsia="en-GB"/>
        </w:rPr>
        <w:t>MBA Online</w:t>
      </w:r>
      <w:r w:rsidR="006F19FD" w:rsidRPr="00DB41AF">
        <w:rPr>
          <w:rFonts w:ascii="Arial" w:eastAsia="Times New Roman" w:hAnsi="Arial" w:cs="Arial"/>
          <w:b/>
          <w:iCs/>
          <w:sz w:val="24"/>
          <w:szCs w:val="24"/>
          <w:u w:val="single"/>
          <w:lang w:eastAsia="en-GB"/>
        </w:rPr>
        <w:t xml:space="preserve"> </w:t>
      </w:r>
      <w:r w:rsidR="005934E6" w:rsidRPr="00DB41AF">
        <w:rPr>
          <w:rFonts w:ascii="Arial" w:eastAsia="Times New Roman" w:hAnsi="Arial" w:cs="Arial"/>
          <w:b/>
          <w:iCs/>
          <w:sz w:val="24"/>
          <w:szCs w:val="24"/>
          <w:u w:val="single"/>
          <w:lang w:eastAsia="en-GB"/>
        </w:rPr>
        <w:t>(</w:t>
      </w:r>
      <w:r w:rsidR="0058626E" w:rsidRPr="00DB41AF">
        <w:rPr>
          <w:rFonts w:ascii="Arial" w:eastAsia="Times New Roman" w:hAnsi="Arial" w:cs="Arial"/>
          <w:b/>
          <w:iCs/>
          <w:sz w:val="24"/>
          <w:szCs w:val="24"/>
          <w:u w:val="single"/>
          <w:lang w:eastAsia="en-GB"/>
        </w:rPr>
        <w:t>Masters in Business Administration</w:t>
      </w:r>
      <w:r w:rsidR="005934E6" w:rsidRPr="00DB41AF">
        <w:rPr>
          <w:rFonts w:ascii="Arial" w:eastAsia="Times New Roman" w:hAnsi="Arial" w:cs="Arial"/>
          <w:b/>
          <w:iCs/>
          <w:sz w:val="24"/>
          <w:szCs w:val="24"/>
          <w:u w:val="single"/>
          <w:lang w:eastAsia="en-GB"/>
        </w:rPr>
        <w:t>)</w:t>
      </w:r>
    </w:p>
    <w:p w14:paraId="0E1BD05C" w14:textId="6DC98801" w:rsidR="00FB6296" w:rsidRPr="00DB41AF" w:rsidRDefault="00FB6296" w:rsidP="0061792C">
      <w:pPr>
        <w:spacing w:after="0" w:line="480" w:lineRule="auto"/>
        <w:jc w:val="center"/>
        <w:rPr>
          <w:rFonts w:ascii="Arial" w:eastAsia="Times New Roman" w:hAnsi="Arial" w:cs="Arial"/>
          <w:b/>
          <w:iCs/>
          <w:sz w:val="24"/>
          <w:szCs w:val="24"/>
          <w:u w:val="single"/>
          <w:lang w:eastAsia="en-GB"/>
        </w:rPr>
      </w:pPr>
    </w:p>
    <w:p w14:paraId="5E1A4C62" w14:textId="2EA9891E" w:rsidR="00FB6296" w:rsidRPr="00DB41AF" w:rsidRDefault="0074578E" w:rsidP="0061792C">
      <w:pPr>
        <w:spacing w:after="0" w:line="480" w:lineRule="auto"/>
        <w:jc w:val="center"/>
        <w:rPr>
          <w:rFonts w:ascii="Arial" w:eastAsiaTheme="minorEastAsia" w:hAnsi="Arial" w:cs="Arial"/>
          <w:sz w:val="24"/>
          <w:szCs w:val="24"/>
          <w:u w:val="single"/>
        </w:rPr>
      </w:pPr>
      <w:r w:rsidRPr="00DB41AF">
        <w:rPr>
          <w:rFonts w:ascii="Arial" w:eastAsia="Times New Roman" w:hAnsi="Arial" w:cs="Arial"/>
          <w:b/>
          <w:iCs/>
          <w:sz w:val="24"/>
          <w:szCs w:val="24"/>
          <w:u w:val="single"/>
          <w:lang w:eastAsia="en-GB"/>
        </w:rPr>
        <w:t>‘</w:t>
      </w:r>
      <w:r w:rsidR="006E4001" w:rsidRPr="00DB41AF">
        <w:rPr>
          <w:rFonts w:ascii="Arial" w:eastAsia="Times New Roman" w:hAnsi="Arial" w:cs="Arial"/>
          <w:b/>
          <w:iCs/>
          <w:sz w:val="24"/>
          <w:szCs w:val="24"/>
          <w:u w:val="single"/>
          <w:lang w:eastAsia="en-GB"/>
        </w:rPr>
        <w:t>Implementing T</w:t>
      </w:r>
      <w:r w:rsidR="00F165C3" w:rsidRPr="00DB41AF">
        <w:rPr>
          <w:rFonts w:ascii="Arial" w:eastAsia="Times New Roman" w:hAnsi="Arial" w:cs="Arial"/>
          <w:b/>
          <w:iCs/>
          <w:sz w:val="24"/>
          <w:szCs w:val="24"/>
          <w:u w:val="single"/>
          <w:lang w:eastAsia="en-GB"/>
        </w:rPr>
        <w:t>ransformational</w:t>
      </w:r>
      <w:r w:rsidR="00B3252E" w:rsidRPr="00DB41AF">
        <w:rPr>
          <w:rFonts w:ascii="Arial" w:eastAsia="Times New Roman" w:hAnsi="Arial" w:cs="Arial"/>
          <w:b/>
          <w:iCs/>
          <w:sz w:val="24"/>
          <w:szCs w:val="24"/>
          <w:u w:val="single"/>
          <w:lang w:eastAsia="en-GB"/>
        </w:rPr>
        <w:t xml:space="preserve"> </w:t>
      </w:r>
      <w:r w:rsidR="00265D6F" w:rsidRPr="00DB41AF">
        <w:rPr>
          <w:rFonts w:ascii="Arial" w:eastAsia="Times New Roman" w:hAnsi="Arial" w:cs="Arial"/>
          <w:b/>
          <w:iCs/>
          <w:sz w:val="24"/>
          <w:szCs w:val="24"/>
          <w:u w:val="single"/>
          <w:lang w:eastAsia="en-GB"/>
        </w:rPr>
        <w:t>Leadership</w:t>
      </w:r>
      <w:r w:rsidR="00FB6296" w:rsidRPr="00DB41AF">
        <w:rPr>
          <w:rFonts w:ascii="Arial" w:eastAsia="Times New Roman" w:hAnsi="Arial" w:cs="Arial"/>
          <w:b/>
          <w:iCs/>
          <w:sz w:val="24"/>
          <w:szCs w:val="24"/>
          <w:u w:val="single"/>
          <w:lang w:eastAsia="en-GB"/>
        </w:rPr>
        <w:t xml:space="preserve"> </w:t>
      </w:r>
      <w:r w:rsidR="00C93459" w:rsidRPr="00DB41AF">
        <w:rPr>
          <w:rFonts w:ascii="Arial" w:eastAsia="Times New Roman" w:hAnsi="Arial" w:cs="Arial"/>
          <w:b/>
          <w:iCs/>
          <w:sz w:val="24"/>
          <w:szCs w:val="24"/>
          <w:u w:val="single"/>
          <w:lang w:eastAsia="en-GB"/>
        </w:rPr>
        <w:t>Style</w:t>
      </w:r>
    </w:p>
    <w:p w14:paraId="0B462893" w14:textId="1B9EFA54" w:rsidR="007A5512" w:rsidRPr="00DB41AF" w:rsidRDefault="00454755" w:rsidP="0061792C">
      <w:pPr>
        <w:spacing w:after="0" w:line="480" w:lineRule="auto"/>
        <w:jc w:val="center"/>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t>in e</w:t>
      </w:r>
      <w:r w:rsidR="00355EBE" w:rsidRPr="00DB41AF">
        <w:rPr>
          <w:rFonts w:ascii="Arial" w:eastAsia="Times New Roman" w:hAnsi="Arial" w:cs="Arial"/>
          <w:b/>
          <w:iCs/>
          <w:sz w:val="24"/>
          <w:szCs w:val="24"/>
          <w:u w:val="single"/>
          <w:lang w:eastAsia="en-GB"/>
        </w:rPr>
        <w:t>-</w:t>
      </w:r>
      <w:r w:rsidRPr="00DB41AF">
        <w:rPr>
          <w:rFonts w:ascii="Arial" w:eastAsia="Times New Roman" w:hAnsi="Arial" w:cs="Arial"/>
          <w:b/>
          <w:iCs/>
          <w:sz w:val="24"/>
          <w:szCs w:val="24"/>
          <w:u w:val="single"/>
          <w:lang w:eastAsia="en-GB"/>
        </w:rPr>
        <w:t>HRM</w:t>
      </w:r>
      <w:r w:rsidR="00355EBE" w:rsidRPr="00DB41AF">
        <w:rPr>
          <w:rFonts w:ascii="Arial" w:eastAsia="Times New Roman" w:hAnsi="Arial" w:cs="Arial"/>
          <w:b/>
          <w:iCs/>
          <w:sz w:val="24"/>
          <w:szCs w:val="24"/>
          <w:u w:val="single"/>
          <w:lang w:eastAsia="en-GB"/>
        </w:rPr>
        <w:t xml:space="preserve"> and the Impact on Digital Transformation</w:t>
      </w:r>
      <w:r w:rsidR="00F165C3" w:rsidRPr="00DB41AF">
        <w:rPr>
          <w:rFonts w:ascii="Arial" w:eastAsia="Times New Roman" w:hAnsi="Arial" w:cs="Arial"/>
          <w:b/>
          <w:iCs/>
          <w:sz w:val="24"/>
          <w:szCs w:val="24"/>
          <w:u w:val="single"/>
          <w:lang w:eastAsia="en-GB"/>
        </w:rPr>
        <w:t>:</w:t>
      </w:r>
      <w:r w:rsidR="00572BB4" w:rsidRPr="00DB41AF">
        <w:rPr>
          <w:rFonts w:ascii="Arial" w:eastAsia="Times New Roman" w:hAnsi="Arial" w:cs="Arial"/>
          <w:b/>
          <w:iCs/>
          <w:sz w:val="24"/>
          <w:szCs w:val="24"/>
          <w:u w:val="single"/>
          <w:lang w:eastAsia="en-GB"/>
        </w:rPr>
        <w:t xml:space="preserve"> </w:t>
      </w:r>
    </w:p>
    <w:p w14:paraId="5D5AAF2E" w14:textId="0C8BDFD4" w:rsidR="000D4641" w:rsidRPr="00DB41AF" w:rsidRDefault="00C93459" w:rsidP="0061792C">
      <w:pPr>
        <w:spacing w:after="0" w:line="480" w:lineRule="auto"/>
        <w:jc w:val="center"/>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t xml:space="preserve">Managing Change to </w:t>
      </w:r>
      <w:r w:rsidR="00572BB4" w:rsidRPr="00DB41AF">
        <w:rPr>
          <w:rFonts w:ascii="Arial" w:eastAsia="Times New Roman" w:hAnsi="Arial" w:cs="Arial"/>
          <w:b/>
          <w:iCs/>
          <w:sz w:val="24"/>
          <w:szCs w:val="24"/>
          <w:u w:val="single"/>
          <w:lang w:eastAsia="en-GB"/>
        </w:rPr>
        <w:t>Overcom</w:t>
      </w:r>
      <w:r w:rsidRPr="00DB41AF">
        <w:rPr>
          <w:rFonts w:ascii="Arial" w:eastAsia="Times New Roman" w:hAnsi="Arial" w:cs="Arial"/>
          <w:b/>
          <w:iCs/>
          <w:sz w:val="24"/>
          <w:szCs w:val="24"/>
          <w:u w:val="single"/>
          <w:lang w:eastAsia="en-GB"/>
        </w:rPr>
        <w:t>e</w:t>
      </w:r>
      <w:r w:rsidR="00572BB4" w:rsidRPr="00DB41AF">
        <w:rPr>
          <w:rFonts w:ascii="Arial" w:eastAsia="Times New Roman" w:hAnsi="Arial" w:cs="Arial"/>
          <w:b/>
          <w:iCs/>
          <w:sz w:val="24"/>
          <w:szCs w:val="24"/>
          <w:u w:val="single"/>
          <w:lang w:eastAsia="en-GB"/>
        </w:rPr>
        <w:t xml:space="preserve"> </w:t>
      </w:r>
      <w:r w:rsidR="007D4590" w:rsidRPr="00DB41AF">
        <w:rPr>
          <w:rFonts w:ascii="Arial" w:eastAsia="Times New Roman" w:hAnsi="Arial" w:cs="Arial"/>
          <w:b/>
          <w:iCs/>
          <w:sz w:val="24"/>
          <w:szCs w:val="24"/>
          <w:u w:val="single"/>
          <w:lang w:eastAsia="en-GB"/>
        </w:rPr>
        <w:t>W</w:t>
      </w:r>
      <w:r w:rsidR="00572BB4" w:rsidRPr="00DB41AF">
        <w:rPr>
          <w:rFonts w:ascii="Arial" w:eastAsia="Times New Roman" w:hAnsi="Arial" w:cs="Arial"/>
          <w:b/>
          <w:iCs/>
          <w:sz w:val="24"/>
          <w:szCs w:val="24"/>
          <w:u w:val="single"/>
          <w:lang w:eastAsia="en-GB"/>
        </w:rPr>
        <w:t xml:space="preserve">orkforce </w:t>
      </w:r>
      <w:r w:rsidR="007D4590" w:rsidRPr="00DB41AF">
        <w:rPr>
          <w:rFonts w:ascii="Arial" w:eastAsia="Times New Roman" w:hAnsi="Arial" w:cs="Arial"/>
          <w:b/>
          <w:iCs/>
          <w:sz w:val="24"/>
          <w:szCs w:val="24"/>
          <w:u w:val="single"/>
          <w:lang w:eastAsia="en-GB"/>
        </w:rPr>
        <w:t>C</w:t>
      </w:r>
      <w:r w:rsidR="00572BB4" w:rsidRPr="00DB41AF">
        <w:rPr>
          <w:rFonts w:ascii="Arial" w:eastAsia="Times New Roman" w:hAnsi="Arial" w:cs="Arial"/>
          <w:b/>
          <w:iCs/>
          <w:sz w:val="24"/>
          <w:szCs w:val="24"/>
          <w:u w:val="single"/>
          <w:lang w:eastAsia="en-GB"/>
        </w:rPr>
        <w:t>risis</w:t>
      </w:r>
      <w:r w:rsidR="00204E60" w:rsidRPr="00DB41AF">
        <w:rPr>
          <w:rFonts w:ascii="Arial" w:eastAsia="Times New Roman" w:hAnsi="Arial" w:cs="Arial"/>
          <w:b/>
          <w:iCs/>
          <w:sz w:val="24"/>
          <w:szCs w:val="24"/>
          <w:u w:val="single"/>
          <w:lang w:eastAsia="en-GB"/>
        </w:rPr>
        <w:t>.</w:t>
      </w:r>
      <w:r w:rsidR="000D4641" w:rsidRPr="00DB41AF">
        <w:rPr>
          <w:rFonts w:ascii="Arial" w:eastAsia="Times New Roman" w:hAnsi="Arial" w:cs="Arial"/>
          <w:b/>
          <w:iCs/>
          <w:sz w:val="24"/>
          <w:szCs w:val="24"/>
          <w:u w:val="single"/>
          <w:lang w:eastAsia="en-GB"/>
        </w:rPr>
        <w:t xml:space="preserve"> </w:t>
      </w:r>
    </w:p>
    <w:p w14:paraId="2D2878A5" w14:textId="2C0FD663" w:rsidR="00B4755C" w:rsidRPr="00DB41AF" w:rsidRDefault="004504FA" w:rsidP="0061792C">
      <w:pPr>
        <w:spacing w:after="0" w:line="480" w:lineRule="auto"/>
        <w:jc w:val="center"/>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t>A</w:t>
      </w:r>
      <w:r w:rsidR="007A5512" w:rsidRPr="00DB41AF">
        <w:rPr>
          <w:rFonts w:ascii="Arial" w:eastAsia="Times New Roman" w:hAnsi="Arial" w:cs="Arial"/>
          <w:b/>
          <w:iCs/>
          <w:sz w:val="24"/>
          <w:szCs w:val="24"/>
          <w:u w:val="single"/>
          <w:lang w:eastAsia="en-GB"/>
        </w:rPr>
        <w:t xml:space="preserve"> Strategic</w:t>
      </w:r>
      <w:r w:rsidRPr="00DB41AF">
        <w:rPr>
          <w:rFonts w:ascii="Arial" w:eastAsia="Times New Roman" w:hAnsi="Arial" w:cs="Arial"/>
          <w:b/>
          <w:iCs/>
          <w:sz w:val="24"/>
          <w:szCs w:val="24"/>
          <w:u w:val="single"/>
          <w:lang w:eastAsia="en-GB"/>
        </w:rPr>
        <w:t xml:space="preserve"> review</w:t>
      </w:r>
      <w:r w:rsidR="006C4AE3" w:rsidRPr="00DB41AF">
        <w:rPr>
          <w:rFonts w:ascii="Arial" w:eastAsia="Times New Roman" w:hAnsi="Arial" w:cs="Arial"/>
          <w:b/>
          <w:iCs/>
          <w:sz w:val="24"/>
          <w:szCs w:val="24"/>
          <w:u w:val="single"/>
          <w:lang w:eastAsia="en-GB"/>
        </w:rPr>
        <w:t>’</w:t>
      </w:r>
    </w:p>
    <w:p w14:paraId="04A929E9" w14:textId="4B30E8B1" w:rsidR="00B4755C" w:rsidRPr="00DB41AF" w:rsidRDefault="00B4755C" w:rsidP="0061792C">
      <w:pPr>
        <w:spacing w:after="0" w:line="480" w:lineRule="auto"/>
        <w:jc w:val="center"/>
        <w:rPr>
          <w:rFonts w:ascii="Arial" w:eastAsia="Times New Roman" w:hAnsi="Arial" w:cs="Arial"/>
          <w:b/>
          <w:i/>
          <w:sz w:val="24"/>
          <w:szCs w:val="24"/>
          <w:u w:val="single"/>
          <w:lang w:eastAsia="en-GB"/>
        </w:rPr>
      </w:pPr>
    </w:p>
    <w:p w14:paraId="5C72EFFF" w14:textId="39BFEAE4" w:rsidR="00380A27" w:rsidRPr="00DB41AF" w:rsidRDefault="00380A27" w:rsidP="0061792C">
      <w:pPr>
        <w:tabs>
          <w:tab w:val="center" w:pos="4513"/>
          <w:tab w:val="right" w:pos="9026"/>
        </w:tabs>
        <w:spacing w:after="0" w:line="480" w:lineRule="auto"/>
        <w:jc w:val="center"/>
        <w:rPr>
          <w:rFonts w:ascii="Arial" w:hAnsi="Arial" w:cs="Arial"/>
          <w:b/>
          <w:iCs/>
          <w:sz w:val="24"/>
          <w:szCs w:val="24"/>
        </w:rPr>
      </w:pPr>
      <w:r w:rsidRPr="00DB41AF">
        <w:rPr>
          <w:rFonts w:ascii="Arial" w:hAnsi="Arial" w:cs="Arial"/>
          <w:b/>
          <w:iCs/>
          <w:sz w:val="24"/>
          <w:szCs w:val="24"/>
        </w:rPr>
        <w:t xml:space="preserve">Student Name: MANJINDER KAUR, </w:t>
      </w:r>
    </w:p>
    <w:p w14:paraId="719EACC1" w14:textId="71DEEA21" w:rsidR="00380A27" w:rsidRPr="00DB41AF" w:rsidRDefault="00380A27" w:rsidP="0061792C">
      <w:pPr>
        <w:tabs>
          <w:tab w:val="center" w:pos="4513"/>
          <w:tab w:val="right" w:pos="9026"/>
        </w:tabs>
        <w:spacing w:after="0" w:line="480" w:lineRule="auto"/>
        <w:jc w:val="center"/>
        <w:rPr>
          <w:rFonts w:ascii="Arial" w:hAnsi="Arial" w:cs="Arial"/>
          <w:b/>
          <w:iCs/>
          <w:sz w:val="24"/>
          <w:szCs w:val="24"/>
        </w:rPr>
      </w:pPr>
      <w:r w:rsidRPr="00DB41AF">
        <w:rPr>
          <w:rFonts w:ascii="Arial" w:hAnsi="Arial" w:cs="Arial"/>
          <w:b/>
          <w:iCs/>
          <w:sz w:val="24"/>
          <w:szCs w:val="24"/>
        </w:rPr>
        <w:t>Student ID Number:</w:t>
      </w:r>
      <w:r w:rsidRPr="00DB41AF">
        <w:rPr>
          <w:rFonts w:ascii="Arial" w:hAnsi="Arial" w:cs="Arial"/>
          <w:b/>
          <w:iCs/>
          <w:color w:val="000000"/>
          <w:sz w:val="24"/>
          <w:szCs w:val="24"/>
        </w:rPr>
        <w:t xml:space="preserve"> 1812346</w:t>
      </w:r>
      <w:r w:rsidRPr="00DB41AF">
        <w:rPr>
          <w:rFonts w:ascii="Arial" w:hAnsi="Arial" w:cs="Arial"/>
          <w:b/>
          <w:iCs/>
          <w:sz w:val="24"/>
          <w:szCs w:val="24"/>
        </w:rPr>
        <w:t>,</w:t>
      </w:r>
    </w:p>
    <w:p w14:paraId="51D780E8" w14:textId="134C439E" w:rsidR="00F76BD5" w:rsidRPr="00DB41AF" w:rsidRDefault="004B366C" w:rsidP="0061792C">
      <w:pPr>
        <w:tabs>
          <w:tab w:val="center" w:pos="4513"/>
          <w:tab w:val="right" w:pos="9026"/>
        </w:tabs>
        <w:spacing w:after="0" w:line="480" w:lineRule="auto"/>
        <w:jc w:val="center"/>
        <w:rPr>
          <w:rFonts w:ascii="Arial" w:hAnsi="Arial" w:cs="Arial"/>
          <w:b/>
          <w:iCs/>
          <w:sz w:val="24"/>
          <w:szCs w:val="24"/>
        </w:rPr>
      </w:pPr>
      <w:r w:rsidRPr="00DB41AF">
        <w:rPr>
          <w:rFonts w:ascii="Arial" w:hAnsi="Arial" w:cs="Arial"/>
          <w:b/>
          <w:iCs/>
          <w:sz w:val="24"/>
          <w:szCs w:val="24"/>
        </w:rPr>
        <w:t xml:space="preserve">Dissertation </w:t>
      </w:r>
      <w:r w:rsidR="00380A27" w:rsidRPr="00DB41AF">
        <w:rPr>
          <w:rFonts w:ascii="Arial" w:hAnsi="Arial" w:cs="Arial"/>
          <w:b/>
          <w:iCs/>
          <w:sz w:val="24"/>
          <w:szCs w:val="24"/>
        </w:rPr>
        <w:t>Supervisor: G</w:t>
      </w:r>
      <w:r w:rsidR="00E4798A" w:rsidRPr="00DB41AF">
        <w:rPr>
          <w:rFonts w:ascii="Arial" w:hAnsi="Arial" w:cs="Arial"/>
          <w:b/>
          <w:iCs/>
          <w:sz w:val="24"/>
          <w:szCs w:val="24"/>
        </w:rPr>
        <w:t>LENN</w:t>
      </w:r>
      <w:r w:rsidR="00380A27" w:rsidRPr="00DB41AF">
        <w:rPr>
          <w:rFonts w:ascii="Arial" w:hAnsi="Arial" w:cs="Arial"/>
          <w:b/>
          <w:iCs/>
          <w:sz w:val="24"/>
          <w:szCs w:val="24"/>
        </w:rPr>
        <w:t xml:space="preserve"> B</w:t>
      </w:r>
      <w:r w:rsidR="00D25D14" w:rsidRPr="00DB41AF">
        <w:rPr>
          <w:rFonts w:ascii="Arial" w:hAnsi="Arial" w:cs="Arial"/>
          <w:b/>
          <w:iCs/>
          <w:sz w:val="24"/>
          <w:szCs w:val="24"/>
        </w:rPr>
        <w:t>EHENNA</w:t>
      </w:r>
      <w:r w:rsidRPr="00DB41AF">
        <w:rPr>
          <w:rFonts w:ascii="Arial" w:hAnsi="Arial" w:cs="Arial"/>
          <w:b/>
          <w:iCs/>
          <w:sz w:val="24"/>
          <w:szCs w:val="24"/>
        </w:rPr>
        <w:t>,</w:t>
      </w:r>
    </w:p>
    <w:p w14:paraId="1EF09F6F" w14:textId="1E131E82" w:rsidR="0051560A" w:rsidRPr="00DB41AF" w:rsidRDefault="0051560A" w:rsidP="0061792C">
      <w:pPr>
        <w:spacing w:after="0" w:line="480" w:lineRule="auto"/>
        <w:jc w:val="center"/>
        <w:rPr>
          <w:rFonts w:ascii="Arial" w:eastAsia="Times New Roman" w:hAnsi="Arial" w:cs="Arial"/>
          <w:b/>
          <w:sz w:val="24"/>
          <w:szCs w:val="24"/>
        </w:rPr>
      </w:pPr>
    </w:p>
    <w:p w14:paraId="0086EDA1" w14:textId="582896F7" w:rsidR="00323800" w:rsidRPr="00DB41AF" w:rsidRDefault="00CE0C8B" w:rsidP="0061792C">
      <w:pPr>
        <w:spacing w:after="0" w:line="480" w:lineRule="auto"/>
        <w:jc w:val="center"/>
        <w:rPr>
          <w:rFonts w:ascii="Arial" w:eastAsia="Times New Roman" w:hAnsi="Arial" w:cs="Arial"/>
          <w:b/>
          <w:sz w:val="24"/>
          <w:szCs w:val="24"/>
        </w:rPr>
      </w:pPr>
      <w:r w:rsidRPr="00DB41AF">
        <w:rPr>
          <w:rFonts w:ascii="Arial" w:eastAsia="Times New Roman" w:hAnsi="Arial" w:cs="Arial"/>
          <w:b/>
          <w:sz w:val="24"/>
          <w:szCs w:val="24"/>
        </w:rPr>
        <w:t>UNIVERSITY OF WALES, TRINITY SAINT DAVID (UWTSD)</w:t>
      </w:r>
    </w:p>
    <w:p w14:paraId="22984E0C" w14:textId="5798EC7E" w:rsidR="00436993" w:rsidRDefault="00436993" w:rsidP="0061792C">
      <w:pPr>
        <w:spacing w:after="0" w:line="480" w:lineRule="auto"/>
        <w:jc w:val="center"/>
        <w:rPr>
          <w:rFonts w:ascii="Arial" w:hAnsi="Arial" w:cs="Arial"/>
          <w:b/>
          <w:iCs/>
          <w:sz w:val="24"/>
          <w:szCs w:val="24"/>
        </w:rPr>
      </w:pPr>
      <w:r w:rsidRPr="00DB41AF">
        <w:rPr>
          <w:rFonts w:ascii="Arial" w:hAnsi="Arial" w:cs="Arial"/>
          <w:b/>
          <w:iCs/>
          <w:sz w:val="24"/>
          <w:szCs w:val="24"/>
        </w:rPr>
        <w:t xml:space="preserve">Dissertation Submission Date: </w:t>
      </w:r>
      <w:r w:rsidR="00156AD1">
        <w:rPr>
          <w:rFonts w:ascii="Arial" w:hAnsi="Arial" w:cs="Arial"/>
          <w:b/>
          <w:iCs/>
          <w:sz w:val="24"/>
          <w:szCs w:val="24"/>
        </w:rPr>
        <w:t>13</w:t>
      </w:r>
      <w:r w:rsidRPr="00DB41AF">
        <w:rPr>
          <w:rFonts w:ascii="Arial" w:hAnsi="Arial" w:cs="Arial"/>
          <w:b/>
          <w:iCs/>
          <w:sz w:val="24"/>
          <w:szCs w:val="24"/>
        </w:rPr>
        <w:t>/</w:t>
      </w:r>
      <w:r w:rsidR="00156AD1">
        <w:rPr>
          <w:rFonts w:ascii="Arial" w:hAnsi="Arial" w:cs="Arial"/>
          <w:b/>
          <w:iCs/>
          <w:sz w:val="24"/>
          <w:szCs w:val="24"/>
        </w:rPr>
        <w:t>03</w:t>
      </w:r>
      <w:r w:rsidRPr="00DB41AF">
        <w:rPr>
          <w:rFonts w:ascii="Arial" w:hAnsi="Arial" w:cs="Arial"/>
          <w:b/>
          <w:iCs/>
          <w:sz w:val="24"/>
          <w:szCs w:val="24"/>
        </w:rPr>
        <w:t>/202</w:t>
      </w:r>
      <w:r w:rsidR="00156AD1">
        <w:rPr>
          <w:rFonts w:ascii="Arial" w:hAnsi="Arial" w:cs="Arial"/>
          <w:b/>
          <w:iCs/>
          <w:sz w:val="24"/>
          <w:szCs w:val="24"/>
        </w:rPr>
        <w:t>5</w:t>
      </w:r>
    </w:p>
    <w:p w14:paraId="0CF6DC6A" w14:textId="3F3A7398" w:rsidR="00156AD1" w:rsidRDefault="00D830D5" w:rsidP="00156AD1">
      <w:pPr>
        <w:spacing w:after="0" w:line="480" w:lineRule="auto"/>
        <w:jc w:val="center"/>
        <w:rPr>
          <w:rFonts w:ascii="Arial" w:eastAsia="Times New Roman" w:hAnsi="Arial" w:cs="Arial"/>
          <w:b/>
          <w:iCs/>
          <w:sz w:val="24"/>
          <w:szCs w:val="24"/>
          <w:u w:val="single"/>
          <w:lang w:eastAsia="en-GB"/>
        </w:rPr>
      </w:pPr>
      <w:r>
        <w:rPr>
          <w:rFonts w:ascii="Arial" w:eastAsia="Times New Roman" w:hAnsi="Arial" w:cs="Arial"/>
          <w:b/>
          <w:iCs/>
          <w:sz w:val="24"/>
          <w:szCs w:val="24"/>
          <w:u w:val="single"/>
          <w:lang w:eastAsia="en-GB"/>
        </w:rPr>
        <w:t xml:space="preserve">Dissertation: </w:t>
      </w:r>
      <w:r w:rsidR="00156AD1">
        <w:rPr>
          <w:rFonts w:ascii="Arial" w:eastAsia="Times New Roman" w:hAnsi="Arial" w:cs="Arial"/>
          <w:b/>
          <w:iCs/>
          <w:sz w:val="24"/>
          <w:szCs w:val="24"/>
          <w:u w:val="single"/>
          <w:lang w:eastAsia="en-GB"/>
        </w:rPr>
        <w:t>16,</w:t>
      </w:r>
      <w:r w:rsidR="0069744B">
        <w:rPr>
          <w:rFonts w:ascii="Arial" w:eastAsia="Times New Roman" w:hAnsi="Arial" w:cs="Arial"/>
          <w:b/>
          <w:iCs/>
          <w:sz w:val="24"/>
          <w:szCs w:val="24"/>
          <w:u w:val="single"/>
          <w:lang w:eastAsia="en-GB"/>
        </w:rPr>
        <w:t>917 – W</w:t>
      </w:r>
      <w:r w:rsidR="00156AD1">
        <w:rPr>
          <w:rFonts w:ascii="Arial" w:eastAsia="Times New Roman" w:hAnsi="Arial" w:cs="Arial"/>
          <w:b/>
          <w:iCs/>
          <w:sz w:val="24"/>
          <w:szCs w:val="24"/>
          <w:u w:val="single"/>
          <w:lang w:eastAsia="en-GB"/>
        </w:rPr>
        <w:t xml:space="preserve">ord </w:t>
      </w:r>
      <w:r w:rsidR="0069744B">
        <w:rPr>
          <w:rFonts w:ascii="Arial" w:eastAsia="Times New Roman" w:hAnsi="Arial" w:cs="Arial"/>
          <w:b/>
          <w:iCs/>
          <w:sz w:val="24"/>
          <w:szCs w:val="24"/>
          <w:u w:val="single"/>
          <w:lang w:eastAsia="en-GB"/>
        </w:rPr>
        <w:t>C</w:t>
      </w:r>
      <w:r w:rsidR="00156AD1">
        <w:rPr>
          <w:rFonts w:ascii="Arial" w:eastAsia="Times New Roman" w:hAnsi="Arial" w:cs="Arial"/>
          <w:b/>
          <w:iCs/>
          <w:sz w:val="24"/>
          <w:szCs w:val="24"/>
          <w:u w:val="single"/>
          <w:lang w:eastAsia="en-GB"/>
        </w:rPr>
        <w:t>ount</w:t>
      </w:r>
    </w:p>
    <w:p w14:paraId="2C20D052" w14:textId="098D4149" w:rsidR="00292A79" w:rsidRPr="00156AD1" w:rsidRDefault="00156AD1" w:rsidP="00156AD1">
      <w:pPr>
        <w:spacing w:after="0" w:line="480" w:lineRule="auto"/>
        <w:jc w:val="center"/>
        <w:rPr>
          <w:rFonts w:ascii="Arial" w:eastAsia="Times New Roman" w:hAnsi="Arial" w:cs="Arial"/>
          <w:b/>
          <w:iCs/>
          <w:sz w:val="24"/>
          <w:szCs w:val="24"/>
          <w:u w:val="single"/>
          <w:lang w:eastAsia="en-GB"/>
        </w:rPr>
      </w:pPr>
      <w:r w:rsidRPr="00DB41AF">
        <w:rPr>
          <w:rFonts w:ascii="Arial" w:hAnsi="Arial" w:cs="Arial"/>
          <w:noProof/>
          <w:sz w:val="24"/>
          <w:szCs w:val="24"/>
        </w:rPr>
        <w:drawing>
          <wp:anchor distT="0" distB="0" distL="114300" distR="114300" simplePos="0" relativeHeight="251673600" behindDoc="0" locked="0" layoutInCell="1" allowOverlap="1" wp14:anchorId="4EE39AC7" wp14:editId="2775C9A1">
            <wp:simplePos x="0" y="0"/>
            <wp:positionH relativeFrom="column">
              <wp:posOffset>3175</wp:posOffset>
            </wp:positionH>
            <wp:positionV relativeFrom="paragraph">
              <wp:posOffset>347345</wp:posOffset>
            </wp:positionV>
            <wp:extent cx="1853565" cy="1891030"/>
            <wp:effectExtent l="0" t="0" r="635" b="1270"/>
            <wp:wrapTopAndBottom/>
            <wp:docPr id="313047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047253" name=""/>
                    <pic:cNvPicPr/>
                  </pic:nvPicPr>
                  <pic:blipFill>
                    <a:blip r:embed="rId11"/>
                    <a:stretch>
                      <a:fillRect/>
                    </a:stretch>
                  </pic:blipFill>
                  <pic:spPr>
                    <a:xfrm>
                      <a:off x="0" y="0"/>
                      <a:ext cx="1853565" cy="1891030"/>
                    </a:xfrm>
                    <a:prstGeom prst="rect">
                      <a:avLst/>
                    </a:prstGeom>
                  </pic:spPr>
                </pic:pic>
              </a:graphicData>
            </a:graphic>
            <wp14:sizeRelH relativeFrom="margin">
              <wp14:pctWidth>0</wp14:pctWidth>
            </wp14:sizeRelH>
            <wp14:sizeRelV relativeFrom="margin">
              <wp14:pctHeight>0</wp14:pctHeight>
            </wp14:sizeRelV>
          </wp:anchor>
        </w:drawing>
      </w:r>
      <w:r w:rsidR="00F532CF" w:rsidRPr="00DB41AF">
        <w:rPr>
          <w:rFonts w:ascii="Arial" w:hAnsi="Arial" w:cs="Arial"/>
          <w:noProof/>
          <w:sz w:val="24"/>
          <w:szCs w:val="24"/>
        </w:rPr>
        <w:drawing>
          <wp:anchor distT="0" distB="0" distL="114300" distR="114300" simplePos="0" relativeHeight="251675648" behindDoc="0" locked="0" layoutInCell="1" allowOverlap="1" wp14:anchorId="38858EA1" wp14:editId="2B65E2E9">
            <wp:simplePos x="0" y="0"/>
            <wp:positionH relativeFrom="column">
              <wp:posOffset>2066925</wp:posOffset>
            </wp:positionH>
            <wp:positionV relativeFrom="paragraph">
              <wp:posOffset>339090</wp:posOffset>
            </wp:positionV>
            <wp:extent cx="3598545" cy="1899920"/>
            <wp:effectExtent l="0" t="0" r="0" b="5080"/>
            <wp:wrapTopAndBottom/>
            <wp:docPr id="1748486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486821" name=""/>
                    <pic:cNvPicPr/>
                  </pic:nvPicPr>
                  <pic:blipFill>
                    <a:blip r:embed="rId12"/>
                    <a:stretch>
                      <a:fillRect/>
                    </a:stretch>
                  </pic:blipFill>
                  <pic:spPr>
                    <a:xfrm>
                      <a:off x="0" y="0"/>
                      <a:ext cx="3598545" cy="1899920"/>
                    </a:xfrm>
                    <a:prstGeom prst="rect">
                      <a:avLst/>
                    </a:prstGeom>
                  </pic:spPr>
                </pic:pic>
              </a:graphicData>
            </a:graphic>
            <wp14:sizeRelH relativeFrom="margin">
              <wp14:pctWidth>0</wp14:pctWidth>
            </wp14:sizeRelH>
            <wp14:sizeRelV relativeFrom="margin">
              <wp14:pctHeight>0</wp14:pctHeight>
            </wp14:sizeRelV>
          </wp:anchor>
        </w:drawing>
      </w:r>
    </w:p>
    <w:p w14:paraId="45C628A6" w14:textId="77777777" w:rsidR="00156AD1" w:rsidRDefault="00156AD1" w:rsidP="0061792C">
      <w:pPr>
        <w:spacing w:after="0" w:line="480" w:lineRule="auto"/>
        <w:jc w:val="both"/>
        <w:rPr>
          <w:rFonts w:ascii="Arial" w:hAnsi="Arial" w:cs="Arial"/>
          <w:b/>
          <w:bCs/>
          <w:spacing w:val="-2"/>
          <w:sz w:val="24"/>
          <w:szCs w:val="24"/>
          <w:u w:val="single"/>
        </w:rPr>
      </w:pPr>
    </w:p>
    <w:p w14:paraId="7DB9D486" w14:textId="77777777" w:rsidR="00156AD1" w:rsidRDefault="00156AD1" w:rsidP="0061792C">
      <w:pPr>
        <w:spacing w:after="0" w:line="480" w:lineRule="auto"/>
        <w:jc w:val="both"/>
        <w:rPr>
          <w:rFonts w:ascii="Arial" w:hAnsi="Arial" w:cs="Arial"/>
          <w:b/>
          <w:bCs/>
          <w:spacing w:val="-2"/>
          <w:sz w:val="24"/>
          <w:szCs w:val="24"/>
          <w:u w:val="single"/>
        </w:rPr>
      </w:pPr>
    </w:p>
    <w:p w14:paraId="0CA4DF2C" w14:textId="5E1243A4" w:rsidR="00824A73" w:rsidRDefault="00C00031" w:rsidP="0061792C">
      <w:pPr>
        <w:spacing w:after="0" w:line="480" w:lineRule="auto"/>
        <w:jc w:val="both"/>
        <w:rPr>
          <w:rFonts w:ascii="Arial" w:hAnsi="Arial" w:cs="Arial"/>
          <w:b/>
          <w:bCs/>
          <w:spacing w:val="-2"/>
          <w:sz w:val="24"/>
          <w:szCs w:val="24"/>
          <w:u w:val="single"/>
        </w:rPr>
      </w:pPr>
      <w:r w:rsidRPr="00DB41AF">
        <w:rPr>
          <w:rFonts w:ascii="Arial" w:hAnsi="Arial" w:cs="Arial"/>
          <w:b/>
          <w:bCs/>
          <w:spacing w:val="-2"/>
          <w:sz w:val="24"/>
          <w:szCs w:val="24"/>
          <w:u w:val="single"/>
        </w:rPr>
        <w:lastRenderedPageBreak/>
        <w:t>Declarations</w:t>
      </w:r>
      <w:r w:rsidR="008D1E2D" w:rsidRPr="00DB41AF">
        <w:rPr>
          <w:rFonts w:ascii="Arial" w:hAnsi="Arial" w:cs="Arial"/>
          <w:b/>
          <w:bCs/>
          <w:spacing w:val="-2"/>
          <w:sz w:val="24"/>
          <w:szCs w:val="24"/>
          <w:u w:val="single"/>
        </w:rPr>
        <w:t xml:space="preserve"> and Statements</w:t>
      </w:r>
      <w:r w:rsidRPr="00DB41AF">
        <w:rPr>
          <w:rFonts w:ascii="Arial" w:hAnsi="Arial" w:cs="Arial"/>
          <w:b/>
          <w:bCs/>
          <w:spacing w:val="-2"/>
          <w:sz w:val="24"/>
          <w:szCs w:val="24"/>
          <w:u w:val="single"/>
        </w:rPr>
        <w:t xml:space="preserve">: </w:t>
      </w:r>
    </w:p>
    <w:p w14:paraId="168AE7A0" w14:textId="77777777" w:rsidR="00C819DD" w:rsidRPr="00DB41AF" w:rsidRDefault="00C819DD" w:rsidP="0061792C">
      <w:pPr>
        <w:spacing w:after="0" w:line="480" w:lineRule="auto"/>
        <w:jc w:val="both"/>
        <w:rPr>
          <w:rFonts w:ascii="Arial" w:hAnsi="Arial" w:cs="Arial"/>
          <w:b/>
          <w:bCs/>
          <w:spacing w:val="-2"/>
          <w:sz w:val="24"/>
          <w:szCs w:val="24"/>
          <w:u w:val="single"/>
        </w:rPr>
      </w:pPr>
    </w:p>
    <w:tbl>
      <w:tblPr>
        <w:tblW w:w="5000" w:type="pct"/>
        <w:tblCellMar>
          <w:left w:w="120" w:type="dxa"/>
          <w:right w:w="120" w:type="dxa"/>
        </w:tblCellMar>
        <w:tblLook w:val="0000" w:firstRow="0" w:lastRow="0" w:firstColumn="0" w:lastColumn="0" w:noHBand="0" w:noVBand="0"/>
      </w:tblPr>
      <w:tblGrid>
        <w:gridCol w:w="9310"/>
      </w:tblGrid>
      <w:tr w:rsidR="00F7759D" w:rsidRPr="00C819DD" w14:paraId="367E000A" w14:textId="77777777" w:rsidTr="00824A73">
        <w:trPr>
          <w:cantSplit/>
          <w:trHeight w:val="1134"/>
        </w:trPr>
        <w:tc>
          <w:tcPr>
            <w:tcW w:w="5000" w:type="pct"/>
            <w:tcBorders>
              <w:top w:val="double" w:sz="6" w:space="0" w:color="auto"/>
              <w:left w:val="double" w:sz="6" w:space="0" w:color="auto"/>
              <w:bottom w:val="double" w:sz="6" w:space="0" w:color="auto"/>
              <w:right w:val="double" w:sz="6" w:space="0" w:color="auto"/>
            </w:tcBorders>
          </w:tcPr>
          <w:p w14:paraId="50E60041" w14:textId="77777777" w:rsidR="00F7759D" w:rsidRPr="00C819DD" w:rsidRDefault="00F7759D" w:rsidP="0061792C">
            <w:pPr>
              <w:tabs>
                <w:tab w:val="left" w:pos="-720"/>
              </w:tabs>
              <w:suppressAutoHyphens/>
              <w:spacing w:after="0" w:line="480" w:lineRule="auto"/>
              <w:rPr>
                <w:rFonts w:ascii="Arial" w:hAnsi="Arial" w:cs="Arial"/>
                <w:b/>
                <w:spacing w:val="-2"/>
                <w:sz w:val="20"/>
                <w:szCs w:val="20"/>
              </w:rPr>
            </w:pPr>
          </w:p>
          <w:p w14:paraId="22A48E77" w14:textId="5A35B688" w:rsidR="00F7759D" w:rsidRPr="00C819DD" w:rsidRDefault="00F7759D" w:rsidP="0061792C">
            <w:pPr>
              <w:tabs>
                <w:tab w:val="center" w:pos="4786"/>
              </w:tabs>
              <w:suppressAutoHyphens/>
              <w:spacing w:after="0" w:line="480" w:lineRule="auto"/>
              <w:jc w:val="center"/>
              <w:rPr>
                <w:rFonts w:ascii="Arial" w:hAnsi="Arial" w:cs="Arial"/>
                <w:b/>
                <w:spacing w:val="-2"/>
                <w:sz w:val="20"/>
                <w:szCs w:val="20"/>
              </w:rPr>
            </w:pPr>
            <w:r w:rsidRPr="00C819DD">
              <w:rPr>
                <w:rFonts w:ascii="Arial" w:hAnsi="Arial" w:cs="Arial"/>
                <w:b/>
                <w:spacing w:val="-2"/>
                <w:sz w:val="20"/>
                <w:szCs w:val="20"/>
              </w:rPr>
              <w:t xml:space="preserve">EXAMINATION OF TAUGHT MASTER'S DEGREE DISSERTATION: </w:t>
            </w:r>
          </w:p>
          <w:p w14:paraId="1DFA1E55" w14:textId="77777777" w:rsidR="00F7759D" w:rsidRPr="00C819DD" w:rsidRDefault="00F7759D" w:rsidP="0061792C">
            <w:pPr>
              <w:spacing w:after="0" w:line="480" w:lineRule="auto"/>
              <w:jc w:val="center"/>
              <w:rPr>
                <w:rFonts w:ascii="Arial" w:hAnsi="Arial" w:cs="Arial"/>
                <w:sz w:val="20"/>
                <w:szCs w:val="20"/>
              </w:rPr>
            </w:pPr>
            <w:r w:rsidRPr="00C819DD">
              <w:rPr>
                <w:rFonts w:ascii="Arial" w:hAnsi="Arial" w:cs="Arial"/>
                <w:b/>
                <w:spacing w:val="-2"/>
                <w:sz w:val="20"/>
                <w:szCs w:val="20"/>
              </w:rPr>
              <w:t>NOTICE OF CANDIDATURE FORM</w:t>
            </w:r>
          </w:p>
          <w:p w14:paraId="1F6A7813" w14:textId="304E2127" w:rsidR="00F7759D" w:rsidRPr="00C819DD" w:rsidRDefault="00F7759D" w:rsidP="0061792C">
            <w:pPr>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spacing w:after="0" w:line="480" w:lineRule="auto"/>
              <w:jc w:val="both"/>
              <w:rPr>
                <w:rFonts w:ascii="Arial" w:eastAsia="Times New Roman" w:hAnsi="Arial" w:cs="Arial"/>
                <w:vanish/>
                <w:spacing w:val="-2"/>
                <w:sz w:val="20"/>
                <w:szCs w:val="20"/>
              </w:rPr>
            </w:pPr>
            <w:r w:rsidRPr="00C819DD">
              <w:rPr>
                <w:rFonts w:ascii="Arial" w:eastAsia="Times New Roman" w:hAnsi="Arial" w:cs="Arial"/>
                <w:vanish/>
                <w:spacing w:val="-2"/>
                <w:sz w:val="20"/>
                <w:szCs w:val="20"/>
              </w:rPr>
              <w:fldChar w:fldCharType="begin"/>
            </w:r>
            <w:r w:rsidRPr="00C819DD">
              <w:rPr>
                <w:rFonts w:ascii="Arial" w:eastAsia="Times New Roman" w:hAnsi="Arial" w:cs="Arial"/>
                <w:vanish/>
                <w:spacing w:val="-2"/>
                <w:sz w:val="20"/>
                <w:szCs w:val="20"/>
              </w:rPr>
              <w:instrText>seq Text_Box  \* Arabic</w:instrText>
            </w:r>
            <w:r w:rsidRPr="00C819DD">
              <w:rPr>
                <w:rFonts w:ascii="Arial" w:eastAsia="Times New Roman" w:hAnsi="Arial" w:cs="Arial"/>
                <w:vanish/>
                <w:spacing w:val="-2"/>
                <w:sz w:val="20"/>
                <w:szCs w:val="20"/>
              </w:rPr>
              <w:fldChar w:fldCharType="separate"/>
            </w:r>
            <w:r w:rsidR="00A9329C" w:rsidRPr="00C819DD">
              <w:rPr>
                <w:rFonts w:ascii="Arial" w:eastAsia="Times New Roman" w:hAnsi="Arial" w:cs="Arial"/>
                <w:noProof/>
                <w:vanish/>
                <w:spacing w:val="-2"/>
                <w:sz w:val="20"/>
                <w:szCs w:val="20"/>
              </w:rPr>
              <w:t>1</w:t>
            </w:r>
            <w:r w:rsidRPr="00C819DD">
              <w:rPr>
                <w:rFonts w:ascii="Arial" w:eastAsia="Times New Roman" w:hAnsi="Arial" w:cs="Arial"/>
                <w:vanish/>
                <w:spacing w:val="-2"/>
                <w:sz w:val="20"/>
                <w:szCs w:val="20"/>
              </w:rPr>
              <w:fldChar w:fldCharType="end"/>
            </w:r>
          </w:p>
          <w:p w14:paraId="43DDFE9F" w14:textId="0346AD9A" w:rsidR="0062387E" w:rsidRPr="00C819DD" w:rsidRDefault="00F7759D" w:rsidP="0061792C">
            <w:pPr>
              <w:tabs>
                <w:tab w:val="left" w:pos="-720"/>
              </w:tabs>
              <w:suppressAutoHyphens/>
              <w:spacing w:after="0" w:line="480" w:lineRule="auto"/>
              <w:jc w:val="both"/>
              <w:rPr>
                <w:rFonts w:ascii="Arial" w:hAnsi="Arial" w:cs="Arial"/>
                <w:spacing w:val="-2"/>
                <w:sz w:val="20"/>
                <w:szCs w:val="20"/>
              </w:rPr>
            </w:pPr>
            <w:r w:rsidRPr="00C819DD">
              <w:rPr>
                <w:rFonts w:ascii="Arial" w:hAnsi="Arial" w:cs="Arial"/>
                <w:spacing w:val="-2"/>
                <w:sz w:val="20"/>
                <w:szCs w:val="20"/>
              </w:rPr>
              <w:t xml:space="preserve">Please complete this form when your dissertation is ready to be submitted for examination.  </w:t>
            </w:r>
          </w:p>
        </w:tc>
      </w:tr>
      <w:tr w:rsidR="00F7759D" w:rsidRPr="00C819DD" w14:paraId="59275A67" w14:textId="77777777" w:rsidTr="00824A73">
        <w:tc>
          <w:tcPr>
            <w:tcW w:w="5000" w:type="pct"/>
            <w:tcBorders>
              <w:top w:val="double" w:sz="6" w:space="0" w:color="auto"/>
              <w:left w:val="double" w:sz="6" w:space="0" w:color="auto"/>
              <w:bottom w:val="single" w:sz="4" w:space="0" w:color="auto"/>
              <w:right w:val="double" w:sz="6" w:space="0" w:color="auto"/>
            </w:tcBorders>
          </w:tcPr>
          <w:p w14:paraId="31A2E76F" w14:textId="77777777" w:rsidR="00824A73" w:rsidRPr="00C819DD" w:rsidRDefault="00824A73" w:rsidP="0061792C">
            <w:pPr>
              <w:tabs>
                <w:tab w:val="right" w:leader="dot" w:pos="7200"/>
                <w:tab w:val="right" w:leader="dot" w:pos="9571"/>
              </w:tabs>
              <w:suppressAutoHyphens/>
              <w:spacing w:after="0" w:line="480" w:lineRule="auto"/>
              <w:rPr>
                <w:rFonts w:ascii="Arial" w:hAnsi="Arial" w:cs="Arial"/>
                <w:spacing w:val="-2"/>
                <w:sz w:val="20"/>
                <w:szCs w:val="20"/>
              </w:rPr>
            </w:pPr>
          </w:p>
          <w:p w14:paraId="5F202CA3" w14:textId="2EE82DB7" w:rsidR="00F7759D" w:rsidRPr="00C819DD" w:rsidRDefault="00F7759D" w:rsidP="0061792C">
            <w:pPr>
              <w:tabs>
                <w:tab w:val="right" w:leader="dot" w:pos="7200"/>
                <w:tab w:val="right" w:leader="dot" w:pos="9571"/>
              </w:tabs>
              <w:suppressAutoHyphens/>
              <w:spacing w:after="0" w:line="480" w:lineRule="auto"/>
              <w:rPr>
                <w:rFonts w:ascii="Arial" w:hAnsi="Arial" w:cs="Arial"/>
                <w:spacing w:val="-2"/>
                <w:sz w:val="20"/>
                <w:szCs w:val="20"/>
              </w:rPr>
            </w:pPr>
            <w:r w:rsidRPr="00C819DD">
              <w:rPr>
                <w:rFonts w:ascii="Arial" w:hAnsi="Arial" w:cs="Arial"/>
                <w:b/>
                <w:bCs/>
                <w:spacing w:val="-2"/>
                <w:sz w:val="20"/>
                <w:szCs w:val="20"/>
              </w:rPr>
              <w:t>Surname/Family Name</w:t>
            </w:r>
            <w:r w:rsidR="00BE3A05" w:rsidRPr="00C819DD">
              <w:rPr>
                <w:rFonts w:ascii="Arial" w:hAnsi="Arial" w:cs="Arial"/>
                <w:b/>
                <w:bCs/>
                <w:spacing w:val="-2"/>
                <w:sz w:val="20"/>
                <w:szCs w:val="20"/>
              </w:rPr>
              <w:t>:</w:t>
            </w:r>
            <w:r w:rsidR="00C82D72" w:rsidRPr="00C819DD">
              <w:rPr>
                <w:rFonts w:ascii="Arial" w:hAnsi="Arial" w:cs="Arial"/>
                <w:spacing w:val="-2"/>
                <w:sz w:val="20"/>
                <w:szCs w:val="20"/>
              </w:rPr>
              <w:t xml:space="preserve"> ….. </w:t>
            </w:r>
            <w:r w:rsidR="00BE3A05" w:rsidRPr="00C819DD">
              <w:rPr>
                <w:rFonts w:ascii="Arial" w:hAnsi="Arial" w:cs="Arial"/>
                <w:spacing w:val="-2"/>
                <w:sz w:val="20"/>
                <w:szCs w:val="20"/>
              </w:rPr>
              <w:t>KAU</w:t>
            </w:r>
            <w:r w:rsidR="00C82D72" w:rsidRPr="00C819DD">
              <w:rPr>
                <w:rFonts w:ascii="Arial" w:hAnsi="Arial" w:cs="Arial"/>
                <w:spacing w:val="-2"/>
                <w:sz w:val="20"/>
                <w:szCs w:val="20"/>
              </w:rPr>
              <w:t>R……..</w:t>
            </w:r>
            <w:r w:rsidRPr="00C819DD">
              <w:rPr>
                <w:rFonts w:ascii="Arial" w:hAnsi="Arial" w:cs="Arial"/>
                <w:spacing w:val="-2"/>
                <w:sz w:val="20"/>
                <w:szCs w:val="20"/>
              </w:rPr>
              <w:t xml:space="preserve"> </w:t>
            </w:r>
            <w:r w:rsidRPr="00C819DD">
              <w:rPr>
                <w:rFonts w:ascii="Arial" w:hAnsi="Arial" w:cs="Arial"/>
                <w:b/>
                <w:bCs/>
                <w:spacing w:val="-2"/>
                <w:sz w:val="20"/>
                <w:szCs w:val="20"/>
              </w:rPr>
              <w:t>Date of Birth</w:t>
            </w:r>
            <w:r w:rsidR="004A3783" w:rsidRPr="00C819DD">
              <w:rPr>
                <w:rFonts w:ascii="Arial" w:hAnsi="Arial" w:cs="Arial"/>
                <w:b/>
                <w:bCs/>
                <w:spacing w:val="-2"/>
                <w:sz w:val="20"/>
                <w:szCs w:val="20"/>
              </w:rPr>
              <w:t>:</w:t>
            </w:r>
            <w:r w:rsidR="00C82D72" w:rsidRPr="00C819DD">
              <w:rPr>
                <w:rFonts w:ascii="Arial" w:hAnsi="Arial" w:cs="Arial"/>
                <w:spacing w:val="-2"/>
                <w:sz w:val="20"/>
                <w:szCs w:val="20"/>
              </w:rPr>
              <w:t xml:space="preserve"> …….</w:t>
            </w:r>
            <w:r w:rsidR="004A3783" w:rsidRPr="00C819DD">
              <w:rPr>
                <w:rFonts w:ascii="Arial" w:hAnsi="Arial" w:cs="Arial"/>
                <w:spacing w:val="-2"/>
                <w:sz w:val="20"/>
                <w:szCs w:val="20"/>
              </w:rPr>
              <w:t>07/11/198</w:t>
            </w:r>
            <w:r w:rsidR="00C82D72" w:rsidRPr="00C819DD">
              <w:rPr>
                <w:rFonts w:ascii="Arial" w:hAnsi="Arial" w:cs="Arial"/>
                <w:spacing w:val="-2"/>
                <w:sz w:val="20"/>
                <w:szCs w:val="20"/>
              </w:rPr>
              <w:t>6………</w:t>
            </w:r>
            <w:r w:rsidR="00391439" w:rsidRPr="00C819DD">
              <w:rPr>
                <w:rFonts w:ascii="Arial" w:hAnsi="Arial" w:cs="Arial"/>
                <w:spacing w:val="-2"/>
                <w:sz w:val="20"/>
                <w:szCs w:val="20"/>
              </w:rPr>
              <w:t>…...……</w:t>
            </w:r>
            <w:r w:rsidR="00C819DD">
              <w:rPr>
                <w:rFonts w:ascii="Arial" w:hAnsi="Arial" w:cs="Arial"/>
                <w:spacing w:val="-2"/>
                <w:sz w:val="20"/>
                <w:szCs w:val="20"/>
              </w:rPr>
              <w:t>………………..</w:t>
            </w:r>
          </w:p>
          <w:p w14:paraId="705D4F44" w14:textId="68F22558" w:rsidR="00F7759D" w:rsidRPr="00C819DD" w:rsidRDefault="00F7759D" w:rsidP="0061792C">
            <w:pPr>
              <w:tabs>
                <w:tab w:val="right" w:leader="dot" w:pos="7200"/>
                <w:tab w:val="right" w:leader="dot" w:pos="9571"/>
              </w:tabs>
              <w:suppressAutoHyphens/>
              <w:spacing w:after="0" w:line="480" w:lineRule="auto"/>
              <w:rPr>
                <w:rFonts w:ascii="Arial" w:hAnsi="Arial" w:cs="Arial"/>
                <w:spacing w:val="-2"/>
                <w:sz w:val="20"/>
                <w:szCs w:val="20"/>
              </w:rPr>
            </w:pPr>
            <w:r w:rsidRPr="00C819DD">
              <w:rPr>
                <w:rFonts w:ascii="Arial" w:hAnsi="Arial" w:cs="Arial"/>
                <w:b/>
                <w:bCs/>
                <w:spacing w:val="-2"/>
                <w:sz w:val="20"/>
                <w:szCs w:val="20"/>
              </w:rPr>
              <w:t>Forenames (in full)</w:t>
            </w:r>
            <w:r w:rsidR="00C82D72" w:rsidRPr="00C819DD">
              <w:rPr>
                <w:rFonts w:ascii="Arial" w:hAnsi="Arial" w:cs="Arial"/>
                <w:b/>
                <w:bCs/>
                <w:spacing w:val="-2"/>
                <w:sz w:val="20"/>
                <w:szCs w:val="20"/>
              </w:rPr>
              <w:t>:</w:t>
            </w:r>
            <w:r w:rsidR="00C82D72" w:rsidRPr="00C819DD">
              <w:rPr>
                <w:rFonts w:ascii="Arial" w:hAnsi="Arial" w:cs="Arial"/>
                <w:spacing w:val="-2"/>
                <w:sz w:val="20"/>
                <w:szCs w:val="20"/>
              </w:rPr>
              <w:t xml:space="preserve"> ……………MANJINDE</w:t>
            </w:r>
            <w:r w:rsidR="00E46AF3" w:rsidRPr="00C819DD">
              <w:rPr>
                <w:rFonts w:ascii="Arial" w:hAnsi="Arial" w:cs="Arial"/>
                <w:spacing w:val="-2"/>
                <w:sz w:val="20"/>
                <w:szCs w:val="20"/>
              </w:rPr>
              <w:t xml:space="preserve">R……….. </w:t>
            </w:r>
            <w:r w:rsidRPr="00C819DD">
              <w:rPr>
                <w:rFonts w:ascii="Arial" w:hAnsi="Arial" w:cs="Arial"/>
                <w:b/>
                <w:bCs/>
                <w:spacing w:val="-2"/>
                <w:sz w:val="20"/>
                <w:szCs w:val="20"/>
              </w:rPr>
              <w:t>Title</w:t>
            </w:r>
            <w:r w:rsidR="00E46AF3" w:rsidRPr="00C819DD">
              <w:rPr>
                <w:rFonts w:ascii="Arial" w:hAnsi="Arial" w:cs="Arial"/>
                <w:b/>
                <w:bCs/>
                <w:spacing w:val="-2"/>
                <w:sz w:val="20"/>
                <w:szCs w:val="20"/>
              </w:rPr>
              <w:t>:</w:t>
            </w:r>
            <w:r w:rsidR="00E46AF3" w:rsidRPr="00C819DD">
              <w:rPr>
                <w:rFonts w:ascii="Arial" w:hAnsi="Arial" w:cs="Arial"/>
                <w:spacing w:val="-2"/>
                <w:sz w:val="20"/>
                <w:szCs w:val="20"/>
              </w:rPr>
              <w:t xml:space="preserve"> ……….MRS…………</w:t>
            </w:r>
            <w:r w:rsidR="00391439" w:rsidRPr="00C819DD">
              <w:rPr>
                <w:rFonts w:ascii="Arial" w:hAnsi="Arial" w:cs="Arial"/>
                <w:spacing w:val="-2"/>
                <w:sz w:val="20"/>
                <w:szCs w:val="20"/>
              </w:rPr>
              <w:t>………</w:t>
            </w:r>
            <w:r w:rsidR="00C819DD">
              <w:rPr>
                <w:rFonts w:ascii="Arial" w:hAnsi="Arial" w:cs="Arial"/>
                <w:spacing w:val="-2"/>
                <w:sz w:val="20"/>
                <w:szCs w:val="20"/>
              </w:rPr>
              <w:t>………………..</w:t>
            </w:r>
            <w:r w:rsidRPr="00C819DD">
              <w:rPr>
                <w:rFonts w:ascii="Arial" w:hAnsi="Arial" w:cs="Arial"/>
                <w:spacing w:val="-2"/>
                <w:sz w:val="20"/>
                <w:szCs w:val="20"/>
              </w:rPr>
              <w:t xml:space="preserve">     </w:t>
            </w:r>
          </w:p>
          <w:p w14:paraId="46B6CCAD" w14:textId="11C99C63" w:rsidR="00F7759D" w:rsidRPr="00C819DD" w:rsidRDefault="00F7759D" w:rsidP="0061792C">
            <w:pPr>
              <w:tabs>
                <w:tab w:val="right" w:leader="dot" w:pos="9571"/>
              </w:tabs>
              <w:suppressAutoHyphens/>
              <w:spacing w:after="0" w:line="480" w:lineRule="auto"/>
              <w:rPr>
                <w:rFonts w:ascii="Arial" w:hAnsi="Arial" w:cs="Arial"/>
                <w:b/>
                <w:bCs/>
                <w:spacing w:val="-2"/>
                <w:sz w:val="20"/>
                <w:szCs w:val="20"/>
              </w:rPr>
            </w:pPr>
            <w:r w:rsidRPr="00C819DD">
              <w:rPr>
                <w:rFonts w:ascii="Arial" w:hAnsi="Arial" w:cs="Arial"/>
                <w:b/>
                <w:bCs/>
                <w:spacing w:val="-2"/>
                <w:sz w:val="20"/>
                <w:szCs w:val="20"/>
              </w:rPr>
              <w:t>Institution Number (if known)</w:t>
            </w:r>
            <w:r w:rsidRPr="00C819DD">
              <w:rPr>
                <w:rFonts w:ascii="Arial" w:hAnsi="Arial" w:cs="Arial"/>
                <w:spacing w:val="-2"/>
                <w:sz w:val="20"/>
                <w:szCs w:val="20"/>
              </w:rPr>
              <w:tab/>
            </w:r>
          </w:p>
          <w:p w14:paraId="6DD6F51E" w14:textId="4D41E77E" w:rsidR="00F7759D" w:rsidRPr="00C819DD" w:rsidRDefault="00F7759D" w:rsidP="0061792C">
            <w:pPr>
              <w:tabs>
                <w:tab w:val="right" w:leader="dot" w:pos="9571"/>
              </w:tabs>
              <w:suppressAutoHyphens/>
              <w:spacing w:after="0" w:line="480" w:lineRule="auto"/>
              <w:rPr>
                <w:rFonts w:ascii="Arial" w:hAnsi="Arial" w:cs="Arial"/>
                <w:spacing w:val="-2"/>
                <w:sz w:val="20"/>
                <w:szCs w:val="20"/>
              </w:rPr>
            </w:pPr>
            <w:r w:rsidRPr="00C819DD">
              <w:rPr>
                <w:rFonts w:ascii="Arial" w:hAnsi="Arial" w:cs="Arial"/>
                <w:b/>
                <w:bCs/>
                <w:spacing w:val="-2"/>
                <w:sz w:val="20"/>
                <w:szCs w:val="20"/>
              </w:rPr>
              <w:t>Title of Degree (eg MA, MSc, MBA etc)</w:t>
            </w:r>
            <w:r w:rsidR="00C2784D" w:rsidRPr="00C819DD">
              <w:rPr>
                <w:rFonts w:ascii="Arial" w:hAnsi="Arial" w:cs="Arial"/>
                <w:b/>
                <w:bCs/>
                <w:spacing w:val="-2"/>
                <w:sz w:val="20"/>
                <w:szCs w:val="20"/>
              </w:rPr>
              <w:t>:</w:t>
            </w:r>
            <w:r w:rsidR="00C2784D" w:rsidRPr="00C819DD">
              <w:rPr>
                <w:rFonts w:ascii="Arial" w:hAnsi="Arial" w:cs="Arial"/>
                <w:spacing w:val="-2"/>
                <w:sz w:val="20"/>
                <w:szCs w:val="20"/>
              </w:rPr>
              <w:t xml:space="preserve"> </w:t>
            </w:r>
            <w:r w:rsidRPr="00C819DD">
              <w:rPr>
                <w:rFonts w:ascii="Arial" w:hAnsi="Arial" w:cs="Arial"/>
                <w:spacing w:val="-2"/>
                <w:sz w:val="20"/>
                <w:szCs w:val="20"/>
              </w:rPr>
              <w:t>............</w:t>
            </w:r>
            <w:r w:rsidR="00C2784D" w:rsidRPr="00C819DD">
              <w:rPr>
                <w:rFonts w:ascii="Arial" w:hAnsi="Arial" w:cs="Arial"/>
                <w:spacing w:val="-2"/>
                <w:sz w:val="20"/>
                <w:szCs w:val="20"/>
              </w:rPr>
              <w:t>MBA ONLINE</w:t>
            </w:r>
            <w:r w:rsidRPr="00C819DD">
              <w:rPr>
                <w:rFonts w:ascii="Arial" w:hAnsi="Arial" w:cs="Arial"/>
                <w:spacing w:val="-2"/>
                <w:sz w:val="20"/>
                <w:szCs w:val="20"/>
              </w:rPr>
              <w:t>...........................................</w:t>
            </w:r>
            <w:r w:rsidR="00C819DD">
              <w:rPr>
                <w:rFonts w:ascii="Arial" w:hAnsi="Arial" w:cs="Arial"/>
                <w:spacing w:val="-2"/>
                <w:sz w:val="20"/>
                <w:szCs w:val="20"/>
              </w:rPr>
              <w:t>.......................</w:t>
            </w:r>
          </w:p>
          <w:p w14:paraId="6A866BCB" w14:textId="519335BA" w:rsidR="00F7759D" w:rsidRPr="00C819DD" w:rsidRDefault="00F7759D" w:rsidP="0061792C">
            <w:pPr>
              <w:tabs>
                <w:tab w:val="right" w:leader="dot" w:pos="10528"/>
              </w:tabs>
              <w:suppressAutoHyphens/>
              <w:spacing w:after="0" w:line="480" w:lineRule="auto"/>
              <w:rPr>
                <w:rFonts w:ascii="Arial" w:hAnsi="Arial" w:cs="Arial"/>
                <w:b/>
                <w:bCs/>
                <w:spacing w:val="-2"/>
                <w:sz w:val="20"/>
                <w:szCs w:val="20"/>
              </w:rPr>
            </w:pPr>
            <w:r w:rsidRPr="00C819DD">
              <w:rPr>
                <w:rFonts w:ascii="Arial" w:hAnsi="Arial" w:cs="Arial"/>
                <w:b/>
                <w:bCs/>
                <w:spacing w:val="-2"/>
                <w:sz w:val="20"/>
                <w:szCs w:val="20"/>
              </w:rPr>
              <w:t xml:space="preserve">Title of Taught Master's degree scheme followed (eg Equine Studies) </w:t>
            </w:r>
            <w:r w:rsidR="00C819DD">
              <w:rPr>
                <w:rFonts w:ascii="Arial" w:hAnsi="Arial" w:cs="Arial"/>
                <w:b/>
                <w:bCs/>
                <w:spacing w:val="-2"/>
                <w:sz w:val="20"/>
                <w:szCs w:val="20"/>
              </w:rPr>
              <w:t>.</w:t>
            </w:r>
            <w:r w:rsidRPr="00C819DD">
              <w:rPr>
                <w:rFonts w:ascii="Arial" w:hAnsi="Arial" w:cs="Arial"/>
                <w:b/>
                <w:bCs/>
                <w:spacing w:val="-2"/>
                <w:sz w:val="20"/>
                <w:szCs w:val="20"/>
              </w:rPr>
              <w:tab/>
            </w:r>
          </w:p>
          <w:p w14:paraId="41E23A2A" w14:textId="77777777" w:rsidR="00F7759D" w:rsidRPr="00C819DD" w:rsidRDefault="00F7759D" w:rsidP="0061792C">
            <w:pPr>
              <w:tabs>
                <w:tab w:val="right" w:leader="dot" w:pos="10528"/>
              </w:tabs>
              <w:suppressAutoHyphens/>
              <w:spacing w:after="0" w:line="480" w:lineRule="auto"/>
              <w:rPr>
                <w:rFonts w:ascii="Arial" w:hAnsi="Arial" w:cs="Arial"/>
                <w:spacing w:val="-2"/>
                <w:sz w:val="20"/>
                <w:szCs w:val="20"/>
              </w:rPr>
            </w:pPr>
            <w:r w:rsidRPr="00C819DD">
              <w:rPr>
                <w:rFonts w:ascii="Arial" w:hAnsi="Arial" w:cs="Arial"/>
                <w:spacing w:val="-2"/>
                <w:sz w:val="20"/>
                <w:szCs w:val="20"/>
              </w:rPr>
              <w:tab/>
            </w:r>
          </w:p>
          <w:p w14:paraId="1EDE3AEC" w14:textId="53C99938" w:rsidR="00F7759D" w:rsidRPr="00C819DD" w:rsidRDefault="00F7759D" w:rsidP="0061792C">
            <w:pPr>
              <w:tabs>
                <w:tab w:val="right" w:leader="dot" w:pos="9571"/>
              </w:tabs>
              <w:suppressAutoHyphens/>
              <w:spacing w:after="0" w:line="480" w:lineRule="auto"/>
              <w:rPr>
                <w:rFonts w:ascii="Arial" w:hAnsi="Arial" w:cs="Arial"/>
                <w:spacing w:val="-2"/>
                <w:sz w:val="20"/>
                <w:szCs w:val="20"/>
              </w:rPr>
            </w:pPr>
            <w:r w:rsidRPr="00C819DD">
              <w:rPr>
                <w:rFonts w:ascii="Arial" w:hAnsi="Arial" w:cs="Arial"/>
                <w:b/>
                <w:bCs/>
                <w:spacing w:val="-2"/>
                <w:sz w:val="20"/>
                <w:szCs w:val="20"/>
              </w:rPr>
              <w:t>Department/School in which study pursued</w:t>
            </w:r>
            <w:r w:rsidR="007C70FB" w:rsidRPr="00C819DD">
              <w:rPr>
                <w:rFonts w:ascii="Arial" w:hAnsi="Arial" w:cs="Arial"/>
                <w:b/>
                <w:bCs/>
                <w:spacing w:val="-2"/>
                <w:sz w:val="20"/>
                <w:szCs w:val="20"/>
              </w:rPr>
              <w:t>:</w:t>
            </w:r>
            <w:r w:rsidR="00941981" w:rsidRPr="00C819DD">
              <w:rPr>
                <w:rFonts w:ascii="Arial" w:hAnsi="Arial" w:cs="Arial"/>
                <w:spacing w:val="-2"/>
                <w:sz w:val="20"/>
                <w:szCs w:val="20"/>
              </w:rPr>
              <w:t xml:space="preserve">  </w:t>
            </w:r>
            <w:r w:rsidR="00391439" w:rsidRPr="00C819DD">
              <w:rPr>
                <w:rFonts w:ascii="Arial" w:hAnsi="Arial" w:cs="Arial"/>
                <w:spacing w:val="-2"/>
                <w:sz w:val="20"/>
                <w:szCs w:val="20"/>
              </w:rPr>
              <w:t>…….</w:t>
            </w:r>
            <w:r w:rsidR="007C70FB" w:rsidRPr="00C819DD">
              <w:rPr>
                <w:rFonts w:ascii="Arial" w:hAnsi="Arial" w:cs="Arial"/>
                <w:spacing w:val="-2"/>
                <w:sz w:val="20"/>
                <w:szCs w:val="20"/>
              </w:rPr>
              <w:t>UNIVERSITY OF WALES TRINITY SAINT DAVID</w:t>
            </w:r>
            <w:r w:rsidR="00C819DD">
              <w:rPr>
                <w:rFonts w:ascii="Arial" w:hAnsi="Arial" w:cs="Arial"/>
                <w:spacing w:val="-2"/>
                <w:sz w:val="20"/>
                <w:szCs w:val="20"/>
              </w:rPr>
              <w:t xml:space="preserve"> </w:t>
            </w:r>
            <w:r w:rsidR="00391439" w:rsidRPr="00C819DD">
              <w:rPr>
                <w:rFonts w:ascii="Arial" w:hAnsi="Arial" w:cs="Arial"/>
                <w:spacing w:val="-2"/>
                <w:sz w:val="20"/>
                <w:szCs w:val="20"/>
              </w:rPr>
              <w:t>……………………………………………………………………………</w:t>
            </w:r>
            <w:r w:rsidR="00C819DD">
              <w:rPr>
                <w:rFonts w:ascii="Arial" w:hAnsi="Arial" w:cs="Arial"/>
                <w:spacing w:val="-2"/>
                <w:sz w:val="20"/>
                <w:szCs w:val="20"/>
              </w:rPr>
              <w:t>…………………………………………..</w:t>
            </w:r>
          </w:p>
          <w:p w14:paraId="4E872528" w14:textId="1D5B7933" w:rsidR="00F7759D" w:rsidRPr="00C819DD" w:rsidRDefault="00F7759D" w:rsidP="0061792C">
            <w:pPr>
              <w:tabs>
                <w:tab w:val="right" w:leader="dot" w:pos="9571"/>
              </w:tabs>
              <w:suppressAutoHyphens/>
              <w:spacing w:after="0" w:line="480" w:lineRule="auto"/>
              <w:rPr>
                <w:rFonts w:ascii="Arial" w:hAnsi="Arial" w:cs="Arial"/>
                <w:spacing w:val="-2"/>
                <w:sz w:val="20"/>
                <w:szCs w:val="20"/>
              </w:rPr>
            </w:pPr>
            <w:r w:rsidRPr="00C819DD">
              <w:rPr>
                <w:rFonts w:ascii="Arial" w:hAnsi="Arial" w:cs="Arial"/>
                <w:b/>
                <w:bCs/>
                <w:spacing w:val="-2"/>
                <w:sz w:val="20"/>
                <w:szCs w:val="20"/>
              </w:rPr>
              <w:t>Name of your Supervisor</w:t>
            </w:r>
            <w:r w:rsidR="00941981" w:rsidRPr="00C819DD">
              <w:rPr>
                <w:rFonts w:ascii="Arial" w:hAnsi="Arial" w:cs="Arial"/>
                <w:b/>
                <w:bCs/>
                <w:spacing w:val="-2"/>
                <w:sz w:val="20"/>
                <w:szCs w:val="20"/>
              </w:rPr>
              <w:t>:</w:t>
            </w:r>
            <w:r w:rsidR="00941981" w:rsidRPr="00C819DD">
              <w:rPr>
                <w:rFonts w:ascii="Arial" w:hAnsi="Arial" w:cs="Arial"/>
                <w:spacing w:val="-2"/>
                <w:sz w:val="20"/>
                <w:szCs w:val="20"/>
              </w:rPr>
              <w:t xml:space="preserve"> ……………GLENN BEHENNA</w:t>
            </w:r>
            <w:r w:rsidRPr="00C819DD">
              <w:rPr>
                <w:rFonts w:ascii="Arial" w:hAnsi="Arial" w:cs="Arial"/>
                <w:spacing w:val="-2"/>
                <w:sz w:val="20"/>
                <w:szCs w:val="20"/>
              </w:rPr>
              <w:tab/>
            </w:r>
          </w:p>
          <w:p w14:paraId="0D59C335" w14:textId="71281863" w:rsidR="000B54BC" w:rsidRPr="00C819DD" w:rsidRDefault="00F7759D" w:rsidP="0061792C">
            <w:pPr>
              <w:spacing w:after="0" w:line="480" w:lineRule="auto"/>
              <w:rPr>
                <w:rFonts w:ascii="Arial" w:eastAsia="Times New Roman" w:hAnsi="Arial" w:cs="Arial"/>
                <w:bCs/>
                <w:iCs/>
                <w:sz w:val="20"/>
                <w:szCs w:val="20"/>
                <w:lang w:eastAsia="en-GB"/>
              </w:rPr>
            </w:pPr>
            <w:r w:rsidRPr="00C819DD">
              <w:rPr>
                <w:rFonts w:ascii="Arial" w:hAnsi="Arial" w:cs="Arial"/>
                <w:b/>
                <w:bCs/>
                <w:spacing w:val="-2"/>
                <w:sz w:val="20"/>
                <w:szCs w:val="20"/>
              </w:rPr>
              <w:t>Full Title of dissertation submitted</w:t>
            </w:r>
            <w:r w:rsidR="00C503DC" w:rsidRPr="00C819DD">
              <w:rPr>
                <w:rFonts w:ascii="Arial" w:hAnsi="Arial" w:cs="Arial"/>
                <w:b/>
                <w:bCs/>
                <w:spacing w:val="-2"/>
                <w:sz w:val="20"/>
                <w:szCs w:val="20"/>
              </w:rPr>
              <w:t>:</w:t>
            </w:r>
            <w:r w:rsidR="003A3239" w:rsidRPr="00C819DD">
              <w:rPr>
                <w:rFonts w:ascii="Arial" w:hAnsi="Arial" w:cs="Arial"/>
                <w:spacing w:val="-2"/>
                <w:sz w:val="20"/>
                <w:szCs w:val="20"/>
              </w:rPr>
              <w:t xml:space="preserve"> ……</w:t>
            </w:r>
            <w:r w:rsidR="00A64E2B" w:rsidRPr="00C819DD">
              <w:rPr>
                <w:rFonts w:ascii="Arial" w:hAnsi="Arial" w:cs="Arial"/>
                <w:spacing w:val="-2"/>
                <w:sz w:val="20"/>
                <w:szCs w:val="20"/>
              </w:rPr>
              <w:t>……………………………………………………</w:t>
            </w:r>
            <w:r w:rsidR="00391439" w:rsidRPr="00C819DD">
              <w:rPr>
                <w:rFonts w:ascii="Arial" w:hAnsi="Arial" w:cs="Arial"/>
                <w:spacing w:val="-2"/>
                <w:sz w:val="20"/>
                <w:szCs w:val="20"/>
              </w:rPr>
              <w:t>...</w:t>
            </w:r>
            <w:r w:rsidR="00C819DD">
              <w:rPr>
                <w:rFonts w:ascii="Arial" w:hAnsi="Arial" w:cs="Arial"/>
                <w:spacing w:val="-2"/>
                <w:sz w:val="20"/>
                <w:szCs w:val="20"/>
              </w:rPr>
              <w:t>.......................</w:t>
            </w:r>
          </w:p>
          <w:p w14:paraId="31A95CEE" w14:textId="12B5AAFE" w:rsidR="00F7759D" w:rsidRPr="00C819DD" w:rsidRDefault="00847292" w:rsidP="0061792C">
            <w:pPr>
              <w:spacing w:after="0" w:line="480" w:lineRule="auto"/>
              <w:rPr>
                <w:rFonts w:ascii="Arial" w:eastAsia="Times New Roman" w:hAnsi="Arial" w:cs="Arial"/>
                <w:b/>
                <w:iCs/>
                <w:sz w:val="20"/>
                <w:szCs w:val="20"/>
                <w:u w:val="single"/>
                <w:lang w:eastAsia="en-GB"/>
              </w:rPr>
            </w:pPr>
            <w:r w:rsidRPr="00C819DD">
              <w:rPr>
                <w:rFonts w:ascii="Arial" w:eastAsia="Times New Roman" w:hAnsi="Arial" w:cs="Arial"/>
                <w:bCs/>
                <w:iCs/>
                <w:sz w:val="20"/>
                <w:szCs w:val="20"/>
                <w:lang w:eastAsia="en-GB"/>
              </w:rPr>
              <w:t>‘</w:t>
            </w:r>
            <w:r w:rsidR="00612F77" w:rsidRPr="00C819DD">
              <w:rPr>
                <w:rFonts w:ascii="Arial" w:eastAsia="Times New Roman" w:hAnsi="Arial" w:cs="Arial"/>
                <w:bCs/>
                <w:iCs/>
                <w:sz w:val="20"/>
                <w:szCs w:val="20"/>
                <w:lang w:eastAsia="en-GB"/>
              </w:rPr>
              <w:t xml:space="preserve">Implementing </w:t>
            </w:r>
            <w:r w:rsidRPr="00C819DD">
              <w:rPr>
                <w:rFonts w:ascii="Arial" w:eastAsia="Times New Roman" w:hAnsi="Arial" w:cs="Arial"/>
                <w:bCs/>
                <w:iCs/>
                <w:sz w:val="20"/>
                <w:szCs w:val="20"/>
                <w:lang w:eastAsia="en-GB"/>
              </w:rPr>
              <w:t xml:space="preserve">Transformational Leadership </w:t>
            </w:r>
            <w:r w:rsidR="008321AF" w:rsidRPr="00C819DD">
              <w:rPr>
                <w:rFonts w:ascii="Arial" w:eastAsia="Times New Roman" w:hAnsi="Arial" w:cs="Arial"/>
                <w:bCs/>
                <w:iCs/>
                <w:sz w:val="20"/>
                <w:szCs w:val="20"/>
                <w:lang w:eastAsia="en-GB"/>
              </w:rPr>
              <w:t xml:space="preserve">Style </w:t>
            </w:r>
            <w:r w:rsidRPr="00C819DD">
              <w:rPr>
                <w:rFonts w:ascii="Arial" w:eastAsia="Times New Roman" w:hAnsi="Arial" w:cs="Arial"/>
                <w:bCs/>
                <w:iCs/>
                <w:sz w:val="20"/>
                <w:szCs w:val="20"/>
                <w:lang w:eastAsia="en-GB"/>
              </w:rPr>
              <w:t>in</w:t>
            </w:r>
            <w:r w:rsidR="00EF12BA" w:rsidRPr="00C819DD">
              <w:rPr>
                <w:rFonts w:ascii="Arial" w:eastAsia="Times New Roman" w:hAnsi="Arial" w:cs="Arial"/>
                <w:bCs/>
                <w:iCs/>
                <w:sz w:val="20"/>
                <w:szCs w:val="20"/>
                <w:lang w:eastAsia="en-GB"/>
              </w:rPr>
              <w:t xml:space="preserve"> </w:t>
            </w:r>
            <w:r w:rsidRPr="00C819DD">
              <w:rPr>
                <w:rFonts w:ascii="Arial" w:eastAsia="Times New Roman" w:hAnsi="Arial" w:cs="Arial"/>
                <w:bCs/>
                <w:iCs/>
                <w:sz w:val="20"/>
                <w:szCs w:val="20"/>
                <w:lang w:eastAsia="en-GB"/>
              </w:rPr>
              <w:t>e</w:t>
            </w:r>
            <w:r w:rsidR="00270B21" w:rsidRPr="00C819DD">
              <w:rPr>
                <w:rFonts w:ascii="Arial" w:eastAsia="Times New Roman" w:hAnsi="Arial" w:cs="Arial"/>
                <w:bCs/>
                <w:iCs/>
                <w:sz w:val="20"/>
                <w:szCs w:val="20"/>
                <w:lang w:eastAsia="en-GB"/>
              </w:rPr>
              <w:t>-</w:t>
            </w:r>
            <w:r w:rsidRPr="00C819DD">
              <w:rPr>
                <w:rFonts w:ascii="Arial" w:eastAsia="Times New Roman" w:hAnsi="Arial" w:cs="Arial"/>
                <w:bCs/>
                <w:iCs/>
                <w:sz w:val="20"/>
                <w:szCs w:val="20"/>
                <w:lang w:eastAsia="en-GB"/>
              </w:rPr>
              <w:t>HRM</w:t>
            </w:r>
            <w:r w:rsidR="00270B21" w:rsidRPr="00C819DD">
              <w:rPr>
                <w:rFonts w:ascii="Arial" w:eastAsia="Times New Roman" w:hAnsi="Arial" w:cs="Arial"/>
                <w:bCs/>
                <w:iCs/>
                <w:sz w:val="20"/>
                <w:szCs w:val="20"/>
                <w:lang w:eastAsia="en-GB"/>
              </w:rPr>
              <w:t xml:space="preserve"> and </w:t>
            </w:r>
            <w:r w:rsidR="00F36628" w:rsidRPr="00C819DD">
              <w:rPr>
                <w:rFonts w:ascii="Arial" w:eastAsia="Times New Roman" w:hAnsi="Arial" w:cs="Arial"/>
                <w:bCs/>
                <w:iCs/>
                <w:sz w:val="20"/>
                <w:szCs w:val="20"/>
                <w:lang w:eastAsia="en-GB"/>
              </w:rPr>
              <w:t xml:space="preserve">the </w:t>
            </w:r>
            <w:r w:rsidR="00270B21" w:rsidRPr="00C819DD">
              <w:rPr>
                <w:rFonts w:ascii="Arial" w:eastAsia="Times New Roman" w:hAnsi="Arial" w:cs="Arial"/>
                <w:bCs/>
                <w:iCs/>
                <w:sz w:val="20"/>
                <w:szCs w:val="20"/>
                <w:lang w:eastAsia="en-GB"/>
              </w:rPr>
              <w:t>Impact o</w:t>
            </w:r>
            <w:r w:rsidR="00612F77" w:rsidRPr="00C819DD">
              <w:rPr>
                <w:rFonts w:ascii="Arial" w:eastAsia="Times New Roman" w:hAnsi="Arial" w:cs="Arial"/>
                <w:bCs/>
                <w:iCs/>
                <w:sz w:val="20"/>
                <w:szCs w:val="20"/>
                <w:lang w:eastAsia="en-GB"/>
              </w:rPr>
              <w:t>n</w:t>
            </w:r>
            <w:r w:rsidR="00270B21" w:rsidRPr="00C819DD">
              <w:rPr>
                <w:rFonts w:ascii="Arial" w:eastAsia="Times New Roman" w:hAnsi="Arial" w:cs="Arial"/>
                <w:bCs/>
                <w:iCs/>
                <w:sz w:val="20"/>
                <w:szCs w:val="20"/>
                <w:lang w:eastAsia="en-GB"/>
              </w:rPr>
              <w:t xml:space="preserve"> Digital Transformation</w:t>
            </w:r>
            <w:r w:rsidRPr="00C819DD">
              <w:rPr>
                <w:rFonts w:ascii="Arial" w:eastAsia="Times New Roman" w:hAnsi="Arial" w:cs="Arial"/>
                <w:bCs/>
                <w:iCs/>
                <w:sz w:val="20"/>
                <w:szCs w:val="20"/>
                <w:lang w:eastAsia="en-GB"/>
              </w:rPr>
              <w:t xml:space="preserve">: </w:t>
            </w:r>
            <w:r w:rsidR="008321AF" w:rsidRPr="00C819DD">
              <w:rPr>
                <w:rFonts w:ascii="Arial" w:eastAsia="Times New Roman" w:hAnsi="Arial" w:cs="Arial"/>
                <w:bCs/>
                <w:iCs/>
                <w:sz w:val="20"/>
                <w:szCs w:val="20"/>
                <w:lang w:eastAsia="en-GB"/>
              </w:rPr>
              <w:t xml:space="preserve">Managing Change to </w:t>
            </w:r>
            <w:r w:rsidRPr="00C819DD">
              <w:rPr>
                <w:rFonts w:ascii="Arial" w:eastAsia="Times New Roman" w:hAnsi="Arial" w:cs="Arial"/>
                <w:bCs/>
                <w:iCs/>
                <w:sz w:val="20"/>
                <w:szCs w:val="20"/>
                <w:lang w:eastAsia="en-GB"/>
              </w:rPr>
              <w:t>Overcom</w:t>
            </w:r>
            <w:r w:rsidR="008321AF" w:rsidRPr="00C819DD">
              <w:rPr>
                <w:rFonts w:ascii="Arial" w:eastAsia="Times New Roman" w:hAnsi="Arial" w:cs="Arial"/>
                <w:bCs/>
                <w:iCs/>
                <w:sz w:val="20"/>
                <w:szCs w:val="20"/>
                <w:lang w:eastAsia="en-GB"/>
              </w:rPr>
              <w:t>e</w:t>
            </w:r>
            <w:r w:rsidRPr="00C819DD">
              <w:rPr>
                <w:rFonts w:ascii="Arial" w:eastAsia="Times New Roman" w:hAnsi="Arial" w:cs="Arial"/>
                <w:bCs/>
                <w:iCs/>
                <w:sz w:val="20"/>
                <w:szCs w:val="20"/>
                <w:lang w:eastAsia="en-GB"/>
              </w:rPr>
              <w:t xml:space="preserve"> Workforce Crisis. A Strategic</w:t>
            </w:r>
            <w:r w:rsidR="00824A73" w:rsidRPr="00C819DD">
              <w:rPr>
                <w:rFonts w:ascii="Arial" w:eastAsia="Times New Roman" w:hAnsi="Arial" w:cs="Arial"/>
                <w:bCs/>
                <w:iCs/>
                <w:sz w:val="20"/>
                <w:szCs w:val="20"/>
                <w:lang w:eastAsia="en-GB"/>
              </w:rPr>
              <w:t xml:space="preserve"> </w:t>
            </w:r>
            <w:r w:rsidRPr="00C819DD">
              <w:rPr>
                <w:rFonts w:ascii="Arial" w:eastAsia="Times New Roman" w:hAnsi="Arial" w:cs="Arial"/>
                <w:bCs/>
                <w:iCs/>
                <w:sz w:val="20"/>
                <w:szCs w:val="20"/>
                <w:lang w:eastAsia="en-GB"/>
              </w:rPr>
              <w:t>review</w:t>
            </w:r>
            <w:r w:rsidR="00D31717" w:rsidRPr="00C819DD">
              <w:rPr>
                <w:rFonts w:ascii="Arial" w:eastAsia="Times New Roman" w:hAnsi="Arial" w:cs="Arial"/>
                <w:bCs/>
                <w:iCs/>
                <w:sz w:val="20"/>
                <w:szCs w:val="20"/>
                <w:lang w:eastAsia="en-GB"/>
              </w:rPr>
              <w:t>’</w:t>
            </w:r>
            <w:r w:rsidR="00F7759D" w:rsidRPr="00C819DD">
              <w:rPr>
                <w:rFonts w:ascii="Arial" w:hAnsi="Arial" w:cs="Arial"/>
                <w:spacing w:val="-2"/>
                <w:sz w:val="20"/>
                <w:szCs w:val="20"/>
              </w:rPr>
              <w:tab/>
            </w:r>
          </w:p>
          <w:p w14:paraId="402FB88F" w14:textId="3ECA1647" w:rsidR="00D31717" w:rsidRPr="00C819DD" w:rsidRDefault="00F7759D" w:rsidP="0061792C">
            <w:pPr>
              <w:tabs>
                <w:tab w:val="right" w:leader="dot" w:pos="9571"/>
              </w:tabs>
              <w:suppressAutoHyphens/>
              <w:spacing w:after="0" w:line="480" w:lineRule="auto"/>
              <w:rPr>
                <w:rFonts w:ascii="Arial" w:hAnsi="Arial" w:cs="Arial"/>
                <w:spacing w:val="-2"/>
                <w:sz w:val="20"/>
                <w:szCs w:val="20"/>
              </w:rPr>
            </w:pPr>
            <w:r w:rsidRPr="00C819DD">
              <w:rPr>
                <w:rFonts w:ascii="Arial" w:hAnsi="Arial" w:cs="Arial"/>
                <w:spacing w:val="-2"/>
                <w:sz w:val="20"/>
                <w:szCs w:val="20"/>
              </w:rPr>
              <w:tab/>
            </w:r>
          </w:p>
          <w:p w14:paraId="4D6A0190" w14:textId="69C57B54" w:rsidR="00F7759D" w:rsidRPr="00C819DD" w:rsidRDefault="00F7759D" w:rsidP="0061792C">
            <w:pPr>
              <w:tabs>
                <w:tab w:val="left" w:pos="-720"/>
              </w:tabs>
              <w:suppressAutoHyphens/>
              <w:spacing w:after="0" w:line="480" w:lineRule="auto"/>
              <w:rPr>
                <w:rFonts w:ascii="Arial" w:hAnsi="Arial" w:cs="Arial"/>
                <w:b/>
                <w:bCs/>
                <w:spacing w:val="-2"/>
                <w:sz w:val="20"/>
                <w:szCs w:val="20"/>
              </w:rPr>
            </w:pPr>
            <w:r w:rsidRPr="00C819DD">
              <w:rPr>
                <w:rFonts w:ascii="Arial" w:hAnsi="Arial" w:cs="Arial"/>
                <w:b/>
                <w:bCs/>
                <w:spacing w:val="-2"/>
                <w:sz w:val="20"/>
                <w:szCs w:val="20"/>
              </w:rPr>
              <w:t>Please indicate that the following will all be submitted along with this form:</w:t>
            </w:r>
          </w:p>
          <w:p w14:paraId="17F2D022" w14:textId="6004FDB1" w:rsidR="00B164CC" w:rsidRPr="00C819DD" w:rsidRDefault="005F0419" w:rsidP="0061792C">
            <w:pPr>
              <w:tabs>
                <w:tab w:val="left" w:pos="-720"/>
                <w:tab w:val="left" w:pos="330"/>
              </w:tabs>
              <w:suppressAutoHyphens/>
              <w:spacing w:after="0" w:line="480" w:lineRule="auto"/>
              <w:rPr>
                <w:rFonts w:ascii="Arial" w:hAnsi="Arial" w:cs="Arial"/>
                <w:spacing w:val="-2"/>
                <w:sz w:val="20"/>
                <w:szCs w:val="20"/>
              </w:rPr>
            </w:pPr>
            <w:r w:rsidRPr="00C819DD">
              <w:rPr>
                <w:rFonts w:ascii="Arial" w:hAnsi="Arial" w:cs="Arial"/>
                <w:b/>
                <w:bCs/>
                <w:noProof/>
                <w:sz w:val="20"/>
                <w:szCs w:val="20"/>
              </w:rPr>
              <mc:AlternateContent>
                <mc:Choice Requires="wps">
                  <w:drawing>
                    <wp:anchor distT="0" distB="0" distL="114300" distR="114300" simplePos="0" relativeHeight="251670528" behindDoc="0" locked="0" layoutInCell="1" allowOverlap="1" wp14:anchorId="31BA5BD0" wp14:editId="0AE792A1">
                      <wp:simplePos x="0" y="0"/>
                      <wp:positionH relativeFrom="column">
                        <wp:posOffset>68752</wp:posOffset>
                      </wp:positionH>
                      <wp:positionV relativeFrom="paragraph">
                        <wp:posOffset>50165</wp:posOffset>
                      </wp:positionV>
                      <wp:extent cx="176761" cy="199390"/>
                      <wp:effectExtent l="0" t="0" r="1270" b="0"/>
                      <wp:wrapNone/>
                      <wp:docPr id="3" name="Multiplication Sign 3"/>
                      <wp:cNvGraphicFramePr/>
                      <a:graphic xmlns:a="http://schemas.openxmlformats.org/drawingml/2006/main">
                        <a:graphicData uri="http://schemas.microsoft.com/office/word/2010/wordprocessingShape">
                          <wps:wsp>
                            <wps:cNvSpPr/>
                            <wps:spPr>
                              <a:xfrm>
                                <a:off x="0" y="0"/>
                                <a:ext cx="176761" cy="199390"/>
                              </a:xfrm>
                              <a:prstGeom prst="mathMultiply">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0BC0A5" id="Multiplication Sign 3" o:spid="_x0000_s1026" style="position:absolute;margin-left:5.4pt;margin-top:3.95pt;width:13.9pt;height:1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6761,1993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" path="m26899,61678l58008,34099,88381,68359,118753,34099r31109,27579l116160,99695r33702,38017l118753,165291,88381,131031,58008,165291,26899,137712,60601,99695,26899,61678xe" fillcolor="black [3213]" strokecolor="#09101d [484]" strokeweight="1pt">
                      <v:stroke joinstyle="miter"/>
                      <v:path arrowok="t" o:connecttype="custom" o:connectlocs="26899,61678;58008,34099;88381,68359;118753,34099;149862,61678;116160,99695;149862,137712;118753,165291;88381,131031;58008,165291;26899,137712;60601,99695;26899,61678" o:connectangles="0,0,0,0,0,0,0,0,0,0,0,0,0"/>
                    </v:shape>
                  </w:pict>
                </mc:Fallback>
              </mc:AlternateContent>
            </w:r>
            <w:r w:rsidR="00E71AC0" w:rsidRPr="00C819DD">
              <w:rPr>
                <w:rFonts w:ascii="Arial" w:hAnsi="Arial" w:cs="Arial"/>
                <w:b/>
                <w:bCs/>
                <w:noProof/>
                <w:sz w:val="20"/>
                <w:szCs w:val="20"/>
              </w:rPr>
              <mc:AlternateContent>
                <mc:Choice Requires="wps">
                  <w:drawing>
                    <wp:anchor distT="0" distB="0" distL="114300" distR="114300" simplePos="0" relativeHeight="251669504" behindDoc="0" locked="0" layoutInCell="1" allowOverlap="1" wp14:anchorId="6F2EE879" wp14:editId="5373FAED">
                      <wp:simplePos x="0" y="0"/>
                      <wp:positionH relativeFrom="column">
                        <wp:posOffset>40640</wp:posOffset>
                      </wp:positionH>
                      <wp:positionV relativeFrom="paragraph">
                        <wp:posOffset>50165</wp:posOffset>
                      </wp:positionV>
                      <wp:extent cx="248920" cy="199390"/>
                      <wp:effectExtent l="0" t="0" r="17780" b="16510"/>
                      <wp:wrapSquare wrapText="bothSides"/>
                      <wp:docPr id="2" name="X"/>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920" cy="199390"/>
                              </a:xfrm>
                              <a:prstGeom prst="rect">
                                <a:avLst/>
                              </a:prstGeom>
                              <a:solidFill>
                                <a:srgbClr val="FFFFFF"/>
                              </a:solidFill>
                              <a:ln w="9525">
                                <a:solidFill>
                                  <a:srgbClr val="000000"/>
                                </a:solidFill>
                                <a:miter lim="800000"/>
                                <a:headEnd/>
                                <a:tailEnd/>
                              </a:ln>
                            </wps:spPr>
                            <wps:txbx>
                              <w:txbxContent>
                                <w:p w14:paraId="36134C03" w14:textId="77777777" w:rsidR="00F7759D" w:rsidRDefault="00F7759D" w:rsidP="00A14270">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F2EE879" id="_x0000_t202" coordsize="21600,21600" o:spt="202" path="m,l,21600r21600,l21600,xe">
                      <v:stroke joinstyle="miter"/>
                      <v:path gradientshapeok="t" o:connecttype="rect"/>
                    </v:shapetype>
                    <v:shape id="X" o:spid="_x0000_s1026" type="#_x0000_t202" style="position:absolute;margin-left:3.2pt;margin-top:3.95pt;width:19.6pt;height:15.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">
                      <v:textbox>
                        <w:txbxContent>
                          <w:p w14:paraId="36134C03" w14:textId="77777777" w:rsidR="00F7759D" w:rsidRDefault="00F7759D" w:rsidP="00A14270">
                            <w:pPr>
                              <w:tabs>
                                <w:tab w:val="left" w:pos="-720"/>
                                <w:tab w:val="left" w:pos="330"/>
                              </w:tabs>
                              <w:suppressAutoHyphens/>
                              <w:rPr>
                                <w:spacing w:val="-2"/>
                                <w:sz w:val="40"/>
                              </w:rPr>
                            </w:pPr>
                          </w:p>
                        </w:txbxContent>
                      </v:textbox>
                      <w10:wrap type="square"/>
                    </v:shape>
                  </w:pict>
                </mc:Fallback>
              </mc:AlternateContent>
            </w:r>
            <w:r w:rsidR="00F7759D" w:rsidRPr="00C819DD">
              <w:rPr>
                <w:rFonts w:ascii="Arial" w:hAnsi="Arial" w:cs="Arial"/>
                <w:b/>
                <w:bCs/>
                <w:spacing w:val="-2"/>
                <w:sz w:val="20"/>
                <w:szCs w:val="20"/>
              </w:rPr>
              <w:t>two permanently bound copies of your dissertation plus 1 electronic copy submitted via Turnitin;</w:t>
            </w:r>
          </w:p>
        </w:tc>
      </w:tr>
    </w:tbl>
    <w:p w14:paraId="4D0EB7FC" w14:textId="77777777" w:rsidR="00824A73" w:rsidRPr="00DB41AF" w:rsidRDefault="00824A73" w:rsidP="0061792C">
      <w:pPr>
        <w:tabs>
          <w:tab w:val="left" w:pos="7020"/>
          <w:tab w:val="right" w:pos="9900"/>
        </w:tabs>
        <w:suppressAutoHyphens/>
        <w:spacing w:after="0" w:line="480" w:lineRule="auto"/>
        <w:jc w:val="right"/>
        <w:rPr>
          <w:rFonts w:ascii="Arial" w:hAnsi="Arial" w:cs="Arial"/>
          <w:b/>
          <w:spacing w:val="-2"/>
          <w:sz w:val="24"/>
          <w:szCs w:val="24"/>
        </w:rPr>
      </w:pPr>
    </w:p>
    <w:p w14:paraId="05F896C5" w14:textId="1C1EE6EB" w:rsidR="00F7759D" w:rsidRPr="00DB41AF" w:rsidRDefault="00F7759D" w:rsidP="0061792C">
      <w:pPr>
        <w:spacing w:after="0" w:line="480" w:lineRule="auto"/>
        <w:rPr>
          <w:rFonts w:ascii="Arial" w:hAnsi="Arial" w:cs="Arial"/>
          <w:b/>
          <w:sz w:val="24"/>
          <w:szCs w:val="24"/>
        </w:rPr>
      </w:pPr>
      <w:r w:rsidRPr="00DB41AF">
        <w:rPr>
          <w:rFonts w:ascii="Arial" w:hAnsi="Arial" w:cs="Arial"/>
          <w:b/>
          <w:sz w:val="24"/>
          <w:szCs w:val="24"/>
        </w:rPr>
        <w:t>SUBMISISION OF DISSERTATIONS</w:t>
      </w:r>
    </w:p>
    <w:tbl>
      <w:tblPr>
        <w:tblW w:w="0" w:type="auto"/>
        <w:tblCellMar>
          <w:left w:w="0" w:type="dxa"/>
          <w:right w:w="0" w:type="dxa"/>
        </w:tblCellMar>
        <w:tblLook w:val="04A0" w:firstRow="1" w:lastRow="0" w:firstColumn="1" w:lastColumn="0" w:noHBand="0" w:noVBand="1"/>
      </w:tblPr>
      <w:tblGrid>
        <w:gridCol w:w="817"/>
        <w:gridCol w:w="8425"/>
      </w:tblGrid>
      <w:tr w:rsidR="00F7759D" w:rsidRPr="00DB41AF" w14:paraId="1B574C43" w14:textId="77777777" w:rsidTr="0036651F">
        <w:tc>
          <w:tcPr>
            <w:tcW w:w="81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0A68881D" w14:textId="673A7582" w:rsidR="00F7759D" w:rsidRPr="00DB41AF" w:rsidRDefault="00391439" w:rsidP="00C819DD">
            <w:pPr>
              <w:spacing w:after="0" w:line="480" w:lineRule="auto"/>
              <w:jc w:val="center"/>
              <w:rPr>
                <w:rFonts w:ascii="Arial" w:hAnsi="Arial" w:cs="Arial"/>
                <w:b/>
                <w:bCs/>
                <w:sz w:val="24"/>
                <w:szCs w:val="24"/>
              </w:rPr>
            </w:pPr>
            <w:r w:rsidRPr="00DB41AF">
              <w:rPr>
                <w:rFonts w:ascii="Arial" w:hAnsi="Arial" w:cs="Arial"/>
                <w:b/>
                <w:bCs/>
                <w:sz w:val="24"/>
                <w:szCs w:val="24"/>
              </w:rPr>
              <w:t>X</w:t>
            </w:r>
          </w:p>
          <w:p w14:paraId="2CBCB10D" w14:textId="77777777" w:rsidR="00391439" w:rsidRPr="00DB41AF" w:rsidRDefault="00391439" w:rsidP="0061792C">
            <w:pPr>
              <w:spacing w:after="0" w:line="480" w:lineRule="auto"/>
              <w:rPr>
                <w:rFonts w:ascii="Arial" w:hAnsi="Arial" w:cs="Arial"/>
                <w:sz w:val="24"/>
                <w:szCs w:val="24"/>
              </w:rPr>
            </w:pPr>
          </w:p>
        </w:tc>
        <w:tc>
          <w:tcPr>
            <w:tcW w:w="8425" w:type="dxa"/>
            <w:tcBorders>
              <w:top w:val="single" w:sz="8" w:space="0" w:color="000000"/>
              <w:left w:val="nil"/>
              <w:bottom w:val="single" w:sz="8" w:space="0" w:color="000000"/>
              <w:right w:val="single" w:sz="8" w:space="0" w:color="000000"/>
            </w:tcBorders>
            <w:tcMar>
              <w:top w:w="0" w:type="dxa"/>
              <w:left w:w="108" w:type="dxa"/>
              <w:bottom w:w="0" w:type="dxa"/>
              <w:right w:w="108" w:type="dxa"/>
            </w:tcMar>
            <w:hideMark/>
          </w:tcPr>
          <w:p w14:paraId="5DE0FD03" w14:textId="77777777" w:rsidR="00F7759D" w:rsidRPr="00DB41AF" w:rsidRDefault="00F7759D" w:rsidP="0061792C">
            <w:pPr>
              <w:spacing w:after="0" w:line="480" w:lineRule="auto"/>
              <w:rPr>
                <w:rFonts w:ascii="Arial" w:hAnsi="Arial" w:cs="Arial"/>
                <w:sz w:val="24"/>
                <w:szCs w:val="24"/>
              </w:rPr>
            </w:pPr>
            <w:r w:rsidRPr="00DB41AF">
              <w:rPr>
                <w:rFonts w:ascii="Arial" w:hAnsi="Arial" w:cs="Arial"/>
                <w:b/>
                <w:bCs/>
                <w:sz w:val="24"/>
                <w:szCs w:val="24"/>
                <w:u w:val="single"/>
              </w:rPr>
              <w:t>Final Dissertation submission</w:t>
            </w:r>
          </w:p>
        </w:tc>
      </w:tr>
      <w:tr w:rsidR="00F7759D" w:rsidRPr="00DB41AF" w14:paraId="4537ABE9" w14:textId="77777777" w:rsidTr="0036651F">
        <w:tc>
          <w:tcPr>
            <w:tcW w:w="817"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7F155697" w14:textId="711F3A51" w:rsidR="00F7759D" w:rsidRPr="00DB41AF" w:rsidRDefault="000B54BC" w:rsidP="0061792C">
            <w:pPr>
              <w:spacing w:after="0" w:line="480" w:lineRule="auto"/>
              <w:jc w:val="center"/>
              <w:rPr>
                <w:rFonts w:ascii="Arial" w:hAnsi="Arial" w:cs="Arial"/>
                <w:b/>
                <w:bCs/>
                <w:sz w:val="24"/>
                <w:szCs w:val="24"/>
              </w:rPr>
            </w:pPr>
            <w:r w:rsidRPr="00DB41AF">
              <w:rPr>
                <w:rFonts w:ascii="Arial" w:hAnsi="Arial" w:cs="Arial"/>
                <w:b/>
                <w:bCs/>
                <w:sz w:val="24"/>
                <w:szCs w:val="24"/>
              </w:rPr>
              <w:t>X</w:t>
            </w:r>
          </w:p>
        </w:tc>
        <w:tc>
          <w:tcPr>
            <w:tcW w:w="8425" w:type="dxa"/>
            <w:tcBorders>
              <w:top w:val="nil"/>
              <w:left w:val="nil"/>
              <w:bottom w:val="single" w:sz="8" w:space="0" w:color="000000"/>
              <w:right w:val="single" w:sz="8" w:space="0" w:color="000000"/>
            </w:tcBorders>
            <w:tcMar>
              <w:top w:w="0" w:type="dxa"/>
              <w:left w:w="108" w:type="dxa"/>
              <w:bottom w:w="0" w:type="dxa"/>
              <w:right w:w="108" w:type="dxa"/>
            </w:tcMar>
            <w:hideMark/>
          </w:tcPr>
          <w:p w14:paraId="70A7DE28" w14:textId="77777777" w:rsidR="00F7759D" w:rsidRPr="00DB41AF" w:rsidRDefault="00F7759D" w:rsidP="0061792C">
            <w:pPr>
              <w:spacing w:after="0" w:line="480" w:lineRule="auto"/>
              <w:rPr>
                <w:rFonts w:ascii="Arial" w:hAnsi="Arial" w:cs="Arial"/>
                <w:sz w:val="24"/>
                <w:szCs w:val="24"/>
              </w:rPr>
            </w:pPr>
            <w:r w:rsidRPr="00DB41AF">
              <w:rPr>
                <w:rFonts w:ascii="Arial" w:hAnsi="Arial" w:cs="Arial"/>
                <w:sz w:val="24"/>
                <w:szCs w:val="24"/>
              </w:rPr>
              <w:t>Dissertations to be submitted via Turnitin.</w:t>
            </w:r>
          </w:p>
          <w:p w14:paraId="730295BF" w14:textId="77777777" w:rsidR="00F7759D" w:rsidRPr="00DB41AF" w:rsidRDefault="00F7759D" w:rsidP="0061792C">
            <w:pPr>
              <w:spacing w:after="0" w:line="480" w:lineRule="auto"/>
              <w:rPr>
                <w:rFonts w:ascii="Arial" w:hAnsi="Arial" w:cs="Arial"/>
                <w:sz w:val="24"/>
                <w:szCs w:val="24"/>
              </w:rPr>
            </w:pPr>
          </w:p>
        </w:tc>
      </w:tr>
    </w:tbl>
    <w:p w14:paraId="6AF8A729" w14:textId="77777777" w:rsidR="00C00031" w:rsidRDefault="00C00031" w:rsidP="0061792C">
      <w:pPr>
        <w:spacing w:after="0" w:line="480" w:lineRule="auto"/>
        <w:jc w:val="both"/>
        <w:rPr>
          <w:rFonts w:ascii="Arial" w:hAnsi="Arial" w:cs="Arial"/>
          <w:spacing w:val="-2"/>
          <w:sz w:val="24"/>
          <w:szCs w:val="24"/>
        </w:rPr>
      </w:pPr>
    </w:p>
    <w:p w14:paraId="6F77812E" w14:textId="77777777" w:rsidR="00C819DD" w:rsidRDefault="00C819DD" w:rsidP="0061792C">
      <w:pPr>
        <w:spacing w:after="0" w:line="480" w:lineRule="auto"/>
        <w:jc w:val="both"/>
        <w:rPr>
          <w:rFonts w:ascii="Arial" w:hAnsi="Arial" w:cs="Arial"/>
          <w:spacing w:val="-2"/>
          <w:sz w:val="24"/>
          <w:szCs w:val="24"/>
        </w:rPr>
      </w:pPr>
    </w:p>
    <w:p w14:paraId="60AF7E12" w14:textId="77777777" w:rsidR="00C819DD" w:rsidRDefault="00C819DD" w:rsidP="0061792C">
      <w:pPr>
        <w:spacing w:after="0" w:line="480" w:lineRule="auto"/>
        <w:jc w:val="both"/>
        <w:rPr>
          <w:rFonts w:ascii="Arial" w:hAnsi="Arial" w:cs="Arial"/>
          <w:spacing w:val="-2"/>
          <w:sz w:val="24"/>
          <w:szCs w:val="24"/>
        </w:rPr>
      </w:pPr>
    </w:p>
    <w:p w14:paraId="5364C85A" w14:textId="636A8170" w:rsidR="00814739" w:rsidRPr="00DB41AF" w:rsidRDefault="00814739" w:rsidP="0061792C">
      <w:pPr>
        <w:spacing w:after="0" w:line="480" w:lineRule="auto"/>
        <w:jc w:val="both"/>
        <w:rPr>
          <w:rFonts w:ascii="Arial" w:hAnsi="Arial" w:cs="Arial"/>
          <w:b/>
          <w:bCs/>
          <w:spacing w:val="-2"/>
          <w:sz w:val="24"/>
          <w:szCs w:val="24"/>
        </w:rPr>
      </w:pPr>
      <w:r w:rsidRPr="00DB41AF">
        <w:rPr>
          <w:rFonts w:ascii="Arial" w:hAnsi="Arial" w:cs="Arial"/>
          <w:b/>
          <w:bCs/>
          <w:spacing w:val="-2"/>
          <w:sz w:val="24"/>
          <w:szCs w:val="24"/>
        </w:rPr>
        <w:lastRenderedPageBreak/>
        <w:t>DECLARATION</w:t>
      </w:r>
    </w:p>
    <w:p w14:paraId="5C6718AF"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spacing w:val="-2"/>
          <w:sz w:val="24"/>
          <w:szCs w:val="24"/>
        </w:rPr>
        <w:tab/>
      </w:r>
    </w:p>
    <w:p w14:paraId="7A2AD24E"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spacing w:val="-2"/>
          <w:sz w:val="24"/>
          <w:szCs w:val="24"/>
        </w:rPr>
        <w:t>This work has not previously been accepted in substance for any degree and is not being concurrently submitted in candidature for any degree.</w:t>
      </w:r>
      <w:r w:rsidRPr="00DB41AF">
        <w:rPr>
          <w:rFonts w:ascii="Arial" w:hAnsi="Arial" w:cs="Arial"/>
          <w:spacing w:val="-2"/>
          <w:sz w:val="24"/>
          <w:szCs w:val="24"/>
        </w:rPr>
        <w:tab/>
      </w:r>
    </w:p>
    <w:p w14:paraId="57D2E748" w14:textId="77777777" w:rsidR="00814739" w:rsidRPr="00DB41AF" w:rsidRDefault="00814739" w:rsidP="0061792C">
      <w:pPr>
        <w:spacing w:after="0" w:line="480" w:lineRule="auto"/>
        <w:jc w:val="both"/>
        <w:rPr>
          <w:rFonts w:ascii="Arial" w:hAnsi="Arial" w:cs="Arial"/>
          <w:spacing w:val="-2"/>
          <w:sz w:val="24"/>
          <w:szCs w:val="24"/>
        </w:rPr>
      </w:pPr>
    </w:p>
    <w:p w14:paraId="50FF930A" w14:textId="77777777" w:rsidR="00814739" w:rsidRPr="00DB41AF" w:rsidRDefault="00814739" w:rsidP="0061792C">
      <w:pPr>
        <w:spacing w:after="0" w:line="480" w:lineRule="auto"/>
        <w:jc w:val="both"/>
        <w:rPr>
          <w:rFonts w:ascii="Arial" w:hAnsi="Arial" w:cs="Arial"/>
          <w:spacing w:val="-2"/>
          <w:sz w:val="24"/>
          <w:szCs w:val="24"/>
        </w:rPr>
      </w:pPr>
    </w:p>
    <w:p w14:paraId="77B8D752" w14:textId="298BEDBD"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Signed </w:t>
      </w:r>
      <w:r w:rsidRPr="00DB41AF">
        <w:rPr>
          <w:rFonts w:ascii="Arial" w:hAnsi="Arial" w:cs="Arial"/>
          <w:spacing w:val="-2"/>
          <w:sz w:val="24"/>
          <w:szCs w:val="24"/>
        </w:rPr>
        <w:t>............................</w:t>
      </w:r>
      <w:r w:rsidR="0056169A" w:rsidRPr="00DB41AF">
        <w:rPr>
          <w:rFonts w:ascii="Arial" w:hAnsi="Arial" w:cs="Arial"/>
          <w:spacing w:val="-2"/>
          <w:sz w:val="24"/>
          <w:szCs w:val="24"/>
        </w:rPr>
        <w:t>MANJINDER</w:t>
      </w:r>
      <w:r w:rsidR="006A29EA" w:rsidRPr="00DB41AF">
        <w:rPr>
          <w:rFonts w:ascii="Arial" w:hAnsi="Arial" w:cs="Arial"/>
          <w:spacing w:val="-2"/>
          <w:sz w:val="24"/>
          <w:szCs w:val="24"/>
        </w:rPr>
        <w:t xml:space="preserve"> </w:t>
      </w:r>
      <w:r w:rsidR="0056169A" w:rsidRPr="00DB41AF">
        <w:rPr>
          <w:rFonts w:ascii="Arial" w:hAnsi="Arial" w:cs="Arial"/>
          <w:spacing w:val="-2"/>
          <w:sz w:val="24"/>
          <w:szCs w:val="24"/>
        </w:rPr>
        <w:t>K</w:t>
      </w:r>
      <w:r w:rsidR="00344822" w:rsidRPr="00DB41AF">
        <w:rPr>
          <w:rFonts w:ascii="Arial" w:hAnsi="Arial" w:cs="Arial"/>
          <w:spacing w:val="-2"/>
          <w:sz w:val="24"/>
          <w:szCs w:val="24"/>
        </w:rPr>
        <w:t>AUR</w:t>
      </w:r>
      <w:r w:rsidRPr="00DB41AF">
        <w:rPr>
          <w:rFonts w:ascii="Arial" w:hAnsi="Arial" w:cs="Arial"/>
          <w:spacing w:val="-2"/>
          <w:sz w:val="24"/>
          <w:szCs w:val="24"/>
        </w:rPr>
        <w:t>....................... (candidate)</w:t>
      </w:r>
      <w:r w:rsidRPr="00DB41AF">
        <w:rPr>
          <w:rFonts w:ascii="Arial" w:hAnsi="Arial" w:cs="Arial"/>
          <w:spacing w:val="-2"/>
          <w:sz w:val="24"/>
          <w:szCs w:val="24"/>
        </w:rPr>
        <w:tab/>
      </w:r>
    </w:p>
    <w:p w14:paraId="09296C30" w14:textId="77777777" w:rsidR="00814739" w:rsidRPr="00DB41AF" w:rsidRDefault="00814739" w:rsidP="0061792C">
      <w:pPr>
        <w:spacing w:after="0" w:line="480" w:lineRule="auto"/>
        <w:jc w:val="both"/>
        <w:rPr>
          <w:rFonts w:ascii="Arial" w:hAnsi="Arial" w:cs="Arial"/>
          <w:spacing w:val="-2"/>
          <w:sz w:val="24"/>
          <w:szCs w:val="24"/>
        </w:rPr>
      </w:pPr>
    </w:p>
    <w:p w14:paraId="1528299C" w14:textId="6186CF3D"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Date </w:t>
      </w:r>
      <w:r w:rsidRPr="00DB41AF">
        <w:rPr>
          <w:rFonts w:ascii="Arial" w:hAnsi="Arial" w:cs="Arial"/>
          <w:spacing w:val="-2"/>
          <w:sz w:val="24"/>
          <w:szCs w:val="24"/>
        </w:rPr>
        <w:t>........................</w:t>
      </w:r>
      <w:r w:rsidR="00156AD1">
        <w:rPr>
          <w:rFonts w:ascii="Arial" w:hAnsi="Arial" w:cs="Arial"/>
          <w:spacing w:val="-2"/>
          <w:sz w:val="24"/>
          <w:szCs w:val="24"/>
        </w:rPr>
        <w:t>13</w:t>
      </w:r>
      <w:r w:rsidR="002F0364" w:rsidRPr="00DB41AF">
        <w:rPr>
          <w:rFonts w:ascii="Arial" w:hAnsi="Arial" w:cs="Arial"/>
          <w:spacing w:val="-2"/>
          <w:sz w:val="24"/>
          <w:szCs w:val="24"/>
        </w:rPr>
        <w:t>/0</w:t>
      </w:r>
      <w:r w:rsidR="00156AD1">
        <w:rPr>
          <w:rFonts w:ascii="Arial" w:hAnsi="Arial" w:cs="Arial"/>
          <w:spacing w:val="-2"/>
          <w:sz w:val="24"/>
          <w:szCs w:val="24"/>
        </w:rPr>
        <w:t>3</w:t>
      </w:r>
      <w:r w:rsidR="002F0364" w:rsidRPr="00DB41AF">
        <w:rPr>
          <w:rFonts w:ascii="Arial" w:hAnsi="Arial" w:cs="Arial"/>
          <w:spacing w:val="-2"/>
          <w:sz w:val="24"/>
          <w:szCs w:val="24"/>
        </w:rPr>
        <w:t>/202</w:t>
      </w:r>
      <w:r w:rsidR="00156AD1">
        <w:rPr>
          <w:rFonts w:ascii="Arial" w:hAnsi="Arial" w:cs="Arial"/>
          <w:spacing w:val="-2"/>
          <w:sz w:val="24"/>
          <w:szCs w:val="24"/>
        </w:rPr>
        <w:t>5</w:t>
      </w:r>
      <w:r w:rsidRPr="00DB41AF">
        <w:rPr>
          <w:rFonts w:ascii="Arial" w:hAnsi="Arial" w:cs="Arial"/>
          <w:spacing w:val="-2"/>
          <w:sz w:val="24"/>
          <w:szCs w:val="24"/>
        </w:rPr>
        <w:t>.....................................</w:t>
      </w:r>
      <w:r w:rsidRPr="00DB41AF">
        <w:rPr>
          <w:rFonts w:ascii="Arial" w:hAnsi="Arial" w:cs="Arial"/>
          <w:spacing w:val="-2"/>
          <w:sz w:val="24"/>
          <w:szCs w:val="24"/>
        </w:rPr>
        <w:tab/>
      </w:r>
    </w:p>
    <w:p w14:paraId="40D0F3AE" w14:textId="77777777" w:rsidR="00814739" w:rsidRPr="00DB41AF" w:rsidRDefault="00814739" w:rsidP="0061792C">
      <w:pPr>
        <w:spacing w:after="0" w:line="480" w:lineRule="auto"/>
        <w:jc w:val="both"/>
        <w:rPr>
          <w:rFonts w:ascii="Arial" w:hAnsi="Arial" w:cs="Arial"/>
          <w:spacing w:val="-2"/>
          <w:sz w:val="24"/>
          <w:szCs w:val="24"/>
        </w:rPr>
      </w:pPr>
    </w:p>
    <w:p w14:paraId="2B2121EB" w14:textId="77777777" w:rsidR="00814739" w:rsidRPr="00DB41AF" w:rsidRDefault="00814739" w:rsidP="0061792C">
      <w:pPr>
        <w:spacing w:after="0" w:line="480" w:lineRule="auto"/>
        <w:jc w:val="both"/>
        <w:rPr>
          <w:rFonts w:ascii="Arial" w:hAnsi="Arial" w:cs="Arial"/>
          <w:spacing w:val="-2"/>
          <w:sz w:val="24"/>
          <w:szCs w:val="24"/>
        </w:rPr>
      </w:pPr>
    </w:p>
    <w:p w14:paraId="311F07B1" w14:textId="77777777" w:rsidR="00814739" w:rsidRPr="00DB41AF" w:rsidRDefault="00814739" w:rsidP="0061792C">
      <w:pPr>
        <w:spacing w:after="0" w:line="480" w:lineRule="auto"/>
        <w:jc w:val="both"/>
        <w:rPr>
          <w:rFonts w:ascii="Arial" w:hAnsi="Arial" w:cs="Arial"/>
          <w:b/>
          <w:bCs/>
          <w:spacing w:val="-2"/>
          <w:sz w:val="24"/>
          <w:szCs w:val="24"/>
        </w:rPr>
      </w:pPr>
      <w:r w:rsidRPr="00DB41AF">
        <w:rPr>
          <w:rFonts w:ascii="Arial" w:hAnsi="Arial" w:cs="Arial"/>
          <w:b/>
          <w:bCs/>
          <w:spacing w:val="-2"/>
          <w:sz w:val="24"/>
          <w:szCs w:val="24"/>
        </w:rPr>
        <w:t>STATEMENT 1</w:t>
      </w:r>
      <w:r w:rsidRPr="00DB41AF">
        <w:rPr>
          <w:rFonts w:ascii="Arial" w:hAnsi="Arial" w:cs="Arial"/>
          <w:b/>
          <w:bCs/>
          <w:spacing w:val="-2"/>
          <w:sz w:val="24"/>
          <w:szCs w:val="24"/>
        </w:rPr>
        <w:tab/>
      </w:r>
    </w:p>
    <w:p w14:paraId="0E76EA8B" w14:textId="77777777" w:rsidR="00814739" w:rsidRPr="00DB41AF" w:rsidRDefault="00814739" w:rsidP="0061792C">
      <w:pPr>
        <w:spacing w:after="0" w:line="480" w:lineRule="auto"/>
        <w:jc w:val="both"/>
        <w:rPr>
          <w:rFonts w:ascii="Arial" w:hAnsi="Arial" w:cs="Arial"/>
          <w:spacing w:val="-2"/>
          <w:sz w:val="24"/>
          <w:szCs w:val="24"/>
        </w:rPr>
      </w:pPr>
    </w:p>
    <w:p w14:paraId="031096CA"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spacing w:val="-2"/>
          <w:sz w:val="24"/>
          <w:szCs w:val="24"/>
        </w:rPr>
        <w:t xml:space="preserve">This work is the result of my own investigations, except where otherwise stated. </w:t>
      </w:r>
    </w:p>
    <w:p w14:paraId="2E757104" w14:textId="77777777" w:rsidR="00814739" w:rsidRPr="00DB41AF" w:rsidRDefault="00814739" w:rsidP="0061792C">
      <w:pPr>
        <w:spacing w:after="0" w:line="480" w:lineRule="auto"/>
        <w:jc w:val="both"/>
        <w:rPr>
          <w:rFonts w:ascii="Arial" w:hAnsi="Arial" w:cs="Arial"/>
          <w:spacing w:val="-2"/>
          <w:sz w:val="24"/>
          <w:szCs w:val="24"/>
        </w:rPr>
      </w:pPr>
    </w:p>
    <w:p w14:paraId="6A7D71AE"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spacing w:val="-2"/>
          <w:sz w:val="24"/>
          <w:szCs w:val="24"/>
        </w:rPr>
        <w:t>Other sources are acknowledged by footnotes giving explicit references.  A bibliography is appended.</w:t>
      </w:r>
    </w:p>
    <w:p w14:paraId="697F1F23" w14:textId="77777777" w:rsidR="00814739" w:rsidRPr="00DB41AF" w:rsidRDefault="00814739" w:rsidP="0061792C">
      <w:pPr>
        <w:spacing w:after="0" w:line="480" w:lineRule="auto"/>
        <w:jc w:val="both"/>
        <w:rPr>
          <w:rFonts w:ascii="Arial" w:hAnsi="Arial" w:cs="Arial"/>
          <w:spacing w:val="-2"/>
          <w:sz w:val="24"/>
          <w:szCs w:val="24"/>
        </w:rPr>
      </w:pPr>
    </w:p>
    <w:p w14:paraId="4CDA7661" w14:textId="77777777" w:rsidR="00814739" w:rsidRPr="00DB41AF" w:rsidRDefault="00814739" w:rsidP="0061792C">
      <w:pPr>
        <w:spacing w:after="0" w:line="480" w:lineRule="auto"/>
        <w:jc w:val="both"/>
        <w:rPr>
          <w:rFonts w:ascii="Arial" w:hAnsi="Arial" w:cs="Arial"/>
          <w:spacing w:val="-2"/>
          <w:sz w:val="24"/>
          <w:szCs w:val="24"/>
        </w:rPr>
      </w:pPr>
    </w:p>
    <w:p w14:paraId="73FC39F5" w14:textId="72111FEA"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Signed </w:t>
      </w:r>
      <w:r w:rsidRPr="00DB41AF">
        <w:rPr>
          <w:rFonts w:ascii="Arial" w:hAnsi="Arial" w:cs="Arial"/>
          <w:spacing w:val="-2"/>
          <w:sz w:val="24"/>
          <w:szCs w:val="24"/>
        </w:rPr>
        <w:t>...........................</w:t>
      </w:r>
      <w:r w:rsidR="002F0364" w:rsidRPr="00DB41AF">
        <w:rPr>
          <w:rFonts w:ascii="Arial" w:hAnsi="Arial" w:cs="Arial"/>
          <w:spacing w:val="-2"/>
          <w:sz w:val="24"/>
          <w:szCs w:val="24"/>
        </w:rPr>
        <w:t>MANJINDER KAUR</w:t>
      </w:r>
      <w:r w:rsidRPr="00DB41AF">
        <w:rPr>
          <w:rFonts w:ascii="Arial" w:hAnsi="Arial" w:cs="Arial"/>
          <w:spacing w:val="-2"/>
          <w:sz w:val="24"/>
          <w:szCs w:val="24"/>
        </w:rPr>
        <w:t>....................... (candidate)</w:t>
      </w:r>
      <w:r w:rsidRPr="00DB41AF">
        <w:rPr>
          <w:rFonts w:ascii="Arial" w:hAnsi="Arial" w:cs="Arial"/>
          <w:spacing w:val="-2"/>
          <w:sz w:val="24"/>
          <w:szCs w:val="24"/>
        </w:rPr>
        <w:tab/>
      </w:r>
    </w:p>
    <w:p w14:paraId="2E485A3A" w14:textId="77777777" w:rsidR="00814739" w:rsidRPr="00DB41AF" w:rsidRDefault="00814739" w:rsidP="0061792C">
      <w:pPr>
        <w:spacing w:after="0" w:line="480" w:lineRule="auto"/>
        <w:jc w:val="both"/>
        <w:rPr>
          <w:rFonts w:ascii="Arial" w:hAnsi="Arial" w:cs="Arial"/>
          <w:spacing w:val="-2"/>
          <w:sz w:val="24"/>
          <w:szCs w:val="24"/>
        </w:rPr>
      </w:pPr>
    </w:p>
    <w:p w14:paraId="28BA1E0A" w14:textId="2B524892"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Date </w:t>
      </w:r>
      <w:r w:rsidRPr="00DB41AF">
        <w:rPr>
          <w:rFonts w:ascii="Arial" w:hAnsi="Arial" w:cs="Arial"/>
          <w:spacing w:val="-2"/>
          <w:sz w:val="24"/>
          <w:szCs w:val="24"/>
        </w:rPr>
        <w:t>......................</w:t>
      </w:r>
      <w:r w:rsidR="00156AD1">
        <w:rPr>
          <w:rFonts w:ascii="Arial" w:hAnsi="Arial" w:cs="Arial"/>
          <w:spacing w:val="-2"/>
          <w:sz w:val="24"/>
          <w:szCs w:val="24"/>
        </w:rPr>
        <w:t>13</w:t>
      </w:r>
      <w:r w:rsidR="00FD5B7F" w:rsidRPr="00DB41AF">
        <w:rPr>
          <w:rFonts w:ascii="Arial" w:hAnsi="Arial" w:cs="Arial"/>
          <w:spacing w:val="-2"/>
          <w:sz w:val="24"/>
          <w:szCs w:val="24"/>
        </w:rPr>
        <w:t>/0</w:t>
      </w:r>
      <w:r w:rsidR="00156AD1">
        <w:rPr>
          <w:rFonts w:ascii="Arial" w:hAnsi="Arial" w:cs="Arial"/>
          <w:spacing w:val="-2"/>
          <w:sz w:val="24"/>
          <w:szCs w:val="24"/>
        </w:rPr>
        <w:t>3</w:t>
      </w:r>
      <w:r w:rsidR="00FD5B7F" w:rsidRPr="00DB41AF">
        <w:rPr>
          <w:rFonts w:ascii="Arial" w:hAnsi="Arial" w:cs="Arial"/>
          <w:spacing w:val="-2"/>
          <w:sz w:val="24"/>
          <w:szCs w:val="24"/>
        </w:rPr>
        <w:t>/202</w:t>
      </w:r>
      <w:r w:rsidR="00156AD1">
        <w:rPr>
          <w:rFonts w:ascii="Arial" w:hAnsi="Arial" w:cs="Arial"/>
          <w:spacing w:val="-2"/>
          <w:sz w:val="24"/>
          <w:szCs w:val="24"/>
        </w:rPr>
        <w:t>5</w:t>
      </w:r>
      <w:r w:rsidRPr="00DB41AF">
        <w:rPr>
          <w:rFonts w:ascii="Arial" w:hAnsi="Arial" w:cs="Arial"/>
          <w:spacing w:val="-2"/>
          <w:sz w:val="24"/>
          <w:szCs w:val="24"/>
        </w:rPr>
        <w:t>...........................</w:t>
      </w:r>
      <w:r w:rsidRPr="00DB41AF">
        <w:rPr>
          <w:rFonts w:ascii="Arial" w:hAnsi="Arial" w:cs="Arial"/>
          <w:spacing w:val="-2"/>
          <w:sz w:val="24"/>
          <w:szCs w:val="24"/>
        </w:rPr>
        <w:tab/>
      </w:r>
    </w:p>
    <w:p w14:paraId="071F3D9A" w14:textId="77777777" w:rsidR="00814739" w:rsidRPr="00DB41AF" w:rsidRDefault="00814739" w:rsidP="0061792C">
      <w:pPr>
        <w:spacing w:after="0" w:line="480" w:lineRule="auto"/>
        <w:jc w:val="both"/>
        <w:rPr>
          <w:rFonts w:ascii="Arial" w:hAnsi="Arial" w:cs="Arial"/>
          <w:spacing w:val="-2"/>
          <w:sz w:val="24"/>
          <w:szCs w:val="24"/>
        </w:rPr>
      </w:pPr>
    </w:p>
    <w:p w14:paraId="44FD3645" w14:textId="77777777" w:rsidR="00391439" w:rsidRPr="00DB41AF" w:rsidRDefault="00391439" w:rsidP="0061792C">
      <w:pPr>
        <w:spacing w:after="0" w:line="480" w:lineRule="auto"/>
        <w:jc w:val="both"/>
        <w:rPr>
          <w:rFonts w:ascii="Arial" w:hAnsi="Arial" w:cs="Arial"/>
          <w:spacing w:val="-2"/>
          <w:sz w:val="24"/>
          <w:szCs w:val="24"/>
        </w:rPr>
      </w:pPr>
    </w:p>
    <w:p w14:paraId="2E97DA66" w14:textId="77777777" w:rsidR="00447160" w:rsidRPr="00DB41AF" w:rsidRDefault="00447160" w:rsidP="0061792C">
      <w:pPr>
        <w:spacing w:after="0" w:line="480" w:lineRule="auto"/>
        <w:jc w:val="both"/>
        <w:rPr>
          <w:rFonts w:ascii="Arial" w:hAnsi="Arial" w:cs="Arial"/>
          <w:spacing w:val="-2"/>
          <w:sz w:val="24"/>
          <w:szCs w:val="24"/>
        </w:rPr>
      </w:pPr>
    </w:p>
    <w:p w14:paraId="47BDA7B7" w14:textId="77777777" w:rsidR="004B6FA7" w:rsidRPr="00DB41AF" w:rsidRDefault="004B6FA7" w:rsidP="0061792C">
      <w:pPr>
        <w:spacing w:after="0" w:line="480" w:lineRule="auto"/>
        <w:jc w:val="both"/>
        <w:rPr>
          <w:rFonts w:ascii="Arial" w:hAnsi="Arial" w:cs="Arial"/>
          <w:spacing w:val="-2"/>
          <w:sz w:val="24"/>
          <w:szCs w:val="24"/>
        </w:rPr>
      </w:pPr>
    </w:p>
    <w:p w14:paraId="72A0609C" w14:textId="77777777" w:rsidR="00814739" w:rsidRPr="00DB41AF" w:rsidRDefault="00814739" w:rsidP="0061792C">
      <w:pPr>
        <w:spacing w:after="0" w:line="480" w:lineRule="auto"/>
        <w:jc w:val="both"/>
        <w:rPr>
          <w:rFonts w:ascii="Arial" w:hAnsi="Arial" w:cs="Arial"/>
          <w:b/>
          <w:bCs/>
          <w:spacing w:val="-2"/>
          <w:sz w:val="24"/>
          <w:szCs w:val="24"/>
        </w:rPr>
      </w:pPr>
      <w:r w:rsidRPr="00DB41AF">
        <w:rPr>
          <w:rFonts w:ascii="Arial" w:hAnsi="Arial" w:cs="Arial"/>
          <w:b/>
          <w:bCs/>
          <w:spacing w:val="-2"/>
          <w:sz w:val="24"/>
          <w:szCs w:val="24"/>
        </w:rPr>
        <w:lastRenderedPageBreak/>
        <w:t>STATEMENT 2</w:t>
      </w:r>
      <w:r w:rsidRPr="00DB41AF">
        <w:rPr>
          <w:rFonts w:ascii="Arial" w:hAnsi="Arial" w:cs="Arial"/>
          <w:b/>
          <w:bCs/>
          <w:spacing w:val="-2"/>
          <w:sz w:val="24"/>
          <w:szCs w:val="24"/>
        </w:rPr>
        <w:tab/>
      </w:r>
    </w:p>
    <w:p w14:paraId="0DA72BE6" w14:textId="77777777" w:rsidR="00814739" w:rsidRPr="00DB41AF" w:rsidRDefault="00814739" w:rsidP="0061792C">
      <w:pPr>
        <w:spacing w:after="0" w:line="480" w:lineRule="auto"/>
        <w:jc w:val="both"/>
        <w:rPr>
          <w:rFonts w:ascii="Arial" w:hAnsi="Arial" w:cs="Arial"/>
          <w:spacing w:val="-2"/>
          <w:sz w:val="24"/>
          <w:szCs w:val="24"/>
        </w:rPr>
      </w:pPr>
    </w:p>
    <w:p w14:paraId="614BC755"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spacing w:val="-2"/>
          <w:sz w:val="24"/>
          <w:szCs w:val="24"/>
        </w:rPr>
        <w:t>I hereby give consent for my work, if accepted, to be available for photocopying and for inter-library loan, and for the title and summary to be made available to outside organisations.</w:t>
      </w:r>
      <w:r w:rsidRPr="00DB41AF">
        <w:rPr>
          <w:rFonts w:ascii="Arial" w:hAnsi="Arial" w:cs="Arial"/>
          <w:spacing w:val="-2"/>
          <w:sz w:val="24"/>
          <w:szCs w:val="24"/>
        </w:rPr>
        <w:tab/>
      </w:r>
    </w:p>
    <w:p w14:paraId="332AEB3C" w14:textId="77777777" w:rsidR="00814739" w:rsidRPr="00DB41AF" w:rsidRDefault="00814739" w:rsidP="0061792C">
      <w:pPr>
        <w:spacing w:after="0" w:line="480" w:lineRule="auto"/>
        <w:jc w:val="both"/>
        <w:rPr>
          <w:rFonts w:ascii="Arial" w:hAnsi="Arial" w:cs="Arial"/>
          <w:spacing w:val="-2"/>
          <w:sz w:val="24"/>
          <w:szCs w:val="24"/>
        </w:rPr>
      </w:pPr>
    </w:p>
    <w:p w14:paraId="108F3118" w14:textId="77777777" w:rsidR="00814739" w:rsidRPr="00DB41AF" w:rsidRDefault="00814739" w:rsidP="0061792C">
      <w:pPr>
        <w:spacing w:after="0" w:line="480" w:lineRule="auto"/>
        <w:jc w:val="both"/>
        <w:rPr>
          <w:rFonts w:ascii="Arial" w:hAnsi="Arial" w:cs="Arial"/>
          <w:spacing w:val="-2"/>
          <w:sz w:val="24"/>
          <w:szCs w:val="24"/>
        </w:rPr>
      </w:pPr>
    </w:p>
    <w:p w14:paraId="605B2675" w14:textId="68E1C489"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Signed </w:t>
      </w:r>
      <w:r w:rsidRPr="00DB41AF">
        <w:rPr>
          <w:rFonts w:ascii="Arial" w:hAnsi="Arial" w:cs="Arial"/>
          <w:spacing w:val="-2"/>
          <w:sz w:val="24"/>
          <w:szCs w:val="24"/>
        </w:rPr>
        <w:t>..........................</w:t>
      </w:r>
      <w:r w:rsidR="00FD5B7F" w:rsidRPr="00DB41AF">
        <w:rPr>
          <w:rFonts w:ascii="Arial" w:hAnsi="Arial" w:cs="Arial"/>
          <w:spacing w:val="-2"/>
          <w:sz w:val="24"/>
          <w:szCs w:val="24"/>
        </w:rPr>
        <w:t>MANJINDER KAUR</w:t>
      </w:r>
      <w:r w:rsidRPr="00DB41AF">
        <w:rPr>
          <w:rFonts w:ascii="Arial" w:hAnsi="Arial" w:cs="Arial"/>
          <w:spacing w:val="-2"/>
          <w:sz w:val="24"/>
          <w:szCs w:val="24"/>
        </w:rPr>
        <w:t>........................ (candidate)</w:t>
      </w:r>
      <w:r w:rsidRPr="00DB41AF">
        <w:rPr>
          <w:rFonts w:ascii="Arial" w:hAnsi="Arial" w:cs="Arial"/>
          <w:spacing w:val="-2"/>
          <w:sz w:val="24"/>
          <w:szCs w:val="24"/>
        </w:rPr>
        <w:tab/>
      </w:r>
    </w:p>
    <w:p w14:paraId="23DF2DF3" w14:textId="77777777" w:rsidR="00814739" w:rsidRPr="00DB41AF" w:rsidRDefault="00814739" w:rsidP="0061792C">
      <w:pPr>
        <w:spacing w:after="0" w:line="480" w:lineRule="auto"/>
        <w:jc w:val="both"/>
        <w:rPr>
          <w:rFonts w:ascii="Arial" w:hAnsi="Arial" w:cs="Arial"/>
          <w:spacing w:val="-2"/>
          <w:sz w:val="24"/>
          <w:szCs w:val="24"/>
        </w:rPr>
      </w:pPr>
    </w:p>
    <w:p w14:paraId="43F275C7" w14:textId="394518F0"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 xml:space="preserve">Date </w:t>
      </w:r>
      <w:r w:rsidRPr="00DB41AF">
        <w:rPr>
          <w:rFonts w:ascii="Arial" w:hAnsi="Arial" w:cs="Arial"/>
          <w:spacing w:val="-2"/>
          <w:sz w:val="24"/>
          <w:szCs w:val="24"/>
        </w:rPr>
        <w:t>..........................</w:t>
      </w:r>
      <w:r w:rsidR="00156AD1">
        <w:rPr>
          <w:rFonts w:ascii="Arial" w:hAnsi="Arial" w:cs="Arial"/>
          <w:spacing w:val="-2"/>
          <w:sz w:val="24"/>
          <w:szCs w:val="24"/>
        </w:rPr>
        <w:t>13</w:t>
      </w:r>
      <w:r w:rsidR="00FD5B7F" w:rsidRPr="00DB41AF">
        <w:rPr>
          <w:rFonts w:ascii="Arial" w:hAnsi="Arial" w:cs="Arial"/>
          <w:spacing w:val="-2"/>
          <w:sz w:val="24"/>
          <w:szCs w:val="24"/>
        </w:rPr>
        <w:t>/0</w:t>
      </w:r>
      <w:r w:rsidR="00156AD1">
        <w:rPr>
          <w:rFonts w:ascii="Arial" w:hAnsi="Arial" w:cs="Arial"/>
          <w:spacing w:val="-2"/>
          <w:sz w:val="24"/>
          <w:szCs w:val="24"/>
        </w:rPr>
        <w:t>3</w:t>
      </w:r>
      <w:r w:rsidR="00FD5B7F" w:rsidRPr="00DB41AF">
        <w:rPr>
          <w:rFonts w:ascii="Arial" w:hAnsi="Arial" w:cs="Arial"/>
          <w:spacing w:val="-2"/>
          <w:sz w:val="24"/>
          <w:szCs w:val="24"/>
        </w:rPr>
        <w:t>/202</w:t>
      </w:r>
      <w:r w:rsidR="00156AD1">
        <w:rPr>
          <w:rFonts w:ascii="Arial" w:hAnsi="Arial" w:cs="Arial"/>
          <w:spacing w:val="-2"/>
          <w:sz w:val="24"/>
          <w:szCs w:val="24"/>
        </w:rPr>
        <w:t>5</w:t>
      </w:r>
      <w:r w:rsidRPr="00DB41AF">
        <w:rPr>
          <w:rFonts w:ascii="Arial" w:hAnsi="Arial" w:cs="Arial"/>
          <w:spacing w:val="-2"/>
          <w:sz w:val="24"/>
          <w:szCs w:val="24"/>
        </w:rPr>
        <w:t>..............................</w:t>
      </w:r>
    </w:p>
    <w:p w14:paraId="479D3D77" w14:textId="77777777" w:rsidR="00814739" w:rsidRPr="00DB41AF" w:rsidRDefault="00814739" w:rsidP="0061792C">
      <w:pPr>
        <w:spacing w:after="0" w:line="480" w:lineRule="auto"/>
        <w:jc w:val="both"/>
        <w:rPr>
          <w:rFonts w:ascii="Arial" w:hAnsi="Arial" w:cs="Arial"/>
          <w:spacing w:val="-2"/>
          <w:sz w:val="24"/>
          <w:szCs w:val="24"/>
        </w:rPr>
      </w:pPr>
    </w:p>
    <w:p w14:paraId="764BE6D4" w14:textId="77777777" w:rsidR="00814739" w:rsidRPr="00DB41AF" w:rsidRDefault="00814739" w:rsidP="0061792C">
      <w:pPr>
        <w:spacing w:after="0" w:line="480" w:lineRule="auto"/>
        <w:jc w:val="both"/>
        <w:rPr>
          <w:rFonts w:ascii="Arial" w:hAnsi="Arial" w:cs="Arial"/>
          <w:spacing w:val="-2"/>
          <w:sz w:val="24"/>
          <w:szCs w:val="24"/>
        </w:rPr>
      </w:pPr>
    </w:p>
    <w:p w14:paraId="58E342BC" w14:textId="77777777"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spacing w:val="-2"/>
          <w:sz w:val="24"/>
          <w:szCs w:val="24"/>
        </w:rPr>
        <w:t>NB:</w:t>
      </w:r>
      <w:r w:rsidRPr="00DB41AF">
        <w:rPr>
          <w:rFonts w:ascii="Arial" w:hAnsi="Arial" w:cs="Arial"/>
          <w:i/>
          <w:spacing w:val="-2"/>
          <w:sz w:val="24"/>
          <w:szCs w:val="24"/>
        </w:rPr>
        <w:tab/>
        <w:t>Candidates on whose behalf a bar on access has been approved by the University (see Note 1), should use the following version of Statement 2:</w:t>
      </w:r>
      <w:r w:rsidRPr="00DB41AF">
        <w:rPr>
          <w:rFonts w:ascii="Arial" w:hAnsi="Arial" w:cs="Arial"/>
          <w:spacing w:val="-2"/>
          <w:sz w:val="24"/>
          <w:szCs w:val="24"/>
        </w:rPr>
        <w:tab/>
      </w:r>
    </w:p>
    <w:p w14:paraId="2183F98B" w14:textId="77777777" w:rsidR="00814739" w:rsidRPr="00DB41AF" w:rsidRDefault="00814739" w:rsidP="0061792C">
      <w:pPr>
        <w:spacing w:after="0" w:line="480" w:lineRule="auto"/>
        <w:jc w:val="both"/>
        <w:rPr>
          <w:rFonts w:ascii="Arial" w:hAnsi="Arial" w:cs="Arial"/>
          <w:spacing w:val="-2"/>
          <w:sz w:val="24"/>
          <w:szCs w:val="24"/>
        </w:rPr>
      </w:pPr>
    </w:p>
    <w:p w14:paraId="5F091BC4" w14:textId="77777777" w:rsidR="00814739" w:rsidRPr="00DB41AF" w:rsidRDefault="00814739" w:rsidP="0061792C">
      <w:pPr>
        <w:spacing w:after="0" w:line="480" w:lineRule="auto"/>
        <w:jc w:val="both"/>
        <w:rPr>
          <w:rFonts w:ascii="Arial" w:hAnsi="Arial" w:cs="Arial"/>
          <w:b/>
          <w:spacing w:val="-2"/>
          <w:sz w:val="24"/>
          <w:szCs w:val="24"/>
        </w:rPr>
      </w:pPr>
      <w:r w:rsidRPr="00DB41AF">
        <w:rPr>
          <w:rFonts w:ascii="Arial" w:hAnsi="Arial" w:cs="Arial"/>
          <w:spacing w:val="-2"/>
          <w:sz w:val="24"/>
          <w:szCs w:val="24"/>
        </w:rPr>
        <w:t xml:space="preserve">I hereby give consent for my work, if accepted, to be available for photocopying and for inter-library loans </w:t>
      </w:r>
      <w:r w:rsidRPr="00DB41AF">
        <w:rPr>
          <w:rFonts w:ascii="Arial" w:hAnsi="Arial" w:cs="Arial"/>
          <w:b/>
          <w:spacing w:val="-2"/>
          <w:sz w:val="24"/>
          <w:szCs w:val="24"/>
        </w:rPr>
        <w:t>after expiry of a bar on access approved by the University.</w:t>
      </w:r>
    </w:p>
    <w:p w14:paraId="7B7B18F9" w14:textId="77777777" w:rsidR="00814739" w:rsidRPr="00DB41AF" w:rsidRDefault="00814739" w:rsidP="0061792C">
      <w:pPr>
        <w:spacing w:after="0" w:line="480" w:lineRule="auto"/>
        <w:jc w:val="both"/>
        <w:rPr>
          <w:rFonts w:ascii="Arial" w:hAnsi="Arial" w:cs="Arial"/>
          <w:b/>
          <w:spacing w:val="-2"/>
          <w:sz w:val="24"/>
          <w:szCs w:val="24"/>
        </w:rPr>
      </w:pPr>
    </w:p>
    <w:p w14:paraId="3C7A0271" w14:textId="77777777" w:rsidR="00814739" w:rsidRPr="00DB41AF" w:rsidRDefault="00814739" w:rsidP="0061792C">
      <w:pPr>
        <w:spacing w:after="0" w:line="480" w:lineRule="auto"/>
        <w:jc w:val="both"/>
        <w:rPr>
          <w:rFonts w:ascii="Arial" w:hAnsi="Arial" w:cs="Arial"/>
          <w:b/>
          <w:spacing w:val="-2"/>
          <w:sz w:val="24"/>
          <w:szCs w:val="24"/>
        </w:rPr>
      </w:pPr>
    </w:p>
    <w:p w14:paraId="2FBC77CD" w14:textId="5E0D8716" w:rsidR="00814739" w:rsidRPr="00DB41AF" w:rsidRDefault="00814739" w:rsidP="0061792C">
      <w:pPr>
        <w:spacing w:after="0" w:line="480" w:lineRule="auto"/>
        <w:jc w:val="both"/>
        <w:rPr>
          <w:rFonts w:ascii="Arial" w:hAnsi="Arial" w:cs="Arial"/>
          <w:spacing w:val="-2"/>
          <w:sz w:val="24"/>
          <w:szCs w:val="24"/>
        </w:rPr>
      </w:pPr>
      <w:r w:rsidRPr="00DB41AF">
        <w:rPr>
          <w:rFonts w:ascii="Arial" w:hAnsi="Arial" w:cs="Arial"/>
          <w:b/>
          <w:bCs/>
          <w:spacing w:val="-2"/>
          <w:sz w:val="24"/>
          <w:szCs w:val="24"/>
        </w:rPr>
        <w:t>Signed</w:t>
      </w:r>
      <w:r w:rsidRPr="00DB41AF">
        <w:rPr>
          <w:rFonts w:ascii="Arial" w:hAnsi="Arial" w:cs="Arial"/>
          <w:spacing w:val="-2"/>
          <w:sz w:val="24"/>
          <w:szCs w:val="24"/>
        </w:rPr>
        <w:t xml:space="preserve"> .....................</w:t>
      </w:r>
      <w:r w:rsidR="004E599B" w:rsidRPr="00DB41AF">
        <w:rPr>
          <w:rFonts w:ascii="Arial" w:hAnsi="Arial" w:cs="Arial"/>
          <w:spacing w:val="-2"/>
          <w:sz w:val="24"/>
          <w:szCs w:val="24"/>
        </w:rPr>
        <w:t>MANJINDER KAUR</w:t>
      </w:r>
      <w:r w:rsidRPr="00DB41AF">
        <w:rPr>
          <w:rFonts w:ascii="Arial" w:hAnsi="Arial" w:cs="Arial"/>
          <w:spacing w:val="-2"/>
          <w:sz w:val="24"/>
          <w:szCs w:val="24"/>
        </w:rPr>
        <w:t>.................... (candidate)</w:t>
      </w:r>
    </w:p>
    <w:p w14:paraId="6C4CC9A3" w14:textId="77777777" w:rsidR="00814739" w:rsidRPr="00DB41AF" w:rsidRDefault="00814739" w:rsidP="0061792C">
      <w:pPr>
        <w:tabs>
          <w:tab w:val="left" w:pos="-720"/>
        </w:tabs>
        <w:suppressAutoHyphens/>
        <w:spacing w:after="0" w:line="480" w:lineRule="auto"/>
        <w:jc w:val="both"/>
        <w:rPr>
          <w:rFonts w:ascii="Arial" w:hAnsi="Arial" w:cs="Arial"/>
          <w:spacing w:val="-2"/>
          <w:sz w:val="24"/>
          <w:szCs w:val="24"/>
        </w:rPr>
      </w:pPr>
    </w:p>
    <w:p w14:paraId="58E06E12" w14:textId="2FEF0786" w:rsidR="00814739" w:rsidRPr="00DB41AF" w:rsidRDefault="00814739" w:rsidP="0061792C">
      <w:pPr>
        <w:tabs>
          <w:tab w:val="left" w:pos="-720"/>
        </w:tabs>
        <w:suppressAutoHyphens/>
        <w:spacing w:after="0" w:line="480" w:lineRule="auto"/>
        <w:jc w:val="both"/>
        <w:rPr>
          <w:rFonts w:ascii="Arial" w:hAnsi="Arial" w:cs="Arial"/>
          <w:spacing w:val="-2"/>
          <w:sz w:val="24"/>
          <w:szCs w:val="24"/>
        </w:rPr>
      </w:pPr>
      <w:r w:rsidRPr="00DB41AF">
        <w:rPr>
          <w:rFonts w:ascii="Arial" w:hAnsi="Arial" w:cs="Arial"/>
          <w:b/>
          <w:bCs/>
          <w:spacing w:val="-2"/>
          <w:sz w:val="24"/>
          <w:szCs w:val="24"/>
        </w:rPr>
        <w:t>Date</w:t>
      </w:r>
      <w:r w:rsidRPr="00DB41AF">
        <w:rPr>
          <w:rFonts w:ascii="Arial" w:hAnsi="Arial" w:cs="Arial"/>
          <w:spacing w:val="-2"/>
          <w:sz w:val="24"/>
          <w:szCs w:val="24"/>
        </w:rPr>
        <w:t xml:space="preserve"> ....................</w:t>
      </w:r>
      <w:r w:rsidR="00156AD1">
        <w:rPr>
          <w:rFonts w:ascii="Arial" w:hAnsi="Arial" w:cs="Arial"/>
          <w:spacing w:val="-2"/>
          <w:sz w:val="24"/>
          <w:szCs w:val="24"/>
        </w:rPr>
        <w:t>13</w:t>
      </w:r>
      <w:r w:rsidR="001A14E0" w:rsidRPr="00DB41AF">
        <w:rPr>
          <w:rFonts w:ascii="Arial" w:hAnsi="Arial" w:cs="Arial"/>
          <w:spacing w:val="-2"/>
          <w:sz w:val="24"/>
          <w:szCs w:val="24"/>
        </w:rPr>
        <w:t>/0</w:t>
      </w:r>
      <w:r w:rsidR="00156AD1">
        <w:rPr>
          <w:rFonts w:ascii="Arial" w:hAnsi="Arial" w:cs="Arial"/>
          <w:spacing w:val="-2"/>
          <w:sz w:val="24"/>
          <w:szCs w:val="24"/>
        </w:rPr>
        <w:t>3</w:t>
      </w:r>
      <w:r w:rsidR="001A14E0" w:rsidRPr="00DB41AF">
        <w:rPr>
          <w:rFonts w:ascii="Arial" w:hAnsi="Arial" w:cs="Arial"/>
          <w:spacing w:val="-2"/>
          <w:sz w:val="24"/>
          <w:szCs w:val="24"/>
        </w:rPr>
        <w:t>/202</w:t>
      </w:r>
      <w:r w:rsidR="00156AD1">
        <w:rPr>
          <w:rFonts w:ascii="Arial" w:hAnsi="Arial" w:cs="Arial"/>
          <w:spacing w:val="-2"/>
          <w:sz w:val="24"/>
          <w:szCs w:val="24"/>
        </w:rPr>
        <w:t>5</w:t>
      </w:r>
      <w:r w:rsidRPr="00DB41AF">
        <w:rPr>
          <w:rFonts w:ascii="Arial" w:hAnsi="Arial" w:cs="Arial"/>
          <w:spacing w:val="-2"/>
          <w:sz w:val="24"/>
          <w:szCs w:val="24"/>
        </w:rPr>
        <w:t>...............................</w:t>
      </w:r>
    </w:p>
    <w:p w14:paraId="34EB8C1F" w14:textId="77777777" w:rsidR="00814739" w:rsidRPr="00DB41AF" w:rsidRDefault="00814739" w:rsidP="0061792C">
      <w:pPr>
        <w:tabs>
          <w:tab w:val="left" w:pos="-720"/>
        </w:tabs>
        <w:suppressAutoHyphens/>
        <w:spacing w:after="0" w:line="480" w:lineRule="auto"/>
        <w:jc w:val="both"/>
        <w:rPr>
          <w:rFonts w:ascii="Arial" w:hAnsi="Arial" w:cs="Arial"/>
          <w:spacing w:val="-2"/>
          <w:sz w:val="24"/>
          <w:szCs w:val="24"/>
        </w:rPr>
      </w:pPr>
    </w:p>
    <w:p w14:paraId="4B6B4419" w14:textId="2BCFE5AC" w:rsidR="00814739" w:rsidRPr="00DB41AF" w:rsidRDefault="00F13A7E" w:rsidP="0061792C">
      <w:pPr>
        <w:tabs>
          <w:tab w:val="left" w:pos="-720"/>
        </w:tabs>
        <w:suppressAutoHyphens/>
        <w:spacing w:after="0" w:line="480" w:lineRule="auto"/>
        <w:rPr>
          <w:rFonts w:ascii="Arial" w:hAnsi="Arial" w:cs="Arial"/>
          <w:spacing w:val="-2"/>
          <w:sz w:val="24"/>
          <w:szCs w:val="24"/>
        </w:rPr>
      </w:pPr>
      <w:r w:rsidRPr="00DB41AF">
        <w:rPr>
          <w:rFonts w:ascii="Arial" w:hAnsi="Arial" w:cs="Arial"/>
          <w:b/>
          <w:bCs/>
          <w:spacing w:val="-2"/>
          <w:sz w:val="24"/>
          <w:szCs w:val="24"/>
        </w:rPr>
        <w:t>Candidate’s</w:t>
      </w:r>
      <w:r w:rsidR="00B02946" w:rsidRPr="00DB41AF">
        <w:rPr>
          <w:rFonts w:ascii="Arial" w:hAnsi="Arial" w:cs="Arial"/>
          <w:b/>
          <w:bCs/>
          <w:spacing w:val="-2"/>
          <w:sz w:val="24"/>
          <w:szCs w:val="24"/>
        </w:rPr>
        <w:t xml:space="preserve"> </w:t>
      </w:r>
      <w:r w:rsidRPr="00DB41AF">
        <w:rPr>
          <w:rFonts w:ascii="Arial" w:hAnsi="Arial" w:cs="Arial"/>
          <w:b/>
          <w:bCs/>
          <w:spacing w:val="-2"/>
          <w:sz w:val="24"/>
          <w:szCs w:val="24"/>
        </w:rPr>
        <w:t>Signature</w:t>
      </w:r>
      <w:r w:rsidR="00814739" w:rsidRPr="00DB41AF">
        <w:rPr>
          <w:rFonts w:ascii="Arial" w:hAnsi="Arial" w:cs="Arial"/>
          <w:spacing w:val="-2"/>
          <w:sz w:val="24"/>
          <w:szCs w:val="24"/>
        </w:rPr>
        <w:t xml:space="preserve"> .........</w:t>
      </w:r>
      <w:r w:rsidR="001A14E0" w:rsidRPr="00DB41AF">
        <w:rPr>
          <w:rFonts w:ascii="Arial" w:hAnsi="Arial" w:cs="Arial"/>
          <w:spacing w:val="-2"/>
          <w:sz w:val="24"/>
          <w:szCs w:val="24"/>
        </w:rPr>
        <w:t>MANJINDER KAUR</w:t>
      </w:r>
      <w:r w:rsidR="00814739" w:rsidRPr="00DB41AF">
        <w:rPr>
          <w:rFonts w:ascii="Arial" w:hAnsi="Arial" w:cs="Arial"/>
          <w:spacing w:val="-2"/>
          <w:sz w:val="24"/>
          <w:szCs w:val="24"/>
        </w:rPr>
        <w:t xml:space="preserve">........   </w:t>
      </w:r>
      <w:r w:rsidR="00814739" w:rsidRPr="00DB41AF">
        <w:rPr>
          <w:rFonts w:ascii="Arial" w:hAnsi="Arial" w:cs="Arial"/>
          <w:b/>
          <w:bCs/>
          <w:spacing w:val="-2"/>
          <w:sz w:val="24"/>
          <w:szCs w:val="24"/>
        </w:rPr>
        <w:t>Date</w:t>
      </w:r>
      <w:r w:rsidR="00814739" w:rsidRPr="00DB41AF">
        <w:rPr>
          <w:rFonts w:ascii="Arial" w:hAnsi="Arial" w:cs="Arial"/>
          <w:spacing w:val="-2"/>
          <w:sz w:val="24"/>
          <w:szCs w:val="24"/>
        </w:rPr>
        <w:t xml:space="preserve"> .......</w:t>
      </w:r>
      <w:r w:rsidR="00156AD1">
        <w:rPr>
          <w:rFonts w:ascii="Arial" w:hAnsi="Arial" w:cs="Arial"/>
          <w:spacing w:val="-2"/>
          <w:sz w:val="24"/>
          <w:szCs w:val="24"/>
        </w:rPr>
        <w:t>13</w:t>
      </w:r>
      <w:r w:rsidR="001A14E0" w:rsidRPr="00DB41AF">
        <w:rPr>
          <w:rFonts w:ascii="Arial" w:hAnsi="Arial" w:cs="Arial"/>
          <w:spacing w:val="-2"/>
          <w:sz w:val="24"/>
          <w:szCs w:val="24"/>
        </w:rPr>
        <w:t>/0</w:t>
      </w:r>
      <w:r w:rsidR="00156AD1">
        <w:rPr>
          <w:rFonts w:ascii="Arial" w:hAnsi="Arial" w:cs="Arial"/>
          <w:spacing w:val="-2"/>
          <w:sz w:val="24"/>
          <w:szCs w:val="24"/>
        </w:rPr>
        <w:t>3</w:t>
      </w:r>
      <w:r w:rsidR="001A14E0" w:rsidRPr="00DB41AF">
        <w:rPr>
          <w:rFonts w:ascii="Arial" w:hAnsi="Arial" w:cs="Arial"/>
          <w:spacing w:val="-2"/>
          <w:sz w:val="24"/>
          <w:szCs w:val="24"/>
        </w:rPr>
        <w:t>/202</w:t>
      </w:r>
      <w:r w:rsidR="00156AD1">
        <w:rPr>
          <w:rFonts w:ascii="Arial" w:hAnsi="Arial" w:cs="Arial"/>
          <w:spacing w:val="-2"/>
          <w:sz w:val="24"/>
          <w:szCs w:val="24"/>
        </w:rPr>
        <w:t>5</w:t>
      </w:r>
      <w:r w:rsidR="00814739" w:rsidRPr="00DB41AF">
        <w:rPr>
          <w:rFonts w:ascii="Arial" w:hAnsi="Arial" w:cs="Arial"/>
          <w:spacing w:val="-2"/>
          <w:sz w:val="24"/>
          <w:szCs w:val="24"/>
        </w:rPr>
        <w:t>...............</w:t>
      </w:r>
    </w:p>
    <w:p w14:paraId="4A575541" w14:textId="77777777" w:rsidR="004D770D" w:rsidRPr="00DB41AF" w:rsidRDefault="004D770D" w:rsidP="0061792C">
      <w:pPr>
        <w:spacing w:after="0" w:line="480" w:lineRule="auto"/>
        <w:rPr>
          <w:rFonts w:ascii="Arial" w:eastAsia="Times New Roman" w:hAnsi="Arial" w:cs="Arial"/>
          <w:b/>
          <w:i/>
          <w:sz w:val="24"/>
          <w:szCs w:val="24"/>
          <w:u w:val="single"/>
          <w:lang w:eastAsia="en-GB"/>
        </w:rPr>
      </w:pPr>
    </w:p>
    <w:p w14:paraId="668B09C3" w14:textId="77777777" w:rsidR="004D770D" w:rsidRPr="00DB41AF" w:rsidRDefault="004D770D" w:rsidP="0061792C">
      <w:pPr>
        <w:spacing w:after="0" w:line="480" w:lineRule="auto"/>
        <w:rPr>
          <w:rFonts w:ascii="Arial" w:eastAsia="Times New Roman" w:hAnsi="Arial" w:cs="Arial"/>
          <w:b/>
          <w:i/>
          <w:sz w:val="24"/>
          <w:szCs w:val="24"/>
          <w:u w:val="single"/>
          <w:lang w:eastAsia="en-GB"/>
        </w:rPr>
      </w:pPr>
      <w:r w:rsidRPr="00DB41AF">
        <w:rPr>
          <w:rFonts w:ascii="Arial" w:eastAsia="Times New Roman" w:hAnsi="Arial" w:cs="Arial"/>
          <w:b/>
          <w:i/>
          <w:sz w:val="24"/>
          <w:szCs w:val="24"/>
          <w:u w:val="single"/>
          <w:lang w:eastAsia="en-GB"/>
        </w:rPr>
        <w:br w:type="page"/>
      </w:r>
    </w:p>
    <w:p w14:paraId="2328DEF7" w14:textId="77777777" w:rsidR="00FC0F70" w:rsidRPr="00DB41AF" w:rsidRDefault="004D770D" w:rsidP="0061792C">
      <w:pPr>
        <w:spacing w:after="0" w:line="480" w:lineRule="auto"/>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lastRenderedPageBreak/>
        <w:t>Acknowledgments:</w:t>
      </w:r>
    </w:p>
    <w:p w14:paraId="465BCB26" w14:textId="77777777" w:rsidR="00FC0F70" w:rsidRPr="00DB41AF" w:rsidRDefault="00FC0F70" w:rsidP="0061792C">
      <w:pPr>
        <w:spacing w:after="0" w:line="480" w:lineRule="auto"/>
        <w:rPr>
          <w:rFonts w:ascii="Arial" w:eastAsia="Times New Roman" w:hAnsi="Arial" w:cs="Arial"/>
          <w:b/>
          <w:iCs/>
          <w:sz w:val="24"/>
          <w:szCs w:val="24"/>
          <w:u w:val="single"/>
          <w:lang w:eastAsia="en-GB"/>
        </w:rPr>
      </w:pPr>
    </w:p>
    <w:p w14:paraId="7B938DBB" w14:textId="71FE5DA7" w:rsidR="00FC0F70" w:rsidRPr="00DB41AF" w:rsidRDefault="00FC0F70" w:rsidP="0061792C">
      <w:pPr>
        <w:spacing w:after="0" w:line="480" w:lineRule="auto"/>
        <w:rPr>
          <w:rFonts w:ascii="Arial" w:eastAsia="Times New Roman" w:hAnsi="Arial" w:cs="Arial"/>
          <w:b/>
          <w:iCs/>
          <w:sz w:val="24"/>
          <w:szCs w:val="24"/>
          <w:u w:val="single"/>
          <w:lang w:eastAsia="en-GB"/>
        </w:rPr>
      </w:pPr>
      <w:r w:rsidRPr="00DB41AF">
        <w:rPr>
          <w:rFonts w:ascii="Arial" w:hAnsi="Arial" w:cs="Arial"/>
          <w:color w:val="000000" w:themeColor="text1"/>
          <w:sz w:val="24"/>
          <w:szCs w:val="24"/>
        </w:rPr>
        <w:t>I would like to thank my supervisor and team for their help, support, and patience. I would also like to thank many businesses across many sectors for their contributions in this study. I would also like to thank all the participants in this research because without them this research would have been impossible.</w:t>
      </w:r>
    </w:p>
    <w:p w14:paraId="1B6F8151" w14:textId="77777777" w:rsidR="004D770D" w:rsidRPr="00DB41AF" w:rsidRDefault="004D770D" w:rsidP="0061792C">
      <w:pPr>
        <w:spacing w:after="0" w:line="480" w:lineRule="auto"/>
        <w:rPr>
          <w:rFonts w:ascii="Arial" w:eastAsia="Times New Roman" w:hAnsi="Arial" w:cs="Arial"/>
          <w:b/>
          <w:i/>
          <w:sz w:val="24"/>
          <w:szCs w:val="24"/>
          <w:u w:val="single"/>
          <w:lang w:eastAsia="en-GB"/>
        </w:rPr>
      </w:pPr>
    </w:p>
    <w:p w14:paraId="0D8845F5"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073115B2"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5F1D6311"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76B3D6EC"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495A739C"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04BC85A9"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3F204BC9"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37EEFD9C"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77671DD8" w14:textId="77777777" w:rsidR="0033280E" w:rsidRPr="00DB41AF" w:rsidRDefault="0033280E" w:rsidP="0061792C">
      <w:pPr>
        <w:spacing w:after="0" w:line="480" w:lineRule="auto"/>
        <w:rPr>
          <w:rFonts w:ascii="Arial" w:eastAsia="Times New Roman" w:hAnsi="Arial" w:cs="Arial"/>
          <w:b/>
          <w:i/>
          <w:sz w:val="24"/>
          <w:szCs w:val="24"/>
          <w:u w:val="single"/>
          <w:lang w:eastAsia="en-GB"/>
        </w:rPr>
      </w:pPr>
    </w:p>
    <w:p w14:paraId="72B2A4F0" w14:textId="77777777" w:rsidR="0033280E" w:rsidRPr="00DB41AF" w:rsidRDefault="0033280E" w:rsidP="0061792C">
      <w:pPr>
        <w:spacing w:after="0" w:line="480" w:lineRule="auto"/>
        <w:rPr>
          <w:rFonts w:ascii="Arial" w:eastAsia="Times New Roman" w:hAnsi="Arial" w:cs="Arial"/>
          <w:b/>
          <w:i/>
          <w:sz w:val="24"/>
          <w:szCs w:val="24"/>
          <w:u w:val="single"/>
          <w:lang w:eastAsia="en-GB"/>
        </w:rPr>
      </w:pPr>
      <w:r w:rsidRPr="00DB41AF">
        <w:rPr>
          <w:rFonts w:ascii="Arial" w:eastAsia="Times New Roman" w:hAnsi="Arial" w:cs="Arial"/>
          <w:b/>
          <w:i/>
          <w:sz w:val="24"/>
          <w:szCs w:val="24"/>
          <w:u w:val="single"/>
          <w:lang w:eastAsia="en-GB"/>
        </w:rPr>
        <w:br w:type="page"/>
      </w:r>
    </w:p>
    <w:p w14:paraId="0169CC0B" w14:textId="792EF6AA" w:rsidR="00FC0F70" w:rsidRDefault="0033280E" w:rsidP="0061792C">
      <w:pPr>
        <w:spacing w:after="0" w:line="480" w:lineRule="auto"/>
        <w:rPr>
          <w:rFonts w:ascii="Arial" w:eastAsia="Times New Roman" w:hAnsi="Arial" w:cs="Arial"/>
          <w:b/>
          <w:bCs/>
          <w:sz w:val="24"/>
          <w:szCs w:val="24"/>
          <w:u w:val="single"/>
          <w:lang w:eastAsia="en-GB"/>
        </w:rPr>
      </w:pPr>
      <w:r w:rsidRPr="00DB41AF">
        <w:rPr>
          <w:rFonts w:ascii="Arial" w:eastAsia="Times New Roman" w:hAnsi="Arial" w:cs="Arial"/>
          <w:b/>
          <w:bCs/>
          <w:sz w:val="24"/>
          <w:szCs w:val="24"/>
          <w:u w:val="single"/>
          <w:lang w:eastAsia="en-GB"/>
        </w:rPr>
        <w:lastRenderedPageBreak/>
        <w:t>Abbreviations:</w:t>
      </w:r>
    </w:p>
    <w:p w14:paraId="08CCF37C" w14:textId="77777777" w:rsidR="00C30DC2" w:rsidRPr="00DB41AF" w:rsidRDefault="00C30DC2" w:rsidP="0061792C">
      <w:pPr>
        <w:spacing w:after="0" w:line="480" w:lineRule="auto"/>
        <w:rPr>
          <w:rFonts w:ascii="Arial" w:eastAsia="Times New Roman" w:hAnsi="Arial" w:cs="Arial"/>
          <w:b/>
          <w:bCs/>
          <w:sz w:val="24"/>
          <w:szCs w:val="24"/>
          <w:u w:val="single"/>
          <w:lang w:eastAsia="en-GB"/>
        </w:rPr>
      </w:pPr>
    </w:p>
    <w:p w14:paraId="4E09D0B0" w14:textId="4728C065" w:rsidR="00FC0F70" w:rsidRPr="00DB41AF" w:rsidRDefault="00FC0F70" w:rsidP="0061792C">
      <w:pPr>
        <w:spacing w:after="0" w:line="480" w:lineRule="auto"/>
        <w:rPr>
          <w:rFonts w:ascii="Arial" w:eastAsia="Times New Roman" w:hAnsi="Arial" w:cs="Arial"/>
          <w:b/>
          <w:bCs/>
          <w:sz w:val="24"/>
          <w:szCs w:val="24"/>
          <w:u w:val="single"/>
          <w:lang w:eastAsia="en-GB"/>
        </w:rPr>
      </w:pPr>
      <w:r w:rsidRPr="00DB41AF">
        <w:rPr>
          <w:rFonts w:ascii="Arial" w:hAnsi="Arial" w:cs="Arial"/>
          <w:color w:val="000000" w:themeColor="text1"/>
          <w:sz w:val="24"/>
          <w:szCs w:val="24"/>
        </w:rPr>
        <w:t xml:space="preserve">HR = Human Resources </w:t>
      </w:r>
    </w:p>
    <w:p w14:paraId="6997BE03"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HRM = Human Resource Management </w:t>
      </w:r>
    </w:p>
    <w:p w14:paraId="7D615D44"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AI = Artificial Intelligence </w:t>
      </w:r>
    </w:p>
    <w:p w14:paraId="1B43F44A"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PTSD = Post Traumatic Stress Disorder </w:t>
      </w:r>
    </w:p>
    <w:p w14:paraId="18FF74A8"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PPE = Personal Protective Equipment </w:t>
      </w:r>
    </w:p>
    <w:p w14:paraId="1B2B063C"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ICU = Intensive Care Unit </w:t>
      </w:r>
    </w:p>
    <w:p w14:paraId="5C9ADDEC"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IPC = Infection Prevention Control </w:t>
      </w:r>
    </w:p>
    <w:p w14:paraId="3C40946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PFA = Psychological First Aid</w:t>
      </w:r>
    </w:p>
    <w:p w14:paraId="148B16C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ICT = Information Communication Technology </w:t>
      </w:r>
    </w:p>
    <w:p w14:paraId="36F6A452"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SARS = Coronavirus Vaccine </w:t>
      </w:r>
    </w:p>
    <w:p w14:paraId="2F0A9C35"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Covid = Coronavirus </w:t>
      </w:r>
    </w:p>
    <w:p w14:paraId="45175C7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DT = Digital Transformation </w:t>
      </w:r>
    </w:p>
    <w:p w14:paraId="2C44334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NHS = National Health Service </w:t>
      </w:r>
    </w:p>
    <w:p w14:paraId="4F70EF88"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IT = Information Technology</w:t>
      </w:r>
    </w:p>
    <w:p w14:paraId="3AA21716"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SWOT = SWOT Analysis of Strengths, Weakness, Opportunities and Threats </w:t>
      </w:r>
    </w:p>
    <w:p w14:paraId="775C894C"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PEST = PEST Analysis of Political, Economic, Social, Technological </w:t>
      </w:r>
    </w:p>
    <w:p w14:paraId="340C0E70"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EEOC = US Equal Employment Opportunity Commission </w:t>
      </w:r>
    </w:p>
    <w:p w14:paraId="4D92B2D5"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VR = Virtual Reality </w:t>
      </w:r>
    </w:p>
    <w:p w14:paraId="0FE36E8C"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ERP = Enterprise Resource Planning </w:t>
      </w:r>
    </w:p>
    <w:p w14:paraId="2314AA2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RPA = Robotic Process Automation </w:t>
      </w:r>
    </w:p>
    <w:p w14:paraId="6AD17ED3"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CXO = Chief Experience Officer</w:t>
      </w:r>
    </w:p>
    <w:p w14:paraId="01FB55E0"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CEO = Chief Executive Officer</w:t>
      </w:r>
    </w:p>
    <w:p w14:paraId="221A112C"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OKRs = Objectives and Key Results</w:t>
      </w:r>
    </w:p>
    <w:p w14:paraId="5D119190"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ROI = Return on Investment </w:t>
      </w:r>
    </w:p>
    <w:p w14:paraId="060A2439"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 xml:space="preserve">AR = Augmented Reality </w:t>
      </w:r>
    </w:p>
    <w:p w14:paraId="4E1C4931"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ML = Machine Learning</w:t>
      </w:r>
    </w:p>
    <w:p w14:paraId="2E30B644"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API = Application Programming Interface </w:t>
      </w:r>
    </w:p>
    <w:p w14:paraId="1DCD23E6"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IoT = Internet of Things </w:t>
      </w:r>
    </w:p>
    <w:p w14:paraId="61E6F62F"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BaaS = Banking as a Service </w:t>
      </w:r>
    </w:p>
    <w:p w14:paraId="747F5BC9"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BHS = British Home Stores</w:t>
      </w:r>
    </w:p>
    <w:p w14:paraId="54F131BE"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HP = Hewlett-Packard</w:t>
      </w:r>
    </w:p>
    <w:p w14:paraId="440E2C4D"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CRM = Customer Relationship Management</w:t>
      </w:r>
    </w:p>
    <w:p w14:paraId="6EC65D7D" w14:textId="77777777" w:rsidR="00FC0F70" w:rsidRPr="00DB41AF" w:rsidRDefault="00FC0F70"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GE = General Electric </w:t>
      </w:r>
    </w:p>
    <w:p w14:paraId="45E971FF" w14:textId="4AFD643E" w:rsidR="00FE76EB" w:rsidRPr="00DB41AF" w:rsidRDefault="00FC0F70" w:rsidP="0061792C">
      <w:pPr>
        <w:spacing w:after="0" w:line="480" w:lineRule="auto"/>
        <w:rPr>
          <w:rFonts w:ascii="Arial" w:eastAsia="Times New Roman" w:hAnsi="Arial" w:cs="Arial"/>
          <w:b/>
          <w:i/>
          <w:sz w:val="24"/>
          <w:szCs w:val="24"/>
          <w:u w:val="single"/>
          <w:lang w:eastAsia="en-GB"/>
        </w:rPr>
      </w:pPr>
      <w:r w:rsidRPr="00DB41AF">
        <w:rPr>
          <w:rFonts w:ascii="Arial" w:hAnsi="Arial" w:cs="Arial"/>
          <w:color w:val="000000" w:themeColor="text1"/>
          <w:sz w:val="24"/>
          <w:szCs w:val="24"/>
        </w:rPr>
        <w:t>CX = Customer Experience</w:t>
      </w:r>
      <w:r w:rsidR="001E3E36" w:rsidRPr="00DB41AF">
        <w:rPr>
          <w:rFonts w:ascii="Arial" w:eastAsia="Times New Roman" w:hAnsi="Arial" w:cs="Arial"/>
          <w:b/>
          <w:i/>
          <w:sz w:val="24"/>
          <w:szCs w:val="24"/>
          <w:u w:val="single"/>
          <w:lang w:eastAsia="en-GB"/>
        </w:rPr>
        <w:br w:type="page"/>
      </w:r>
    </w:p>
    <w:p w14:paraId="573BF160" w14:textId="1F7DB729" w:rsidR="006F5EF0" w:rsidRPr="00DB41AF" w:rsidRDefault="006F5EF0" w:rsidP="0061792C">
      <w:pPr>
        <w:spacing w:after="0" w:line="480" w:lineRule="auto"/>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lastRenderedPageBreak/>
        <w:t>Contents Page:</w:t>
      </w:r>
    </w:p>
    <w:tbl>
      <w:tblPr>
        <w:tblStyle w:val="TableGrid"/>
        <w:tblW w:w="8955" w:type="dxa"/>
        <w:tblLook w:val="04A0" w:firstRow="1" w:lastRow="0" w:firstColumn="1" w:lastColumn="0" w:noHBand="0" w:noVBand="1"/>
      </w:tblPr>
      <w:tblGrid>
        <w:gridCol w:w="546"/>
        <w:gridCol w:w="7248"/>
        <w:gridCol w:w="1161"/>
      </w:tblGrid>
      <w:tr w:rsidR="00DF58C6" w:rsidRPr="00C30DC2" w14:paraId="7D3C695D" w14:textId="77777777" w:rsidTr="00D3583A">
        <w:tc>
          <w:tcPr>
            <w:tcW w:w="546" w:type="dxa"/>
          </w:tcPr>
          <w:p w14:paraId="5D4D7A27" w14:textId="54378C8E" w:rsidR="006862FA" w:rsidRPr="00C30DC2" w:rsidRDefault="006862FA" w:rsidP="000A589E">
            <w:pPr>
              <w:pStyle w:val="ListParagraph"/>
              <w:spacing w:after="0" w:line="360" w:lineRule="auto"/>
              <w:ind w:left="0"/>
              <w:jc w:val="center"/>
              <w:rPr>
                <w:rFonts w:ascii="Arial" w:eastAsia="Times New Roman" w:hAnsi="Arial" w:cs="Arial"/>
                <w:b/>
                <w:iCs/>
                <w:lang w:eastAsia="en-GB"/>
              </w:rPr>
            </w:pPr>
            <w:r w:rsidRPr="00C30DC2">
              <w:rPr>
                <w:rFonts w:ascii="Arial" w:eastAsia="Times New Roman" w:hAnsi="Arial" w:cs="Arial"/>
                <w:b/>
                <w:iCs/>
                <w:lang w:eastAsia="en-GB"/>
              </w:rPr>
              <w:t>NO</w:t>
            </w:r>
          </w:p>
        </w:tc>
        <w:tc>
          <w:tcPr>
            <w:tcW w:w="7248" w:type="dxa"/>
          </w:tcPr>
          <w:p w14:paraId="5C517163" w14:textId="7A4A14B9" w:rsidR="006862FA" w:rsidRPr="00C30DC2" w:rsidRDefault="006862FA" w:rsidP="000A589E">
            <w:pPr>
              <w:pStyle w:val="ListParagraph"/>
              <w:spacing w:after="0" w:line="360" w:lineRule="auto"/>
              <w:ind w:left="0"/>
              <w:jc w:val="center"/>
              <w:rPr>
                <w:rFonts w:ascii="Arial" w:eastAsia="Times New Roman" w:hAnsi="Arial" w:cs="Arial"/>
                <w:b/>
                <w:iCs/>
                <w:lang w:eastAsia="en-GB"/>
              </w:rPr>
            </w:pPr>
            <w:r w:rsidRPr="00C30DC2">
              <w:rPr>
                <w:rFonts w:ascii="Arial" w:eastAsia="Times New Roman" w:hAnsi="Arial" w:cs="Arial"/>
                <w:b/>
                <w:iCs/>
                <w:lang w:eastAsia="en-GB"/>
              </w:rPr>
              <w:t>Contents</w:t>
            </w:r>
            <w:r w:rsidR="00C36B09">
              <w:rPr>
                <w:rFonts w:ascii="Arial" w:eastAsia="Times New Roman" w:hAnsi="Arial" w:cs="Arial"/>
                <w:b/>
                <w:iCs/>
                <w:lang w:eastAsia="en-GB"/>
              </w:rPr>
              <w:t xml:space="preserve">: </w:t>
            </w:r>
            <w:r w:rsidR="00C36B09">
              <w:rPr>
                <w:rFonts w:ascii="Arial" w:eastAsia="Times New Roman" w:hAnsi="Arial" w:cs="Arial"/>
                <w:b/>
                <w:iCs/>
                <w:sz w:val="24"/>
                <w:szCs w:val="24"/>
                <w:u w:val="single"/>
                <w:lang w:eastAsia="en-GB"/>
              </w:rPr>
              <w:t>16,917 – Word Count</w:t>
            </w:r>
          </w:p>
        </w:tc>
        <w:tc>
          <w:tcPr>
            <w:tcW w:w="1161" w:type="dxa"/>
          </w:tcPr>
          <w:p w14:paraId="3B77C7E5" w14:textId="31E8D98C"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Page</w:t>
            </w:r>
          </w:p>
        </w:tc>
      </w:tr>
      <w:tr w:rsidR="00DF58C6" w:rsidRPr="00C30DC2" w14:paraId="1CF24E82" w14:textId="77777777" w:rsidTr="00D3583A">
        <w:tc>
          <w:tcPr>
            <w:tcW w:w="546" w:type="dxa"/>
          </w:tcPr>
          <w:p w14:paraId="335E2490" w14:textId="77777777" w:rsidR="006862FA" w:rsidRPr="00C30DC2" w:rsidRDefault="006862FA" w:rsidP="000A589E">
            <w:pPr>
              <w:pStyle w:val="ListParagraph"/>
              <w:numPr>
                <w:ilvl w:val="0"/>
                <w:numId w:val="6"/>
              </w:numPr>
              <w:spacing w:after="0" w:line="360" w:lineRule="auto"/>
              <w:ind w:left="0" w:right="-467" w:firstLine="0"/>
              <w:rPr>
                <w:rFonts w:ascii="Arial" w:eastAsia="Times New Roman" w:hAnsi="Arial" w:cs="Arial"/>
                <w:b/>
                <w:iCs/>
                <w:lang w:eastAsia="en-GB"/>
              </w:rPr>
            </w:pPr>
          </w:p>
        </w:tc>
        <w:tc>
          <w:tcPr>
            <w:tcW w:w="7248" w:type="dxa"/>
          </w:tcPr>
          <w:p w14:paraId="2DA34677" w14:textId="3D3E6641"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Cover Page </w:t>
            </w:r>
            <w:r w:rsidR="00427D45" w:rsidRPr="00C30DC2">
              <w:rPr>
                <w:rFonts w:ascii="Arial" w:eastAsia="Times New Roman" w:hAnsi="Arial" w:cs="Arial"/>
                <w:b/>
                <w:iCs/>
                <w:lang w:eastAsia="en-GB"/>
              </w:rPr>
              <w:t xml:space="preserve">= </w:t>
            </w:r>
            <w:r w:rsidRPr="00C30DC2">
              <w:rPr>
                <w:rFonts w:ascii="Arial" w:eastAsia="Times New Roman" w:hAnsi="Arial" w:cs="Arial"/>
                <w:b/>
                <w:iCs/>
                <w:lang w:eastAsia="en-GB"/>
              </w:rPr>
              <w:t xml:space="preserve">54 words </w:t>
            </w:r>
          </w:p>
        </w:tc>
        <w:tc>
          <w:tcPr>
            <w:tcW w:w="1161" w:type="dxa"/>
          </w:tcPr>
          <w:p w14:paraId="6BD31C51" w14:textId="13E61522"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1</w:t>
            </w:r>
          </w:p>
        </w:tc>
      </w:tr>
      <w:tr w:rsidR="00DF58C6" w:rsidRPr="00C30DC2" w14:paraId="42835E0C" w14:textId="77777777" w:rsidTr="00D3583A">
        <w:tc>
          <w:tcPr>
            <w:tcW w:w="546" w:type="dxa"/>
          </w:tcPr>
          <w:p w14:paraId="417E73B9"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51890559" w14:textId="3DAD6EBF"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Declarations and Statements</w:t>
            </w:r>
          </w:p>
        </w:tc>
        <w:tc>
          <w:tcPr>
            <w:tcW w:w="1161" w:type="dxa"/>
          </w:tcPr>
          <w:p w14:paraId="109F18B4" w14:textId="5515A36D"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2 - 4</w:t>
            </w:r>
          </w:p>
        </w:tc>
      </w:tr>
      <w:tr w:rsidR="00DF58C6" w:rsidRPr="00C30DC2" w14:paraId="0D97F973" w14:textId="77777777" w:rsidTr="00D3583A">
        <w:tc>
          <w:tcPr>
            <w:tcW w:w="546" w:type="dxa"/>
          </w:tcPr>
          <w:p w14:paraId="10FE84DB"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524896E3" w14:textId="67DA5817"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Acknowledgements </w:t>
            </w:r>
            <w:r w:rsidR="00427D45" w:rsidRPr="00C30DC2">
              <w:rPr>
                <w:rFonts w:ascii="Arial" w:eastAsia="Times New Roman" w:hAnsi="Arial" w:cs="Arial"/>
                <w:b/>
                <w:iCs/>
                <w:lang w:eastAsia="en-GB"/>
              </w:rPr>
              <w:t xml:space="preserve">= </w:t>
            </w:r>
            <w:r w:rsidRPr="00C30DC2">
              <w:rPr>
                <w:rFonts w:ascii="Arial" w:eastAsia="Times New Roman" w:hAnsi="Arial" w:cs="Arial"/>
                <w:b/>
                <w:iCs/>
                <w:lang w:eastAsia="en-GB"/>
              </w:rPr>
              <w:t>54 words</w:t>
            </w:r>
          </w:p>
        </w:tc>
        <w:tc>
          <w:tcPr>
            <w:tcW w:w="1161" w:type="dxa"/>
          </w:tcPr>
          <w:p w14:paraId="45D16838" w14:textId="3A2B62C4"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5</w:t>
            </w:r>
          </w:p>
        </w:tc>
      </w:tr>
      <w:tr w:rsidR="00DF58C6" w:rsidRPr="00C30DC2" w14:paraId="19A81377" w14:textId="77777777" w:rsidTr="00D3583A">
        <w:tc>
          <w:tcPr>
            <w:tcW w:w="546" w:type="dxa"/>
          </w:tcPr>
          <w:p w14:paraId="793FED30"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0F71F2B1" w14:textId="4854C3F4"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Abbreviations </w:t>
            </w:r>
            <w:r w:rsidR="00427D45" w:rsidRPr="00C30DC2">
              <w:rPr>
                <w:rFonts w:ascii="Arial" w:eastAsia="Times New Roman" w:hAnsi="Arial" w:cs="Arial"/>
                <w:b/>
                <w:iCs/>
                <w:lang w:eastAsia="en-GB"/>
              </w:rPr>
              <w:t xml:space="preserve">= </w:t>
            </w:r>
            <w:r w:rsidRPr="00C30DC2">
              <w:rPr>
                <w:rFonts w:ascii="Arial" w:eastAsia="Times New Roman" w:hAnsi="Arial" w:cs="Arial"/>
                <w:b/>
                <w:iCs/>
                <w:lang w:eastAsia="en-GB"/>
              </w:rPr>
              <w:t>171 words</w:t>
            </w:r>
          </w:p>
        </w:tc>
        <w:tc>
          <w:tcPr>
            <w:tcW w:w="1161" w:type="dxa"/>
          </w:tcPr>
          <w:p w14:paraId="21782820" w14:textId="3197ED25"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6 - 7</w:t>
            </w:r>
          </w:p>
        </w:tc>
      </w:tr>
      <w:tr w:rsidR="00DF58C6" w:rsidRPr="00C30DC2" w14:paraId="5D6A45E7" w14:textId="77777777" w:rsidTr="00D3583A">
        <w:tc>
          <w:tcPr>
            <w:tcW w:w="546" w:type="dxa"/>
          </w:tcPr>
          <w:p w14:paraId="258A0E2E"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5044251A" w14:textId="5AC1A724"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Abstract </w:t>
            </w:r>
            <w:r w:rsidR="00427D45" w:rsidRPr="00C30DC2">
              <w:rPr>
                <w:rFonts w:ascii="Arial" w:eastAsia="Times New Roman" w:hAnsi="Arial" w:cs="Arial"/>
                <w:b/>
                <w:iCs/>
                <w:lang w:eastAsia="en-GB"/>
              </w:rPr>
              <w:t xml:space="preserve">= </w:t>
            </w:r>
            <w:r w:rsidRPr="00C30DC2">
              <w:rPr>
                <w:rFonts w:ascii="Arial" w:eastAsia="Times New Roman" w:hAnsi="Arial" w:cs="Arial"/>
                <w:b/>
                <w:iCs/>
                <w:lang w:eastAsia="en-GB"/>
              </w:rPr>
              <w:t>222 words</w:t>
            </w:r>
          </w:p>
        </w:tc>
        <w:tc>
          <w:tcPr>
            <w:tcW w:w="1161" w:type="dxa"/>
          </w:tcPr>
          <w:p w14:paraId="61503767" w14:textId="18C164EF"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9</w:t>
            </w:r>
          </w:p>
        </w:tc>
      </w:tr>
      <w:tr w:rsidR="00DF58C6" w:rsidRPr="00C30DC2" w14:paraId="7FCBB75B" w14:textId="77777777" w:rsidTr="00D3583A">
        <w:tc>
          <w:tcPr>
            <w:tcW w:w="546" w:type="dxa"/>
          </w:tcPr>
          <w:p w14:paraId="335783C6"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11A31870" w14:textId="246F547D"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Chapter 1: Introduction </w:t>
            </w:r>
            <w:r w:rsidR="00427D45" w:rsidRPr="00C30DC2">
              <w:rPr>
                <w:rFonts w:ascii="Arial" w:eastAsia="Times New Roman" w:hAnsi="Arial" w:cs="Arial"/>
                <w:b/>
                <w:iCs/>
                <w:lang w:eastAsia="en-GB"/>
              </w:rPr>
              <w:t xml:space="preserve">= </w:t>
            </w:r>
            <w:r w:rsidRPr="00C30DC2">
              <w:rPr>
                <w:rFonts w:ascii="Arial" w:eastAsia="Times New Roman" w:hAnsi="Arial" w:cs="Arial"/>
                <w:b/>
                <w:iCs/>
                <w:lang w:eastAsia="en-GB"/>
              </w:rPr>
              <w:t>122</w:t>
            </w:r>
            <w:r w:rsidR="002A7AB3" w:rsidRPr="00C30DC2">
              <w:rPr>
                <w:rFonts w:ascii="Arial" w:eastAsia="Times New Roman" w:hAnsi="Arial" w:cs="Arial"/>
                <w:b/>
                <w:iCs/>
                <w:lang w:eastAsia="en-GB"/>
              </w:rPr>
              <w:t>9</w:t>
            </w:r>
            <w:r w:rsidRPr="00C30DC2">
              <w:rPr>
                <w:rFonts w:ascii="Arial" w:eastAsia="Times New Roman" w:hAnsi="Arial" w:cs="Arial"/>
                <w:b/>
                <w:iCs/>
                <w:lang w:eastAsia="en-GB"/>
              </w:rPr>
              <w:t xml:space="preserve"> words</w:t>
            </w:r>
          </w:p>
        </w:tc>
        <w:tc>
          <w:tcPr>
            <w:tcW w:w="1161" w:type="dxa"/>
          </w:tcPr>
          <w:p w14:paraId="38ED39B5" w14:textId="5FB3DFF7"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10 - 14</w:t>
            </w:r>
          </w:p>
        </w:tc>
      </w:tr>
      <w:tr w:rsidR="00DF58C6" w:rsidRPr="00C30DC2" w14:paraId="7EB9EC29" w14:textId="77777777" w:rsidTr="00D3583A">
        <w:tc>
          <w:tcPr>
            <w:tcW w:w="546" w:type="dxa"/>
          </w:tcPr>
          <w:p w14:paraId="6D8BD3FE"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21F8E3D1" w14:textId="107193D7" w:rsidR="00427D45" w:rsidRPr="00C30DC2" w:rsidRDefault="006862FA" w:rsidP="000A589E">
            <w:pPr>
              <w:pStyle w:val="ListParagraph"/>
              <w:tabs>
                <w:tab w:val="left" w:pos="218"/>
              </w:tabs>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Chapter 2: Literature Review</w:t>
            </w:r>
            <w:r w:rsidR="005D3CF5" w:rsidRPr="00C30DC2">
              <w:rPr>
                <w:rFonts w:ascii="Arial" w:eastAsia="Times New Roman" w:hAnsi="Arial" w:cs="Arial"/>
                <w:b/>
                <w:iCs/>
                <w:lang w:eastAsia="en-GB"/>
              </w:rPr>
              <w:t>:</w:t>
            </w:r>
            <w:r w:rsidRPr="00C30DC2">
              <w:rPr>
                <w:rFonts w:ascii="Arial" w:eastAsia="Times New Roman" w:hAnsi="Arial" w:cs="Arial"/>
                <w:b/>
                <w:iCs/>
                <w:lang w:eastAsia="en-GB"/>
              </w:rPr>
              <w:t xml:space="preserve"> </w:t>
            </w:r>
          </w:p>
          <w:p w14:paraId="45461FC2" w14:textId="00125ABC" w:rsidR="006862FA" w:rsidRPr="00C30DC2" w:rsidRDefault="00427D45" w:rsidP="000A589E">
            <w:pPr>
              <w:pStyle w:val="ListParagraph"/>
              <w:numPr>
                <w:ilvl w:val="0"/>
                <w:numId w:val="10"/>
              </w:numPr>
              <w:tabs>
                <w:tab w:val="left" w:pos="218"/>
              </w:tabs>
              <w:spacing w:after="0" w:line="360" w:lineRule="auto"/>
              <w:ind w:left="0" w:firstLine="0"/>
              <w:rPr>
                <w:rFonts w:ascii="Arial" w:eastAsia="Times New Roman" w:hAnsi="Arial" w:cs="Arial"/>
                <w:b/>
                <w:iCs/>
                <w:lang w:eastAsia="en-GB"/>
              </w:rPr>
            </w:pPr>
            <w:r w:rsidRPr="00C30DC2">
              <w:rPr>
                <w:rFonts w:ascii="Arial" w:eastAsia="Times New Roman" w:hAnsi="Arial" w:cs="Arial"/>
                <w:b/>
                <w:iCs/>
                <w:lang w:eastAsia="en-GB"/>
              </w:rPr>
              <w:t>Introduction =</w:t>
            </w:r>
            <w:r w:rsidR="006862FA" w:rsidRPr="00C30DC2">
              <w:rPr>
                <w:rFonts w:ascii="Arial" w:eastAsia="Times New Roman" w:hAnsi="Arial" w:cs="Arial"/>
                <w:b/>
                <w:iCs/>
                <w:lang w:eastAsia="en-GB"/>
              </w:rPr>
              <w:t xml:space="preserve"> </w:t>
            </w:r>
            <w:r w:rsidRPr="00C30DC2">
              <w:rPr>
                <w:rFonts w:ascii="Arial" w:eastAsia="Times New Roman" w:hAnsi="Arial" w:cs="Arial"/>
                <w:b/>
                <w:iCs/>
                <w:lang w:eastAsia="en-GB"/>
              </w:rPr>
              <w:t>1177</w:t>
            </w:r>
            <w:r w:rsidR="006862FA" w:rsidRPr="00C30DC2">
              <w:rPr>
                <w:rFonts w:ascii="Arial" w:eastAsia="Times New Roman" w:hAnsi="Arial" w:cs="Arial"/>
                <w:b/>
                <w:iCs/>
                <w:lang w:eastAsia="en-GB"/>
              </w:rPr>
              <w:t xml:space="preserve"> words</w:t>
            </w:r>
          </w:p>
        </w:tc>
        <w:tc>
          <w:tcPr>
            <w:tcW w:w="1161" w:type="dxa"/>
          </w:tcPr>
          <w:p w14:paraId="2E3D3F80" w14:textId="470CB3C4"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15 - </w:t>
            </w:r>
            <w:r w:rsidR="00427D45" w:rsidRPr="00C30DC2">
              <w:rPr>
                <w:rFonts w:ascii="Arial" w:eastAsia="Times New Roman" w:hAnsi="Arial" w:cs="Arial"/>
                <w:b/>
                <w:iCs/>
                <w:lang w:eastAsia="en-GB"/>
              </w:rPr>
              <w:t>1</w:t>
            </w:r>
            <w:r w:rsidR="004E768B" w:rsidRPr="00C30DC2">
              <w:rPr>
                <w:rFonts w:ascii="Arial" w:eastAsia="Times New Roman" w:hAnsi="Arial" w:cs="Arial"/>
                <w:b/>
                <w:iCs/>
                <w:lang w:eastAsia="en-GB"/>
              </w:rPr>
              <w:t>9</w:t>
            </w:r>
          </w:p>
        </w:tc>
      </w:tr>
      <w:tr w:rsidR="00427D45" w:rsidRPr="00C30DC2" w14:paraId="42A36505" w14:textId="77777777" w:rsidTr="00D3583A">
        <w:tc>
          <w:tcPr>
            <w:tcW w:w="546" w:type="dxa"/>
          </w:tcPr>
          <w:p w14:paraId="7B30E5F3" w14:textId="77777777" w:rsidR="00427D45" w:rsidRPr="00C30DC2" w:rsidRDefault="00427D45"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1DF28E12" w14:textId="424C9F80" w:rsidR="00427D45" w:rsidRPr="00C30DC2" w:rsidRDefault="00427D45" w:rsidP="000A589E">
            <w:pPr>
              <w:pStyle w:val="ListParagraph"/>
              <w:numPr>
                <w:ilvl w:val="0"/>
                <w:numId w:val="10"/>
              </w:numPr>
              <w:tabs>
                <w:tab w:val="left" w:pos="218"/>
              </w:tabs>
              <w:spacing w:after="0" w:line="360" w:lineRule="auto"/>
              <w:ind w:left="0" w:firstLine="0"/>
              <w:rPr>
                <w:rFonts w:ascii="Arial" w:eastAsia="Times New Roman" w:hAnsi="Arial" w:cs="Arial"/>
                <w:b/>
                <w:iCs/>
                <w:lang w:eastAsia="en-GB"/>
              </w:rPr>
            </w:pPr>
            <w:r w:rsidRPr="00C30DC2">
              <w:rPr>
                <w:rFonts w:ascii="Arial" w:eastAsia="Times New Roman" w:hAnsi="Arial" w:cs="Arial"/>
                <w:b/>
                <w:iCs/>
                <w:lang w:eastAsia="en-GB"/>
              </w:rPr>
              <w:t xml:space="preserve">Case Study: </w:t>
            </w:r>
            <w:r w:rsidRPr="00D311B6">
              <w:rPr>
                <w:rFonts w:ascii="Arial" w:hAnsi="Arial" w:cs="Arial"/>
                <w:b/>
                <w:bCs/>
                <w:color w:val="000000" w:themeColor="text1"/>
              </w:rPr>
              <w:t xml:space="preserve">IT: Apple, Microsoft, Google, AI </w:t>
            </w:r>
            <w:r w:rsidR="005D3CF5" w:rsidRPr="00D311B6">
              <w:rPr>
                <w:rFonts w:ascii="Arial" w:hAnsi="Arial" w:cs="Arial"/>
                <w:b/>
                <w:bCs/>
                <w:color w:val="000000" w:themeColor="text1"/>
              </w:rPr>
              <w:t xml:space="preserve">and </w:t>
            </w:r>
            <w:r w:rsidRPr="00D311B6">
              <w:rPr>
                <w:rFonts w:ascii="Arial" w:hAnsi="Arial" w:cs="Arial"/>
                <w:b/>
                <w:bCs/>
                <w:color w:val="000000" w:themeColor="text1"/>
              </w:rPr>
              <w:t>HRM</w:t>
            </w:r>
            <w:r w:rsidRPr="00C30DC2">
              <w:rPr>
                <w:rFonts w:ascii="Arial" w:hAnsi="Arial" w:cs="Arial"/>
                <w:b/>
                <w:bCs/>
                <w:color w:val="000000" w:themeColor="text1"/>
              </w:rPr>
              <w:t xml:space="preserve"> =</w:t>
            </w:r>
            <w:r w:rsidR="005D3CF5" w:rsidRPr="00C30DC2">
              <w:rPr>
                <w:rFonts w:ascii="Arial" w:hAnsi="Arial" w:cs="Arial"/>
                <w:b/>
                <w:bCs/>
                <w:color w:val="000000" w:themeColor="text1"/>
              </w:rPr>
              <w:t xml:space="preserve"> 2084</w:t>
            </w:r>
          </w:p>
        </w:tc>
        <w:tc>
          <w:tcPr>
            <w:tcW w:w="1161" w:type="dxa"/>
          </w:tcPr>
          <w:p w14:paraId="7D410680" w14:textId="60D08462" w:rsidR="00427D45" w:rsidRPr="00C30DC2" w:rsidRDefault="00427D45"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2</w:t>
            </w:r>
            <w:r w:rsidR="004E768B" w:rsidRPr="00C30DC2">
              <w:rPr>
                <w:rFonts w:ascii="Arial" w:eastAsia="Times New Roman" w:hAnsi="Arial" w:cs="Arial"/>
                <w:b/>
                <w:iCs/>
                <w:lang w:eastAsia="en-GB"/>
              </w:rPr>
              <w:t>0</w:t>
            </w:r>
            <w:r w:rsidRPr="00C30DC2">
              <w:rPr>
                <w:rFonts w:ascii="Arial" w:eastAsia="Times New Roman" w:hAnsi="Arial" w:cs="Arial"/>
                <w:b/>
                <w:iCs/>
                <w:lang w:eastAsia="en-GB"/>
              </w:rPr>
              <w:t xml:space="preserve"> - </w:t>
            </w:r>
            <w:r w:rsidR="005D3CF5" w:rsidRPr="00C30DC2">
              <w:rPr>
                <w:rFonts w:ascii="Arial" w:eastAsia="Times New Roman" w:hAnsi="Arial" w:cs="Arial"/>
                <w:b/>
                <w:iCs/>
                <w:lang w:eastAsia="en-GB"/>
              </w:rPr>
              <w:t>2</w:t>
            </w:r>
            <w:r w:rsidR="004E768B" w:rsidRPr="00C30DC2">
              <w:rPr>
                <w:rFonts w:ascii="Arial" w:eastAsia="Times New Roman" w:hAnsi="Arial" w:cs="Arial"/>
                <w:b/>
                <w:iCs/>
                <w:lang w:eastAsia="en-GB"/>
              </w:rPr>
              <w:t>7</w:t>
            </w:r>
          </w:p>
        </w:tc>
      </w:tr>
      <w:tr w:rsidR="00427D45" w:rsidRPr="00C30DC2" w14:paraId="5B441CF9" w14:textId="77777777" w:rsidTr="00D3583A">
        <w:tc>
          <w:tcPr>
            <w:tcW w:w="546" w:type="dxa"/>
          </w:tcPr>
          <w:p w14:paraId="3EF32B01" w14:textId="77777777" w:rsidR="00427D45" w:rsidRPr="00C30DC2" w:rsidRDefault="00427D45"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11C58E92" w14:textId="749A6E8C" w:rsidR="00427D45" w:rsidRPr="00C30DC2" w:rsidRDefault="00427D45" w:rsidP="000A589E">
            <w:pPr>
              <w:pStyle w:val="ListParagraph"/>
              <w:numPr>
                <w:ilvl w:val="0"/>
                <w:numId w:val="10"/>
              </w:numPr>
              <w:tabs>
                <w:tab w:val="left" w:pos="218"/>
              </w:tabs>
              <w:spacing w:after="0" w:line="360" w:lineRule="auto"/>
              <w:ind w:left="0" w:firstLine="0"/>
              <w:rPr>
                <w:rFonts w:ascii="Arial" w:eastAsia="Times New Roman" w:hAnsi="Arial" w:cs="Arial"/>
                <w:b/>
                <w:iCs/>
                <w:lang w:eastAsia="en-GB"/>
              </w:rPr>
            </w:pPr>
            <w:r w:rsidRPr="00C30DC2">
              <w:rPr>
                <w:rFonts w:ascii="Arial" w:eastAsia="Times New Roman" w:hAnsi="Arial" w:cs="Arial"/>
                <w:b/>
                <w:iCs/>
                <w:lang w:eastAsia="en-GB"/>
              </w:rPr>
              <w:t xml:space="preserve">Case Study: </w:t>
            </w:r>
            <w:r w:rsidR="005D3CF5" w:rsidRPr="00D311B6">
              <w:rPr>
                <w:rFonts w:ascii="Arial" w:hAnsi="Arial" w:cs="Arial"/>
                <w:b/>
                <w:bCs/>
                <w:color w:val="000000" w:themeColor="text1"/>
              </w:rPr>
              <w:t>NHS, AI and HRM</w:t>
            </w:r>
            <w:r w:rsidR="005D3CF5" w:rsidRPr="00C30DC2">
              <w:rPr>
                <w:rFonts w:ascii="Arial" w:hAnsi="Arial" w:cs="Arial"/>
                <w:b/>
                <w:bCs/>
                <w:color w:val="000000" w:themeColor="text1"/>
              </w:rPr>
              <w:t xml:space="preserve"> = 518</w:t>
            </w:r>
          </w:p>
        </w:tc>
        <w:tc>
          <w:tcPr>
            <w:tcW w:w="1161" w:type="dxa"/>
          </w:tcPr>
          <w:p w14:paraId="62FB3C45" w14:textId="78152091" w:rsidR="00427D45" w:rsidRPr="00C30DC2" w:rsidRDefault="005D3CF5"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2</w:t>
            </w:r>
            <w:r w:rsidR="004E768B" w:rsidRPr="00C30DC2">
              <w:rPr>
                <w:rFonts w:ascii="Arial" w:eastAsia="Times New Roman" w:hAnsi="Arial" w:cs="Arial"/>
                <w:b/>
                <w:iCs/>
                <w:lang w:eastAsia="en-GB"/>
              </w:rPr>
              <w:t>8</w:t>
            </w:r>
            <w:r w:rsidRPr="00C30DC2">
              <w:rPr>
                <w:rFonts w:ascii="Arial" w:eastAsia="Times New Roman" w:hAnsi="Arial" w:cs="Arial"/>
                <w:b/>
                <w:iCs/>
                <w:lang w:eastAsia="en-GB"/>
              </w:rPr>
              <w:t xml:space="preserve"> - </w:t>
            </w:r>
            <w:r w:rsidR="004E768B" w:rsidRPr="00C30DC2">
              <w:rPr>
                <w:rFonts w:ascii="Arial" w:eastAsia="Times New Roman" w:hAnsi="Arial" w:cs="Arial"/>
                <w:b/>
                <w:iCs/>
                <w:lang w:eastAsia="en-GB"/>
              </w:rPr>
              <w:t>29</w:t>
            </w:r>
          </w:p>
        </w:tc>
      </w:tr>
      <w:tr w:rsidR="00427D45" w:rsidRPr="00C30DC2" w14:paraId="67F399E7" w14:textId="77777777" w:rsidTr="00D3583A">
        <w:tc>
          <w:tcPr>
            <w:tcW w:w="546" w:type="dxa"/>
          </w:tcPr>
          <w:p w14:paraId="15198206" w14:textId="77777777" w:rsidR="00427D45" w:rsidRPr="00C30DC2" w:rsidRDefault="00427D45"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0E9DCF76" w14:textId="246DD7B7" w:rsidR="00427D45" w:rsidRPr="00C30DC2" w:rsidRDefault="00427D45" w:rsidP="000A589E">
            <w:pPr>
              <w:pStyle w:val="ListParagraph"/>
              <w:numPr>
                <w:ilvl w:val="0"/>
                <w:numId w:val="10"/>
              </w:numPr>
              <w:tabs>
                <w:tab w:val="left" w:pos="218"/>
              </w:tabs>
              <w:spacing w:after="0" w:line="360" w:lineRule="auto"/>
              <w:ind w:left="0" w:firstLine="0"/>
              <w:rPr>
                <w:rFonts w:ascii="Arial" w:eastAsia="Times New Roman" w:hAnsi="Arial" w:cs="Arial"/>
                <w:b/>
                <w:iCs/>
                <w:lang w:eastAsia="en-GB"/>
              </w:rPr>
            </w:pPr>
            <w:r w:rsidRPr="00C30DC2">
              <w:rPr>
                <w:rFonts w:ascii="Arial" w:eastAsia="Times New Roman" w:hAnsi="Arial" w:cs="Arial"/>
                <w:b/>
                <w:iCs/>
                <w:lang w:eastAsia="en-GB"/>
              </w:rPr>
              <w:t xml:space="preserve">Case Study: </w:t>
            </w:r>
            <w:r w:rsidRPr="00D311B6">
              <w:rPr>
                <w:rFonts w:ascii="Arial" w:eastAsia="Times New Roman" w:hAnsi="Arial" w:cs="Arial"/>
                <w:b/>
                <w:iCs/>
                <w:lang w:eastAsia="en-GB"/>
              </w:rPr>
              <w:t>Digital</w:t>
            </w:r>
            <w:r w:rsidR="005D3CF5" w:rsidRPr="00D311B6">
              <w:rPr>
                <w:rFonts w:ascii="Arial" w:eastAsia="Times New Roman" w:hAnsi="Arial" w:cs="Arial"/>
                <w:b/>
                <w:iCs/>
                <w:lang w:eastAsia="en-GB"/>
              </w:rPr>
              <w:t xml:space="preserve"> Transformation – NHS, IT, HRM</w:t>
            </w:r>
            <w:r w:rsidR="005D3CF5" w:rsidRPr="00C30DC2">
              <w:rPr>
                <w:rFonts w:ascii="Arial" w:eastAsia="Times New Roman" w:hAnsi="Arial" w:cs="Arial"/>
                <w:b/>
                <w:iCs/>
                <w:u w:val="single"/>
                <w:lang w:eastAsia="en-GB"/>
              </w:rPr>
              <w:t xml:space="preserve"> </w:t>
            </w:r>
            <w:r w:rsidR="005D3CF5" w:rsidRPr="00C30DC2">
              <w:rPr>
                <w:rFonts w:ascii="Arial" w:eastAsia="Times New Roman" w:hAnsi="Arial" w:cs="Arial"/>
                <w:b/>
                <w:iCs/>
                <w:lang w:eastAsia="en-GB"/>
              </w:rPr>
              <w:t xml:space="preserve">= </w:t>
            </w:r>
            <w:r w:rsidR="000A589E" w:rsidRPr="00C30DC2">
              <w:rPr>
                <w:rFonts w:ascii="Arial" w:eastAsia="Times New Roman" w:hAnsi="Arial" w:cs="Arial"/>
                <w:b/>
                <w:iCs/>
                <w:lang w:eastAsia="en-GB"/>
              </w:rPr>
              <w:t>1794</w:t>
            </w:r>
          </w:p>
        </w:tc>
        <w:tc>
          <w:tcPr>
            <w:tcW w:w="1161" w:type="dxa"/>
          </w:tcPr>
          <w:p w14:paraId="572CACF2" w14:textId="65A05115" w:rsidR="00427D45" w:rsidRPr="00C30DC2" w:rsidRDefault="000A589E"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3</w:t>
            </w:r>
            <w:r w:rsidR="004E768B" w:rsidRPr="00C30DC2">
              <w:rPr>
                <w:rFonts w:ascii="Arial" w:eastAsia="Times New Roman" w:hAnsi="Arial" w:cs="Arial"/>
                <w:b/>
                <w:iCs/>
                <w:lang w:eastAsia="en-GB"/>
              </w:rPr>
              <w:t>0</w:t>
            </w:r>
            <w:r w:rsidRPr="00C30DC2">
              <w:rPr>
                <w:rFonts w:ascii="Arial" w:eastAsia="Times New Roman" w:hAnsi="Arial" w:cs="Arial"/>
                <w:b/>
                <w:iCs/>
                <w:lang w:eastAsia="en-GB"/>
              </w:rPr>
              <w:t xml:space="preserve"> - 3</w:t>
            </w:r>
            <w:r w:rsidR="004E768B" w:rsidRPr="00C30DC2">
              <w:rPr>
                <w:rFonts w:ascii="Arial" w:eastAsia="Times New Roman" w:hAnsi="Arial" w:cs="Arial"/>
                <w:b/>
                <w:iCs/>
                <w:lang w:eastAsia="en-GB"/>
              </w:rPr>
              <w:t>6</w:t>
            </w:r>
          </w:p>
        </w:tc>
      </w:tr>
      <w:tr w:rsidR="00DF58C6" w:rsidRPr="00C30DC2" w14:paraId="40AA1E67" w14:textId="77777777" w:rsidTr="00D3583A">
        <w:tc>
          <w:tcPr>
            <w:tcW w:w="546" w:type="dxa"/>
          </w:tcPr>
          <w:p w14:paraId="38A79701"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3BFB65AF" w14:textId="46D1E303" w:rsidR="005D3CF5"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Chapter 3: Methodology</w:t>
            </w:r>
            <w:r w:rsidR="005D3CF5" w:rsidRPr="00C30DC2">
              <w:rPr>
                <w:rFonts w:ascii="Arial" w:eastAsia="Times New Roman" w:hAnsi="Arial" w:cs="Arial"/>
                <w:b/>
                <w:iCs/>
                <w:lang w:eastAsia="en-GB"/>
              </w:rPr>
              <w:t xml:space="preserve">: </w:t>
            </w:r>
          </w:p>
          <w:p w14:paraId="3DA5D8DB" w14:textId="2EC765B3"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 </w:t>
            </w:r>
            <w:r w:rsidR="005D3CF5" w:rsidRPr="00C30DC2">
              <w:rPr>
                <w:rFonts w:ascii="Arial" w:eastAsia="Times New Roman" w:hAnsi="Arial" w:cs="Arial"/>
                <w:b/>
                <w:iCs/>
                <w:lang w:eastAsia="en-GB"/>
              </w:rPr>
              <w:t xml:space="preserve"> Introduction - </w:t>
            </w:r>
            <w:r w:rsidRPr="00C30DC2">
              <w:rPr>
                <w:rFonts w:ascii="Arial" w:eastAsia="Times New Roman" w:hAnsi="Arial" w:cs="Arial"/>
                <w:b/>
                <w:iCs/>
                <w:lang w:eastAsia="en-GB"/>
              </w:rPr>
              <w:t>1</w:t>
            </w:r>
            <w:r w:rsidR="00D3583A">
              <w:rPr>
                <w:rFonts w:ascii="Arial" w:eastAsia="Times New Roman" w:hAnsi="Arial" w:cs="Arial"/>
                <w:b/>
                <w:iCs/>
                <w:lang w:eastAsia="en-GB"/>
              </w:rPr>
              <w:t>553</w:t>
            </w:r>
            <w:r w:rsidRPr="00C30DC2">
              <w:rPr>
                <w:rFonts w:ascii="Arial" w:eastAsia="Times New Roman" w:hAnsi="Arial" w:cs="Arial"/>
                <w:b/>
                <w:iCs/>
                <w:lang w:eastAsia="en-GB"/>
              </w:rPr>
              <w:t xml:space="preserve"> words</w:t>
            </w:r>
          </w:p>
        </w:tc>
        <w:tc>
          <w:tcPr>
            <w:tcW w:w="1161" w:type="dxa"/>
          </w:tcPr>
          <w:p w14:paraId="1E7D1C0F" w14:textId="2A4A4F9A"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3</w:t>
            </w:r>
            <w:r w:rsidR="00D3583A">
              <w:rPr>
                <w:rFonts w:ascii="Arial" w:eastAsia="Times New Roman" w:hAnsi="Arial" w:cs="Arial"/>
                <w:b/>
                <w:iCs/>
                <w:lang w:eastAsia="en-GB"/>
              </w:rPr>
              <w:t>7</w:t>
            </w:r>
            <w:r w:rsidRPr="00C30DC2">
              <w:rPr>
                <w:rFonts w:ascii="Arial" w:eastAsia="Times New Roman" w:hAnsi="Arial" w:cs="Arial"/>
                <w:b/>
                <w:iCs/>
                <w:lang w:eastAsia="en-GB"/>
              </w:rPr>
              <w:t xml:space="preserve"> - 42</w:t>
            </w:r>
          </w:p>
        </w:tc>
      </w:tr>
      <w:tr w:rsidR="00DF58C6" w:rsidRPr="00C30DC2" w14:paraId="03E9CCD0" w14:textId="77777777" w:rsidTr="00D3583A">
        <w:tc>
          <w:tcPr>
            <w:tcW w:w="546" w:type="dxa"/>
          </w:tcPr>
          <w:p w14:paraId="3D3FBBA8"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5175CF4B" w14:textId="7CFECF8A" w:rsidR="005D3CF5"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Chapter 4: Data Analysis and Discussion of Results</w:t>
            </w:r>
            <w:r w:rsidR="005D3CF5" w:rsidRPr="00C30DC2">
              <w:rPr>
                <w:rFonts w:ascii="Arial" w:eastAsia="Times New Roman" w:hAnsi="Arial" w:cs="Arial"/>
                <w:b/>
                <w:iCs/>
                <w:lang w:eastAsia="en-GB"/>
              </w:rPr>
              <w:t>:</w:t>
            </w:r>
            <w:r w:rsidRPr="00C30DC2">
              <w:rPr>
                <w:rFonts w:ascii="Arial" w:eastAsia="Times New Roman" w:hAnsi="Arial" w:cs="Arial"/>
                <w:b/>
                <w:iCs/>
                <w:lang w:eastAsia="en-GB"/>
              </w:rPr>
              <w:t xml:space="preserve"> </w:t>
            </w:r>
          </w:p>
          <w:p w14:paraId="595D1CAC" w14:textId="7CBB8FE5"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 </w:t>
            </w:r>
            <w:r w:rsidR="005D3CF5" w:rsidRPr="00C30DC2">
              <w:rPr>
                <w:rFonts w:ascii="Arial" w:eastAsia="Times New Roman" w:hAnsi="Arial" w:cs="Arial"/>
                <w:b/>
                <w:iCs/>
                <w:lang w:eastAsia="en-GB"/>
              </w:rPr>
              <w:t xml:space="preserve">Introduction = </w:t>
            </w:r>
            <w:r w:rsidR="00D3583A">
              <w:rPr>
                <w:rFonts w:ascii="Arial" w:eastAsia="Times New Roman" w:hAnsi="Arial" w:cs="Arial"/>
                <w:b/>
                <w:iCs/>
                <w:lang w:eastAsia="en-GB"/>
              </w:rPr>
              <w:t>179</w:t>
            </w:r>
            <w:r w:rsidRPr="00C30DC2">
              <w:rPr>
                <w:rFonts w:ascii="Arial" w:eastAsia="Times New Roman" w:hAnsi="Arial" w:cs="Arial"/>
                <w:b/>
                <w:iCs/>
                <w:lang w:eastAsia="en-GB"/>
              </w:rPr>
              <w:t xml:space="preserve"> words</w:t>
            </w:r>
          </w:p>
        </w:tc>
        <w:tc>
          <w:tcPr>
            <w:tcW w:w="1161" w:type="dxa"/>
          </w:tcPr>
          <w:p w14:paraId="6421E8B8" w14:textId="1E46FE7D"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43 - </w:t>
            </w:r>
            <w:r w:rsidR="00D3583A">
              <w:rPr>
                <w:rFonts w:ascii="Arial" w:eastAsia="Times New Roman" w:hAnsi="Arial" w:cs="Arial"/>
                <w:b/>
                <w:iCs/>
                <w:lang w:eastAsia="en-GB"/>
              </w:rPr>
              <w:t>55</w:t>
            </w:r>
          </w:p>
        </w:tc>
      </w:tr>
      <w:tr w:rsidR="005D3CF5" w:rsidRPr="00C30DC2" w14:paraId="6A1B345C" w14:textId="77777777" w:rsidTr="00D3583A">
        <w:tc>
          <w:tcPr>
            <w:tcW w:w="546" w:type="dxa"/>
          </w:tcPr>
          <w:p w14:paraId="05FE5FAB" w14:textId="77777777" w:rsidR="005D3CF5" w:rsidRPr="00C30DC2" w:rsidRDefault="005D3CF5"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0AA8D7B9" w14:textId="6D5AC349" w:rsidR="005D3CF5" w:rsidRPr="00C30DC2" w:rsidRDefault="005D3CF5"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 Questionnaires = </w:t>
            </w:r>
            <w:r w:rsidR="00D3583A">
              <w:rPr>
                <w:rFonts w:ascii="Arial" w:eastAsia="Times New Roman" w:hAnsi="Arial" w:cs="Arial"/>
                <w:b/>
                <w:iCs/>
                <w:lang w:eastAsia="en-GB"/>
              </w:rPr>
              <w:t>2483</w:t>
            </w:r>
          </w:p>
        </w:tc>
        <w:tc>
          <w:tcPr>
            <w:tcW w:w="1161" w:type="dxa"/>
          </w:tcPr>
          <w:p w14:paraId="0A689B51" w14:textId="5DA4A17C" w:rsidR="005D3CF5" w:rsidRPr="00C30DC2" w:rsidRDefault="00D3583A"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56 - 86</w:t>
            </w:r>
          </w:p>
        </w:tc>
      </w:tr>
      <w:tr w:rsidR="005D3CF5" w:rsidRPr="00C30DC2" w14:paraId="3335B1FE" w14:textId="77777777" w:rsidTr="00D3583A">
        <w:tc>
          <w:tcPr>
            <w:tcW w:w="546" w:type="dxa"/>
          </w:tcPr>
          <w:p w14:paraId="01E21ED5" w14:textId="77777777" w:rsidR="005D3CF5" w:rsidRPr="00C30DC2" w:rsidRDefault="005D3CF5"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5AC57917" w14:textId="2D723507" w:rsidR="005D3CF5" w:rsidRPr="00C30DC2" w:rsidRDefault="005D3CF5"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 Interviews = </w:t>
            </w:r>
            <w:r w:rsidR="00D3583A">
              <w:rPr>
                <w:rFonts w:ascii="Arial" w:eastAsia="Times New Roman" w:hAnsi="Arial" w:cs="Arial"/>
                <w:b/>
                <w:iCs/>
                <w:lang w:eastAsia="en-GB"/>
              </w:rPr>
              <w:t>3</w:t>
            </w:r>
            <w:r w:rsidR="00373535">
              <w:rPr>
                <w:rFonts w:ascii="Arial" w:eastAsia="Times New Roman" w:hAnsi="Arial" w:cs="Arial"/>
                <w:b/>
                <w:iCs/>
                <w:lang w:eastAsia="en-GB"/>
              </w:rPr>
              <w:t>246</w:t>
            </w:r>
          </w:p>
        </w:tc>
        <w:tc>
          <w:tcPr>
            <w:tcW w:w="1161" w:type="dxa"/>
          </w:tcPr>
          <w:p w14:paraId="64C34B89" w14:textId="4035A604" w:rsidR="005D3CF5" w:rsidRPr="00C30DC2" w:rsidRDefault="00D3583A"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87 - 105</w:t>
            </w:r>
          </w:p>
        </w:tc>
      </w:tr>
      <w:tr w:rsidR="00D3583A" w:rsidRPr="00C30DC2" w14:paraId="237C0BC6" w14:textId="77777777" w:rsidTr="00D3583A">
        <w:tc>
          <w:tcPr>
            <w:tcW w:w="546" w:type="dxa"/>
          </w:tcPr>
          <w:p w14:paraId="2AD467D2" w14:textId="77777777" w:rsidR="00D3583A" w:rsidRPr="00C30DC2" w:rsidRDefault="00D3583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319FA527" w14:textId="3DF0E679" w:rsidR="00D3583A" w:rsidRPr="00D3583A" w:rsidRDefault="00D3583A" w:rsidP="00D3583A">
            <w:pPr>
              <w:pStyle w:val="ListParagraph"/>
              <w:numPr>
                <w:ilvl w:val="0"/>
                <w:numId w:val="10"/>
              </w:numPr>
              <w:tabs>
                <w:tab w:val="left" w:pos="190"/>
              </w:tabs>
              <w:spacing w:after="0" w:line="360" w:lineRule="auto"/>
              <w:ind w:left="0" w:firstLine="0"/>
              <w:rPr>
                <w:rFonts w:ascii="Arial" w:eastAsia="Times New Roman" w:hAnsi="Arial" w:cs="Arial"/>
                <w:b/>
                <w:iCs/>
                <w:lang w:eastAsia="en-GB"/>
              </w:rPr>
            </w:pPr>
            <w:r>
              <w:rPr>
                <w:rFonts w:ascii="Arial" w:eastAsia="Times New Roman" w:hAnsi="Arial" w:cs="Arial"/>
                <w:b/>
                <w:iCs/>
                <w:lang w:eastAsia="en-GB"/>
              </w:rPr>
              <w:t>Ethics = 160</w:t>
            </w:r>
          </w:p>
        </w:tc>
        <w:tc>
          <w:tcPr>
            <w:tcW w:w="1161" w:type="dxa"/>
          </w:tcPr>
          <w:p w14:paraId="548F960B" w14:textId="2F4DAF51" w:rsidR="00D3583A" w:rsidRDefault="00D3583A"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10</w:t>
            </w:r>
            <w:r w:rsidR="00F513A6">
              <w:rPr>
                <w:rFonts w:ascii="Arial" w:eastAsia="Times New Roman" w:hAnsi="Arial" w:cs="Arial"/>
                <w:b/>
                <w:iCs/>
                <w:lang w:eastAsia="en-GB"/>
              </w:rPr>
              <w:t>4</w:t>
            </w:r>
          </w:p>
        </w:tc>
      </w:tr>
      <w:tr w:rsidR="00D3583A" w:rsidRPr="00C30DC2" w14:paraId="48F049B2" w14:textId="77777777" w:rsidTr="00D3583A">
        <w:tc>
          <w:tcPr>
            <w:tcW w:w="546" w:type="dxa"/>
          </w:tcPr>
          <w:p w14:paraId="55303935" w14:textId="77777777" w:rsidR="00D3583A" w:rsidRPr="00C30DC2" w:rsidRDefault="00D3583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360F91ED" w14:textId="74CF49B5" w:rsidR="00D3583A" w:rsidRPr="00C30DC2" w:rsidRDefault="00D3583A" w:rsidP="00D3583A">
            <w:pPr>
              <w:pStyle w:val="ListParagraph"/>
              <w:numPr>
                <w:ilvl w:val="0"/>
                <w:numId w:val="10"/>
              </w:numPr>
              <w:tabs>
                <w:tab w:val="left" w:pos="190"/>
              </w:tabs>
              <w:spacing w:after="0" w:line="360" w:lineRule="auto"/>
              <w:ind w:left="0" w:firstLine="0"/>
              <w:rPr>
                <w:rFonts w:ascii="Arial" w:eastAsia="Times New Roman" w:hAnsi="Arial" w:cs="Arial"/>
                <w:b/>
                <w:iCs/>
                <w:lang w:eastAsia="en-GB"/>
              </w:rPr>
            </w:pPr>
            <w:r>
              <w:rPr>
                <w:rFonts w:ascii="Arial" w:eastAsia="Times New Roman" w:hAnsi="Arial" w:cs="Arial"/>
                <w:b/>
                <w:iCs/>
                <w:lang w:eastAsia="en-GB"/>
              </w:rPr>
              <w:t>Limitations = 102</w:t>
            </w:r>
          </w:p>
        </w:tc>
        <w:tc>
          <w:tcPr>
            <w:tcW w:w="1161" w:type="dxa"/>
          </w:tcPr>
          <w:p w14:paraId="0E5E0B9D" w14:textId="1C6A9772" w:rsidR="00D3583A" w:rsidRDefault="00D3583A"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10</w:t>
            </w:r>
            <w:r w:rsidR="00F513A6">
              <w:rPr>
                <w:rFonts w:ascii="Arial" w:eastAsia="Times New Roman" w:hAnsi="Arial" w:cs="Arial"/>
                <w:b/>
                <w:iCs/>
                <w:lang w:eastAsia="en-GB"/>
              </w:rPr>
              <w:t>4</w:t>
            </w:r>
          </w:p>
        </w:tc>
      </w:tr>
      <w:tr w:rsidR="00D3583A" w:rsidRPr="00C30DC2" w14:paraId="3A551275" w14:textId="77777777" w:rsidTr="00D3583A">
        <w:tc>
          <w:tcPr>
            <w:tcW w:w="546" w:type="dxa"/>
          </w:tcPr>
          <w:p w14:paraId="4309E093" w14:textId="77777777" w:rsidR="00D3583A" w:rsidRPr="00C30DC2" w:rsidRDefault="00D3583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6CF93E9E" w14:textId="3B96841E" w:rsidR="00D3583A" w:rsidRPr="00C30DC2" w:rsidRDefault="00D3583A" w:rsidP="00D3583A">
            <w:pPr>
              <w:pStyle w:val="ListParagraph"/>
              <w:numPr>
                <w:ilvl w:val="0"/>
                <w:numId w:val="10"/>
              </w:numPr>
              <w:tabs>
                <w:tab w:val="left" w:pos="190"/>
              </w:tabs>
              <w:spacing w:after="0" w:line="360" w:lineRule="auto"/>
              <w:ind w:left="0" w:firstLine="0"/>
              <w:rPr>
                <w:rFonts w:ascii="Arial" w:eastAsia="Times New Roman" w:hAnsi="Arial" w:cs="Arial"/>
                <w:b/>
                <w:iCs/>
                <w:lang w:eastAsia="en-GB"/>
              </w:rPr>
            </w:pPr>
            <w:r>
              <w:rPr>
                <w:rFonts w:ascii="Arial" w:eastAsia="Times New Roman" w:hAnsi="Arial" w:cs="Arial"/>
                <w:b/>
                <w:iCs/>
                <w:lang w:eastAsia="en-GB"/>
              </w:rPr>
              <w:t>Limits of Reliability = 150</w:t>
            </w:r>
          </w:p>
        </w:tc>
        <w:tc>
          <w:tcPr>
            <w:tcW w:w="1161" w:type="dxa"/>
          </w:tcPr>
          <w:p w14:paraId="30E41DB9" w14:textId="0EFB240A" w:rsidR="00D3583A" w:rsidRDefault="00D3583A"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10</w:t>
            </w:r>
            <w:r w:rsidR="00F513A6">
              <w:rPr>
                <w:rFonts w:ascii="Arial" w:eastAsia="Times New Roman" w:hAnsi="Arial" w:cs="Arial"/>
                <w:b/>
                <w:iCs/>
                <w:lang w:eastAsia="en-GB"/>
              </w:rPr>
              <w:t>5</w:t>
            </w:r>
          </w:p>
        </w:tc>
      </w:tr>
      <w:tr w:rsidR="00D3583A" w:rsidRPr="00C30DC2" w14:paraId="40D4C4A9" w14:textId="77777777" w:rsidTr="00D3583A">
        <w:tc>
          <w:tcPr>
            <w:tcW w:w="546" w:type="dxa"/>
          </w:tcPr>
          <w:p w14:paraId="024C1F0C" w14:textId="77777777" w:rsidR="00D3583A" w:rsidRPr="00C30DC2" w:rsidRDefault="00D3583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3D4FB8B8" w14:textId="1D9674AB" w:rsidR="00D3583A" w:rsidRPr="00C30DC2" w:rsidRDefault="00D3583A" w:rsidP="00D3583A">
            <w:pPr>
              <w:pStyle w:val="ListParagraph"/>
              <w:numPr>
                <w:ilvl w:val="0"/>
                <w:numId w:val="10"/>
              </w:numPr>
              <w:tabs>
                <w:tab w:val="left" w:pos="190"/>
              </w:tabs>
              <w:spacing w:after="0" w:line="360" w:lineRule="auto"/>
              <w:ind w:left="0" w:firstLine="0"/>
              <w:rPr>
                <w:rFonts w:ascii="Arial" w:eastAsia="Times New Roman" w:hAnsi="Arial" w:cs="Arial"/>
                <w:b/>
                <w:iCs/>
                <w:lang w:eastAsia="en-GB"/>
              </w:rPr>
            </w:pPr>
            <w:r>
              <w:rPr>
                <w:rFonts w:ascii="Arial" w:eastAsia="Times New Roman" w:hAnsi="Arial" w:cs="Arial"/>
                <w:b/>
                <w:iCs/>
                <w:lang w:eastAsia="en-GB"/>
              </w:rPr>
              <w:t>Validity and Reliability  = 343</w:t>
            </w:r>
          </w:p>
        </w:tc>
        <w:tc>
          <w:tcPr>
            <w:tcW w:w="1161" w:type="dxa"/>
          </w:tcPr>
          <w:p w14:paraId="366E4EE0" w14:textId="78E982BD" w:rsidR="00D3583A" w:rsidRDefault="00D311B6"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10</w:t>
            </w:r>
            <w:r w:rsidR="00F513A6">
              <w:rPr>
                <w:rFonts w:ascii="Arial" w:eastAsia="Times New Roman" w:hAnsi="Arial" w:cs="Arial"/>
                <w:b/>
                <w:iCs/>
                <w:lang w:eastAsia="en-GB"/>
              </w:rPr>
              <w:t>5 - 106</w:t>
            </w:r>
          </w:p>
        </w:tc>
      </w:tr>
      <w:tr w:rsidR="00DF58C6" w:rsidRPr="00C30DC2" w14:paraId="13788F13" w14:textId="77777777" w:rsidTr="00D3583A">
        <w:tc>
          <w:tcPr>
            <w:tcW w:w="546" w:type="dxa"/>
          </w:tcPr>
          <w:p w14:paraId="44B0AC8E"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05821F64" w14:textId="7CD3368E"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Chapter 5: Conclusions – 6</w:t>
            </w:r>
            <w:r w:rsidR="00D311B6">
              <w:rPr>
                <w:rFonts w:ascii="Arial" w:eastAsia="Times New Roman" w:hAnsi="Arial" w:cs="Arial"/>
                <w:b/>
                <w:iCs/>
                <w:lang w:eastAsia="en-GB"/>
              </w:rPr>
              <w:t xml:space="preserve">74 </w:t>
            </w:r>
            <w:r w:rsidRPr="00C30DC2">
              <w:rPr>
                <w:rFonts w:ascii="Arial" w:eastAsia="Times New Roman" w:hAnsi="Arial" w:cs="Arial"/>
                <w:b/>
                <w:iCs/>
                <w:lang w:eastAsia="en-GB"/>
              </w:rPr>
              <w:t>words</w:t>
            </w:r>
          </w:p>
        </w:tc>
        <w:tc>
          <w:tcPr>
            <w:tcW w:w="1161" w:type="dxa"/>
          </w:tcPr>
          <w:p w14:paraId="6BFAE6E3" w14:textId="60BB7399" w:rsidR="006862FA" w:rsidRPr="00C30DC2" w:rsidRDefault="00D311B6"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10</w:t>
            </w:r>
            <w:r w:rsidR="00751843">
              <w:rPr>
                <w:rFonts w:ascii="Arial" w:eastAsia="Times New Roman" w:hAnsi="Arial" w:cs="Arial"/>
                <w:b/>
                <w:iCs/>
                <w:lang w:eastAsia="en-GB"/>
              </w:rPr>
              <w:t>7</w:t>
            </w:r>
            <w:r w:rsidR="006862FA" w:rsidRPr="00C30DC2">
              <w:rPr>
                <w:rFonts w:ascii="Arial" w:eastAsia="Times New Roman" w:hAnsi="Arial" w:cs="Arial"/>
                <w:b/>
                <w:iCs/>
                <w:lang w:eastAsia="en-GB"/>
              </w:rPr>
              <w:t xml:space="preserve"> - </w:t>
            </w:r>
            <w:r>
              <w:rPr>
                <w:rFonts w:ascii="Arial" w:eastAsia="Times New Roman" w:hAnsi="Arial" w:cs="Arial"/>
                <w:b/>
                <w:iCs/>
                <w:lang w:eastAsia="en-GB"/>
              </w:rPr>
              <w:t>1</w:t>
            </w:r>
            <w:r w:rsidR="00751843">
              <w:rPr>
                <w:rFonts w:ascii="Arial" w:eastAsia="Times New Roman" w:hAnsi="Arial" w:cs="Arial"/>
                <w:b/>
                <w:iCs/>
                <w:lang w:eastAsia="en-GB"/>
              </w:rPr>
              <w:t>09</w:t>
            </w:r>
          </w:p>
        </w:tc>
      </w:tr>
      <w:tr w:rsidR="00DF58C6" w:rsidRPr="00C30DC2" w14:paraId="2857FD7F" w14:textId="77777777" w:rsidTr="00D3583A">
        <w:tc>
          <w:tcPr>
            <w:tcW w:w="546" w:type="dxa"/>
          </w:tcPr>
          <w:p w14:paraId="3B1339A3"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17D13FE5" w14:textId="127846A4"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Chapter 6: Recommendations – 6</w:t>
            </w:r>
            <w:r w:rsidR="00D311B6">
              <w:rPr>
                <w:rFonts w:ascii="Arial" w:eastAsia="Times New Roman" w:hAnsi="Arial" w:cs="Arial"/>
                <w:b/>
                <w:iCs/>
                <w:lang w:eastAsia="en-GB"/>
              </w:rPr>
              <w:t>32</w:t>
            </w:r>
            <w:r w:rsidRPr="00C30DC2">
              <w:rPr>
                <w:rFonts w:ascii="Arial" w:eastAsia="Times New Roman" w:hAnsi="Arial" w:cs="Arial"/>
                <w:b/>
                <w:iCs/>
                <w:lang w:eastAsia="en-GB"/>
              </w:rPr>
              <w:t xml:space="preserve"> words</w:t>
            </w:r>
          </w:p>
        </w:tc>
        <w:tc>
          <w:tcPr>
            <w:tcW w:w="1161" w:type="dxa"/>
          </w:tcPr>
          <w:p w14:paraId="518CF9CD" w14:textId="074AB3EB" w:rsidR="006862FA" w:rsidRPr="00C30DC2" w:rsidRDefault="00D311B6"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11</w:t>
            </w:r>
            <w:r w:rsidR="00751843">
              <w:rPr>
                <w:rFonts w:ascii="Arial" w:eastAsia="Times New Roman" w:hAnsi="Arial" w:cs="Arial"/>
                <w:b/>
                <w:iCs/>
                <w:lang w:eastAsia="en-GB"/>
              </w:rPr>
              <w:t>0</w:t>
            </w:r>
            <w:r w:rsidR="006862FA" w:rsidRPr="00C30DC2">
              <w:rPr>
                <w:rFonts w:ascii="Arial" w:eastAsia="Times New Roman" w:hAnsi="Arial" w:cs="Arial"/>
                <w:b/>
                <w:iCs/>
                <w:lang w:eastAsia="en-GB"/>
              </w:rPr>
              <w:t xml:space="preserve"> - </w:t>
            </w:r>
            <w:r>
              <w:rPr>
                <w:rFonts w:ascii="Arial" w:eastAsia="Times New Roman" w:hAnsi="Arial" w:cs="Arial"/>
                <w:b/>
                <w:iCs/>
                <w:lang w:eastAsia="en-GB"/>
              </w:rPr>
              <w:t>11</w:t>
            </w:r>
            <w:r w:rsidR="00751843">
              <w:rPr>
                <w:rFonts w:ascii="Arial" w:eastAsia="Times New Roman" w:hAnsi="Arial" w:cs="Arial"/>
                <w:b/>
                <w:iCs/>
                <w:lang w:eastAsia="en-GB"/>
              </w:rPr>
              <w:t>2</w:t>
            </w:r>
          </w:p>
        </w:tc>
      </w:tr>
      <w:tr w:rsidR="00D311B6" w:rsidRPr="00C30DC2" w14:paraId="2F236B55" w14:textId="77777777" w:rsidTr="00D3583A">
        <w:tc>
          <w:tcPr>
            <w:tcW w:w="546" w:type="dxa"/>
          </w:tcPr>
          <w:p w14:paraId="2CA04442" w14:textId="77777777" w:rsidR="00D311B6" w:rsidRPr="00C30DC2" w:rsidRDefault="00D311B6"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1B6772F1" w14:textId="14924E36" w:rsidR="00D311B6" w:rsidRPr="00C30DC2" w:rsidRDefault="00D311B6"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Grantt Chart = 92 words</w:t>
            </w:r>
          </w:p>
        </w:tc>
        <w:tc>
          <w:tcPr>
            <w:tcW w:w="1161" w:type="dxa"/>
          </w:tcPr>
          <w:p w14:paraId="6AB14EA8" w14:textId="027B6D67" w:rsidR="00D311B6" w:rsidRDefault="00D311B6"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11</w:t>
            </w:r>
            <w:r w:rsidR="00751843">
              <w:rPr>
                <w:rFonts w:ascii="Arial" w:eastAsia="Times New Roman" w:hAnsi="Arial" w:cs="Arial"/>
                <w:b/>
                <w:iCs/>
                <w:lang w:eastAsia="en-GB"/>
              </w:rPr>
              <w:t>3</w:t>
            </w:r>
          </w:p>
        </w:tc>
      </w:tr>
      <w:tr w:rsidR="00DF58C6" w:rsidRPr="00C30DC2" w14:paraId="7F536F83" w14:textId="77777777" w:rsidTr="00D3583A">
        <w:tc>
          <w:tcPr>
            <w:tcW w:w="546" w:type="dxa"/>
          </w:tcPr>
          <w:p w14:paraId="1B674A37"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24AC0949" w14:textId="6B970352"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References </w:t>
            </w:r>
          </w:p>
        </w:tc>
        <w:tc>
          <w:tcPr>
            <w:tcW w:w="1161" w:type="dxa"/>
          </w:tcPr>
          <w:p w14:paraId="76ED0E88" w14:textId="21138F6D"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1</w:t>
            </w:r>
            <w:r w:rsidR="00D311B6">
              <w:rPr>
                <w:rFonts w:ascii="Arial" w:eastAsia="Times New Roman" w:hAnsi="Arial" w:cs="Arial"/>
                <w:b/>
                <w:iCs/>
                <w:lang w:eastAsia="en-GB"/>
              </w:rPr>
              <w:t>1</w:t>
            </w:r>
            <w:r w:rsidR="00751843">
              <w:rPr>
                <w:rFonts w:ascii="Arial" w:eastAsia="Times New Roman" w:hAnsi="Arial" w:cs="Arial"/>
                <w:b/>
                <w:iCs/>
                <w:lang w:eastAsia="en-GB"/>
              </w:rPr>
              <w:t>4</w:t>
            </w:r>
            <w:r w:rsidRPr="00C30DC2">
              <w:rPr>
                <w:rFonts w:ascii="Arial" w:eastAsia="Times New Roman" w:hAnsi="Arial" w:cs="Arial"/>
                <w:b/>
                <w:iCs/>
                <w:lang w:eastAsia="en-GB"/>
              </w:rPr>
              <w:t xml:space="preserve"> - 1</w:t>
            </w:r>
            <w:r w:rsidR="00D311B6">
              <w:rPr>
                <w:rFonts w:ascii="Arial" w:eastAsia="Times New Roman" w:hAnsi="Arial" w:cs="Arial"/>
                <w:b/>
                <w:iCs/>
                <w:lang w:eastAsia="en-GB"/>
              </w:rPr>
              <w:t>4</w:t>
            </w:r>
            <w:r w:rsidR="00751843">
              <w:rPr>
                <w:rFonts w:ascii="Arial" w:eastAsia="Times New Roman" w:hAnsi="Arial" w:cs="Arial"/>
                <w:b/>
                <w:iCs/>
                <w:lang w:eastAsia="en-GB"/>
              </w:rPr>
              <w:t>3</w:t>
            </w:r>
          </w:p>
        </w:tc>
      </w:tr>
      <w:tr w:rsidR="00DF58C6" w:rsidRPr="00C30DC2" w14:paraId="31BE453F" w14:textId="77777777" w:rsidTr="00D3583A">
        <w:tc>
          <w:tcPr>
            <w:tcW w:w="546" w:type="dxa"/>
          </w:tcPr>
          <w:p w14:paraId="0C825B6B"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4DB2CFAD" w14:textId="6496E955"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 xml:space="preserve">Bibliography </w:t>
            </w:r>
          </w:p>
        </w:tc>
        <w:tc>
          <w:tcPr>
            <w:tcW w:w="1161" w:type="dxa"/>
          </w:tcPr>
          <w:p w14:paraId="5FD60D04" w14:textId="09AD6C9F"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1</w:t>
            </w:r>
            <w:r w:rsidR="00D311B6">
              <w:rPr>
                <w:rFonts w:ascii="Arial" w:eastAsia="Times New Roman" w:hAnsi="Arial" w:cs="Arial"/>
                <w:b/>
                <w:iCs/>
                <w:lang w:eastAsia="en-GB"/>
              </w:rPr>
              <w:t>4</w:t>
            </w:r>
            <w:r w:rsidR="00751843">
              <w:rPr>
                <w:rFonts w:ascii="Arial" w:eastAsia="Times New Roman" w:hAnsi="Arial" w:cs="Arial"/>
                <w:b/>
                <w:iCs/>
                <w:lang w:eastAsia="en-GB"/>
              </w:rPr>
              <w:t>4</w:t>
            </w:r>
            <w:r w:rsidRPr="00C30DC2">
              <w:rPr>
                <w:rFonts w:ascii="Arial" w:eastAsia="Times New Roman" w:hAnsi="Arial" w:cs="Arial"/>
                <w:b/>
                <w:iCs/>
                <w:lang w:eastAsia="en-GB"/>
              </w:rPr>
              <w:t xml:space="preserve"> - 1</w:t>
            </w:r>
            <w:r w:rsidR="00D311B6">
              <w:rPr>
                <w:rFonts w:ascii="Arial" w:eastAsia="Times New Roman" w:hAnsi="Arial" w:cs="Arial"/>
                <w:b/>
                <w:iCs/>
                <w:lang w:eastAsia="en-GB"/>
              </w:rPr>
              <w:t>7</w:t>
            </w:r>
            <w:r w:rsidR="00751843">
              <w:rPr>
                <w:rFonts w:ascii="Arial" w:eastAsia="Times New Roman" w:hAnsi="Arial" w:cs="Arial"/>
                <w:b/>
                <w:iCs/>
                <w:lang w:eastAsia="en-GB"/>
              </w:rPr>
              <w:t>3</w:t>
            </w:r>
          </w:p>
        </w:tc>
      </w:tr>
      <w:tr w:rsidR="00DF58C6" w:rsidRPr="00C30DC2" w14:paraId="77904598" w14:textId="77777777" w:rsidTr="00D3583A">
        <w:tc>
          <w:tcPr>
            <w:tcW w:w="546" w:type="dxa"/>
          </w:tcPr>
          <w:p w14:paraId="2ACD4018"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50AFAD9C" w14:textId="7FF9BCCF"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Appendix 1: Questionnaires Templates</w:t>
            </w:r>
          </w:p>
        </w:tc>
        <w:tc>
          <w:tcPr>
            <w:tcW w:w="1161" w:type="dxa"/>
          </w:tcPr>
          <w:p w14:paraId="7EA41395" w14:textId="77B90CE5"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1</w:t>
            </w:r>
            <w:r w:rsidR="00D311B6">
              <w:rPr>
                <w:rFonts w:ascii="Arial" w:eastAsia="Times New Roman" w:hAnsi="Arial" w:cs="Arial"/>
                <w:b/>
                <w:iCs/>
                <w:lang w:eastAsia="en-GB"/>
              </w:rPr>
              <w:t>7</w:t>
            </w:r>
            <w:r w:rsidR="00751843">
              <w:rPr>
                <w:rFonts w:ascii="Arial" w:eastAsia="Times New Roman" w:hAnsi="Arial" w:cs="Arial"/>
                <w:b/>
                <w:iCs/>
                <w:lang w:eastAsia="en-GB"/>
              </w:rPr>
              <w:t>4</w:t>
            </w:r>
            <w:r w:rsidRPr="00C30DC2">
              <w:rPr>
                <w:rFonts w:ascii="Arial" w:eastAsia="Times New Roman" w:hAnsi="Arial" w:cs="Arial"/>
                <w:b/>
                <w:iCs/>
                <w:lang w:eastAsia="en-GB"/>
              </w:rPr>
              <w:t xml:space="preserve"> - 1</w:t>
            </w:r>
            <w:r w:rsidR="00D311B6">
              <w:rPr>
                <w:rFonts w:ascii="Arial" w:eastAsia="Times New Roman" w:hAnsi="Arial" w:cs="Arial"/>
                <w:b/>
                <w:iCs/>
                <w:lang w:eastAsia="en-GB"/>
              </w:rPr>
              <w:t>8</w:t>
            </w:r>
            <w:r w:rsidR="00751843">
              <w:rPr>
                <w:rFonts w:ascii="Arial" w:eastAsia="Times New Roman" w:hAnsi="Arial" w:cs="Arial"/>
                <w:b/>
                <w:iCs/>
                <w:lang w:eastAsia="en-GB"/>
              </w:rPr>
              <w:t>2</w:t>
            </w:r>
          </w:p>
        </w:tc>
      </w:tr>
      <w:tr w:rsidR="00DF58C6" w:rsidRPr="00C30DC2" w14:paraId="1287D6FA" w14:textId="77777777" w:rsidTr="00D3583A">
        <w:tc>
          <w:tcPr>
            <w:tcW w:w="546" w:type="dxa"/>
          </w:tcPr>
          <w:p w14:paraId="4371F500"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014197FD" w14:textId="1F20ABF7"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Appendix 2: Interview Templates</w:t>
            </w:r>
          </w:p>
        </w:tc>
        <w:tc>
          <w:tcPr>
            <w:tcW w:w="1161" w:type="dxa"/>
          </w:tcPr>
          <w:p w14:paraId="4C707D68" w14:textId="288D76EB"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1</w:t>
            </w:r>
            <w:r w:rsidR="00D311B6">
              <w:rPr>
                <w:rFonts w:ascii="Arial" w:eastAsia="Times New Roman" w:hAnsi="Arial" w:cs="Arial"/>
                <w:b/>
                <w:iCs/>
                <w:lang w:eastAsia="en-GB"/>
              </w:rPr>
              <w:t>8</w:t>
            </w:r>
            <w:r w:rsidR="00751843">
              <w:rPr>
                <w:rFonts w:ascii="Arial" w:eastAsia="Times New Roman" w:hAnsi="Arial" w:cs="Arial"/>
                <w:b/>
                <w:iCs/>
                <w:lang w:eastAsia="en-GB"/>
              </w:rPr>
              <w:t>3</w:t>
            </w:r>
            <w:r w:rsidRPr="00C30DC2">
              <w:rPr>
                <w:rFonts w:ascii="Arial" w:eastAsia="Times New Roman" w:hAnsi="Arial" w:cs="Arial"/>
                <w:b/>
                <w:iCs/>
                <w:lang w:eastAsia="en-GB"/>
              </w:rPr>
              <w:t xml:space="preserve"> - </w:t>
            </w:r>
            <w:r w:rsidR="00D311B6">
              <w:rPr>
                <w:rFonts w:ascii="Arial" w:eastAsia="Times New Roman" w:hAnsi="Arial" w:cs="Arial"/>
                <w:b/>
                <w:iCs/>
                <w:lang w:eastAsia="en-GB"/>
              </w:rPr>
              <w:t>20</w:t>
            </w:r>
            <w:r w:rsidR="00751843">
              <w:rPr>
                <w:rFonts w:ascii="Arial" w:eastAsia="Times New Roman" w:hAnsi="Arial" w:cs="Arial"/>
                <w:b/>
                <w:iCs/>
                <w:lang w:eastAsia="en-GB"/>
              </w:rPr>
              <w:t>3</w:t>
            </w:r>
          </w:p>
        </w:tc>
      </w:tr>
      <w:tr w:rsidR="00DF58C6" w:rsidRPr="00C30DC2" w14:paraId="3F09E3C1" w14:textId="77777777" w:rsidTr="00D3583A">
        <w:tc>
          <w:tcPr>
            <w:tcW w:w="546" w:type="dxa"/>
          </w:tcPr>
          <w:p w14:paraId="3AF1DE8D"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19996F90" w14:textId="05D0EBC7"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Appendix 3: Questionnaires Transcript</w:t>
            </w:r>
          </w:p>
        </w:tc>
        <w:tc>
          <w:tcPr>
            <w:tcW w:w="1161" w:type="dxa"/>
          </w:tcPr>
          <w:p w14:paraId="2E599DDD" w14:textId="314E3589" w:rsidR="006862FA" w:rsidRPr="00C30DC2" w:rsidRDefault="00D311B6"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20</w:t>
            </w:r>
            <w:r w:rsidR="00751843">
              <w:rPr>
                <w:rFonts w:ascii="Arial" w:eastAsia="Times New Roman" w:hAnsi="Arial" w:cs="Arial"/>
                <w:b/>
                <w:iCs/>
                <w:lang w:eastAsia="en-GB"/>
              </w:rPr>
              <w:t>4</w:t>
            </w:r>
            <w:r w:rsidR="006862FA" w:rsidRPr="00C30DC2">
              <w:rPr>
                <w:rFonts w:ascii="Arial" w:eastAsia="Times New Roman" w:hAnsi="Arial" w:cs="Arial"/>
                <w:b/>
                <w:iCs/>
                <w:lang w:eastAsia="en-GB"/>
              </w:rPr>
              <w:t xml:space="preserve"> - </w:t>
            </w:r>
            <w:r>
              <w:rPr>
                <w:rFonts w:ascii="Arial" w:eastAsia="Times New Roman" w:hAnsi="Arial" w:cs="Arial"/>
                <w:b/>
                <w:iCs/>
                <w:lang w:eastAsia="en-GB"/>
              </w:rPr>
              <w:t>20</w:t>
            </w:r>
            <w:r w:rsidR="00751843">
              <w:rPr>
                <w:rFonts w:ascii="Arial" w:eastAsia="Times New Roman" w:hAnsi="Arial" w:cs="Arial"/>
                <w:b/>
                <w:iCs/>
                <w:lang w:eastAsia="en-GB"/>
              </w:rPr>
              <w:t>6</w:t>
            </w:r>
          </w:p>
        </w:tc>
      </w:tr>
      <w:tr w:rsidR="00DF58C6" w:rsidRPr="00C30DC2" w14:paraId="0595BC1E" w14:textId="77777777" w:rsidTr="00D3583A">
        <w:tc>
          <w:tcPr>
            <w:tcW w:w="546" w:type="dxa"/>
          </w:tcPr>
          <w:p w14:paraId="7ACD479F" w14:textId="77777777" w:rsidR="006862FA" w:rsidRPr="00C30DC2" w:rsidRDefault="006862FA" w:rsidP="000A589E">
            <w:pPr>
              <w:pStyle w:val="ListParagraph"/>
              <w:numPr>
                <w:ilvl w:val="0"/>
                <w:numId w:val="6"/>
              </w:numPr>
              <w:spacing w:after="0" w:line="360" w:lineRule="auto"/>
              <w:ind w:left="0" w:firstLine="0"/>
              <w:rPr>
                <w:rFonts w:ascii="Arial" w:eastAsia="Times New Roman" w:hAnsi="Arial" w:cs="Arial"/>
                <w:b/>
                <w:iCs/>
                <w:lang w:eastAsia="en-GB"/>
              </w:rPr>
            </w:pPr>
          </w:p>
        </w:tc>
        <w:tc>
          <w:tcPr>
            <w:tcW w:w="7248" w:type="dxa"/>
          </w:tcPr>
          <w:p w14:paraId="3BB8837E" w14:textId="6BF395F8" w:rsidR="006862FA" w:rsidRPr="00C30DC2" w:rsidRDefault="006862FA" w:rsidP="000A589E">
            <w:pPr>
              <w:pStyle w:val="ListParagraph"/>
              <w:spacing w:after="0" w:line="360" w:lineRule="auto"/>
              <w:ind w:left="0"/>
              <w:rPr>
                <w:rFonts w:ascii="Arial" w:eastAsia="Times New Roman" w:hAnsi="Arial" w:cs="Arial"/>
                <w:b/>
                <w:iCs/>
                <w:lang w:eastAsia="en-GB"/>
              </w:rPr>
            </w:pPr>
            <w:r w:rsidRPr="00C30DC2">
              <w:rPr>
                <w:rFonts w:ascii="Arial" w:eastAsia="Times New Roman" w:hAnsi="Arial" w:cs="Arial"/>
                <w:b/>
                <w:iCs/>
                <w:lang w:eastAsia="en-GB"/>
              </w:rPr>
              <w:t>Appendix 4: Interviews Transcript</w:t>
            </w:r>
          </w:p>
        </w:tc>
        <w:tc>
          <w:tcPr>
            <w:tcW w:w="1161" w:type="dxa"/>
          </w:tcPr>
          <w:p w14:paraId="3099566F" w14:textId="4DEBE4FA" w:rsidR="006862FA" w:rsidRPr="00C30DC2" w:rsidRDefault="00D311B6" w:rsidP="000A589E">
            <w:pPr>
              <w:pStyle w:val="ListParagraph"/>
              <w:spacing w:after="0" w:line="360" w:lineRule="auto"/>
              <w:ind w:left="0"/>
              <w:rPr>
                <w:rFonts w:ascii="Arial" w:eastAsia="Times New Roman" w:hAnsi="Arial" w:cs="Arial"/>
                <w:b/>
                <w:iCs/>
                <w:lang w:eastAsia="en-GB"/>
              </w:rPr>
            </w:pPr>
            <w:r>
              <w:rPr>
                <w:rFonts w:ascii="Arial" w:eastAsia="Times New Roman" w:hAnsi="Arial" w:cs="Arial"/>
                <w:b/>
                <w:iCs/>
                <w:lang w:eastAsia="en-GB"/>
              </w:rPr>
              <w:t>20</w:t>
            </w:r>
            <w:r w:rsidR="00751843">
              <w:rPr>
                <w:rFonts w:ascii="Arial" w:eastAsia="Times New Roman" w:hAnsi="Arial" w:cs="Arial"/>
                <w:b/>
                <w:iCs/>
                <w:lang w:eastAsia="en-GB"/>
              </w:rPr>
              <w:t>7</w:t>
            </w:r>
            <w:r w:rsidR="006862FA" w:rsidRPr="00C30DC2">
              <w:rPr>
                <w:rFonts w:ascii="Arial" w:eastAsia="Times New Roman" w:hAnsi="Arial" w:cs="Arial"/>
                <w:b/>
                <w:iCs/>
                <w:lang w:eastAsia="en-GB"/>
              </w:rPr>
              <w:t xml:space="preserve"> - </w:t>
            </w:r>
            <w:r>
              <w:rPr>
                <w:rFonts w:ascii="Arial" w:eastAsia="Times New Roman" w:hAnsi="Arial" w:cs="Arial"/>
                <w:b/>
                <w:iCs/>
                <w:lang w:eastAsia="en-GB"/>
              </w:rPr>
              <w:t>21</w:t>
            </w:r>
            <w:r w:rsidR="00751843">
              <w:rPr>
                <w:rFonts w:ascii="Arial" w:eastAsia="Times New Roman" w:hAnsi="Arial" w:cs="Arial"/>
                <w:b/>
                <w:iCs/>
                <w:lang w:eastAsia="en-GB"/>
              </w:rPr>
              <w:t>2</w:t>
            </w:r>
          </w:p>
        </w:tc>
      </w:tr>
    </w:tbl>
    <w:p w14:paraId="544E9DEC" w14:textId="77777777" w:rsidR="006F5EF0" w:rsidRPr="00DB41AF" w:rsidRDefault="006F5EF0" w:rsidP="0061792C">
      <w:pPr>
        <w:spacing w:after="0" w:line="480" w:lineRule="auto"/>
        <w:rPr>
          <w:rFonts w:ascii="Arial" w:eastAsia="Times New Roman" w:hAnsi="Arial" w:cs="Arial"/>
          <w:b/>
          <w:i/>
          <w:sz w:val="24"/>
          <w:szCs w:val="24"/>
          <w:u w:val="single"/>
          <w:lang w:eastAsia="en-GB"/>
        </w:rPr>
      </w:pPr>
    </w:p>
    <w:p w14:paraId="600B6038" w14:textId="2F773D48" w:rsidR="0053336D" w:rsidRPr="00DB41AF" w:rsidRDefault="0053336D" w:rsidP="0061792C">
      <w:pPr>
        <w:spacing w:after="0" w:line="480" w:lineRule="auto"/>
        <w:rPr>
          <w:rFonts w:ascii="Arial" w:eastAsia="Times New Roman" w:hAnsi="Arial" w:cs="Arial"/>
          <w:b/>
          <w:iCs/>
          <w:sz w:val="24"/>
          <w:szCs w:val="24"/>
          <w:u w:val="single"/>
          <w:lang w:eastAsia="en-GB"/>
        </w:rPr>
      </w:pPr>
      <w:r w:rsidRPr="00DB41AF">
        <w:rPr>
          <w:rFonts w:ascii="Arial" w:eastAsia="Times New Roman" w:hAnsi="Arial" w:cs="Arial"/>
          <w:b/>
          <w:i/>
          <w:sz w:val="24"/>
          <w:szCs w:val="24"/>
          <w:u w:val="single"/>
          <w:lang w:eastAsia="en-GB"/>
        </w:rPr>
        <w:br w:type="page"/>
      </w:r>
    </w:p>
    <w:p w14:paraId="6970F778" w14:textId="50F1D3E7" w:rsidR="00FC0F70" w:rsidRPr="00DB41AF" w:rsidRDefault="0053336D" w:rsidP="0061792C">
      <w:pPr>
        <w:spacing w:after="0" w:line="480" w:lineRule="auto"/>
        <w:rPr>
          <w:rFonts w:ascii="Arial" w:eastAsia="Times New Roman" w:hAnsi="Arial" w:cs="Arial"/>
          <w:b/>
          <w:iCs/>
          <w:sz w:val="24"/>
          <w:szCs w:val="24"/>
          <w:u w:val="single"/>
          <w:lang w:eastAsia="en-GB"/>
        </w:rPr>
      </w:pPr>
      <w:r w:rsidRPr="00DB41AF">
        <w:rPr>
          <w:rFonts w:ascii="Arial" w:eastAsia="Times New Roman" w:hAnsi="Arial" w:cs="Arial"/>
          <w:b/>
          <w:iCs/>
          <w:sz w:val="24"/>
          <w:szCs w:val="24"/>
          <w:u w:val="single"/>
          <w:lang w:eastAsia="en-GB"/>
        </w:rPr>
        <w:lastRenderedPageBreak/>
        <w:t>Abstract:</w:t>
      </w:r>
    </w:p>
    <w:p w14:paraId="6F21DD7E" w14:textId="33E5DAA7" w:rsidR="00FC0F70" w:rsidRPr="00DB41AF" w:rsidRDefault="00FC0F70" w:rsidP="0061792C">
      <w:pPr>
        <w:spacing w:after="0" w:line="480" w:lineRule="auto"/>
        <w:rPr>
          <w:rFonts w:ascii="Arial" w:eastAsia="Times New Roman" w:hAnsi="Arial" w:cs="Arial"/>
          <w:b/>
          <w:iCs/>
          <w:sz w:val="24"/>
          <w:szCs w:val="24"/>
          <w:u w:val="single"/>
          <w:lang w:eastAsia="en-GB"/>
        </w:rPr>
      </w:pPr>
      <w:r w:rsidRPr="00DB41AF">
        <w:rPr>
          <w:rFonts w:ascii="Arial" w:hAnsi="Arial" w:cs="Arial"/>
          <w:color w:val="000000" w:themeColor="text1"/>
          <w:sz w:val="24"/>
          <w:szCs w:val="24"/>
        </w:rPr>
        <w:t xml:space="preserve">It is important to include effective leadership to support staff, promote motivation and willingness to embrace change, innovation, and adapting to evolve for organisations to learn from failed digital transformation projects and from other organisations that have successfully transformed. This allows organisations to avoid making same mistakes in future via investigating other contributing factors like leadership styles, organisational climate and structure, personal self-report factors and characteristics of organisational environment to manage conflict and change. It is important for Human Resource (HR) and leaders to provide easy access to effective support system to confidently address their concerns and provide a supportive, effective solution to improve workforce satisfaction and enhance confidence in their organisation. </w:t>
      </w:r>
    </w:p>
    <w:p w14:paraId="5FA8866B" w14:textId="77777777" w:rsidR="00447160" w:rsidRPr="00DB41AF" w:rsidRDefault="00447160" w:rsidP="0061792C">
      <w:pPr>
        <w:tabs>
          <w:tab w:val="left" w:pos="142"/>
          <w:tab w:val="left" w:pos="426"/>
        </w:tabs>
        <w:spacing w:after="0" w:line="480" w:lineRule="auto"/>
        <w:contextualSpacing/>
        <w:rPr>
          <w:rFonts w:ascii="Arial" w:hAnsi="Arial" w:cs="Arial"/>
          <w:color w:val="000000" w:themeColor="text1"/>
          <w:sz w:val="24"/>
          <w:szCs w:val="24"/>
        </w:rPr>
      </w:pPr>
    </w:p>
    <w:p w14:paraId="79C2B1F6" w14:textId="77777777" w:rsidR="00A11405" w:rsidRPr="00DB41AF" w:rsidRDefault="00A11405" w:rsidP="0061792C">
      <w:pPr>
        <w:tabs>
          <w:tab w:val="left" w:pos="142"/>
          <w:tab w:val="left" w:pos="426"/>
        </w:tabs>
        <w:spacing w:after="0" w:line="480" w:lineRule="auto"/>
        <w:contextualSpacing/>
        <w:rPr>
          <w:rFonts w:ascii="Arial" w:hAnsi="Arial" w:cs="Arial"/>
          <w:color w:val="000000" w:themeColor="text1"/>
          <w:sz w:val="24"/>
          <w:szCs w:val="24"/>
        </w:rPr>
      </w:pPr>
    </w:p>
    <w:p w14:paraId="6DBCFA86" w14:textId="6DA56FCD" w:rsidR="00623F3B" w:rsidRDefault="00FC0F70"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 xml:space="preserve">In fact, with preparation and communication, many disasters can be prevented and provide opportunities in return instead via introducing coping strategies, supportive behaviours, clear communication to ensure healthy mental health and well-being. This shows strategies </w:t>
      </w:r>
      <w:r w:rsidR="002C227E">
        <w:rPr>
          <w:rFonts w:ascii="Arial" w:hAnsi="Arial" w:cs="Arial"/>
          <w:color w:val="000000" w:themeColor="text1"/>
          <w:sz w:val="24"/>
          <w:szCs w:val="24"/>
        </w:rPr>
        <w:t>are</w:t>
      </w:r>
      <w:r w:rsidRPr="00DB41AF">
        <w:rPr>
          <w:rFonts w:ascii="Arial" w:hAnsi="Arial" w:cs="Arial"/>
          <w:color w:val="000000" w:themeColor="text1"/>
          <w:sz w:val="24"/>
          <w:szCs w:val="24"/>
        </w:rPr>
        <w:t xml:space="preserve"> developed to implement hybrid </w:t>
      </w:r>
      <w:r w:rsidR="00961A60">
        <w:rPr>
          <w:rFonts w:ascii="Arial" w:hAnsi="Arial" w:cs="Arial"/>
          <w:color w:val="000000" w:themeColor="text1"/>
          <w:sz w:val="24"/>
          <w:szCs w:val="24"/>
        </w:rPr>
        <w:t>staff</w:t>
      </w:r>
      <w:r w:rsidRPr="00DB41AF">
        <w:rPr>
          <w:rFonts w:ascii="Arial" w:hAnsi="Arial" w:cs="Arial"/>
          <w:color w:val="000000" w:themeColor="text1"/>
          <w:sz w:val="24"/>
          <w:szCs w:val="24"/>
        </w:rPr>
        <w:t xml:space="preserve"> in future, enhance performance levels and adapt to market uncertainty. This </w:t>
      </w:r>
      <w:r w:rsidR="00F36285">
        <w:rPr>
          <w:rFonts w:ascii="Arial" w:hAnsi="Arial" w:cs="Arial"/>
          <w:color w:val="000000" w:themeColor="text1"/>
          <w:sz w:val="24"/>
          <w:szCs w:val="24"/>
        </w:rPr>
        <w:t>is</w:t>
      </w:r>
      <w:r w:rsidR="00961A60">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achieved via developing appropriate conditions, strategies, resources </w:t>
      </w:r>
      <w:r w:rsidR="00C04843">
        <w:rPr>
          <w:rFonts w:ascii="Arial" w:hAnsi="Arial" w:cs="Arial"/>
          <w:color w:val="000000" w:themeColor="text1"/>
          <w:sz w:val="24"/>
          <w:szCs w:val="24"/>
        </w:rPr>
        <w:t>in</w:t>
      </w:r>
      <w:r w:rsidRPr="00DB41AF">
        <w:rPr>
          <w:rFonts w:ascii="Arial" w:hAnsi="Arial" w:cs="Arial"/>
          <w:color w:val="000000" w:themeColor="text1"/>
          <w:sz w:val="24"/>
          <w:szCs w:val="24"/>
        </w:rPr>
        <w:t xml:space="preserve"> </w:t>
      </w:r>
      <w:r w:rsidR="00C04843">
        <w:rPr>
          <w:rFonts w:ascii="Arial" w:hAnsi="Arial" w:cs="Arial"/>
          <w:color w:val="000000" w:themeColor="text1"/>
          <w:sz w:val="24"/>
          <w:szCs w:val="24"/>
        </w:rPr>
        <w:t xml:space="preserve">company </w:t>
      </w:r>
      <w:r w:rsidRPr="00DB41AF">
        <w:rPr>
          <w:rFonts w:ascii="Arial" w:hAnsi="Arial" w:cs="Arial"/>
          <w:color w:val="000000" w:themeColor="text1"/>
          <w:sz w:val="24"/>
          <w:szCs w:val="24"/>
        </w:rPr>
        <w:t xml:space="preserve">that allow </w:t>
      </w:r>
      <w:r w:rsidR="00C04843">
        <w:rPr>
          <w:rFonts w:ascii="Arial" w:hAnsi="Arial" w:cs="Arial"/>
          <w:color w:val="000000" w:themeColor="text1"/>
          <w:sz w:val="24"/>
          <w:szCs w:val="24"/>
        </w:rPr>
        <w:t>staff</w:t>
      </w:r>
      <w:r w:rsidRPr="00DB41AF">
        <w:rPr>
          <w:rFonts w:ascii="Arial" w:hAnsi="Arial" w:cs="Arial"/>
          <w:color w:val="000000" w:themeColor="text1"/>
          <w:sz w:val="24"/>
          <w:szCs w:val="24"/>
        </w:rPr>
        <w:t xml:space="preserve"> to achieve</w:t>
      </w:r>
      <w:r w:rsidR="006D70E7">
        <w:rPr>
          <w:rFonts w:ascii="Arial" w:hAnsi="Arial" w:cs="Arial"/>
          <w:color w:val="000000" w:themeColor="text1"/>
          <w:sz w:val="24"/>
          <w:szCs w:val="24"/>
        </w:rPr>
        <w:t xml:space="preserve"> digital</w:t>
      </w:r>
      <w:r w:rsidRPr="00DB41AF">
        <w:rPr>
          <w:rFonts w:ascii="Arial" w:hAnsi="Arial" w:cs="Arial"/>
          <w:color w:val="000000" w:themeColor="text1"/>
          <w:sz w:val="24"/>
          <w:szCs w:val="24"/>
        </w:rPr>
        <w:t xml:space="preserve"> skills, have access to relevant knowledge and expertise base. Further research </w:t>
      </w:r>
      <w:r w:rsidR="00A11405" w:rsidRPr="00DB41AF">
        <w:rPr>
          <w:rFonts w:ascii="Arial" w:hAnsi="Arial" w:cs="Arial"/>
          <w:color w:val="000000" w:themeColor="text1"/>
          <w:sz w:val="24"/>
          <w:szCs w:val="24"/>
        </w:rPr>
        <w:t>must</w:t>
      </w:r>
      <w:r w:rsidRPr="00DB41AF">
        <w:rPr>
          <w:rFonts w:ascii="Arial" w:hAnsi="Arial" w:cs="Arial"/>
          <w:color w:val="000000" w:themeColor="text1"/>
          <w:sz w:val="24"/>
          <w:szCs w:val="24"/>
        </w:rPr>
        <w:t xml:space="preserve"> investigate multi-disciplinary and multi-theoretical perspectives about effect of AI capabilities framework on staff, managers, HRM processes, and organisational productivity to assess whether they influence </w:t>
      </w:r>
      <w:r w:rsidR="006D70E7">
        <w:rPr>
          <w:rFonts w:ascii="Arial" w:hAnsi="Arial" w:cs="Arial"/>
          <w:color w:val="000000" w:themeColor="text1"/>
          <w:sz w:val="24"/>
          <w:szCs w:val="24"/>
        </w:rPr>
        <w:t>digitalisation</w:t>
      </w:r>
      <w:r w:rsidRPr="00DB41AF">
        <w:rPr>
          <w:rFonts w:ascii="Arial" w:hAnsi="Arial" w:cs="Arial"/>
          <w:color w:val="000000" w:themeColor="text1"/>
          <w:sz w:val="24"/>
          <w:szCs w:val="24"/>
        </w:rPr>
        <w:t xml:space="preserve"> systems in their workplace.</w:t>
      </w:r>
    </w:p>
    <w:p w14:paraId="6B23881A" w14:textId="77777777" w:rsidR="00623F3B" w:rsidRDefault="00623F3B" w:rsidP="00623F3B">
      <w:pPr>
        <w:spacing w:after="0" w:line="480" w:lineRule="auto"/>
        <w:rPr>
          <w:rFonts w:ascii="Arial" w:hAnsi="Arial" w:cs="Arial"/>
          <w:sz w:val="24"/>
          <w:szCs w:val="24"/>
        </w:rPr>
      </w:pPr>
    </w:p>
    <w:p w14:paraId="21AB1B35" w14:textId="1B103F06"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eastAsia="Times New Roman" w:hAnsi="Arial" w:cs="Arial"/>
          <w:b/>
          <w:i/>
          <w:sz w:val="24"/>
          <w:szCs w:val="24"/>
          <w:u w:val="single"/>
          <w:lang w:eastAsia="en-GB"/>
        </w:rPr>
        <w:br w:type="page"/>
      </w:r>
    </w:p>
    <w:p w14:paraId="16F88477" w14:textId="765746B5" w:rsidR="00480796" w:rsidRPr="00E436D1" w:rsidRDefault="00C80649" w:rsidP="00480796">
      <w:pPr>
        <w:pStyle w:val="ListParagraph"/>
        <w:numPr>
          <w:ilvl w:val="0"/>
          <w:numId w:val="2"/>
        </w:numPr>
        <w:spacing w:after="0" w:line="480" w:lineRule="auto"/>
        <w:ind w:left="0" w:firstLine="0"/>
        <w:contextualSpacing/>
        <w:rPr>
          <w:rFonts w:ascii="Arial" w:hAnsi="Arial" w:cs="Arial"/>
          <w:b/>
          <w:bCs/>
          <w:sz w:val="24"/>
          <w:szCs w:val="24"/>
          <w:u w:val="single"/>
        </w:rPr>
      </w:pPr>
      <w:r w:rsidRPr="00DB41AF">
        <w:rPr>
          <w:rFonts w:ascii="Arial" w:hAnsi="Arial" w:cs="Arial"/>
          <w:b/>
          <w:bCs/>
          <w:iCs/>
          <w:snapToGrid w:val="0"/>
          <w:sz w:val="24"/>
          <w:szCs w:val="24"/>
          <w:u w:val="single"/>
        </w:rPr>
        <w:lastRenderedPageBreak/>
        <w:t xml:space="preserve">Chapter One: </w:t>
      </w:r>
      <w:r w:rsidR="001A3EDB" w:rsidRPr="00DB41AF">
        <w:rPr>
          <w:rFonts w:ascii="Arial" w:hAnsi="Arial" w:cs="Arial"/>
          <w:b/>
          <w:bCs/>
          <w:iCs/>
          <w:snapToGrid w:val="0"/>
          <w:sz w:val="24"/>
          <w:szCs w:val="24"/>
          <w:u w:val="single"/>
        </w:rPr>
        <w:t>Introduction</w:t>
      </w:r>
    </w:p>
    <w:p w14:paraId="28ED9B02" w14:textId="18515575" w:rsidR="00A77AF4" w:rsidRPr="00B63079" w:rsidRDefault="00A77AF4" w:rsidP="00A77AF4">
      <w:pPr>
        <w:pStyle w:val="ListParagraph"/>
        <w:spacing w:after="0" w:line="480" w:lineRule="auto"/>
        <w:ind w:left="0"/>
        <w:contextualSpacing/>
        <w:rPr>
          <w:rFonts w:ascii="Arial" w:hAnsi="Arial" w:cs="Arial"/>
          <w:b/>
          <w:bCs/>
          <w:sz w:val="24"/>
          <w:szCs w:val="24"/>
          <w:u w:val="single"/>
        </w:rPr>
      </w:pPr>
      <w:r>
        <w:rPr>
          <w:rFonts w:ascii="Arial" w:hAnsi="Arial" w:cs="Arial"/>
          <w:b/>
          <w:bCs/>
          <w:iCs/>
          <w:snapToGrid w:val="0"/>
          <w:sz w:val="24"/>
          <w:szCs w:val="24"/>
          <w:u w:val="single"/>
        </w:rPr>
        <w:t>Most effective leadership styles</w:t>
      </w:r>
    </w:p>
    <w:p w14:paraId="4712837F" w14:textId="0B3717BD" w:rsidR="009D34A9" w:rsidRPr="00DB41AF" w:rsidRDefault="009D34A9" w:rsidP="00F56A72">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According to Cherry (2024), Regan (2022)</w:t>
      </w:r>
      <w:r w:rsidR="00F532C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Saeed et al (2014), amongst most effective leadership styles is </w:t>
      </w:r>
      <w:r w:rsidRPr="00DB41AF">
        <w:rPr>
          <w:rFonts w:ascii="Arial" w:eastAsia="Times New Roman" w:hAnsi="Arial" w:cs="Arial"/>
          <w:color w:val="000000" w:themeColor="text1"/>
          <w:sz w:val="24"/>
          <w:szCs w:val="24"/>
        </w:rPr>
        <w:t xml:space="preserve">transformational leadership, which </w:t>
      </w:r>
      <w:r w:rsidRPr="00DB41AF">
        <w:rPr>
          <w:rFonts w:ascii="Arial" w:hAnsi="Arial" w:cs="Arial"/>
          <w:color w:val="000000" w:themeColor="text1"/>
          <w:sz w:val="24"/>
          <w:szCs w:val="24"/>
        </w:rPr>
        <w:t xml:space="preserve">guides and encourages engagement, growth in the team, </w:t>
      </w:r>
      <w:r w:rsidR="003B79A6">
        <w:rPr>
          <w:rFonts w:ascii="Arial" w:hAnsi="Arial" w:cs="Arial"/>
          <w:color w:val="000000" w:themeColor="text1"/>
          <w:sz w:val="24"/>
          <w:szCs w:val="24"/>
        </w:rPr>
        <w:t>and</w:t>
      </w:r>
      <w:r w:rsidRPr="00DB41AF">
        <w:rPr>
          <w:rFonts w:ascii="Arial" w:hAnsi="Arial" w:cs="Arial"/>
          <w:color w:val="000000" w:themeColor="text1"/>
          <w:sz w:val="24"/>
          <w:szCs w:val="24"/>
        </w:rPr>
        <w:t xml:space="preserve"> increasing revenue in return. This process allows team to benefit from utilising their skills to their full potential as well as allowing them to prosper. </w:t>
      </w:r>
      <w:r w:rsidRPr="00DB41AF">
        <w:rPr>
          <w:rFonts w:ascii="Arial" w:eastAsia="Times New Roman" w:hAnsi="Arial" w:cs="Arial"/>
          <w:color w:val="000000" w:themeColor="text1"/>
          <w:sz w:val="24"/>
          <w:szCs w:val="24"/>
        </w:rPr>
        <w:t xml:space="preserve">The transactional leadership is where staff complete certain tasks </w:t>
      </w:r>
      <w:r w:rsidRPr="00DB41AF">
        <w:rPr>
          <w:rFonts w:ascii="Arial" w:hAnsi="Arial" w:cs="Arial"/>
          <w:color w:val="000000" w:themeColor="text1"/>
          <w:sz w:val="24"/>
          <w:szCs w:val="24"/>
        </w:rPr>
        <w:t>for monetary compensation and follow orders via accepting team member</w:t>
      </w:r>
      <w:r w:rsidR="006D70E7">
        <w:rPr>
          <w:rFonts w:ascii="Arial" w:hAnsi="Arial" w:cs="Arial"/>
          <w:color w:val="000000" w:themeColor="text1"/>
          <w:sz w:val="24"/>
          <w:szCs w:val="24"/>
        </w:rPr>
        <w:t xml:space="preserve"> </w:t>
      </w:r>
      <w:r w:rsidR="006D70E7" w:rsidRPr="00DB41AF">
        <w:rPr>
          <w:rFonts w:ascii="Arial" w:hAnsi="Arial" w:cs="Arial"/>
          <w:color w:val="000000" w:themeColor="text1"/>
          <w:sz w:val="24"/>
          <w:szCs w:val="24"/>
        </w:rPr>
        <w:t>position</w:t>
      </w:r>
      <w:r w:rsidR="006D70E7">
        <w:rPr>
          <w:rFonts w:ascii="Arial" w:hAnsi="Arial" w:cs="Arial"/>
          <w:color w:val="000000" w:themeColor="text1"/>
          <w:sz w:val="24"/>
          <w:szCs w:val="24"/>
        </w:rPr>
        <w:t>s</w:t>
      </w:r>
      <w:r w:rsidRPr="00DB41AF">
        <w:rPr>
          <w:rFonts w:ascii="Arial" w:hAnsi="Arial" w:cs="Arial"/>
          <w:color w:val="000000" w:themeColor="text1"/>
          <w:sz w:val="24"/>
          <w:szCs w:val="24"/>
        </w:rPr>
        <w:t xml:space="preserve">. This type of leadership is best suited to supervision and direction-based situations with specific problem, where </w:t>
      </w:r>
      <w:r w:rsidR="00B0295A">
        <w:rPr>
          <w:rFonts w:ascii="Arial" w:hAnsi="Arial" w:cs="Arial"/>
          <w:color w:val="000000" w:themeColor="text1"/>
          <w:sz w:val="24"/>
          <w:szCs w:val="24"/>
        </w:rPr>
        <w:t>staff</w:t>
      </w:r>
      <w:r w:rsidRPr="00DB41AF">
        <w:rPr>
          <w:rFonts w:ascii="Arial" w:hAnsi="Arial" w:cs="Arial"/>
          <w:color w:val="000000" w:themeColor="text1"/>
          <w:sz w:val="24"/>
          <w:szCs w:val="24"/>
        </w:rPr>
        <w:t xml:space="preserve"> are aware of roles</w:t>
      </w:r>
      <w:r w:rsidR="00F532CF">
        <w:rPr>
          <w:rFonts w:ascii="Arial" w:hAnsi="Arial" w:cs="Arial"/>
          <w:color w:val="000000" w:themeColor="text1"/>
          <w:sz w:val="24"/>
          <w:szCs w:val="24"/>
        </w:rPr>
        <w:t xml:space="preserve">, </w:t>
      </w:r>
      <w:r w:rsidRPr="00DB41AF">
        <w:rPr>
          <w:rFonts w:ascii="Arial" w:hAnsi="Arial" w:cs="Arial"/>
          <w:color w:val="000000" w:themeColor="text1"/>
          <w:sz w:val="24"/>
          <w:szCs w:val="24"/>
        </w:rPr>
        <w:t>responsibilities</w:t>
      </w:r>
      <w:r w:rsidR="00F532CF">
        <w:rPr>
          <w:rFonts w:ascii="Arial" w:hAnsi="Arial" w:cs="Arial"/>
          <w:color w:val="000000" w:themeColor="text1"/>
          <w:sz w:val="24"/>
          <w:szCs w:val="24"/>
        </w:rPr>
        <w:t xml:space="preserve">, </w:t>
      </w:r>
      <w:r w:rsidRPr="00DB41AF">
        <w:rPr>
          <w:rFonts w:ascii="Arial" w:hAnsi="Arial" w:cs="Arial"/>
          <w:color w:val="000000" w:themeColor="text1"/>
          <w:sz w:val="24"/>
          <w:szCs w:val="24"/>
        </w:rPr>
        <w:t>expectations from leader</w:t>
      </w:r>
      <w:r w:rsidR="00F532CF">
        <w:rPr>
          <w:rFonts w:ascii="Arial" w:hAnsi="Arial" w:cs="Arial"/>
          <w:color w:val="000000" w:themeColor="text1"/>
          <w:sz w:val="24"/>
          <w:szCs w:val="24"/>
        </w:rPr>
        <w:t>s</w:t>
      </w:r>
      <w:r w:rsidRPr="00DB41AF">
        <w:rPr>
          <w:rFonts w:ascii="Arial" w:hAnsi="Arial" w:cs="Arial"/>
          <w:color w:val="000000" w:themeColor="text1"/>
          <w:sz w:val="24"/>
          <w:szCs w:val="24"/>
        </w:rPr>
        <w:t xml:space="preserve">. </w:t>
      </w:r>
    </w:p>
    <w:p w14:paraId="2C4B693E" w14:textId="77777777" w:rsidR="009D34A9" w:rsidRDefault="009D34A9" w:rsidP="00F56A72">
      <w:pPr>
        <w:spacing w:after="0" w:line="480" w:lineRule="auto"/>
        <w:rPr>
          <w:rFonts w:ascii="Arial" w:hAnsi="Arial" w:cs="Arial"/>
          <w:color w:val="000000" w:themeColor="text1"/>
          <w:sz w:val="24"/>
          <w:szCs w:val="24"/>
        </w:rPr>
      </w:pPr>
    </w:p>
    <w:p w14:paraId="42F08392" w14:textId="77777777" w:rsidR="00B63079" w:rsidRPr="00DB41AF" w:rsidRDefault="00B63079" w:rsidP="00F56A72">
      <w:pPr>
        <w:spacing w:after="0" w:line="480" w:lineRule="auto"/>
        <w:rPr>
          <w:rFonts w:ascii="Arial" w:hAnsi="Arial" w:cs="Arial"/>
          <w:color w:val="000000" w:themeColor="text1"/>
          <w:sz w:val="24"/>
          <w:szCs w:val="24"/>
        </w:rPr>
      </w:pPr>
    </w:p>
    <w:p w14:paraId="2667E790" w14:textId="049A358F" w:rsidR="00333C19" w:rsidRDefault="009D34A9" w:rsidP="00F56A72">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The strategic leadership is leaders encourag</w:t>
      </w:r>
      <w:r w:rsidR="00B0295A">
        <w:rPr>
          <w:rFonts w:ascii="Arial" w:hAnsi="Arial" w:cs="Arial"/>
          <w:color w:val="000000" w:themeColor="text1"/>
          <w:sz w:val="24"/>
          <w:szCs w:val="24"/>
        </w:rPr>
        <w:t>ing</w:t>
      </w:r>
      <w:r w:rsidRPr="00DB41AF">
        <w:rPr>
          <w:rFonts w:ascii="Arial" w:hAnsi="Arial" w:cs="Arial"/>
          <w:color w:val="000000" w:themeColor="text1"/>
          <w:sz w:val="24"/>
          <w:szCs w:val="24"/>
        </w:rPr>
        <w:t xml:space="preserve"> collective vision for success</w:t>
      </w:r>
      <w:r w:rsidR="006D70E7">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work well in conflicting situations, </w:t>
      </w:r>
      <w:r w:rsidR="006D70E7">
        <w:rPr>
          <w:rFonts w:ascii="Arial" w:hAnsi="Arial" w:cs="Arial"/>
          <w:color w:val="000000" w:themeColor="text1"/>
          <w:sz w:val="24"/>
          <w:szCs w:val="24"/>
        </w:rPr>
        <w:t>and can</w:t>
      </w:r>
      <w:r w:rsidRPr="00DB41AF">
        <w:rPr>
          <w:rFonts w:ascii="Arial" w:hAnsi="Arial" w:cs="Arial"/>
          <w:color w:val="000000" w:themeColor="text1"/>
          <w:sz w:val="24"/>
          <w:szCs w:val="24"/>
        </w:rPr>
        <w:t xml:space="preserve"> implement best strategies to maintain sustainable competitiveness in </w:t>
      </w:r>
      <w:r w:rsidR="00F532CF">
        <w:rPr>
          <w:rFonts w:ascii="Arial" w:hAnsi="Arial" w:cs="Arial"/>
          <w:color w:val="000000" w:themeColor="text1"/>
          <w:sz w:val="24"/>
          <w:szCs w:val="24"/>
        </w:rPr>
        <w:t>business</w:t>
      </w:r>
      <w:r w:rsidRPr="00DB41AF">
        <w:rPr>
          <w:rFonts w:ascii="Arial" w:hAnsi="Arial" w:cs="Arial"/>
          <w:color w:val="000000" w:themeColor="text1"/>
          <w:sz w:val="24"/>
          <w:szCs w:val="24"/>
        </w:rPr>
        <w:t>. This process requires adapt</w:t>
      </w:r>
      <w:r w:rsidR="006D70E7">
        <w:rPr>
          <w:rFonts w:ascii="Arial" w:hAnsi="Arial" w:cs="Arial"/>
          <w:color w:val="000000" w:themeColor="text1"/>
          <w:sz w:val="24"/>
          <w:szCs w:val="24"/>
        </w:rPr>
        <w:t>ing</w:t>
      </w:r>
      <w:r w:rsidRPr="00DB41AF">
        <w:rPr>
          <w:rFonts w:ascii="Arial" w:hAnsi="Arial" w:cs="Arial"/>
          <w:color w:val="000000" w:themeColor="text1"/>
          <w:sz w:val="24"/>
          <w:szCs w:val="24"/>
        </w:rPr>
        <w:t>, risk assess</w:t>
      </w:r>
      <w:r w:rsidR="006D70E7">
        <w:rPr>
          <w:rFonts w:ascii="Arial" w:hAnsi="Arial" w:cs="Arial"/>
          <w:color w:val="000000" w:themeColor="text1"/>
          <w:sz w:val="24"/>
          <w:szCs w:val="24"/>
        </w:rPr>
        <w:t>ing</w:t>
      </w:r>
      <w:r w:rsidRPr="00DB41AF">
        <w:rPr>
          <w:rFonts w:ascii="Arial" w:hAnsi="Arial" w:cs="Arial"/>
          <w:color w:val="000000" w:themeColor="text1"/>
          <w:sz w:val="24"/>
          <w:szCs w:val="24"/>
        </w:rPr>
        <w:t xml:space="preserve"> via utilising available resources to provide services efficiently and create strategies </w:t>
      </w:r>
      <w:r w:rsidR="00B0295A">
        <w:rPr>
          <w:rFonts w:ascii="Arial" w:hAnsi="Arial" w:cs="Arial"/>
          <w:color w:val="000000" w:themeColor="text1"/>
          <w:sz w:val="24"/>
          <w:szCs w:val="24"/>
        </w:rPr>
        <w:t>to</w:t>
      </w:r>
      <w:r w:rsidRPr="00DB41AF">
        <w:rPr>
          <w:rFonts w:ascii="Arial" w:hAnsi="Arial" w:cs="Arial"/>
          <w:color w:val="000000" w:themeColor="text1"/>
          <w:sz w:val="24"/>
          <w:szCs w:val="24"/>
        </w:rPr>
        <w:t xml:space="preserve"> enable </w:t>
      </w:r>
      <w:r w:rsidR="00B0295A">
        <w:rPr>
          <w:rFonts w:ascii="Arial" w:hAnsi="Arial" w:cs="Arial"/>
          <w:color w:val="000000" w:themeColor="text1"/>
          <w:sz w:val="24"/>
          <w:szCs w:val="24"/>
        </w:rPr>
        <w:t>businesses</w:t>
      </w:r>
      <w:r w:rsidRPr="00DB41AF">
        <w:rPr>
          <w:rFonts w:ascii="Arial" w:hAnsi="Arial" w:cs="Arial"/>
          <w:color w:val="000000" w:themeColor="text1"/>
          <w:sz w:val="24"/>
          <w:szCs w:val="24"/>
        </w:rPr>
        <w:t xml:space="preserve"> to succeed. The advantages are </w:t>
      </w:r>
      <w:r w:rsidR="006D70E7">
        <w:rPr>
          <w:rFonts w:ascii="Arial" w:hAnsi="Arial" w:cs="Arial"/>
          <w:color w:val="000000" w:themeColor="text1"/>
          <w:sz w:val="24"/>
          <w:szCs w:val="24"/>
        </w:rPr>
        <w:t xml:space="preserve">encouraging </w:t>
      </w:r>
      <w:r w:rsidRPr="00DB41AF">
        <w:rPr>
          <w:rFonts w:ascii="Arial" w:hAnsi="Arial" w:cs="Arial"/>
          <w:color w:val="000000" w:themeColor="text1"/>
          <w:sz w:val="24"/>
          <w:szCs w:val="24"/>
        </w:rPr>
        <w:t>objective thinking, c</w:t>
      </w:r>
      <w:r w:rsidRPr="00DB41AF">
        <w:rPr>
          <w:rFonts w:ascii="Arial" w:eastAsia="Times New Roman" w:hAnsi="Arial" w:cs="Arial"/>
          <w:color w:val="000000" w:themeColor="text1"/>
          <w:sz w:val="24"/>
          <w:szCs w:val="24"/>
          <w:bdr w:val="none" w:sz="0" w:space="0" w:color="auto" w:frame="1"/>
        </w:rPr>
        <w:t>reating framework for strategic decisions</w:t>
      </w:r>
      <w:r w:rsidRPr="00DB41AF">
        <w:rPr>
          <w:rFonts w:ascii="Arial" w:eastAsia="Times New Roman" w:hAnsi="Arial" w:cs="Arial"/>
          <w:color w:val="000000" w:themeColor="text1"/>
          <w:sz w:val="24"/>
          <w:szCs w:val="24"/>
        </w:rPr>
        <w:t>, supporting unity, commitment</w:t>
      </w:r>
      <w:r w:rsidR="00B0295A">
        <w:rPr>
          <w:rFonts w:ascii="Arial" w:eastAsia="Times New Roman" w:hAnsi="Arial" w:cs="Arial"/>
          <w:color w:val="000000" w:themeColor="text1"/>
          <w:sz w:val="24"/>
          <w:szCs w:val="24"/>
        </w:rPr>
        <w:t xml:space="preserve">, </w:t>
      </w:r>
      <w:r w:rsidR="006D70E7">
        <w:rPr>
          <w:rFonts w:ascii="Arial" w:eastAsia="Times New Roman" w:hAnsi="Arial" w:cs="Arial"/>
          <w:color w:val="000000" w:themeColor="text1"/>
          <w:sz w:val="24"/>
          <w:szCs w:val="24"/>
        </w:rPr>
        <w:t xml:space="preserve">and </w:t>
      </w:r>
      <w:r w:rsidRPr="00DB41AF">
        <w:rPr>
          <w:rFonts w:ascii="Arial" w:eastAsia="Times New Roman" w:hAnsi="Arial" w:cs="Arial"/>
          <w:color w:val="000000" w:themeColor="text1"/>
          <w:sz w:val="24"/>
          <w:szCs w:val="24"/>
        </w:rPr>
        <w:t xml:space="preserve">providing clarity in tasks. </w:t>
      </w:r>
      <w:r w:rsidRPr="00DB41AF">
        <w:rPr>
          <w:rFonts w:ascii="Arial" w:eastAsia="Times New Roman" w:hAnsi="Arial" w:cs="Arial"/>
          <w:color w:val="000000" w:themeColor="text1"/>
          <w:sz w:val="24"/>
          <w:szCs w:val="24"/>
          <w:bdr w:val="none" w:sz="0" w:space="0" w:color="auto" w:frame="1"/>
        </w:rPr>
        <w:t xml:space="preserve">The servant </w:t>
      </w:r>
      <w:r w:rsidRPr="00DB41AF">
        <w:rPr>
          <w:rFonts w:ascii="Arial" w:eastAsia="Times New Roman" w:hAnsi="Arial" w:cs="Arial"/>
          <w:color w:val="000000" w:themeColor="text1"/>
          <w:sz w:val="24"/>
          <w:szCs w:val="24"/>
        </w:rPr>
        <w:t>leadership is</w:t>
      </w:r>
      <w:r w:rsidRPr="00DB41AF">
        <w:rPr>
          <w:rFonts w:ascii="Arial" w:hAnsi="Arial" w:cs="Arial"/>
          <w:color w:val="000000" w:themeColor="text1"/>
          <w:sz w:val="24"/>
          <w:szCs w:val="24"/>
        </w:rPr>
        <w:t xml:space="preserve"> servant to team first before being leader, serv</w:t>
      </w:r>
      <w:r w:rsidR="006D70E7">
        <w:rPr>
          <w:rFonts w:ascii="Arial" w:hAnsi="Arial" w:cs="Arial"/>
          <w:color w:val="000000" w:themeColor="text1"/>
          <w:sz w:val="24"/>
          <w:szCs w:val="24"/>
        </w:rPr>
        <w:t>ing</w:t>
      </w:r>
      <w:r w:rsidRPr="00DB41AF">
        <w:rPr>
          <w:rFonts w:ascii="Arial" w:hAnsi="Arial" w:cs="Arial"/>
          <w:color w:val="000000" w:themeColor="text1"/>
          <w:sz w:val="24"/>
          <w:szCs w:val="24"/>
        </w:rPr>
        <w:t xml:space="preserve"> needs of their team above their own, which is referred to as leading by example </w:t>
      </w:r>
      <w:r w:rsidR="00F532CF">
        <w:rPr>
          <w:rFonts w:ascii="Arial" w:hAnsi="Arial" w:cs="Arial"/>
          <w:color w:val="000000" w:themeColor="text1"/>
          <w:sz w:val="24"/>
          <w:szCs w:val="24"/>
        </w:rPr>
        <w:t>for</w:t>
      </w:r>
      <w:r w:rsidRPr="00DB41AF">
        <w:rPr>
          <w:rFonts w:ascii="Arial" w:hAnsi="Arial" w:cs="Arial"/>
          <w:color w:val="000000" w:themeColor="text1"/>
          <w:sz w:val="24"/>
          <w:szCs w:val="24"/>
        </w:rPr>
        <w:t xml:space="preserve"> best results. The advantages are increased staff satisfaction, mutual respect, shared vision</w:t>
      </w:r>
      <w:r w:rsidR="00F532C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trust, staff input for decision making and progression in supportive environment. </w:t>
      </w:r>
    </w:p>
    <w:p w14:paraId="382D6C63" w14:textId="77777777" w:rsidR="00B0295A" w:rsidRDefault="00B0295A" w:rsidP="00F56A72">
      <w:pPr>
        <w:spacing w:after="0" w:line="480" w:lineRule="auto"/>
        <w:rPr>
          <w:rFonts w:ascii="Arial" w:hAnsi="Arial" w:cs="Arial"/>
          <w:color w:val="000000" w:themeColor="text1"/>
          <w:sz w:val="24"/>
          <w:szCs w:val="24"/>
        </w:rPr>
      </w:pPr>
    </w:p>
    <w:p w14:paraId="78B4A8DB" w14:textId="77777777" w:rsidR="00F532CF" w:rsidRDefault="00F532CF" w:rsidP="00F56A72">
      <w:pPr>
        <w:spacing w:after="0" w:line="480" w:lineRule="auto"/>
        <w:rPr>
          <w:rFonts w:ascii="Arial" w:hAnsi="Arial" w:cs="Arial"/>
          <w:color w:val="000000" w:themeColor="text1"/>
          <w:sz w:val="24"/>
          <w:szCs w:val="24"/>
        </w:rPr>
      </w:pPr>
    </w:p>
    <w:p w14:paraId="43EDFD4F" w14:textId="24817C51" w:rsidR="009D34A9" w:rsidRPr="00333C19" w:rsidRDefault="00B0295A" w:rsidP="00F56A72">
      <w:pPr>
        <w:spacing w:after="0" w:line="480" w:lineRule="auto"/>
        <w:rPr>
          <w:rFonts w:ascii="Arial" w:hAnsi="Arial" w:cs="Arial"/>
          <w:color w:val="000000" w:themeColor="text1"/>
          <w:sz w:val="24"/>
          <w:szCs w:val="24"/>
        </w:rPr>
      </w:pPr>
      <w:r>
        <w:rPr>
          <w:rFonts w:ascii="Arial" w:eastAsia="Times New Roman" w:hAnsi="Arial" w:cs="Arial"/>
          <w:color w:val="000000" w:themeColor="text1"/>
          <w:sz w:val="24"/>
          <w:szCs w:val="24"/>
        </w:rPr>
        <w:t>Also</w:t>
      </w:r>
      <w:r w:rsidR="009D34A9" w:rsidRPr="00DB41AF">
        <w:rPr>
          <w:rFonts w:ascii="Arial" w:eastAsia="Times New Roman" w:hAnsi="Arial" w:cs="Arial"/>
          <w:color w:val="000000" w:themeColor="text1"/>
          <w:sz w:val="24"/>
          <w:szCs w:val="24"/>
        </w:rPr>
        <w:t>, situational leadership is leader</w:t>
      </w:r>
      <w:r>
        <w:rPr>
          <w:rFonts w:ascii="Arial" w:eastAsia="Times New Roman" w:hAnsi="Arial" w:cs="Arial"/>
          <w:color w:val="000000" w:themeColor="text1"/>
          <w:sz w:val="24"/>
          <w:szCs w:val="24"/>
        </w:rPr>
        <w:t>s</w:t>
      </w:r>
      <w:r w:rsidR="009D34A9" w:rsidRPr="00DB41AF">
        <w:rPr>
          <w:rFonts w:ascii="Arial" w:eastAsia="Times New Roman" w:hAnsi="Arial" w:cs="Arial"/>
          <w:color w:val="000000" w:themeColor="text1"/>
          <w:sz w:val="24"/>
          <w:szCs w:val="24"/>
        </w:rPr>
        <w:t xml:space="preserve"> </w:t>
      </w:r>
      <w:r>
        <w:rPr>
          <w:rFonts w:ascii="Arial" w:eastAsia="Times New Roman" w:hAnsi="Arial" w:cs="Arial"/>
          <w:color w:val="000000" w:themeColor="text1"/>
          <w:sz w:val="24"/>
          <w:szCs w:val="24"/>
        </w:rPr>
        <w:t xml:space="preserve">being </w:t>
      </w:r>
      <w:r w:rsidR="009D34A9" w:rsidRPr="00DB41AF">
        <w:rPr>
          <w:rFonts w:ascii="Arial" w:eastAsia="Times New Roman" w:hAnsi="Arial" w:cs="Arial"/>
          <w:color w:val="000000" w:themeColor="text1"/>
          <w:sz w:val="24"/>
          <w:szCs w:val="24"/>
        </w:rPr>
        <w:t xml:space="preserve">aware of many different leadership styles and </w:t>
      </w:r>
      <w:r>
        <w:rPr>
          <w:rFonts w:ascii="Arial" w:eastAsia="Times New Roman" w:hAnsi="Arial" w:cs="Arial"/>
          <w:color w:val="000000" w:themeColor="text1"/>
          <w:sz w:val="24"/>
          <w:szCs w:val="24"/>
        </w:rPr>
        <w:t>are</w:t>
      </w:r>
      <w:r w:rsidR="009D34A9" w:rsidRPr="00DB41AF">
        <w:rPr>
          <w:rFonts w:ascii="Arial" w:eastAsia="Times New Roman" w:hAnsi="Arial" w:cs="Arial"/>
          <w:color w:val="000000" w:themeColor="text1"/>
          <w:sz w:val="24"/>
          <w:szCs w:val="24"/>
        </w:rPr>
        <w:t xml:space="preserve"> flexible to apply them </w:t>
      </w:r>
      <w:r>
        <w:rPr>
          <w:rFonts w:ascii="Arial" w:eastAsia="Times New Roman" w:hAnsi="Arial" w:cs="Arial"/>
          <w:color w:val="000000" w:themeColor="text1"/>
          <w:sz w:val="24"/>
          <w:szCs w:val="24"/>
        </w:rPr>
        <w:t>as and when required</w:t>
      </w:r>
      <w:r w:rsidR="009D34A9" w:rsidRPr="00DB41AF">
        <w:rPr>
          <w:rFonts w:ascii="Arial" w:eastAsia="Times New Roman" w:hAnsi="Arial" w:cs="Arial"/>
          <w:color w:val="000000" w:themeColor="text1"/>
          <w:sz w:val="24"/>
          <w:szCs w:val="24"/>
        </w:rPr>
        <w:t>. This leadership is understand</w:t>
      </w:r>
      <w:r w:rsidR="006D70E7">
        <w:rPr>
          <w:rFonts w:ascii="Arial" w:eastAsia="Times New Roman" w:hAnsi="Arial" w:cs="Arial"/>
          <w:color w:val="000000" w:themeColor="text1"/>
          <w:sz w:val="24"/>
          <w:szCs w:val="24"/>
        </w:rPr>
        <w:t>ing</w:t>
      </w:r>
      <w:r w:rsidR="009D34A9" w:rsidRPr="00DB41AF">
        <w:rPr>
          <w:rFonts w:ascii="Arial" w:eastAsia="Times New Roman" w:hAnsi="Arial" w:cs="Arial"/>
          <w:color w:val="000000" w:themeColor="text1"/>
          <w:sz w:val="24"/>
          <w:szCs w:val="24"/>
        </w:rPr>
        <w:t xml:space="preserve">, </w:t>
      </w:r>
      <w:r>
        <w:rPr>
          <w:rFonts w:ascii="Arial" w:eastAsia="Times New Roman" w:hAnsi="Arial" w:cs="Arial"/>
          <w:color w:val="000000" w:themeColor="text1"/>
          <w:sz w:val="24"/>
          <w:szCs w:val="24"/>
        </w:rPr>
        <w:lastRenderedPageBreak/>
        <w:t>staff</w:t>
      </w:r>
      <w:r w:rsidR="009D34A9" w:rsidRPr="00DB41AF">
        <w:rPr>
          <w:rFonts w:ascii="Arial" w:eastAsia="Times New Roman" w:hAnsi="Arial" w:cs="Arial"/>
          <w:color w:val="000000" w:themeColor="text1"/>
          <w:sz w:val="24"/>
          <w:szCs w:val="24"/>
        </w:rPr>
        <w:t>-centred, supports diversity</w:t>
      </w:r>
      <w:r w:rsidR="00F532CF">
        <w:rPr>
          <w:rFonts w:ascii="Arial" w:eastAsia="Times New Roman" w:hAnsi="Arial" w:cs="Arial"/>
          <w:color w:val="000000" w:themeColor="text1"/>
          <w:sz w:val="24"/>
          <w:szCs w:val="24"/>
        </w:rPr>
        <w:t xml:space="preserve">, </w:t>
      </w:r>
      <w:r w:rsidR="009D34A9" w:rsidRPr="00DB41AF">
        <w:rPr>
          <w:rFonts w:ascii="Arial" w:eastAsia="Times New Roman" w:hAnsi="Arial" w:cs="Arial"/>
          <w:color w:val="000000" w:themeColor="text1"/>
          <w:sz w:val="24"/>
          <w:szCs w:val="24"/>
        </w:rPr>
        <w:t>inclusion, boosts productivity, encourages empathy, increases self-awareness, boosts morale</w:t>
      </w:r>
      <w:r w:rsidR="00F532CF">
        <w:rPr>
          <w:rFonts w:ascii="Arial" w:eastAsia="Times New Roman" w:hAnsi="Arial" w:cs="Arial"/>
          <w:color w:val="000000" w:themeColor="text1"/>
          <w:sz w:val="24"/>
          <w:szCs w:val="24"/>
        </w:rPr>
        <w:t xml:space="preserve">, </w:t>
      </w:r>
      <w:r w:rsidR="009D34A9" w:rsidRPr="00DB41AF">
        <w:rPr>
          <w:rFonts w:ascii="Arial" w:eastAsia="Times New Roman" w:hAnsi="Arial" w:cs="Arial"/>
          <w:color w:val="000000" w:themeColor="text1"/>
          <w:sz w:val="24"/>
          <w:szCs w:val="24"/>
        </w:rPr>
        <w:t>supportive environment, improves collaboration</w:t>
      </w:r>
      <w:r w:rsidR="00F532CF">
        <w:rPr>
          <w:rFonts w:ascii="Arial" w:eastAsia="Times New Roman" w:hAnsi="Arial" w:cs="Arial"/>
          <w:color w:val="000000" w:themeColor="text1"/>
          <w:sz w:val="24"/>
          <w:szCs w:val="24"/>
        </w:rPr>
        <w:t xml:space="preserve">, </w:t>
      </w:r>
      <w:r w:rsidR="006D70E7">
        <w:rPr>
          <w:rFonts w:ascii="Arial" w:eastAsia="Times New Roman" w:hAnsi="Arial" w:cs="Arial"/>
          <w:color w:val="000000" w:themeColor="text1"/>
          <w:sz w:val="24"/>
          <w:szCs w:val="24"/>
        </w:rPr>
        <w:t xml:space="preserve">and </w:t>
      </w:r>
      <w:r w:rsidR="009D34A9" w:rsidRPr="00DB41AF">
        <w:rPr>
          <w:rFonts w:ascii="Arial" w:eastAsia="Times New Roman" w:hAnsi="Arial" w:cs="Arial"/>
          <w:color w:val="000000" w:themeColor="text1"/>
          <w:sz w:val="24"/>
          <w:szCs w:val="24"/>
        </w:rPr>
        <w:t xml:space="preserve">encourages critical thinking. The situational leadership is best suited to health sector, </w:t>
      </w:r>
      <w:r>
        <w:rPr>
          <w:rFonts w:ascii="Arial" w:eastAsia="Times New Roman" w:hAnsi="Arial" w:cs="Arial"/>
          <w:color w:val="000000" w:themeColor="text1"/>
          <w:sz w:val="24"/>
          <w:szCs w:val="24"/>
        </w:rPr>
        <w:t>staff</w:t>
      </w:r>
      <w:r w:rsidR="009D34A9" w:rsidRPr="00DB41AF">
        <w:rPr>
          <w:rFonts w:ascii="Arial" w:eastAsia="Times New Roman" w:hAnsi="Arial" w:cs="Arial"/>
          <w:color w:val="000000" w:themeColor="text1"/>
          <w:sz w:val="24"/>
          <w:szCs w:val="24"/>
        </w:rPr>
        <w:t xml:space="preserve"> learning</w:t>
      </w:r>
      <w:r w:rsidR="00F532CF">
        <w:rPr>
          <w:rFonts w:ascii="Arial" w:eastAsia="Times New Roman" w:hAnsi="Arial" w:cs="Arial"/>
          <w:color w:val="000000" w:themeColor="text1"/>
          <w:sz w:val="24"/>
          <w:szCs w:val="24"/>
        </w:rPr>
        <w:t xml:space="preserve">, </w:t>
      </w:r>
      <w:r w:rsidR="009D34A9" w:rsidRPr="00DB41AF">
        <w:rPr>
          <w:rFonts w:ascii="Arial" w:eastAsia="Times New Roman" w:hAnsi="Arial" w:cs="Arial"/>
          <w:color w:val="000000" w:themeColor="text1"/>
          <w:sz w:val="24"/>
          <w:szCs w:val="24"/>
        </w:rPr>
        <w:t xml:space="preserve">development and project management. </w:t>
      </w:r>
    </w:p>
    <w:p w14:paraId="1C1BAA1A" w14:textId="77777777" w:rsidR="009D34A9" w:rsidRPr="00DB41AF" w:rsidRDefault="009D34A9" w:rsidP="00F56A72">
      <w:pPr>
        <w:spacing w:after="0" w:line="480" w:lineRule="auto"/>
        <w:rPr>
          <w:rFonts w:ascii="Arial" w:hAnsi="Arial" w:cs="Arial"/>
          <w:color w:val="000000" w:themeColor="text1"/>
          <w:sz w:val="24"/>
          <w:szCs w:val="24"/>
        </w:rPr>
      </w:pPr>
    </w:p>
    <w:p w14:paraId="6C595839" w14:textId="77777777" w:rsidR="009D34A9" w:rsidRPr="00DB41AF" w:rsidRDefault="009D34A9" w:rsidP="00F56A72">
      <w:pPr>
        <w:spacing w:after="0" w:line="480" w:lineRule="auto"/>
        <w:rPr>
          <w:rFonts w:ascii="Arial" w:hAnsi="Arial" w:cs="Arial"/>
          <w:color w:val="000000" w:themeColor="text1"/>
          <w:sz w:val="24"/>
          <w:szCs w:val="24"/>
        </w:rPr>
      </w:pPr>
    </w:p>
    <w:p w14:paraId="3A9A6610" w14:textId="4D1FFF86" w:rsidR="009D34A9" w:rsidRPr="00DB41AF" w:rsidRDefault="009D34A9" w:rsidP="00F56A72">
      <w:pPr>
        <w:spacing w:after="0" w:line="480" w:lineRule="auto"/>
        <w:outlineLvl w:val="3"/>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The inclusive leadership improves communication</w:t>
      </w:r>
      <w:r w:rsidR="006D70E7">
        <w:rPr>
          <w:rFonts w:ascii="Arial" w:eastAsia="Times New Roman" w:hAnsi="Arial" w:cs="Arial"/>
          <w:color w:val="000000" w:themeColor="text1"/>
          <w:sz w:val="24"/>
          <w:szCs w:val="24"/>
        </w:rPr>
        <w:t xml:space="preserve"> and</w:t>
      </w:r>
      <w:r w:rsidR="00F532CF">
        <w:rPr>
          <w:rFonts w:ascii="Arial" w:eastAsia="Times New Roman" w:hAnsi="Arial" w:cs="Arial"/>
          <w:color w:val="000000" w:themeColor="text1"/>
          <w:sz w:val="24"/>
          <w:szCs w:val="24"/>
        </w:rPr>
        <w:t xml:space="preserve"> </w:t>
      </w:r>
      <w:r w:rsidR="006D70E7">
        <w:rPr>
          <w:rFonts w:ascii="Arial" w:eastAsia="Times New Roman" w:hAnsi="Arial" w:cs="Arial"/>
          <w:color w:val="000000" w:themeColor="text1"/>
          <w:sz w:val="24"/>
          <w:szCs w:val="24"/>
        </w:rPr>
        <w:t xml:space="preserve">team </w:t>
      </w:r>
      <w:r w:rsidRPr="00DB41AF">
        <w:rPr>
          <w:rFonts w:ascii="Arial" w:eastAsia="Times New Roman" w:hAnsi="Arial" w:cs="Arial"/>
          <w:color w:val="000000" w:themeColor="text1"/>
          <w:sz w:val="24"/>
          <w:szCs w:val="24"/>
        </w:rPr>
        <w:t xml:space="preserve">collaboration, which results in effective decision-making and efficient problem-solving. The advantages are it leads to </w:t>
      </w:r>
      <w:r w:rsidR="008F1E43">
        <w:rPr>
          <w:rFonts w:ascii="Arial" w:eastAsia="Times New Roman" w:hAnsi="Arial" w:cs="Arial"/>
          <w:color w:val="000000" w:themeColor="text1"/>
          <w:sz w:val="24"/>
          <w:szCs w:val="24"/>
        </w:rPr>
        <w:t>various</w:t>
      </w:r>
      <w:r w:rsidRPr="00DB41AF">
        <w:rPr>
          <w:rFonts w:ascii="Arial" w:eastAsia="Times New Roman" w:hAnsi="Arial" w:cs="Arial"/>
          <w:color w:val="000000" w:themeColor="text1"/>
          <w:sz w:val="24"/>
          <w:szCs w:val="24"/>
        </w:rPr>
        <w:t xml:space="preserve"> ideas, builds trust</w:t>
      </w:r>
      <w:r w:rsidR="006D70E7">
        <w:rPr>
          <w:rFonts w:ascii="Arial" w:eastAsia="Times New Roman" w:hAnsi="Arial" w:cs="Arial"/>
          <w:color w:val="000000" w:themeColor="text1"/>
          <w:sz w:val="24"/>
          <w:szCs w:val="24"/>
        </w:rPr>
        <w:t xml:space="preserve"> and</w:t>
      </w:r>
      <w:r w:rsidRPr="00DB41AF">
        <w:rPr>
          <w:rFonts w:ascii="Arial" w:eastAsia="Times New Roman" w:hAnsi="Arial" w:cs="Arial"/>
          <w:color w:val="000000" w:themeColor="text1"/>
          <w:sz w:val="24"/>
          <w:szCs w:val="24"/>
        </w:rPr>
        <w:t xml:space="preserve"> increases job satisfaction. The democratic leadership is referred to as participative or shared leadership where staff partake in decision-making, which leads to increased productivity, staff contributions and staff morale. The advantages are problems </w:t>
      </w:r>
      <w:r w:rsidR="00B0295A">
        <w:rPr>
          <w:rFonts w:ascii="Arial" w:eastAsia="Times New Roman" w:hAnsi="Arial" w:cs="Arial"/>
          <w:color w:val="000000" w:themeColor="text1"/>
          <w:sz w:val="24"/>
          <w:szCs w:val="24"/>
        </w:rPr>
        <w:t xml:space="preserve">are </w:t>
      </w:r>
      <w:r w:rsidRPr="00DB41AF">
        <w:rPr>
          <w:rFonts w:ascii="Arial" w:eastAsia="Times New Roman" w:hAnsi="Arial" w:cs="Arial"/>
          <w:color w:val="000000" w:themeColor="text1"/>
          <w:sz w:val="24"/>
          <w:szCs w:val="24"/>
        </w:rPr>
        <w:t>sol</w:t>
      </w:r>
      <w:r w:rsidR="00B0295A">
        <w:rPr>
          <w:rFonts w:ascii="Arial" w:eastAsia="Times New Roman" w:hAnsi="Arial" w:cs="Arial"/>
          <w:color w:val="000000" w:themeColor="text1"/>
          <w:sz w:val="24"/>
          <w:szCs w:val="24"/>
        </w:rPr>
        <w:t>ved</w:t>
      </w:r>
      <w:r w:rsidRPr="00DB41AF">
        <w:rPr>
          <w:rFonts w:ascii="Arial" w:eastAsia="Times New Roman" w:hAnsi="Arial" w:cs="Arial"/>
          <w:color w:val="000000" w:themeColor="text1"/>
          <w:sz w:val="24"/>
          <w:szCs w:val="24"/>
        </w:rPr>
        <w:t xml:space="preserve"> </w:t>
      </w:r>
      <w:r w:rsidR="00B0295A">
        <w:rPr>
          <w:rFonts w:ascii="Arial" w:eastAsia="Times New Roman" w:hAnsi="Arial" w:cs="Arial"/>
          <w:color w:val="000000" w:themeColor="text1"/>
          <w:sz w:val="24"/>
          <w:szCs w:val="24"/>
        </w:rPr>
        <w:t>via</w:t>
      </w:r>
      <w:r w:rsidRPr="00DB41AF">
        <w:rPr>
          <w:rFonts w:ascii="Arial" w:eastAsia="Times New Roman" w:hAnsi="Arial" w:cs="Arial"/>
          <w:color w:val="000000" w:themeColor="text1"/>
          <w:sz w:val="24"/>
          <w:szCs w:val="24"/>
        </w:rPr>
        <w:t xml:space="preserve"> staff deliberations, increased staff commitment</w:t>
      </w:r>
      <w:r w:rsidR="00F532CF">
        <w:rPr>
          <w:rFonts w:ascii="Arial" w:eastAsia="Times New Roman" w:hAnsi="Arial" w:cs="Arial"/>
          <w:color w:val="000000" w:themeColor="text1"/>
          <w:sz w:val="24"/>
          <w:szCs w:val="24"/>
        </w:rPr>
        <w:t xml:space="preserve">, more </w:t>
      </w:r>
      <w:r w:rsidRPr="00DB41AF">
        <w:rPr>
          <w:rFonts w:ascii="Arial" w:eastAsia="Times New Roman" w:hAnsi="Arial" w:cs="Arial"/>
          <w:color w:val="000000" w:themeColor="text1"/>
          <w:sz w:val="24"/>
          <w:szCs w:val="24"/>
        </w:rPr>
        <w:t xml:space="preserve">job satisfaction, </w:t>
      </w:r>
      <w:r w:rsidR="00B0295A" w:rsidRPr="00DB41AF">
        <w:rPr>
          <w:rFonts w:ascii="Arial" w:eastAsia="Times New Roman" w:hAnsi="Arial" w:cs="Arial"/>
          <w:color w:val="000000" w:themeColor="text1"/>
          <w:sz w:val="24"/>
          <w:szCs w:val="24"/>
        </w:rPr>
        <w:t>more</w:t>
      </w:r>
      <w:r w:rsidRPr="00DB41AF">
        <w:rPr>
          <w:rFonts w:ascii="Arial" w:eastAsia="Times New Roman" w:hAnsi="Arial" w:cs="Arial"/>
          <w:color w:val="000000" w:themeColor="text1"/>
          <w:sz w:val="24"/>
          <w:szCs w:val="24"/>
        </w:rPr>
        <w:t xml:space="preserve"> innovation, </w:t>
      </w:r>
      <w:r w:rsidR="00B0295A">
        <w:rPr>
          <w:rFonts w:ascii="Arial" w:eastAsia="Times New Roman" w:hAnsi="Arial" w:cs="Arial"/>
          <w:color w:val="000000" w:themeColor="text1"/>
          <w:sz w:val="24"/>
          <w:szCs w:val="24"/>
        </w:rPr>
        <w:t>more</w:t>
      </w:r>
      <w:r w:rsidRPr="00DB41AF">
        <w:rPr>
          <w:rFonts w:ascii="Arial" w:eastAsia="Times New Roman" w:hAnsi="Arial" w:cs="Arial"/>
          <w:color w:val="000000" w:themeColor="text1"/>
          <w:sz w:val="24"/>
          <w:szCs w:val="24"/>
        </w:rPr>
        <w:t xml:space="preserve"> solutions, less absences, team cohesion and increased trust. This leadership is best suited to </w:t>
      </w:r>
      <w:r w:rsidR="00F532CF">
        <w:rPr>
          <w:rFonts w:ascii="Arial" w:eastAsia="Times New Roman" w:hAnsi="Arial" w:cs="Arial"/>
          <w:color w:val="000000" w:themeColor="text1"/>
          <w:sz w:val="24"/>
          <w:szCs w:val="24"/>
        </w:rPr>
        <w:t xml:space="preserve">skilled and </w:t>
      </w:r>
      <w:r w:rsidRPr="00DB41AF">
        <w:rPr>
          <w:rFonts w:ascii="Arial" w:eastAsia="Times New Roman" w:hAnsi="Arial" w:cs="Arial"/>
          <w:color w:val="000000" w:themeColor="text1"/>
          <w:sz w:val="24"/>
          <w:szCs w:val="24"/>
        </w:rPr>
        <w:t xml:space="preserve">experienced staff </w:t>
      </w:r>
      <w:r w:rsidR="00F532CF">
        <w:rPr>
          <w:rFonts w:ascii="Arial" w:eastAsia="Times New Roman" w:hAnsi="Arial" w:cs="Arial"/>
          <w:color w:val="000000" w:themeColor="text1"/>
          <w:sz w:val="24"/>
          <w:szCs w:val="24"/>
        </w:rPr>
        <w:t>who</w:t>
      </w:r>
      <w:r w:rsidRPr="00DB41AF">
        <w:rPr>
          <w:rFonts w:ascii="Arial" w:eastAsia="Times New Roman" w:hAnsi="Arial" w:cs="Arial"/>
          <w:color w:val="000000" w:themeColor="text1"/>
          <w:sz w:val="24"/>
          <w:szCs w:val="24"/>
        </w:rPr>
        <w:t xml:space="preserve"> can contribute ideas and </w:t>
      </w:r>
      <w:r w:rsidR="00B0295A">
        <w:rPr>
          <w:rFonts w:ascii="Arial" w:eastAsia="Times New Roman" w:hAnsi="Arial" w:cs="Arial"/>
          <w:color w:val="000000" w:themeColor="text1"/>
          <w:sz w:val="24"/>
          <w:szCs w:val="24"/>
        </w:rPr>
        <w:t xml:space="preserve">leaders decide </w:t>
      </w:r>
      <w:r w:rsidRPr="00DB41AF">
        <w:rPr>
          <w:rFonts w:ascii="Arial" w:eastAsia="Times New Roman" w:hAnsi="Arial" w:cs="Arial"/>
          <w:color w:val="000000" w:themeColor="text1"/>
          <w:sz w:val="24"/>
          <w:szCs w:val="24"/>
        </w:rPr>
        <w:t>best course of action.</w:t>
      </w:r>
    </w:p>
    <w:p w14:paraId="504A481B" w14:textId="77777777" w:rsidR="009D34A9" w:rsidRPr="00DB41AF" w:rsidRDefault="009D34A9" w:rsidP="00F56A72">
      <w:pPr>
        <w:spacing w:after="0" w:line="480" w:lineRule="auto"/>
        <w:outlineLvl w:val="3"/>
        <w:rPr>
          <w:rFonts w:ascii="Arial" w:eastAsia="Times New Roman" w:hAnsi="Arial" w:cs="Arial"/>
          <w:color w:val="000000" w:themeColor="text1"/>
          <w:sz w:val="24"/>
          <w:szCs w:val="24"/>
        </w:rPr>
      </w:pPr>
    </w:p>
    <w:p w14:paraId="4CBD1AE9" w14:textId="77777777" w:rsidR="009D34A9" w:rsidRPr="00DB41AF" w:rsidRDefault="009D34A9" w:rsidP="00F56A72">
      <w:pPr>
        <w:spacing w:after="0" w:line="480" w:lineRule="auto"/>
        <w:outlineLvl w:val="3"/>
        <w:rPr>
          <w:rFonts w:ascii="Arial" w:eastAsia="Times New Roman" w:hAnsi="Arial" w:cs="Arial"/>
          <w:color w:val="000000" w:themeColor="text1"/>
          <w:sz w:val="24"/>
          <w:szCs w:val="24"/>
        </w:rPr>
      </w:pPr>
    </w:p>
    <w:p w14:paraId="0DBE3417" w14:textId="77777777" w:rsidR="009D34A9" w:rsidRPr="00012A9B" w:rsidRDefault="009D34A9" w:rsidP="00F56A72">
      <w:pPr>
        <w:spacing w:after="0" w:line="480" w:lineRule="auto"/>
        <w:outlineLvl w:val="3"/>
        <w:rPr>
          <w:rFonts w:ascii="Arial" w:eastAsia="Times New Roman" w:hAnsi="Arial" w:cs="Arial"/>
          <w:b/>
          <w:bCs/>
          <w:color w:val="000000" w:themeColor="text1"/>
          <w:sz w:val="24"/>
          <w:szCs w:val="24"/>
          <w:u w:val="single"/>
        </w:rPr>
      </w:pPr>
      <w:r w:rsidRPr="00012A9B">
        <w:rPr>
          <w:rFonts w:ascii="Arial" w:eastAsia="Times New Roman" w:hAnsi="Arial" w:cs="Arial"/>
          <w:b/>
          <w:bCs/>
          <w:color w:val="000000" w:themeColor="text1"/>
          <w:sz w:val="24"/>
          <w:szCs w:val="24"/>
          <w:u w:val="single"/>
        </w:rPr>
        <w:t xml:space="preserve">Some skills that can be incorporated into effective leadership styles </w:t>
      </w:r>
    </w:p>
    <w:p w14:paraId="4B7F1569" w14:textId="115B2C03" w:rsidR="009D34A9" w:rsidRPr="00012A9B" w:rsidRDefault="009D34A9" w:rsidP="00F56A72">
      <w:pPr>
        <w:spacing w:after="0" w:line="480" w:lineRule="auto"/>
        <w:rPr>
          <w:rFonts w:ascii="Arial" w:eastAsia="Times New Roman" w:hAnsi="Arial" w:cs="Arial"/>
          <w:color w:val="000000" w:themeColor="text1"/>
          <w:sz w:val="24"/>
          <w:szCs w:val="24"/>
        </w:rPr>
      </w:pPr>
      <w:r w:rsidRPr="00012A9B">
        <w:rPr>
          <w:rFonts w:ascii="Arial" w:eastAsia="Times New Roman" w:hAnsi="Arial" w:cs="Arial"/>
          <w:color w:val="000000" w:themeColor="text1"/>
          <w:sz w:val="24"/>
          <w:szCs w:val="24"/>
        </w:rPr>
        <w:t xml:space="preserve">Amongst some skills incorporated into effective leadership styles is </w:t>
      </w:r>
      <w:r w:rsidRPr="00012A9B">
        <w:rPr>
          <w:rFonts w:ascii="Arial" w:hAnsi="Arial" w:cs="Arial"/>
          <w:color w:val="000000" w:themeColor="text1"/>
          <w:sz w:val="24"/>
          <w:szCs w:val="24"/>
        </w:rPr>
        <w:t xml:space="preserve">charismatic leadership, which values </w:t>
      </w:r>
      <w:r w:rsidR="008F1E43">
        <w:rPr>
          <w:rFonts w:ascii="Arial" w:hAnsi="Arial" w:cs="Arial"/>
          <w:color w:val="000000" w:themeColor="text1"/>
          <w:sz w:val="24"/>
          <w:szCs w:val="24"/>
        </w:rPr>
        <w:t>staff</w:t>
      </w:r>
      <w:r w:rsidRPr="00012A9B">
        <w:rPr>
          <w:rFonts w:ascii="Arial" w:hAnsi="Arial" w:cs="Arial"/>
          <w:color w:val="000000" w:themeColor="text1"/>
          <w:sz w:val="24"/>
          <w:szCs w:val="24"/>
        </w:rPr>
        <w:t>, communication</w:t>
      </w:r>
      <w:r w:rsidR="005047E6">
        <w:rPr>
          <w:rFonts w:ascii="Arial" w:hAnsi="Arial" w:cs="Arial"/>
          <w:color w:val="000000" w:themeColor="text1"/>
          <w:sz w:val="24"/>
          <w:szCs w:val="24"/>
        </w:rPr>
        <w:t xml:space="preserve">, </w:t>
      </w:r>
      <w:r w:rsidRPr="00012A9B">
        <w:rPr>
          <w:rFonts w:ascii="Arial" w:hAnsi="Arial" w:cs="Arial"/>
          <w:color w:val="000000" w:themeColor="text1"/>
          <w:sz w:val="24"/>
          <w:szCs w:val="24"/>
        </w:rPr>
        <w:t>listening skills</w:t>
      </w:r>
      <w:r w:rsidR="008F1E43">
        <w:rPr>
          <w:rFonts w:ascii="Arial" w:hAnsi="Arial" w:cs="Arial"/>
          <w:color w:val="000000" w:themeColor="text1"/>
          <w:sz w:val="24"/>
          <w:szCs w:val="24"/>
        </w:rPr>
        <w:t xml:space="preserve">, </w:t>
      </w:r>
      <w:r w:rsidR="005047E6">
        <w:rPr>
          <w:rFonts w:ascii="Arial" w:hAnsi="Arial" w:cs="Arial"/>
          <w:color w:val="000000" w:themeColor="text1"/>
          <w:sz w:val="24"/>
          <w:szCs w:val="24"/>
        </w:rPr>
        <w:t xml:space="preserve">and </w:t>
      </w:r>
      <w:r w:rsidRPr="00012A9B">
        <w:rPr>
          <w:rFonts w:ascii="Arial" w:hAnsi="Arial" w:cs="Arial"/>
          <w:color w:val="000000" w:themeColor="text1"/>
          <w:sz w:val="24"/>
          <w:szCs w:val="24"/>
        </w:rPr>
        <w:t xml:space="preserve">staff </w:t>
      </w:r>
      <w:r w:rsidR="008F1E43">
        <w:rPr>
          <w:rFonts w:ascii="Arial" w:hAnsi="Arial" w:cs="Arial"/>
          <w:color w:val="000000" w:themeColor="text1"/>
          <w:sz w:val="24"/>
          <w:szCs w:val="24"/>
        </w:rPr>
        <w:t>are motivated via</w:t>
      </w:r>
      <w:r w:rsidRPr="00012A9B">
        <w:rPr>
          <w:rFonts w:ascii="Arial" w:hAnsi="Arial" w:cs="Arial"/>
          <w:color w:val="000000" w:themeColor="text1"/>
          <w:sz w:val="24"/>
          <w:szCs w:val="24"/>
        </w:rPr>
        <w:t xml:space="preserve"> challenging times to help stay focused to inspire transformation</w:t>
      </w:r>
      <w:r w:rsidRPr="00012A9B">
        <w:rPr>
          <w:rFonts w:ascii="Arial" w:eastAsia="Times New Roman" w:hAnsi="Arial" w:cs="Arial"/>
          <w:color w:val="000000" w:themeColor="text1"/>
          <w:sz w:val="24"/>
          <w:szCs w:val="24"/>
        </w:rPr>
        <w:t>.</w:t>
      </w:r>
      <w:r w:rsidR="005D4FDC">
        <w:rPr>
          <w:rFonts w:ascii="Arial" w:eastAsia="Times New Roman" w:hAnsi="Arial" w:cs="Arial"/>
          <w:color w:val="000000" w:themeColor="text1"/>
          <w:sz w:val="24"/>
          <w:szCs w:val="24"/>
        </w:rPr>
        <w:t xml:space="preserve"> </w:t>
      </w:r>
      <w:r w:rsidRPr="00012A9B">
        <w:rPr>
          <w:rFonts w:ascii="Arial" w:hAnsi="Arial" w:cs="Arial"/>
          <w:color w:val="000000" w:themeColor="text1"/>
          <w:sz w:val="24"/>
          <w:szCs w:val="24"/>
        </w:rPr>
        <w:t xml:space="preserve">The supportive leadership style ensures well-being where change is required. </w:t>
      </w:r>
      <w:r w:rsidRPr="00012A9B">
        <w:rPr>
          <w:rFonts w:ascii="Arial" w:eastAsia="Times New Roman" w:hAnsi="Arial" w:cs="Arial"/>
          <w:color w:val="000000" w:themeColor="text1"/>
          <w:sz w:val="24"/>
          <w:szCs w:val="24"/>
        </w:rPr>
        <w:t>The pacesetting leadership style is where leaders set ambitious standards</w:t>
      </w:r>
      <w:r w:rsidR="008F1E43">
        <w:rPr>
          <w:rFonts w:ascii="Arial" w:eastAsia="Times New Roman" w:hAnsi="Arial" w:cs="Arial"/>
          <w:color w:val="000000" w:themeColor="text1"/>
          <w:sz w:val="24"/>
          <w:szCs w:val="24"/>
        </w:rPr>
        <w:t xml:space="preserve">, </w:t>
      </w:r>
      <w:r w:rsidRPr="00012A9B">
        <w:rPr>
          <w:rFonts w:ascii="Arial" w:eastAsia="Times New Roman" w:hAnsi="Arial" w:cs="Arial"/>
          <w:color w:val="000000" w:themeColor="text1"/>
          <w:sz w:val="24"/>
          <w:szCs w:val="24"/>
        </w:rPr>
        <w:t xml:space="preserve">expect staff to increase productivity levels to deliver high-quality results to meet collective goals, which is led by example. </w:t>
      </w:r>
      <w:r w:rsidRPr="00012A9B">
        <w:rPr>
          <w:rFonts w:ascii="Arial" w:hAnsi="Arial" w:cs="Arial"/>
          <w:color w:val="000000" w:themeColor="text1"/>
          <w:sz w:val="24"/>
          <w:szCs w:val="24"/>
        </w:rPr>
        <w:t>The visionary leadership referred to as affiliative leadership is suited to situations requir</w:t>
      </w:r>
      <w:r w:rsidR="005047E6">
        <w:rPr>
          <w:rFonts w:ascii="Arial" w:hAnsi="Arial" w:cs="Arial"/>
          <w:color w:val="000000" w:themeColor="text1"/>
          <w:sz w:val="24"/>
          <w:szCs w:val="24"/>
        </w:rPr>
        <w:t>ing</w:t>
      </w:r>
      <w:r w:rsidRPr="00012A9B">
        <w:rPr>
          <w:rFonts w:ascii="Arial" w:hAnsi="Arial" w:cs="Arial"/>
          <w:color w:val="000000" w:themeColor="text1"/>
          <w:sz w:val="24"/>
          <w:szCs w:val="24"/>
        </w:rPr>
        <w:t xml:space="preserve"> big change or when staff are willing to follow leaders into unknown </w:t>
      </w:r>
      <w:r w:rsidRPr="00012A9B">
        <w:rPr>
          <w:rFonts w:ascii="Arial" w:hAnsi="Arial" w:cs="Arial"/>
          <w:color w:val="000000" w:themeColor="text1"/>
          <w:sz w:val="24"/>
          <w:szCs w:val="24"/>
        </w:rPr>
        <w:lastRenderedPageBreak/>
        <w:t xml:space="preserve">future, although leaders understand what direction company needs to proceed. </w:t>
      </w:r>
      <w:r w:rsidR="009C53E2">
        <w:rPr>
          <w:rFonts w:ascii="Arial" w:hAnsi="Arial" w:cs="Arial"/>
          <w:color w:val="000000" w:themeColor="text1"/>
          <w:sz w:val="24"/>
          <w:szCs w:val="24"/>
        </w:rPr>
        <w:t>T</w:t>
      </w:r>
      <w:r w:rsidRPr="00012A9B">
        <w:rPr>
          <w:rFonts w:ascii="Arial" w:hAnsi="Arial" w:cs="Arial"/>
          <w:color w:val="000000" w:themeColor="text1"/>
          <w:sz w:val="24"/>
          <w:szCs w:val="24"/>
        </w:rPr>
        <w:t>he coaching leadership style is where leader identifies</w:t>
      </w:r>
      <w:r w:rsidR="008F1E43">
        <w:rPr>
          <w:rFonts w:ascii="Arial" w:hAnsi="Arial" w:cs="Arial"/>
          <w:color w:val="000000" w:themeColor="text1"/>
          <w:sz w:val="24"/>
          <w:szCs w:val="24"/>
        </w:rPr>
        <w:t xml:space="preserve">, </w:t>
      </w:r>
      <w:r w:rsidRPr="00012A9B">
        <w:rPr>
          <w:rFonts w:ascii="Arial" w:hAnsi="Arial" w:cs="Arial"/>
          <w:color w:val="000000" w:themeColor="text1"/>
          <w:sz w:val="24"/>
          <w:szCs w:val="24"/>
        </w:rPr>
        <w:t>nurtures individual strengths, encourages cohesive</w:t>
      </w:r>
      <w:r w:rsidR="008F1E43">
        <w:rPr>
          <w:rFonts w:ascii="Arial" w:hAnsi="Arial" w:cs="Arial"/>
          <w:color w:val="000000" w:themeColor="text1"/>
          <w:sz w:val="24"/>
          <w:szCs w:val="24"/>
        </w:rPr>
        <w:t xml:space="preserve">, </w:t>
      </w:r>
      <w:r w:rsidRPr="00012A9B">
        <w:rPr>
          <w:rFonts w:ascii="Arial" w:hAnsi="Arial" w:cs="Arial"/>
          <w:color w:val="000000" w:themeColor="text1"/>
          <w:sz w:val="24"/>
          <w:szCs w:val="24"/>
        </w:rPr>
        <w:t xml:space="preserve">successful teamwork, which is difficult leadership style. </w:t>
      </w:r>
    </w:p>
    <w:p w14:paraId="67EDF31E" w14:textId="77777777" w:rsidR="00E436D1" w:rsidRDefault="00E436D1" w:rsidP="00F56A72">
      <w:pPr>
        <w:spacing w:after="0" w:line="480" w:lineRule="auto"/>
        <w:rPr>
          <w:rFonts w:ascii="Arial" w:hAnsi="Arial" w:cs="Arial"/>
          <w:color w:val="000000" w:themeColor="text1"/>
          <w:sz w:val="24"/>
          <w:szCs w:val="24"/>
        </w:rPr>
      </w:pPr>
    </w:p>
    <w:p w14:paraId="5B782227" w14:textId="77777777" w:rsidR="00D165F6" w:rsidRPr="00012A9B" w:rsidRDefault="00D165F6" w:rsidP="00F56A72">
      <w:pPr>
        <w:spacing w:after="0" w:line="480" w:lineRule="auto"/>
        <w:rPr>
          <w:rFonts w:ascii="Arial" w:hAnsi="Arial" w:cs="Arial"/>
          <w:color w:val="000000" w:themeColor="text1"/>
          <w:sz w:val="24"/>
          <w:szCs w:val="24"/>
        </w:rPr>
      </w:pPr>
    </w:p>
    <w:p w14:paraId="29330003" w14:textId="77777777" w:rsidR="009D34A9" w:rsidRPr="00DB41AF" w:rsidRDefault="009D34A9" w:rsidP="00F56A72">
      <w:pPr>
        <w:spacing w:after="0" w:line="480" w:lineRule="auto"/>
        <w:outlineLvl w:val="2"/>
        <w:rPr>
          <w:rFonts w:ascii="Arial" w:eastAsia="Times New Roman" w:hAnsi="Arial" w:cs="Arial"/>
          <w:b/>
          <w:bCs/>
          <w:color w:val="000000" w:themeColor="text1"/>
          <w:sz w:val="24"/>
          <w:szCs w:val="24"/>
          <w:u w:val="single"/>
        </w:rPr>
      </w:pPr>
      <w:r w:rsidRPr="00DB41AF">
        <w:rPr>
          <w:rFonts w:ascii="Arial" w:eastAsia="Times New Roman" w:hAnsi="Arial" w:cs="Arial"/>
          <w:b/>
          <w:bCs/>
          <w:color w:val="000000" w:themeColor="text1"/>
          <w:sz w:val="24"/>
          <w:szCs w:val="24"/>
          <w:u w:val="single"/>
        </w:rPr>
        <w:t>Least Effective Leadership Styles</w:t>
      </w:r>
    </w:p>
    <w:p w14:paraId="1FDA4B85" w14:textId="16DE0BCF" w:rsidR="0012561A" w:rsidRDefault="009D34A9" w:rsidP="0061792C">
      <w:pPr>
        <w:spacing w:after="0" w:line="480" w:lineRule="auto"/>
        <w:rPr>
          <w:rFonts w:ascii="Arial" w:eastAsia="Times New Roman" w:hAnsi="Arial" w:cs="Arial"/>
          <w:color w:val="000000" w:themeColor="text1"/>
          <w:sz w:val="24"/>
          <w:szCs w:val="24"/>
        </w:rPr>
      </w:pPr>
      <w:r w:rsidRPr="00DB41AF">
        <w:rPr>
          <w:rFonts w:ascii="Arial" w:hAnsi="Arial" w:cs="Arial"/>
          <w:color w:val="000000" w:themeColor="text1"/>
          <w:sz w:val="24"/>
          <w:szCs w:val="24"/>
        </w:rPr>
        <w:t xml:space="preserve">The least effective leadership styles include micromanagement, where leaders </w:t>
      </w:r>
      <w:r w:rsidR="00146742">
        <w:rPr>
          <w:rFonts w:ascii="Arial" w:hAnsi="Arial" w:cs="Arial"/>
          <w:color w:val="000000" w:themeColor="text1"/>
          <w:sz w:val="24"/>
          <w:szCs w:val="24"/>
        </w:rPr>
        <w:t>supervise staff excessively</w:t>
      </w:r>
      <w:r w:rsidR="00FF0C3D">
        <w:rPr>
          <w:rFonts w:ascii="Arial" w:hAnsi="Arial" w:cs="Arial"/>
          <w:color w:val="000000" w:themeColor="text1"/>
          <w:sz w:val="24"/>
          <w:szCs w:val="24"/>
        </w:rPr>
        <w:t xml:space="preserve">, </w:t>
      </w:r>
      <w:r w:rsidRPr="00DB41AF">
        <w:rPr>
          <w:rFonts w:ascii="Arial" w:hAnsi="Arial" w:cs="Arial"/>
          <w:color w:val="000000" w:themeColor="text1"/>
          <w:sz w:val="24"/>
          <w:szCs w:val="24"/>
        </w:rPr>
        <w:t>critici</w:t>
      </w:r>
      <w:r w:rsidR="00FF0C3D">
        <w:rPr>
          <w:rFonts w:ascii="Arial" w:hAnsi="Arial" w:cs="Arial"/>
          <w:color w:val="000000" w:themeColor="text1"/>
          <w:sz w:val="24"/>
          <w:szCs w:val="24"/>
        </w:rPr>
        <w:t>ses</w:t>
      </w:r>
      <w:r w:rsidRPr="00DB41AF">
        <w:rPr>
          <w:rFonts w:ascii="Arial" w:hAnsi="Arial" w:cs="Arial"/>
          <w:color w:val="000000" w:themeColor="text1"/>
          <w:sz w:val="24"/>
          <w:szCs w:val="24"/>
        </w:rPr>
        <w:t xml:space="preserve"> how </w:t>
      </w:r>
      <w:r w:rsidR="005047E6">
        <w:rPr>
          <w:rFonts w:ascii="Arial" w:hAnsi="Arial" w:cs="Arial"/>
          <w:color w:val="000000" w:themeColor="text1"/>
          <w:sz w:val="24"/>
          <w:szCs w:val="24"/>
        </w:rPr>
        <w:t>staff</w:t>
      </w:r>
      <w:r w:rsidRPr="00DB41AF">
        <w:rPr>
          <w:rFonts w:ascii="Arial" w:hAnsi="Arial" w:cs="Arial"/>
          <w:color w:val="000000" w:themeColor="text1"/>
          <w:sz w:val="24"/>
          <w:szCs w:val="24"/>
        </w:rPr>
        <w:t xml:space="preserve"> carry out tasks than explaining what needs completing by when. The </w:t>
      </w:r>
      <w:r w:rsidRPr="00DB41AF">
        <w:rPr>
          <w:rFonts w:ascii="Arial" w:eastAsia="Times New Roman" w:hAnsi="Arial" w:cs="Arial"/>
          <w:color w:val="000000" w:themeColor="text1"/>
          <w:sz w:val="24"/>
          <w:szCs w:val="24"/>
        </w:rPr>
        <w:t xml:space="preserve">authoritarian referred as autocratic leadership style </w:t>
      </w:r>
      <w:r w:rsidR="000E0BCD">
        <w:rPr>
          <w:rFonts w:ascii="Arial" w:eastAsia="Times New Roman" w:hAnsi="Arial" w:cs="Arial"/>
          <w:color w:val="000000" w:themeColor="text1"/>
          <w:sz w:val="24"/>
          <w:szCs w:val="24"/>
        </w:rPr>
        <w:t xml:space="preserve">is </w:t>
      </w:r>
      <w:r w:rsidR="005047E6">
        <w:rPr>
          <w:rFonts w:ascii="Arial" w:eastAsia="Times New Roman" w:hAnsi="Arial" w:cs="Arial"/>
          <w:color w:val="000000" w:themeColor="text1"/>
          <w:sz w:val="24"/>
          <w:szCs w:val="24"/>
        </w:rPr>
        <w:t xml:space="preserve">where </w:t>
      </w:r>
      <w:r w:rsidRPr="00DB41AF">
        <w:rPr>
          <w:rFonts w:ascii="Arial" w:eastAsia="Times New Roman" w:hAnsi="Arial" w:cs="Arial"/>
          <w:color w:val="000000" w:themeColor="text1"/>
          <w:sz w:val="24"/>
          <w:szCs w:val="24"/>
        </w:rPr>
        <w:t xml:space="preserve">leaders </w:t>
      </w:r>
      <w:r w:rsidRPr="00DB41AF">
        <w:rPr>
          <w:rFonts w:ascii="Arial" w:hAnsi="Arial" w:cs="Arial"/>
          <w:color w:val="000000" w:themeColor="text1"/>
          <w:sz w:val="24"/>
          <w:szCs w:val="24"/>
        </w:rPr>
        <w:t>provid</w:t>
      </w:r>
      <w:r w:rsidR="005047E6">
        <w:rPr>
          <w:rFonts w:ascii="Arial" w:hAnsi="Arial" w:cs="Arial"/>
          <w:color w:val="000000" w:themeColor="text1"/>
          <w:sz w:val="24"/>
          <w:szCs w:val="24"/>
        </w:rPr>
        <w:t>e</w:t>
      </w:r>
      <w:r w:rsidRPr="00DB41AF">
        <w:rPr>
          <w:rFonts w:ascii="Arial" w:hAnsi="Arial" w:cs="Arial"/>
          <w:color w:val="000000" w:themeColor="text1"/>
          <w:sz w:val="24"/>
          <w:szCs w:val="24"/>
        </w:rPr>
        <w:t xml:space="preserve"> clear expectations of task, completion date </w:t>
      </w:r>
      <w:r w:rsidR="005047E6">
        <w:rPr>
          <w:rFonts w:ascii="Arial" w:hAnsi="Arial" w:cs="Arial"/>
          <w:color w:val="000000" w:themeColor="text1"/>
          <w:sz w:val="24"/>
          <w:szCs w:val="24"/>
        </w:rPr>
        <w:t xml:space="preserve">and </w:t>
      </w:r>
      <w:r w:rsidRPr="00DB41AF">
        <w:rPr>
          <w:rFonts w:ascii="Arial" w:hAnsi="Arial" w:cs="Arial"/>
          <w:color w:val="000000" w:themeColor="text1"/>
          <w:sz w:val="24"/>
          <w:szCs w:val="24"/>
        </w:rPr>
        <w:t xml:space="preserve">how to do </w:t>
      </w:r>
      <w:r w:rsidR="00DE5BD1">
        <w:rPr>
          <w:rFonts w:ascii="Arial" w:hAnsi="Arial" w:cs="Arial"/>
          <w:color w:val="000000" w:themeColor="text1"/>
          <w:sz w:val="24"/>
          <w:szCs w:val="24"/>
        </w:rPr>
        <w:t>it</w:t>
      </w:r>
      <w:r w:rsidRPr="00DB41AF">
        <w:rPr>
          <w:rFonts w:ascii="Arial" w:hAnsi="Arial" w:cs="Arial"/>
          <w:color w:val="000000" w:themeColor="text1"/>
          <w:sz w:val="24"/>
          <w:szCs w:val="24"/>
        </w:rPr>
        <w:t xml:space="preserve">, </w:t>
      </w:r>
      <w:r w:rsidR="005047E6">
        <w:rPr>
          <w:rFonts w:ascii="Arial" w:hAnsi="Arial" w:cs="Arial"/>
          <w:color w:val="000000" w:themeColor="text1"/>
          <w:sz w:val="24"/>
          <w:szCs w:val="24"/>
        </w:rPr>
        <w:t xml:space="preserve">which </w:t>
      </w:r>
      <w:r w:rsidR="007F4025">
        <w:rPr>
          <w:rFonts w:ascii="Arial" w:hAnsi="Arial" w:cs="Arial"/>
          <w:color w:val="000000" w:themeColor="text1"/>
          <w:sz w:val="24"/>
          <w:szCs w:val="24"/>
        </w:rPr>
        <w:t xml:space="preserve">is </w:t>
      </w:r>
      <w:r w:rsidRPr="00DB41AF">
        <w:rPr>
          <w:rFonts w:ascii="Arial" w:hAnsi="Arial" w:cs="Arial"/>
          <w:color w:val="000000" w:themeColor="text1"/>
          <w:sz w:val="24"/>
          <w:szCs w:val="24"/>
        </w:rPr>
        <w:t>focused on results</w:t>
      </w:r>
      <w:r w:rsidR="000F02F2">
        <w:rPr>
          <w:rFonts w:ascii="Arial" w:hAnsi="Arial" w:cs="Arial"/>
          <w:color w:val="000000" w:themeColor="text1"/>
          <w:sz w:val="24"/>
          <w:szCs w:val="24"/>
        </w:rPr>
        <w:t xml:space="preserve">, </w:t>
      </w:r>
      <w:r w:rsidRPr="00DB41AF">
        <w:rPr>
          <w:rFonts w:ascii="Arial" w:hAnsi="Arial" w:cs="Arial"/>
          <w:color w:val="000000" w:themeColor="text1"/>
          <w:sz w:val="24"/>
          <w:szCs w:val="24"/>
        </w:rPr>
        <w:t>efficiency</w:t>
      </w:r>
      <w:r w:rsidR="000F02F2">
        <w:rPr>
          <w:rFonts w:ascii="Arial" w:hAnsi="Arial" w:cs="Arial"/>
          <w:color w:val="000000" w:themeColor="text1"/>
          <w:sz w:val="24"/>
          <w:szCs w:val="24"/>
        </w:rPr>
        <w:t xml:space="preserve">, </w:t>
      </w:r>
      <w:r w:rsidR="005047E6">
        <w:rPr>
          <w:rFonts w:ascii="Arial" w:hAnsi="Arial" w:cs="Arial"/>
          <w:color w:val="000000" w:themeColor="text1"/>
          <w:sz w:val="24"/>
          <w:szCs w:val="24"/>
        </w:rPr>
        <w:t>and</w:t>
      </w:r>
      <w:r w:rsidRPr="00EC1B24">
        <w:rPr>
          <w:rFonts w:ascii="Arial" w:hAnsi="Arial" w:cs="Arial"/>
          <w:color w:val="000000" w:themeColor="text1"/>
          <w:sz w:val="24"/>
          <w:szCs w:val="24"/>
        </w:rPr>
        <w:t xml:space="preserve"> suited to military commanders.</w:t>
      </w:r>
      <w:r w:rsidR="00735E72">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The Laissez-Faire referred to as delegative leadership style is where teams are not offered guidance and decision-making is left to staff, which is suited to qualified experts. </w:t>
      </w:r>
      <w:r w:rsidRPr="00DB41AF">
        <w:rPr>
          <w:rFonts w:ascii="Arial" w:hAnsi="Arial" w:cs="Arial"/>
          <w:color w:val="000000" w:themeColor="text1"/>
          <w:sz w:val="24"/>
          <w:szCs w:val="24"/>
        </w:rPr>
        <w:t xml:space="preserve">The bureaucratic leadership is where manager manages according to policy procedures, which is suited to police officers who enforces rules. </w:t>
      </w:r>
      <w:r w:rsidRPr="00DB41AF">
        <w:rPr>
          <w:rFonts w:ascii="Arial" w:eastAsia="Times New Roman" w:hAnsi="Arial" w:cs="Arial"/>
          <w:color w:val="000000" w:themeColor="text1"/>
          <w:spacing w:val="3"/>
          <w:sz w:val="24"/>
          <w:szCs w:val="24"/>
        </w:rPr>
        <w:t xml:space="preserve">The </w:t>
      </w:r>
      <w:r w:rsidRPr="00DB41AF">
        <w:rPr>
          <w:rFonts w:ascii="Arial" w:hAnsi="Arial" w:cs="Arial"/>
          <w:color w:val="000000" w:themeColor="text1"/>
          <w:spacing w:val="5"/>
          <w:sz w:val="24"/>
          <w:szCs w:val="24"/>
        </w:rPr>
        <w:t>consultative leadership style assumes staff has capability and knowledge to excel, welcomes input and makes final decision</w:t>
      </w:r>
      <w:r w:rsidR="00F116B3">
        <w:rPr>
          <w:rFonts w:ascii="Arial" w:hAnsi="Arial" w:cs="Arial"/>
          <w:color w:val="000000" w:themeColor="text1"/>
          <w:spacing w:val="5"/>
          <w:sz w:val="24"/>
          <w:szCs w:val="24"/>
        </w:rPr>
        <w:t>, which is time-consuming</w:t>
      </w:r>
      <w:r w:rsidR="00866E49">
        <w:rPr>
          <w:rFonts w:ascii="Arial" w:hAnsi="Arial" w:cs="Arial"/>
          <w:color w:val="000000" w:themeColor="text1"/>
          <w:sz w:val="24"/>
          <w:szCs w:val="24"/>
        </w:rPr>
        <w:t xml:space="preserve">. </w:t>
      </w:r>
      <w:r w:rsidRPr="00DB41AF">
        <w:rPr>
          <w:rFonts w:ascii="Arial" w:hAnsi="Arial" w:cs="Arial"/>
          <w:color w:val="000000" w:themeColor="text1"/>
          <w:spacing w:val="5"/>
          <w:sz w:val="24"/>
          <w:szCs w:val="24"/>
        </w:rPr>
        <w:t>The c</w:t>
      </w:r>
      <w:r w:rsidRPr="00DB41AF">
        <w:rPr>
          <w:rFonts w:ascii="Arial" w:eastAsia="Times New Roman" w:hAnsi="Arial" w:cs="Arial"/>
          <w:color w:val="000000" w:themeColor="text1"/>
          <w:sz w:val="24"/>
          <w:szCs w:val="24"/>
        </w:rPr>
        <w:t xml:space="preserve">oercive leadership style is where decisions are made top to down hierarchy where staff </w:t>
      </w:r>
      <w:r w:rsidR="00934FB0">
        <w:rPr>
          <w:rFonts w:ascii="Arial" w:eastAsia="Times New Roman" w:hAnsi="Arial" w:cs="Arial"/>
          <w:color w:val="000000" w:themeColor="text1"/>
          <w:sz w:val="24"/>
          <w:szCs w:val="24"/>
        </w:rPr>
        <w:t>must</w:t>
      </w:r>
      <w:r w:rsidRPr="00DB41AF">
        <w:rPr>
          <w:rFonts w:ascii="Arial" w:eastAsia="Times New Roman" w:hAnsi="Arial" w:cs="Arial"/>
          <w:color w:val="000000" w:themeColor="text1"/>
          <w:sz w:val="24"/>
          <w:szCs w:val="24"/>
        </w:rPr>
        <w:t xml:space="preserve"> do what l</w:t>
      </w:r>
      <w:r w:rsidRPr="00D572C5">
        <w:rPr>
          <w:rFonts w:ascii="Arial" w:eastAsia="Times New Roman" w:hAnsi="Arial" w:cs="Arial"/>
          <w:color w:val="000000" w:themeColor="text1"/>
          <w:sz w:val="24"/>
          <w:szCs w:val="24"/>
        </w:rPr>
        <w:t>eader</w:t>
      </w:r>
      <w:r w:rsidR="005047E6">
        <w:rPr>
          <w:rFonts w:ascii="Arial" w:eastAsia="Times New Roman" w:hAnsi="Arial" w:cs="Arial"/>
          <w:color w:val="000000" w:themeColor="text1"/>
          <w:sz w:val="24"/>
          <w:szCs w:val="24"/>
        </w:rPr>
        <w:t>s</w:t>
      </w:r>
      <w:r w:rsidRPr="00D572C5">
        <w:rPr>
          <w:rFonts w:ascii="Arial" w:eastAsia="Times New Roman" w:hAnsi="Arial" w:cs="Arial"/>
          <w:color w:val="000000" w:themeColor="text1"/>
          <w:sz w:val="24"/>
          <w:szCs w:val="24"/>
        </w:rPr>
        <w:t xml:space="preserve"> says</w:t>
      </w:r>
      <w:r w:rsidR="00245ED8">
        <w:rPr>
          <w:rFonts w:ascii="Arial" w:eastAsia="Times New Roman" w:hAnsi="Arial" w:cs="Arial"/>
          <w:color w:val="000000" w:themeColor="text1"/>
          <w:sz w:val="24"/>
          <w:szCs w:val="24"/>
        </w:rPr>
        <w:t xml:space="preserve">, </w:t>
      </w:r>
      <w:r w:rsidR="005047E6">
        <w:rPr>
          <w:rFonts w:ascii="Arial" w:eastAsia="Times New Roman" w:hAnsi="Arial" w:cs="Arial"/>
          <w:color w:val="000000" w:themeColor="text1"/>
          <w:sz w:val="24"/>
          <w:szCs w:val="24"/>
        </w:rPr>
        <w:t xml:space="preserve">which </w:t>
      </w:r>
      <w:r w:rsidRPr="00D572C5">
        <w:rPr>
          <w:rFonts w:ascii="Arial" w:eastAsia="Times New Roman" w:hAnsi="Arial" w:cs="Arial"/>
          <w:color w:val="000000" w:themeColor="text1"/>
          <w:sz w:val="24"/>
          <w:szCs w:val="24"/>
        </w:rPr>
        <w:t xml:space="preserve">is suited </w:t>
      </w:r>
      <w:r w:rsidR="00D70F54">
        <w:rPr>
          <w:rFonts w:ascii="Arial" w:eastAsia="Times New Roman" w:hAnsi="Arial" w:cs="Arial"/>
          <w:color w:val="000000" w:themeColor="text1"/>
          <w:sz w:val="24"/>
          <w:szCs w:val="24"/>
        </w:rPr>
        <w:t>to</w:t>
      </w:r>
      <w:r w:rsidRPr="00D572C5">
        <w:rPr>
          <w:rFonts w:ascii="Arial" w:eastAsia="Times New Roman" w:hAnsi="Arial" w:cs="Arial"/>
          <w:color w:val="000000" w:themeColor="text1"/>
          <w:sz w:val="24"/>
          <w:szCs w:val="24"/>
        </w:rPr>
        <w:t xml:space="preserve"> swift decision-making, corporate takeover or emergency, </w:t>
      </w:r>
      <w:r w:rsidR="00B0295A">
        <w:rPr>
          <w:rFonts w:ascii="Arial" w:eastAsia="Times New Roman" w:hAnsi="Arial" w:cs="Arial"/>
          <w:color w:val="000000" w:themeColor="text1"/>
          <w:sz w:val="24"/>
          <w:szCs w:val="24"/>
        </w:rPr>
        <w:t>leaving</w:t>
      </w:r>
      <w:r w:rsidRPr="00D572C5">
        <w:rPr>
          <w:rFonts w:ascii="Arial" w:eastAsia="Times New Roman" w:hAnsi="Arial" w:cs="Arial"/>
          <w:color w:val="000000" w:themeColor="text1"/>
          <w:sz w:val="24"/>
          <w:szCs w:val="24"/>
        </w:rPr>
        <w:t xml:space="preserve"> detrimental effect on </w:t>
      </w:r>
      <w:r w:rsidR="00E61F6E">
        <w:rPr>
          <w:rFonts w:ascii="Arial" w:eastAsia="Times New Roman" w:hAnsi="Arial" w:cs="Arial"/>
          <w:color w:val="000000" w:themeColor="text1"/>
          <w:sz w:val="24"/>
          <w:szCs w:val="24"/>
        </w:rPr>
        <w:t>business</w:t>
      </w:r>
      <w:r w:rsidRPr="00D572C5">
        <w:rPr>
          <w:rFonts w:ascii="Arial" w:eastAsia="Times New Roman" w:hAnsi="Arial" w:cs="Arial"/>
          <w:color w:val="000000" w:themeColor="text1"/>
          <w:sz w:val="24"/>
          <w:szCs w:val="24"/>
        </w:rPr>
        <w:t>.</w:t>
      </w:r>
      <w:r w:rsidRPr="003E7646">
        <w:rPr>
          <w:rFonts w:ascii="Arial" w:eastAsia="Times New Roman" w:hAnsi="Arial" w:cs="Arial"/>
          <w:color w:val="FF0000"/>
          <w:sz w:val="24"/>
          <w:szCs w:val="24"/>
        </w:rPr>
        <w:t xml:space="preserve"> </w:t>
      </w:r>
      <w:r w:rsidRPr="00DB41AF">
        <w:rPr>
          <w:rFonts w:ascii="Arial" w:eastAsia="Times New Roman" w:hAnsi="Arial" w:cs="Arial"/>
          <w:color w:val="000000" w:themeColor="text1"/>
          <w:sz w:val="24"/>
          <w:szCs w:val="24"/>
        </w:rPr>
        <w:t>The commanding leadership referred to traditional leader</w:t>
      </w:r>
      <w:r w:rsidR="007C4612">
        <w:rPr>
          <w:rFonts w:ascii="Arial" w:eastAsia="Times New Roman" w:hAnsi="Arial" w:cs="Arial"/>
          <w:color w:val="000000" w:themeColor="text1"/>
          <w:sz w:val="24"/>
          <w:szCs w:val="24"/>
        </w:rPr>
        <w:t>s</w:t>
      </w:r>
      <w:r w:rsidRPr="00DB41AF">
        <w:rPr>
          <w:rFonts w:ascii="Arial" w:eastAsia="Times New Roman" w:hAnsi="Arial" w:cs="Arial"/>
          <w:color w:val="000000" w:themeColor="text1"/>
          <w:sz w:val="24"/>
          <w:szCs w:val="24"/>
        </w:rPr>
        <w:t xml:space="preserve"> ‘tak</w:t>
      </w:r>
      <w:r w:rsidR="00245ED8">
        <w:rPr>
          <w:rFonts w:ascii="Arial" w:eastAsia="Times New Roman" w:hAnsi="Arial" w:cs="Arial"/>
          <w:color w:val="000000" w:themeColor="text1"/>
          <w:sz w:val="24"/>
          <w:szCs w:val="24"/>
        </w:rPr>
        <w:t>ing</w:t>
      </w:r>
      <w:r w:rsidRPr="00DB41AF">
        <w:rPr>
          <w:rFonts w:ascii="Arial" w:eastAsia="Times New Roman" w:hAnsi="Arial" w:cs="Arial"/>
          <w:color w:val="000000" w:themeColor="text1"/>
          <w:sz w:val="24"/>
          <w:szCs w:val="24"/>
        </w:rPr>
        <w:t xml:space="preserve"> charge’ approach</w:t>
      </w:r>
      <w:r w:rsidR="007C4612">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driven by results, gives order</w:t>
      </w:r>
      <w:r w:rsidR="00245ED8">
        <w:rPr>
          <w:rFonts w:ascii="Arial" w:eastAsia="Times New Roman" w:hAnsi="Arial" w:cs="Arial"/>
          <w:color w:val="000000" w:themeColor="text1"/>
          <w:sz w:val="24"/>
          <w:szCs w:val="24"/>
        </w:rPr>
        <w:t>s</w:t>
      </w:r>
      <w:r w:rsidRPr="00DB41AF">
        <w:rPr>
          <w:rFonts w:ascii="Arial" w:eastAsia="Times New Roman" w:hAnsi="Arial" w:cs="Arial"/>
          <w:color w:val="000000" w:themeColor="text1"/>
          <w:sz w:val="24"/>
          <w:szCs w:val="24"/>
        </w:rPr>
        <w:t xml:space="preserve"> and occasional disciplinary threats. </w:t>
      </w:r>
    </w:p>
    <w:p w14:paraId="304206CF" w14:textId="77777777" w:rsidR="008F1E43" w:rsidRDefault="008F1E43" w:rsidP="0061792C">
      <w:pPr>
        <w:spacing w:after="0" w:line="480" w:lineRule="auto"/>
        <w:rPr>
          <w:rFonts w:ascii="Arial" w:eastAsia="Times New Roman" w:hAnsi="Arial" w:cs="Arial"/>
          <w:color w:val="000000" w:themeColor="text1"/>
          <w:sz w:val="24"/>
          <w:szCs w:val="24"/>
        </w:rPr>
      </w:pPr>
    </w:p>
    <w:p w14:paraId="178B5F42" w14:textId="77777777" w:rsidR="008F1E43" w:rsidRDefault="008F1E43" w:rsidP="0061792C">
      <w:pPr>
        <w:spacing w:after="0" w:line="480" w:lineRule="auto"/>
        <w:rPr>
          <w:rFonts w:ascii="Arial" w:eastAsia="Times New Roman" w:hAnsi="Arial" w:cs="Arial"/>
          <w:color w:val="000000" w:themeColor="text1"/>
          <w:sz w:val="24"/>
          <w:szCs w:val="24"/>
        </w:rPr>
      </w:pPr>
    </w:p>
    <w:p w14:paraId="1810F9FF" w14:textId="77777777" w:rsidR="00A35534" w:rsidRPr="00A35534" w:rsidRDefault="00A35534" w:rsidP="0061792C">
      <w:pPr>
        <w:spacing w:after="0" w:line="480" w:lineRule="auto"/>
        <w:rPr>
          <w:rFonts w:ascii="Arial" w:hAnsi="Arial" w:cs="Arial"/>
          <w:b/>
          <w:bCs/>
          <w:color w:val="000000" w:themeColor="text1"/>
          <w:sz w:val="24"/>
          <w:szCs w:val="24"/>
          <w:u w:val="single"/>
        </w:rPr>
      </w:pPr>
      <w:r w:rsidRPr="00A35534">
        <w:rPr>
          <w:rFonts w:ascii="Arial" w:hAnsi="Arial" w:cs="Arial"/>
          <w:b/>
          <w:bCs/>
          <w:color w:val="000000" w:themeColor="text1"/>
          <w:sz w:val="24"/>
          <w:szCs w:val="24"/>
          <w:u w:val="single"/>
        </w:rPr>
        <w:t>Conclusion</w:t>
      </w:r>
    </w:p>
    <w:p w14:paraId="39FD577F" w14:textId="641215E1" w:rsidR="009D34A9" w:rsidRPr="009D34A9" w:rsidRDefault="00522F38" w:rsidP="0061792C">
      <w:pPr>
        <w:spacing w:after="0" w:line="480" w:lineRule="auto"/>
        <w:rPr>
          <w:rFonts w:ascii="Arial" w:hAnsi="Arial" w:cs="Arial"/>
          <w:color w:val="000000" w:themeColor="text1"/>
          <w:sz w:val="24"/>
          <w:szCs w:val="24"/>
        </w:rPr>
      </w:pPr>
      <w:r>
        <w:rPr>
          <w:rFonts w:ascii="Arial" w:hAnsi="Arial" w:cs="Arial"/>
          <w:color w:val="000000" w:themeColor="text1"/>
          <w:sz w:val="24"/>
          <w:szCs w:val="24"/>
        </w:rPr>
        <w:t>Overall, t</w:t>
      </w:r>
      <w:r w:rsidR="009D34A9" w:rsidRPr="00DB41AF">
        <w:rPr>
          <w:rFonts w:ascii="Arial" w:hAnsi="Arial" w:cs="Arial"/>
          <w:color w:val="000000" w:themeColor="text1"/>
          <w:sz w:val="24"/>
          <w:szCs w:val="24"/>
        </w:rPr>
        <w:t>hese leadership styles show they work effectively via incorporating different styles required for different situations, which requires leader</w:t>
      </w:r>
      <w:r w:rsidR="005047E6">
        <w:rPr>
          <w:rFonts w:ascii="Arial" w:hAnsi="Arial" w:cs="Arial"/>
          <w:color w:val="000000" w:themeColor="text1"/>
          <w:sz w:val="24"/>
          <w:szCs w:val="24"/>
        </w:rPr>
        <w:t>s</w:t>
      </w:r>
      <w:r w:rsidR="009D34A9" w:rsidRPr="00DB41AF">
        <w:rPr>
          <w:rFonts w:ascii="Arial" w:hAnsi="Arial" w:cs="Arial"/>
          <w:color w:val="000000" w:themeColor="text1"/>
          <w:sz w:val="24"/>
          <w:szCs w:val="24"/>
        </w:rPr>
        <w:t xml:space="preserve"> to determine when to </w:t>
      </w:r>
      <w:r w:rsidR="009D34A9" w:rsidRPr="00DB41AF">
        <w:rPr>
          <w:rFonts w:ascii="Arial" w:hAnsi="Arial" w:cs="Arial"/>
          <w:color w:val="000000" w:themeColor="text1"/>
          <w:sz w:val="24"/>
          <w:szCs w:val="24"/>
        </w:rPr>
        <w:lastRenderedPageBreak/>
        <w:t xml:space="preserve">apply </w:t>
      </w:r>
      <w:r w:rsidR="00A35534">
        <w:rPr>
          <w:rFonts w:ascii="Arial" w:hAnsi="Arial" w:cs="Arial"/>
          <w:color w:val="000000" w:themeColor="text1"/>
          <w:sz w:val="24"/>
          <w:szCs w:val="24"/>
        </w:rPr>
        <w:t>best</w:t>
      </w:r>
      <w:r w:rsidR="009D34A9" w:rsidRPr="00DB41AF">
        <w:rPr>
          <w:rFonts w:ascii="Arial" w:hAnsi="Arial" w:cs="Arial"/>
          <w:color w:val="000000" w:themeColor="text1"/>
          <w:sz w:val="24"/>
          <w:szCs w:val="24"/>
        </w:rPr>
        <w:t xml:space="preserve"> approach. This is influenced by three factors like managers background of personality, knowledge, values, ethics and experiences. The second factor is staff being supervised are </w:t>
      </w:r>
      <w:r w:rsidR="005047E6">
        <w:rPr>
          <w:rFonts w:ascii="Arial" w:hAnsi="Arial" w:cs="Arial"/>
          <w:color w:val="000000" w:themeColor="text1"/>
          <w:sz w:val="24"/>
          <w:szCs w:val="24"/>
        </w:rPr>
        <w:t xml:space="preserve">of </w:t>
      </w:r>
      <w:r w:rsidR="009D34A9" w:rsidRPr="00DB41AF">
        <w:rPr>
          <w:rFonts w:ascii="Arial" w:hAnsi="Arial" w:cs="Arial"/>
          <w:color w:val="000000" w:themeColor="text1"/>
          <w:sz w:val="24"/>
          <w:szCs w:val="24"/>
        </w:rPr>
        <w:t>all different personalities and backgrounds</w:t>
      </w:r>
      <w:r w:rsidR="005047E6">
        <w:rPr>
          <w:rFonts w:ascii="Arial" w:hAnsi="Arial" w:cs="Arial"/>
          <w:color w:val="000000" w:themeColor="text1"/>
          <w:sz w:val="24"/>
          <w:szCs w:val="24"/>
        </w:rPr>
        <w:t xml:space="preserve">, thus, </w:t>
      </w:r>
      <w:r w:rsidR="009D34A9" w:rsidRPr="00DB41AF">
        <w:rPr>
          <w:rFonts w:ascii="Arial" w:hAnsi="Arial" w:cs="Arial"/>
          <w:color w:val="000000" w:themeColor="text1"/>
          <w:sz w:val="24"/>
          <w:szCs w:val="24"/>
        </w:rPr>
        <w:t xml:space="preserve">leadership style applied </w:t>
      </w:r>
      <w:r w:rsidR="005047E6">
        <w:rPr>
          <w:rFonts w:ascii="Arial" w:hAnsi="Arial" w:cs="Arial"/>
          <w:color w:val="000000" w:themeColor="text1"/>
          <w:sz w:val="24"/>
          <w:szCs w:val="24"/>
        </w:rPr>
        <w:t>must</w:t>
      </w:r>
      <w:r w:rsidR="009D34A9" w:rsidRPr="00DB41AF">
        <w:rPr>
          <w:rFonts w:ascii="Arial" w:hAnsi="Arial" w:cs="Arial"/>
          <w:color w:val="000000" w:themeColor="text1"/>
          <w:sz w:val="24"/>
          <w:szCs w:val="24"/>
        </w:rPr>
        <w:t xml:space="preserve"> bring about </w:t>
      </w:r>
      <w:r w:rsidR="005047E6">
        <w:rPr>
          <w:rFonts w:ascii="Arial" w:hAnsi="Arial" w:cs="Arial"/>
          <w:color w:val="000000" w:themeColor="text1"/>
          <w:sz w:val="24"/>
          <w:szCs w:val="24"/>
        </w:rPr>
        <w:t xml:space="preserve">the </w:t>
      </w:r>
      <w:r w:rsidR="009D34A9" w:rsidRPr="00DB41AF">
        <w:rPr>
          <w:rFonts w:ascii="Arial" w:hAnsi="Arial" w:cs="Arial"/>
          <w:color w:val="000000" w:themeColor="text1"/>
          <w:sz w:val="24"/>
          <w:szCs w:val="24"/>
        </w:rPr>
        <w:t>best response. The third factor is company where tradition, values, philosophy and concerns determine managers actions. Therefore</w:t>
      </w:r>
      <w:r w:rsidR="00017240">
        <w:rPr>
          <w:rFonts w:ascii="Arial" w:hAnsi="Arial" w:cs="Arial"/>
          <w:color w:val="000000" w:themeColor="text1"/>
          <w:sz w:val="24"/>
          <w:szCs w:val="24"/>
        </w:rPr>
        <w:t>,</w:t>
      </w:r>
      <w:r w:rsidR="009D34A9" w:rsidRPr="00DB41AF">
        <w:rPr>
          <w:rFonts w:ascii="Arial" w:hAnsi="Arial" w:cs="Arial"/>
          <w:color w:val="000000" w:themeColor="text1"/>
          <w:sz w:val="24"/>
          <w:szCs w:val="24"/>
        </w:rPr>
        <w:t xml:space="preserve"> best leadership depends on </w:t>
      </w:r>
      <w:r w:rsidR="005047E6">
        <w:rPr>
          <w:rFonts w:ascii="Arial" w:hAnsi="Arial" w:cs="Arial"/>
          <w:color w:val="000000" w:themeColor="text1"/>
          <w:sz w:val="24"/>
          <w:szCs w:val="24"/>
        </w:rPr>
        <w:t xml:space="preserve">the </w:t>
      </w:r>
      <w:r w:rsidR="009D34A9" w:rsidRPr="00DB41AF">
        <w:rPr>
          <w:rFonts w:ascii="Arial" w:hAnsi="Arial" w:cs="Arial"/>
          <w:color w:val="000000" w:themeColor="text1"/>
          <w:sz w:val="24"/>
          <w:szCs w:val="24"/>
        </w:rPr>
        <w:t>field</w:t>
      </w:r>
      <w:r w:rsidR="005047E6">
        <w:rPr>
          <w:rFonts w:ascii="Arial" w:hAnsi="Arial" w:cs="Arial"/>
          <w:color w:val="000000" w:themeColor="text1"/>
          <w:sz w:val="24"/>
          <w:szCs w:val="24"/>
        </w:rPr>
        <w:t xml:space="preserve">, </w:t>
      </w:r>
      <w:r w:rsidR="009D34A9" w:rsidRPr="00DB41AF">
        <w:rPr>
          <w:rFonts w:ascii="Arial" w:hAnsi="Arial" w:cs="Arial"/>
          <w:color w:val="000000" w:themeColor="text1"/>
          <w:sz w:val="24"/>
          <w:szCs w:val="24"/>
        </w:rPr>
        <w:t>collective</w:t>
      </w:r>
      <w:r w:rsidR="005047E6" w:rsidRPr="005047E6">
        <w:rPr>
          <w:rFonts w:ascii="Arial" w:hAnsi="Arial" w:cs="Arial"/>
          <w:color w:val="000000" w:themeColor="text1"/>
          <w:sz w:val="24"/>
          <w:szCs w:val="24"/>
        </w:rPr>
        <w:t xml:space="preserve"> </w:t>
      </w:r>
      <w:r w:rsidR="005047E6">
        <w:rPr>
          <w:rFonts w:ascii="Arial" w:hAnsi="Arial" w:cs="Arial"/>
          <w:color w:val="000000" w:themeColor="text1"/>
          <w:sz w:val="24"/>
          <w:szCs w:val="24"/>
        </w:rPr>
        <w:t>company</w:t>
      </w:r>
      <w:r w:rsidR="009D34A9" w:rsidRPr="00DB41AF">
        <w:rPr>
          <w:rFonts w:ascii="Arial" w:hAnsi="Arial" w:cs="Arial"/>
          <w:color w:val="000000" w:themeColor="text1"/>
          <w:sz w:val="24"/>
          <w:szCs w:val="24"/>
        </w:rPr>
        <w:t xml:space="preserve"> goals</w:t>
      </w:r>
      <w:r w:rsidR="005047E6">
        <w:rPr>
          <w:rFonts w:ascii="Arial" w:hAnsi="Arial" w:cs="Arial"/>
          <w:color w:val="000000" w:themeColor="text1"/>
          <w:sz w:val="24"/>
          <w:szCs w:val="24"/>
        </w:rPr>
        <w:t xml:space="preserve">, leaders can </w:t>
      </w:r>
      <w:r w:rsidR="009D34A9" w:rsidRPr="00DB41AF">
        <w:rPr>
          <w:rFonts w:ascii="Arial" w:hAnsi="Arial" w:cs="Arial"/>
          <w:color w:val="000000" w:themeColor="text1"/>
          <w:sz w:val="24"/>
          <w:szCs w:val="24"/>
        </w:rPr>
        <w:t xml:space="preserve">apply </w:t>
      </w:r>
      <w:r w:rsidR="005047E6">
        <w:rPr>
          <w:rFonts w:ascii="Arial" w:hAnsi="Arial" w:cs="Arial"/>
          <w:color w:val="000000" w:themeColor="text1"/>
          <w:sz w:val="24"/>
          <w:szCs w:val="24"/>
        </w:rPr>
        <w:t xml:space="preserve">their </w:t>
      </w:r>
      <w:r w:rsidR="009D34A9" w:rsidRPr="00DB41AF">
        <w:rPr>
          <w:rFonts w:ascii="Arial" w:hAnsi="Arial" w:cs="Arial"/>
          <w:color w:val="000000" w:themeColor="text1"/>
          <w:sz w:val="24"/>
          <w:szCs w:val="24"/>
        </w:rPr>
        <w:t>own leadership style</w:t>
      </w:r>
      <w:r w:rsidR="005047E6">
        <w:rPr>
          <w:rFonts w:ascii="Arial" w:hAnsi="Arial" w:cs="Arial"/>
          <w:color w:val="000000" w:themeColor="text1"/>
          <w:sz w:val="24"/>
          <w:szCs w:val="24"/>
        </w:rPr>
        <w:t>s</w:t>
      </w:r>
      <w:r w:rsidR="009D34A9" w:rsidRPr="00DB41AF">
        <w:rPr>
          <w:rFonts w:ascii="Arial" w:hAnsi="Arial" w:cs="Arial"/>
          <w:color w:val="000000" w:themeColor="text1"/>
          <w:sz w:val="24"/>
          <w:szCs w:val="24"/>
        </w:rPr>
        <w:t xml:space="preserve"> according to </w:t>
      </w:r>
      <w:r w:rsidR="005047E6">
        <w:rPr>
          <w:rFonts w:ascii="Arial" w:hAnsi="Arial" w:cs="Arial"/>
          <w:color w:val="000000" w:themeColor="text1"/>
          <w:sz w:val="24"/>
          <w:szCs w:val="24"/>
        </w:rPr>
        <w:t xml:space="preserve">their </w:t>
      </w:r>
      <w:r w:rsidR="009D34A9" w:rsidRPr="00DB41AF">
        <w:rPr>
          <w:rFonts w:ascii="Arial" w:hAnsi="Arial" w:cs="Arial"/>
          <w:color w:val="000000" w:themeColor="text1"/>
          <w:sz w:val="24"/>
          <w:szCs w:val="24"/>
        </w:rPr>
        <w:t xml:space="preserve">own personality and work ethos, which </w:t>
      </w:r>
      <w:r w:rsidR="005047E6">
        <w:rPr>
          <w:rFonts w:ascii="Arial" w:hAnsi="Arial" w:cs="Arial"/>
          <w:color w:val="000000" w:themeColor="text1"/>
          <w:sz w:val="24"/>
          <w:szCs w:val="24"/>
        </w:rPr>
        <w:t>will allow</w:t>
      </w:r>
      <w:r w:rsidR="009D34A9" w:rsidRPr="00DB41AF">
        <w:rPr>
          <w:rFonts w:ascii="Arial" w:hAnsi="Arial" w:cs="Arial"/>
          <w:color w:val="000000" w:themeColor="text1"/>
          <w:sz w:val="24"/>
          <w:szCs w:val="24"/>
        </w:rPr>
        <w:t xml:space="preserve"> </w:t>
      </w:r>
      <w:r w:rsidR="00014B9F">
        <w:rPr>
          <w:rFonts w:ascii="Arial" w:hAnsi="Arial" w:cs="Arial"/>
          <w:color w:val="000000" w:themeColor="text1"/>
          <w:sz w:val="24"/>
          <w:szCs w:val="24"/>
        </w:rPr>
        <w:t>business</w:t>
      </w:r>
      <w:r w:rsidR="005047E6">
        <w:rPr>
          <w:rFonts w:ascii="Arial" w:hAnsi="Arial" w:cs="Arial"/>
          <w:color w:val="000000" w:themeColor="text1"/>
          <w:sz w:val="24"/>
          <w:szCs w:val="24"/>
        </w:rPr>
        <w:t>es</w:t>
      </w:r>
      <w:r w:rsidR="00014B9F">
        <w:rPr>
          <w:rFonts w:ascii="Arial" w:hAnsi="Arial" w:cs="Arial"/>
          <w:color w:val="000000" w:themeColor="text1"/>
          <w:sz w:val="24"/>
          <w:szCs w:val="24"/>
        </w:rPr>
        <w:t xml:space="preserve"> and</w:t>
      </w:r>
      <w:r w:rsidR="009D34A9" w:rsidRPr="00DB41AF">
        <w:rPr>
          <w:rFonts w:ascii="Arial" w:hAnsi="Arial" w:cs="Arial"/>
          <w:color w:val="000000" w:themeColor="text1"/>
          <w:sz w:val="24"/>
          <w:szCs w:val="24"/>
        </w:rPr>
        <w:t xml:space="preserve"> staff</w:t>
      </w:r>
      <w:r w:rsidR="005047E6">
        <w:rPr>
          <w:rFonts w:ascii="Arial" w:hAnsi="Arial" w:cs="Arial"/>
          <w:color w:val="000000" w:themeColor="text1"/>
          <w:sz w:val="24"/>
          <w:szCs w:val="24"/>
        </w:rPr>
        <w:t xml:space="preserve"> to progress</w:t>
      </w:r>
      <w:r w:rsidR="00014B9F">
        <w:rPr>
          <w:rFonts w:ascii="Arial" w:hAnsi="Arial" w:cs="Arial"/>
          <w:color w:val="000000" w:themeColor="text1"/>
          <w:sz w:val="24"/>
          <w:szCs w:val="24"/>
        </w:rPr>
        <w:t>.</w:t>
      </w:r>
      <w:r w:rsidR="00A35534">
        <w:rPr>
          <w:rFonts w:ascii="Arial" w:hAnsi="Arial" w:cs="Arial"/>
          <w:color w:val="000000" w:themeColor="text1"/>
          <w:sz w:val="24"/>
          <w:szCs w:val="24"/>
        </w:rPr>
        <w:t xml:space="preserve"> This corresponds with hypothesis</w:t>
      </w:r>
      <w:r w:rsidR="00D9750E">
        <w:rPr>
          <w:rFonts w:ascii="Arial" w:hAnsi="Arial" w:cs="Arial"/>
          <w:color w:val="000000" w:themeColor="text1"/>
          <w:sz w:val="24"/>
          <w:szCs w:val="24"/>
        </w:rPr>
        <w:t>es</w:t>
      </w:r>
      <w:r w:rsidR="005047E6">
        <w:rPr>
          <w:rFonts w:ascii="Arial" w:hAnsi="Arial" w:cs="Arial"/>
          <w:color w:val="000000" w:themeColor="text1"/>
          <w:sz w:val="24"/>
          <w:szCs w:val="24"/>
        </w:rPr>
        <w:t xml:space="preserve"> by </w:t>
      </w:r>
      <w:r w:rsidR="00D9750E">
        <w:rPr>
          <w:rFonts w:ascii="Arial" w:hAnsi="Arial" w:cs="Arial"/>
          <w:color w:val="000000" w:themeColor="text1"/>
          <w:sz w:val="24"/>
          <w:szCs w:val="24"/>
        </w:rPr>
        <w:t xml:space="preserve">Kaur </w:t>
      </w:r>
      <w:r w:rsidR="005047E6">
        <w:rPr>
          <w:rFonts w:ascii="Arial" w:hAnsi="Arial" w:cs="Arial"/>
          <w:color w:val="000000" w:themeColor="text1"/>
          <w:sz w:val="24"/>
          <w:szCs w:val="24"/>
        </w:rPr>
        <w:t>(</w:t>
      </w:r>
      <w:r w:rsidR="00D9750E">
        <w:rPr>
          <w:rFonts w:ascii="Arial" w:hAnsi="Arial" w:cs="Arial"/>
          <w:color w:val="000000" w:themeColor="text1"/>
          <w:sz w:val="24"/>
          <w:szCs w:val="24"/>
        </w:rPr>
        <w:t>202</w:t>
      </w:r>
      <w:r w:rsidR="00404747">
        <w:rPr>
          <w:rFonts w:ascii="Arial" w:hAnsi="Arial" w:cs="Arial"/>
          <w:color w:val="000000" w:themeColor="text1"/>
          <w:sz w:val="24"/>
          <w:szCs w:val="24"/>
        </w:rPr>
        <w:t>4</w:t>
      </w:r>
      <w:r w:rsidR="00D9750E">
        <w:rPr>
          <w:rFonts w:ascii="Arial" w:hAnsi="Arial" w:cs="Arial"/>
          <w:color w:val="000000" w:themeColor="text1"/>
          <w:sz w:val="24"/>
          <w:szCs w:val="24"/>
        </w:rPr>
        <w:t>)</w:t>
      </w:r>
      <w:r w:rsidR="005047E6">
        <w:rPr>
          <w:rFonts w:ascii="Arial" w:hAnsi="Arial" w:cs="Arial"/>
          <w:color w:val="000000" w:themeColor="text1"/>
          <w:sz w:val="24"/>
          <w:szCs w:val="24"/>
        </w:rPr>
        <w:t>.</w:t>
      </w:r>
    </w:p>
    <w:p w14:paraId="22959850" w14:textId="77777777" w:rsidR="00E61F6E" w:rsidRDefault="00E61F6E" w:rsidP="0061792C">
      <w:pPr>
        <w:spacing w:after="0" w:line="480" w:lineRule="auto"/>
        <w:rPr>
          <w:rFonts w:ascii="Arial" w:eastAsia="Times New Roman" w:hAnsi="Arial" w:cs="Arial"/>
          <w:bCs/>
          <w:iCs/>
          <w:sz w:val="24"/>
          <w:szCs w:val="24"/>
          <w:lang w:eastAsia="en-GB"/>
        </w:rPr>
      </w:pPr>
    </w:p>
    <w:p w14:paraId="03A772A9" w14:textId="77777777" w:rsidR="003B79A6" w:rsidRDefault="003B79A6" w:rsidP="0061792C">
      <w:pPr>
        <w:spacing w:after="0" w:line="480" w:lineRule="auto"/>
        <w:rPr>
          <w:rFonts w:ascii="Arial" w:eastAsia="Times New Roman" w:hAnsi="Arial" w:cs="Arial"/>
          <w:bCs/>
          <w:iCs/>
          <w:sz w:val="24"/>
          <w:szCs w:val="24"/>
          <w:lang w:eastAsia="en-GB"/>
        </w:rPr>
      </w:pPr>
    </w:p>
    <w:p w14:paraId="7FBCDEAB" w14:textId="77777777" w:rsidR="00786191" w:rsidRPr="00786191" w:rsidRDefault="00EE01E1" w:rsidP="00503674">
      <w:pPr>
        <w:spacing w:after="0" w:line="480" w:lineRule="auto"/>
        <w:rPr>
          <w:rFonts w:ascii="Arial" w:hAnsi="Arial" w:cs="Arial"/>
          <w:b/>
          <w:bCs/>
          <w:color w:val="000000" w:themeColor="text1"/>
          <w:sz w:val="24"/>
          <w:szCs w:val="24"/>
          <w:u w:val="single"/>
        </w:rPr>
      </w:pPr>
      <w:r w:rsidRPr="00786191">
        <w:rPr>
          <w:rFonts w:ascii="Arial" w:hAnsi="Arial" w:cs="Arial"/>
          <w:b/>
          <w:bCs/>
          <w:color w:val="000000" w:themeColor="text1"/>
          <w:sz w:val="24"/>
          <w:szCs w:val="24"/>
          <w:u w:val="single"/>
        </w:rPr>
        <w:t xml:space="preserve">Transformational </w:t>
      </w:r>
      <w:r w:rsidR="00786191" w:rsidRPr="00786191">
        <w:rPr>
          <w:rFonts w:ascii="Arial" w:hAnsi="Arial" w:cs="Arial"/>
          <w:b/>
          <w:bCs/>
          <w:color w:val="000000" w:themeColor="text1"/>
          <w:sz w:val="24"/>
          <w:szCs w:val="24"/>
          <w:u w:val="single"/>
        </w:rPr>
        <w:t xml:space="preserve">leadership </w:t>
      </w:r>
    </w:p>
    <w:p w14:paraId="0A07FED8" w14:textId="3C402ED9" w:rsidR="00D9750E" w:rsidRPr="00D9750E" w:rsidRDefault="001F4B98" w:rsidP="00D9750E">
      <w:pPr>
        <w:spacing w:after="0" w:line="480" w:lineRule="auto"/>
        <w:rPr>
          <w:rFonts w:ascii="Arial" w:hAnsi="Arial" w:cs="Arial"/>
          <w:color w:val="000000" w:themeColor="text1"/>
          <w:sz w:val="24"/>
          <w:szCs w:val="24"/>
        </w:rPr>
      </w:pPr>
      <w:r w:rsidRPr="00D86B1D">
        <w:rPr>
          <w:rFonts w:ascii="Arial" w:hAnsi="Arial" w:cs="Arial"/>
          <w:color w:val="000000" w:themeColor="text1"/>
          <w:sz w:val="24"/>
          <w:szCs w:val="24"/>
        </w:rPr>
        <w:t xml:space="preserve">In relation to this, </w:t>
      </w:r>
      <w:r w:rsidRPr="00D86B1D">
        <w:rPr>
          <w:rFonts w:ascii="Arial" w:eastAsia="Times New Roman" w:hAnsi="Arial" w:cs="Arial"/>
          <w:color w:val="000000" w:themeColor="text1"/>
          <w:sz w:val="24"/>
          <w:szCs w:val="24"/>
        </w:rPr>
        <w:t>Homrig (2008, 2001), Paladan (2015)</w:t>
      </w:r>
      <w:r w:rsidR="00F532CF">
        <w:rPr>
          <w:rFonts w:ascii="Arial" w:eastAsia="Times New Roman" w:hAnsi="Arial" w:cs="Arial"/>
          <w:color w:val="000000" w:themeColor="text1"/>
          <w:sz w:val="24"/>
          <w:szCs w:val="24"/>
        </w:rPr>
        <w:t xml:space="preserve">, </w:t>
      </w:r>
      <w:r w:rsidRPr="00D86B1D">
        <w:rPr>
          <w:rFonts w:ascii="Arial" w:hAnsi="Arial" w:cs="Arial"/>
          <w:color w:val="000000" w:themeColor="text1"/>
          <w:sz w:val="24"/>
          <w:szCs w:val="24"/>
        </w:rPr>
        <w:t xml:space="preserve">Saeed et al (2014) state managers must incorporate transformational and transactional leadership </w:t>
      </w:r>
      <w:r w:rsidR="005047E6">
        <w:rPr>
          <w:rFonts w:ascii="Arial" w:hAnsi="Arial" w:cs="Arial"/>
          <w:color w:val="000000" w:themeColor="text1"/>
          <w:sz w:val="24"/>
          <w:szCs w:val="24"/>
        </w:rPr>
        <w:t>for</w:t>
      </w:r>
      <w:r w:rsidRPr="00D86B1D">
        <w:rPr>
          <w:rFonts w:ascii="Arial" w:hAnsi="Arial" w:cs="Arial"/>
          <w:color w:val="000000" w:themeColor="text1"/>
          <w:sz w:val="24"/>
          <w:szCs w:val="24"/>
        </w:rPr>
        <w:t xml:space="preserve"> developing skills training</w:t>
      </w:r>
      <w:r w:rsidR="005047E6">
        <w:rPr>
          <w:rFonts w:ascii="Arial" w:hAnsi="Arial" w:cs="Arial"/>
          <w:color w:val="000000" w:themeColor="text1"/>
          <w:sz w:val="24"/>
          <w:szCs w:val="24"/>
        </w:rPr>
        <w:t xml:space="preserve"> and </w:t>
      </w:r>
      <w:r w:rsidRPr="00D86B1D">
        <w:rPr>
          <w:rFonts w:ascii="Arial" w:hAnsi="Arial" w:cs="Arial"/>
          <w:color w:val="000000" w:themeColor="text1"/>
          <w:sz w:val="24"/>
          <w:szCs w:val="24"/>
        </w:rPr>
        <w:t>effective human resource management (HRM). It is important to consider organisational climate and structure when managing conflict</w:t>
      </w:r>
      <w:r w:rsidR="00A32ECF">
        <w:rPr>
          <w:rFonts w:ascii="Arial" w:hAnsi="Arial" w:cs="Arial"/>
          <w:color w:val="000000" w:themeColor="text1"/>
          <w:sz w:val="24"/>
          <w:szCs w:val="24"/>
        </w:rPr>
        <w:t xml:space="preserve"> and further</w:t>
      </w:r>
      <w:r w:rsidRPr="00D86B1D">
        <w:rPr>
          <w:rFonts w:ascii="Arial" w:hAnsi="Arial" w:cs="Arial"/>
          <w:color w:val="000000" w:themeColor="text1"/>
          <w:sz w:val="24"/>
          <w:szCs w:val="24"/>
        </w:rPr>
        <w:t xml:space="preserve"> research </w:t>
      </w:r>
      <w:r w:rsidR="00A32ECF">
        <w:rPr>
          <w:rFonts w:ascii="Arial" w:hAnsi="Arial" w:cs="Arial"/>
          <w:color w:val="000000" w:themeColor="text1"/>
          <w:sz w:val="24"/>
          <w:szCs w:val="24"/>
        </w:rPr>
        <w:t>must be</w:t>
      </w:r>
      <w:r w:rsidRPr="00D86B1D">
        <w:rPr>
          <w:rFonts w:ascii="Arial" w:hAnsi="Arial" w:cs="Arial"/>
          <w:color w:val="000000" w:themeColor="text1"/>
          <w:sz w:val="24"/>
          <w:szCs w:val="24"/>
        </w:rPr>
        <w:t xml:space="preserve"> broad to avoid bias and limitations, states </w:t>
      </w:r>
      <w:r w:rsidRPr="00D86B1D">
        <w:rPr>
          <w:rFonts w:ascii="Arial" w:eastAsia="Times New Roman" w:hAnsi="Arial" w:cs="Arial"/>
          <w:color w:val="000000" w:themeColor="text1"/>
          <w:sz w:val="24"/>
          <w:szCs w:val="24"/>
        </w:rPr>
        <w:t>Homrig (2008, 2001), Paladan (2015)</w:t>
      </w:r>
      <w:r w:rsidR="00F532CF">
        <w:rPr>
          <w:rFonts w:ascii="Arial" w:eastAsia="Times New Roman" w:hAnsi="Arial" w:cs="Arial"/>
          <w:color w:val="000000" w:themeColor="text1"/>
          <w:sz w:val="24"/>
          <w:szCs w:val="24"/>
        </w:rPr>
        <w:t xml:space="preserve">, </w:t>
      </w:r>
      <w:r w:rsidRPr="00D86B1D">
        <w:rPr>
          <w:rFonts w:ascii="Arial" w:hAnsi="Arial" w:cs="Arial"/>
          <w:color w:val="000000" w:themeColor="text1"/>
          <w:sz w:val="24"/>
          <w:szCs w:val="24"/>
        </w:rPr>
        <w:t xml:space="preserve">Saeed et al (2014). </w:t>
      </w:r>
      <w:r w:rsidR="00F532CF">
        <w:rPr>
          <w:rFonts w:ascii="Arial" w:hAnsi="Arial" w:cs="Arial"/>
          <w:color w:val="000000" w:themeColor="text1"/>
          <w:sz w:val="24"/>
          <w:szCs w:val="24"/>
        </w:rPr>
        <w:t>F</w:t>
      </w:r>
      <w:r w:rsidRPr="00D86B1D">
        <w:rPr>
          <w:rFonts w:ascii="Arial" w:hAnsi="Arial" w:cs="Arial"/>
          <w:color w:val="000000" w:themeColor="text1"/>
          <w:sz w:val="24"/>
          <w:szCs w:val="24"/>
        </w:rPr>
        <w:t xml:space="preserve">urther research </w:t>
      </w:r>
      <w:r w:rsidR="00A35534">
        <w:rPr>
          <w:rFonts w:ascii="Arial" w:hAnsi="Arial" w:cs="Arial"/>
          <w:color w:val="000000" w:themeColor="text1"/>
          <w:sz w:val="24"/>
          <w:szCs w:val="24"/>
        </w:rPr>
        <w:t xml:space="preserve">must </w:t>
      </w:r>
      <w:r w:rsidR="00D9750E">
        <w:rPr>
          <w:rFonts w:ascii="Arial" w:hAnsi="Arial" w:cs="Arial"/>
          <w:color w:val="000000" w:themeColor="text1"/>
          <w:sz w:val="24"/>
          <w:szCs w:val="24"/>
        </w:rPr>
        <w:t>explore</w:t>
      </w:r>
      <w:r w:rsidR="00A35534">
        <w:rPr>
          <w:rFonts w:ascii="Arial" w:hAnsi="Arial" w:cs="Arial"/>
          <w:color w:val="000000" w:themeColor="text1"/>
          <w:sz w:val="24"/>
          <w:szCs w:val="24"/>
        </w:rPr>
        <w:t xml:space="preserve"> </w:t>
      </w:r>
      <w:r w:rsidRPr="00D86B1D">
        <w:rPr>
          <w:rFonts w:ascii="Arial" w:hAnsi="Arial" w:cs="Arial"/>
          <w:color w:val="000000" w:themeColor="text1"/>
          <w:sz w:val="24"/>
          <w:szCs w:val="24"/>
        </w:rPr>
        <w:t>issues regarding personality factors and characteristics of organisational environment, includ</w:t>
      </w:r>
      <w:r w:rsidR="00A32ECF">
        <w:rPr>
          <w:rFonts w:ascii="Arial" w:hAnsi="Arial" w:cs="Arial"/>
          <w:color w:val="000000" w:themeColor="text1"/>
          <w:sz w:val="24"/>
          <w:szCs w:val="24"/>
        </w:rPr>
        <w:t>ing</w:t>
      </w:r>
      <w:r w:rsidRPr="00D86B1D">
        <w:rPr>
          <w:rFonts w:ascii="Arial" w:hAnsi="Arial" w:cs="Arial"/>
          <w:color w:val="000000" w:themeColor="text1"/>
          <w:sz w:val="24"/>
          <w:szCs w:val="24"/>
        </w:rPr>
        <w:t xml:space="preserve"> public sector on broad level</w:t>
      </w:r>
      <w:r w:rsidR="00A32ECF">
        <w:rPr>
          <w:rFonts w:ascii="Arial" w:hAnsi="Arial" w:cs="Arial"/>
          <w:color w:val="000000" w:themeColor="text1"/>
          <w:sz w:val="24"/>
          <w:szCs w:val="24"/>
        </w:rPr>
        <w:t>, whether</w:t>
      </w:r>
      <w:r w:rsidRPr="00D86B1D">
        <w:rPr>
          <w:rFonts w:ascii="Arial" w:hAnsi="Arial" w:cs="Arial"/>
          <w:color w:val="000000" w:themeColor="text1"/>
          <w:sz w:val="24"/>
          <w:szCs w:val="24"/>
        </w:rPr>
        <w:t xml:space="preserve">, for profit and not for profit </w:t>
      </w:r>
      <w:r w:rsidR="00A32ECF">
        <w:rPr>
          <w:rFonts w:ascii="Arial" w:hAnsi="Arial" w:cs="Arial"/>
          <w:color w:val="000000" w:themeColor="text1"/>
          <w:sz w:val="24"/>
          <w:szCs w:val="24"/>
        </w:rPr>
        <w:t>such as</w:t>
      </w:r>
      <w:r w:rsidRPr="00D86B1D">
        <w:rPr>
          <w:rFonts w:ascii="Arial" w:hAnsi="Arial" w:cs="Arial"/>
          <w:color w:val="000000" w:themeColor="text1"/>
          <w:sz w:val="24"/>
          <w:szCs w:val="24"/>
        </w:rPr>
        <w:t xml:space="preserve"> banking</w:t>
      </w:r>
      <w:r w:rsidR="00F532CF">
        <w:rPr>
          <w:rFonts w:ascii="Arial" w:hAnsi="Arial" w:cs="Arial"/>
          <w:color w:val="000000" w:themeColor="text1"/>
          <w:sz w:val="24"/>
          <w:szCs w:val="24"/>
        </w:rPr>
        <w:t xml:space="preserve">, </w:t>
      </w:r>
      <w:r w:rsidRPr="00D86B1D">
        <w:rPr>
          <w:rFonts w:ascii="Arial" w:hAnsi="Arial" w:cs="Arial"/>
          <w:color w:val="000000" w:themeColor="text1"/>
          <w:sz w:val="24"/>
          <w:szCs w:val="24"/>
        </w:rPr>
        <w:t>telecommunications, education</w:t>
      </w:r>
      <w:r w:rsidR="00F532CF">
        <w:rPr>
          <w:rFonts w:ascii="Arial" w:hAnsi="Arial" w:cs="Arial"/>
          <w:color w:val="000000" w:themeColor="text1"/>
          <w:sz w:val="24"/>
          <w:szCs w:val="24"/>
        </w:rPr>
        <w:t xml:space="preserve">, </w:t>
      </w:r>
      <w:r w:rsidR="00A32ECF">
        <w:rPr>
          <w:rFonts w:ascii="Arial" w:hAnsi="Arial" w:cs="Arial"/>
          <w:color w:val="000000" w:themeColor="text1"/>
          <w:sz w:val="24"/>
          <w:szCs w:val="24"/>
        </w:rPr>
        <w:t>to name a few</w:t>
      </w:r>
      <w:r w:rsidRPr="00D86B1D">
        <w:rPr>
          <w:rFonts w:ascii="Arial" w:hAnsi="Arial" w:cs="Arial"/>
          <w:color w:val="000000" w:themeColor="text1"/>
          <w:sz w:val="24"/>
          <w:szCs w:val="24"/>
        </w:rPr>
        <w:t>.</w:t>
      </w:r>
      <w:r w:rsidR="00D9750E">
        <w:rPr>
          <w:rFonts w:ascii="Arial" w:hAnsi="Arial" w:cs="Arial"/>
          <w:color w:val="000000" w:themeColor="text1"/>
          <w:sz w:val="24"/>
          <w:szCs w:val="24"/>
        </w:rPr>
        <w:t xml:space="preserve"> </w:t>
      </w:r>
      <w:r w:rsidRPr="00D86B1D">
        <w:rPr>
          <w:rFonts w:ascii="Arial" w:hAnsi="Arial" w:cs="Arial"/>
          <w:color w:val="000000" w:themeColor="text1"/>
          <w:sz w:val="24"/>
          <w:szCs w:val="24"/>
        </w:rPr>
        <w:t>Th</w:t>
      </w:r>
      <w:r w:rsidR="00A35534">
        <w:rPr>
          <w:rFonts w:ascii="Arial" w:hAnsi="Arial" w:cs="Arial"/>
          <w:color w:val="000000" w:themeColor="text1"/>
          <w:sz w:val="24"/>
          <w:szCs w:val="24"/>
        </w:rPr>
        <w:t>us</w:t>
      </w:r>
      <w:r w:rsidRPr="00D86B1D">
        <w:rPr>
          <w:rFonts w:ascii="Arial" w:hAnsi="Arial" w:cs="Arial"/>
          <w:color w:val="000000" w:themeColor="text1"/>
          <w:sz w:val="24"/>
          <w:szCs w:val="24"/>
        </w:rPr>
        <w:t xml:space="preserve">, </w:t>
      </w:r>
      <w:r w:rsidRPr="00D86B1D">
        <w:rPr>
          <w:rFonts w:ascii="Arial" w:eastAsia="Times New Roman" w:hAnsi="Arial" w:cs="Arial"/>
          <w:color w:val="000000" w:themeColor="text1"/>
          <w:sz w:val="24"/>
          <w:szCs w:val="24"/>
        </w:rPr>
        <w:t>Homrig (2008, 2001), Paladan (2015)</w:t>
      </w:r>
      <w:r w:rsidR="00F532CF">
        <w:rPr>
          <w:rFonts w:ascii="Arial" w:eastAsia="Times New Roman" w:hAnsi="Arial" w:cs="Arial"/>
          <w:color w:val="000000" w:themeColor="text1"/>
          <w:sz w:val="24"/>
          <w:szCs w:val="24"/>
        </w:rPr>
        <w:t xml:space="preserve">, </w:t>
      </w:r>
      <w:r w:rsidRPr="00D86B1D">
        <w:rPr>
          <w:rFonts w:ascii="Arial" w:hAnsi="Arial" w:cs="Arial"/>
          <w:color w:val="000000" w:themeColor="text1"/>
          <w:sz w:val="24"/>
          <w:szCs w:val="24"/>
        </w:rPr>
        <w:t>Saeed et al (2014),</w:t>
      </w:r>
      <w:r w:rsidR="00933FBB">
        <w:rPr>
          <w:rFonts w:ascii="Arial" w:hAnsi="Arial" w:cs="Arial"/>
          <w:color w:val="000000" w:themeColor="text1"/>
          <w:sz w:val="24"/>
          <w:szCs w:val="24"/>
        </w:rPr>
        <w:t xml:space="preserve"> recommend</w:t>
      </w:r>
      <w:r w:rsidR="00F532CF">
        <w:rPr>
          <w:rFonts w:ascii="Arial" w:hAnsi="Arial" w:cs="Arial"/>
          <w:color w:val="000000" w:themeColor="text1"/>
          <w:sz w:val="24"/>
          <w:szCs w:val="24"/>
        </w:rPr>
        <w:t>s</w:t>
      </w:r>
      <w:r w:rsidRPr="00D86B1D">
        <w:rPr>
          <w:rFonts w:ascii="Arial" w:hAnsi="Arial" w:cs="Arial"/>
          <w:color w:val="000000" w:themeColor="text1"/>
          <w:sz w:val="24"/>
          <w:szCs w:val="24"/>
        </w:rPr>
        <w:t xml:space="preserve"> </w:t>
      </w:r>
      <w:r w:rsidR="00933FBB" w:rsidRPr="00D86B1D">
        <w:rPr>
          <w:rFonts w:ascii="Arial" w:hAnsi="Arial" w:cs="Arial"/>
          <w:color w:val="000000" w:themeColor="text1"/>
          <w:sz w:val="24"/>
          <w:szCs w:val="24"/>
        </w:rPr>
        <w:t>implementing</w:t>
      </w:r>
      <w:r w:rsidRPr="00D86B1D">
        <w:rPr>
          <w:rFonts w:ascii="Arial" w:hAnsi="Arial" w:cs="Arial"/>
          <w:color w:val="000000" w:themeColor="text1"/>
          <w:sz w:val="24"/>
          <w:szCs w:val="24"/>
        </w:rPr>
        <w:t xml:space="preserve"> Bass model of leadership to determine </w:t>
      </w:r>
      <w:r w:rsidR="00A32ECF">
        <w:rPr>
          <w:rFonts w:ascii="Arial" w:hAnsi="Arial" w:cs="Arial"/>
          <w:color w:val="000000" w:themeColor="text1"/>
          <w:sz w:val="24"/>
          <w:szCs w:val="24"/>
        </w:rPr>
        <w:t xml:space="preserve">the </w:t>
      </w:r>
      <w:r w:rsidRPr="00D86B1D">
        <w:rPr>
          <w:rFonts w:ascii="Arial" w:hAnsi="Arial" w:cs="Arial"/>
          <w:color w:val="000000" w:themeColor="text1"/>
          <w:sz w:val="24"/>
          <w:szCs w:val="24"/>
        </w:rPr>
        <w:t>role leadership styles play in other cultural context to manag</w:t>
      </w:r>
      <w:r w:rsidR="00933FBB">
        <w:rPr>
          <w:rFonts w:ascii="Arial" w:hAnsi="Arial" w:cs="Arial"/>
          <w:color w:val="000000" w:themeColor="text1"/>
          <w:sz w:val="24"/>
          <w:szCs w:val="24"/>
        </w:rPr>
        <w:t>e</w:t>
      </w:r>
      <w:r w:rsidRPr="00D86B1D">
        <w:rPr>
          <w:rFonts w:ascii="Arial" w:hAnsi="Arial" w:cs="Arial"/>
          <w:color w:val="000000" w:themeColor="text1"/>
          <w:sz w:val="24"/>
          <w:szCs w:val="24"/>
        </w:rPr>
        <w:t xml:space="preserve"> conflicts.</w:t>
      </w:r>
      <w:r w:rsidR="00D9750E">
        <w:rPr>
          <w:rFonts w:ascii="Arial" w:hAnsi="Arial" w:cs="Arial"/>
          <w:color w:val="000000" w:themeColor="text1"/>
          <w:sz w:val="24"/>
          <w:szCs w:val="24"/>
        </w:rPr>
        <w:t xml:space="preserve"> </w:t>
      </w:r>
      <w:r w:rsidRPr="00D86B1D">
        <w:rPr>
          <w:rFonts w:ascii="Arial" w:eastAsia="Times New Roman" w:hAnsi="Arial" w:cs="Arial"/>
          <w:color w:val="000000" w:themeColor="text1"/>
          <w:sz w:val="24"/>
          <w:szCs w:val="24"/>
        </w:rPr>
        <w:t>Similarly, Paladan (2015) states</w:t>
      </w:r>
      <w:r w:rsidR="00A32ECF" w:rsidRPr="00A32ECF">
        <w:rPr>
          <w:rFonts w:ascii="Arial" w:eastAsia="Times New Roman" w:hAnsi="Arial" w:cs="Arial"/>
          <w:color w:val="000000" w:themeColor="text1"/>
          <w:sz w:val="24"/>
          <w:szCs w:val="24"/>
        </w:rPr>
        <w:t xml:space="preserve"> </w:t>
      </w:r>
      <w:r w:rsidR="00A32ECF" w:rsidRPr="00D86B1D">
        <w:rPr>
          <w:rFonts w:ascii="Arial" w:eastAsia="Times New Roman" w:hAnsi="Arial" w:cs="Arial"/>
          <w:color w:val="000000" w:themeColor="text1"/>
          <w:sz w:val="24"/>
          <w:szCs w:val="24"/>
        </w:rPr>
        <w:t>for successful transformational leadership</w:t>
      </w:r>
      <w:r w:rsidR="00A32ECF">
        <w:rPr>
          <w:rFonts w:ascii="Arial" w:eastAsia="Times New Roman" w:hAnsi="Arial" w:cs="Arial"/>
          <w:color w:val="000000" w:themeColor="text1"/>
          <w:sz w:val="24"/>
          <w:szCs w:val="24"/>
        </w:rPr>
        <w:t>, the</w:t>
      </w:r>
      <w:r w:rsidRPr="00D86B1D">
        <w:rPr>
          <w:rFonts w:ascii="Arial" w:eastAsia="Times New Roman" w:hAnsi="Arial" w:cs="Arial"/>
          <w:color w:val="000000" w:themeColor="text1"/>
          <w:sz w:val="24"/>
          <w:szCs w:val="24"/>
        </w:rPr>
        <w:t xml:space="preserve"> full-range theory is successful in determining effective leadership via incorporating transactional leadership because it is an integrative theory supported by practical research, which consists of five transformational leadership related behaviours. These </w:t>
      </w:r>
      <w:r w:rsidRPr="00D86B1D">
        <w:rPr>
          <w:rFonts w:ascii="Arial" w:eastAsia="Times New Roman" w:hAnsi="Arial" w:cs="Arial"/>
          <w:color w:val="000000" w:themeColor="text1"/>
          <w:sz w:val="24"/>
          <w:szCs w:val="24"/>
        </w:rPr>
        <w:lastRenderedPageBreak/>
        <w:t xml:space="preserve">include idealised influence called attributed charisma, </w:t>
      </w:r>
      <w:r w:rsidR="00A32ECF">
        <w:rPr>
          <w:rFonts w:ascii="Arial" w:eastAsia="Times New Roman" w:hAnsi="Arial" w:cs="Arial"/>
          <w:color w:val="000000" w:themeColor="text1"/>
          <w:sz w:val="24"/>
          <w:szCs w:val="24"/>
        </w:rPr>
        <w:t xml:space="preserve">that </w:t>
      </w:r>
      <w:r w:rsidRPr="00D86B1D">
        <w:rPr>
          <w:rFonts w:ascii="Arial" w:eastAsia="Times New Roman" w:hAnsi="Arial" w:cs="Arial"/>
          <w:color w:val="000000" w:themeColor="text1"/>
          <w:sz w:val="24"/>
          <w:szCs w:val="24"/>
        </w:rPr>
        <w:t xml:space="preserve">describes </w:t>
      </w:r>
      <w:r w:rsidR="00933FBB">
        <w:rPr>
          <w:rFonts w:ascii="Arial" w:eastAsia="Times New Roman" w:hAnsi="Arial" w:cs="Arial"/>
          <w:color w:val="000000" w:themeColor="text1"/>
          <w:sz w:val="24"/>
          <w:szCs w:val="24"/>
        </w:rPr>
        <w:t>staff’s</w:t>
      </w:r>
      <w:r w:rsidRPr="00D86B1D">
        <w:rPr>
          <w:rFonts w:ascii="Arial" w:eastAsia="Times New Roman" w:hAnsi="Arial" w:cs="Arial"/>
          <w:color w:val="000000" w:themeColor="text1"/>
          <w:sz w:val="24"/>
          <w:szCs w:val="24"/>
        </w:rPr>
        <w:t xml:space="preserve"> </w:t>
      </w:r>
      <w:r w:rsidR="00933FBB" w:rsidRPr="00D86B1D">
        <w:rPr>
          <w:rFonts w:ascii="Arial" w:eastAsia="Times New Roman" w:hAnsi="Arial" w:cs="Arial"/>
          <w:color w:val="000000" w:themeColor="text1"/>
          <w:sz w:val="24"/>
          <w:szCs w:val="24"/>
        </w:rPr>
        <w:t>view</w:t>
      </w:r>
      <w:r w:rsidRPr="00D86B1D">
        <w:rPr>
          <w:rFonts w:ascii="Arial" w:eastAsia="Times New Roman" w:hAnsi="Arial" w:cs="Arial"/>
          <w:color w:val="000000" w:themeColor="text1"/>
          <w:sz w:val="24"/>
          <w:szCs w:val="24"/>
        </w:rPr>
        <w:t xml:space="preserve"> of leader’s power, confidence, inspirational ideals,</w:t>
      </w:r>
      <w:r w:rsidR="00A32ECF">
        <w:rPr>
          <w:rFonts w:ascii="Arial" w:eastAsia="Times New Roman" w:hAnsi="Arial" w:cs="Arial"/>
          <w:color w:val="000000" w:themeColor="text1"/>
          <w:sz w:val="24"/>
          <w:szCs w:val="24"/>
        </w:rPr>
        <w:t xml:space="preserve"> which</w:t>
      </w:r>
      <w:r w:rsidRPr="00D86B1D">
        <w:rPr>
          <w:rFonts w:ascii="Arial" w:eastAsia="Times New Roman" w:hAnsi="Arial" w:cs="Arial"/>
          <w:color w:val="000000" w:themeColor="text1"/>
          <w:sz w:val="24"/>
          <w:szCs w:val="24"/>
        </w:rPr>
        <w:t xml:space="preserve"> shifts to global perspective </w:t>
      </w:r>
      <w:r w:rsidR="00A32ECF">
        <w:rPr>
          <w:rFonts w:ascii="Arial" w:eastAsia="Times New Roman" w:hAnsi="Arial" w:cs="Arial"/>
          <w:color w:val="000000" w:themeColor="text1"/>
          <w:sz w:val="24"/>
          <w:szCs w:val="24"/>
        </w:rPr>
        <w:t xml:space="preserve">to </w:t>
      </w:r>
      <w:r w:rsidRPr="00D86B1D">
        <w:rPr>
          <w:rFonts w:ascii="Arial" w:eastAsia="Times New Roman" w:hAnsi="Arial" w:cs="Arial"/>
          <w:color w:val="000000" w:themeColor="text1"/>
          <w:sz w:val="24"/>
          <w:szCs w:val="24"/>
        </w:rPr>
        <w:t xml:space="preserve">focus on </w:t>
      </w:r>
      <w:r w:rsidR="00933FBB">
        <w:rPr>
          <w:rFonts w:ascii="Arial" w:eastAsia="Times New Roman" w:hAnsi="Arial" w:cs="Arial"/>
          <w:color w:val="000000" w:themeColor="text1"/>
          <w:sz w:val="24"/>
          <w:szCs w:val="24"/>
        </w:rPr>
        <w:t>company’s</w:t>
      </w:r>
      <w:r w:rsidRPr="00D86B1D">
        <w:rPr>
          <w:rFonts w:ascii="Arial" w:eastAsia="Times New Roman" w:hAnsi="Arial" w:cs="Arial"/>
          <w:color w:val="000000" w:themeColor="text1"/>
          <w:sz w:val="24"/>
          <w:szCs w:val="24"/>
        </w:rPr>
        <w:t xml:space="preserve"> welfare, stated Paladan (2015). </w:t>
      </w:r>
      <w:r w:rsidR="003B79A6" w:rsidRPr="00D86B1D">
        <w:rPr>
          <w:rFonts w:ascii="Arial" w:eastAsia="Times New Roman" w:hAnsi="Arial" w:cs="Arial"/>
          <w:color w:val="000000" w:themeColor="text1"/>
          <w:sz w:val="24"/>
          <w:szCs w:val="24"/>
        </w:rPr>
        <w:t>S</w:t>
      </w:r>
      <w:r w:rsidRPr="00D86B1D">
        <w:rPr>
          <w:rFonts w:ascii="Arial" w:eastAsia="Times New Roman" w:hAnsi="Arial" w:cs="Arial"/>
          <w:color w:val="000000" w:themeColor="text1"/>
          <w:sz w:val="24"/>
          <w:szCs w:val="24"/>
        </w:rPr>
        <w:t>econd</w:t>
      </w:r>
      <w:r w:rsidR="003B79A6">
        <w:rPr>
          <w:rFonts w:ascii="Arial" w:eastAsia="Times New Roman" w:hAnsi="Arial" w:cs="Arial"/>
          <w:color w:val="000000" w:themeColor="text1"/>
          <w:sz w:val="24"/>
          <w:szCs w:val="24"/>
        </w:rPr>
        <w:t>ly</w:t>
      </w:r>
      <w:r w:rsidRPr="00D86B1D">
        <w:rPr>
          <w:rFonts w:ascii="Arial" w:eastAsia="Times New Roman" w:hAnsi="Arial" w:cs="Arial"/>
          <w:color w:val="000000" w:themeColor="text1"/>
          <w:sz w:val="24"/>
          <w:szCs w:val="24"/>
        </w:rPr>
        <w:t xml:space="preserve">, idealised influence includes behavioural charisma, which includes leader behaviours </w:t>
      </w:r>
      <w:r w:rsidR="00933FBB">
        <w:rPr>
          <w:rFonts w:ascii="Arial" w:eastAsia="Times New Roman" w:hAnsi="Arial" w:cs="Arial"/>
          <w:color w:val="000000" w:themeColor="text1"/>
          <w:sz w:val="24"/>
          <w:szCs w:val="24"/>
        </w:rPr>
        <w:t xml:space="preserve">that </w:t>
      </w:r>
      <w:r w:rsidR="00933FBB" w:rsidRPr="00D86B1D">
        <w:rPr>
          <w:rFonts w:ascii="Arial" w:eastAsia="Times New Roman" w:hAnsi="Arial" w:cs="Arial"/>
          <w:color w:val="000000" w:themeColor="text1"/>
          <w:sz w:val="24"/>
          <w:szCs w:val="24"/>
        </w:rPr>
        <w:t>reveal</w:t>
      </w:r>
      <w:r w:rsidRPr="00D86B1D">
        <w:rPr>
          <w:rFonts w:ascii="Arial" w:eastAsia="Times New Roman" w:hAnsi="Arial" w:cs="Arial"/>
          <w:color w:val="000000" w:themeColor="text1"/>
          <w:sz w:val="24"/>
          <w:szCs w:val="24"/>
        </w:rPr>
        <w:t xml:space="preserve"> </w:t>
      </w:r>
      <w:r w:rsidR="00A32ECF">
        <w:rPr>
          <w:rFonts w:ascii="Arial" w:eastAsia="Times New Roman" w:hAnsi="Arial" w:cs="Arial"/>
          <w:color w:val="000000" w:themeColor="text1"/>
          <w:sz w:val="24"/>
          <w:szCs w:val="24"/>
        </w:rPr>
        <w:t xml:space="preserve">their </w:t>
      </w:r>
      <w:r w:rsidRPr="00D86B1D">
        <w:rPr>
          <w:rFonts w:ascii="Arial" w:eastAsia="Times New Roman" w:hAnsi="Arial" w:cs="Arial"/>
          <w:color w:val="000000" w:themeColor="text1"/>
          <w:sz w:val="24"/>
          <w:szCs w:val="24"/>
        </w:rPr>
        <w:t>values</w:t>
      </w:r>
      <w:r w:rsidR="00933FBB">
        <w:rPr>
          <w:rFonts w:ascii="Arial" w:eastAsia="Times New Roman" w:hAnsi="Arial" w:cs="Arial"/>
          <w:color w:val="000000" w:themeColor="text1"/>
          <w:sz w:val="24"/>
          <w:szCs w:val="24"/>
        </w:rPr>
        <w:t xml:space="preserve">, </w:t>
      </w:r>
      <w:r w:rsidRPr="00D86B1D">
        <w:rPr>
          <w:rFonts w:ascii="Arial" w:eastAsia="Times New Roman" w:hAnsi="Arial" w:cs="Arial"/>
          <w:color w:val="000000" w:themeColor="text1"/>
          <w:sz w:val="24"/>
          <w:szCs w:val="24"/>
        </w:rPr>
        <w:t>beliefs, ethical</w:t>
      </w:r>
      <w:r w:rsidR="00933FBB">
        <w:rPr>
          <w:rFonts w:ascii="Arial" w:eastAsia="Times New Roman" w:hAnsi="Arial" w:cs="Arial"/>
          <w:color w:val="000000" w:themeColor="text1"/>
          <w:sz w:val="24"/>
          <w:szCs w:val="24"/>
        </w:rPr>
        <w:t>,</w:t>
      </w:r>
      <w:r w:rsidR="003B79A6">
        <w:rPr>
          <w:rFonts w:ascii="Arial" w:eastAsia="Times New Roman" w:hAnsi="Arial" w:cs="Arial"/>
          <w:color w:val="000000" w:themeColor="text1"/>
          <w:sz w:val="24"/>
          <w:szCs w:val="24"/>
        </w:rPr>
        <w:t xml:space="preserve"> </w:t>
      </w:r>
      <w:r w:rsidRPr="00D86B1D">
        <w:rPr>
          <w:rFonts w:ascii="Arial" w:eastAsia="Times New Roman" w:hAnsi="Arial" w:cs="Arial"/>
          <w:color w:val="000000" w:themeColor="text1"/>
          <w:sz w:val="24"/>
          <w:szCs w:val="24"/>
        </w:rPr>
        <w:t>moral values, vision as role model</w:t>
      </w:r>
      <w:r w:rsidR="00933FBB">
        <w:rPr>
          <w:rFonts w:ascii="Arial" w:eastAsia="Times New Roman" w:hAnsi="Arial" w:cs="Arial"/>
          <w:color w:val="000000" w:themeColor="text1"/>
          <w:sz w:val="24"/>
          <w:szCs w:val="24"/>
        </w:rPr>
        <w:t>,</w:t>
      </w:r>
      <w:r w:rsidRPr="00D86B1D">
        <w:rPr>
          <w:rFonts w:ascii="Arial" w:eastAsia="Times New Roman" w:hAnsi="Arial" w:cs="Arial"/>
          <w:color w:val="000000" w:themeColor="text1"/>
          <w:sz w:val="24"/>
          <w:szCs w:val="24"/>
        </w:rPr>
        <w:t xml:space="preserve"> </w:t>
      </w:r>
      <w:r w:rsidR="00A32ECF">
        <w:rPr>
          <w:rFonts w:ascii="Arial" w:eastAsia="Times New Roman" w:hAnsi="Arial" w:cs="Arial"/>
          <w:color w:val="000000" w:themeColor="text1"/>
          <w:sz w:val="24"/>
          <w:szCs w:val="24"/>
        </w:rPr>
        <w:t>in which</w:t>
      </w:r>
      <w:r w:rsidR="00933FBB">
        <w:rPr>
          <w:rFonts w:ascii="Arial" w:eastAsia="Times New Roman" w:hAnsi="Arial" w:cs="Arial"/>
          <w:color w:val="000000" w:themeColor="text1"/>
          <w:sz w:val="24"/>
          <w:szCs w:val="24"/>
        </w:rPr>
        <w:t xml:space="preserve"> </w:t>
      </w:r>
      <w:r w:rsidRPr="00D86B1D">
        <w:rPr>
          <w:rFonts w:ascii="Arial" w:eastAsia="Times New Roman" w:hAnsi="Arial" w:cs="Arial"/>
          <w:color w:val="000000" w:themeColor="text1"/>
          <w:sz w:val="24"/>
          <w:szCs w:val="24"/>
        </w:rPr>
        <w:t xml:space="preserve">power is utilised </w:t>
      </w:r>
      <w:r w:rsidR="00933FBB">
        <w:rPr>
          <w:rFonts w:ascii="Arial" w:eastAsia="Times New Roman" w:hAnsi="Arial" w:cs="Arial"/>
          <w:color w:val="000000" w:themeColor="text1"/>
          <w:sz w:val="24"/>
          <w:szCs w:val="24"/>
        </w:rPr>
        <w:t xml:space="preserve">only </w:t>
      </w:r>
      <w:r w:rsidRPr="00D86B1D">
        <w:rPr>
          <w:rFonts w:ascii="Arial" w:eastAsia="Times New Roman" w:hAnsi="Arial" w:cs="Arial"/>
          <w:color w:val="000000" w:themeColor="text1"/>
          <w:sz w:val="24"/>
          <w:szCs w:val="24"/>
        </w:rPr>
        <w:t xml:space="preserve">when </w:t>
      </w:r>
      <w:r w:rsidR="00933FBB" w:rsidRPr="00D86B1D">
        <w:rPr>
          <w:rFonts w:ascii="Arial" w:eastAsia="Times New Roman" w:hAnsi="Arial" w:cs="Arial"/>
          <w:color w:val="000000" w:themeColor="text1"/>
          <w:sz w:val="24"/>
          <w:szCs w:val="24"/>
        </w:rPr>
        <w:t>required</w:t>
      </w:r>
      <w:r w:rsidRPr="00D86B1D">
        <w:rPr>
          <w:rFonts w:ascii="Arial" w:eastAsia="Times New Roman" w:hAnsi="Arial" w:cs="Arial"/>
          <w:color w:val="000000" w:themeColor="text1"/>
          <w:sz w:val="24"/>
          <w:szCs w:val="24"/>
        </w:rPr>
        <w:t xml:space="preserve"> and </w:t>
      </w:r>
      <w:r w:rsidR="003B79A6">
        <w:rPr>
          <w:rFonts w:ascii="Arial" w:eastAsia="Times New Roman" w:hAnsi="Arial" w:cs="Arial"/>
          <w:color w:val="000000" w:themeColor="text1"/>
          <w:sz w:val="24"/>
          <w:szCs w:val="24"/>
        </w:rPr>
        <w:t>not</w:t>
      </w:r>
      <w:r w:rsidRPr="00D86B1D">
        <w:rPr>
          <w:rFonts w:ascii="Arial" w:eastAsia="Times New Roman" w:hAnsi="Arial" w:cs="Arial"/>
          <w:color w:val="000000" w:themeColor="text1"/>
          <w:sz w:val="24"/>
          <w:szCs w:val="24"/>
        </w:rPr>
        <w:t xml:space="preserve"> for personal gain. </w:t>
      </w:r>
      <w:r w:rsidR="008F1E43" w:rsidRPr="00D86B1D">
        <w:rPr>
          <w:rFonts w:ascii="Arial" w:eastAsia="Times New Roman" w:hAnsi="Arial" w:cs="Arial"/>
          <w:color w:val="000000" w:themeColor="text1"/>
          <w:sz w:val="24"/>
          <w:szCs w:val="24"/>
        </w:rPr>
        <w:t>Th</w:t>
      </w:r>
      <w:r w:rsidR="008F1E43">
        <w:rPr>
          <w:rFonts w:ascii="Arial" w:eastAsia="Times New Roman" w:hAnsi="Arial" w:cs="Arial"/>
          <w:color w:val="000000" w:themeColor="text1"/>
          <w:sz w:val="24"/>
          <w:szCs w:val="24"/>
        </w:rPr>
        <w:t>us,</w:t>
      </w:r>
      <w:r w:rsidR="00933FBB">
        <w:rPr>
          <w:rFonts w:ascii="Arial" w:eastAsia="Times New Roman" w:hAnsi="Arial" w:cs="Arial"/>
          <w:color w:val="000000" w:themeColor="text1"/>
          <w:sz w:val="24"/>
          <w:szCs w:val="24"/>
        </w:rPr>
        <w:t xml:space="preserve"> displaying</w:t>
      </w:r>
      <w:r w:rsidRPr="00D86B1D">
        <w:rPr>
          <w:rFonts w:ascii="Arial" w:eastAsia="Times New Roman" w:hAnsi="Arial" w:cs="Arial"/>
          <w:color w:val="000000" w:themeColor="text1"/>
          <w:sz w:val="24"/>
          <w:szCs w:val="24"/>
        </w:rPr>
        <w:t xml:space="preserve"> sense of power and confidence in managing </w:t>
      </w:r>
      <w:r w:rsidR="003B79A6">
        <w:rPr>
          <w:rFonts w:ascii="Arial" w:eastAsia="Times New Roman" w:hAnsi="Arial" w:cs="Arial"/>
          <w:color w:val="000000" w:themeColor="text1"/>
          <w:sz w:val="24"/>
          <w:szCs w:val="24"/>
        </w:rPr>
        <w:t>business</w:t>
      </w:r>
      <w:r w:rsidRPr="00D86B1D">
        <w:rPr>
          <w:rFonts w:ascii="Arial" w:eastAsia="Times New Roman" w:hAnsi="Arial" w:cs="Arial"/>
          <w:color w:val="000000" w:themeColor="text1"/>
          <w:sz w:val="24"/>
          <w:szCs w:val="24"/>
        </w:rPr>
        <w:t xml:space="preserve"> build</w:t>
      </w:r>
      <w:r w:rsidR="003B79A6">
        <w:rPr>
          <w:rFonts w:ascii="Arial" w:eastAsia="Times New Roman" w:hAnsi="Arial" w:cs="Arial"/>
          <w:color w:val="000000" w:themeColor="text1"/>
          <w:sz w:val="24"/>
          <w:szCs w:val="24"/>
        </w:rPr>
        <w:t>s respect</w:t>
      </w:r>
      <w:r w:rsidR="00A32ECF">
        <w:rPr>
          <w:rFonts w:ascii="Arial" w:eastAsia="Times New Roman" w:hAnsi="Arial" w:cs="Arial"/>
          <w:color w:val="000000" w:themeColor="text1"/>
          <w:sz w:val="24"/>
          <w:szCs w:val="24"/>
        </w:rPr>
        <w:t xml:space="preserve"> and</w:t>
      </w:r>
      <w:r w:rsidR="003B79A6">
        <w:rPr>
          <w:rFonts w:ascii="Arial" w:eastAsia="Times New Roman" w:hAnsi="Arial" w:cs="Arial"/>
          <w:color w:val="000000" w:themeColor="text1"/>
          <w:sz w:val="24"/>
          <w:szCs w:val="24"/>
        </w:rPr>
        <w:t xml:space="preserve"> </w:t>
      </w:r>
      <w:r w:rsidRPr="00D86B1D">
        <w:rPr>
          <w:rFonts w:ascii="Arial" w:eastAsia="Times New Roman" w:hAnsi="Arial" w:cs="Arial"/>
          <w:color w:val="000000" w:themeColor="text1"/>
          <w:sz w:val="24"/>
          <w:szCs w:val="24"/>
        </w:rPr>
        <w:t xml:space="preserve">pride </w:t>
      </w:r>
      <w:r w:rsidR="00A32ECF">
        <w:rPr>
          <w:rFonts w:ascii="Arial" w:eastAsia="Times New Roman" w:hAnsi="Arial" w:cs="Arial"/>
          <w:color w:val="000000" w:themeColor="text1"/>
          <w:sz w:val="24"/>
          <w:szCs w:val="24"/>
        </w:rPr>
        <w:t xml:space="preserve">in a </w:t>
      </w:r>
      <w:r w:rsidRPr="00D86B1D">
        <w:rPr>
          <w:rFonts w:ascii="Arial" w:eastAsia="Times New Roman" w:hAnsi="Arial" w:cs="Arial"/>
          <w:color w:val="000000" w:themeColor="text1"/>
          <w:sz w:val="24"/>
          <w:szCs w:val="24"/>
        </w:rPr>
        <w:t xml:space="preserve">reputable </w:t>
      </w:r>
      <w:r w:rsidR="00921EFC">
        <w:rPr>
          <w:rFonts w:ascii="Arial" w:eastAsia="Times New Roman" w:hAnsi="Arial" w:cs="Arial"/>
          <w:color w:val="000000" w:themeColor="text1"/>
          <w:sz w:val="24"/>
          <w:szCs w:val="24"/>
        </w:rPr>
        <w:t>company</w:t>
      </w:r>
      <w:r w:rsidRPr="00D86B1D">
        <w:rPr>
          <w:rFonts w:ascii="Arial" w:eastAsia="Times New Roman" w:hAnsi="Arial" w:cs="Arial"/>
          <w:color w:val="000000" w:themeColor="text1"/>
          <w:sz w:val="24"/>
          <w:szCs w:val="24"/>
        </w:rPr>
        <w:t xml:space="preserve">. </w:t>
      </w:r>
    </w:p>
    <w:p w14:paraId="2B39AD85" w14:textId="77777777" w:rsidR="003B79A6" w:rsidRDefault="003B79A6" w:rsidP="00D9750E">
      <w:pPr>
        <w:spacing w:after="0" w:line="480" w:lineRule="auto"/>
        <w:rPr>
          <w:rFonts w:ascii="Arial" w:eastAsia="Times New Roman" w:hAnsi="Arial" w:cs="Arial"/>
          <w:color w:val="000000" w:themeColor="text1"/>
          <w:sz w:val="24"/>
          <w:szCs w:val="24"/>
        </w:rPr>
      </w:pPr>
    </w:p>
    <w:p w14:paraId="59F33D41" w14:textId="77777777" w:rsidR="003B79A6" w:rsidRDefault="003B79A6" w:rsidP="00D9750E">
      <w:pPr>
        <w:spacing w:after="0" w:line="480" w:lineRule="auto"/>
        <w:rPr>
          <w:rFonts w:ascii="Arial" w:eastAsia="Times New Roman" w:hAnsi="Arial" w:cs="Arial"/>
          <w:color w:val="000000" w:themeColor="text1"/>
          <w:sz w:val="24"/>
          <w:szCs w:val="24"/>
        </w:rPr>
      </w:pPr>
    </w:p>
    <w:p w14:paraId="49E3A53F" w14:textId="0E515178" w:rsidR="00A35534" w:rsidRPr="00D9750E" w:rsidRDefault="001F4B98" w:rsidP="00D9750E">
      <w:pPr>
        <w:spacing w:after="0" w:line="480" w:lineRule="auto"/>
        <w:rPr>
          <w:rFonts w:ascii="Arial" w:hAnsi="Arial" w:cs="Arial"/>
          <w:color w:val="000000" w:themeColor="text1"/>
          <w:sz w:val="24"/>
          <w:szCs w:val="24"/>
        </w:rPr>
      </w:pPr>
      <w:r w:rsidRPr="00D86B1D">
        <w:rPr>
          <w:rFonts w:ascii="Arial" w:eastAsia="Times New Roman" w:hAnsi="Arial" w:cs="Arial"/>
          <w:color w:val="000000" w:themeColor="text1"/>
          <w:sz w:val="24"/>
          <w:szCs w:val="24"/>
        </w:rPr>
        <w:t xml:space="preserve">The third is inspirational motivation, which motivates </w:t>
      </w:r>
      <w:r w:rsidR="00A32ECF">
        <w:rPr>
          <w:rFonts w:ascii="Arial" w:eastAsia="Times New Roman" w:hAnsi="Arial" w:cs="Arial"/>
          <w:color w:val="000000" w:themeColor="text1"/>
          <w:sz w:val="24"/>
          <w:szCs w:val="24"/>
        </w:rPr>
        <w:t xml:space="preserve">staff </w:t>
      </w:r>
      <w:r w:rsidRPr="00D86B1D">
        <w:rPr>
          <w:rFonts w:ascii="Arial" w:eastAsia="Times New Roman" w:hAnsi="Arial" w:cs="Arial"/>
          <w:color w:val="000000" w:themeColor="text1"/>
          <w:sz w:val="24"/>
          <w:szCs w:val="24"/>
        </w:rPr>
        <w:t xml:space="preserve">to excel, results in enthusiasm and optimism, stated Paladan (2015). This shows transformational leadership practices include sharing, inspiring and reinforcing organisational vision, values, and belief. </w:t>
      </w:r>
      <w:r w:rsidR="003B79A6">
        <w:rPr>
          <w:rFonts w:ascii="Arial" w:eastAsia="Times New Roman" w:hAnsi="Arial" w:cs="Arial"/>
          <w:color w:val="000000" w:themeColor="text1"/>
          <w:sz w:val="24"/>
          <w:szCs w:val="24"/>
        </w:rPr>
        <w:t xml:space="preserve">The </w:t>
      </w:r>
      <w:r w:rsidRPr="00D86B1D">
        <w:rPr>
          <w:rFonts w:ascii="Arial" w:eastAsia="Times New Roman" w:hAnsi="Arial" w:cs="Arial"/>
          <w:color w:val="000000" w:themeColor="text1"/>
          <w:sz w:val="24"/>
          <w:szCs w:val="24"/>
        </w:rPr>
        <w:t>fourth is intellectual stimulation, which encourages creativ</w:t>
      </w:r>
      <w:r w:rsidR="003B79A6">
        <w:rPr>
          <w:rFonts w:ascii="Arial" w:eastAsia="Times New Roman" w:hAnsi="Arial" w:cs="Arial"/>
          <w:color w:val="000000" w:themeColor="text1"/>
          <w:sz w:val="24"/>
          <w:szCs w:val="24"/>
        </w:rPr>
        <w:t>ity</w:t>
      </w:r>
      <w:r w:rsidRPr="00D86B1D">
        <w:rPr>
          <w:rFonts w:ascii="Arial" w:eastAsia="Times New Roman" w:hAnsi="Arial" w:cs="Arial"/>
          <w:color w:val="000000" w:themeColor="text1"/>
          <w:sz w:val="24"/>
          <w:szCs w:val="24"/>
        </w:rPr>
        <w:t>, innovati</w:t>
      </w:r>
      <w:r w:rsidR="003B79A6">
        <w:rPr>
          <w:rFonts w:ascii="Arial" w:eastAsia="Times New Roman" w:hAnsi="Arial" w:cs="Arial"/>
          <w:color w:val="000000" w:themeColor="text1"/>
          <w:sz w:val="24"/>
          <w:szCs w:val="24"/>
        </w:rPr>
        <w:t>on</w:t>
      </w:r>
      <w:r w:rsidRPr="00D86B1D">
        <w:rPr>
          <w:rFonts w:ascii="Arial" w:eastAsia="Times New Roman" w:hAnsi="Arial" w:cs="Arial"/>
          <w:color w:val="000000" w:themeColor="text1"/>
          <w:sz w:val="24"/>
          <w:szCs w:val="24"/>
        </w:rPr>
        <w:t xml:space="preserve"> and </w:t>
      </w:r>
      <w:r w:rsidR="003B79A6" w:rsidRPr="00D86B1D">
        <w:rPr>
          <w:rFonts w:ascii="Arial" w:eastAsia="Times New Roman" w:hAnsi="Arial" w:cs="Arial"/>
          <w:color w:val="000000" w:themeColor="text1"/>
          <w:sz w:val="24"/>
          <w:szCs w:val="24"/>
        </w:rPr>
        <w:t>problem</w:t>
      </w:r>
      <w:r w:rsidR="00A32ECF">
        <w:rPr>
          <w:rFonts w:ascii="Arial" w:eastAsia="Times New Roman" w:hAnsi="Arial" w:cs="Arial"/>
          <w:color w:val="000000" w:themeColor="text1"/>
          <w:sz w:val="24"/>
          <w:szCs w:val="24"/>
        </w:rPr>
        <w:t>-</w:t>
      </w:r>
      <w:r w:rsidR="003B79A6">
        <w:rPr>
          <w:rFonts w:ascii="Arial" w:eastAsia="Times New Roman" w:hAnsi="Arial" w:cs="Arial"/>
          <w:color w:val="000000" w:themeColor="text1"/>
          <w:sz w:val="24"/>
          <w:szCs w:val="24"/>
        </w:rPr>
        <w:t>solv</w:t>
      </w:r>
      <w:r w:rsidR="00A32ECF">
        <w:rPr>
          <w:rFonts w:ascii="Arial" w:eastAsia="Times New Roman" w:hAnsi="Arial" w:cs="Arial"/>
          <w:color w:val="000000" w:themeColor="text1"/>
          <w:sz w:val="24"/>
          <w:szCs w:val="24"/>
        </w:rPr>
        <w:t>ing</w:t>
      </w:r>
      <w:r w:rsidR="003B79A6">
        <w:rPr>
          <w:rFonts w:ascii="Arial" w:eastAsia="Times New Roman" w:hAnsi="Arial" w:cs="Arial"/>
          <w:color w:val="000000" w:themeColor="text1"/>
          <w:sz w:val="24"/>
          <w:szCs w:val="24"/>
        </w:rPr>
        <w:t xml:space="preserve"> </w:t>
      </w:r>
      <w:r w:rsidRPr="00D86B1D">
        <w:rPr>
          <w:rFonts w:ascii="Arial" w:eastAsia="Times New Roman" w:hAnsi="Arial" w:cs="Arial"/>
          <w:color w:val="000000" w:themeColor="text1"/>
          <w:sz w:val="24"/>
          <w:szCs w:val="24"/>
        </w:rPr>
        <w:t xml:space="preserve">to gain new </w:t>
      </w:r>
      <w:r w:rsidR="003B79A6" w:rsidRPr="00D86B1D">
        <w:rPr>
          <w:rFonts w:ascii="Arial" w:eastAsia="Times New Roman" w:hAnsi="Arial" w:cs="Arial"/>
          <w:color w:val="000000" w:themeColor="text1"/>
          <w:sz w:val="24"/>
          <w:szCs w:val="24"/>
        </w:rPr>
        <w:t>outlooks</w:t>
      </w:r>
      <w:r w:rsidRPr="00D86B1D">
        <w:rPr>
          <w:rFonts w:ascii="Arial" w:eastAsia="Times New Roman" w:hAnsi="Arial" w:cs="Arial"/>
          <w:color w:val="000000" w:themeColor="text1"/>
          <w:sz w:val="24"/>
          <w:szCs w:val="24"/>
        </w:rPr>
        <w:t xml:space="preserve">, stated Paladan (2015). This includes right to fail and try new approaches without having their mistakes publicly criticised. This shows encouraging staff to look for new ways to </w:t>
      </w:r>
      <w:r w:rsidR="00CD52BB">
        <w:rPr>
          <w:rFonts w:ascii="Arial" w:eastAsia="Times New Roman" w:hAnsi="Arial" w:cs="Arial"/>
          <w:color w:val="000000" w:themeColor="text1"/>
          <w:sz w:val="24"/>
          <w:szCs w:val="24"/>
        </w:rPr>
        <w:t>finish</w:t>
      </w:r>
      <w:r w:rsidRPr="00D86B1D">
        <w:rPr>
          <w:rFonts w:ascii="Arial" w:eastAsia="Times New Roman" w:hAnsi="Arial" w:cs="Arial"/>
          <w:color w:val="000000" w:themeColor="text1"/>
          <w:sz w:val="24"/>
          <w:szCs w:val="24"/>
        </w:rPr>
        <w:t xml:space="preserve"> task</w:t>
      </w:r>
      <w:r w:rsidR="003B79A6">
        <w:rPr>
          <w:rFonts w:ascii="Arial" w:eastAsia="Times New Roman" w:hAnsi="Arial" w:cs="Arial"/>
          <w:color w:val="000000" w:themeColor="text1"/>
          <w:sz w:val="24"/>
          <w:szCs w:val="24"/>
        </w:rPr>
        <w:t>s</w:t>
      </w:r>
      <w:r w:rsidR="00CA301F">
        <w:rPr>
          <w:rFonts w:ascii="Arial" w:eastAsia="Times New Roman" w:hAnsi="Arial" w:cs="Arial"/>
          <w:color w:val="000000" w:themeColor="text1"/>
          <w:sz w:val="24"/>
          <w:szCs w:val="24"/>
        </w:rPr>
        <w:t xml:space="preserve">, </w:t>
      </w:r>
      <w:r w:rsidRPr="00D86B1D">
        <w:rPr>
          <w:rFonts w:ascii="Arial" w:eastAsia="Times New Roman" w:hAnsi="Arial" w:cs="Arial"/>
          <w:color w:val="000000" w:themeColor="text1"/>
          <w:sz w:val="24"/>
          <w:szCs w:val="24"/>
        </w:rPr>
        <w:t>analys</w:t>
      </w:r>
      <w:r w:rsidR="00BF127E">
        <w:rPr>
          <w:rFonts w:ascii="Arial" w:eastAsia="Times New Roman" w:hAnsi="Arial" w:cs="Arial"/>
          <w:color w:val="000000" w:themeColor="text1"/>
          <w:sz w:val="24"/>
          <w:szCs w:val="24"/>
        </w:rPr>
        <w:t>ing</w:t>
      </w:r>
      <w:r w:rsidRPr="00D86B1D">
        <w:rPr>
          <w:rFonts w:ascii="Arial" w:eastAsia="Times New Roman" w:hAnsi="Arial" w:cs="Arial"/>
          <w:color w:val="000000" w:themeColor="text1"/>
          <w:sz w:val="24"/>
          <w:szCs w:val="24"/>
        </w:rPr>
        <w:t xml:space="preserve"> problems is best managed by staff via teaching, coaching, developing </w:t>
      </w:r>
      <w:r w:rsidR="00A32ECF">
        <w:rPr>
          <w:rFonts w:ascii="Arial" w:eastAsia="Times New Roman" w:hAnsi="Arial" w:cs="Arial"/>
          <w:color w:val="000000" w:themeColor="text1"/>
          <w:sz w:val="24"/>
          <w:szCs w:val="24"/>
        </w:rPr>
        <w:t xml:space="preserve">their </w:t>
      </w:r>
      <w:r w:rsidRPr="00D86B1D">
        <w:rPr>
          <w:rFonts w:ascii="Arial" w:eastAsia="Times New Roman" w:hAnsi="Arial" w:cs="Arial"/>
          <w:color w:val="000000" w:themeColor="text1"/>
          <w:sz w:val="24"/>
          <w:szCs w:val="24"/>
        </w:rPr>
        <w:t xml:space="preserve">strength. </w:t>
      </w:r>
      <w:r w:rsidR="003B79A6">
        <w:rPr>
          <w:rFonts w:ascii="Arial" w:eastAsia="Times New Roman" w:hAnsi="Arial" w:cs="Arial"/>
          <w:color w:val="000000" w:themeColor="text1"/>
          <w:sz w:val="24"/>
          <w:szCs w:val="24"/>
        </w:rPr>
        <w:t>The</w:t>
      </w:r>
      <w:r w:rsidRPr="00D86B1D">
        <w:rPr>
          <w:rFonts w:ascii="Arial" w:eastAsia="Times New Roman" w:hAnsi="Arial" w:cs="Arial"/>
          <w:color w:val="000000" w:themeColor="text1"/>
          <w:sz w:val="24"/>
          <w:szCs w:val="24"/>
        </w:rPr>
        <w:t xml:space="preserve"> fifth is individualised consideration, </w:t>
      </w:r>
      <w:r w:rsidR="00BF5AD6">
        <w:rPr>
          <w:rFonts w:ascii="Arial" w:eastAsia="Times New Roman" w:hAnsi="Arial" w:cs="Arial"/>
          <w:color w:val="000000" w:themeColor="text1"/>
          <w:sz w:val="24"/>
          <w:szCs w:val="24"/>
        </w:rPr>
        <w:t>where</w:t>
      </w:r>
      <w:r w:rsidRPr="00D86B1D">
        <w:rPr>
          <w:rFonts w:ascii="Arial" w:eastAsia="Times New Roman" w:hAnsi="Arial" w:cs="Arial"/>
          <w:color w:val="000000" w:themeColor="text1"/>
          <w:sz w:val="24"/>
          <w:szCs w:val="24"/>
        </w:rPr>
        <w:t xml:space="preserve"> leaders mentor</w:t>
      </w:r>
      <w:r w:rsidR="0009690E">
        <w:rPr>
          <w:rFonts w:ascii="Arial" w:eastAsia="Times New Roman" w:hAnsi="Arial" w:cs="Arial"/>
          <w:color w:val="000000" w:themeColor="text1"/>
          <w:sz w:val="24"/>
          <w:szCs w:val="24"/>
        </w:rPr>
        <w:t xml:space="preserve">, </w:t>
      </w:r>
      <w:r w:rsidR="00BF127E">
        <w:rPr>
          <w:rFonts w:ascii="Arial" w:eastAsia="Times New Roman" w:hAnsi="Arial" w:cs="Arial"/>
          <w:color w:val="000000" w:themeColor="text1"/>
          <w:sz w:val="24"/>
          <w:szCs w:val="24"/>
        </w:rPr>
        <w:t>focus on</w:t>
      </w:r>
      <w:r w:rsidRPr="00D86B1D">
        <w:rPr>
          <w:rFonts w:ascii="Arial" w:eastAsia="Times New Roman" w:hAnsi="Arial" w:cs="Arial"/>
          <w:color w:val="000000" w:themeColor="text1"/>
          <w:sz w:val="24"/>
          <w:szCs w:val="24"/>
        </w:rPr>
        <w:t xml:space="preserve"> individual needs for growth, achievement via listening, delegating tasks </w:t>
      </w:r>
      <w:r w:rsidR="00E16BE0">
        <w:rPr>
          <w:rFonts w:ascii="Arial" w:eastAsia="Times New Roman" w:hAnsi="Arial" w:cs="Arial"/>
          <w:color w:val="000000" w:themeColor="text1"/>
          <w:sz w:val="24"/>
          <w:szCs w:val="24"/>
        </w:rPr>
        <w:t>to</w:t>
      </w:r>
      <w:r w:rsidRPr="00D86B1D">
        <w:rPr>
          <w:rFonts w:ascii="Arial" w:eastAsia="Times New Roman" w:hAnsi="Arial" w:cs="Arial"/>
          <w:color w:val="000000" w:themeColor="text1"/>
          <w:sz w:val="24"/>
          <w:szCs w:val="24"/>
        </w:rPr>
        <w:t xml:space="preserve"> develop </w:t>
      </w:r>
      <w:r w:rsidR="001F20DA">
        <w:rPr>
          <w:rFonts w:ascii="Arial" w:eastAsia="Times New Roman" w:hAnsi="Arial" w:cs="Arial"/>
          <w:color w:val="000000" w:themeColor="text1"/>
          <w:sz w:val="24"/>
          <w:szCs w:val="24"/>
        </w:rPr>
        <w:t>staff</w:t>
      </w:r>
      <w:r w:rsidRPr="00D86B1D">
        <w:rPr>
          <w:rFonts w:ascii="Arial" w:eastAsia="Times New Roman" w:hAnsi="Arial" w:cs="Arial"/>
          <w:color w:val="000000" w:themeColor="text1"/>
          <w:sz w:val="24"/>
          <w:szCs w:val="24"/>
        </w:rPr>
        <w:t>, offer direction</w:t>
      </w:r>
      <w:r w:rsidR="0017233C">
        <w:rPr>
          <w:rFonts w:ascii="Arial" w:eastAsia="Times New Roman" w:hAnsi="Arial" w:cs="Arial"/>
          <w:color w:val="000000" w:themeColor="text1"/>
          <w:sz w:val="24"/>
          <w:szCs w:val="24"/>
        </w:rPr>
        <w:t xml:space="preserve">, </w:t>
      </w:r>
      <w:r w:rsidRPr="00D86B1D">
        <w:rPr>
          <w:rFonts w:ascii="Arial" w:eastAsia="Times New Roman" w:hAnsi="Arial" w:cs="Arial"/>
          <w:color w:val="000000" w:themeColor="text1"/>
          <w:sz w:val="24"/>
          <w:szCs w:val="24"/>
        </w:rPr>
        <w:t xml:space="preserve">support as and when required. </w:t>
      </w:r>
    </w:p>
    <w:p w14:paraId="0C8C13DF" w14:textId="77777777" w:rsidR="008F1E43" w:rsidRDefault="008F1E43" w:rsidP="00807A7C">
      <w:pPr>
        <w:tabs>
          <w:tab w:val="left" w:pos="142"/>
          <w:tab w:val="left" w:pos="426"/>
        </w:tabs>
        <w:spacing w:after="0" w:line="480" w:lineRule="auto"/>
        <w:contextualSpacing/>
        <w:rPr>
          <w:rFonts w:ascii="Arial" w:eastAsia="Times New Roman" w:hAnsi="Arial" w:cs="Arial"/>
          <w:color w:val="000000" w:themeColor="text1"/>
          <w:sz w:val="24"/>
          <w:szCs w:val="24"/>
        </w:rPr>
      </w:pPr>
    </w:p>
    <w:p w14:paraId="485EE247" w14:textId="77777777" w:rsidR="00BF127E" w:rsidRDefault="00BF127E" w:rsidP="00807A7C">
      <w:pPr>
        <w:tabs>
          <w:tab w:val="left" w:pos="142"/>
          <w:tab w:val="left" w:pos="426"/>
        </w:tabs>
        <w:spacing w:after="0" w:line="480" w:lineRule="auto"/>
        <w:contextualSpacing/>
        <w:rPr>
          <w:rFonts w:ascii="Arial" w:eastAsia="Times New Roman" w:hAnsi="Arial" w:cs="Arial"/>
          <w:color w:val="000000" w:themeColor="text1"/>
          <w:sz w:val="24"/>
          <w:szCs w:val="24"/>
        </w:rPr>
      </w:pPr>
    </w:p>
    <w:p w14:paraId="5BF9F516" w14:textId="77777777" w:rsidR="00A35534" w:rsidRPr="00A35534" w:rsidRDefault="00A35534" w:rsidP="00807A7C">
      <w:pPr>
        <w:tabs>
          <w:tab w:val="left" w:pos="142"/>
          <w:tab w:val="left" w:pos="426"/>
        </w:tabs>
        <w:spacing w:after="0" w:line="480" w:lineRule="auto"/>
        <w:contextualSpacing/>
        <w:rPr>
          <w:rFonts w:ascii="Arial" w:eastAsia="Times New Roman" w:hAnsi="Arial" w:cs="Arial"/>
          <w:b/>
          <w:bCs/>
          <w:color w:val="000000" w:themeColor="text1"/>
          <w:sz w:val="24"/>
          <w:szCs w:val="24"/>
          <w:u w:val="single"/>
        </w:rPr>
      </w:pPr>
      <w:r w:rsidRPr="00A35534">
        <w:rPr>
          <w:rFonts w:ascii="Arial" w:eastAsia="Times New Roman" w:hAnsi="Arial" w:cs="Arial"/>
          <w:b/>
          <w:bCs/>
          <w:color w:val="000000" w:themeColor="text1"/>
          <w:sz w:val="24"/>
          <w:szCs w:val="24"/>
          <w:u w:val="single"/>
        </w:rPr>
        <w:t>Conclusion:</w:t>
      </w:r>
    </w:p>
    <w:p w14:paraId="1A04EAAB" w14:textId="333BDB31" w:rsidR="00933FBB" w:rsidRDefault="001F4B98" w:rsidP="00807A7C">
      <w:pPr>
        <w:tabs>
          <w:tab w:val="left" w:pos="142"/>
          <w:tab w:val="left" w:pos="426"/>
        </w:tabs>
        <w:spacing w:after="0" w:line="480" w:lineRule="auto"/>
        <w:contextualSpacing/>
        <w:rPr>
          <w:rFonts w:ascii="Arial" w:eastAsia="Times New Roman" w:hAnsi="Arial" w:cs="Arial"/>
          <w:color w:val="000000" w:themeColor="text1"/>
          <w:sz w:val="24"/>
          <w:szCs w:val="24"/>
        </w:rPr>
      </w:pPr>
      <w:r w:rsidRPr="00D86B1D">
        <w:rPr>
          <w:rFonts w:ascii="Arial" w:eastAsia="Times New Roman" w:hAnsi="Arial" w:cs="Arial"/>
          <w:color w:val="000000" w:themeColor="text1"/>
          <w:sz w:val="24"/>
          <w:szCs w:val="24"/>
        </w:rPr>
        <w:t xml:space="preserve">This </w:t>
      </w:r>
      <w:r w:rsidR="00E654C8">
        <w:rPr>
          <w:rFonts w:ascii="Arial" w:eastAsia="Times New Roman" w:hAnsi="Arial" w:cs="Arial"/>
          <w:color w:val="000000" w:themeColor="text1"/>
          <w:sz w:val="24"/>
          <w:szCs w:val="24"/>
        </w:rPr>
        <w:t>shows</w:t>
      </w:r>
      <w:r w:rsidR="00A32ECF">
        <w:rPr>
          <w:rFonts w:ascii="Arial" w:eastAsia="Times New Roman" w:hAnsi="Arial" w:cs="Arial"/>
          <w:color w:val="000000" w:themeColor="text1"/>
          <w:sz w:val="24"/>
          <w:szCs w:val="24"/>
        </w:rPr>
        <w:t xml:space="preserve"> it is</w:t>
      </w:r>
      <w:r w:rsidRPr="00D86B1D">
        <w:rPr>
          <w:rFonts w:ascii="Arial" w:eastAsia="Times New Roman" w:hAnsi="Arial" w:cs="Arial"/>
          <w:color w:val="000000" w:themeColor="text1"/>
          <w:sz w:val="24"/>
          <w:szCs w:val="24"/>
        </w:rPr>
        <w:t xml:space="preserve"> </w:t>
      </w:r>
      <w:r w:rsidR="001F20DA">
        <w:rPr>
          <w:rFonts w:ascii="Arial" w:eastAsia="Times New Roman" w:hAnsi="Arial" w:cs="Arial"/>
          <w:color w:val="000000" w:themeColor="text1"/>
          <w:sz w:val="24"/>
          <w:szCs w:val="24"/>
        </w:rPr>
        <w:t>importan</w:t>
      </w:r>
      <w:r w:rsidR="00A32ECF">
        <w:rPr>
          <w:rFonts w:ascii="Arial" w:eastAsia="Times New Roman" w:hAnsi="Arial" w:cs="Arial"/>
          <w:color w:val="000000" w:themeColor="text1"/>
          <w:sz w:val="24"/>
          <w:szCs w:val="24"/>
        </w:rPr>
        <w:t>t</w:t>
      </w:r>
      <w:r w:rsidR="001F20DA">
        <w:rPr>
          <w:rFonts w:ascii="Arial" w:eastAsia="Times New Roman" w:hAnsi="Arial" w:cs="Arial"/>
          <w:color w:val="000000" w:themeColor="text1"/>
          <w:sz w:val="24"/>
          <w:szCs w:val="24"/>
        </w:rPr>
        <w:t xml:space="preserve"> </w:t>
      </w:r>
      <w:r w:rsidRPr="00D86B1D">
        <w:rPr>
          <w:rFonts w:ascii="Arial" w:eastAsia="Times New Roman" w:hAnsi="Arial" w:cs="Arial"/>
          <w:color w:val="000000" w:themeColor="text1"/>
          <w:sz w:val="24"/>
          <w:szCs w:val="24"/>
        </w:rPr>
        <w:t xml:space="preserve">for </w:t>
      </w:r>
      <w:r w:rsidR="005A2F10">
        <w:rPr>
          <w:rFonts w:ascii="Arial" w:eastAsia="Times New Roman" w:hAnsi="Arial" w:cs="Arial"/>
          <w:color w:val="000000" w:themeColor="text1"/>
          <w:sz w:val="24"/>
          <w:szCs w:val="24"/>
        </w:rPr>
        <w:t>business</w:t>
      </w:r>
      <w:r w:rsidR="00681E25">
        <w:rPr>
          <w:rFonts w:ascii="Arial" w:eastAsia="Times New Roman" w:hAnsi="Arial" w:cs="Arial"/>
          <w:color w:val="000000" w:themeColor="text1"/>
          <w:sz w:val="24"/>
          <w:szCs w:val="24"/>
        </w:rPr>
        <w:t>es</w:t>
      </w:r>
      <w:r w:rsidRPr="00D86B1D">
        <w:rPr>
          <w:rFonts w:ascii="Arial" w:eastAsia="Times New Roman" w:hAnsi="Arial" w:cs="Arial"/>
          <w:color w:val="000000" w:themeColor="text1"/>
          <w:sz w:val="24"/>
          <w:szCs w:val="24"/>
        </w:rPr>
        <w:t xml:space="preserve"> to develop understanding of </w:t>
      </w:r>
      <w:r w:rsidR="00A32ECF">
        <w:rPr>
          <w:rFonts w:ascii="Arial" w:eastAsia="Times New Roman" w:hAnsi="Arial" w:cs="Arial"/>
          <w:color w:val="000000" w:themeColor="text1"/>
          <w:sz w:val="24"/>
          <w:szCs w:val="24"/>
        </w:rPr>
        <w:t xml:space="preserve">various </w:t>
      </w:r>
      <w:r w:rsidRPr="00D86B1D">
        <w:rPr>
          <w:rFonts w:ascii="Arial" w:eastAsia="Times New Roman" w:hAnsi="Arial" w:cs="Arial"/>
          <w:color w:val="000000" w:themeColor="text1"/>
          <w:sz w:val="24"/>
          <w:szCs w:val="24"/>
        </w:rPr>
        <w:t xml:space="preserve">leadership styles </w:t>
      </w:r>
      <w:r w:rsidR="003F3052">
        <w:rPr>
          <w:rFonts w:ascii="Arial" w:eastAsia="Times New Roman" w:hAnsi="Arial" w:cs="Arial"/>
          <w:color w:val="000000" w:themeColor="text1"/>
          <w:sz w:val="24"/>
          <w:szCs w:val="24"/>
        </w:rPr>
        <w:t xml:space="preserve">and </w:t>
      </w:r>
      <w:r w:rsidRPr="00D86B1D">
        <w:rPr>
          <w:rFonts w:ascii="Arial" w:eastAsia="Times New Roman" w:hAnsi="Arial" w:cs="Arial"/>
          <w:color w:val="000000" w:themeColor="text1"/>
          <w:sz w:val="24"/>
          <w:szCs w:val="24"/>
        </w:rPr>
        <w:t xml:space="preserve">behaviours </w:t>
      </w:r>
      <w:r w:rsidR="00E35DAC">
        <w:rPr>
          <w:rFonts w:ascii="Arial" w:eastAsia="Times New Roman" w:hAnsi="Arial" w:cs="Arial"/>
          <w:color w:val="000000" w:themeColor="text1"/>
          <w:sz w:val="24"/>
          <w:szCs w:val="24"/>
        </w:rPr>
        <w:t xml:space="preserve">to </w:t>
      </w:r>
      <w:r w:rsidRPr="00D86B1D">
        <w:rPr>
          <w:rFonts w:ascii="Arial" w:eastAsia="Times New Roman" w:hAnsi="Arial" w:cs="Arial"/>
          <w:color w:val="000000" w:themeColor="text1"/>
          <w:sz w:val="24"/>
          <w:szCs w:val="24"/>
        </w:rPr>
        <w:t xml:space="preserve">achieve collective </w:t>
      </w:r>
      <w:r w:rsidR="00A32ECF">
        <w:rPr>
          <w:rFonts w:ascii="Arial" w:eastAsia="Times New Roman" w:hAnsi="Arial" w:cs="Arial"/>
          <w:color w:val="000000" w:themeColor="text1"/>
          <w:sz w:val="24"/>
          <w:szCs w:val="24"/>
        </w:rPr>
        <w:t xml:space="preserve">company </w:t>
      </w:r>
      <w:r w:rsidRPr="00D86B1D">
        <w:rPr>
          <w:rFonts w:ascii="Arial" w:eastAsia="Times New Roman" w:hAnsi="Arial" w:cs="Arial"/>
          <w:color w:val="000000" w:themeColor="text1"/>
          <w:sz w:val="24"/>
          <w:szCs w:val="24"/>
        </w:rPr>
        <w:t>goals</w:t>
      </w:r>
      <w:r w:rsidR="00A35534">
        <w:rPr>
          <w:rFonts w:ascii="Arial" w:eastAsia="Times New Roman" w:hAnsi="Arial" w:cs="Arial"/>
          <w:color w:val="000000" w:themeColor="text1"/>
          <w:sz w:val="24"/>
          <w:szCs w:val="24"/>
        </w:rPr>
        <w:t xml:space="preserve">, which corresponds with </w:t>
      </w:r>
      <w:r w:rsidR="00404747">
        <w:rPr>
          <w:rFonts w:ascii="Arial" w:eastAsia="Times New Roman" w:hAnsi="Arial" w:cs="Arial"/>
          <w:color w:val="000000" w:themeColor="text1"/>
          <w:sz w:val="24"/>
          <w:szCs w:val="24"/>
        </w:rPr>
        <w:t>Kaur (2024)</w:t>
      </w:r>
      <w:r w:rsidR="00404747" w:rsidRPr="00404747">
        <w:rPr>
          <w:rFonts w:ascii="Arial" w:eastAsia="Times New Roman" w:hAnsi="Arial" w:cs="Arial"/>
          <w:color w:val="000000" w:themeColor="text1"/>
          <w:sz w:val="24"/>
          <w:szCs w:val="24"/>
        </w:rPr>
        <w:t xml:space="preserve"> </w:t>
      </w:r>
      <w:r w:rsidR="00404747">
        <w:rPr>
          <w:rFonts w:ascii="Arial" w:eastAsia="Times New Roman" w:hAnsi="Arial" w:cs="Arial"/>
          <w:color w:val="000000" w:themeColor="text1"/>
          <w:sz w:val="24"/>
          <w:szCs w:val="24"/>
        </w:rPr>
        <w:t>hypothesises</w:t>
      </w:r>
      <w:r w:rsidRPr="00D86B1D">
        <w:rPr>
          <w:rFonts w:ascii="Arial" w:eastAsia="Times New Roman" w:hAnsi="Arial" w:cs="Arial"/>
          <w:color w:val="000000" w:themeColor="text1"/>
          <w:sz w:val="24"/>
          <w:szCs w:val="24"/>
        </w:rPr>
        <w:t>.</w:t>
      </w:r>
    </w:p>
    <w:p w14:paraId="000D0346" w14:textId="3552272B" w:rsidR="009A77D8" w:rsidRPr="00427D45" w:rsidRDefault="00CC4D2E" w:rsidP="00807A7C">
      <w:pPr>
        <w:pStyle w:val="ListParagraph"/>
        <w:numPr>
          <w:ilvl w:val="0"/>
          <w:numId w:val="2"/>
        </w:numPr>
        <w:tabs>
          <w:tab w:val="left" w:pos="142"/>
          <w:tab w:val="left" w:pos="426"/>
        </w:tabs>
        <w:spacing w:after="0" w:line="480" w:lineRule="auto"/>
        <w:contextualSpacing/>
        <w:rPr>
          <w:rFonts w:ascii="Arial" w:eastAsia="Times New Roman" w:hAnsi="Arial" w:cs="Arial"/>
          <w:color w:val="000000" w:themeColor="text1"/>
          <w:sz w:val="24"/>
          <w:szCs w:val="24"/>
        </w:rPr>
      </w:pPr>
      <w:r w:rsidRPr="00807A7C">
        <w:rPr>
          <w:rFonts w:ascii="Arial" w:hAnsi="Arial" w:cs="Arial"/>
          <w:b/>
          <w:bCs/>
          <w:sz w:val="24"/>
          <w:szCs w:val="24"/>
          <w:u w:val="single"/>
        </w:rPr>
        <w:lastRenderedPageBreak/>
        <w:t xml:space="preserve">Chapter Two: </w:t>
      </w:r>
      <w:r w:rsidR="00CB61DA" w:rsidRPr="00807A7C">
        <w:rPr>
          <w:rFonts w:ascii="Arial" w:hAnsi="Arial" w:cs="Arial"/>
          <w:b/>
          <w:bCs/>
          <w:sz w:val="24"/>
          <w:szCs w:val="24"/>
          <w:u w:val="single"/>
        </w:rPr>
        <w:t>Literature Review</w:t>
      </w:r>
      <w:r w:rsidR="001A3EDB" w:rsidRPr="00807A7C">
        <w:rPr>
          <w:rFonts w:ascii="Arial" w:hAnsi="Arial" w:cs="Arial"/>
          <w:b/>
          <w:bCs/>
          <w:sz w:val="24"/>
          <w:szCs w:val="24"/>
          <w:u w:val="single"/>
        </w:rPr>
        <w:t xml:space="preserve"> </w:t>
      </w:r>
    </w:p>
    <w:p w14:paraId="00D7EE11" w14:textId="7BC6DA22" w:rsidR="00427D45" w:rsidRPr="00427D45" w:rsidRDefault="00427D45" w:rsidP="00427D45">
      <w:pPr>
        <w:tabs>
          <w:tab w:val="left" w:pos="142"/>
          <w:tab w:val="left" w:pos="426"/>
        </w:tabs>
        <w:spacing w:after="0" w:line="480" w:lineRule="auto"/>
        <w:contextualSpacing/>
        <w:rPr>
          <w:rFonts w:ascii="Arial" w:eastAsia="Times New Roman" w:hAnsi="Arial" w:cs="Arial"/>
          <w:b/>
          <w:bCs/>
          <w:color w:val="000000" w:themeColor="text1"/>
          <w:sz w:val="24"/>
          <w:szCs w:val="24"/>
          <w:u w:val="single"/>
        </w:rPr>
      </w:pPr>
      <w:r w:rsidRPr="00427D45">
        <w:rPr>
          <w:rFonts w:ascii="Arial" w:eastAsia="Times New Roman" w:hAnsi="Arial" w:cs="Arial"/>
          <w:b/>
          <w:bCs/>
          <w:color w:val="000000" w:themeColor="text1"/>
          <w:sz w:val="24"/>
          <w:szCs w:val="24"/>
          <w:u w:val="single"/>
        </w:rPr>
        <w:t>Introduction:</w:t>
      </w:r>
    </w:p>
    <w:p w14:paraId="46B45ABF" w14:textId="7E737EF4" w:rsidR="009A77D8" w:rsidRPr="00DB41AF" w:rsidRDefault="009A77D8" w:rsidP="009A77D8">
      <w:pPr>
        <w:pStyle w:val="ListParagraph"/>
        <w:spacing w:after="0" w:line="480" w:lineRule="auto"/>
        <w:ind w:left="0"/>
        <w:rPr>
          <w:rFonts w:ascii="Arial" w:eastAsia="Times New Roman" w:hAnsi="Arial" w:cs="Arial"/>
          <w:bCs/>
          <w:iCs/>
          <w:sz w:val="24"/>
          <w:szCs w:val="24"/>
          <w:lang w:eastAsia="en-GB"/>
        </w:rPr>
      </w:pPr>
      <w:r>
        <w:rPr>
          <w:rFonts w:ascii="Arial" w:hAnsi="Arial" w:cs="Arial"/>
          <w:b/>
          <w:bCs/>
          <w:sz w:val="24"/>
          <w:szCs w:val="24"/>
          <w:u w:val="single"/>
        </w:rPr>
        <w:t xml:space="preserve">Strategic Management </w:t>
      </w:r>
    </w:p>
    <w:p w14:paraId="2CAE35CF" w14:textId="5B7B55D4"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In terms of strategic management,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defined strategic management as a set of various activities that can lead to formulation and implementation of plans, which achieve collective organisational goals. It is important for organisations to consider several factors like clear vision</w:t>
      </w:r>
      <w:r w:rsidR="002F193D"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to outline long-term goals</w:t>
      </w:r>
      <w:r w:rsidR="002F193D" w:rsidRPr="00DB41AF">
        <w:rPr>
          <w:rFonts w:ascii="Arial" w:eastAsia="Times New Roman" w:hAnsi="Arial" w:cs="Arial"/>
          <w:color w:val="000000" w:themeColor="text1"/>
          <w:sz w:val="24"/>
          <w:szCs w:val="24"/>
        </w:rPr>
        <w:t>, which</w:t>
      </w:r>
      <w:r w:rsidRPr="00DB41AF">
        <w:rPr>
          <w:rFonts w:ascii="Arial" w:eastAsia="Times New Roman" w:hAnsi="Arial" w:cs="Arial"/>
          <w:color w:val="000000" w:themeColor="text1"/>
          <w:sz w:val="24"/>
          <w:szCs w:val="24"/>
        </w:rPr>
        <w:t xml:space="preserve"> guide</w:t>
      </w:r>
      <w:r w:rsidR="002F193D" w:rsidRPr="00DB41AF">
        <w:rPr>
          <w:rFonts w:ascii="Arial" w:eastAsia="Times New Roman" w:hAnsi="Arial" w:cs="Arial"/>
          <w:color w:val="000000" w:themeColor="text1"/>
          <w:sz w:val="24"/>
          <w:szCs w:val="24"/>
        </w:rPr>
        <w:t>s</w:t>
      </w:r>
      <w:r w:rsidRPr="00DB41AF">
        <w:rPr>
          <w:rFonts w:ascii="Arial" w:eastAsia="Times New Roman" w:hAnsi="Arial" w:cs="Arial"/>
          <w:color w:val="000000" w:themeColor="text1"/>
          <w:sz w:val="24"/>
          <w:szCs w:val="24"/>
        </w:rPr>
        <w:t xml:space="preserve"> making business decisions,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w:t>
      </w:r>
      <w:r w:rsidR="00FC57B6"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Also, it is crucial to consider external environmental factors like market trends, competition, government regulations to understand existing business conditions</w:t>
      </w:r>
      <w:r w:rsidR="002F193D"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opportunities, </w:t>
      </w:r>
      <w:r w:rsidR="002F193D" w:rsidRPr="00DB41AF">
        <w:rPr>
          <w:rFonts w:ascii="Arial" w:eastAsia="Times New Roman" w:hAnsi="Arial" w:cs="Arial"/>
          <w:color w:val="000000" w:themeColor="text1"/>
          <w:sz w:val="24"/>
          <w:szCs w:val="24"/>
        </w:rPr>
        <w:t xml:space="preserve">via </w:t>
      </w:r>
      <w:r w:rsidRPr="00DB41AF">
        <w:rPr>
          <w:rFonts w:ascii="Arial" w:eastAsia="Times New Roman" w:hAnsi="Arial" w:cs="Arial"/>
          <w:color w:val="000000" w:themeColor="text1"/>
          <w:sz w:val="24"/>
          <w:szCs w:val="24"/>
        </w:rPr>
        <w:t>SWOT analysis (Strengths, Weaknesses, Opportunities, Threats),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w:t>
      </w:r>
    </w:p>
    <w:p w14:paraId="3253049E" w14:textId="7777777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35E4E0A4" w14:textId="7777777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3C7D1BE5" w14:textId="3BD8BBE2" w:rsidR="005A1014"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Therefore, Susanto, et al. (2023) and</w:t>
      </w:r>
      <w:r w:rsidRPr="00DB41AF">
        <w:rPr>
          <w:rFonts w:ascii="Arial" w:hAnsi="Arial" w:cs="Arial"/>
          <w:color w:val="000000" w:themeColor="text1"/>
          <w:sz w:val="24"/>
          <w:szCs w:val="24"/>
          <w:shd w:val="clear" w:color="auto" w:fill="FFFFFF"/>
        </w:rPr>
        <w:t xml:space="preserve"> Tanya Sammut-Bonnici (2015) states that</w:t>
      </w:r>
      <w:r w:rsidRPr="00DB41AF">
        <w:rPr>
          <w:rFonts w:ascii="Arial" w:eastAsia="Times New Roman" w:hAnsi="Arial" w:cs="Arial"/>
          <w:color w:val="000000" w:themeColor="text1"/>
          <w:sz w:val="24"/>
          <w:szCs w:val="24"/>
        </w:rPr>
        <w:t xml:space="preserve"> a business strategy must consider organisational resources such as premises, machinery, financial capital, human capital, and distribution networks effectively and efficiently, which can be combined and developed into capabilities, such as innovative technology products, reducing time to market, efficient distribution channels, retail outlets, marketing, and managing customer relationships for long-term brand loyalty. As a result, these are transformed into core competencies that are difficult to imitate and lead to continuous position of competitive advantage in </w:t>
      </w:r>
      <w:r w:rsidR="002A7AB3">
        <w:rPr>
          <w:rFonts w:ascii="Arial" w:eastAsia="Times New Roman" w:hAnsi="Arial" w:cs="Arial"/>
          <w:color w:val="000000" w:themeColor="text1"/>
          <w:sz w:val="24"/>
          <w:szCs w:val="24"/>
        </w:rPr>
        <w:t xml:space="preserve">the </w:t>
      </w:r>
      <w:r w:rsidRPr="00DB41AF">
        <w:rPr>
          <w:rFonts w:ascii="Arial" w:eastAsia="Times New Roman" w:hAnsi="Arial" w:cs="Arial"/>
          <w:color w:val="000000" w:themeColor="text1"/>
          <w:sz w:val="24"/>
          <w:szCs w:val="24"/>
        </w:rPr>
        <w:t xml:space="preserve">organisation. In relation to this, external macro-environment consists of factors that are beyond organisational control and require analysis </w:t>
      </w:r>
      <w:r w:rsidR="005271A1" w:rsidRPr="00DB41AF">
        <w:rPr>
          <w:rFonts w:ascii="Arial" w:eastAsia="Times New Roman" w:hAnsi="Arial" w:cs="Arial"/>
          <w:color w:val="000000" w:themeColor="text1"/>
          <w:sz w:val="24"/>
          <w:szCs w:val="24"/>
        </w:rPr>
        <w:t>to</w:t>
      </w:r>
      <w:r w:rsidRPr="00DB41AF">
        <w:rPr>
          <w:rFonts w:ascii="Arial" w:eastAsia="Times New Roman" w:hAnsi="Arial" w:cs="Arial"/>
          <w:color w:val="000000" w:themeColor="text1"/>
          <w:sz w:val="24"/>
          <w:szCs w:val="24"/>
        </w:rPr>
        <w:t xml:space="preserve"> realign corporate and marketing strategy.</w:t>
      </w:r>
      <w:r w:rsidR="005A1014">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Also, this shows </w:t>
      </w:r>
      <w:r w:rsidR="002A7AB3">
        <w:rPr>
          <w:rFonts w:ascii="Arial" w:eastAsia="Times New Roman" w:hAnsi="Arial" w:cs="Arial"/>
          <w:color w:val="000000" w:themeColor="text1"/>
          <w:sz w:val="24"/>
          <w:szCs w:val="24"/>
        </w:rPr>
        <w:t>businesses</w:t>
      </w:r>
      <w:r w:rsidRPr="00DB41AF">
        <w:rPr>
          <w:rFonts w:ascii="Arial" w:eastAsia="Times New Roman" w:hAnsi="Arial" w:cs="Arial"/>
          <w:color w:val="000000" w:themeColor="text1"/>
          <w:sz w:val="24"/>
          <w:szCs w:val="24"/>
        </w:rPr>
        <w:t xml:space="preserve"> are affected by political, economic, social, or technological factors according to PEST analysis</w:t>
      </w:r>
      <w:r w:rsidR="00FC57B6"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legal, ecological, demographical, ethical, or regulatory aspects. </w:t>
      </w:r>
    </w:p>
    <w:p w14:paraId="34044C7B" w14:textId="04096405" w:rsidR="002F193D" w:rsidRPr="00C10E22" w:rsidRDefault="00FC57B6"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lastRenderedPageBreak/>
        <w:t>Likewise</w:t>
      </w:r>
      <w:r w:rsidR="009B3DB2" w:rsidRPr="00DB41AF">
        <w:rPr>
          <w:rFonts w:ascii="Arial" w:eastAsia="Times New Roman" w:hAnsi="Arial" w:cs="Arial"/>
          <w:color w:val="000000" w:themeColor="text1"/>
          <w:sz w:val="24"/>
          <w:szCs w:val="24"/>
        </w:rPr>
        <w:t xml:space="preserve">, planning strategic activity </w:t>
      </w:r>
      <w:r w:rsidR="002A7AB3">
        <w:rPr>
          <w:rFonts w:ascii="Arial" w:eastAsia="Times New Roman" w:hAnsi="Arial" w:cs="Arial"/>
          <w:color w:val="000000" w:themeColor="text1"/>
          <w:sz w:val="24"/>
          <w:szCs w:val="24"/>
        </w:rPr>
        <w:t>helps</w:t>
      </w:r>
      <w:r w:rsidRPr="00DB41AF">
        <w:rPr>
          <w:rFonts w:ascii="Arial" w:eastAsia="Times New Roman" w:hAnsi="Arial" w:cs="Arial"/>
          <w:color w:val="000000" w:themeColor="text1"/>
          <w:sz w:val="24"/>
          <w:szCs w:val="24"/>
        </w:rPr>
        <w:t xml:space="preserve"> to</w:t>
      </w:r>
      <w:r w:rsidR="009B3DB2" w:rsidRPr="00DB41AF">
        <w:rPr>
          <w:rFonts w:ascii="Arial" w:eastAsia="Times New Roman" w:hAnsi="Arial" w:cs="Arial"/>
          <w:color w:val="000000" w:themeColor="text1"/>
          <w:sz w:val="24"/>
          <w:szCs w:val="24"/>
        </w:rPr>
        <w:t xml:space="preserve"> achiev</w:t>
      </w:r>
      <w:r w:rsidR="002A7AB3">
        <w:rPr>
          <w:rFonts w:ascii="Arial" w:eastAsia="Times New Roman" w:hAnsi="Arial" w:cs="Arial"/>
          <w:color w:val="000000" w:themeColor="text1"/>
          <w:sz w:val="24"/>
          <w:szCs w:val="24"/>
        </w:rPr>
        <w:t>e</w:t>
      </w:r>
      <w:r w:rsidR="009B3DB2" w:rsidRPr="00DB41AF">
        <w:rPr>
          <w:rFonts w:ascii="Arial" w:eastAsia="Times New Roman" w:hAnsi="Arial" w:cs="Arial"/>
          <w:color w:val="000000" w:themeColor="text1"/>
          <w:sz w:val="24"/>
          <w:szCs w:val="24"/>
        </w:rPr>
        <w:t xml:space="preserve"> </w:t>
      </w:r>
      <w:r w:rsidR="00404747">
        <w:rPr>
          <w:rFonts w:ascii="Arial" w:eastAsia="Times New Roman" w:hAnsi="Arial" w:cs="Arial"/>
          <w:color w:val="000000" w:themeColor="text1"/>
          <w:sz w:val="24"/>
          <w:szCs w:val="24"/>
        </w:rPr>
        <w:t>company’s</w:t>
      </w:r>
      <w:r w:rsidR="009B3DB2" w:rsidRPr="00DB41AF">
        <w:rPr>
          <w:rFonts w:ascii="Arial" w:eastAsia="Times New Roman" w:hAnsi="Arial" w:cs="Arial"/>
          <w:color w:val="000000" w:themeColor="text1"/>
          <w:sz w:val="24"/>
          <w:szCs w:val="24"/>
        </w:rPr>
        <w:t xml:space="preserve"> business-level, corporate-</w:t>
      </w:r>
      <w:r w:rsidR="00404747">
        <w:rPr>
          <w:rFonts w:ascii="Arial" w:eastAsia="Times New Roman" w:hAnsi="Arial" w:cs="Arial"/>
          <w:color w:val="000000" w:themeColor="text1"/>
          <w:sz w:val="24"/>
          <w:szCs w:val="24"/>
        </w:rPr>
        <w:t>l</w:t>
      </w:r>
      <w:r w:rsidR="009B3DB2" w:rsidRPr="00DB41AF">
        <w:rPr>
          <w:rFonts w:ascii="Arial" w:eastAsia="Times New Roman" w:hAnsi="Arial" w:cs="Arial"/>
          <w:color w:val="000000" w:themeColor="text1"/>
          <w:sz w:val="24"/>
          <w:szCs w:val="24"/>
        </w:rPr>
        <w:t xml:space="preserve">evel, competitive, international, collaborative, and acquisition strategies. </w:t>
      </w:r>
      <w:r w:rsidRPr="00DB41AF">
        <w:rPr>
          <w:rFonts w:ascii="Arial" w:eastAsia="Times New Roman" w:hAnsi="Arial" w:cs="Arial"/>
          <w:color w:val="000000" w:themeColor="text1"/>
          <w:sz w:val="24"/>
          <w:szCs w:val="24"/>
        </w:rPr>
        <w:t>In addition</w:t>
      </w:r>
      <w:r w:rsidR="009B3DB2" w:rsidRPr="00DB41AF">
        <w:rPr>
          <w:rFonts w:ascii="Arial" w:eastAsia="Times New Roman" w:hAnsi="Arial" w:cs="Arial"/>
          <w:color w:val="000000" w:themeColor="text1"/>
          <w:sz w:val="24"/>
          <w:szCs w:val="24"/>
        </w:rPr>
        <w:t>, business</w:t>
      </w:r>
      <w:r w:rsidR="00404747">
        <w:rPr>
          <w:rFonts w:ascii="Arial" w:eastAsia="Times New Roman" w:hAnsi="Arial" w:cs="Arial"/>
          <w:color w:val="000000" w:themeColor="text1"/>
          <w:sz w:val="24"/>
          <w:szCs w:val="24"/>
        </w:rPr>
        <w:t>-</w:t>
      </w:r>
      <w:r w:rsidR="009B3DB2" w:rsidRPr="00DB41AF">
        <w:rPr>
          <w:rFonts w:ascii="Arial" w:eastAsia="Times New Roman" w:hAnsi="Arial" w:cs="Arial"/>
          <w:color w:val="000000" w:themeColor="text1"/>
          <w:sz w:val="24"/>
          <w:szCs w:val="24"/>
        </w:rPr>
        <w:t xml:space="preserve">level strategy is focused on customer’s perspective, aims for leadership, product distinction and pricing policies to increase customer satisfaction. </w:t>
      </w:r>
      <w:r w:rsidR="002F193D" w:rsidRPr="00C10E22">
        <w:rPr>
          <w:rFonts w:ascii="Arial" w:eastAsia="Times New Roman" w:hAnsi="Arial" w:cs="Arial"/>
          <w:color w:val="000000" w:themeColor="text1"/>
          <w:sz w:val="24"/>
          <w:szCs w:val="24"/>
        </w:rPr>
        <w:t>In terms of</w:t>
      </w:r>
      <w:r w:rsidR="009B3DB2" w:rsidRPr="00C10E22">
        <w:rPr>
          <w:rFonts w:ascii="Arial" w:eastAsia="Times New Roman" w:hAnsi="Arial" w:cs="Arial"/>
          <w:color w:val="000000" w:themeColor="text1"/>
          <w:sz w:val="24"/>
          <w:szCs w:val="24"/>
        </w:rPr>
        <w:t xml:space="preserve"> corporate</w:t>
      </w:r>
      <w:r w:rsidR="00404747">
        <w:rPr>
          <w:rFonts w:ascii="Arial" w:eastAsia="Times New Roman" w:hAnsi="Arial" w:cs="Arial"/>
          <w:color w:val="000000" w:themeColor="text1"/>
          <w:sz w:val="24"/>
          <w:szCs w:val="24"/>
        </w:rPr>
        <w:t>-</w:t>
      </w:r>
      <w:r w:rsidR="009B3DB2" w:rsidRPr="00C10E22">
        <w:rPr>
          <w:rFonts w:ascii="Arial" w:eastAsia="Times New Roman" w:hAnsi="Arial" w:cs="Arial"/>
          <w:color w:val="000000" w:themeColor="text1"/>
          <w:sz w:val="24"/>
          <w:szCs w:val="24"/>
        </w:rPr>
        <w:t xml:space="preserve">level strategy, </w:t>
      </w:r>
      <w:r w:rsidR="00156AD1">
        <w:rPr>
          <w:rFonts w:ascii="Arial" w:eastAsia="Times New Roman" w:hAnsi="Arial" w:cs="Arial"/>
          <w:color w:val="000000" w:themeColor="text1"/>
          <w:sz w:val="24"/>
          <w:szCs w:val="24"/>
        </w:rPr>
        <w:t>companies</w:t>
      </w:r>
      <w:r w:rsidR="009B3DB2" w:rsidRPr="00C10E22">
        <w:rPr>
          <w:rFonts w:ascii="Arial" w:eastAsia="Times New Roman" w:hAnsi="Arial" w:cs="Arial"/>
          <w:color w:val="000000" w:themeColor="text1"/>
          <w:sz w:val="24"/>
          <w:szCs w:val="24"/>
        </w:rPr>
        <w:t xml:space="preserve"> widen their operational hierarchy from single business to collection of businesses that operate in international markets, especially </w:t>
      </w:r>
      <w:r w:rsidR="00335B53" w:rsidRPr="00C10E22">
        <w:rPr>
          <w:rFonts w:ascii="Arial" w:eastAsia="Times New Roman" w:hAnsi="Arial" w:cs="Arial"/>
          <w:color w:val="000000" w:themeColor="text1"/>
          <w:sz w:val="24"/>
          <w:szCs w:val="24"/>
        </w:rPr>
        <w:t xml:space="preserve">those </w:t>
      </w:r>
      <w:r w:rsidR="009B3DB2" w:rsidRPr="00C10E22">
        <w:rPr>
          <w:rFonts w:ascii="Arial" w:eastAsia="Times New Roman" w:hAnsi="Arial" w:cs="Arial"/>
          <w:color w:val="000000" w:themeColor="text1"/>
          <w:sz w:val="24"/>
          <w:szCs w:val="24"/>
        </w:rPr>
        <w:t xml:space="preserve">with strategic positioning of </w:t>
      </w:r>
      <w:r w:rsidR="002F193D" w:rsidRPr="00C10E22">
        <w:rPr>
          <w:rFonts w:ascii="Arial" w:eastAsia="Times New Roman" w:hAnsi="Arial" w:cs="Arial"/>
          <w:color w:val="000000" w:themeColor="text1"/>
          <w:sz w:val="24"/>
          <w:szCs w:val="24"/>
        </w:rPr>
        <w:t>items and brand</w:t>
      </w:r>
      <w:r w:rsidR="009B3DB2" w:rsidRPr="00C10E22">
        <w:rPr>
          <w:rFonts w:ascii="Arial" w:eastAsia="Times New Roman" w:hAnsi="Arial" w:cs="Arial"/>
          <w:color w:val="000000" w:themeColor="text1"/>
          <w:sz w:val="24"/>
          <w:szCs w:val="24"/>
        </w:rPr>
        <w:t>, (Susanto et al 2023</w:t>
      </w:r>
      <w:r w:rsidR="002F193D" w:rsidRPr="00C10E22">
        <w:rPr>
          <w:rFonts w:ascii="Arial" w:eastAsia="Times New Roman" w:hAnsi="Arial" w:cs="Arial"/>
          <w:color w:val="000000" w:themeColor="text1"/>
          <w:sz w:val="24"/>
          <w:szCs w:val="24"/>
        </w:rPr>
        <w:t xml:space="preserve">, </w:t>
      </w:r>
      <w:r w:rsidR="009B3DB2" w:rsidRPr="00C10E22">
        <w:rPr>
          <w:rFonts w:ascii="Arial" w:hAnsi="Arial" w:cs="Arial"/>
          <w:color w:val="000000" w:themeColor="text1"/>
          <w:sz w:val="24"/>
          <w:szCs w:val="24"/>
          <w:shd w:val="clear" w:color="auto" w:fill="FFFFFF"/>
        </w:rPr>
        <w:t>Tanya Sammut-Bonnici 2015).</w:t>
      </w:r>
      <w:r w:rsidR="002F193D" w:rsidRPr="00C10E22">
        <w:rPr>
          <w:rFonts w:ascii="Arial" w:eastAsia="Times New Roman" w:hAnsi="Arial" w:cs="Arial"/>
          <w:color w:val="000000" w:themeColor="text1"/>
          <w:sz w:val="24"/>
          <w:szCs w:val="24"/>
        </w:rPr>
        <w:t xml:space="preserve"> </w:t>
      </w:r>
      <w:r w:rsidR="00845AF5">
        <w:rPr>
          <w:rFonts w:ascii="Arial" w:eastAsia="Times New Roman" w:hAnsi="Arial" w:cs="Arial"/>
          <w:color w:val="000000" w:themeColor="text1"/>
          <w:sz w:val="24"/>
          <w:szCs w:val="24"/>
        </w:rPr>
        <w:t>Also</w:t>
      </w:r>
      <w:r w:rsidR="009B3DB2" w:rsidRPr="00C10E22">
        <w:rPr>
          <w:rFonts w:ascii="Arial" w:eastAsia="Times New Roman" w:hAnsi="Arial" w:cs="Arial"/>
          <w:color w:val="000000" w:themeColor="text1"/>
          <w:sz w:val="24"/>
          <w:szCs w:val="24"/>
        </w:rPr>
        <w:t>, Susanto, et al. (2023)</w:t>
      </w:r>
      <w:r w:rsidR="002F193D" w:rsidRPr="00C10E22">
        <w:rPr>
          <w:rFonts w:ascii="Arial" w:eastAsia="Times New Roman" w:hAnsi="Arial" w:cs="Arial"/>
          <w:color w:val="000000" w:themeColor="text1"/>
          <w:sz w:val="24"/>
          <w:szCs w:val="24"/>
        </w:rPr>
        <w:t xml:space="preserve">, </w:t>
      </w:r>
      <w:r w:rsidR="009B3DB2" w:rsidRPr="00C10E22">
        <w:rPr>
          <w:rFonts w:ascii="Arial" w:hAnsi="Arial" w:cs="Arial"/>
          <w:color w:val="000000" w:themeColor="text1"/>
          <w:sz w:val="24"/>
          <w:szCs w:val="24"/>
          <w:shd w:val="clear" w:color="auto" w:fill="FFFFFF"/>
        </w:rPr>
        <w:t xml:space="preserve">Tanya Sammut-Bonnici (2015) state </w:t>
      </w:r>
      <w:r w:rsidR="009B3DB2" w:rsidRPr="00C10E22">
        <w:rPr>
          <w:rFonts w:ascii="Arial" w:eastAsia="Times New Roman" w:hAnsi="Arial" w:cs="Arial"/>
          <w:color w:val="000000" w:themeColor="text1"/>
          <w:sz w:val="24"/>
          <w:szCs w:val="24"/>
        </w:rPr>
        <w:t xml:space="preserve">competitive level strategy focus on defending and protecting </w:t>
      </w:r>
      <w:r w:rsidR="002F193D" w:rsidRPr="00C10E22">
        <w:rPr>
          <w:rFonts w:ascii="Arial" w:eastAsia="Times New Roman" w:hAnsi="Arial" w:cs="Arial"/>
          <w:color w:val="000000" w:themeColor="text1"/>
          <w:sz w:val="24"/>
          <w:szCs w:val="24"/>
        </w:rPr>
        <w:t xml:space="preserve">business </w:t>
      </w:r>
      <w:r w:rsidR="009B3DB2" w:rsidRPr="00C10E22">
        <w:rPr>
          <w:rFonts w:ascii="Arial" w:eastAsia="Times New Roman" w:hAnsi="Arial" w:cs="Arial"/>
          <w:color w:val="000000" w:themeColor="text1"/>
          <w:sz w:val="24"/>
          <w:szCs w:val="24"/>
        </w:rPr>
        <w:t>resources, capabilities, core competences</w:t>
      </w:r>
      <w:r w:rsidR="002A7AB3">
        <w:rPr>
          <w:rFonts w:ascii="Arial" w:eastAsia="Times New Roman" w:hAnsi="Arial" w:cs="Arial"/>
          <w:color w:val="000000" w:themeColor="text1"/>
          <w:sz w:val="24"/>
          <w:szCs w:val="24"/>
        </w:rPr>
        <w:t xml:space="preserve">, which </w:t>
      </w:r>
      <w:r w:rsidR="009B3DB2" w:rsidRPr="00C10E22">
        <w:rPr>
          <w:rFonts w:ascii="Arial" w:eastAsia="Times New Roman" w:hAnsi="Arial" w:cs="Arial"/>
          <w:color w:val="000000" w:themeColor="text1"/>
          <w:sz w:val="24"/>
          <w:szCs w:val="24"/>
        </w:rPr>
        <w:t>created its current competitive advantage</w:t>
      </w:r>
      <w:r w:rsidR="002F193D" w:rsidRPr="00C10E22">
        <w:rPr>
          <w:rFonts w:ascii="Arial" w:eastAsia="Times New Roman" w:hAnsi="Arial" w:cs="Arial"/>
          <w:color w:val="000000" w:themeColor="text1"/>
          <w:sz w:val="24"/>
          <w:szCs w:val="24"/>
        </w:rPr>
        <w:t xml:space="preserve">. Also, </w:t>
      </w:r>
      <w:r w:rsidR="009B3DB2" w:rsidRPr="00C10E22">
        <w:rPr>
          <w:rFonts w:ascii="Arial" w:eastAsia="Times New Roman" w:hAnsi="Arial" w:cs="Arial"/>
          <w:color w:val="000000" w:themeColor="text1"/>
          <w:sz w:val="24"/>
          <w:szCs w:val="24"/>
        </w:rPr>
        <w:t>reactive strategies preserve current core competences, proactive responses</w:t>
      </w:r>
      <w:r w:rsidR="002A7AB3">
        <w:rPr>
          <w:rFonts w:ascii="Arial" w:eastAsia="Times New Roman" w:hAnsi="Arial" w:cs="Arial"/>
          <w:color w:val="000000" w:themeColor="text1"/>
          <w:sz w:val="24"/>
          <w:szCs w:val="24"/>
        </w:rPr>
        <w:t xml:space="preserve">, which </w:t>
      </w:r>
      <w:r w:rsidR="009B3DB2" w:rsidRPr="00C10E22">
        <w:rPr>
          <w:rFonts w:ascii="Arial" w:eastAsia="Times New Roman" w:hAnsi="Arial" w:cs="Arial"/>
          <w:color w:val="000000" w:themeColor="text1"/>
          <w:sz w:val="24"/>
          <w:szCs w:val="24"/>
        </w:rPr>
        <w:t xml:space="preserve">continue to develop </w:t>
      </w:r>
      <w:r w:rsidR="002F193D" w:rsidRPr="00C10E22">
        <w:rPr>
          <w:rFonts w:ascii="Arial" w:eastAsia="Times New Roman" w:hAnsi="Arial" w:cs="Arial"/>
          <w:color w:val="000000" w:themeColor="text1"/>
          <w:sz w:val="24"/>
          <w:szCs w:val="24"/>
        </w:rPr>
        <w:t>business</w:t>
      </w:r>
      <w:r w:rsidR="009B3DB2" w:rsidRPr="00C10E22">
        <w:rPr>
          <w:rFonts w:ascii="Arial" w:eastAsia="Times New Roman" w:hAnsi="Arial" w:cs="Arial"/>
          <w:color w:val="000000" w:themeColor="text1"/>
          <w:sz w:val="24"/>
          <w:szCs w:val="24"/>
        </w:rPr>
        <w:t xml:space="preserve"> competence</w:t>
      </w:r>
      <w:r w:rsidR="00845AF5">
        <w:rPr>
          <w:rFonts w:ascii="Arial" w:eastAsia="Times New Roman" w:hAnsi="Arial" w:cs="Arial"/>
          <w:color w:val="000000" w:themeColor="text1"/>
          <w:sz w:val="24"/>
          <w:szCs w:val="24"/>
        </w:rPr>
        <w:t>s.</w:t>
      </w:r>
    </w:p>
    <w:p w14:paraId="0A55EAAE" w14:textId="77777777" w:rsidR="002F193D" w:rsidRDefault="002F193D" w:rsidP="0061792C">
      <w:pPr>
        <w:tabs>
          <w:tab w:val="left" w:pos="142"/>
          <w:tab w:val="left" w:pos="426"/>
        </w:tabs>
        <w:spacing w:after="0" w:line="480" w:lineRule="auto"/>
        <w:rPr>
          <w:rFonts w:ascii="Arial" w:eastAsia="Times New Roman" w:hAnsi="Arial" w:cs="Arial"/>
          <w:color w:val="000000" w:themeColor="text1"/>
          <w:sz w:val="24"/>
          <w:szCs w:val="24"/>
        </w:rPr>
      </w:pPr>
    </w:p>
    <w:p w14:paraId="6FFB5F5E" w14:textId="77777777" w:rsidR="005201BD" w:rsidRPr="00C10E22" w:rsidRDefault="005201BD" w:rsidP="0061792C">
      <w:pPr>
        <w:tabs>
          <w:tab w:val="left" w:pos="142"/>
          <w:tab w:val="left" w:pos="426"/>
        </w:tabs>
        <w:spacing w:after="0" w:line="480" w:lineRule="auto"/>
        <w:rPr>
          <w:rFonts w:ascii="Arial" w:eastAsia="Times New Roman" w:hAnsi="Arial" w:cs="Arial"/>
          <w:color w:val="000000" w:themeColor="text1"/>
          <w:sz w:val="24"/>
          <w:szCs w:val="24"/>
        </w:rPr>
      </w:pPr>
    </w:p>
    <w:p w14:paraId="78780792" w14:textId="77777777" w:rsidR="002F193D" w:rsidRPr="00C10E22" w:rsidRDefault="009B3DB2" w:rsidP="0061792C">
      <w:pPr>
        <w:tabs>
          <w:tab w:val="left" w:pos="142"/>
          <w:tab w:val="left" w:pos="426"/>
        </w:tabs>
        <w:spacing w:after="0" w:line="480" w:lineRule="auto"/>
        <w:rPr>
          <w:rFonts w:ascii="Arial" w:eastAsia="Times New Roman" w:hAnsi="Arial" w:cs="Arial"/>
          <w:color w:val="000000" w:themeColor="text1"/>
          <w:sz w:val="24"/>
          <w:szCs w:val="24"/>
        </w:rPr>
      </w:pPr>
      <w:r w:rsidRPr="00C10E22">
        <w:rPr>
          <w:rFonts w:ascii="Arial" w:eastAsia="Times New Roman" w:hAnsi="Arial" w:cs="Arial"/>
          <w:color w:val="000000" w:themeColor="text1"/>
          <w:sz w:val="24"/>
          <w:szCs w:val="24"/>
        </w:rPr>
        <w:t xml:space="preserve">In addition, international level strategy is where products and businesses are assigned to different geographic regions and countries, whereas, international based corporations utilise three international strategies </w:t>
      </w:r>
      <w:r w:rsidR="005271A1" w:rsidRPr="00C10E22">
        <w:rPr>
          <w:rFonts w:ascii="Arial" w:eastAsia="Times New Roman" w:hAnsi="Arial" w:cs="Arial"/>
          <w:color w:val="000000" w:themeColor="text1"/>
          <w:sz w:val="24"/>
          <w:szCs w:val="24"/>
        </w:rPr>
        <w:t>like</w:t>
      </w:r>
      <w:r w:rsidRPr="00C10E22">
        <w:rPr>
          <w:rFonts w:ascii="Arial" w:eastAsia="Times New Roman" w:hAnsi="Arial" w:cs="Arial"/>
          <w:color w:val="000000" w:themeColor="text1"/>
          <w:sz w:val="24"/>
          <w:szCs w:val="24"/>
        </w:rPr>
        <w:t xml:space="preserve"> national, global, and transnational. They </w:t>
      </w:r>
      <w:r w:rsidR="005271A1" w:rsidRPr="00C10E22">
        <w:rPr>
          <w:rFonts w:ascii="Arial" w:eastAsia="Times New Roman" w:hAnsi="Arial" w:cs="Arial"/>
          <w:color w:val="000000" w:themeColor="text1"/>
          <w:sz w:val="24"/>
          <w:szCs w:val="24"/>
        </w:rPr>
        <w:t xml:space="preserve">also </w:t>
      </w:r>
      <w:r w:rsidRPr="00C10E22">
        <w:rPr>
          <w:rFonts w:ascii="Arial" w:eastAsia="Times New Roman" w:hAnsi="Arial" w:cs="Arial"/>
          <w:color w:val="000000" w:themeColor="text1"/>
          <w:sz w:val="24"/>
          <w:szCs w:val="24"/>
        </w:rPr>
        <w:t xml:space="preserve">state national level strategy is established for </w:t>
      </w:r>
      <w:r w:rsidR="005271A1" w:rsidRPr="00C10E22">
        <w:rPr>
          <w:rFonts w:ascii="Arial" w:eastAsia="Times New Roman" w:hAnsi="Arial" w:cs="Arial"/>
          <w:color w:val="000000" w:themeColor="text1"/>
          <w:sz w:val="24"/>
          <w:szCs w:val="24"/>
        </w:rPr>
        <w:t>all</w:t>
      </w:r>
      <w:r w:rsidRPr="00C10E22">
        <w:rPr>
          <w:rFonts w:ascii="Arial" w:eastAsia="Times New Roman" w:hAnsi="Arial" w:cs="Arial"/>
          <w:color w:val="000000" w:themeColor="text1"/>
          <w:sz w:val="24"/>
          <w:szCs w:val="24"/>
        </w:rPr>
        <w:t xml:space="preserve"> organisation’s operational country and is sensitive to national context and builds on knowledge of local competitive landscape.</w:t>
      </w:r>
      <w:r w:rsidR="002F193D" w:rsidRPr="00C10E22">
        <w:rPr>
          <w:rFonts w:ascii="Arial" w:eastAsia="Times New Roman" w:hAnsi="Arial" w:cs="Arial"/>
          <w:color w:val="000000" w:themeColor="text1"/>
          <w:sz w:val="24"/>
          <w:szCs w:val="24"/>
        </w:rPr>
        <w:t xml:space="preserve"> </w:t>
      </w:r>
      <w:r w:rsidRPr="00C10E22">
        <w:rPr>
          <w:rFonts w:ascii="Arial" w:eastAsia="Times New Roman" w:hAnsi="Arial" w:cs="Arial"/>
          <w:color w:val="000000" w:themeColor="text1"/>
          <w:sz w:val="24"/>
          <w:szCs w:val="24"/>
        </w:rPr>
        <w:t xml:space="preserve">The global level strategy on the other hand refers to standardisation of products and processes across geographic boundaries, which are determined and coordinates national strategies into a similar format to reduce problems related to managing diverse markets, requiring less local responsiveness, and gain economies of scale. </w:t>
      </w:r>
    </w:p>
    <w:p w14:paraId="2A26AB17" w14:textId="77777777" w:rsidR="002A7AB3" w:rsidRDefault="002A7AB3" w:rsidP="0061792C">
      <w:pPr>
        <w:tabs>
          <w:tab w:val="left" w:pos="142"/>
          <w:tab w:val="left" w:pos="426"/>
        </w:tabs>
        <w:spacing w:after="0" w:line="480" w:lineRule="auto"/>
        <w:rPr>
          <w:rFonts w:ascii="Arial" w:eastAsia="Times New Roman" w:hAnsi="Arial" w:cs="Arial"/>
          <w:color w:val="000000" w:themeColor="text1"/>
          <w:sz w:val="24"/>
          <w:szCs w:val="24"/>
        </w:rPr>
      </w:pPr>
    </w:p>
    <w:p w14:paraId="120ECF6E" w14:textId="77777777" w:rsidR="002A7AB3" w:rsidRPr="00DB41AF" w:rsidRDefault="002A7AB3" w:rsidP="0061792C">
      <w:pPr>
        <w:tabs>
          <w:tab w:val="left" w:pos="142"/>
          <w:tab w:val="left" w:pos="426"/>
        </w:tabs>
        <w:spacing w:after="0" w:line="480" w:lineRule="auto"/>
        <w:rPr>
          <w:rFonts w:ascii="Arial" w:eastAsia="Times New Roman" w:hAnsi="Arial" w:cs="Arial"/>
          <w:color w:val="000000" w:themeColor="text1"/>
          <w:sz w:val="24"/>
          <w:szCs w:val="24"/>
        </w:rPr>
      </w:pPr>
    </w:p>
    <w:p w14:paraId="382190D5" w14:textId="6A045FFC" w:rsidR="009B3DB2" w:rsidRPr="00DB41AF" w:rsidRDefault="009B3DB2" w:rsidP="0061792C">
      <w:pPr>
        <w:tabs>
          <w:tab w:val="left" w:pos="142"/>
          <w:tab w:val="left" w:pos="426"/>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lastRenderedPageBreak/>
        <w:t>In addition, Susanto, et al. (2023)</w:t>
      </w:r>
      <w:r w:rsidR="002F193D" w:rsidRPr="00DB41AF">
        <w:rPr>
          <w:rFonts w:ascii="Arial" w:eastAsia="Times New Roman" w:hAnsi="Arial" w:cs="Arial"/>
          <w:color w:val="000000" w:themeColor="text1"/>
          <w:sz w:val="24"/>
          <w:szCs w:val="24"/>
        </w:rPr>
        <w:t xml:space="preserve">, </w:t>
      </w:r>
      <w:r w:rsidRPr="00DB41AF">
        <w:rPr>
          <w:rFonts w:ascii="Arial" w:hAnsi="Arial" w:cs="Arial"/>
          <w:color w:val="000000" w:themeColor="text1"/>
          <w:sz w:val="24"/>
          <w:szCs w:val="24"/>
          <w:shd w:val="clear" w:color="auto" w:fill="FFFFFF"/>
        </w:rPr>
        <w:t xml:space="preserve">Tanya Sammut-Bonnici (2015) state </w:t>
      </w:r>
      <w:r w:rsidRPr="00DB41AF">
        <w:rPr>
          <w:rFonts w:ascii="Arial" w:eastAsia="Times New Roman" w:hAnsi="Arial" w:cs="Arial"/>
          <w:color w:val="000000" w:themeColor="text1"/>
          <w:sz w:val="24"/>
          <w:szCs w:val="24"/>
        </w:rPr>
        <w:t xml:space="preserve">transnational strategy is established for local orientation vision and operational infrastructure, which is common </w:t>
      </w:r>
      <w:r w:rsidR="002F193D" w:rsidRPr="00DB41AF">
        <w:rPr>
          <w:rFonts w:ascii="Arial" w:eastAsia="Times New Roman" w:hAnsi="Arial" w:cs="Arial"/>
          <w:color w:val="000000" w:themeColor="text1"/>
          <w:sz w:val="24"/>
          <w:szCs w:val="24"/>
        </w:rPr>
        <w:t>in</w:t>
      </w:r>
      <w:r w:rsidRPr="00DB41AF">
        <w:rPr>
          <w:rFonts w:ascii="Arial" w:eastAsia="Times New Roman" w:hAnsi="Arial" w:cs="Arial"/>
          <w:color w:val="000000" w:themeColor="text1"/>
          <w:sz w:val="24"/>
          <w:szCs w:val="24"/>
        </w:rPr>
        <w:t xml:space="preserve"> different countries and requires substantial investment in infrastructure and managerial resources, </w:t>
      </w:r>
      <w:r w:rsidR="002A7AB3">
        <w:rPr>
          <w:rFonts w:ascii="Arial" w:eastAsia="Times New Roman" w:hAnsi="Arial" w:cs="Arial"/>
          <w:color w:val="000000" w:themeColor="text1"/>
          <w:sz w:val="24"/>
          <w:szCs w:val="24"/>
        </w:rPr>
        <w:t>such as</w:t>
      </w:r>
      <w:r w:rsidRPr="00DB41AF">
        <w:rPr>
          <w:rFonts w:ascii="Arial" w:eastAsia="Times New Roman" w:hAnsi="Arial" w:cs="Arial"/>
          <w:color w:val="000000" w:themeColor="text1"/>
          <w:sz w:val="24"/>
          <w:szCs w:val="24"/>
        </w:rPr>
        <w:t xml:space="preserve"> HSBC bank. The collaboration strategy is based on competition</w:t>
      </w:r>
      <w:r w:rsidR="002F193D" w:rsidRPr="00DB41AF">
        <w:rPr>
          <w:rFonts w:ascii="Arial" w:eastAsia="Times New Roman" w:hAnsi="Arial" w:cs="Arial"/>
          <w:color w:val="000000" w:themeColor="text1"/>
          <w:sz w:val="24"/>
          <w:szCs w:val="24"/>
        </w:rPr>
        <w:t xml:space="preserve"> and </w:t>
      </w:r>
      <w:r w:rsidRPr="00DB41AF">
        <w:rPr>
          <w:rFonts w:ascii="Arial" w:eastAsia="Times New Roman" w:hAnsi="Arial" w:cs="Arial"/>
          <w:color w:val="000000" w:themeColor="text1"/>
          <w:sz w:val="24"/>
          <w:szCs w:val="24"/>
        </w:rPr>
        <w:t>cooperation between business</w:t>
      </w:r>
      <w:r w:rsidR="002F193D"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competitors, suppliers, distributors, partners, and regulators</w:t>
      </w:r>
      <w:r w:rsidR="002A7AB3">
        <w:rPr>
          <w:rFonts w:ascii="Arial" w:eastAsia="Times New Roman" w:hAnsi="Arial" w:cs="Arial"/>
          <w:color w:val="000000" w:themeColor="text1"/>
          <w:sz w:val="24"/>
          <w:szCs w:val="24"/>
        </w:rPr>
        <w:t>,</w:t>
      </w:r>
      <w:r w:rsidRPr="00DB41AF">
        <w:rPr>
          <w:rFonts w:ascii="Arial" w:eastAsia="Times New Roman" w:hAnsi="Arial" w:cs="Arial"/>
          <w:color w:val="000000" w:themeColor="text1"/>
          <w:sz w:val="24"/>
          <w:szCs w:val="24"/>
        </w:rPr>
        <w:t xml:space="preserve"> to develop larger markets, improve industry standards, spread costs of research</w:t>
      </w:r>
      <w:r w:rsidR="002F193D"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development,</w:t>
      </w:r>
      <w:r w:rsidR="002F193D" w:rsidRPr="00DB41AF">
        <w:rPr>
          <w:rFonts w:ascii="Arial" w:eastAsia="Times New Roman" w:hAnsi="Arial" w:cs="Arial"/>
          <w:color w:val="000000" w:themeColor="text1"/>
          <w:sz w:val="24"/>
          <w:szCs w:val="24"/>
        </w:rPr>
        <w:t xml:space="preserve"> </w:t>
      </w:r>
      <w:r w:rsidR="002A7AB3">
        <w:rPr>
          <w:rFonts w:ascii="Arial" w:eastAsia="Times New Roman" w:hAnsi="Arial" w:cs="Arial"/>
          <w:color w:val="000000" w:themeColor="text1"/>
          <w:sz w:val="24"/>
          <w:szCs w:val="24"/>
        </w:rPr>
        <w:t xml:space="preserve">and </w:t>
      </w:r>
      <w:r w:rsidRPr="00DB41AF">
        <w:rPr>
          <w:rFonts w:ascii="Arial" w:eastAsia="Times New Roman" w:hAnsi="Arial" w:cs="Arial"/>
          <w:color w:val="000000" w:themeColor="text1"/>
          <w:sz w:val="24"/>
          <w:szCs w:val="24"/>
        </w:rPr>
        <w:t xml:space="preserve">increase consumer awareness to </w:t>
      </w:r>
      <w:r w:rsidR="002F193D" w:rsidRPr="00DB41AF">
        <w:rPr>
          <w:rFonts w:ascii="Arial" w:eastAsia="Times New Roman" w:hAnsi="Arial" w:cs="Arial"/>
          <w:color w:val="000000" w:themeColor="text1"/>
          <w:sz w:val="24"/>
          <w:szCs w:val="24"/>
        </w:rPr>
        <w:t>benefit</w:t>
      </w:r>
      <w:r w:rsidRPr="00DB41AF">
        <w:rPr>
          <w:rFonts w:ascii="Arial" w:eastAsia="Times New Roman" w:hAnsi="Arial" w:cs="Arial"/>
          <w:color w:val="000000" w:themeColor="text1"/>
          <w:sz w:val="24"/>
          <w:szCs w:val="24"/>
        </w:rPr>
        <w:t xml:space="preserve"> organisatio</w:t>
      </w:r>
      <w:r w:rsidR="002F193D" w:rsidRPr="00DB41AF">
        <w:rPr>
          <w:rFonts w:ascii="Arial" w:eastAsia="Times New Roman" w:hAnsi="Arial" w:cs="Arial"/>
          <w:color w:val="000000" w:themeColor="text1"/>
          <w:sz w:val="24"/>
          <w:szCs w:val="24"/>
        </w:rPr>
        <w:t>ns</w:t>
      </w:r>
      <w:r w:rsidRPr="00DB41AF">
        <w:rPr>
          <w:rFonts w:ascii="Arial" w:eastAsia="Times New Roman" w:hAnsi="Arial" w:cs="Arial"/>
          <w:color w:val="000000" w:themeColor="text1"/>
          <w:sz w:val="24"/>
          <w:szCs w:val="24"/>
        </w:rPr>
        <w:t>, states Susanto, et al. (2023) and</w:t>
      </w:r>
      <w:r w:rsidRPr="00DB41AF">
        <w:rPr>
          <w:rFonts w:ascii="Arial" w:hAnsi="Arial" w:cs="Arial"/>
          <w:color w:val="000000" w:themeColor="text1"/>
          <w:sz w:val="24"/>
          <w:szCs w:val="24"/>
          <w:shd w:val="clear" w:color="auto" w:fill="FFFFFF"/>
        </w:rPr>
        <w:t xml:space="preserve"> Tanya Sammut-Bonnici (2015).</w:t>
      </w:r>
    </w:p>
    <w:p w14:paraId="54E42996" w14:textId="77777777" w:rsidR="009B3DB2"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3E01EE22" w14:textId="77777777" w:rsidR="00AF57AF" w:rsidRPr="00DB41AF" w:rsidRDefault="00AF57AF"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6914BDEA" w14:textId="77A86B87"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Additionally, business strategy must be implemented correctly by human resource (HR), which requires coordination and synergy between all parts of organisation, therefore, it is important for organisations to have tactical and operational planning that is structured and systematic to ensure successful execution of business strategies,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t>
      </w:r>
      <w:r w:rsidR="00BC4926" w:rsidRPr="00DB41AF">
        <w:rPr>
          <w:rFonts w:ascii="Arial" w:eastAsia="Times New Roman" w:hAnsi="Arial" w:cs="Arial"/>
          <w:color w:val="000000" w:themeColor="text1"/>
          <w:sz w:val="24"/>
          <w:szCs w:val="24"/>
        </w:rPr>
        <w:t>To</w:t>
      </w:r>
      <w:r w:rsidRPr="00DB41AF">
        <w:rPr>
          <w:rFonts w:ascii="Arial" w:eastAsia="Times New Roman" w:hAnsi="Arial" w:cs="Arial"/>
          <w:color w:val="000000" w:themeColor="text1"/>
          <w:sz w:val="24"/>
          <w:szCs w:val="24"/>
        </w:rPr>
        <w:t xml:space="preserve"> implement a successful strategy, it is also important to evaluate and monitor business strategies periodically, states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In this process, evaluation assesses whether implementing business strategy achieves objectives that have been set. </w:t>
      </w:r>
    </w:p>
    <w:p w14:paraId="64A9E7C8" w14:textId="77777777" w:rsidR="005201BD" w:rsidRDefault="005201BD"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76189A97" w14:textId="77777777" w:rsidR="008B7C55" w:rsidRPr="00DB41AF" w:rsidRDefault="008B7C55" w:rsidP="0061792C">
      <w:pPr>
        <w:tabs>
          <w:tab w:val="left" w:pos="142"/>
          <w:tab w:val="left" w:pos="426"/>
        </w:tabs>
        <w:spacing w:after="0" w:line="480" w:lineRule="auto"/>
        <w:contextualSpacing/>
        <w:rPr>
          <w:rFonts w:ascii="Arial" w:eastAsia="Times New Roman" w:hAnsi="Arial" w:cs="Arial"/>
          <w:color w:val="000000" w:themeColor="text1"/>
          <w:sz w:val="24"/>
          <w:szCs w:val="24"/>
        </w:rPr>
      </w:pPr>
    </w:p>
    <w:p w14:paraId="00F8613B" w14:textId="20331F4F" w:rsidR="00014CF3"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Whereas, monitoring </w:t>
      </w:r>
      <w:r w:rsidR="00BC4926" w:rsidRPr="00DB41AF">
        <w:rPr>
          <w:rFonts w:ascii="Arial" w:eastAsia="Times New Roman" w:hAnsi="Arial" w:cs="Arial"/>
          <w:color w:val="000000" w:themeColor="text1"/>
          <w:sz w:val="24"/>
          <w:szCs w:val="24"/>
        </w:rPr>
        <w:t>investigates</w:t>
      </w:r>
      <w:r w:rsidRPr="00DB41AF">
        <w:rPr>
          <w:rFonts w:ascii="Arial" w:eastAsia="Times New Roman" w:hAnsi="Arial" w:cs="Arial"/>
          <w:color w:val="000000" w:themeColor="text1"/>
          <w:sz w:val="24"/>
          <w:szCs w:val="24"/>
        </w:rPr>
        <w:t xml:space="preserve"> the implementation of business strategies and improvements</w:t>
      </w:r>
      <w:r w:rsidR="002A7AB3">
        <w:rPr>
          <w:rFonts w:ascii="Arial" w:eastAsia="Times New Roman" w:hAnsi="Arial" w:cs="Arial"/>
          <w:color w:val="000000" w:themeColor="text1"/>
          <w:sz w:val="24"/>
          <w:szCs w:val="24"/>
        </w:rPr>
        <w:t xml:space="preserve">, which looks into </w:t>
      </w:r>
      <w:r w:rsidRPr="00DB41AF">
        <w:rPr>
          <w:rFonts w:ascii="Arial" w:eastAsia="Times New Roman" w:hAnsi="Arial" w:cs="Arial"/>
          <w:color w:val="000000" w:themeColor="text1"/>
          <w:sz w:val="24"/>
          <w:szCs w:val="24"/>
        </w:rPr>
        <w:t>whether there are any deviations or changes in operating conditions. The main reason behind failure of implanting a strategy is lack of practical model to base implementation without a good understanding of many factors that need to be considered simultaneously for successful implementation, stated Susanto, et al. (2023) and</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t>
      </w:r>
    </w:p>
    <w:p w14:paraId="27847748" w14:textId="002ABCB2" w:rsidR="00014CF3" w:rsidRPr="00014CF3" w:rsidRDefault="00014CF3" w:rsidP="0061792C">
      <w:pPr>
        <w:tabs>
          <w:tab w:val="left" w:pos="142"/>
          <w:tab w:val="left" w:pos="426"/>
        </w:tabs>
        <w:spacing w:after="0" w:line="480" w:lineRule="auto"/>
        <w:contextualSpacing/>
        <w:rPr>
          <w:rFonts w:ascii="Arial" w:eastAsia="Times New Roman" w:hAnsi="Arial" w:cs="Arial"/>
          <w:b/>
          <w:bCs/>
          <w:color w:val="000000" w:themeColor="text1"/>
          <w:sz w:val="24"/>
          <w:szCs w:val="24"/>
          <w:u w:val="single"/>
        </w:rPr>
      </w:pPr>
      <w:r w:rsidRPr="00014CF3">
        <w:rPr>
          <w:rFonts w:ascii="Arial" w:eastAsia="Times New Roman" w:hAnsi="Arial" w:cs="Arial"/>
          <w:b/>
          <w:bCs/>
          <w:color w:val="000000" w:themeColor="text1"/>
          <w:sz w:val="24"/>
          <w:szCs w:val="24"/>
          <w:u w:val="single"/>
        </w:rPr>
        <w:lastRenderedPageBreak/>
        <w:t>Conclusion:</w:t>
      </w:r>
    </w:p>
    <w:p w14:paraId="38652079" w14:textId="00EC3B34"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Th</w:t>
      </w:r>
      <w:r w:rsidR="00014CF3">
        <w:rPr>
          <w:rFonts w:ascii="Arial" w:eastAsia="Times New Roman" w:hAnsi="Arial" w:cs="Arial"/>
          <w:color w:val="000000" w:themeColor="text1"/>
          <w:sz w:val="24"/>
          <w:szCs w:val="24"/>
        </w:rPr>
        <w:t>us</w:t>
      </w:r>
      <w:r w:rsidRPr="00DB41AF">
        <w:rPr>
          <w:rFonts w:ascii="Arial" w:eastAsia="Times New Roman" w:hAnsi="Arial" w:cs="Arial"/>
          <w:color w:val="000000" w:themeColor="text1"/>
          <w:sz w:val="24"/>
          <w:szCs w:val="24"/>
        </w:rPr>
        <w:t xml:space="preserve">, successful strategic management depends on </w:t>
      </w:r>
      <w:r w:rsidR="00BF127E">
        <w:rPr>
          <w:rFonts w:ascii="Arial" w:eastAsia="Times New Roman" w:hAnsi="Arial" w:cs="Arial"/>
          <w:color w:val="000000" w:themeColor="text1"/>
          <w:sz w:val="24"/>
          <w:szCs w:val="24"/>
        </w:rPr>
        <w:t>HR</w:t>
      </w:r>
      <w:r w:rsidRPr="00DB41AF">
        <w:rPr>
          <w:rFonts w:ascii="Arial" w:eastAsia="Times New Roman" w:hAnsi="Arial" w:cs="Arial"/>
          <w:color w:val="000000" w:themeColor="text1"/>
          <w:sz w:val="24"/>
          <w:szCs w:val="24"/>
        </w:rPr>
        <w:t xml:space="preserve"> measuring</w:t>
      </w:r>
      <w:r w:rsidR="007B03B5">
        <w:rPr>
          <w:rFonts w:ascii="Arial" w:eastAsia="Times New Roman" w:hAnsi="Arial" w:cs="Arial"/>
          <w:color w:val="000000" w:themeColor="text1"/>
          <w:sz w:val="24"/>
          <w:szCs w:val="24"/>
        </w:rPr>
        <w:t xml:space="preserve"> data</w:t>
      </w:r>
      <w:r w:rsidRPr="00DB41AF">
        <w:rPr>
          <w:rFonts w:ascii="Arial" w:eastAsia="Times New Roman" w:hAnsi="Arial" w:cs="Arial"/>
          <w:color w:val="000000" w:themeColor="text1"/>
          <w:sz w:val="24"/>
          <w:szCs w:val="24"/>
        </w:rPr>
        <w:t xml:space="preserve"> </w:t>
      </w:r>
      <w:r w:rsidR="007B03B5">
        <w:rPr>
          <w:rFonts w:ascii="Arial" w:eastAsia="Times New Roman" w:hAnsi="Arial" w:cs="Arial"/>
          <w:color w:val="000000" w:themeColor="text1"/>
          <w:sz w:val="24"/>
          <w:szCs w:val="24"/>
        </w:rPr>
        <w:t>compared</w:t>
      </w:r>
      <w:r w:rsidRPr="00DB41AF">
        <w:rPr>
          <w:rFonts w:ascii="Arial" w:eastAsia="Times New Roman" w:hAnsi="Arial" w:cs="Arial"/>
          <w:color w:val="000000" w:themeColor="text1"/>
          <w:sz w:val="24"/>
          <w:szCs w:val="24"/>
        </w:rPr>
        <w:t xml:space="preserve"> </w:t>
      </w:r>
      <w:r w:rsidR="00014CF3">
        <w:rPr>
          <w:rFonts w:ascii="Arial" w:eastAsia="Times New Roman" w:hAnsi="Arial" w:cs="Arial"/>
          <w:color w:val="000000" w:themeColor="text1"/>
          <w:sz w:val="24"/>
          <w:szCs w:val="24"/>
        </w:rPr>
        <w:t>to</w:t>
      </w:r>
      <w:r w:rsidRPr="00DB41AF">
        <w:rPr>
          <w:rFonts w:ascii="Arial" w:eastAsia="Times New Roman" w:hAnsi="Arial" w:cs="Arial"/>
          <w:color w:val="000000" w:themeColor="text1"/>
          <w:sz w:val="24"/>
          <w:szCs w:val="24"/>
        </w:rPr>
        <w:t xml:space="preserve"> existing indicators</w:t>
      </w:r>
      <w:r w:rsidR="007B03B5">
        <w:rPr>
          <w:rFonts w:ascii="Arial" w:eastAsia="Times New Roman" w:hAnsi="Arial" w:cs="Arial"/>
          <w:color w:val="000000" w:themeColor="text1"/>
          <w:sz w:val="24"/>
          <w:szCs w:val="24"/>
        </w:rPr>
        <w:t xml:space="preserve"> such as</w:t>
      </w:r>
      <w:r w:rsidRPr="00DB41AF">
        <w:rPr>
          <w:rFonts w:ascii="Arial" w:eastAsia="Times New Roman" w:hAnsi="Arial" w:cs="Arial"/>
          <w:color w:val="000000" w:themeColor="text1"/>
          <w:sz w:val="24"/>
          <w:szCs w:val="24"/>
        </w:rPr>
        <w:t xml:space="preserve"> sales growth, survival </w:t>
      </w:r>
      <w:r w:rsidR="007B03B5">
        <w:rPr>
          <w:rFonts w:ascii="Arial" w:eastAsia="Times New Roman" w:hAnsi="Arial" w:cs="Arial"/>
          <w:color w:val="000000" w:themeColor="text1"/>
          <w:sz w:val="24"/>
          <w:szCs w:val="24"/>
        </w:rPr>
        <w:t xml:space="preserve">in </w:t>
      </w:r>
      <w:r w:rsidRPr="00DB41AF">
        <w:rPr>
          <w:rFonts w:ascii="Arial" w:eastAsia="Times New Roman" w:hAnsi="Arial" w:cs="Arial"/>
          <w:color w:val="000000" w:themeColor="text1"/>
          <w:sz w:val="24"/>
          <w:szCs w:val="24"/>
        </w:rPr>
        <w:t>profitability</w:t>
      </w:r>
      <w:r w:rsidR="007B03B5">
        <w:rPr>
          <w:rFonts w:ascii="Arial" w:eastAsia="Times New Roman" w:hAnsi="Arial" w:cs="Arial"/>
          <w:color w:val="000000" w:themeColor="text1"/>
          <w:sz w:val="24"/>
          <w:szCs w:val="24"/>
        </w:rPr>
        <w:t xml:space="preserve"> levels</w:t>
      </w:r>
      <w:r w:rsidRPr="00DB41AF">
        <w:rPr>
          <w:rFonts w:ascii="Arial" w:eastAsia="Times New Roman" w:hAnsi="Arial" w:cs="Arial"/>
          <w:color w:val="000000" w:themeColor="text1"/>
          <w:sz w:val="24"/>
          <w:szCs w:val="24"/>
        </w:rPr>
        <w:t>, customer satisfaction, functional efficiency, innovation, performance levels, compliance with rules regulations, brand reputation</w:t>
      </w:r>
      <w:r w:rsidR="00014CF3">
        <w:rPr>
          <w:rFonts w:ascii="Arial" w:eastAsia="Times New Roman" w:hAnsi="Arial" w:cs="Arial"/>
          <w:color w:val="000000" w:themeColor="text1"/>
          <w:sz w:val="24"/>
          <w:szCs w:val="24"/>
        </w:rPr>
        <w:t xml:space="preserve">, which </w:t>
      </w:r>
      <w:r w:rsidR="00BF127E">
        <w:rPr>
          <w:rFonts w:ascii="Arial" w:eastAsia="Times New Roman" w:hAnsi="Arial" w:cs="Arial"/>
          <w:color w:val="000000" w:themeColor="text1"/>
          <w:sz w:val="24"/>
          <w:szCs w:val="24"/>
        </w:rPr>
        <w:t xml:space="preserve">also </w:t>
      </w:r>
      <w:r w:rsidR="00014CF3">
        <w:rPr>
          <w:rFonts w:ascii="Arial" w:eastAsia="Times New Roman" w:hAnsi="Arial" w:cs="Arial"/>
          <w:color w:val="000000" w:themeColor="text1"/>
          <w:sz w:val="24"/>
          <w:szCs w:val="24"/>
        </w:rPr>
        <w:t>corresponds with Kaur (202</w:t>
      </w:r>
      <w:r w:rsidR="00404747">
        <w:rPr>
          <w:rFonts w:ascii="Arial" w:eastAsia="Times New Roman" w:hAnsi="Arial" w:cs="Arial"/>
          <w:color w:val="000000" w:themeColor="text1"/>
          <w:sz w:val="24"/>
          <w:szCs w:val="24"/>
        </w:rPr>
        <w:t>4</w:t>
      </w:r>
      <w:r w:rsidR="00014CF3">
        <w:rPr>
          <w:rFonts w:ascii="Arial" w:eastAsia="Times New Roman" w:hAnsi="Arial" w:cs="Arial"/>
          <w:color w:val="000000" w:themeColor="text1"/>
          <w:sz w:val="24"/>
          <w:szCs w:val="24"/>
        </w:rPr>
        <w:t>)</w:t>
      </w:r>
      <w:r w:rsidR="00BF127E">
        <w:rPr>
          <w:rFonts w:ascii="Arial" w:eastAsia="Times New Roman" w:hAnsi="Arial" w:cs="Arial"/>
          <w:color w:val="000000" w:themeColor="text1"/>
          <w:sz w:val="24"/>
          <w:szCs w:val="24"/>
        </w:rPr>
        <w:t xml:space="preserve"> hypothesises</w:t>
      </w:r>
      <w:r w:rsidRPr="00DB41AF">
        <w:rPr>
          <w:rFonts w:ascii="Arial" w:eastAsia="Times New Roman" w:hAnsi="Arial" w:cs="Arial"/>
          <w:color w:val="000000" w:themeColor="text1"/>
          <w:sz w:val="24"/>
          <w:szCs w:val="24"/>
        </w:rPr>
        <w:t>.</w:t>
      </w:r>
    </w:p>
    <w:p w14:paraId="1A9B8279" w14:textId="77777777" w:rsidR="009B3DB2" w:rsidRPr="00DB41AF" w:rsidRDefault="009B3DB2" w:rsidP="0061792C">
      <w:pPr>
        <w:spacing w:after="0" w:line="480" w:lineRule="auto"/>
        <w:rPr>
          <w:rFonts w:ascii="Arial" w:hAnsi="Arial" w:cs="Arial"/>
          <w:color w:val="000000" w:themeColor="text1"/>
          <w:sz w:val="24"/>
          <w:szCs w:val="24"/>
        </w:rPr>
      </w:pPr>
    </w:p>
    <w:p w14:paraId="00DE5BBE" w14:textId="10D31352" w:rsidR="003C4DE4" w:rsidRPr="00DB41AF" w:rsidRDefault="003C4DE4" w:rsidP="0061792C">
      <w:pPr>
        <w:spacing w:after="0" w:line="480" w:lineRule="auto"/>
        <w:rPr>
          <w:rFonts w:ascii="Arial" w:hAnsi="Arial" w:cs="Arial"/>
          <w:color w:val="000000" w:themeColor="text1"/>
          <w:sz w:val="24"/>
          <w:szCs w:val="24"/>
        </w:rPr>
      </w:pPr>
    </w:p>
    <w:p w14:paraId="690DB29E" w14:textId="77777777" w:rsidR="002D6AF7" w:rsidRPr="002D6AF7" w:rsidRDefault="002D6AF7" w:rsidP="0061792C">
      <w:pPr>
        <w:tabs>
          <w:tab w:val="left" w:pos="142"/>
          <w:tab w:val="left" w:pos="426"/>
        </w:tabs>
        <w:spacing w:after="0" w:line="480" w:lineRule="auto"/>
        <w:contextualSpacing/>
        <w:outlineLvl w:val="2"/>
        <w:rPr>
          <w:rFonts w:ascii="Arial" w:eastAsia="Times New Roman" w:hAnsi="Arial" w:cs="Arial"/>
          <w:b/>
          <w:bCs/>
          <w:color w:val="000000" w:themeColor="text1"/>
          <w:sz w:val="24"/>
          <w:szCs w:val="24"/>
          <w:u w:val="single"/>
        </w:rPr>
      </w:pPr>
      <w:r w:rsidRPr="002D6AF7">
        <w:rPr>
          <w:rFonts w:ascii="Arial" w:eastAsia="Times New Roman" w:hAnsi="Arial" w:cs="Arial"/>
          <w:b/>
          <w:bCs/>
          <w:color w:val="000000" w:themeColor="text1"/>
          <w:sz w:val="24"/>
          <w:szCs w:val="24"/>
          <w:u w:val="single"/>
        </w:rPr>
        <w:t xml:space="preserve">Change Management </w:t>
      </w:r>
    </w:p>
    <w:p w14:paraId="3C43AD01" w14:textId="01448730" w:rsidR="009B3DB2" w:rsidRDefault="009B3DB2" w:rsidP="0061792C">
      <w:pPr>
        <w:tabs>
          <w:tab w:val="left" w:pos="142"/>
          <w:tab w:val="left" w:pos="426"/>
        </w:tabs>
        <w:spacing w:after="0" w:line="480" w:lineRule="auto"/>
        <w:contextualSpacing/>
        <w:outlineLvl w:val="2"/>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In correspondence to this, Oakland and Tanner (2007) states critical success factors for change management are </w:t>
      </w:r>
      <w:r w:rsidR="007B03B5">
        <w:rPr>
          <w:rFonts w:ascii="Arial" w:eastAsia="Times New Roman" w:hAnsi="Arial" w:cs="Arial"/>
          <w:color w:val="000000" w:themeColor="text1"/>
          <w:sz w:val="24"/>
          <w:szCs w:val="24"/>
        </w:rPr>
        <w:t>becoming a</w:t>
      </w:r>
      <w:r w:rsidRPr="00DB41AF">
        <w:rPr>
          <w:rFonts w:ascii="Arial" w:eastAsia="Times New Roman" w:hAnsi="Arial" w:cs="Arial"/>
          <w:color w:val="000000" w:themeColor="text1"/>
          <w:sz w:val="24"/>
          <w:szCs w:val="24"/>
        </w:rPr>
        <w:t xml:space="preserve"> project champion to listen to</w:t>
      </w:r>
      <w:r w:rsidRPr="00DB41AF">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rPr>
        <w:t>different ideas, recall and integrate those ideas, organise diverse groups of people assigned to the project, and communicate effectively with the managing director and executive leadership team. This includes being committed to managing change demonstrated by senior executives and project management with clear deliver</w:t>
      </w:r>
      <w:r w:rsidR="007B03B5">
        <w:rPr>
          <w:rFonts w:ascii="Arial" w:eastAsia="Times New Roman" w:hAnsi="Arial" w:cs="Arial"/>
          <w:color w:val="000000" w:themeColor="text1"/>
          <w:sz w:val="24"/>
          <w:szCs w:val="24"/>
        </w:rPr>
        <w:t xml:space="preserve">able </w:t>
      </w:r>
      <w:r w:rsidR="007B03B5" w:rsidRPr="00DB41AF">
        <w:rPr>
          <w:rFonts w:ascii="Arial" w:eastAsia="Times New Roman" w:hAnsi="Arial" w:cs="Arial"/>
          <w:color w:val="000000" w:themeColor="text1"/>
          <w:sz w:val="24"/>
          <w:szCs w:val="24"/>
        </w:rPr>
        <w:t>goals</w:t>
      </w:r>
      <w:r w:rsidRPr="00DB41AF">
        <w:rPr>
          <w:rFonts w:ascii="Arial" w:eastAsia="Times New Roman" w:hAnsi="Arial" w:cs="Arial"/>
          <w:color w:val="000000" w:themeColor="text1"/>
          <w:sz w:val="24"/>
          <w:szCs w:val="24"/>
        </w:rPr>
        <w:t>. Followed by implementing natural multi</w:t>
      </w:r>
      <w:r w:rsidR="007B03B5">
        <w:rPr>
          <w:rFonts w:ascii="Arial" w:eastAsia="Times New Roman" w:hAnsi="Arial" w:cs="Arial"/>
          <w:color w:val="000000" w:themeColor="text1"/>
          <w:sz w:val="24"/>
          <w:szCs w:val="24"/>
        </w:rPr>
        <w:t>-</w:t>
      </w:r>
      <w:r w:rsidRPr="00DB41AF">
        <w:rPr>
          <w:rFonts w:ascii="Arial" w:eastAsia="Times New Roman" w:hAnsi="Arial" w:cs="Arial"/>
          <w:color w:val="000000" w:themeColor="text1"/>
          <w:sz w:val="24"/>
          <w:szCs w:val="24"/>
        </w:rPr>
        <w:t>teamwork process where the</w:t>
      </w:r>
      <w:r w:rsidR="007B03B5">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empower</w:t>
      </w:r>
      <w:r w:rsidR="007B03B5">
        <w:rPr>
          <w:rFonts w:ascii="Arial" w:eastAsia="Times New Roman" w:hAnsi="Arial" w:cs="Arial"/>
          <w:color w:val="000000" w:themeColor="text1"/>
          <w:sz w:val="24"/>
          <w:szCs w:val="24"/>
        </w:rPr>
        <w:t>ed</w:t>
      </w:r>
      <w:r w:rsidRPr="00DB41AF">
        <w:rPr>
          <w:rFonts w:ascii="Arial" w:eastAsia="Times New Roman" w:hAnsi="Arial" w:cs="Arial"/>
          <w:color w:val="000000" w:themeColor="text1"/>
          <w:sz w:val="24"/>
          <w:szCs w:val="24"/>
        </w:rPr>
        <w:t xml:space="preserve"> cross-functional, multi-disciplinary teams</w:t>
      </w:r>
      <w:r w:rsidR="007B03B5">
        <w:rPr>
          <w:rFonts w:ascii="Arial" w:eastAsia="Times New Roman" w:hAnsi="Arial" w:cs="Arial"/>
          <w:color w:val="000000" w:themeColor="text1"/>
          <w:sz w:val="24"/>
          <w:szCs w:val="24"/>
        </w:rPr>
        <w:t xml:space="preserve"> tend to</w:t>
      </w:r>
      <w:r w:rsidRPr="00DB41AF">
        <w:rPr>
          <w:rFonts w:ascii="Arial" w:eastAsia="Times New Roman" w:hAnsi="Arial" w:cs="Arial"/>
          <w:color w:val="000000" w:themeColor="text1"/>
          <w:sz w:val="24"/>
          <w:szCs w:val="24"/>
        </w:rPr>
        <w:t xml:space="preserve"> bring broader perspective and in-depth knowledge, innovation and integrated recommendations. This must include utilising consultants who have extensive knowledge in the industry because </w:t>
      </w:r>
      <w:r w:rsidR="007B03B5">
        <w:rPr>
          <w:rFonts w:ascii="Arial" w:eastAsia="Times New Roman" w:hAnsi="Arial" w:cs="Arial"/>
          <w:color w:val="000000" w:themeColor="text1"/>
          <w:sz w:val="24"/>
          <w:szCs w:val="24"/>
        </w:rPr>
        <w:t>t</w:t>
      </w:r>
      <w:r w:rsidRPr="00DB41AF">
        <w:rPr>
          <w:rFonts w:ascii="Arial" w:eastAsia="Times New Roman" w:hAnsi="Arial" w:cs="Arial"/>
          <w:color w:val="000000" w:themeColor="text1"/>
          <w:sz w:val="24"/>
          <w:szCs w:val="24"/>
        </w:rPr>
        <w:t>hey provide mixed skills</w:t>
      </w:r>
      <w:r w:rsidR="00014CF3">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team-based training, methodology to document findings and recommendations. This must support trigger</w:t>
      </w:r>
      <w:r w:rsidR="007B03B5">
        <w:rPr>
          <w:rFonts w:ascii="Arial" w:eastAsia="Times New Roman" w:hAnsi="Arial" w:cs="Arial"/>
          <w:color w:val="000000" w:themeColor="text1"/>
          <w:sz w:val="24"/>
          <w:szCs w:val="24"/>
        </w:rPr>
        <w:t>s</w:t>
      </w:r>
      <w:r w:rsidRPr="00DB41AF">
        <w:rPr>
          <w:rFonts w:ascii="Arial" w:eastAsia="Times New Roman" w:hAnsi="Arial" w:cs="Arial"/>
          <w:color w:val="000000" w:themeColor="text1"/>
          <w:sz w:val="24"/>
          <w:szCs w:val="24"/>
        </w:rPr>
        <w:t xml:space="preserve"> for change, to prepare workforce for change to implement changes in the </w:t>
      </w:r>
      <w:r w:rsidR="00014CF3">
        <w:rPr>
          <w:rFonts w:ascii="Arial" w:eastAsia="Times New Roman" w:hAnsi="Arial" w:cs="Arial"/>
          <w:color w:val="000000" w:themeColor="text1"/>
          <w:sz w:val="24"/>
          <w:szCs w:val="24"/>
        </w:rPr>
        <w:t>business</w:t>
      </w:r>
      <w:r w:rsidRPr="00DB41AF">
        <w:rPr>
          <w:rFonts w:ascii="Arial" w:eastAsia="Times New Roman" w:hAnsi="Arial" w:cs="Arial"/>
          <w:color w:val="000000" w:themeColor="text1"/>
          <w:sz w:val="24"/>
          <w:szCs w:val="24"/>
        </w:rPr>
        <w:t xml:space="preserve">. </w:t>
      </w:r>
    </w:p>
    <w:p w14:paraId="4E7954A7" w14:textId="77777777" w:rsidR="00E800FD" w:rsidRDefault="00E800FD" w:rsidP="0061792C">
      <w:pPr>
        <w:tabs>
          <w:tab w:val="left" w:pos="142"/>
          <w:tab w:val="left" w:pos="426"/>
        </w:tabs>
        <w:spacing w:after="0" w:line="480" w:lineRule="auto"/>
        <w:contextualSpacing/>
        <w:outlineLvl w:val="2"/>
        <w:rPr>
          <w:rFonts w:ascii="Arial" w:eastAsia="Times New Roman" w:hAnsi="Arial" w:cs="Arial"/>
          <w:color w:val="000000" w:themeColor="text1"/>
          <w:sz w:val="24"/>
          <w:szCs w:val="24"/>
        </w:rPr>
      </w:pPr>
    </w:p>
    <w:p w14:paraId="7276BBDC" w14:textId="77777777" w:rsidR="00E800FD" w:rsidRDefault="00E800FD" w:rsidP="0061792C">
      <w:pPr>
        <w:tabs>
          <w:tab w:val="left" w:pos="142"/>
          <w:tab w:val="left" w:pos="426"/>
        </w:tabs>
        <w:spacing w:after="0" w:line="480" w:lineRule="auto"/>
        <w:contextualSpacing/>
        <w:outlineLvl w:val="2"/>
        <w:rPr>
          <w:rFonts w:ascii="Arial" w:eastAsia="Times New Roman" w:hAnsi="Arial" w:cs="Arial"/>
          <w:color w:val="000000" w:themeColor="text1"/>
          <w:sz w:val="24"/>
          <w:szCs w:val="24"/>
        </w:rPr>
      </w:pPr>
    </w:p>
    <w:p w14:paraId="5F78AA7C" w14:textId="5ADA2F47" w:rsidR="009B3DB2" w:rsidRPr="00DB41AF" w:rsidRDefault="009B3DB2" w:rsidP="0061792C">
      <w:pPr>
        <w:tabs>
          <w:tab w:val="left" w:pos="142"/>
          <w:tab w:val="left" w:pos="426"/>
        </w:tabs>
        <w:spacing w:after="0" w:line="480" w:lineRule="auto"/>
        <w:contextualSpacing/>
        <w:rPr>
          <w:rFonts w:ascii="Arial" w:eastAsia="SimSun" w:hAnsi="Arial" w:cs="Arial"/>
          <w:color w:val="000000" w:themeColor="text1"/>
          <w:sz w:val="24"/>
          <w:szCs w:val="24"/>
          <w:lang w:eastAsia="zh-CN"/>
        </w:rPr>
      </w:pPr>
      <w:r w:rsidRPr="00DB41AF">
        <w:rPr>
          <w:rFonts w:ascii="Arial" w:eastAsia="Times New Roman" w:hAnsi="Arial" w:cs="Arial"/>
          <w:color w:val="000000" w:themeColor="text1"/>
          <w:sz w:val="24"/>
          <w:szCs w:val="24"/>
        </w:rPr>
        <w:t>Similarly, Wang and Sun (2012) correspond with Oakland and Tanner (2007) and further state change</w:t>
      </w:r>
      <w:r w:rsidRPr="00DB41AF">
        <w:rPr>
          <w:rFonts w:ascii="Arial" w:eastAsia="SimSun" w:hAnsi="Arial" w:cs="Arial"/>
          <w:color w:val="000000" w:themeColor="text1"/>
          <w:sz w:val="24"/>
          <w:szCs w:val="24"/>
          <w:lang w:eastAsia="zh-CN"/>
        </w:rPr>
        <w:t xml:space="preserve"> management is </w:t>
      </w:r>
      <w:r w:rsidR="007B03B5">
        <w:rPr>
          <w:rFonts w:ascii="Arial" w:eastAsia="SimSun" w:hAnsi="Arial" w:cs="Arial"/>
          <w:color w:val="000000" w:themeColor="text1"/>
          <w:sz w:val="24"/>
          <w:szCs w:val="24"/>
          <w:lang w:eastAsia="zh-CN"/>
        </w:rPr>
        <w:t xml:space="preserve">a </w:t>
      </w:r>
      <w:r w:rsidRPr="00DB41AF">
        <w:rPr>
          <w:rFonts w:ascii="Arial" w:eastAsia="SimSun" w:hAnsi="Arial" w:cs="Arial"/>
          <w:color w:val="000000" w:themeColor="text1"/>
          <w:sz w:val="24"/>
          <w:szCs w:val="24"/>
          <w:lang w:eastAsia="zh-CN"/>
        </w:rPr>
        <w:t xml:space="preserve">systematic </w:t>
      </w:r>
      <w:r w:rsidR="007B03B5">
        <w:rPr>
          <w:rFonts w:ascii="Arial" w:eastAsia="SimSun" w:hAnsi="Arial" w:cs="Arial"/>
          <w:color w:val="000000" w:themeColor="text1"/>
          <w:sz w:val="24"/>
          <w:szCs w:val="24"/>
          <w:lang w:eastAsia="zh-CN"/>
        </w:rPr>
        <w:t xml:space="preserve">and </w:t>
      </w:r>
      <w:r w:rsidRPr="00DB41AF">
        <w:rPr>
          <w:rFonts w:ascii="Arial" w:eastAsia="SimSun" w:hAnsi="Arial" w:cs="Arial"/>
          <w:color w:val="000000" w:themeColor="text1"/>
          <w:sz w:val="24"/>
          <w:szCs w:val="24"/>
          <w:lang w:eastAsia="zh-CN"/>
        </w:rPr>
        <w:t>structured process of developing</w:t>
      </w:r>
      <w:r w:rsidR="00014CF3">
        <w:rPr>
          <w:rFonts w:ascii="Arial" w:eastAsia="SimSun" w:hAnsi="Arial" w:cs="Arial"/>
          <w:color w:val="000000" w:themeColor="text1"/>
          <w:sz w:val="24"/>
          <w:szCs w:val="24"/>
          <w:lang w:eastAsia="zh-CN"/>
        </w:rPr>
        <w:t xml:space="preserve">, </w:t>
      </w:r>
      <w:r w:rsidRPr="00DB41AF">
        <w:rPr>
          <w:rFonts w:ascii="Arial" w:eastAsia="SimSun" w:hAnsi="Arial" w:cs="Arial"/>
          <w:color w:val="000000" w:themeColor="text1"/>
          <w:sz w:val="24"/>
          <w:szCs w:val="24"/>
          <w:lang w:eastAsia="zh-CN"/>
        </w:rPr>
        <w:t xml:space="preserve">implementing strategies and interventions for </w:t>
      </w:r>
      <w:r w:rsidR="00014CF3">
        <w:rPr>
          <w:rFonts w:ascii="Arial" w:eastAsia="SimSun" w:hAnsi="Arial" w:cs="Arial"/>
          <w:color w:val="000000" w:themeColor="text1"/>
          <w:sz w:val="24"/>
          <w:szCs w:val="24"/>
          <w:lang w:eastAsia="zh-CN"/>
        </w:rPr>
        <w:t>businesses</w:t>
      </w:r>
      <w:r w:rsidRPr="00DB41AF">
        <w:rPr>
          <w:rFonts w:ascii="Arial" w:eastAsia="SimSun" w:hAnsi="Arial" w:cs="Arial"/>
          <w:color w:val="000000" w:themeColor="text1"/>
          <w:sz w:val="24"/>
          <w:szCs w:val="24"/>
          <w:lang w:eastAsia="zh-CN"/>
        </w:rPr>
        <w:t xml:space="preserve"> transitioning from current state to desired state. In fact, change management manages incremental change referred to </w:t>
      </w:r>
      <w:r w:rsidRPr="00DB41AF">
        <w:rPr>
          <w:rFonts w:ascii="Arial" w:eastAsia="SimSun" w:hAnsi="Arial" w:cs="Arial"/>
          <w:color w:val="000000" w:themeColor="text1"/>
          <w:sz w:val="24"/>
          <w:szCs w:val="24"/>
          <w:lang w:eastAsia="zh-CN"/>
        </w:rPr>
        <w:lastRenderedPageBreak/>
        <w:t xml:space="preserve">as first order change, and transformational change also referred to as second order change. The first order change </w:t>
      </w:r>
      <w:r w:rsidR="007A0547" w:rsidRPr="00DB41AF">
        <w:rPr>
          <w:rFonts w:ascii="Arial" w:eastAsia="SimSun" w:hAnsi="Arial" w:cs="Arial"/>
          <w:color w:val="000000" w:themeColor="text1"/>
          <w:sz w:val="24"/>
          <w:szCs w:val="24"/>
          <w:lang w:eastAsia="zh-CN"/>
        </w:rPr>
        <w:t>involves</w:t>
      </w:r>
      <w:r w:rsidRPr="00DB41AF">
        <w:rPr>
          <w:rFonts w:ascii="Arial" w:eastAsia="SimSun" w:hAnsi="Arial" w:cs="Arial"/>
          <w:color w:val="000000" w:themeColor="text1"/>
          <w:sz w:val="24"/>
          <w:szCs w:val="24"/>
          <w:lang w:eastAsia="zh-CN"/>
        </w:rPr>
        <w:t xml:space="preserve"> </w:t>
      </w:r>
      <w:r w:rsidRPr="00DB41AF">
        <w:rPr>
          <w:rFonts w:ascii="Arial" w:eastAsia="SimSun" w:hAnsi="Arial" w:cs="Arial"/>
          <w:color w:val="000000" w:themeColor="text1"/>
          <w:sz w:val="24"/>
          <w:szCs w:val="24"/>
        </w:rPr>
        <w:t>changes in policies</w:t>
      </w:r>
      <w:r w:rsidR="007B03B5">
        <w:rPr>
          <w:rFonts w:ascii="Arial" w:eastAsia="SimSun" w:hAnsi="Arial" w:cs="Arial"/>
          <w:color w:val="000000" w:themeColor="text1"/>
          <w:sz w:val="24"/>
          <w:szCs w:val="24"/>
        </w:rPr>
        <w:t>,</w:t>
      </w:r>
      <w:r w:rsidRPr="00DB41AF">
        <w:rPr>
          <w:rFonts w:ascii="Arial" w:eastAsia="SimSun" w:hAnsi="Arial" w:cs="Arial"/>
          <w:color w:val="000000" w:themeColor="text1"/>
          <w:sz w:val="24"/>
          <w:szCs w:val="24"/>
        </w:rPr>
        <w:t xml:space="preserve"> procedures, </w:t>
      </w:r>
      <w:r w:rsidR="007A0547" w:rsidRPr="00DB41AF">
        <w:rPr>
          <w:rFonts w:ascii="Arial" w:eastAsia="SimSun" w:hAnsi="Arial" w:cs="Arial"/>
          <w:color w:val="000000" w:themeColor="text1"/>
          <w:sz w:val="24"/>
          <w:szCs w:val="24"/>
        </w:rPr>
        <w:t>staff</w:t>
      </w:r>
      <w:r w:rsidRPr="00DB41AF">
        <w:rPr>
          <w:rFonts w:ascii="Arial" w:eastAsia="SimSun" w:hAnsi="Arial" w:cs="Arial"/>
          <w:color w:val="000000" w:themeColor="text1"/>
          <w:sz w:val="24"/>
          <w:szCs w:val="24"/>
        </w:rPr>
        <w:t xml:space="preserve"> needs, task</w:t>
      </w:r>
      <w:r w:rsidR="00014CF3">
        <w:rPr>
          <w:rFonts w:ascii="Arial" w:eastAsia="SimSun" w:hAnsi="Arial" w:cs="Arial"/>
          <w:color w:val="000000" w:themeColor="text1"/>
          <w:sz w:val="24"/>
          <w:szCs w:val="24"/>
        </w:rPr>
        <w:t xml:space="preserve">, </w:t>
      </w:r>
      <w:r w:rsidRPr="00DB41AF">
        <w:rPr>
          <w:rFonts w:ascii="Arial" w:eastAsia="SimSun" w:hAnsi="Arial" w:cs="Arial"/>
          <w:color w:val="000000" w:themeColor="text1"/>
          <w:sz w:val="24"/>
          <w:szCs w:val="24"/>
        </w:rPr>
        <w:t xml:space="preserve">skill requirements, which is referred to as transactional change. Whereas, second order change involves changes in </w:t>
      </w:r>
      <w:r w:rsidRPr="00DB41AF">
        <w:rPr>
          <w:rFonts w:ascii="Arial" w:eastAsia="SimSun" w:hAnsi="Arial" w:cs="Arial"/>
          <w:bCs/>
          <w:color w:val="000000" w:themeColor="text1"/>
          <w:sz w:val="24"/>
          <w:szCs w:val="24"/>
        </w:rPr>
        <w:t>fundamental assumptions about reality</w:t>
      </w:r>
      <w:r w:rsidRPr="00DB41AF">
        <w:rPr>
          <w:rFonts w:ascii="Arial" w:eastAsia="SimSun" w:hAnsi="Arial" w:cs="Arial"/>
          <w:color w:val="000000" w:themeColor="text1"/>
          <w:sz w:val="24"/>
          <w:szCs w:val="24"/>
        </w:rPr>
        <w:t xml:space="preserve"> coupled with </w:t>
      </w:r>
      <w:r w:rsidRPr="00DB41AF">
        <w:rPr>
          <w:rFonts w:ascii="Arial" w:eastAsia="SimSun" w:hAnsi="Arial" w:cs="Arial"/>
          <w:bCs/>
          <w:color w:val="000000" w:themeColor="text1"/>
          <w:sz w:val="24"/>
          <w:szCs w:val="24"/>
        </w:rPr>
        <w:t>shift and realigning of vision, values</w:t>
      </w:r>
      <w:r w:rsidRPr="00DB41AF">
        <w:rPr>
          <w:rFonts w:ascii="Arial" w:eastAsia="SimSun" w:hAnsi="Arial" w:cs="Arial"/>
          <w:b/>
          <w:color w:val="000000" w:themeColor="text1"/>
          <w:sz w:val="24"/>
          <w:szCs w:val="24"/>
        </w:rPr>
        <w:t xml:space="preserve">, </w:t>
      </w:r>
      <w:r w:rsidRPr="00DB41AF">
        <w:rPr>
          <w:rFonts w:ascii="Arial" w:eastAsia="SimSun" w:hAnsi="Arial" w:cs="Arial"/>
          <w:color w:val="000000" w:themeColor="text1"/>
          <w:sz w:val="24"/>
          <w:szCs w:val="24"/>
        </w:rPr>
        <w:t>culture, belief</w:t>
      </w:r>
      <w:r w:rsidR="00014CF3">
        <w:rPr>
          <w:rFonts w:ascii="Arial" w:eastAsia="SimSun" w:hAnsi="Arial" w:cs="Arial"/>
          <w:color w:val="000000" w:themeColor="text1"/>
          <w:sz w:val="24"/>
          <w:szCs w:val="24"/>
        </w:rPr>
        <w:t xml:space="preserve">, </w:t>
      </w:r>
      <w:r w:rsidRPr="00DB41AF">
        <w:rPr>
          <w:rFonts w:ascii="Arial" w:eastAsia="SimSun" w:hAnsi="Arial" w:cs="Arial"/>
          <w:color w:val="000000" w:themeColor="text1"/>
          <w:sz w:val="24"/>
          <w:szCs w:val="24"/>
        </w:rPr>
        <w:t xml:space="preserve">attitude, core processes, which is referred to as transformational change. </w:t>
      </w:r>
    </w:p>
    <w:p w14:paraId="33314AF6" w14:textId="77777777" w:rsidR="009B3DB2" w:rsidRDefault="009B3DB2" w:rsidP="0061792C">
      <w:pPr>
        <w:tabs>
          <w:tab w:val="left" w:pos="142"/>
          <w:tab w:val="left" w:pos="426"/>
        </w:tabs>
        <w:spacing w:after="0" w:line="480" w:lineRule="auto"/>
        <w:contextualSpacing/>
        <w:rPr>
          <w:rFonts w:ascii="Arial" w:eastAsia="SimSun" w:hAnsi="Arial" w:cs="Arial"/>
          <w:color w:val="000000" w:themeColor="text1"/>
          <w:sz w:val="24"/>
          <w:szCs w:val="24"/>
          <w:lang w:eastAsia="zh-CN"/>
        </w:rPr>
      </w:pPr>
    </w:p>
    <w:p w14:paraId="19000171" w14:textId="77777777" w:rsidR="00DD0F71" w:rsidRPr="00DB41AF" w:rsidRDefault="00DD0F71" w:rsidP="0061792C">
      <w:pPr>
        <w:tabs>
          <w:tab w:val="left" w:pos="142"/>
          <w:tab w:val="left" w:pos="426"/>
        </w:tabs>
        <w:spacing w:after="0" w:line="480" w:lineRule="auto"/>
        <w:contextualSpacing/>
        <w:rPr>
          <w:rFonts w:ascii="Arial" w:eastAsia="SimSun" w:hAnsi="Arial" w:cs="Arial"/>
          <w:color w:val="000000" w:themeColor="text1"/>
          <w:sz w:val="24"/>
          <w:szCs w:val="24"/>
          <w:lang w:eastAsia="zh-CN"/>
        </w:rPr>
      </w:pPr>
    </w:p>
    <w:p w14:paraId="261E865C" w14:textId="1D571FBF" w:rsidR="00335B53" w:rsidRPr="00DD0F71" w:rsidRDefault="00DD0F71" w:rsidP="0061792C">
      <w:pPr>
        <w:tabs>
          <w:tab w:val="left" w:pos="142"/>
          <w:tab w:val="left" w:pos="426"/>
        </w:tabs>
        <w:spacing w:after="0" w:line="480" w:lineRule="auto"/>
        <w:contextualSpacing/>
        <w:rPr>
          <w:rFonts w:ascii="Arial" w:eastAsia="SimSun" w:hAnsi="Arial" w:cs="Arial"/>
          <w:b/>
          <w:bCs/>
          <w:color w:val="000000" w:themeColor="text1"/>
          <w:sz w:val="24"/>
          <w:szCs w:val="24"/>
          <w:u w:val="single"/>
          <w:lang w:eastAsia="zh-CN"/>
        </w:rPr>
      </w:pPr>
      <w:r w:rsidRPr="00DD0F71">
        <w:rPr>
          <w:rFonts w:ascii="Arial" w:eastAsia="SimSun" w:hAnsi="Arial" w:cs="Arial"/>
          <w:b/>
          <w:bCs/>
          <w:color w:val="000000" w:themeColor="text1"/>
          <w:sz w:val="24"/>
          <w:szCs w:val="24"/>
          <w:u w:val="single"/>
          <w:lang w:eastAsia="zh-CN"/>
        </w:rPr>
        <w:t>Conclusion:</w:t>
      </w:r>
    </w:p>
    <w:p w14:paraId="44007106" w14:textId="180F3DF8" w:rsidR="0061792C" w:rsidRDefault="009B3DB2" w:rsidP="000C6356">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eastAsia="SimSun" w:hAnsi="Arial" w:cs="Arial"/>
          <w:color w:val="000000" w:themeColor="text1"/>
          <w:sz w:val="24"/>
          <w:szCs w:val="24"/>
        </w:rPr>
        <w:t>Th</w:t>
      </w:r>
      <w:r w:rsidR="00072B59">
        <w:rPr>
          <w:rFonts w:ascii="Arial" w:eastAsia="SimSun" w:hAnsi="Arial" w:cs="Arial"/>
          <w:color w:val="000000" w:themeColor="text1"/>
          <w:sz w:val="24"/>
          <w:szCs w:val="24"/>
        </w:rPr>
        <w:t>us</w:t>
      </w:r>
      <w:r w:rsidRPr="00DB41AF">
        <w:rPr>
          <w:rFonts w:ascii="Arial" w:eastAsia="SimSun" w:hAnsi="Arial" w:cs="Arial"/>
          <w:color w:val="000000" w:themeColor="text1"/>
          <w:sz w:val="24"/>
          <w:szCs w:val="24"/>
        </w:rPr>
        <w:t xml:space="preserve">, change management is </w:t>
      </w:r>
      <w:r w:rsidR="007B03B5">
        <w:rPr>
          <w:rFonts w:ascii="Arial" w:eastAsia="SimSun" w:hAnsi="Arial" w:cs="Arial"/>
          <w:color w:val="000000" w:themeColor="text1"/>
          <w:sz w:val="24"/>
          <w:szCs w:val="24"/>
        </w:rPr>
        <w:t xml:space="preserve">a </w:t>
      </w:r>
      <w:r w:rsidRPr="00DB41AF">
        <w:rPr>
          <w:rFonts w:ascii="Arial" w:eastAsia="SimSun" w:hAnsi="Arial" w:cs="Arial"/>
          <w:color w:val="000000" w:themeColor="text1"/>
          <w:sz w:val="24"/>
          <w:szCs w:val="24"/>
        </w:rPr>
        <w:t>process for managing change</w:t>
      </w:r>
      <w:r w:rsidRPr="00DB41AF">
        <w:rPr>
          <w:rFonts w:ascii="Arial" w:eastAsia="SimSun" w:hAnsi="Arial" w:cs="Arial"/>
          <w:color w:val="000000" w:themeColor="text1"/>
          <w:sz w:val="24"/>
          <w:szCs w:val="24"/>
          <w:lang w:eastAsia="zh-CN"/>
        </w:rPr>
        <w:t xml:space="preserve"> </w:t>
      </w:r>
      <w:r w:rsidR="007B03B5">
        <w:rPr>
          <w:rFonts w:ascii="Arial" w:eastAsia="SimSun" w:hAnsi="Arial" w:cs="Arial"/>
          <w:color w:val="000000" w:themeColor="text1"/>
          <w:sz w:val="24"/>
          <w:szCs w:val="24"/>
          <w:lang w:eastAsia="zh-CN"/>
        </w:rPr>
        <w:t xml:space="preserve">for people </w:t>
      </w:r>
      <w:r w:rsidRPr="00DB41AF">
        <w:rPr>
          <w:rFonts w:ascii="Arial" w:eastAsia="SimSun" w:hAnsi="Arial" w:cs="Arial"/>
          <w:color w:val="000000" w:themeColor="text1"/>
          <w:sz w:val="24"/>
          <w:szCs w:val="24"/>
          <w:lang w:eastAsia="zh-CN"/>
        </w:rPr>
        <w:t xml:space="preserve">to cope with internally induced or externally imposed changes to achieve collective strategic </w:t>
      </w:r>
      <w:r w:rsidR="00116B1C">
        <w:rPr>
          <w:rFonts w:ascii="Arial" w:eastAsia="SimSun" w:hAnsi="Arial" w:cs="Arial"/>
          <w:color w:val="000000" w:themeColor="text1"/>
          <w:sz w:val="24"/>
          <w:szCs w:val="24"/>
          <w:lang w:eastAsia="zh-CN"/>
        </w:rPr>
        <w:t xml:space="preserve">company’s </w:t>
      </w:r>
      <w:r w:rsidRPr="00DB41AF">
        <w:rPr>
          <w:rFonts w:ascii="Arial" w:eastAsia="SimSun" w:hAnsi="Arial" w:cs="Arial"/>
          <w:color w:val="000000" w:themeColor="text1"/>
          <w:sz w:val="24"/>
          <w:szCs w:val="24"/>
          <w:lang w:eastAsia="zh-CN"/>
        </w:rPr>
        <w:t>goals and part of human resource management (HRM) process</w:t>
      </w:r>
      <w:r w:rsidR="007B03B5">
        <w:rPr>
          <w:rFonts w:ascii="Arial" w:eastAsia="SimSun" w:hAnsi="Arial" w:cs="Arial"/>
          <w:color w:val="000000" w:themeColor="text1"/>
          <w:sz w:val="24"/>
          <w:szCs w:val="24"/>
          <w:lang w:eastAsia="zh-CN"/>
        </w:rPr>
        <w:t>es</w:t>
      </w:r>
      <w:r w:rsidRPr="00DB41AF">
        <w:rPr>
          <w:rFonts w:ascii="Arial" w:eastAsia="SimSun" w:hAnsi="Arial" w:cs="Arial"/>
          <w:color w:val="000000" w:themeColor="text1"/>
          <w:sz w:val="24"/>
          <w:szCs w:val="24"/>
          <w:lang w:eastAsia="zh-CN"/>
        </w:rPr>
        <w:t xml:space="preserve">. The success of change management depends on being able to lead and enable </w:t>
      </w:r>
      <w:r w:rsidR="0026098A">
        <w:rPr>
          <w:rFonts w:ascii="Arial" w:eastAsia="SimSun" w:hAnsi="Arial" w:cs="Arial"/>
          <w:color w:val="000000" w:themeColor="text1"/>
          <w:sz w:val="24"/>
          <w:szCs w:val="24"/>
          <w:lang w:eastAsia="zh-CN"/>
        </w:rPr>
        <w:t>staff</w:t>
      </w:r>
      <w:r w:rsidRPr="00DB41AF">
        <w:rPr>
          <w:rFonts w:ascii="Arial" w:eastAsia="SimSun" w:hAnsi="Arial" w:cs="Arial"/>
          <w:color w:val="000000" w:themeColor="text1"/>
          <w:sz w:val="24"/>
          <w:szCs w:val="24"/>
          <w:lang w:eastAsia="zh-CN"/>
        </w:rPr>
        <w:t xml:space="preserve"> to accept new vision,</w:t>
      </w:r>
      <w:r w:rsidR="00DD0F71">
        <w:rPr>
          <w:rFonts w:ascii="Arial" w:eastAsia="SimSun" w:hAnsi="Arial" w:cs="Arial"/>
          <w:color w:val="000000" w:themeColor="text1"/>
          <w:sz w:val="24"/>
          <w:szCs w:val="24"/>
          <w:lang w:eastAsia="zh-CN"/>
        </w:rPr>
        <w:t xml:space="preserve"> </w:t>
      </w:r>
      <w:r w:rsidR="007A0547" w:rsidRPr="00DB41AF">
        <w:rPr>
          <w:rFonts w:ascii="Arial" w:eastAsia="SimSun" w:hAnsi="Arial" w:cs="Arial"/>
          <w:color w:val="000000" w:themeColor="text1"/>
          <w:sz w:val="24"/>
          <w:szCs w:val="24"/>
          <w:lang w:eastAsia="zh-CN"/>
        </w:rPr>
        <w:t>behaviour</w:t>
      </w:r>
      <w:r w:rsidRPr="00DB41AF">
        <w:rPr>
          <w:rFonts w:ascii="Arial" w:eastAsia="SimSun" w:hAnsi="Arial" w:cs="Arial"/>
          <w:color w:val="000000" w:themeColor="text1"/>
          <w:sz w:val="24"/>
          <w:szCs w:val="24"/>
          <w:lang w:eastAsia="zh-CN"/>
        </w:rPr>
        <w:t xml:space="preserve">, culture, </w:t>
      </w:r>
      <w:r w:rsidR="00443817">
        <w:rPr>
          <w:rFonts w:ascii="Arial" w:eastAsia="SimSun" w:hAnsi="Arial" w:cs="Arial"/>
          <w:color w:val="000000" w:themeColor="text1"/>
          <w:sz w:val="24"/>
          <w:szCs w:val="24"/>
          <w:lang w:eastAsia="zh-CN"/>
        </w:rPr>
        <w:t>to</w:t>
      </w:r>
      <w:r w:rsidRPr="00DB41AF">
        <w:rPr>
          <w:rFonts w:ascii="Arial" w:eastAsia="SimSun" w:hAnsi="Arial" w:cs="Arial"/>
          <w:color w:val="000000" w:themeColor="text1"/>
          <w:sz w:val="24"/>
          <w:szCs w:val="24"/>
          <w:lang w:eastAsia="zh-CN"/>
        </w:rPr>
        <w:t xml:space="preserve"> determine </w:t>
      </w:r>
      <w:r w:rsidR="006C279F">
        <w:rPr>
          <w:rFonts w:ascii="Arial" w:eastAsia="SimSun" w:hAnsi="Arial" w:cs="Arial"/>
          <w:color w:val="000000" w:themeColor="text1"/>
          <w:sz w:val="24"/>
          <w:szCs w:val="24"/>
          <w:lang w:eastAsia="zh-CN"/>
        </w:rPr>
        <w:t xml:space="preserve">company’s </w:t>
      </w:r>
      <w:r w:rsidRPr="00DB41AF">
        <w:rPr>
          <w:rFonts w:ascii="Arial" w:eastAsia="SimSun" w:hAnsi="Arial" w:cs="Arial"/>
          <w:color w:val="000000" w:themeColor="text1"/>
          <w:sz w:val="24"/>
          <w:szCs w:val="24"/>
          <w:lang w:eastAsia="zh-CN"/>
        </w:rPr>
        <w:t xml:space="preserve">future status on survival, development, </w:t>
      </w:r>
      <w:r w:rsidR="001F2054">
        <w:rPr>
          <w:rFonts w:ascii="Arial" w:eastAsia="SimSun" w:hAnsi="Arial" w:cs="Arial"/>
          <w:color w:val="000000" w:themeColor="text1"/>
          <w:sz w:val="24"/>
          <w:szCs w:val="24"/>
          <w:lang w:eastAsia="zh-CN"/>
        </w:rPr>
        <w:t xml:space="preserve">and </w:t>
      </w:r>
      <w:r w:rsidRPr="00DB41AF">
        <w:rPr>
          <w:rFonts w:ascii="Arial" w:eastAsia="SimSun" w:hAnsi="Arial" w:cs="Arial"/>
          <w:color w:val="000000" w:themeColor="text1"/>
          <w:sz w:val="24"/>
          <w:szCs w:val="24"/>
          <w:lang w:eastAsia="zh-CN"/>
        </w:rPr>
        <w:t xml:space="preserve">strategic direction, regardless of issues encountered. However, conflicting theories state change management is </w:t>
      </w:r>
      <w:r w:rsidRPr="00DB41AF">
        <w:rPr>
          <w:rFonts w:ascii="Arial" w:eastAsia="SimSun" w:hAnsi="Arial" w:cs="Arial"/>
          <w:color w:val="000000" w:themeColor="text1"/>
          <w:sz w:val="24"/>
          <w:szCs w:val="24"/>
        </w:rPr>
        <w:t xml:space="preserve">irrelevant to core business, which does not require </w:t>
      </w:r>
      <w:r w:rsidR="007B03B5">
        <w:rPr>
          <w:rFonts w:ascii="Arial" w:eastAsia="SimSun" w:hAnsi="Arial" w:cs="Arial"/>
          <w:color w:val="000000" w:themeColor="text1"/>
          <w:sz w:val="24"/>
          <w:szCs w:val="24"/>
        </w:rPr>
        <w:t xml:space="preserve">a </w:t>
      </w:r>
      <w:r w:rsidRPr="00DB41AF">
        <w:rPr>
          <w:rFonts w:ascii="Arial" w:eastAsia="SimSun" w:hAnsi="Arial" w:cs="Arial"/>
          <w:color w:val="000000" w:themeColor="text1"/>
          <w:sz w:val="24"/>
          <w:szCs w:val="24"/>
        </w:rPr>
        <w:t xml:space="preserve">process </w:t>
      </w:r>
      <w:r w:rsidR="000909C5">
        <w:rPr>
          <w:rFonts w:ascii="Arial" w:eastAsia="SimSun" w:hAnsi="Arial" w:cs="Arial"/>
          <w:color w:val="000000" w:themeColor="text1"/>
          <w:sz w:val="24"/>
          <w:szCs w:val="24"/>
        </w:rPr>
        <w:t>as</w:t>
      </w:r>
      <w:r w:rsidRPr="00DB41AF">
        <w:rPr>
          <w:rFonts w:ascii="Arial" w:eastAsia="SimSun" w:hAnsi="Arial" w:cs="Arial"/>
          <w:color w:val="000000" w:themeColor="text1"/>
          <w:sz w:val="24"/>
          <w:szCs w:val="24"/>
        </w:rPr>
        <w:t xml:space="preserve"> people will change when they are forced to.</w:t>
      </w:r>
      <w:r w:rsidR="0061792C" w:rsidRPr="00DB41AF">
        <w:rPr>
          <w:rFonts w:ascii="Arial" w:eastAsia="SimSun" w:hAnsi="Arial" w:cs="Arial"/>
          <w:color w:val="000000" w:themeColor="text1"/>
          <w:sz w:val="24"/>
          <w:szCs w:val="24"/>
        </w:rPr>
        <w:t xml:space="preserve"> </w:t>
      </w:r>
      <w:r w:rsidRPr="00DB41AF">
        <w:rPr>
          <w:rFonts w:ascii="Arial" w:eastAsia="SimSun" w:hAnsi="Arial" w:cs="Arial"/>
          <w:color w:val="000000" w:themeColor="text1"/>
          <w:sz w:val="24"/>
          <w:szCs w:val="24"/>
        </w:rPr>
        <w:t>Thus, special effort</w:t>
      </w:r>
      <w:r w:rsidR="0061792C" w:rsidRPr="00DB41AF">
        <w:rPr>
          <w:rFonts w:ascii="Arial" w:eastAsia="SimSun" w:hAnsi="Arial" w:cs="Arial"/>
          <w:color w:val="000000" w:themeColor="text1"/>
          <w:sz w:val="24"/>
          <w:szCs w:val="24"/>
        </w:rPr>
        <w:t>s</w:t>
      </w:r>
      <w:r w:rsidRPr="00DB41AF">
        <w:rPr>
          <w:rFonts w:ascii="Arial" w:eastAsia="SimSun" w:hAnsi="Arial" w:cs="Arial"/>
          <w:color w:val="000000" w:themeColor="text1"/>
          <w:sz w:val="24"/>
          <w:szCs w:val="24"/>
        </w:rPr>
        <w:t xml:space="preserve"> </w:t>
      </w:r>
      <w:r w:rsidR="0061792C" w:rsidRPr="00DB41AF">
        <w:rPr>
          <w:rFonts w:ascii="Arial" w:eastAsia="SimSun" w:hAnsi="Arial" w:cs="Arial"/>
          <w:color w:val="000000" w:themeColor="text1"/>
          <w:sz w:val="24"/>
          <w:szCs w:val="24"/>
        </w:rPr>
        <w:t>are</w:t>
      </w:r>
      <w:r w:rsidRPr="00DB41AF">
        <w:rPr>
          <w:rFonts w:ascii="Arial" w:eastAsia="SimSun" w:hAnsi="Arial" w:cs="Arial"/>
          <w:color w:val="000000" w:themeColor="text1"/>
          <w:sz w:val="24"/>
          <w:szCs w:val="24"/>
        </w:rPr>
        <w:t xml:space="preserve"> not required to implement change as change is part of daily life, which only involves management teams. This shows staff will follow change if management </w:t>
      </w:r>
      <w:r w:rsidR="007B03B5">
        <w:rPr>
          <w:rFonts w:ascii="Arial" w:eastAsia="SimSun" w:hAnsi="Arial" w:cs="Arial"/>
          <w:color w:val="000000" w:themeColor="text1"/>
          <w:sz w:val="24"/>
          <w:szCs w:val="24"/>
        </w:rPr>
        <w:t xml:space="preserve">also </w:t>
      </w:r>
      <w:r w:rsidRPr="00DB41AF">
        <w:rPr>
          <w:rFonts w:ascii="Arial" w:eastAsia="SimSun" w:hAnsi="Arial" w:cs="Arial"/>
          <w:color w:val="000000" w:themeColor="text1"/>
          <w:sz w:val="24"/>
          <w:szCs w:val="24"/>
        </w:rPr>
        <w:t xml:space="preserve">change. </w:t>
      </w:r>
      <w:r w:rsidR="007B03B5">
        <w:rPr>
          <w:rFonts w:ascii="Arial" w:eastAsia="Times New Roman" w:hAnsi="Arial" w:cs="Arial"/>
          <w:color w:val="000000" w:themeColor="text1"/>
          <w:sz w:val="24"/>
          <w:szCs w:val="24"/>
        </w:rPr>
        <w:t>Additionally</w:t>
      </w:r>
      <w:r w:rsidRPr="00DB41AF">
        <w:rPr>
          <w:rFonts w:ascii="Arial" w:eastAsia="Times New Roman" w:hAnsi="Arial" w:cs="Arial"/>
          <w:color w:val="000000" w:themeColor="text1"/>
          <w:sz w:val="24"/>
          <w:szCs w:val="24"/>
        </w:rPr>
        <w:t xml:space="preserve">, Dutta (2018) states strategic change requires </w:t>
      </w:r>
      <w:r w:rsidRPr="00DB41AF">
        <w:rPr>
          <w:rFonts w:ascii="Arial" w:hAnsi="Arial" w:cs="Arial"/>
          <w:color w:val="000000" w:themeColor="text1"/>
          <w:sz w:val="24"/>
          <w:szCs w:val="24"/>
        </w:rPr>
        <w:t xml:space="preserve">altering or realigning </w:t>
      </w:r>
      <w:r w:rsidR="005C3378">
        <w:rPr>
          <w:rFonts w:ascii="Arial" w:hAnsi="Arial" w:cs="Arial"/>
          <w:color w:val="000000" w:themeColor="text1"/>
          <w:sz w:val="24"/>
          <w:szCs w:val="24"/>
        </w:rPr>
        <w:t xml:space="preserve">company’s </w:t>
      </w:r>
      <w:r w:rsidRPr="00DB41AF">
        <w:rPr>
          <w:rFonts w:ascii="Arial" w:hAnsi="Arial" w:cs="Arial"/>
          <w:color w:val="000000" w:themeColor="text1"/>
          <w:sz w:val="24"/>
          <w:szCs w:val="24"/>
        </w:rPr>
        <w:t>strategy</w:t>
      </w:r>
      <w:r w:rsidR="007B03B5">
        <w:rPr>
          <w:rFonts w:ascii="Arial" w:hAnsi="Arial" w:cs="Arial"/>
          <w:color w:val="000000" w:themeColor="text1"/>
          <w:sz w:val="24"/>
          <w:szCs w:val="24"/>
        </w:rPr>
        <w:t xml:space="preserve"> and</w:t>
      </w:r>
      <w:r w:rsidRPr="00DB41AF">
        <w:rPr>
          <w:rFonts w:ascii="Arial" w:hAnsi="Arial" w:cs="Arial"/>
          <w:color w:val="000000" w:themeColor="text1"/>
          <w:sz w:val="24"/>
          <w:szCs w:val="24"/>
        </w:rPr>
        <w:t xml:space="preserve"> </w:t>
      </w:r>
      <w:r w:rsidR="00A55A21">
        <w:rPr>
          <w:rFonts w:ascii="Arial" w:hAnsi="Arial" w:cs="Arial"/>
          <w:color w:val="000000" w:themeColor="text1"/>
          <w:sz w:val="24"/>
          <w:szCs w:val="24"/>
        </w:rPr>
        <w:t>company</w:t>
      </w:r>
      <w:r w:rsidRPr="00DB41AF">
        <w:rPr>
          <w:rFonts w:ascii="Arial" w:hAnsi="Arial" w:cs="Arial"/>
          <w:color w:val="000000" w:themeColor="text1"/>
          <w:sz w:val="24"/>
          <w:szCs w:val="24"/>
        </w:rPr>
        <w:t xml:space="preserve"> itself or </w:t>
      </w:r>
      <w:r w:rsidR="000909C5">
        <w:rPr>
          <w:rFonts w:ascii="Arial" w:hAnsi="Arial" w:cs="Arial"/>
          <w:color w:val="000000" w:themeColor="text1"/>
          <w:sz w:val="24"/>
          <w:szCs w:val="24"/>
        </w:rPr>
        <w:t xml:space="preserve">company’s </w:t>
      </w:r>
      <w:r w:rsidRPr="00DB41AF">
        <w:rPr>
          <w:rFonts w:ascii="Arial" w:hAnsi="Arial" w:cs="Arial"/>
          <w:color w:val="000000" w:themeColor="text1"/>
          <w:sz w:val="24"/>
          <w:szCs w:val="24"/>
        </w:rPr>
        <w:t xml:space="preserve">culture, while retaining </w:t>
      </w:r>
      <w:r w:rsidR="00404747">
        <w:rPr>
          <w:rFonts w:ascii="Arial" w:hAnsi="Arial" w:cs="Arial"/>
          <w:color w:val="000000" w:themeColor="text1"/>
          <w:sz w:val="24"/>
          <w:szCs w:val="24"/>
        </w:rPr>
        <w:t>staff</w:t>
      </w:r>
      <w:r w:rsidRPr="00DB41AF">
        <w:rPr>
          <w:rFonts w:ascii="Arial" w:eastAsia="Times New Roman" w:hAnsi="Arial" w:cs="Arial"/>
          <w:color w:val="000000" w:themeColor="text1"/>
          <w:sz w:val="24"/>
          <w:szCs w:val="24"/>
        </w:rPr>
        <w:t xml:space="preserve">. In fact, Dutta (2018) </w:t>
      </w:r>
      <w:r w:rsidR="007A0547" w:rsidRPr="00DB41AF">
        <w:rPr>
          <w:rFonts w:ascii="Arial" w:eastAsia="Times New Roman" w:hAnsi="Arial" w:cs="Arial"/>
          <w:color w:val="000000" w:themeColor="text1"/>
          <w:sz w:val="24"/>
          <w:szCs w:val="24"/>
        </w:rPr>
        <w:t>states</w:t>
      </w:r>
      <w:r w:rsidRPr="00DB41AF">
        <w:rPr>
          <w:rFonts w:ascii="Arial" w:eastAsia="Times New Roman" w:hAnsi="Arial" w:cs="Arial"/>
          <w:color w:val="000000" w:themeColor="text1"/>
          <w:sz w:val="24"/>
          <w:szCs w:val="24"/>
        </w:rPr>
        <w:t xml:space="preserve"> not all </w:t>
      </w:r>
      <w:r w:rsidR="00503D27">
        <w:rPr>
          <w:rFonts w:ascii="Arial" w:eastAsia="Times New Roman" w:hAnsi="Arial" w:cs="Arial"/>
          <w:color w:val="000000" w:themeColor="text1"/>
          <w:sz w:val="24"/>
          <w:szCs w:val="24"/>
        </w:rPr>
        <w:t>companies</w:t>
      </w:r>
      <w:r w:rsidR="007D67FE">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require transformation, instead due to technological advancement</w:t>
      </w:r>
      <w:r w:rsidR="005C5591">
        <w:rPr>
          <w:rFonts w:ascii="Arial" w:eastAsia="Times New Roman" w:hAnsi="Arial" w:cs="Arial"/>
          <w:color w:val="000000" w:themeColor="text1"/>
          <w:sz w:val="24"/>
          <w:szCs w:val="24"/>
        </w:rPr>
        <w:t xml:space="preserve"> and </w:t>
      </w:r>
      <w:r w:rsidRPr="00DB41AF">
        <w:rPr>
          <w:rFonts w:ascii="Arial" w:eastAsia="Times New Roman" w:hAnsi="Arial" w:cs="Arial"/>
          <w:color w:val="000000" w:themeColor="text1"/>
          <w:sz w:val="24"/>
          <w:szCs w:val="24"/>
        </w:rPr>
        <w:t>changing businesses, many</w:t>
      </w:r>
      <w:r w:rsidR="00DD0F71">
        <w:rPr>
          <w:rFonts w:ascii="Arial" w:eastAsia="Times New Roman" w:hAnsi="Arial" w:cs="Arial"/>
          <w:color w:val="000000" w:themeColor="text1"/>
          <w:sz w:val="24"/>
          <w:szCs w:val="24"/>
        </w:rPr>
        <w:t xml:space="preserve"> </w:t>
      </w:r>
      <w:r w:rsidR="00BF127E">
        <w:rPr>
          <w:rFonts w:ascii="Arial" w:eastAsia="Times New Roman" w:hAnsi="Arial" w:cs="Arial"/>
          <w:color w:val="000000" w:themeColor="text1"/>
          <w:sz w:val="24"/>
          <w:szCs w:val="24"/>
        </w:rPr>
        <w:t>companies</w:t>
      </w:r>
      <w:r w:rsidRPr="00DB41AF">
        <w:rPr>
          <w:rFonts w:ascii="Arial" w:eastAsia="Times New Roman" w:hAnsi="Arial" w:cs="Arial"/>
          <w:color w:val="000000" w:themeColor="text1"/>
          <w:sz w:val="24"/>
          <w:szCs w:val="24"/>
        </w:rPr>
        <w:t xml:space="preserve"> </w:t>
      </w:r>
      <w:r w:rsidR="00B51954" w:rsidRPr="00DB41AF">
        <w:rPr>
          <w:rFonts w:ascii="Arial" w:eastAsia="Times New Roman" w:hAnsi="Arial" w:cs="Arial"/>
          <w:color w:val="000000" w:themeColor="text1"/>
          <w:sz w:val="24"/>
          <w:szCs w:val="24"/>
        </w:rPr>
        <w:t>can</w:t>
      </w:r>
      <w:r w:rsidRPr="00DB41AF">
        <w:rPr>
          <w:rFonts w:ascii="Arial" w:eastAsia="Times New Roman" w:hAnsi="Arial" w:cs="Arial"/>
          <w:color w:val="000000" w:themeColor="text1"/>
          <w:sz w:val="24"/>
          <w:szCs w:val="24"/>
        </w:rPr>
        <w:t xml:space="preserve"> evolve and change</w:t>
      </w:r>
      <w:r w:rsidR="00404747">
        <w:rPr>
          <w:rFonts w:ascii="Arial" w:eastAsia="Times New Roman" w:hAnsi="Arial" w:cs="Arial"/>
          <w:color w:val="000000" w:themeColor="text1"/>
          <w:sz w:val="24"/>
          <w:szCs w:val="24"/>
        </w:rPr>
        <w:t>, which corresponds with Kaur (2024) hypothesises.</w:t>
      </w:r>
    </w:p>
    <w:p w14:paraId="09DFE2C9" w14:textId="77777777" w:rsidR="005C5591" w:rsidRDefault="005C5591" w:rsidP="000C6356">
      <w:pPr>
        <w:tabs>
          <w:tab w:val="left" w:pos="142"/>
          <w:tab w:val="left" w:pos="426"/>
        </w:tabs>
        <w:spacing w:after="0" w:line="480" w:lineRule="auto"/>
        <w:contextualSpacing/>
        <w:rPr>
          <w:rFonts w:ascii="Arial" w:eastAsia="Times New Roman" w:hAnsi="Arial" w:cs="Arial"/>
          <w:color w:val="000000" w:themeColor="text1"/>
          <w:sz w:val="24"/>
          <w:szCs w:val="24"/>
        </w:rPr>
      </w:pPr>
    </w:p>
    <w:p w14:paraId="7BCD6934" w14:textId="77777777" w:rsidR="005C5591" w:rsidRDefault="005C5591" w:rsidP="000C6356">
      <w:pPr>
        <w:tabs>
          <w:tab w:val="left" w:pos="142"/>
          <w:tab w:val="left" w:pos="426"/>
        </w:tabs>
        <w:spacing w:after="0" w:line="480" w:lineRule="auto"/>
        <w:contextualSpacing/>
        <w:rPr>
          <w:rFonts w:ascii="Arial" w:eastAsia="Times New Roman" w:hAnsi="Arial" w:cs="Arial"/>
          <w:color w:val="000000" w:themeColor="text1"/>
          <w:sz w:val="24"/>
          <w:szCs w:val="24"/>
        </w:rPr>
      </w:pPr>
    </w:p>
    <w:p w14:paraId="10DE4E45" w14:textId="4D7DAA48" w:rsidR="009B3DB2" w:rsidRPr="00DB41AF" w:rsidRDefault="009B3DB2" w:rsidP="0061792C">
      <w:pPr>
        <w:spacing w:after="0" w:line="480" w:lineRule="auto"/>
        <w:rPr>
          <w:rFonts w:ascii="Arial" w:hAnsi="Arial" w:cs="Arial"/>
          <w:b/>
          <w:bCs/>
          <w:color w:val="000000" w:themeColor="text1"/>
          <w:sz w:val="24"/>
          <w:szCs w:val="24"/>
          <w:u w:val="single"/>
        </w:rPr>
      </w:pPr>
      <w:r w:rsidRPr="00DB41AF">
        <w:rPr>
          <w:rFonts w:ascii="Arial" w:hAnsi="Arial" w:cs="Arial"/>
          <w:b/>
          <w:bCs/>
          <w:color w:val="000000" w:themeColor="text1"/>
          <w:sz w:val="24"/>
          <w:szCs w:val="24"/>
          <w:u w:val="single"/>
        </w:rPr>
        <w:lastRenderedPageBreak/>
        <w:t xml:space="preserve">Case Study: </w:t>
      </w:r>
      <w:r w:rsidR="00C44B53">
        <w:rPr>
          <w:rFonts w:ascii="Arial" w:hAnsi="Arial" w:cs="Arial"/>
          <w:b/>
          <w:bCs/>
          <w:color w:val="000000" w:themeColor="text1"/>
          <w:sz w:val="24"/>
          <w:szCs w:val="24"/>
          <w:u w:val="single"/>
        </w:rPr>
        <w:t>IT</w:t>
      </w:r>
      <w:r w:rsidR="0078779B">
        <w:rPr>
          <w:rFonts w:ascii="Arial" w:hAnsi="Arial" w:cs="Arial"/>
          <w:b/>
          <w:bCs/>
          <w:color w:val="000000" w:themeColor="text1"/>
          <w:sz w:val="24"/>
          <w:szCs w:val="24"/>
          <w:u w:val="single"/>
        </w:rPr>
        <w:t xml:space="preserve">:  </w:t>
      </w:r>
      <w:r w:rsidRPr="00DB41AF">
        <w:rPr>
          <w:rFonts w:ascii="Arial" w:hAnsi="Arial" w:cs="Arial"/>
          <w:b/>
          <w:bCs/>
          <w:color w:val="000000" w:themeColor="text1"/>
          <w:sz w:val="24"/>
          <w:szCs w:val="24"/>
          <w:u w:val="single"/>
        </w:rPr>
        <w:t>Apple, Microsoft, Google, AI and HRM</w:t>
      </w:r>
    </w:p>
    <w:p w14:paraId="62BA3139" w14:textId="44565CEA" w:rsidR="00E20E8D" w:rsidRDefault="009B3DB2" w:rsidP="00547F21">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relation to this, Useem (2017) states many </w:t>
      </w:r>
      <w:r w:rsidR="00DD0F71">
        <w:rPr>
          <w:rFonts w:ascii="Arial" w:hAnsi="Arial" w:cs="Arial"/>
          <w:color w:val="000000" w:themeColor="text1"/>
          <w:sz w:val="24"/>
          <w:szCs w:val="24"/>
        </w:rPr>
        <w:t>businesses</w:t>
      </w:r>
      <w:r w:rsidRPr="00DB41AF">
        <w:rPr>
          <w:rFonts w:ascii="Arial" w:hAnsi="Arial" w:cs="Arial"/>
          <w:color w:val="000000" w:themeColor="text1"/>
          <w:sz w:val="24"/>
          <w:szCs w:val="24"/>
        </w:rPr>
        <w:t xml:space="preserve"> post</w:t>
      </w:r>
      <w:r w:rsidR="005C5591">
        <w:rPr>
          <w:rFonts w:ascii="Arial" w:hAnsi="Arial" w:cs="Arial"/>
          <w:color w:val="000000" w:themeColor="text1"/>
          <w:sz w:val="24"/>
          <w:szCs w:val="24"/>
        </w:rPr>
        <w:t>-</w:t>
      </w:r>
      <w:r w:rsidRPr="00DB41AF">
        <w:rPr>
          <w:rFonts w:ascii="Arial" w:hAnsi="Arial" w:cs="Arial"/>
          <w:color w:val="000000" w:themeColor="text1"/>
          <w:sz w:val="24"/>
          <w:szCs w:val="24"/>
        </w:rPr>
        <w:t>pandemic announced back to work policy</w:t>
      </w:r>
      <w:r w:rsidR="00DD0F71">
        <w:rPr>
          <w:rFonts w:ascii="Arial" w:hAnsi="Arial" w:cs="Arial"/>
          <w:color w:val="000000" w:themeColor="text1"/>
          <w:sz w:val="24"/>
          <w:szCs w:val="24"/>
        </w:rPr>
        <w:t xml:space="preserve"> due to </w:t>
      </w:r>
      <w:r w:rsidRPr="00DB41AF">
        <w:rPr>
          <w:rFonts w:ascii="Arial" w:hAnsi="Arial" w:cs="Arial"/>
          <w:color w:val="000000" w:themeColor="text1"/>
          <w:sz w:val="24"/>
          <w:szCs w:val="24"/>
        </w:rPr>
        <w:t>their revenues fall</w:t>
      </w:r>
      <w:r w:rsidR="00DD0F71">
        <w:rPr>
          <w:rFonts w:ascii="Arial" w:hAnsi="Arial" w:cs="Arial"/>
          <w:color w:val="000000" w:themeColor="text1"/>
          <w:sz w:val="24"/>
          <w:szCs w:val="24"/>
        </w:rPr>
        <w:t>ing</w:t>
      </w:r>
      <w:r w:rsidRPr="00DB41AF">
        <w:rPr>
          <w:rFonts w:ascii="Arial" w:hAnsi="Arial" w:cs="Arial"/>
          <w:color w:val="000000" w:themeColor="text1"/>
          <w:sz w:val="24"/>
          <w:szCs w:val="24"/>
        </w:rPr>
        <w:t xml:space="preserve"> and </w:t>
      </w:r>
      <w:r w:rsidR="005C5591">
        <w:rPr>
          <w:rFonts w:ascii="Arial" w:hAnsi="Arial" w:cs="Arial"/>
          <w:color w:val="000000" w:themeColor="text1"/>
          <w:sz w:val="24"/>
          <w:szCs w:val="24"/>
        </w:rPr>
        <w:t xml:space="preserve">was </w:t>
      </w:r>
      <w:r w:rsidRPr="00DB41AF">
        <w:rPr>
          <w:rFonts w:ascii="Arial" w:hAnsi="Arial" w:cs="Arial"/>
          <w:color w:val="000000" w:themeColor="text1"/>
          <w:sz w:val="24"/>
          <w:szCs w:val="24"/>
        </w:rPr>
        <w:t>considering cutting staff</w:t>
      </w:r>
      <w:r w:rsidR="005C5591">
        <w:rPr>
          <w:rFonts w:ascii="Arial" w:hAnsi="Arial" w:cs="Arial"/>
          <w:color w:val="000000" w:themeColor="text1"/>
          <w:sz w:val="24"/>
          <w:szCs w:val="24"/>
        </w:rPr>
        <w:t>. T</w:t>
      </w:r>
      <w:r w:rsidRPr="00DB41AF">
        <w:rPr>
          <w:rFonts w:ascii="Arial" w:hAnsi="Arial" w:cs="Arial"/>
          <w:color w:val="000000" w:themeColor="text1"/>
          <w:sz w:val="24"/>
          <w:szCs w:val="24"/>
        </w:rPr>
        <w:t>herefore</w:t>
      </w:r>
      <w:r w:rsidR="005C5591">
        <w:rPr>
          <w:rFonts w:ascii="Arial" w:hAnsi="Arial" w:cs="Arial"/>
          <w:color w:val="000000" w:themeColor="text1"/>
          <w:sz w:val="24"/>
          <w:szCs w:val="24"/>
        </w:rPr>
        <w:t>,</w:t>
      </w:r>
      <w:r w:rsidRPr="00DB41AF">
        <w:rPr>
          <w:rFonts w:ascii="Arial" w:hAnsi="Arial" w:cs="Arial"/>
          <w:color w:val="000000" w:themeColor="text1"/>
          <w:sz w:val="24"/>
          <w:szCs w:val="24"/>
        </w:rPr>
        <w:t xml:space="preserve"> </w:t>
      </w:r>
      <w:r w:rsidR="005C5591">
        <w:rPr>
          <w:rFonts w:ascii="Arial" w:hAnsi="Arial" w:cs="Arial"/>
          <w:color w:val="000000" w:themeColor="text1"/>
          <w:sz w:val="24"/>
          <w:szCs w:val="24"/>
        </w:rPr>
        <w:t xml:space="preserve">companies </w:t>
      </w:r>
      <w:r w:rsidRPr="00DB41AF">
        <w:rPr>
          <w:rFonts w:ascii="Arial" w:hAnsi="Arial" w:cs="Arial"/>
          <w:color w:val="000000" w:themeColor="text1"/>
          <w:sz w:val="24"/>
          <w:szCs w:val="24"/>
        </w:rPr>
        <w:t>considered following Apple and Google,</w:t>
      </w:r>
      <w:r w:rsidR="005C5591">
        <w:rPr>
          <w:rFonts w:ascii="Arial" w:hAnsi="Arial" w:cs="Arial"/>
          <w:color w:val="000000" w:themeColor="text1"/>
          <w:sz w:val="24"/>
          <w:szCs w:val="24"/>
        </w:rPr>
        <w:t xml:space="preserve"> </w:t>
      </w:r>
      <w:r w:rsidRPr="00DB41AF">
        <w:rPr>
          <w:rFonts w:ascii="Arial" w:hAnsi="Arial" w:cs="Arial"/>
          <w:color w:val="000000" w:themeColor="text1"/>
          <w:sz w:val="24"/>
          <w:szCs w:val="24"/>
        </w:rPr>
        <w:t>because they never implemented remote work at all</w:t>
      </w:r>
      <w:r w:rsidR="005C5591">
        <w:rPr>
          <w:rFonts w:ascii="Arial" w:hAnsi="Arial" w:cs="Arial"/>
          <w:color w:val="000000" w:themeColor="text1"/>
          <w:sz w:val="24"/>
          <w:szCs w:val="24"/>
        </w:rPr>
        <w:t>, and m</w:t>
      </w:r>
      <w:r w:rsidRPr="00DB41AF">
        <w:rPr>
          <w:rFonts w:ascii="Arial" w:hAnsi="Arial" w:cs="Arial"/>
          <w:color w:val="000000" w:themeColor="text1"/>
          <w:sz w:val="24"/>
          <w:szCs w:val="24"/>
        </w:rPr>
        <w:t>any companies followed in reversing working from home policies.</w:t>
      </w:r>
      <w:r w:rsidR="00D064E6">
        <w:rPr>
          <w:rFonts w:ascii="Arial" w:hAnsi="Arial" w:cs="Arial"/>
          <w:color w:val="000000" w:themeColor="text1"/>
          <w:sz w:val="24"/>
          <w:szCs w:val="24"/>
        </w:rPr>
        <w:t xml:space="preserve"> </w:t>
      </w:r>
      <w:r w:rsidRPr="00DB41AF">
        <w:rPr>
          <w:rFonts w:ascii="Arial" w:hAnsi="Arial" w:cs="Arial"/>
          <w:color w:val="000000" w:themeColor="text1"/>
          <w:sz w:val="24"/>
          <w:szCs w:val="24"/>
        </w:rPr>
        <w:t>Additionally, Financial Times (2022)</w:t>
      </w:r>
      <w:r w:rsidR="008C554C">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Leeming (2015) and Microsoft News Centre. (2021) state Microsoft </w:t>
      </w:r>
      <w:r w:rsidR="00335B53"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w:t>
      </w:r>
      <w:r w:rsidRPr="00DB41AF">
        <w:rPr>
          <w:rFonts w:ascii="Arial" w:eastAsia="Times New Roman" w:hAnsi="Arial" w:cs="Arial"/>
          <w:color w:val="000000" w:themeColor="text1"/>
          <w:kern w:val="36"/>
          <w:sz w:val="24"/>
          <w:szCs w:val="24"/>
        </w:rPr>
        <w:t xml:space="preserve">are considering quitting their job if hybrid working was axed, </w:t>
      </w:r>
      <w:r w:rsidRPr="00DB41AF">
        <w:rPr>
          <w:rFonts w:ascii="Arial" w:hAnsi="Arial" w:cs="Arial"/>
          <w:color w:val="000000" w:themeColor="text1"/>
          <w:sz w:val="24"/>
          <w:szCs w:val="24"/>
        </w:rPr>
        <w:t xml:space="preserve">because they agree hybrid working had positive effect on mental wellbeing, which corresponds with Useem (2017), </w:t>
      </w:r>
      <w:r w:rsidRPr="00DB41AF">
        <w:rPr>
          <w:rFonts w:ascii="Arial" w:eastAsia="Times New Roman" w:hAnsi="Arial" w:cs="Arial"/>
          <w:color w:val="000000" w:themeColor="text1"/>
          <w:sz w:val="24"/>
          <w:szCs w:val="24"/>
        </w:rPr>
        <w:t xml:space="preserve">Dutta (2018) </w:t>
      </w:r>
      <w:r w:rsidRPr="00DB41AF">
        <w:rPr>
          <w:rFonts w:ascii="Arial" w:hAnsi="Arial" w:cs="Arial"/>
          <w:color w:val="000000" w:themeColor="text1"/>
          <w:sz w:val="24"/>
          <w:szCs w:val="24"/>
        </w:rPr>
        <w:t xml:space="preserve">and Mind (2023). </w:t>
      </w:r>
    </w:p>
    <w:p w14:paraId="27EE9B9A" w14:textId="77777777" w:rsidR="00E20E8D" w:rsidRDefault="00E20E8D" w:rsidP="00547F21">
      <w:pPr>
        <w:spacing w:after="0" w:line="480" w:lineRule="auto"/>
        <w:rPr>
          <w:rFonts w:ascii="Arial" w:hAnsi="Arial" w:cs="Arial"/>
          <w:color w:val="000000" w:themeColor="text1"/>
          <w:sz w:val="24"/>
          <w:szCs w:val="24"/>
        </w:rPr>
      </w:pPr>
    </w:p>
    <w:p w14:paraId="727D9016" w14:textId="77777777" w:rsidR="00E20E8D" w:rsidRDefault="00E20E8D" w:rsidP="00547F21">
      <w:pPr>
        <w:spacing w:after="0" w:line="480" w:lineRule="auto"/>
        <w:rPr>
          <w:rFonts w:ascii="Arial" w:hAnsi="Arial" w:cs="Arial"/>
          <w:color w:val="000000" w:themeColor="text1"/>
          <w:sz w:val="24"/>
          <w:szCs w:val="24"/>
        </w:rPr>
      </w:pPr>
    </w:p>
    <w:p w14:paraId="44C19750" w14:textId="306A5F79" w:rsidR="009B3DB2" w:rsidRPr="00DB41AF" w:rsidRDefault="009B3DB2" w:rsidP="00547F21">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According to Leeming (2015) and Microsoft News Centre. (2021) research, around third (36%) of UK workers who started new job since start of pandemic experienced onboarding process without </w:t>
      </w:r>
      <w:r w:rsidR="005C5591">
        <w:rPr>
          <w:rFonts w:ascii="Arial" w:hAnsi="Arial" w:cs="Arial"/>
          <w:color w:val="000000" w:themeColor="text1"/>
          <w:sz w:val="24"/>
          <w:szCs w:val="24"/>
        </w:rPr>
        <w:t>attending</w:t>
      </w:r>
      <w:r w:rsidRPr="00DB41AF">
        <w:rPr>
          <w:rFonts w:ascii="Arial" w:hAnsi="Arial" w:cs="Arial"/>
          <w:color w:val="000000" w:themeColor="text1"/>
          <w:sz w:val="24"/>
          <w:szCs w:val="24"/>
        </w:rPr>
        <w:t xml:space="preserve"> work, 42% struggled with making working relationships, 33% struggled with not having manager</w:t>
      </w:r>
      <w:r w:rsidR="005C5591">
        <w:rPr>
          <w:rFonts w:ascii="Arial" w:hAnsi="Arial" w:cs="Arial"/>
          <w:color w:val="000000" w:themeColor="text1"/>
          <w:sz w:val="24"/>
          <w:szCs w:val="24"/>
        </w:rPr>
        <w:t>s</w:t>
      </w:r>
      <w:r w:rsidRPr="00DB41AF">
        <w:rPr>
          <w:rFonts w:ascii="Arial" w:hAnsi="Arial" w:cs="Arial"/>
          <w:color w:val="000000" w:themeColor="text1"/>
          <w:sz w:val="24"/>
          <w:szCs w:val="24"/>
        </w:rPr>
        <w:t xml:space="preserve"> or team</w:t>
      </w:r>
      <w:r w:rsidR="005C5591">
        <w:rPr>
          <w:rFonts w:ascii="Arial" w:hAnsi="Arial" w:cs="Arial"/>
          <w:color w:val="000000" w:themeColor="text1"/>
          <w:sz w:val="24"/>
          <w:szCs w:val="24"/>
        </w:rPr>
        <w:t>s</w:t>
      </w:r>
      <w:r w:rsidRPr="00DB41AF">
        <w:rPr>
          <w:rFonts w:ascii="Arial" w:hAnsi="Arial" w:cs="Arial"/>
          <w:color w:val="000000" w:themeColor="text1"/>
          <w:sz w:val="24"/>
          <w:szCs w:val="24"/>
        </w:rPr>
        <w:t xml:space="preserve"> “in room” to ask for information or guidance. Followed by 24% struggled with learning new software and applications, 23% struggled with earning </w:t>
      </w:r>
      <w:r w:rsidR="005C5591">
        <w:rPr>
          <w:rFonts w:ascii="Arial" w:hAnsi="Arial" w:cs="Arial"/>
          <w:color w:val="000000" w:themeColor="text1"/>
          <w:sz w:val="24"/>
          <w:szCs w:val="24"/>
        </w:rPr>
        <w:t xml:space="preserve">their </w:t>
      </w:r>
      <w:r w:rsidRPr="00DB41AF">
        <w:rPr>
          <w:rFonts w:ascii="Arial" w:hAnsi="Arial" w:cs="Arial"/>
          <w:color w:val="000000" w:themeColor="text1"/>
          <w:sz w:val="24"/>
          <w:szCs w:val="24"/>
        </w:rPr>
        <w:t>colleagues</w:t>
      </w:r>
      <w:r w:rsidR="005C5591" w:rsidRPr="005C5591">
        <w:rPr>
          <w:rFonts w:ascii="Arial" w:hAnsi="Arial" w:cs="Arial"/>
          <w:color w:val="000000" w:themeColor="text1"/>
          <w:sz w:val="24"/>
          <w:szCs w:val="24"/>
        </w:rPr>
        <w:t xml:space="preserve"> </w:t>
      </w:r>
      <w:r w:rsidR="005C5591" w:rsidRPr="00DB41AF">
        <w:rPr>
          <w:rFonts w:ascii="Arial" w:hAnsi="Arial" w:cs="Arial"/>
          <w:color w:val="000000" w:themeColor="text1"/>
          <w:sz w:val="24"/>
          <w:szCs w:val="24"/>
        </w:rPr>
        <w:t>confidence</w:t>
      </w:r>
      <w:r w:rsidRPr="00DB41AF">
        <w:rPr>
          <w:rFonts w:ascii="Arial" w:hAnsi="Arial" w:cs="Arial"/>
          <w:color w:val="000000" w:themeColor="text1"/>
          <w:sz w:val="24"/>
          <w:szCs w:val="24"/>
        </w:rPr>
        <w:t xml:space="preserve">, and 21% struggled with </w:t>
      </w:r>
      <w:r w:rsidR="005C5591">
        <w:rPr>
          <w:rFonts w:ascii="Arial" w:hAnsi="Arial" w:cs="Arial"/>
          <w:color w:val="000000" w:themeColor="text1"/>
          <w:sz w:val="24"/>
          <w:szCs w:val="24"/>
        </w:rPr>
        <w:t>their</w:t>
      </w:r>
      <w:r w:rsidRPr="00DB41AF">
        <w:rPr>
          <w:rFonts w:ascii="Arial" w:hAnsi="Arial" w:cs="Arial"/>
          <w:color w:val="000000" w:themeColor="text1"/>
          <w:sz w:val="24"/>
          <w:szCs w:val="24"/>
        </w:rPr>
        <w:t xml:space="preserve"> company</w:t>
      </w:r>
      <w:r w:rsidR="005C5591">
        <w:rPr>
          <w:rFonts w:ascii="Arial" w:hAnsi="Arial" w:cs="Arial"/>
          <w:color w:val="000000" w:themeColor="text1"/>
          <w:sz w:val="24"/>
          <w:szCs w:val="24"/>
        </w:rPr>
        <w:t>’s</w:t>
      </w:r>
      <w:r w:rsidRPr="00DB41AF">
        <w:rPr>
          <w:rFonts w:ascii="Arial" w:hAnsi="Arial" w:cs="Arial"/>
          <w:color w:val="000000" w:themeColor="text1"/>
          <w:sz w:val="24"/>
          <w:szCs w:val="24"/>
        </w:rPr>
        <w:t xml:space="preserve"> culture. The management struggled with remote onboarding</w:t>
      </w:r>
      <w:r w:rsidR="005C5591">
        <w:rPr>
          <w:rFonts w:ascii="Arial" w:hAnsi="Arial" w:cs="Arial"/>
          <w:color w:val="000000" w:themeColor="text1"/>
          <w:sz w:val="24"/>
          <w:szCs w:val="24"/>
        </w:rPr>
        <w:t xml:space="preserve"> and </w:t>
      </w:r>
      <w:r w:rsidRPr="00DB41AF">
        <w:rPr>
          <w:rFonts w:ascii="Arial" w:hAnsi="Arial" w:cs="Arial"/>
          <w:color w:val="000000" w:themeColor="text1"/>
          <w:sz w:val="24"/>
          <w:szCs w:val="24"/>
        </w:rPr>
        <w:t xml:space="preserve">36% felt remote onboarding makes it hard to provide effective, role-specific training for new </w:t>
      </w:r>
      <w:r w:rsidR="00BF127E">
        <w:rPr>
          <w:rFonts w:ascii="Arial" w:hAnsi="Arial" w:cs="Arial"/>
          <w:color w:val="000000" w:themeColor="text1"/>
          <w:sz w:val="24"/>
          <w:szCs w:val="24"/>
        </w:rPr>
        <w:t>staff</w:t>
      </w:r>
      <w:r w:rsidRPr="00DB41AF">
        <w:rPr>
          <w:rFonts w:ascii="Arial" w:hAnsi="Arial" w:cs="Arial"/>
          <w:color w:val="000000" w:themeColor="text1"/>
          <w:sz w:val="24"/>
          <w:szCs w:val="24"/>
        </w:rPr>
        <w:t xml:space="preserve">, 35% struggled with ensuring </w:t>
      </w:r>
      <w:r w:rsidR="00DD0F71">
        <w:rPr>
          <w:rFonts w:ascii="Arial" w:hAnsi="Arial" w:cs="Arial"/>
          <w:color w:val="000000" w:themeColor="text1"/>
          <w:sz w:val="24"/>
          <w:szCs w:val="24"/>
        </w:rPr>
        <w:t>staff</w:t>
      </w:r>
      <w:r w:rsidRPr="00DB41AF">
        <w:rPr>
          <w:rFonts w:ascii="Arial" w:hAnsi="Arial" w:cs="Arial"/>
          <w:color w:val="000000" w:themeColor="text1"/>
          <w:sz w:val="24"/>
          <w:szCs w:val="24"/>
        </w:rPr>
        <w:t xml:space="preserve"> have easy access to information and 28% struggled with upholding </w:t>
      </w:r>
      <w:r w:rsidR="00BF127E">
        <w:rPr>
          <w:rFonts w:ascii="Arial" w:hAnsi="Arial" w:cs="Arial"/>
          <w:color w:val="000000" w:themeColor="text1"/>
          <w:sz w:val="24"/>
          <w:szCs w:val="24"/>
        </w:rPr>
        <w:t>company’s</w:t>
      </w:r>
      <w:r w:rsidRPr="00DB41AF">
        <w:rPr>
          <w:rFonts w:ascii="Arial" w:hAnsi="Arial" w:cs="Arial"/>
          <w:color w:val="000000" w:themeColor="text1"/>
          <w:sz w:val="24"/>
          <w:szCs w:val="24"/>
        </w:rPr>
        <w:t xml:space="preserve"> culture and reputation. </w:t>
      </w:r>
    </w:p>
    <w:p w14:paraId="51D6A34A" w14:textId="77777777" w:rsidR="009B3DB2" w:rsidRPr="00DB41AF" w:rsidRDefault="009B3DB2" w:rsidP="0061792C">
      <w:pPr>
        <w:spacing w:after="0" w:line="480" w:lineRule="auto"/>
        <w:textAlignment w:val="baseline"/>
        <w:outlineLvl w:val="0"/>
        <w:rPr>
          <w:rFonts w:ascii="Arial" w:hAnsi="Arial" w:cs="Arial"/>
          <w:color w:val="000000" w:themeColor="text1"/>
          <w:sz w:val="24"/>
          <w:szCs w:val="24"/>
        </w:rPr>
      </w:pPr>
    </w:p>
    <w:p w14:paraId="354373E0" w14:textId="77777777" w:rsidR="00335B53" w:rsidRPr="00DB41AF" w:rsidRDefault="00335B53" w:rsidP="0061792C">
      <w:pPr>
        <w:spacing w:after="0" w:line="480" w:lineRule="auto"/>
        <w:textAlignment w:val="baseline"/>
        <w:outlineLvl w:val="0"/>
        <w:rPr>
          <w:rFonts w:ascii="Arial" w:hAnsi="Arial" w:cs="Arial"/>
          <w:color w:val="000000" w:themeColor="text1"/>
          <w:sz w:val="24"/>
          <w:szCs w:val="24"/>
        </w:rPr>
      </w:pPr>
    </w:p>
    <w:p w14:paraId="57708DDE" w14:textId="509A0A7C" w:rsidR="009B3DB2" w:rsidRDefault="009B3DB2" w:rsidP="00E20B5D">
      <w:pPr>
        <w:spacing w:after="0" w:line="480" w:lineRule="auto"/>
        <w:textAlignment w:val="baseline"/>
        <w:outlineLvl w:val="0"/>
        <w:rPr>
          <w:rFonts w:ascii="Arial" w:hAnsi="Arial" w:cs="Arial"/>
          <w:color w:val="000000" w:themeColor="text1"/>
          <w:sz w:val="24"/>
          <w:szCs w:val="24"/>
        </w:rPr>
      </w:pPr>
      <w:r w:rsidRPr="00DB41AF">
        <w:rPr>
          <w:rFonts w:ascii="Arial" w:hAnsi="Arial" w:cs="Arial"/>
          <w:color w:val="000000" w:themeColor="text1"/>
          <w:sz w:val="24"/>
          <w:szCs w:val="24"/>
        </w:rPr>
        <w:t xml:space="preserve">According to Leeming (2015) and Microsoft News Centre. (2021) report, 38% states </w:t>
      </w:r>
      <w:r w:rsidR="005C5591">
        <w:rPr>
          <w:rFonts w:ascii="Arial" w:hAnsi="Arial" w:cs="Arial"/>
          <w:color w:val="000000" w:themeColor="text1"/>
          <w:sz w:val="24"/>
          <w:szCs w:val="24"/>
        </w:rPr>
        <w:t>without a</w:t>
      </w:r>
      <w:r w:rsidRPr="00DB41AF">
        <w:rPr>
          <w:rFonts w:ascii="Arial" w:hAnsi="Arial" w:cs="Arial"/>
          <w:color w:val="000000" w:themeColor="text1"/>
          <w:sz w:val="24"/>
          <w:szCs w:val="24"/>
        </w:rPr>
        <w:t xml:space="preserve"> hybrid working model</w:t>
      </w:r>
      <w:r w:rsidR="002E7E3C">
        <w:rPr>
          <w:rFonts w:ascii="Arial" w:hAnsi="Arial" w:cs="Arial"/>
          <w:color w:val="000000" w:themeColor="text1"/>
          <w:sz w:val="24"/>
          <w:szCs w:val="24"/>
        </w:rPr>
        <w:t xml:space="preserve"> they are unable </w:t>
      </w:r>
      <w:r w:rsidRPr="00DB41AF">
        <w:rPr>
          <w:rFonts w:ascii="Arial" w:hAnsi="Arial" w:cs="Arial"/>
          <w:color w:val="000000" w:themeColor="text1"/>
          <w:sz w:val="24"/>
          <w:szCs w:val="24"/>
        </w:rPr>
        <w:t xml:space="preserve">to retain new talent, 25% state negative impact on productivity, 24% reported negative impact on wellbeing, 23% reported </w:t>
      </w:r>
      <w:r w:rsidR="00DD0F71">
        <w:rPr>
          <w:rFonts w:ascii="Arial" w:hAnsi="Arial" w:cs="Arial"/>
          <w:color w:val="000000" w:themeColor="text1"/>
          <w:sz w:val="24"/>
          <w:szCs w:val="24"/>
        </w:rPr>
        <w:t>staff</w:t>
      </w:r>
      <w:r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lastRenderedPageBreak/>
        <w:t>burnout and 23% stated keeping pace with competitors</w:t>
      </w:r>
      <w:r w:rsidR="002E7E3C">
        <w:rPr>
          <w:rFonts w:ascii="Arial" w:hAnsi="Arial" w:cs="Arial"/>
          <w:color w:val="000000" w:themeColor="text1"/>
          <w:sz w:val="24"/>
          <w:szCs w:val="24"/>
        </w:rPr>
        <w:t>. W</w:t>
      </w:r>
      <w:r w:rsidRPr="00DB41AF">
        <w:rPr>
          <w:rFonts w:ascii="Arial" w:hAnsi="Arial" w:cs="Arial"/>
          <w:color w:val="000000" w:themeColor="text1"/>
          <w:sz w:val="24"/>
          <w:szCs w:val="24"/>
        </w:rPr>
        <w:t xml:space="preserve">hereas 37% of management reported although employing staff remotely was challenging </w:t>
      </w:r>
      <w:r w:rsidR="003D54F3">
        <w:rPr>
          <w:rFonts w:ascii="Arial" w:hAnsi="Arial" w:cs="Arial"/>
          <w:color w:val="000000" w:themeColor="text1"/>
          <w:sz w:val="24"/>
          <w:szCs w:val="24"/>
        </w:rPr>
        <w:t xml:space="preserve">it </w:t>
      </w:r>
      <w:r w:rsidRPr="00DB41AF">
        <w:rPr>
          <w:rFonts w:ascii="Arial" w:hAnsi="Arial" w:cs="Arial"/>
          <w:color w:val="000000" w:themeColor="text1"/>
          <w:sz w:val="24"/>
          <w:szCs w:val="24"/>
        </w:rPr>
        <w:t>is resolvable with right technology solutions. This corresponds with Useem’s (2017) research showing working remotely prevents conflict between staff.</w:t>
      </w:r>
      <w:r w:rsidR="00135C12">
        <w:rPr>
          <w:rFonts w:ascii="Arial" w:hAnsi="Arial" w:cs="Arial"/>
          <w:color w:val="000000" w:themeColor="text1"/>
          <w:sz w:val="24"/>
          <w:szCs w:val="24"/>
        </w:rPr>
        <w:t xml:space="preserve"> </w:t>
      </w:r>
      <w:r w:rsidRPr="00CD2E93">
        <w:rPr>
          <w:rFonts w:ascii="Arial" w:hAnsi="Arial" w:cs="Arial"/>
          <w:color w:val="000000" w:themeColor="text1"/>
          <w:sz w:val="24"/>
          <w:szCs w:val="24"/>
        </w:rPr>
        <w:t>In relation to change policy</w:t>
      </w:r>
      <w:r w:rsidR="008A2A19">
        <w:rPr>
          <w:rFonts w:ascii="Arial" w:hAnsi="Arial" w:cs="Arial"/>
          <w:color w:val="000000" w:themeColor="text1"/>
          <w:sz w:val="24"/>
          <w:szCs w:val="24"/>
        </w:rPr>
        <w:t>,</w:t>
      </w:r>
      <w:r w:rsidRPr="00CD2E93">
        <w:rPr>
          <w:rFonts w:ascii="Arial" w:hAnsi="Arial" w:cs="Arial"/>
          <w:color w:val="000000" w:themeColor="text1"/>
          <w:sz w:val="24"/>
          <w:szCs w:val="24"/>
        </w:rPr>
        <w:t xml:space="preserve"> Demir (2017) and Lovet (2019)</w:t>
      </w:r>
      <w:r w:rsidRPr="00DB41AF">
        <w:rPr>
          <w:rFonts w:ascii="Arial" w:hAnsi="Arial" w:cs="Arial"/>
          <w:color w:val="000000" w:themeColor="text1"/>
          <w:sz w:val="24"/>
          <w:szCs w:val="24"/>
        </w:rPr>
        <w:t>, Claburn (2022) and Atkinson (2019) states Microsoft was first to publish transparency report</w:t>
      </w:r>
      <w:r w:rsidR="00F7424C" w:rsidRPr="00DB41AF">
        <w:rPr>
          <w:rFonts w:ascii="Arial" w:hAnsi="Arial" w:cs="Arial"/>
          <w:color w:val="000000" w:themeColor="text1"/>
          <w:sz w:val="24"/>
          <w:szCs w:val="24"/>
        </w:rPr>
        <w:t xml:space="preserve">s </w:t>
      </w:r>
      <w:r w:rsidRPr="00DB41AF">
        <w:rPr>
          <w:rFonts w:ascii="Arial" w:hAnsi="Arial" w:cs="Arial"/>
          <w:color w:val="000000" w:themeColor="text1"/>
          <w:sz w:val="24"/>
          <w:szCs w:val="24"/>
        </w:rPr>
        <w:t>on how company handles complaints about sexual harassment and gender-based discrimination, which included company plan</w:t>
      </w:r>
      <w:r w:rsidR="00F7424C" w:rsidRPr="00DB41AF">
        <w:rPr>
          <w:rFonts w:ascii="Arial" w:hAnsi="Arial" w:cs="Arial"/>
          <w:color w:val="000000" w:themeColor="text1"/>
          <w:sz w:val="24"/>
          <w:szCs w:val="24"/>
        </w:rPr>
        <w:t>s</w:t>
      </w:r>
      <w:r w:rsidRPr="00DB41AF">
        <w:rPr>
          <w:rFonts w:ascii="Arial" w:hAnsi="Arial" w:cs="Arial"/>
          <w:color w:val="000000" w:themeColor="text1"/>
          <w:sz w:val="24"/>
          <w:szCs w:val="24"/>
        </w:rPr>
        <w:t xml:space="preserve"> to implement recommendation</w:t>
      </w:r>
      <w:r w:rsidR="002E7E3C">
        <w:rPr>
          <w:rFonts w:ascii="Arial" w:hAnsi="Arial" w:cs="Arial"/>
          <w:color w:val="000000" w:themeColor="text1"/>
          <w:sz w:val="24"/>
          <w:szCs w:val="24"/>
        </w:rPr>
        <w:t>s</w:t>
      </w:r>
      <w:r w:rsidRPr="00DB41AF">
        <w:rPr>
          <w:rFonts w:ascii="Arial" w:hAnsi="Arial" w:cs="Arial"/>
          <w:color w:val="000000" w:themeColor="text1"/>
          <w:sz w:val="24"/>
          <w:szCs w:val="24"/>
        </w:rPr>
        <w:t xml:space="preserve">, based on </w:t>
      </w:r>
      <w:r w:rsidR="002E7E3C" w:rsidRPr="00DB41AF">
        <w:rPr>
          <w:rFonts w:ascii="Arial" w:hAnsi="Arial" w:cs="Arial"/>
          <w:color w:val="000000" w:themeColor="text1"/>
          <w:sz w:val="24"/>
          <w:szCs w:val="24"/>
        </w:rPr>
        <w:t>2019-2022</w:t>
      </w:r>
      <w:r w:rsidR="002E7E3C">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shareholder proposals. This provides </w:t>
      </w:r>
      <w:r w:rsidR="00F7424C" w:rsidRPr="00DB41AF">
        <w:rPr>
          <w:rFonts w:ascii="Arial" w:hAnsi="Arial" w:cs="Arial"/>
          <w:color w:val="000000" w:themeColor="text1"/>
          <w:sz w:val="24"/>
          <w:szCs w:val="24"/>
        </w:rPr>
        <w:t xml:space="preserve">a </w:t>
      </w:r>
      <w:r w:rsidRPr="00DB41AF">
        <w:rPr>
          <w:rFonts w:ascii="Arial" w:hAnsi="Arial" w:cs="Arial"/>
          <w:color w:val="000000" w:themeColor="text1"/>
          <w:sz w:val="24"/>
          <w:szCs w:val="24"/>
        </w:rPr>
        <w:t xml:space="preserve">leading example for other companies like Apple, Google and NHS to follow despite business risk, which must be dealt with transparency and accountability. </w:t>
      </w:r>
      <w:r w:rsidR="002E7E3C">
        <w:rPr>
          <w:rFonts w:ascii="Arial" w:hAnsi="Arial" w:cs="Arial"/>
          <w:color w:val="000000" w:themeColor="text1"/>
          <w:sz w:val="24"/>
          <w:szCs w:val="24"/>
        </w:rPr>
        <w:t>The report shows,</w:t>
      </w:r>
      <w:r w:rsidRPr="00DB41AF">
        <w:rPr>
          <w:rFonts w:ascii="Arial" w:hAnsi="Arial" w:cs="Arial"/>
          <w:color w:val="000000" w:themeColor="text1"/>
          <w:sz w:val="24"/>
          <w:szCs w:val="24"/>
        </w:rPr>
        <w:t xml:space="preserve"> senior executives </w:t>
      </w:r>
      <w:r w:rsidR="002E7E3C" w:rsidRPr="00DB41AF">
        <w:rPr>
          <w:rFonts w:ascii="Arial" w:hAnsi="Arial" w:cs="Arial"/>
          <w:color w:val="000000" w:themeColor="text1"/>
          <w:sz w:val="24"/>
          <w:szCs w:val="24"/>
        </w:rPr>
        <w:t>resigned,</w:t>
      </w:r>
      <w:r w:rsidR="002E7E3C">
        <w:rPr>
          <w:rFonts w:ascii="Arial" w:hAnsi="Arial" w:cs="Arial"/>
          <w:color w:val="000000" w:themeColor="text1"/>
          <w:sz w:val="24"/>
          <w:szCs w:val="24"/>
        </w:rPr>
        <w:t xml:space="preserve"> and </w:t>
      </w:r>
      <w:r w:rsidRPr="00DB41AF">
        <w:rPr>
          <w:rFonts w:ascii="Arial" w:hAnsi="Arial" w:cs="Arial"/>
          <w:color w:val="000000" w:themeColor="text1"/>
          <w:sz w:val="24"/>
          <w:szCs w:val="24"/>
        </w:rPr>
        <w:t xml:space="preserve">charges were not addressed, </w:t>
      </w:r>
      <w:r w:rsidR="002E7E3C">
        <w:rPr>
          <w:rFonts w:ascii="Arial" w:hAnsi="Arial" w:cs="Arial"/>
          <w:color w:val="000000" w:themeColor="text1"/>
          <w:sz w:val="24"/>
          <w:szCs w:val="24"/>
        </w:rPr>
        <w:t xml:space="preserve">which </w:t>
      </w:r>
      <w:r w:rsidRPr="00DB41AF">
        <w:rPr>
          <w:rFonts w:ascii="Arial" w:hAnsi="Arial" w:cs="Arial"/>
          <w:color w:val="000000" w:themeColor="text1"/>
          <w:sz w:val="24"/>
          <w:szCs w:val="24"/>
        </w:rPr>
        <w:t xml:space="preserve">provides basic observations. The report shows 781 sexual harassment and gender discrimination complaints were internal </w:t>
      </w:r>
      <w:r w:rsidR="002E7E3C">
        <w:rPr>
          <w:rFonts w:ascii="Arial" w:hAnsi="Arial" w:cs="Arial"/>
          <w:color w:val="000000" w:themeColor="text1"/>
          <w:sz w:val="24"/>
          <w:szCs w:val="24"/>
        </w:rPr>
        <w:t>in</w:t>
      </w:r>
      <w:r w:rsidRPr="00DB41AF">
        <w:rPr>
          <w:rFonts w:ascii="Arial" w:hAnsi="Arial" w:cs="Arial"/>
          <w:color w:val="000000" w:themeColor="text1"/>
          <w:sz w:val="24"/>
          <w:szCs w:val="24"/>
        </w:rPr>
        <w:t xml:space="preserve"> 2019</w:t>
      </w:r>
      <w:r w:rsidR="0088340B">
        <w:rPr>
          <w:rFonts w:ascii="Arial" w:hAnsi="Arial" w:cs="Arial"/>
          <w:color w:val="000000" w:themeColor="text1"/>
          <w:sz w:val="24"/>
          <w:szCs w:val="24"/>
        </w:rPr>
        <w:t>-</w:t>
      </w:r>
      <w:r w:rsidRPr="00DB41AF">
        <w:rPr>
          <w:rFonts w:ascii="Arial" w:hAnsi="Arial" w:cs="Arial"/>
          <w:color w:val="000000" w:themeColor="text1"/>
          <w:sz w:val="24"/>
          <w:szCs w:val="24"/>
        </w:rPr>
        <w:t>2021, which include</w:t>
      </w:r>
      <w:r w:rsidR="002E7E3C">
        <w:rPr>
          <w:rFonts w:ascii="Arial" w:hAnsi="Arial" w:cs="Arial"/>
          <w:color w:val="000000" w:themeColor="text1"/>
          <w:sz w:val="24"/>
          <w:szCs w:val="24"/>
        </w:rPr>
        <w:t>s</w:t>
      </w:r>
      <w:r w:rsidRPr="00DB41AF">
        <w:rPr>
          <w:rFonts w:ascii="Arial" w:hAnsi="Arial" w:cs="Arial"/>
          <w:color w:val="000000" w:themeColor="text1"/>
          <w:sz w:val="24"/>
          <w:szCs w:val="24"/>
        </w:rPr>
        <w:t xml:space="preserve"> 446 </w:t>
      </w:r>
      <w:r w:rsidR="002E7E3C">
        <w:rPr>
          <w:rFonts w:ascii="Arial" w:hAnsi="Arial" w:cs="Arial"/>
          <w:color w:val="000000" w:themeColor="text1"/>
          <w:sz w:val="24"/>
          <w:szCs w:val="24"/>
        </w:rPr>
        <w:t>(</w:t>
      </w:r>
      <w:r w:rsidRPr="00DB41AF">
        <w:rPr>
          <w:rFonts w:ascii="Arial" w:hAnsi="Arial" w:cs="Arial"/>
          <w:color w:val="000000" w:themeColor="text1"/>
          <w:sz w:val="24"/>
          <w:szCs w:val="24"/>
        </w:rPr>
        <w:t>61.86</w:t>
      </w:r>
      <w:r w:rsidR="008A2A19">
        <w:rPr>
          <w:rFonts w:ascii="Arial" w:hAnsi="Arial" w:cs="Arial"/>
          <w:color w:val="000000" w:themeColor="text1"/>
          <w:sz w:val="24"/>
          <w:szCs w:val="24"/>
        </w:rPr>
        <w:t>%</w:t>
      </w:r>
      <w:r w:rsidR="002E7E3C">
        <w:rPr>
          <w:rFonts w:ascii="Arial" w:hAnsi="Arial" w:cs="Arial"/>
          <w:color w:val="000000" w:themeColor="text1"/>
          <w:sz w:val="24"/>
          <w:szCs w:val="24"/>
        </w:rPr>
        <w:t>)</w:t>
      </w:r>
      <w:r w:rsidRPr="00DB41AF">
        <w:rPr>
          <w:rFonts w:ascii="Arial" w:hAnsi="Arial" w:cs="Arial"/>
          <w:color w:val="000000" w:themeColor="text1"/>
          <w:sz w:val="24"/>
          <w:szCs w:val="24"/>
        </w:rPr>
        <w:t xml:space="preserve"> deemed "unsubstantiated", whereas </w:t>
      </w:r>
      <w:r w:rsidR="002E7E3C" w:rsidRPr="00DB41AF">
        <w:rPr>
          <w:rFonts w:ascii="Arial" w:hAnsi="Arial" w:cs="Arial"/>
          <w:color w:val="000000" w:themeColor="text1"/>
          <w:sz w:val="24"/>
          <w:szCs w:val="24"/>
        </w:rPr>
        <w:t>140</w:t>
      </w:r>
      <w:r w:rsidR="002E7E3C">
        <w:rPr>
          <w:rFonts w:ascii="Arial" w:hAnsi="Arial" w:cs="Arial"/>
          <w:color w:val="000000" w:themeColor="text1"/>
          <w:sz w:val="24"/>
          <w:szCs w:val="24"/>
        </w:rPr>
        <w:t xml:space="preserve"> (</w:t>
      </w:r>
      <w:r w:rsidR="002E7E3C" w:rsidRPr="00DB41AF">
        <w:rPr>
          <w:rFonts w:ascii="Arial" w:hAnsi="Arial" w:cs="Arial"/>
          <w:color w:val="000000" w:themeColor="text1"/>
          <w:sz w:val="24"/>
          <w:szCs w:val="24"/>
        </w:rPr>
        <w:t>19.42</w:t>
      </w:r>
      <w:r w:rsidR="002E7E3C">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"substantiated" claims violated policy. </w:t>
      </w:r>
    </w:p>
    <w:p w14:paraId="2BF5E767" w14:textId="77777777" w:rsidR="00D064E6" w:rsidRDefault="00D064E6" w:rsidP="00E20B5D">
      <w:pPr>
        <w:spacing w:after="0" w:line="480" w:lineRule="auto"/>
        <w:textAlignment w:val="baseline"/>
        <w:outlineLvl w:val="0"/>
        <w:rPr>
          <w:rFonts w:ascii="Arial" w:hAnsi="Arial" w:cs="Arial"/>
          <w:color w:val="000000" w:themeColor="text1"/>
          <w:sz w:val="24"/>
          <w:szCs w:val="24"/>
        </w:rPr>
      </w:pPr>
    </w:p>
    <w:p w14:paraId="0E71E96E" w14:textId="77777777" w:rsidR="00D064E6" w:rsidRDefault="00D064E6" w:rsidP="00E20B5D">
      <w:pPr>
        <w:spacing w:after="0" w:line="480" w:lineRule="auto"/>
        <w:textAlignment w:val="baseline"/>
        <w:outlineLvl w:val="0"/>
        <w:rPr>
          <w:rFonts w:ascii="Arial" w:hAnsi="Arial" w:cs="Arial"/>
          <w:color w:val="000000" w:themeColor="text1"/>
          <w:sz w:val="24"/>
          <w:szCs w:val="24"/>
        </w:rPr>
      </w:pPr>
    </w:p>
    <w:p w14:paraId="202E6B07" w14:textId="2B34DB73" w:rsidR="00BF127E" w:rsidRDefault="009B3DB2" w:rsidP="0061792C">
      <w:pPr>
        <w:tabs>
          <w:tab w:val="left" w:pos="142"/>
          <w:tab w:val="left" w:pos="426"/>
        </w:tabs>
        <w:spacing w:after="0" w:line="480" w:lineRule="auto"/>
        <w:contextualSpacing/>
        <w:rPr>
          <w:rFonts w:ascii="Arial" w:hAnsi="Arial" w:cs="Arial"/>
          <w:color w:val="000000" w:themeColor="text1"/>
          <w:spacing w:val="-1"/>
          <w:sz w:val="24"/>
          <w:szCs w:val="24"/>
        </w:rPr>
      </w:pPr>
      <w:r w:rsidRPr="00DB41AF">
        <w:rPr>
          <w:rFonts w:ascii="Arial" w:hAnsi="Arial" w:cs="Arial"/>
          <w:color w:val="000000" w:themeColor="text1"/>
          <w:sz w:val="24"/>
          <w:szCs w:val="24"/>
        </w:rPr>
        <w:t>A</w:t>
      </w:r>
      <w:r w:rsidR="003D54F3">
        <w:rPr>
          <w:rFonts w:ascii="Arial" w:hAnsi="Arial" w:cs="Arial"/>
          <w:color w:val="000000" w:themeColor="text1"/>
          <w:sz w:val="24"/>
          <w:szCs w:val="24"/>
        </w:rPr>
        <w:t>lso</w:t>
      </w:r>
      <w:r w:rsidRPr="00DB41AF">
        <w:rPr>
          <w:rFonts w:ascii="Arial" w:hAnsi="Arial" w:cs="Arial"/>
          <w:color w:val="000000" w:themeColor="text1"/>
          <w:sz w:val="24"/>
          <w:szCs w:val="24"/>
        </w:rPr>
        <w:t>, US Equal Employment Opportunity Commission (EEOC) statistics show sexual harassment and sex-based discrimination allegations from 2016</w:t>
      </w:r>
      <w:r w:rsidR="002E7E3C">
        <w:rPr>
          <w:rFonts w:ascii="Arial" w:hAnsi="Arial" w:cs="Arial"/>
          <w:color w:val="000000" w:themeColor="text1"/>
          <w:sz w:val="24"/>
          <w:szCs w:val="24"/>
        </w:rPr>
        <w:t>-</w:t>
      </w:r>
      <w:r w:rsidRPr="00DB41AF">
        <w:rPr>
          <w:rFonts w:ascii="Arial" w:hAnsi="Arial" w:cs="Arial"/>
          <w:color w:val="000000" w:themeColor="text1"/>
          <w:sz w:val="24"/>
          <w:szCs w:val="24"/>
        </w:rPr>
        <w:t>2020 have "no reasonable cause" at rate of 54.44</w:t>
      </w:r>
      <w:r w:rsidR="00FB19D9">
        <w:rPr>
          <w:rFonts w:ascii="Arial" w:hAnsi="Arial" w:cs="Arial"/>
          <w:color w:val="000000" w:themeColor="text1"/>
          <w:sz w:val="24"/>
          <w:szCs w:val="24"/>
        </w:rPr>
        <w:t xml:space="preserve">% </w:t>
      </w:r>
      <w:r w:rsidRPr="00DB41AF">
        <w:rPr>
          <w:rFonts w:ascii="Arial" w:hAnsi="Arial" w:cs="Arial"/>
          <w:color w:val="000000" w:themeColor="text1"/>
          <w:sz w:val="24"/>
          <w:szCs w:val="24"/>
        </w:rPr>
        <w:t>and 64.92</w:t>
      </w:r>
      <w:r w:rsidR="00FB19D9">
        <w:rPr>
          <w:rFonts w:ascii="Arial" w:hAnsi="Arial" w:cs="Arial"/>
          <w:color w:val="000000" w:themeColor="text1"/>
          <w:sz w:val="24"/>
          <w:szCs w:val="24"/>
        </w:rPr>
        <w:t xml:space="preserve">% </w:t>
      </w:r>
      <w:r w:rsidRPr="00DB41AF">
        <w:rPr>
          <w:rFonts w:ascii="Arial" w:hAnsi="Arial" w:cs="Arial"/>
          <w:color w:val="000000" w:themeColor="text1"/>
          <w:sz w:val="24"/>
          <w:szCs w:val="24"/>
        </w:rPr>
        <w:t>respectively and "Meritorious" EEOC claims for sexual harassment and sex-based discrimination were 23.44</w:t>
      </w:r>
      <w:r w:rsidR="00CB780E">
        <w:rPr>
          <w:rFonts w:ascii="Arial" w:hAnsi="Arial" w:cs="Arial"/>
          <w:color w:val="000000" w:themeColor="text1"/>
          <w:sz w:val="24"/>
          <w:szCs w:val="24"/>
        </w:rPr>
        <w:t xml:space="preserve">% </w:t>
      </w:r>
      <w:r w:rsidRPr="00DB41AF">
        <w:rPr>
          <w:rFonts w:ascii="Arial" w:hAnsi="Arial" w:cs="Arial"/>
          <w:color w:val="000000" w:themeColor="text1"/>
          <w:sz w:val="24"/>
          <w:szCs w:val="24"/>
        </w:rPr>
        <w:t>and 17.58</w:t>
      </w:r>
      <w:r w:rsidR="00CB780E">
        <w:rPr>
          <w:rFonts w:ascii="Arial" w:hAnsi="Arial" w:cs="Arial"/>
          <w:color w:val="000000" w:themeColor="text1"/>
          <w:sz w:val="24"/>
          <w:szCs w:val="24"/>
        </w:rPr>
        <w:t>%</w:t>
      </w:r>
      <w:r w:rsidRPr="00DB41AF">
        <w:rPr>
          <w:rFonts w:ascii="Arial" w:hAnsi="Arial" w:cs="Arial"/>
          <w:color w:val="000000" w:themeColor="text1"/>
          <w:sz w:val="24"/>
          <w:szCs w:val="24"/>
        </w:rPr>
        <w:t xml:space="preserve">, respectively. </w:t>
      </w:r>
      <w:r w:rsidR="00335B53" w:rsidRPr="00DB41AF">
        <w:rPr>
          <w:rFonts w:ascii="Arial" w:hAnsi="Arial" w:cs="Arial"/>
          <w:color w:val="000000" w:themeColor="text1"/>
          <w:sz w:val="24"/>
          <w:szCs w:val="24"/>
        </w:rPr>
        <w:t>Similarly</w:t>
      </w:r>
      <w:r w:rsidRPr="00DB41AF">
        <w:rPr>
          <w:rFonts w:ascii="Arial" w:hAnsi="Arial" w:cs="Arial"/>
          <w:color w:val="000000" w:themeColor="text1"/>
          <w:sz w:val="24"/>
          <w:szCs w:val="24"/>
        </w:rPr>
        <w:t xml:space="preserve">, report </w:t>
      </w:r>
      <w:r w:rsidR="00335B53" w:rsidRPr="00DB41AF">
        <w:rPr>
          <w:rFonts w:ascii="Arial" w:hAnsi="Arial" w:cs="Arial"/>
          <w:color w:val="000000" w:themeColor="text1"/>
          <w:sz w:val="24"/>
          <w:szCs w:val="24"/>
        </w:rPr>
        <w:t>recommended</w:t>
      </w:r>
      <w:r w:rsidRPr="00DB41AF">
        <w:rPr>
          <w:rFonts w:ascii="Arial" w:hAnsi="Arial" w:cs="Arial"/>
          <w:color w:val="000000" w:themeColor="text1"/>
          <w:sz w:val="24"/>
          <w:szCs w:val="24"/>
        </w:rPr>
        <w:t xml:space="preserve"> strengthening policies and procedures, promoting more women in leadership roles, implementing initiatives to minimise perception that senior leaders are not held accountable and proposes publishing anonymous remediation data, to suggest someone is being punished for something. This shows correspondence with </w:t>
      </w:r>
      <w:r w:rsidRPr="00DB41AF">
        <w:rPr>
          <w:rFonts w:ascii="Arial" w:eastAsia="Times New Roman" w:hAnsi="Arial" w:cs="Arial"/>
          <w:color w:val="000000" w:themeColor="text1"/>
          <w:sz w:val="24"/>
          <w:szCs w:val="24"/>
        </w:rPr>
        <w:t xml:space="preserve">Paladan (2015), Susanto, et al. (2023), </w:t>
      </w:r>
      <w:r w:rsidRPr="00DB41AF">
        <w:rPr>
          <w:rFonts w:ascii="Arial" w:hAnsi="Arial" w:cs="Arial"/>
          <w:color w:val="000000" w:themeColor="text1"/>
          <w:sz w:val="24"/>
          <w:szCs w:val="24"/>
          <w:shd w:val="clear" w:color="auto" w:fill="FFFFFF"/>
        </w:rPr>
        <w:t xml:space="preserve">Tanya Sammut-Bonnici (2015), </w:t>
      </w:r>
      <w:r w:rsidRPr="00DB41AF">
        <w:rPr>
          <w:rFonts w:ascii="Arial" w:eastAsia="Times New Roman" w:hAnsi="Arial" w:cs="Arial"/>
          <w:color w:val="000000" w:themeColor="text1"/>
          <w:sz w:val="24"/>
          <w:szCs w:val="24"/>
        </w:rPr>
        <w:t>Wang and Sun (2012) and Oakland and Tanner (2007).</w:t>
      </w:r>
      <w:r w:rsidR="003D54F3">
        <w:rPr>
          <w:rFonts w:ascii="Arial" w:hAnsi="Arial" w:cs="Arial"/>
          <w:color w:val="000000" w:themeColor="text1"/>
          <w:sz w:val="24"/>
          <w:szCs w:val="24"/>
        </w:rPr>
        <w:t xml:space="preserve"> </w:t>
      </w:r>
      <w:r w:rsidR="003D54F3">
        <w:rPr>
          <w:rFonts w:ascii="Arial" w:hAnsi="Arial" w:cs="Arial"/>
          <w:color w:val="000000" w:themeColor="text1"/>
          <w:sz w:val="24"/>
          <w:szCs w:val="24"/>
        </w:rPr>
        <w:lastRenderedPageBreak/>
        <w:t>A</w:t>
      </w:r>
      <w:r w:rsidRPr="00DB41AF">
        <w:rPr>
          <w:rFonts w:ascii="Arial" w:hAnsi="Arial" w:cs="Arial"/>
          <w:color w:val="000000" w:themeColor="text1"/>
          <w:sz w:val="24"/>
          <w:szCs w:val="24"/>
        </w:rPr>
        <w:t xml:space="preserve">lthough this corresponds with Revin (2022), </w:t>
      </w:r>
      <w:r w:rsidR="002E7E3C">
        <w:rPr>
          <w:rFonts w:ascii="Arial" w:hAnsi="Arial" w:cs="Arial"/>
          <w:color w:val="000000" w:themeColor="text1"/>
          <w:sz w:val="24"/>
          <w:szCs w:val="24"/>
        </w:rPr>
        <w:t xml:space="preserve">however, </w:t>
      </w:r>
      <w:r w:rsidRPr="00DB41AF">
        <w:rPr>
          <w:rFonts w:ascii="Arial" w:hAnsi="Arial" w:cs="Arial"/>
          <w:color w:val="000000" w:themeColor="text1"/>
          <w:sz w:val="24"/>
          <w:szCs w:val="24"/>
        </w:rPr>
        <w:t xml:space="preserve">issuing reports is not sufficient, </w:t>
      </w:r>
      <w:r w:rsidR="002E7E3C">
        <w:rPr>
          <w:rFonts w:ascii="Arial" w:hAnsi="Arial" w:cs="Arial"/>
          <w:color w:val="000000" w:themeColor="text1"/>
          <w:sz w:val="24"/>
          <w:szCs w:val="24"/>
        </w:rPr>
        <w:t>which</w:t>
      </w:r>
      <w:r w:rsidRPr="00DB41AF">
        <w:rPr>
          <w:rFonts w:ascii="Arial" w:hAnsi="Arial" w:cs="Arial"/>
          <w:color w:val="000000" w:themeColor="text1"/>
          <w:sz w:val="24"/>
          <w:szCs w:val="24"/>
        </w:rPr>
        <w:t xml:space="preserve"> calls for more implementing change </w:t>
      </w:r>
      <w:r w:rsidR="003D54F3">
        <w:rPr>
          <w:rFonts w:ascii="Arial" w:hAnsi="Arial" w:cs="Arial"/>
          <w:color w:val="000000" w:themeColor="text1"/>
          <w:sz w:val="24"/>
          <w:szCs w:val="24"/>
        </w:rPr>
        <w:t xml:space="preserve">in </w:t>
      </w:r>
      <w:r w:rsidRPr="00DB41AF">
        <w:rPr>
          <w:rFonts w:ascii="Arial" w:hAnsi="Arial" w:cs="Arial"/>
          <w:color w:val="000000" w:themeColor="text1"/>
          <w:sz w:val="24"/>
          <w:szCs w:val="24"/>
        </w:rPr>
        <w:t>policies to provide safe</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supportive environments to allow staff to survive and thrive. </w:t>
      </w:r>
      <w:r w:rsidR="003D54F3">
        <w:rPr>
          <w:rFonts w:ascii="Arial" w:hAnsi="Arial" w:cs="Arial"/>
          <w:color w:val="000000" w:themeColor="text1"/>
          <w:sz w:val="24"/>
          <w:szCs w:val="24"/>
        </w:rPr>
        <w:t>Whereas</w:t>
      </w:r>
      <w:r w:rsidRPr="00DB41AF">
        <w:rPr>
          <w:rFonts w:ascii="Arial" w:hAnsi="Arial" w:cs="Arial"/>
          <w:color w:val="000000" w:themeColor="text1"/>
          <w:sz w:val="24"/>
          <w:szCs w:val="24"/>
        </w:rPr>
        <w:t xml:space="preserve">, Gershgorn (2020), Lahoti (2019), and Lystra (2021) states </w:t>
      </w:r>
      <w:r w:rsidRPr="00DB41AF">
        <w:rPr>
          <w:rFonts w:ascii="Arial" w:eastAsia="Times New Roman" w:hAnsi="Arial" w:cs="Arial"/>
          <w:color w:val="000000" w:themeColor="text1"/>
          <w:spacing w:val="-4"/>
          <w:kern w:val="36"/>
          <w:sz w:val="24"/>
          <w:szCs w:val="24"/>
        </w:rPr>
        <w:t xml:space="preserve">Microsoft staff are still waiting for change in </w:t>
      </w:r>
      <w:r w:rsidR="002E7E3C">
        <w:rPr>
          <w:rFonts w:ascii="Arial" w:eastAsia="Times New Roman" w:hAnsi="Arial" w:cs="Arial"/>
          <w:color w:val="000000" w:themeColor="text1"/>
          <w:spacing w:val="-4"/>
          <w:kern w:val="36"/>
          <w:sz w:val="24"/>
          <w:szCs w:val="24"/>
        </w:rPr>
        <w:t>HR</w:t>
      </w:r>
      <w:r w:rsidRPr="00DB41AF">
        <w:rPr>
          <w:rFonts w:ascii="Arial" w:eastAsia="Times New Roman" w:hAnsi="Arial" w:cs="Arial"/>
          <w:color w:val="000000" w:themeColor="text1"/>
          <w:spacing w:val="-4"/>
          <w:kern w:val="36"/>
          <w:sz w:val="24"/>
          <w:szCs w:val="24"/>
        </w:rPr>
        <w:t xml:space="preserve"> after a year of implementing change policy. In fact, they show Microsoft is determined to </w:t>
      </w:r>
      <w:r w:rsidRPr="00DB41AF">
        <w:rPr>
          <w:rFonts w:ascii="Arial" w:hAnsi="Arial" w:cs="Arial"/>
          <w:color w:val="000000" w:themeColor="text1"/>
          <w:spacing w:val="-1"/>
          <w:sz w:val="24"/>
          <w:szCs w:val="24"/>
        </w:rPr>
        <w:t xml:space="preserve">reform </w:t>
      </w:r>
      <w:r w:rsidR="00F7424C" w:rsidRPr="00DB41AF">
        <w:rPr>
          <w:rFonts w:ascii="Arial" w:hAnsi="Arial" w:cs="Arial"/>
          <w:color w:val="000000" w:themeColor="text1"/>
          <w:spacing w:val="-1"/>
          <w:sz w:val="24"/>
          <w:szCs w:val="24"/>
        </w:rPr>
        <w:t>HR</w:t>
      </w:r>
      <w:r w:rsidRPr="00DB41AF">
        <w:rPr>
          <w:rFonts w:ascii="Arial" w:hAnsi="Arial" w:cs="Arial"/>
          <w:color w:val="000000" w:themeColor="text1"/>
          <w:spacing w:val="-1"/>
          <w:sz w:val="24"/>
          <w:szCs w:val="24"/>
        </w:rPr>
        <w:t xml:space="preserve"> </w:t>
      </w:r>
      <w:r w:rsidR="002E7E3C">
        <w:rPr>
          <w:rFonts w:ascii="Arial" w:hAnsi="Arial" w:cs="Arial"/>
          <w:color w:val="000000" w:themeColor="text1"/>
          <w:spacing w:val="-1"/>
          <w:sz w:val="24"/>
          <w:szCs w:val="24"/>
        </w:rPr>
        <w:t>who</w:t>
      </w:r>
      <w:r w:rsidRPr="00DB41AF">
        <w:rPr>
          <w:rFonts w:ascii="Arial" w:hAnsi="Arial" w:cs="Arial"/>
          <w:color w:val="000000" w:themeColor="text1"/>
          <w:spacing w:val="-1"/>
          <w:sz w:val="24"/>
          <w:szCs w:val="24"/>
        </w:rPr>
        <w:t xml:space="preserve"> would better serve </w:t>
      </w:r>
      <w:r w:rsidR="00270B87" w:rsidRPr="00DB41AF">
        <w:rPr>
          <w:rFonts w:ascii="Arial" w:hAnsi="Arial" w:cs="Arial"/>
          <w:color w:val="000000" w:themeColor="text1"/>
          <w:spacing w:val="-1"/>
          <w:sz w:val="24"/>
          <w:szCs w:val="24"/>
        </w:rPr>
        <w:t>employees and</w:t>
      </w:r>
      <w:r w:rsidR="002E7E3C">
        <w:rPr>
          <w:rFonts w:ascii="Arial" w:hAnsi="Arial" w:cs="Arial"/>
          <w:color w:val="000000" w:themeColor="text1"/>
          <w:spacing w:val="-1"/>
          <w:sz w:val="24"/>
          <w:szCs w:val="24"/>
        </w:rPr>
        <w:t xml:space="preserve"> provide </w:t>
      </w:r>
      <w:r w:rsidRPr="00DB41AF">
        <w:rPr>
          <w:rFonts w:ascii="Arial" w:hAnsi="Arial" w:cs="Arial"/>
          <w:color w:val="000000" w:themeColor="text1"/>
          <w:spacing w:val="-1"/>
          <w:sz w:val="24"/>
          <w:szCs w:val="24"/>
        </w:rPr>
        <w:t xml:space="preserve">an annual transparency report </w:t>
      </w:r>
      <w:r w:rsidR="002E7E3C">
        <w:rPr>
          <w:rFonts w:ascii="Arial" w:hAnsi="Arial" w:cs="Arial"/>
          <w:color w:val="000000" w:themeColor="text1"/>
          <w:spacing w:val="-1"/>
          <w:sz w:val="24"/>
          <w:szCs w:val="24"/>
        </w:rPr>
        <w:t>showing</w:t>
      </w:r>
      <w:r w:rsidRPr="00DB41AF">
        <w:rPr>
          <w:rFonts w:ascii="Arial" w:hAnsi="Arial" w:cs="Arial"/>
          <w:color w:val="000000" w:themeColor="text1"/>
          <w:spacing w:val="-1"/>
          <w:sz w:val="24"/>
          <w:szCs w:val="24"/>
        </w:rPr>
        <w:t xml:space="preserve"> how many cases were investigated and how they were resolved. However, staff said they have not seen the report and the global employee advocacy team the company promised, to which Microsoft replied that the company introduced an internal website that gives company-wide data on investigations and the staff said they had not heard of this website and lack of </w:t>
      </w:r>
      <w:r w:rsidR="00BF127E">
        <w:rPr>
          <w:rFonts w:ascii="Arial" w:hAnsi="Arial" w:cs="Arial"/>
          <w:color w:val="000000" w:themeColor="text1"/>
          <w:spacing w:val="-1"/>
          <w:sz w:val="24"/>
          <w:szCs w:val="24"/>
        </w:rPr>
        <w:t>HR</w:t>
      </w:r>
      <w:r w:rsidRPr="00DB41AF">
        <w:rPr>
          <w:rFonts w:ascii="Arial" w:hAnsi="Arial" w:cs="Arial"/>
          <w:color w:val="000000" w:themeColor="text1"/>
          <w:spacing w:val="-1"/>
          <w:sz w:val="24"/>
          <w:szCs w:val="24"/>
        </w:rPr>
        <w:t xml:space="preserve"> action was the main reason for leaving.</w:t>
      </w:r>
      <w:r w:rsidR="005201BD">
        <w:rPr>
          <w:rFonts w:ascii="Arial" w:hAnsi="Arial" w:cs="Arial"/>
          <w:color w:val="000000" w:themeColor="text1"/>
          <w:spacing w:val="-1"/>
          <w:sz w:val="24"/>
          <w:szCs w:val="24"/>
        </w:rPr>
        <w:t xml:space="preserve"> </w:t>
      </w:r>
    </w:p>
    <w:p w14:paraId="5836D1E7" w14:textId="77777777" w:rsidR="00BF127E" w:rsidRDefault="00BF127E" w:rsidP="0061792C">
      <w:pPr>
        <w:tabs>
          <w:tab w:val="left" w:pos="142"/>
          <w:tab w:val="left" w:pos="426"/>
        </w:tabs>
        <w:spacing w:after="0" w:line="480" w:lineRule="auto"/>
        <w:contextualSpacing/>
        <w:rPr>
          <w:rFonts w:ascii="Arial" w:hAnsi="Arial" w:cs="Arial"/>
          <w:color w:val="000000" w:themeColor="text1"/>
          <w:spacing w:val="-1"/>
          <w:sz w:val="24"/>
          <w:szCs w:val="24"/>
        </w:rPr>
      </w:pPr>
    </w:p>
    <w:p w14:paraId="32033C4F" w14:textId="77777777" w:rsidR="00BF127E" w:rsidRDefault="00BF127E" w:rsidP="0061792C">
      <w:pPr>
        <w:tabs>
          <w:tab w:val="left" w:pos="142"/>
          <w:tab w:val="left" w:pos="426"/>
        </w:tabs>
        <w:spacing w:after="0" w:line="480" w:lineRule="auto"/>
        <w:contextualSpacing/>
        <w:rPr>
          <w:rFonts w:ascii="Arial" w:hAnsi="Arial" w:cs="Arial"/>
          <w:color w:val="000000" w:themeColor="text1"/>
          <w:spacing w:val="-1"/>
          <w:sz w:val="24"/>
          <w:szCs w:val="24"/>
        </w:rPr>
      </w:pPr>
    </w:p>
    <w:p w14:paraId="1EDA3B88" w14:textId="6D0FCFDD" w:rsidR="00FC5CED" w:rsidRDefault="009B3DB2" w:rsidP="00BF127E">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hAnsi="Arial" w:cs="Arial"/>
          <w:color w:val="000000" w:themeColor="text1"/>
          <w:sz w:val="24"/>
          <w:szCs w:val="24"/>
        </w:rPr>
        <w:t xml:space="preserve">Similarly, Jean-Louis Gassée. (2012) states </w:t>
      </w:r>
      <w:r w:rsidRPr="00DB41AF">
        <w:rPr>
          <w:rFonts w:ascii="Arial" w:eastAsia="Times New Roman" w:hAnsi="Arial" w:cs="Arial"/>
          <w:color w:val="000000" w:themeColor="text1"/>
          <w:kern w:val="36"/>
          <w:sz w:val="24"/>
          <w:szCs w:val="24"/>
        </w:rPr>
        <w:t xml:space="preserve">Microsoft's </w:t>
      </w:r>
      <w:r w:rsidR="00F7424C" w:rsidRPr="00DB41AF">
        <w:rPr>
          <w:rFonts w:ascii="Arial" w:eastAsia="Times New Roman" w:hAnsi="Arial" w:cs="Arial"/>
          <w:color w:val="000000" w:themeColor="text1"/>
          <w:kern w:val="36"/>
          <w:sz w:val="24"/>
          <w:szCs w:val="24"/>
        </w:rPr>
        <w:t>HR’s</w:t>
      </w:r>
      <w:r w:rsidRPr="00DB41AF">
        <w:rPr>
          <w:rFonts w:ascii="Arial" w:eastAsia="Times New Roman" w:hAnsi="Arial" w:cs="Arial"/>
          <w:color w:val="000000" w:themeColor="text1"/>
          <w:kern w:val="36"/>
          <w:sz w:val="24"/>
          <w:szCs w:val="24"/>
        </w:rPr>
        <w:t xml:space="preserve"> culture drove away talent and pitting staff against each other, which conflicts with </w:t>
      </w:r>
      <w:r w:rsidRPr="00DB41AF">
        <w:rPr>
          <w:rFonts w:ascii="Arial" w:hAnsi="Arial" w:cs="Arial"/>
          <w:color w:val="000000" w:themeColor="text1"/>
          <w:sz w:val="24"/>
          <w:szCs w:val="24"/>
        </w:rPr>
        <w:t xml:space="preserve">Revin (2022), Claburn (2022) and Atkinson (2019), </w:t>
      </w:r>
      <w:r w:rsidRPr="00DB41AF">
        <w:rPr>
          <w:rFonts w:ascii="Arial" w:eastAsia="Times New Roman" w:hAnsi="Arial" w:cs="Arial"/>
          <w:color w:val="000000" w:themeColor="text1"/>
          <w:sz w:val="24"/>
          <w:szCs w:val="24"/>
        </w:rPr>
        <w:t xml:space="preserve">Paladan (2015), Susanto, et al. (2023), </w:t>
      </w:r>
      <w:r w:rsidRPr="00DB41AF">
        <w:rPr>
          <w:rFonts w:ascii="Arial" w:hAnsi="Arial" w:cs="Arial"/>
          <w:color w:val="000000" w:themeColor="text1"/>
          <w:sz w:val="24"/>
          <w:szCs w:val="24"/>
          <w:shd w:val="clear" w:color="auto" w:fill="FFFFFF"/>
        </w:rPr>
        <w:t xml:space="preserve">Tanya Sammut-Bonnici (2015), </w:t>
      </w:r>
      <w:r w:rsidRPr="00DB41AF">
        <w:rPr>
          <w:rFonts w:ascii="Arial" w:eastAsia="Times New Roman" w:hAnsi="Arial" w:cs="Arial"/>
          <w:color w:val="000000" w:themeColor="text1"/>
          <w:sz w:val="24"/>
          <w:szCs w:val="24"/>
        </w:rPr>
        <w:t xml:space="preserve">Wang and Sun (2012) and Oakland and Tanner (2007) </w:t>
      </w:r>
      <w:r w:rsidRPr="00DB41AF">
        <w:rPr>
          <w:rFonts w:ascii="Arial" w:hAnsi="Arial" w:cs="Arial"/>
          <w:color w:val="000000" w:themeColor="text1"/>
          <w:sz w:val="24"/>
          <w:szCs w:val="24"/>
        </w:rPr>
        <w:t xml:space="preserve">and further </w:t>
      </w:r>
      <w:r w:rsidRPr="00DB41AF">
        <w:rPr>
          <w:rFonts w:ascii="Arial" w:eastAsia="Times New Roman" w:hAnsi="Arial" w:cs="Arial"/>
          <w:color w:val="000000" w:themeColor="text1"/>
          <w:kern w:val="36"/>
          <w:sz w:val="24"/>
          <w:szCs w:val="24"/>
        </w:rPr>
        <w:t>calls for reform in this area based on renewing work contracts according to performance levels, then renewing salary and benefits and then formal discussion of review to progress.</w:t>
      </w:r>
      <w:bookmarkStart w:id="0" w:name="_Hlk157424432"/>
      <w:r w:rsidR="00BF127E">
        <w:rPr>
          <w:rFonts w:ascii="Arial" w:eastAsia="Times New Roman" w:hAnsi="Arial" w:cs="Arial"/>
          <w:color w:val="000000" w:themeColor="text1"/>
          <w:kern w:val="36"/>
          <w:sz w:val="24"/>
          <w:szCs w:val="24"/>
        </w:rPr>
        <w:t xml:space="preserve"> </w:t>
      </w:r>
      <w:r w:rsidRPr="00DB41AF">
        <w:rPr>
          <w:rFonts w:ascii="Arial" w:hAnsi="Arial" w:cs="Arial"/>
          <w:color w:val="000000" w:themeColor="text1"/>
          <w:sz w:val="24"/>
          <w:szCs w:val="24"/>
        </w:rPr>
        <w:t xml:space="preserve">Therefore, Lachner (2019) </w:t>
      </w:r>
      <w:bookmarkEnd w:id="0"/>
      <w:r w:rsidRPr="00DB41AF">
        <w:rPr>
          <w:rFonts w:ascii="Arial" w:eastAsia="Times New Roman" w:hAnsi="Arial" w:cs="Arial"/>
          <w:color w:val="000000" w:themeColor="text1"/>
          <w:kern w:val="36"/>
          <w:sz w:val="24"/>
          <w:szCs w:val="24"/>
        </w:rPr>
        <w:t xml:space="preserve">states </w:t>
      </w:r>
      <w:r w:rsidR="00FE0DEB">
        <w:rPr>
          <w:rFonts w:ascii="Arial" w:eastAsia="Times New Roman" w:hAnsi="Arial" w:cs="Arial"/>
          <w:color w:val="000000" w:themeColor="text1"/>
          <w:kern w:val="36"/>
          <w:sz w:val="24"/>
          <w:szCs w:val="24"/>
        </w:rPr>
        <w:t xml:space="preserve">they </w:t>
      </w:r>
      <w:r w:rsidRPr="00DB41AF">
        <w:rPr>
          <w:rFonts w:ascii="Arial" w:eastAsia="Times New Roman" w:hAnsi="Arial" w:cs="Arial"/>
          <w:color w:val="000000" w:themeColor="text1"/>
          <w:kern w:val="36"/>
          <w:sz w:val="24"/>
          <w:szCs w:val="24"/>
        </w:rPr>
        <w:t>implement</w:t>
      </w:r>
      <w:r w:rsidR="00FE0DEB">
        <w:rPr>
          <w:rFonts w:ascii="Arial" w:eastAsia="Times New Roman" w:hAnsi="Arial" w:cs="Arial"/>
          <w:color w:val="000000" w:themeColor="text1"/>
          <w:kern w:val="36"/>
          <w:sz w:val="24"/>
          <w:szCs w:val="24"/>
        </w:rPr>
        <w:t>ed</w:t>
      </w:r>
      <w:r w:rsidRPr="00DB41AF">
        <w:rPr>
          <w:rFonts w:ascii="Arial" w:hAnsi="Arial" w:cs="Arial"/>
          <w:color w:val="000000" w:themeColor="text1"/>
          <w:sz w:val="24"/>
          <w:szCs w:val="24"/>
        </w:rPr>
        <w:t xml:space="preserve"> changes </w:t>
      </w:r>
      <w:r w:rsidR="00FE0DEB">
        <w:rPr>
          <w:rFonts w:ascii="Arial" w:hAnsi="Arial" w:cs="Arial"/>
          <w:color w:val="000000" w:themeColor="text1"/>
          <w:sz w:val="24"/>
          <w:szCs w:val="24"/>
        </w:rPr>
        <w:t>in</w:t>
      </w:r>
      <w:r w:rsidRPr="00DB41AF">
        <w:rPr>
          <w:rFonts w:ascii="Arial" w:hAnsi="Arial" w:cs="Arial"/>
          <w:color w:val="000000" w:themeColor="text1"/>
          <w:sz w:val="24"/>
          <w:szCs w:val="24"/>
        </w:rPr>
        <w:t xml:space="preserve"> their HR solution strategy and </w:t>
      </w:r>
      <w:r w:rsidR="00FE0DEB">
        <w:rPr>
          <w:rFonts w:ascii="Arial" w:hAnsi="Arial" w:cs="Arial"/>
          <w:color w:val="000000" w:themeColor="text1"/>
          <w:sz w:val="24"/>
          <w:szCs w:val="24"/>
        </w:rPr>
        <w:t xml:space="preserve">in </w:t>
      </w:r>
      <w:r w:rsidRPr="00DB41AF">
        <w:rPr>
          <w:rFonts w:ascii="Arial" w:hAnsi="Arial" w:cs="Arial"/>
          <w:color w:val="000000" w:themeColor="text1"/>
          <w:sz w:val="24"/>
          <w:szCs w:val="24"/>
        </w:rPr>
        <w:t xml:space="preserve">their </w:t>
      </w:r>
      <w:r w:rsidR="00FE0DEB">
        <w:rPr>
          <w:rFonts w:ascii="Arial" w:hAnsi="Arial" w:cs="Arial"/>
          <w:color w:val="000000" w:themeColor="text1"/>
          <w:sz w:val="24"/>
          <w:szCs w:val="24"/>
        </w:rPr>
        <w:t xml:space="preserve">future </w:t>
      </w:r>
      <w:r w:rsidRPr="00DB41AF">
        <w:rPr>
          <w:rFonts w:ascii="Arial" w:hAnsi="Arial" w:cs="Arial"/>
          <w:color w:val="000000" w:themeColor="text1"/>
          <w:sz w:val="24"/>
          <w:szCs w:val="24"/>
        </w:rPr>
        <w:t xml:space="preserve">offerings they envision, which corresponds with Revin (2022) and includes 3 </w:t>
      </w:r>
      <w:r w:rsidR="007A0547" w:rsidRPr="00DB41AF">
        <w:rPr>
          <w:rFonts w:ascii="Arial" w:hAnsi="Arial" w:cs="Arial"/>
          <w:color w:val="000000" w:themeColor="text1"/>
          <w:sz w:val="24"/>
          <w:szCs w:val="24"/>
        </w:rPr>
        <w:t>software’s</w:t>
      </w:r>
      <w:r w:rsidRPr="00DB41AF">
        <w:rPr>
          <w:rFonts w:ascii="Arial" w:hAnsi="Arial" w:cs="Arial"/>
          <w:color w:val="000000" w:themeColor="text1"/>
          <w:sz w:val="24"/>
          <w:szCs w:val="24"/>
        </w:rPr>
        <w:t xml:space="preserve"> called Attract for Recruiting, Onboard for Onboarding and CoreHR for HR administration. They were all sold under product name Dynamics 365 for Talent to provide full portfolio of software for finding, managing and developing talents. </w:t>
      </w:r>
      <w:r w:rsidR="00FE0DEB">
        <w:rPr>
          <w:rFonts w:ascii="Arial" w:hAnsi="Arial" w:cs="Arial"/>
          <w:color w:val="000000" w:themeColor="text1"/>
          <w:sz w:val="24"/>
          <w:szCs w:val="24"/>
        </w:rPr>
        <w:t>However,</w:t>
      </w:r>
      <w:r w:rsidRPr="00DB41AF">
        <w:rPr>
          <w:rFonts w:ascii="Arial" w:hAnsi="Arial" w:cs="Arial"/>
          <w:color w:val="000000" w:themeColor="text1"/>
          <w:sz w:val="24"/>
          <w:szCs w:val="24"/>
        </w:rPr>
        <w:t xml:space="preserve"> Microsoft admit this strategy will change because full portfolio of </w:t>
      </w:r>
      <w:r w:rsidR="00FE0DEB">
        <w:rPr>
          <w:rFonts w:ascii="Arial" w:hAnsi="Arial" w:cs="Arial"/>
          <w:color w:val="000000" w:themeColor="text1"/>
          <w:sz w:val="24"/>
          <w:szCs w:val="24"/>
        </w:rPr>
        <w:t>HR</w:t>
      </w:r>
      <w:r w:rsidRPr="00DB41AF">
        <w:rPr>
          <w:rFonts w:ascii="Arial" w:hAnsi="Arial" w:cs="Arial"/>
          <w:color w:val="000000" w:themeColor="text1"/>
          <w:sz w:val="24"/>
          <w:szCs w:val="24"/>
        </w:rPr>
        <w:t xml:space="preserve"> software is gone and 2 parts Attract and Onboard </w:t>
      </w:r>
      <w:r w:rsidR="00FE0DEB">
        <w:rPr>
          <w:rFonts w:ascii="Arial" w:hAnsi="Arial" w:cs="Arial"/>
          <w:color w:val="000000" w:themeColor="text1"/>
          <w:sz w:val="24"/>
          <w:szCs w:val="24"/>
        </w:rPr>
        <w:t>is</w:t>
      </w:r>
      <w:r w:rsidRPr="00DB41AF">
        <w:rPr>
          <w:rFonts w:ascii="Arial" w:hAnsi="Arial" w:cs="Arial"/>
          <w:color w:val="000000" w:themeColor="text1"/>
          <w:sz w:val="24"/>
          <w:szCs w:val="24"/>
        </w:rPr>
        <w:t xml:space="preserve"> discontinued, and product name </w:t>
      </w:r>
      <w:r w:rsidRPr="00DB41AF">
        <w:rPr>
          <w:rFonts w:ascii="Arial" w:hAnsi="Arial" w:cs="Arial"/>
          <w:color w:val="000000" w:themeColor="text1"/>
          <w:sz w:val="24"/>
          <w:szCs w:val="24"/>
        </w:rPr>
        <w:lastRenderedPageBreak/>
        <w:t>Dynamics 365 for Talent expire</w:t>
      </w:r>
      <w:r w:rsidR="00FE0DEB">
        <w:rPr>
          <w:rFonts w:ascii="Arial" w:hAnsi="Arial" w:cs="Arial"/>
          <w:color w:val="000000" w:themeColor="text1"/>
          <w:sz w:val="24"/>
          <w:szCs w:val="24"/>
        </w:rPr>
        <w:t>d</w:t>
      </w:r>
      <w:r w:rsidRPr="00DB41AF">
        <w:rPr>
          <w:rFonts w:ascii="Arial" w:hAnsi="Arial" w:cs="Arial"/>
          <w:color w:val="000000" w:themeColor="text1"/>
          <w:sz w:val="24"/>
          <w:szCs w:val="24"/>
        </w:rPr>
        <w:t>, (Lachner, 2019). Therefore</w:t>
      </w:r>
      <w:r w:rsidR="003D54F3">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3rd piece of software "CoreHR" will continue, which will be named Dynamics 365 Human Resources. </w:t>
      </w:r>
    </w:p>
    <w:p w14:paraId="3C48B8CF" w14:textId="77777777" w:rsidR="00FC5CED" w:rsidRDefault="00FC5CED" w:rsidP="00BF127E">
      <w:pPr>
        <w:tabs>
          <w:tab w:val="left" w:pos="142"/>
          <w:tab w:val="left" w:pos="426"/>
        </w:tabs>
        <w:spacing w:after="0" w:line="480" w:lineRule="auto"/>
        <w:contextualSpacing/>
        <w:rPr>
          <w:rFonts w:ascii="Arial" w:eastAsia="Times New Roman" w:hAnsi="Arial" w:cs="Arial"/>
          <w:color w:val="000000" w:themeColor="text1"/>
          <w:sz w:val="24"/>
          <w:szCs w:val="24"/>
        </w:rPr>
      </w:pPr>
    </w:p>
    <w:p w14:paraId="468234EA" w14:textId="77777777" w:rsidR="00FC5CED" w:rsidRDefault="00FC5CED" w:rsidP="00BF127E">
      <w:pPr>
        <w:tabs>
          <w:tab w:val="left" w:pos="142"/>
          <w:tab w:val="left" w:pos="426"/>
        </w:tabs>
        <w:spacing w:after="0" w:line="480" w:lineRule="auto"/>
        <w:contextualSpacing/>
        <w:rPr>
          <w:rFonts w:ascii="Arial" w:eastAsia="Times New Roman" w:hAnsi="Arial" w:cs="Arial"/>
          <w:color w:val="000000" w:themeColor="text1"/>
          <w:sz w:val="24"/>
          <w:szCs w:val="24"/>
        </w:rPr>
      </w:pPr>
    </w:p>
    <w:p w14:paraId="69C856E9" w14:textId="1183CA2A" w:rsidR="009B3DB2" w:rsidRPr="00BF127E" w:rsidRDefault="009B3DB2" w:rsidP="00BF127E">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hAnsi="Arial" w:cs="Arial"/>
          <w:color w:val="000000" w:themeColor="text1"/>
          <w:sz w:val="24"/>
          <w:szCs w:val="24"/>
        </w:rPr>
        <w:t>As a result, Microsoft said there will be portfolio of HR Power Extension, which will help current Dynamics 365 for Talent customers</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partners to fix upcoming solution gaps and </w:t>
      </w:r>
      <w:r w:rsidR="00FE0DEB">
        <w:rPr>
          <w:rFonts w:ascii="Arial" w:hAnsi="Arial" w:cs="Arial"/>
          <w:color w:val="000000" w:themeColor="text1"/>
          <w:sz w:val="24"/>
          <w:szCs w:val="24"/>
        </w:rPr>
        <w:t xml:space="preserve">ensure </w:t>
      </w:r>
      <w:r w:rsidRPr="00DB41AF">
        <w:rPr>
          <w:rFonts w:ascii="Arial" w:hAnsi="Arial" w:cs="Arial"/>
          <w:color w:val="000000" w:themeColor="text1"/>
          <w:sz w:val="24"/>
          <w:szCs w:val="24"/>
        </w:rPr>
        <w:t xml:space="preserve">future Dynamics 365 Human Resource customers </w:t>
      </w:r>
      <w:r w:rsidR="00FE0DEB">
        <w:rPr>
          <w:rFonts w:ascii="Arial" w:hAnsi="Arial" w:cs="Arial"/>
          <w:color w:val="000000" w:themeColor="text1"/>
          <w:sz w:val="24"/>
          <w:szCs w:val="24"/>
        </w:rPr>
        <w:t>will</w:t>
      </w:r>
      <w:r w:rsidRPr="00DB41AF">
        <w:rPr>
          <w:rFonts w:ascii="Arial" w:hAnsi="Arial" w:cs="Arial"/>
          <w:color w:val="000000" w:themeColor="text1"/>
          <w:sz w:val="24"/>
          <w:szCs w:val="24"/>
        </w:rPr>
        <w:t xml:space="preserve"> get holistic HR solution based on Dynamics 365. These extensions will be </w:t>
      </w:r>
      <w:r w:rsidRPr="00DB41AF">
        <w:rPr>
          <w:rFonts w:ascii="Arial" w:eastAsia="Times New Roman" w:hAnsi="Arial" w:cs="Arial"/>
          <w:color w:val="000000" w:themeColor="text1"/>
          <w:sz w:val="24"/>
          <w:szCs w:val="24"/>
        </w:rPr>
        <w:t xml:space="preserve">easy </w:t>
      </w:r>
      <w:r w:rsidR="00FE0DEB">
        <w:rPr>
          <w:rFonts w:ascii="Arial" w:eastAsia="Times New Roman" w:hAnsi="Arial" w:cs="Arial"/>
          <w:color w:val="000000" w:themeColor="text1"/>
          <w:sz w:val="24"/>
          <w:szCs w:val="24"/>
        </w:rPr>
        <w:t xml:space="preserve">to </w:t>
      </w:r>
      <w:r w:rsidRPr="00DB41AF">
        <w:rPr>
          <w:rFonts w:ascii="Arial" w:eastAsia="Times New Roman" w:hAnsi="Arial" w:cs="Arial"/>
          <w:color w:val="000000" w:themeColor="text1"/>
          <w:sz w:val="24"/>
          <w:szCs w:val="24"/>
        </w:rPr>
        <w:t>customis</w:t>
      </w:r>
      <w:r w:rsidR="00FE0DEB">
        <w:rPr>
          <w:rFonts w:ascii="Arial" w:eastAsia="Times New Roman" w:hAnsi="Arial" w:cs="Arial"/>
          <w:color w:val="000000" w:themeColor="text1"/>
          <w:sz w:val="24"/>
          <w:szCs w:val="24"/>
        </w:rPr>
        <w:t xml:space="preserve">e </w:t>
      </w:r>
      <w:r w:rsidRPr="00DB41AF">
        <w:rPr>
          <w:rFonts w:ascii="Arial" w:eastAsia="Times New Roman" w:hAnsi="Arial" w:cs="Arial"/>
          <w:color w:val="000000" w:themeColor="text1"/>
          <w:sz w:val="24"/>
          <w:szCs w:val="24"/>
        </w:rPr>
        <w:t>fields, forms, lists without programming, changing workflows to individual needs without programming, Outlook</w:t>
      </w:r>
      <w:r w:rsidR="00FC5CED">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Teams integration for HR End users, efficient addition of functions with Power Apps</w:t>
      </w:r>
      <w:r w:rsidR="00335B53"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automation</w:t>
      </w:r>
      <w:r w:rsidR="00335B53"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connections to third-party systems via Power Automate.</w:t>
      </w:r>
      <w:r w:rsidRPr="00DB41AF">
        <w:rPr>
          <w:rFonts w:ascii="Arial" w:hAnsi="Arial" w:cs="Arial"/>
          <w:color w:val="000000" w:themeColor="text1"/>
          <w:sz w:val="24"/>
          <w:szCs w:val="24"/>
        </w:rPr>
        <w:t xml:space="preserve"> In fact, Microsoft </w:t>
      </w:r>
      <w:r w:rsidR="00FC5CED">
        <w:rPr>
          <w:rFonts w:ascii="Arial" w:hAnsi="Arial" w:cs="Arial"/>
          <w:color w:val="000000" w:themeColor="text1"/>
          <w:sz w:val="24"/>
          <w:szCs w:val="24"/>
        </w:rPr>
        <w:t>ensured</w:t>
      </w:r>
      <w:r w:rsidRPr="00DB41AF">
        <w:rPr>
          <w:rFonts w:ascii="Arial" w:hAnsi="Arial" w:cs="Arial"/>
          <w:color w:val="000000" w:themeColor="text1"/>
          <w:sz w:val="24"/>
          <w:szCs w:val="24"/>
        </w:rPr>
        <w:t xml:space="preserve"> data </w:t>
      </w:r>
      <w:r w:rsidR="00FC5CED" w:rsidRPr="00DB41AF">
        <w:rPr>
          <w:rFonts w:ascii="Arial" w:hAnsi="Arial" w:cs="Arial"/>
          <w:color w:val="000000" w:themeColor="text1"/>
          <w:sz w:val="24"/>
          <w:szCs w:val="24"/>
        </w:rPr>
        <w:t>among</w:t>
      </w:r>
      <w:r w:rsidR="00FC5CED">
        <w:rPr>
          <w:rFonts w:ascii="Arial" w:hAnsi="Arial" w:cs="Arial"/>
          <w:color w:val="000000" w:themeColor="text1"/>
          <w:sz w:val="24"/>
          <w:szCs w:val="24"/>
        </w:rPr>
        <w:t>st</w:t>
      </w:r>
      <w:r w:rsidRPr="00DB41AF">
        <w:rPr>
          <w:rFonts w:ascii="Arial" w:hAnsi="Arial" w:cs="Arial"/>
          <w:color w:val="000000" w:themeColor="text1"/>
          <w:sz w:val="24"/>
          <w:szCs w:val="24"/>
        </w:rPr>
        <w:t xml:space="preserve"> AX SaaS Platform</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Power Platform (CDS) is synchronised</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all standard Power Platform integrations for Office 365 are available, </w:t>
      </w:r>
      <w:r w:rsidR="00FE0DEB">
        <w:rPr>
          <w:rFonts w:ascii="Arial" w:hAnsi="Arial" w:cs="Arial"/>
          <w:color w:val="000000" w:themeColor="text1"/>
          <w:sz w:val="24"/>
          <w:szCs w:val="24"/>
        </w:rPr>
        <w:t>such as</w:t>
      </w:r>
      <w:r w:rsidRPr="00DB41AF">
        <w:rPr>
          <w:rFonts w:ascii="Arial" w:hAnsi="Arial" w:cs="Arial"/>
          <w:color w:val="000000" w:themeColor="text1"/>
          <w:sz w:val="24"/>
          <w:szCs w:val="24"/>
        </w:rPr>
        <w:t>, us</w:t>
      </w:r>
      <w:r w:rsidR="00335B53" w:rsidRPr="00DB41AF">
        <w:rPr>
          <w:rFonts w:ascii="Arial" w:hAnsi="Arial" w:cs="Arial"/>
          <w:color w:val="000000" w:themeColor="text1"/>
          <w:sz w:val="24"/>
          <w:szCs w:val="24"/>
        </w:rPr>
        <w:t>ing</w:t>
      </w:r>
      <w:r w:rsidRPr="00DB41AF">
        <w:rPr>
          <w:rFonts w:ascii="Arial" w:hAnsi="Arial" w:cs="Arial"/>
          <w:color w:val="000000" w:themeColor="text1"/>
          <w:sz w:val="24"/>
          <w:szCs w:val="24"/>
        </w:rPr>
        <w:t xml:space="preserve"> Word templates or Excel import</w:t>
      </w:r>
      <w:r w:rsidR="00FC5CED">
        <w:rPr>
          <w:rFonts w:ascii="Arial" w:hAnsi="Arial" w:cs="Arial"/>
          <w:color w:val="000000" w:themeColor="text1"/>
          <w:sz w:val="24"/>
          <w:szCs w:val="24"/>
        </w:rPr>
        <w:t xml:space="preserve">, </w:t>
      </w:r>
      <w:r w:rsidRPr="00DB41AF">
        <w:rPr>
          <w:rFonts w:ascii="Arial" w:hAnsi="Arial" w:cs="Arial"/>
          <w:color w:val="000000" w:themeColor="text1"/>
          <w:sz w:val="24"/>
          <w:szCs w:val="24"/>
        </w:rPr>
        <w:t>export of data, (Lachner, 2019).</w:t>
      </w:r>
    </w:p>
    <w:p w14:paraId="35CD9904" w14:textId="77777777" w:rsidR="009B3DB2" w:rsidRDefault="009B3DB2" w:rsidP="0061792C">
      <w:pPr>
        <w:spacing w:after="0" w:line="480" w:lineRule="auto"/>
        <w:rPr>
          <w:rFonts w:ascii="Arial" w:hAnsi="Arial" w:cs="Arial"/>
          <w:color w:val="000000" w:themeColor="text1"/>
          <w:sz w:val="24"/>
          <w:szCs w:val="24"/>
        </w:rPr>
      </w:pPr>
    </w:p>
    <w:p w14:paraId="72562191" w14:textId="77777777" w:rsidR="00BF127E" w:rsidRPr="00DB41AF" w:rsidRDefault="00BF127E" w:rsidP="0061792C">
      <w:pPr>
        <w:spacing w:after="0" w:line="480" w:lineRule="auto"/>
        <w:rPr>
          <w:rFonts w:ascii="Arial" w:hAnsi="Arial" w:cs="Arial"/>
          <w:color w:val="000000" w:themeColor="text1"/>
          <w:sz w:val="24"/>
          <w:szCs w:val="24"/>
        </w:rPr>
      </w:pPr>
    </w:p>
    <w:p w14:paraId="2B7408AB" w14:textId="318DC241" w:rsidR="009B3DB2" w:rsidRDefault="009B3DB2" w:rsidP="0061792C">
      <w:pPr>
        <w:spacing w:after="0" w:line="480" w:lineRule="auto"/>
        <w:rPr>
          <w:rFonts w:ascii="Arial" w:hAnsi="Arial" w:cs="Arial"/>
          <w:color w:val="000000" w:themeColor="text1"/>
          <w:sz w:val="24"/>
          <w:szCs w:val="24"/>
        </w:rPr>
      </w:pPr>
      <w:bookmarkStart w:id="1" w:name="_Hlk157424815"/>
      <w:r w:rsidRPr="00DB41AF">
        <w:rPr>
          <w:rFonts w:ascii="Arial" w:eastAsia="Times New Roman" w:hAnsi="Arial" w:cs="Arial"/>
          <w:color w:val="000000" w:themeColor="text1"/>
          <w:sz w:val="24"/>
          <w:szCs w:val="24"/>
        </w:rPr>
        <w:t>In addition,</w:t>
      </w:r>
      <w:r w:rsidRPr="00DB41AF">
        <w:rPr>
          <w:rFonts w:ascii="Arial" w:eastAsia="Times New Roman" w:hAnsi="Arial" w:cs="Arial"/>
          <w:b/>
          <w:bCs/>
          <w:color w:val="000000" w:themeColor="text1"/>
          <w:sz w:val="24"/>
          <w:szCs w:val="24"/>
        </w:rPr>
        <w:t xml:space="preserve"> </w:t>
      </w:r>
      <w:r w:rsidRPr="00DB41AF">
        <w:rPr>
          <w:rFonts w:ascii="Arial" w:hAnsi="Arial" w:cs="Arial"/>
          <w:color w:val="000000" w:themeColor="text1"/>
          <w:sz w:val="24"/>
          <w:szCs w:val="24"/>
        </w:rPr>
        <w:t>Homes (2022)</w:t>
      </w:r>
      <w:bookmarkEnd w:id="1"/>
      <w:r w:rsidRPr="00DB41AF">
        <w:rPr>
          <w:rFonts w:ascii="Arial" w:hAnsi="Arial" w:cs="Arial"/>
          <w:color w:val="000000" w:themeColor="text1"/>
          <w:sz w:val="24"/>
          <w:szCs w:val="24"/>
        </w:rPr>
        <w:t xml:space="preserve"> states regular communication must </w:t>
      </w:r>
      <w:r w:rsidR="00FE0DEB">
        <w:rPr>
          <w:rFonts w:ascii="Arial" w:hAnsi="Arial" w:cs="Arial"/>
          <w:color w:val="000000" w:themeColor="text1"/>
          <w:sz w:val="24"/>
          <w:szCs w:val="24"/>
        </w:rPr>
        <w:t>be part of</w:t>
      </w:r>
      <w:r w:rsidRPr="00DB41AF">
        <w:rPr>
          <w:rFonts w:ascii="Arial" w:hAnsi="Arial" w:cs="Arial"/>
          <w:color w:val="000000" w:themeColor="text1"/>
          <w:sz w:val="24"/>
          <w:szCs w:val="24"/>
        </w:rPr>
        <w:t xml:space="preserve"> company</w:t>
      </w:r>
      <w:r w:rsidR="00FE0DEB">
        <w:rPr>
          <w:rFonts w:ascii="Arial" w:hAnsi="Arial" w:cs="Arial"/>
          <w:color w:val="000000" w:themeColor="text1"/>
          <w:sz w:val="24"/>
          <w:szCs w:val="24"/>
        </w:rPr>
        <w:t>’s</w:t>
      </w:r>
      <w:r w:rsidRPr="00DB41AF">
        <w:rPr>
          <w:rFonts w:ascii="Arial" w:hAnsi="Arial" w:cs="Arial"/>
          <w:color w:val="000000" w:themeColor="text1"/>
          <w:sz w:val="24"/>
          <w:szCs w:val="24"/>
        </w:rPr>
        <w:t xml:space="preserve"> culture and introduce </w:t>
      </w:r>
      <w:r w:rsidR="00671AF7" w:rsidRPr="00DB41AF">
        <w:rPr>
          <w:rFonts w:ascii="Arial" w:hAnsi="Arial" w:cs="Arial"/>
          <w:color w:val="000000" w:themeColor="text1"/>
          <w:sz w:val="24"/>
          <w:szCs w:val="24"/>
        </w:rPr>
        <w:t>HR</w:t>
      </w:r>
      <w:r w:rsidRPr="00DB41AF">
        <w:rPr>
          <w:rFonts w:ascii="Arial" w:hAnsi="Arial" w:cs="Arial"/>
          <w:color w:val="000000" w:themeColor="text1"/>
          <w:sz w:val="24"/>
          <w:szCs w:val="24"/>
        </w:rPr>
        <w:t xml:space="preserve"> apps </w:t>
      </w:r>
      <w:r w:rsidR="00FE0DEB">
        <w:rPr>
          <w:rFonts w:ascii="Arial" w:hAnsi="Arial" w:cs="Arial"/>
          <w:color w:val="000000" w:themeColor="text1"/>
          <w:sz w:val="24"/>
          <w:szCs w:val="24"/>
        </w:rPr>
        <w:t>to</w:t>
      </w:r>
      <w:r w:rsidRPr="00DB41AF">
        <w:rPr>
          <w:rFonts w:ascii="Arial" w:hAnsi="Arial" w:cs="Arial"/>
          <w:color w:val="000000" w:themeColor="text1"/>
          <w:sz w:val="24"/>
          <w:szCs w:val="24"/>
        </w:rPr>
        <w:t xml:space="preserve"> make managing performance simple and easy to use, which corresponds with Revin (2022)</w:t>
      </w:r>
      <w:r w:rsidR="00FE0DEB">
        <w:rPr>
          <w:rFonts w:ascii="Arial" w:hAnsi="Arial" w:cs="Arial"/>
          <w:color w:val="000000" w:themeColor="text1"/>
          <w:sz w:val="24"/>
          <w:szCs w:val="24"/>
        </w:rPr>
        <w:t xml:space="preserve">, and </w:t>
      </w:r>
      <w:r w:rsidRPr="00DB41AF">
        <w:rPr>
          <w:rFonts w:ascii="Arial" w:hAnsi="Arial" w:cs="Arial"/>
          <w:color w:val="000000" w:themeColor="text1"/>
          <w:sz w:val="24"/>
          <w:szCs w:val="24"/>
        </w:rPr>
        <w:t>further considers m</w:t>
      </w:r>
      <w:r w:rsidRPr="00DB41AF">
        <w:rPr>
          <w:rFonts w:ascii="Arial" w:eastAsia="Times New Roman" w:hAnsi="Arial" w:cs="Arial"/>
          <w:color w:val="000000" w:themeColor="text1"/>
          <w:sz w:val="24"/>
          <w:szCs w:val="24"/>
        </w:rPr>
        <w:t xml:space="preserve">oving away from annual reviews, encouraging managers and </w:t>
      </w:r>
      <w:r w:rsidR="00E16401">
        <w:rPr>
          <w:rFonts w:ascii="Arial" w:eastAsia="Times New Roman" w:hAnsi="Arial" w:cs="Arial"/>
          <w:color w:val="000000" w:themeColor="text1"/>
          <w:sz w:val="24"/>
          <w:szCs w:val="24"/>
        </w:rPr>
        <w:t>staff</w:t>
      </w:r>
      <w:r w:rsidRPr="00DB41AF">
        <w:rPr>
          <w:rFonts w:ascii="Arial" w:eastAsia="Times New Roman" w:hAnsi="Arial" w:cs="Arial"/>
          <w:color w:val="000000" w:themeColor="text1"/>
          <w:sz w:val="24"/>
          <w:szCs w:val="24"/>
        </w:rPr>
        <w:t xml:space="preserve"> to take ownership for check-ins</w:t>
      </w:r>
      <w:r w:rsidRPr="00DB41AF">
        <w:rPr>
          <w:rFonts w:ascii="Arial" w:hAnsi="Arial" w:cs="Arial"/>
          <w:color w:val="000000" w:themeColor="text1"/>
          <w:sz w:val="24"/>
          <w:szCs w:val="24"/>
        </w:rPr>
        <w:t xml:space="preserve"> and simplifying </w:t>
      </w:r>
      <w:r w:rsidR="00671AF7" w:rsidRPr="00DB41AF">
        <w:rPr>
          <w:rFonts w:ascii="Arial" w:hAnsi="Arial" w:cs="Arial"/>
          <w:color w:val="000000" w:themeColor="text1"/>
          <w:sz w:val="24"/>
          <w:szCs w:val="24"/>
        </w:rPr>
        <w:t>HR</w:t>
      </w:r>
      <w:r w:rsidRPr="00DB41AF">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apps for managing performance in Microsoft Teams. </w:t>
      </w:r>
      <w:r w:rsidRPr="00DB41AF">
        <w:rPr>
          <w:rFonts w:ascii="Arial" w:hAnsi="Arial" w:cs="Arial"/>
          <w:color w:val="000000" w:themeColor="text1"/>
          <w:sz w:val="24"/>
          <w:szCs w:val="24"/>
        </w:rPr>
        <w:t xml:space="preserve">Therefore, weekly check-ins require shorter term focus, discussing goals on regular basis implementing </w:t>
      </w:r>
      <w:r w:rsidR="003D54F3">
        <w:rPr>
          <w:rFonts w:ascii="Arial" w:hAnsi="Arial" w:cs="Arial"/>
          <w:color w:val="000000" w:themeColor="text1"/>
          <w:sz w:val="24"/>
          <w:szCs w:val="24"/>
        </w:rPr>
        <w:t>HR</w:t>
      </w:r>
      <w:r w:rsidRPr="00DB41AF">
        <w:rPr>
          <w:rFonts w:ascii="Arial" w:hAnsi="Arial" w:cs="Arial"/>
          <w:color w:val="000000" w:themeColor="text1"/>
          <w:sz w:val="24"/>
          <w:szCs w:val="24"/>
        </w:rPr>
        <w:t xml:space="preserve"> app for managing performance in Microsoft Teams. Also, encouraging </w:t>
      </w:r>
      <w:r w:rsidR="00E16401">
        <w:rPr>
          <w:rFonts w:ascii="Arial" w:hAnsi="Arial" w:cs="Arial"/>
          <w:color w:val="000000" w:themeColor="text1"/>
          <w:sz w:val="24"/>
          <w:szCs w:val="24"/>
        </w:rPr>
        <w:t xml:space="preserve">managerial </w:t>
      </w:r>
      <w:r w:rsidR="003D54F3">
        <w:rPr>
          <w:rFonts w:ascii="Arial" w:hAnsi="Arial" w:cs="Arial"/>
          <w:color w:val="000000" w:themeColor="text1"/>
          <w:sz w:val="24"/>
          <w:szCs w:val="24"/>
        </w:rPr>
        <w:t>responsibility f</w:t>
      </w:r>
      <w:r w:rsidRPr="00DB41AF">
        <w:rPr>
          <w:rFonts w:ascii="Arial" w:hAnsi="Arial" w:cs="Arial"/>
          <w:color w:val="000000" w:themeColor="text1"/>
          <w:sz w:val="24"/>
          <w:szCs w:val="24"/>
        </w:rPr>
        <w:t>or checking</w:t>
      </w:r>
      <w:r w:rsidR="00E16401">
        <w:rPr>
          <w:rFonts w:ascii="Arial" w:hAnsi="Arial" w:cs="Arial"/>
          <w:color w:val="000000" w:themeColor="text1"/>
          <w:sz w:val="24"/>
          <w:szCs w:val="24"/>
        </w:rPr>
        <w:t>-</w:t>
      </w:r>
      <w:r w:rsidRPr="00DB41AF">
        <w:rPr>
          <w:rFonts w:ascii="Arial" w:hAnsi="Arial" w:cs="Arial"/>
          <w:color w:val="000000" w:themeColor="text1"/>
          <w:sz w:val="24"/>
          <w:szCs w:val="24"/>
        </w:rPr>
        <w:t>in will improve performance-based discussions via driving conversations, provide regular feedback</w:t>
      </w:r>
      <w:r w:rsidR="00335B53"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recognition, and to act swiftly to overcome crisis. Whereas for staff, it will improve completing updates, raising concerns, </w:t>
      </w:r>
      <w:r w:rsidR="00E16401">
        <w:rPr>
          <w:rFonts w:ascii="Arial" w:hAnsi="Arial" w:cs="Arial"/>
          <w:color w:val="000000" w:themeColor="text1"/>
          <w:sz w:val="24"/>
          <w:szCs w:val="24"/>
        </w:rPr>
        <w:t xml:space="preserve">and </w:t>
      </w:r>
      <w:r w:rsidRPr="00DB41AF">
        <w:rPr>
          <w:rFonts w:ascii="Arial" w:hAnsi="Arial" w:cs="Arial"/>
          <w:color w:val="000000" w:themeColor="text1"/>
          <w:sz w:val="24"/>
          <w:szCs w:val="24"/>
        </w:rPr>
        <w:lastRenderedPageBreak/>
        <w:t>recognising others,</w:t>
      </w:r>
      <w:r w:rsidR="00E16401" w:rsidRPr="00E16401">
        <w:rPr>
          <w:rFonts w:ascii="Arial" w:hAnsi="Arial" w:cs="Arial"/>
          <w:color w:val="000000" w:themeColor="text1"/>
          <w:sz w:val="24"/>
          <w:szCs w:val="24"/>
        </w:rPr>
        <w:t xml:space="preserve"> </w:t>
      </w:r>
      <w:r w:rsidR="00E16401" w:rsidRPr="00DB41AF">
        <w:rPr>
          <w:rFonts w:ascii="Arial" w:hAnsi="Arial" w:cs="Arial"/>
          <w:color w:val="000000" w:themeColor="text1"/>
          <w:sz w:val="24"/>
          <w:szCs w:val="24"/>
        </w:rPr>
        <w:t>for improvement</w:t>
      </w:r>
      <w:r w:rsidRPr="00DB41AF">
        <w:rPr>
          <w:rFonts w:ascii="Arial" w:hAnsi="Arial" w:cs="Arial"/>
          <w:color w:val="000000" w:themeColor="text1"/>
          <w:sz w:val="24"/>
          <w:szCs w:val="24"/>
        </w:rPr>
        <w:t xml:space="preserve"> (Homes, 2022). </w:t>
      </w:r>
      <w:r w:rsidRPr="00DB41AF">
        <w:rPr>
          <w:rFonts w:ascii="Arial" w:eastAsia="Times New Roman" w:hAnsi="Arial" w:cs="Arial"/>
          <w:color w:val="000000" w:themeColor="text1"/>
          <w:sz w:val="24"/>
          <w:szCs w:val="24"/>
        </w:rPr>
        <w:t>This implementation</w:t>
      </w:r>
      <w:r w:rsidRPr="00DB41AF">
        <w:rPr>
          <w:rFonts w:ascii="Arial" w:hAnsi="Arial" w:cs="Arial"/>
          <w:color w:val="000000" w:themeColor="text1"/>
          <w:sz w:val="24"/>
          <w:szCs w:val="24"/>
        </w:rPr>
        <w:t xml:space="preserve"> accelerates prep</w:t>
      </w:r>
      <w:r w:rsidR="00E16401">
        <w:rPr>
          <w:rFonts w:ascii="Arial" w:hAnsi="Arial" w:cs="Arial"/>
          <w:color w:val="000000" w:themeColor="text1"/>
          <w:sz w:val="24"/>
          <w:szCs w:val="24"/>
        </w:rPr>
        <w:t>-</w:t>
      </w:r>
      <w:r w:rsidRPr="00DB41AF">
        <w:rPr>
          <w:rFonts w:ascii="Arial" w:hAnsi="Arial" w:cs="Arial"/>
          <w:color w:val="000000" w:themeColor="text1"/>
          <w:sz w:val="24"/>
          <w:szCs w:val="24"/>
        </w:rPr>
        <w:t>times for formal reviews by 90% for easy roll out, single sign</w:t>
      </w:r>
      <w:r w:rsidR="00E16401">
        <w:rPr>
          <w:rFonts w:ascii="Arial" w:hAnsi="Arial" w:cs="Arial"/>
          <w:color w:val="000000" w:themeColor="text1"/>
          <w:sz w:val="24"/>
          <w:szCs w:val="24"/>
        </w:rPr>
        <w:t>-</w:t>
      </w:r>
      <w:r w:rsidRPr="00DB41AF">
        <w:rPr>
          <w:rFonts w:ascii="Arial" w:hAnsi="Arial" w:cs="Arial"/>
          <w:color w:val="000000" w:themeColor="text1"/>
          <w:sz w:val="24"/>
          <w:szCs w:val="24"/>
        </w:rPr>
        <w:t xml:space="preserve">on, security, increased adoption with regular communication. </w:t>
      </w:r>
    </w:p>
    <w:p w14:paraId="2AE6F2CF" w14:textId="77777777" w:rsidR="00121D29" w:rsidRDefault="00121D29" w:rsidP="0061792C">
      <w:pPr>
        <w:spacing w:after="0" w:line="480" w:lineRule="auto"/>
        <w:rPr>
          <w:rFonts w:ascii="Arial" w:hAnsi="Arial" w:cs="Arial"/>
          <w:color w:val="000000" w:themeColor="text1"/>
          <w:sz w:val="24"/>
          <w:szCs w:val="24"/>
        </w:rPr>
      </w:pPr>
    </w:p>
    <w:p w14:paraId="37E8DAE8" w14:textId="77777777" w:rsidR="00121D29" w:rsidRPr="00DB41AF" w:rsidRDefault="00121D29" w:rsidP="0061792C">
      <w:pPr>
        <w:spacing w:after="0" w:line="480" w:lineRule="auto"/>
        <w:rPr>
          <w:rFonts w:ascii="Arial" w:hAnsi="Arial" w:cs="Arial"/>
          <w:color w:val="000000" w:themeColor="text1"/>
          <w:sz w:val="24"/>
          <w:szCs w:val="24"/>
        </w:rPr>
      </w:pPr>
    </w:p>
    <w:p w14:paraId="33256497" w14:textId="0654326C" w:rsidR="00FC5CED" w:rsidRDefault="009B3DB2" w:rsidP="0061792C">
      <w:pPr>
        <w:spacing w:after="0" w:line="480" w:lineRule="auto"/>
        <w:textAlignment w:val="baseline"/>
        <w:rPr>
          <w:rFonts w:ascii="Arial" w:hAnsi="Arial" w:cs="Arial"/>
          <w:color w:val="000000" w:themeColor="text1"/>
          <w:sz w:val="24"/>
          <w:szCs w:val="24"/>
        </w:rPr>
      </w:pPr>
      <w:bookmarkStart w:id="2" w:name="_Hlk157425016"/>
      <w:r w:rsidRPr="00DB41AF">
        <w:rPr>
          <w:rFonts w:ascii="Arial" w:hAnsi="Arial" w:cs="Arial"/>
          <w:color w:val="000000" w:themeColor="text1"/>
          <w:sz w:val="24"/>
          <w:szCs w:val="24"/>
        </w:rPr>
        <w:t xml:space="preserve">According to Moreno (2022), Microsoft report provides key recommendations for HRM, </w:t>
      </w:r>
      <w:bookmarkEnd w:id="2"/>
      <w:r w:rsidRPr="00DB41AF">
        <w:rPr>
          <w:rFonts w:ascii="Arial" w:eastAsia="Times New Roman" w:hAnsi="Arial" w:cs="Arial"/>
          <w:color w:val="000000" w:themeColor="text1"/>
          <w:kern w:val="36"/>
          <w:sz w:val="24"/>
          <w:szCs w:val="24"/>
        </w:rPr>
        <w:t xml:space="preserve">which showed </w:t>
      </w:r>
      <w:r w:rsidRPr="00DB41AF">
        <w:rPr>
          <w:rFonts w:ascii="Arial" w:hAnsi="Arial" w:cs="Arial"/>
          <w:color w:val="000000" w:themeColor="text1"/>
          <w:sz w:val="24"/>
          <w:szCs w:val="24"/>
        </w:rPr>
        <w:t xml:space="preserve">53% </w:t>
      </w:r>
      <w:r w:rsidR="00E16401">
        <w:rPr>
          <w:rFonts w:ascii="Arial" w:hAnsi="Arial" w:cs="Arial"/>
          <w:color w:val="000000" w:themeColor="text1"/>
          <w:sz w:val="24"/>
          <w:szCs w:val="24"/>
        </w:rPr>
        <w:t xml:space="preserve">staff </w:t>
      </w:r>
      <w:r w:rsidRPr="00DB41AF">
        <w:rPr>
          <w:rFonts w:ascii="Arial" w:hAnsi="Arial" w:cs="Arial"/>
          <w:color w:val="000000" w:themeColor="text1"/>
          <w:sz w:val="24"/>
          <w:szCs w:val="24"/>
        </w:rPr>
        <w:t xml:space="preserve">are more likely to prioritise their health and well-being over work than they did before, and 47% </w:t>
      </w:r>
      <w:r w:rsidR="00E16401">
        <w:rPr>
          <w:rFonts w:ascii="Arial" w:hAnsi="Arial" w:cs="Arial"/>
          <w:color w:val="000000" w:themeColor="text1"/>
          <w:sz w:val="24"/>
          <w:szCs w:val="24"/>
        </w:rPr>
        <w:t>report</w:t>
      </w:r>
      <w:r w:rsidRPr="00DB41AF">
        <w:rPr>
          <w:rFonts w:ascii="Arial" w:hAnsi="Arial" w:cs="Arial"/>
          <w:color w:val="000000" w:themeColor="text1"/>
          <w:sz w:val="24"/>
          <w:szCs w:val="24"/>
        </w:rPr>
        <w:t xml:space="preserve"> the same about their family and personal life. The top main reasons for leaving job were 24% </w:t>
      </w:r>
      <w:r w:rsidRPr="00DB41AF">
        <w:rPr>
          <w:rFonts w:ascii="Arial" w:eastAsia="Times New Roman" w:hAnsi="Arial" w:cs="Arial"/>
          <w:color w:val="000000" w:themeColor="text1"/>
          <w:sz w:val="24"/>
          <w:szCs w:val="24"/>
        </w:rPr>
        <w:t>personal wellbeing or mental health, 24% work-life balance, 21%</w:t>
      </w:r>
      <w:r w:rsidRPr="00DB41AF">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risk of getting COVID-19, </w:t>
      </w:r>
      <w:r w:rsidRPr="00DB41AF">
        <w:rPr>
          <w:rFonts w:ascii="Arial" w:hAnsi="Arial" w:cs="Arial"/>
          <w:color w:val="000000" w:themeColor="text1"/>
          <w:sz w:val="24"/>
          <w:szCs w:val="24"/>
        </w:rPr>
        <w:t xml:space="preserve">21% </w:t>
      </w:r>
      <w:r w:rsidRPr="00DB41AF">
        <w:rPr>
          <w:rFonts w:ascii="Arial" w:eastAsia="Times New Roman" w:hAnsi="Arial" w:cs="Arial"/>
          <w:color w:val="000000" w:themeColor="text1"/>
          <w:sz w:val="24"/>
          <w:szCs w:val="24"/>
        </w:rPr>
        <w:t xml:space="preserve">lack of confidence in senior management/ leadership and 21% reported lack of flexible work hours or location. </w:t>
      </w:r>
      <w:r w:rsidRPr="00DB41AF">
        <w:rPr>
          <w:rFonts w:ascii="Arial" w:hAnsi="Arial" w:cs="Arial"/>
          <w:color w:val="000000" w:themeColor="text1"/>
          <w:sz w:val="24"/>
          <w:szCs w:val="24"/>
        </w:rPr>
        <w:t xml:space="preserve">Also, there were five factors they considered “very important” for their employers to provide such as 46% positive culture, 42% mental health and wellbeing benefits, 40% a sense of purpose or meaning, 38% flexible work hours, and 36% stated more than the standard two weeks of annual paid vacation time. </w:t>
      </w:r>
    </w:p>
    <w:p w14:paraId="1714B9D8" w14:textId="77777777" w:rsidR="00FC5CED" w:rsidRDefault="00FC5CED" w:rsidP="0061792C">
      <w:pPr>
        <w:spacing w:after="0" w:line="480" w:lineRule="auto"/>
        <w:textAlignment w:val="baseline"/>
        <w:rPr>
          <w:rFonts w:ascii="Arial" w:hAnsi="Arial" w:cs="Arial"/>
          <w:color w:val="000000" w:themeColor="text1"/>
          <w:sz w:val="24"/>
          <w:szCs w:val="24"/>
        </w:rPr>
      </w:pPr>
    </w:p>
    <w:p w14:paraId="1EBF7A47" w14:textId="77777777" w:rsidR="00FC5CED" w:rsidRDefault="00FC5CED" w:rsidP="0061792C">
      <w:pPr>
        <w:spacing w:after="0" w:line="480" w:lineRule="auto"/>
        <w:textAlignment w:val="baseline"/>
        <w:rPr>
          <w:rFonts w:ascii="Arial" w:hAnsi="Arial" w:cs="Arial"/>
          <w:color w:val="000000" w:themeColor="text1"/>
          <w:sz w:val="24"/>
          <w:szCs w:val="24"/>
        </w:rPr>
      </w:pPr>
    </w:p>
    <w:p w14:paraId="1989F23C" w14:textId="2806BE3D" w:rsidR="009B3DB2" w:rsidRPr="00FC5CED" w:rsidRDefault="00FC5CED" w:rsidP="0061792C">
      <w:pPr>
        <w:spacing w:after="0" w:line="480" w:lineRule="auto"/>
        <w:textAlignment w:val="baseline"/>
        <w:rPr>
          <w:rFonts w:ascii="Arial" w:hAnsi="Arial" w:cs="Arial"/>
          <w:color w:val="000000" w:themeColor="text1"/>
          <w:sz w:val="24"/>
          <w:szCs w:val="24"/>
        </w:rPr>
      </w:pPr>
      <w:r>
        <w:rPr>
          <w:rFonts w:ascii="Arial" w:hAnsi="Arial" w:cs="Arial"/>
          <w:color w:val="000000" w:themeColor="text1"/>
          <w:sz w:val="24"/>
          <w:szCs w:val="24"/>
        </w:rPr>
        <w:t xml:space="preserve">With regards to this, </w:t>
      </w:r>
      <w:r w:rsidR="009B3DB2" w:rsidRPr="00DB41AF">
        <w:rPr>
          <w:rFonts w:ascii="Arial" w:hAnsi="Arial" w:cs="Arial"/>
          <w:color w:val="000000" w:themeColor="text1"/>
          <w:sz w:val="24"/>
          <w:szCs w:val="24"/>
        </w:rPr>
        <w:t xml:space="preserve">HR need to have good understanding of staffing needs and implement them into practice. This is because 54% of managers say leadership is out of touch with </w:t>
      </w:r>
      <w:r w:rsidR="00F7424C" w:rsidRPr="00DB41AF">
        <w:rPr>
          <w:rFonts w:ascii="Arial" w:hAnsi="Arial" w:cs="Arial"/>
          <w:color w:val="000000" w:themeColor="text1"/>
          <w:sz w:val="24"/>
          <w:szCs w:val="24"/>
        </w:rPr>
        <w:t>staff</w:t>
      </w:r>
      <w:r w:rsidR="009B3DB2" w:rsidRPr="00DB41AF">
        <w:rPr>
          <w:rFonts w:ascii="Arial" w:hAnsi="Arial" w:cs="Arial"/>
          <w:color w:val="000000" w:themeColor="text1"/>
          <w:sz w:val="24"/>
          <w:szCs w:val="24"/>
        </w:rPr>
        <w:t xml:space="preserve">, and 74% don’t feel empowered to make changes for teams. According to hybrid and remote work statistics, around 50% of business leaders reported their companies currently require full-time, in-person work in 2022, whereas 52% of </w:t>
      </w:r>
      <w:r w:rsidR="00F7424C" w:rsidRPr="00DB41AF">
        <w:rPr>
          <w:rFonts w:ascii="Arial" w:hAnsi="Arial" w:cs="Arial"/>
          <w:color w:val="000000" w:themeColor="text1"/>
          <w:sz w:val="24"/>
          <w:szCs w:val="24"/>
        </w:rPr>
        <w:t>staff</w:t>
      </w:r>
      <w:r w:rsidR="009B3DB2" w:rsidRPr="00DB41AF">
        <w:rPr>
          <w:rFonts w:ascii="Arial" w:hAnsi="Arial" w:cs="Arial"/>
          <w:color w:val="000000" w:themeColor="text1"/>
          <w:sz w:val="24"/>
          <w:szCs w:val="24"/>
        </w:rPr>
        <w:t xml:space="preserve"> are likely to consider going remote or hybrid. </w:t>
      </w:r>
      <w:r w:rsidR="009B3DB2" w:rsidRPr="00DB41AF">
        <w:rPr>
          <w:rFonts w:ascii="Arial" w:eastAsia="Times New Roman" w:hAnsi="Arial" w:cs="Arial"/>
          <w:color w:val="000000" w:themeColor="text1"/>
          <w:sz w:val="24"/>
          <w:szCs w:val="24"/>
        </w:rPr>
        <w:t xml:space="preserve">This shows HR </w:t>
      </w:r>
      <w:r w:rsidR="009B3DB2" w:rsidRPr="00DB41AF">
        <w:rPr>
          <w:rFonts w:ascii="Arial" w:hAnsi="Arial" w:cs="Arial"/>
          <w:color w:val="000000" w:themeColor="text1"/>
          <w:sz w:val="24"/>
          <w:szCs w:val="24"/>
        </w:rPr>
        <w:t xml:space="preserve">must ensure top talent stays and grows long-term, which corresponds with Mind (2023), Useem (2017), </w:t>
      </w:r>
      <w:r w:rsidR="009B3DB2" w:rsidRPr="00DB41AF">
        <w:rPr>
          <w:rFonts w:ascii="Arial" w:eastAsia="Times New Roman" w:hAnsi="Arial" w:cs="Arial"/>
          <w:color w:val="000000" w:themeColor="text1"/>
          <w:sz w:val="24"/>
          <w:szCs w:val="24"/>
        </w:rPr>
        <w:t>Dutta (2018),</w:t>
      </w:r>
      <w:r w:rsidR="009B3DB2" w:rsidRPr="00DB41AF">
        <w:rPr>
          <w:rFonts w:ascii="Arial" w:hAnsi="Arial" w:cs="Arial"/>
          <w:color w:val="000000" w:themeColor="text1"/>
          <w:sz w:val="24"/>
          <w:szCs w:val="24"/>
        </w:rPr>
        <w:t xml:space="preserve"> Homes (2022) and Revin (2022). </w:t>
      </w:r>
    </w:p>
    <w:p w14:paraId="1BA240DA" w14:textId="77777777" w:rsidR="00FC5CED" w:rsidRDefault="00FC5CED" w:rsidP="0061792C">
      <w:pPr>
        <w:spacing w:after="0" w:line="480" w:lineRule="auto"/>
        <w:textAlignment w:val="baseline"/>
        <w:rPr>
          <w:rFonts w:ascii="Arial" w:hAnsi="Arial" w:cs="Arial"/>
          <w:color w:val="000000" w:themeColor="text1"/>
          <w:sz w:val="24"/>
          <w:szCs w:val="24"/>
        </w:rPr>
      </w:pPr>
    </w:p>
    <w:p w14:paraId="0CDD2A95" w14:textId="10280D0E" w:rsidR="009B3DB2" w:rsidRDefault="009B3DB2"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lastRenderedPageBreak/>
        <w:t>As a matter of fact, Mayer (2021)</w:t>
      </w:r>
      <w:r w:rsidRPr="00DB41AF">
        <w:rPr>
          <w:rFonts w:ascii="Arial" w:eastAsia="Times New Roman" w:hAnsi="Arial" w:cs="Arial"/>
          <w:color w:val="000000" w:themeColor="text1"/>
          <w:kern w:val="36"/>
          <w:sz w:val="24"/>
          <w:szCs w:val="24"/>
        </w:rPr>
        <w:t xml:space="preserve"> states how Microsoft change policy had a major positive focus</w:t>
      </w:r>
      <w:r w:rsidRPr="00DB41AF">
        <w:rPr>
          <w:rFonts w:ascii="Arial" w:hAnsi="Arial" w:cs="Arial"/>
          <w:color w:val="000000" w:themeColor="text1"/>
          <w:sz w:val="24"/>
          <w:szCs w:val="24"/>
        </w:rPr>
        <w:t xml:space="preserve"> on a culture of learning, which promotes a safe space where colleagues could embrace failure, learn from one another, collaborate, and innovate. This transformational leadership corresponds with </w:t>
      </w:r>
      <w:r w:rsidRPr="00DB41AF">
        <w:rPr>
          <w:rFonts w:ascii="Arial" w:eastAsia="Times New Roman" w:hAnsi="Arial" w:cs="Arial"/>
          <w:color w:val="000000" w:themeColor="text1"/>
          <w:sz w:val="24"/>
          <w:szCs w:val="24"/>
        </w:rPr>
        <w:t xml:space="preserve">Homrig (2008, 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r w:rsidRPr="00DB41AF">
        <w:rPr>
          <w:rFonts w:ascii="Arial" w:hAnsi="Arial" w:cs="Arial"/>
          <w:color w:val="000000" w:themeColor="text1"/>
          <w:sz w:val="24"/>
          <w:szCs w:val="24"/>
        </w:rPr>
        <w:t xml:space="preserve">, Revin (2022), Claburn (2022) and Atkinson (2019), Mayer (2021), </w:t>
      </w:r>
      <w:r w:rsidRPr="00DB41AF">
        <w:rPr>
          <w:rFonts w:ascii="Arial" w:eastAsia="Times New Roman" w:hAnsi="Arial" w:cs="Arial"/>
          <w:color w:val="000000" w:themeColor="text1"/>
          <w:sz w:val="24"/>
          <w:szCs w:val="24"/>
        </w:rPr>
        <w:t xml:space="preserve">Paladan (2015), Susanto, et al. (2023), </w:t>
      </w:r>
      <w:r w:rsidRPr="00DB41AF">
        <w:rPr>
          <w:rFonts w:ascii="Arial" w:hAnsi="Arial" w:cs="Arial"/>
          <w:color w:val="000000" w:themeColor="text1"/>
          <w:sz w:val="24"/>
          <w:szCs w:val="24"/>
          <w:shd w:val="clear" w:color="auto" w:fill="FFFFFF"/>
        </w:rPr>
        <w:t xml:space="preserve">Tanya Sammut-Bonnici (2015), </w:t>
      </w:r>
      <w:r w:rsidRPr="00DB41AF">
        <w:rPr>
          <w:rFonts w:ascii="Arial" w:eastAsia="Times New Roman" w:hAnsi="Arial" w:cs="Arial"/>
          <w:color w:val="000000" w:themeColor="text1"/>
          <w:sz w:val="24"/>
          <w:szCs w:val="24"/>
        </w:rPr>
        <w:t>Wang and Sun (2012)</w:t>
      </w:r>
      <w:r w:rsidR="00E16401">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Oakland and Tanner (2007) and </w:t>
      </w:r>
      <w:r w:rsidRPr="00DB41AF">
        <w:rPr>
          <w:rFonts w:ascii="Arial" w:hAnsi="Arial" w:cs="Arial"/>
          <w:color w:val="000000" w:themeColor="text1"/>
          <w:sz w:val="24"/>
          <w:szCs w:val="24"/>
        </w:rPr>
        <w:t xml:space="preserve">further states this embraces a growth mindset, empowering </w:t>
      </w:r>
      <w:r w:rsidR="00E16401">
        <w:rPr>
          <w:rFonts w:ascii="Arial" w:hAnsi="Arial" w:cs="Arial"/>
          <w:color w:val="000000" w:themeColor="text1"/>
          <w:sz w:val="24"/>
          <w:szCs w:val="24"/>
        </w:rPr>
        <w:t xml:space="preserve">staff, </w:t>
      </w:r>
      <w:r w:rsidRPr="00DB41AF">
        <w:rPr>
          <w:rFonts w:ascii="Arial" w:hAnsi="Arial" w:cs="Arial"/>
          <w:color w:val="000000" w:themeColor="text1"/>
          <w:sz w:val="24"/>
          <w:szCs w:val="24"/>
        </w:rPr>
        <w:t xml:space="preserve">being diverse and inclusive, where 95% </w:t>
      </w:r>
      <w:r w:rsidR="00E16401">
        <w:rPr>
          <w:rFonts w:ascii="Arial" w:hAnsi="Arial" w:cs="Arial"/>
          <w:color w:val="000000" w:themeColor="text1"/>
          <w:sz w:val="24"/>
          <w:szCs w:val="24"/>
        </w:rPr>
        <w:t>staff</w:t>
      </w:r>
      <w:r w:rsidRPr="00DB41AF">
        <w:rPr>
          <w:rFonts w:ascii="Arial" w:hAnsi="Arial" w:cs="Arial"/>
          <w:color w:val="000000" w:themeColor="text1"/>
          <w:sz w:val="24"/>
          <w:szCs w:val="24"/>
        </w:rPr>
        <w:t xml:space="preserve"> feel proud to work at Microsoft, which led to success during pandemic. </w:t>
      </w:r>
    </w:p>
    <w:p w14:paraId="2926C5D3" w14:textId="77777777" w:rsidR="00026FE0" w:rsidRDefault="00026FE0" w:rsidP="0061792C">
      <w:pPr>
        <w:tabs>
          <w:tab w:val="left" w:pos="142"/>
          <w:tab w:val="left" w:pos="426"/>
        </w:tabs>
        <w:spacing w:after="0" w:line="480" w:lineRule="auto"/>
        <w:contextualSpacing/>
        <w:rPr>
          <w:rFonts w:ascii="Arial" w:hAnsi="Arial" w:cs="Arial"/>
          <w:color w:val="000000" w:themeColor="text1"/>
          <w:sz w:val="24"/>
          <w:szCs w:val="24"/>
        </w:rPr>
      </w:pPr>
    </w:p>
    <w:p w14:paraId="7C6F2A29" w14:textId="77777777" w:rsidR="00026FE0" w:rsidRPr="00DB41AF" w:rsidRDefault="00026FE0" w:rsidP="0061792C">
      <w:pPr>
        <w:tabs>
          <w:tab w:val="left" w:pos="142"/>
          <w:tab w:val="left" w:pos="426"/>
        </w:tabs>
        <w:spacing w:after="0" w:line="480" w:lineRule="auto"/>
        <w:contextualSpacing/>
        <w:rPr>
          <w:rFonts w:ascii="Arial" w:hAnsi="Arial" w:cs="Arial"/>
          <w:color w:val="000000" w:themeColor="text1"/>
          <w:sz w:val="24"/>
          <w:szCs w:val="24"/>
        </w:rPr>
      </w:pPr>
    </w:p>
    <w:p w14:paraId="5D243635" w14:textId="229EF1E3" w:rsidR="009B3DB2" w:rsidRPr="00DB41AF" w:rsidRDefault="009B3DB2" w:rsidP="0061792C">
      <w:pPr>
        <w:tabs>
          <w:tab w:val="left" w:pos="142"/>
          <w:tab w:val="left" w:pos="426"/>
        </w:tabs>
        <w:spacing w:after="0" w:line="480" w:lineRule="auto"/>
        <w:contextualSpacing/>
        <w:rPr>
          <w:rFonts w:ascii="Arial" w:hAnsi="Arial" w:cs="Arial"/>
          <w:color w:val="000000" w:themeColor="text1"/>
          <w:sz w:val="24"/>
          <w:szCs w:val="24"/>
        </w:rPr>
      </w:pPr>
      <w:r w:rsidRPr="00DB41AF">
        <w:rPr>
          <w:rFonts w:ascii="Arial" w:hAnsi="Arial" w:cs="Arial"/>
          <w:color w:val="000000" w:themeColor="text1"/>
          <w:sz w:val="24"/>
          <w:szCs w:val="24"/>
        </w:rPr>
        <w:t xml:space="preserve">As a result, this earned Microsoft leaders title of 2021 HR Executive of the Year award, which </w:t>
      </w:r>
      <w:r w:rsidR="00DD7C1C">
        <w:rPr>
          <w:rFonts w:ascii="Arial" w:hAnsi="Arial" w:cs="Arial"/>
          <w:color w:val="000000" w:themeColor="text1"/>
          <w:sz w:val="24"/>
          <w:szCs w:val="24"/>
        </w:rPr>
        <w:t xml:space="preserve">can </w:t>
      </w:r>
      <w:r w:rsidRPr="00DB41AF">
        <w:rPr>
          <w:rFonts w:ascii="Arial" w:hAnsi="Arial" w:cs="Arial"/>
          <w:color w:val="000000" w:themeColor="text1"/>
          <w:sz w:val="24"/>
          <w:szCs w:val="24"/>
        </w:rPr>
        <w:t xml:space="preserve">help guide other organisations to overcome crisis.  During the pandemic, Microsoft provided flexibility and supported health and wellbeing to remain innovative, productive and present on the job, stated Mayer (2021). Also surveying staffing needs and provided benefits to staff such as, 12-week parental paid leave policy to take off time as schools and daycares </w:t>
      </w:r>
      <w:r w:rsidR="007A0547" w:rsidRPr="00DB41AF">
        <w:rPr>
          <w:rFonts w:ascii="Arial" w:hAnsi="Arial" w:cs="Arial"/>
          <w:color w:val="000000" w:themeColor="text1"/>
          <w:sz w:val="24"/>
          <w:szCs w:val="24"/>
        </w:rPr>
        <w:t>closed</w:t>
      </w:r>
      <w:r w:rsidRPr="00DB41AF">
        <w:rPr>
          <w:rFonts w:ascii="Arial" w:hAnsi="Arial" w:cs="Arial"/>
          <w:color w:val="000000" w:themeColor="text1"/>
          <w:sz w:val="24"/>
          <w:szCs w:val="24"/>
        </w:rPr>
        <w:t xml:space="preserve"> due to COVID. In fact, Microsoft gave financial bonuses to many </w:t>
      </w:r>
      <w:r w:rsidR="00DD7C1C">
        <w:rPr>
          <w:rFonts w:ascii="Arial" w:hAnsi="Arial" w:cs="Arial"/>
          <w:color w:val="000000" w:themeColor="text1"/>
          <w:sz w:val="24"/>
          <w:szCs w:val="24"/>
        </w:rPr>
        <w:t>staff</w:t>
      </w:r>
      <w:r w:rsidRPr="00DB41AF">
        <w:rPr>
          <w:rFonts w:ascii="Arial" w:hAnsi="Arial" w:cs="Arial"/>
          <w:color w:val="000000" w:themeColor="text1"/>
          <w:sz w:val="24"/>
          <w:szCs w:val="24"/>
        </w:rPr>
        <w:t xml:space="preserve">, introduced five additional paid days off, referring to as “wellness days,” to rest and recharge and expanded backup childcare. </w:t>
      </w:r>
    </w:p>
    <w:p w14:paraId="594C68FB" w14:textId="77777777" w:rsidR="0061792C" w:rsidRDefault="0061792C" w:rsidP="0061792C">
      <w:pPr>
        <w:tabs>
          <w:tab w:val="left" w:pos="142"/>
          <w:tab w:val="left" w:pos="426"/>
        </w:tabs>
        <w:spacing w:after="0" w:line="480" w:lineRule="auto"/>
        <w:contextualSpacing/>
        <w:rPr>
          <w:rFonts w:ascii="Arial" w:hAnsi="Arial" w:cs="Arial"/>
          <w:color w:val="000000" w:themeColor="text1"/>
          <w:sz w:val="24"/>
          <w:szCs w:val="24"/>
        </w:rPr>
      </w:pPr>
    </w:p>
    <w:p w14:paraId="13941D36" w14:textId="77777777" w:rsidR="00DD7C1C" w:rsidRDefault="00DD7C1C" w:rsidP="0061792C">
      <w:pPr>
        <w:tabs>
          <w:tab w:val="left" w:pos="142"/>
          <w:tab w:val="left" w:pos="426"/>
        </w:tabs>
        <w:spacing w:after="0" w:line="480" w:lineRule="auto"/>
        <w:contextualSpacing/>
        <w:rPr>
          <w:rFonts w:ascii="Arial" w:hAnsi="Arial" w:cs="Arial"/>
          <w:color w:val="000000" w:themeColor="text1"/>
          <w:sz w:val="24"/>
          <w:szCs w:val="24"/>
        </w:rPr>
      </w:pPr>
    </w:p>
    <w:p w14:paraId="38B049CF" w14:textId="5EF7EE9C" w:rsidR="009B3DB2" w:rsidRPr="00DB41AF" w:rsidRDefault="009B3DB2" w:rsidP="0061792C">
      <w:pPr>
        <w:tabs>
          <w:tab w:val="left" w:pos="142"/>
          <w:tab w:val="left" w:pos="426"/>
        </w:tabs>
        <w:spacing w:after="0" w:line="480" w:lineRule="auto"/>
        <w:contextualSpacing/>
        <w:rPr>
          <w:rFonts w:ascii="Arial" w:eastAsia="Times New Roman" w:hAnsi="Arial" w:cs="Arial"/>
          <w:color w:val="000000" w:themeColor="text1"/>
          <w:sz w:val="24"/>
          <w:szCs w:val="24"/>
        </w:rPr>
      </w:pPr>
      <w:r w:rsidRPr="00DB41AF">
        <w:rPr>
          <w:rFonts w:ascii="Arial" w:hAnsi="Arial" w:cs="Arial"/>
          <w:color w:val="000000" w:themeColor="text1"/>
          <w:sz w:val="24"/>
          <w:szCs w:val="24"/>
        </w:rPr>
        <w:t>In terms of mental health efforts, Microsoft provided staff with relevant resources. This helped</w:t>
      </w:r>
      <w:r w:rsidR="00DD7C1C">
        <w:rPr>
          <w:rFonts w:ascii="Arial" w:hAnsi="Arial" w:cs="Arial"/>
          <w:color w:val="000000" w:themeColor="text1"/>
          <w:sz w:val="24"/>
          <w:szCs w:val="24"/>
        </w:rPr>
        <w:t xml:space="preserve"> to</w:t>
      </w:r>
      <w:r w:rsidRPr="00DB41AF">
        <w:rPr>
          <w:rFonts w:ascii="Arial" w:hAnsi="Arial" w:cs="Arial"/>
          <w:color w:val="000000" w:themeColor="text1"/>
          <w:sz w:val="24"/>
          <w:szCs w:val="24"/>
        </w:rPr>
        <w:t xml:space="preserve"> meet the demands of effective transformational leadership during pandemic, via relevant</w:t>
      </w:r>
      <w:r w:rsidR="00DD7C1C">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new improved training to help professionals model, coach and care for their teams. As a result, 90% </w:t>
      </w:r>
      <w:r w:rsidR="00DD7C1C">
        <w:rPr>
          <w:rFonts w:ascii="Arial" w:hAnsi="Arial" w:cs="Arial"/>
          <w:color w:val="000000" w:themeColor="text1"/>
          <w:sz w:val="24"/>
          <w:szCs w:val="24"/>
        </w:rPr>
        <w:t>had</w:t>
      </w:r>
      <w:r w:rsidRPr="00DB41AF">
        <w:rPr>
          <w:rFonts w:ascii="Arial" w:hAnsi="Arial" w:cs="Arial"/>
          <w:color w:val="000000" w:themeColor="text1"/>
          <w:sz w:val="24"/>
          <w:szCs w:val="24"/>
        </w:rPr>
        <w:t xml:space="preserve"> confidence in </w:t>
      </w:r>
      <w:r w:rsidR="00671AF7" w:rsidRPr="00DB41AF">
        <w:rPr>
          <w:rFonts w:ascii="Arial" w:hAnsi="Arial" w:cs="Arial"/>
          <w:color w:val="000000" w:themeColor="text1"/>
          <w:sz w:val="24"/>
          <w:szCs w:val="24"/>
        </w:rPr>
        <w:t>staff’s</w:t>
      </w:r>
      <w:r w:rsidRPr="00DB41AF">
        <w:rPr>
          <w:rFonts w:ascii="Arial" w:hAnsi="Arial" w:cs="Arial"/>
          <w:color w:val="000000" w:themeColor="text1"/>
          <w:sz w:val="24"/>
          <w:szCs w:val="24"/>
        </w:rPr>
        <w:t xml:space="preserve"> immediate manager, 96% </w:t>
      </w:r>
      <w:r w:rsidR="00DD7C1C">
        <w:rPr>
          <w:rFonts w:ascii="Arial" w:hAnsi="Arial" w:cs="Arial"/>
          <w:color w:val="000000" w:themeColor="text1"/>
          <w:sz w:val="24"/>
          <w:szCs w:val="24"/>
        </w:rPr>
        <w:t>said</w:t>
      </w:r>
      <w:r w:rsidRPr="00DB41AF">
        <w:rPr>
          <w:rFonts w:ascii="Arial" w:hAnsi="Arial" w:cs="Arial"/>
          <w:color w:val="000000" w:themeColor="text1"/>
          <w:sz w:val="24"/>
          <w:szCs w:val="24"/>
        </w:rPr>
        <w:t xml:space="preserve"> their </w:t>
      </w:r>
      <w:r w:rsidRPr="00DB41AF">
        <w:rPr>
          <w:rFonts w:ascii="Arial" w:hAnsi="Arial" w:cs="Arial"/>
          <w:color w:val="000000" w:themeColor="text1"/>
          <w:sz w:val="24"/>
          <w:szCs w:val="24"/>
        </w:rPr>
        <w:lastRenderedPageBreak/>
        <w:t>manager treats them with respect</w:t>
      </w:r>
      <w:r w:rsidR="00DD7C1C">
        <w:rPr>
          <w:rFonts w:ascii="Arial" w:hAnsi="Arial" w:cs="Arial"/>
          <w:color w:val="000000" w:themeColor="text1"/>
          <w:sz w:val="24"/>
          <w:szCs w:val="24"/>
        </w:rPr>
        <w:t xml:space="preserve"> and </w:t>
      </w:r>
      <w:r w:rsidRPr="00DB41AF">
        <w:rPr>
          <w:rFonts w:ascii="Arial" w:hAnsi="Arial" w:cs="Arial"/>
          <w:color w:val="000000" w:themeColor="text1"/>
          <w:sz w:val="24"/>
          <w:szCs w:val="24"/>
        </w:rPr>
        <w:t xml:space="preserve">dignity. Additionally, Microsoft facilitated products to help connect for effective remote work, </w:t>
      </w:r>
      <w:r w:rsidR="00671AF7" w:rsidRPr="00DB41AF">
        <w:rPr>
          <w:rFonts w:ascii="Arial" w:hAnsi="Arial" w:cs="Arial"/>
          <w:color w:val="000000" w:themeColor="text1"/>
          <w:sz w:val="24"/>
          <w:szCs w:val="24"/>
        </w:rPr>
        <w:t>like</w:t>
      </w:r>
      <w:r w:rsidRPr="00DB41AF">
        <w:rPr>
          <w:rFonts w:ascii="Arial" w:hAnsi="Arial" w:cs="Arial"/>
          <w:color w:val="000000" w:themeColor="text1"/>
          <w:sz w:val="24"/>
          <w:szCs w:val="24"/>
        </w:rPr>
        <w:t xml:space="preserve"> Microsoft Teams for video calling, quick chats, emojis and applause to help coworkers connect. </w:t>
      </w:r>
    </w:p>
    <w:p w14:paraId="1A4FFD5D" w14:textId="77777777" w:rsidR="009B3DB2" w:rsidRDefault="009B3DB2" w:rsidP="0061792C">
      <w:pPr>
        <w:spacing w:after="0" w:line="480" w:lineRule="auto"/>
        <w:rPr>
          <w:rFonts w:ascii="Arial" w:hAnsi="Arial" w:cs="Arial"/>
          <w:color w:val="000000" w:themeColor="text1"/>
          <w:sz w:val="24"/>
          <w:szCs w:val="24"/>
        </w:rPr>
      </w:pPr>
    </w:p>
    <w:p w14:paraId="14B3D2B4" w14:textId="77777777" w:rsidR="00E71D6F" w:rsidRPr="00DB41AF" w:rsidRDefault="00E71D6F" w:rsidP="0061792C">
      <w:pPr>
        <w:spacing w:after="0" w:line="480" w:lineRule="auto"/>
        <w:rPr>
          <w:rFonts w:ascii="Arial" w:hAnsi="Arial" w:cs="Arial"/>
          <w:color w:val="000000" w:themeColor="text1"/>
          <w:sz w:val="24"/>
          <w:szCs w:val="24"/>
        </w:rPr>
      </w:pPr>
    </w:p>
    <w:p w14:paraId="112128C7" w14:textId="6B7A596D" w:rsidR="00FC5CED" w:rsidRDefault="009B3DB2" w:rsidP="0061792C">
      <w:pPr>
        <w:shd w:val="clear" w:color="auto" w:fill="FFFFFF"/>
        <w:spacing w:after="0" w:line="480" w:lineRule="auto"/>
        <w:rPr>
          <w:rFonts w:ascii="Arial" w:hAnsi="Arial" w:cs="Arial"/>
          <w:color w:val="000000" w:themeColor="text1"/>
          <w:sz w:val="24"/>
          <w:szCs w:val="24"/>
        </w:rPr>
      </w:pPr>
      <w:bookmarkStart w:id="3" w:name="_Hlk157427151"/>
      <w:r w:rsidRPr="00DB41AF">
        <w:rPr>
          <w:rFonts w:ascii="Arial" w:hAnsi="Arial" w:cs="Arial"/>
          <w:color w:val="000000" w:themeColor="text1"/>
          <w:sz w:val="24"/>
          <w:szCs w:val="24"/>
        </w:rPr>
        <w:t>Likewise, Microsoft News Centre. (2022)</w:t>
      </w:r>
      <w:bookmarkEnd w:id="3"/>
      <w:r w:rsidRPr="00DB41AF">
        <w:rPr>
          <w:rFonts w:ascii="Arial" w:hAnsi="Arial" w:cs="Arial"/>
          <w:color w:val="000000" w:themeColor="text1"/>
          <w:sz w:val="24"/>
          <w:szCs w:val="24"/>
        </w:rPr>
        <w:t xml:space="preserve"> state </w:t>
      </w:r>
      <w:r w:rsidRPr="00DB41AF">
        <w:rPr>
          <w:rFonts w:ascii="Arial" w:eastAsia="Times New Roman" w:hAnsi="Arial" w:cs="Arial"/>
          <w:color w:val="000000" w:themeColor="text1"/>
          <w:kern w:val="36"/>
          <w:sz w:val="24"/>
          <w:szCs w:val="24"/>
        </w:rPr>
        <w:t>Microsoft established improved research and technology to resolve disconnection between leaders and staff to meet the needs of the company’s culture, collective goals and to each other</w:t>
      </w:r>
      <w:r w:rsidR="00DD7C1C">
        <w:rPr>
          <w:rFonts w:ascii="Arial" w:eastAsia="Times New Roman" w:hAnsi="Arial" w:cs="Arial"/>
          <w:color w:val="000000" w:themeColor="text1"/>
          <w:kern w:val="36"/>
          <w:sz w:val="24"/>
          <w:szCs w:val="24"/>
        </w:rPr>
        <w:t>,</w:t>
      </w:r>
      <w:r w:rsidRPr="00DB41AF">
        <w:rPr>
          <w:rFonts w:ascii="Arial" w:eastAsia="Times New Roman" w:hAnsi="Arial" w:cs="Arial"/>
          <w:color w:val="000000" w:themeColor="text1"/>
          <w:kern w:val="36"/>
          <w:sz w:val="24"/>
          <w:szCs w:val="24"/>
        </w:rPr>
        <w:t xml:space="preserve"> </w:t>
      </w:r>
      <w:r w:rsidR="007A0547" w:rsidRPr="00DB41AF">
        <w:rPr>
          <w:rFonts w:ascii="Arial" w:eastAsia="Times New Roman" w:hAnsi="Arial" w:cs="Arial"/>
          <w:color w:val="000000" w:themeColor="text1"/>
          <w:kern w:val="36"/>
          <w:sz w:val="24"/>
          <w:szCs w:val="24"/>
        </w:rPr>
        <w:t>to</w:t>
      </w:r>
      <w:r w:rsidRPr="00DB41AF">
        <w:rPr>
          <w:rFonts w:ascii="Arial" w:eastAsia="Times New Roman" w:hAnsi="Arial" w:cs="Arial"/>
          <w:color w:val="000000" w:themeColor="text1"/>
          <w:kern w:val="36"/>
          <w:sz w:val="24"/>
          <w:szCs w:val="24"/>
        </w:rPr>
        <w:t xml:space="preserve"> thrive</w:t>
      </w:r>
      <w:r w:rsidR="00DD7C1C">
        <w:rPr>
          <w:rFonts w:ascii="Arial" w:eastAsia="Times New Roman" w:hAnsi="Arial" w:cs="Arial"/>
          <w:color w:val="000000" w:themeColor="text1"/>
          <w:kern w:val="36"/>
          <w:sz w:val="24"/>
          <w:szCs w:val="24"/>
        </w:rPr>
        <w:t xml:space="preserve"> and </w:t>
      </w:r>
      <w:r w:rsidRPr="00DB41AF">
        <w:rPr>
          <w:rFonts w:ascii="Arial" w:eastAsia="Times New Roman" w:hAnsi="Arial" w:cs="Arial"/>
          <w:color w:val="000000" w:themeColor="text1"/>
          <w:kern w:val="36"/>
          <w:sz w:val="24"/>
          <w:szCs w:val="24"/>
        </w:rPr>
        <w:t xml:space="preserve">overcome economic crisis. This </w:t>
      </w:r>
      <w:r w:rsidR="00DD7C1C">
        <w:rPr>
          <w:rFonts w:ascii="Arial" w:eastAsia="Times New Roman" w:hAnsi="Arial" w:cs="Arial"/>
          <w:color w:val="000000" w:themeColor="text1"/>
          <w:kern w:val="36"/>
          <w:sz w:val="24"/>
          <w:szCs w:val="24"/>
        </w:rPr>
        <w:t>is</w:t>
      </w:r>
      <w:r w:rsidRPr="00DB41AF">
        <w:rPr>
          <w:rFonts w:ascii="Arial" w:eastAsia="Times New Roman" w:hAnsi="Arial" w:cs="Arial"/>
          <w:color w:val="000000" w:themeColor="text1"/>
          <w:kern w:val="36"/>
          <w:sz w:val="24"/>
          <w:szCs w:val="24"/>
        </w:rPr>
        <w:t xml:space="preserve"> </w:t>
      </w:r>
      <w:r w:rsidR="00FC5CED">
        <w:rPr>
          <w:rFonts w:ascii="Arial" w:eastAsia="Times New Roman" w:hAnsi="Arial" w:cs="Arial"/>
          <w:color w:val="000000" w:themeColor="text1"/>
          <w:kern w:val="36"/>
          <w:sz w:val="24"/>
          <w:szCs w:val="24"/>
        </w:rPr>
        <w:t>due to</w:t>
      </w:r>
      <w:r w:rsidRPr="00DB41AF">
        <w:rPr>
          <w:rFonts w:ascii="Arial" w:eastAsia="Times New Roman" w:hAnsi="Arial" w:cs="Arial"/>
          <w:color w:val="000000" w:themeColor="text1"/>
          <w:kern w:val="36"/>
          <w:sz w:val="24"/>
          <w:szCs w:val="24"/>
        </w:rPr>
        <w:t xml:space="preserve"> hybrid working as data suggests </w:t>
      </w:r>
      <w:r w:rsidRPr="00DB41AF">
        <w:rPr>
          <w:rFonts w:ascii="Arial" w:hAnsi="Arial" w:cs="Arial"/>
          <w:color w:val="000000" w:themeColor="text1"/>
          <w:sz w:val="24"/>
          <w:szCs w:val="24"/>
        </w:rPr>
        <w:t xml:space="preserve">and regardless of where staff work, they need to stay engaged and connected, which can be achieved via Microsoft’s platform called Viva. To achieve this, it is important to put an end to productivity paranoia, embrace that staff can rebuild positive team bonds effectively, and re-skill and re-recruit staff. The platforms introduced by Microsoft includes Viva Pulse to allow professionals to collect regular feedback from staff experiences, Viva Amplify to allow professionals to communicate results in terms of action, answers in Viva </w:t>
      </w:r>
      <w:r w:rsidRPr="00DB41AF">
        <w:rPr>
          <w:rFonts w:ascii="Arial" w:eastAsia="Times New Roman" w:hAnsi="Arial" w:cs="Arial"/>
          <w:color w:val="000000" w:themeColor="text1"/>
          <w:sz w:val="24"/>
          <w:szCs w:val="24"/>
        </w:rPr>
        <w:t>allows artificial intelligence (AI) to match staff questions to answers and professionals to implement change, stated Microsoft</w:t>
      </w:r>
      <w:r w:rsidRPr="00DB41AF">
        <w:rPr>
          <w:rFonts w:ascii="Arial" w:hAnsi="Arial" w:cs="Arial"/>
          <w:color w:val="000000" w:themeColor="text1"/>
          <w:sz w:val="24"/>
          <w:szCs w:val="24"/>
        </w:rPr>
        <w:t xml:space="preserve"> News Centre. (2022). </w:t>
      </w:r>
    </w:p>
    <w:p w14:paraId="120D0C29" w14:textId="77777777" w:rsidR="00FC5CED" w:rsidRDefault="00FC5CED" w:rsidP="0061792C">
      <w:pPr>
        <w:shd w:val="clear" w:color="auto" w:fill="FFFFFF"/>
        <w:spacing w:after="0" w:line="480" w:lineRule="auto"/>
        <w:rPr>
          <w:rFonts w:ascii="Arial" w:hAnsi="Arial" w:cs="Arial"/>
          <w:color w:val="000000" w:themeColor="text1"/>
          <w:sz w:val="24"/>
          <w:szCs w:val="24"/>
        </w:rPr>
      </w:pPr>
    </w:p>
    <w:p w14:paraId="7F37D104" w14:textId="77777777" w:rsidR="00FC5CED" w:rsidRDefault="00FC5CED" w:rsidP="0061792C">
      <w:pPr>
        <w:shd w:val="clear" w:color="auto" w:fill="FFFFFF"/>
        <w:spacing w:after="0" w:line="480" w:lineRule="auto"/>
        <w:rPr>
          <w:rFonts w:ascii="Arial" w:hAnsi="Arial" w:cs="Arial"/>
          <w:color w:val="000000" w:themeColor="text1"/>
          <w:sz w:val="24"/>
          <w:szCs w:val="24"/>
        </w:rPr>
      </w:pPr>
    </w:p>
    <w:p w14:paraId="43C5F863" w14:textId="67E7FB36" w:rsidR="00FC5CED" w:rsidRPr="00FC5CED" w:rsidRDefault="009B3DB2" w:rsidP="0061792C">
      <w:pPr>
        <w:shd w:val="clear" w:color="auto" w:fill="FFFFFF"/>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rPr>
        <w:t xml:space="preserve">Similarly, people in Viva allows AI to create rich profile cards with details on </w:t>
      </w:r>
      <w:r w:rsidR="00671AF7" w:rsidRPr="00DB41AF">
        <w:rPr>
          <w:rFonts w:ascii="Arial" w:eastAsia="Times New Roman" w:hAnsi="Arial" w:cs="Arial"/>
          <w:color w:val="000000" w:themeColor="text1"/>
          <w:sz w:val="24"/>
          <w:szCs w:val="24"/>
        </w:rPr>
        <w:t>staff</w:t>
      </w:r>
      <w:r w:rsidRPr="00DB41AF">
        <w:rPr>
          <w:rFonts w:ascii="Arial" w:eastAsia="Times New Roman" w:hAnsi="Arial" w:cs="Arial"/>
          <w:color w:val="000000" w:themeColor="text1"/>
          <w:sz w:val="24"/>
          <w:szCs w:val="24"/>
        </w:rPr>
        <w:t xml:space="preserve"> interests, knowledge</w:t>
      </w:r>
      <w:r w:rsidR="00671AF7"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team goals to help colleagues discover connections, experts</w:t>
      </w:r>
      <w:r w:rsidR="00671AF7"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insights </w:t>
      </w:r>
      <w:r w:rsidR="00671AF7" w:rsidRPr="00DB41AF">
        <w:rPr>
          <w:rFonts w:ascii="Arial" w:eastAsia="Times New Roman" w:hAnsi="Arial" w:cs="Arial"/>
          <w:color w:val="000000" w:themeColor="text1"/>
          <w:sz w:val="24"/>
          <w:szCs w:val="24"/>
        </w:rPr>
        <w:t>in</w:t>
      </w:r>
      <w:r w:rsidRPr="00DB41AF">
        <w:rPr>
          <w:rFonts w:ascii="Arial" w:eastAsia="Times New Roman" w:hAnsi="Arial" w:cs="Arial"/>
          <w:color w:val="000000" w:themeColor="text1"/>
          <w:sz w:val="24"/>
          <w:szCs w:val="24"/>
        </w:rPr>
        <w:t xml:space="preserve"> </w:t>
      </w:r>
      <w:r w:rsidR="00671AF7" w:rsidRPr="00DB41AF">
        <w:rPr>
          <w:rFonts w:ascii="Arial" w:eastAsia="Times New Roman" w:hAnsi="Arial" w:cs="Arial"/>
          <w:color w:val="000000" w:themeColor="text1"/>
          <w:sz w:val="24"/>
          <w:szCs w:val="24"/>
        </w:rPr>
        <w:t>company</w:t>
      </w:r>
      <w:r w:rsidRPr="00DB41AF">
        <w:rPr>
          <w:rFonts w:ascii="Arial" w:eastAsia="Times New Roman" w:hAnsi="Arial" w:cs="Arial"/>
          <w:color w:val="000000" w:themeColor="text1"/>
          <w:sz w:val="24"/>
          <w:szCs w:val="24"/>
        </w:rPr>
        <w:t>, Viva engage provides digital community building through conversations and self-expression tools with stories and storylines.</w:t>
      </w:r>
      <w:r w:rsidR="00FC5CED">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In fact, </w:t>
      </w:r>
      <w:r w:rsidRPr="00DB41AF">
        <w:rPr>
          <w:rFonts w:ascii="Arial" w:hAnsi="Arial" w:cs="Arial"/>
          <w:color w:val="000000" w:themeColor="text1"/>
          <w:sz w:val="24"/>
          <w:szCs w:val="24"/>
        </w:rPr>
        <w:t xml:space="preserve">Microsoft News Centre. (2022) shows </w:t>
      </w:r>
      <w:r w:rsidRPr="00DB41AF">
        <w:rPr>
          <w:rFonts w:ascii="Arial" w:eastAsia="Times New Roman" w:hAnsi="Arial" w:cs="Arial"/>
          <w:color w:val="000000" w:themeColor="text1"/>
          <w:sz w:val="24"/>
          <w:szCs w:val="24"/>
        </w:rPr>
        <w:t xml:space="preserve">leadership corner will be introduced to invite </w:t>
      </w:r>
      <w:r w:rsidR="00F7424C" w:rsidRPr="00DB41AF">
        <w:rPr>
          <w:rFonts w:ascii="Arial" w:eastAsia="Times New Roman" w:hAnsi="Arial" w:cs="Arial"/>
          <w:color w:val="000000" w:themeColor="text1"/>
          <w:sz w:val="24"/>
          <w:szCs w:val="24"/>
        </w:rPr>
        <w:t>staff</w:t>
      </w:r>
      <w:r w:rsidRPr="00DB41AF">
        <w:rPr>
          <w:rFonts w:ascii="Arial" w:eastAsia="Times New Roman" w:hAnsi="Arial" w:cs="Arial"/>
          <w:color w:val="000000" w:themeColor="text1"/>
          <w:sz w:val="24"/>
          <w:szCs w:val="24"/>
        </w:rPr>
        <w:t xml:space="preserve"> to interact directly with leadership, share ideas and perspectives, participate in organisation initiatives, to name a few. Additionally, Viva Goals allows the company to align </w:t>
      </w:r>
      <w:r w:rsidRPr="00DB41AF">
        <w:rPr>
          <w:rFonts w:ascii="Arial" w:eastAsia="Times New Roman" w:hAnsi="Arial" w:cs="Arial"/>
          <w:color w:val="000000" w:themeColor="text1"/>
          <w:sz w:val="24"/>
          <w:szCs w:val="24"/>
        </w:rPr>
        <w:lastRenderedPageBreak/>
        <w:t xml:space="preserve">employee work to business outcomes and improved integrations of Viva Learning </w:t>
      </w:r>
      <w:r w:rsidR="00DD7C1C">
        <w:rPr>
          <w:rFonts w:ascii="Arial" w:eastAsia="Times New Roman" w:hAnsi="Arial" w:cs="Arial"/>
          <w:color w:val="000000" w:themeColor="text1"/>
          <w:sz w:val="24"/>
          <w:szCs w:val="24"/>
        </w:rPr>
        <w:t>as well as</w:t>
      </w:r>
      <w:r w:rsidRPr="00DB41AF">
        <w:rPr>
          <w:rFonts w:ascii="Arial" w:eastAsia="Times New Roman" w:hAnsi="Arial" w:cs="Arial"/>
          <w:color w:val="000000" w:themeColor="text1"/>
          <w:sz w:val="24"/>
          <w:szCs w:val="24"/>
        </w:rPr>
        <w:t xml:space="preserve"> LinkedIn Learning allows easy access from LinkedIn Learning Hub in Teams. </w:t>
      </w:r>
    </w:p>
    <w:p w14:paraId="78DE22EF" w14:textId="77777777" w:rsidR="00FC5CED" w:rsidRDefault="00FC5CED" w:rsidP="0061792C">
      <w:pPr>
        <w:shd w:val="clear" w:color="auto" w:fill="FFFFFF"/>
        <w:spacing w:after="0" w:line="480" w:lineRule="auto"/>
        <w:rPr>
          <w:rFonts w:ascii="Arial" w:eastAsia="Times New Roman" w:hAnsi="Arial" w:cs="Arial"/>
          <w:color w:val="000000" w:themeColor="text1"/>
          <w:sz w:val="24"/>
          <w:szCs w:val="24"/>
        </w:rPr>
      </w:pPr>
    </w:p>
    <w:p w14:paraId="7BE59939" w14:textId="77777777" w:rsidR="00FC5CED" w:rsidRDefault="00FC5CED" w:rsidP="0061792C">
      <w:pPr>
        <w:shd w:val="clear" w:color="auto" w:fill="FFFFFF"/>
        <w:spacing w:after="0" w:line="480" w:lineRule="auto"/>
        <w:rPr>
          <w:rFonts w:ascii="Arial" w:eastAsia="Times New Roman" w:hAnsi="Arial" w:cs="Arial"/>
          <w:color w:val="000000" w:themeColor="text1"/>
          <w:sz w:val="24"/>
          <w:szCs w:val="24"/>
        </w:rPr>
      </w:pPr>
    </w:p>
    <w:p w14:paraId="2DF8C73E" w14:textId="7F073A36" w:rsidR="003D54F3" w:rsidRPr="003D54F3" w:rsidRDefault="009B3DB2" w:rsidP="0061792C">
      <w:pPr>
        <w:shd w:val="clear" w:color="auto" w:fill="FFFFFF"/>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In </w:t>
      </w:r>
      <w:r w:rsidR="00671AF7" w:rsidRPr="00DB41AF">
        <w:rPr>
          <w:rFonts w:ascii="Arial" w:eastAsia="Times New Roman" w:hAnsi="Arial" w:cs="Arial"/>
          <w:color w:val="000000" w:themeColor="text1"/>
          <w:sz w:val="24"/>
          <w:szCs w:val="24"/>
        </w:rPr>
        <w:t>fact</w:t>
      </w:r>
      <w:r w:rsidRPr="00DB41AF">
        <w:rPr>
          <w:rFonts w:ascii="Arial" w:eastAsia="Times New Roman" w:hAnsi="Arial" w:cs="Arial"/>
          <w:color w:val="000000" w:themeColor="text1"/>
          <w:sz w:val="24"/>
          <w:szCs w:val="24"/>
        </w:rPr>
        <w:t>, Viva sales collaborate seller’s CRM with Microsoft 365</w:t>
      </w:r>
      <w:r w:rsidR="00671AF7"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Teams to provide more streamlined</w:t>
      </w:r>
      <w:r w:rsidR="00671AF7"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AI-powered selling experience with daily tools they utilising to connect with customers and close deals. Followed by Viva connections, which brings all Viva apps together in one platform</w:t>
      </w:r>
      <w:r w:rsidR="00671AF7"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Viva briefing email provides more personalised productivity recommendations to help staff meet workload deadlines, meetings and learning. </w:t>
      </w:r>
      <w:r w:rsidRPr="00DB41AF">
        <w:rPr>
          <w:rFonts w:ascii="Arial" w:hAnsi="Arial" w:cs="Arial"/>
          <w:color w:val="000000" w:themeColor="text1"/>
          <w:sz w:val="24"/>
          <w:szCs w:val="24"/>
        </w:rPr>
        <w:t xml:space="preserve">In correspondence to this, </w:t>
      </w:r>
      <w:bookmarkStart w:id="4" w:name="_Hlk157427740"/>
      <w:r w:rsidRPr="00DB41AF">
        <w:rPr>
          <w:rFonts w:ascii="Arial" w:hAnsi="Arial" w:cs="Arial"/>
          <w:color w:val="000000" w:themeColor="text1"/>
          <w:sz w:val="24"/>
          <w:szCs w:val="24"/>
        </w:rPr>
        <w:t xml:space="preserve">Pannoni (2022) </w:t>
      </w:r>
      <w:bookmarkEnd w:id="4"/>
      <w:r w:rsidRPr="00DB41AF">
        <w:rPr>
          <w:rFonts w:ascii="Arial" w:hAnsi="Arial" w:cs="Arial"/>
          <w:color w:val="000000" w:themeColor="text1"/>
          <w:sz w:val="24"/>
          <w:szCs w:val="24"/>
        </w:rPr>
        <w:t xml:space="preserve">states </w:t>
      </w:r>
      <w:r w:rsidRPr="00DB41AF">
        <w:rPr>
          <w:rFonts w:ascii="Arial" w:eastAsia="Times New Roman" w:hAnsi="Arial" w:cs="Arial"/>
          <w:color w:val="000000" w:themeColor="text1"/>
          <w:kern w:val="36"/>
          <w:sz w:val="24"/>
          <w:szCs w:val="24"/>
        </w:rPr>
        <w:t xml:space="preserve">Microsoft introduced further four workforce initiatives as part of their transformational leadership policy to build </w:t>
      </w:r>
      <w:r w:rsidR="00DD7C1C">
        <w:rPr>
          <w:rFonts w:ascii="Arial" w:hAnsi="Arial" w:cs="Arial"/>
          <w:color w:val="000000" w:themeColor="text1"/>
          <w:sz w:val="24"/>
          <w:szCs w:val="24"/>
        </w:rPr>
        <w:t>staff</w:t>
      </w:r>
      <w:r w:rsidRPr="00DB41AF">
        <w:rPr>
          <w:rFonts w:ascii="Arial" w:hAnsi="Arial" w:cs="Arial"/>
          <w:color w:val="000000" w:themeColor="text1"/>
          <w:sz w:val="24"/>
          <w:szCs w:val="24"/>
        </w:rPr>
        <w:t xml:space="preserve"> relationships and enhancing their workplace culture. This includes empowering </w:t>
      </w:r>
      <w:r w:rsidR="00DD7C1C">
        <w:rPr>
          <w:rFonts w:ascii="Arial" w:hAnsi="Arial" w:cs="Arial"/>
          <w:color w:val="000000" w:themeColor="text1"/>
          <w:sz w:val="24"/>
          <w:szCs w:val="24"/>
        </w:rPr>
        <w:t>staff</w:t>
      </w:r>
      <w:r w:rsidRPr="00DB41AF">
        <w:rPr>
          <w:rFonts w:ascii="Arial" w:hAnsi="Arial" w:cs="Arial"/>
          <w:color w:val="000000" w:themeColor="text1"/>
          <w:sz w:val="24"/>
          <w:szCs w:val="24"/>
        </w:rPr>
        <w:t xml:space="preserve"> mobility to work at </w:t>
      </w:r>
      <w:r w:rsidR="00671AF7" w:rsidRPr="00DB41AF">
        <w:rPr>
          <w:rFonts w:ascii="Arial" w:hAnsi="Arial" w:cs="Arial"/>
          <w:color w:val="000000" w:themeColor="text1"/>
          <w:sz w:val="24"/>
          <w:szCs w:val="24"/>
        </w:rPr>
        <w:t>companies</w:t>
      </w:r>
      <w:r w:rsidRPr="00DB41AF">
        <w:rPr>
          <w:rFonts w:ascii="Arial" w:hAnsi="Arial" w:cs="Arial"/>
          <w:color w:val="000000" w:themeColor="text1"/>
          <w:sz w:val="24"/>
          <w:szCs w:val="24"/>
        </w:rPr>
        <w:t xml:space="preserve"> that each </w:t>
      </w:r>
      <w:r w:rsidR="00671AF7" w:rsidRPr="00DB41AF">
        <w:rPr>
          <w:rFonts w:ascii="Arial" w:hAnsi="Arial" w:cs="Arial"/>
          <w:color w:val="000000" w:themeColor="text1"/>
          <w:sz w:val="24"/>
          <w:szCs w:val="24"/>
        </w:rPr>
        <w:t>staff</w:t>
      </w:r>
      <w:r w:rsidRPr="00DB41AF">
        <w:rPr>
          <w:rFonts w:ascii="Arial" w:hAnsi="Arial" w:cs="Arial"/>
          <w:color w:val="000000" w:themeColor="text1"/>
          <w:sz w:val="24"/>
          <w:szCs w:val="24"/>
        </w:rPr>
        <w:t xml:space="preserve"> love, in a role, where they thrive </w:t>
      </w:r>
      <w:r w:rsidR="007A0547" w:rsidRPr="00DB41AF">
        <w:rPr>
          <w:rFonts w:ascii="Arial" w:hAnsi="Arial" w:cs="Arial"/>
          <w:color w:val="000000" w:themeColor="text1"/>
          <w:sz w:val="24"/>
          <w:szCs w:val="24"/>
        </w:rPr>
        <w:t>to</w:t>
      </w:r>
      <w:r w:rsidRPr="00DB41AF">
        <w:rPr>
          <w:rFonts w:ascii="Arial" w:hAnsi="Arial" w:cs="Arial"/>
          <w:color w:val="000000" w:themeColor="text1"/>
          <w:sz w:val="24"/>
          <w:szCs w:val="24"/>
        </w:rPr>
        <w:t xml:space="preserve"> retain talent by making people the priority, and creating a culture that attracts and inspires talent to innovate to achieve collective goals. </w:t>
      </w:r>
    </w:p>
    <w:p w14:paraId="784FADDC" w14:textId="77777777" w:rsidR="003D54F3" w:rsidRDefault="003D54F3" w:rsidP="0061792C">
      <w:pPr>
        <w:shd w:val="clear" w:color="auto" w:fill="FFFFFF"/>
        <w:spacing w:after="0" w:line="480" w:lineRule="auto"/>
        <w:rPr>
          <w:rFonts w:ascii="Arial" w:hAnsi="Arial" w:cs="Arial"/>
          <w:color w:val="000000" w:themeColor="text1"/>
          <w:sz w:val="24"/>
          <w:szCs w:val="24"/>
        </w:rPr>
      </w:pPr>
    </w:p>
    <w:p w14:paraId="7620AE54" w14:textId="77777777" w:rsidR="003D54F3" w:rsidRDefault="003D54F3" w:rsidP="0061792C">
      <w:pPr>
        <w:shd w:val="clear" w:color="auto" w:fill="FFFFFF"/>
        <w:spacing w:after="0" w:line="480" w:lineRule="auto"/>
        <w:rPr>
          <w:rFonts w:ascii="Arial" w:hAnsi="Arial" w:cs="Arial"/>
          <w:color w:val="000000" w:themeColor="text1"/>
          <w:sz w:val="24"/>
          <w:szCs w:val="24"/>
        </w:rPr>
      </w:pPr>
    </w:p>
    <w:p w14:paraId="4B67575D" w14:textId="58926163" w:rsidR="003D54F3" w:rsidRPr="003D54F3" w:rsidRDefault="003D54F3" w:rsidP="0061792C">
      <w:pPr>
        <w:shd w:val="clear" w:color="auto" w:fill="FFFFFF"/>
        <w:spacing w:after="0" w:line="480" w:lineRule="auto"/>
        <w:rPr>
          <w:rFonts w:ascii="Arial" w:hAnsi="Arial" w:cs="Arial"/>
          <w:b/>
          <w:bCs/>
          <w:color w:val="000000" w:themeColor="text1"/>
          <w:sz w:val="24"/>
          <w:szCs w:val="24"/>
          <w:u w:val="single"/>
        </w:rPr>
      </w:pPr>
      <w:r w:rsidRPr="003D54F3">
        <w:rPr>
          <w:rFonts w:ascii="Arial" w:hAnsi="Arial" w:cs="Arial"/>
          <w:b/>
          <w:bCs/>
          <w:color w:val="000000" w:themeColor="text1"/>
          <w:sz w:val="24"/>
          <w:szCs w:val="24"/>
          <w:u w:val="single"/>
        </w:rPr>
        <w:t>Conclusion:</w:t>
      </w:r>
    </w:p>
    <w:p w14:paraId="3645661E" w14:textId="56405882" w:rsidR="009B3DB2" w:rsidRDefault="00151C6B" w:rsidP="0061792C">
      <w:pPr>
        <w:shd w:val="clear" w:color="auto" w:fill="FFFFFF"/>
        <w:spacing w:after="0" w:line="480" w:lineRule="auto"/>
        <w:rPr>
          <w:rFonts w:ascii="Arial" w:hAnsi="Arial" w:cs="Arial"/>
          <w:color w:val="000000" w:themeColor="text1"/>
          <w:sz w:val="24"/>
          <w:szCs w:val="24"/>
        </w:rPr>
      </w:pPr>
      <w:r>
        <w:rPr>
          <w:rFonts w:ascii="Arial" w:hAnsi="Arial" w:cs="Arial"/>
          <w:color w:val="000000" w:themeColor="text1"/>
          <w:sz w:val="24"/>
          <w:szCs w:val="24"/>
        </w:rPr>
        <w:t>Overall</w:t>
      </w:r>
      <w:r w:rsidR="009B3DB2" w:rsidRPr="00DB41AF">
        <w:rPr>
          <w:rFonts w:ascii="Arial" w:hAnsi="Arial" w:cs="Arial"/>
          <w:color w:val="000000" w:themeColor="text1"/>
          <w:sz w:val="24"/>
          <w:szCs w:val="24"/>
        </w:rPr>
        <w:t>, Microsoft provided safe space for concerns</w:t>
      </w:r>
      <w:r w:rsidR="00671AF7" w:rsidRPr="00DB41AF">
        <w:rPr>
          <w:rFonts w:ascii="Arial" w:hAnsi="Arial" w:cs="Arial"/>
          <w:color w:val="000000" w:themeColor="text1"/>
          <w:sz w:val="24"/>
          <w:szCs w:val="24"/>
        </w:rPr>
        <w:t xml:space="preserve">, </w:t>
      </w:r>
      <w:r w:rsidR="009B3DB2" w:rsidRPr="00DB41AF">
        <w:rPr>
          <w:rFonts w:ascii="Arial" w:hAnsi="Arial" w:cs="Arial"/>
          <w:color w:val="000000" w:themeColor="text1"/>
          <w:sz w:val="24"/>
          <w:szCs w:val="24"/>
        </w:rPr>
        <w:t xml:space="preserve">increasing pay transparency </w:t>
      </w:r>
      <w:r w:rsidR="00671AF7" w:rsidRPr="00DB41AF">
        <w:rPr>
          <w:rFonts w:ascii="Arial" w:hAnsi="Arial" w:cs="Arial"/>
          <w:color w:val="000000" w:themeColor="text1"/>
          <w:sz w:val="24"/>
          <w:szCs w:val="24"/>
        </w:rPr>
        <w:t>and</w:t>
      </w:r>
      <w:r w:rsidR="009B3DB2" w:rsidRPr="00DB41AF">
        <w:rPr>
          <w:rFonts w:ascii="Arial" w:hAnsi="Arial" w:cs="Arial"/>
          <w:color w:val="000000" w:themeColor="text1"/>
          <w:sz w:val="24"/>
          <w:szCs w:val="24"/>
        </w:rPr>
        <w:t xml:space="preserve"> conducting civil rights audit as</w:t>
      </w:r>
      <w:r w:rsidR="00DD7C1C">
        <w:rPr>
          <w:rFonts w:ascii="Arial" w:hAnsi="Arial" w:cs="Arial"/>
          <w:color w:val="000000" w:themeColor="text1"/>
          <w:sz w:val="24"/>
          <w:szCs w:val="24"/>
        </w:rPr>
        <w:t xml:space="preserve"> well as</w:t>
      </w:r>
      <w:r w:rsidR="009B3DB2" w:rsidRPr="00DB41AF">
        <w:rPr>
          <w:rFonts w:ascii="Arial" w:hAnsi="Arial" w:cs="Arial"/>
          <w:color w:val="000000" w:themeColor="text1"/>
          <w:sz w:val="24"/>
          <w:szCs w:val="24"/>
        </w:rPr>
        <w:t xml:space="preserve"> positive workforce initiatives changes to reflect people are company’s main priority</w:t>
      </w:r>
      <w:r w:rsidR="00404747">
        <w:rPr>
          <w:rFonts w:ascii="Arial" w:hAnsi="Arial" w:cs="Arial"/>
          <w:color w:val="000000" w:themeColor="text1"/>
          <w:sz w:val="24"/>
          <w:szCs w:val="24"/>
        </w:rPr>
        <w:t>, which corresponds with Kaur (2024)</w:t>
      </w:r>
      <w:r w:rsidR="009B3DB2" w:rsidRPr="00DB41AF">
        <w:rPr>
          <w:rFonts w:ascii="Arial" w:hAnsi="Arial" w:cs="Arial"/>
          <w:color w:val="000000" w:themeColor="text1"/>
          <w:sz w:val="24"/>
          <w:szCs w:val="24"/>
        </w:rPr>
        <w:t>. </w:t>
      </w:r>
      <w:bookmarkStart w:id="5" w:name="_Hlk157428054"/>
    </w:p>
    <w:p w14:paraId="283CAEAE" w14:textId="77777777" w:rsidR="003D54F3" w:rsidRDefault="003D54F3" w:rsidP="0061792C">
      <w:pPr>
        <w:shd w:val="clear" w:color="auto" w:fill="FFFFFF"/>
        <w:spacing w:after="0" w:line="480" w:lineRule="auto"/>
        <w:rPr>
          <w:rFonts w:ascii="Arial" w:hAnsi="Arial" w:cs="Arial"/>
          <w:color w:val="000000" w:themeColor="text1"/>
          <w:sz w:val="24"/>
          <w:szCs w:val="24"/>
        </w:rPr>
      </w:pPr>
    </w:p>
    <w:p w14:paraId="6B0BF70D" w14:textId="77777777" w:rsidR="00DD7C1C" w:rsidRDefault="00DD7C1C" w:rsidP="0061792C">
      <w:pPr>
        <w:shd w:val="clear" w:color="auto" w:fill="FFFFFF"/>
        <w:spacing w:after="0" w:line="480" w:lineRule="auto"/>
        <w:rPr>
          <w:rFonts w:ascii="Arial" w:hAnsi="Arial" w:cs="Arial"/>
          <w:color w:val="000000" w:themeColor="text1"/>
          <w:sz w:val="24"/>
          <w:szCs w:val="24"/>
        </w:rPr>
      </w:pPr>
    </w:p>
    <w:p w14:paraId="25FFFECC" w14:textId="77777777" w:rsidR="00DD7C1C" w:rsidRDefault="00DD7C1C" w:rsidP="0061792C">
      <w:pPr>
        <w:shd w:val="clear" w:color="auto" w:fill="FFFFFF"/>
        <w:spacing w:after="0" w:line="480" w:lineRule="auto"/>
        <w:rPr>
          <w:rFonts w:ascii="Arial" w:hAnsi="Arial" w:cs="Arial"/>
          <w:color w:val="000000" w:themeColor="text1"/>
          <w:sz w:val="24"/>
          <w:szCs w:val="24"/>
        </w:rPr>
      </w:pPr>
    </w:p>
    <w:p w14:paraId="3070FBA3" w14:textId="77777777" w:rsidR="00DD7C1C" w:rsidRDefault="00DD7C1C" w:rsidP="0061792C">
      <w:pPr>
        <w:shd w:val="clear" w:color="auto" w:fill="FFFFFF"/>
        <w:spacing w:after="0" w:line="480" w:lineRule="auto"/>
        <w:rPr>
          <w:rFonts w:ascii="Arial" w:hAnsi="Arial" w:cs="Arial"/>
          <w:color w:val="000000" w:themeColor="text1"/>
          <w:sz w:val="24"/>
          <w:szCs w:val="24"/>
        </w:rPr>
      </w:pPr>
    </w:p>
    <w:p w14:paraId="195128B7" w14:textId="77777777" w:rsidR="00DD7C1C" w:rsidRDefault="00DD7C1C" w:rsidP="0061792C">
      <w:pPr>
        <w:shd w:val="clear" w:color="auto" w:fill="FFFFFF"/>
        <w:spacing w:after="0" w:line="480" w:lineRule="auto"/>
        <w:rPr>
          <w:rFonts w:ascii="Arial" w:hAnsi="Arial" w:cs="Arial"/>
          <w:color w:val="000000" w:themeColor="text1"/>
          <w:sz w:val="24"/>
          <w:szCs w:val="24"/>
        </w:rPr>
      </w:pPr>
    </w:p>
    <w:bookmarkEnd w:id="5"/>
    <w:p w14:paraId="17E65E91" w14:textId="627C8172" w:rsidR="009B3DB2" w:rsidRPr="00B47B35" w:rsidRDefault="009B3DB2" w:rsidP="0061792C">
      <w:pPr>
        <w:spacing w:after="0" w:line="480" w:lineRule="auto"/>
        <w:rPr>
          <w:rFonts w:ascii="Arial" w:hAnsi="Arial" w:cs="Arial"/>
          <w:b/>
          <w:bCs/>
          <w:color w:val="000000" w:themeColor="text1"/>
          <w:sz w:val="24"/>
          <w:szCs w:val="24"/>
          <w:u w:val="single"/>
        </w:rPr>
      </w:pPr>
      <w:r w:rsidRPr="00B47B35">
        <w:rPr>
          <w:rFonts w:ascii="Arial" w:hAnsi="Arial" w:cs="Arial"/>
          <w:b/>
          <w:bCs/>
          <w:color w:val="000000" w:themeColor="text1"/>
          <w:sz w:val="24"/>
          <w:szCs w:val="24"/>
          <w:u w:val="single"/>
        </w:rPr>
        <w:lastRenderedPageBreak/>
        <w:t>Case Study: NHS, AI and HRM</w:t>
      </w:r>
    </w:p>
    <w:p w14:paraId="7BC68E01" w14:textId="37AABE56" w:rsidR="009B3DB2" w:rsidRPr="00B47B35" w:rsidRDefault="00AB6C2A" w:rsidP="0061792C">
      <w:pPr>
        <w:spacing w:after="0" w:line="480" w:lineRule="auto"/>
        <w:rPr>
          <w:rFonts w:ascii="Arial" w:hAnsi="Arial" w:cs="Arial"/>
          <w:color w:val="000000" w:themeColor="text1"/>
          <w:sz w:val="24"/>
          <w:szCs w:val="24"/>
        </w:rPr>
      </w:pPr>
      <w:r w:rsidRPr="00B47B35">
        <w:rPr>
          <w:rFonts w:ascii="Arial" w:hAnsi="Arial" w:cs="Arial"/>
          <w:color w:val="000000" w:themeColor="text1"/>
          <w:sz w:val="24"/>
          <w:szCs w:val="24"/>
        </w:rPr>
        <w:t>T</w:t>
      </w:r>
      <w:r w:rsidR="009B3DB2" w:rsidRPr="00B47B35">
        <w:rPr>
          <w:rFonts w:ascii="Arial" w:hAnsi="Arial" w:cs="Arial"/>
          <w:color w:val="000000" w:themeColor="text1"/>
          <w:sz w:val="24"/>
          <w:szCs w:val="24"/>
        </w:rPr>
        <w:t xml:space="preserve">here </w:t>
      </w:r>
      <w:r w:rsidR="008522AF" w:rsidRPr="00B47B35">
        <w:rPr>
          <w:rFonts w:ascii="Arial" w:hAnsi="Arial" w:cs="Arial"/>
          <w:color w:val="000000" w:themeColor="text1"/>
          <w:sz w:val="24"/>
          <w:szCs w:val="24"/>
        </w:rPr>
        <w:t>are</w:t>
      </w:r>
      <w:r w:rsidR="009B3DB2" w:rsidRPr="00B47B35">
        <w:rPr>
          <w:rFonts w:ascii="Arial" w:hAnsi="Arial" w:cs="Arial"/>
          <w:color w:val="000000" w:themeColor="text1"/>
          <w:sz w:val="24"/>
          <w:szCs w:val="24"/>
        </w:rPr>
        <w:t xml:space="preserve"> limitations to deploying healthcare </w:t>
      </w:r>
      <w:r w:rsidR="008522AF" w:rsidRPr="00B47B35">
        <w:rPr>
          <w:rFonts w:ascii="Arial" w:hAnsi="Arial" w:cs="Arial"/>
          <w:color w:val="000000" w:themeColor="text1"/>
          <w:sz w:val="24"/>
          <w:szCs w:val="24"/>
        </w:rPr>
        <w:t>staff</w:t>
      </w:r>
      <w:r w:rsidR="00DD7C1C">
        <w:rPr>
          <w:rFonts w:ascii="Arial" w:hAnsi="Arial" w:cs="Arial"/>
          <w:color w:val="000000" w:themeColor="text1"/>
          <w:sz w:val="24"/>
          <w:szCs w:val="24"/>
        </w:rPr>
        <w:t xml:space="preserve">. In fact, this </w:t>
      </w:r>
      <w:r w:rsidR="009B3DB2" w:rsidRPr="00B47B35">
        <w:rPr>
          <w:rFonts w:ascii="Arial" w:hAnsi="Arial" w:cs="Arial"/>
          <w:color w:val="000000" w:themeColor="text1"/>
          <w:sz w:val="24"/>
          <w:szCs w:val="24"/>
        </w:rPr>
        <w:t xml:space="preserve">strategy </w:t>
      </w:r>
      <w:r w:rsidR="00DD7C1C">
        <w:rPr>
          <w:rFonts w:ascii="Arial" w:hAnsi="Arial" w:cs="Arial"/>
          <w:color w:val="000000" w:themeColor="text1"/>
          <w:sz w:val="24"/>
          <w:szCs w:val="24"/>
        </w:rPr>
        <w:t xml:space="preserve">was implemented </w:t>
      </w:r>
      <w:r w:rsidR="009B3DB2" w:rsidRPr="00B47B35">
        <w:rPr>
          <w:rFonts w:ascii="Arial" w:hAnsi="Arial" w:cs="Arial"/>
          <w:color w:val="000000" w:themeColor="text1"/>
          <w:sz w:val="24"/>
          <w:szCs w:val="24"/>
        </w:rPr>
        <w:t>to deal with capacity concerns</w:t>
      </w:r>
      <w:r w:rsidR="00DD7C1C">
        <w:rPr>
          <w:rFonts w:ascii="Arial" w:hAnsi="Arial" w:cs="Arial"/>
          <w:color w:val="000000" w:themeColor="text1"/>
          <w:sz w:val="24"/>
          <w:szCs w:val="24"/>
        </w:rPr>
        <w:t xml:space="preserve">, which instead </w:t>
      </w:r>
      <w:r w:rsidR="009B3DB2" w:rsidRPr="00B47B35">
        <w:rPr>
          <w:rFonts w:ascii="Arial" w:hAnsi="Arial" w:cs="Arial"/>
          <w:color w:val="000000" w:themeColor="text1"/>
          <w:sz w:val="24"/>
          <w:szCs w:val="24"/>
        </w:rPr>
        <w:t>resulted in lack of training</w:t>
      </w:r>
      <w:r w:rsidR="00DD7C1C">
        <w:rPr>
          <w:rFonts w:ascii="Arial" w:hAnsi="Arial" w:cs="Arial"/>
          <w:color w:val="000000" w:themeColor="text1"/>
          <w:sz w:val="24"/>
          <w:szCs w:val="24"/>
        </w:rPr>
        <w:t xml:space="preserve">, and </w:t>
      </w:r>
      <w:r w:rsidR="009B3DB2" w:rsidRPr="00B47B35">
        <w:rPr>
          <w:rFonts w:ascii="Arial" w:hAnsi="Arial" w:cs="Arial"/>
          <w:color w:val="000000" w:themeColor="text1"/>
          <w:sz w:val="24"/>
          <w:szCs w:val="24"/>
        </w:rPr>
        <w:t xml:space="preserve">failure to consider skills gap of redeployed staff. </w:t>
      </w:r>
      <w:r w:rsidR="00FD3D93">
        <w:rPr>
          <w:rFonts w:ascii="Arial" w:hAnsi="Arial" w:cs="Arial"/>
          <w:color w:val="000000" w:themeColor="text1"/>
          <w:sz w:val="24"/>
          <w:szCs w:val="24"/>
        </w:rPr>
        <w:t>Hence, many</w:t>
      </w:r>
      <w:r w:rsidR="009B3DB2" w:rsidRPr="00B47B35">
        <w:rPr>
          <w:rFonts w:ascii="Arial" w:hAnsi="Arial" w:cs="Arial"/>
          <w:color w:val="000000" w:themeColor="text1"/>
          <w:sz w:val="24"/>
          <w:szCs w:val="24"/>
        </w:rPr>
        <w:t xml:space="preserve"> research emphasised </w:t>
      </w:r>
      <w:r w:rsidR="00FD3D93">
        <w:rPr>
          <w:rFonts w:ascii="Arial" w:hAnsi="Arial" w:cs="Arial"/>
          <w:color w:val="000000" w:themeColor="text1"/>
          <w:sz w:val="24"/>
          <w:szCs w:val="24"/>
        </w:rPr>
        <w:t xml:space="preserve">the </w:t>
      </w:r>
      <w:r w:rsidR="009B3DB2" w:rsidRPr="00B47B35">
        <w:rPr>
          <w:rFonts w:ascii="Arial" w:hAnsi="Arial" w:cs="Arial"/>
          <w:color w:val="000000" w:themeColor="text1"/>
          <w:sz w:val="24"/>
          <w:szCs w:val="24"/>
        </w:rPr>
        <w:t xml:space="preserve">importance of clear guidelines for well-being support, because fatigue and work pressures do not allow staff to visit group support meetings or use quiet rooms to relax. Whereas, staff </w:t>
      </w:r>
      <w:r w:rsidR="00FD3D93">
        <w:rPr>
          <w:rFonts w:ascii="Arial" w:hAnsi="Arial" w:cs="Arial"/>
          <w:color w:val="000000" w:themeColor="text1"/>
          <w:sz w:val="24"/>
          <w:szCs w:val="24"/>
        </w:rPr>
        <w:t>were able</w:t>
      </w:r>
      <w:r w:rsidR="009B3DB2" w:rsidRPr="00B47B35">
        <w:rPr>
          <w:rFonts w:ascii="Arial" w:hAnsi="Arial" w:cs="Arial"/>
          <w:color w:val="000000" w:themeColor="text1"/>
          <w:sz w:val="24"/>
          <w:szCs w:val="24"/>
        </w:rPr>
        <w:t xml:space="preserve"> implement changes in routine practice at a rapid pace, due to restructured internal processes. This shows medical staff proposals were heard by senior staff. In terms of transformational leadership and quality improvement, maintaining collaborative relationships, strategic leadership and focus on organisational learning are main factors in achieving success.</w:t>
      </w:r>
    </w:p>
    <w:p w14:paraId="339154BC" w14:textId="77777777" w:rsidR="009B3DB2" w:rsidRDefault="009B3DB2" w:rsidP="0061792C">
      <w:pPr>
        <w:autoSpaceDE w:val="0"/>
        <w:autoSpaceDN w:val="0"/>
        <w:adjustRightInd w:val="0"/>
        <w:spacing w:after="0" w:line="480" w:lineRule="auto"/>
        <w:rPr>
          <w:rFonts w:ascii="Arial" w:hAnsi="Arial" w:cs="Arial"/>
          <w:color w:val="000000" w:themeColor="text1"/>
          <w:sz w:val="24"/>
          <w:szCs w:val="24"/>
        </w:rPr>
      </w:pPr>
    </w:p>
    <w:p w14:paraId="29D03C4A" w14:textId="77777777" w:rsidR="000E1D0C" w:rsidRPr="00B47B35" w:rsidRDefault="000E1D0C" w:rsidP="0061792C">
      <w:pPr>
        <w:autoSpaceDE w:val="0"/>
        <w:autoSpaceDN w:val="0"/>
        <w:adjustRightInd w:val="0"/>
        <w:spacing w:after="0" w:line="480" w:lineRule="auto"/>
        <w:rPr>
          <w:rFonts w:ascii="Arial" w:hAnsi="Arial" w:cs="Arial"/>
          <w:color w:val="000000" w:themeColor="text1"/>
          <w:sz w:val="24"/>
          <w:szCs w:val="24"/>
        </w:rPr>
      </w:pPr>
    </w:p>
    <w:p w14:paraId="71FE5E48" w14:textId="7C4855CC" w:rsidR="00B75120" w:rsidRDefault="009B3DB2" w:rsidP="0061792C">
      <w:pPr>
        <w:spacing w:after="0" w:line="480" w:lineRule="auto"/>
        <w:rPr>
          <w:rFonts w:ascii="Arial" w:hAnsi="Arial" w:cs="Arial"/>
          <w:color w:val="000000" w:themeColor="text1"/>
          <w:sz w:val="24"/>
          <w:szCs w:val="24"/>
        </w:rPr>
      </w:pPr>
      <w:r w:rsidRPr="00B47B35">
        <w:rPr>
          <w:rFonts w:ascii="Arial" w:hAnsi="Arial" w:cs="Arial"/>
          <w:color w:val="000000" w:themeColor="text1"/>
          <w:sz w:val="24"/>
          <w:szCs w:val="24"/>
        </w:rPr>
        <w:t xml:space="preserve">In terms of achieving inclusive leadership style that alleviates the effects of psychological distress, although showed negative effects pre-pandemic era, Fuqiang Zhao, et al. (2020), Hamouche (2020), Niall Galbraith et al. (2020), Norha Vera San Juan, et al. (2020), Nursing times (2020), Philip and Cherian (2020), RNCI. (2021), Sanghera et al. (2020) and The London School of Economics and Political Science. (2020) states it is important to evaluate positive effects of psychological safety during pandemic to achieve positive results that is relevant during pandemic times. This shows further research </w:t>
      </w:r>
      <w:r w:rsidR="00C94533">
        <w:rPr>
          <w:rFonts w:ascii="Arial" w:hAnsi="Arial" w:cs="Arial"/>
          <w:color w:val="000000" w:themeColor="text1"/>
          <w:sz w:val="24"/>
          <w:szCs w:val="24"/>
        </w:rPr>
        <w:t>is</w:t>
      </w:r>
      <w:r w:rsidRPr="00B47B35">
        <w:rPr>
          <w:rFonts w:ascii="Arial" w:hAnsi="Arial" w:cs="Arial"/>
          <w:color w:val="000000" w:themeColor="text1"/>
          <w:sz w:val="24"/>
          <w:szCs w:val="24"/>
        </w:rPr>
        <w:t xml:space="preserve"> required as previous studies showed there is no link between positive leadership style, work and distress, which may conflict with </w:t>
      </w:r>
      <w:r w:rsidRPr="00B47B35">
        <w:rPr>
          <w:rFonts w:ascii="Arial" w:eastAsia="Times New Roman" w:hAnsi="Arial" w:cs="Arial"/>
          <w:color w:val="000000" w:themeColor="text1"/>
          <w:sz w:val="24"/>
          <w:szCs w:val="24"/>
        </w:rPr>
        <w:t xml:space="preserve">Homrig (2008, 2001), Paladan (2015), </w:t>
      </w:r>
      <w:r w:rsidRPr="00B47B35">
        <w:rPr>
          <w:rFonts w:ascii="Arial" w:hAnsi="Arial" w:cs="Arial"/>
          <w:color w:val="000000" w:themeColor="text1"/>
          <w:sz w:val="24"/>
          <w:szCs w:val="24"/>
        </w:rPr>
        <w:t>Saeed et al (2014),</w:t>
      </w:r>
      <w:r w:rsidRPr="00B47B35">
        <w:rPr>
          <w:rFonts w:ascii="Arial" w:eastAsia="Times New Roman" w:hAnsi="Arial" w:cs="Arial"/>
          <w:color w:val="000000" w:themeColor="text1"/>
          <w:sz w:val="24"/>
          <w:szCs w:val="24"/>
        </w:rPr>
        <w:t xml:space="preserve"> Susanto, et al. (2023),</w:t>
      </w:r>
      <w:r w:rsidRPr="00B47B35">
        <w:rPr>
          <w:rFonts w:ascii="Arial" w:hAnsi="Arial" w:cs="Arial"/>
          <w:color w:val="000000" w:themeColor="text1"/>
          <w:sz w:val="24"/>
          <w:szCs w:val="24"/>
          <w:shd w:val="clear" w:color="auto" w:fill="FFFFFF"/>
        </w:rPr>
        <w:t xml:space="preserve"> Tanya Sammut-Bonnici (2015),</w:t>
      </w:r>
      <w:r w:rsidRPr="00B47B35">
        <w:rPr>
          <w:rFonts w:ascii="Arial" w:eastAsia="Times New Roman" w:hAnsi="Arial" w:cs="Arial"/>
          <w:color w:val="000000" w:themeColor="text1"/>
          <w:sz w:val="24"/>
          <w:szCs w:val="24"/>
        </w:rPr>
        <w:t xml:space="preserve"> Wang and Sun (2012), Oakland and Tanner (2007), Dutta (2018)</w:t>
      </w:r>
      <w:r w:rsidRPr="00B47B35">
        <w:rPr>
          <w:rFonts w:ascii="Arial" w:hAnsi="Arial" w:cs="Arial"/>
          <w:color w:val="000000" w:themeColor="text1"/>
          <w:sz w:val="24"/>
          <w:szCs w:val="24"/>
        </w:rPr>
        <w:t xml:space="preserve">. Therefore, inclusive leadership style can rebuild perceptions of world being a safe place to reduce levels of distress. </w:t>
      </w:r>
    </w:p>
    <w:p w14:paraId="3179682F" w14:textId="6779EFAA" w:rsidR="00151C6B" w:rsidRDefault="009B3DB2" w:rsidP="0061792C">
      <w:pPr>
        <w:spacing w:after="0" w:line="480" w:lineRule="auto"/>
        <w:rPr>
          <w:rFonts w:ascii="Arial" w:hAnsi="Arial" w:cs="Arial"/>
          <w:color w:val="000000" w:themeColor="text1"/>
          <w:sz w:val="24"/>
          <w:szCs w:val="24"/>
        </w:rPr>
      </w:pPr>
      <w:r w:rsidRPr="00B47B35">
        <w:rPr>
          <w:rFonts w:ascii="Arial" w:hAnsi="Arial" w:cs="Arial"/>
          <w:color w:val="000000" w:themeColor="text1"/>
          <w:sz w:val="24"/>
          <w:szCs w:val="24"/>
        </w:rPr>
        <w:lastRenderedPageBreak/>
        <w:t>Whereas</w:t>
      </w:r>
      <w:r w:rsidR="00151C6B">
        <w:rPr>
          <w:rFonts w:ascii="Arial" w:hAnsi="Arial" w:cs="Arial"/>
          <w:color w:val="000000" w:themeColor="text1"/>
          <w:sz w:val="24"/>
          <w:szCs w:val="24"/>
        </w:rPr>
        <w:t>,</w:t>
      </w:r>
      <w:r w:rsidRPr="00B47B35">
        <w:rPr>
          <w:rFonts w:ascii="Arial" w:hAnsi="Arial" w:cs="Arial"/>
          <w:color w:val="000000" w:themeColor="text1"/>
          <w:sz w:val="24"/>
          <w:szCs w:val="24"/>
        </w:rPr>
        <w:t xml:space="preserve"> psychological safety is as an internal resource, and inclusive leadership is as an external resource</w:t>
      </w:r>
      <w:r w:rsidR="00C94533">
        <w:rPr>
          <w:rFonts w:ascii="Arial" w:hAnsi="Arial" w:cs="Arial"/>
          <w:color w:val="000000" w:themeColor="text1"/>
          <w:sz w:val="24"/>
          <w:szCs w:val="24"/>
        </w:rPr>
        <w:t xml:space="preserve">, which </w:t>
      </w:r>
      <w:r w:rsidRPr="00B47B35">
        <w:rPr>
          <w:rFonts w:ascii="Arial" w:hAnsi="Arial" w:cs="Arial"/>
          <w:color w:val="000000" w:themeColor="text1"/>
          <w:sz w:val="24"/>
          <w:szCs w:val="24"/>
        </w:rPr>
        <w:t>motivate</w:t>
      </w:r>
      <w:r w:rsidR="00C94533">
        <w:rPr>
          <w:rFonts w:ascii="Arial" w:hAnsi="Arial" w:cs="Arial"/>
          <w:color w:val="000000" w:themeColor="text1"/>
          <w:sz w:val="24"/>
          <w:szCs w:val="24"/>
        </w:rPr>
        <w:t>s to</w:t>
      </w:r>
      <w:r w:rsidRPr="00B47B35">
        <w:rPr>
          <w:rFonts w:ascii="Arial" w:hAnsi="Arial" w:cs="Arial"/>
          <w:color w:val="000000" w:themeColor="text1"/>
          <w:sz w:val="24"/>
          <w:szCs w:val="24"/>
        </w:rPr>
        <w:t xml:space="preserve"> develo</w:t>
      </w:r>
      <w:r w:rsidR="00151C6B">
        <w:rPr>
          <w:rFonts w:ascii="Arial" w:hAnsi="Arial" w:cs="Arial"/>
          <w:color w:val="000000" w:themeColor="text1"/>
          <w:sz w:val="24"/>
          <w:szCs w:val="24"/>
        </w:rPr>
        <w:t>p</w:t>
      </w:r>
      <w:r w:rsidR="00C94533">
        <w:rPr>
          <w:rFonts w:ascii="Arial" w:hAnsi="Arial" w:cs="Arial"/>
          <w:color w:val="000000" w:themeColor="text1"/>
          <w:sz w:val="24"/>
          <w:szCs w:val="24"/>
        </w:rPr>
        <w:t>e</w:t>
      </w:r>
      <w:r w:rsidRPr="00B47B35">
        <w:rPr>
          <w:rFonts w:ascii="Arial" w:hAnsi="Arial" w:cs="Arial"/>
          <w:color w:val="000000" w:themeColor="text1"/>
          <w:sz w:val="24"/>
          <w:szCs w:val="24"/>
        </w:rPr>
        <w:t xml:space="preserve"> positive mood with an open and accessible environment</w:t>
      </w:r>
      <w:r w:rsidR="00C94533">
        <w:rPr>
          <w:rFonts w:ascii="Arial" w:hAnsi="Arial" w:cs="Arial"/>
          <w:color w:val="000000" w:themeColor="text1"/>
          <w:sz w:val="24"/>
          <w:szCs w:val="24"/>
        </w:rPr>
        <w:t xml:space="preserve">, </w:t>
      </w:r>
      <w:r w:rsidRPr="00B47B35">
        <w:rPr>
          <w:rFonts w:ascii="Arial" w:hAnsi="Arial" w:cs="Arial"/>
          <w:color w:val="000000" w:themeColor="text1"/>
          <w:sz w:val="24"/>
          <w:szCs w:val="24"/>
        </w:rPr>
        <w:t xml:space="preserve">to prevent imbalance between psychological resources and demands. This correspond with </w:t>
      </w:r>
      <w:r w:rsidRPr="00B47B35">
        <w:rPr>
          <w:rFonts w:ascii="Arial" w:eastAsia="Times New Roman" w:hAnsi="Arial" w:cs="Arial"/>
          <w:color w:val="000000" w:themeColor="text1"/>
          <w:sz w:val="24"/>
          <w:szCs w:val="24"/>
        </w:rPr>
        <w:t xml:space="preserve">Homrig (2008, 2001), Paladan (2015), </w:t>
      </w:r>
      <w:r w:rsidRPr="00B47B35">
        <w:rPr>
          <w:rFonts w:ascii="Arial" w:hAnsi="Arial" w:cs="Arial"/>
          <w:color w:val="000000" w:themeColor="text1"/>
          <w:sz w:val="24"/>
          <w:szCs w:val="24"/>
        </w:rPr>
        <w:t>Saeed et al (2014),</w:t>
      </w:r>
      <w:r w:rsidRPr="00B47B35">
        <w:rPr>
          <w:rFonts w:ascii="Arial" w:eastAsia="Times New Roman" w:hAnsi="Arial" w:cs="Arial"/>
          <w:color w:val="000000" w:themeColor="text1"/>
          <w:sz w:val="24"/>
          <w:szCs w:val="24"/>
        </w:rPr>
        <w:t xml:space="preserve"> Susanto, et al. (2023),</w:t>
      </w:r>
      <w:r w:rsidRPr="00B47B35">
        <w:rPr>
          <w:rFonts w:ascii="Arial" w:hAnsi="Arial" w:cs="Arial"/>
          <w:color w:val="000000" w:themeColor="text1"/>
          <w:sz w:val="24"/>
          <w:szCs w:val="24"/>
          <w:shd w:val="clear" w:color="auto" w:fill="FFFFFF"/>
        </w:rPr>
        <w:t xml:space="preserve"> Tanya Sammut-Bonnici (2015),</w:t>
      </w:r>
      <w:r w:rsidRPr="00B47B35">
        <w:rPr>
          <w:rFonts w:ascii="Arial" w:eastAsia="Times New Roman" w:hAnsi="Arial" w:cs="Arial"/>
          <w:color w:val="000000" w:themeColor="text1"/>
          <w:sz w:val="24"/>
          <w:szCs w:val="24"/>
        </w:rPr>
        <w:t xml:space="preserve"> Wang and Sun (2012), Oakland and Tanner (2007), Dutta (2018)</w:t>
      </w:r>
      <w:r w:rsidRPr="00B47B35">
        <w:rPr>
          <w:rFonts w:ascii="Arial" w:hAnsi="Arial" w:cs="Arial"/>
          <w:color w:val="000000" w:themeColor="text1"/>
          <w:sz w:val="24"/>
          <w:szCs w:val="24"/>
        </w:rPr>
        <w:t xml:space="preserve">, Mind (2023) and Revlin (2022). This shows for nurses, inclusive leadership style </w:t>
      </w:r>
      <w:r w:rsidR="00151C6B">
        <w:rPr>
          <w:rFonts w:ascii="Arial" w:hAnsi="Arial" w:cs="Arial"/>
          <w:color w:val="000000" w:themeColor="text1"/>
          <w:sz w:val="24"/>
          <w:szCs w:val="24"/>
        </w:rPr>
        <w:t>is</w:t>
      </w:r>
      <w:r w:rsidRPr="00B47B35">
        <w:rPr>
          <w:rFonts w:ascii="Arial" w:hAnsi="Arial" w:cs="Arial"/>
          <w:color w:val="000000" w:themeColor="text1"/>
          <w:sz w:val="24"/>
          <w:szCs w:val="24"/>
        </w:rPr>
        <w:t xml:space="preserve"> effective in implementing mental health support initiatives as built-in mechanism for nurses. Followed by</w:t>
      </w:r>
      <w:r w:rsidR="00C94533">
        <w:rPr>
          <w:rFonts w:ascii="Arial" w:hAnsi="Arial" w:cs="Arial"/>
          <w:color w:val="000000" w:themeColor="text1"/>
          <w:sz w:val="24"/>
          <w:szCs w:val="24"/>
        </w:rPr>
        <w:t>,</w:t>
      </w:r>
      <w:r w:rsidRPr="00B47B35">
        <w:rPr>
          <w:rFonts w:ascii="Arial" w:hAnsi="Arial" w:cs="Arial"/>
          <w:color w:val="000000" w:themeColor="text1"/>
          <w:sz w:val="24"/>
          <w:szCs w:val="24"/>
        </w:rPr>
        <w:t xml:space="preserve"> introducing training programs on inclusive leadership and incentives for nurses in informal managing roles</w:t>
      </w:r>
      <w:r w:rsidR="00C94533">
        <w:rPr>
          <w:rFonts w:ascii="Arial" w:hAnsi="Arial" w:cs="Arial"/>
          <w:color w:val="000000" w:themeColor="text1"/>
          <w:sz w:val="24"/>
          <w:szCs w:val="24"/>
        </w:rPr>
        <w:t>, tends</w:t>
      </w:r>
      <w:r w:rsidRPr="00B47B35">
        <w:rPr>
          <w:rFonts w:ascii="Arial" w:hAnsi="Arial" w:cs="Arial"/>
          <w:color w:val="000000" w:themeColor="text1"/>
          <w:sz w:val="24"/>
          <w:szCs w:val="24"/>
        </w:rPr>
        <w:t xml:space="preserve"> to instil culture of openness, availability and accessibility. </w:t>
      </w:r>
    </w:p>
    <w:p w14:paraId="7337AE66" w14:textId="77777777" w:rsidR="00151C6B" w:rsidRDefault="00151C6B" w:rsidP="0061792C">
      <w:pPr>
        <w:spacing w:after="0" w:line="480" w:lineRule="auto"/>
        <w:rPr>
          <w:rFonts w:ascii="Arial" w:hAnsi="Arial" w:cs="Arial"/>
          <w:color w:val="000000" w:themeColor="text1"/>
          <w:sz w:val="24"/>
          <w:szCs w:val="24"/>
        </w:rPr>
      </w:pPr>
    </w:p>
    <w:p w14:paraId="093BD15A" w14:textId="77777777" w:rsidR="00151C6B" w:rsidRDefault="00151C6B" w:rsidP="0061792C">
      <w:pPr>
        <w:spacing w:after="0" w:line="480" w:lineRule="auto"/>
        <w:rPr>
          <w:rFonts w:ascii="Arial" w:hAnsi="Arial" w:cs="Arial"/>
          <w:color w:val="000000" w:themeColor="text1"/>
          <w:sz w:val="24"/>
          <w:szCs w:val="24"/>
        </w:rPr>
      </w:pPr>
    </w:p>
    <w:p w14:paraId="28B851FA" w14:textId="1C6424B6" w:rsidR="00151C6B" w:rsidRPr="00151C6B" w:rsidRDefault="00151C6B" w:rsidP="0061792C">
      <w:pPr>
        <w:spacing w:after="0" w:line="480" w:lineRule="auto"/>
        <w:rPr>
          <w:rFonts w:ascii="Arial" w:hAnsi="Arial" w:cs="Arial"/>
          <w:b/>
          <w:bCs/>
          <w:color w:val="000000" w:themeColor="text1"/>
          <w:sz w:val="24"/>
          <w:szCs w:val="24"/>
          <w:u w:val="single"/>
        </w:rPr>
      </w:pPr>
      <w:r w:rsidRPr="00151C6B">
        <w:rPr>
          <w:rFonts w:ascii="Arial" w:hAnsi="Arial" w:cs="Arial"/>
          <w:b/>
          <w:bCs/>
          <w:color w:val="000000" w:themeColor="text1"/>
          <w:sz w:val="24"/>
          <w:szCs w:val="24"/>
          <w:u w:val="single"/>
        </w:rPr>
        <w:t>Conclusion:</w:t>
      </w:r>
    </w:p>
    <w:p w14:paraId="77A2E46F" w14:textId="6C3DD006" w:rsidR="009B3DB2" w:rsidRPr="00B47B35" w:rsidRDefault="009B3DB2" w:rsidP="0061792C">
      <w:pPr>
        <w:spacing w:after="0" w:line="480" w:lineRule="auto"/>
        <w:rPr>
          <w:rFonts w:ascii="Arial" w:hAnsi="Arial" w:cs="Arial"/>
          <w:color w:val="000000" w:themeColor="text1"/>
          <w:sz w:val="24"/>
          <w:szCs w:val="24"/>
        </w:rPr>
      </w:pPr>
      <w:r w:rsidRPr="00B47B35">
        <w:rPr>
          <w:rFonts w:ascii="Arial" w:hAnsi="Arial" w:cs="Arial"/>
          <w:color w:val="000000" w:themeColor="text1"/>
          <w:sz w:val="24"/>
          <w:szCs w:val="24"/>
        </w:rPr>
        <w:t xml:space="preserve">This shows incorporating psychological safety in inclusive leadership style to alleviate distress </w:t>
      </w:r>
      <w:r w:rsidR="00151C6B">
        <w:rPr>
          <w:rFonts w:ascii="Arial" w:hAnsi="Arial" w:cs="Arial"/>
          <w:color w:val="000000" w:themeColor="text1"/>
          <w:sz w:val="24"/>
          <w:szCs w:val="24"/>
        </w:rPr>
        <w:t>is</w:t>
      </w:r>
      <w:r w:rsidRPr="00B47B35">
        <w:rPr>
          <w:rFonts w:ascii="Arial" w:hAnsi="Arial" w:cs="Arial"/>
          <w:color w:val="000000" w:themeColor="text1"/>
          <w:sz w:val="24"/>
          <w:szCs w:val="24"/>
        </w:rPr>
        <w:t xml:space="preserve"> positively effective via introducing coping strategies, supportive behaviours, </w:t>
      </w:r>
      <w:r w:rsidR="00C94533">
        <w:rPr>
          <w:rFonts w:ascii="Arial" w:hAnsi="Arial" w:cs="Arial"/>
          <w:color w:val="000000" w:themeColor="text1"/>
          <w:sz w:val="24"/>
          <w:szCs w:val="24"/>
        </w:rPr>
        <w:t xml:space="preserve">and </w:t>
      </w:r>
      <w:r w:rsidRPr="00B47B35">
        <w:rPr>
          <w:rFonts w:ascii="Arial" w:hAnsi="Arial" w:cs="Arial"/>
          <w:color w:val="000000" w:themeColor="text1"/>
          <w:sz w:val="24"/>
          <w:szCs w:val="24"/>
        </w:rPr>
        <w:t xml:space="preserve">clear communication to ensure healthy mental health </w:t>
      </w:r>
      <w:r w:rsidR="00BC4926" w:rsidRPr="00B47B35">
        <w:rPr>
          <w:rFonts w:ascii="Arial" w:hAnsi="Arial" w:cs="Arial"/>
          <w:color w:val="000000" w:themeColor="text1"/>
          <w:sz w:val="24"/>
          <w:szCs w:val="24"/>
        </w:rPr>
        <w:t>well-being</w:t>
      </w:r>
      <w:r w:rsidRPr="00B47B35">
        <w:rPr>
          <w:rFonts w:ascii="Arial" w:hAnsi="Arial" w:cs="Arial"/>
          <w:color w:val="000000" w:themeColor="text1"/>
          <w:sz w:val="24"/>
          <w:szCs w:val="24"/>
        </w:rPr>
        <w:t xml:space="preserve">. </w:t>
      </w:r>
      <w:r w:rsidR="00CF04CB" w:rsidRPr="00B47B35">
        <w:rPr>
          <w:rFonts w:ascii="Arial" w:hAnsi="Arial" w:cs="Arial"/>
          <w:color w:val="000000" w:themeColor="text1"/>
          <w:sz w:val="24"/>
          <w:szCs w:val="24"/>
        </w:rPr>
        <w:t>Thus</w:t>
      </w:r>
      <w:r w:rsidRPr="00B47B35">
        <w:rPr>
          <w:rFonts w:ascii="Arial" w:hAnsi="Arial" w:cs="Arial"/>
          <w:color w:val="000000" w:themeColor="text1"/>
          <w:sz w:val="24"/>
          <w:szCs w:val="24"/>
        </w:rPr>
        <w:t>, shows broader</w:t>
      </w:r>
      <w:r w:rsidR="00671AF7" w:rsidRPr="00B47B35">
        <w:rPr>
          <w:rFonts w:ascii="Arial" w:hAnsi="Arial" w:cs="Arial"/>
          <w:color w:val="000000" w:themeColor="text1"/>
          <w:sz w:val="24"/>
          <w:szCs w:val="24"/>
        </w:rPr>
        <w:t xml:space="preserve">, </w:t>
      </w:r>
      <w:r w:rsidRPr="00B47B35">
        <w:rPr>
          <w:rFonts w:ascii="Arial" w:hAnsi="Arial" w:cs="Arial"/>
          <w:color w:val="000000" w:themeColor="text1"/>
          <w:sz w:val="24"/>
          <w:szCs w:val="24"/>
        </w:rPr>
        <w:t>diverse</w:t>
      </w:r>
      <w:r w:rsidR="00C94533">
        <w:rPr>
          <w:rFonts w:ascii="Arial" w:hAnsi="Arial" w:cs="Arial"/>
          <w:color w:val="000000" w:themeColor="text1"/>
          <w:sz w:val="24"/>
          <w:szCs w:val="24"/>
        </w:rPr>
        <w:t xml:space="preserve">, </w:t>
      </w:r>
      <w:r w:rsidRPr="00B47B35">
        <w:rPr>
          <w:rFonts w:ascii="Arial" w:hAnsi="Arial" w:cs="Arial"/>
          <w:color w:val="000000" w:themeColor="text1"/>
          <w:sz w:val="24"/>
          <w:szCs w:val="24"/>
        </w:rPr>
        <w:t xml:space="preserve">multi-source </w:t>
      </w:r>
      <w:r w:rsidR="00151C6B">
        <w:rPr>
          <w:rFonts w:ascii="Arial" w:hAnsi="Arial" w:cs="Arial"/>
          <w:color w:val="000000" w:themeColor="text1"/>
          <w:sz w:val="24"/>
          <w:szCs w:val="24"/>
        </w:rPr>
        <w:t>research</w:t>
      </w:r>
      <w:r w:rsidRPr="00B47B35">
        <w:rPr>
          <w:rFonts w:ascii="Arial" w:hAnsi="Arial" w:cs="Arial"/>
          <w:color w:val="000000" w:themeColor="text1"/>
          <w:sz w:val="24"/>
          <w:szCs w:val="24"/>
        </w:rPr>
        <w:t xml:space="preserve"> </w:t>
      </w:r>
      <w:r w:rsidR="00151C6B">
        <w:rPr>
          <w:rFonts w:ascii="Arial" w:hAnsi="Arial" w:cs="Arial"/>
          <w:color w:val="000000" w:themeColor="text1"/>
          <w:sz w:val="24"/>
          <w:szCs w:val="24"/>
        </w:rPr>
        <w:t xml:space="preserve">is required </w:t>
      </w:r>
      <w:r w:rsidRPr="00B47B35">
        <w:rPr>
          <w:rFonts w:ascii="Arial" w:hAnsi="Arial" w:cs="Arial"/>
          <w:color w:val="000000" w:themeColor="text1"/>
          <w:sz w:val="24"/>
          <w:szCs w:val="24"/>
        </w:rPr>
        <w:t>on inclusive leadership in healthcare for long-term</w:t>
      </w:r>
      <w:r w:rsidR="00C94533">
        <w:rPr>
          <w:rFonts w:ascii="Arial" w:hAnsi="Arial" w:cs="Arial"/>
          <w:color w:val="000000" w:themeColor="text1"/>
          <w:sz w:val="24"/>
          <w:szCs w:val="24"/>
        </w:rPr>
        <w:t>,</w:t>
      </w:r>
      <w:r w:rsidRPr="00B47B35">
        <w:rPr>
          <w:rFonts w:ascii="Arial" w:hAnsi="Arial" w:cs="Arial"/>
          <w:color w:val="000000" w:themeColor="text1"/>
          <w:sz w:val="24"/>
          <w:szCs w:val="24"/>
        </w:rPr>
        <w:t xml:space="preserve"> </w:t>
      </w:r>
      <w:r w:rsidR="00C94533">
        <w:rPr>
          <w:rFonts w:ascii="Arial" w:hAnsi="Arial" w:cs="Arial"/>
          <w:color w:val="000000" w:themeColor="text1"/>
          <w:sz w:val="24"/>
          <w:szCs w:val="24"/>
        </w:rPr>
        <w:t>to</w:t>
      </w:r>
      <w:r w:rsidRPr="00B47B35">
        <w:rPr>
          <w:rFonts w:ascii="Arial" w:hAnsi="Arial" w:cs="Arial"/>
          <w:color w:val="000000" w:themeColor="text1"/>
          <w:sz w:val="24"/>
          <w:szCs w:val="24"/>
        </w:rPr>
        <w:t xml:space="preserve"> consider additional outcome</w:t>
      </w:r>
      <w:r w:rsidR="00C94533">
        <w:rPr>
          <w:rFonts w:ascii="Arial" w:hAnsi="Arial" w:cs="Arial"/>
          <w:color w:val="000000" w:themeColor="text1"/>
          <w:sz w:val="24"/>
          <w:szCs w:val="24"/>
        </w:rPr>
        <w:t>s</w:t>
      </w:r>
      <w:r w:rsidRPr="00B47B35">
        <w:rPr>
          <w:rFonts w:ascii="Arial" w:hAnsi="Arial" w:cs="Arial"/>
          <w:color w:val="000000" w:themeColor="text1"/>
          <w:sz w:val="24"/>
          <w:szCs w:val="24"/>
        </w:rPr>
        <w:t xml:space="preserve"> regarding extra-role behaviours of </w:t>
      </w:r>
      <w:r w:rsidR="00CF04CB" w:rsidRPr="00B47B35">
        <w:rPr>
          <w:rFonts w:ascii="Arial" w:hAnsi="Arial" w:cs="Arial"/>
          <w:color w:val="000000" w:themeColor="text1"/>
          <w:sz w:val="24"/>
          <w:szCs w:val="24"/>
        </w:rPr>
        <w:t>staff</w:t>
      </w:r>
      <w:r w:rsidR="00C94533">
        <w:rPr>
          <w:rFonts w:ascii="Arial" w:hAnsi="Arial" w:cs="Arial"/>
          <w:color w:val="000000" w:themeColor="text1"/>
          <w:sz w:val="24"/>
          <w:szCs w:val="24"/>
        </w:rPr>
        <w:t>,</w:t>
      </w:r>
      <w:r w:rsidRPr="00B47B35">
        <w:rPr>
          <w:rFonts w:ascii="Arial" w:hAnsi="Arial" w:cs="Arial"/>
          <w:color w:val="000000" w:themeColor="text1"/>
          <w:sz w:val="24"/>
          <w:szCs w:val="24"/>
        </w:rPr>
        <w:t xml:space="preserve"> to overcome any limitations. This shows inclusive leadership style help staff to work together with sharing</w:t>
      </w:r>
      <w:r w:rsidR="00C94533">
        <w:rPr>
          <w:rFonts w:ascii="Arial" w:hAnsi="Arial" w:cs="Arial"/>
          <w:color w:val="000000" w:themeColor="text1"/>
          <w:sz w:val="24"/>
          <w:szCs w:val="24"/>
        </w:rPr>
        <w:t xml:space="preserve"> and</w:t>
      </w:r>
      <w:r w:rsidR="00671AF7" w:rsidRPr="00B47B35">
        <w:rPr>
          <w:rFonts w:ascii="Arial" w:hAnsi="Arial" w:cs="Arial"/>
          <w:color w:val="000000" w:themeColor="text1"/>
          <w:sz w:val="24"/>
          <w:szCs w:val="24"/>
        </w:rPr>
        <w:t xml:space="preserve"> </w:t>
      </w:r>
      <w:r w:rsidRPr="00B47B35">
        <w:rPr>
          <w:rFonts w:ascii="Arial" w:hAnsi="Arial" w:cs="Arial"/>
          <w:color w:val="000000" w:themeColor="text1"/>
          <w:sz w:val="24"/>
          <w:szCs w:val="24"/>
        </w:rPr>
        <w:t>caring behaviour</w:t>
      </w:r>
      <w:r w:rsidR="00671AF7" w:rsidRPr="00B47B35">
        <w:rPr>
          <w:rFonts w:ascii="Arial" w:hAnsi="Arial" w:cs="Arial"/>
          <w:color w:val="000000" w:themeColor="text1"/>
          <w:sz w:val="24"/>
          <w:szCs w:val="24"/>
        </w:rPr>
        <w:t xml:space="preserve">, </w:t>
      </w:r>
      <w:r w:rsidRPr="00B47B35">
        <w:rPr>
          <w:rFonts w:ascii="Arial" w:hAnsi="Arial" w:cs="Arial"/>
          <w:color w:val="000000" w:themeColor="text1"/>
          <w:sz w:val="24"/>
          <w:szCs w:val="24"/>
        </w:rPr>
        <w:t>help with feeling psychologically safe</w:t>
      </w:r>
      <w:r w:rsidR="00671AF7" w:rsidRPr="00B47B35">
        <w:rPr>
          <w:rFonts w:ascii="Arial" w:hAnsi="Arial" w:cs="Arial"/>
          <w:color w:val="000000" w:themeColor="text1"/>
          <w:sz w:val="24"/>
          <w:szCs w:val="24"/>
        </w:rPr>
        <w:t xml:space="preserve">, </w:t>
      </w:r>
      <w:r w:rsidRPr="00B47B35">
        <w:rPr>
          <w:rFonts w:ascii="Arial" w:hAnsi="Arial" w:cs="Arial"/>
          <w:color w:val="000000" w:themeColor="text1"/>
          <w:sz w:val="24"/>
          <w:szCs w:val="24"/>
        </w:rPr>
        <w:t xml:space="preserve">stay mentally strong </w:t>
      </w:r>
      <w:r w:rsidR="00C94533">
        <w:rPr>
          <w:rFonts w:ascii="Arial" w:hAnsi="Arial" w:cs="Arial"/>
          <w:color w:val="000000" w:themeColor="text1"/>
          <w:sz w:val="24"/>
          <w:szCs w:val="24"/>
        </w:rPr>
        <w:t>in</w:t>
      </w:r>
      <w:r w:rsidRPr="00B47B35">
        <w:rPr>
          <w:rFonts w:ascii="Arial" w:hAnsi="Arial" w:cs="Arial"/>
          <w:color w:val="000000" w:themeColor="text1"/>
          <w:sz w:val="24"/>
          <w:szCs w:val="24"/>
        </w:rPr>
        <w:t xml:space="preserve"> pandemic. This corresponds with Pannoni (2022), Microsoft News Centre. (2022), Homes (2022), Mayer (2021), Claburn (2022)</w:t>
      </w:r>
      <w:r w:rsidR="00CF04CB" w:rsidRPr="00B47B35">
        <w:rPr>
          <w:rFonts w:ascii="Arial" w:hAnsi="Arial" w:cs="Arial"/>
          <w:color w:val="000000" w:themeColor="text1"/>
          <w:sz w:val="24"/>
          <w:szCs w:val="24"/>
        </w:rPr>
        <w:t xml:space="preserve">, </w:t>
      </w:r>
      <w:r w:rsidRPr="00B47B35">
        <w:rPr>
          <w:rFonts w:ascii="Arial" w:hAnsi="Arial" w:cs="Arial"/>
          <w:color w:val="000000" w:themeColor="text1"/>
          <w:sz w:val="24"/>
          <w:szCs w:val="24"/>
        </w:rPr>
        <w:t>Atkinson (2019),</w:t>
      </w:r>
      <w:r w:rsidRPr="00B47B35">
        <w:rPr>
          <w:rFonts w:ascii="Arial" w:eastAsia="Times New Roman" w:hAnsi="Arial" w:cs="Arial"/>
          <w:color w:val="000000" w:themeColor="text1"/>
          <w:sz w:val="24"/>
          <w:szCs w:val="24"/>
        </w:rPr>
        <w:t xml:space="preserve"> Paladan (2015), Susanto, et al. (2023), </w:t>
      </w:r>
      <w:r w:rsidRPr="00B47B35">
        <w:rPr>
          <w:rFonts w:ascii="Arial" w:hAnsi="Arial" w:cs="Arial"/>
          <w:color w:val="000000" w:themeColor="text1"/>
          <w:sz w:val="24"/>
          <w:szCs w:val="24"/>
          <w:shd w:val="clear" w:color="auto" w:fill="FFFFFF"/>
        </w:rPr>
        <w:t xml:space="preserve">Tanya Sammut-Bonnici (2015), </w:t>
      </w:r>
      <w:r w:rsidRPr="00B47B35">
        <w:rPr>
          <w:rFonts w:ascii="Arial" w:eastAsia="Times New Roman" w:hAnsi="Arial" w:cs="Arial"/>
          <w:color w:val="000000" w:themeColor="text1"/>
          <w:sz w:val="24"/>
          <w:szCs w:val="24"/>
        </w:rPr>
        <w:t>Wang and Sun (2012)</w:t>
      </w:r>
      <w:r w:rsidR="00671AF7" w:rsidRPr="00B47B35">
        <w:rPr>
          <w:rFonts w:ascii="Arial" w:eastAsia="Times New Roman" w:hAnsi="Arial" w:cs="Arial"/>
          <w:color w:val="000000" w:themeColor="text1"/>
          <w:sz w:val="24"/>
          <w:szCs w:val="24"/>
        </w:rPr>
        <w:t xml:space="preserve">, </w:t>
      </w:r>
      <w:r w:rsidRPr="00B47B35">
        <w:rPr>
          <w:rFonts w:ascii="Arial" w:eastAsia="Times New Roman" w:hAnsi="Arial" w:cs="Arial"/>
          <w:color w:val="000000" w:themeColor="text1"/>
          <w:sz w:val="24"/>
          <w:szCs w:val="24"/>
        </w:rPr>
        <w:t>Oakland and Tanner (2007)</w:t>
      </w:r>
      <w:r w:rsidRPr="00B47B35">
        <w:rPr>
          <w:rFonts w:ascii="Arial" w:hAnsi="Arial" w:cs="Arial"/>
          <w:color w:val="000000" w:themeColor="text1"/>
          <w:sz w:val="24"/>
          <w:szCs w:val="24"/>
        </w:rPr>
        <w:t xml:space="preserve">. </w:t>
      </w:r>
      <w:r w:rsidR="003B4EFD">
        <w:rPr>
          <w:rFonts w:ascii="Arial" w:hAnsi="Arial" w:cs="Arial"/>
          <w:color w:val="000000" w:themeColor="text1"/>
          <w:sz w:val="24"/>
          <w:szCs w:val="24"/>
        </w:rPr>
        <w:t>This also corresponds with Kaur (2024) hypothesises.</w:t>
      </w:r>
    </w:p>
    <w:p w14:paraId="4E901F0F" w14:textId="77777777" w:rsidR="0025652B" w:rsidRDefault="0025652B" w:rsidP="0061792C">
      <w:pPr>
        <w:spacing w:after="0" w:line="480" w:lineRule="auto"/>
        <w:rPr>
          <w:rFonts w:ascii="Arial" w:hAnsi="Arial" w:cs="Arial"/>
          <w:color w:val="000000" w:themeColor="text1"/>
          <w:sz w:val="24"/>
          <w:szCs w:val="24"/>
        </w:rPr>
      </w:pPr>
    </w:p>
    <w:p w14:paraId="4D700A44" w14:textId="77777777" w:rsidR="00C94533" w:rsidRPr="00B47B35" w:rsidRDefault="00C94533" w:rsidP="0061792C">
      <w:pPr>
        <w:spacing w:after="0" w:line="480" w:lineRule="auto"/>
        <w:rPr>
          <w:rFonts w:ascii="Arial" w:hAnsi="Arial" w:cs="Arial"/>
          <w:color w:val="000000" w:themeColor="text1"/>
          <w:sz w:val="24"/>
          <w:szCs w:val="24"/>
        </w:rPr>
      </w:pPr>
    </w:p>
    <w:p w14:paraId="733E8D4F" w14:textId="15A193AF" w:rsidR="009B3DB2" w:rsidRPr="00DB41AF" w:rsidRDefault="009B3DB2" w:rsidP="0061792C">
      <w:pPr>
        <w:spacing w:after="0" w:line="480" w:lineRule="auto"/>
        <w:rPr>
          <w:rFonts w:ascii="Arial" w:hAnsi="Arial" w:cs="Arial"/>
          <w:b/>
          <w:bCs/>
          <w:color w:val="000000" w:themeColor="text1"/>
          <w:sz w:val="24"/>
          <w:szCs w:val="24"/>
          <w:u w:val="single"/>
        </w:rPr>
      </w:pPr>
      <w:r w:rsidRPr="00DB41AF">
        <w:rPr>
          <w:rFonts w:ascii="Arial" w:hAnsi="Arial" w:cs="Arial"/>
          <w:b/>
          <w:bCs/>
          <w:color w:val="000000" w:themeColor="text1"/>
          <w:sz w:val="24"/>
          <w:szCs w:val="24"/>
          <w:u w:val="single"/>
        </w:rPr>
        <w:lastRenderedPageBreak/>
        <w:t xml:space="preserve">Case Studies: Digital Transformation </w:t>
      </w:r>
    </w:p>
    <w:p w14:paraId="6975F374" w14:textId="506113E3" w:rsidR="009B3DB2" w:rsidRPr="003B4EFD" w:rsidRDefault="009B3DB2" w:rsidP="0061792C">
      <w:pPr>
        <w:tabs>
          <w:tab w:val="center" w:pos="142"/>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According to SAP (2024), EY (2024), DeloitteInsights (2024), </w:t>
      </w:r>
      <w:r w:rsidRPr="00DB41AF">
        <w:rPr>
          <w:rFonts w:ascii="Arial" w:hAnsi="Arial" w:cs="Arial"/>
          <w:color w:val="000000" w:themeColor="text1"/>
          <w:sz w:val="24"/>
          <w:szCs w:val="24"/>
        </w:rPr>
        <w:t xml:space="preserve">Intel. (2024), </w:t>
      </w:r>
      <w:r w:rsidRPr="00DB41AF">
        <w:rPr>
          <w:rFonts w:ascii="Arial" w:eastAsia="Times New Roman" w:hAnsi="Arial" w:cs="Arial"/>
          <w:color w:val="000000" w:themeColor="text1"/>
          <w:sz w:val="24"/>
          <w:szCs w:val="24"/>
        </w:rPr>
        <w:t xml:space="preserve">AWS.Amazon. (2024), </w:t>
      </w:r>
      <w:r w:rsidRPr="00DB41AF">
        <w:rPr>
          <w:rFonts w:ascii="Arial" w:hAnsi="Arial" w:cs="Arial"/>
          <w:color w:val="000000" w:themeColor="text1"/>
          <w:sz w:val="24"/>
          <w:szCs w:val="24"/>
        </w:rPr>
        <w:t>IBM. (2024), Accenture. (2024),</w:t>
      </w:r>
      <w:r w:rsidRPr="00DB41AF">
        <w:rPr>
          <w:rFonts w:ascii="Arial" w:eastAsia="Times New Roman" w:hAnsi="Arial" w:cs="Arial"/>
          <w:color w:val="000000" w:themeColor="text1"/>
          <w:sz w:val="24"/>
          <w:szCs w:val="24"/>
        </w:rPr>
        <w:t xml:space="preserve"> the definition of digitisation is changing analogue formats to digital formats, whereas digitalisation is combining existing business processes with new digital technologies. With regards to this, digital transformation is </w:t>
      </w:r>
      <w:r w:rsidR="00C94533">
        <w:rPr>
          <w:rFonts w:ascii="Arial" w:eastAsia="Times New Roman" w:hAnsi="Arial" w:cs="Arial"/>
          <w:color w:val="000000" w:themeColor="text1"/>
          <w:sz w:val="24"/>
          <w:szCs w:val="24"/>
        </w:rPr>
        <w:t xml:space="preserve">also </w:t>
      </w:r>
      <w:r w:rsidRPr="00DB41AF">
        <w:rPr>
          <w:rFonts w:ascii="Arial" w:eastAsia="Times New Roman" w:hAnsi="Arial" w:cs="Arial"/>
          <w:color w:val="000000" w:themeColor="text1"/>
          <w:sz w:val="24"/>
          <w:szCs w:val="24"/>
        </w:rPr>
        <w:t xml:space="preserve">defined as implementing digital technologies across all business operations to compete and </w:t>
      </w:r>
      <w:r w:rsidR="00C94533">
        <w:rPr>
          <w:rFonts w:ascii="Arial" w:eastAsia="Times New Roman" w:hAnsi="Arial" w:cs="Arial"/>
          <w:color w:val="000000" w:themeColor="text1"/>
          <w:sz w:val="24"/>
          <w:szCs w:val="24"/>
        </w:rPr>
        <w:t xml:space="preserve">keep </w:t>
      </w:r>
      <w:r w:rsidRPr="00DB41AF">
        <w:rPr>
          <w:rFonts w:ascii="Arial" w:eastAsia="Times New Roman" w:hAnsi="Arial" w:cs="Arial"/>
          <w:color w:val="000000" w:themeColor="text1"/>
          <w:sz w:val="24"/>
          <w:szCs w:val="24"/>
        </w:rPr>
        <w:t>updated to changing market</w:t>
      </w:r>
      <w:r w:rsidR="00C94533">
        <w:rPr>
          <w:rFonts w:ascii="Arial" w:eastAsia="Times New Roman" w:hAnsi="Arial" w:cs="Arial"/>
          <w:color w:val="000000" w:themeColor="text1"/>
          <w:sz w:val="24"/>
          <w:szCs w:val="24"/>
        </w:rPr>
        <w:t>s</w:t>
      </w:r>
      <w:r w:rsidRPr="00DB41AF">
        <w:rPr>
          <w:rFonts w:ascii="Arial" w:eastAsia="Times New Roman" w:hAnsi="Arial" w:cs="Arial"/>
          <w:color w:val="000000" w:themeColor="text1"/>
          <w:sz w:val="24"/>
          <w:szCs w:val="24"/>
        </w:rPr>
        <w:t>. In fact, this is regarded as a cultural change where changes are implemented for excellent customer services. In terms of statistics during pandemic, 11% said their business models are viable, whereas 64% said their organisation is required to digitalise as a matter of urgency as their business models have become outdated. Essentially, a transformation plan must involve business process transformation</w:t>
      </w:r>
      <w:r w:rsidR="00C94533">
        <w:rPr>
          <w:rFonts w:ascii="Arial" w:eastAsia="Times New Roman" w:hAnsi="Arial" w:cs="Arial"/>
          <w:color w:val="000000" w:themeColor="text1"/>
          <w:sz w:val="24"/>
          <w:szCs w:val="24"/>
        </w:rPr>
        <w:t xml:space="preserve">, which </w:t>
      </w:r>
      <w:r w:rsidRPr="00DB41AF">
        <w:rPr>
          <w:rFonts w:ascii="Arial" w:eastAsia="Times New Roman" w:hAnsi="Arial" w:cs="Arial"/>
          <w:color w:val="000000" w:themeColor="text1"/>
          <w:sz w:val="24"/>
          <w:szCs w:val="24"/>
        </w:rPr>
        <w:t>involves workflows</w:t>
      </w:r>
      <w:r w:rsidR="00C94533">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task-based areas </w:t>
      </w:r>
      <w:r w:rsidR="00CF04CB" w:rsidRPr="00DB41AF">
        <w:rPr>
          <w:rFonts w:ascii="Arial" w:eastAsia="Times New Roman" w:hAnsi="Arial" w:cs="Arial"/>
          <w:color w:val="000000" w:themeColor="text1"/>
          <w:sz w:val="24"/>
          <w:szCs w:val="24"/>
        </w:rPr>
        <w:t>and</w:t>
      </w:r>
      <w:r w:rsidRPr="00DB41AF">
        <w:rPr>
          <w:rFonts w:ascii="Arial" w:eastAsia="Times New Roman" w:hAnsi="Arial" w:cs="Arial"/>
          <w:color w:val="000000" w:themeColor="text1"/>
          <w:sz w:val="24"/>
          <w:szCs w:val="24"/>
        </w:rPr>
        <w:t xml:space="preserve"> business model transformation that are important stages of delivering value. This shows by implementing organisational and cultural transformation, digital transformation is possible as it </w:t>
      </w:r>
      <w:r w:rsidR="00BC4926" w:rsidRPr="00DB41AF">
        <w:rPr>
          <w:rFonts w:ascii="Arial" w:eastAsia="Times New Roman" w:hAnsi="Arial" w:cs="Arial"/>
          <w:color w:val="000000" w:themeColor="text1"/>
          <w:sz w:val="24"/>
          <w:szCs w:val="24"/>
        </w:rPr>
        <w:t>instils</w:t>
      </w:r>
      <w:r w:rsidRPr="00DB41AF">
        <w:rPr>
          <w:rFonts w:ascii="Arial" w:eastAsia="Times New Roman" w:hAnsi="Arial" w:cs="Arial"/>
          <w:color w:val="000000" w:themeColor="text1"/>
          <w:sz w:val="24"/>
          <w:szCs w:val="24"/>
        </w:rPr>
        <w:t xml:space="preserve"> trust </w:t>
      </w:r>
      <w:r w:rsidR="00CF04CB" w:rsidRPr="00DB41AF">
        <w:rPr>
          <w:rFonts w:ascii="Arial" w:eastAsia="Times New Roman" w:hAnsi="Arial" w:cs="Arial"/>
          <w:color w:val="000000" w:themeColor="text1"/>
          <w:sz w:val="24"/>
          <w:szCs w:val="24"/>
        </w:rPr>
        <w:t>in</w:t>
      </w:r>
      <w:r w:rsidRPr="00DB41AF">
        <w:rPr>
          <w:rFonts w:ascii="Arial" w:eastAsia="Times New Roman" w:hAnsi="Arial" w:cs="Arial"/>
          <w:color w:val="000000" w:themeColor="text1"/>
          <w:sz w:val="24"/>
          <w:szCs w:val="24"/>
        </w:rPr>
        <w:t xml:space="preserve"> </w:t>
      </w:r>
      <w:r w:rsidR="00CF04CB" w:rsidRPr="00DB41AF">
        <w:rPr>
          <w:rFonts w:ascii="Arial" w:eastAsia="Times New Roman" w:hAnsi="Arial" w:cs="Arial"/>
          <w:color w:val="000000" w:themeColor="text1"/>
          <w:sz w:val="24"/>
          <w:szCs w:val="24"/>
        </w:rPr>
        <w:t>companies</w:t>
      </w:r>
      <w:r w:rsidRPr="00DB41AF">
        <w:rPr>
          <w:rFonts w:ascii="Arial" w:eastAsia="Times New Roman" w:hAnsi="Arial" w:cs="Arial"/>
          <w:color w:val="000000" w:themeColor="text1"/>
          <w:sz w:val="24"/>
          <w:szCs w:val="24"/>
        </w:rPr>
        <w:t xml:space="preserve"> leading to increased productivity, initiative and wellness, which</w:t>
      </w:r>
      <w:r w:rsidR="00CF04CB" w:rsidRPr="00DB41AF">
        <w:rPr>
          <w:rFonts w:ascii="Arial" w:eastAsia="Times New Roman" w:hAnsi="Arial" w:cs="Arial"/>
          <w:color w:val="000000" w:themeColor="text1"/>
          <w:sz w:val="24"/>
          <w:szCs w:val="24"/>
        </w:rPr>
        <w:t xml:space="preserve"> then</w:t>
      </w:r>
      <w:r w:rsidRPr="00DB41AF">
        <w:rPr>
          <w:rFonts w:ascii="Arial" w:eastAsia="Times New Roman" w:hAnsi="Arial" w:cs="Arial"/>
          <w:color w:val="000000" w:themeColor="text1"/>
          <w:sz w:val="24"/>
          <w:szCs w:val="24"/>
        </w:rPr>
        <w:t xml:space="preserve"> increases competitiveness, revenue and brand value in return. </w:t>
      </w:r>
    </w:p>
    <w:p w14:paraId="6D098AFF" w14:textId="77777777" w:rsidR="009B3DB2" w:rsidRDefault="009B3DB2" w:rsidP="0061792C">
      <w:pPr>
        <w:tabs>
          <w:tab w:val="center" w:pos="142"/>
        </w:tabs>
        <w:spacing w:after="0" w:line="480" w:lineRule="auto"/>
        <w:rPr>
          <w:rFonts w:ascii="Arial" w:hAnsi="Arial" w:cs="Arial"/>
          <w:color w:val="000000" w:themeColor="text1"/>
          <w:sz w:val="24"/>
          <w:szCs w:val="24"/>
          <w:u w:val="single"/>
        </w:rPr>
      </w:pPr>
    </w:p>
    <w:p w14:paraId="30F0FB4B" w14:textId="77777777" w:rsidR="00831BD2" w:rsidRPr="00DB41AF" w:rsidRDefault="00831BD2" w:rsidP="0061792C">
      <w:pPr>
        <w:tabs>
          <w:tab w:val="center" w:pos="142"/>
        </w:tabs>
        <w:spacing w:after="0" w:line="480" w:lineRule="auto"/>
        <w:rPr>
          <w:rFonts w:ascii="Arial" w:hAnsi="Arial" w:cs="Arial"/>
          <w:color w:val="000000" w:themeColor="text1"/>
          <w:sz w:val="24"/>
          <w:szCs w:val="24"/>
          <w:u w:val="single"/>
        </w:rPr>
      </w:pPr>
    </w:p>
    <w:p w14:paraId="74FDD67A" w14:textId="3C10C0B4" w:rsidR="004E2355"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rPr>
        <w:t xml:space="preserve">Additionally, SAP (2024), University of Oxford (2024), </w:t>
      </w:r>
      <w:r w:rsidRPr="00DB41AF">
        <w:rPr>
          <w:rFonts w:ascii="Arial" w:hAnsi="Arial" w:cs="Arial"/>
          <w:color w:val="000000" w:themeColor="text1"/>
          <w:sz w:val="24"/>
          <w:szCs w:val="24"/>
        </w:rPr>
        <w:t>Ahmad Muktamar B. (2023)</w:t>
      </w:r>
      <w:r w:rsidRPr="00DB41AF">
        <w:rPr>
          <w:rFonts w:ascii="Arial" w:eastAsia="Times New Roman" w:hAnsi="Arial" w:cs="Arial"/>
          <w:color w:val="000000" w:themeColor="text1"/>
          <w:sz w:val="24"/>
          <w:szCs w:val="24"/>
        </w:rPr>
        <w:t xml:space="preserve">, </w:t>
      </w:r>
      <w:r w:rsidRPr="00DB41AF">
        <w:rPr>
          <w:rFonts w:ascii="Arial" w:hAnsi="Arial" w:cs="Arial"/>
          <w:color w:val="000000" w:themeColor="text1"/>
          <w:sz w:val="24"/>
          <w:szCs w:val="24"/>
        </w:rPr>
        <w:t xml:space="preserve">Forbes. (2023) </w:t>
      </w:r>
      <w:r w:rsidRPr="00DB41AF">
        <w:rPr>
          <w:rFonts w:ascii="Arial" w:eastAsia="Times New Roman" w:hAnsi="Arial" w:cs="Arial"/>
          <w:color w:val="000000" w:themeColor="text1"/>
          <w:sz w:val="24"/>
          <w:szCs w:val="24"/>
        </w:rPr>
        <w:t xml:space="preserve">and </w:t>
      </w:r>
      <w:r w:rsidRPr="00DB41AF">
        <w:rPr>
          <w:rFonts w:ascii="Arial" w:hAnsi="Arial" w:cs="Arial"/>
          <w:color w:val="000000" w:themeColor="text1"/>
          <w:sz w:val="24"/>
          <w:szCs w:val="24"/>
        </w:rPr>
        <w:t xml:space="preserve">Hensellek (2020) </w:t>
      </w:r>
      <w:r w:rsidRPr="00DB41AF">
        <w:rPr>
          <w:rFonts w:ascii="Arial" w:eastAsia="Times New Roman" w:hAnsi="Arial" w:cs="Arial"/>
          <w:color w:val="000000" w:themeColor="text1"/>
          <w:sz w:val="24"/>
          <w:szCs w:val="24"/>
        </w:rPr>
        <w:t xml:space="preserve">states </w:t>
      </w:r>
      <w:r w:rsidR="007C30FF">
        <w:rPr>
          <w:rFonts w:ascii="Arial" w:eastAsia="Times New Roman" w:hAnsi="Arial" w:cs="Arial"/>
          <w:color w:val="000000" w:themeColor="text1"/>
          <w:sz w:val="24"/>
          <w:szCs w:val="24"/>
        </w:rPr>
        <w:t>w</w:t>
      </w:r>
      <w:r w:rsidR="00782318">
        <w:rPr>
          <w:rFonts w:ascii="Arial" w:eastAsia="Times New Roman" w:hAnsi="Arial" w:cs="Arial"/>
          <w:color w:val="000000" w:themeColor="text1"/>
          <w:sz w:val="24"/>
          <w:szCs w:val="24"/>
        </w:rPr>
        <w:t>ith</w:t>
      </w:r>
      <w:r w:rsidRPr="00DB41AF">
        <w:rPr>
          <w:rFonts w:ascii="Arial" w:hAnsi="Arial" w:cs="Arial"/>
          <w:color w:val="000000" w:themeColor="text1"/>
          <w:sz w:val="24"/>
          <w:szCs w:val="24"/>
        </w:rPr>
        <w:t xml:space="preserve"> regards to other digital transformational examples, in healthcare, reason</w:t>
      </w:r>
      <w:r w:rsidR="00C94533">
        <w:rPr>
          <w:rFonts w:ascii="Arial" w:hAnsi="Arial" w:cs="Arial"/>
          <w:color w:val="000000" w:themeColor="text1"/>
          <w:sz w:val="24"/>
          <w:szCs w:val="24"/>
        </w:rPr>
        <w:t>s</w:t>
      </w:r>
      <w:r w:rsidRPr="00DB41AF">
        <w:rPr>
          <w:rFonts w:ascii="Arial" w:hAnsi="Arial" w:cs="Arial"/>
          <w:color w:val="000000" w:themeColor="text1"/>
          <w:sz w:val="24"/>
          <w:szCs w:val="24"/>
        </w:rPr>
        <w:t xml:space="preserve"> for depending on AI machine learning is because healthcare has complex workload and medical equipment, which need</w:t>
      </w:r>
      <w:r w:rsidR="00C94533">
        <w:rPr>
          <w:rFonts w:ascii="Arial" w:hAnsi="Arial" w:cs="Arial"/>
          <w:color w:val="000000" w:themeColor="text1"/>
          <w:sz w:val="24"/>
          <w:szCs w:val="24"/>
        </w:rPr>
        <w:t xml:space="preserve">s </w:t>
      </w:r>
      <w:r w:rsidRPr="00DB41AF">
        <w:rPr>
          <w:rFonts w:ascii="Arial" w:hAnsi="Arial" w:cs="Arial"/>
          <w:color w:val="000000" w:themeColor="text1"/>
          <w:sz w:val="24"/>
          <w:szCs w:val="24"/>
        </w:rPr>
        <w:t>speed and accuracy in powerful cloud and database technologies.</w:t>
      </w:r>
      <w:r w:rsidR="009F5E5B">
        <w:rPr>
          <w:rFonts w:ascii="Arial" w:hAnsi="Arial" w:cs="Arial"/>
          <w:color w:val="000000" w:themeColor="text1"/>
          <w:sz w:val="24"/>
          <w:szCs w:val="24"/>
        </w:rPr>
        <w:t xml:space="preserve"> </w:t>
      </w:r>
      <w:r w:rsidRPr="00DB41AF">
        <w:rPr>
          <w:rFonts w:ascii="Arial" w:hAnsi="Arial" w:cs="Arial"/>
          <w:color w:val="000000" w:themeColor="text1"/>
          <w:sz w:val="24"/>
          <w:szCs w:val="24"/>
        </w:rPr>
        <w:t>However, according to statistics, 70% of organisations and digital transformation initiatives had failed, which is due to poor planning, poor communication</w:t>
      </w:r>
      <w:r w:rsidR="00C94533">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poor change strategies </w:t>
      </w:r>
      <w:r w:rsidR="008919D4" w:rsidRPr="00DB41AF">
        <w:rPr>
          <w:rFonts w:ascii="Arial" w:hAnsi="Arial" w:cs="Arial"/>
          <w:color w:val="000000" w:themeColor="text1"/>
          <w:sz w:val="24"/>
          <w:szCs w:val="24"/>
        </w:rPr>
        <w:t>and</w:t>
      </w:r>
      <w:r w:rsidRPr="00DB41AF">
        <w:rPr>
          <w:rFonts w:ascii="Arial" w:hAnsi="Arial" w:cs="Arial"/>
          <w:color w:val="000000" w:themeColor="text1"/>
          <w:sz w:val="24"/>
          <w:szCs w:val="24"/>
        </w:rPr>
        <w:t xml:space="preserve"> lack of team inclusion. </w:t>
      </w:r>
      <w:r w:rsidR="008919D4" w:rsidRPr="00DB41AF">
        <w:rPr>
          <w:rFonts w:ascii="Arial" w:hAnsi="Arial" w:cs="Arial"/>
          <w:color w:val="000000" w:themeColor="text1"/>
          <w:sz w:val="24"/>
          <w:szCs w:val="24"/>
        </w:rPr>
        <w:t xml:space="preserve">This </w:t>
      </w:r>
      <w:r w:rsidRPr="00DB41AF">
        <w:rPr>
          <w:rFonts w:ascii="Arial" w:hAnsi="Arial" w:cs="Arial"/>
          <w:color w:val="000000" w:themeColor="text1"/>
          <w:sz w:val="24"/>
          <w:szCs w:val="24"/>
        </w:rPr>
        <w:t>show</w:t>
      </w:r>
      <w:r w:rsidR="00F711A9">
        <w:rPr>
          <w:rFonts w:ascii="Arial" w:hAnsi="Arial" w:cs="Arial"/>
          <w:color w:val="000000" w:themeColor="text1"/>
          <w:sz w:val="24"/>
          <w:szCs w:val="24"/>
        </w:rPr>
        <w:t>s</w:t>
      </w:r>
      <w:r w:rsidR="008919D4"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cultural transformation is important part of successful </w:t>
      </w:r>
      <w:r w:rsidRPr="00DB41AF">
        <w:rPr>
          <w:rFonts w:ascii="Arial" w:hAnsi="Arial" w:cs="Arial"/>
          <w:color w:val="000000" w:themeColor="text1"/>
          <w:sz w:val="24"/>
          <w:szCs w:val="24"/>
        </w:rPr>
        <w:lastRenderedPageBreak/>
        <w:t>digital leadership</w:t>
      </w:r>
      <w:r w:rsidR="00F711A9">
        <w:rPr>
          <w:rFonts w:ascii="Arial" w:hAnsi="Arial" w:cs="Arial"/>
          <w:color w:val="000000" w:themeColor="text1"/>
          <w:sz w:val="24"/>
          <w:szCs w:val="24"/>
        </w:rPr>
        <w:t xml:space="preserve"> styles</w:t>
      </w:r>
      <w:r w:rsidRPr="00DB41AF">
        <w:rPr>
          <w:rFonts w:ascii="Arial" w:hAnsi="Arial" w:cs="Arial"/>
          <w:color w:val="000000" w:themeColor="text1"/>
          <w:sz w:val="24"/>
          <w:szCs w:val="24"/>
        </w:rPr>
        <w:t xml:space="preserve">. </w:t>
      </w:r>
      <w:r w:rsidR="00BC4926" w:rsidRPr="00DB41AF">
        <w:rPr>
          <w:rFonts w:ascii="Arial" w:hAnsi="Arial" w:cs="Arial"/>
          <w:color w:val="000000" w:themeColor="text1"/>
          <w:sz w:val="24"/>
          <w:szCs w:val="24"/>
        </w:rPr>
        <w:t>To</w:t>
      </w:r>
      <w:r w:rsidRPr="00DB41AF">
        <w:rPr>
          <w:rFonts w:ascii="Arial" w:hAnsi="Arial" w:cs="Arial"/>
          <w:color w:val="000000" w:themeColor="text1"/>
          <w:sz w:val="24"/>
          <w:szCs w:val="24"/>
        </w:rPr>
        <w:t xml:space="preserve"> prepare for digital transformation, statistics show 89% executives adopted digital transformation policy in 2018, which had grown since. This show</w:t>
      </w:r>
      <w:r w:rsidR="00F711A9">
        <w:rPr>
          <w:rFonts w:ascii="Arial" w:hAnsi="Arial" w:cs="Arial"/>
          <w:color w:val="000000" w:themeColor="text1"/>
          <w:sz w:val="24"/>
          <w:szCs w:val="24"/>
        </w:rPr>
        <w:t>s</w:t>
      </w:r>
      <w:r w:rsidRPr="00DB41AF">
        <w:rPr>
          <w:rFonts w:ascii="Arial" w:hAnsi="Arial" w:cs="Arial"/>
          <w:color w:val="000000" w:themeColor="text1"/>
          <w:sz w:val="24"/>
          <w:szCs w:val="24"/>
        </w:rPr>
        <w:t xml:space="preserve"> digital transformation strategy must determine a starting point where existing systems and assets are audited, define priorities where digitalisation is designed to evolve, scale and integrate gradually. </w:t>
      </w:r>
    </w:p>
    <w:p w14:paraId="05B87D05" w14:textId="77777777" w:rsidR="004E2355" w:rsidRDefault="004E2355" w:rsidP="0061792C">
      <w:pPr>
        <w:tabs>
          <w:tab w:val="center" w:pos="142"/>
        </w:tabs>
        <w:spacing w:after="0" w:line="480" w:lineRule="auto"/>
        <w:rPr>
          <w:rFonts w:ascii="Arial" w:hAnsi="Arial" w:cs="Arial"/>
          <w:color w:val="000000" w:themeColor="text1"/>
          <w:sz w:val="24"/>
          <w:szCs w:val="24"/>
        </w:rPr>
      </w:pPr>
    </w:p>
    <w:p w14:paraId="64410EA1" w14:textId="77777777" w:rsidR="004E2355" w:rsidRDefault="004E2355" w:rsidP="0061792C">
      <w:pPr>
        <w:tabs>
          <w:tab w:val="center" w:pos="142"/>
        </w:tabs>
        <w:spacing w:after="0" w:line="480" w:lineRule="auto"/>
        <w:rPr>
          <w:rFonts w:ascii="Arial" w:hAnsi="Arial" w:cs="Arial"/>
          <w:color w:val="000000" w:themeColor="text1"/>
          <w:sz w:val="24"/>
          <w:szCs w:val="24"/>
        </w:rPr>
      </w:pPr>
    </w:p>
    <w:p w14:paraId="24A19372" w14:textId="687B8A6B" w:rsidR="009B3DB2" w:rsidRDefault="009B3DB2" w:rsidP="004E2355">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In this process</w:t>
      </w:r>
      <w:r w:rsidR="00F711A9">
        <w:rPr>
          <w:rFonts w:ascii="Arial" w:hAnsi="Arial" w:cs="Arial"/>
          <w:color w:val="000000" w:themeColor="text1"/>
          <w:sz w:val="24"/>
          <w:szCs w:val="24"/>
        </w:rPr>
        <w:t>,</w:t>
      </w:r>
      <w:r w:rsidRPr="00DB41AF">
        <w:rPr>
          <w:rFonts w:ascii="Arial" w:hAnsi="Arial" w:cs="Arial"/>
          <w:color w:val="000000" w:themeColor="text1"/>
          <w:sz w:val="24"/>
          <w:szCs w:val="24"/>
        </w:rPr>
        <w:t xml:space="preserve"> it is important to build a </w:t>
      </w:r>
      <w:r w:rsidR="00F711A9">
        <w:rPr>
          <w:rFonts w:ascii="Arial" w:hAnsi="Arial" w:cs="Arial"/>
          <w:color w:val="000000" w:themeColor="text1"/>
          <w:sz w:val="24"/>
          <w:szCs w:val="24"/>
        </w:rPr>
        <w:t>plan</w:t>
      </w:r>
      <w:r w:rsidRPr="00DB41AF">
        <w:rPr>
          <w:rFonts w:ascii="Arial" w:hAnsi="Arial" w:cs="Arial"/>
          <w:color w:val="000000" w:themeColor="text1"/>
          <w:sz w:val="24"/>
          <w:szCs w:val="24"/>
        </w:rPr>
        <w:t xml:space="preserve"> </w:t>
      </w:r>
      <w:r w:rsidR="00F711A9">
        <w:rPr>
          <w:rFonts w:ascii="Arial" w:hAnsi="Arial" w:cs="Arial"/>
          <w:color w:val="000000" w:themeColor="text1"/>
          <w:sz w:val="24"/>
          <w:szCs w:val="24"/>
        </w:rPr>
        <w:t>to</w:t>
      </w:r>
      <w:r w:rsidRPr="00DB41AF">
        <w:rPr>
          <w:rFonts w:ascii="Arial" w:hAnsi="Arial" w:cs="Arial"/>
          <w:color w:val="000000" w:themeColor="text1"/>
          <w:sz w:val="24"/>
          <w:szCs w:val="24"/>
        </w:rPr>
        <w:t xml:space="preserve"> allow agility and growth</w:t>
      </w:r>
      <w:r w:rsidR="00F711A9">
        <w:rPr>
          <w:rFonts w:ascii="Arial" w:hAnsi="Arial" w:cs="Arial"/>
          <w:color w:val="000000" w:themeColor="text1"/>
          <w:sz w:val="24"/>
          <w:szCs w:val="24"/>
        </w:rPr>
        <w:t>,</w:t>
      </w:r>
      <w:r w:rsidRPr="00DB41AF">
        <w:rPr>
          <w:rFonts w:ascii="Arial" w:hAnsi="Arial" w:cs="Arial"/>
          <w:color w:val="000000" w:themeColor="text1"/>
          <w:sz w:val="24"/>
          <w:szCs w:val="24"/>
        </w:rPr>
        <w:t xml:space="preserve"> strong change management and migration strategies</w:t>
      </w:r>
      <w:r w:rsidR="00F711A9">
        <w:rPr>
          <w:rFonts w:ascii="Arial" w:hAnsi="Arial" w:cs="Arial"/>
          <w:color w:val="000000" w:themeColor="text1"/>
          <w:sz w:val="24"/>
          <w:szCs w:val="24"/>
        </w:rPr>
        <w:t>. I</w:t>
      </w:r>
      <w:r w:rsidRPr="00DB41AF">
        <w:rPr>
          <w:rFonts w:ascii="Arial" w:hAnsi="Arial" w:cs="Arial"/>
          <w:color w:val="000000" w:themeColor="text1"/>
          <w:sz w:val="24"/>
          <w:szCs w:val="24"/>
        </w:rPr>
        <w:t xml:space="preserve">t is </w:t>
      </w:r>
      <w:r w:rsidR="00F711A9">
        <w:rPr>
          <w:rFonts w:ascii="Arial" w:hAnsi="Arial" w:cs="Arial"/>
          <w:color w:val="000000" w:themeColor="text1"/>
          <w:sz w:val="24"/>
          <w:szCs w:val="24"/>
        </w:rPr>
        <w:t xml:space="preserve">also </w:t>
      </w:r>
      <w:r w:rsidRPr="00DB41AF">
        <w:rPr>
          <w:rFonts w:ascii="Arial" w:hAnsi="Arial" w:cs="Arial"/>
          <w:color w:val="000000" w:themeColor="text1"/>
          <w:sz w:val="24"/>
          <w:szCs w:val="24"/>
        </w:rPr>
        <w:t xml:space="preserve">important </w:t>
      </w:r>
      <w:r w:rsidR="00F711A9">
        <w:rPr>
          <w:rFonts w:ascii="Arial" w:hAnsi="Arial" w:cs="Arial"/>
          <w:color w:val="000000" w:themeColor="text1"/>
          <w:sz w:val="24"/>
          <w:szCs w:val="24"/>
        </w:rPr>
        <w:t xml:space="preserve">for </w:t>
      </w:r>
      <w:r w:rsidRPr="00DB41AF">
        <w:rPr>
          <w:rFonts w:ascii="Arial" w:hAnsi="Arial" w:cs="Arial"/>
          <w:color w:val="000000" w:themeColor="text1"/>
          <w:sz w:val="24"/>
          <w:szCs w:val="24"/>
        </w:rPr>
        <w:t xml:space="preserve">the team </w:t>
      </w:r>
      <w:r w:rsidR="00F711A9">
        <w:rPr>
          <w:rFonts w:ascii="Arial" w:hAnsi="Arial" w:cs="Arial"/>
          <w:color w:val="000000" w:themeColor="text1"/>
          <w:sz w:val="24"/>
          <w:szCs w:val="24"/>
        </w:rPr>
        <w:t>to be</w:t>
      </w:r>
      <w:r w:rsidRPr="00DB41AF">
        <w:rPr>
          <w:rFonts w:ascii="Arial" w:hAnsi="Arial" w:cs="Arial"/>
          <w:color w:val="000000" w:themeColor="text1"/>
          <w:sz w:val="24"/>
          <w:szCs w:val="24"/>
        </w:rPr>
        <w:t xml:space="preserve"> prepared for this process as </w:t>
      </w:r>
      <w:r w:rsidR="00F711A9">
        <w:rPr>
          <w:rFonts w:ascii="Arial" w:hAnsi="Arial" w:cs="Arial"/>
          <w:color w:val="000000" w:themeColor="text1"/>
          <w:sz w:val="24"/>
          <w:szCs w:val="24"/>
        </w:rPr>
        <w:t>their</w:t>
      </w:r>
      <w:r w:rsidRPr="00DB41AF">
        <w:rPr>
          <w:rFonts w:ascii="Arial" w:hAnsi="Arial" w:cs="Arial"/>
          <w:color w:val="000000" w:themeColor="text1"/>
          <w:sz w:val="24"/>
          <w:szCs w:val="24"/>
        </w:rPr>
        <w:t xml:space="preserve"> team changes</w:t>
      </w:r>
      <w:r w:rsidR="00F711A9">
        <w:rPr>
          <w:rFonts w:ascii="Arial" w:hAnsi="Arial" w:cs="Arial"/>
          <w:color w:val="000000" w:themeColor="text1"/>
          <w:sz w:val="24"/>
          <w:szCs w:val="24"/>
        </w:rPr>
        <w:t xml:space="preserve">. It is important to avoid </w:t>
      </w:r>
      <w:r w:rsidRPr="00DB41AF">
        <w:rPr>
          <w:rFonts w:ascii="Arial" w:hAnsi="Arial" w:cs="Arial"/>
          <w:color w:val="000000" w:themeColor="text1"/>
          <w:sz w:val="24"/>
          <w:szCs w:val="24"/>
        </w:rPr>
        <w:t xml:space="preserve">repetition in tasks </w:t>
      </w:r>
      <w:r w:rsidR="00F711A9">
        <w:rPr>
          <w:rFonts w:ascii="Arial" w:hAnsi="Arial" w:cs="Arial"/>
          <w:color w:val="000000" w:themeColor="text1"/>
          <w:sz w:val="24"/>
          <w:szCs w:val="24"/>
        </w:rPr>
        <w:t>in th</w:t>
      </w:r>
      <w:r w:rsidRPr="00DB41AF">
        <w:rPr>
          <w:rFonts w:ascii="Arial" w:hAnsi="Arial" w:cs="Arial"/>
          <w:color w:val="000000" w:themeColor="text1"/>
          <w:sz w:val="24"/>
          <w:szCs w:val="24"/>
        </w:rPr>
        <w:t xml:space="preserve">is </w:t>
      </w:r>
      <w:r w:rsidR="00F711A9">
        <w:rPr>
          <w:rFonts w:ascii="Arial" w:hAnsi="Arial" w:cs="Arial"/>
          <w:color w:val="000000" w:themeColor="text1"/>
          <w:sz w:val="24"/>
          <w:szCs w:val="24"/>
        </w:rPr>
        <w:t xml:space="preserve">process to ensure </w:t>
      </w:r>
      <w:r w:rsidRPr="00DB41AF">
        <w:rPr>
          <w:rFonts w:ascii="Arial" w:hAnsi="Arial" w:cs="Arial"/>
          <w:color w:val="000000" w:themeColor="text1"/>
          <w:sz w:val="24"/>
          <w:szCs w:val="24"/>
        </w:rPr>
        <w:t xml:space="preserve">improvement in </w:t>
      </w:r>
      <w:r w:rsidR="004E2355">
        <w:rPr>
          <w:rFonts w:ascii="Arial" w:hAnsi="Arial" w:cs="Arial"/>
          <w:color w:val="000000" w:themeColor="text1"/>
          <w:sz w:val="24"/>
          <w:szCs w:val="24"/>
        </w:rPr>
        <w:t>staff</w:t>
      </w:r>
      <w:r w:rsidRPr="00DB41AF">
        <w:rPr>
          <w:rFonts w:ascii="Arial" w:hAnsi="Arial" w:cs="Arial"/>
          <w:color w:val="000000" w:themeColor="text1"/>
          <w:sz w:val="24"/>
          <w:szCs w:val="24"/>
        </w:rPr>
        <w:t xml:space="preserve"> engagement and collaboration is supported. This shows input from team is valuable</w:t>
      </w:r>
      <w:r w:rsidR="00F711A9">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address concern and </w:t>
      </w:r>
      <w:r w:rsidR="00F711A9">
        <w:rPr>
          <w:rFonts w:ascii="Arial" w:hAnsi="Arial" w:cs="Arial"/>
          <w:color w:val="000000" w:themeColor="text1"/>
          <w:sz w:val="24"/>
          <w:szCs w:val="24"/>
        </w:rPr>
        <w:t>provided with</w:t>
      </w:r>
      <w:r w:rsidRPr="00DB41AF">
        <w:rPr>
          <w:rFonts w:ascii="Arial" w:hAnsi="Arial" w:cs="Arial"/>
          <w:color w:val="000000" w:themeColor="text1"/>
          <w:sz w:val="24"/>
          <w:szCs w:val="24"/>
        </w:rPr>
        <w:t xml:space="preserve"> time to change with processes.</w:t>
      </w:r>
      <w:r w:rsidR="004E2355">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Similarly, NHS. (2024) stated they are utilising technology to help staff to communicate effectively, which allows people to access care as and when required. The digital transformation initiatives involve</w:t>
      </w:r>
      <w:r w:rsidR="00F711A9">
        <w:rPr>
          <w:rFonts w:ascii="Arial" w:eastAsia="Times New Roman" w:hAnsi="Arial" w:cs="Arial"/>
          <w:color w:val="000000" w:themeColor="text1"/>
          <w:sz w:val="24"/>
          <w:szCs w:val="24"/>
        </w:rPr>
        <w:t>s</w:t>
      </w:r>
      <w:r w:rsidRPr="00DB41AF">
        <w:rPr>
          <w:rFonts w:ascii="Arial" w:eastAsia="Times New Roman" w:hAnsi="Arial" w:cs="Arial"/>
          <w:color w:val="000000" w:themeColor="text1"/>
          <w:sz w:val="24"/>
          <w:szCs w:val="24"/>
        </w:rPr>
        <w:t xml:space="preserve">, websites and apps to access advice, and computer systems for staff to access </w:t>
      </w:r>
      <w:r w:rsidRPr="00DB41AF">
        <w:rPr>
          <w:rFonts w:ascii="Arial" w:hAnsi="Arial" w:cs="Arial"/>
          <w:color w:val="000000" w:themeColor="text1"/>
          <w:sz w:val="24"/>
          <w:szCs w:val="24"/>
        </w:rPr>
        <w:t>test results,</w:t>
      </w:r>
      <w:r w:rsidR="00F711A9">
        <w:rPr>
          <w:rFonts w:ascii="Arial" w:hAnsi="Arial" w:cs="Arial"/>
          <w:color w:val="000000" w:themeColor="text1"/>
          <w:sz w:val="24"/>
          <w:szCs w:val="24"/>
        </w:rPr>
        <w:t xml:space="preserve"> which also includes</w:t>
      </w:r>
      <w:r w:rsidRPr="00DB41AF">
        <w:rPr>
          <w:rFonts w:ascii="Arial" w:hAnsi="Arial" w:cs="Arial"/>
          <w:color w:val="000000" w:themeColor="text1"/>
          <w:sz w:val="24"/>
          <w:szCs w:val="24"/>
        </w:rPr>
        <w:t xml:space="preserve"> history and evidence required to make best decisions for patient</w:t>
      </w:r>
      <w:r w:rsidR="008919D4" w:rsidRPr="00DB41AF">
        <w:rPr>
          <w:rFonts w:ascii="Arial" w:hAnsi="Arial" w:cs="Arial"/>
          <w:color w:val="000000" w:themeColor="text1"/>
          <w:sz w:val="24"/>
          <w:szCs w:val="24"/>
        </w:rPr>
        <w:t>s</w:t>
      </w:r>
      <w:r w:rsidRPr="00DB41AF">
        <w:rPr>
          <w:rFonts w:ascii="Arial" w:hAnsi="Arial" w:cs="Arial"/>
          <w:color w:val="000000" w:themeColor="text1"/>
          <w:sz w:val="24"/>
          <w:szCs w:val="24"/>
        </w:rPr>
        <w:t xml:space="preserve">. The NHS </w:t>
      </w:r>
      <w:r w:rsidR="00BC4926" w:rsidRPr="00DB41AF">
        <w:rPr>
          <w:rFonts w:ascii="Arial" w:hAnsi="Arial" w:cs="Arial"/>
          <w:color w:val="000000" w:themeColor="text1"/>
          <w:sz w:val="24"/>
          <w:szCs w:val="24"/>
        </w:rPr>
        <w:t>long-term</w:t>
      </w:r>
      <w:r w:rsidRPr="00DB41AF">
        <w:rPr>
          <w:rFonts w:ascii="Arial" w:hAnsi="Arial" w:cs="Arial"/>
          <w:color w:val="000000" w:themeColor="text1"/>
          <w:sz w:val="24"/>
          <w:szCs w:val="24"/>
        </w:rPr>
        <w:t xml:space="preserve"> plan for implementing digital transformation is to work efficiently, improve diagnosis</w:t>
      </w:r>
      <w:r w:rsidR="008919D4" w:rsidRPr="00DB41AF">
        <w:rPr>
          <w:rFonts w:ascii="Arial" w:hAnsi="Arial" w:cs="Arial"/>
          <w:color w:val="000000" w:themeColor="text1"/>
          <w:sz w:val="24"/>
          <w:szCs w:val="24"/>
        </w:rPr>
        <w:t xml:space="preserve">, </w:t>
      </w:r>
      <w:r w:rsidR="00F711A9">
        <w:rPr>
          <w:rFonts w:ascii="Arial" w:hAnsi="Arial" w:cs="Arial"/>
          <w:color w:val="000000" w:themeColor="text1"/>
          <w:sz w:val="24"/>
          <w:szCs w:val="24"/>
        </w:rPr>
        <w:t xml:space="preserve">improve </w:t>
      </w:r>
      <w:r w:rsidRPr="00DB41AF">
        <w:rPr>
          <w:rFonts w:ascii="Arial" w:hAnsi="Arial" w:cs="Arial"/>
          <w:color w:val="000000" w:themeColor="text1"/>
          <w:sz w:val="24"/>
          <w:szCs w:val="24"/>
        </w:rPr>
        <w:t>treatment and services, which requires funding.</w:t>
      </w:r>
    </w:p>
    <w:p w14:paraId="74FBCE8C" w14:textId="77777777" w:rsidR="004E2355" w:rsidRDefault="004E2355" w:rsidP="004E2355">
      <w:pPr>
        <w:tabs>
          <w:tab w:val="center" w:pos="142"/>
        </w:tabs>
        <w:spacing w:after="0" w:line="480" w:lineRule="auto"/>
        <w:rPr>
          <w:rFonts w:ascii="Arial" w:eastAsia="Times New Roman" w:hAnsi="Arial" w:cs="Arial"/>
          <w:color w:val="000000" w:themeColor="text1"/>
          <w:sz w:val="24"/>
          <w:szCs w:val="24"/>
        </w:rPr>
      </w:pPr>
    </w:p>
    <w:p w14:paraId="4836060D" w14:textId="77777777" w:rsidR="006440B3" w:rsidRPr="004E2355" w:rsidRDefault="006440B3" w:rsidP="004E2355">
      <w:pPr>
        <w:tabs>
          <w:tab w:val="center" w:pos="142"/>
        </w:tabs>
        <w:spacing w:after="0" w:line="480" w:lineRule="auto"/>
        <w:rPr>
          <w:rFonts w:ascii="Arial" w:eastAsia="Times New Roman" w:hAnsi="Arial" w:cs="Arial"/>
          <w:color w:val="000000" w:themeColor="text1"/>
          <w:sz w:val="24"/>
          <w:szCs w:val="24"/>
        </w:rPr>
      </w:pPr>
    </w:p>
    <w:p w14:paraId="05B24130" w14:textId="74E7EB32" w:rsidR="009B3DB2" w:rsidRDefault="009B3DB2" w:rsidP="0061792C">
      <w:pPr>
        <w:tabs>
          <w:tab w:val="center" w:pos="142"/>
        </w:tabs>
        <w:spacing w:after="0" w:line="480" w:lineRule="auto"/>
        <w:rPr>
          <w:rFonts w:ascii="Arial" w:eastAsia="Times New Roman" w:hAnsi="Arial" w:cs="Arial"/>
          <w:color w:val="000000" w:themeColor="text1"/>
          <w:sz w:val="24"/>
          <w:szCs w:val="24"/>
        </w:rPr>
      </w:pPr>
      <w:r w:rsidRPr="00DB41AF">
        <w:rPr>
          <w:rFonts w:ascii="Arial" w:eastAsia="Times New Roman" w:hAnsi="Arial" w:cs="Arial"/>
          <w:color w:val="000000" w:themeColor="text1"/>
          <w:sz w:val="24"/>
          <w:szCs w:val="24"/>
        </w:rPr>
        <w:t xml:space="preserve">Similarly, Paul et al (2024), </w:t>
      </w:r>
      <w:r w:rsidRPr="00DB41AF">
        <w:rPr>
          <w:rFonts w:ascii="Arial" w:hAnsi="Arial" w:cs="Arial"/>
          <w:color w:val="000000" w:themeColor="text1"/>
          <w:sz w:val="24"/>
          <w:szCs w:val="24"/>
        </w:rPr>
        <w:t xml:space="preserve">Gurbaxani and Dunkle (2018), Resego et al. (2020) </w:t>
      </w:r>
      <w:r w:rsidRPr="00DB41AF">
        <w:rPr>
          <w:rFonts w:ascii="Arial" w:eastAsia="Times New Roman" w:hAnsi="Arial" w:cs="Arial"/>
          <w:color w:val="000000" w:themeColor="text1"/>
          <w:sz w:val="24"/>
          <w:szCs w:val="24"/>
        </w:rPr>
        <w:t xml:space="preserve">and </w:t>
      </w:r>
      <w:r w:rsidRPr="00DB41AF">
        <w:rPr>
          <w:rFonts w:ascii="Arial" w:hAnsi="Arial" w:cs="Arial"/>
          <w:color w:val="000000" w:themeColor="text1"/>
          <w:sz w:val="24"/>
          <w:szCs w:val="24"/>
        </w:rPr>
        <w:t xml:space="preserve">Schiuma et al. (2024) </w:t>
      </w:r>
      <w:r w:rsidRPr="00DB41AF">
        <w:rPr>
          <w:rFonts w:ascii="Arial" w:eastAsia="Times New Roman" w:hAnsi="Arial" w:cs="Arial"/>
          <w:color w:val="000000" w:themeColor="text1"/>
          <w:sz w:val="24"/>
          <w:szCs w:val="24"/>
        </w:rPr>
        <w:t xml:space="preserve">corresponds with Peter C. Verhoef, et al. (2021) and SAP (2024) and further </w:t>
      </w:r>
      <w:r w:rsidR="00CF04CB" w:rsidRPr="00DB41AF">
        <w:rPr>
          <w:rFonts w:ascii="Arial" w:eastAsia="Times New Roman" w:hAnsi="Arial" w:cs="Arial"/>
          <w:color w:val="000000" w:themeColor="text1"/>
          <w:sz w:val="24"/>
          <w:szCs w:val="24"/>
        </w:rPr>
        <w:t xml:space="preserve">stated </w:t>
      </w:r>
      <w:r w:rsidRPr="00DB41AF">
        <w:rPr>
          <w:rFonts w:ascii="Arial" w:eastAsia="Times New Roman" w:hAnsi="Arial" w:cs="Arial"/>
          <w:color w:val="000000" w:themeColor="text1"/>
          <w:sz w:val="24"/>
          <w:szCs w:val="24"/>
        </w:rPr>
        <w:t xml:space="preserve">it is important to consider factors for further research </w:t>
      </w:r>
      <w:r w:rsidR="00CF04CB" w:rsidRPr="00DB41AF">
        <w:rPr>
          <w:rFonts w:ascii="Arial" w:eastAsia="Times New Roman" w:hAnsi="Arial" w:cs="Arial"/>
          <w:color w:val="000000" w:themeColor="text1"/>
          <w:sz w:val="24"/>
          <w:szCs w:val="24"/>
        </w:rPr>
        <w:t>like</w:t>
      </w:r>
      <w:r w:rsidRPr="00DB41AF">
        <w:rPr>
          <w:rFonts w:ascii="Arial" w:eastAsia="Times New Roman" w:hAnsi="Arial" w:cs="Arial"/>
          <w:color w:val="000000" w:themeColor="text1"/>
          <w:sz w:val="24"/>
          <w:szCs w:val="24"/>
        </w:rPr>
        <w:t xml:space="preserve"> talented individuals with expertise in marketing</w:t>
      </w:r>
      <w:r w:rsidR="00CF04CB" w:rsidRPr="00DB41AF">
        <w:rPr>
          <w:rFonts w:ascii="Arial" w:eastAsia="Times New Roman" w:hAnsi="Arial" w:cs="Arial"/>
          <w:color w:val="000000" w:themeColor="text1"/>
          <w:sz w:val="24"/>
          <w:szCs w:val="24"/>
        </w:rPr>
        <w:t xml:space="preserve">, </w:t>
      </w:r>
      <w:r w:rsidRPr="00DB41AF">
        <w:rPr>
          <w:rFonts w:ascii="Arial" w:eastAsia="Times New Roman" w:hAnsi="Arial" w:cs="Arial"/>
          <w:color w:val="000000" w:themeColor="text1"/>
          <w:sz w:val="24"/>
          <w:szCs w:val="24"/>
        </w:rPr>
        <w:t>social media ana</w:t>
      </w:r>
      <w:r w:rsidRPr="00DB41AF">
        <w:rPr>
          <w:rFonts w:ascii="Arial" w:eastAsia="Times New Roman" w:hAnsi="Arial" w:cs="Arial"/>
          <w:color w:val="000000" w:themeColor="text1"/>
          <w:sz w:val="24"/>
          <w:szCs w:val="24"/>
        </w:rPr>
        <w:softHyphen/>
        <w:t xml:space="preserve">lytics, ethical implications and privacy concerns. This includes impact on mental health well-being, role of artificial </w:t>
      </w:r>
      <w:r w:rsidRPr="00DB41AF">
        <w:rPr>
          <w:rFonts w:ascii="Arial" w:eastAsia="Times New Roman" w:hAnsi="Arial" w:cs="Arial"/>
          <w:color w:val="000000" w:themeColor="text1"/>
          <w:sz w:val="24"/>
          <w:szCs w:val="24"/>
        </w:rPr>
        <w:lastRenderedPageBreak/>
        <w:t>intelligence machine learning, role of emerging technologies, influence on political discourse and public opinion, long-term effects of digital transformation on society and innovative strategies for managing and mitigating misinforma</w:t>
      </w:r>
      <w:r w:rsidRPr="00DB41AF">
        <w:rPr>
          <w:rFonts w:ascii="Arial" w:eastAsia="Times New Roman" w:hAnsi="Arial" w:cs="Arial"/>
          <w:color w:val="000000" w:themeColor="text1"/>
          <w:sz w:val="24"/>
          <w:szCs w:val="24"/>
        </w:rPr>
        <w:softHyphen/>
        <w:t xml:space="preserve">tion and disinformation. </w:t>
      </w:r>
    </w:p>
    <w:p w14:paraId="4C0666DF" w14:textId="77777777" w:rsidR="00427124" w:rsidRDefault="00427124" w:rsidP="0061792C">
      <w:pPr>
        <w:tabs>
          <w:tab w:val="center" w:pos="142"/>
        </w:tabs>
        <w:spacing w:after="0" w:line="480" w:lineRule="auto"/>
        <w:rPr>
          <w:rFonts w:ascii="Arial" w:eastAsia="Times New Roman" w:hAnsi="Arial" w:cs="Arial"/>
          <w:color w:val="000000" w:themeColor="text1"/>
          <w:sz w:val="24"/>
          <w:szCs w:val="24"/>
        </w:rPr>
      </w:pPr>
    </w:p>
    <w:p w14:paraId="606D8414" w14:textId="77777777" w:rsidR="00427124" w:rsidRPr="00DB41AF" w:rsidRDefault="00427124" w:rsidP="0061792C">
      <w:pPr>
        <w:tabs>
          <w:tab w:val="center" w:pos="142"/>
        </w:tabs>
        <w:spacing w:after="0" w:line="480" w:lineRule="auto"/>
        <w:rPr>
          <w:rFonts w:ascii="Arial" w:eastAsia="Times New Roman" w:hAnsi="Arial" w:cs="Arial"/>
          <w:color w:val="000000" w:themeColor="text1"/>
          <w:sz w:val="24"/>
          <w:szCs w:val="24"/>
        </w:rPr>
      </w:pPr>
    </w:p>
    <w:p w14:paraId="4C3BD7B7" w14:textId="01B0D7D8" w:rsidR="009B3DB2" w:rsidRPr="00DB41AF" w:rsidRDefault="00151C6B" w:rsidP="0061792C">
      <w:pPr>
        <w:tabs>
          <w:tab w:val="center" w:pos="142"/>
        </w:tabs>
        <w:spacing w:after="0" w:line="480" w:lineRule="auto"/>
        <w:rPr>
          <w:rFonts w:ascii="Arial" w:hAnsi="Arial" w:cs="Arial"/>
          <w:color w:val="000000" w:themeColor="text1"/>
          <w:sz w:val="24"/>
          <w:szCs w:val="24"/>
        </w:rPr>
      </w:pPr>
      <w:r>
        <w:rPr>
          <w:rFonts w:ascii="Arial" w:eastAsia="Times New Roman" w:hAnsi="Arial" w:cs="Arial"/>
          <w:color w:val="000000" w:themeColor="text1"/>
          <w:sz w:val="24"/>
          <w:szCs w:val="24"/>
        </w:rPr>
        <w:t>This</w:t>
      </w:r>
      <w:r w:rsidR="009B3DB2" w:rsidRPr="00DB41AF">
        <w:rPr>
          <w:rFonts w:ascii="Arial" w:eastAsia="Times New Roman" w:hAnsi="Arial" w:cs="Arial"/>
          <w:color w:val="000000" w:themeColor="text1"/>
          <w:sz w:val="24"/>
          <w:szCs w:val="24"/>
        </w:rPr>
        <w:t xml:space="preserve"> show</w:t>
      </w:r>
      <w:r>
        <w:rPr>
          <w:rFonts w:ascii="Arial" w:eastAsia="Times New Roman" w:hAnsi="Arial" w:cs="Arial"/>
          <w:color w:val="000000" w:themeColor="text1"/>
          <w:sz w:val="24"/>
          <w:szCs w:val="24"/>
        </w:rPr>
        <w:t>s</w:t>
      </w:r>
      <w:r w:rsidR="009B3DB2" w:rsidRPr="00DB41AF">
        <w:rPr>
          <w:rFonts w:ascii="Arial" w:eastAsia="Times New Roman" w:hAnsi="Arial" w:cs="Arial"/>
          <w:color w:val="000000" w:themeColor="text1"/>
          <w:sz w:val="24"/>
          <w:szCs w:val="24"/>
        </w:rPr>
        <w:t xml:space="preserve"> more research is required </w:t>
      </w:r>
      <w:r>
        <w:rPr>
          <w:rFonts w:ascii="Arial" w:eastAsia="Times New Roman" w:hAnsi="Arial" w:cs="Arial"/>
          <w:color w:val="000000" w:themeColor="text1"/>
          <w:sz w:val="24"/>
          <w:szCs w:val="24"/>
        </w:rPr>
        <w:t>into</w:t>
      </w:r>
      <w:r w:rsidR="009B3DB2" w:rsidRPr="00DB41AF">
        <w:rPr>
          <w:rFonts w:ascii="Arial" w:eastAsia="Times New Roman" w:hAnsi="Arial" w:cs="Arial"/>
          <w:color w:val="000000" w:themeColor="text1"/>
          <w:sz w:val="24"/>
          <w:szCs w:val="24"/>
        </w:rPr>
        <w:t xml:space="preserve"> digitalisation transformation for internal usages </w:t>
      </w:r>
      <w:r w:rsidR="009B3DB2" w:rsidRPr="00DB41AF">
        <w:rPr>
          <w:rFonts w:ascii="Arial" w:hAnsi="Arial" w:cs="Arial"/>
          <w:color w:val="000000" w:themeColor="text1"/>
          <w:sz w:val="24"/>
          <w:szCs w:val="24"/>
        </w:rPr>
        <w:t xml:space="preserve">like HR, to transform process of recruitment, </w:t>
      </w:r>
      <w:r w:rsidR="00F711A9">
        <w:rPr>
          <w:rFonts w:ascii="Arial" w:hAnsi="Arial" w:cs="Arial"/>
          <w:color w:val="000000" w:themeColor="text1"/>
          <w:sz w:val="24"/>
          <w:szCs w:val="24"/>
        </w:rPr>
        <w:t xml:space="preserve">and </w:t>
      </w:r>
      <w:r>
        <w:rPr>
          <w:rFonts w:ascii="Arial" w:hAnsi="Arial" w:cs="Arial"/>
          <w:color w:val="000000" w:themeColor="text1"/>
          <w:sz w:val="24"/>
          <w:szCs w:val="24"/>
        </w:rPr>
        <w:t>staff</w:t>
      </w:r>
      <w:r w:rsidR="009B3DB2" w:rsidRPr="00DB41AF">
        <w:rPr>
          <w:rFonts w:ascii="Arial" w:hAnsi="Arial" w:cs="Arial"/>
          <w:color w:val="000000" w:themeColor="text1"/>
          <w:sz w:val="24"/>
          <w:szCs w:val="24"/>
        </w:rPr>
        <w:t xml:space="preserve"> training</w:t>
      </w:r>
      <w:r w:rsidR="00CB4E65">
        <w:rPr>
          <w:rFonts w:ascii="Arial" w:hAnsi="Arial" w:cs="Arial"/>
          <w:color w:val="000000" w:themeColor="text1"/>
          <w:sz w:val="24"/>
          <w:szCs w:val="24"/>
        </w:rPr>
        <w:t xml:space="preserve">. Further research must also </w:t>
      </w:r>
      <w:r w:rsidR="00F711A9">
        <w:rPr>
          <w:rFonts w:ascii="Arial" w:hAnsi="Arial" w:cs="Arial"/>
          <w:color w:val="000000" w:themeColor="text1"/>
          <w:sz w:val="24"/>
          <w:szCs w:val="24"/>
        </w:rPr>
        <w:t xml:space="preserve">include </w:t>
      </w:r>
      <w:r w:rsidR="009B3DB2" w:rsidRPr="00DB41AF">
        <w:rPr>
          <w:rFonts w:ascii="Arial" w:hAnsi="Arial" w:cs="Arial"/>
          <w:color w:val="000000" w:themeColor="text1"/>
          <w:sz w:val="24"/>
          <w:szCs w:val="24"/>
        </w:rPr>
        <w:t>development</w:t>
      </w:r>
      <w:r w:rsidR="00CB4E65">
        <w:rPr>
          <w:rFonts w:ascii="Arial" w:hAnsi="Arial" w:cs="Arial"/>
          <w:color w:val="000000" w:themeColor="text1"/>
          <w:sz w:val="24"/>
          <w:szCs w:val="24"/>
        </w:rPr>
        <w:t xml:space="preserve">s </w:t>
      </w:r>
      <w:r w:rsidR="009B3DB2" w:rsidRPr="00DB41AF">
        <w:rPr>
          <w:rFonts w:ascii="Arial" w:hAnsi="Arial" w:cs="Arial"/>
          <w:color w:val="000000" w:themeColor="text1"/>
          <w:sz w:val="24"/>
          <w:szCs w:val="24"/>
        </w:rPr>
        <w:t>to enhance HR procedures, efficiency of talent procurement, contribute to skill advancement, continuous learning</w:t>
      </w:r>
      <w:r>
        <w:rPr>
          <w:rFonts w:ascii="Arial" w:hAnsi="Arial" w:cs="Arial"/>
          <w:color w:val="000000" w:themeColor="text1"/>
          <w:sz w:val="24"/>
          <w:szCs w:val="24"/>
        </w:rPr>
        <w:t xml:space="preserve">, </w:t>
      </w:r>
      <w:r w:rsidR="00F711A9">
        <w:rPr>
          <w:rFonts w:ascii="Arial" w:hAnsi="Arial" w:cs="Arial"/>
          <w:color w:val="000000" w:themeColor="text1"/>
          <w:sz w:val="24"/>
          <w:szCs w:val="24"/>
        </w:rPr>
        <w:t xml:space="preserve">and </w:t>
      </w:r>
      <w:r w:rsidR="009B3DB2" w:rsidRPr="00DB41AF">
        <w:rPr>
          <w:rFonts w:ascii="Arial" w:hAnsi="Arial" w:cs="Arial"/>
          <w:color w:val="000000" w:themeColor="text1"/>
          <w:sz w:val="24"/>
          <w:szCs w:val="24"/>
        </w:rPr>
        <w:t xml:space="preserve">performance. </w:t>
      </w:r>
      <w:r w:rsidR="008919D4" w:rsidRPr="00DB41AF">
        <w:rPr>
          <w:rFonts w:ascii="Arial" w:hAnsi="Arial" w:cs="Arial"/>
          <w:color w:val="000000" w:themeColor="text1"/>
          <w:sz w:val="24"/>
          <w:szCs w:val="24"/>
        </w:rPr>
        <w:t>Within b</w:t>
      </w:r>
      <w:r w:rsidR="009B3DB2" w:rsidRPr="00DB41AF">
        <w:rPr>
          <w:rFonts w:ascii="Arial" w:hAnsi="Arial" w:cs="Arial"/>
          <w:color w:val="000000" w:themeColor="text1"/>
          <w:sz w:val="24"/>
          <w:szCs w:val="24"/>
        </w:rPr>
        <w:t>usiness and management, there is a call for research into mobile apps, which include operations</w:t>
      </w:r>
      <w:r w:rsidR="008919D4" w:rsidRPr="00DB41AF">
        <w:rPr>
          <w:rFonts w:ascii="Arial" w:hAnsi="Arial" w:cs="Arial"/>
          <w:color w:val="000000" w:themeColor="text1"/>
          <w:sz w:val="24"/>
          <w:szCs w:val="24"/>
        </w:rPr>
        <w:t xml:space="preserve">, </w:t>
      </w:r>
      <w:r w:rsidR="009B3DB2" w:rsidRPr="00DB41AF">
        <w:rPr>
          <w:rFonts w:ascii="Arial" w:hAnsi="Arial" w:cs="Arial"/>
          <w:color w:val="000000" w:themeColor="text1"/>
          <w:sz w:val="24"/>
          <w:szCs w:val="24"/>
        </w:rPr>
        <w:t>supply chain management, entrepre</w:t>
      </w:r>
      <w:r w:rsidR="009B3DB2" w:rsidRPr="00DB41AF">
        <w:rPr>
          <w:rFonts w:ascii="Arial" w:hAnsi="Arial" w:cs="Arial"/>
          <w:color w:val="000000" w:themeColor="text1"/>
          <w:sz w:val="24"/>
          <w:szCs w:val="24"/>
        </w:rPr>
        <w:softHyphen/>
        <w:t>neurship, strategic management, finance and accounting, to benefit from digital transformation to reduce risks of experiencing setbacks due to serious failures. In terms of digital transformation, emergence of multifaceted technologies shows ethical considerations and digital responsibility need</w:t>
      </w:r>
      <w:r w:rsidR="00CB4E65">
        <w:rPr>
          <w:rFonts w:ascii="Arial" w:hAnsi="Arial" w:cs="Arial"/>
          <w:color w:val="000000" w:themeColor="text1"/>
          <w:sz w:val="24"/>
          <w:szCs w:val="24"/>
        </w:rPr>
        <w:t>s</w:t>
      </w:r>
      <w:r w:rsidR="009B3DB2" w:rsidRPr="00DB41AF">
        <w:rPr>
          <w:rFonts w:ascii="Arial" w:hAnsi="Arial" w:cs="Arial"/>
          <w:color w:val="000000" w:themeColor="text1"/>
          <w:sz w:val="24"/>
          <w:szCs w:val="24"/>
        </w:rPr>
        <w:t xml:space="preserve"> to be at </w:t>
      </w:r>
      <w:r w:rsidR="00CB4E65">
        <w:rPr>
          <w:rFonts w:ascii="Arial" w:hAnsi="Arial" w:cs="Arial"/>
          <w:color w:val="000000" w:themeColor="text1"/>
          <w:sz w:val="24"/>
          <w:szCs w:val="24"/>
        </w:rPr>
        <w:t xml:space="preserve">the </w:t>
      </w:r>
      <w:r w:rsidR="009B3DB2" w:rsidRPr="00DB41AF">
        <w:rPr>
          <w:rFonts w:ascii="Arial" w:hAnsi="Arial" w:cs="Arial"/>
          <w:color w:val="000000" w:themeColor="text1"/>
          <w:sz w:val="24"/>
          <w:szCs w:val="24"/>
        </w:rPr>
        <w:t>forefront</w:t>
      </w:r>
      <w:r w:rsidR="00CB4E65">
        <w:rPr>
          <w:rFonts w:ascii="Arial" w:hAnsi="Arial" w:cs="Arial"/>
          <w:color w:val="000000" w:themeColor="text1"/>
          <w:sz w:val="24"/>
          <w:szCs w:val="24"/>
        </w:rPr>
        <w:t>,</w:t>
      </w:r>
      <w:r w:rsidR="009B3DB2" w:rsidRPr="00DB41AF">
        <w:rPr>
          <w:rFonts w:ascii="Arial" w:hAnsi="Arial" w:cs="Arial"/>
          <w:color w:val="000000" w:themeColor="text1"/>
          <w:sz w:val="24"/>
          <w:szCs w:val="24"/>
        </w:rPr>
        <w:t xml:space="preserve"> guid</w:t>
      </w:r>
      <w:r w:rsidR="008919D4" w:rsidRPr="00DB41AF">
        <w:rPr>
          <w:rFonts w:ascii="Arial" w:hAnsi="Arial" w:cs="Arial"/>
          <w:color w:val="000000" w:themeColor="text1"/>
          <w:sz w:val="24"/>
          <w:szCs w:val="24"/>
        </w:rPr>
        <w:t>ing</w:t>
      </w:r>
      <w:r w:rsidR="009B3DB2" w:rsidRPr="00DB41AF">
        <w:rPr>
          <w:rFonts w:ascii="Arial" w:hAnsi="Arial" w:cs="Arial"/>
          <w:color w:val="000000" w:themeColor="text1"/>
          <w:sz w:val="24"/>
          <w:szCs w:val="24"/>
        </w:rPr>
        <w:t xml:space="preserve"> deployment and digital management, balancing profitability with ethical responsibility, pro</w:t>
      </w:r>
      <w:r w:rsidR="009B3DB2" w:rsidRPr="00DB41AF">
        <w:rPr>
          <w:rFonts w:ascii="Arial" w:hAnsi="Arial" w:cs="Arial"/>
          <w:color w:val="000000" w:themeColor="text1"/>
          <w:sz w:val="24"/>
          <w:szCs w:val="24"/>
        </w:rPr>
        <w:softHyphen/>
        <w:t xml:space="preserve">tecting user privacy, and fairness. </w:t>
      </w:r>
    </w:p>
    <w:p w14:paraId="09AB6F31" w14:textId="77777777" w:rsidR="001E1159" w:rsidRDefault="001E1159" w:rsidP="00360DCD">
      <w:pPr>
        <w:tabs>
          <w:tab w:val="center" w:pos="142"/>
        </w:tabs>
        <w:spacing w:after="0" w:line="480" w:lineRule="auto"/>
        <w:rPr>
          <w:rFonts w:ascii="Arial" w:hAnsi="Arial" w:cs="Arial"/>
          <w:color w:val="000000" w:themeColor="text1"/>
          <w:sz w:val="24"/>
          <w:szCs w:val="24"/>
        </w:rPr>
      </w:pPr>
    </w:p>
    <w:p w14:paraId="62979218" w14:textId="77777777" w:rsidR="001E1159" w:rsidRDefault="001E1159" w:rsidP="00360DCD">
      <w:pPr>
        <w:tabs>
          <w:tab w:val="center" w:pos="142"/>
        </w:tabs>
        <w:spacing w:after="0" w:line="480" w:lineRule="auto"/>
        <w:rPr>
          <w:rFonts w:ascii="Arial" w:hAnsi="Arial" w:cs="Arial"/>
          <w:color w:val="000000" w:themeColor="text1"/>
          <w:sz w:val="24"/>
          <w:szCs w:val="24"/>
        </w:rPr>
      </w:pPr>
    </w:p>
    <w:p w14:paraId="7D01D28D" w14:textId="78551B8F" w:rsidR="00BA6F94"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According to StarKnowledge. (2021), Schwertner (2017), </w:t>
      </w:r>
      <w:r w:rsidRPr="00DB41AF">
        <w:rPr>
          <w:rFonts w:ascii="Arial" w:eastAsia="Times New Roman" w:hAnsi="Arial" w:cs="Arial"/>
          <w:color w:val="000000" w:themeColor="text1"/>
          <w:sz w:val="24"/>
          <w:szCs w:val="24"/>
        </w:rPr>
        <w:t>Cambridge Spark. (</w:t>
      </w:r>
      <w:r w:rsidRPr="00DB41AF">
        <w:rPr>
          <w:rFonts w:ascii="Arial" w:eastAsia="Times New Roman" w:hAnsi="Arial" w:cs="Arial"/>
          <w:color w:val="000000" w:themeColor="text1"/>
          <w:spacing w:val="5"/>
          <w:sz w:val="24"/>
          <w:szCs w:val="24"/>
        </w:rPr>
        <w:t xml:space="preserve">2022), </w:t>
      </w:r>
      <w:r w:rsidRPr="00DB41AF">
        <w:rPr>
          <w:rFonts w:ascii="Arial" w:eastAsiaTheme="majorEastAsia" w:hAnsi="Arial" w:cs="Arial"/>
          <w:color w:val="000000" w:themeColor="text1"/>
          <w:sz w:val="24"/>
          <w:szCs w:val="24"/>
        </w:rPr>
        <w:t xml:space="preserve">Hawley, W. (2024) </w:t>
      </w:r>
      <w:r w:rsidRPr="00DB41AF">
        <w:rPr>
          <w:rFonts w:ascii="Arial" w:hAnsi="Arial" w:cs="Arial"/>
          <w:color w:val="000000" w:themeColor="text1"/>
          <w:sz w:val="24"/>
          <w:szCs w:val="24"/>
        </w:rPr>
        <w:t xml:space="preserve">and </w:t>
      </w:r>
      <w:r w:rsidRPr="00DB41AF">
        <w:rPr>
          <w:rFonts w:ascii="Arial" w:eastAsia="Times New Roman" w:hAnsi="Arial" w:cs="Arial"/>
          <w:color w:val="000000" w:themeColor="text1"/>
          <w:sz w:val="24"/>
          <w:szCs w:val="24"/>
          <w:shd w:val="clear" w:color="auto" w:fill="FFFFFF"/>
        </w:rPr>
        <w:t xml:space="preserve">Guellec, D, et al. (2020) </w:t>
      </w:r>
      <w:r w:rsidRPr="00DB41AF">
        <w:rPr>
          <w:rFonts w:ascii="Arial" w:hAnsi="Arial" w:cs="Arial"/>
          <w:color w:val="000000" w:themeColor="text1"/>
          <w:sz w:val="24"/>
          <w:szCs w:val="24"/>
        </w:rPr>
        <w:t>corresponding with</w:t>
      </w:r>
      <w:r w:rsidRPr="00DB41AF">
        <w:rPr>
          <w:rFonts w:ascii="Arial" w:eastAsia="Times New Roman" w:hAnsi="Arial" w:cs="Arial"/>
          <w:color w:val="000000" w:themeColor="text1"/>
          <w:sz w:val="24"/>
          <w:szCs w:val="24"/>
        </w:rPr>
        <w:t xml:space="preserve"> Paul et al (2024), Peter C. Verhoef, et al. (2021) and SAP (2024)</w:t>
      </w:r>
      <w:r w:rsidRPr="00DB41AF">
        <w:rPr>
          <w:rFonts w:ascii="Arial" w:hAnsi="Arial" w:cs="Arial"/>
          <w:color w:val="000000" w:themeColor="text1"/>
          <w:sz w:val="24"/>
          <w:szCs w:val="24"/>
        </w:rPr>
        <w:t xml:space="preserve">, </w:t>
      </w:r>
      <w:r w:rsidR="00742DDF">
        <w:rPr>
          <w:rFonts w:ascii="Arial" w:hAnsi="Arial" w:cs="Arial"/>
          <w:color w:val="000000" w:themeColor="text1"/>
          <w:sz w:val="24"/>
          <w:szCs w:val="24"/>
        </w:rPr>
        <w:t xml:space="preserve">healthcare and IT </w:t>
      </w:r>
      <w:r w:rsidRPr="00DB41AF">
        <w:rPr>
          <w:rFonts w:ascii="Arial" w:hAnsi="Arial" w:cs="Arial"/>
          <w:color w:val="000000" w:themeColor="text1"/>
          <w:sz w:val="24"/>
          <w:szCs w:val="24"/>
        </w:rPr>
        <w:t xml:space="preserve">industries adopted digital transformation. The healthcare sector can benefit from </w:t>
      </w:r>
      <w:r w:rsidRPr="00DB41AF">
        <w:rPr>
          <w:rFonts w:ascii="Arial" w:eastAsia="Times New Roman" w:hAnsi="Arial" w:cs="Arial"/>
          <w:color w:val="000000" w:themeColor="text1"/>
          <w:sz w:val="24"/>
          <w:szCs w:val="24"/>
        </w:rPr>
        <w:t>patient assistance in daily medication processes, reducing infrastructure cost, enhanced patient care, patient health analysis and alerts including personalised care. These benefits show</w:t>
      </w:r>
      <w:r w:rsidRPr="00DB41AF">
        <w:rPr>
          <w:rFonts w:ascii="Arial" w:hAnsi="Arial" w:cs="Arial"/>
          <w:color w:val="000000" w:themeColor="text1"/>
          <w:sz w:val="24"/>
          <w:szCs w:val="24"/>
        </w:rPr>
        <w:t xml:space="preserve"> implementing correct technology will clear all roadblocks and help get solutions to reduce efforts in daily tasks. </w:t>
      </w:r>
      <w:r w:rsidRPr="001E2CF4">
        <w:rPr>
          <w:rFonts w:ascii="Arial" w:hAnsi="Arial" w:cs="Arial"/>
          <w:color w:val="000000" w:themeColor="text1"/>
          <w:sz w:val="24"/>
          <w:szCs w:val="24"/>
        </w:rPr>
        <w:t>Th</w:t>
      </w:r>
      <w:r w:rsidR="00970EF6">
        <w:rPr>
          <w:rFonts w:ascii="Arial" w:hAnsi="Arial" w:cs="Arial"/>
          <w:color w:val="000000" w:themeColor="text1"/>
          <w:sz w:val="24"/>
          <w:szCs w:val="24"/>
        </w:rPr>
        <w:t>us</w:t>
      </w:r>
      <w:r w:rsidRPr="001E2CF4">
        <w:rPr>
          <w:rFonts w:ascii="Arial" w:hAnsi="Arial" w:cs="Arial"/>
          <w:color w:val="000000" w:themeColor="text1"/>
          <w:sz w:val="24"/>
          <w:szCs w:val="24"/>
        </w:rPr>
        <w:t xml:space="preserve">, management characteristics require democratic </w:t>
      </w:r>
      <w:r w:rsidRPr="001E2CF4">
        <w:rPr>
          <w:rFonts w:ascii="Arial" w:hAnsi="Arial" w:cs="Arial"/>
          <w:color w:val="000000" w:themeColor="text1"/>
          <w:sz w:val="24"/>
          <w:szCs w:val="24"/>
        </w:rPr>
        <w:lastRenderedPageBreak/>
        <w:t xml:space="preserve">leadership styles, higher levels of coherence towards firm’s mission, higher efficacy of strategic management processes that are relevant to explain advanced stages of digital transformation. In fact, these can counter-balance certain organisational characteristics that make process of digital transformation difficult like in family-owned businesses. </w:t>
      </w:r>
      <w:r w:rsidR="00404747">
        <w:rPr>
          <w:rFonts w:ascii="Arial" w:hAnsi="Arial" w:cs="Arial"/>
          <w:color w:val="000000" w:themeColor="text1"/>
          <w:sz w:val="24"/>
          <w:szCs w:val="24"/>
        </w:rPr>
        <w:t>This shows</w:t>
      </w:r>
      <w:r w:rsidRPr="001E2CF4">
        <w:rPr>
          <w:rFonts w:ascii="Arial" w:hAnsi="Arial" w:cs="Arial"/>
          <w:color w:val="000000" w:themeColor="text1"/>
          <w:sz w:val="24"/>
          <w:szCs w:val="24"/>
        </w:rPr>
        <w:t xml:space="preserve"> further research </w:t>
      </w:r>
      <w:r w:rsidR="005C5FFD">
        <w:rPr>
          <w:rFonts w:ascii="Arial" w:hAnsi="Arial" w:cs="Arial"/>
          <w:color w:val="000000" w:themeColor="text1"/>
          <w:sz w:val="24"/>
          <w:szCs w:val="24"/>
        </w:rPr>
        <w:t xml:space="preserve">must </w:t>
      </w:r>
      <w:r w:rsidRPr="001E2CF4">
        <w:rPr>
          <w:rFonts w:ascii="Arial" w:hAnsi="Arial" w:cs="Arial"/>
          <w:color w:val="000000" w:themeColor="text1"/>
          <w:sz w:val="24"/>
          <w:szCs w:val="24"/>
        </w:rPr>
        <w:t>develop long</w:t>
      </w:r>
      <w:r w:rsidR="00404747">
        <w:rPr>
          <w:rFonts w:ascii="Arial" w:hAnsi="Arial" w:cs="Arial"/>
          <w:color w:val="000000" w:themeColor="text1"/>
          <w:sz w:val="24"/>
          <w:szCs w:val="24"/>
        </w:rPr>
        <w:t>-term</w:t>
      </w:r>
      <w:r w:rsidRPr="001E2CF4">
        <w:rPr>
          <w:rFonts w:ascii="Arial" w:hAnsi="Arial" w:cs="Arial"/>
          <w:color w:val="000000" w:themeColor="text1"/>
          <w:sz w:val="24"/>
          <w:szCs w:val="24"/>
        </w:rPr>
        <w:t xml:space="preserve"> study </w:t>
      </w:r>
      <w:r w:rsidR="005C5FFD">
        <w:rPr>
          <w:rFonts w:ascii="Arial" w:hAnsi="Arial" w:cs="Arial"/>
          <w:color w:val="000000" w:themeColor="text1"/>
          <w:sz w:val="24"/>
          <w:szCs w:val="24"/>
        </w:rPr>
        <w:t>in</w:t>
      </w:r>
      <w:r w:rsidRPr="001E2CF4">
        <w:rPr>
          <w:rFonts w:ascii="Arial" w:hAnsi="Arial" w:cs="Arial"/>
          <w:color w:val="000000" w:themeColor="text1"/>
          <w:sz w:val="24"/>
          <w:szCs w:val="24"/>
        </w:rPr>
        <w:t xml:space="preserve"> set</w:t>
      </w:r>
      <w:r w:rsidR="005C5FFD">
        <w:rPr>
          <w:rFonts w:ascii="Arial" w:hAnsi="Arial" w:cs="Arial"/>
          <w:color w:val="000000" w:themeColor="text1"/>
          <w:sz w:val="24"/>
          <w:szCs w:val="24"/>
        </w:rPr>
        <w:t>s</w:t>
      </w:r>
      <w:r w:rsidRPr="001E2CF4">
        <w:rPr>
          <w:rFonts w:ascii="Arial" w:hAnsi="Arial" w:cs="Arial"/>
          <w:color w:val="000000" w:themeColor="text1"/>
          <w:sz w:val="24"/>
          <w:szCs w:val="24"/>
        </w:rPr>
        <w:t xml:space="preserve"> of firms to enhance findings. In </w:t>
      </w:r>
      <w:r w:rsidR="005C5FFD">
        <w:rPr>
          <w:rFonts w:ascii="Arial" w:hAnsi="Arial" w:cs="Arial"/>
          <w:color w:val="000000" w:themeColor="text1"/>
          <w:sz w:val="24"/>
          <w:szCs w:val="24"/>
        </w:rPr>
        <w:t>addition</w:t>
      </w:r>
      <w:r w:rsidRPr="001E2CF4">
        <w:rPr>
          <w:rFonts w:ascii="Arial" w:hAnsi="Arial" w:cs="Arial"/>
          <w:color w:val="000000" w:themeColor="text1"/>
          <w:sz w:val="24"/>
          <w:szCs w:val="24"/>
        </w:rPr>
        <w:t xml:space="preserve">, LocalGov.UK. (2024) established digital transformation initiative to fund councils to develop digital-based solutions to support national transformation initiatives </w:t>
      </w:r>
      <w:r w:rsidR="00FB2CB9" w:rsidRPr="001E2CF4">
        <w:rPr>
          <w:rFonts w:ascii="Arial" w:hAnsi="Arial" w:cs="Arial"/>
          <w:color w:val="000000" w:themeColor="text1"/>
          <w:sz w:val="24"/>
          <w:szCs w:val="24"/>
        </w:rPr>
        <w:t>like</w:t>
      </w:r>
      <w:r w:rsidRPr="001E2CF4">
        <w:rPr>
          <w:rFonts w:ascii="Arial" w:hAnsi="Arial" w:cs="Arial"/>
          <w:color w:val="000000" w:themeColor="text1"/>
          <w:sz w:val="24"/>
          <w:szCs w:val="24"/>
        </w:rPr>
        <w:t>, integrating health and social care, Troubled Families, Welfare Reform and Public Health, which corresponds with NHS (2024).</w:t>
      </w:r>
    </w:p>
    <w:p w14:paraId="35BB50EF" w14:textId="77777777" w:rsidR="00BA6F94" w:rsidRDefault="00BA6F94" w:rsidP="0061792C">
      <w:pPr>
        <w:tabs>
          <w:tab w:val="center" w:pos="142"/>
        </w:tabs>
        <w:spacing w:after="0" w:line="480" w:lineRule="auto"/>
        <w:rPr>
          <w:rFonts w:ascii="Arial" w:hAnsi="Arial" w:cs="Arial"/>
          <w:color w:val="000000" w:themeColor="text1"/>
          <w:sz w:val="24"/>
          <w:szCs w:val="24"/>
        </w:rPr>
      </w:pPr>
    </w:p>
    <w:p w14:paraId="7D351DD1" w14:textId="77777777" w:rsidR="00FC5CED" w:rsidRDefault="00FC5CED" w:rsidP="0061792C">
      <w:pPr>
        <w:tabs>
          <w:tab w:val="center" w:pos="142"/>
        </w:tabs>
        <w:spacing w:after="0" w:line="480" w:lineRule="auto"/>
        <w:rPr>
          <w:rFonts w:ascii="Arial" w:hAnsi="Arial" w:cs="Arial"/>
          <w:color w:val="000000" w:themeColor="text1"/>
          <w:sz w:val="24"/>
          <w:szCs w:val="24"/>
        </w:rPr>
      </w:pPr>
    </w:p>
    <w:p w14:paraId="765E2FF9" w14:textId="34968E44" w:rsidR="00634EEB" w:rsidRDefault="00CB4E65" w:rsidP="0061792C">
      <w:pPr>
        <w:tabs>
          <w:tab w:val="center" w:pos="142"/>
        </w:tabs>
        <w:spacing w:after="0" w:line="480" w:lineRule="auto"/>
        <w:rPr>
          <w:rFonts w:ascii="Arial" w:hAnsi="Arial" w:cs="Arial"/>
          <w:color w:val="000000" w:themeColor="text1"/>
          <w:sz w:val="24"/>
          <w:szCs w:val="24"/>
        </w:rPr>
      </w:pPr>
      <w:r>
        <w:rPr>
          <w:rFonts w:ascii="Arial" w:hAnsi="Arial" w:cs="Arial"/>
          <w:color w:val="000000" w:themeColor="text1"/>
          <w:sz w:val="24"/>
          <w:szCs w:val="24"/>
        </w:rPr>
        <w:t>Similarly</w:t>
      </w:r>
      <w:r w:rsidR="009B3DB2" w:rsidRPr="00DB41AF">
        <w:rPr>
          <w:rFonts w:ascii="Arial" w:hAnsi="Arial" w:cs="Arial"/>
          <w:color w:val="000000" w:themeColor="text1"/>
          <w:sz w:val="24"/>
          <w:szCs w:val="24"/>
        </w:rPr>
        <w:t>, Abbu et al. (2022), Woolacott (2023), Rohan (2024), Singh (2023), Gerald C Kane et al (2015), Global Digital Assurance (2022)</w:t>
      </w:r>
      <w:r w:rsidR="00FF707D">
        <w:rPr>
          <w:rFonts w:ascii="Arial" w:hAnsi="Arial" w:cs="Arial"/>
          <w:color w:val="000000" w:themeColor="text1"/>
          <w:sz w:val="24"/>
          <w:szCs w:val="24"/>
        </w:rPr>
        <w:t xml:space="preserve">, </w:t>
      </w:r>
      <w:r w:rsidR="009B3DB2" w:rsidRPr="00DB41AF">
        <w:rPr>
          <w:rFonts w:ascii="Arial" w:hAnsi="Arial" w:cs="Arial"/>
          <w:color w:val="000000" w:themeColor="text1"/>
          <w:sz w:val="24"/>
          <w:szCs w:val="24"/>
        </w:rPr>
        <w:t>Kokot et al. (2021) state</w:t>
      </w:r>
      <w:r w:rsidR="00FB2CB9" w:rsidRPr="00DB41AF">
        <w:rPr>
          <w:rFonts w:ascii="Arial" w:hAnsi="Arial" w:cs="Arial"/>
          <w:color w:val="000000" w:themeColor="text1"/>
          <w:sz w:val="24"/>
          <w:szCs w:val="24"/>
        </w:rPr>
        <w:t xml:space="preserve"> </w:t>
      </w:r>
      <w:r w:rsidR="009B3DB2" w:rsidRPr="00DB41AF">
        <w:rPr>
          <w:rFonts w:ascii="Arial" w:hAnsi="Arial" w:cs="Arial"/>
          <w:color w:val="000000" w:themeColor="text1"/>
          <w:sz w:val="24"/>
          <w:szCs w:val="24"/>
        </w:rPr>
        <w:t xml:space="preserve">digitally mature </w:t>
      </w:r>
      <w:r w:rsidR="00564969">
        <w:rPr>
          <w:rFonts w:ascii="Arial" w:hAnsi="Arial" w:cs="Arial"/>
          <w:color w:val="000000" w:themeColor="text1"/>
          <w:sz w:val="24"/>
          <w:szCs w:val="24"/>
        </w:rPr>
        <w:t>businesses</w:t>
      </w:r>
      <w:r w:rsidR="009B3DB2" w:rsidRPr="00DB41AF">
        <w:rPr>
          <w:rFonts w:ascii="Arial" w:hAnsi="Arial" w:cs="Arial"/>
          <w:color w:val="000000" w:themeColor="text1"/>
          <w:sz w:val="24"/>
          <w:szCs w:val="24"/>
        </w:rPr>
        <w:t xml:space="preserve"> are managed differently than digitally developing</w:t>
      </w:r>
      <w:r w:rsidR="00FF707D">
        <w:rPr>
          <w:rFonts w:ascii="Arial" w:hAnsi="Arial" w:cs="Arial"/>
          <w:color w:val="000000" w:themeColor="text1"/>
          <w:sz w:val="24"/>
          <w:szCs w:val="24"/>
        </w:rPr>
        <w:t xml:space="preserve"> companies</w:t>
      </w:r>
      <w:r>
        <w:rPr>
          <w:rFonts w:ascii="Arial" w:hAnsi="Arial" w:cs="Arial"/>
          <w:color w:val="000000" w:themeColor="text1"/>
          <w:sz w:val="24"/>
          <w:szCs w:val="24"/>
        </w:rPr>
        <w:t>. This is because</w:t>
      </w:r>
      <w:r w:rsidR="009B3DB2" w:rsidRPr="00DB41AF">
        <w:rPr>
          <w:rFonts w:ascii="Arial" w:hAnsi="Arial" w:cs="Arial"/>
          <w:color w:val="000000" w:themeColor="text1"/>
          <w:sz w:val="24"/>
          <w:szCs w:val="24"/>
        </w:rPr>
        <w:t xml:space="preserve"> leaders align human and financial resources with company’s strategy to create col</w:t>
      </w:r>
      <w:r w:rsidR="009B3DB2" w:rsidRPr="00DB41AF">
        <w:rPr>
          <w:rFonts w:ascii="Arial" w:hAnsi="Arial" w:cs="Arial"/>
          <w:color w:val="000000" w:themeColor="text1"/>
          <w:sz w:val="24"/>
          <w:szCs w:val="24"/>
        </w:rPr>
        <w:softHyphen/>
        <w:t>laborative</w:t>
      </w:r>
      <w:r w:rsidR="00A34074">
        <w:rPr>
          <w:rFonts w:ascii="Arial" w:hAnsi="Arial" w:cs="Arial"/>
          <w:color w:val="000000" w:themeColor="text1"/>
          <w:sz w:val="24"/>
          <w:szCs w:val="24"/>
        </w:rPr>
        <w:t xml:space="preserve"> and</w:t>
      </w:r>
      <w:r w:rsidR="009B3DB2" w:rsidRPr="00DB41AF">
        <w:rPr>
          <w:rFonts w:ascii="Arial" w:hAnsi="Arial" w:cs="Arial"/>
          <w:color w:val="000000" w:themeColor="text1"/>
          <w:sz w:val="24"/>
          <w:szCs w:val="24"/>
        </w:rPr>
        <w:t xml:space="preserve"> agile development environment</w:t>
      </w:r>
      <w:r w:rsidR="00FB2CB9" w:rsidRPr="00DB41AF">
        <w:rPr>
          <w:rFonts w:ascii="Arial" w:hAnsi="Arial" w:cs="Arial"/>
          <w:color w:val="000000" w:themeColor="text1"/>
          <w:sz w:val="24"/>
          <w:szCs w:val="24"/>
        </w:rPr>
        <w:t xml:space="preserve">, </w:t>
      </w:r>
      <w:r w:rsidR="00A34074">
        <w:rPr>
          <w:rFonts w:ascii="Arial" w:hAnsi="Arial" w:cs="Arial"/>
          <w:color w:val="000000" w:themeColor="text1"/>
          <w:sz w:val="24"/>
          <w:szCs w:val="24"/>
        </w:rPr>
        <w:t xml:space="preserve">to </w:t>
      </w:r>
      <w:r w:rsidR="009B3DB2" w:rsidRPr="00DB41AF">
        <w:rPr>
          <w:rFonts w:ascii="Arial" w:hAnsi="Arial" w:cs="Arial"/>
          <w:color w:val="000000" w:themeColor="text1"/>
          <w:sz w:val="24"/>
          <w:szCs w:val="24"/>
        </w:rPr>
        <w:t>pro</w:t>
      </w:r>
      <w:r w:rsidR="009B3DB2" w:rsidRPr="00DB41AF">
        <w:rPr>
          <w:rFonts w:ascii="Arial" w:hAnsi="Arial" w:cs="Arial"/>
          <w:color w:val="000000" w:themeColor="text1"/>
          <w:sz w:val="24"/>
          <w:szCs w:val="24"/>
        </w:rPr>
        <w:softHyphen/>
        <w:t>mote open</w:t>
      </w:r>
      <w:r w:rsidR="00857355">
        <w:rPr>
          <w:rFonts w:ascii="Arial" w:hAnsi="Arial" w:cs="Arial"/>
          <w:color w:val="000000" w:themeColor="text1"/>
          <w:sz w:val="24"/>
          <w:szCs w:val="24"/>
        </w:rPr>
        <w:t xml:space="preserve">, </w:t>
      </w:r>
      <w:r>
        <w:rPr>
          <w:rFonts w:ascii="Arial" w:hAnsi="Arial" w:cs="Arial"/>
          <w:color w:val="000000" w:themeColor="text1"/>
          <w:sz w:val="24"/>
          <w:szCs w:val="24"/>
        </w:rPr>
        <w:t xml:space="preserve">and </w:t>
      </w:r>
      <w:r w:rsidR="009B3DB2" w:rsidRPr="00DB41AF">
        <w:rPr>
          <w:rFonts w:ascii="Arial" w:hAnsi="Arial" w:cs="Arial"/>
          <w:color w:val="000000" w:themeColor="text1"/>
          <w:sz w:val="24"/>
          <w:szCs w:val="24"/>
        </w:rPr>
        <w:t xml:space="preserve">transparent communication. In fact, digital leadership is multi-dimensional, </w:t>
      </w:r>
      <w:r>
        <w:rPr>
          <w:rFonts w:ascii="Arial" w:hAnsi="Arial" w:cs="Arial"/>
          <w:color w:val="000000" w:themeColor="text1"/>
          <w:sz w:val="24"/>
          <w:szCs w:val="24"/>
        </w:rPr>
        <w:t xml:space="preserve">which </w:t>
      </w:r>
      <w:r w:rsidR="009B3DB2" w:rsidRPr="00DB41AF">
        <w:rPr>
          <w:rFonts w:ascii="Arial" w:hAnsi="Arial" w:cs="Arial"/>
          <w:color w:val="000000" w:themeColor="text1"/>
          <w:sz w:val="24"/>
          <w:szCs w:val="24"/>
        </w:rPr>
        <w:t>consist</w:t>
      </w:r>
      <w:r>
        <w:rPr>
          <w:rFonts w:ascii="Arial" w:hAnsi="Arial" w:cs="Arial"/>
          <w:color w:val="000000" w:themeColor="text1"/>
          <w:sz w:val="24"/>
          <w:szCs w:val="24"/>
        </w:rPr>
        <w:t xml:space="preserve">s </w:t>
      </w:r>
      <w:r w:rsidR="009B3DB2" w:rsidRPr="00DB41AF">
        <w:rPr>
          <w:rFonts w:ascii="Arial" w:hAnsi="Arial" w:cs="Arial"/>
          <w:color w:val="000000" w:themeColor="text1"/>
          <w:sz w:val="24"/>
          <w:szCs w:val="24"/>
        </w:rPr>
        <w:t>of authentic, transactional</w:t>
      </w:r>
      <w:r>
        <w:rPr>
          <w:rFonts w:ascii="Arial" w:hAnsi="Arial" w:cs="Arial"/>
          <w:color w:val="000000" w:themeColor="text1"/>
          <w:sz w:val="24"/>
          <w:szCs w:val="24"/>
        </w:rPr>
        <w:t xml:space="preserve"> and</w:t>
      </w:r>
      <w:r w:rsidR="009B3DB2" w:rsidRPr="00DB41AF">
        <w:rPr>
          <w:rFonts w:ascii="Arial" w:hAnsi="Arial" w:cs="Arial"/>
          <w:color w:val="000000" w:themeColor="text1"/>
          <w:sz w:val="24"/>
          <w:szCs w:val="24"/>
        </w:rPr>
        <w:t xml:space="preserve"> transformational leadership. </w:t>
      </w:r>
      <w:r>
        <w:rPr>
          <w:rFonts w:ascii="Arial" w:hAnsi="Arial" w:cs="Arial"/>
          <w:color w:val="000000" w:themeColor="text1"/>
          <w:sz w:val="24"/>
          <w:szCs w:val="24"/>
        </w:rPr>
        <w:t>Further research must offer</w:t>
      </w:r>
      <w:r w:rsidR="009B3DB2" w:rsidRPr="00DB41AF">
        <w:rPr>
          <w:rFonts w:ascii="Arial" w:hAnsi="Arial" w:cs="Arial"/>
          <w:color w:val="000000" w:themeColor="text1"/>
          <w:sz w:val="24"/>
          <w:szCs w:val="24"/>
        </w:rPr>
        <w:t xml:space="preserve"> user-friendly</w:t>
      </w:r>
      <w:r>
        <w:rPr>
          <w:rFonts w:ascii="Arial" w:hAnsi="Arial" w:cs="Arial"/>
          <w:color w:val="000000" w:themeColor="text1"/>
          <w:sz w:val="24"/>
          <w:szCs w:val="24"/>
        </w:rPr>
        <w:t xml:space="preserve"> and</w:t>
      </w:r>
      <w:r w:rsidR="009B3DB2" w:rsidRPr="00DB41AF">
        <w:rPr>
          <w:rFonts w:ascii="Arial" w:hAnsi="Arial" w:cs="Arial"/>
          <w:color w:val="000000" w:themeColor="text1"/>
          <w:sz w:val="24"/>
          <w:szCs w:val="24"/>
        </w:rPr>
        <w:t xml:space="preserve"> self-assessment tool</w:t>
      </w:r>
      <w:r>
        <w:rPr>
          <w:rFonts w:ascii="Arial" w:hAnsi="Arial" w:cs="Arial"/>
          <w:color w:val="000000" w:themeColor="text1"/>
          <w:sz w:val="24"/>
          <w:szCs w:val="24"/>
        </w:rPr>
        <w:t>s</w:t>
      </w:r>
      <w:r w:rsidR="009B3DB2" w:rsidRPr="00DB41AF">
        <w:rPr>
          <w:rFonts w:ascii="Arial" w:hAnsi="Arial" w:cs="Arial"/>
          <w:color w:val="000000" w:themeColor="text1"/>
          <w:sz w:val="24"/>
          <w:szCs w:val="24"/>
        </w:rPr>
        <w:t xml:space="preserve"> </w:t>
      </w:r>
      <w:r w:rsidR="00A4337A">
        <w:rPr>
          <w:rFonts w:ascii="Arial" w:hAnsi="Arial" w:cs="Arial"/>
          <w:color w:val="000000" w:themeColor="text1"/>
          <w:sz w:val="24"/>
          <w:szCs w:val="24"/>
        </w:rPr>
        <w:t>for</w:t>
      </w:r>
      <w:r w:rsidR="009B3DB2" w:rsidRPr="00DB41AF">
        <w:rPr>
          <w:rFonts w:ascii="Arial" w:hAnsi="Arial" w:cs="Arial"/>
          <w:color w:val="000000" w:themeColor="text1"/>
          <w:sz w:val="24"/>
          <w:szCs w:val="24"/>
        </w:rPr>
        <w:t xml:space="preserve"> lead</w:t>
      </w:r>
      <w:r w:rsidR="00A4337A">
        <w:rPr>
          <w:rFonts w:ascii="Arial" w:hAnsi="Arial" w:cs="Arial"/>
          <w:color w:val="000000" w:themeColor="text1"/>
          <w:sz w:val="24"/>
          <w:szCs w:val="24"/>
        </w:rPr>
        <w:t>ing</w:t>
      </w:r>
      <w:r w:rsidR="009B3DB2" w:rsidRPr="00DB41AF">
        <w:rPr>
          <w:rFonts w:ascii="Arial" w:hAnsi="Arial" w:cs="Arial"/>
          <w:color w:val="000000" w:themeColor="text1"/>
          <w:sz w:val="24"/>
          <w:szCs w:val="24"/>
        </w:rPr>
        <w:t xml:space="preserve"> digital initiative at project, function, business unit, </w:t>
      </w:r>
      <w:r>
        <w:rPr>
          <w:rFonts w:ascii="Arial" w:hAnsi="Arial" w:cs="Arial"/>
          <w:color w:val="000000" w:themeColor="text1"/>
          <w:sz w:val="24"/>
          <w:szCs w:val="24"/>
        </w:rPr>
        <w:t>and</w:t>
      </w:r>
      <w:r w:rsidR="009B3DB2" w:rsidRPr="00DB41AF">
        <w:rPr>
          <w:rFonts w:ascii="Arial" w:hAnsi="Arial" w:cs="Arial"/>
          <w:color w:val="000000" w:themeColor="text1"/>
          <w:sz w:val="24"/>
          <w:szCs w:val="24"/>
        </w:rPr>
        <w:t xml:space="preserve"> company level</w:t>
      </w:r>
      <w:r>
        <w:rPr>
          <w:rFonts w:ascii="Arial" w:hAnsi="Arial" w:cs="Arial"/>
          <w:color w:val="000000" w:themeColor="text1"/>
          <w:sz w:val="24"/>
          <w:szCs w:val="24"/>
        </w:rPr>
        <w:t xml:space="preserve">. This allows </w:t>
      </w:r>
      <w:r w:rsidR="009B3DB2" w:rsidRPr="00DB41AF">
        <w:rPr>
          <w:rFonts w:ascii="Arial" w:hAnsi="Arial" w:cs="Arial"/>
          <w:color w:val="000000" w:themeColor="text1"/>
          <w:sz w:val="24"/>
          <w:szCs w:val="24"/>
        </w:rPr>
        <w:t>leaders</w:t>
      </w:r>
      <w:r>
        <w:rPr>
          <w:rFonts w:ascii="Arial" w:hAnsi="Arial" w:cs="Arial"/>
          <w:color w:val="000000" w:themeColor="text1"/>
          <w:sz w:val="24"/>
          <w:szCs w:val="24"/>
        </w:rPr>
        <w:t xml:space="preserve"> to</w:t>
      </w:r>
      <w:r w:rsidR="009B3DB2" w:rsidRPr="00DB41AF">
        <w:rPr>
          <w:rFonts w:ascii="Arial" w:hAnsi="Arial" w:cs="Arial"/>
          <w:color w:val="000000" w:themeColor="text1"/>
          <w:sz w:val="24"/>
          <w:szCs w:val="24"/>
        </w:rPr>
        <w:t xml:space="preserve"> reflect and improve leadership based on science than expectations</w:t>
      </w:r>
      <w:r w:rsidR="00A34074">
        <w:rPr>
          <w:rFonts w:ascii="Arial" w:hAnsi="Arial" w:cs="Arial"/>
          <w:color w:val="000000" w:themeColor="text1"/>
          <w:sz w:val="24"/>
          <w:szCs w:val="24"/>
        </w:rPr>
        <w:t xml:space="preserve">. This shows </w:t>
      </w:r>
      <w:r w:rsidR="009B3DB2" w:rsidRPr="00DB41AF">
        <w:rPr>
          <w:rFonts w:ascii="Arial" w:hAnsi="Arial" w:cs="Arial"/>
          <w:color w:val="000000" w:themeColor="text1"/>
          <w:sz w:val="24"/>
          <w:szCs w:val="24"/>
        </w:rPr>
        <w:t>human</w:t>
      </w:r>
      <w:r>
        <w:rPr>
          <w:rFonts w:ascii="Arial" w:hAnsi="Arial" w:cs="Arial"/>
          <w:color w:val="000000" w:themeColor="text1"/>
          <w:sz w:val="24"/>
          <w:szCs w:val="24"/>
        </w:rPr>
        <w:t>-</w:t>
      </w:r>
      <w:r w:rsidR="00A01B20">
        <w:rPr>
          <w:rFonts w:ascii="Arial" w:hAnsi="Arial" w:cs="Arial"/>
          <w:color w:val="000000" w:themeColor="text1"/>
          <w:sz w:val="24"/>
          <w:szCs w:val="24"/>
        </w:rPr>
        <w:t>based</w:t>
      </w:r>
      <w:r w:rsidR="009B3DB2" w:rsidRPr="00DB41AF">
        <w:rPr>
          <w:rFonts w:ascii="Arial" w:hAnsi="Arial" w:cs="Arial"/>
          <w:color w:val="000000" w:themeColor="text1"/>
          <w:sz w:val="24"/>
          <w:szCs w:val="24"/>
        </w:rPr>
        <w:t xml:space="preserve"> leadership </w:t>
      </w:r>
      <w:r w:rsidR="00A01B20">
        <w:rPr>
          <w:rFonts w:ascii="Arial" w:hAnsi="Arial" w:cs="Arial"/>
          <w:color w:val="000000" w:themeColor="text1"/>
          <w:sz w:val="24"/>
          <w:szCs w:val="24"/>
        </w:rPr>
        <w:t>is</w:t>
      </w:r>
      <w:r w:rsidR="009B3DB2" w:rsidRPr="00DB41AF">
        <w:rPr>
          <w:rFonts w:ascii="Arial" w:hAnsi="Arial" w:cs="Arial"/>
          <w:color w:val="000000" w:themeColor="text1"/>
          <w:sz w:val="24"/>
          <w:szCs w:val="24"/>
        </w:rPr>
        <w:t xml:space="preserve"> </w:t>
      </w:r>
      <w:r w:rsidR="00A34074">
        <w:rPr>
          <w:rFonts w:ascii="Arial" w:hAnsi="Arial" w:cs="Arial"/>
          <w:color w:val="000000" w:themeColor="text1"/>
          <w:sz w:val="24"/>
          <w:szCs w:val="24"/>
        </w:rPr>
        <w:t>important</w:t>
      </w:r>
      <w:r w:rsidR="009B3DB2" w:rsidRPr="00DB41AF">
        <w:rPr>
          <w:rFonts w:ascii="Arial" w:hAnsi="Arial" w:cs="Arial"/>
          <w:color w:val="000000" w:themeColor="text1"/>
          <w:sz w:val="24"/>
          <w:szCs w:val="24"/>
        </w:rPr>
        <w:t xml:space="preserve"> </w:t>
      </w:r>
      <w:r>
        <w:rPr>
          <w:rFonts w:ascii="Arial" w:hAnsi="Arial" w:cs="Arial"/>
          <w:color w:val="000000" w:themeColor="text1"/>
          <w:sz w:val="24"/>
          <w:szCs w:val="24"/>
        </w:rPr>
        <w:t>for</w:t>
      </w:r>
      <w:r w:rsidR="009B3DB2" w:rsidRPr="00DB41AF">
        <w:rPr>
          <w:rFonts w:ascii="Arial" w:hAnsi="Arial" w:cs="Arial"/>
          <w:color w:val="000000" w:themeColor="text1"/>
          <w:sz w:val="24"/>
          <w:szCs w:val="24"/>
        </w:rPr>
        <w:t xml:space="preserve"> successful digital transformation. </w:t>
      </w:r>
    </w:p>
    <w:p w14:paraId="46A7DB53" w14:textId="77777777" w:rsidR="00404747" w:rsidRDefault="00404747" w:rsidP="0061792C">
      <w:pPr>
        <w:tabs>
          <w:tab w:val="center" w:pos="142"/>
        </w:tabs>
        <w:spacing w:after="0" w:line="480" w:lineRule="auto"/>
        <w:rPr>
          <w:rFonts w:ascii="Arial" w:hAnsi="Arial" w:cs="Arial"/>
          <w:color w:val="000000" w:themeColor="text1"/>
          <w:sz w:val="24"/>
          <w:szCs w:val="24"/>
        </w:rPr>
      </w:pPr>
    </w:p>
    <w:p w14:paraId="0033B421" w14:textId="77777777" w:rsidR="00404747" w:rsidRDefault="00404747" w:rsidP="0061792C">
      <w:pPr>
        <w:tabs>
          <w:tab w:val="center" w:pos="142"/>
        </w:tabs>
        <w:spacing w:after="0" w:line="480" w:lineRule="auto"/>
        <w:rPr>
          <w:rFonts w:ascii="Arial" w:hAnsi="Arial" w:cs="Arial"/>
          <w:color w:val="000000" w:themeColor="text1"/>
          <w:sz w:val="24"/>
          <w:szCs w:val="24"/>
        </w:rPr>
      </w:pPr>
    </w:p>
    <w:p w14:paraId="379C6526" w14:textId="388AC915" w:rsidR="009B3DB2" w:rsidRPr="00DB41AF" w:rsidRDefault="00A34074" w:rsidP="0061792C">
      <w:pPr>
        <w:tabs>
          <w:tab w:val="center" w:pos="142"/>
        </w:tabs>
        <w:spacing w:after="0" w:line="480" w:lineRule="auto"/>
        <w:rPr>
          <w:rFonts w:ascii="Arial" w:hAnsi="Arial" w:cs="Arial"/>
          <w:color w:val="000000" w:themeColor="text1"/>
          <w:sz w:val="24"/>
          <w:szCs w:val="24"/>
        </w:rPr>
      </w:pPr>
      <w:r>
        <w:rPr>
          <w:rFonts w:ascii="Arial" w:hAnsi="Arial" w:cs="Arial"/>
          <w:color w:val="000000" w:themeColor="text1"/>
          <w:sz w:val="24"/>
          <w:szCs w:val="24"/>
        </w:rPr>
        <w:t>In addition</w:t>
      </w:r>
      <w:r w:rsidR="009B3DB2" w:rsidRPr="00DB41AF">
        <w:rPr>
          <w:rFonts w:ascii="Arial" w:hAnsi="Arial" w:cs="Arial"/>
          <w:color w:val="000000" w:themeColor="text1"/>
          <w:sz w:val="24"/>
          <w:szCs w:val="24"/>
        </w:rPr>
        <w:t xml:space="preserve">, Promsri (2019) stated six characteristics of digital leaders are digital knowledge literacy, vision, customer focus, agility, risk-taking, and collaboration, which </w:t>
      </w:r>
      <w:r>
        <w:rPr>
          <w:rFonts w:ascii="Arial" w:hAnsi="Arial" w:cs="Arial"/>
          <w:color w:val="000000" w:themeColor="text1"/>
          <w:sz w:val="24"/>
          <w:szCs w:val="24"/>
        </w:rPr>
        <w:lastRenderedPageBreak/>
        <w:t>are</w:t>
      </w:r>
      <w:r w:rsidR="009B3DB2" w:rsidRPr="00DB41AF">
        <w:rPr>
          <w:rFonts w:ascii="Arial" w:hAnsi="Arial" w:cs="Arial"/>
          <w:color w:val="000000" w:themeColor="text1"/>
          <w:sz w:val="24"/>
          <w:szCs w:val="24"/>
        </w:rPr>
        <w:t xml:space="preserve"> important </w:t>
      </w:r>
      <w:r>
        <w:rPr>
          <w:rFonts w:ascii="Arial" w:hAnsi="Arial" w:cs="Arial"/>
          <w:color w:val="000000" w:themeColor="text1"/>
          <w:sz w:val="24"/>
          <w:szCs w:val="24"/>
        </w:rPr>
        <w:t>to</w:t>
      </w:r>
      <w:r w:rsidR="009B3DB2" w:rsidRPr="00DB41AF">
        <w:rPr>
          <w:rFonts w:ascii="Arial" w:hAnsi="Arial" w:cs="Arial"/>
          <w:color w:val="000000" w:themeColor="text1"/>
          <w:sz w:val="24"/>
          <w:szCs w:val="24"/>
        </w:rPr>
        <w:t xml:space="preserve"> shap</w:t>
      </w:r>
      <w:r>
        <w:rPr>
          <w:rFonts w:ascii="Arial" w:hAnsi="Arial" w:cs="Arial"/>
          <w:color w:val="000000" w:themeColor="text1"/>
          <w:sz w:val="24"/>
          <w:szCs w:val="24"/>
        </w:rPr>
        <w:t>e</w:t>
      </w:r>
      <w:r w:rsidR="009B3DB2" w:rsidRPr="00DB41AF">
        <w:rPr>
          <w:rFonts w:ascii="Arial" w:hAnsi="Arial" w:cs="Arial"/>
          <w:color w:val="000000" w:themeColor="text1"/>
          <w:sz w:val="24"/>
          <w:szCs w:val="24"/>
        </w:rPr>
        <w:t xml:space="preserve"> digital transformation in </w:t>
      </w:r>
      <w:r>
        <w:rPr>
          <w:rFonts w:ascii="Arial" w:hAnsi="Arial" w:cs="Arial"/>
          <w:color w:val="000000" w:themeColor="text1"/>
          <w:sz w:val="24"/>
          <w:szCs w:val="24"/>
        </w:rPr>
        <w:t>businesses</w:t>
      </w:r>
      <w:r w:rsidR="009B3DB2" w:rsidRPr="00DB41AF">
        <w:rPr>
          <w:rFonts w:ascii="Arial" w:hAnsi="Arial" w:cs="Arial"/>
          <w:color w:val="000000" w:themeColor="text1"/>
          <w:sz w:val="24"/>
          <w:szCs w:val="24"/>
        </w:rPr>
        <w:t xml:space="preserve">. This shows relationship between digital transformation, digital leadership and digital maturity consists of technology, people, strategy and increased competitiveness. </w:t>
      </w:r>
      <w:r>
        <w:rPr>
          <w:rFonts w:ascii="Arial" w:hAnsi="Arial" w:cs="Arial"/>
          <w:color w:val="000000" w:themeColor="text1"/>
          <w:sz w:val="24"/>
          <w:szCs w:val="24"/>
        </w:rPr>
        <w:t>Likewise</w:t>
      </w:r>
      <w:r w:rsidR="009B3DB2" w:rsidRPr="00DB41AF">
        <w:rPr>
          <w:rFonts w:ascii="Arial" w:hAnsi="Arial" w:cs="Arial"/>
          <w:color w:val="000000" w:themeColor="text1"/>
          <w:sz w:val="24"/>
          <w:szCs w:val="24"/>
        </w:rPr>
        <w:t>, Sainger (2018)</w:t>
      </w:r>
      <w:r w:rsidR="00FB2CB9" w:rsidRPr="00DB41AF">
        <w:rPr>
          <w:rFonts w:ascii="Arial" w:hAnsi="Arial" w:cs="Arial"/>
          <w:color w:val="000000" w:themeColor="text1"/>
          <w:sz w:val="24"/>
          <w:szCs w:val="24"/>
        </w:rPr>
        <w:t xml:space="preserve">, </w:t>
      </w:r>
      <w:r w:rsidR="009B3DB2" w:rsidRPr="00DB41AF">
        <w:rPr>
          <w:rFonts w:ascii="Arial" w:hAnsi="Arial" w:cs="Arial"/>
          <w:color w:val="000000" w:themeColor="text1"/>
          <w:sz w:val="24"/>
          <w:szCs w:val="24"/>
        </w:rPr>
        <w:t xml:space="preserve">Benjamin Pabst von Ohain. (2019) corresponds with </w:t>
      </w:r>
      <w:r w:rsidR="009B3DB2" w:rsidRPr="00DB41AF">
        <w:rPr>
          <w:rFonts w:ascii="Arial" w:eastAsiaTheme="majorEastAsia" w:hAnsi="Arial" w:cs="Arial"/>
          <w:color w:val="000000" w:themeColor="text1"/>
          <w:sz w:val="24"/>
          <w:szCs w:val="24"/>
        </w:rPr>
        <w:t xml:space="preserve">Gandhi et al. (2016), </w:t>
      </w:r>
      <w:r w:rsidR="009B3DB2" w:rsidRPr="00DB41AF">
        <w:rPr>
          <w:rFonts w:ascii="Arial" w:eastAsia="Times New Roman" w:hAnsi="Arial" w:cs="Arial"/>
          <w:color w:val="000000" w:themeColor="text1"/>
          <w:sz w:val="24"/>
          <w:szCs w:val="24"/>
        </w:rPr>
        <w:t xml:space="preserve">SAP (2024), </w:t>
      </w:r>
      <w:r w:rsidR="009B3DB2" w:rsidRPr="00DB41AF">
        <w:rPr>
          <w:rFonts w:ascii="Arial" w:hAnsi="Arial" w:cs="Arial"/>
          <w:color w:val="000000" w:themeColor="text1"/>
          <w:sz w:val="24"/>
          <w:szCs w:val="24"/>
        </w:rPr>
        <w:t>Ahmad Muktamar B. (2023)</w:t>
      </w:r>
      <w:r w:rsidR="00FB2CB9" w:rsidRPr="00DB41AF">
        <w:rPr>
          <w:rFonts w:ascii="Arial" w:eastAsiaTheme="majorEastAsia" w:hAnsi="Arial" w:cs="Arial"/>
          <w:color w:val="000000" w:themeColor="text1"/>
          <w:sz w:val="24"/>
          <w:szCs w:val="24"/>
        </w:rPr>
        <w:t xml:space="preserve">, </w:t>
      </w:r>
      <w:r w:rsidR="009B3DB2" w:rsidRPr="00DB41AF">
        <w:rPr>
          <w:rFonts w:ascii="Arial" w:hAnsi="Arial" w:cs="Arial"/>
          <w:color w:val="000000" w:themeColor="text1"/>
          <w:sz w:val="24"/>
          <w:szCs w:val="24"/>
        </w:rPr>
        <w:t>Hensellek (2020)</w:t>
      </w:r>
      <w:r w:rsidR="00CF04CB" w:rsidRPr="00DB41AF">
        <w:rPr>
          <w:rFonts w:ascii="Arial" w:hAnsi="Arial" w:cs="Arial"/>
          <w:color w:val="000000" w:themeColor="text1"/>
          <w:sz w:val="24"/>
          <w:szCs w:val="24"/>
        </w:rPr>
        <w:t xml:space="preserve">, </w:t>
      </w:r>
      <w:r>
        <w:rPr>
          <w:rFonts w:ascii="Arial" w:hAnsi="Arial" w:cs="Arial"/>
          <w:color w:val="000000" w:themeColor="text1"/>
          <w:sz w:val="24"/>
          <w:szCs w:val="24"/>
        </w:rPr>
        <w:t xml:space="preserve">and further </w:t>
      </w:r>
      <w:r w:rsidR="009B3DB2" w:rsidRPr="00DB41AF">
        <w:rPr>
          <w:rFonts w:ascii="Arial" w:hAnsi="Arial" w:cs="Arial"/>
          <w:color w:val="000000" w:themeColor="text1"/>
          <w:sz w:val="24"/>
          <w:szCs w:val="24"/>
        </w:rPr>
        <w:t>state</w:t>
      </w:r>
      <w:r>
        <w:rPr>
          <w:rFonts w:ascii="Arial" w:hAnsi="Arial" w:cs="Arial"/>
          <w:color w:val="000000" w:themeColor="text1"/>
          <w:sz w:val="24"/>
          <w:szCs w:val="24"/>
        </w:rPr>
        <w:t>d</w:t>
      </w:r>
      <w:r w:rsidR="00FB2CB9" w:rsidRPr="00DB41AF">
        <w:rPr>
          <w:rFonts w:ascii="Arial" w:hAnsi="Arial" w:cs="Arial"/>
          <w:color w:val="000000" w:themeColor="text1"/>
          <w:sz w:val="24"/>
          <w:szCs w:val="24"/>
        </w:rPr>
        <w:t xml:space="preserve"> </w:t>
      </w:r>
      <w:r w:rsidR="009B3DB2" w:rsidRPr="00DB41AF">
        <w:rPr>
          <w:rFonts w:ascii="Arial" w:hAnsi="Arial" w:cs="Arial"/>
          <w:color w:val="000000" w:themeColor="text1"/>
          <w:sz w:val="24"/>
          <w:szCs w:val="24"/>
        </w:rPr>
        <w:t xml:space="preserve">digital transformation challenges derive from resource constraints, lack of requisite talent and urgency of other priorities. This shows </w:t>
      </w:r>
      <w:r>
        <w:rPr>
          <w:rFonts w:ascii="Arial" w:hAnsi="Arial" w:cs="Arial"/>
          <w:color w:val="000000" w:themeColor="text1"/>
          <w:sz w:val="24"/>
          <w:szCs w:val="24"/>
        </w:rPr>
        <w:t>it is important to</w:t>
      </w:r>
      <w:r w:rsidR="009B3DB2" w:rsidRPr="00DB41AF">
        <w:rPr>
          <w:rFonts w:ascii="Arial" w:hAnsi="Arial" w:cs="Arial"/>
          <w:color w:val="000000" w:themeColor="text1"/>
          <w:sz w:val="24"/>
          <w:szCs w:val="24"/>
        </w:rPr>
        <w:t xml:space="preserve"> invest in formal</w:t>
      </w:r>
      <w:r w:rsidR="00CF04CB" w:rsidRPr="00DB41AF">
        <w:rPr>
          <w:rFonts w:ascii="Arial" w:hAnsi="Arial" w:cs="Arial"/>
          <w:color w:val="000000" w:themeColor="text1"/>
          <w:sz w:val="24"/>
          <w:szCs w:val="24"/>
        </w:rPr>
        <w:t xml:space="preserve"> and </w:t>
      </w:r>
      <w:r w:rsidR="009B3DB2" w:rsidRPr="00DB41AF">
        <w:rPr>
          <w:rFonts w:ascii="Arial" w:hAnsi="Arial" w:cs="Arial"/>
          <w:color w:val="000000" w:themeColor="text1"/>
          <w:sz w:val="24"/>
          <w:szCs w:val="24"/>
        </w:rPr>
        <w:t xml:space="preserve">informal learning </w:t>
      </w:r>
      <w:r>
        <w:rPr>
          <w:rFonts w:ascii="Arial" w:hAnsi="Arial" w:cs="Arial"/>
          <w:color w:val="000000" w:themeColor="text1"/>
          <w:sz w:val="24"/>
          <w:szCs w:val="24"/>
        </w:rPr>
        <w:t>for</w:t>
      </w:r>
      <w:r w:rsidR="009B3DB2" w:rsidRPr="00DB41AF">
        <w:rPr>
          <w:rFonts w:ascii="Arial" w:hAnsi="Arial" w:cs="Arial"/>
          <w:color w:val="000000" w:themeColor="text1"/>
          <w:sz w:val="24"/>
          <w:szCs w:val="24"/>
        </w:rPr>
        <w:t xml:space="preserve"> leaders and staff to </w:t>
      </w:r>
      <w:r>
        <w:rPr>
          <w:rFonts w:ascii="Arial" w:hAnsi="Arial" w:cs="Arial"/>
          <w:color w:val="000000" w:themeColor="text1"/>
          <w:sz w:val="24"/>
          <w:szCs w:val="24"/>
        </w:rPr>
        <w:t>resolve</w:t>
      </w:r>
      <w:r w:rsidR="009B3DB2" w:rsidRPr="00DB41AF">
        <w:rPr>
          <w:rFonts w:ascii="Arial" w:hAnsi="Arial" w:cs="Arial"/>
          <w:color w:val="000000" w:themeColor="text1"/>
          <w:sz w:val="24"/>
          <w:szCs w:val="24"/>
        </w:rPr>
        <w:t xml:space="preserve"> workforce skills gap</w:t>
      </w:r>
      <w:r w:rsidRPr="00A34074">
        <w:rPr>
          <w:rFonts w:ascii="Arial" w:hAnsi="Arial" w:cs="Arial"/>
          <w:color w:val="000000" w:themeColor="text1"/>
          <w:sz w:val="24"/>
          <w:szCs w:val="24"/>
        </w:rPr>
        <w:t xml:space="preserve"> </w:t>
      </w:r>
      <w:r w:rsidRPr="00DB41AF">
        <w:rPr>
          <w:rFonts w:ascii="Arial" w:hAnsi="Arial" w:cs="Arial"/>
          <w:color w:val="000000" w:themeColor="text1"/>
          <w:sz w:val="24"/>
          <w:szCs w:val="24"/>
        </w:rPr>
        <w:t>challenge</w:t>
      </w:r>
      <w:r>
        <w:rPr>
          <w:rFonts w:ascii="Arial" w:hAnsi="Arial" w:cs="Arial"/>
          <w:color w:val="000000" w:themeColor="text1"/>
          <w:sz w:val="24"/>
          <w:szCs w:val="24"/>
        </w:rPr>
        <w:t>s</w:t>
      </w:r>
      <w:r w:rsidR="009B3DB2" w:rsidRPr="00DB41AF">
        <w:rPr>
          <w:rFonts w:ascii="Arial" w:hAnsi="Arial" w:cs="Arial"/>
          <w:color w:val="000000" w:themeColor="text1"/>
          <w:sz w:val="24"/>
          <w:szCs w:val="24"/>
        </w:rPr>
        <w:t>. This equips leaders with skills and competence</w:t>
      </w:r>
      <w:r>
        <w:rPr>
          <w:rFonts w:ascii="Arial" w:hAnsi="Arial" w:cs="Arial"/>
          <w:color w:val="000000" w:themeColor="text1"/>
          <w:sz w:val="24"/>
          <w:szCs w:val="24"/>
        </w:rPr>
        <w:t xml:space="preserve">s </w:t>
      </w:r>
      <w:r w:rsidR="009B3DB2" w:rsidRPr="00DB41AF">
        <w:rPr>
          <w:rFonts w:ascii="Arial" w:hAnsi="Arial" w:cs="Arial"/>
          <w:color w:val="000000" w:themeColor="text1"/>
          <w:sz w:val="24"/>
          <w:szCs w:val="24"/>
        </w:rPr>
        <w:t xml:space="preserve">to cope with </w:t>
      </w:r>
      <w:r>
        <w:rPr>
          <w:rFonts w:ascii="Arial" w:hAnsi="Arial" w:cs="Arial"/>
          <w:color w:val="000000" w:themeColor="text1"/>
          <w:sz w:val="24"/>
          <w:szCs w:val="24"/>
        </w:rPr>
        <w:t xml:space="preserve">digital transformation </w:t>
      </w:r>
      <w:r w:rsidR="009B3DB2" w:rsidRPr="00DB41AF">
        <w:rPr>
          <w:rFonts w:ascii="Arial" w:hAnsi="Arial" w:cs="Arial"/>
          <w:color w:val="000000" w:themeColor="text1"/>
          <w:sz w:val="24"/>
          <w:szCs w:val="24"/>
        </w:rPr>
        <w:t>complexit</w:t>
      </w:r>
      <w:r>
        <w:rPr>
          <w:rFonts w:ascii="Arial" w:hAnsi="Arial" w:cs="Arial"/>
          <w:color w:val="000000" w:themeColor="text1"/>
          <w:sz w:val="24"/>
          <w:szCs w:val="24"/>
        </w:rPr>
        <w:t>ies</w:t>
      </w:r>
      <w:r w:rsidR="009B3DB2" w:rsidRPr="00DB41AF">
        <w:rPr>
          <w:rFonts w:ascii="Arial" w:hAnsi="Arial" w:cs="Arial"/>
          <w:color w:val="000000" w:themeColor="text1"/>
          <w:sz w:val="24"/>
          <w:szCs w:val="24"/>
        </w:rPr>
        <w:t xml:space="preserve">. </w:t>
      </w:r>
    </w:p>
    <w:p w14:paraId="5A820A49" w14:textId="77777777" w:rsidR="009B3DB2" w:rsidRDefault="009B3DB2" w:rsidP="0061792C">
      <w:pPr>
        <w:tabs>
          <w:tab w:val="center" w:pos="142"/>
        </w:tabs>
        <w:spacing w:after="0" w:line="480" w:lineRule="auto"/>
        <w:rPr>
          <w:rFonts w:ascii="Arial" w:hAnsi="Arial" w:cs="Arial"/>
          <w:color w:val="FF0000"/>
          <w:sz w:val="24"/>
          <w:szCs w:val="24"/>
        </w:rPr>
      </w:pPr>
    </w:p>
    <w:p w14:paraId="0EA6B89B" w14:textId="77777777" w:rsidR="0015076C" w:rsidRDefault="0015076C" w:rsidP="0061792C">
      <w:pPr>
        <w:tabs>
          <w:tab w:val="center" w:pos="142"/>
        </w:tabs>
        <w:spacing w:after="0" w:line="480" w:lineRule="auto"/>
        <w:rPr>
          <w:rFonts w:ascii="Arial" w:hAnsi="Arial" w:cs="Arial"/>
          <w:color w:val="FF0000"/>
          <w:sz w:val="24"/>
          <w:szCs w:val="24"/>
        </w:rPr>
      </w:pPr>
    </w:p>
    <w:p w14:paraId="49D1775F" w14:textId="5631969F" w:rsidR="009B3DB2" w:rsidRPr="005B15F7" w:rsidRDefault="009B3DB2" w:rsidP="0061792C">
      <w:pPr>
        <w:tabs>
          <w:tab w:val="center" w:pos="142"/>
        </w:tabs>
        <w:spacing w:after="0" w:line="480" w:lineRule="auto"/>
        <w:rPr>
          <w:rFonts w:ascii="Arial" w:hAnsi="Arial" w:cs="Arial"/>
          <w:color w:val="000000" w:themeColor="text1"/>
          <w:sz w:val="24"/>
          <w:szCs w:val="24"/>
        </w:rPr>
      </w:pPr>
      <w:r w:rsidRPr="005B15F7">
        <w:rPr>
          <w:rFonts w:ascii="Arial" w:hAnsi="Arial" w:cs="Arial"/>
          <w:color w:val="000000" w:themeColor="text1"/>
          <w:sz w:val="24"/>
          <w:szCs w:val="24"/>
        </w:rPr>
        <w:t>In addition, Jessyvictany. (2024) and Harvard Business Review. (2019) state three categories to digital transformation failure is</w:t>
      </w:r>
      <w:r w:rsidRPr="005B15F7">
        <w:rPr>
          <w:rFonts w:ascii="Arial" w:hAnsi="Arial" w:cs="Arial"/>
          <w:color w:val="000000" w:themeColor="text1"/>
          <w:spacing w:val="-1"/>
          <w:sz w:val="24"/>
          <w:szCs w:val="24"/>
        </w:rPr>
        <w:t xml:space="preserve"> failure to effectively adopt new technological initiatives leading to abandon</w:t>
      </w:r>
      <w:r w:rsidR="00A34074">
        <w:rPr>
          <w:rFonts w:ascii="Arial" w:hAnsi="Arial" w:cs="Arial"/>
          <w:color w:val="000000" w:themeColor="text1"/>
          <w:spacing w:val="-1"/>
          <w:sz w:val="24"/>
          <w:szCs w:val="24"/>
        </w:rPr>
        <w:t>ing</w:t>
      </w:r>
      <w:r w:rsidRPr="005B15F7">
        <w:rPr>
          <w:rFonts w:ascii="Arial" w:hAnsi="Arial" w:cs="Arial"/>
          <w:color w:val="000000" w:themeColor="text1"/>
          <w:spacing w:val="-1"/>
          <w:sz w:val="24"/>
          <w:szCs w:val="24"/>
        </w:rPr>
        <w:t xml:space="preserve"> the project, under-performance means </w:t>
      </w:r>
      <w:r w:rsidR="00BC4926" w:rsidRPr="005B15F7">
        <w:rPr>
          <w:rFonts w:ascii="Arial" w:hAnsi="Arial" w:cs="Arial"/>
          <w:color w:val="000000" w:themeColor="text1"/>
          <w:spacing w:val="-1"/>
          <w:sz w:val="24"/>
          <w:szCs w:val="24"/>
        </w:rPr>
        <w:t>lack</w:t>
      </w:r>
      <w:r w:rsidRPr="005B15F7">
        <w:rPr>
          <w:rFonts w:ascii="Arial" w:hAnsi="Arial" w:cs="Arial"/>
          <w:color w:val="000000" w:themeColor="text1"/>
          <w:spacing w:val="-1"/>
          <w:sz w:val="24"/>
          <w:szCs w:val="24"/>
        </w:rPr>
        <w:t xml:space="preserve"> </w:t>
      </w:r>
      <w:r w:rsidR="00A34074">
        <w:rPr>
          <w:rFonts w:ascii="Arial" w:hAnsi="Arial" w:cs="Arial"/>
          <w:color w:val="000000" w:themeColor="text1"/>
          <w:spacing w:val="-1"/>
          <w:sz w:val="24"/>
          <w:szCs w:val="24"/>
        </w:rPr>
        <w:t xml:space="preserve">of </w:t>
      </w:r>
      <w:r w:rsidRPr="005B15F7">
        <w:rPr>
          <w:rFonts w:ascii="Arial" w:hAnsi="Arial" w:cs="Arial"/>
          <w:color w:val="000000" w:themeColor="text1"/>
          <w:spacing w:val="-1"/>
          <w:sz w:val="24"/>
          <w:szCs w:val="24"/>
        </w:rPr>
        <w:t>investment in digital transformations on a limited scale, and regression means no progress nor advancement when taking the wrong decisions that should have been abandoned or implemented earlier</w:t>
      </w:r>
      <w:r w:rsidRPr="005B15F7">
        <w:rPr>
          <w:rFonts w:ascii="Arial" w:eastAsia="Times New Roman" w:hAnsi="Arial" w:cs="Arial"/>
          <w:color w:val="000000" w:themeColor="text1"/>
          <w:spacing w:val="-1"/>
          <w:sz w:val="24"/>
          <w:szCs w:val="24"/>
        </w:rPr>
        <w:t xml:space="preserve">. In relation to this, </w:t>
      </w:r>
      <w:r w:rsidRPr="005B15F7">
        <w:rPr>
          <w:rFonts w:ascii="Arial" w:hAnsi="Arial" w:cs="Arial"/>
          <w:color w:val="000000" w:themeColor="text1"/>
          <w:sz w:val="24"/>
          <w:szCs w:val="24"/>
        </w:rPr>
        <w:t xml:space="preserve">Zhmako (2024) states main ways to </w:t>
      </w:r>
      <w:r w:rsidR="00BC4926" w:rsidRPr="005B15F7">
        <w:rPr>
          <w:rFonts w:ascii="Arial" w:hAnsi="Arial" w:cs="Arial"/>
          <w:color w:val="000000" w:themeColor="text1"/>
          <w:sz w:val="24"/>
          <w:szCs w:val="24"/>
        </w:rPr>
        <w:t>overcome</w:t>
      </w:r>
      <w:r w:rsidRPr="005B15F7">
        <w:rPr>
          <w:rFonts w:ascii="Arial" w:hAnsi="Arial" w:cs="Arial"/>
          <w:color w:val="000000" w:themeColor="text1"/>
          <w:sz w:val="24"/>
          <w:szCs w:val="24"/>
        </w:rPr>
        <w:t xml:space="preserve"> the obstacles to digital transformation is to include staff in planning, establish continuous learning environment, using pilot programmes and phased rollouts, recognition and rewards and </w:t>
      </w:r>
      <w:r w:rsidRPr="005B15F7">
        <w:rPr>
          <w:rFonts w:ascii="Arial" w:eastAsia="Times New Roman" w:hAnsi="Arial" w:cs="Arial"/>
          <w:color w:val="000000" w:themeColor="text1"/>
          <w:sz w:val="24"/>
          <w:szCs w:val="24"/>
        </w:rPr>
        <w:t>embracing feedback and invest</w:t>
      </w:r>
      <w:r w:rsidR="000F4D22">
        <w:rPr>
          <w:rFonts w:ascii="Arial" w:eastAsia="Times New Roman" w:hAnsi="Arial" w:cs="Arial"/>
          <w:color w:val="000000" w:themeColor="text1"/>
          <w:sz w:val="24"/>
          <w:szCs w:val="24"/>
        </w:rPr>
        <w:t>ment</w:t>
      </w:r>
      <w:r w:rsidRPr="005B15F7">
        <w:rPr>
          <w:rFonts w:ascii="Arial" w:eastAsia="Times New Roman" w:hAnsi="Arial" w:cs="Arial"/>
          <w:color w:val="000000" w:themeColor="text1"/>
          <w:sz w:val="24"/>
          <w:szCs w:val="24"/>
        </w:rPr>
        <w:t xml:space="preserve"> in research and development. </w:t>
      </w:r>
      <w:r w:rsidRPr="005B15F7">
        <w:rPr>
          <w:rFonts w:ascii="Arial" w:hAnsi="Arial" w:cs="Arial"/>
          <w:color w:val="000000" w:themeColor="text1"/>
          <w:sz w:val="24"/>
          <w:szCs w:val="24"/>
        </w:rPr>
        <w:t xml:space="preserve">Similarly, Entrepreneur.com. (2024) states it is important leaders embrace change, willing to make mistakes, and ready to evolve and iterate. </w:t>
      </w:r>
    </w:p>
    <w:p w14:paraId="2B77BD76" w14:textId="77777777" w:rsidR="0031253D" w:rsidRDefault="0031253D" w:rsidP="0061792C">
      <w:pPr>
        <w:tabs>
          <w:tab w:val="center" w:pos="142"/>
        </w:tabs>
        <w:spacing w:after="0" w:line="480" w:lineRule="auto"/>
        <w:rPr>
          <w:rFonts w:ascii="Arial" w:hAnsi="Arial" w:cs="Arial"/>
          <w:color w:val="000000" w:themeColor="text1"/>
          <w:sz w:val="24"/>
          <w:szCs w:val="24"/>
        </w:rPr>
      </w:pPr>
    </w:p>
    <w:p w14:paraId="621AEF48" w14:textId="77777777" w:rsidR="00026FE0" w:rsidRDefault="00026FE0" w:rsidP="0061792C">
      <w:pPr>
        <w:tabs>
          <w:tab w:val="center" w:pos="142"/>
        </w:tabs>
        <w:spacing w:after="0" w:line="480" w:lineRule="auto"/>
        <w:rPr>
          <w:rFonts w:ascii="Arial" w:hAnsi="Arial" w:cs="Arial"/>
          <w:color w:val="000000" w:themeColor="text1"/>
          <w:sz w:val="24"/>
          <w:szCs w:val="24"/>
        </w:rPr>
      </w:pPr>
    </w:p>
    <w:p w14:paraId="689C4C2B" w14:textId="77777777" w:rsidR="00FD7315" w:rsidRDefault="009B3DB2" w:rsidP="0061792C">
      <w:pPr>
        <w:tabs>
          <w:tab w:val="center" w:pos="142"/>
        </w:tabs>
        <w:spacing w:after="0" w:line="480" w:lineRule="auto"/>
        <w:rPr>
          <w:rFonts w:ascii="Arial" w:hAnsi="Arial" w:cs="Arial"/>
          <w:color w:val="000000" w:themeColor="text1"/>
          <w:sz w:val="24"/>
          <w:szCs w:val="24"/>
        </w:rPr>
      </w:pPr>
      <w:r w:rsidRPr="009C3CF5">
        <w:rPr>
          <w:rFonts w:ascii="Arial" w:hAnsi="Arial" w:cs="Arial"/>
          <w:color w:val="000000" w:themeColor="text1"/>
          <w:sz w:val="24"/>
          <w:szCs w:val="24"/>
        </w:rPr>
        <w:t xml:space="preserve">In terms of digital transformation in healthcare services, Fumilola Olatundun Olatoye, et al. (2024) states it is important to integrate digital transformation to enhance effective </w:t>
      </w:r>
      <w:r w:rsidRPr="009C3CF5">
        <w:rPr>
          <w:rFonts w:ascii="Arial" w:hAnsi="Arial" w:cs="Arial"/>
          <w:color w:val="000000" w:themeColor="text1"/>
          <w:sz w:val="24"/>
          <w:szCs w:val="24"/>
        </w:rPr>
        <w:lastRenderedPageBreak/>
        <w:t xml:space="preserve">leadership and to invest in how integrating digital tools, artificial intelligence, and data analytics can support leadership decision-making, communication, and overall management to stay at the forefront of digital innovation. </w:t>
      </w:r>
      <w:r w:rsidR="00404747">
        <w:rPr>
          <w:rFonts w:ascii="Arial" w:hAnsi="Arial" w:cs="Arial"/>
          <w:color w:val="000000" w:themeColor="text1"/>
          <w:sz w:val="24"/>
          <w:szCs w:val="24"/>
        </w:rPr>
        <w:t>Thus, further</w:t>
      </w:r>
      <w:r w:rsidRPr="009C3CF5">
        <w:rPr>
          <w:rFonts w:ascii="Arial" w:hAnsi="Arial" w:cs="Arial"/>
          <w:color w:val="000000" w:themeColor="text1"/>
          <w:sz w:val="24"/>
          <w:szCs w:val="24"/>
        </w:rPr>
        <w:t xml:space="preserve"> research </w:t>
      </w:r>
      <w:r w:rsidR="00404747">
        <w:rPr>
          <w:rFonts w:ascii="Arial" w:hAnsi="Arial" w:cs="Arial"/>
          <w:color w:val="000000" w:themeColor="text1"/>
          <w:sz w:val="24"/>
          <w:szCs w:val="24"/>
        </w:rPr>
        <w:t xml:space="preserve">is </w:t>
      </w:r>
      <w:r w:rsidRPr="009C3CF5">
        <w:rPr>
          <w:rFonts w:ascii="Arial" w:hAnsi="Arial" w:cs="Arial"/>
          <w:color w:val="000000" w:themeColor="text1"/>
          <w:sz w:val="24"/>
          <w:szCs w:val="24"/>
        </w:rPr>
        <w:t xml:space="preserve">required to foster an environment that prioritises </w:t>
      </w:r>
      <w:r w:rsidR="00404747">
        <w:rPr>
          <w:rFonts w:ascii="Arial" w:hAnsi="Arial" w:cs="Arial"/>
          <w:color w:val="000000" w:themeColor="text1"/>
          <w:sz w:val="24"/>
          <w:szCs w:val="24"/>
        </w:rPr>
        <w:t>staff</w:t>
      </w:r>
      <w:r w:rsidRPr="009C3CF5">
        <w:rPr>
          <w:rFonts w:ascii="Arial" w:hAnsi="Arial" w:cs="Arial"/>
          <w:color w:val="000000" w:themeColor="text1"/>
          <w:sz w:val="24"/>
          <w:szCs w:val="24"/>
        </w:rPr>
        <w:t xml:space="preserve"> well-being, promoting interdisciplinary collaborations, and establishing transparent communication channels to navigate challenges and enhancing effective leadership. Similarly, Khan (2020) investigates digital transformation in IT and state</w:t>
      </w:r>
      <w:r w:rsidR="00FB2CB9" w:rsidRPr="009C3CF5">
        <w:rPr>
          <w:rFonts w:ascii="Arial" w:hAnsi="Arial" w:cs="Arial"/>
          <w:color w:val="000000" w:themeColor="text1"/>
          <w:sz w:val="24"/>
          <w:szCs w:val="24"/>
        </w:rPr>
        <w:t xml:space="preserve"> </w:t>
      </w:r>
      <w:r w:rsidRPr="009C3CF5">
        <w:rPr>
          <w:rFonts w:ascii="Arial" w:hAnsi="Arial" w:cs="Arial"/>
          <w:color w:val="000000" w:themeColor="text1"/>
          <w:sz w:val="24"/>
          <w:szCs w:val="24"/>
        </w:rPr>
        <w:t xml:space="preserve">enterprise resource planning software (ERP) implementation drives organisational change and how change is managed is pivotal determinant of project’s success. </w:t>
      </w:r>
    </w:p>
    <w:p w14:paraId="0E5A8EE3" w14:textId="77777777" w:rsidR="00FD7315" w:rsidRDefault="00FD7315" w:rsidP="0061792C">
      <w:pPr>
        <w:tabs>
          <w:tab w:val="center" w:pos="142"/>
        </w:tabs>
        <w:spacing w:after="0" w:line="480" w:lineRule="auto"/>
        <w:rPr>
          <w:rFonts w:ascii="Arial" w:hAnsi="Arial" w:cs="Arial"/>
          <w:color w:val="000000" w:themeColor="text1"/>
          <w:sz w:val="24"/>
          <w:szCs w:val="24"/>
        </w:rPr>
      </w:pPr>
    </w:p>
    <w:p w14:paraId="7FC0E000" w14:textId="77777777" w:rsidR="00FD7315" w:rsidRDefault="00FD7315" w:rsidP="0061792C">
      <w:pPr>
        <w:tabs>
          <w:tab w:val="center" w:pos="142"/>
        </w:tabs>
        <w:spacing w:after="0" w:line="480" w:lineRule="auto"/>
        <w:rPr>
          <w:rFonts w:ascii="Arial" w:hAnsi="Arial" w:cs="Arial"/>
          <w:color w:val="000000" w:themeColor="text1"/>
          <w:sz w:val="24"/>
          <w:szCs w:val="24"/>
        </w:rPr>
      </w:pPr>
    </w:p>
    <w:p w14:paraId="435F8CAD" w14:textId="0D7D7406" w:rsidR="009B3DB2" w:rsidRDefault="009B3DB2" w:rsidP="0061792C">
      <w:pPr>
        <w:tabs>
          <w:tab w:val="center" w:pos="142"/>
        </w:tabs>
        <w:spacing w:after="0" w:line="480" w:lineRule="auto"/>
        <w:rPr>
          <w:rFonts w:ascii="Arial" w:hAnsi="Arial" w:cs="Arial"/>
          <w:color w:val="000000" w:themeColor="text1"/>
          <w:sz w:val="24"/>
          <w:szCs w:val="24"/>
        </w:rPr>
      </w:pPr>
      <w:r w:rsidRPr="009C3CF5">
        <w:rPr>
          <w:rFonts w:ascii="Arial" w:hAnsi="Arial" w:cs="Arial"/>
          <w:color w:val="000000" w:themeColor="text1"/>
          <w:sz w:val="24"/>
          <w:szCs w:val="24"/>
        </w:rPr>
        <w:t xml:space="preserve">In relation to various phases of ERP implementation at Octaware, as project progressed, </w:t>
      </w:r>
      <w:r w:rsidR="000F4D22">
        <w:rPr>
          <w:rFonts w:ascii="Arial" w:hAnsi="Arial" w:cs="Arial"/>
          <w:color w:val="000000" w:themeColor="text1"/>
          <w:sz w:val="24"/>
          <w:szCs w:val="24"/>
        </w:rPr>
        <w:t xml:space="preserve">the </w:t>
      </w:r>
      <w:r w:rsidRPr="009C3CF5">
        <w:rPr>
          <w:rFonts w:ascii="Arial" w:hAnsi="Arial" w:cs="Arial"/>
          <w:color w:val="000000" w:themeColor="text1"/>
          <w:sz w:val="24"/>
          <w:szCs w:val="24"/>
        </w:rPr>
        <w:t>underlying knowledge, technology and business changed. This show</w:t>
      </w:r>
      <w:r w:rsidR="00FB2CB9" w:rsidRPr="009C3CF5">
        <w:rPr>
          <w:rFonts w:ascii="Arial" w:hAnsi="Arial" w:cs="Arial"/>
          <w:color w:val="000000" w:themeColor="text1"/>
          <w:sz w:val="24"/>
          <w:szCs w:val="24"/>
        </w:rPr>
        <w:t xml:space="preserve"> </w:t>
      </w:r>
      <w:r w:rsidRPr="009C3CF5">
        <w:rPr>
          <w:rFonts w:ascii="Arial" w:hAnsi="Arial" w:cs="Arial"/>
          <w:color w:val="000000" w:themeColor="text1"/>
          <w:sz w:val="24"/>
          <w:szCs w:val="24"/>
        </w:rPr>
        <w:t>management approach should have changed with situation</w:t>
      </w:r>
      <w:r w:rsidR="000F4D22">
        <w:rPr>
          <w:rFonts w:ascii="Arial" w:hAnsi="Arial" w:cs="Arial"/>
          <w:color w:val="000000" w:themeColor="text1"/>
          <w:sz w:val="24"/>
          <w:szCs w:val="24"/>
        </w:rPr>
        <w:t xml:space="preserve">, thus </w:t>
      </w:r>
      <w:r w:rsidRPr="009C3CF5">
        <w:rPr>
          <w:rFonts w:ascii="Arial" w:hAnsi="Arial" w:cs="Arial"/>
          <w:color w:val="000000" w:themeColor="text1"/>
          <w:sz w:val="24"/>
          <w:szCs w:val="24"/>
        </w:rPr>
        <w:t>situational leadership is appropriate for implementing ERP project. There are four areas of situational leadership styles that are required to be adopted, as appropriate, for ERP project stages, which are telling, selling, participating and delegating. </w:t>
      </w:r>
      <w:r w:rsidR="002F7865">
        <w:rPr>
          <w:rFonts w:ascii="Arial" w:hAnsi="Arial" w:cs="Arial"/>
          <w:color w:val="000000" w:themeColor="text1"/>
          <w:sz w:val="24"/>
          <w:szCs w:val="24"/>
        </w:rPr>
        <w:t>Firstly</w:t>
      </w:r>
      <w:r w:rsidRPr="009C3CF5">
        <w:rPr>
          <w:rFonts w:ascii="Arial" w:hAnsi="Arial" w:cs="Arial"/>
          <w:color w:val="000000" w:themeColor="text1"/>
          <w:sz w:val="24"/>
          <w:szCs w:val="24"/>
        </w:rPr>
        <w:t>, telling is initial basic level of leadership style in situational leadership where during system design and analysis stages, directing approach will be more appropriate to recommend newly designed workflows aimed at process streamlining</w:t>
      </w:r>
      <w:r w:rsidR="000F4D22">
        <w:rPr>
          <w:rFonts w:ascii="Arial" w:hAnsi="Arial" w:cs="Arial"/>
          <w:color w:val="000000" w:themeColor="text1"/>
          <w:sz w:val="24"/>
          <w:szCs w:val="24"/>
        </w:rPr>
        <w:t>, in which</w:t>
      </w:r>
      <w:r w:rsidRPr="009C3CF5">
        <w:rPr>
          <w:rFonts w:ascii="Arial" w:hAnsi="Arial" w:cs="Arial"/>
          <w:color w:val="000000" w:themeColor="text1"/>
          <w:sz w:val="24"/>
          <w:szCs w:val="24"/>
        </w:rPr>
        <w:t xml:space="preserve"> existing business process must change.</w:t>
      </w:r>
      <w:r w:rsidR="00FD7315">
        <w:rPr>
          <w:rFonts w:ascii="Arial" w:hAnsi="Arial" w:cs="Arial"/>
          <w:color w:val="000000" w:themeColor="text1"/>
          <w:sz w:val="24"/>
          <w:szCs w:val="24"/>
        </w:rPr>
        <w:t xml:space="preserve"> </w:t>
      </w:r>
      <w:r w:rsidR="002F7865">
        <w:rPr>
          <w:rFonts w:ascii="Arial" w:hAnsi="Arial" w:cs="Arial"/>
          <w:color w:val="000000" w:themeColor="text1"/>
          <w:sz w:val="24"/>
          <w:szCs w:val="24"/>
        </w:rPr>
        <w:t>Secondly,</w:t>
      </w:r>
      <w:r w:rsidRPr="009C3CF5">
        <w:rPr>
          <w:rFonts w:ascii="Arial" w:hAnsi="Arial" w:cs="Arial"/>
          <w:color w:val="000000" w:themeColor="text1"/>
          <w:sz w:val="24"/>
          <w:szCs w:val="24"/>
        </w:rPr>
        <w:t xml:space="preserve"> selling is where </w:t>
      </w:r>
      <w:r w:rsidR="008E7A75">
        <w:rPr>
          <w:rFonts w:ascii="Arial" w:hAnsi="Arial" w:cs="Arial"/>
          <w:color w:val="000000" w:themeColor="text1"/>
          <w:sz w:val="24"/>
          <w:szCs w:val="24"/>
        </w:rPr>
        <w:t>staff</w:t>
      </w:r>
      <w:r w:rsidRPr="009C3CF5">
        <w:rPr>
          <w:rFonts w:ascii="Arial" w:hAnsi="Arial" w:cs="Arial"/>
          <w:color w:val="000000" w:themeColor="text1"/>
          <w:sz w:val="24"/>
          <w:szCs w:val="24"/>
        </w:rPr>
        <w:t xml:space="preserve"> was committed and </w:t>
      </w:r>
      <w:r w:rsidR="000F4D22">
        <w:rPr>
          <w:rFonts w:ascii="Arial" w:hAnsi="Arial" w:cs="Arial"/>
          <w:color w:val="000000" w:themeColor="text1"/>
          <w:sz w:val="24"/>
          <w:szCs w:val="24"/>
        </w:rPr>
        <w:t xml:space="preserve">hence, </w:t>
      </w:r>
      <w:r w:rsidRPr="009C3CF5">
        <w:rPr>
          <w:rFonts w:ascii="Arial" w:hAnsi="Arial" w:cs="Arial"/>
          <w:color w:val="000000" w:themeColor="text1"/>
          <w:sz w:val="24"/>
          <w:szCs w:val="24"/>
        </w:rPr>
        <w:t>gained competence</w:t>
      </w:r>
      <w:r w:rsidR="008E7A75">
        <w:rPr>
          <w:rFonts w:ascii="Arial" w:hAnsi="Arial" w:cs="Arial"/>
          <w:color w:val="000000" w:themeColor="text1"/>
          <w:sz w:val="24"/>
          <w:szCs w:val="24"/>
        </w:rPr>
        <w:t xml:space="preserve">, </w:t>
      </w:r>
      <w:r w:rsidRPr="009C3CF5">
        <w:rPr>
          <w:rFonts w:ascii="Arial" w:hAnsi="Arial" w:cs="Arial"/>
          <w:color w:val="000000" w:themeColor="text1"/>
          <w:sz w:val="24"/>
          <w:szCs w:val="24"/>
        </w:rPr>
        <w:t xml:space="preserve">which is important </w:t>
      </w:r>
      <w:r w:rsidR="000F4D22">
        <w:rPr>
          <w:rFonts w:ascii="Arial" w:hAnsi="Arial" w:cs="Arial"/>
          <w:color w:val="000000" w:themeColor="text1"/>
          <w:sz w:val="24"/>
          <w:szCs w:val="24"/>
        </w:rPr>
        <w:t>to</w:t>
      </w:r>
      <w:r w:rsidRPr="009C3CF5">
        <w:rPr>
          <w:rFonts w:ascii="Arial" w:hAnsi="Arial" w:cs="Arial"/>
          <w:color w:val="000000" w:themeColor="text1"/>
          <w:sz w:val="24"/>
          <w:szCs w:val="24"/>
        </w:rPr>
        <w:t xml:space="preserve"> shift management style to coaching during customisation phase of project. This phase requires communicating what and why it is to be done this way. Th</w:t>
      </w:r>
      <w:r w:rsidR="002F7865">
        <w:rPr>
          <w:rFonts w:ascii="Arial" w:hAnsi="Arial" w:cs="Arial"/>
          <w:color w:val="000000" w:themeColor="text1"/>
          <w:sz w:val="24"/>
          <w:szCs w:val="24"/>
        </w:rPr>
        <w:t>irdly,</w:t>
      </w:r>
      <w:r w:rsidRPr="009C3CF5">
        <w:rPr>
          <w:rFonts w:ascii="Arial" w:hAnsi="Arial" w:cs="Arial"/>
          <w:color w:val="000000" w:themeColor="text1"/>
          <w:sz w:val="24"/>
          <w:szCs w:val="24"/>
        </w:rPr>
        <w:t xml:space="preserve"> participating phase is where leader</w:t>
      </w:r>
      <w:r w:rsidR="000F4D22">
        <w:rPr>
          <w:rFonts w:ascii="Arial" w:hAnsi="Arial" w:cs="Arial"/>
          <w:color w:val="000000" w:themeColor="text1"/>
          <w:sz w:val="24"/>
          <w:szCs w:val="24"/>
        </w:rPr>
        <w:t>s</w:t>
      </w:r>
      <w:r w:rsidRPr="009C3CF5">
        <w:rPr>
          <w:rFonts w:ascii="Arial" w:hAnsi="Arial" w:cs="Arial"/>
          <w:color w:val="000000" w:themeColor="text1"/>
          <w:sz w:val="24"/>
          <w:szCs w:val="24"/>
        </w:rPr>
        <w:t xml:space="preserve"> establishes relationships with others in team, brainstorming data migration strategies in group and collaborative end-user training programs to represent consulting approach of leadership </w:t>
      </w:r>
      <w:r w:rsidRPr="009C3CF5">
        <w:rPr>
          <w:rFonts w:ascii="Arial" w:hAnsi="Arial" w:cs="Arial"/>
          <w:color w:val="000000" w:themeColor="text1"/>
          <w:sz w:val="24"/>
          <w:szCs w:val="24"/>
        </w:rPr>
        <w:lastRenderedPageBreak/>
        <w:t>during training, data migration and system review phases of the project.</w:t>
      </w:r>
      <w:r w:rsidR="00176CD4">
        <w:rPr>
          <w:rFonts w:ascii="Arial" w:hAnsi="Arial" w:cs="Arial"/>
          <w:color w:val="000000" w:themeColor="text1"/>
          <w:sz w:val="24"/>
          <w:szCs w:val="24"/>
        </w:rPr>
        <w:t xml:space="preserve"> </w:t>
      </w:r>
      <w:r w:rsidR="00C66850">
        <w:rPr>
          <w:rFonts w:ascii="Arial" w:hAnsi="Arial" w:cs="Arial"/>
          <w:color w:val="000000" w:themeColor="text1"/>
          <w:sz w:val="24"/>
          <w:szCs w:val="24"/>
        </w:rPr>
        <w:t>Finally,</w:t>
      </w:r>
      <w:r w:rsidRPr="009C3CF5">
        <w:rPr>
          <w:rFonts w:ascii="Arial" w:hAnsi="Arial" w:cs="Arial"/>
          <w:color w:val="000000" w:themeColor="text1"/>
          <w:sz w:val="24"/>
          <w:szCs w:val="24"/>
        </w:rPr>
        <w:t xml:space="preserve"> delegating represents leader</w:t>
      </w:r>
      <w:r w:rsidR="00085656">
        <w:rPr>
          <w:rFonts w:ascii="Arial" w:hAnsi="Arial" w:cs="Arial"/>
          <w:color w:val="000000" w:themeColor="text1"/>
          <w:sz w:val="24"/>
          <w:szCs w:val="24"/>
        </w:rPr>
        <w:t>s</w:t>
      </w:r>
      <w:r w:rsidRPr="009C3CF5">
        <w:rPr>
          <w:rFonts w:ascii="Arial" w:hAnsi="Arial" w:cs="Arial"/>
          <w:color w:val="000000" w:themeColor="text1"/>
          <w:sz w:val="24"/>
          <w:szCs w:val="24"/>
        </w:rPr>
        <w:t xml:space="preserve"> transfer</w:t>
      </w:r>
      <w:r w:rsidR="000F4D22">
        <w:rPr>
          <w:rFonts w:ascii="Arial" w:hAnsi="Arial" w:cs="Arial"/>
          <w:color w:val="000000" w:themeColor="text1"/>
          <w:sz w:val="24"/>
          <w:szCs w:val="24"/>
        </w:rPr>
        <w:t>ring</w:t>
      </w:r>
      <w:r w:rsidRPr="009C3CF5">
        <w:rPr>
          <w:rFonts w:ascii="Arial" w:hAnsi="Arial" w:cs="Arial"/>
          <w:color w:val="000000" w:themeColor="text1"/>
          <w:sz w:val="24"/>
          <w:szCs w:val="24"/>
        </w:rPr>
        <w:t xml:space="preserve"> </w:t>
      </w:r>
      <w:r w:rsidR="000F4D22">
        <w:rPr>
          <w:rFonts w:ascii="Arial" w:hAnsi="Arial" w:cs="Arial"/>
          <w:color w:val="000000" w:themeColor="text1"/>
          <w:sz w:val="24"/>
          <w:szCs w:val="24"/>
        </w:rPr>
        <w:t>specific</w:t>
      </w:r>
      <w:r w:rsidRPr="009C3CF5">
        <w:rPr>
          <w:rFonts w:ascii="Arial" w:hAnsi="Arial" w:cs="Arial"/>
          <w:color w:val="000000" w:themeColor="text1"/>
          <w:sz w:val="24"/>
          <w:szCs w:val="24"/>
        </w:rPr>
        <w:t xml:space="preserve"> </w:t>
      </w:r>
      <w:r w:rsidR="00085656">
        <w:rPr>
          <w:rFonts w:ascii="Arial" w:hAnsi="Arial" w:cs="Arial"/>
          <w:color w:val="000000" w:themeColor="text1"/>
          <w:sz w:val="24"/>
          <w:szCs w:val="24"/>
        </w:rPr>
        <w:t>duties</w:t>
      </w:r>
      <w:r w:rsidRPr="009C3CF5">
        <w:rPr>
          <w:rFonts w:ascii="Arial" w:hAnsi="Arial" w:cs="Arial"/>
          <w:color w:val="000000" w:themeColor="text1"/>
          <w:sz w:val="24"/>
          <w:szCs w:val="24"/>
        </w:rPr>
        <w:t xml:space="preserve"> to various team members in which Go-Live and support phases of project</w:t>
      </w:r>
      <w:r w:rsidR="000F4D22">
        <w:rPr>
          <w:rFonts w:ascii="Arial" w:hAnsi="Arial" w:cs="Arial"/>
          <w:color w:val="000000" w:themeColor="text1"/>
          <w:sz w:val="24"/>
          <w:szCs w:val="24"/>
        </w:rPr>
        <w:t>s</w:t>
      </w:r>
      <w:r w:rsidRPr="009C3CF5">
        <w:rPr>
          <w:rFonts w:ascii="Arial" w:hAnsi="Arial" w:cs="Arial"/>
          <w:color w:val="000000" w:themeColor="text1"/>
          <w:sz w:val="24"/>
          <w:szCs w:val="24"/>
        </w:rPr>
        <w:t xml:space="preserve">, </w:t>
      </w:r>
      <w:r w:rsidR="000F4D22">
        <w:rPr>
          <w:rFonts w:ascii="Arial" w:hAnsi="Arial" w:cs="Arial"/>
          <w:color w:val="000000" w:themeColor="text1"/>
          <w:sz w:val="24"/>
          <w:szCs w:val="24"/>
        </w:rPr>
        <w:t xml:space="preserve">and </w:t>
      </w:r>
      <w:r w:rsidRPr="009C3CF5">
        <w:rPr>
          <w:rFonts w:ascii="Arial" w:hAnsi="Arial" w:cs="Arial"/>
          <w:color w:val="000000" w:themeColor="text1"/>
          <w:sz w:val="24"/>
          <w:szCs w:val="24"/>
        </w:rPr>
        <w:t xml:space="preserve">delegating style </w:t>
      </w:r>
      <w:r w:rsidR="00427D45">
        <w:rPr>
          <w:rFonts w:ascii="Arial" w:hAnsi="Arial" w:cs="Arial"/>
          <w:color w:val="000000" w:themeColor="text1"/>
          <w:sz w:val="24"/>
          <w:szCs w:val="24"/>
        </w:rPr>
        <w:t>is</w:t>
      </w:r>
      <w:r w:rsidRPr="009C3CF5">
        <w:rPr>
          <w:rFonts w:ascii="Arial" w:hAnsi="Arial" w:cs="Arial"/>
          <w:color w:val="000000" w:themeColor="text1"/>
          <w:sz w:val="24"/>
          <w:szCs w:val="24"/>
        </w:rPr>
        <w:t xml:space="preserve"> more relevant. </w:t>
      </w:r>
    </w:p>
    <w:p w14:paraId="75A4A039" w14:textId="77777777" w:rsidR="00404747" w:rsidRDefault="00404747" w:rsidP="0061792C">
      <w:pPr>
        <w:tabs>
          <w:tab w:val="center" w:pos="142"/>
        </w:tabs>
        <w:spacing w:after="0" w:line="480" w:lineRule="auto"/>
        <w:rPr>
          <w:rFonts w:ascii="Arial" w:hAnsi="Arial" w:cs="Arial"/>
          <w:color w:val="000000" w:themeColor="text1"/>
          <w:sz w:val="24"/>
          <w:szCs w:val="24"/>
        </w:rPr>
      </w:pPr>
    </w:p>
    <w:p w14:paraId="6AA757FF" w14:textId="77777777" w:rsidR="00404747" w:rsidRPr="009C3CF5" w:rsidRDefault="00404747" w:rsidP="0061792C">
      <w:pPr>
        <w:tabs>
          <w:tab w:val="center" w:pos="142"/>
        </w:tabs>
        <w:spacing w:after="0" w:line="480" w:lineRule="auto"/>
        <w:rPr>
          <w:rFonts w:ascii="Arial" w:hAnsi="Arial" w:cs="Arial"/>
          <w:color w:val="000000" w:themeColor="text1"/>
          <w:sz w:val="24"/>
          <w:szCs w:val="24"/>
        </w:rPr>
      </w:pPr>
    </w:p>
    <w:p w14:paraId="23ED34BD" w14:textId="3B952910" w:rsidR="00404747" w:rsidRDefault="009B3DB2" w:rsidP="0061792C">
      <w:pPr>
        <w:tabs>
          <w:tab w:val="center" w:pos="142"/>
        </w:tabs>
        <w:spacing w:after="0" w:line="480" w:lineRule="auto"/>
        <w:rPr>
          <w:rFonts w:ascii="Arial" w:hAnsi="Arial" w:cs="Arial"/>
          <w:color w:val="000000" w:themeColor="text1"/>
          <w:sz w:val="24"/>
          <w:szCs w:val="24"/>
        </w:rPr>
      </w:pPr>
      <w:r w:rsidRPr="009C3CF5">
        <w:rPr>
          <w:rFonts w:ascii="Arial" w:hAnsi="Arial" w:cs="Arial"/>
          <w:color w:val="000000" w:themeColor="text1"/>
          <w:sz w:val="24"/>
          <w:szCs w:val="24"/>
        </w:rPr>
        <w:t xml:space="preserve">According to Woollacott (2023), </w:t>
      </w:r>
      <w:r w:rsidRPr="009C3CF5">
        <w:rPr>
          <w:rFonts w:ascii="Arial" w:eastAsia="Times New Roman" w:hAnsi="Arial" w:cs="Arial"/>
          <w:color w:val="000000" w:themeColor="text1"/>
          <w:kern w:val="36"/>
          <w:sz w:val="24"/>
          <w:szCs w:val="24"/>
        </w:rPr>
        <w:t xml:space="preserve">UK firms get poor returns from digital transformation and </w:t>
      </w:r>
      <w:r w:rsidR="00DC76B4">
        <w:rPr>
          <w:rFonts w:ascii="Arial" w:hAnsi="Arial" w:cs="Arial"/>
          <w:color w:val="000000" w:themeColor="text1"/>
          <w:sz w:val="24"/>
          <w:szCs w:val="24"/>
        </w:rPr>
        <w:t>statistics show</w:t>
      </w:r>
      <w:r w:rsidR="00FB2CB9" w:rsidRPr="009C3CF5">
        <w:rPr>
          <w:rFonts w:ascii="Arial" w:hAnsi="Arial" w:cs="Arial"/>
          <w:color w:val="000000" w:themeColor="text1"/>
          <w:sz w:val="24"/>
          <w:szCs w:val="24"/>
        </w:rPr>
        <w:t xml:space="preserve"> </w:t>
      </w:r>
      <w:r w:rsidRPr="009C3CF5">
        <w:rPr>
          <w:rFonts w:ascii="Arial" w:hAnsi="Arial" w:cs="Arial"/>
          <w:color w:val="000000" w:themeColor="text1"/>
          <w:sz w:val="24"/>
          <w:szCs w:val="24"/>
        </w:rPr>
        <w:t>data analytics 90%,</w:t>
      </w:r>
      <w:r w:rsidR="00FB2CB9" w:rsidRPr="009C3CF5">
        <w:rPr>
          <w:rFonts w:ascii="Arial" w:hAnsi="Arial" w:cs="Arial"/>
          <w:color w:val="000000" w:themeColor="text1"/>
          <w:sz w:val="24"/>
          <w:szCs w:val="24"/>
        </w:rPr>
        <w:t xml:space="preserve"> </w:t>
      </w:r>
      <w:r w:rsidRPr="009C3CF5">
        <w:rPr>
          <w:rFonts w:ascii="Arial" w:hAnsi="Arial" w:cs="Arial"/>
          <w:color w:val="000000" w:themeColor="text1"/>
          <w:sz w:val="24"/>
          <w:szCs w:val="24"/>
        </w:rPr>
        <w:t>clou</w:t>
      </w:r>
      <w:r w:rsidR="00FB2CB9" w:rsidRPr="009C3CF5">
        <w:rPr>
          <w:rFonts w:ascii="Arial" w:hAnsi="Arial" w:cs="Arial"/>
          <w:color w:val="000000" w:themeColor="text1"/>
          <w:sz w:val="24"/>
          <w:szCs w:val="24"/>
        </w:rPr>
        <w:t>d</w:t>
      </w:r>
      <w:r w:rsidRPr="009C3CF5">
        <w:rPr>
          <w:rFonts w:ascii="Arial" w:hAnsi="Arial" w:cs="Arial"/>
          <w:color w:val="000000" w:themeColor="text1"/>
          <w:sz w:val="24"/>
          <w:szCs w:val="24"/>
        </w:rPr>
        <w:t> centre</w:t>
      </w:r>
      <w:r w:rsidR="00FB2CB9" w:rsidRPr="009C3CF5">
        <w:rPr>
          <w:rFonts w:ascii="Arial" w:hAnsi="Arial" w:cs="Arial"/>
          <w:color w:val="000000" w:themeColor="text1"/>
          <w:sz w:val="24"/>
          <w:szCs w:val="24"/>
        </w:rPr>
        <w:t>s</w:t>
      </w:r>
      <w:r w:rsidRPr="009C3CF5">
        <w:rPr>
          <w:rFonts w:ascii="Arial" w:hAnsi="Arial" w:cs="Arial"/>
          <w:color w:val="000000" w:themeColor="text1"/>
          <w:sz w:val="24"/>
          <w:szCs w:val="24"/>
        </w:rPr>
        <w:t xml:space="preserve"> 73%, and artificial intelligence</w:t>
      </w:r>
      <w:r w:rsidR="00D52448">
        <w:rPr>
          <w:rFonts w:ascii="Arial" w:hAnsi="Arial" w:cs="Arial"/>
          <w:color w:val="000000" w:themeColor="text1"/>
          <w:sz w:val="24"/>
          <w:szCs w:val="24"/>
        </w:rPr>
        <w:t xml:space="preserve"> </w:t>
      </w:r>
      <w:r w:rsidRPr="009C3CF5">
        <w:rPr>
          <w:rFonts w:ascii="Arial" w:hAnsi="Arial" w:cs="Arial"/>
          <w:color w:val="000000" w:themeColor="text1"/>
          <w:sz w:val="24"/>
          <w:szCs w:val="24"/>
        </w:rPr>
        <w:t>machine learning 68%</w:t>
      </w:r>
      <w:r w:rsidR="000F4D22">
        <w:rPr>
          <w:rFonts w:ascii="Arial" w:hAnsi="Arial" w:cs="Arial"/>
          <w:color w:val="000000" w:themeColor="text1"/>
          <w:sz w:val="24"/>
          <w:szCs w:val="24"/>
        </w:rPr>
        <w:t>,</w:t>
      </w:r>
      <w:r w:rsidRPr="009C3CF5">
        <w:rPr>
          <w:rFonts w:ascii="Arial" w:hAnsi="Arial" w:cs="Arial"/>
          <w:color w:val="000000" w:themeColor="text1"/>
          <w:sz w:val="24"/>
          <w:szCs w:val="24"/>
        </w:rPr>
        <w:t xml:space="preserve"> are technologies that generate most value back to</w:t>
      </w:r>
      <w:r w:rsidR="00646286">
        <w:rPr>
          <w:rFonts w:ascii="Arial" w:hAnsi="Arial" w:cs="Arial"/>
          <w:color w:val="000000" w:themeColor="text1"/>
          <w:sz w:val="24"/>
          <w:szCs w:val="24"/>
        </w:rPr>
        <w:t xml:space="preserve"> business</w:t>
      </w:r>
      <w:r w:rsidRPr="009C3CF5">
        <w:rPr>
          <w:rFonts w:ascii="Arial" w:hAnsi="Arial" w:cs="Arial"/>
          <w:color w:val="000000" w:themeColor="text1"/>
          <w:sz w:val="24"/>
          <w:szCs w:val="24"/>
        </w:rPr>
        <w:t xml:space="preserve">. In fact, a three in ten UK </w:t>
      </w:r>
      <w:r w:rsidR="008635E4">
        <w:rPr>
          <w:rFonts w:ascii="Arial" w:hAnsi="Arial" w:cs="Arial"/>
          <w:color w:val="000000" w:themeColor="text1"/>
          <w:sz w:val="24"/>
          <w:szCs w:val="24"/>
        </w:rPr>
        <w:t xml:space="preserve">companies </w:t>
      </w:r>
      <w:r w:rsidRPr="009C3CF5">
        <w:rPr>
          <w:rFonts w:ascii="Arial" w:hAnsi="Arial" w:cs="Arial"/>
          <w:color w:val="000000" w:themeColor="text1"/>
          <w:sz w:val="24"/>
          <w:szCs w:val="24"/>
        </w:rPr>
        <w:t>lack </w:t>
      </w:r>
      <w:r w:rsidRPr="009C3CF5">
        <w:rPr>
          <w:rFonts w:ascii="Arial" w:hAnsi="Arial" w:cs="Arial"/>
          <w:color w:val="000000" w:themeColor="text1"/>
          <w:sz w:val="24"/>
          <w:szCs w:val="24"/>
          <w:bdr w:val="none" w:sz="0" w:space="0" w:color="auto" w:frame="1"/>
        </w:rPr>
        <w:t>transformation strategy</w:t>
      </w:r>
      <w:r w:rsidRPr="009C3CF5">
        <w:rPr>
          <w:rFonts w:ascii="Arial" w:hAnsi="Arial" w:cs="Arial"/>
          <w:color w:val="000000" w:themeColor="text1"/>
          <w:sz w:val="24"/>
          <w:szCs w:val="24"/>
        </w:rPr>
        <w:t xml:space="preserve"> and nearly </w:t>
      </w:r>
      <w:r w:rsidR="008635E4">
        <w:rPr>
          <w:rFonts w:ascii="Arial" w:hAnsi="Arial" w:cs="Arial"/>
          <w:color w:val="000000" w:themeColor="text1"/>
          <w:sz w:val="24"/>
          <w:szCs w:val="24"/>
        </w:rPr>
        <w:t>a</w:t>
      </w:r>
      <w:r w:rsidRPr="009C3CF5">
        <w:rPr>
          <w:rFonts w:ascii="Arial" w:hAnsi="Arial" w:cs="Arial"/>
          <w:color w:val="000000" w:themeColor="text1"/>
          <w:sz w:val="24"/>
          <w:szCs w:val="24"/>
        </w:rPr>
        <w:t xml:space="preserve"> third say they lack understanding of new technology, 37% cited dependency on legacy systems, a third said they had problems securing funding, and three in ten cited insufficient data and inadequate cross-departmental communication</w:t>
      </w:r>
      <w:r w:rsidR="000F4D22">
        <w:rPr>
          <w:rFonts w:ascii="Arial" w:hAnsi="Arial" w:cs="Arial"/>
          <w:color w:val="000000" w:themeColor="text1"/>
          <w:sz w:val="24"/>
          <w:szCs w:val="24"/>
        </w:rPr>
        <w:t xml:space="preserve">. </w:t>
      </w:r>
      <w:r w:rsidRPr="009C3CF5">
        <w:rPr>
          <w:rFonts w:ascii="Arial" w:hAnsi="Arial" w:cs="Arial"/>
          <w:color w:val="000000" w:themeColor="text1"/>
          <w:sz w:val="24"/>
          <w:szCs w:val="24"/>
        </w:rPr>
        <w:t xml:space="preserve">Also, nearly four in ten cited disruption of traditional business model as biggest problem, three in ten cited inabilities to benchmark against peers to know how much to invest, 27% cited protecting intellectual property and regulatory barriers. However, UK </w:t>
      </w:r>
      <w:r w:rsidR="000F4D22">
        <w:rPr>
          <w:rFonts w:ascii="Arial" w:hAnsi="Arial" w:cs="Arial"/>
          <w:color w:val="000000" w:themeColor="text1"/>
          <w:sz w:val="24"/>
          <w:szCs w:val="24"/>
        </w:rPr>
        <w:t>businesses</w:t>
      </w:r>
      <w:r w:rsidRPr="009C3CF5">
        <w:rPr>
          <w:rFonts w:ascii="Arial" w:hAnsi="Arial" w:cs="Arial"/>
          <w:color w:val="000000" w:themeColor="text1"/>
          <w:sz w:val="24"/>
          <w:szCs w:val="24"/>
        </w:rPr>
        <w:t xml:space="preserve"> have more short-term thinking than others, with more than three-quarters assessing value gained from digital transformation </w:t>
      </w:r>
      <w:r w:rsidR="000F4D22">
        <w:rPr>
          <w:rFonts w:ascii="Arial" w:hAnsi="Arial" w:cs="Arial"/>
          <w:color w:val="000000" w:themeColor="text1"/>
          <w:sz w:val="24"/>
          <w:szCs w:val="24"/>
        </w:rPr>
        <w:t>annually</w:t>
      </w:r>
      <w:r w:rsidRPr="009C3CF5">
        <w:rPr>
          <w:rFonts w:ascii="Arial" w:hAnsi="Arial" w:cs="Arial"/>
          <w:color w:val="000000" w:themeColor="text1"/>
          <w:sz w:val="24"/>
          <w:szCs w:val="24"/>
        </w:rPr>
        <w:t xml:space="preserve">, which is 12% higher than global average, 19% UK respondents assess value gained </w:t>
      </w:r>
      <w:r w:rsidR="00FD7315">
        <w:rPr>
          <w:rFonts w:ascii="Arial" w:hAnsi="Arial" w:cs="Arial"/>
          <w:color w:val="000000" w:themeColor="text1"/>
          <w:sz w:val="24"/>
          <w:szCs w:val="24"/>
        </w:rPr>
        <w:t>in</w:t>
      </w:r>
      <w:r w:rsidRPr="009C3CF5">
        <w:rPr>
          <w:rFonts w:ascii="Arial" w:hAnsi="Arial" w:cs="Arial"/>
          <w:color w:val="000000" w:themeColor="text1"/>
          <w:sz w:val="24"/>
          <w:szCs w:val="24"/>
        </w:rPr>
        <w:t xml:space="preserve"> two to three years, compared to 31% globally.</w:t>
      </w:r>
      <w:r w:rsidR="00A82946">
        <w:rPr>
          <w:rFonts w:ascii="Arial" w:hAnsi="Arial" w:cs="Arial"/>
          <w:color w:val="000000" w:themeColor="text1"/>
          <w:sz w:val="24"/>
          <w:szCs w:val="24"/>
        </w:rPr>
        <w:t xml:space="preserve"> </w:t>
      </w:r>
    </w:p>
    <w:p w14:paraId="4C92AD26" w14:textId="77777777" w:rsidR="00FD7315" w:rsidRDefault="00FD7315" w:rsidP="0061792C">
      <w:pPr>
        <w:tabs>
          <w:tab w:val="center" w:pos="142"/>
        </w:tabs>
        <w:spacing w:after="0" w:line="480" w:lineRule="auto"/>
        <w:rPr>
          <w:rFonts w:ascii="Arial" w:hAnsi="Arial" w:cs="Arial"/>
          <w:color w:val="000000" w:themeColor="text1"/>
          <w:sz w:val="24"/>
          <w:szCs w:val="24"/>
        </w:rPr>
      </w:pPr>
    </w:p>
    <w:p w14:paraId="0A80E4D2" w14:textId="77777777" w:rsidR="00FD7315" w:rsidRDefault="00FD7315" w:rsidP="0061792C">
      <w:pPr>
        <w:tabs>
          <w:tab w:val="center" w:pos="142"/>
        </w:tabs>
        <w:spacing w:after="0" w:line="480" w:lineRule="auto"/>
        <w:rPr>
          <w:rFonts w:ascii="Arial" w:hAnsi="Arial" w:cs="Arial"/>
          <w:color w:val="000000" w:themeColor="text1"/>
          <w:sz w:val="24"/>
          <w:szCs w:val="24"/>
        </w:rPr>
      </w:pPr>
    </w:p>
    <w:p w14:paraId="379BDA3B" w14:textId="6A5C8C3F" w:rsidR="00404747" w:rsidRPr="00404747" w:rsidRDefault="00404747" w:rsidP="0061792C">
      <w:pPr>
        <w:tabs>
          <w:tab w:val="center" w:pos="142"/>
        </w:tabs>
        <w:spacing w:after="0" w:line="480" w:lineRule="auto"/>
        <w:rPr>
          <w:rFonts w:ascii="Arial" w:hAnsi="Arial" w:cs="Arial"/>
          <w:b/>
          <w:bCs/>
          <w:color w:val="000000" w:themeColor="text1"/>
          <w:sz w:val="24"/>
          <w:szCs w:val="24"/>
          <w:u w:val="single"/>
        </w:rPr>
      </w:pPr>
      <w:r w:rsidRPr="00404747">
        <w:rPr>
          <w:rFonts w:ascii="Arial" w:hAnsi="Arial" w:cs="Arial"/>
          <w:b/>
          <w:bCs/>
          <w:color w:val="000000" w:themeColor="text1"/>
          <w:sz w:val="24"/>
          <w:szCs w:val="24"/>
          <w:u w:val="single"/>
        </w:rPr>
        <w:t>Conclusion:</w:t>
      </w:r>
    </w:p>
    <w:p w14:paraId="77A9D356" w14:textId="17492C18" w:rsidR="00280E2E" w:rsidRDefault="009B3DB2" w:rsidP="0061792C">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This shows business</w:t>
      </w:r>
      <w:r w:rsidR="00427D45">
        <w:rPr>
          <w:rFonts w:ascii="Arial" w:hAnsi="Arial" w:cs="Arial"/>
          <w:color w:val="000000" w:themeColor="text1"/>
          <w:sz w:val="24"/>
          <w:szCs w:val="24"/>
        </w:rPr>
        <w:t>es</w:t>
      </w:r>
      <w:r w:rsidRPr="00DB41AF">
        <w:rPr>
          <w:rFonts w:ascii="Arial" w:hAnsi="Arial" w:cs="Arial"/>
          <w:color w:val="000000" w:themeColor="text1"/>
          <w:sz w:val="24"/>
          <w:szCs w:val="24"/>
        </w:rPr>
        <w:t xml:space="preserve"> can learn </w:t>
      </w:r>
      <w:r w:rsidR="00F01042" w:rsidRPr="00DB41AF">
        <w:rPr>
          <w:rFonts w:ascii="Arial" w:hAnsi="Arial" w:cs="Arial"/>
          <w:color w:val="000000" w:themeColor="text1"/>
          <w:sz w:val="24"/>
          <w:szCs w:val="24"/>
        </w:rPr>
        <w:t>to</w:t>
      </w:r>
      <w:r w:rsidRPr="00DB41AF">
        <w:rPr>
          <w:rFonts w:ascii="Arial" w:hAnsi="Arial" w:cs="Arial"/>
          <w:color w:val="000000" w:themeColor="text1"/>
          <w:sz w:val="24"/>
          <w:szCs w:val="24"/>
        </w:rPr>
        <w:t xml:space="preserve"> adopt strategies that work.</w:t>
      </w:r>
      <w:r w:rsidR="00176CD4">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rPr>
        <w:t xml:space="preserve">Finally, </w:t>
      </w:r>
      <w:r w:rsidRPr="00DB41AF">
        <w:rPr>
          <w:rFonts w:ascii="Arial" w:hAnsi="Arial" w:cs="Arial"/>
          <w:color w:val="000000" w:themeColor="text1"/>
          <w:sz w:val="24"/>
          <w:szCs w:val="24"/>
        </w:rPr>
        <w:t xml:space="preserve">Forbes. (2019) state around 70% digital transformations fail and were able to adjust </w:t>
      </w:r>
      <w:r w:rsidR="00D16783">
        <w:rPr>
          <w:rFonts w:ascii="Arial" w:hAnsi="Arial" w:cs="Arial"/>
          <w:color w:val="000000" w:themeColor="text1"/>
          <w:sz w:val="24"/>
          <w:szCs w:val="24"/>
        </w:rPr>
        <w:t>success</w:t>
      </w:r>
      <w:r w:rsidRPr="00DB41AF">
        <w:rPr>
          <w:rFonts w:ascii="Arial" w:hAnsi="Arial" w:cs="Arial"/>
          <w:color w:val="000000" w:themeColor="text1"/>
          <w:sz w:val="24"/>
          <w:szCs w:val="24"/>
        </w:rPr>
        <w:t xml:space="preserve"> in future, which does not mean end of </w:t>
      </w:r>
      <w:r w:rsidR="00427D45">
        <w:rPr>
          <w:rFonts w:ascii="Arial" w:hAnsi="Arial" w:cs="Arial"/>
          <w:color w:val="000000" w:themeColor="text1"/>
          <w:sz w:val="24"/>
          <w:szCs w:val="24"/>
        </w:rPr>
        <w:t xml:space="preserve">the </w:t>
      </w:r>
      <w:r w:rsidRPr="00DB41AF">
        <w:rPr>
          <w:rFonts w:ascii="Arial" w:hAnsi="Arial" w:cs="Arial"/>
          <w:color w:val="000000" w:themeColor="text1"/>
          <w:sz w:val="24"/>
          <w:szCs w:val="24"/>
        </w:rPr>
        <w:t xml:space="preserve">company, </w:t>
      </w:r>
      <w:r w:rsidR="00404747">
        <w:rPr>
          <w:rFonts w:ascii="Arial" w:hAnsi="Arial" w:cs="Arial"/>
          <w:color w:val="000000" w:themeColor="text1"/>
          <w:sz w:val="24"/>
          <w:szCs w:val="24"/>
        </w:rPr>
        <w:t>however,</w:t>
      </w:r>
      <w:r w:rsidR="00250799">
        <w:rPr>
          <w:rFonts w:ascii="Arial" w:hAnsi="Arial" w:cs="Arial"/>
          <w:color w:val="000000" w:themeColor="text1"/>
          <w:sz w:val="24"/>
          <w:szCs w:val="24"/>
        </w:rPr>
        <w:t xml:space="preserve"> </w:t>
      </w:r>
      <w:r w:rsidRPr="00DB41AF">
        <w:rPr>
          <w:rFonts w:ascii="Arial" w:hAnsi="Arial" w:cs="Arial"/>
          <w:color w:val="000000" w:themeColor="text1"/>
          <w:sz w:val="24"/>
          <w:szCs w:val="24"/>
        </w:rPr>
        <w:t>can be costly</w:t>
      </w:r>
      <w:r w:rsidR="00427D45">
        <w:rPr>
          <w:rFonts w:ascii="Arial" w:hAnsi="Arial" w:cs="Arial"/>
          <w:color w:val="000000" w:themeColor="text1"/>
          <w:sz w:val="24"/>
          <w:szCs w:val="24"/>
        </w:rPr>
        <w:t xml:space="preserve"> in terms of</w:t>
      </w:r>
      <w:r w:rsidRPr="00DB41AF">
        <w:rPr>
          <w:rFonts w:ascii="Arial" w:hAnsi="Arial" w:cs="Arial"/>
          <w:color w:val="000000" w:themeColor="text1"/>
          <w:sz w:val="24"/>
          <w:szCs w:val="24"/>
        </w:rPr>
        <w:t xml:space="preserve"> resources, time and credibility.</w:t>
      </w:r>
      <w:r w:rsidRPr="00DB41AF">
        <w:rPr>
          <w:rFonts w:ascii="Arial" w:eastAsia="Times New Roman" w:hAnsi="Arial" w:cs="Arial"/>
          <w:color w:val="000000" w:themeColor="text1"/>
          <w:sz w:val="24"/>
          <w:szCs w:val="24"/>
        </w:rPr>
        <w:t xml:space="preserve"> Overall, this shows </w:t>
      </w:r>
      <w:r w:rsidRPr="00DB41AF">
        <w:rPr>
          <w:rFonts w:ascii="Arial" w:hAnsi="Arial" w:cs="Arial"/>
          <w:color w:val="000000" w:themeColor="text1"/>
          <w:sz w:val="24"/>
          <w:szCs w:val="24"/>
        </w:rPr>
        <w:t>successful digital transformation is possible</w:t>
      </w:r>
      <w:r w:rsidR="00404747">
        <w:rPr>
          <w:rFonts w:ascii="Arial" w:hAnsi="Arial" w:cs="Arial"/>
          <w:color w:val="000000" w:themeColor="text1"/>
          <w:sz w:val="24"/>
          <w:szCs w:val="24"/>
        </w:rPr>
        <w:t>, which corresponds with hypothesises by Kaur (2024)</w:t>
      </w:r>
      <w:r w:rsidR="003B4EFD">
        <w:rPr>
          <w:rFonts w:ascii="Arial" w:hAnsi="Arial" w:cs="Arial"/>
          <w:color w:val="000000" w:themeColor="text1"/>
          <w:sz w:val="24"/>
          <w:szCs w:val="24"/>
        </w:rPr>
        <w:t>.</w:t>
      </w:r>
    </w:p>
    <w:p w14:paraId="50D7CCBB" w14:textId="1F987ABC" w:rsidR="0089383A" w:rsidRPr="00C30DC2" w:rsidRDefault="002845B4" w:rsidP="00C077A8">
      <w:pPr>
        <w:pStyle w:val="ListParagraph"/>
        <w:numPr>
          <w:ilvl w:val="0"/>
          <w:numId w:val="2"/>
        </w:numPr>
        <w:spacing w:after="0" w:line="480" w:lineRule="auto"/>
        <w:ind w:left="0" w:firstLine="0"/>
        <w:contextualSpacing/>
        <w:rPr>
          <w:rFonts w:ascii="Arial" w:hAnsi="Arial" w:cs="Arial"/>
          <w:sz w:val="24"/>
          <w:szCs w:val="24"/>
        </w:rPr>
      </w:pPr>
      <w:r w:rsidRPr="00DB41AF">
        <w:rPr>
          <w:rFonts w:ascii="Arial" w:hAnsi="Arial" w:cs="Arial"/>
          <w:b/>
          <w:bCs/>
          <w:sz w:val="24"/>
          <w:szCs w:val="24"/>
          <w:u w:val="single"/>
        </w:rPr>
        <w:lastRenderedPageBreak/>
        <w:t xml:space="preserve">Chapter Three: </w:t>
      </w:r>
      <w:r w:rsidR="001A3EDB" w:rsidRPr="00DB41AF">
        <w:rPr>
          <w:rFonts w:ascii="Arial" w:hAnsi="Arial" w:cs="Arial"/>
          <w:b/>
          <w:bCs/>
          <w:sz w:val="24"/>
          <w:szCs w:val="24"/>
          <w:u w:val="single"/>
        </w:rPr>
        <w:t>Methodology</w:t>
      </w:r>
    </w:p>
    <w:p w14:paraId="0DE86199" w14:textId="00F942AF" w:rsidR="00C30DC2" w:rsidRPr="00DB41AF" w:rsidRDefault="00C30DC2" w:rsidP="00C30DC2">
      <w:pPr>
        <w:pStyle w:val="ListParagraph"/>
        <w:spacing w:after="0" w:line="480" w:lineRule="auto"/>
        <w:ind w:left="0"/>
        <w:contextualSpacing/>
        <w:rPr>
          <w:rFonts w:ascii="Arial" w:hAnsi="Arial" w:cs="Arial"/>
          <w:sz w:val="24"/>
          <w:szCs w:val="24"/>
        </w:rPr>
      </w:pPr>
      <w:r>
        <w:rPr>
          <w:rFonts w:ascii="Arial" w:hAnsi="Arial" w:cs="Arial"/>
          <w:b/>
          <w:bCs/>
          <w:sz w:val="24"/>
          <w:szCs w:val="24"/>
          <w:u w:val="single"/>
        </w:rPr>
        <w:t>Introduction:</w:t>
      </w:r>
    </w:p>
    <w:p w14:paraId="54E02B5E" w14:textId="7039039E" w:rsidR="00EB4386" w:rsidRPr="00DB41AF" w:rsidRDefault="00EB4386" w:rsidP="0061792C">
      <w:pPr>
        <w:shd w:val="clear" w:color="auto" w:fill="FFFFFF"/>
        <w:spacing w:after="0" w:line="480" w:lineRule="auto"/>
        <w:outlineLvl w:val="0"/>
        <w:rPr>
          <w:rFonts w:ascii="Arial" w:hAnsi="Arial" w:cs="Arial"/>
          <w:color w:val="000000" w:themeColor="text1"/>
          <w:sz w:val="24"/>
          <w:szCs w:val="24"/>
          <w:lang w:val="en-IN"/>
        </w:rPr>
      </w:pPr>
      <w:r w:rsidRPr="00DB41AF">
        <w:rPr>
          <w:rFonts w:ascii="Arial" w:hAnsi="Arial" w:cs="Arial"/>
          <w:color w:val="000000" w:themeColor="text1"/>
          <w:sz w:val="24"/>
          <w:szCs w:val="24"/>
        </w:rPr>
        <w:t xml:space="preserve">According to Choy (2014), quantitative methods is referred to as standardised questionnaires that </w:t>
      </w:r>
      <w:r w:rsidR="0076031B">
        <w:rPr>
          <w:rFonts w:ascii="Arial" w:hAnsi="Arial" w:cs="Arial"/>
          <w:color w:val="000000" w:themeColor="text1"/>
          <w:sz w:val="24"/>
          <w:szCs w:val="24"/>
        </w:rPr>
        <w:t>participants</w:t>
      </w:r>
      <w:r w:rsidRPr="00DB41AF">
        <w:rPr>
          <w:rFonts w:ascii="Arial" w:hAnsi="Arial" w:cs="Arial"/>
          <w:color w:val="000000" w:themeColor="text1"/>
          <w:sz w:val="24"/>
          <w:szCs w:val="24"/>
        </w:rPr>
        <w:t xml:space="preserve"> are given to complete via random sampling, which involves probability or non-probability sampling approaches where researchers choose </w:t>
      </w:r>
      <w:r w:rsidR="0076031B" w:rsidRPr="00DB41AF">
        <w:rPr>
          <w:rFonts w:ascii="Arial" w:hAnsi="Arial" w:cs="Arial"/>
          <w:color w:val="000000" w:themeColor="text1"/>
          <w:sz w:val="24"/>
          <w:szCs w:val="24"/>
        </w:rPr>
        <w:t>an</w:t>
      </w:r>
      <w:r w:rsidRPr="00DB41AF">
        <w:rPr>
          <w:rFonts w:ascii="Arial" w:hAnsi="Arial" w:cs="Arial"/>
          <w:color w:val="000000" w:themeColor="text1"/>
          <w:sz w:val="24"/>
          <w:szCs w:val="24"/>
        </w:rPr>
        <w:t xml:space="preserve"> </w:t>
      </w:r>
      <w:r w:rsidR="0076031B">
        <w:rPr>
          <w:rFonts w:ascii="Arial" w:hAnsi="Arial" w:cs="Arial"/>
          <w:color w:val="000000" w:themeColor="text1"/>
          <w:sz w:val="24"/>
          <w:szCs w:val="24"/>
        </w:rPr>
        <w:t>appropriate</w:t>
      </w:r>
      <w:r w:rsidRPr="00DB41AF">
        <w:rPr>
          <w:rFonts w:ascii="Arial" w:hAnsi="Arial" w:cs="Arial"/>
          <w:color w:val="000000" w:themeColor="text1"/>
          <w:sz w:val="24"/>
          <w:szCs w:val="24"/>
        </w:rPr>
        <w:t xml:space="preserve"> way before drawing a sample size. </w:t>
      </w:r>
      <w:r w:rsidR="0076031B">
        <w:rPr>
          <w:rFonts w:ascii="Arial" w:hAnsi="Arial" w:cs="Arial"/>
          <w:color w:val="000000" w:themeColor="text1"/>
          <w:sz w:val="24"/>
          <w:szCs w:val="24"/>
        </w:rPr>
        <w:t>Whereas</w:t>
      </w:r>
      <w:r w:rsidRPr="00DB41AF">
        <w:rPr>
          <w:rFonts w:ascii="Arial" w:hAnsi="Arial" w:cs="Arial"/>
          <w:color w:val="000000" w:themeColor="text1"/>
          <w:sz w:val="24"/>
          <w:szCs w:val="24"/>
        </w:rPr>
        <w:t xml:space="preserve">, qualitative methods </w:t>
      </w:r>
      <w:r w:rsidR="0076031B">
        <w:rPr>
          <w:rFonts w:ascii="Arial" w:hAnsi="Arial" w:cs="Arial"/>
          <w:color w:val="000000" w:themeColor="text1"/>
          <w:sz w:val="24"/>
          <w:szCs w:val="24"/>
        </w:rPr>
        <w:t>i</w:t>
      </w:r>
      <w:r w:rsidRPr="00DB41AF">
        <w:rPr>
          <w:rFonts w:ascii="Arial" w:hAnsi="Arial" w:cs="Arial"/>
          <w:color w:val="000000" w:themeColor="text1"/>
          <w:sz w:val="24"/>
          <w:szCs w:val="24"/>
        </w:rPr>
        <w:t>s referred to as a range of data collection and analysis techniques that use purposive sampling and semi-structured, open-ended interviews, where study is designed, data is collected</w:t>
      </w:r>
      <w:r w:rsidR="00A11405"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analysed and interpreted. These processes involve a data collection method where information is carefully recorded</w:t>
      </w:r>
      <w:r w:rsidR="00A11405"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verified in forms of numbers and transferred to a computerised format, which establish correlations between variables and outcomes and are validated by original findings. The analysis of data involves large quantity of computerised output and then interpreting the data via comparing the data with previous studies and translate wider implications and then writing a report in a specific format for the study. This tends to correspond with </w:t>
      </w:r>
      <w:r w:rsidRPr="00DB41AF">
        <w:rPr>
          <w:rFonts w:ascii="Arial" w:hAnsi="Arial" w:cs="Arial"/>
          <w:color w:val="000000" w:themeColor="text1"/>
          <w:sz w:val="24"/>
          <w:szCs w:val="24"/>
          <w:lang w:val="en-IN"/>
        </w:rPr>
        <w:t xml:space="preserve">Revin (2022) and </w:t>
      </w:r>
      <w:r w:rsidRPr="00DB41AF">
        <w:rPr>
          <w:rFonts w:ascii="Arial" w:hAnsi="Arial" w:cs="Arial"/>
          <w:color w:val="000000" w:themeColor="text1"/>
          <w:sz w:val="24"/>
          <w:szCs w:val="24"/>
        </w:rPr>
        <w:t>Useem (2017).</w:t>
      </w:r>
    </w:p>
    <w:p w14:paraId="36EC8BEB" w14:textId="77777777" w:rsidR="00EB4386" w:rsidRPr="00DB41AF" w:rsidRDefault="00EB4386" w:rsidP="0061792C">
      <w:pPr>
        <w:spacing w:after="0" w:line="480" w:lineRule="auto"/>
        <w:rPr>
          <w:rFonts w:ascii="Arial" w:hAnsi="Arial" w:cs="Arial"/>
          <w:color w:val="000000" w:themeColor="text1"/>
          <w:sz w:val="24"/>
          <w:szCs w:val="24"/>
        </w:rPr>
      </w:pPr>
    </w:p>
    <w:p w14:paraId="2BC076E3" w14:textId="77777777" w:rsidR="00EB4386" w:rsidRPr="00DB41AF" w:rsidRDefault="00EB4386" w:rsidP="0061792C">
      <w:pPr>
        <w:spacing w:after="0" w:line="480" w:lineRule="auto"/>
        <w:rPr>
          <w:rFonts w:ascii="Arial" w:hAnsi="Arial" w:cs="Arial"/>
          <w:color w:val="000000" w:themeColor="text1"/>
          <w:sz w:val="24"/>
          <w:szCs w:val="24"/>
        </w:rPr>
      </w:pPr>
    </w:p>
    <w:p w14:paraId="4B86AFF3" w14:textId="5BD537DA" w:rsidR="00F01042" w:rsidRDefault="00EB4386" w:rsidP="0061792C">
      <w:pPr>
        <w:shd w:val="clear" w:color="auto" w:fill="FFFFFF"/>
        <w:spacing w:after="0" w:line="480" w:lineRule="auto"/>
        <w:outlineLvl w:val="0"/>
        <w:rPr>
          <w:rFonts w:ascii="Arial" w:hAnsi="Arial" w:cs="Arial"/>
          <w:color w:val="000000" w:themeColor="text1"/>
          <w:sz w:val="24"/>
          <w:szCs w:val="24"/>
        </w:rPr>
      </w:pPr>
      <w:r w:rsidRPr="00DB41AF">
        <w:rPr>
          <w:rFonts w:ascii="Arial" w:hAnsi="Arial" w:cs="Arial"/>
          <w:color w:val="000000" w:themeColor="text1"/>
          <w:sz w:val="24"/>
          <w:szCs w:val="24"/>
        </w:rPr>
        <w:t>With regards to this, Choy (2014) states qualitative research relies on applying logic in practice and following a nonlinear method to research. Whereas, quantitative research relies on applying reconstructed logic in practice and follow a linear method to research. The quantitative research measures factors and testing hypotheses</w:t>
      </w:r>
      <w:r w:rsidR="0076031B">
        <w:rPr>
          <w:rFonts w:ascii="Arial" w:hAnsi="Arial" w:cs="Arial"/>
          <w:color w:val="000000" w:themeColor="text1"/>
          <w:sz w:val="24"/>
          <w:szCs w:val="24"/>
        </w:rPr>
        <w:t xml:space="preserve">, which </w:t>
      </w:r>
      <w:r w:rsidRPr="00DB41AF">
        <w:rPr>
          <w:rFonts w:ascii="Arial" w:hAnsi="Arial" w:cs="Arial"/>
          <w:color w:val="000000" w:themeColor="text1"/>
          <w:sz w:val="24"/>
          <w:szCs w:val="24"/>
        </w:rPr>
        <w:t xml:space="preserve">are linked to general causal explanation. The difference is in the form of data such as soft data, which includes impressions, words, sentences, photos, symbols to name a few, </w:t>
      </w:r>
      <w:r w:rsidR="0076031B">
        <w:rPr>
          <w:rFonts w:ascii="Arial" w:hAnsi="Arial" w:cs="Arial"/>
          <w:color w:val="000000" w:themeColor="text1"/>
          <w:sz w:val="24"/>
          <w:szCs w:val="24"/>
        </w:rPr>
        <w:t>which</w:t>
      </w:r>
      <w:r w:rsidRPr="00DB41AF">
        <w:rPr>
          <w:rFonts w:ascii="Arial" w:hAnsi="Arial" w:cs="Arial"/>
          <w:color w:val="000000" w:themeColor="text1"/>
          <w:sz w:val="24"/>
          <w:szCs w:val="24"/>
        </w:rPr>
        <w:t xml:space="preserve"> dictate different research strategies and data collection techniques, compared to hard data, in the form of numbers. There are various forms of differences that may be applied such as assumptions regarding social life or other objectives, which can make other </w:t>
      </w:r>
      <w:r w:rsidRPr="00DB41AF">
        <w:rPr>
          <w:rFonts w:ascii="Arial" w:hAnsi="Arial" w:cs="Arial"/>
          <w:color w:val="000000" w:themeColor="text1"/>
          <w:sz w:val="24"/>
          <w:szCs w:val="24"/>
        </w:rPr>
        <w:lastRenderedPageBreak/>
        <w:t xml:space="preserve">tools for research methods not so relevant. This shows qualitative research and quantitative research are conflicting theories with different perspectives, which corresponds with </w:t>
      </w:r>
      <w:r w:rsidRPr="00DB41AF">
        <w:rPr>
          <w:rFonts w:ascii="Arial" w:hAnsi="Arial" w:cs="Arial"/>
          <w:color w:val="000000" w:themeColor="text1"/>
          <w:sz w:val="24"/>
          <w:szCs w:val="24"/>
          <w:lang w:val="en-IN"/>
        </w:rPr>
        <w:t xml:space="preserve">Revin (2022) and </w:t>
      </w:r>
      <w:r w:rsidRPr="00DB41AF">
        <w:rPr>
          <w:rFonts w:ascii="Arial" w:hAnsi="Arial" w:cs="Arial"/>
          <w:color w:val="000000" w:themeColor="text1"/>
          <w:sz w:val="24"/>
          <w:szCs w:val="24"/>
        </w:rPr>
        <w:t>Useem (2017)</w:t>
      </w:r>
      <w:r w:rsidRPr="00DB41AF">
        <w:rPr>
          <w:rFonts w:ascii="Arial" w:hAnsi="Arial" w:cs="Arial"/>
          <w:color w:val="000000" w:themeColor="text1"/>
          <w:sz w:val="24"/>
          <w:szCs w:val="24"/>
          <w:lang w:val="en-IN"/>
        </w:rPr>
        <w:t xml:space="preserve">. </w:t>
      </w:r>
      <w:r w:rsidRPr="00DB41AF">
        <w:rPr>
          <w:rFonts w:ascii="Arial" w:hAnsi="Arial" w:cs="Arial"/>
          <w:color w:val="000000" w:themeColor="text1"/>
          <w:sz w:val="24"/>
          <w:szCs w:val="24"/>
        </w:rPr>
        <w:t xml:space="preserve">Although qualitative and quantitative research have their differences, however, </w:t>
      </w:r>
      <w:r w:rsidR="0076031B">
        <w:rPr>
          <w:rFonts w:ascii="Arial" w:hAnsi="Arial" w:cs="Arial"/>
          <w:color w:val="000000" w:themeColor="text1"/>
          <w:sz w:val="24"/>
          <w:szCs w:val="24"/>
        </w:rPr>
        <w:t xml:space="preserve">they do </w:t>
      </w:r>
      <w:r w:rsidRPr="00DB41AF">
        <w:rPr>
          <w:rFonts w:ascii="Arial" w:hAnsi="Arial" w:cs="Arial"/>
          <w:color w:val="000000" w:themeColor="text1"/>
          <w:sz w:val="24"/>
          <w:szCs w:val="24"/>
        </w:rPr>
        <w:t xml:space="preserve">understand each other’s language and styles applied to research. </w:t>
      </w:r>
      <w:r w:rsidR="00D74B81" w:rsidRPr="00DB41AF">
        <w:rPr>
          <w:rFonts w:ascii="Arial" w:hAnsi="Arial" w:cs="Arial"/>
          <w:color w:val="000000" w:themeColor="text1"/>
          <w:sz w:val="24"/>
          <w:szCs w:val="24"/>
        </w:rPr>
        <w:t>Thus</w:t>
      </w:r>
      <w:r w:rsidRPr="00DB41AF">
        <w:rPr>
          <w:rFonts w:ascii="Arial" w:hAnsi="Arial" w:cs="Arial"/>
          <w:color w:val="000000" w:themeColor="text1"/>
          <w:sz w:val="24"/>
          <w:szCs w:val="24"/>
        </w:rPr>
        <w:t>, it is important to emphasise strength and weakness to avoid bias via looking into issues of sampling, relationship between the researcher</w:t>
      </w:r>
      <w:r w:rsidR="00D74B81"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subject, methodologies</w:t>
      </w:r>
      <w:r w:rsidR="00D74B81"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collated data, validity, reliability, and ethical dilemmas. This corresponds with </w:t>
      </w:r>
      <w:r w:rsidRPr="00DB41AF">
        <w:rPr>
          <w:rFonts w:ascii="Arial" w:hAnsi="Arial" w:cs="Arial"/>
          <w:color w:val="000000" w:themeColor="text1"/>
          <w:sz w:val="24"/>
          <w:szCs w:val="24"/>
          <w:lang w:val="en-IN"/>
        </w:rPr>
        <w:t xml:space="preserve">Revin (2022) and </w:t>
      </w:r>
      <w:r w:rsidRPr="00DB41AF">
        <w:rPr>
          <w:rFonts w:ascii="Arial" w:hAnsi="Arial" w:cs="Arial"/>
          <w:color w:val="000000" w:themeColor="text1"/>
          <w:sz w:val="24"/>
          <w:szCs w:val="24"/>
        </w:rPr>
        <w:t>Useem (2017)</w:t>
      </w:r>
      <w:r w:rsidRPr="00DB41AF">
        <w:rPr>
          <w:rFonts w:ascii="Arial" w:hAnsi="Arial" w:cs="Arial"/>
          <w:color w:val="000000" w:themeColor="text1"/>
          <w:sz w:val="24"/>
          <w:szCs w:val="24"/>
          <w:lang w:val="en-IN"/>
        </w:rPr>
        <w:t>.</w:t>
      </w:r>
      <w:r w:rsidR="00A11405" w:rsidRPr="00DB41AF">
        <w:rPr>
          <w:rFonts w:ascii="Arial" w:hAnsi="Arial" w:cs="Arial"/>
          <w:color w:val="000000" w:themeColor="text1"/>
          <w:sz w:val="24"/>
          <w:szCs w:val="24"/>
        </w:rPr>
        <w:t xml:space="preserve"> </w:t>
      </w:r>
    </w:p>
    <w:p w14:paraId="074D52A9" w14:textId="77777777" w:rsidR="004E6DCA" w:rsidRDefault="004E6DCA" w:rsidP="0061792C">
      <w:pPr>
        <w:pStyle w:val="ListParagraph"/>
        <w:spacing w:after="0" w:line="480" w:lineRule="auto"/>
        <w:ind w:left="0"/>
        <w:contextualSpacing/>
        <w:rPr>
          <w:rFonts w:ascii="Arial" w:hAnsi="Arial" w:cs="Arial"/>
          <w:sz w:val="24"/>
          <w:szCs w:val="24"/>
        </w:rPr>
      </w:pPr>
    </w:p>
    <w:p w14:paraId="01876D6D" w14:textId="77777777" w:rsidR="0003378E" w:rsidRDefault="0003378E" w:rsidP="0061792C">
      <w:pPr>
        <w:pStyle w:val="ListParagraph"/>
        <w:spacing w:after="0" w:line="480" w:lineRule="auto"/>
        <w:ind w:left="0"/>
        <w:contextualSpacing/>
        <w:rPr>
          <w:rFonts w:ascii="Arial" w:hAnsi="Arial" w:cs="Arial"/>
          <w:sz w:val="24"/>
          <w:szCs w:val="24"/>
        </w:rPr>
      </w:pPr>
    </w:p>
    <w:p w14:paraId="37AF9497" w14:textId="7324306D" w:rsidR="0003378E" w:rsidRPr="00DB41AF" w:rsidRDefault="0003378E" w:rsidP="00503674">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terms of data analysis, Gog and Paas (2008) states data collection and analysis consists of non-participant related observation where there are minimum obstructions in carrying </w:t>
      </w:r>
      <w:r w:rsidR="0033761D">
        <w:rPr>
          <w:rFonts w:ascii="Arial" w:hAnsi="Arial" w:cs="Arial"/>
          <w:color w:val="000000" w:themeColor="text1"/>
          <w:sz w:val="24"/>
          <w:szCs w:val="24"/>
        </w:rPr>
        <w:t xml:space="preserve">out </w:t>
      </w:r>
      <w:r w:rsidRPr="00DB41AF">
        <w:rPr>
          <w:rFonts w:ascii="Arial" w:hAnsi="Arial" w:cs="Arial"/>
          <w:color w:val="000000" w:themeColor="text1"/>
          <w:sz w:val="24"/>
          <w:szCs w:val="24"/>
        </w:rPr>
        <w:t>this form of method via document and artifact analysis. This tends to overlap with verbal and non-verbal behaviour methods such as in video observations because this process involves intense</w:t>
      </w:r>
      <w:r w:rsidR="0033761D">
        <w:rPr>
          <w:rFonts w:ascii="Arial" w:hAnsi="Arial" w:cs="Arial"/>
          <w:color w:val="000000" w:themeColor="text1"/>
          <w:sz w:val="24"/>
          <w:szCs w:val="24"/>
        </w:rPr>
        <w:t>,</w:t>
      </w:r>
      <w:r w:rsidRPr="00DB41AF">
        <w:rPr>
          <w:rFonts w:ascii="Arial" w:hAnsi="Arial" w:cs="Arial"/>
          <w:color w:val="000000" w:themeColor="text1"/>
          <w:sz w:val="24"/>
          <w:szCs w:val="24"/>
        </w:rPr>
        <w:t xml:space="preserve"> micro-analysis related behaviour to answer many research questions, in which case a content analysis may be conducted. In fact, the tests that involves planning, thinking, behaviours and conceptions, requires educational based instructional plans and actual tests to be collected and analysed. </w:t>
      </w:r>
    </w:p>
    <w:p w14:paraId="65E43387" w14:textId="77777777" w:rsidR="0003378E" w:rsidRDefault="0003378E" w:rsidP="00503674">
      <w:pPr>
        <w:spacing w:after="0" w:line="480" w:lineRule="auto"/>
        <w:rPr>
          <w:rFonts w:ascii="Arial" w:hAnsi="Arial" w:cs="Arial"/>
          <w:color w:val="000000" w:themeColor="text1"/>
          <w:sz w:val="24"/>
          <w:szCs w:val="24"/>
        </w:rPr>
      </w:pPr>
    </w:p>
    <w:p w14:paraId="5958E425" w14:textId="77777777" w:rsidR="00DB7600" w:rsidRPr="00DB41AF" w:rsidRDefault="00DB7600" w:rsidP="00503674">
      <w:pPr>
        <w:spacing w:after="0" w:line="480" w:lineRule="auto"/>
        <w:rPr>
          <w:rFonts w:ascii="Arial" w:hAnsi="Arial" w:cs="Arial"/>
          <w:color w:val="000000" w:themeColor="text1"/>
          <w:sz w:val="24"/>
          <w:szCs w:val="24"/>
        </w:rPr>
      </w:pPr>
    </w:p>
    <w:p w14:paraId="7E99B79A" w14:textId="2B18955E" w:rsidR="0003378E" w:rsidRPr="00DB41AF" w:rsidRDefault="0003378E" w:rsidP="00503674">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addition, Gog and Paas (2008) defined artifacts as things people make and do, like textbooks and other instructional materials, media materials </w:t>
      </w:r>
      <w:r w:rsidR="0033761D">
        <w:rPr>
          <w:rFonts w:ascii="Arial" w:hAnsi="Arial" w:cs="Arial"/>
          <w:color w:val="000000" w:themeColor="text1"/>
          <w:sz w:val="24"/>
          <w:szCs w:val="24"/>
        </w:rPr>
        <w:t>such as</w:t>
      </w:r>
      <w:r w:rsidRPr="00DB41AF">
        <w:rPr>
          <w:rFonts w:ascii="Arial" w:hAnsi="Arial" w:cs="Arial"/>
          <w:color w:val="000000" w:themeColor="text1"/>
          <w:sz w:val="24"/>
          <w:szCs w:val="24"/>
        </w:rPr>
        <w:t xml:space="preserve"> memos, letters, and e-mail records, meetings</w:t>
      </w:r>
      <w:r w:rsidR="00AC13E9">
        <w:rPr>
          <w:rFonts w:ascii="Arial" w:hAnsi="Arial" w:cs="Arial"/>
          <w:color w:val="000000" w:themeColor="text1"/>
          <w:sz w:val="24"/>
          <w:szCs w:val="24"/>
        </w:rPr>
        <w:t xml:space="preserve"> logs</w:t>
      </w:r>
      <w:r w:rsidRPr="00DB41AF">
        <w:rPr>
          <w:rFonts w:ascii="Arial" w:hAnsi="Arial" w:cs="Arial"/>
          <w:color w:val="000000" w:themeColor="text1"/>
          <w:sz w:val="24"/>
          <w:szCs w:val="24"/>
        </w:rPr>
        <w:t xml:space="preserve"> and activities </w:t>
      </w:r>
      <w:r w:rsidR="00AC13E9">
        <w:rPr>
          <w:rFonts w:ascii="Arial" w:hAnsi="Arial" w:cs="Arial"/>
          <w:color w:val="000000" w:themeColor="text1"/>
          <w:sz w:val="24"/>
          <w:szCs w:val="24"/>
        </w:rPr>
        <w:t>such as</w:t>
      </w:r>
      <w:r w:rsidRPr="00DB41AF">
        <w:rPr>
          <w:rFonts w:ascii="Arial" w:hAnsi="Arial" w:cs="Arial"/>
          <w:color w:val="000000" w:themeColor="text1"/>
          <w:sz w:val="24"/>
          <w:szCs w:val="24"/>
        </w:rPr>
        <w:t xml:space="preserve"> demographic information,</w:t>
      </w:r>
      <w:r w:rsidR="00AC13E9">
        <w:rPr>
          <w:rFonts w:ascii="Arial" w:hAnsi="Arial" w:cs="Arial"/>
          <w:color w:val="000000" w:themeColor="text1"/>
          <w:sz w:val="24"/>
          <w:szCs w:val="24"/>
        </w:rPr>
        <w:t xml:space="preserve"> about </w:t>
      </w:r>
      <w:r w:rsidRPr="00DB41AF">
        <w:rPr>
          <w:rFonts w:ascii="Arial" w:hAnsi="Arial" w:cs="Arial"/>
          <w:color w:val="000000" w:themeColor="text1"/>
          <w:sz w:val="24"/>
          <w:szCs w:val="24"/>
        </w:rPr>
        <w:t xml:space="preserve">enrolment, attendance, detailed information about participants and personal logs. The best way to analyse qualitative data is to analyse data constantly throughout, from </w:t>
      </w:r>
      <w:r w:rsidRPr="00DB41AF">
        <w:rPr>
          <w:rFonts w:ascii="Arial" w:hAnsi="Arial" w:cs="Arial"/>
          <w:color w:val="000000" w:themeColor="text1"/>
          <w:sz w:val="24"/>
          <w:szCs w:val="24"/>
        </w:rPr>
        <w:lastRenderedPageBreak/>
        <w:t xml:space="preserve">a concept, through data collection process, into interpretation and in writing processes, emphasised Gog and Paas (2008), which is referred to as analysis and interpretation. </w:t>
      </w:r>
    </w:p>
    <w:p w14:paraId="7580DF4B" w14:textId="77777777" w:rsidR="00AC13E9" w:rsidRDefault="0003378E" w:rsidP="00503674">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The data reduction on the other hand, involves reducing and condensing data in an ongoing style as the study progresses based on the concept to interpret the data via identifying patterns, links, and relationships, stated Gog and Paas (2008). When it comes to qualitative data collection, research is formed from speculations while looking for meaning in data, leading to new observations, conducting new interviews, and look more deeply for new patterns, stated Gog and Paas (2008). Therefore, it is important to collect raw data, such as photographs, films, and videos, field notes, documentation </w:t>
      </w:r>
      <w:r w:rsidR="00AC13E9">
        <w:rPr>
          <w:rFonts w:ascii="Arial" w:hAnsi="Arial" w:cs="Arial"/>
          <w:color w:val="000000" w:themeColor="text1"/>
          <w:sz w:val="24"/>
          <w:szCs w:val="24"/>
        </w:rPr>
        <w:t>such as</w:t>
      </w:r>
      <w:r w:rsidRPr="00DB41AF">
        <w:rPr>
          <w:rFonts w:ascii="Arial" w:hAnsi="Arial" w:cs="Arial"/>
          <w:color w:val="000000" w:themeColor="text1"/>
          <w:sz w:val="24"/>
          <w:szCs w:val="24"/>
        </w:rPr>
        <w:t xml:space="preserve"> business related, logs, journals, diaries, memos, and letters, in detailed form and record patterns, to analyse results in many ways via answering in-depth questions.</w:t>
      </w:r>
      <w:r w:rsidR="00AC13E9">
        <w:rPr>
          <w:rFonts w:ascii="Arial" w:hAnsi="Arial" w:cs="Arial"/>
          <w:color w:val="000000" w:themeColor="text1"/>
          <w:sz w:val="24"/>
          <w:szCs w:val="24"/>
        </w:rPr>
        <w:t xml:space="preserve"> </w:t>
      </w:r>
    </w:p>
    <w:p w14:paraId="50EC6EA1" w14:textId="77777777" w:rsidR="00AC13E9" w:rsidRDefault="00AC13E9" w:rsidP="00503674">
      <w:pPr>
        <w:spacing w:after="0" w:line="480" w:lineRule="auto"/>
        <w:rPr>
          <w:rFonts w:ascii="Arial" w:hAnsi="Arial" w:cs="Arial"/>
          <w:color w:val="000000" w:themeColor="text1"/>
          <w:sz w:val="24"/>
          <w:szCs w:val="24"/>
        </w:rPr>
      </w:pPr>
    </w:p>
    <w:p w14:paraId="21596BB4" w14:textId="77777777" w:rsidR="00AC13E9" w:rsidRDefault="00AC13E9" w:rsidP="00503674">
      <w:pPr>
        <w:spacing w:after="0" w:line="480" w:lineRule="auto"/>
        <w:rPr>
          <w:rFonts w:ascii="Arial" w:hAnsi="Arial" w:cs="Arial"/>
          <w:color w:val="000000" w:themeColor="text1"/>
          <w:sz w:val="24"/>
          <w:szCs w:val="24"/>
        </w:rPr>
      </w:pPr>
    </w:p>
    <w:p w14:paraId="58B0F595" w14:textId="77777777" w:rsidR="00AC13E9" w:rsidRDefault="0003378E" w:rsidP="00503674">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In fact, Gog and Paas (2008) stated data can be scanned, recorded to develop categories</w:t>
      </w:r>
      <w:r w:rsidR="00AC13E9">
        <w:rPr>
          <w:rFonts w:ascii="Arial" w:hAnsi="Arial" w:cs="Arial"/>
          <w:color w:val="000000" w:themeColor="text1"/>
          <w:sz w:val="24"/>
          <w:szCs w:val="24"/>
        </w:rPr>
        <w:t xml:space="preserve">, which </w:t>
      </w:r>
      <w:r w:rsidRPr="00DB41AF">
        <w:rPr>
          <w:rFonts w:ascii="Arial" w:hAnsi="Arial" w:cs="Arial"/>
          <w:color w:val="000000" w:themeColor="text1"/>
          <w:sz w:val="24"/>
          <w:szCs w:val="24"/>
        </w:rPr>
        <w:t xml:space="preserve">were referred to as codes, </w:t>
      </w:r>
      <w:r w:rsidR="00AC13E9">
        <w:rPr>
          <w:rFonts w:ascii="Arial" w:hAnsi="Arial" w:cs="Arial"/>
          <w:color w:val="000000" w:themeColor="text1"/>
          <w:sz w:val="24"/>
          <w:szCs w:val="24"/>
        </w:rPr>
        <w:t>and</w:t>
      </w:r>
      <w:r w:rsidRPr="00DB41AF">
        <w:rPr>
          <w:rFonts w:ascii="Arial" w:hAnsi="Arial" w:cs="Arial"/>
          <w:color w:val="000000" w:themeColor="text1"/>
          <w:sz w:val="24"/>
          <w:szCs w:val="24"/>
        </w:rPr>
        <w:t xml:space="preserve"> was managed via labelling, storing, and retrieving it according to codes, either in a descriptive mode or interpretive mode.</w:t>
      </w:r>
      <w:r w:rsidR="00AC13E9">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The way in which qualitative interview data is coded and analysed is referred to as semantic data, stated Gog and Paas (2008). This shows </w:t>
      </w:r>
      <w:r w:rsidR="00AC13E9">
        <w:rPr>
          <w:rFonts w:ascii="Arial" w:hAnsi="Arial" w:cs="Arial"/>
          <w:color w:val="000000" w:themeColor="text1"/>
          <w:sz w:val="24"/>
          <w:szCs w:val="24"/>
        </w:rPr>
        <w:t>how</w:t>
      </w:r>
      <w:r w:rsidRPr="00DB41AF">
        <w:rPr>
          <w:rFonts w:ascii="Arial" w:hAnsi="Arial" w:cs="Arial"/>
          <w:color w:val="000000" w:themeColor="text1"/>
          <w:sz w:val="24"/>
          <w:szCs w:val="24"/>
        </w:rPr>
        <w:t xml:space="preserve"> qualitative data is now coded, analysed and managed via many computer software systems.</w:t>
      </w:r>
      <w:r w:rsidR="00AC13E9">
        <w:rPr>
          <w:rFonts w:ascii="Arial" w:hAnsi="Arial" w:cs="Arial"/>
          <w:color w:val="000000" w:themeColor="text1"/>
          <w:sz w:val="24"/>
          <w:szCs w:val="24"/>
        </w:rPr>
        <w:t xml:space="preserve"> </w:t>
      </w:r>
      <w:r w:rsidRPr="00DB41AF">
        <w:rPr>
          <w:rFonts w:ascii="Arial" w:hAnsi="Arial" w:cs="Arial"/>
          <w:color w:val="000000" w:themeColor="text1"/>
          <w:sz w:val="24"/>
          <w:szCs w:val="24"/>
        </w:rPr>
        <w:t>When it comes to questionnaires, Gog and Paas (2008) stated there are many ways to measure attitudes and feelings, such as via Likert-type scales, like in degree to which they agree or disagree, which is a beneficial approach</w:t>
      </w:r>
      <w:r w:rsidR="00AC13E9">
        <w:rPr>
          <w:rFonts w:ascii="Arial" w:hAnsi="Arial" w:cs="Arial"/>
          <w:color w:val="000000" w:themeColor="text1"/>
          <w:sz w:val="24"/>
          <w:szCs w:val="24"/>
        </w:rPr>
        <w:t xml:space="preserve">, which </w:t>
      </w:r>
      <w:r w:rsidRPr="00DB41AF">
        <w:rPr>
          <w:rFonts w:ascii="Arial" w:hAnsi="Arial" w:cs="Arial"/>
          <w:color w:val="000000" w:themeColor="text1"/>
          <w:sz w:val="24"/>
          <w:szCs w:val="24"/>
        </w:rPr>
        <w:t>provid</w:t>
      </w:r>
      <w:r w:rsidR="00AC13E9">
        <w:rPr>
          <w:rFonts w:ascii="Arial" w:hAnsi="Arial" w:cs="Arial"/>
          <w:color w:val="000000" w:themeColor="text1"/>
          <w:sz w:val="24"/>
          <w:szCs w:val="24"/>
        </w:rPr>
        <w:t xml:space="preserve">es an </w:t>
      </w:r>
      <w:r w:rsidRPr="00DB41AF">
        <w:rPr>
          <w:rFonts w:ascii="Arial" w:hAnsi="Arial" w:cs="Arial"/>
          <w:color w:val="000000" w:themeColor="text1"/>
          <w:sz w:val="24"/>
          <w:szCs w:val="24"/>
        </w:rPr>
        <w:t xml:space="preserve">in-depth information as opposed to ranking and comparisons. This scale includes, number of steps, odd or even number of steps, types of anchors, in which up to 7 steps ensures more reliability, and a five-point scale is most common method utilised in this process. However, many </w:t>
      </w:r>
      <w:r w:rsidRPr="00DB41AF">
        <w:rPr>
          <w:rFonts w:ascii="Arial" w:hAnsi="Arial" w:cs="Arial"/>
          <w:color w:val="000000" w:themeColor="text1"/>
          <w:sz w:val="24"/>
          <w:szCs w:val="24"/>
        </w:rPr>
        <w:lastRenderedPageBreak/>
        <w:t xml:space="preserve">debates advise using odd number of steps, providing neutral replies, agree–disagree, effective-ineffective, important–unimportant, like me–not like me. </w:t>
      </w:r>
    </w:p>
    <w:p w14:paraId="4892FB17" w14:textId="77777777" w:rsidR="00C30DC2" w:rsidRDefault="00C30DC2" w:rsidP="00503674">
      <w:pPr>
        <w:spacing w:after="0" w:line="480" w:lineRule="auto"/>
        <w:rPr>
          <w:rFonts w:ascii="Arial" w:hAnsi="Arial" w:cs="Arial"/>
          <w:color w:val="000000" w:themeColor="text1"/>
          <w:sz w:val="24"/>
          <w:szCs w:val="24"/>
        </w:rPr>
      </w:pPr>
    </w:p>
    <w:p w14:paraId="216AE2E7" w14:textId="77777777" w:rsidR="00C30DC2" w:rsidRDefault="00C30DC2" w:rsidP="00503674">
      <w:pPr>
        <w:spacing w:after="0" w:line="480" w:lineRule="auto"/>
        <w:rPr>
          <w:rFonts w:ascii="Arial" w:hAnsi="Arial" w:cs="Arial"/>
          <w:color w:val="000000" w:themeColor="text1"/>
          <w:sz w:val="24"/>
          <w:szCs w:val="24"/>
        </w:rPr>
      </w:pPr>
    </w:p>
    <w:p w14:paraId="50D82E76" w14:textId="672388E6" w:rsidR="007E6B2A" w:rsidRDefault="0003378E" w:rsidP="00503674">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In terms of quantitative data methods, outcomes and processes can be productively examined, whereas</w:t>
      </w:r>
      <w:r w:rsidR="007E6B2A">
        <w:rPr>
          <w:rFonts w:ascii="Arial" w:hAnsi="Arial" w:cs="Arial"/>
          <w:color w:val="000000" w:themeColor="text1"/>
          <w:sz w:val="24"/>
          <w:szCs w:val="24"/>
        </w:rPr>
        <w:t xml:space="preserve">, in </w:t>
      </w:r>
      <w:r w:rsidRPr="00DB41AF">
        <w:rPr>
          <w:rFonts w:ascii="Arial" w:hAnsi="Arial" w:cs="Arial"/>
          <w:color w:val="000000" w:themeColor="text1"/>
          <w:sz w:val="24"/>
          <w:szCs w:val="24"/>
        </w:rPr>
        <w:t xml:space="preserve">qualitative data methods, mixed-methods approach is used to build deeper understanding of what, why, and how related </w:t>
      </w:r>
      <w:r w:rsidR="007E6B2A">
        <w:rPr>
          <w:rFonts w:ascii="Arial" w:hAnsi="Arial" w:cs="Arial"/>
          <w:color w:val="000000" w:themeColor="text1"/>
          <w:sz w:val="24"/>
          <w:szCs w:val="24"/>
        </w:rPr>
        <w:t>data</w:t>
      </w:r>
      <w:r w:rsidR="00567B2A">
        <w:rPr>
          <w:rFonts w:ascii="Arial" w:hAnsi="Arial" w:cs="Arial"/>
          <w:color w:val="000000" w:themeColor="text1"/>
          <w:sz w:val="24"/>
          <w:szCs w:val="24"/>
        </w:rPr>
        <w:t>, (</w:t>
      </w:r>
      <w:r w:rsidR="00567B2A" w:rsidRPr="00DB41AF">
        <w:rPr>
          <w:rFonts w:ascii="Arial" w:hAnsi="Arial" w:cs="Arial"/>
          <w:color w:val="000000" w:themeColor="text1"/>
          <w:sz w:val="24"/>
          <w:szCs w:val="24"/>
        </w:rPr>
        <w:t>Gog and Paas</w:t>
      </w:r>
      <w:r w:rsidR="00567B2A">
        <w:rPr>
          <w:rFonts w:ascii="Arial" w:hAnsi="Arial" w:cs="Arial"/>
          <w:color w:val="000000" w:themeColor="text1"/>
          <w:sz w:val="24"/>
          <w:szCs w:val="24"/>
        </w:rPr>
        <w:t xml:space="preserve">, </w:t>
      </w:r>
      <w:r w:rsidR="00567B2A" w:rsidRPr="00DB41AF">
        <w:rPr>
          <w:rFonts w:ascii="Arial" w:hAnsi="Arial" w:cs="Arial"/>
          <w:color w:val="000000" w:themeColor="text1"/>
          <w:sz w:val="24"/>
          <w:szCs w:val="24"/>
        </w:rPr>
        <w:t>2008)</w:t>
      </w:r>
      <w:r w:rsidRPr="00DB41AF">
        <w:rPr>
          <w:rFonts w:ascii="Arial" w:hAnsi="Arial" w:cs="Arial"/>
          <w:color w:val="000000" w:themeColor="text1"/>
          <w:sz w:val="24"/>
          <w:szCs w:val="24"/>
        </w:rPr>
        <w:t>.</w:t>
      </w:r>
      <w:r w:rsidR="00567B2A">
        <w:rPr>
          <w:rFonts w:ascii="Arial" w:hAnsi="Arial" w:cs="Arial"/>
          <w:color w:val="000000" w:themeColor="text1"/>
          <w:sz w:val="24"/>
          <w:szCs w:val="24"/>
        </w:rPr>
        <w:t xml:space="preserve"> In addition</w:t>
      </w:r>
      <w:r w:rsidRPr="00DB41AF">
        <w:rPr>
          <w:rFonts w:ascii="Arial" w:hAnsi="Arial" w:cs="Arial"/>
          <w:color w:val="000000" w:themeColor="text1"/>
          <w:sz w:val="24"/>
          <w:szCs w:val="24"/>
        </w:rPr>
        <w:t xml:space="preserve">, actual research questions guide selection of appropriate methods of data collection </w:t>
      </w:r>
      <w:r w:rsidR="00567B2A" w:rsidRPr="00DB41AF">
        <w:rPr>
          <w:rFonts w:ascii="Arial" w:hAnsi="Arial" w:cs="Arial"/>
          <w:color w:val="000000" w:themeColor="text1"/>
          <w:sz w:val="24"/>
          <w:szCs w:val="24"/>
        </w:rPr>
        <w:t>to answer hypothesis</w:t>
      </w:r>
      <w:r w:rsidR="00567B2A">
        <w:rPr>
          <w:rFonts w:ascii="Arial" w:hAnsi="Arial" w:cs="Arial"/>
          <w:color w:val="000000" w:themeColor="text1"/>
          <w:sz w:val="24"/>
          <w:szCs w:val="24"/>
        </w:rPr>
        <w:t xml:space="preserve">, </w:t>
      </w:r>
      <w:r w:rsidR="007E6B2A">
        <w:rPr>
          <w:rFonts w:ascii="Arial" w:hAnsi="Arial" w:cs="Arial"/>
          <w:color w:val="000000" w:themeColor="text1"/>
          <w:sz w:val="24"/>
          <w:szCs w:val="24"/>
        </w:rPr>
        <w:t>(</w:t>
      </w:r>
      <w:r w:rsidRPr="00DB41AF">
        <w:rPr>
          <w:rFonts w:ascii="Arial" w:hAnsi="Arial" w:cs="Arial"/>
          <w:color w:val="000000" w:themeColor="text1"/>
          <w:sz w:val="24"/>
          <w:szCs w:val="24"/>
        </w:rPr>
        <w:t>Gog and Paas</w:t>
      </w:r>
      <w:r w:rsidR="007E6B2A">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2008). </w:t>
      </w:r>
      <w:r w:rsidR="00567B2A">
        <w:rPr>
          <w:rFonts w:ascii="Arial" w:hAnsi="Arial" w:cs="Arial"/>
          <w:color w:val="000000" w:themeColor="text1"/>
          <w:sz w:val="24"/>
          <w:szCs w:val="24"/>
        </w:rPr>
        <w:t>Also</w:t>
      </w:r>
      <w:r w:rsidRPr="00DB41AF">
        <w:rPr>
          <w:rFonts w:ascii="Arial" w:hAnsi="Arial" w:cs="Arial"/>
          <w:color w:val="000000" w:themeColor="text1"/>
          <w:sz w:val="24"/>
          <w:szCs w:val="24"/>
        </w:rPr>
        <w:t xml:space="preserve">, relevant qualitative methods include categorisations related to observations, interviews, document and artifact analysis, or </w:t>
      </w:r>
      <w:r w:rsidR="007E6B2A">
        <w:rPr>
          <w:rFonts w:ascii="Arial" w:hAnsi="Arial" w:cs="Arial"/>
          <w:color w:val="000000" w:themeColor="text1"/>
          <w:sz w:val="24"/>
          <w:szCs w:val="24"/>
        </w:rPr>
        <w:t xml:space="preserve">various </w:t>
      </w:r>
      <w:r w:rsidRPr="00DB41AF">
        <w:rPr>
          <w:rFonts w:ascii="Arial" w:hAnsi="Arial" w:cs="Arial"/>
          <w:color w:val="000000" w:themeColor="text1"/>
          <w:sz w:val="24"/>
          <w:szCs w:val="24"/>
        </w:rPr>
        <w:t>concept-based methods</w:t>
      </w:r>
      <w:r w:rsidR="00567B2A">
        <w:rPr>
          <w:rFonts w:ascii="Arial" w:hAnsi="Arial" w:cs="Arial"/>
          <w:color w:val="000000" w:themeColor="text1"/>
          <w:sz w:val="24"/>
          <w:szCs w:val="24"/>
        </w:rPr>
        <w:t xml:space="preserve">, </w:t>
      </w:r>
      <w:r w:rsidR="00567B2A" w:rsidRPr="00DB41AF">
        <w:rPr>
          <w:rFonts w:ascii="Arial" w:hAnsi="Arial" w:cs="Arial"/>
          <w:color w:val="000000" w:themeColor="text1"/>
          <w:sz w:val="24"/>
          <w:szCs w:val="24"/>
        </w:rPr>
        <w:t xml:space="preserve">when </w:t>
      </w:r>
      <w:r w:rsidR="00567B2A">
        <w:rPr>
          <w:rFonts w:ascii="Arial" w:hAnsi="Arial" w:cs="Arial"/>
          <w:color w:val="000000" w:themeColor="text1"/>
          <w:sz w:val="24"/>
          <w:szCs w:val="24"/>
        </w:rPr>
        <w:t>selecting a</w:t>
      </w:r>
      <w:r w:rsidR="00567B2A" w:rsidRPr="00DB41AF">
        <w:rPr>
          <w:rFonts w:ascii="Arial" w:hAnsi="Arial" w:cs="Arial"/>
          <w:color w:val="000000" w:themeColor="text1"/>
          <w:sz w:val="24"/>
          <w:szCs w:val="24"/>
        </w:rPr>
        <w:t xml:space="preserve"> question or an issue</w:t>
      </w:r>
      <w:r w:rsidRPr="00DB41AF">
        <w:rPr>
          <w:rFonts w:ascii="Arial" w:hAnsi="Arial" w:cs="Arial"/>
          <w:color w:val="000000" w:themeColor="text1"/>
          <w:sz w:val="24"/>
          <w:szCs w:val="24"/>
        </w:rPr>
        <w:t xml:space="preserve">. This shows, human investigator </w:t>
      </w:r>
      <w:r w:rsidR="007E6B2A">
        <w:rPr>
          <w:rFonts w:ascii="Arial" w:hAnsi="Arial" w:cs="Arial"/>
          <w:color w:val="000000" w:themeColor="text1"/>
          <w:sz w:val="24"/>
          <w:szCs w:val="24"/>
        </w:rPr>
        <w:t>is</w:t>
      </w:r>
      <w:r w:rsidRPr="00DB41AF">
        <w:rPr>
          <w:rFonts w:ascii="Arial" w:hAnsi="Arial" w:cs="Arial"/>
          <w:color w:val="000000" w:themeColor="text1"/>
          <w:sz w:val="24"/>
          <w:szCs w:val="24"/>
        </w:rPr>
        <w:t xml:space="preserve"> </w:t>
      </w:r>
      <w:r w:rsidR="007E6B2A" w:rsidRPr="00DB41AF">
        <w:rPr>
          <w:rFonts w:ascii="Arial" w:hAnsi="Arial" w:cs="Arial"/>
          <w:color w:val="000000" w:themeColor="text1"/>
          <w:sz w:val="24"/>
          <w:szCs w:val="24"/>
        </w:rPr>
        <w:t>a</w:t>
      </w:r>
      <w:r w:rsidRPr="00DB41AF">
        <w:rPr>
          <w:rFonts w:ascii="Arial" w:hAnsi="Arial" w:cs="Arial"/>
          <w:color w:val="000000" w:themeColor="text1"/>
          <w:sz w:val="24"/>
          <w:szCs w:val="24"/>
        </w:rPr>
        <w:t xml:space="preserve"> primary research instrument. </w:t>
      </w:r>
      <w:r w:rsidR="009E08EB" w:rsidRPr="00DB41AF">
        <w:rPr>
          <w:rFonts w:ascii="Arial" w:hAnsi="Arial" w:cs="Arial"/>
          <w:color w:val="000000" w:themeColor="text1"/>
          <w:sz w:val="24"/>
          <w:szCs w:val="24"/>
        </w:rPr>
        <w:t xml:space="preserve">In </w:t>
      </w:r>
      <w:r w:rsidR="00567B2A">
        <w:rPr>
          <w:rFonts w:ascii="Arial" w:hAnsi="Arial" w:cs="Arial"/>
          <w:color w:val="000000" w:themeColor="text1"/>
          <w:sz w:val="24"/>
          <w:szCs w:val="24"/>
        </w:rPr>
        <w:t>fact</w:t>
      </w:r>
      <w:r w:rsidR="009E08EB" w:rsidRPr="00DB41AF">
        <w:rPr>
          <w:rFonts w:ascii="Arial" w:hAnsi="Arial" w:cs="Arial"/>
          <w:color w:val="000000" w:themeColor="text1"/>
          <w:sz w:val="24"/>
          <w:szCs w:val="24"/>
        </w:rPr>
        <w:t xml:space="preserve">, </w:t>
      </w:r>
      <w:r w:rsidR="00567B2A">
        <w:rPr>
          <w:rFonts w:ascii="Arial" w:hAnsi="Arial" w:cs="Arial"/>
          <w:color w:val="000000" w:themeColor="text1"/>
          <w:sz w:val="24"/>
          <w:szCs w:val="24"/>
        </w:rPr>
        <w:t>interviews</w:t>
      </w:r>
      <w:r w:rsidR="009E08EB" w:rsidRPr="00DB41AF">
        <w:rPr>
          <w:rFonts w:ascii="Arial" w:hAnsi="Arial" w:cs="Arial"/>
          <w:color w:val="000000" w:themeColor="text1"/>
          <w:sz w:val="24"/>
          <w:szCs w:val="24"/>
        </w:rPr>
        <w:t xml:space="preserve"> are part of qualitative research metho</w:t>
      </w:r>
      <w:r w:rsidR="00567B2A">
        <w:rPr>
          <w:rFonts w:ascii="Arial" w:hAnsi="Arial" w:cs="Arial"/>
          <w:color w:val="000000" w:themeColor="text1"/>
          <w:sz w:val="24"/>
          <w:szCs w:val="24"/>
        </w:rPr>
        <w:t>ds</w:t>
      </w:r>
      <w:r w:rsidR="009E08EB" w:rsidRPr="00DB41AF">
        <w:rPr>
          <w:rFonts w:ascii="Arial" w:hAnsi="Arial" w:cs="Arial"/>
          <w:color w:val="000000" w:themeColor="text1"/>
          <w:sz w:val="24"/>
          <w:szCs w:val="24"/>
        </w:rPr>
        <w:t>, which is directly interactive, structured or unstructured conducted in groups or individually</w:t>
      </w:r>
      <w:r w:rsidR="00567B2A">
        <w:rPr>
          <w:rFonts w:ascii="Arial" w:hAnsi="Arial" w:cs="Arial"/>
          <w:color w:val="000000" w:themeColor="text1"/>
          <w:sz w:val="24"/>
          <w:szCs w:val="24"/>
        </w:rPr>
        <w:t>, (</w:t>
      </w:r>
      <w:r w:rsidR="00567B2A" w:rsidRPr="00DB41AF">
        <w:rPr>
          <w:rFonts w:ascii="Arial" w:hAnsi="Arial" w:cs="Arial"/>
          <w:color w:val="000000" w:themeColor="text1"/>
          <w:sz w:val="24"/>
          <w:szCs w:val="24"/>
        </w:rPr>
        <w:t>Gog and Paas</w:t>
      </w:r>
      <w:r w:rsidR="00567B2A">
        <w:rPr>
          <w:rFonts w:ascii="Arial" w:hAnsi="Arial" w:cs="Arial"/>
          <w:color w:val="000000" w:themeColor="text1"/>
          <w:sz w:val="24"/>
          <w:szCs w:val="24"/>
        </w:rPr>
        <w:t xml:space="preserve">, </w:t>
      </w:r>
      <w:r w:rsidR="00567B2A" w:rsidRPr="00DB41AF">
        <w:rPr>
          <w:rFonts w:ascii="Arial" w:hAnsi="Arial" w:cs="Arial"/>
          <w:color w:val="000000" w:themeColor="text1"/>
          <w:sz w:val="24"/>
          <w:szCs w:val="24"/>
        </w:rPr>
        <w:t>2008)</w:t>
      </w:r>
      <w:r w:rsidR="009E08EB" w:rsidRPr="00DB41AF">
        <w:rPr>
          <w:rFonts w:ascii="Arial" w:hAnsi="Arial" w:cs="Arial"/>
          <w:color w:val="000000" w:themeColor="text1"/>
          <w:sz w:val="24"/>
          <w:szCs w:val="24"/>
        </w:rPr>
        <w:t>.</w:t>
      </w:r>
      <w:r w:rsidR="00567B2A">
        <w:rPr>
          <w:rFonts w:ascii="Arial" w:hAnsi="Arial" w:cs="Arial"/>
          <w:color w:val="000000" w:themeColor="text1"/>
          <w:sz w:val="24"/>
          <w:szCs w:val="24"/>
        </w:rPr>
        <w:t xml:space="preserve"> I</w:t>
      </w:r>
      <w:r w:rsidR="009E08EB" w:rsidRPr="00DB41AF">
        <w:rPr>
          <w:rFonts w:ascii="Arial" w:hAnsi="Arial" w:cs="Arial"/>
          <w:color w:val="000000" w:themeColor="text1"/>
          <w:sz w:val="24"/>
          <w:szCs w:val="24"/>
        </w:rPr>
        <w:t>t is important to listen and record what is said than applying own interpretations, includ</w:t>
      </w:r>
      <w:r w:rsidR="000639C3">
        <w:rPr>
          <w:rFonts w:ascii="Arial" w:hAnsi="Arial" w:cs="Arial"/>
          <w:color w:val="000000" w:themeColor="text1"/>
          <w:sz w:val="24"/>
          <w:szCs w:val="24"/>
        </w:rPr>
        <w:t>ing</w:t>
      </w:r>
      <w:r w:rsidR="009E08EB" w:rsidRPr="00DB41AF">
        <w:rPr>
          <w:rFonts w:ascii="Arial" w:hAnsi="Arial" w:cs="Arial"/>
          <w:color w:val="000000" w:themeColor="text1"/>
          <w:sz w:val="24"/>
          <w:szCs w:val="24"/>
        </w:rPr>
        <w:t xml:space="preserve"> quotes</w:t>
      </w:r>
      <w:r w:rsidR="000639C3">
        <w:rPr>
          <w:rFonts w:ascii="Arial" w:hAnsi="Arial" w:cs="Arial"/>
          <w:color w:val="000000" w:themeColor="text1"/>
          <w:sz w:val="24"/>
          <w:szCs w:val="24"/>
        </w:rPr>
        <w:t xml:space="preserve">, which </w:t>
      </w:r>
      <w:r w:rsidR="009E08EB" w:rsidRPr="00DB41AF">
        <w:rPr>
          <w:rFonts w:ascii="Arial" w:hAnsi="Arial" w:cs="Arial"/>
          <w:color w:val="000000" w:themeColor="text1"/>
          <w:sz w:val="24"/>
          <w:szCs w:val="24"/>
        </w:rPr>
        <w:t xml:space="preserve">are refined and re-investigated on regular basis, </w:t>
      </w:r>
      <w:r w:rsidR="000639C3">
        <w:rPr>
          <w:rFonts w:ascii="Arial" w:hAnsi="Arial" w:cs="Arial"/>
          <w:color w:val="000000" w:themeColor="text1"/>
          <w:sz w:val="24"/>
          <w:szCs w:val="24"/>
        </w:rPr>
        <w:t>via</w:t>
      </w:r>
      <w:r w:rsidR="009E08EB" w:rsidRPr="00DB41AF">
        <w:rPr>
          <w:rFonts w:ascii="Arial" w:hAnsi="Arial" w:cs="Arial"/>
          <w:color w:val="000000" w:themeColor="text1"/>
          <w:sz w:val="24"/>
          <w:szCs w:val="24"/>
        </w:rPr>
        <w:t xml:space="preserve"> field notes.</w:t>
      </w:r>
      <w:r w:rsidR="00703573">
        <w:rPr>
          <w:rFonts w:ascii="Arial" w:hAnsi="Arial" w:cs="Arial"/>
          <w:color w:val="000000" w:themeColor="text1"/>
          <w:sz w:val="24"/>
          <w:szCs w:val="24"/>
        </w:rPr>
        <w:t xml:space="preserve"> </w:t>
      </w:r>
    </w:p>
    <w:p w14:paraId="62697FB3" w14:textId="77777777" w:rsidR="007E6B2A" w:rsidRDefault="007E6B2A" w:rsidP="00503674">
      <w:pPr>
        <w:spacing w:after="0" w:line="480" w:lineRule="auto"/>
        <w:rPr>
          <w:rFonts w:ascii="Arial" w:hAnsi="Arial" w:cs="Arial"/>
          <w:color w:val="000000" w:themeColor="text1"/>
          <w:sz w:val="24"/>
          <w:szCs w:val="24"/>
        </w:rPr>
      </w:pPr>
    </w:p>
    <w:p w14:paraId="787CA510" w14:textId="77777777" w:rsidR="007E6B2A" w:rsidRDefault="007E6B2A" w:rsidP="00503674">
      <w:pPr>
        <w:spacing w:after="0" w:line="480" w:lineRule="auto"/>
        <w:rPr>
          <w:rFonts w:ascii="Arial" w:hAnsi="Arial" w:cs="Arial"/>
          <w:color w:val="000000" w:themeColor="text1"/>
          <w:sz w:val="24"/>
          <w:szCs w:val="24"/>
        </w:rPr>
      </w:pPr>
    </w:p>
    <w:p w14:paraId="37B3BD34" w14:textId="2D1A0B51" w:rsidR="009E08EB" w:rsidRDefault="003B4EFD" w:rsidP="00503674">
      <w:pPr>
        <w:spacing w:after="0" w:line="480" w:lineRule="auto"/>
        <w:rPr>
          <w:rFonts w:ascii="Arial" w:hAnsi="Arial" w:cs="Arial"/>
          <w:color w:val="000000" w:themeColor="text1"/>
          <w:sz w:val="24"/>
          <w:szCs w:val="24"/>
        </w:rPr>
      </w:pPr>
      <w:r>
        <w:rPr>
          <w:rFonts w:ascii="Arial" w:hAnsi="Arial" w:cs="Arial"/>
          <w:color w:val="000000" w:themeColor="text1"/>
          <w:sz w:val="24"/>
          <w:szCs w:val="24"/>
        </w:rPr>
        <w:t>There</w:t>
      </w:r>
      <w:r w:rsidR="007E6B2A">
        <w:rPr>
          <w:rFonts w:ascii="Arial" w:hAnsi="Arial" w:cs="Arial"/>
          <w:color w:val="000000" w:themeColor="text1"/>
          <w:sz w:val="24"/>
          <w:szCs w:val="24"/>
        </w:rPr>
        <w:t>fore, there</w:t>
      </w:r>
      <w:r w:rsidR="009E08EB" w:rsidRPr="00DB41AF">
        <w:rPr>
          <w:rFonts w:ascii="Arial" w:hAnsi="Arial" w:cs="Arial"/>
          <w:color w:val="000000" w:themeColor="text1"/>
          <w:sz w:val="24"/>
          <w:szCs w:val="24"/>
        </w:rPr>
        <w:t xml:space="preserve"> are many techniques for structured interviewing</w:t>
      </w:r>
      <w:r w:rsidR="000639C3">
        <w:rPr>
          <w:rFonts w:ascii="Arial" w:hAnsi="Arial" w:cs="Arial"/>
          <w:color w:val="000000" w:themeColor="text1"/>
          <w:sz w:val="24"/>
          <w:szCs w:val="24"/>
        </w:rPr>
        <w:t xml:space="preserve">, such as, </w:t>
      </w:r>
      <w:r w:rsidR="009E08EB" w:rsidRPr="00DB41AF">
        <w:rPr>
          <w:rFonts w:ascii="Arial" w:hAnsi="Arial" w:cs="Arial"/>
          <w:color w:val="000000" w:themeColor="text1"/>
          <w:sz w:val="24"/>
          <w:szCs w:val="24"/>
        </w:rPr>
        <w:t xml:space="preserve">sorting types of themes in interviews into </w:t>
      </w:r>
      <w:r w:rsidR="000639C3">
        <w:rPr>
          <w:rFonts w:ascii="Arial" w:hAnsi="Arial" w:cs="Arial"/>
          <w:color w:val="000000" w:themeColor="text1"/>
          <w:sz w:val="24"/>
          <w:szCs w:val="24"/>
        </w:rPr>
        <w:t xml:space="preserve">similar </w:t>
      </w:r>
      <w:r w:rsidR="009E08EB" w:rsidRPr="00DB41AF">
        <w:rPr>
          <w:rFonts w:ascii="Arial" w:hAnsi="Arial" w:cs="Arial"/>
          <w:color w:val="000000" w:themeColor="text1"/>
          <w:sz w:val="24"/>
          <w:szCs w:val="24"/>
        </w:rPr>
        <w:t>sets of themes and multidimensional scaling was used to analyse data, representing how participants viewed the topic. This include</w:t>
      </w:r>
      <w:r w:rsidR="000639C3">
        <w:rPr>
          <w:rFonts w:ascii="Arial" w:hAnsi="Arial" w:cs="Arial"/>
          <w:color w:val="000000" w:themeColor="text1"/>
          <w:sz w:val="24"/>
          <w:szCs w:val="24"/>
        </w:rPr>
        <w:t>s</w:t>
      </w:r>
      <w:r w:rsidR="009E08EB" w:rsidRPr="00DB41AF">
        <w:rPr>
          <w:rFonts w:ascii="Arial" w:hAnsi="Arial" w:cs="Arial"/>
          <w:color w:val="000000" w:themeColor="text1"/>
          <w:sz w:val="24"/>
          <w:szCs w:val="24"/>
        </w:rPr>
        <w:t xml:space="preserve"> using projective techniques, photographs, drawings, other visuals or objects to gather participants opinions or feelings. </w:t>
      </w:r>
      <w:r w:rsidR="00567B2A">
        <w:rPr>
          <w:rFonts w:ascii="Arial" w:hAnsi="Arial" w:cs="Arial"/>
          <w:color w:val="000000" w:themeColor="text1"/>
          <w:sz w:val="24"/>
          <w:szCs w:val="24"/>
        </w:rPr>
        <w:t>Also</w:t>
      </w:r>
      <w:r w:rsidR="009E08EB" w:rsidRPr="00DB41AF">
        <w:rPr>
          <w:rFonts w:ascii="Arial" w:hAnsi="Arial" w:cs="Arial"/>
          <w:color w:val="000000" w:themeColor="text1"/>
          <w:sz w:val="24"/>
          <w:szCs w:val="24"/>
        </w:rPr>
        <w:t xml:space="preserve">, Gog and Paas (2008) explained instructional planning and design processes involves utilising a case-study approach, which is enhanced version of four-component model and </w:t>
      </w:r>
      <w:r w:rsidR="000639C3">
        <w:rPr>
          <w:rFonts w:ascii="Arial" w:hAnsi="Arial" w:cs="Arial"/>
          <w:color w:val="000000" w:themeColor="text1"/>
          <w:sz w:val="24"/>
          <w:szCs w:val="24"/>
        </w:rPr>
        <w:t>an</w:t>
      </w:r>
      <w:r w:rsidR="009E08EB" w:rsidRPr="00DB41AF">
        <w:rPr>
          <w:rFonts w:ascii="Arial" w:hAnsi="Arial" w:cs="Arial"/>
          <w:color w:val="000000" w:themeColor="text1"/>
          <w:sz w:val="24"/>
          <w:szCs w:val="24"/>
        </w:rPr>
        <w:t xml:space="preserve"> effective tool for mixed methods techniques. These are referred to as problem-based instructional design, blending many </w:t>
      </w:r>
      <w:r w:rsidR="009E08EB" w:rsidRPr="00DB41AF">
        <w:rPr>
          <w:rFonts w:ascii="Arial" w:hAnsi="Arial" w:cs="Arial"/>
          <w:color w:val="000000" w:themeColor="text1"/>
          <w:sz w:val="24"/>
          <w:szCs w:val="24"/>
        </w:rPr>
        <w:lastRenderedPageBreak/>
        <w:t xml:space="preserve">aspects of themes, instruction, and media options, which </w:t>
      </w:r>
      <w:r w:rsidR="000639C3">
        <w:rPr>
          <w:rFonts w:ascii="Arial" w:hAnsi="Arial" w:cs="Arial"/>
          <w:color w:val="000000" w:themeColor="text1"/>
          <w:sz w:val="24"/>
          <w:szCs w:val="24"/>
        </w:rPr>
        <w:t>is</w:t>
      </w:r>
      <w:r w:rsidR="009E08EB" w:rsidRPr="00DB41AF">
        <w:rPr>
          <w:rFonts w:ascii="Arial" w:hAnsi="Arial" w:cs="Arial"/>
          <w:color w:val="000000" w:themeColor="text1"/>
          <w:sz w:val="24"/>
          <w:szCs w:val="24"/>
        </w:rPr>
        <w:t xml:space="preserve"> be conducted individually or in groups using structured or semi-structured methods to assess patterns in behaviours, attitudes, or interests. </w:t>
      </w:r>
      <w:r w:rsidR="00567B2A">
        <w:rPr>
          <w:rFonts w:ascii="Arial" w:hAnsi="Arial" w:cs="Arial"/>
          <w:color w:val="000000" w:themeColor="text1"/>
          <w:sz w:val="24"/>
          <w:szCs w:val="24"/>
        </w:rPr>
        <w:t>It</w:t>
      </w:r>
      <w:r w:rsidR="009E08EB" w:rsidRPr="00DB41AF">
        <w:rPr>
          <w:rFonts w:ascii="Arial" w:hAnsi="Arial" w:cs="Arial"/>
          <w:color w:val="000000" w:themeColor="text1"/>
          <w:sz w:val="24"/>
          <w:szCs w:val="24"/>
        </w:rPr>
        <w:t xml:space="preserve"> is important to ask probing questions, keep data in their original form, even after they have been analysed, be respectful, and debrief after interviews.</w:t>
      </w:r>
    </w:p>
    <w:p w14:paraId="46857FB4" w14:textId="04D46F68" w:rsidR="00A238A7" w:rsidRDefault="004949D9"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When it comes to writing a report, Gog and Paas (2008) states mixed methods for research purposes is almost same as writing a report</w:t>
      </w:r>
      <w:r w:rsidR="000639C3">
        <w:rPr>
          <w:rFonts w:ascii="Arial" w:hAnsi="Arial" w:cs="Arial"/>
          <w:color w:val="000000" w:themeColor="text1"/>
          <w:sz w:val="24"/>
          <w:szCs w:val="24"/>
        </w:rPr>
        <w:t xml:space="preserve"> that </w:t>
      </w:r>
      <w:r w:rsidRPr="00DB41AF">
        <w:rPr>
          <w:rFonts w:ascii="Arial" w:hAnsi="Arial" w:cs="Arial"/>
          <w:color w:val="000000" w:themeColor="text1"/>
          <w:sz w:val="24"/>
          <w:szCs w:val="24"/>
        </w:rPr>
        <w:t xml:space="preserve">summarises a traditional experimental study with a standard format, which includes an introduction, literature review, description of methods, presentation of findings, a summary and discussion. In fact, Gog and Paas (2008) stated mixed method is where a report is divided into sections to expand on traditional research method. </w:t>
      </w:r>
      <w:r w:rsidR="000639C3">
        <w:rPr>
          <w:rFonts w:ascii="Arial" w:hAnsi="Arial" w:cs="Arial"/>
          <w:color w:val="000000" w:themeColor="text1"/>
          <w:sz w:val="24"/>
          <w:szCs w:val="24"/>
        </w:rPr>
        <w:t>Also</w:t>
      </w:r>
      <w:r w:rsidRPr="00DB41AF">
        <w:rPr>
          <w:rFonts w:ascii="Arial" w:hAnsi="Arial" w:cs="Arial"/>
          <w:color w:val="000000" w:themeColor="text1"/>
          <w:sz w:val="24"/>
          <w:szCs w:val="24"/>
        </w:rPr>
        <w:t xml:space="preserve">, quantitative data is reported in an experimental study format, whereas qualitative data includes an introduction, core material, and conclusion, which has series of themes from interview data or </w:t>
      </w:r>
      <w:r w:rsidR="000639C3">
        <w:rPr>
          <w:rFonts w:ascii="Arial" w:hAnsi="Arial" w:cs="Arial"/>
          <w:color w:val="000000" w:themeColor="text1"/>
          <w:sz w:val="24"/>
          <w:szCs w:val="24"/>
        </w:rPr>
        <w:t xml:space="preserve">in </w:t>
      </w:r>
      <w:r w:rsidRPr="00DB41AF">
        <w:rPr>
          <w:rFonts w:ascii="Arial" w:hAnsi="Arial" w:cs="Arial"/>
          <w:color w:val="000000" w:themeColor="text1"/>
          <w:sz w:val="24"/>
          <w:szCs w:val="24"/>
        </w:rPr>
        <w:t xml:space="preserve">the form of a case study. This shows there are many ways to represent data. </w:t>
      </w:r>
    </w:p>
    <w:p w14:paraId="4E442C03" w14:textId="77777777" w:rsidR="003E0FB1" w:rsidRDefault="003E0FB1" w:rsidP="0061792C">
      <w:pPr>
        <w:spacing w:after="0" w:line="480" w:lineRule="auto"/>
        <w:rPr>
          <w:rFonts w:ascii="Arial" w:hAnsi="Arial" w:cs="Arial"/>
          <w:color w:val="000000" w:themeColor="text1"/>
          <w:sz w:val="24"/>
          <w:szCs w:val="24"/>
        </w:rPr>
      </w:pPr>
    </w:p>
    <w:p w14:paraId="6792DB33" w14:textId="77777777" w:rsidR="000639C3" w:rsidRDefault="000639C3" w:rsidP="0061792C">
      <w:pPr>
        <w:spacing w:after="0" w:line="480" w:lineRule="auto"/>
        <w:rPr>
          <w:rFonts w:ascii="Arial" w:hAnsi="Arial" w:cs="Arial"/>
          <w:color w:val="000000" w:themeColor="text1"/>
          <w:sz w:val="24"/>
          <w:szCs w:val="24"/>
        </w:rPr>
      </w:pPr>
    </w:p>
    <w:p w14:paraId="23553EB4" w14:textId="4CE5DCB8" w:rsidR="003E0FB1" w:rsidRPr="0076031B" w:rsidRDefault="0076031B" w:rsidP="003E0FB1">
      <w:pPr>
        <w:shd w:val="clear" w:color="auto" w:fill="FFFFFF"/>
        <w:spacing w:after="0" w:line="480" w:lineRule="auto"/>
        <w:outlineLvl w:val="0"/>
        <w:rPr>
          <w:rFonts w:ascii="Arial" w:hAnsi="Arial" w:cs="Arial"/>
          <w:b/>
          <w:bCs/>
          <w:color w:val="000000" w:themeColor="text1"/>
          <w:sz w:val="24"/>
          <w:szCs w:val="24"/>
          <w:u w:val="single"/>
          <w:lang w:val="en-IN"/>
        </w:rPr>
      </w:pPr>
      <w:r w:rsidRPr="0076031B">
        <w:rPr>
          <w:rFonts w:ascii="Arial" w:hAnsi="Arial" w:cs="Arial"/>
          <w:b/>
          <w:bCs/>
          <w:color w:val="000000" w:themeColor="text1"/>
          <w:sz w:val="24"/>
          <w:szCs w:val="24"/>
          <w:u w:val="single"/>
          <w:lang w:val="en-IN"/>
        </w:rPr>
        <w:t>Questionnaires, Interviews and Report:</w:t>
      </w:r>
    </w:p>
    <w:p w14:paraId="4D026ADC" w14:textId="7C533EC5" w:rsidR="003E0FB1" w:rsidRDefault="000639C3" w:rsidP="00567B2A">
      <w:pPr>
        <w:shd w:val="clear" w:color="auto" w:fill="FFFFFF"/>
        <w:spacing w:after="0" w:line="480" w:lineRule="auto"/>
        <w:outlineLvl w:val="0"/>
        <w:rPr>
          <w:rFonts w:ascii="Arial" w:hAnsi="Arial" w:cs="Arial"/>
          <w:color w:val="000000" w:themeColor="text1"/>
          <w:sz w:val="24"/>
          <w:szCs w:val="24"/>
        </w:rPr>
      </w:pPr>
      <w:r>
        <w:rPr>
          <w:rFonts w:ascii="Arial" w:hAnsi="Arial" w:cs="Arial"/>
          <w:color w:val="000000" w:themeColor="text1"/>
          <w:sz w:val="24"/>
          <w:szCs w:val="24"/>
        </w:rPr>
        <w:t>Likewise</w:t>
      </w:r>
      <w:r w:rsidR="003E0FB1" w:rsidRPr="00DB41AF">
        <w:rPr>
          <w:rFonts w:ascii="Arial" w:hAnsi="Arial" w:cs="Arial"/>
          <w:color w:val="000000" w:themeColor="text1"/>
          <w:sz w:val="24"/>
          <w:szCs w:val="24"/>
        </w:rPr>
        <w:t xml:space="preserve">, </w:t>
      </w:r>
      <w:r w:rsidR="003E0FB1">
        <w:rPr>
          <w:rFonts w:ascii="Arial" w:hAnsi="Arial" w:cs="Arial"/>
          <w:color w:val="000000" w:themeColor="text1"/>
          <w:sz w:val="24"/>
          <w:szCs w:val="24"/>
        </w:rPr>
        <w:t>Kaur (2024)</w:t>
      </w:r>
      <w:r w:rsidR="003E0FB1" w:rsidRPr="00DB41AF">
        <w:rPr>
          <w:rFonts w:ascii="Arial" w:hAnsi="Arial" w:cs="Arial"/>
          <w:color w:val="000000" w:themeColor="text1"/>
          <w:sz w:val="24"/>
          <w:szCs w:val="24"/>
        </w:rPr>
        <w:t xml:space="preserve"> carried out both qualitative and quantitative research, which involved surveys as the research strategy that was applied and the data collection carried out was questionnaires and interviews</w:t>
      </w:r>
      <w:r w:rsidR="007E6B2A">
        <w:rPr>
          <w:rFonts w:ascii="Arial" w:hAnsi="Arial" w:cs="Arial"/>
          <w:color w:val="000000" w:themeColor="text1"/>
          <w:sz w:val="24"/>
          <w:szCs w:val="24"/>
        </w:rPr>
        <w:t xml:space="preserve">, </w:t>
      </w:r>
      <w:r w:rsidR="003E0FB1" w:rsidRPr="00DB41AF">
        <w:rPr>
          <w:rFonts w:ascii="Arial" w:hAnsi="Arial" w:cs="Arial"/>
          <w:color w:val="000000" w:themeColor="text1"/>
          <w:sz w:val="24"/>
          <w:szCs w:val="24"/>
        </w:rPr>
        <w:t xml:space="preserve">where feedback was utilised as a form of alternative for observations, (Kaur, 2024). In </w:t>
      </w:r>
      <w:r>
        <w:rPr>
          <w:rFonts w:ascii="Arial" w:hAnsi="Arial" w:cs="Arial"/>
          <w:color w:val="000000" w:themeColor="text1"/>
          <w:sz w:val="24"/>
          <w:szCs w:val="24"/>
        </w:rPr>
        <w:t>addition</w:t>
      </w:r>
      <w:r w:rsidR="003E0FB1" w:rsidRPr="00DB41AF">
        <w:rPr>
          <w:rFonts w:ascii="Arial" w:hAnsi="Arial" w:cs="Arial"/>
          <w:color w:val="000000" w:themeColor="text1"/>
          <w:sz w:val="24"/>
          <w:szCs w:val="24"/>
        </w:rPr>
        <w:t>, sample size of relevant case studies and participants were 151 with mixtures of men and women, adults for ethical reasons, in various businesses,</w:t>
      </w:r>
      <w:r w:rsidR="007E6B2A">
        <w:rPr>
          <w:rFonts w:ascii="Arial" w:hAnsi="Arial" w:cs="Arial"/>
          <w:color w:val="000000" w:themeColor="text1"/>
          <w:sz w:val="24"/>
          <w:szCs w:val="24"/>
        </w:rPr>
        <w:t xml:space="preserve"> </w:t>
      </w:r>
      <w:r w:rsidR="00567B2A">
        <w:rPr>
          <w:rFonts w:ascii="Arial" w:hAnsi="Arial" w:cs="Arial"/>
          <w:color w:val="000000" w:themeColor="text1"/>
          <w:sz w:val="24"/>
          <w:szCs w:val="24"/>
        </w:rPr>
        <w:t>like</w:t>
      </w:r>
      <w:r w:rsidR="003E0FB1" w:rsidRPr="00DB41AF">
        <w:rPr>
          <w:rFonts w:ascii="Arial" w:hAnsi="Arial" w:cs="Arial"/>
          <w:color w:val="000000" w:themeColor="text1"/>
          <w:sz w:val="24"/>
          <w:szCs w:val="24"/>
        </w:rPr>
        <w:t xml:space="preserve"> IT</w:t>
      </w:r>
      <w:r>
        <w:rPr>
          <w:rFonts w:ascii="Arial" w:hAnsi="Arial" w:cs="Arial"/>
          <w:color w:val="000000" w:themeColor="text1"/>
          <w:sz w:val="24"/>
          <w:szCs w:val="24"/>
        </w:rPr>
        <w:t xml:space="preserve"> </w:t>
      </w:r>
      <w:r w:rsidR="003E0FB1" w:rsidRPr="00DB41AF">
        <w:rPr>
          <w:rFonts w:ascii="Arial" w:hAnsi="Arial" w:cs="Arial"/>
          <w:color w:val="000000" w:themeColor="text1"/>
          <w:sz w:val="24"/>
          <w:szCs w:val="24"/>
        </w:rPr>
        <w:t xml:space="preserve">and NHS staff. This involved theory-based research process, </w:t>
      </w:r>
      <w:r w:rsidR="007E6B2A">
        <w:rPr>
          <w:rFonts w:ascii="Arial" w:hAnsi="Arial" w:cs="Arial"/>
          <w:color w:val="000000" w:themeColor="text1"/>
          <w:sz w:val="24"/>
          <w:szCs w:val="24"/>
        </w:rPr>
        <w:t>and</w:t>
      </w:r>
      <w:r w:rsidR="003E0FB1" w:rsidRPr="00DB41AF">
        <w:rPr>
          <w:rFonts w:ascii="Arial" w:hAnsi="Arial" w:cs="Arial"/>
          <w:color w:val="000000" w:themeColor="text1"/>
          <w:sz w:val="24"/>
          <w:szCs w:val="24"/>
        </w:rPr>
        <w:t xml:space="preserve"> practical based in term of questionnaire, interviews, and feedback as an alternative to observation. This was fun and simple form of </w:t>
      </w:r>
      <w:r w:rsidR="007E6B2A">
        <w:rPr>
          <w:rFonts w:ascii="Arial" w:hAnsi="Arial" w:cs="Arial"/>
          <w:color w:val="000000" w:themeColor="text1"/>
          <w:sz w:val="24"/>
          <w:szCs w:val="24"/>
        </w:rPr>
        <w:t xml:space="preserve">research </w:t>
      </w:r>
      <w:r w:rsidR="003E0FB1" w:rsidRPr="00DB41AF">
        <w:rPr>
          <w:rFonts w:ascii="Arial" w:hAnsi="Arial" w:cs="Arial"/>
          <w:color w:val="000000" w:themeColor="text1"/>
          <w:sz w:val="24"/>
          <w:szCs w:val="24"/>
        </w:rPr>
        <w:t xml:space="preserve">investigation, which had various health benefits without side effects, </w:t>
      </w:r>
      <w:r>
        <w:rPr>
          <w:rFonts w:ascii="Arial" w:hAnsi="Arial" w:cs="Arial"/>
          <w:color w:val="000000" w:themeColor="text1"/>
          <w:sz w:val="24"/>
          <w:szCs w:val="24"/>
        </w:rPr>
        <w:t>via</w:t>
      </w:r>
      <w:r w:rsidR="003E0FB1" w:rsidRPr="00DB41AF">
        <w:rPr>
          <w:rFonts w:ascii="Arial" w:hAnsi="Arial" w:cs="Arial"/>
          <w:color w:val="000000" w:themeColor="text1"/>
          <w:sz w:val="24"/>
          <w:szCs w:val="24"/>
        </w:rPr>
        <w:t xml:space="preserve"> providing listening skills in form of research</w:t>
      </w:r>
      <w:r w:rsidR="007E6B2A">
        <w:rPr>
          <w:rFonts w:ascii="Arial" w:hAnsi="Arial" w:cs="Arial"/>
          <w:color w:val="000000" w:themeColor="text1"/>
          <w:sz w:val="24"/>
          <w:szCs w:val="24"/>
        </w:rPr>
        <w:t xml:space="preserve">, </w:t>
      </w:r>
      <w:r w:rsidR="003E0FB1" w:rsidRPr="00DB41AF">
        <w:rPr>
          <w:rFonts w:ascii="Arial" w:hAnsi="Arial" w:cs="Arial"/>
          <w:color w:val="000000" w:themeColor="text1"/>
          <w:sz w:val="24"/>
          <w:szCs w:val="24"/>
        </w:rPr>
        <w:t>offloading</w:t>
      </w:r>
      <w:r w:rsidR="007E6B2A">
        <w:rPr>
          <w:rFonts w:ascii="Arial" w:hAnsi="Arial" w:cs="Arial"/>
          <w:color w:val="000000" w:themeColor="text1"/>
          <w:sz w:val="24"/>
          <w:szCs w:val="24"/>
        </w:rPr>
        <w:t xml:space="preserve"> effects, </w:t>
      </w:r>
      <w:r w:rsidR="003E0FB1" w:rsidRPr="00DB41AF">
        <w:rPr>
          <w:rFonts w:ascii="Arial" w:hAnsi="Arial" w:cs="Arial"/>
          <w:color w:val="000000" w:themeColor="text1"/>
          <w:sz w:val="24"/>
          <w:szCs w:val="24"/>
        </w:rPr>
        <w:t>prevent anxiety</w:t>
      </w:r>
      <w:r w:rsidR="007E6B2A">
        <w:rPr>
          <w:rFonts w:ascii="Arial" w:hAnsi="Arial" w:cs="Arial"/>
          <w:color w:val="000000" w:themeColor="text1"/>
          <w:sz w:val="24"/>
          <w:szCs w:val="24"/>
        </w:rPr>
        <w:t xml:space="preserve">, </w:t>
      </w:r>
      <w:r w:rsidR="003E0FB1" w:rsidRPr="00DB41AF">
        <w:rPr>
          <w:rFonts w:ascii="Arial" w:hAnsi="Arial" w:cs="Arial"/>
          <w:color w:val="000000" w:themeColor="text1"/>
          <w:sz w:val="24"/>
          <w:szCs w:val="24"/>
        </w:rPr>
        <w:t>provid</w:t>
      </w:r>
      <w:r w:rsidR="007E6B2A">
        <w:rPr>
          <w:rFonts w:ascii="Arial" w:hAnsi="Arial" w:cs="Arial"/>
          <w:color w:val="000000" w:themeColor="text1"/>
          <w:sz w:val="24"/>
          <w:szCs w:val="24"/>
        </w:rPr>
        <w:t>e</w:t>
      </w:r>
      <w:r w:rsidR="003E0FB1" w:rsidRPr="00DB41AF">
        <w:rPr>
          <w:rFonts w:ascii="Arial" w:hAnsi="Arial" w:cs="Arial"/>
          <w:color w:val="000000" w:themeColor="text1"/>
          <w:sz w:val="24"/>
          <w:szCs w:val="24"/>
        </w:rPr>
        <w:t xml:space="preserve"> </w:t>
      </w:r>
      <w:r w:rsidR="003E0FB1" w:rsidRPr="00DB41AF">
        <w:rPr>
          <w:rFonts w:ascii="Arial" w:hAnsi="Arial" w:cs="Arial"/>
          <w:color w:val="000000" w:themeColor="text1"/>
          <w:sz w:val="24"/>
          <w:szCs w:val="24"/>
        </w:rPr>
        <w:lastRenderedPageBreak/>
        <w:t>reassurance and instilling confidence in</w:t>
      </w:r>
      <w:r w:rsidR="003E0FB1">
        <w:rPr>
          <w:rFonts w:ascii="Arial" w:hAnsi="Arial" w:cs="Arial"/>
          <w:color w:val="000000" w:themeColor="text1"/>
          <w:sz w:val="24"/>
          <w:szCs w:val="24"/>
        </w:rPr>
        <w:t xml:space="preserve"> </w:t>
      </w:r>
      <w:r>
        <w:rPr>
          <w:rFonts w:ascii="Arial" w:hAnsi="Arial" w:cs="Arial"/>
          <w:color w:val="000000" w:themeColor="text1"/>
          <w:sz w:val="24"/>
          <w:szCs w:val="24"/>
        </w:rPr>
        <w:t xml:space="preserve">their </w:t>
      </w:r>
      <w:r w:rsidR="003E0FB1">
        <w:rPr>
          <w:rFonts w:ascii="Arial" w:hAnsi="Arial" w:cs="Arial"/>
          <w:color w:val="000000" w:themeColor="text1"/>
          <w:sz w:val="24"/>
          <w:szCs w:val="24"/>
        </w:rPr>
        <w:t>company</w:t>
      </w:r>
      <w:r w:rsidR="003E0FB1" w:rsidRPr="00DB41AF">
        <w:rPr>
          <w:rFonts w:ascii="Arial" w:hAnsi="Arial" w:cs="Arial"/>
          <w:color w:val="000000" w:themeColor="text1"/>
          <w:sz w:val="24"/>
          <w:szCs w:val="24"/>
        </w:rPr>
        <w:t>.</w:t>
      </w:r>
      <w:bookmarkStart w:id="6" w:name="_Hlk92366095"/>
      <w:r w:rsidR="003E0FB1" w:rsidRPr="00DB41AF">
        <w:rPr>
          <w:rFonts w:ascii="Arial" w:hAnsi="Arial" w:cs="Arial"/>
          <w:color w:val="000000" w:themeColor="text1"/>
          <w:sz w:val="24"/>
          <w:szCs w:val="24"/>
        </w:rPr>
        <w:t xml:space="preserve"> In term of data analysis, there </w:t>
      </w:r>
      <w:r w:rsidR="007E6B2A">
        <w:rPr>
          <w:rFonts w:ascii="Arial" w:hAnsi="Arial" w:cs="Arial"/>
          <w:color w:val="000000" w:themeColor="text1"/>
          <w:sz w:val="24"/>
          <w:szCs w:val="24"/>
        </w:rPr>
        <w:t>was</w:t>
      </w:r>
      <w:r w:rsidR="003E0FB1" w:rsidRPr="00DB41AF">
        <w:rPr>
          <w:rFonts w:ascii="Arial" w:hAnsi="Arial" w:cs="Arial"/>
          <w:color w:val="000000" w:themeColor="text1"/>
          <w:sz w:val="24"/>
          <w:szCs w:val="24"/>
        </w:rPr>
        <w:t xml:space="preserve"> a risk of drop-outs due to pressure of workload due to pandemic, and physical </w:t>
      </w:r>
      <w:bookmarkEnd w:id="6"/>
      <w:r w:rsidR="003E0FB1" w:rsidRPr="00DB41AF">
        <w:rPr>
          <w:rFonts w:ascii="Arial" w:hAnsi="Arial" w:cs="Arial"/>
          <w:color w:val="000000" w:themeColor="text1"/>
          <w:sz w:val="24"/>
          <w:szCs w:val="24"/>
        </w:rPr>
        <w:t xml:space="preserve">exhaustion. However, there were no dropouts identified during data analysis </w:t>
      </w:r>
      <w:r w:rsidR="007E6B2A">
        <w:rPr>
          <w:rFonts w:ascii="Arial" w:hAnsi="Arial" w:cs="Arial"/>
          <w:color w:val="000000" w:themeColor="text1"/>
          <w:sz w:val="24"/>
          <w:szCs w:val="24"/>
        </w:rPr>
        <w:t>was</w:t>
      </w:r>
      <w:r w:rsidR="003E0FB1" w:rsidRPr="00DB41AF">
        <w:rPr>
          <w:rFonts w:ascii="Arial" w:hAnsi="Arial" w:cs="Arial"/>
          <w:color w:val="000000" w:themeColor="text1"/>
          <w:sz w:val="24"/>
          <w:szCs w:val="24"/>
        </w:rPr>
        <w:t xml:space="preserve"> carried out, (Kaur (2024). The theory-based research provided guidance in relevant practical investigation to successfully reach a unanimous, unbiased conclusion in line with hypothesises. Therefore, </w:t>
      </w:r>
      <w:r w:rsidR="003E0FB1">
        <w:rPr>
          <w:rFonts w:ascii="Arial" w:hAnsi="Arial" w:cs="Arial"/>
          <w:color w:val="000000" w:themeColor="text1"/>
          <w:sz w:val="24"/>
          <w:szCs w:val="24"/>
        </w:rPr>
        <w:t>Kaur (2024)</w:t>
      </w:r>
      <w:r w:rsidR="003E0FB1" w:rsidRPr="00DB41AF">
        <w:rPr>
          <w:rFonts w:ascii="Arial" w:hAnsi="Arial" w:cs="Arial"/>
          <w:color w:val="000000" w:themeColor="text1"/>
          <w:sz w:val="24"/>
          <w:szCs w:val="24"/>
        </w:rPr>
        <w:t xml:space="preserve"> intend to answer questions through theory-based research and practical investigation such as questionnaires, interviews, and feedback</w:t>
      </w:r>
      <w:r w:rsidR="007E6B2A">
        <w:rPr>
          <w:rFonts w:ascii="Arial" w:hAnsi="Arial" w:cs="Arial"/>
          <w:color w:val="000000" w:themeColor="text1"/>
          <w:sz w:val="24"/>
          <w:szCs w:val="24"/>
        </w:rPr>
        <w:t>-</w:t>
      </w:r>
      <w:r w:rsidR="003E0FB1" w:rsidRPr="00DB41AF">
        <w:rPr>
          <w:rFonts w:ascii="Arial" w:hAnsi="Arial" w:cs="Arial"/>
          <w:color w:val="000000" w:themeColor="text1"/>
          <w:sz w:val="24"/>
          <w:szCs w:val="24"/>
        </w:rPr>
        <w:t xml:space="preserve">related information gathered from staff at various sectors </w:t>
      </w:r>
      <w:r w:rsidR="00567B2A">
        <w:rPr>
          <w:rFonts w:ascii="Arial" w:hAnsi="Arial" w:cs="Arial"/>
          <w:color w:val="000000" w:themeColor="text1"/>
          <w:sz w:val="24"/>
          <w:szCs w:val="24"/>
        </w:rPr>
        <w:t>like</w:t>
      </w:r>
      <w:r w:rsidR="007E6B2A">
        <w:rPr>
          <w:rFonts w:ascii="Arial" w:hAnsi="Arial" w:cs="Arial"/>
          <w:color w:val="000000" w:themeColor="text1"/>
          <w:sz w:val="24"/>
          <w:szCs w:val="24"/>
        </w:rPr>
        <w:t xml:space="preserve"> </w:t>
      </w:r>
      <w:r w:rsidR="003E0FB1" w:rsidRPr="00DB41AF">
        <w:rPr>
          <w:rFonts w:ascii="Arial" w:hAnsi="Arial" w:cs="Arial"/>
          <w:color w:val="000000" w:themeColor="text1"/>
          <w:sz w:val="24"/>
          <w:szCs w:val="24"/>
        </w:rPr>
        <w:t>IT</w:t>
      </w:r>
      <w:r w:rsidR="00567B2A">
        <w:rPr>
          <w:rFonts w:ascii="Arial" w:hAnsi="Arial" w:cs="Arial"/>
          <w:color w:val="000000" w:themeColor="text1"/>
          <w:sz w:val="24"/>
          <w:szCs w:val="24"/>
        </w:rPr>
        <w:t xml:space="preserve">, </w:t>
      </w:r>
      <w:r w:rsidR="003E0FB1" w:rsidRPr="00DB41AF">
        <w:rPr>
          <w:rFonts w:ascii="Arial" w:hAnsi="Arial" w:cs="Arial"/>
          <w:color w:val="000000" w:themeColor="text1"/>
          <w:sz w:val="24"/>
          <w:szCs w:val="24"/>
        </w:rPr>
        <w:t>NHS</w:t>
      </w:r>
      <w:r w:rsidR="00567B2A">
        <w:rPr>
          <w:rFonts w:ascii="Arial" w:hAnsi="Arial" w:cs="Arial"/>
          <w:color w:val="000000" w:themeColor="text1"/>
          <w:sz w:val="24"/>
          <w:szCs w:val="24"/>
        </w:rPr>
        <w:t>, etc</w:t>
      </w:r>
      <w:r w:rsidR="003E0FB1" w:rsidRPr="00DB41AF">
        <w:rPr>
          <w:rFonts w:ascii="Arial" w:hAnsi="Arial" w:cs="Arial"/>
          <w:color w:val="000000" w:themeColor="text1"/>
          <w:sz w:val="24"/>
          <w:szCs w:val="24"/>
        </w:rPr>
        <w:t>.</w:t>
      </w:r>
    </w:p>
    <w:p w14:paraId="70CA4A51" w14:textId="77777777" w:rsidR="003E0FB1" w:rsidRDefault="003E0FB1" w:rsidP="003E0FB1">
      <w:pPr>
        <w:spacing w:after="0" w:line="480" w:lineRule="auto"/>
        <w:contextualSpacing/>
        <w:rPr>
          <w:rFonts w:ascii="Arial" w:hAnsi="Arial" w:cs="Arial"/>
          <w:color w:val="000000" w:themeColor="text1"/>
          <w:sz w:val="24"/>
          <w:szCs w:val="24"/>
        </w:rPr>
      </w:pPr>
    </w:p>
    <w:p w14:paraId="1B9201CF" w14:textId="77777777" w:rsidR="003E0FB1" w:rsidRPr="00DB41AF" w:rsidRDefault="003E0FB1" w:rsidP="003E0FB1">
      <w:pPr>
        <w:spacing w:after="0" w:line="480" w:lineRule="auto"/>
        <w:contextualSpacing/>
        <w:rPr>
          <w:rFonts w:ascii="Arial" w:hAnsi="Arial" w:cs="Arial"/>
          <w:color w:val="000000" w:themeColor="text1"/>
          <w:sz w:val="24"/>
          <w:szCs w:val="24"/>
        </w:rPr>
      </w:pPr>
    </w:p>
    <w:p w14:paraId="60B55FBF" w14:textId="7A332E38" w:rsidR="006611B0" w:rsidRDefault="003E0FB1" w:rsidP="0061792C">
      <w:pPr>
        <w:spacing w:after="0" w:line="480" w:lineRule="auto"/>
        <w:rPr>
          <w:rFonts w:ascii="Arial" w:eastAsia="Times New Roman" w:hAnsi="Arial" w:cs="Arial"/>
          <w:bCs/>
          <w:iCs/>
          <w:sz w:val="24"/>
          <w:szCs w:val="24"/>
          <w:lang w:eastAsia="en-GB"/>
        </w:rPr>
      </w:pPr>
      <w:r>
        <w:rPr>
          <w:rFonts w:ascii="Arial" w:hAnsi="Arial" w:cs="Arial"/>
          <w:sz w:val="24"/>
          <w:szCs w:val="24"/>
        </w:rPr>
        <w:t>In fact, Kaur (2024)</w:t>
      </w:r>
      <w:r w:rsidRPr="00DB41AF">
        <w:rPr>
          <w:rFonts w:ascii="Arial" w:hAnsi="Arial" w:cs="Arial"/>
          <w:sz w:val="24"/>
          <w:szCs w:val="24"/>
        </w:rPr>
        <w:t xml:space="preserve"> investiga</w:t>
      </w:r>
      <w:r w:rsidR="007E6B2A">
        <w:rPr>
          <w:rFonts w:ascii="Arial" w:hAnsi="Arial" w:cs="Arial"/>
          <w:sz w:val="24"/>
          <w:szCs w:val="24"/>
        </w:rPr>
        <w:t xml:space="preserve">tion found that </w:t>
      </w:r>
      <w:r w:rsidRPr="00DB41AF">
        <w:rPr>
          <w:rFonts w:ascii="Arial" w:hAnsi="Arial" w:cs="Arial"/>
          <w:sz w:val="24"/>
          <w:szCs w:val="24"/>
        </w:rPr>
        <w:t xml:space="preserve">implementing </w:t>
      </w:r>
      <w:r w:rsidRPr="00DB41AF">
        <w:rPr>
          <w:rFonts w:ascii="Arial" w:eastAsia="Times New Roman" w:hAnsi="Arial" w:cs="Arial"/>
          <w:bCs/>
          <w:iCs/>
          <w:sz w:val="24"/>
          <w:szCs w:val="24"/>
          <w:lang w:eastAsia="en-GB"/>
        </w:rPr>
        <w:t xml:space="preserve">transformational leadership style in e-HRM and </w:t>
      </w:r>
      <w:r w:rsidRPr="00DB41AF">
        <w:rPr>
          <w:rFonts w:ascii="Arial" w:hAnsi="Arial" w:cs="Arial"/>
          <w:sz w:val="24"/>
          <w:szCs w:val="24"/>
        </w:rPr>
        <w:t>t</w:t>
      </w:r>
      <w:r w:rsidRPr="00DB41AF">
        <w:rPr>
          <w:rFonts w:ascii="Arial" w:eastAsia="Times New Roman" w:hAnsi="Arial" w:cs="Arial"/>
          <w:bCs/>
          <w:iCs/>
          <w:sz w:val="24"/>
          <w:szCs w:val="24"/>
          <w:lang w:eastAsia="en-GB"/>
        </w:rPr>
        <w:t xml:space="preserve">he impact on digital transformation when it comes to managing change to overcome workforce crisis, which is a strategic review. In this research, various businesses, IT,  Apple, Google, Microsoft will help guide other businesses like NHS to overcome workforce crisis post pandemic, which will enhance effectiveness and increase productivity levels through improved staff retention and staff satisfaction levels. </w:t>
      </w:r>
    </w:p>
    <w:p w14:paraId="3BBA9A9B" w14:textId="77777777" w:rsidR="00567B2A" w:rsidRDefault="00567B2A" w:rsidP="0061792C">
      <w:pPr>
        <w:spacing w:after="0" w:line="480" w:lineRule="auto"/>
        <w:rPr>
          <w:rFonts w:ascii="Arial" w:eastAsia="Times New Roman" w:hAnsi="Arial" w:cs="Arial"/>
          <w:bCs/>
          <w:iCs/>
          <w:sz w:val="24"/>
          <w:szCs w:val="24"/>
          <w:lang w:eastAsia="en-GB"/>
        </w:rPr>
      </w:pPr>
    </w:p>
    <w:p w14:paraId="5F86268E" w14:textId="77777777" w:rsidR="00567B2A" w:rsidRDefault="00567B2A" w:rsidP="0061792C">
      <w:pPr>
        <w:spacing w:after="0" w:line="480" w:lineRule="auto"/>
        <w:rPr>
          <w:rFonts w:ascii="Arial" w:eastAsia="Times New Roman" w:hAnsi="Arial" w:cs="Arial"/>
          <w:bCs/>
          <w:iCs/>
          <w:sz w:val="24"/>
          <w:szCs w:val="24"/>
          <w:lang w:eastAsia="en-GB"/>
        </w:rPr>
      </w:pPr>
    </w:p>
    <w:p w14:paraId="499B5F60" w14:textId="77777777" w:rsidR="00C30DC2" w:rsidRDefault="00C30DC2" w:rsidP="0061792C">
      <w:pPr>
        <w:spacing w:after="0" w:line="480" w:lineRule="auto"/>
        <w:rPr>
          <w:rFonts w:ascii="Arial" w:eastAsia="Times New Roman" w:hAnsi="Arial" w:cs="Arial"/>
          <w:bCs/>
          <w:iCs/>
          <w:sz w:val="24"/>
          <w:szCs w:val="24"/>
          <w:lang w:eastAsia="en-GB"/>
        </w:rPr>
      </w:pPr>
    </w:p>
    <w:p w14:paraId="5EF62E15" w14:textId="77777777" w:rsidR="00C30DC2" w:rsidRDefault="00C30DC2" w:rsidP="0061792C">
      <w:pPr>
        <w:spacing w:after="0" w:line="480" w:lineRule="auto"/>
        <w:rPr>
          <w:rFonts w:ascii="Arial" w:eastAsia="Times New Roman" w:hAnsi="Arial" w:cs="Arial"/>
          <w:bCs/>
          <w:iCs/>
          <w:sz w:val="24"/>
          <w:szCs w:val="24"/>
          <w:lang w:eastAsia="en-GB"/>
        </w:rPr>
      </w:pPr>
    </w:p>
    <w:p w14:paraId="753B9DE5" w14:textId="77777777" w:rsidR="00C30DC2" w:rsidRDefault="00C30DC2" w:rsidP="0061792C">
      <w:pPr>
        <w:spacing w:after="0" w:line="480" w:lineRule="auto"/>
        <w:rPr>
          <w:rFonts w:ascii="Arial" w:eastAsia="Times New Roman" w:hAnsi="Arial" w:cs="Arial"/>
          <w:bCs/>
          <w:iCs/>
          <w:sz w:val="24"/>
          <w:szCs w:val="24"/>
          <w:lang w:eastAsia="en-GB"/>
        </w:rPr>
      </w:pPr>
    </w:p>
    <w:p w14:paraId="31F5B2DB" w14:textId="77777777" w:rsidR="00C30DC2" w:rsidRDefault="00C30DC2" w:rsidP="0061792C">
      <w:pPr>
        <w:spacing w:after="0" w:line="480" w:lineRule="auto"/>
        <w:rPr>
          <w:rFonts w:ascii="Arial" w:eastAsia="Times New Roman" w:hAnsi="Arial" w:cs="Arial"/>
          <w:bCs/>
          <w:iCs/>
          <w:sz w:val="24"/>
          <w:szCs w:val="24"/>
          <w:lang w:eastAsia="en-GB"/>
        </w:rPr>
      </w:pPr>
    </w:p>
    <w:p w14:paraId="2B6E3E00" w14:textId="77777777" w:rsidR="00C30DC2" w:rsidRDefault="00C30DC2" w:rsidP="0061792C">
      <w:pPr>
        <w:spacing w:after="0" w:line="480" w:lineRule="auto"/>
        <w:rPr>
          <w:rFonts w:ascii="Arial" w:eastAsia="Times New Roman" w:hAnsi="Arial" w:cs="Arial"/>
          <w:bCs/>
          <w:iCs/>
          <w:sz w:val="24"/>
          <w:szCs w:val="24"/>
          <w:lang w:eastAsia="en-GB"/>
        </w:rPr>
      </w:pPr>
    </w:p>
    <w:p w14:paraId="134090DD" w14:textId="77777777" w:rsidR="00C30DC2" w:rsidRDefault="00C30DC2" w:rsidP="0061792C">
      <w:pPr>
        <w:spacing w:after="0" w:line="480" w:lineRule="auto"/>
        <w:rPr>
          <w:rFonts w:ascii="Arial" w:eastAsia="Times New Roman" w:hAnsi="Arial" w:cs="Arial"/>
          <w:bCs/>
          <w:iCs/>
          <w:sz w:val="24"/>
          <w:szCs w:val="24"/>
          <w:lang w:eastAsia="en-GB"/>
        </w:rPr>
      </w:pPr>
    </w:p>
    <w:p w14:paraId="7F99AA39" w14:textId="77777777" w:rsidR="00C30DC2" w:rsidRDefault="00C30DC2" w:rsidP="0061792C">
      <w:pPr>
        <w:spacing w:after="0" w:line="480" w:lineRule="auto"/>
        <w:rPr>
          <w:rFonts w:ascii="Arial" w:eastAsia="Times New Roman" w:hAnsi="Arial" w:cs="Arial"/>
          <w:bCs/>
          <w:iCs/>
          <w:sz w:val="24"/>
          <w:szCs w:val="24"/>
          <w:lang w:eastAsia="en-GB"/>
        </w:rPr>
      </w:pPr>
    </w:p>
    <w:p w14:paraId="1E0EA827" w14:textId="77777777" w:rsidR="00C30DC2" w:rsidRPr="003E0FB1" w:rsidRDefault="00C30DC2" w:rsidP="0061792C">
      <w:pPr>
        <w:spacing w:after="0" w:line="480" w:lineRule="auto"/>
        <w:rPr>
          <w:rFonts w:ascii="Arial" w:eastAsia="Times New Roman" w:hAnsi="Arial" w:cs="Arial"/>
          <w:bCs/>
          <w:iCs/>
          <w:sz w:val="24"/>
          <w:szCs w:val="24"/>
          <w:lang w:eastAsia="en-GB"/>
        </w:rPr>
      </w:pPr>
    </w:p>
    <w:p w14:paraId="0AEDB2E0" w14:textId="32E22363" w:rsidR="00D2356A" w:rsidRDefault="00784D4F" w:rsidP="00D2356A">
      <w:pPr>
        <w:pStyle w:val="ListParagraph"/>
        <w:numPr>
          <w:ilvl w:val="0"/>
          <w:numId w:val="2"/>
        </w:numPr>
        <w:spacing w:after="0" w:line="480" w:lineRule="auto"/>
        <w:ind w:left="0" w:firstLine="0"/>
        <w:contextualSpacing/>
        <w:rPr>
          <w:rFonts w:ascii="Arial" w:hAnsi="Arial" w:cs="Arial"/>
          <w:b/>
          <w:bCs/>
          <w:sz w:val="24"/>
          <w:szCs w:val="24"/>
          <w:u w:val="single"/>
        </w:rPr>
      </w:pPr>
      <w:r w:rsidRPr="00DB41AF">
        <w:rPr>
          <w:rFonts w:ascii="Arial" w:hAnsi="Arial" w:cs="Arial"/>
          <w:b/>
          <w:bCs/>
          <w:sz w:val="24"/>
          <w:szCs w:val="24"/>
          <w:u w:val="single"/>
        </w:rPr>
        <w:lastRenderedPageBreak/>
        <w:t xml:space="preserve">Chapter Four: Data Analysis </w:t>
      </w:r>
      <w:r w:rsidR="0030644F">
        <w:rPr>
          <w:rFonts w:ascii="Arial" w:hAnsi="Arial" w:cs="Arial"/>
          <w:b/>
          <w:bCs/>
          <w:sz w:val="24"/>
          <w:szCs w:val="24"/>
          <w:u w:val="single"/>
        </w:rPr>
        <w:t>and Discussion of Results</w:t>
      </w:r>
    </w:p>
    <w:p w14:paraId="1165835E" w14:textId="245B52B3" w:rsidR="00D2356A" w:rsidRPr="00D2356A" w:rsidRDefault="00D2356A" w:rsidP="00D2356A">
      <w:pPr>
        <w:pStyle w:val="ListParagraph"/>
        <w:spacing w:after="0" w:line="480" w:lineRule="auto"/>
        <w:ind w:left="0"/>
        <w:contextualSpacing/>
        <w:rPr>
          <w:rFonts w:ascii="Arial" w:hAnsi="Arial" w:cs="Arial"/>
          <w:b/>
          <w:bCs/>
          <w:sz w:val="24"/>
          <w:szCs w:val="24"/>
          <w:u w:val="single"/>
        </w:rPr>
      </w:pPr>
      <w:r>
        <w:rPr>
          <w:rFonts w:ascii="Arial" w:hAnsi="Arial" w:cs="Arial"/>
          <w:b/>
          <w:bCs/>
          <w:sz w:val="24"/>
          <w:szCs w:val="24"/>
          <w:u w:val="single"/>
        </w:rPr>
        <w:t>Introduction:</w:t>
      </w:r>
    </w:p>
    <w:p w14:paraId="614D7537" w14:textId="72C20CB1" w:rsidR="0003378E" w:rsidRPr="0003378E" w:rsidRDefault="0003378E" w:rsidP="0061792C">
      <w:pPr>
        <w:spacing w:after="0" w:line="480" w:lineRule="auto"/>
        <w:rPr>
          <w:rFonts w:ascii="Arial" w:hAnsi="Arial" w:cs="Arial"/>
          <w:b/>
          <w:bCs/>
          <w:color w:val="000000" w:themeColor="text1"/>
          <w:sz w:val="24"/>
          <w:szCs w:val="24"/>
          <w:u w:val="single"/>
        </w:rPr>
      </w:pPr>
      <w:r w:rsidRPr="0003378E">
        <w:rPr>
          <w:rFonts w:ascii="Arial" w:hAnsi="Arial" w:cs="Arial"/>
          <w:b/>
          <w:bCs/>
          <w:color w:val="000000" w:themeColor="text1"/>
          <w:sz w:val="24"/>
          <w:szCs w:val="24"/>
          <w:u w:val="single"/>
        </w:rPr>
        <w:t xml:space="preserve">Questionnaires </w:t>
      </w:r>
    </w:p>
    <w:p w14:paraId="7553DAD3" w14:textId="1C5163C4" w:rsidR="003F6F6A" w:rsidRPr="00DB41AF" w:rsidRDefault="00EB4386" w:rsidP="0061792C">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terms of case study related questionnaires, </w:t>
      </w:r>
      <w:r w:rsidR="004B2F25" w:rsidRPr="00DB41AF">
        <w:rPr>
          <w:rFonts w:ascii="Arial" w:hAnsi="Arial" w:cs="Arial"/>
          <w:color w:val="000000" w:themeColor="text1"/>
          <w:sz w:val="24"/>
          <w:szCs w:val="24"/>
        </w:rPr>
        <w:t>according to Appendix 1</w:t>
      </w:r>
      <w:r w:rsidR="00E253C8">
        <w:rPr>
          <w:rFonts w:ascii="Arial" w:hAnsi="Arial" w:cs="Arial"/>
          <w:color w:val="000000" w:themeColor="text1"/>
          <w:sz w:val="24"/>
          <w:szCs w:val="24"/>
        </w:rPr>
        <w:t>,</w:t>
      </w:r>
      <w:r w:rsidR="004B2F25" w:rsidRPr="00DB41AF">
        <w:rPr>
          <w:rFonts w:ascii="Arial" w:hAnsi="Arial" w:cs="Arial"/>
          <w:color w:val="000000" w:themeColor="text1"/>
          <w:sz w:val="24"/>
          <w:szCs w:val="24"/>
        </w:rPr>
        <w:t xml:space="preserve"> Kaur </w:t>
      </w:r>
      <w:r w:rsidR="00E253C8">
        <w:rPr>
          <w:rFonts w:ascii="Arial" w:hAnsi="Arial" w:cs="Arial"/>
          <w:color w:val="000000" w:themeColor="text1"/>
          <w:sz w:val="24"/>
          <w:szCs w:val="24"/>
        </w:rPr>
        <w:t>(</w:t>
      </w:r>
      <w:r w:rsidR="004B2F25" w:rsidRPr="00DB41AF">
        <w:rPr>
          <w:rFonts w:ascii="Arial" w:hAnsi="Arial" w:cs="Arial"/>
          <w:color w:val="000000" w:themeColor="text1"/>
          <w:sz w:val="24"/>
          <w:szCs w:val="24"/>
        </w:rPr>
        <w:t>2024)</w:t>
      </w:r>
      <w:r w:rsidR="00E253C8">
        <w:rPr>
          <w:rFonts w:ascii="Arial" w:hAnsi="Arial" w:cs="Arial"/>
          <w:color w:val="000000" w:themeColor="text1"/>
          <w:sz w:val="24"/>
          <w:szCs w:val="24"/>
        </w:rPr>
        <w:t xml:space="preserve"> </w:t>
      </w:r>
      <w:r w:rsidRPr="00DB41AF">
        <w:rPr>
          <w:rFonts w:ascii="Arial" w:hAnsi="Arial" w:cs="Arial"/>
          <w:color w:val="000000" w:themeColor="text1"/>
          <w:sz w:val="24"/>
          <w:szCs w:val="24"/>
        </w:rPr>
        <w:t>completed screens to identify if someone should complete questionnaire</w:t>
      </w:r>
      <w:r w:rsidR="00E253C8">
        <w:rPr>
          <w:rFonts w:ascii="Arial" w:hAnsi="Arial" w:cs="Arial"/>
          <w:color w:val="000000" w:themeColor="text1"/>
          <w:sz w:val="24"/>
          <w:szCs w:val="24"/>
        </w:rPr>
        <w:t>s</w:t>
      </w:r>
      <w:r w:rsidRPr="00DB41AF">
        <w:rPr>
          <w:rFonts w:ascii="Arial" w:hAnsi="Arial" w:cs="Arial"/>
          <w:color w:val="000000" w:themeColor="text1"/>
          <w:sz w:val="24"/>
          <w:szCs w:val="24"/>
        </w:rPr>
        <w:t xml:space="preserve">, utilised warm-ups to answer simple questions to capture participants interest, utilised transition to let different areas of questions </w:t>
      </w:r>
      <w:r w:rsidR="004B2F25" w:rsidRPr="00DB41AF">
        <w:rPr>
          <w:rFonts w:ascii="Arial" w:hAnsi="Arial" w:cs="Arial"/>
          <w:color w:val="000000" w:themeColor="text1"/>
          <w:sz w:val="24"/>
          <w:szCs w:val="24"/>
        </w:rPr>
        <w:t>complement</w:t>
      </w:r>
      <w:r w:rsidRPr="00DB41AF">
        <w:rPr>
          <w:rFonts w:ascii="Arial" w:hAnsi="Arial" w:cs="Arial"/>
          <w:color w:val="000000" w:themeColor="text1"/>
          <w:sz w:val="24"/>
          <w:szCs w:val="24"/>
        </w:rPr>
        <w:t xml:space="preserve"> each other. </w:t>
      </w:r>
      <w:r w:rsidR="00567B2A">
        <w:rPr>
          <w:rFonts w:ascii="Arial" w:hAnsi="Arial" w:cs="Arial"/>
          <w:color w:val="000000" w:themeColor="text1"/>
          <w:sz w:val="24"/>
          <w:szCs w:val="24"/>
        </w:rPr>
        <w:t>I</w:t>
      </w:r>
      <w:r w:rsidR="00E253C8">
        <w:rPr>
          <w:rFonts w:ascii="Arial" w:hAnsi="Arial" w:cs="Arial"/>
          <w:color w:val="000000" w:themeColor="text1"/>
          <w:sz w:val="24"/>
          <w:szCs w:val="24"/>
        </w:rPr>
        <w:t>n fact, Kaur (2024)</w:t>
      </w:r>
      <w:r w:rsidRPr="00DB41AF">
        <w:rPr>
          <w:rFonts w:ascii="Arial" w:hAnsi="Arial" w:cs="Arial"/>
          <w:color w:val="000000" w:themeColor="text1"/>
          <w:sz w:val="24"/>
          <w:szCs w:val="24"/>
        </w:rPr>
        <w:t xml:space="preserve"> avoided skips techniques </w:t>
      </w:r>
      <w:r w:rsidR="00E253C8">
        <w:rPr>
          <w:rFonts w:ascii="Arial" w:hAnsi="Arial" w:cs="Arial"/>
          <w:color w:val="000000" w:themeColor="text1"/>
          <w:sz w:val="24"/>
          <w:szCs w:val="24"/>
        </w:rPr>
        <w:t>due to</w:t>
      </w:r>
      <w:r w:rsidRPr="00DB41AF">
        <w:rPr>
          <w:rFonts w:ascii="Arial" w:hAnsi="Arial" w:cs="Arial"/>
          <w:color w:val="000000" w:themeColor="text1"/>
          <w:sz w:val="24"/>
          <w:szCs w:val="24"/>
        </w:rPr>
        <w:t xml:space="preserve"> w</w:t>
      </w:r>
      <w:r w:rsidR="00E253C8">
        <w:rPr>
          <w:rFonts w:ascii="Arial" w:hAnsi="Arial" w:cs="Arial"/>
          <w:color w:val="000000" w:themeColor="text1"/>
          <w:sz w:val="24"/>
          <w:szCs w:val="24"/>
        </w:rPr>
        <w:t>anting</w:t>
      </w:r>
      <w:r w:rsidRPr="00DB41AF">
        <w:rPr>
          <w:rFonts w:ascii="Arial" w:hAnsi="Arial" w:cs="Arial"/>
          <w:color w:val="000000" w:themeColor="text1"/>
          <w:sz w:val="24"/>
          <w:szCs w:val="24"/>
        </w:rPr>
        <w:t xml:space="preserve"> to get much in-depth answers for research</w:t>
      </w:r>
      <w:r w:rsidR="00E253C8">
        <w:rPr>
          <w:rFonts w:ascii="Arial" w:hAnsi="Arial" w:cs="Arial"/>
          <w:color w:val="000000" w:themeColor="text1"/>
          <w:sz w:val="24"/>
          <w:szCs w:val="24"/>
        </w:rPr>
        <w:t xml:space="preserve"> and</w:t>
      </w:r>
      <w:r w:rsidRPr="00DB41AF">
        <w:rPr>
          <w:rFonts w:ascii="Arial" w:hAnsi="Arial" w:cs="Arial"/>
          <w:color w:val="000000" w:themeColor="text1"/>
          <w:sz w:val="24"/>
          <w:szCs w:val="24"/>
        </w:rPr>
        <w:t xml:space="preserve"> utilised difficult questions once participants are in response mode and added classifications at the end to facilitate their time answering questions, provide additional comments and relevant feedback. </w:t>
      </w:r>
      <w:r w:rsidR="00E253C8">
        <w:rPr>
          <w:rFonts w:ascii="Arial" w:hAnsi="Arial" w:cs="Arial"/>
          <w:color w:val="000000" w:themeColor="text1"/>
          <w:sz w:val="24"/>
          <w:szCs w:val="24"/>
        </w:rPr>
        <w:t>Hence</w:t>
      </w:r>
      <w:r w:rsidRPr="00DB41AF">
        <w:rPr>
          <w:rFonts w:ascii="Arial" w:hAnsi="Arial" w:cs="Arial"/>
          <w:color w:val="000000" w:themeColor="text1"/>
          <w:sz w:val="24"/>
          <w:szCs w:val="24"/>
        </w:rPr>
        <w:t>, questionnaires are open-ended and closed ended, which is referred to as mixed questionnaire and consists of structured and unstructured format.</w:t>
      </w:r>
    </w:p>
    <w:p w14:paraId="7DB9C4FF"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E375DF5" wp14:editId="590D5309">
            <wp:extent cx="5716216" cy="8034107"/>
            <wp:effectExtent l="0" t="0" r="0" b="5080"/>
            <wp:docPr id="1632769088"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71536" name="Picture 1" descr="A white paper with black text&#10;&#10;Description automatically generated"/>
                    <pic:cNvPicPr/>
                  </pic:nvPicPr>
                  <pic:blipFill rotWithShape="1">
                    <a:blip r:embed="rId13"/>
                    <a:srcRect l="3923" t="3609" r="2649" b="4032"/>
                    <a:stretch/>
                  </pic:blipFill>
                  <pic:spPr bwMode="auto">
                    <a:xfrm>
                      <a:off x="0" y="0"/>
                      <a:ext cx="5775816" cy="8117875"/>
                    </a:xfrm>
                    <a:prstGeom prst="rect">
                      <a:avLst/>
                    </a:prstGeom>
                    <a:ln>
                      <a:noFill/>
                    </a:ln>
                    <a:extLst>
                      <a:ext uri="{53640926-AAD7-44D8-BBD7-CCE9431645EC}">
                        <a14:shadowObscured xmlns:a14="http://schemas.microsoft.com/office/drawing/2010/main"/>
                      </a:ext>
                    </a:extLst>
                  </pic:spPr>
                </pic:pic>
              </a:graphicData>
            </a:graphic>
          </wp:inline>
        </w:drawing>
      </w:r>
    </w:p>
    <w:p w14:paraId="5AC75DF3"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2D6C2219"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4F3498BE" wp14:editId="1D37AE7D">
            <wp:extent cx="5941060" cy="8380730"/>
            <wp:effectExtent l="0" t="0" r="2540" b="1270"/>
            <wp:docPr id="532197758" name="Picture 1" descr="A questionnaire with a list of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393826" name="Picture 1" descr="A questionnaire with a list of questions&#10;&#10;Description automatically generated"/>
                    <pic:cNvPicPr/>
                  </pic:nvPicPr>
                  <pic:blipFill>
                    <a:blip r:embed="rId14"/>
                    <a:stretch>
                      <a:fillRect/>
                    </a:stretch>
                  </pic:blipFill>
                  <pic:spPr>
                    <a:xfrm>
                      <a:off x="0" y="0"/>
                      <a:ext cx="5941060" cy="8380730"/>
                    </a:xfrm>
                    <a:prstGeom prst="rect">
                      <a:avLst/>
                    </a:prstGeom>
                  </pic:spPr>
                </pic:pic>
              </a:graphicData>
            </a:graphic>
          </wp:inline>
        </w:drawing>
      </w:r>
    </w:p>
    <w:p w14:paraId="2864E55C"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41BFD0D0"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6BAA5F5"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0702BBEB" wp14:editId="0EEFE3D1">
            <wp:extent cx="5941060" cy="8413750"/>
            <wp:effectExtent l="0" t="0" r="2540" b="6350"/>
            <wp:docPr id="1169929892"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255222" name="Picture 1" descr="A screenshot of a questionnaire&#10;&#10;Description automatically generated"/>
                    <pic:cNvPicPr/>
                  </pic:nvPicPr>
                  <pic:blipFill>
                    <a:blip r:embed="rId15"/>
                    <a:stretch>
                      <a:fillRect/>
                    </a:stretch>
                  </pic:blipFill>
                  <pic:spPr>
                    <a:xfrm>
                      <a:off x="0" y="0"/>
                      <a:ext cx="5941060" cy="8413750"/>
                    </a:xfrm>
                    <a:prstGeom prst="rect">
                      <a:avLst/>
                    </a:prstGeom>
                  </pic:spPr>
                </pic:pic>
              </a:graphicData>
            </a:graphic>
          </wp:inline>
        </w:drawing>
      </w:r>
    </w:p>
    <w:p w14:paraId="717DA582"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C434FA7"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3D53BB5F"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4037A4E" wp14:editId="3477D0B6">
            <wp:extent cx="5941060" cy="8404860"/>
            <wp:effectExtent l="0" t="0" r="2540" b="2540"/>
            <wp:docPr id="198212499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51165" name="Picture 1" descr="A white paper with black text&#10;&#10;Description automatically generated"/>
                    <pic:cNvPicPr/>
                  </pic:nvPicPr>
                  <pic:blipFill>
                    <a:blip r:embed="rId16"/>
                    <a:stretch>
                      <a:fillRect/>
                    </a:stretch>
                  </pic:blipFill>
                  <pic:spPr>
                    <a:xfrm>
                      <a:off x="0" y="0"/>
                      <a:ext cx="5941060" cy="8404860"/>
                    </a:xfrm>
                    <a:prstGeom prst="rect">
                      <a:avLst/>
                    </a:prstGeom>
                  </pic:spPr>
                </pic:pic>
              </a:graphicData>
            </a:graphic>
          </wp:inline>
        </w:drawing>
      </w:r>
    </w:p>
    <w:p w14:paraId="5047EF2C"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2AF45A5"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490FC2E7"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738EAFCE" wp14:editId="43FB5BEF">
            <wp:extent cx="5941060" cy="8425815"/>
            <wp:effectExtent l="0" t="0" r="2540" b="0"/>
            <wp:docPr id="845182396"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930567" name="Picture 1" descr="A questionnaire with black text&#10;&#10;Description automatically generated"/>
                    <pic:cNvPicPr/>
                  </pic:nvPicPr>
                  <pic:blipFill>
                    <a:blip r:embed="rId17"/>
                    <a:stretch>
                      <a:fillRect/>
                    </a:stretch>
                  </pic:blipFill>
                  <pic:spPr>
                    <a:xfrm>
                      <a:off x="0" y="0"/>
                      <a:ext cx="5941060" cy="8425815"/>
                    </a:xfrm>
                    <a:prstGeom prst="rect">
                      <a:avLst/>
                    </a:prstGeom>
                  </pic:spPr>
                </pic:pic>
              </a:graphicData>
            </a:graphic>
          </wp:inline>
        </w:drawing>
      </w:r>
    </w:p>
    <w:p w14:paraId="7CB4EA69"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4391BDD3"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492C0EE9"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D02C175" wp14:editId="0DC472FC">
            <wp:extent cx="5941060" cy="8422005"/>
            <wp:effectExtent l="0" t="0" r="2540" b="0"/>
            <wp:docPr id="379336734"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1092" name="Picture 1" descr="A white paper with black text&#10;&#10;Description automatically generated"/>
                    <pic:cNvPicPr/>
                  </pic:nvPicPr>
                  <pic:blipFill>
                    <a:blip r:embed="rId18"/>
                    <a:stretch>
                      <a:fillRect/>
                    </a:stretch>
                  </pic:blipFill>
                  <pic:spPr>
                    <a:xfrm>
                      <a:off x="0" y="0"/>
                      <a:ext cx="5941060" cy="8422005"/>
                    </a:xfrm>
                    <a:prstGeom prst="rect">
                      <a:avLst/>
                    </a:prstGeom>
                  </pic:spPr>
                </pic:pic>
              </a:graphicData>
            </a:graphic>
          </wp:inline>
        </w:drawing>
      </w:r>
    </w:p>
    <w:p w14:paraId="3A44D085"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D0049EA"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0F20A0C7"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447BD9FB" wp14:editId="5E664102">
            <wp:extent cx="5941060" cy="8401685"/>
            <wp:effectExtent l="0" t="0" r="2540" b="5715"/>
            <wp:docPr id="12107048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96942" name="Picture 1" descr="A white paper with black text&#10;&#10;Description automatically generated"/>
                    <pic:cNvPicPr/>
                  </pic:nvPicPr>
                  <pic:blipFill>
                    <a:blip r:embed="rId19"/>
                    <a:stretch>
                      <a:fillRect/>
                    </a:stretch>
                  </pic:blipFill>
                  <pic:spPr>
                    <a:xfrm>
                      <a:off x="0" y="0"/>
                      <a:ext cx="5941060" cy="8401685"/>
                    </a:xfrm>
                    <a:prstGeom prst="rect">
                      <a:avLst/>
                    </a:prstGeom>
                  </pic:spPr>
                </pic:pic>
              </a:graphicData>
            </a:graphic>
          </wp:inline>
        </w:drawing>
      </w:r>
    </w:p>
    <w:p w14:paraId="71C4B50D"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2262ADDC"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3EB4873F"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3D8C6DE" wp14:editId="7E51DDA7">
            <wp:extent cx="5941060" cy="8401685"/>
            <wp:effectExtent l="0" t="0" r="2540" b="5715"/>
            <wp:docPr id="1101575890"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16049" name="Picture 1" descr="A white paper with black text&#10;&#10;Description automatically generated"/>
                    <pic:cNvPicPr/>
                  </pic:nvPicPr>
                  <pic:blipFill>
                    <a:blip r:embed="rId20"/>
                    <a:stretch>
                      <a:fillRect/>
                    </a:stretch>
                  </pic:blipFill>
                  <pic:spPr>
                    <a:xfrm>
                      <a:off x="0" y="0"/>
                      <a:ext cx="5941060" cy="8401685"/>
                    </a:xfrm>
                    <a:prstGeom prst="rect">
                      <a:avLst/>
                    </a:prstGeom>
                  </pic:spPr>
                </pic:pic>
              </a:graphicData>
            </a:graphic>
          </wp:inline>
        </w:drawing>
      </w:r>
    </w:p>
    <w:p w14:paraId="2EB549D0"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BDD86CD"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7C89694B"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5B159EA" wp14:editId="184C939C">
            <wp:extent cx="5442410" cy="7694762"/>
            <wp:effectExtent l="0" t="0" r="6350" b="1905"/>
            <wp:docPr id="739297920" name="Picture 1" descr="A screenshot of a computer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192088" name="Picture 1" descr="A screenshot of a computer survey&#10;&#10;Description automatically generated"/>
                    <pic:cNvPicPr/>
                  </pic:nvPicPr>
                  <pic:blipFill>
                    <a:blip r:embed="rId21"/>
                    <a:stretch>
                      <a:fillRect/>
                    </a:stretch>
                  </pic:blipFill>
                  <pic:spPr>
                    <a:xfrm>
                      <a:off x="0" y="0"/>
                      <a:ext cx="5442679" cy="7695143"/>
                    </a:xfrm>
                    <a:prstGeom prst="rect">
                      <a:avLst/>
                    </a:prstGeom>
                  </pic:spPr>
                </pic:pic>
              </a:graphicData>
            </a:graphic>
          </wp:inline>
        </w:drawing>
      </w:r>
    </w:p>
    <w:p w14:paraId="3E9967FE" w14:textId="77777777" w:rsidR="003F6F6A" w:rsidRDefault="003F6F6A" w:rsidP="0061792C">
      <w:pPr>
        <w:tabs>
          <w:tab w:val="left" w:pos="142"/>
          <w:tab w:val="left" w:pos="567"/>
          <w:tab w:val="left" w:pos="709"/>
        </w:tabs>
        <w:spacing w:after="0" w:line="480" w:lineRule="auto"/>
        <w:rPr>
          <w:rFonts w:ascii="Arial" w:hAnsi="Arial" w:cs="Arial"/>
          <w:b/>
          <w:bCs/>
          <w:sz w:val="24"/>
          <w:szCs w:val="24"/>
          <w:u w:val="single"/>
        </w:rPr>
      </w:pPr>
    </w:p>
    <w:p w14:paraId="6DBA3498" w14:textId="77777777" w:rsidR="00FE653B" w:rsidRDefault="00FE653B" w:rsidP="0061792C">
      <w:pPr>
        <w:tabs>
          <w:tab w:val="left" w:pos="142"/>
          <w:tab w:val="left" w:pos="567"/>
          <w:tab w:val="left" w:pos="709"/>
        </w:tabs>
        <w:spacing w:after="0" w:line="480" w:lineRule="auto"/>
        <w:rPr>
          <w:rFonts w:ascii="Arial" w:hAnsi="Arial" w:cs="Arial"/>
          <w:b/>
          <w:bCs/>
          <w:sz w:val="24"/>
          <w:szCs w:val="24"/>
          <w:u w:val="single"/>
        </w:rPr>
      </w:pPr>
    </w:p>
    <w:p w14:paraId="25B66EF6" w14:textId="77777777" w:rsidR="00E56FA4" w:rsidRDefault="00E56FA4" w:rsidP="0061792C">
      <w:pPr>
        <w:tabs>
          <w:tab w:val="left" w:pos="142"/>
          <w:tab w:val="left" w:pos="567"/>
          <w:tab w:val="left" w:pos="709"/>
        </w:tabs>
        <w:spacing w:after="0" w:line="480" w:lineRule="auto"/>
        <w:rPr>
          <w:rFonts w:ascii="Arial" w:hAnsi="Arial" w:cs="Arial"/>
          <w:b/>
          <w:bCs/>
          <w:sz w:val="24"/>
          <w:szCs w:val="24"/>
          <w:u w:val="single"/>
        </w:rPr>
      </w:pPr>
    </w:p>
    <w:p w14:paraId="78858917" w14:textId="77777777" w:rsidR="00A75CED" w:rsidRDefault="00A75CED" w:rsidP="0061792C">
      <w:pPr>
        <w:tabs>
          <w:tab w:val="left" w:pos="142"/>
          <w:tab w:val="left" w:pos="567"/>
          <w:tab w:val="left" w:pos="709"/>
        </w:tabs>
        <w:spacing w:after="0" w:line="480" w:lineRule="auto"/>
        <w:rPr>
          <w:rFonts w:ascii="Arial" w:hAnsi="Arial" w:cs="Arial"/>
          <w:b/>
          <w:bCs/>
          <w:sz w:val="24"/>
          <w:szCs w:val="24"/>
          <w:u w:val="single"/>
        </w:rPr>
      </w:pPr>
    </w:p>
    <w:p w14:paraId="19EB963E" w14:textId="55FA8BB6" w:rsidR="00EB4386" w:rsidRPr="009E08EB" w:rsidRDefault="00740FC0"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lastRenderedPageBreak/>
        <w:t>Interviews</w:t>
      </w:r>
    </w:p>
    <w:p w14:paraId="4ADAA2A9" w14:textId="619D835D" w:rsidR="00F63FE4" w:rsidRDefault="004B2F25" w:rsidP="0061792C">
      <w:pPr>
        <w:pStyle w:val="ListParagraph"/>
        <w:spacing w:after="0" w:line="480" w:lineRule="auto"/>
        <w:ind w:left="0"/>
        <w:contextualSpacing/>
        <w:rPr>
          <w:rFonts w:ascii="Arial" w:eastAsiaTheme="minorEastAsia" w:hAnsi="Arial" w:cs="Arial"/>
          <w:color w:val="000000" w:themeColor="text1"/>
          <w:sz w:val="24"/>
          <w:szCs w:val="24"/>
        </w:rPr>
      </w:pPr>
      <w:r w:rsidRPr="00DB41AF">
        <w:rPr>
          <w:rFonts w:ascii="Arial" w:eastAsiaTheme="minorEastAsia" w:hAnsi="Arial" w:cs="Arial"/>
          <w:color w:val="000000" w:themeColor="text1"/>
          <w:sz w:val="24"/>
          <w:szCs w:val="24"/>
        </w:rPr>
        <w:t xml:space="preserve">According to Appendix 3 (Kaur, 2024), </w:t>
      </w:r>
      <w:r w:rsidR="000B004C" w:rsidRPr="00DB41AF">
        <w:rPr>
          <w:rFonts w:ascii="Arial" w:eastAsiaTheme="minorEastAsia" w:hAnsi="Arial" w:cs="Arial"/>
          <w:color w:val="000000" w:themeColor="text1"/>
          <w:sz w:val="24"/>
          <w:szCs w:val="24"/>
        </w:rPr>
        <w:t>interview</w:t>
      </w:r>
      <w:r w:rsidR="006334A3" w:rsidRPr="00DB41AF">
        <w:rPr>
          <w:rFonts w:ascii="Arial" w:eastAsiaTheme="minorEastAsia" w:hAnsi="Arial" w:cs="Arial"/>
          <w:color w:val="000000" w:themeColor="text1"/>
          <w:sz w:val="24"/>
          <w:szCs w:val="24"/>
        </w:rPr>
        <w:t>s</w:t>
      </w:r>
      <w:r w:rsidR="000B004C" w:rsidRPr="00DB41AF">
        <w:rPr>
          <w:rFonts w:ascii="Arial" w:eastAsiaTheme="minorEastAsia" w:hAnsi="Arial" w:cs="Arial"/>
          <w:color w:val="000000" w:themeColor="text1"/>
          <w:sz w:val="24"/>
          <w:szCs w:val="24"/>
        </w:rPr>
        <w:t xml:space="preserve"> w</w:t>
      </w:r>
      <w:r w:rsidR="006334A3" w:rsidRPr="00DB41AF">
        <w:rPr>
          <w:rFonts w:ascii="Arial" w:eastAsiaTheme="minorEastAsia" w:hAnsi="Arial" w:cs="Arial"/>
          <w:color w:val="000000" w:themeColor="text1"/>
          <w:sz w:val="24"/>
          <w:szCs w:val="24"/>
        </w:rPr>
        <w:t>ere</w:t>
      </w:r>
      <w:r w:rsidR="000B004C" w:rsidRPr="00DB41AF">
        <w:rPr>
          <w:rFonts w:ascii="Arial" w:eastAsiaTheme="minorEastAsia" w:hAnsi="Arial" w:cs="Arial"/>
          <w:color w:val="000000" w:themeColor="text1"/>
          <w:sz w:val="24"/>
          <w:szCs w:val="24"/>
        </w:rPr>
        <w:t xml:space="preserve"> </w:t>
      </w:r>
      <w:r w:rsidR="00A87B31" w:rsidRPr="00DB41AF">
        <w:rPr>
          <w:rFonts w:ascii="Arial" w:eastAsiaTheme="minorEastAsia" w:hAnsi="Arial" w:cs="Arial"/>
          <w:color w:val="000000" w:themeColor="text1"/>
          <w:sz w:val="24"/>
          <w:szCs w:val="24"/>
        </w:rPr>
        <w:t xml:space="preserve">conducted with </w:t>
      </w:r>
      <w:r w:rsidR="00393A28" w:rsidRPr="00DB41AF">
        <w:rPr>
          <w:rFonts w:ascii="Arial" w:eastAsiaTheme="minorEastAsia" w:hAnsi="Arial" w:cs="Arial"/>
          <w:color w:val="000000" w:themeColor="text1"/>
          <w:sz w:val="24"/>
          <w:szCs w:val="24"/>
        </w:rPr>
        <w:t>IT, Finance, Banking, Legal Services, Manufacturing</w:t>
      </w:r>
      <w:r w:rsidR="000228BE" w:rsidRPr="00DB41AF">
        <w:rPr>
          <w:rFonts w:ascii="Arial" w:eastAsiaTheme="minorEastAsia" w:hAnsi="Arial" w:cs="Arial"/>
          <w:color w:val="000000" w:themeColor="text1"/>
          <w:sz w:val="24"/>
          <w:szCs w:val="24"/>
        </w:rPr>
        <w:t xml:space="preserve"> and NHS </w:t>
      </w:r>
      <w:r w:rsidR="000B004C" w:rsidRPr="00DB41AF">
        <w:rPr>
          <w:rFonts w:ascii="Arial" w:eastAsiaTheme="minorEastAsia" w:hAnsi="Arial" w:cs="Arial"/>
          <w:color w:val="000000" w:themeColor="text1"/>
          <w:sz w:val="24"/>
          <w:szCs w:val="24"/>
        </w:rPr>
        <w:t>in a confidential environment to have an open and honest discussion.</w:t>
      </w:r>
      <w:r w:rsidR="00BC0417" w:rsidRPr="00DB41AF">
        <w:rPr>
          <w:rFonts w:ascii="Arial" w:eastAsiaTheme="minorEastAsia" w:hAnsi="Arial" w:cs="Arial"/>
          <w:color w:val="000000" w:themeColor="text1"/>
          <w:sz w:val="24"/>
          <w:szCs w:val="24"/>
        </w:rPr>
        <w:t xml:space="preserve"> </w:t>
      </w:r>
      <w:r w:rsidR="00543A77" w:rsidRPr="00DB41AF">
        <w:rPr>
          <w:rFonts w:ascii="Arial" w:eastAsiaTheme="minorEastAsia" w:hAnsi="Arial" w:cs="Arial"/>
          <w:color w:val="000000" w:themeColor="text1"/>
          <w:sz w:val="24"/>
          <w:szCs w:val="24"/>
        </w:rPr>
        <w:t>Therefore, the interview consisted of semi-structured with preliminary questions were relevant to research.</w:t>
      </w:r>
      <w:r w:rsidR="000B004C" w:rsidRPr="00DB41AF">
        <w:rPr>
          <w:rFonts w:ascii="Arial" w:eastAsiaTheme="minorEastAsia" w:hAnsi="Arial" w:cs="Arial"/>
          <w:color w:val="000000" w:themeColor="text1"/>
          <w:sz w:val="24"/>
          <w:szCs w:val="24"/>
        </w:rPr>
        <w:t xml:space="preserve"> </w:t>
      </w:r>
      <w:r w:rsidR="00543A77" w:rsidRPr="00DB41AF">
        <w:rPr>
          <w:rFonts w:ascii="Arial" w:eastAsiaTheme="minorEastAsia" w:hAnsi="Arial" w:cs="Arial"/>
          <w:color w:val="000000" w:themeColor="text1"/>
          <w:sz w:val="24"/>
          <w:szCs w:val="24"/>
        </w:rPr>
        <w:t>The purpose of research was explained</w:t>
      </w:r>
      <w:r w:rsidR="006334A3" w:rsidRPr="00DB41AF">
        <w:rPr>
          <w:rFonts w:ascii="Arial" w:eastAsiaTheme="minorEastAsia" w:hAnsi="Arial" w:cs="Arial"/>
          <w:color w:val="000000" w:themeColor="text1"/>
          <w:sz w:val="24"/>
          <w:szCs w:val="24"/>
        </w:rPr>
        <w:t xml:space="preserve">, </w:t>
      </w:r>
      <w:r w:rsidR="00543A77" w:rsidRPr="00DB41AF">
        <w:rPr>
          <w:rFonts w:ascii="Arial" w:eastAsiaTheme="minorEastAsia" w:hAnsi="Arial" w:cs="Arial"/>
          <w:color w:val="000000" w:themeColor="text1"/>
          <w:sz w:val="24"/>
          <w:szCs w:val="24"/>
        </w:rPr>
        <w:t xml:space="preserve">ensured was strictly anonymous and confidential in </w:t>
      </w:r>
      <w:r w:rsidR="006334A3" w:rsidRPr="00DB41AF">
        <w:rPr>
          <w:rFonts w:ascii="Arial" w:eastAsiaTheme="minorEastAsia" w:hAnsi="Arial" w:cs="Arial"/>
          <w:color w:val="000000" w:themeColor="text1"/>
          <w:sz w:val="24"/>
          <w:szCs w:val="24"/>
        </w:rPr>
        <w:t xml:space="preserve">the </w:t>
      </w:r>
      <w:r w:rsidR="00543A77" w:rsidRPr="00DB41AF">
        <w:rPr>
          <w:rFonts w:ascii="Arial" w:eastAsiaTheme="minorEastAsia" w:hAnsi="Arial" w:cs="Arial"/>
          <w:color w:val="000000" w:themeColor="text1"/>
          <w:sz w:val="24"/>
          <w:szCs w:val="24"/>
        </w:rPr>
        <w:t>dissertation</w:t>
      </w:r>
      <w:r w:rsidR="00070DC4" w:rsidRPr="00DB41AF">
        <w:rPr>
          <w:rFonts w:ascii="Arial" w:eastAsiaTheme="minorEastAsia" w:hAnsi="Arial" w:cs="Arial"/>
          <w:color w:val="000000" w:themeColor="text1"/>
          <w:sz w:val="24"/>
          <w:szCs w:val="24"/>
        </w:rPr>
        <w:t xml:space="preserve"> research</w:t>
      </w:r>
      <w:r w:rsidR="00F63FE4">
        <w:rPr>
          <w:rFonts w:ascii="Arial" w:eastAsiaTheme="minorEastAsia" w:hAnsi="Arial" w:cs="Arial"/>
          <w:color w:val="000000" w:themeColor="text1"/>
          <w:sz w:val="24"/>
          <w:szCs w:val="24"/>
        </w:rPr>
        <w:t>.</w:t>
      </w:r>
    </w:p>
    <w:p w14:paraId="187F3AEA" w14:textId="0D623566" w:rsidR="00A75CED" w:rsidRDefault="003E0FB1" w:rsidP="0061792C">
      <w:pPr>
        <w:pStyle w:val="ListParagraph"/>
        <w:spacing w:after="0" w:line="480" w:lineRule="auto"/>
        <w:ind w:left="0"/>
        <w:contextualSpacing/>
        <w:rPr>
          <w:rFonts w:ascii="Arial" w:eastAsiaTheme="minorEastAsia" w:hAnsi="Arial" w:cs="Arial"/>
          <w:color w:val="000000" w:themeColor="text1"/>
          <w:sz w:val="24"/>
          <w:szCs w:val="24"/>
        </w:rPr>
      </w:pPr>
      <w:r w:rsidRPr="00DB41AF">
        <w:rPr>
          <w:rFonts w:ascii="Arial" w:hAnsi="Arial" w:cs="Arial"/>
          <w:b/>
          <w:bCs/>
          <w:noProof/>
          <w:sz w:val="24"/>
          <w:szCs w:val="24"/>
          <w:u w:val="single"/>
        </w:rPr>
        <w:drawing>
          <wp:anchor distT="0" distB="0" distL="114300" distR="114300" simplePos="0" relativeHeight="251678720" behindDoc="0" locked="0" layoutInCell="1" allowOverlap="1" wp14:anchorId="7D8B28BD" wp14:editId="1E8ED827">
            <wp:simplePos x="0" y="0"/>
            <wp:positionH relativeFrom="column">
              <wp:posOffset>3175</wp:posOffset>
            </wp:positionH>
            <wp:positionV relativeFrom="paragraph">
              <wp:posOffset>351790</wp:posOffset>
            </wp:positionV>
            <wp:extent cx="4558665" cy="6618605"/>
            <wp:effectExtent l="0" t="0" r="635" b="0"/>
            <wp:wrapSquare wrapText="bothSides"/>
            <wp:docPr id="577796552"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796552" name="Picture 1" descr="A close-up of a letter&#10;&#10;Description automatically generated"/>
                    <pic:cNvPicPr/>
                  </pic:nvPicPr>
                  <pic:blipFill rotWithShape="1">
                    <a:blip r:embed="rId22" cstate="print">
                      <a:extLst>
                        <a:ext uri="{28A0092B-C50C-407E-A947-70E740481C1C}">
                          <a14:useLocalDpi xmlns:a14="http://schemas.microsoft.com/office/drawing/2010/main" val="0"/>
                        </a:ext>
                      </a:extLst>
                    </a:blip>
                    <a:srcRect l="5130" t="3751" r="4322" b="2877"/>
                    <a:stretch/>
                  </pic:blipFill>
                  <pic:spPr bwMode="auto">
                    <a:xfrm>
                      <a:off x="0" y="0"/>
                      <a:ext cx="4558665" cy="6618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1EAAD2" w14:textId="4664356B" w:rsidR="00C254BC" w:rsidRPr="00DB41AF" w:rsidRDefault="00C254BC" w:rsidP="0061792C">
      <w:pPr>
        <w:pStyle w:val="ListParagraph"/>
        <w:spacing w:after="0" w:line="480" w:lineRule="auto"/>
        <w:ind w:left="0"/>
        <w:contextualSpacing/>
        <w:rPr>
          <w:rFonts w:ascii="Arial" w:hAnsi="Arial" w:cs="Arial"/>
          <w:b/>
          <w:bCs/>
          <w:sz w:val="24"/>
          <w:szCs w:val="24"/>
          <w:u w:val="single"/>
        </w:rPr>
      </w:pPr>
    </w:p>
    <w:p w14:paraId="15E93FA6" w14:textId="78D8A670" w:rsidR="0072516B" w:rsidRDefault="0072516B" w:rsidP="0061792C">
      <w:pPr>
        <w:pStyle w:val="ListParagraph"/>
        <w:spacing w:after="0" w:line="480" w:lineRule="auto"/>
        <w:ind w:left="0"/>
        <w:contextualSpacing/>
        <w:rPr>
          <w:rFonts w:ascii="Arial" w:hAnsi="Arial" w:cs="Arial"/>
          <w:b/>
          <w:bCs/>
          <w:sz w:val="24"/>
          <w:szCs w:val="24"/>
          <w:u w:val="single"/>
        </w:rPr>
      </w:pPr>
    </w:p>
    <w:p w14:paraId="7EECE633" w14:textId="3FAAC8E1" w:rsidR="00172146" w:rsidRPr="00DB41AF" w:rsidRDefault="006334A3"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br w:type="textWrapping" w:clear="all"/>
      </w:r>
    </w:p>
    <w:p w14:paraId="00318CB2"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34478969" wp14:editId="7BED977C">
            <wp:extent cx="5716053" cy="8078598"/>
            <wp:effectExtent l="0" t="0" r="0" b="0"/>
            <wp:docPr id="196093843"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773190" name="Picture 1" descr="A white paper with black text&#10;&#10;Description automatically generated"/>
                    <pic:cNvPicPr/>
                  </pic:nvPicPr>
                  <pic:blipFill>
                    <a:blip r:embed="rId23"/>
                    <a:stretch>
                      <a:fillRect/>
                    </a:stretch>
                  </pic:blipFill>
                  <pic:spPr>
                    <a:xfrm>
                      <a:off x="0" y="0"/>
                      <a:ext cx="5724031" cy="8089873"/>
                    </a:xfrm>
                    <a:prstGeom prst="rect">
                      <a:avLst/>
                    </a:prstGeom>
                  </pic:spPr>
                </pic:pic>
              </a:graphicData>
            </a:graphic>
          </wp:inline>
        </w:drawing>
      </w:r>
      <w:r w:rsidRPr="00DB41AF">
        <w:rPr>
          <w:rFonts w:ascii="Arial" w:hAnsi="Arial" w:cs="Arial"/>
          <w:b/>
          <w:bCs/>
          <w:noProof/>
          <w:sz w:val="24"/>
          <w:szCs w:val="24"/>
          <w:u w:val="single"/>
        </w:rPr>
        <w:t xml:space="preserve"> </w:t>
      </w:r>
    </w:p>
    <w:p w14:paraId="07EF4B47"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0227A8A2"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p>
    <w:p w14:paraId="467CF56E" w14:textId="77777777" w:rsidR="003F6F6A"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4427FC8F" wp14:editId="4D10C8C6">
            <wp:extent cx="5941060" cy="8401685"/>
            <wp:effectExtent l="0" t="0" r="2540" b="5715"/>
            <wp:docPr id="16950463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13267" name="Picture 1" descr="A screenshot of a computer&#10;&#10;Description automatically generated"/>
                    <pic:cNvPicPr/>
                  </pic:nvPicPr>
                  <pic:blipFill>
                    <a:blip r:embed="rId24"/>
                    <a:stretch>
                      <a:fillRect/>
                    </a:stretch>
                  </pic:blipFill>
                  <pic:spPr>
                    <a:xfrm>
                      <a:off x="0" y="0"/>
                      <a:ext cx="5941060" cy="8401685"/>
                    </a:xfrm>
                    <a:prstGeom prst="rect">
                      <a:avLst/>
                    </a:prstGeom>
                  </pic:spPr>
                </pic:pic>
              </a:graphicData>
            </a:graphic>
          </wp:inline>
        </w:drawing>
      </w:r>
    </w:p>
    <w:p w14:paraId="32D424F1" w14:textId="77777777" w:rsidR="0009331B" w:rsidRDefault="0009331B" w:rsidP="0097551A">
      <w:pPr>
        <w:spacing w:after="0" w:line="480" w:lineRule="auto"/>
        <w:rPr>
          <w:rFonts w:ascii="Arial" w:hAnsi="Arial" w:cs="Arial"/>
          <w:b/>
          <w:bCs/>
          <w:color w:val="000000" w:themeColor="text1"/>
          <w:sz w:val="24"/>
          <w:szCs w:val="24"/>
          <w:u w:val="single"/>
        </w:rPr>
      </w:pPr>
    </w:p>
    <w:p w14:paraId="0538530D" w14:textId="77777777" w:rsidR="003E0FB1" w:rsidRDefault="003E0FB1" w:rsidP="0097551A">
      <w:pPr>
        <w:spacing w:after="0" w:line="480" w:lineRule="auto"/>
        <w:rPr>
          <w:rFonts w:ascii="Arial" w:hAnsi="Arial" w:cs="Arial"/>
          <w:b/>
          <w:bCs/>
          <w:color w:val="000000" w:themeColor="text1"/>
          <w:sz w:val="24"/>
          <w:szCs w:val="24"/>
          <w:u w:val="single"/>
        </w:rPr>
      </w:pPr>
    </w:p>
    <w:p w14:paraId="05A7280E" w14:textId="0DA1C00D" w:rsidR="003016E3" w:rsidRDefault="00CD74A6" w:rsidP="0097551A">
      <w:pPr>
        <w:spacing w:after="0" w:line="480" w:lineRule="auto"/>
        <w:rPr>
          <w:rFonts w:ascii="Arial" w:hAnsi="Arial" w:cs="Arial"/>
          <w:b/>
          <w:bCs/>
          <w:color w:val="000000" w:themeColor="text1"/>
          <w:sz w:val="24"/>
          <w:szCs w:val="24"/>
          <w:u w:val="single"/>
        </w:rPr>
      </w:pPr>
      <w:r>
        <w:rPr>
          <w:rFonts w:ascii="Arial" w:hAnsi="Arial" w:cs="Arial"/>
          <w:b/>
          <w:bCs/>
          <w:color w:val="000000" w:themeColor="text1"/>
          <w:sz w:val="24"/>
          <w:szCs w:val="24"/>
          <w:u w:val="single"/>
        </w:rPr>
        <w:lastRenderedPageBreak/>
        <w:t>Data Analysis</w:t>
      </w:r>
      <w:r w:rsidR="002A0465">
        <w:rPr>
          <w:rFonts w:ascii="Arial" w:hAnsi="Arial" w:cs="Arial"/>
          <w:b/>
          <w:bCs/>
          <w:color w:val="000000" w:themeColor="text1"/>
          <w:sz w:val="24"/>
          <w:szCs w:val="24"/>
          <w:u w:val="single"/>
        </w:rPr>
        <w:t xml:space="preserve">: Discussion of </w:t>
      </w:r>
      <w:r w:rsidR="00704802" w:rsidRPr="00DB41AF">
        <w:rPr>
          <w:rFonts w:ascii="Arial" w:hAnsi="Arial" w:cs="Arial"/>
          <w:b/>
          <w:bCs/>
          <w:color w:val="000000" w:themeColor="text1"/>
          <w:sz w:val="24"/>
          <w:szCs w:val="24"/>
          <w:u w:val="single"/>
        </w:rPr>
        <w:t>Results:</w:t>
      </w:r>
      <w:r w:rsidR="00997AE2" w:rsidRPr="00DB41AF">
        <w:rPr>
          <w:rFonts w:ascii="Arial" w:hAnsi="Arial" w:cs="Arial"/>
          <w:b/>
          <w:bCs/>
          <w:color w:val="000000" w:themeColor="text1"/>
          <w:sz w:val="24"/>
          <w:szCs w:val="24"/>
          <w:u w:val="single"/>
        </w:rPr>
        <w:t xml:space="preserve"> </w:t>
      </w:r>
      <w:r w:rsidR="00643052">
        <w:rPr>
          <w:rFonts w:ascii="Arial" w:hAnsi="Arial" w:cs="Arial"/>
          <w:b/>
          <w:bCs/>
          <w:color w:val="000000" w:themeColor="text1"/>
          <w:sz w:val="24"/>
          <w:szCs w:val="24"/>
          <w:u w:val="single"/>
        </w:rPr>
        <w:t xml:space="preserve">151 Adult </w:t>
      </w:r>
      <w:r w:rsidR="00643052" w:rsidRPr="00DB41AF">
        <w:rPr>
          <w:rFonts w:ascii="Arial" w:hAnsi="Arial" w:cs="Arial"/>
          <w:b/>
          <w:bCs/>
          <w:color w:val="000000" w:themeColor="text1"/>
          <w:sz w:val="24"/>
          <w:szCs w:val="24"/>
          <w:u w:val="single"/>
        </w:rPr>
        <w:t>Questionnaire</w:t>
      </w:r>
      <w:r w:rsidR="00643052">
        <w:rPr>
          <w:rFonts w:ascii="Arial" w:hAnsi="Arial" w:cs="Arial"/>
          <w:b/>
          <w:bCs/>
          <w:color w:val="000000" w:themeColor="text1"/>
          <w:sz w:val="24"/>
          <w:szCs w:val="24"/>
          <w:u w:val="single"/>
        </w:rPr>
        <w:t>s:</w:t>
      </w:r>
    </w:p>
    <w:p w14:paraId="538BC797" w14:textId="09395D48" w:rsidR="003E0FB1" w:rsidRDefault="00643052" w:rsidP="0097551A">
      <w:pPr>
        <w:spacing w:after="0" w:line="480" w:lineRule="auto"/>
        <w:rPr>
          <w:rFonts w:ascii="Arial" w:hAnsi="Arial" w:cs="Arial"/>
          <w:b/>
          <w:bCs/>
          <w:color w:val="000000" w:themeColor="text1"/>
          <w:sz w:val="24"/>
          <w:szCs w:val="24"/>
          <w:u w:val="single"/>
        </w:rPr>
      </w:pPr>
      <w:r>
        <w:rPr>
          <w:rFonts w:ascii="Arial" w:hAnsi="Arial" w:cs="Arial"/>
          <w:b/>
          <w:bCs/>
          <w:color w:val="000000" w:themeColor="text1"/>
          <w:sz w:val="24"/>
          <w:szCs w:val="24"/>
          <w:u w:val="single"/>
        </w:rPr>
        <w:t>Questions: 1, 3, 4</w:t>
      </w:r>
    </w:p>
    <w:p w14:paraId="05B26F24" w14:textId="37A519E2" w:rsidR="00950449" w:rsidRPr="00AA259A" w:rsidRDefault="00950449"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104DF384" wp14:editId="7326C725">
            <wp:extent cx="5511338" cy="2082059"/>
            <wp:effectExtent l="0" t="0" r="635" b="1270"/>
            <wp:docPr id="4154385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964592" name="Picture 1"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7313" t="35483" r="32860" b="29717"/>
                    <a:stretch/>
                  </pic:blipFill>
                  <pic:spPr bwMode="auto">
                    <a:xfrm>
                      <a:off x="0" y="0"/>
                      <a:ext cx="5592618" cy="2112765"/>
                    </a:xfrm>
                    <a:prstGeom prst="rect">
                      <a:avLst/>
                    </a:prstGeom>
                    <a:ln>
                      <a:noFill/>
                    </a:ln>
                    <a:extLst>
                      <a:ext uri="{53640926-AAD7-44D8-BBD7-CCE9431645EC}">
                        <a14:shadowObscured xmlns:a14="http://schemas.microsoft.com/office/drawing/2010/main"/>
                      </a:ext>
                    </a:extLst>
                  </pic:spPr>
                </pic:pic>
              </a:graphicData>
            </a:graphic>
          </wp:inline>
        </w:drawing>
      </w:r>
    </w:p>
    <w:p w14:paraId="2470EDDB" w14:textId="53DEB4F6" w:rsidR="00950449" w:rsidRPr="00AA259A" w:rsidRDefault="00950449"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6E902A16" wp14:editId="224EA34D">
            <wp:extent cx="5511165" cy="1959526"/>
            <wp:effectExtent l="0" t="0" r="635" b="0"/>
            <wp:docPr id="163841800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672510" name="Picture 2"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9085" t="45378" r="31088" b="21869"/>
                    <a:stretch/>
                  </pic:blipFill>
                  <pic:spPr bwMode="auto">
                    <a:xfrm>
                      <a:off x="0" y="0"/>
                      <a:ext cx="5565251" cy="1978756"/>
                    </a:xfrm>
                    <a:prstGeom prst="rect">
                      <a:avLst/>
                    </a:prstGeom>
                    <a:ln>
                      <a:noFill/>
                    </a:ln>
                    <a:extLst>
                      <a:ext uri="{53640926-AAD7-44D8-BBD7-CCE9431645EC}">
                        <a14:shadowObscured xmlns:a14="http://schemas.microsoft.com/office/drawing/2010/main"/>
                      </a:ext>
                    </a:extLst>
                  </pic:spPr>
                </pic:pic>
              </a:graphicData>
            </a:graphic>
          </wp:inline>
        </w:drawing>
      </w:r>
    </w:p>
    <w:p w14:paraId="2F70DB48" w14:textId="21D1349C" w:rsidR="00950449" w:rsidRPr="00AA259A" w:rsidRDefault="00950449"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6FA603E5" wp14:editId="469951E2">
            <wp:extent cx="5511165" cy="3416518"/>
            <wp:effectExtent l="0" t="0" r="635" b="0"/>
            <wp:docPr id="196406684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451251" name="Picture 3"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l="8864" t="31731" r="31088" b="10951"/>
                    <a:stretch/>
                  </pic:blipFill>
                  <pic:spPr bwMode="auto">
                    <a:xfrm>
                      <a:off x="0" y="0"/>
                      <a:ext cx="5557441" cy="3445206"/>
                    </a:xfrm>
                    <a:prstGeom prst="rect">
                      <a:avLst/>
                    </a:prstGeom>
                    <a:ln>
                      <a:noFill/>
                    </a:ln>
                    <a:extLst>
                      <a:ext uri="{53640926-AAD7-44D8-BBD7-CCE9431645EC}">
                        <a14:shadowObscured xmlns:a14="http://schemas.microsoft.com/office/drawing/2010/main"/>
                      </a:ext>
                    </a:extLst>
                  </pic:spPr>
                </pic:pic>
              </a:graphicData>
            </a:graphic>
          </wp:inline>
        </w:drawing>
      </w:r>
    </w:p>
    <w:p w14:paraId="1699839E" w14:textId="02E720AC" w:rsidR="00DC0150" w:rsidRDefault="0034391C" w:rsidP="0097551A">
      <w:pPr>
        <w:spacing w:after="0" w:line="480" w:lineRule="auto"/>
        <w:rPr>
          <w:rFonts w:ascii="Arial" w:eastAsiaTheme="minorHAnsi" w:hAnsi="Arial" w:cs="Arial"/>
          <w:kern w:val="2"/>
          <w:sz w:val="24"/>
          <w:szCs w:val="24"/>
          <w14:ligatures w14:val="standardContextual"/>
        </w:rPr>
      </w:pPr>
      <w:r w:rsidRPr="00DB41AF">
        <w:rPr>
          <w:rFonts w:ascii="Arial" w:eastAsiaTheme="minorHAnsi" w:hAnsi="Arial" w:cs="Arial"/>
          <w:kern w:val="2"/>
          <w:sz w:val="24"/>
          <w:szCs w:val="24"/>
          <w14:ligatures w14:val="standardContextual"/>
        </w:rPr>
        <w:t xml:space="preserve">According to </w:t>
      </w:r>
      <w:r w:rsidR="003B4EFD">
        <w:rPr>
          <w:rFonts w:ascii="Arial" w:eastAsiaTheme="minorHAnsi" w:hAnsi="Arial" w:cs="Arial"/>
          <w:kern w:val="2"/>
          <w:sz w:val="24"/>
          <w:szCs w:val="24"/>
          <w14:ligatures w14:val="standardContextual"/>
        </w:rPr>
        <w:t xml:space="preserve">Kaur’s (2024) </w:t>
      </w:r>
      <w:r w:rsidRPr="00DB41AF">
        <w:rPr>
          <w:rFonts w:ascii="Arial" w:eastAsiaTheme="minorHAnsi" w:hAnsi="Arial" w:cs="Arial"/>
          <w:kern w:val="2"/>
          <w:sz w:val="24"/>
          <w:szCs w:val="24"/>
          <w14:ligatures w14:val="standardContextual"/>
        </w:rPr>
        <w:t xml:space="preserve">Appendix 2, </w:t>
      </w:r>
      <w:r w:rsidR="00C50631" w:rsidRPr="00DB41AF">
        <w:rPr>
          <w:rFonts w:ascii="Arial" w:eastAsiaTheme="minorHAnsi" w:hAnsi="Arial" w:cs="Arial"/>
          <w:kern w:val="2"/>
          <w:sz w:val="24"/>
          <w:szCs w:val="24"/>
          <w14:ligatures w14:val="standardContextual"/>
        </w:rPr>
        <w:t xml:space="preserve">questionnaire consisted of </w:t>
      </w:r>
      <w:r w:rsidR="003D4DD2">
        <w:rPr>
          <w:rFonts w:ascii="Arial" w:eastAsiaTheme="minorHAnsi" w:hAnsi="Arial" w:cs="Arial"/>
          <w:kern w:val="2"/>
          <w:sz w:val="24"/>
          <w:szCs w:val="24"/>
          <w14:ligatures w14:val="standardContextual"/>
        </w:rPr>
        <w:t xml:space="preserve">over 18 </w:t>
      </w:r>
      <w:r w:rsidR="007758C3">
        <w:rPr>
          <w:rFonts w:ascii="Arial" w:eastAsiaTheme="minorHAnsi" w:hAnsi="Arial" w:cs="Arial"/>
          <w:kern w:val="2"/>
          <w:sz w:val="24"/>
          <w:szCs w:val="24"/>
          <w14:ligatures w14:val="standardContextual"/>
        </w:rPr>
        <w:t>years</w:t>
      </w:r>
      <w:r w:rsidR="00643052">
        <w:rPr>
          <w:rFonts w:ascii="Arial" w:eastAsiaTheme="minorHAnsi" w:hAnsi="Arial" w:cs="Arial"/>
          <w:kern w:val="2"/>
          <w:sz w:val="24"/>
          <w:szCs w:val="24"/>
          <w14:ligatures w14:val="standardContextual"/>
        </w:rPr>
        <w:t>,</w:t>
      </w:r>
      <w:r w:rsidR="007758C3">
        <w:rPr>
          <w:rFonts w:ascii="Arial" w:eastAsiaTheme="minorHAnsi" w:hAnsi="Arial" w:cs="Arial"/>
          <w:kern w:val="2"/>
          <w:sz w:val="24"/>
          <w:szCs w:val="24"/>
          <w14:ligatures w14:val="standardContextual"/>
        </w:rPr>
        <w:t xml:space="preserve"> </w:t>
      </w:r>
      <w:r w:rsidR="00C50631" w:rsidRPr="00DB41AF">
        <w:rPr>
          <w:rFonts w:ascii="Arial" w:eastAsiaTheme="minorHAnsi" w:hAnsi="Arial" w:cs="Arial"/>
          <w:kern w:val="2"/>
          <w:sz w:val="24"/>
          <w:szCs w:val="24"/>
          <w14:ligatures w14:val="standardContextual"/>
        </w:rPr>
        <w:t xml:space="preserve">151 participants, </w:t>
      </w:r>
      <w:r w:rsidR="00686A71">
        <w:rPr>
          <w:rFonts w:ascii="Arial" w:eastAsiaTheme="minorHAnsi" w:hAnsi="Arial" w:cs="Arial"/>
          <w:kern w:val="2"/>
          <w:sz w:val="24"/>
          <w:szCs w:val="24"/>
          <w14:ligatures w14:val="standardContextual"/>
        </w:rPr>
        <w:t xml:space="preserve">majority </w:t>
      </w:r>
      <w:r w:rsidRPr="00DB41AF">
        <w:rPr>
          <w:rFonts w:ascii="Arial" w:eastAsiaTheme="minorHAnsi" w:hAnsi="Arial" w:cs="Arial"/>
          <w:kern w:val="2"/>
          <w:sz w:val="24"/>
          <w:szCs w:val="24"/>
          <w14:ligatures w14:val="standardContextual"/>
        </w:rPr>
        <w:t xml:space="preserve">agree all working patterns are effective to enhance productivity </w:t>
      </w:r>
      <w:r w:rsidRPr="00DB41AF">
        <w:rPr>
          <w:rFonts w:ascii="Arial" w:eastAsiaTheme="minorHAnsi" w:hAnsi="Arial" w:cs="Arial"/>
          <w:kern w:val="2"/>
          <w:sz w:val="24"/>
          <w:szCs w:val="24"/>
          <w14:ligatures w14:val="standardContextual"/>
        </w:rPr>
        <w:lastRenderedPageBreak/>
        <w:t>levels, regardless of working patterns</w:t>
      </w:r>
      <w:r w:rsidR="00890652" w:rsidRPr="00DB41AF">
        <w:rPr>
          <w:rFonts w:ascii="Arial" w:eastAsiaTheme="minorHAnsi" w:hAnsi="Arial" w:cs="Arial"/>
          <w:kern w:val="2"/>
          <w:sz w:val="24"/>
          <w:szCs w:val="24"/>
          <w14:ligatures w14:val="standardContextual"/>
        </w:rPr>
        <w:t>. This corresponds with</w:t>
      </w:r>
      <w:r w:rsidR="00D8381A" w:rsidRPr="00DB41AF">
        <w:rPr>
          <w:rFonts w:ascii="Arial" w:eastAsiaTheme="minorHAnsi" w:hAnsi="Arial" w:cs="Arial"/>
          <w:kern w:val="2"/>
          <w:sz w:val="24"/>
          <w:szCs w:val="24"/>
          <w14:ligatures w14:val="standardContextual"/>
        </w:rPr>
        <w:t xml:space="preserve"> </w:t>
      </w:r>
      <w:r w:rsidR="00D8381A" w:rsidRPr="00DB41AF">
        <w:rPr>
          <w:rFonts w:ascii="Arial" w:hAnsi="Arial" w:cs="Arial"/>
          <w:color w:val="000000" w:themeColor="text1"/>
          <w:sz w:val="24"/>
          <w:szCs w:val="24"/>
        </w:rPr>
        <w:t>Useem (2017),</w:t>
      </w:r>
      <w:r w:rsidR="00D8381A" w:rsidRPr="00DB41AF">
        <w:rPr>
          <w:rFonts w:ascii="Arial" w:hAnsi="Arial" w:cs="Arial"/>
          <w:color w:val="000000" w:themeColor="text1"/>
          <w:sz w:val="24"/>
          <w:szCs w:val="24"/>
          <w:lang w:val="en-IN"/>
        </w:rPr>
        <w:t xml:space="preserve"> Revin (2022),</w:t>
      </w:r>
      <w:r w:rsidR="00890652" w:rsidRPr="00DB41AF">
        <w:rPr>
          <w:rFonts w:ascii="Arial" w:eastAsiaTheme="minorHAnsi" w:hAnsi="Arial" w:cs="Arial"/>
          <w:kern w:val="2"/>
          <w:sz w:val="24"/>
          <w:szCs w:val="24"/>
          <w14:ligatures w14:val="standardContextual"/>
        </w:rPr>
        <w:t xml:space="preserve"> </w:t>
      </w:r>
      <w:r w:rsidR="00890652" w:rsidRPr="00DB41AF">
        <w:rPr>
          <w:rFonts w:ascii="Arial" w:hAnsi="Arial" w:cs="Arial"/>
          <w:color w:val="000000" w:themeColor="text1"/>
          <w:sz w:val="24"/>
          <w:szCs w:val="24"/>
        </w:rPr>
        <w:t>Cherry (2024), Regan (2022) and Saeed et al (2014)</w:t>
      </w:r>
      <w:r w:rsidR="00686A71">
        <w:rPr>
          <w:rFonts w:ascii="Arial" w:hAnsi="Arial" w:cs="Arial"/>
          <w:color w:val="000000" w:themeColor="text1"/>
          <w:sz w:val="24"/>
          <w:szCs w:val="24"/>
        </w:rPr>
        <w:t xml:space="preserve">. </w:t>
      </w:r>
      <w:r w:rsidR="00A2709D">
        <w:rPr>
          <w:rFonts w:ascii="Arial" w:hAnsi="Arial" w:cs="Arial"/>
          <w:color w:val="000000" w:themeColor="text1"/>
          <w:sz w:val="24"/>
          <w:szCs w:val="24"/>
        </w:rPr>
        <w:t>M</w:t>
      </w:r>
      <w:r w:rsidR="00686A71">
        <w:rPr>
          <w:rFonts w:ascii="Arial" w:hAnsi="Arial" w:cs="Arial"/>
          <w:color w:val="000000" w:themeColor="text1"/>
          <w:sz w:val="24"/>
          <w:szCs w:val="24"/>
        </w:rPr>
        <w:t>ajority</w:t>
      </w:r>
      <w:r w:rsidRPr="00DB41AF">
        <w:rPr>
          <w:rFonts w:ascii="Arial" w:eastAsiaTheme="minorHAnsi" w:hAnsi="Arial" w:cs="Arial"/>
          <w:kern w:val="2"/>
          <w:sz w:val="24"/>
          <w:szCs w:val="24"/>
          <w14:ligatures w14:val="standardContextual"/>
        </w:rPr>
        <w:t xml:space="preserve"> experienced </w:t>
      </w:r>
      <w:r w:rsidR="00686A71">
        <w:rPr>
          <w:rFonts w:ascii="Arial" w:eastAsiaTheme="minorHAnsi" w:hAnsi="Arial" w:cs="Arial"/>
          <w:kern w:val="2"/>
          <w:sz w:val="24"/>
          <w:szCs w:val="24"/>
          <w14:ligatures w14:val="standardContextual"/>
        </w:rPr>
        <w:t xml:space="preserve">similar </w:t>
      </w:r>
      <w:r w:rsidRPr="00DB41AF">
        <w:rPr>
          <w:rFonts w:ascii="Arial" w:eastAsiaTheme="minorHAnsi" w:hAnsi="Arial" w:cs="Arial"/>
          <w:kern w:val="2"/>
          <w:sz w:val="24"/>
          <w:szCs w:val="24"/>
          <w14:ligatures w14:val="standardContextual"/>
        </w:rPr>
        <w:t xml:space="preserve">changes taking place </w:t>
      </w:r>
      <w:r w:rsidR="00EC50A9">
        <w:rPr>
          <w:rFonts w:ascii="Arial" w:eastAsiaTheme="minorHAnsi" w:hAnsi="Arial" w:cs="Arial"/>
          <w:kern w:val="2"/>
          <w:sz w:val="24"/>
          <w:szCs w:val="24"/>
          <w14:ligatures w14:val="standardContextual"/>
        </w:rPr>
        <w:t xml:space="preserve">regardless of when </w:t>
      </w:r>
      <w:r w:rsidRPr="00DB41AF">
        <w:rPr>
          <w:rFonts w:ascii="Arial" w:eastAsiaTheme="minorHAnsi" w:hAnsi="Arial" w:cs="Arial"/>
          <w:kern w:val="2"/>
          <w:sz w:val="24"/>
          <w:szCs w:val="24"/>
          <w14:ligatures w14:val="standardContextual"/>
        </w:rPr>
        <w:t xml:space="preserve">working for </w:t>
      </w:r>
      <w:r w:rsidR="00EC50A9">
        <w:rPr>
          <w:rFonts w:ascii="Arial" w:eastAsiaTheme="minorHAnsi" w:hAnsi="Arial" w:cs="Arial"/>
          <w:kern w:val="2"/>
          <w:sz w:val="24"/>
          <w:szCs w:val="24"/>
          <w14:ligatures w14:val="standardContextual"/>
        </w:rPr>
        <w:t>company</w:t>
      </w:r>
      <w:r w:rsidRPr="00DB41AF">
        <w:rPr>
          <w:rFonts w:ascii="Arial" w:eastAsiaTheme="minorHAnsi" w:hAnsi="Arial" w:cs="Arial"/>
          <w:kern w:val="2"/>
          <w:sz w:val="24"/>
          <w:szCs w:val="24"/>
          <w14:ligatures w14:val="standardContextual"/>
        </w:rPr>
        <w:t>.</w:t>
      </w:r>
      <w:r w:rsidR="00890652" w:rsidRPr="00DB41AF">
        <w:rPr>
          <w:rFonts w:ascii="Arial" w:eastAsiaTheme="minorHAnsi" w:hAnsi="Arial" w:cs="Arial"/>
          <w:kern w:val="2"/>
          <w:sz w:val="24"/>
          <w:szCs w:val="24"/>
          <w14:ligatures w14:val="standardContextual"/>
        </w:rPr>
        <w:t xml:space="preserve"> This correspond with </w:t>
      </w:r>
      <w:r w:rsidR="00890652" w:rsidRPr="00DB41AF">
        <w:rPr>
          <w:rFonts w:ascii="Arial" w:hAnsi="Arial" w:cs="Arial"/>
          <w:color w:val="000000" w:themeColor="text1"/>
          <w:sz w:val="24"/>
          <w:szCs w:val="24"/>
        </w:rPr>
        <w:t>Cherry (2024), Regan (2022) and Saeed et al (2014)</w:t>
      </w:r>
      <w:r w:rsidR="00A2709D">
        <w:rPr>
          <w:rFonts w:ascii="Arial" w:hAnsi="Arial" w:cs="Arial"/>
          <w:color w:val="000000" w:themeColor="text1"/>
          <w:sz w:val="24"/>
          <w:szCs w:val="24"/>
        </w:rPr>
        <w:t xml:space="preserve">. This also </w:t>
      </w:r>
      <w:r w:rsidR="003B4EFD">
        <w:rPr>
          <w:rFonts w:ascii="Arial" w:hAnsi="Arial" w:cs="Arial"/>
          <w:color w:val="000000" w:themeColor="text1"/>
          <w:sz w:val="24"/>
          <w:szCs w:val="24"/>
        </w:rPr>
        <w:t xml:space="preserve">corresponds with Kaur’s (2024) hypothesises. </w:t>
      </w:r>
      <w:r w:rsidRPr="00DB41AF">
        <w:rPr>
          <w:rFonts w:ascii="Arial" w:eastAsiaTheme="minorHAnsi" w:hAnsi="Arial" w:cs="Arial"/>
          <w:kern w:val="2"/>
          <w:sz w:val="24"/>
          <w:szCs w:val="24"/>
          <w14:ligatures w14:val="standardContextual"/>
        </w:rPr>
        <w:t xml:space="preserve">  </w:t>
      </w:r>
    </w:p>
    <w:p w14:paraId="02BC4235" w14:textId="77777777" w:rsidR="003E0FB1" w:rsidRDefault="003E0FB1" w:rsidP="0097551A">
      <w:pPr>
        <w:spacing w:after="0" w:line="480" w:lineRule="auto"/>
        <w:rPr>
          <w:rFonts w:ascii="Arial" w:eastAsiaTheme="minorHAnsi" w:hAnsi="Arial" w:cs="Arial"/>
          <w:kern w:val="2"/>
          <w:sz w:val="24"/>
          <w:szCs w:val="24"/>
          <w14:ligatures w14:val="standardContextual"/>
        </w:rPr>
      </w:pPr>
    </w:p>
    <w:p w14:paraId="6B671594" w14:textId="0CBEE63B" w:rsidR="00643052" w:rsidRPr="00643052" w:rsidRDefault="00643052" w:rsidP="0097551A">
      <w:pPr>
        <w:spacing w:after="0" w:line="480" w:lineRule="auto"/>
        <w:rPr>
          <w:rFonts w:ascii="Arial" w:eastAsiaTheme="minorHAnsi" w:hAnsi="Arial" w:cs="Arial"/>
          <w:b/>
          <w:bCs/>
          <w:kern w:val="2"/>
          <w:sz w:val="24"/>
          <w:szCs w:val="24"/>
          <w:u w:val="single"/>
          <w14:ligatures w14:val="standardContextual"/>
        </w:rPr>
      </w:pPr>
      <w:r w:rsidRPr="00643052">
        <w:rPr>
          <w:rFonts w:ascii="Arial" w:eastAsiaTheme="minorHAnsi" w:hAnsi="Arial" w:cs="Arial"/>
          <w:b/>
          <w:bCs/>
          <w:kern w:val="2"/>
          <w:sz w:val="24"/>
          <w:szCs w:val="24"/>
          <w:u w:val="single"/>
          <w14:ligatures w14:val="standardContextual"/>
        </w:rPr>
        <w:t>Questions: 5, 6, 7, 8</w:t>
      </w:r>
    </w:p>
    <w:p w14:paraId="2FDE3E4C" w14:textId="20E2436D" w:rsidR="00DC0150" w:rsidRDefault="00DC0150"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61C9E097" wp14:editId="2EDFAC70">
            <wp:extent cx="5636029" cy="3611233"/>
            <wp:effectExtent l="0" t="0" r="3175" b="0"/>
            <wp:docPr id="125480670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46168" name="Picture 4" descr="A screen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l="8200" t="33095" r="31974" b="7880"/>
                    <a:stretch/>
                  </pic:blipFill>
                  <pic:spPr bwMode="auto">
                    <a:xfrm>
                      <a:off x="0" y="0"/>
                      <a:ext cx="5677296" cy="3637675"/>
                    </a:xfrm>
                    <a:prstGeom prst="rect">
                      <a:avLst/>
                    </a:prstGeom>
                    <a:ln>
                      <a:noFill/>
                    </a:ln>
                    <a:extLst>
                      <a:ext uri="{53640926-AAD7-44D8-BBD7-CCE9431645EC}">
                        <a14:shadowObscured xmlns:a14="http://schemas.microsoft.com/office/drawing/2010/main"/>
                      </a:ext>
                    </a:extLst>
                  </pic:spPr>
                </pic:pic>
              </a:graphicData>
            </a:graphic>
          </wp:inline>
        </w:drawing>
      </w:r>
    </w:p>
    <w:p w14:paraId="7762D2D4" w14:textId="23416060" w:rsidR="00DC0150" w:rsidRPr="00AA259A" w:rsidRDefault="00DC0150"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2E3862A1" wp14:editId="44939A41">
            <wp:extent cx="5630845" cy="2019993"/>
            <wp:effectExtent l="0" t="0" r="0" b="0"/>
            <wp:docPr id="468847157"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06245" name="Picture 5" descr="A screenshot of a computer&#10;&#10;Description automatically generated"/>
                    <pic:cNvPicPr/>
                  </pic:nvPicPr>
                  <pic:blipFill rotWithShape="1">
                    <a:blip r:embed="rId29" cstate="print">
                      <a:extLst>
                        <a:ext uri="{28A0092B-C50C-407E-A947-70E740481C1C}">
                          <a14:useLocalDpi xmlns:a14="http://schemas.microsoft.com/office/drawing/2010/main" val="0"/>
                        </a:ext>
                      </a:extLst>
                    </a:blip>
                    <a:srcRect l="9559" t="41585" r="32491" b="26405"/>
                    <a:stretch/>
                  </pic:blipFill>
                  <pic:spPr bwMode="auto">
                    <a:xfrm>
                      <a:off x="0" y="0"/>
                      <a:ext cx="5700229" cy="2044884"/>
                    </a:xfrm>
                    <a:prstGeom prst="rect">
                      <a:avLst/>
                    </a:prstGeom>
                    <a:ln>
                      <a:noFill/>
                    </a:ln>
                    <a:extLst>
                      <a:ext uri="{53640926-AAD7-44D8-BBD7-CCE9431645EC}">
                        <a14:shadowObscured xmlns:a14="http://schemas.microsoft.com/office/drawing/2010/main"/>
                      </a:ext>
                    </a:extLst>
                  </pic:spPr>
                </pic:pic>
              </a:graphicData>
            </a:graphic>
          </wp:inline>
        </w:drawing>
      </w:r>
    </w:p>
    <w:p w14:paraId="4FE4C8C3" w14:textId="532C168E" w:rsidR="003016E3" w:rsidRPr="00DB41AF" w:rsidRDefault="00DC0150" w:rsidP="0097551A">
      <w:pPr>
        <w:spacing w:after="0" w:line="480" w:lineRule="auto"/>
        <w:rPr>
          <w:rFonts w:ascii="Arial" w:hAnsi="Arial" w:cs="Arial"/>
          <w:sz w:val="24"/>
          <w:szCs w:val="24"/>
        </w:rPr>
      </w:pPr>
      <w:r w:rsidRPr="00DB41AF">
        <w:rPr>
          <w:rFonts w:ascii="Arial" w:hAnsi="Arial" w:cs="Arial"/>
          <w:noProof/>
          <w:sz w:val="24"/>
          <w:szCs w:val="24"/>
        </w:rPr>
        <w:lastRenderedPageBreak/>
        <w:drawing>
          <wp:inline distT="0" distB="0" distL="0" distR="0" wp14:anchorId="7AF8C691" wp14:editId="1F6FEFAA">
            <wp:extent cx="5636029" cy="2504903"/>
            <wp:effectExtent l="0" t="0" r="3175" b="0"/>
            <wp:docPr id="174780405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721139" name="Picture 6" descr="A screenshot of a computer&#10;&#10;Description automatically generated"/>
                    <pic:cNvPicPr/>
                  </pic:nvPicPr>
                  <pic:blipFill rotWithShape="1">
                    <a:blip r:embed="rId30" cstate="print">
                      <a:extLst>
                        <a:ext uri="{28A0092B-C50C-407E-A947-70E740481C1C}">
                          <a14:useLocalDpi xmlns:a14="http://schemas.microsoft.com/office/drawing/2010/main" val="0"/>
                        </a:ext>
                      </a:extLst>
                    </a:blip>
                    <a:srcRect l="8863" t="36165" r="31309" b="22893"/>
                    <a:stretch/>
                  </pic:blipFill>
                  <pic:spPr bwMode="auto">
                    <a:xfrm>
                      <a:off x="0" y="0"/>
                      <a:ext cx="5791645" cy="2574066"/>
                    </a:xfrm>
                    <a:prstGeom prst="rect">
                      <a:avLst/>
                    </a:prstGeom>
                    <a:ln>
                      <a:noFill/>
                    </a:ln>
                    <a:extLst>
                      <a:ext uri="{53640926-AAD7-44D8-BBD7-CCE9431645EC}">
                        <a14:shadowObscured xmlns:a14="http://schemas.microsoft.com/office/drawing/2010/main"/>
                      </a:ext>
                    </a:extLst>
                  </pic:spPr>
                </pic:pic>
              </a:graphicData>
            </a:graphic>
          </wp:inline>
        </w:drawing>
      </w:r>
    </w:p>
    <w:p w14:paraId="63F4F6F1" w14:textId="1E1B0A0F" w:rsidR="00DC0150" w:rsidRPr="00DC0150" w:rsidRDefault="00DC0150"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0F59D7F4" wp14:editId="7EE45CD8">
            <wp:extent cx="5635625" cy="2190453"/>
            <wp:effectExtent l="0" t="0" r="3175" b="0"/>
            <wp:docPr id="135828245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678637" name="Picture 7" descr="A screenshot of a computer&#10;&#10;Description automatically generated"/>
                    <pic:cNvPicPr/>
                  </pic:nvPicPr>
                  <pic:blipFill rotWithShape="1">
                    <a:blip r:embed="rId31" cstate="print">
                      <a:extLst>
                        <a:ext uri="{28A0092B-C50C-407E-A947-70E740481C1C}">
                          <a14:useLocalDpi xmlns:a14="http://schemas.microsoft.com/office/drawing/2010/main" val="0"/>
                        </a:ext>
                      </a:extLst>
                    </a:blip>
                    <a:srcRect l="9085" t="41624" r="32196" b="23234"/>
                    <a:stretch/>
                  </pic:blipFill>
                  <pic:spPr bwMode="auto">
                    <a:xfrm>
                      <a:off x="0" y="0"/>
                      <a:ext cx="5703730" cy="2216924"/>
                    </a:xfrm>
                    <a:prstGeom prst="rect">
                      <a:avLst/>
                    </a:prstGeom>
                    <a:ln>
                      <a:noFill/>
                    </a:ln>
                    <a:extLst>
                      <a:ext uri="{53640926-AAD7-44D8-BBD7-CCE9431645EC}">
                        <a14:shadowObscured xmlns:a14="http://schemas.microsoft.com/office/drawing/2010/main"/>
                      </a:ext>
                    </a:extLst>
                  </pic:spPr>
                </pic:pic>
              </a:graphicData>
            </a:graphic>
          </wp:inline>
        </w:drawing>
      </w:r>
    </w:p>
    <w:p w14:paraId="114FF547" w14:textId="19CAC6DA" w:rsidR="003E0FB1" w:rsidRDefault="00F07FBD" w:rsidP="0097551A">
      <w:pPr>
        <w:spacing w:after="0" w:line="480" w:lineRule="auto"/>
        <w:rPr>
          <w:rFonts w:ascii="Arial" w:hAnsi="Arial" w:cs="Arial"/>
          <w:color w:val="000000" w:themeColor="text1"/>
          <w:sz w:val="24"/>
          <w:szCs w:val="24"/>
        </w:rPr>
      </w:pPr>
      <w:r>
        <w:rPr>
          <w:rFonts w:ascii="Arial" w:eastAsiaTheme="minorHAnsi" w:hAnsi="Arial" w:cs="Arial"/>
          <w:kern w:val="2"/>
          <w:sz w:val="24"/>
          <w:szCs w:val="24"/>
          <w14:ligatures w14:val="standardContextual"/>
        </w:rPr>
        <w:t xml:space="preserve">Also, </w:t>
      </w:r>
      <w:r w:rsidR="003B4EFD">
        <w:rPr>
          <w:rFonts w:ascii="Arial" w:eastAsiaTheme="minorHAnsi" w:hAnsi="Arial" w:cs="Arial"/>
          <w:kern w:val="2"/>
          <w:sz w:val="24"/>
          <w:szCs w:val="24"/>
          <w14:ligatures w14:val="standardContextual"/>
        </w:rPr>
        <w:t xml:space="preserve">Kaur (2024) states </w:t>
      </w:r>
      <w:r w:rsidR="003071BA">
        <w:rPr>
          <w:rFonts w:ascii="Arial" w:eastAsiaTheme="minorHAnsi" w:hAnsi="Arial" w:cs="Arial"/>
          <w:kern w:val="2"/>
          <w:sz w:val="24"/>
          <w:szCs w:val="24"/>
          <w14:ligatures w14:val="standardContextual"/>
        </w:rPr>
        <w:t>most</w:t>
      </w:r>
      <w:r w:rsidR="00686A71">
        <w:rPr>
          <w:rFonts w:ascii="Arial" w:eastAsiaTheme="minorHAnsi" w:hAnsi="Arial" w:cs="Arial"/>
          <w:kern w:val="2"/>
          <w:sz w:val="24"/>
          <w:szCs w:val="24"/>
          <w14:ligatures w14:val="standardContextual"/>
        </w:rPr>
        <w:t xml:space="preserve"> participants </w:t>
      </w:r>
      <w:r w:rsidR="00EC50A9">
        <w:rPr>
          <w:rFonts w:ascii="Arial" w:eastAsiaTheme="minorHAnsi" w:hAnsi="Arial" w:cs="Arial"/>
          <w:kern w:val="2"/>
          <w:sz w:val="24"/>
          <w:szCs w:val="24"/>
          <w14:ligatures w14:val="standardContextual"/>
        </w:rPr>
        <w:t>agree that</w:t>
      </w:r>
      <w:r w:rsidR="00686A71">
        <w:rPr>
          <w:rFonts w:ascii="Arial" w:eastAsiaTheme="minorHAnsi" w:hAnsi="Arial" w:cs="Arial"/>
          <w:kern w:val="2"/>
          <w:sz w:val="24"/>
          <w:szCs w:val="24"/>
          <w14:ligatures w14:val="standardContextual"/>
        </w:rPr>
        <w:t xml:space="preserve"> all, or similar</w:t>
      </w:r>
      <w:r w:rsidR="00EC50A9">
        <w:rPr>
          <w:rFonts w:ascii="Arial" w:eastAsiaTheme="minorHAnsi" w:hAnsi="Arial" w:cs="Arial"/>
          <w:kern w:val="2"/>
          <w:sz w:val="24"/>
          <w:szCs w:val="24"/>
          <w14:ligatures w14:val="standardContextual"/>
        </w:rPr>
        <w:t xml:space="preserve"> effective</w:t>
      </w:r>
      <w:r w:rsidR="00686A71">
        <w:rPr>
          <w:rFonts w:ascii="Arial" w:eastAsiaTheme="minorHAnsi" w:hAnsi="Arial" w:cs="Arial"/>
          <w:kern w:val="2"/>
          <w:sz w:val="24"/>
          <w:szCs w:val="24"/>
          <w14:ligatures w14:val="standardContextual"/>
        </w:rPr>
        <w:t xml:space="preserve"> leaderships styles</w:t>
      </w:r>
      <w:r w:rsidR="0034391C" w:rsidRPr="00DB41AF">
        <w:rPr>
          <w:rFonts w:ascii="Arial" w:eastAsiaTheme="minorHAnsi" w:hAnsi="Arial" w:cs="Arial"/>
          <w:kern w:val="2"/>
          <w:sz w:val="24"/>
          <w:szCs w:val="24"/>
          <w14:ligatures w14:val="standardContextual"/>
        </w:rPr>
        <w:t xml:space="preserve"> are effective when adopting digital transformation</w:t>
      </w:r>
      <w:r w:rsidR="00890652" w:rsidRPr="00DB41AF">
        <w:rPr>
          <w:rFonts w:ascii="Arial" w:eastAsiaTheme="minorHAnsi" w:hAnsi="Arial" w:cs="Arial"/>
          <w:kern w:val="2"/>
          <w:sz w:val="24"/>
          <w:szCs w:val="24"/>
          <w14:ligatures w14:val="standardContextual"/>
        </w:rPr>
        <w:t xml:space="preserve">, which corresponds with </w:t>
      </w:r>
      <w:r w:rsidR="00890652" w:rsidRPr="00DB41AF">
        <w:rPr>
          <w:rFonts w:ascii="Arial" w:hAnsi="Arial" w:cs="Arial"/>
          <w:color w:val="000000" w:themeColor="text1"/>
          <w:sz w:val="24"/>
          <w:szCs w:val="24"/>
        </w:rPr>
        <w:t xml:space="preserve">Cherry (2024), Regan (2022), </w:t>
      </w:r>
      <w:r w:rsidR="00890652" w:rsidRPr="00DB41AF">
        <w:rPr>
          <w:rFonts w:ascii="Arial" w:eastAsia="Times New Roman" w:hAnsi="Arial" w:cs="Arial"/>
          <w:color w:val="000000" w:themeColor="text1"/>
          <w:sz w:val="24"/>
          <w:szCs w:val="24"/>
        </w:rPr>
        <w:t xml:space="preserve">Homrig (2008, 2001), Paladan (2015), Susanto, et al. (2023), </w:t>
      </w:r>
      <w:r w:rsidR="00890652" w:rsidRPr="00DB41AF">
        <w:rPr>
          <w:rFonts w:ascii="Arial" w:hAnsi="Arial" w:cs="Arial"/>
          <w:color w:val="000000" w:themeColor="text1"/>
          <w:sz w:val="24"/>
          <w:szCs w:val="24"/>
          <w:shd w:val="clear" w:color="auto" w:fill="FFFFFF"/>
        </w:rPr>
        <w:t>Tanya Sammut-Bonnici (2015)</w:t>
      </w:r>
      <w:r w:rsidR="00A2709D">
        <w:rPr>
          <w:rFonts w:ascii="Arial" w:eastAsia="Times New Roman" w:hAnsi="Arial" w:cs="Arial"/>
          <w:color w:val="000000" w:themeColor="text1"/>
          <w:sz w:val="24"/>
          <w:szCs w:val="24"/>
        </w:rPr>
        <w:t xml:space="preserve">, </w:t>
      </w:r>
      <w:r w:rsidR="00890652" w:rsidRPr="00DB41AF">
        <w:rPr>
          <w:rFonts w:ascii="Arial" w:hAnsi="Arial" w:cs="Arial"/>
          <w:color w:val="000000" w:themeColor="text1"/>
          <w:sz w:val="24"/>
          <w:szCs w:val="24"/>
        </w:rPr>
        <w:t>Saeed et al (2014)</w:t>
      </w:r>
      <w:r w:rsidR="0034391C" w:rsidRPr="00DB41AF">
        <w:rPr>
          <w:rFonts w:ascii="Arial" w:eastAsiaTheme="minorHAnsi" w:hAnsi="Arial" w:cs="Arial"/>
          <w:kern w:val="2"/>
          <w:sz w:val="24"/>
          <w:szCs w:val="24"/>
          <w14:ligatures w14:val="standardContextual"/>
        </w:rPr>
        <w:t>.</w:t>
      </w:r>
      <w:r w:rsidR="00DB41AF">
        <w:rPr>
          <w:rFonts w:ascii="Arial" w:eastAsiaTheme="minorHAnsi" w:hAnsi="Arial" w:cs="Arial"/>
          <w:kern w:val="2"/>
          <w:sz w:val="24"/>
          <w:szCs w:val="24"/>
          <w14:ligatures w14:val="standardContextual"/>
        </w:rPr>
        <w:t xml:space="preserve"> This shows participants understand types of leadership required for managing change and implementing transformational leader</w:t>
      </w:r>
      <w:r w:rsidR="00A6350E">
        <w:rPr>
          <w:rFonts w:ascii="Arial" w:eastAsiaTheme="minorHAnsi" w:hAnsi="Arial" w:cs="Arial"/>
          <w:kern w:val="2"/>
          <w:sz w:val="24"/>
          <w:szCs w:val="24"/>
          <w14:ligatures w14:val="standardContextual"/>
        </w:rPr>
        <w:t>ship styles to overcome workforce crisis</w:t>
      </w:r>
      <w:r w:rsidR="00686A71">
        <w:rPr>
          <w:rFonts w:ascii="Arial" w:eastAsiaTheme="minorHAnsi" w:hAnsi="Arial" w:cs="Arial"/>
          <w:kern w:val="2"/>
          <w:sz w:val="24"/>
          <w:szCs w:val="24"/>
          <w14:ligatures w14:val="standardContextual"/>
        </w:rPr>
        <w:t xml:space="preserve"> whilst digital transformation in eHRM</w:t>
      </w:r>
      <w:r w:rsidR="00A6350E">
        <w:rPr>
          <w:rFonts w:ascii="Arial" w:eastAsiaTheme="minorHAnsi" w:hAnsi="Arial" w:cs="Arial"/>
          <w:kern w:val="2"/>
          <w:sz w:val="24"/>
          <w:szCs w:val="24"/>
          <w14:ligatures w14:val="standardContextual"/>
        </w:rPr>
        <w:t>, regardless of their role.</w:t>
      </w:r>
      <w:r w:rsidR="0034391C" w:rsidRPr="00DB41AF">
        <w:rPr>
          <w:rFonts w:ascii="Arial" w:eastAsiaTheme="minorHAnsi" w:hAnsi="Arial" w:cs="Arial"/>
          <w:kern w:val="2"/>
          <w:sz w:val="24"/>
          <w:szCs w:val="24"/>
          <w14:ligatures w14:val="standardContextual"/>
        </w:rPr>
        <w:t xml:space="preserve"> </w:t>
      </w:r>
      <w:r w:rsidR="00890652" w:rsidRPr="00DB41AF">
        <w:rPr>
          <w:rFonts w:ascii="Arial" w:eastAsiaTheme="minorHAnsi" w:hAnsi="Arial" w:cs="Arial"/>
          <w:kern w:val="2"/>
          <w:sz w:val="24"/>
          <w:szCs w:val="24"/>
          <w14:ligatures w14:val="standardContextual"/>
        </w:rPr>
        <w:t xml:space="preserve">The participants who selected least effective leadership styles are conflicting with </w:t>
      </w:r>
      <w:r w:rsidR="00890652" w:rsidRPr="00DB41AF">
        <w:rPr>
          <w:rFonts w:ascii="Arial" w:hAnsi="Arial" w:cs="Arial"/>
          <w:color w:val="000000" w:themeColor="text1"/>
          <w:sz w:val="24"/>
          <w:szCs w:val="24"/>
        </w:rPr>
        <w:t>Cherry (2024), Regan (2022)</w:t>
      </w:r>
      <w:r w:rsidR="00A2709D">
        <w:rPr>
          <w:rFonts w:ascii="Arial" w:hAnsi="Arial" w:cs="Arial"/>
          <w:color w:val="000000" w:themeColor="text1"/>
          <w:sz w:val="24"/>
          <w:szCs w:val="24"/>
        </w:rPr>
        <w:t xml:space="preserve">, </w:t>
      </w:r>
      <w:r w:rsidR="00890652" w:rsidRPr="00DB41AF">
        <w:rPr>
          <w:rFonts w:ascii="Arial" w:hAnsi="Arial" w:cs="Arial"/>
          <w:color w:val="000000" w:themeColor="text1"/>
          <w:sz w:val="24"/>
          <w:szCs w:val="24"/>
        </w:rPr>
        <w:t>Saeed et al (2014)</w:t>
      </w:r>
      <w:r w:rsidR="00A6350E">
        <w:rPr>
          <w:rFonts w:ascii="Arial" w:hAnsi="Arial" w:cs="Arial"/>
          <w:color w:val="000000" w:themeColor="text1"/>
          <w:sz w:val="24"/>
          <w:szCs w:val="24"/>
        </w:rPr>
        <w:t xml:space="preserve">. This shows some work is required to understand their choice of least effective leadership styles regardless of their </w:t>
      </w:r>
      <w:r w:rsidR="00A2709D">
        <w:rPr>
          <w:rFonts w:ascii="Arial" w:hAnsi="Arial" w:cs="Arial"/>
          <w:color w:val="000000" w:themeColor="text1"/>
          <w:sz w:val="24"/>
          <w:szCs w:val="24"/>
        </w:rPr>
        <w:t>job</w:t>
      </w:r>
      <w:r w:rsidR="00A6350E">
        <w:rPr>
          <w:rFonts w:ascii="Arial" w:hAnsi="Arial" w:cs="Arial"/>
          <w:color w:val="000000" w:themeColor="text1"/>
          <w:sz w:val="24"/>
          <w:szCs w:val="24"/>
        </w:rPr>
        <w:t>, whether up-skilling or re-skilling is required to go through successful digital transformation</w:t>
      </w:r>
      <w:r w:rsidR="00EC50A9">
        <w:rPr>
          <w:rFonts w:ascii="Arial" w:hAnsi="Arial" w:cs="Arial"/>
          <w:color w:val="000000" w:themeColor="text1"/>
          <w:sz w:val="24"/>
          <w:szCs w:val="24"/>
        </w:rPr>
        <w:t xml:space="preserve"> to overcome barriers</w:t>
      </w:r>
      <w:r w:rsidR="00A6350E">
        <w:rPr>
          <w:rFonts w:ascii="Arial" w:hAnsi="Arial" w:cs="Arial"/>
          <w:color w:val="000000" w:themeColor="text1"/>
          <w:sz w:val="24"/>
          <w:szCs w:val="24"/>
        </w:rPr>
        <w:t xml:space="preserve">. </w:t>
      </w:r>
      <w:r w:rsidR="00A2709D">
        <w:rPr>
          <w:rFonts w:ascii="Arial" w:hAnsi="Arial" w:cs="Arial"/>
          <w:color w:val="000000" w:themeColor="text1"/>
          <w:sz w:val="24"/>
          <w:szCs w:val="24"/>
        </w:rPr>
        <w:t>This also corresponds with Kaur’s (2024) hypothesises.</w:t>
      </w:r>
    </w:p>
    <w:p w14:paraId="3BF9F273" w14:textId="5D0350A6" w:rsidR="00643052" w:rsidRPr="00643052" w:rsidRDefault="00643052" w:rsidP="0097551A">
      <w:pPr>
        <w:spacing w:after="0" w:line="480" w:lineRule="auto"/>
        <w:rPr>
          <w:rFonts w:ascii="Arial" w:hAnsi="Arial" w:cs="Arial"/>
          <w:b/>
          <w:bCs/>
          <w:color w:val="000000" w:themeColor="text1"/>
          <w:sz w:val="24"/>
          <w:szCs w:val="24"/>
          <w:u w:val="single"/>
        </w:rPr>
      </w:pPr>
      <w:r w:rsidRPr="00643052">
        <w:rPr>
          <w:rFonts w:ascii="Arial" w:hAnsi="Arial" w:cs="Arial"/>
          <w:b/>
          <w:bCs/>
          <w:color w:val="000000" w:themeColor="text1"/>
          <w:sz w:val="24"/>
          <w:szCs w:val="24"/>
          <w:u w:val="single"/>
        </w:rPr>
        <w:lastRenderedPageBreak/>
        <w:t>Questions: 9, 10, 11, 12, 13</w:t>
      </w:r>
    </w:p>
    <w:p w14:paraId="380E8534" w14:textId="0E5DAA5C" w:rsidR="00DC0150" w:rsidRPr="00AA259A" w:rsidRDefault="00DC0150"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0A20CFA8" wp14:editId="2D102059">
            <wp:extent cx="5777345" cy="2078969"/>
            <wp:effectExtent l="0" t="0" r="1270" b="4445"/>
            <wp:docPr id="415168536"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36515" name="Picture 8" descr="A screenshot of a computer&#10;&#10;Description automatically generated"/>
                    <pic:cNvPicPr/>
                  </pic:nvPicPr>
                  <pic:blipFill rotWithShape="1">
                    <a:blip r:embed="rId32" cstate="print">
                      <a:extLst>
                        <a:ext uri="{28A0092B-C50C-407E-A947-70E740481C1C}">
                          <a14:useLocalDpi xmlns:a14="http://schemas.microsoft.com/office/drawing/2010/main" val="0"/>
                        </a:ext>
                      </a:extLst>
                    </a:blip>
                    <a:srcRect l="9306" t="47083" r="32196" b="20505"/>
                    <a:stretch/>
                  </pic:blipFill>
                  <pic:spPr bwMode="auto">
                    <a:xfrm>
                      <a:off x="0" y="0"/>
                      <a:ext cx="5891869" cy="2120180"/>
                    </a:xfrm>
                    <a:prstGeom prst="rect">
                      <a:avLst/>
                    </a:prstGeom>
                    <a:ln>
                      <a:noFill/>
                    </a:ln>
                    <a:extLst>
                      <a:ext uri="{53640926-AAD7-44D8-BBD7-CCE9431645EC}">
                        <a14:shadowObscured xmlns:a14="http://schemas.microsoft.com/office/drawing/2010/main"/>
                      </a:ext>
                    </a:extLst>
                  </pic:spPr>
                </pic:pic>
              </a:graphicData>
            </a:graphic>
          </wp:inline>
        </w:drawing>
      </w:r>
    </w:p>
    <w:p w14:paraId="78139E8D" w14:textId="3A5D34C8" w:rsidR="00DC0150" w:rsidRPr="00AA259A" w:rsidRDefault="00DC0150"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34145B45" wp14:editId="2965E79E">
            <wp:extent cx="5777230" cy="2106734"/>
            <wp:effectExtent l="0" t="0" r="1270" b="1905"/>
            <wp:docPr id="31450129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999456" name="Picture 9" descr="A screen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l="9308" t="47083" r="31752" b="19822"/>
                    <a:stretch/>
                  </pic:blipFill>
                  <pic:spPr bwMode="auto">
                    <a:xfrm>
                      <a:off x="0" y="0"/>
                      <a:ext cx="5833749" cy="2127344"/>
                    </a:xfrm>
                    <a:prstGeom prst="rect">
                      <a:avLst/>
                    </a:prstGeom>
                    <a:ln>
                      <a:noFill/>
                    </a:ln>
                    <a:extLst>
                      <a:ext uri="{53640926-AAD7-44D8-BBD7-CCE9431645EC}">
                        <a14:shadowObscured xmlns:a14="http://schemas.microsoft.com/office/drawing/2010/main"/>
                      </a:ext>
                    </a:extLst>
                  </pic:spPr>
                </pic:pic>
              </a:graphicData>
            </a:graphic>
          </wp:inline>
        </w:drawing>
      </w:r>
    </w:p>
    <w:p w14:paraId="38E9CA96" w14:textId="578367E2" w:rsidR="003016E3" w:rsidRPr="00DB41AF" w:rsidRDefault="00DC0150"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348A5195" wp14:editId="376B39E4">
            <wp:extent cx="5777230" cy="2215329"/>
            <wp:effectExtent l="0" t="0" r="1270" b="0"/>
            <wp:docPr id="2033154148"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43033" name="Picture 10" descr="A screen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l="9084" t="45377" r="31976" b="19822"/>
                    <a:stretch/>
                  </pic:blipFill>
                  <pic:spPr bwMode="auto">
                    <a:xfrm>
                      <a:off x="0" y="0"/>
                      <a:ext cx="5836907" cy="2238213"/>
                    </a:xfrm>
                    <a:prstGeom prst="rect">
                      <a:avLst/>
                    </a:prstGeom>
                    <a:ln>
                      <a:noFill/>
                    </a:ln>
                    <a:extLst>
                      <a:ext uri="{53640926-AAD7-44D8-BBD7-CCE9431645EC}">
                        <a14:shadowObscured xmlns:a14="http://schemas.microsoft.com/office/drawing/2010/main"/>
                      </a:ext>
                    </a:extLst>
                  </pic:spPr>
                </pic:pic>
              </a:graphicData>
            </a:graphic>
          </wp:inline>
        </w:drawing>
      </w:r>
    </w:p>
    <w:p w14:paraId="4B8F5643" w14:textId="7C0DA58B" w:rsidR="00DC0150" w:rsidRPr="003016E3" w:rsidRDefault="00DC0150" w:rsidP="0097551A">
      <w:pPr>
        <w:spacing w:after="0" w:line="480" w:lineRule="auto"/>
        <w:rPr>
          <w:rFonts w:ascii="Arial" w:hAnsi="Arial" w:cs="Arial"/>
          <w:sz w:val="24"/>
          <w:szCs w:val="24"/>
        </w:rPr>
      </w:pPr>
      <w:r w:rsidRPr="00DB41AF">
        <w:rPr>
          <w:rFonts w:ascii="Arial" w:hAnsi="Arial" w:cs="Arial"/>
          <w:noProof/>
          <w:sz w:val="24"/>
          <w:szCs w:val="24"/>
        </w:rPr>
        <w:lastRenderedPageBreak/>
        <w:drawing>
          <wp:inline distT="0" distB="0" distL="0" distR="0" wp14:anchorId="7C4796B0" wp14:editId="18407B5B">
            <wp:extent cx="5777230" cy="2215329"/>
            <wp:effectExtent l="0" t="0" r="1270" b="0"/>
            <wp:docPr id="1946908203"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238243" name="Picture 11"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9308" t="45377" r="31752" b="19822"/>
                    <a:stretch/>
                  </pic:blipFill>
                  <pic:spPr bwMode="auto">
                    <a:xfrm>
                      <a:off x="0" y="0"/>
                      <a:ext cx="5836646" cy="2238113"/>
                    </a:xfrm>
                    <a:prstGeom prst="rect">
                      <a:avLst/>
                    </a:prstGeom>
                    <a:ln>
                      <a:noFill/>
                    </a:ln>
                    <a:extLst>
                      <a:ext uri="{53640926-AAD7-44D8-BBD7-CCE9431645EC}">
                        <a14:shadowObscured xmlns:a14="http://schemas.microsoft.com/office/drawing/2010/main"/>
                      </a:ext>
                    </a:extLst>
                  </pic:spPr>
                </pic:pic>
              </a:graphicData>
            </a:graphic>
          </wp:inline>
        </w:drawing>
      </w:r>
    </w:p>
    <w:p w14:paraId="0E05068E" w14:textId="5D6A2438" w:rsidR="00F07FBD" w:rsidRPr="00D13BB7" w:rsidRDefault="00DC0150"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25206474" wp14:editId="06C56048">
            <wp:extent cx="5810596" cy="2263302"/>
            <wp:effectExtent l="0" t="0" r="0" b="0"/>
            <wp:docPr id="1533087459"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934361" name="Picture 12" descr="A screenshot of a computer&#10;&#10;Description automatically generated"/>
                    <pic:cNvPicPr/>
                  </pic:nvPicPr>
                  <pic:blipFill rotWithShape="1">
                    <a:blip r:embed="rId36" cstate="print">
                      <a:extLst>
                        <a:ext uri="{28A0092B-C50C-407E-A947-70E740481C1C}">
                          <a14:useLocalDpi xmlns:a14="http://schemas.microsoft.com/office/drawing/2010/main" val="0"/>
                        </a:ext>
                      </a:extLst>
                    </a:blip>
                    <a:srcRect l="9306" t="42989" r="31531" b="21528"/>
                    <a:stretch/>
                  </pic:blipFill>
                  <pic:spPr bwMode="auto">
                    <a:xfrm>
                      <a:off x="0" y="0"/>
                      <a:ext cx="5871428" cy="2286997"/>
                    </a:xfrm>
                    <a:prstGeom prst="rect">
                      <a:avLst/>
                    </a:prstGeom>
                    <a:ln>
                      <a:noFill/>
                    </a:ln>
                    <a:extLst>
                      <a:ext uri="{53640926-AAD7-44D8-BBD7-CCE9431645EC}">
                        <a14:shadowObscured xmlns:a14="http://schemas.microsoft.com/office/drawing/2010/main"/>
                      </a:ext>
                    </a:extLst>
                  </pic:spPr>
                </pic:pic>
              </a:graphicData>
            </a:graphic>
          </wp:inline>
        </w:drawing>
      </w:r>
    </w:p>
    <w:p w14:paraId="18A9E853" w14:textId="60A5FCFC" w:rsidR="00A2709D" w:rsidRPr="009D7168" w:rsidRDefault="0034391C" w:rsidP="00A2709D">
      <w:pPr>
        <w:spacing w:after="0" w:line="480" w:lineRule="auto"/>
        <w:rPr>
          <w:rFonts w:ascii="Arial" w:hAnsi="Arial" w:cs="Arial"/>
          <w:color w:val="000000" w:themeColor="text1"/>
          <w:sz w:val="24"/>
          <w:szCs w:val="24"/>
        </w:rPr>
      </w:pPr>
      <w:r w:rsidRPr="00DB41AF">
        <w:rPr>
          <w:rFonts w:ascii="Arial" w:eastAsiaTheme="minorHAnsi" w:hAnsi="Arial" w:cs="Arial"/>
          <w:kern w:val="2"/>
          <w:sz w:val="24"/>
          <w:szCs w:val="24"/>
          <w14:ligatures w14:val="standardContextual"/>
        </w:rPr>
        <w:t xml:space="preserve">In addition, majority </w:t>
      </w:r>
      <w:r w:rsidR="00EC50A9">
        <w:rPr>
          <w:rFonts w:ascii="Arial" w:eastAsiaTheme="minorHAnsi" w:hAnsi="Arial" w:cs="Arial"/>
          <w:kern w:val="2"/>
          <w:sz w:val="24"/>
          <w:szCs w:val="24"/>
          <w14:ligatures w14:val="standardContextual"/>
        </w:rPr>
        <w:t xml:space="preserve">agreed they </w:t>
      </w:r>
      <w:r w:rsidRPr="00DB41AF">
        <w:rPr>
          <w:rFonts w:ascii="Arial" w:eastAsiaTheme="minorHAnsi" w:hAnsi="Arial" w:cs="Arial"/>
          <w:kern w:val="2"/>
          <w:sz w:val="24"/>
          <w:szCs w:val="24"/>
          <w14:ligatures w14:val="standardContextual"/>
        </w:rPr>
        <w:t>coped well with changes</w:t>
      </w:r>
      <w:r w:rsidR="00686A71">
        <w:rPr>
          <w:rFonts w:ascii="Arial" w:eastAsiaTheme="minorHAnsi" w:hAnsi="Arial" w:cs="Arial"/>
          <w:kern w:val="2"/>
          <w:sz w:val="24"/>
          <w:szCs w:val="24"/>
          <w14:ligatures w14:val="standardContextual"/>
        </w:rPr>
        <w:t xml:space="preserve">, which </w:t>
      </w:r>
      <w:r w:rsidR="00890652" w:rsidRPr="00DB41AF">
        <w:rPr>
          <w:rFonts w:ascii="Arial" w:eastAsiaTheme="minorHAnsi" w:hAnsi="Arial" w:cs="Arial"/>
          <w:kern w:val="2"/>
          <w:sz w:val="24"/>
          <w:szCs w:val="24"/>
          <w14:ligatures w14:val="standardContextual"/>
        </w:rPr>
        <w:t xml:space="preserve">corresponds with </w:t>
      </w:r>
      <w:r w:rsidR="00890652" w:rsidRPr="00DB41AF">
        <w:rPr>
          <w:rFonts w:ascii="Arial" w:eastAsia="Times New Roman" w:hAnsi="Arial" w:cs="Arial"/>
          <w:color w:val="000000" w:themeColor="text1"/>
          <w:sz w:val="24"/>
          <w:szCs w:val="24"/>
        </w:rPr>
        <w:t>Susanto, et al. (2023)</w:t>
      </w:r>
      <w:r w:rsidR="00D8381A" w:rsidRPr="00DB41AF">
        <w:rPr>
          <w:rFonts w:ascii="Arial" w:eastAsia="Times New Roman" w:hAnsi="Arial" w:cs="Arial"/>
          <w:color w:val="000000" w:themeColor="text1"/>
          <w:sz w:val="24"/>
          <w:szCs w:val="24"/>
        </w:rPr>
        <w:t xml:space="preserve">, Oakland and Tanner (2007), Wang and Sun (2012) </w:t>
      </w:r>
      <w:r w:rsidR="00890652" w:rsidRPr="00DB41AF">
        <w:rPr>
          <w:rFonts w:ascii="Arial" w:eastAsia="Times New Roman" w:hAnsi="Arial" w:cs="Arial"/>
          <w:color w:val="000000" w:themeColor="text1"/>
          <w:sz w:val="24"/>
          <w:szCs w:val="24"/>
        </w:rPr>
        <w:t>and</w:t>
      </w:r>
      <w:r w:rsidR="00890652" w:rsidRPr="00DB41AF">
        <w:rPr>
          <w:rFonts w:ascii="Arial" w:hAnsi="Arial" w:cs="Arial"/>
          <w:color w:val="000000" w:themeColor="text1"/>
          <w:sz w:val="24"/>
          <w:szCs w:val="24"/>
          <w:shd w:val="clear" w:color="auto" w:fill="FFFFFF"/>
        </w:rPr>
        <w:t xml:space="preserve"> Tanya Sammut-Bonnici (2015)</w:t>
      </w:r>
      <w:r w:rsidR="00B44DDF" w:rsidRPr="00DB41AF">
        <w:rPr>
          <w:rFonts w:ascii="Arial" w:eastAsia="Times New Roman" w:hAnsi="Arial" w:cs="Arial"/>
          <w:color w:val="000000" w:themeColor="text1"/>
          <w:sz w:val="24"/>
          <w:szCs w:val="24"/>
        </w:rPr>
        <w:t>.</w:t>
      </w:r>
      <w:r w:rsidRPr="00DB41AF">
        <w:rPr>
          <w:rFonts w:ascii="Arial" w:eastAsiaTheme="minorHAnsi" w:hAnsi="Arial" w:cs="Arial"/>
          <w:kern w:val="2"/>
          <w:sz w:val="24"/>
          <w:szCs w:val="24"/>
          <w14:ligatures w14:val="standardContextual"/>
        </w:rPr>
        <w:t xml:space="preserve"> In fact, majority said</w:t>
      </w:r>
      <w:r w:rsidR="00643052">
        <w:rPr>
          <w:rFonts w:ascii="Arial" w:eastAsiaTheme="minorHAnsi" w:hAnsi="Arial" w:cs="Arial"/>
          <w:kern w:val="2"/>
          <w:sz w:val="24"/>
          <w:szCs w:val="24"/>
          <w14:ligatures w14:val="standardContextual"/>
        </w:rPr>
        <w:t xml:space="preserve"> the</w:t>
      </w:r>
      <w:r w:rsidRPr="00DB41AF">
        <w:rPr>
          <w:rFonts w:ascii="Arial" w:eastAsiaTheme="minorHAnsi" w:hAnsi="Arial" w:cs="Arial"/>
          <w:kern w:val="2"/>
          <w:sz w:val="24"/>
          <w:szCs w:val="24"/>
          <w14:ligatures w14:val="standardContextual"/>
        </w:rPr>
        <w:t xml:space="preserve"> changes had good effect on team’s morale and relations, sicknesses </w:t>
      </w:r>
      <w:r w:rsidR="00686A71">
        <w:rPr>
          <w:rFonts w:ascii="Arial" w:eastAsiaTheme="minorHAnsi" w:hAnsi="Arial" w:cs="Arial"/>
          <w:kern w:val="2"/>
          <w:sz w:val="24"/>
          <w:szCs w:val="24"/>
          <w14:ligatures w14:val="standardContextual"/>
        </w:rPr>
        <w:t>did not i</w:t>
      </w:r>
      <w:r w:rsidRPr="00DB41AF">
        <w:rPr>
          <w:rFonts w:ascii="Arial" w:eastAsiaTheme="minorHAnsi" w:hAnsi="Arial" w:cs="Arial"/>
          <w:kern w:val="2"/>
          <w:sz w:val="24"/>
          <w:szCs w:val="24"/>
          <w14:ligatures w14:val="standardContextual"/>
        </w:rPr>
        <w:t>mprove, and training days had good effect on their work life balance.</w:t>
      </w:r>
      <w:r w:rsidR="00F07FBD" w:rsidRPr="00F07FBD">
        <w:rPr>
          <w:rFonts w:ascii="Arial" w:eastAsiaTheme="minorHAnsi" w:hAnsi="Arial" w:cs="Arial"/>
          <w:kern w:val="2"/>
          <w:sz w:val="24"/>
          <w:szCs w:val="24"/>
          <w14:ligatures w14:val="standardContextual"/>
        </w:rPr>
        <w:t xml:space="preserve"> </w:t>
      </w:r>
      <w:r w:rsidR="00F07FBD" w:rsidRPr="00F07FBD">
        <w:rPr>
          <w:rFonts w:ascii="Arial" w:hAnsi="Arial" w:cs="Arial"/>
          <w:sz w:val="24"/>
          <w:szCs w:val="24"/>
          <w:lang w:eastAsia="en-GB"/>
        </w:rPr>
        <w:t>This corresponds with Useem (2017), Revin (2022), Cherry (2024), Regan (2022)</w:t>
      </w:r>
      <w:r w:rsidR="00643052">
        <w:rPr>
          <w:rFonts w:ascii="Arial" w:hAnsi="Arial" w:cs="Arial"/>
          <w:sz w:val="24"/>
          <w:szCs w:val="24"/>
          <w:lang w:eastAsia="en-GB"/>
        </w:rPr>
        <w:t xml:space="preserve">, </w:t>
      </w:r>
      <w:r w:rsidR="00F07FBD" w:rsidRPr="00F07FBD">
        <w:rPr>
          <w:rFonts w:ascii="Arial" w:hAnsi="Arial" w:cs="Arial"/>
          <w:sz w:val="24"/>
          <w:szCs w:val="24"/>
          <w:lang w:eastAsia="en-GB"/>
        </w:rPr>
        <w:t>Saeed et al (2014).</w:t>
      </w:r>
      <w:r w:rsidRPr="00F07FBD">
        <w:rPr>
          <w:rFonts w:ascii="Arial" w:eastAsiaTheme="minorHAnsi" w:hAnsi="Arial" w:cs="Arial"/>
          <w:kern w:val="2"/>
          <w:sz w:val="24"/>
          <w:szCs w:val="24"/>
          <w14:ligatures w14:val="standardContextual"/>
        </w:rPr>
        <w:t xml:space="preserve"> </w:t>
      </w:r>
      <w:r w:rsidRPr="00DB41AF">
        <w:rPr>
          <w:rFonts w:ascii="Arial" w:eastAsiaTheme="minorHAnsi" w:hAnsi="Arial" w:cs="Arial"/>
          <w:kern w:val="2"/>
          <w:sz w:val="24"/>
          <w:szCs w:val="24"/>
          <w14:ligatures w14:val="standardContextual"/>
        </w:rPr>
        <w:t xml:space="preserve">It takes majority of </w:t>
      </w:r>
      <w:r w:rsidR="00643052">
        <w:rPr>
          <w:rFonts w:ascii="Arial" w:eastAsiaTheme="minorHAnsi" w:hAnsi="Arial" w:cs="Arial"/>
          <w:kern w:val="2"/>
          <w:sz w:val="24"/>
          <w:szCs w:val="24"/>
          <w14:ligatures w14:val="standardContextual"/>
        </w:rPr>
        <w:t>staff</w:t>
      </w:r>
      <w:r w:rsidRPr="00DB41AF">
        <w:rPr>
          <w:rFonts w:ascii="Arial" w:eastAsiaTheme="minorHAnsi" w:hAnsi="Arial" w:cs="Arial"/>
          <w:kern w:val="2"/>
          <w:sz w:val="24"/>
          <w:szCs w:val="24"/>
          <w14:ligatures w14:val="standardContextual"/>
        </w:rPr>
        <w:t xml:space="preserve"> shorter time or same time to complete tasks. </w:t>
      </w:r>
      <w:r w:rsidR="00D8381A" w:rsidRPr="00DB41AF">
        <w:rPr>
          <w:rFonts w:ascii="Arial" w:eastAsiaTheme="minorHAnsi" w:hAnsi="Arial" w:cs="Arial"/>
          <w:kern w:val="2"/>
          <w:sz w:val="24"/>
          <w:szCs w:val="24"/>
          <w14:ligatures w14:val="standardContextual"/>
        </w:rPr>
        <w:t>This correspond</w:t>
      </w:r>
      <w:r w:rsidR="00F07FBD">
        <w:rPr>
          <w:rFonts w:ascii="Arial" w:eastAsiaTheme="minorHAnsi" w:hAnsi="Arial" w:cs="Arial"/>
          <w:kern w:val="2"/>
          <w:sz w:val="24"/>
          <w:szCs w:val="24"/>
          <w14:ligatures w14:val="standardContextual"/>
        </w:rPr>
        <w:t>s</w:t>
      </w:r>
      <w:r w:rsidR="00D8381A" w:rsidRPr="00DB41AF">
        <w:rPr>
          <w:rFonts w:ascii="Arial" w:eastAsiaTheme="minorHAnsi" w:hAnsi="Arial" w:cs="Arial"/>
          <w:kern w:val="2"/>
          <w:sz w:val="24"/>
          <w:szCs w:val="24"/>
          <w14:ligatures w14:val="standardContextual"/>
        </w:rPr>
        <w:t xml:space="preserve"> with</w:t>
      </w:r>
      <w:r w:rsidR="00A6350E">
        <w:rPr>
          <w:rFonts w:ascii="Arial" w:eastAsiaTheme="minorHAnsi" w:hAnsi="Arial" w:cs="Arial"/>
          <w:kern w:val="2"/>
          <w:sz w:val="24"/>
          <w:szCs w:val="24"/>
          <w14:ligatures w14:val="standardContextual"/>
        </w:rPr>
        <w:t xml:space="preserve"> Useem 3(2017),</w:t>
      </w:r>
      <w:r w:rsidR="00D8381A" w:rsidRPr="00DB41AF">
        <w:rPr>
          <w:rFonts w:ascii="Arial" w:eastAsiaTheme="minorHAnsi" w:hAnsi="Arial" w:cs="Arial"/>
          <w:kern w:val="2"/>
          <w:sz w:val="24"/>
          <w:szCs w:val="24"/>
          <w14:ligatures w14:val="standardContextual"/>
        </w:rPr>
        <w:t xml:space="preserve"> </w:t>
      </w:r>
      <w:r w:rsidR="00D8381A" w:rsidRPr="00DB41AF">
        <w:rPr>
          <w:rFonts w:ascii="Arial" w:hAnsi="Arial" w:cs="Arial"/>
          <w:color w:val="000000" w:themeColor="text1"/>
          <w:sz w:val="24"/>
          <w:szCs w:val="24"/>
        </w:rPr>
        <w:t>Ehrenkranz (2016), Skelton, (2021), Jowitt (2022).</w:t>
      </w:r>
      <w:r w:rsidR="00B44DDF" w:rsidRPr="00DB41AF">
        <w:rPr>
          <w:rFonts w:ascii="Arial" w:hAnsi="Arial" w:cs="Arial"/>
          <w:color w:val="000000" w:themeColor="text1"/>
          <w:sz w:val="24"/>
          <w:szCs w:val="24"/>
        </w:rPr>
        <w:t xml:space="preserve"> </w:t>
      </w:r>
      <w:r w:rsidR="00A2709D">
        <w:rPr>
          <w:rFonts w:ascii="Arial" w:hAnsi="Arial" w:cs="Arial"/>
          <w:color w:val="000000" w:themeColor="text1"/>
          <w:sz w:val="24"/>
          <w:szCs w:val="24"/>
        </w:rPr>
        <w:t>This also corresponds with Kaur’s (2024) hypothesises.</w:t>
      </w:r>
    </w:p>
    <w:p w14:paraId="067A0F57" w14:textId="49427691" w:rsidR="00887738" w:rsidRDefault="00887738" w:rsidP="0097551A">
      <w:pPr>
        <w:spacing w:after="0" w:line="480" w:lineRule="auto"/>
        <w:rPr>
          <w:rFonts w:ascii="Arial" w:eastAsiaTheme="minorHAnsi" w:hAnsi="Arial" w:cs="Arial"/>
          <w:kern w:val="2"/>
          <w:sz w:val="24"/>
          <w:szCs w:val="24"/>
          <w14:ligatures w14:val="standardContextual"/>
        </w:rPr>
      </w:pPr>
    </w:p>
    <w:p w14:paraId="2F382C4E" w14:textId="77777777" w:rsidR="00643052" w:rsidRDefault="00643052" w:rsidP="0097551A">
      <w:pPr>
        <w:spacing w:after="0" w:line="480" w:lineRule="auto"/>
        <w:rPr>
          <w:rFonts w:ascii="Arial" w:eastAsiaTheme="minorHAnsi" w:hAnsi="Arial" w:cs="Arial"/>
          <w:kern w:val="2"/>
          <w:sz w:val="24"/>
          <w:szCs w:val="24"/>
          <w14:ligatures w14:val="standardContextual"/>
        </w:rPr>
      </w:pPr>
    </w:p>
    <w:p w14:paraId="75A60E50" w14:textId="77777777" w:rsidR="00643052" w:rsidRDefault="00643052" w:rsidP="0097551A">
      <w:pPr>
        <w:spacing w:after="0" w:line="480" w:lineRule="auto"/>
        <w:rPr>
          <w:rFonts w:ascii="Arial" w:eastAsiaTheme="minorHAnsi" w:hAnsi="Arial" w:cs="Arial"/>
          <w:kern w:val="2"/>
          <w:sz w:val="24"/>
          <w:szCs w:val="24"/>
          <w14:ligatures w14:val="standardContextual"/>
        </w:rPr>
      </w:pPr>
    </w:p>
    <w:p w14:paraId="0FB28902" w14:textId="77777777" w:rsidR="00643052" w:rsidRDefault="00643052" w:rsidP="0097551A">
      <w:pPr>
        <w:spacing w:after="0" w:line="480" w:lineRule="auto"/>
        <w:rPr>
          <w:rFonts w:ascii="Arial" w:eastAsiaTheme="minorHAnsi" w:hAnsi="Arial" w:cs="Arial"/>
          <w:kern w:val="2"/>
          <w:sz w:val="24"/>
          <w:szCs w:val="24"/>
          <w14:ligatures w14:val="standardContextual"/>
        </w:rPr>
      </w:pPr>
    </w:p>
    <w:p w14:paraId="38539437" w14:textId="77777777" w:rsidR="00643052" w:rsidRDefault="00643052" w:rsidP="0097551A">
      <w:pPr>
        <w:spacing w:after="0" w:line="480" w:lineRule="auto"/>
        <w:rPr>
          <w:rFonts w:ascii="Arial" w:eastAsiaTheme="minorHAnsi" w:hAnsi="Arial" w:cs="Arial"/>
          <w:kern w:val="2"/>
          <w:sz w:val="24"/>
          <w:szCs w:val="24"/>
          <w14:ligatures w14:val="standardContextual"/>
        </w:rPr>
      </w:pPr>
    </w:p>
    <w:p w14:paraId="6CC11D5B" w14:textId="3E36DB33" w:rsidR="00643052" w:rsidRPr="00643052" w:rsidRDefault="00643052" w:rsidP="0097551A">
      <w:pPr>
        <w:spacing w:after="0" w:line="480" w:lineRule="auto"/>
        <w:rPr>
          <w:rFonts w:ascii="Arial" w:eastAsiaTheme="minorHAnsi" w:hAnsi="Arial" w:cs="Arial"/>
          <w:b/>
          <w:bCs/>
          <w:kern w:val="2"/>
          <w:sz w:val="24"/>
          <w:szCs w:val="24"/>
          <w:u w:val="single"/>
          <w14:ligatures w14:val="standardContextual"/>
        </w:rPr>
      </w:pPr>
      <w:r w:rsidRPr="00643052">
        <w:rPr>
          <w:rFonts w:ascii="Arial" w:eastAsiaTheme="minorHAnsi" w:hAnsi="Arial" w:cs="Arial"/>
          <w:b/>
          <w:bCs/>
          <w:kern w:val="2"/>
          <w:sz w:val="24"/>
          <w:szCs w:val="24"/>
          <w:u w:val="single"/>
          <w14:ligatures w14:val="standardContextual"/>
        </w:rPr>
        <w:lastRenderedPageBreak/>
        <w:t>Questions: 14, 15, 16, 17, 18, 19</w:t>
      </w:r>
    </w:p>
    <w:p w14:paraId="13AB22BF" w14:textId="77777777" w:rsidR="00887738" w:rsidRPr="00DB41AF" w:rsidRDefault="00887738"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0EFDD17E" wp14:editId="7DA40AF7">
            <wp:extent cx="5669280" cy="2165793"/>
            <wp:effectExtent l="0" t="0" r="0" b="6350"/>
            <wp:docPr id="1281811577"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391873" name="Picture 13" descr="A screenshot of a computer&#10;&#10;Description automatically generated"/>
                    <pic:cNvPicPr/>
                  </pic:nvPicPr>
                  <pic:blipFill rotWithShape="1">
                    <a:blip r:embed="rId37" cstate="print">
                      <a:extLst>
                        <a:ext uri="{28A0092B-C50C-407E-A947-70E740481C1C}">
                          <a14:useLocalDpi xmlns:a14="http://schemas.microsoft.com/office/drawing/2010/main" val="0"/>
                        </a:ext>
                      </a:extLst>
                    </a:blip>
                    <a:srcRect l="9085" t="42989" r="31753" b="22211"/>
                    <a:stretch/>
                  </pic:blipFill>
                  <pic:spPr bwMode="auto">
                    <a:xfrm>
                      <a:off x="0" y="0"/>
                      <a:ext cx="5773499" cy="2205607"/>
                    </a:xfrm>
                    <a:prstGeom prst="rect">
                      <a:avLst/>
                    </a:prstGeom>
                    <a:ln>
                      <a:noFill/>
                    </a:ln>
                    <a:extLst>
                      <a:ext uri="{53640926-AAD7-44D8-BBD7-CCE9431645EC}">
                        <a14:shadowObscured xmlns:a14="http://schemas.microsoft.com/office/drawing/2010/main"/>
                      </a:ext>
                    </a:extLst>
                  </pic:spPr>
                </pic:pic>
              </a:graphicData>
            </a:graphic>
          </wp:inline>
        </w:drawing>
      </w:r>
    </w:p>
    <w:p w14:paraId="3DC5DBC0" w14:textId="2C97D0C7" w:rsidR="00E02BE8" w:rsidRPr="00DB41AF" w:rsidRDefault="00887738"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3D8E6B10" wp14:editId="31C8BCD2">
            <wp:extent cx="5777345" cy="2177284"/>
            <wp:effectExtent l="0" t="0" r="1270" b="0"/>
            <wp:docPr id="1685565982"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709775" name="Picture 14" descr="A screenshot of a computer&#10;&#10;Description automatically generated"/>
                    <pic:cNvPicPr/>
                  </pic:nvPicPr>
                  <pic:blipFill rotWithShape="1">
                    <a:blip r:embed="rId38" cstate="print">
                      <a:extLst>
                        <a:ext uri="{28A0092B-C50C-407E-A947-70E740481C1C}">
                          <a14:useLocalDpi xmlns:a14="http://schemas.microsoft.com/office/drawing/2010/main" val="0"/>
                        </a:ext>
                      </a:extLst>
                    </a:blip>
                    <a:srcRect l="9306" t="45718" r="31310" b="19823"/>
                    <a:stretch/>
                  </pic:blipFill>
                  <pic:spPr bwMode="auto">
                    <a:xfrm>
                      <a:off x="0" y="0"/>
                      <a:ext cx="5851229" cy="2205128"/>
                    </a:xfrm>
                    <a:prstGeom prst="rect">
                      <a:avLst/>
                    </a:prstGeom>
                    <a:ln>
                      <a:noFill/>
                    </a:ln>
                    <a:extLst>
                      <a:ext uri="{53640926-AAD7-44D8-BBD7-CCE9431645EC}">
                        <a14:shadowObscured xmlns:a14="http://schemas.microsoft.com/office/drawing/2010/main"/>
                      </a:ext>
                    </a:extLst>
                  </pic:spPr>
                </pic:pic>
              </a:graphicData>
            </a:graphic>
          </wp:inline>
        </w:drawing>
      </w:r>
    </w:p>
    <w:p w14:paraId="4854CFEB" w14:textId="67353DB0" w:rsidR="00887738" w:rsidRPr="009D7168" w:rsidRDefault="00887738"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7F6DDA45" wp14:editId="1E1782F8">
            <wp:extent cx="5777230" cy="2193613"/>
            <wp:effectExtent l="0" t="0" r="1270" b="3810"/>
            <wp:docPr id="42656848"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294335" name="Picture 15" descr="A screenshot of a computer&#10;&#10;Description automatically generated"/>
                    <pic:cNvPicPr/>
                  </pic:nvPicPr>
                  <pic:blipFill rotWithShape="1">
                    <a:blip r:embed="rId39" cstate="print">
                      <a:extLst>
                        <a:ext uri="{28A0092B-C50C-407E-A947-70E740481C1C}">
                          <a14:useLocalDpi xmlns:a14="http://schemas.microsoft.com/office/drawing/2010/main" val="0"/>
                        </a:ext>
                      </a:extLst>
                    </a:blip>
                    <a:srcRect l="9308" t="42647" r="31752" b="22894"/>
                    <a:stretch/>
                  </pic:blipFill>
                  <pic:spPr bwMode="auto">
                    <a:xfrm>
                      <a:off x="0" y="0"/>
                      <a:ext cx="6078597" cy="2308042"/>
                    </a:xfrm>
                    <a:prstGeom prst="rect">
                      <a:avLst/>
                    </a:prstGeom>
                    <a:ln>
                      <a:noFill/>
                    </a:ln>
                    <a:extLst>
                      <a:ext uri="{53640926-AAD7-44D8-BBD7-CCE9431645EC}">
                        <a14:shadowObscured xmlns:a14="http://schemas.microsoft.com/office/drawing/2010/main"/>
                      </a:ext>
                    </a:extLst>
                  </pic:spPr>
                </pic:pic>
              </a:graphicData>
            </a:graphic>
          </wp:inline>
        </w:drawing>
      </w:r>
    </w:p>
    <w:p w14:paraId="76525F19" w14:textId="008C7B0F" w:rsidR="00887738" w:rsidRPr="009D7168" w:rsidRDefault="00887738" w:rsidP="0097551A">
      <w:pPr>
        <w:spacing w:after="0" w:line="480" w:lineRule="auto"/>
        <w:rPr>
          <w:rFonts w:ascii="Arial" w:hAnsi="Arial" w:cs="Arial"/>
          <w:sz w:val="24"/>
          <w:szCs w:val="24"/>
        </w:rPr>
      </w:pPr>
      <w:r w:rsidRPr="00DB41AF">
        <w:rPr>
          <w:rFonts w:ascii="Arial" w:hAnsi="Arial" w:cs="Arial"/>
          <w:noProof/>
          <w:sz w:val="24"/>
          <w:szCs w:val="24"/>
        </w:rPr>
        <w:lastRenderedPageBreak/>
        <w:drawing>
          <wp:inline distT="0" distB="0" distL="0" distR="0" wp14:anchorId="37C7A124" wp14:editId="0B812E64">
            <wp:extent cx="5777230" cy="2171890"/>
            <wp:effectExtent l="0" t="0" r="1270" b="0"/>
            <wp:docPr id="1869588505"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752908" name="Picture 16" descr="A screenshot of a computer&#10;&#10;Description automatically generated"/>
                    <pic:cNvPicPr/>
                  </pic:nvPicPr>
                  <pic:blipFill rotWithShape="1">
                    <a:blip r:embed="rId40" cstate="print">
                      <a:extLst>
                        <a:ext uri="{28A0092B-C50C-407E-A947-70E740481C1C}">
                          <a14:useLocalDpi xmlns:a14="http://schemas.microsoft.com/office/drawing/2010/main" val="0"/>
                        </a:ext>
                      </a:extLst>
                    </a:blip>
                    <a:srcRect l="9308" t="39577" r="31752" b="26305"/>
                    <a:stretch/>
                  </pic:blipFill>
                  <pic:spPr bwMode="auto">
                    <a:xfrm>
                      <a:off x="0" y="0"/>
                      <a:ext cx="5841065" cy="2195888"/>
                    </a:xfrm>
                    <a:prstGeom prst="rect">
                      <a:avLst/>
                    </a:prstGeom>
                    <a:ln>
                      <a:noFill/>
                    </a:ln>
                    <a:extLst>
                      <a:ext uri="{53640926-AAD7-44D8-BBD7-CCE9431645EC}">
                        <a14:shadowObscured xmlns:a14="http://schemas.microsoft.com/office/drawing/2010/main"/>
                      </a:ext>
                    </a:extLst>
                  </pic:spPr>
                </pic:pic>
              </a:graphicData>
            </a:graphic>
          </wp:inline>
        </w:drawing>
      </w:r>
    </w:p>
    <w:p w14:paraId="51172ECD" w14:textId="77777777" w:rsidR="00887738" w:rsidRPr="00FE71B6" w:rsidRDefault="00887738"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7090EFB5" wp14:editId="00490995">
            <wp:extent cx="5777230" cy="2205049"/>
            <wp:effectExtent l="0" t="0" r="1270" b="5080"/>
            <wp:docPr id="765390064"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30530" name="Picture 17" descr="A screenshot of a computer&#10;&#10;Description automatically generated"/>
                    <pic:cNvPicPr/>
                  </pic:nvPicPr>
                  <pic:blipFill rotWithShape="1">
                    <a:blip r:embed="rId41" cstate="print">
                      <a:extLst>
                        <a:ext uri="{28A0092B-C50C-407E-A947-70E740481C1C}">
                          <a14:useLocalDpi xmlns:a14="http://schemas.microsoft.com/office/drawing/2010/main" val="0"/>
                        </a:ext>
                      </a:extLst>
                    </a:blip>
                    <a:srcRect l="9528" t="42306" r="32418" b="23576"/>
                    <a:stretch/>
                  </pic:blipFill>
                  <pic:spPr bwMode="auto">
                    <a:xfrm>
                      <a:off x="0" y="0"/>
                      <a:ext cx="5881991" cy="2245034"/>
                    </a:xfrm>
                    <a:prstGeom prst="rect">
                      <a:avLst/>
                    </a:prstGeom>
                    <a:ln>
                      <a:noFill/>
                    </a:ln>
                    <a:extLst>
                      <a:ext uri="{53640926-AAD7-44D8-BBD7-CCE9431645EC}">
                        <a14:shadowObscured xmlns:a14="http://schemas.microsoft.com/office/drawing/2010/main"/>
                      </a:ext>
                    </a:extLst>
                  </pic:spPr>
                </pic:pic>
              </a:graphicData>
            </a:graphic>
          </wp:inline>
        </w:drawing>
      </w:r>
    </w:p>
    <w:p w14:paraId="16C134D3" w14:textId="1F15D638" w:rsidR="00F07FBD" w:rsidRPr="00E02AE8" w:rsidRDefault="00887738" w:rsidP="0061792C">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1E9535A0" wp14:editId="7884CCFF">
            <wp:extent cx="5777230" cy="2271945"/>
            <wp:effectExtent l="0" t="0" r="1270" b="1905"/>
            <wp:docPr id="241792531"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173953" name="Picture 18" descr="A screenshot of a computer&#10;&#10;Description automatically generated"/>
                    <pic:cNvPicPr/>
                  </pic:nvPicPr>
                  <pic:blipFill rotWithShape="1">
                    <a:blip r:embed="rId42" cstate="print">
                      <a:extLst>
                        <a:ext uri="{28A0092B-C50C-407E-A947-70E740481C1C}">
                          <a14:useLocalDpi xmlns:a14="http://schemas.microsoft.com/office/drawing/2010/main" val="0"/>
                        </a:ext>
                      </a:extLst>
                    </a:blip>
                    <a:srcRect l="9306" t="41965" r="31531" b="22211"/>
                    <a:stretch/>
                  </pic:blipFill>
                  <pic:spPr bwMode="auto">
                    <a:xfrm>
                      <a:off x="0" y="0"/>
                      <a:ext cx="5845459" cy="2298776"/>
                    </a:xfrm>
                    <a:prstGeom prst="rect">
                      <a:avLst/>
                    </a:prstGeom>
                    <a:ln>
                      <a:noFill/>
                    </a:ln>
                    <a:extLst>
                      <a:ext uri="{53640926-AAD7-44D8-BBD7-CCE9431645EC}">
                        <a14:shadowObscured xmlns:a14="http://schemas.microsoft.com/office/drawing/2010/main"/>
                      </a:ext>
                    </a:extLst>
                  </pic:spPr>
                </pic:pic>
              </a:graphicData>
            </a:graphic>
          </wp:inline>
        </w:drawing>
      </w:r>
    </w:p>
    <w:p w14:paraId="0D7B4EDD" w14:textId="4FA624F1" w:rsidR="008722D3" w:rsidRDefault="0034391C" w:rsidP="0097551A">
      <w:pPr>
        <w:spacing w:after="0" w:line="480" w:lineRule="auto"/>
        <w:rPr>
          <w:rFonts w:ascii="Arial" w:hAnsi="Arial" w:cs="Arial"/>
          <w:color w:val="000000" w:themeColor="text1"/>
          <w:sz w:val="24"/>
          <w:szCs w:val="24"/>
        </w:rPr>
      </w:pPr>
      <w:r w:rsidRPr="00DB41AF">
        <w:rPr>
          <w:rFonts w:ascii="Arial" w:eastAsiaTheme="minorHAnsi" w:hAnsi="Arial" w:cs="Arial"/>
          <w:kern w:val="2"/>
          <w:sz w:val="24"/>
          <w:szCs w:val="24"/>
          <w14:ligatures w14:val="standardContextual"/>
        </w:rPr>
        <w:t xml:space="preserve">Additionally, majority </w:t>
      </w:r>
      <w:r w:rsidR="00EC50A9">
        <w:rPr>
          <w:rFonts w:ascii="Arial" w:eastAsiaTheme="minorHAnsi" w:hAnsi="Arial" w:cs="Arial"/>
          <w:kern w:val="2"/>
          <w:sz w:val="24"/>
          <w:szCs w:val="24"/>
          <w14:ligatures w14:val="standardContextual"/>
        </w:rPr>
        <w:t xml:space="preserve">agree they </w:t>
      </w:r>
      <w:r w:rsidRPr="00DB41AF">
        <w:rPr>
          <w:rFonts w:ascii="Arial" w:eastAsiaTheme="minorHAnsi" w:hAnsi="Arial" w:cs="Arial"/>
          <w:kern w:val="2"/>
          <w:sz w:val="24"/>
          <w:szCs w:val="24"/>
          <w14:ligatures w14:val="standardContextual"/>
        </w:rPr>
        <w:t>were satisfied with the changes in the company, the changes were communicated adequately, and the changes were managed well.</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This corresponds with Mind (2023), Useem (2017), Dutta (2018, Homes (2022) and Revlin (2022).</w:t>
      </w:r>
      <w:r w:rsidRPr="00DB41AF">
        <w:rPr>
          <w:rFonts w:ascii="Arial" w:eastAsiaTheme="minorHAnsi" w:hAnsi="Arial" w:cs="Arial"/>
          <w:kern w:val="2"/>
          <w:sz w:val="24"/>
          <w:szCs w:val="24"/>
          <w14:ligatures w14:val="standardContextual"/>
        </w:rPr>
        <w:t xml:space="preserve"> In fact, majority of participants </w:t>
      </w:r>
      <w:r w:rsidR="00EC50A9">
        <w:rPr>
          <w:rFonts w:ascii="Arial" w:eastAsiaTheme="minorHAnsi" w:hAnsi="Arial" w:cs="Arial"/>
          <w:kern w:val="2"/>
          <w:sz w:val="24"/>
          <w:szCs w:val="24"/>
          <w14:ligatures w14:val="standardContextual"/>
        </w:rPr>
        <w:t>agree</w:t>
      </w:r>
      <w:r w:rsidRPr="00DB41AF">
        <w:rPr>
          <w:rFonts w:ascii="Arial" w:eastAsiaTheme="minorHAnsi" w:hAnsi="Arial" w:cs="Arial"/>
          <w:kern w:val="2"/>
          <w:sz w:val="24"/>
          <w:szCs w:val="24"/>
          <w14:ligatures w14:val="standardContextual"/>
        </w:rPr>
        <w:t xml:space="preserve"> changes could </w:t>
      </w:r>
      <w:r w:rsidR="006E3037">
        <w:rPr>
          <w:rFonts w:ascii="Arial" w:eastAsiaTheme="minorHAnsi" w:hAnsi="Arial" w:cs="Arial"/>
          <w:kern w:val="2"/>
          <w:sz w:val="24"/>
          <w:szCs w:val="24"/>
          <w14:ligatures w14:val="standardContextual"/>
        </w:rPr>
        <w:t xml:space="preserve">be </w:t>
      </w:r>
      <w:r w:rsidRPr="00DB41AF">
        <w:rPr>
          <w:rFonts w:ascii="Arial" w:eastAsiaTheme="minorHAnsi" w:hAnsi="Arial" w:cs="Arial"/>
          <w:kern w:val="2"/>
          <w:sz w:val="24"/>
          <w:szCs w:val="24"/>
          <w14:ligatures w14:val="standardContextual"/>
        </w:rPr>
        <w:t>managed differently, workforce retention improved within company</w:t>
      </w:r>
      <w:r w:rsidR="009F4EEE" w:rsidRPr="00DB41AF">
        <w:rPr>
          <w:rFonts w:ascii="Arial" w:eastAsiaTheme="minorHAnsi" w:hAnsi="Arial" w:cs="Arial"/>
          <w:kern w:val="2"/>
          <w:sz w:val="24"/>
          <w:szCs w:val="24"/>
          <w14:ligatures w14:val="standardContextual"/>
        </w:rPr>
        <w:t>,</w:t>
      </w:r>
      <w:r w:rsidRPr="00DB41AF">
        <w:rPr>
          <w:rFonts w:ascii="Arial" w:eastAsiaTheme="minorHAnsi" w:hAnsi="Arial" w:cs="Arial"/>
          <w:kern w:val="2"/>
          <w:sz w:val="24"/>
          <w:szCs w:val="24"/>
          <w14:ligatures w14:val="standardContextual"/>
        </w:rPr>
        <w:t xml:space="preserve"> majority </w:t>
      </w:r>
      <w:r w:rsidR="00C92FA4">
        <w:rPr>
          <w:rFonts w:ascii="Arial" w:eastAsiaTheme="minorHAnsi" w:hAnsi="Arial" w:cs="Arial"/>
          <w:kern w:val="2"/>
          <w:sz w:val="24"/>
          <w:szCs w:val="24"/>
          <w14:ligatures w14:val="standardContextual"/>
        </w:rPr>
        <w:t>did not have</w:t>
      </w:r>
      <w:r w:rsidRPr="00DB41AF">
        <w:rPr>
          <w:rFonts w:ascii="Arial" w:eastAsiaTheme="minorHAnsi" w:hAnsi="Arial" w:cs="Arial"/>
          <w:kern w:val="2"/>
          <w:sz w:val="24"/>
          <w:szCs w:val="24"/>
          <w14:ligatures w14:val="standardContextual"/>
        </w:rPr>
        <w:t xml:space="preserve"> difficulty accessing digital services</w:t>
      </w:r>
      <w:r w:rsidR="006B7FC8">
        <w:rPr>
          <w:rFonts w:ascii="Arial" w:eastAsiaTheme="minorHAnsi" w:hAnsi="Arial" w:cs="Arial"/>
          <w:kern w:val="2"/>
          <w:sz w:val="24"/>
          <w:szCs w:val="24"/>
          <w14:ligatures w14:val="standardContextual"/>
        </w:rPr>
        <w:t xml:space="preserve">, which conflicts with </w:t>
      </w:r>
      <w:r w:rsidR="006B7FC8" w:rsidRPr="006B7FC8">
        <w:rPr>
          <w:rFonts w:ascii="Arial" w:hAnsi="Arial" w:cs="Arial"/>
          <w:sz w:val="24"/>
          <w:szCs w:val="24"/>
          <w:lang w:eastAsia="en-GB"/>
        </w:rPr>
        <w:t xml:space="preserve">SAP (2024), University of Oxford (2024), Ahmad </w:t>
      </w:r>
      <w:r w:rsidR="006B7FC8" w:rsidRPr="006B7FC8">
        <w:rPr>
          <w:rFonts w:ascii="Arial" w:hAnsi="Arial" w:cs="Arial"/>
          <w:sz w:val="24"/>
          <w:szCs w:val="24"/>
          <w:lang w:eastAsia="en-GB"/>
        </w:rPr>
        <w:lastRenderedPageBreak/>
        <w:t>Muktamar B. (2023), Forbes. (2023), Hensellek (2020), Peter C. Verhoef, et al.</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(2021).</w:t>
      </w:r>
      <w:r w:rsidR="00A2709D" w:rsidRPr="00A2709D">
        <w:rPr>
          <w:rFonts w:ascii="Arial" w:hAnsi="Arial" w:cs="Arial"/>
          <w:color w:val="000000" w:themeColor="text1"/>
          <w:sz w:val="24"/>
          <w:szCs w:val="24"/>
        </w:rPr>
        <w:t xml:space="preserve"> </w:t>
      </w:r>
      <w:r w:rsidR="00A2709D">
        <w:rPr>
          <w:rFonts w:ascii="Arial" w:hAnsi="Arial" w:cs="Arial"/>
          <w:color w:val="000000" w:themeColor="text1"/>
          <w:sz w:val="24"/>
          <w:szCs w:val="24"/>
        </w:rPr>
        <w:t>This also corresponds with Kaur’s (2024) hypothesises.</w:t>
      </w:r>
    </w:p>
    <w:p w14:paraId="3082603B" w14:textId="5664335E" w:rsidR="00643052" w:rsidRDefault="00643052" w:rsidP="0097551A">
      <w:pPr>
        <w:spacing w:after="0" w:line="480" w:lineRule="auto"/>
        <w:rPr>
          <w:rFonts w:ascii="Arial" w:hAnsi="Arial" w:cs="Arial"/>
          <w:color w:val="000000" w:themeColor="text1"/>
          <w:sz w:val="24"/>
          <w:szCs w:val="24"/>
        </w:rPr>
      </w:pPr>
    </w:p>
    <w:p w14:paraId="502D098C" w14:textId="42346FAF" w:rsidR="00643052" w:rsidRPr="00643052" w:rsidRDefault="00643052" w:rsidP="0097551A">
      <w:pPr>
        <w:spacing w:after="0" w:line="480" w:lineRule="auto"/>
        <w:rPr>
          <w:rFonts w:ascii="Arial" w:hAnsi="Arial" w:cs="Arial"/>
          <w:b/>
          <w:bCs/>
          <w:color w:val="000000" w:themeColor="text1"/>
          <w:sz w:val="24"/>
          <w:szCs w:val="24"/>
          <w:u w:val="single"/>
        </w:rPr>
      </w:pPr>
      <w:r w:rsidRPr="00643052">
        <w:rPr>
          <w:rFonts w:ascii="Arial" w:hAnsi="Arial" w:cs="Arial"/>
          <w:b/>
          <w:bCs/>
          <w:color w:val="000000" w:themeColor="text1"/>
          <w:sz w:val="24"/>
          <w:szCs w:val="24"/>
          <w:u w:val="single"/>
        </w:rPr>
        <w:t>Questions: 20, 21, 22, 23, 24, 25</w:t>
      </w:r>
    </w:p>
    <w:p w14:paraId="5FA77ED8" w14:textId="77777777" w:rsidR="003E0FB1" w:rsidRPr="00A2709D" w:rsidRDefault="003E0FB1" w:rsidP="0097551A">
      <w:pPr>
        <w:spacing w:after="0" w:line="480" w:lineRule="auto"/>
        <w:rPr>
          <w:rFonts w:ascii="Arial" w:hAnsi="Arial" w:cs="Arial"/>
          <w:color w:val="000000" w:themeColor="text1"/>
          <w:sz w:val="24"/>
          <w:szCs w:val="24"/>
        </w:rPr>
      </w:pPr>
    </w:p>
    <w:p w14:paraId="1B2C53A2" w14:textId="573126A0" w:rsidR="008722D3" w:rsidRPr="00DB41AF" w:rsidRDefault="008722D3"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3ECE3730" wp14:editId="07E20E55">
            <wp:extent cx="5860472" cy="2242076"/>
            <wp:effectExtent l="0" t="0" r="0" b="6350"/>
            <wp:docPr id="349726928"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561852" name="Picture 19" descr="A screenshot of a computer&#10;&#10;Description automatically generated"/>
                    <pic:cNvPicPr/>
                  </pic:nvPicPr>
                  <pic:blipFill rotWithShape="1">
                    <a:blip r:embed="rId43" cstate="print">
                      <a:extLst>
                        <a:ext uri="{28A0092B-C50C-407E-A947-70E740481C1C}">
                          <a14:useLocalDpi xmlns:a14="http://schemas.microsoft.com/office/drawing/2010/main" val="0"/>
                        </a:ext>
                      </a:extLst>
                    </a:blip>
                    <a:srcRect l="9306" t="45377" r="32196" b="20164"/>
                    <a:stretch/>
                  </pic:blipFill>
                  <pic:spPr bwMode="auto">
                    <a:xfrm>
                      <a:off x="0" y="0"/>
                      <a:ext cx="6010182" cy="2299351"/>
                    </a:xfrm>
                    <a:prstGeom prst="rect">
                      <a:avLst/>
                    </a:prstGeom>
                    <a:ln>
                      <a:noFill/>
                    </a:ln>
                    <a:extLst>
                      <a:ext uri="{53640926-AAD7-44D8-BBD7-CCE9431645EC}">
                        <a14:shadowObscured xmlns:a14="http://schemas.microsoft.com/office/drawing/2010/main"/>
                      </a:ext>
                    </a:extLst>
                  </pic:spPr>
                </pic:pic>
              </a:graphicData>
            </a:graphic>
          </wp:inline>
        </w:drawing>
      </w:r>
    </w:p>
    <w:p w14:paraId="0E911B56" w14:textId="77777777" w:rsidR="008722D3" w:rsidRPr="00973C7B" w:rsidRDefault="008722D3"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7FA2E4B3" wp14:editId="40E4CCB1">
            <wp:extent cx="5860415" cy="2731922"/>
            <wp:effectExtent l="0" t="0" r="0" b="0"/>
            <wp:docPr id="1691262099"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00268" name="Picture 20" descr="A screenshot of a computer&#10;&#10;Description automatically generated"/>
                    <pic:cNvPicPr/>
                  </pic:nvPicPr>
                  <pic:blipFill rotWithShape="1">
                    <a:blip r:embed="rId44" cstate="print">
                      <a:extLst>
                        <a:ext uri="{28A0092B-C50C-407E-A947-70E740481C1C}">
                          <a14:useLocalDpi xmlns:a14="http://schemas.microsoft.com/office/drawing/2010/main" val="0"/>
                        </a:ext>
                      </a:extLst>
                    </a:blip>
                    <a:srcRect l="8864" t="41625" r="32195" b="16069"/>
                    <a:stretch/>
                  </pic:blipFill>
                  <pic:spPr bwMode="auto">
                    <a:xfrm>
                      <a:off x="0" y="0"/>
                      <a:ext cx="5967561" cy="2781870"/>
                    </a:xfrm>
                    <a:prstGeom prst="rect">
                      <a:avLst/>
                    </a:prstGeom>
                    <a:ln>
                      <a:noFill/>
                    </a:ln>
                    <a:extLst>
                      <a:ext uri="{53640926-AAD7-44D8-BBD7-CCE9431645EC}">
                        <a14:shadowObscured xmlns:a14="http://schemas.microsoft.com/office/drawing/2010/main"/>
                      </a:ext>
                    </a:extLst>
                  </pic:spPr>
                </pic:pic>
              </a:graphicData>
            </a:graphic>
          </wp:inline>
        </w:drawing>
      </w:r>
    </w:p>
    <w:p w14:paraId="6FD26F88" w14:textId="77777777" w:rsidR="008722D3" w:rsidRPr="00DB41AF" w:rsidRDefault="008722D3" w:rsidP="0097551A">
      <w:pPr>
        <w:spacing w:after="0" w:line="480" w:lineRule="auto"/>
        <w:rPr>
          <w:rFonts w:ascii="Arial" w:hAnsi="Arial" w:cs="Arial"/>
          <w:sz w:val="24"/>
          <w:szCs w:val="24"/>
        </w:rPr>
      </w:pPr>
      <w:r w:rsidRPr="00DB41AF">
        <w:rPr>
          <w:rFonts w:ascii="Arial" w:hAnsi="Arial" w:cs="Arial"/>
          <w:noProof/>
          <w:sz w:val="24"/>
          <w:szCs w:val="24"/>
        </w:rPr>
        <w:lastRenderedPageBreak/>
        <w:drawing>
          <wp:inline distT="0" distB="0" distL="0" distR="0" wp14:anchorId="74C54EDF" wp14:editId="66C109DE">
            <wp:extent cx="5860415" cy="2242054"/>
            <wp:effectExtent l="0" t="0" r="0" b="6350"/>
            <wp:docPr id="37921218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770365" name="Picture 21" descr="A screenshot of a computer&#10;&#10;Description automatically generated"/>
                    <pic:cNvPicPr/>
                  </pic:nvPicPr>
                  <pic:blipFill rotWithShape="1">
                    <a:blip r:embed="rId45" cstate="print">
                      <a:extLst>
                        <a:ext uri="{28A0092B-C50C-407E-A947-70E740481C1C}">
                          <a14:useLocalDpi xmlns:a14="http://schemas.microsoft.com/office/drawing/2010/main" val="0"/>
                        </a:ext>
                      </a:extLst>
                    </a:blip>
                    <a:srcRect l="9528" t="47083" r="31975" b="18457"/>
                    <a:stretch/>
                  </pic:blipFill>
                  <pic:spPr bwMode="auto">
                    <a:xfrm>
                      <a:off x="0" y="0"/>
                      <a:ext cx="5935439" cy="2270756"/>
                    </a:xfrm>
                    <a:prstGeom prst="rect">
                      <a:avLst/>
                    </a:prstGeom>
                    <a:ln>
                      <a:noFill/>
                    </a:ln>
                    <a:extLst>
                      <a:ext uri="{53640926-AAD7-44D8-BBD7-CCE9431645EC}">
                        <a14:shadowObscured xmlns:a14="http://schemas.microsoft.com/office/drawing/2010/main"/>
                      </a:ext>
                    </a:extLst>
                  </pic:spPr>
                </pic:pic>
              </a:graphicData>
            </a:graphic>
          </wp:inline>
        </w:drawing>
      </w:r>
    </w:p>
    <w:p w14:paraId="616F7218" w14:textId="13A3BB25" w:rsidR="008722D3" w:rsidRPr="00896A21" w:rsidRDefault="008722D3"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6B9EBDC7" wp14:editId="40965D8B">
            <wp:extent cx="5769032" cy="2285843"/>
            <wp:effectExtent l="0" t="0" r="0" b="635"/>
            <wp:docPr id="919947480"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363751" name="Picture 22" descr="A screenshot of a computer&#10;&#10;Description automatically generated"/>
                    <pic:cNvPicPr/>
                  </pic:nvPicPr>
                  <pic:blipFill rotWithShape="1">
                    <a:blip r:embed="rId46" cstate="print">
                      <a:extLst>
                        <a:ext uri="{28A0092B-C50C-407E-A947-70E740481C1C}">
                          <a14:useLocalDpi xmlns:a14="http://schemas.microsoft.com/office/drawing/2010/main" val="0"/>
                        </a:ext>
                      </a:extLst>
                    </a:blip>
                    <a:srcRect l="9307" t="49471" r="31975" b="14705"/>
                    <a:stretch/>
                  </pic:blipFill>
                  <pic:spPr bwMode="auto">
                    <a:xfrm>
                      <a:off x="0" y="0"/>
                      <a:ext cx="5825956" cy="2308398"/>
                    </a:xfrm>
                    <a:prstGeom prst="rect">
                      <a:avLst/>
                    </a:prstGeom>
                    <a:ln>
                      <a:noFill/>
                    </a:ln>
                    <a:extLst>
                      <a:ext uri="{53640926-AAD7-44D8-BBD7-CCE9431645EC}">
                        <a14:shadowObscured xmlns:a14="http://schemas.microsoft.com/office/drawing/2010/main"/>
                      </a:ext>
                    </a:extLst>
                  </pic:spPr>
                </pic:pic>
              </a:graphicData>
            </a:graphic>
          </wp:inline>
        </w:drawing>
      </w:r>
    </w:p>
    <w:p w14:paraId="0B78E2B5" w14:textId="77777777" w:rsidR="008722D3" w:rsidRPr="00DB41AF" w:rsidRDefault="008722D3"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06EC00FF" wp14:editId="30DFB37A">
            <wp:extent cx="5768975" cy="1981044"/>
            <wp:effectExtent l="0" t="0" r="0" b="635"/>
            <wp:docPr id="31207282"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342520" name="Picture 23" descr="A screenshot of a computer&#10;&#10;Description automatically generated"/>
                    <pic:cNvPicPr/>
                  </pic:nvPicPr>
                  <pic:blipFill rotWithShape="1">
                    <a:blip r:embed="rId47" cstate="print">
                      <a:extLst>
                        <a:ext uri="{28A0092B-C50C-407E-A947-70E740481C1C}">
                          <a14:useLocalDpi xmlns:a14="http://schemas.microsoft.com/office/drawing/2010/main" val="0"/>
                        </a:ext>
                      </a:extLst>
                    </a:blip>
                    <a:srcRect l="9307" t="51177" r="31975" b="17775"/>
                    <a:stretch/>
                  </pic:blipFill>
                  <pic:spPr bwMode="auto">
                    <a:xfrm>
                      <a:off x="0" y="0"/>
                      <a:ext cx="5914754" cy="2031104"/>
                    </a:xfrm>
                    <a:prstGeom prst="rect">
                      <a:avLst/>
                    </a:prstGeom>
                    <a:ln>
                      <a:noFill/>
                    </a:ln>
                    <a:extLst>
                      <a:ext uri="{53640926-AAD7-44D8-BBD7-CCE9431645EC}">
                        <a14:shadowObscured xmlns:a14="http://schemas.microsoft.com/office/drawing/2010/main"/>
                      </a:ext>
                    </a:extLst>
                  </pic:spPr>
                </pic:pic>
              </a:graphicData>
            </a:graphic>
          </wp:inline>
        </w:drawing>
      </w:r>
    </w:p>
    <w:p w14:paraId="54853F93" w14:textId="23C7E8EE" w:rsidR="009E6C93" w:rsidRPr="00E02AE8" w:rsidRDefault="008722D3" w:rsidP="0061792C">
      <w:pPr>
        <w:spacing w:after="0" w:line="480" w:lineRule="auto"/>
        <w:rPr>
          <w:rFonts w:ascii="Arial" w:hAnsi="Arial" w:cs="Arial"/>
          <w:sz w:val="24"/>
          <w:szCs w:val="24"/>
        </w:rPr>
      </w:pPr>
      <w:r w:rsidRPr="00DB41AF">
        <w:rPr>
          <w:rFonts w:ascii="Arial" w:hAnsi="Arial" w:cs="Arial"/>
          <w:noProof/>
          <w:sz w:val="24"/>
          <w:szCs w:val="24"/>
        </w:rPr>
        <w:lastRenderedPageBreak/>
        <w:drawing>
          <wp:inline distT="0" distB="0" distL="0" distR="0" wp14:anchorId="3708472A" wp14:editId="6A2E18B1">
            <wp:extent cx="5768975" cy="2255540"/>
            <wp:effectExtent l="0" t="0" r="0" b="5080"/>
            <wp:docPr id="1416402506"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732671" name="Picture 24" descr="A screenshot of a computer&#10;&#10;Description automatically generated"/>
                    <pic:cNvPicPr/>
                  </pic:nvPicPr>
                  <pic:blipFill rotWithShape="1">
                    <a:blip r:embed="rId48" cstate="print">
                      <a:extLst>
                        <a:ext uri="{28A0092B-C50C-407E-A947-70E740481C1C}">
                          <a14:useLocalDpi xmlns:a14="http://schemas.microsoft.com/office/drawing/2010/main" val="0"/>
                        </a:ext>
                      </a:extLst>
                    </a:blip>
                    <a:srcRect l="9308" t="43330" r="31752" b="21187"/>
                    <a:stretch/>
                  </pic:blipFill>
                  <pic:spPr bwMode="auto">
                    <a:xfrm>
                      <a:off x="0" y="0"/>
                      <a:ext cx="5888668" cy="2302337"/>
                    </a:xfrm>
                    <a:prstGeom prst="rect">
                      <a:avLst/>
                    </a:prstGeom>
                    <a:ln>
                      <a:noFill/>
                    </a:ln>
                    <a:extLst>
                      <a:ext uri="{53640926-AAD7-44D8-BBD7-CCE9431645EC}">
                        <a14:shadowObscured xmlns:a14="http://schemas.microsoft.com/office/drawing/2010/main"/>
                      </a:ext>
                    </a:extLst>
                  </pic:spPr>
                </pic:pic>
              </a:graphicData>
            </a:graphic>
          </wp:inline>
        </w:drawing>
      </w:r>
    </w:p>
    <w:p w14:paraId="0E599AA3" w14:textId="1B099ED7" w:rsidR="001A3276" w:rsidRDefault="0034391C" w:rsidP="0097551A">
      <w:pPr>
        <w:spacing w:after="0" w:line="480" w:lineRule="auto"/>
        <w:rPr>
          <w:rFonts w:ascii="Arial" w:hAnsi="Arial" w:cs="Arial"/>
          <w:color w:val="000000" w:themeColor="text1"/>
          <w:sz w:val="24"/>
          <w:szCs w:val="24"/>
        </w:rPr>
      </w:pPr>
      <w:r w:rsidRPr="00DB41AF">
        <w:rPr>
          <w:rFonts w:ascii="Arial" w:eastAsiaTheme="minorHAnsi" w:hAnsi="Arial" w:cs="Arial"/>
          <w:kern w:val="2"/>
          <w:sz w:val="24"/>
          <w:szCs w:val="24"/>
          <w14:ligatures w14:val="standardContextual"/>
        </w:rPr>
        <w:t xml:space="preserve">The challenges they encountered were </w:t>
      </w:r>
      <w:r w:rsidR="00C92FA4">
        <w:rPr>
          <w:rFonts w:ascii="Arial" w:eastAsiaTheme="minorHAnsi" w:hAnsi="Arial" w:cs="Arial"/>
          <w:kern w:val="2"/>
          <w:sz w:val="24"/>
          <w:szCs w:val="24"/>
          <w14:ligatures w14:val="standardContextual"/>
        </w:rPr>
        <w:t>all the options</w:t>
      </w:r>
      <w:r w:rsidR="00EC50A9">
        <w:rPr>
          <w:rFonts w:ascii="Arial" w:eastAsiaTheme="minorHAnsi" w:hAnsi="Arial" w:cs="Arial"/>
          <w:kern w:val="2"/>
          <w:sz w:val="24"/>
          <w:szCs w:val="24"/>
          <w14:ligatures w14:val="standardContextual"/>
        </w:rPr>
        <w:t xml:space="preserve"> provided in the questionnaire</w:t>
      </w:r>
      <w:r w:rsidR="00C92FA4">
        <w:rPr>
          <w:rFonts w:ascii="Arial" w:eastAsiaTheme="minorHAnsi" w:hAnsi="Arial" w:cs="Arial"/>
          <w:kern w:val="2"/>
          <w:sz w:val="24"/>
          <w:szCs w:val="24"/>
          <w14:ligatures w14:val="standardContextual"/>
        </w:rPr>
        <w:t>,</w:t>
      </w:r>
      <w:r w:rsidR="00C4176C">
        <w:rPr>
          <w:rFonts w:ascii="Arial" w:eastAsiaTheme="minorHAnsi" w:hAnsi="Arial" w:cs="Arial"/>
          <w:kern w:val="2"/>
          <w:sz w:val="24"/>
          <w:szCs w:val="24"/>
          <w14:ligatures w14:val="standardContextual"/>
        </w:rPr>
        <w:t xml:space="preserve"> </w:t>
      </w:r>
      <w:r w:rsidR="00C4176C" w:rsidRPr="00C4176C">
        <w:rPr>
          <w:rFonts w:ascii="Arial" w:hAnsi="Arial" w:cs="Arial"/>
          <w:sz w:val="24"/>
          <w:szCs w:val="24"/>
          <w:lang w:eastAsia="en-GB"/>
        </w:rPr>
        <w:t>IT skills, absences, sicknesses, less productivity levels, low team morale, all the above, other</w:t>
      </w:r>
      <w:r w:rsidR="00C4176C" w:rsidRPr="00C4176C">
        <w:rPr>
          <w:rFonts w:ascii="Arial" w:eastAsiaTheme="minorHAnsi" w:hAnsi="Arial" w:cs="Arial"/>
          <w:kern w:val="2"/>
          <w:sz w:val="24"/>
          <w:szCs w:val="24"/>
          <w14:ligatures w14:val="standardContextual"/>
        </w:rPr>
        <w:t>,</w:t>
      </w:r>
      <w:r w:rsidR="00C92FA4" w:rsidRPr="00C4176C">
        <w:rPr>
          <w:rFonts w:ascii="Arial" w:eastAsiaTheme="minorHAnsi" w:hAnsi="Arial" w:cs="Arial"/>
          <w:kern w:val="2"/>
          <w:sz w:val="24"/>
          <w:szCs w:val="24"/>
          <w14:ligatures w14:val="standardContextual"/>
        </w:rPr>
        <w:t xml:space="preserve"> </w:t>
      </w:r>
      <w:r w:rsidR="00C92FA4">
        <w:rPr>
          <w:rFonts w:ascii="Arial" w:eastAsiaTheme="minorHAnsi" w:hAnsi="Arial" w:cs="Arial"/>
          <w:kern w:val="2"/>
          <w:sz w:val="24"/>
          <w:szCs w:val="24"/>
          <w14:ligatures w14:val="standardContextual"/>
        </w:rPr>
        <w:t>which were similar to each other</w:t>
      </w:r>
      <w:r w:rsidRPr="00DB41AF">
        <w:rPr>
          <w:rFonts w:ascii="Arial" w:eastAsiaTheme="minorHAnsi" w:hAnsi="Arial" w:cs="Arial"/>
          <w:kern w:val="2"/>
          <w:sz w:val="24"/>
          <w:szCs w:val="24"/>
          <w14:ligatures w14:val="standardContextual"/>
        </w:rPr>
        <w:t xml:space="preserve">, they managed these challenges via </w:t>
      </w:r>
      <w:r w:rsidR="009F4EEE" w:rsidRPr="00DB41AF">
        <w:rPr>
          <w:rFonts w:ascii="Arial" w:eastAsiaTheme="minorHAnsi" w:hAnsi="Arial" w:cs="Arial"/>
          <w:kern w:val="2"/>
          <w:sz w:val="24"/>
          <w:szCs w:val="24"/>
          <w14:ligatures w14:val="standardContextual"/>
        </w:rPr>
        <w:t>all</w:t>
      </w:r>
      <w:r w:rsidRPr="00DB41AF">
        <w:rPr>
          <w:rFonts w:ascii="Arial" w:eastAsiaTheme="minorHAnsi" w:hAnsi="Arial" w:cs="Arial"/>
          <w:kern w:val="2"/>
          <w:sz w:val="24"/>
          <w:szCs w:val="24"/>
          <w14:ligatures w14:val="standardContextual"/>
        </w:rPr>
        <w:t xml:space="preserve"> the options</w:t>
      </w:r>
      <w:r w:rsidR="00EC50A9">
        <w:rPr>
          <w:rFonts w:ascii="Arial" w:eastAsiaTheme="minorHAnsi" w:hAnsi="Arial" w:cs="Arial"/>
          <w:kern w:val="2"/>
          <w:sz w:val="24"/>
          <w:szCs w:val="24"/>
          <w14:ligatures w14:val="standardContextual"/>
        </w:rPr>
        <w:t xml:space="preserve"> outlined in the questionnaire</w:t>
      </w:r>
      <w:r w:rsidR="00C4176C">
        <w:rPr>
          <w:rFonts w:ascii="Arial" w:eastAsiaTheme="minorHAnsi" w:hAnsi="Arial" w:cs="Arial"/>
          <w:kern w:val="2"/>
          <w:sz w:val="24"/>
          <w:szCs w:val="24"/>
          <w14:ligatures w14:val="standardContextual"/>
        </w:rPr>
        <w:t xml:space="preserve">, </w:t>
      </w:r>
      <w:r w:rsidR="00C4176C" w:rsidRPr="00C4176C">
        <w:rPr>
          <w:rFonts w:ascii="Arial" w:hAnsi="Arial" w:cs="Arial"/>
          <w:sz w:val="24"/>
          <w:szCs w:val="24"/>
          <w:lang w:eastAsia="en-GB"/>
        </w:rPr>
        <w:t>disciplinary, dismissals, training and/or re-training, team building activities, collaboration, incentives, benefits, all of the above, other.</w:t>
      </w:r>
      <w:r w:rsidR="00C4176C">
        <w:rPr>
          <w:rFonts w:ascii="Arial" w:eastAsiaTheme="minorHAnsi" w:hAnsi="Arial" w:cs="Arial"/>
          <w:kern w:val="2"/>
          <w:sz w:val="24"/>
          <w:szCs w:val="24"/>
          <w14:ligatures w14:val="standardContextual"/>
        </w:rPr>
        <w:t xml:space="preserve"> </w:t>
      </w:r>
      <w:r w:rsidR="00EC50A9">
        <w:rPr>
          <w:rFonts w:ascii="Arial" w:eastAsiaTheme="minorHAnsi" w:hAnsi="Arial" w:cs="Arial"/>
          <w:kern w:val="2"/>
          <w:sz w:val="24"/>
          <w:szCs w:val="24"/>
          <w14:ligatures w14:val="standardContextual"/>
        </w:rPr>
        <w:t>This shows the organisations and employees understand the importance of problem-solving to overcome the workforce crisis.</w:t>
      </w:r>
      <w:r w:rsidRPr="00DB41AF">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This corresponds with SAP (2024), University of Oxford (2024), Ahmad Muktamar B.</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(2023), Forbes. (2023), Hensellek (2020), Peter C. Verhoef, et al. (2021), Moreno</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(2022) and conflicts with Mind (2023), Useem (2017), Dutta (2018, Homes (2022) and</w:t>
      </w:r>
      <w:r w:rsidR="006B7FC8">
        <w:rPr>
          <w:rFonts w:ascii="Arial" w:hAnsi="Arial" w:cs="Arial"/>
          <w:sz w:val="24"/>
          <w:szCs w:val="24"/>
          <w:lang w:eastAsia="en-GB"/>
        </w:rPr>
        <w:t xml:space="preserve"> </w:t>
      </w:r>
      <w:r w:rsidR="006B7FC8" w:rsidRPr="006B7FC8">
        <w:rPr>
          <w:rFonts w:ascii="Arial" w:hAnsi="Arial" w:cs="Arial"/>
          <w:sz w:val="24"/>
          <w:szCs w:val="24"/>
          <w:lang w:eastAsia="en-GB"/>
        </w:rPr>
        <w:t>Revlin (2022).</w:t>
      </w:r>
      <w:r w:rsidR="006B7FC8">
        <w:rPr>
          <w:rFonts w:ascii="Arial" w:eastAsiaTheme="minorHAnsi" w:hAnsi="Arial" w:cs="Arial"/>
          <w:kern w:val="2"/>
          <w:sz w:val="24"/>
          <w:szCs w:val="24"/>
          <w14:ligatures w14:val="standardContextual"/>
        </w:rPr>
        <w:t xml:space="preserve"> </w:t>
      </w:r>
      <w:r w:rsidRPr="00DB41AF">
        <w:rPr>
          <w:rFonts w:ascii="Arial" w:eastAsiaTheme="minorHAnsi" w:hAnsi="Arial" w:cs="Arial"/>
          <w:kern w:val="2"/>
          <w:sz w:val="24"/>
          <w:szCs w:val="24"/>
          <w14:ligatures w14:val="standardContextual"/>
        </w:rPr>
        <w:t xml:space="preserve">With regards to this, majority are satisfied with digital services, feel digital services can be further improved, said future of digital e-HRM is positive. In </w:t>
      </w:r>
      <w:r w:rsidR="006B7FC8">
        <w:rPr>
          <w:rFonts w:ascii="Arial" w:eastAsiaTheme="minorHAnsi" w:hAnsi="Arial" w:cs="Arial"/>
          <w:kern w:val="2"/>
          <w:sz w:val="24"/>
          <w:szCs w:val="24"/>
          <w14:ligatures w14:val="standardContextual"/>
        </w:rPr>
        <w:t>addition</w:t>
      </w:r>
      <w:r w:rsidRPr="00DB41AF">
        <w:rPr>
          <w:rFonts w:ascii="Arial" w:eastAsiaTheme="minorHAnsi" w:hAnsi="Arial" w:cs="Arial"/>
          <w:kern w:val="2"/>
          <w:sz w:val="24"/>
          <w:szCs w:val="24"/>
          <w14:ligatures w14:val="standardContextual"/>
        </w:rPr>
        <w:t>, majority were satisfied with the way HR manages their queries.</w:t>
      </w:r>
      <w:r w:rsidR="006B7FC8">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This corresponds with Chowdhury et al (2023), Fisher and Howardson (2022), Delecraz</w:t>
      </w:r>
      <w:r w:rsidR="00B007FD">
        <w:rPr>
          <w:rFonts w:ascii="Arial" w:hAnsi="Arial" w:cs="Arial"/>
          <w:sz w:val="24"/>
          <w:szCs w:val="24"/>
          <w:lang w:eastAsia="en-GB"/>
        </w:rPr>
        <w:t xml:space="preserve"> </w:t>
      </w:r>
      <w:r w:rsidR="00B007FD" w:rsidRPr="00B007FD">
        <w:rPr>
          <w:rFonts w:ascii="Arial" w:hAnsi="Arial" w:cs="Arial"/>
          <w:sz w:val="24"/>
          <w:szCs w:val="24"/>
          <w:lang w:eastAsia="en-GB"/>
        </w:rPr>
        <w:t>et al.</w:t>
      </w:r>
      <w:r w:rsidR="00B007FD">
        <w:rPr>
          <w:rFonts w:ascii="Arial" w:hAnsi="Arial" w:cs="Arial"/>
          <w:sz w:val="24"/>
          <w:szCs w:val="24"/>
          <w:lang w:eastAsia="en-GB"/>
        </w:rPr>
        <w:t xml:space="preserve"> </w:t>
      </w:r>
      <w:r w:rsidR="00B007FD" w:rsidRPr="00B007FD">
        <w:rPr>
          <w:rFonts w:ascii="Arial" w:hAnsi="Arial" w:cs="Arial"/>
          <w:sz w:val="24"/>
          <w:szCs w:val="24"/>
          <w:lang w:eastAsia="en-GB"/>
        </w:rPr>
        <w:t>(2022), Revin (2022), Homig (2008, 2001), Paladan (2015), Saeed et al (2014), Susanto, et al. (2023), Tanya Sammut-Bonnici (2015), Wang and Sun (2012), Oakland</w:t>
      </w:r>
      <w:r w:rsidR="00EC50A9">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English (United Kingdom)</w:t>
      </w:r>
      <w:r w:rsidR="00B007FD">
        <w:rPr>
          <w:rFonts w:ascii="Arial" w:hAnsi="Arial" w:cs="Arial"/>
          <w:sz w:val="24"/>
          <w:szCs w:val="24"/>
          <w:lang w:eastAsia="en-GB"/>
        </w:rPr>
        <w:t xml:space="preserve"> </w:t>
      </w:r>
      <w:r w:rsidR="00B007FD" w:rsidRPr="00B007FD">
        <w:rPr>
          <w:rFonts w:ascii="Arial" w:hAnsi="Arial" w:cs="Arial"/>
          <w:sz w:val="24"/>
          <w:szCs w:val="24"/>
          <w:lang w:eastAsia="en-GB"/>
        </w:rPr>
        <w:t>and Tanner (2007), Dutta (2018).</w:t>
      </w:r>
      <w:r w:rsidR="00EC50A9">
        <w:rPr>
          <w:rFonts w:ascii="Arial" w:hAnsi="Arial" w:cs="Arial"/>
          <w:sz w:val="24"/>
          <w:szCs w:val="24"/>
          <w:lang w:eastAsia="en-GB"/>
        </w:rPr>
        <w:t xml:space="preserve"> </w:t>
      </w:r>
      <w:r w:rsidR="006B7FC8" w:rsidRPr="006B7FC8">
        <w:rPr>
          <w:rFonts w:ascii="Arial" w:hAnsi="Arial" w:cs="Arial"/>
          <w:sz w:val="24"/>
          <w:szCs w:val="24"/>
          <w:lang w:eastAsia="en-GB"/>
        </w:rPr>
        <w:t>This</w:t>
      </w:r>
      <w:r w:rsidR="00B007FD">
        <w:rPr>
          <w:rFonts w:ascii="Arial" w:hAnsi="Arial" w:cs="Arial"/>
          <w:sz w:val="24"/>
          <w:szCs w:val="24"/>
          <w:lang w:eastAsia="en-GB"/>
        </w:rPr>
        <w:t xml:space="preserve"> also</w:t>
      </w:r>
      <w:r w:rsidR="006B7FC8" w:rsidRPr="006B7FC8">
        <w:rPr>
          <w:rFonts w:ascii="Arial" w:hAnsi="Arial" w:cs="Arial"/>
          <w:sz w:val="24"/>
          <w:szCs w:val="24"/>
          <w:lang w:eastAsia="en-GB"/>
        </w:rPr>
        <w:t xml:space="preserve"> corresponds with Useem</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(2017), SAP (2024), University of Oxford (2024), Ahmad Muktamar B. (2023), Forbes.</w:t>
      </w:r>
      <w:r w:rsidR="006B7FC8">
        <w:rPr>
          <w:rFonts w:ascii="Arial" w:eastAsiaTheme="minorHAnsi" w:hAnsi="Arial" w:cs="Arial"/>
          <w:kern w:val="2"/>
          <w:sz w:val="24"/>
          <w:szCs w:val="24"/>
          <w14:ligatures w14:val="standardContextual"/>
        </w:rPr>
        <w:t xml:space="preserve"> </w:t>
      </w:r>
      <w:r w:rsidR="006B7FC8" w:rsidRPr="006B7FC8">
        <w:rPr>
          <w:rFonts w:ascii="Arial" w:hAnsi="Arial" w:cs="Arial"/>
          <w:sz w:val="24"/>
          <w:szCs w:val="24"/>
          <w:lang w:eastAsia="en-GB"/>
        </w:rPr>
        <w:t>(2023), Hensellek (2020), Peter C. Verhoef, et al. (2021).</w:t>
      </w:r>
      <w:r w:rsidRPr="00DB41AF">
        <w:rPr>
          <w:rFonts w:ascii="Arial" w:eastAsiaTheme="minorHAnsi" w:hAnsi="Arial" w:cs="Arial"/>
          <w:kern w:val="2"/>
          <w:sz w:val="24"/>
          <w:szCs w:val="24"/>
          <w14:ligatures w14:val="standardContextual"/>
        </w:rPr>
        <w:t xml:space="preserve"> </w:t>
      </w:r>
      <w:r w:rsidR="00A2709D">
        <w:rPr>
          <w:rFonts w:ascii="Arial" w:hAnsi="Arial" w:cs="Arial"/>
          <w:color w:val="000000" w:themeColor="text1"/>
          <w:sz w:val="24"/>
          <w:szCs w:val="24"/>
        </w:rPr>
        <w:t>This also corresponds with Kaur’s (2024) hypothesises.</w:t>
      </w:r>
    </w:p>
    <w:p w14:paraId="13FE2AFA" w14:textId="74EE03A2" w:rsidR="00643052" w:rsidRPr="006F00A3" w:rsidRDefault="00643052" w:rsidP="0097551A">
      <w:pPr>
        <w:spacing w:after="0" w:line="480" w:lineRule="auto"/>
        <w:rPr>
          <w:rFonts w:ascii="Arial" w:hAnsi="Arial" w:cs="Arial"/>
          <w:b/>
          <w:bCs/>
          <w:color w:val="000000" w:themeColor="text1"/>
          <w:sz w:val="24"/>
          <w:szCs w:val="24"/>
          <w:u w:val="single"/>
        </w:rPr>
      </w:pPr>
      <w:r w:rsidRPr="00643052">
        <w:rPr>
          <w:rFonts w:ascii="Arial" w:hAnsi="Arial" w:cs="Arial"/>
          <w:b/>
          <w:bCs/>
          <w:color w:val="000000" w:themeColor="text1"/>
          <w:sz w:val="24"/>
          <w:szCs w:val="24"/>
          <w:u w:val="single"/>
        </w:rPr>
        <w:lastRenderedPageBreak/>
        <w:t>Questions: 26, 27, 28, 29</w:t>
      </w:r>
    </w:p>
    <w:p w14:paraId="4CE59129" w14:textId="2C18348F" w:rsidR="001A3276" w:rsidRPr="00AA259A" w:rsidRDefault="001A3276"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59613F9C" wp14:editId="3A45700B">
            <wp:extent cx="5744094" cy="2427692"/>
            <wp:effectExtent l="0" t="0" r="0" b="0"/>
            <wp:docPr id="1683612176"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173387" name="Picture 25" descr="A screenshot of a computer&#10;&#10;Description automatically generated"/>
                    <pic:cNvPicPr/>
                  </pic:nvPicPr>
                  <pic:blipFill rotWithShape="1">
                    <a:blip r:embed="rId49" cstate="print">
                      <a:extLst>
                        <a:ext uri="{28A0092B-C50C-407E-A947-70E740481C1C}">
                          <a14:useLocalDpi xmlns:a14="http://schemas.microsoft.com/office/drawing/2010/main" val="0"/>
                        </a:ext>
                      </a:extLst>
                    </a:blip>
                    <a:srcRect l="9307" t="51518" r="31975" b="10269"/>
                    <a:stretch/>
                  </pic:blipFill>
                  <pic:spPr bwMode="auto">
                    <a:xfrm>
                      <a:off x="0" y="0"/>
                      <a:ext cx="5868821" cy="2480407"/>
                    </a:xfrm>
                    <a:prstGeom prst="rect">
                      <a:avLst/>
                    </a:prstGeom>
                    <a:ln>
                      <a:noFill/>
                    </a:ln>
                    <a:extLst>
                      <a:ext uri="{53640926-AAD7-44D8-BBD7-CCE9431645EC}">
                        <a14:shadowObscured xmlns:a14="http://schemas.microsoft.com/office/drawing/2010/main"/>
                      </a:ext>
                    </a:extLst>
                  </pic:spPr>
                </pic:pic>
              </a:graphicData>
            </a:graphic>
          </wp:inline>
        </w:drawing>
      </w:r>
    </w:p>
    <w:p w14:paraId="1DFEACA3" w14:textId="77777777" w:rsidR="001A3276" w:rsidRPr="00DB41AF" w:rsidRDefault="001A3276"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52DF8F75" wp14:editId="5AC5FF2D">
            <wp:extent cx="5743575" cy="3047807"/>
            <wp:effectExtent l="0" t="0" r="0" b="635"/>
            <wp:docPr id="2142152328"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014025" name="Picture 27" descr="A screenshot of a computer&#10;&#10;Description automatically generated"/>
                    <pic:cNvPicPr/>
                  </pic:nvPicPr>
                  <pic:blipFill rotWithShape="1">
                    <a:blip r:embed="rId50" cstate="print">
                      <a:extLst>
                        <a:ext uri="{28A0092B-C50C-407E-A947-70E740481C1C}">
                          <a14:useLocalDpi xmlns:a14="http://schemas.microsoft.com/office/drawing/2010/main" val="0"/>
                        </a:ext>
                      </a:extLst>
                    </a:blip>
                    <a:srcRect l="8864" t="37188" r="31753" b="6516"/>
                    <a:stretch/>
                  </pic:blipFill>
                  <pic:spPr bwMode="auto">
                    <a:xfrm>
                      <a:off x="0" y="0"/>
                      <a:ext cx="5857622" cy="3108326"/>
                    </a:xfrm>
                    <a:prstGeom prst="rect">
                      <a:avLst/>
                    </a:prstGeom>
                    <a:ln>
                      <a:noFill/>
                    </a:ln>
                    <a:extLst>
                      <a:ext uri="{53640926-AAD7-44D8-BBD7-CCE9431645EC}">
                        <a14:shadowObscured xmlns:a14="http://schemas.microsoft.com/office/drawing/2010/main"/>
                      </a:ext>
                    </a:extLst>
                  </pic:spPr>
                </pic:pic>
              </a:graphicData>
            </a:graphic>
          </wp:inline>
        </w:drawing>
      </w:r>
    </w:p>
    <w:p w14:paraId="4E319B6B" w14:textId="77777777" w:rsidR="001A3276" w:rsidRPr="00DB41AF" w:rsidRDefault="001A3276" w:rsidP="0097551A">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48D2423C" wp14:editId="14110E83">
            <wp:extent cx="5743575" cy="2177862"/>
            <wp:effectExtent l="0" t="0" r="0" b="0"/>
            <wp:docPr id="1214702184"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68740" name="Picture 28" descr="A screenshot of a computer&#10;&#10;Description automatically generated"/>
                    <pic:cNvPicPr/>
                  </pic:nvPicPr>
                  <pic:blipFill rotWithShape="1">
                    <a:blip r:embed="rId51" cstate="print">
                      <a:extLst>
                        <a:ext uri="{28A0092B-C50C-407E-A947-70E740481C1C}">
                          <a14:useLocalDpi xmlns:a14="http://schemas.microsoft.com/office/drawing/2010/main" val="0"/>
                        </a:ext>
                      </a:extLst>
                    </a:blip>
                    <a:srcRect l="9085" t="40943" r="31309" b="24256"/>
                    <a:stretch/>
                  </pic:blipFill>
                  <pic:spPr bwMode="auto">
                    <a:xfrm>
                      <a:off x="0" y="0"/>
                      <a:ext cx="5913146" cy="2242160"/>
                    </a:xfrm>
                    <a:prstGeom prst="rect">
                      <a:avLst/>
                    </a:prstGeom>
                    <a:ln>
                      <a:noFill/>
                    </a:ln>
                    <a:extLst>
                      <a:ext uri="{53640926-AAD7-44D8-BBD7-CCE9431645EC}">
                        <a14:shadowObscured xmlns:a14="http://schemas.microsoft.com/office/drawing/2010/main"/>
                      </a:ext>
                    </a:extLst>
                  </pic:spPr>
                </pic:pic>
              </a:graphicData>
            </a:graphic>
          </wp:inline>
        </w:drawing>
      </w:r>
    </w:p>
    <w:p w14:paraId="2A0DE61D" w14:textId="7698A25C" w:rsidR="00095771" w:rsidRPr="00916791" w:rsidRDefault="001A3276" w:rsidP="00B007FD">
      <w:pPr>
        <w:spacing w:after="0" w:line="480" w:lineRule="auto"/>
        <w:rPr>
          <w:rFonts w:ascii="Arial" w:hAnsi="Arial" w:cs="Arial"/>
          <w:sz w:val="24"/>
          <w:szCs w:val="24"/>
        </w:rPr>
      </w:pPr>
      <w:r w:rsidRPr="00DB41AF">
        <w:rPr>
          <w:rFonts w:ascii="Arial" w:hAnsi="Arial" w:cs="Arial"/>
          <w:noProof/>
          <w:sz w:val="24"/>
          <w:szCs w:val="24"/>
        </w:rPr>
        <w:lastRenderedPageBreak/>
        <w:drawing>
          <wp:inline distT="0" distB="0" distL="0" distR="0" wp14:anchorId="57945774" wp14:editId="377E2E05">
            <wp:extent cx="5661276" cy="3408218"/>
            <wp:effectExtent l="0" t="0" r="3175" b="0"/>
            <wp:docPr id="1255368057"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407302" name="Picture 29" descr="A screenshot of a computer&#10;&#10;Description automatically generated"/>
                    <pic:cNvPicPr/>
                  </pic:nvPicPr>
                  <pic:blipFill rotWithShape="1">
                    <a:blip r:embed="rId52" cstate="print">
                      <a:extLst>
                        <a:ext uri="{28A0092B-C50C-407E-A947-70E740481C1C}">
                          <a14:useLocalDpi xmlns:a14="http://schemas.microsoft.com/office/drawing/2010/main" val="0"/>
                        </a:ext>
                      </a:extLst>
                    </a:blip>
                    <a:srcRect l="8864" t="32071" r="31753" b="5494"/>
                    <a:stretch/>
                  </pic:blipFill>
                  <pic:spPr bwMode="auto">
                    <a:xfrm>
                      <a:off x="0" y="0"/>
                      <a:ext cx="6043475" cy="3638311"/>
                    </a:xfrm>
                    <a:prstGeom prst="rect">
                      <a:avLst/>
                    </a:prstGeom>
                    <a:ln>
                      <a:noFill/>
                    </a:ln>
                    <a:extLst>
                      <a:ext uri="{53640926-AAD7-44D8-BBD7-CCE9431645EC}">
                        <a14:shadowObscured xmlns:a14="http://schemas.microsoft.com/office/drawing/2010/main"/>
                      </a:ext>
                    </a:extLst>
                  </pic:spPr>
                </pic:pic>
              </a:graphicData>
            </a:graphic>
          </wp:inline>
        </w:drawing>
      </w:r>
    </w:p>
    <w:p w14:paraId="5B1F6297" w14:textId="14351878" w:rsidR="00A2709D" w:rsidRPr="009D7168" w:rsidRDefault="006F00A3" w:rsidP="00A2709D">
      <w:pPr>
        <w:spacing w:after="0" w:line="480" w:lineRule="auto"/>
        <w:rPr>
          <w:rFonts w:ascii="Arial" w:hAnsi="Arial" w:cs="Arial"/>
          <w:color w:val="000000" w:themeColor="text1"/>
          <w:sz w:val="24"/>
          <w:szCs w:val="24"/>
        </w:rPr>
      </w:pPr>
      <w:r>
        <w:rPr>
          <w:rFonts w:ascii="Arial" w:eastAsiaTheme="minorHAnsi" w:hAnsi="Arial" w:cs="Arial"/>
          <w:kern w:val="2"/>
          <w:sz w:val="24"/>
          <w:szCs w:val="24"/>
          <w14:ligatures w14:val="standardContextual"/>
        </w:rPr>
        <w:t>The</w:t>
      </w:r>
      <w:r w:rsidR="0034391C" w:rsidRPr="00DB41AF">
        <w:rPr>
          <w:rFonts w:ascii="Arial" w:eastAsiaTheme="minorHAnsi" w:hAnsi="Arial" w:cs="Arial"/>
          <w:kern w:val="2"/>
          <w:sz w:val="24"/>
          <w:szCs w:val="24"/>
          <w14:ligatures w14:val="standardContextual"/>
        </w:rPr>
        <w:t xml:space="preserve"> majority of participants feel </w:t>
      </w:r>
      <w:r w:rsidR="009F4EEE" w:rsidRPr="00DB41AF">
        <w:rPr>
          <w:rFonts w:ascii="Arial" w:eastAsiaTheme="minorHAnsi" w:hAnsi="Arial" w:cs="Arial"/>
          <w:kern w:val="2"/>
          <w:sz w:val="24"/>
          <w:szCs w:val="24"/>
          <w14:ligatures w14:val="standardContextual"/>
        </w:rPr>
        <w:t>all</w:t>
      </w:r>
      <w:r w:rsidR="0034391C" w:rsidRPr="00DB41AF">
        <w:rPr>
          <w:rFonts w:ascii="Arial" w:eastAsiaTheme="minorHAnsi" w:hAnsi="Arial" w:cs="Arial"/>
          <w:kern w:val="2"/>
          <w:sz w:val="24"/>
          <w:szCs w:val="24"/>
          <w14:ligatures w14:val="standardContextual"/>
        </w:rPr>
        <w:t xml:space="preserve"> the options are effective in managing conflict to reach a resolution</w:t>
      </w:r>
      <w:r w:rsidR="00C4176C">
        <w:rPr>
          <w:rFonts w:ascii="Arial" w:eastAsiaTheme="minorHAnsi" w:hAnsi="Arial" w:cs="Arial"/>
          <w:kern w:val="2"/>
          <w:sz w:val="24"/>
          <w:szCs w:val="24"/>
          <w14:ligatures w14:val="standardContextual"/>
        </w:rPr>
        <w:t xml:space="preserve">, </w:t>
      </w:r>
      <w:r w:rsidR="00C4176C" w:rsidRPr="00C4176C">
        <w:rPr>
          <w:rFonts w:ascii="Arial" w:hAnsi="Arial" w:cs="Arial"/>
          <w:sz w:val="24"/>
          <w:szCs w:val="24"/>
          <w:lang w:eastAsia="en-GB"/>
        </w:rPr>
        <w:t>collaboration, communication, mitigation, mixed skills, staff retention, mediation, all the above, other.</w:t>
      </w:r>
      <w:r w:rsidR="00C4176C">
        <w:rPr>
          <w:rFonts w:ascii="Arial" w:eastAsiaTheme="minorHAnsi" w:hAnsi="Arial" w:cs="Arial"/>
          <w:kern w:val="2"/>
          <w:sz w:val="24"/>
          <w:szCs w:val="24"/>
          <w14:ligatures w14:val="standardContextual"/>
        </w:rPr>
        <w:t xml:space="preserve"> </w:t>
      </w:r>
      <w:r w:rsidR="0034391C" w:rsidRPr="00DB41AF">
        <w:rPr>
          <w:rFonts w:ascii="Arial" w:eastAsiaTheme="minorHAnsi" w:hAnsi="Arial" w:cs="Arial"/>
          <w:kern w:val="2"/>
          <w:sz w:val="24"/>
          <w:szCs w:val="24"/>
          <w14:ligatures w14:val="standardContextual"/>
        </w:rPr>
        <w:t xml:space="preserve">The measures undertaken to understand and meet staffing needs whilst digitalising </w:t>
      </w:r>
      <w:r>
        <w:rPr>
          <w:rFonts w:ascii="Arial" w:eastAsiaTheme="minorHAnsi" w:hAnsi="Arial" w:cs="Arial"/>
          <w:kern w:val="2"/>
          <w:sz w:val="24"/>
          <w:szCs w:val="24"/>
          <w14:ligatures w14:val="standardContextual"/>
        </w:rPr>
        <w:t>company</w:t>
      </w:r>
      <w:r w:rsidR="0034391C" w:rsidRPr="00DB41AF">
        <w:rPr>
          <w:rFonts w:ascii="Arial" w:eastAsiaTheme="minorHAnsi" w:hAnsi="Arial" w:cs="Arial"/>
          <w:kern w:val="2"/>
          <w:sz w:val="24"/>
          <w:szCs w:val="24"/>
          <w14:ligatures w14:val="standardContextual"/>
        </w:rPr>
        <w:t xml:space="preserve"> including staff retention, managing workforce crisis and so on, via </w:t>
      </w:r>
      <w:r w:rsidR="00421A26" w:rsidRPr="00DB41AF">
        <w:rPr>
          <w:rFonts w:ascii="Arial" w:eastAsiaTheme="minorHAnsi" w:hAnsi="Arial" w:cs="Arial"/>
          <w:kern w:val="2"/>
          <w:sz w:val="24"/>
          <w:szCs w:val="24"/>
          <w14:ligatures w14:val="standardContextual"/>
        </w:rPr>
        <w:t>all</w:t>
      </w:r>
      <w:r w:rsidR="0034391C" w:rsidRPr="00DB41AF">
        <w:rPr>
          <w:rFonts w:ascii="Arial" w:eastAsiaTheme="minorHAnsi" w:hAnsi="Arial" w:cs="Arial"/>
          <w:kern w:val="2"/>
          <w:sz w:val="24"/>
          <w:szCs w:val="24"/>
          <w14:ligatures w14:val="standardContextual"/>
        </w:rPr>
        <w:t xml:space="preserve"> the options</w:t>
      </w:r>
      <w:r w:rsidR="00C92FA4">
        <w:rPr>
          <w:rFonts w:ascii="Arial" w:eastAsiaTheme="minorHAnsi" w:hAnsi="Arial" w:cs="Arial"/>
          <w:kern w:val="2"/>
          <w:sz w:val="24"/>
          <w:szCs w:val="24"/>
          <w14:ligatures w14:val="standardContextual"/>
        </w:rPr>
        <w:t xml:space="preserve"> </w:t>
      </w:r>
      <w:r w:rsidR="003707BC">
        <w:rPr>
          <w:rFonts w:ascii="Arial" w:eastAsiaTheme="minorHAnsi" w:hAnsi="Arial" w:cs="Arial"/>
          <w:kern w:val="2"/>
          <w:sz w:val="24"/>
          <w:szCs w:val="24"/>
          <w14:ligatures w14:val="standardContextual"/>
        </w:rPr>
        <w:t>provided in questionnaire,</w:t>
      </w:r>
      <w:r w:rsidR="00C4176C">
        <w:rPr>
          <w:rFonts w:ascii="Arial" w:eastAsiaTheme="minorHAnsi" w:hAnsi="Arial" w:cs="Arial"/>
          <w:kern w:val="2"/>
          <w:sz w:val="24"/>
          <w:szCs w:val="24"/>
          <w14:ligatures w14:val="standardContextual"/>
        </w:rPr>
        <w:t xml:space="preserve"> </w:t>
      </w:r>
      <w:r w:rsidR="00C4176C" w:rsidRPr="00C4176C">
        <w:rPr>
          <w:rFonts w:ascii="Arial" w:hAnsi="Arial" w:cs="Arial"/>
          <w:sz w:val="24"/>
          <w:szCs w:val="24"/>
          <w:lang w:eastAsia="en-GB"/>
        </w:rPr>
        <w:t>up-skilling, re-skilling, motivation, mediation, mitigate, incentives, benefits, provide support system, buddy, disciplinary, dismissal, all the above and other</w:t>
      </w:r>
      <w:r w:rsidR="00C4176C">
        <w:rPr>
          <w:rFonts w:ascii="Arial" w:hAnsi="Arial" w:cs="Arial"/>
          <w:sz w:val="24"/>
          <w:szCs w:val="24"/>
          <w:lang w:eastAsia="en-GB"/>
        </w:rPr>
        <w:t xml:space="preserve">, </w:t>
      </w:r>
      <w:r w:rsidR="003707BC">
        <w:rPr>
          <w:rFonts w:ascii="Arial" w:eastAsiaTheme="minorHAnsi" w:hAnsi="Arial" w:cs="Arial"/>
          <w:kern w:val="2"/>
          <w:sz w:val="24"/>
          <w:szCs w:val="24"/>
          <w14:ligatures w14:val="standardContextual"/>
        </w:rPr>
        <w:t xml:space="preserve">which </w:t>
      </w:r>
      <w:r w:rsidR="00C92FA4">
        <w:rPr>
          <w:rFonts w:ascii="Arial" w:eastAsiaTheme="minorHAnsi" w:hAnsi="Arial" w:cs="Arial"/>
          <w:kern w:val="2"/>
          <w:sz w:val="24"/>
          <w:szCs w:val="24"/>
          <w14:ligatures w14:val="standardContextual"/>
        </w:rPr>
        <w:t xml:space="preserve">majority </w:t>
      </w:r>
      <w:r w:rsidR="003707BC">
        <w:rPr>
          <w:rFonts w:ascii="Arial" w:eastAsiaTheme="minorHAnsi" w:hAnsi="Arial" w:cs="Arial"/>
          <w:kern w:val="2"/>
          <w:sz w:val="24"/>
          <w:szCs w:val="24"/>
          <w14:ligatures w14:val="standardContextual"/>
        </w:rPr>
        <w:t xml:space="preserve">of participants </w:t>
      </w:r>
      <w:r w:rsidR="00C92FA4">
        <w:rPr>
          <w:rFonts w:ascii="Arial" w:eastAsiaTheme="minorHAnsi" w:hAnsi="Arial" w:cs="Arial"/>
          <w:kern w:val="2"/>
          <w:sz w:val="24"/>
          <w:szCs w:val="24"/>
          <w14:ligatures w14:val="standardContextual"/>
        </w:rPr>
        <w:t>agree</w:t>
      </w:r>
      <w:r w:rsidR="0034391C" w:rsidRPr="00DB41AF">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This corresponds with Chowdhury et al (2023), Fisher and Howardson (2022), Delecraz et al.</w:t>
      </w:r>
      <w:r w:rsidR="00B007FD" w:rsidRPr="00B007FD">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(2022), Mind (2023), Useem (2017), Dutta (2018), Homes</w:t>
      </w:r>
      <w:r w:rsidR="00B007FD" w:rsidRPr="00B007FD">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(2022)</w:t>
      </w:r>
      <w:r w:rsidR="00643052">
        <w:rPr>
          <w:rFonts w:ascii="Arial" w:hAnsi="Arial" w:cs="Arial"/>
          <w:sz w:val="24"/>
          <w:szCs w:val="24"/>
          <w:lang w:eastAsia="en-GB"/>
        </w:rPr>
        <w:t xml:space="preserve">, </w:t>
      </w:r>
      <w:r w:rsidR="00B007FD" w:rsidRPr="00B007FD">
        <w:rPr>
          <w:rFonts w:ascii="Arial" w:hAnsi="Arial" w:cs="Arial"/>
          <w:sz w:val="24"/>
          <w:szCs w:val="24"/>
          <w:lang w:eastAsia="en-GB"/>
        </w:rPr>
        <w:t>Revin (2022), Mayer (2021), Homrig (2008, 2001), Paladan (2015), Saeed et al (2014), Susanto, et al (2023), Tanya Sammut-Bonnici</w:t>
      </w:r>
      <w:r w:rsidR="00B007FD" w:rsidRPr="00B007FD">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(2015), Wang and Sun (2012), Oakland and Tanner (2007), Claburn (2022)</w:t>
      </w:r>
      <w:r w:rsidR="00643052">
        <w:rPr>
          <w:rFonts w:ascii="Arial" w:hAnsi="Arial" w:cs="Arial"/>
          <w:sz w:val="24"/>
          <w:szCs w:val="24"/>
          <w:lang w:eastAsia="en-GB"/>
        </w:rPr>
        <w:t xml:space="preserve">, </w:t>
      </w:r>
      <w:r w:rsidR="00B007FD" w:rsidRPr="00B007FD">
        <w:rPr>
          <w:rFonts w:ascii="Arial" w:hAnsi="Arial" w:cs="Arial"/>
          <w:sz w:val="24"/>
          <w:szCs w:val="24"/>
          <w:lang w:eastAsia="en-GB"/>
        </w:rPr>
        <w:t>Atkinson (2019), Sainger (2018)</w:t>
      </w:r>
      <w:r w:rsidR="00643052">
        <w:rPr>
          <w:rFonts w:ascii="Arial" w:hAnsi="Arial" w:cs="Arial"/>
          <w:sz w:val="24"/>
          <w:szCs w:val="24"/>
          <w:lang w:eastAsia="en-GB"/>
        </w:rPr>
        <w:t xml:space="preserve">, </w:t>
      </w:r>
      <w:r w:rsidR="00B007FD" w:rsidRPr="00B007FD">
        <w:rPr>
          <w:rFonts w:ascii="Arial" w:hAnsi="Arial" w:cs="Arial"/>
          <w:sz w:val="24"/>
          <w:szCs w:val="24"/>
          <w:lang w:eastAsia="en-GB"/>
        </w:rPr>
        <w:t>Benjamin Pabst</w:t>
      </w:r>
      <w:r w:rsidR="00B007FD">
        <w:rPr>
          <w:rFonts w:ascii="Arial" w:eastAsiaTheme="minorHAnsi" w:hAnsi="Arial" w:cs="Arial"/>
          <w:kern w:val="2"/>
          <w:sz w:val="24"/>
          <w:szCs w:val="24"/>
          <w14:ligatures w14:val="standardContextual"/>
        </w:rPr>
        <w:t xml:space="preserve"> </w:t>
      </w:r>
      <w:r w:rsidR="00B007FD" w:rsidRPr="00B007FD">
        <w:rPr>
          <w:rFonts w:ascii="Arial" w:hAnsi="Arial" w:cs="Arial"/>
          <w:sz w:val="24"/>
          <w:szCs w:val="24"/>
          <w:lang w:eastAsia="en-GB"/>
        </w:rPr>
        <w:t>von Ohain (2019), Gandhi et al (2016), SAP (2024), Ahmad Muktamar (2023)</w:t>
      </w:r>
      <w:r w:rsidR="00643052">
        <w:rPr>
          <w:rFonts w:ascii="Arial" w:hAnsi="Arial" w:cs="Arial"/>
          <w:sz w:val="24"/>
          <w:szCs w:val="24"/>
          <w:lang w:eastAsia="en-GB"/>
        </w:rPr>
        <w:t xml:space="preserve">, </w:t>
      </w:r>
      <w:r w:rsidR="00B007FD" w:rsidRPr="00B007FD">
        <w:rPr>
          <w:rFonts w:ascii="Arial" w:hAnsi="Arial" w:cs="Arial"/>
          <w:sz w:val="24"/>
          <w:szCs w:val="24"/>
          <w:lang w:eastAsia="en-GB"/>
        </w:rPr>
        <w:t>Hensellek (2020), Lawton and Roy (2023), Kissflow (2024), RanstadDigital (2024), KPI (2024), Musleh (2023), Nichanan (2023), Dokka (2023), Pelham (2023), SAS (2024), Harvard Business Review</w:t>
      </w:r>
      <w:r w:rsidR="00643052">
        <w:rPr>
          <w:rFonts w:ascii="Arial" w:hAnsi="Arial" w:cs="Arial"/>
          <w:sz w:val="24"/>
          <w:szCs w:val="24"/>
          <w:lang w:eastAsia="en-GB"/>
        </w:rPr>
        <w:t xml:space="preserve"> </w:t>
      </w:r>
      <w:r w:rsidR="00B007FD" w:rsidRPr="00B007FD">
        <w:rPr>
          <w:rFonts w:ascii="Arial" w:hAnsi="Arial" w:cs="Arial"/>
          <w:sz w:val="24"/>
          <w:szCs w:val="24"/>
          <w:lang w:eastAsia="en-GB"/>
        </w:rPr>
        <w:t>(2019), Forbes (2023).</w:t>
      </w:r>
      <w:r w:rsidR="00A2709D" w:rsidRPr="00A2709D">
        <w:rPr>
          <w:rFonts w:ascii="Arial" w:hAnsi="Arial" w:cs="Arial"/>
          <w:color w:val="000000" w:themeColor="text1"/>
          <w:sz w:val="24"/>
          <w:szCs w:val="24"/>
        </w:rPr>
        <w:t xml:space="preserve"> </w:t>
      </w:r>
      <w:r w:rsidR="00A2709D">
        <w:rPr>
          <w:rFonts w:ascii="Arial" w:hAnsi="Arial" w:cs="Arial"/>
          <w:color w:val="000000" w:themeColor="text1"/>
          <w:sz w:val="24"/>
          <w:szCs w:val="24"/>
        </w:rPr>
        <w:t>This also corresponds with Kaur’s (2024) hypothesises.</w:t>
      </w:r>
    </w:p>
    <w:p w14:paraId="62A0100D" w14:textId="782DDF3B" w:rsidR="00AA655A" w:rsidRDefault="0034391C" w:rsidP="0061792C">
      <w:pPr>
        <w:spacing w:after="0" w:line="480" w:lineRule="auto"/>
        <w:rPr>
          <w:rFonts w:ascii="Arial" w:hAnsi="Arial" w:cs="Arial"/>
          <w:color w:val="000000" w:themeColor="text1"/>
          <w:sz w:val="24"/>
          <w:szCs w:val="24"/>
        </w:rPr>
      </w:pPr>
      <w:r w:rsidRPr="00DB41AF">
        <w:rPr>
          <w:rFonts w:ascii="Arial" w:eastAsiaTheme="minorHAnsi" w:hAnsi="Arial" w:cs="Arial"/>
          <w:kern w:val="2"/>
          <w:sz w:val="24"/>
          <w:szCs w:val="24"/>
          <w14:ligatures w14:val="standardContextual"/>
        </w:rPr>
        <w:lastRenderedPageBreak/>
        <w:t xml:space="preserve">Moreover, majority of the participants </w:t>
      </w:r>
      <w:r w:rsidR="003707BC">
        <w:rPr>
          <w:rFonts w:ascii="Arial" w:eastAsiaTheme="minorHAnsi" w:hAnsi="Arial" w:cs="Arial"/>
          <w:kern w:val="2"/>
          <w:sz w:val="24"/>
          <w:szCs w:val="24"/>
          <w14:ligatures w14:val="standardContextual"/>
        </w:rPr>
        <w:t>agree</w:t>
      </w:r>
      <w:r w:rsidRPr="00DB41AF">
        <w:rPr>
          <w:rFonts w:ascii="Arial" w:eastAsiaTheme="minorHAnsi" w:hAnsi="Arial" w:cs="Arial"/>
          <w:kern w:val="2"/>
          <w:sz w:val="24"/>
          <w:szCs w:val="24"/>
          <w14:ligatures w14:val="standardContextual"/>
        </w:rPr>
        <w:t xml:space="preserve"> they were satisfied with the changes to working patterns. The</w:t>
      </w:r>
      <w:r w:rsidR="00A37ECA" w:rsidRPr="00DB41AF">
        <w:rPr>
          <w:rFonts w:ascii="Arial" w:eastAsiaTheme="minorHAnsi" w:hAnsi="Arial" w:cs="Arial"/>
          <w:kern w:val="2"/>
          <w:sz w:val="24"/>
          <w:szCs w:val="24"/>
          <w14:ligatures w14:val="standardContextual"/>
        </w:rPr>
        <w:t xml:space="preserve"> </w:t>
      </w:r>
      <w:r w:rsidR="003707BC">
        <w:rPr>
          <w:rFonts w:ascii="Arial" w:eastAsiaTheme="minorHAnsi" w:hAnsi="Arial" w:cs="Arial"/>
          <w:kern w:val="2"/>
          <w:sz w:val="24"/>
          <w:szCs w:val="24"/>
          <w14:ligatures w14:val="standardContextual"/>
        </w:rPr>
        <w:t xml:space="preserve">various </w:t>
      </w:r>
      <w:r w:rsidR="00156AD1">
        <w:rPr>
          <w:rFonts w:ascii="Arial" w:eastAsiaTheme="minorHAnsi" w:hAnsi="Arial" w:cs="Arial"/>
          <w:kern w:val="2"/>
          <w:sz w:val="24"/>
          <w:szCs w:val="24"/>
          <w14:ligatures w14:val="standardContextual"/>
        </w:rPr>
        <w:t>departments</w:t>
      </w:r>
      <w:r w:rsidR="00C92FA4">
        <w:rPr>
          <w:rFonts w:ascii="Arial" w:eastAsiaTheme="minorHAnsi" w:hAnsi="Arial" w:cs="Arial"/>
          <w:kern w:val="2"/>
          <w:sz w:val="24"/>
          <w:szCs w:val="24"/>
          <w14:ligatures w14:val="standardContextual"/>
        </w:rPr>
        <w:t xml:space="preserve"> </w:t>
      </w:r>
      <w:r w:rsidR="003707BC">
        <w:rPr>
          <w:rFonts w:ascii="Arial" w:eastAsiaTheme="minorHAnsi" w:hAnsi="Arial" w:cs="Arial"/>
          <w:kern w:val="2"/>
          <w:sz w:val="24"/>
          <w:szCs w:val="24"/>
          <w14:ligatures w14:val="standardContextual"/>
        </w:rPr>
        <w:t xml:space="preserve">in questionnaire </w:t>
      </w:r>
      <w:r w:rsidRPr="00DB41AF">
        <w:rPr>
          <w:rFonts w:ascii="Arial" w:eastAsiaTheme="minorHAnsi" w:hAnsi="Arial" w:cs="Arial"/>
          <w:kern w:val="2"/>
          <w:sz w:val="24"/>
          <w:szCs w:val="24"/>
          <w14:ligatures w14:val="standardContextual"/>
        </w:rPr>
        <w:t>recommendations for other organisations in terms of overcoming workforce crisis within their organisation are all the options</w:t>
      </w:r>
      <w:r w:rsidR="003707BC">
        <w:rPr>
          <w:rFonts w:ascii="Arial" w:eastAsiaTheme="minorHAnsi" w:hAnsi="Arial" w:cs="Arial"/>
          <w:kern w:val="2"/>
          <w:sz w:val="24"/>
          <w:szCs w:val="24"/>
          <w14:ligatures w14:val="standardContextual"/>
        </w:rPr>
        <w:t xml:space="preserve"> provided in the questionnaire</w:t>
      </w:r>
      <w:r w:rsidR="00C92FA4">
        <w:rPr>
          <w:rFonts w:ascii="Arial" w:eastAsiaTheme="minorHAnsi" w:hAnsi="Arial" w:cs="Arial"/>
          <w:kern w:val="2"/>
          <w:sz w:val="24"/>
          <w:szCs w:val="24"/>
          <w14:ligatures w14:val="standardContextual"/>
        </w:rPr>
        <w:t xml:space="preserve">, </w:t>
      </w:r>
      <w:r w:rsidR="00C4176C" w:rsidRPr="00C4176C">
        <w:rPr>
          <w:rFonts w:ascii="Arial" w:hAnsi="Arial" w:cs="Arial"/>
          <w:sz w:val="24"/>
          <w:szCs w:val="24"/>
          <w:lang w:eastAsia="en-GB"/>
        </w:rPr>
        <w:t>increase pay, employee engagement, collaboration, empower, recognition, reward, benefits, incentives, HR technology, invest in training, diversify talent, flexible working, alternative working patterns, all the above, and other</w:t>
      </w:r>
      <w:r w:rsidR="00C4176C">
        <w:rPr>
          <w:rFonts w:ascii="Arial" w:hAnsi="Arial" w:cs="Arial"/>
          <w:sz w:val="24"/>
          <w:szCs w:val="24"/>
          <w:lang w:eastAsia="en-GB"/>
        </w:rPr>
        <w:t xml:space="preserve">, </w:t>
      </w:r>
      <w:r w:rsidR="00C92FA4">
        <w:rPr>
          <w:rFonts w:ascii="Arial" w:eastAsiaTheme="minorHAnsi" w:hAnsi="Arial" w:cs="Arial"/>
          <w:kern w:val="2"/>
          <w:sz w:val="24"/>
          <w:szCs w:val="24"/>
          <w14:ligatures w14:val="standardContextual"/>
        </w:rPr>
        <w:t>which they consider</w:t>
      </w:r>
      <w:r w:rsidRPr="00DB41AF">
        <w:rPr>
          <w:rFonts w:ascii="Arial" w:eastAsiaTheme="minorHAnsi" w:hAnsi="Arial" w:cs="Arial"/>
          <w:kern w:val="2"/>
          <w:sz w:val="24"/>
          <w:szCs w:val="24"/>
          <w14:ligatures w14:val="standardContextual"/>
        </w:rPr>
        <w:t xml:space="preserve"> important. </w:t>
      </w:r>
      <w:r w:rsidR="00D8381A" w:rsidRPr="00DB41AF">
        <w:rPr>
          <w:rFonts w:ascii="Arial" w:eastAsiaTheme="minorHAnsi" w:hAnsi="Arial" w:cs="Arial"/>
          <w:kern w:val="2"/>
          <w:sz w:val="24"/>
          <w:szCs w:val="24"/>
          <w14:ligatures w14:val="standardContextual"/>
        </w:rPr>
        <w:t xml:space="preserve">This corresponds with </w:t>
      </w:r>
      <w:r w:rsidR="00C92FA4" w:rsidRPr="00DB41AF">
        <w:rPr>
          <w:rFonts w:ascii="Arial" w:hAnsi="Arial" w:cs="Arial"/>
          <w:color w:val="000000" w:themeColor="text1"/>
          <w:sz w:val="24"/>
          <w:szCs w:val="24"/>
        </w:rPr>
        <w:t xml:space="preserve">Mayer (2021), </w:t>
      </w:r>
      <w:r w:rsidR="00C92FA4" w:rsidRPr="00DB41AF">
        <w:rPr>
          <w:rFonts w:ascii="Arial" w:eastAsia="Times New Roman" w:hAnsi="Arial" w:cs="Arial"/>
          <w:color w:val="000000" w:themeColor="text1"/>
          <w:sz w:val="24"/>
          <w:szCs w:val="24"/>
        </w:rPr>
        <w:t xml:space="preserve">Homrig (2008, 2001), Paladan (2015), </w:t>
      </w:r>
      <w:r w:rsidR="00C92FA4" w:rsidRPr="00DB41AF">
        <w:rPr>
          <w:rFonts w:ascii="Arial" w:hAnsi="Arial" w:cs="Arial"/>
          <w:color w:val="000000" w:themeColor="text1"/>
          <w:sz w:val="24"/>
          <w:szCs w:val="24"/>
        </w:rPr>
        <w:t>Saeed et al (2014),</w:t>
      </w:r>
      <w:r w:rsidR="00C92FA4" w:rsidRPr="00DB41AF">
        <w:rPr>
          <w:rFonts w:ascii="Arial" w:eastAsia="Times New Roman" w:hAnsi="Arial" w:cs="Arial"/>
          <w:color w:val="000000" w:themeColor="text1"/>
          <w:sz w:val="24"/>
          <w:szCs w:val="24"/>
        </w:rPr>
        <w:t xml:space="preserve"> Susanto, et al. (2023),</w:t>
      </w:r>
      <w:r w:rsidR="00C92FA4" w:rsidRPr="00DB41AF">
        <w:rPr>
          <w:rFonts w:ascii="Arial" w:hAnsi="Arial" w:cs="Arial"/>
          <w:color w:val="000000" w:themeColor="text1"/>
          <w:sz w:val="24"/>
          <w:szCs w:val="24"/>
          <w:shd w:val="clear" w:color="auto" w:fill="FFFFFF"/>
        </w:rPr>
        <w:t xml:space="preserve"> Tanya Sammut-Bonnici (2015),</w:t>
      </w:r>
      <w:r w:rsidR="00C92FA4" w:rsidRPr="00DB41AF">
        <w:rPr>
          <w:rFonts w:ascii="Arial" w:eastAsia="Times New Roman" w:hAnsi="Arial" w:cs="Arial"/>
          <w:color w:val="000000" w:themeColor="text1"/>
          <w:sz w:val="24"/>
          <w:szCs w:val="24"/>
        </w:rPr>
        <w:t xml:space="preserve"> Wang and Sun (2012), Oakland and Tanner (2007), Dutta (2018)</w:t>
      </w:r>
      <w:r w:rsidR="00C92FA4" w:rsidRPr="00DB41AF">
        <w:rPr>
          <w:rFonts w:ascii="Arial" w:hAnsi="Arial" w:cs="Arial"/>
          <w:color w:val="000000" w:themeColor="text1"/>
          <w:sz w:val="24"/>
          <w:szCs w:val="24"/>
        </w:rPr>
        <w:t>,</w:t>
      </w:r>
      <w:r w:rsidR="00C92FA4" w:rsidRPr="00DB41AF">
        <w:rPr>
          <w:rFonts w:ascii="Arial" w:hAnsi="Arial" w:cs="Arial"/>
          <w:color w:val="000000" w:themeColor="text1"/>
          <w:sz w:val="24"/>
          <w:szCs w:val="24"/>
          <w:lang w:val="en-IN"/>
        </w:rPr>
        <w:t xml:space="preserve"> Revin (2022),</w:t>
      </w:r>
      <w:r w:rsidR="00C92FA4" w:rsidRPr="00DB41AF">
        <w:rPr>
          <w:rFonts w:ascii="Arial" w:hAnsi="Arial" w:cs="Arial"/>
          <w:color w:val="000000" w:themeColor="text1"/>
          <w:sz w:val="24"/>
          <w:szCs w:val="24"/>
        </w:rPr>
        <w:t xml:space="preserve"> Claburn (2022) and Atkinson (2019), Mayer (2021), Sainger (2018) and Benjamin Pabst von Ohain. (2019), </w:t>
      </w:r>
      <w:r w:rsidR="00C92FA4" w:rsidRPr="00DB41AF">
        <w:rPr>
          <w:rFonts w:ascii="Arial" w:eastAsiaTheme="majorEastAsia" w:hAnsi="Arial" w:cs="Arial"/>
          <w:color w:val="000000" w:themeColor="text1"/>
          <w:sz w:val="24"/>
          <w:szCs w:val="24"/>
        </w:rPr>
        <w:t xml:space="preserve">Gandhi et al. (2016), </w:t>
      </w:r>
      <w:r w:rsidR="00C92FA4" w:rsidRPr="00DB41AF">
        <w:rPr>
          <w:rFonts w:ascii="Arial" w:eastAsia="Times New Roman" w:hAnsi="Arial" w:cs="Arial"/>
          <w:color w:val="000000" w:themeColor="text1"/>
          <w:sz w:val="24"/>
          <w:szCs w:val="24"/>
        </w:rPr>
        <w:t xml:space="preserve">SAP (2024), </w:t>
      </w:r>
      <w:r w:rsidR="00C92FA4" w:rsidRPr="00DB41AF">
        <w:rPr>
          <w:rFonts w:ascii="Arial" w:hAnsi="Arial" w:cs="Arial"/>
          <w:color w:val="000000" w:themeColor="text1"/>
          <w:sz w:val="24"/>
          <w:szCs w:val="24"/>
        </w:rPr>
        <w:t>Ahmad Muktamar B. (2023)</w:t>
      </w:r>
      <w:r w:rsidR="00A2709D">
        <w:rPr>
          <w:rFonts w:ascii="Arial" w:eastAsiaTheme="majorEastAsia" w:hAnsi="Arial" w:cs="Arial"/>
          <w:color w:val="000000" w:themeColor="text1"/>
          <w:sz w:val="24"/>
          <w:szCs w:val="24"/>
        </w:rPr>
        <w:t xml:space="preserve">, </w:t>
      </w:r>
      <w:r w:rsidR="00C92FA4" w:rsidRPr="00DB41AF">
        <w:rPr>
          <w:rFonts w:ascii="Arial" w:hAnsi="Arial" w:cs="Arial"/>
          <w:color w:val="000000" w:themeColor="text1"/>
          <w:sz w:val="24"/>
          <w:szCs w:val="24"/>
        </w:rPr>
        <w:t>Hensellek (2020)</w:t>
      </w:r>
      <w:r w:rsidR="00C92FA4" w:rsidRPr="00DB41AF">
        <w:rPr>
          <w:rFonts w:ascii="Arial" w:eastAsia="Times New Roman" w:hAnsi="Arial" w:cs="Arial"/>
          <w:color w:val="000000" w:themeColor="text1"/>
          <w:sz w:val="24"/>
          <w:szCs w:val="24"/>
        </w:rPr>
        <w:t xml:space="preserve">, </w:t>
      </w:r>
      <w:r w:rsidR="00C92FA4" w:rsidRPr="00DB41AF">
        <w:rPr>
          <w:rFonts w:ascii="Arial" w:hAnsi="Arial" w:cs="Arial"/>
          <w:color w:val="000000" w:themeColor="text1"/>
          <w:sz w:val="24"/>
          <w:szCs w:val="24"/>
        </w:rPr>
        <w:t>Lawton and Roy (2023), Kissflow. (2024), RanstadDigital. (2024), KPI. (2024), Musleh (2023), Nichanan. (2023), Dokka. (2023), Pelham (2023), SAS. (2024), Harvard Business Review. (2019), Forbes. (2023)</w:t>
      </w:r>
      <w:r w:rsidR="00C92FA4">
        <w:rPr>
          <w:rFonts w:ascii="Arial" w:hAnsi="Arial" w:cs="Arial"/>
          <w:color w:val="000000" w:themeColor="text1"/>
          <w:sz w:val="24"/>
          <w:szCs w:val="24"/>
        </w:rPr>
        <w:t>.</w:t>
      </w:r>
      <w:r w:rsidR="00A2709D">
        <w:rPr>
          <w:rFonts w:ascii="Arial" w:hAnsi="Arial" w:cs="Arial"/>
          <w:color w:val="000000" w:themeColor="text1"/>
          <w:sz w:val="24"/>
          <w:szCs w:val="24"/>
        </w:rPr>
        <w:t xml:space="preserve"> This also corresponds with Kaur’s (2024) hypothesises.</w:t>
      </w:r>
    </w:p>
    <w:p w14:paraId="48132E81" w14:textId="77777777" w:rsidR="006F00A3" w:rsidRDefault="006F00A3" w:rsidP="0061792C">
      <w:pPr>
        <w:spacing w:after="0" w:line="480" w:lineRule="auto"/>
        <w:rPr>
          <w:rFonts w:ascii="Arial" w:hAnsi="Arial" w:cs="Arial"/>
          <w:color w:val="000000" w:themeColor="text1"/>
          <w:sz w:val="24"/>
          <w:szCs w:val="24"/>
        </w:rPr>
      </w:pPr>
    </w:p>
    <w:p w14:paraId="4C531A5A" w14:textId="77777777" w:rsidR="006F00A3" w:rsidRDefault="006F00A3" w:rsidP="0061792C">
      <w:pPr>
        <w:spacing w:after="0" w:line="480" w:lineRule="auto"/>
        <w:rPr>
          <w:rFonts w:ascii="Arial" w:hAnsi="Arial" w:cs="Arial"/>
          <w:color w:val="000000" w:themeColor="text1"/>
          <w:sz w:val="24"/>
          <w:szCs w:val="24"/>
        </w:rPr>
      </w:pPr>
    </w:p>
    <w:p w14:paraId="07EB3856" w14:textId="77777777" w:rsidR="006F00A3" w:rsidRDefault="006F00A3" w:rsidP="0061792C">
      <w:pPr>
        <w:spacing w:after="0" w:line="480" w:lineRule="auto"/>
        <w:rPr>
          <w:rFonts w:ascii="Arial" w:hAnsi="Arial" w:cs="Arial"/>
          <w:color w:val="000000" w:themeColor="text1"/>
          <w:sz w:val="24"/>
          <w:szCs w:val="24"/>
        </w:rPr>
      </w:pPr>
    </w:p>
    <w:p w14:paraId="67C1BA62" w14:textId="77777777" w:rsidR="006F00A3" w:rsidRDefault="006F00A3" w:rsidP="0061792C">
      <w:pPr>
        <w:spacing w:after="0" w:line="480" w:lineRule="auto"/>
        <w:rPr>
          <w:rFonts w:ascii="Arial" w:hAnsi="Arial" w:cs="Arial"/>
          <w:color w:val="000000" w:themeColor="text1"/>
          <w:sz w:val="24"/>
          <w:szCs w:val="24"/>
        </w:rPr>
      </w:pPr>
    </w:p>
    <w:p w14:paraId="52F1F565" w14:textId="77777777" w:rsidR="006F00A3" w:rsidRDefault="006F00A3" w:rsidP="0061792C">
      <w:pPr>
        <w:spacing w:after="0" w:line="480" w:lineRule="auto"/>
        <w:rPr>
          <w:rFonts w:ascii="Arial" w:hAnsi="Arial" w:cs="Arial"/>
          <w:color w:val="000000" w:themeColor="text1"/>
          <w:sz w:val="24"/>
          <w:szCs w:val="24"/>
        </w:rPr>
      </w:pPr>
    </w:p>
    <w:p w14:paraId="2BAA5842" w14:textId="77777777" w:rsidR="006F00A3" w:rsidRDefault="006F00A3" w:rsidP="0061792C">
      <w:pPr>
        <w:spacing w:after="0" w:line="480" w:lineRule="auto"/>
        <w:rPr>
          <w:rFonts w:ascii="Arial" w:hAnsi="Arial" w:cs="Arial"/>
          <w:color w:val="000000" w:themeColor="text1"/>
          <w:sz w:val="24"/>
          <w:szCs w:val="24"/>
        </w:rPr>
      </w:pPr>
    </w:p>
    <w:p w14:paraId="01CA376D" w14:textId="77777777" w:rsidR="006F00A3" w:rsidRDefault="006F00A3" w:rsidP="0061792C">
      <w:pPr>
        <w:spacing w:after="0" w:line="480" w:lineRule="auto"/>
        <w:rPr>
          <w:rFonts w:ascii="Arial" w:hAnsi="Arial" w:cs="Arial"/>
          <w:color w:val="000000" w:themeColor="text1"/>
          <w:sz w:val="24"/>
          <w:szCs w:val="24"/>
        </w:rPr>
      </w:pPr>
    </w:p>
    <w:p w14:paraId="007FF100" w14:textId="77777777" w:rsidR="006F00A3" w:rsidRDefault="006F00A3" w:rsidP="0061792C">
      <w:pPr>
        <w:spacing w:after="0" w:line="480" w:lineRule="auto"/>
        <w:rPr>
          <w:rFonts w:ascii="Arial" w:hAnsi="Arial" w:cs="Arial"/>
          <w:color w:val="000000" w:themeColor="text1"/>
          <w:sz w:val="24"/>
          <w:szCs w:val="24"/>
        </w:rPr>
      </w:pPr>
    </w:p>
    <w:p w14:paraId="7B75858E" w14:textId="77777777" w:rsidR="006F00A3" w:rsidRDefault="006F00A3" w:rsidP="0061792C">
      <w:pPr>
        <w:spacing w:after="0" w:line="480" w:lineRule="auto"/>
        <w:rPr>
          <w:rFonts w:ascii="Arial" w:hAnsi="Arial" w:cs="Arial"/>
          <w:color w:val="000000" w:themeColor="text1"/>
          <w:sz w:val="24"/>
          <w:szCs w:val="24"/>
        </w:rPr>
      </w:pPr>
    </w:p>
    <w:p w14:paraId="7C6E1A3B" w14:textId="77777777" w:rsidR="006F00A3" w:rsidRDefault="006F00A3" w:rsidP="0061792C">
      <w:pPr>
        <w:spacing w:after="0" w:line="480" w:lineRule="auto"/>
        <w:rPr>
          <w:rFonts w:ascii="Arial" w:hAnsi="Arial" w:cs="Arial"/>
          <w:color w:val="000000" w:themeColor="text1"/>
          <w:sz w:val="24"/>
          <w:szCs w:val="24"/>
        </w:rPr>
      </w:pPr>
    </w:p>
    <w:p w14:paraId="0FDF7832" w14:textId="77777777" w:rsidR="006F00A3" w:rsidRDefault="006F00A3" w:rsidP="0061792C">
      <w:pPr>
        <w:spacing w:after="0" w:line="480" w:lineRule="auto"/>
        <w:rPr>
          <w:rFonts w:ascii="Arial" w:hAnsi="Arial" w:cs="Arial"/>
          <w:color w:val="000000" w:themeColor="text1"/>
          <w:sz w:val="24"/>
          <w:szCs w:val="24"/>
        </w:rPr>
      </w:pPr>
    </w:p>
    <w:p w14:paraId="69F6D3F2" w14:textId="628D3D0D" w:rsidR="006F00A3" w:rsidRDefault="006F00A3" w:rsidP="0061792C">
      <w:pPr>
        <w:spacing w:after="0" w:line="480" w:lineRule="auto"/>
        <w:rPr>
          <w:rFonts w:ascii="Arial" w:hAnsi="Arial" w:cs="Arial"/>
          <w:b/>
          <w:bCs/>
          <w:color w:val="000000" w:themeColor="text1"/>
          <w:sz w:val="24"/>
          <w:szCs w:val="24"/>
          <w:u w:val="single"/>
        </w:rPr>
      </w:pPr>
      <w:bookmarkStart w:id="7" w:name="OLE_LINK1"/>
      <w:r w:rsidRPr="006F00A3">
        <w:rPr>
          <w:rFonts w:ascii="Arial" w:hAnsi="Arial" w:cs="Arial"/>
          <w:b/>
          <w:bCs/>
          <w:color w:val="000000" w:themeColor="text1"/>
          <w:sz w:val="24"/>
          <w:szCs w:val="24"/>
          <w:u w:val="single"/>
        </w:rPr>
        <w:lastRenderedPageBreak/>
        <w:t>Questionnaires Responses in Sectors</w:t>
      </w:r>
      <w:r>
        <w:rPr>
          <w:rFonts w:ascii="Arial" w:hAnsi="Arial" w:cs="Arial"/>
          <w:b/>
          <w:bCs/>
          <w:color w:val="000000" w:themeColor="text1"/>
          <w:sz w:val="24"/>
          <w:szCs w:val="24"/>
          <w:u w:val="single"/>
        </w:rPr>
        <w:t>:</w:t>
      </w:r>
    </w:p>
    <w:bookmarkEnd w:id="7"/>
    <w:p w14:paraId="60FF4ACC" w14:textId="1EBFE147" w:rsidR="006F00A3" w:rsidRPr="006F00A3" w:rsidRDefault="006F00A3" w:rsidP="0061792C">
      <w:pPr>
        <w:spacing w:after="0" w:line="480" w:lineRule="auto"/>
        <w:rPr>
          <w:rFonts w:ascii="Arial" w:hAnsi="Arial" w:cs="Arial"/>
          <w:b/>
          <w:bCs/>
          <w:color w:val="000000" w:themeColor="text1"/>
          <w:sz w:val="24"/>
          <w:szCs w:val="24"/>
          <w:u w:val="single"/>
        </w:rPr>
      </w:pPr>
      <w:r>
        <w:rPr>
          <w:rFonts w:ascii="Arial" w:hAnsi="Arial" w:cs="Arial"/>
          <w:b/>
          <w:bCs/>
          <w:color w:val="000000" w:themeColor="text1"/>
          <w:sz w:val="24"/>
          <w:szCs w:val="24"/>
          <w:u w:val="single"/>
        </w:rPr>
        <w:t>Finance and Banking Team and Customer Service Team</w:t>
      </w:r>
      <w:r w:rsidR="00604EAF">
        <w:rPr>
          <w:rFonts w:ascii="Arial" w:hAnsi="Arial" w:cs="Arial"/>
          <w:b/>
          <w:bCs/>
          <w:color w:val="000000" w:themeColor="text1"/>
          <w:sz w:val="24"/>
          <w:szCs w:val="24"/>
          <w:u w:val="single"/>
        </w:rPr>
        <w:t>s</w:t>
      </w:r>
      <w:r>
        <w:rPr>
          <w:rFonts w:ascii="Arial" w:hAnsi="Arial" w:cs="Arial"/>
          <w:b/>
          <w:bCs/>
          <w:color w:val="000000" w:themeColor="text1"/>
          <w:sz w:val="24"/>
          <w:szCs w:val="24"/>
          <w:u w:val="single"/>
        </w:rPr>
        <w:t>:</w:t>
      </w:r>
    </w:p>
    <w:p w14:paraId="73AD6B51" w14:textId="5E2DE37E" w:rsidR="00D01218" w:rsidRDefault="00461407" w:rsidP="0061792C">
      <w:pPr>
        <w:spacing w:after="0" w:line="480" w:lineRule="auto"/>
        <w:rPr>
          <w:rFonts w:ascii="Arial" w:eastAsiaTheme="minorHAnsi" w:hAnsi="Arial" w:cs="Arial"/>
          <w:kern w:val="2"/>
          <w:sz w:val="24"/>
          <w:szCs w:val="24"/>
          <w14:ligatures w14:val="standardContextual"/>
        </w:rPr>
      </w:pPr>
      <w:r w:rsidRPr="00DB41AF">
        <w:rPr>
          <w:rFonts w:ascii="Arial" w:hAnsi="Arial" w:cs="Arial"/>
          <w:b/>
          <w:bCs/>
          <w:noProof/>
          <w:sz w:val="24"/>
          <w:szCs w:val="24"/>
          <w:u w:val="single"/>
        </w:rPr>
        <w:drawing>
          <wp:inline distT="0" distB="0" distL="0" distR="0" wp14:anchorId="24D946C7" wp14:editId="50C9CC77">
            <wp:extent cx="5810596" cy="7542643"/>
            <wp:effectExtent l="0" t="0" r="6350" b="1270"/>
            <wp:docPr id="36706793" name="Picture 1" descr="A list of customer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97652" name="Picture 1" descr="A list of customer service&#10;&#10;Description automatically generated"/>
                    <pic:cNvPicPr/>
                  </pic:nvPicPr>
                  <pic:blipFill rotWithShape="1">
                    <a:blip r:embed="rId53"/>
                    <a:srcRect t="4702" b="3929"/>
                    <a:stretch/>
                  </pic:blipFill>
                  <pic:spPr bwMode="auto">
                    <a:xfrm>
                      <a:off x="0" y="0"/>
                      <a:ext cx="5871242" cy="7621366"/>
                    </a:xfrm>
                    <a:prstGeom prst="rect">
                      <a:avLst/>
                    </a:prstGeom>
                    <a:ln>
                      <a:noFill/>
                    </a:ln>
                    <a:extLst>
                      <a:ext uri="{53640926-AAD7-44D8-BBD7-CCE9431645EC}">
                        <a14:shadowObscured xmlns:a14="http://schemas.microsoft.com/office/drawing/2010/main"/>
                      </a:ext>
                    </a:extLst>
                  </pic:spPr>
                </pic:pic>
              </a:graphicData>
            </a:graphic>
          </wp:inline>
        </w:drawing>
      </w:r>
    </w:p>
    <w:p w14:paraId="4C54DDDD" w14:textId="39E82233" w:rsidR="0092335D" w:rsidRDefault="00AA655A" w:rsidP="003707BC">
      <w:pPr>
        <w:spacing w:after="0" w:line="480" w:lineRule="auto"/>
        <w:rPr>
          <w:rFonts w:ascii="Arial" w:hAnsi="Arial" w:cs="Arial"/>
          <w:color w:val="000000" w:themeColor="text1"/>
          <w:sz w:val="24"/>
          <w:szCs w:val="24"/>
        </w:rPr>
      </w:pPr>
      <w:r w:rsidRPr="00DB41AF">
        <w:rPr>
          <w:rFonts w:ascii="Arial" w:eastAsiaTheme="minorHAnsi" w:hAnsi="Arial" w:cs="Arial"/>
          <w:kern w:val="2"/>
          <w:sz w:val="24"/>
          <w:szCs w:val="24"/>
          <w14:ligatures w14:val="standardContextual"/>
        </w:rPr>
        <w:t>O</w:t>
      </w:r>
      <w:r>
        <w:rPr>
          <w:rFonts w:ascii="Arial" w:eastAsiaTheme="minorHAnsi" w:hAnsi="Arial" w:cs="Arial"/>
          <w:kern w:val="2"/>
          <w:sz w:val="24"/>
          <w:szCs w:val="24"/>
          <w14:ligatures w14:val="standardContextual"/>
        </w:rPr>
        <w:t xml:space="preserve">verall, </w:t>
      </w:r>
      <w:r w:rsidR="003707BC">
        <w:rPr>
          <w:rFonts w:ascii="Arial" w:eastAsiaTheme="minorHAnsi" w:hAnsi="Arial" w:cs="Arial"/>
          <w:kern w:val="2"/>
          <w:sz w:val="24"/>
          <w:szCs w:val="24"/>
          <w14:ligatures w14:val="standardContextual"/>
        </w:rPr>
        <w:t xml:space="preserve">additional comment and feedback show that </w:t>
      </w:r>
      <w:r>
        <w:rPr>
          <w:rFonts w:ascii="Arial" w:eastAsiaTheme="minorHAnsi" w:hAnsi="Arial" w:cs="Arial"/>
          <w:kern w:val="2"/>
          <w:sz w:val="24"/>
          <w:szCs w:val="24"/>
          <w14:ligatures w14:val="standardContextual"/>
        </w:rPr>
        <w:t>o</w:t>
      </w:r>
      <w:r w:rsidRPr="00DB41AF">
        <w:rPr>
          <w:rFonts w:ascii="Arial" w:eastAsiaTheme="minorHAnsi" w:hAnsi="Arial" w:cs="Arial"/>
          <w:kern w:val="2"/>
          <w:sz w:val="24"/>
          <w:szCs w:val="24"/>
          <w14:ligatures w14:val="standardContextual"/>
        </w:rPr>
        <w:t xml:space="preserve">ne </w:t>
      </w:r>
      <w:r w:rsidR="003707BC">
        <w:rPr>
          <w:rFonts w:ascii="Arial" w:eastAsiaTheme="minorHAnsi" w:hAnsi="Arial" w:cs="Arial"/>
          <w:kern w:val="2"/>
          <w:sz w:val="24"/>
          <w:szCs w:val="24"/>
          <w14:ligatures w14:val="standardContextual"/>
        </w:rPr>
        <w:t xml:space="preserve">of the </w:t>
      </w:r>
      <w:r w:rsidR="003707BC" w:rsidRPr="00DB41AF">
        <w:rPr>
          <w:rFonts w:ascii="Arial" w:eastAsiaTheme="minorHAnsi" w:hAnsi="Arial" w:cs="Arial"/>
          <w:kern w:val="2"/>
          <w:sz w:val="24"/>
          <w:szCs w:val="24"/>
          <w14:ligatures w14:val="standardContextual"/>
        </w:rPr>
        <w:t>participants</w:t>
      </w:r>
      <w:r w:rsidRPr="00DB41AF">
        <w:rPr>
          <w:rFonts w:ascii="Arial" w:eastAsiaTheme="minorHAnsi" w:hAnsi="Arial" w:cs="Arial"/>
          <w:kern w:val="2"/>
          <w:sz w:val="24"/>
          <w:szCs w:val="24"/>
          <w14:ligatures w14:val="standardContextual"/>
        </w:rPr>
        <w:t xml:space="preserve"> said it depends on the size of the company, and another said cultivate readiness intention. </w:t>
      </w:r>
      <w:r w:rsidR="0092335D">
        <w:rPr>
          <w:rFonts w:ascii="Arial" w:eastAsiaTheme="minorHAnsi" w:hAnsi="Arial" w:cs="Arial"/>
          <w:sz w:val="24"/>
          <w:szCs w:val="24"/>
        </w:rPr>
        <w:lastRenderedPageBreak/>
        <w:t xml:space="preserve">This shows some participants understand various leaderships styles will be applied differently, which will require certain behaviours and actions by leaders in order to implement them successfully. </w:t>
      </w:r>
      <w:r>
        <w:rPr>
          <w:rFonts w:ascii="Arial" w:eastAsiaTheme="minorHAnsi" w:hAnsi="Arial" w:cs="Arial"/>
          <w:kern w:val="2"/>
          <w:sz w:val="24"/>
          <w:szCs w:val="24"/>
          <w14:ligatures w14:val="standardContextual"/>
        </w:rPr>
        <w:t>T</w:t>
      </w:r>
      <w:r w:rsidRPr="00DB41AF">
        <w:rPr>
          <w:rFonts w:ascii="Arial" w:eastAsiaTheme="minorHAnsi" w:hAnsi="Arial" w:cs="Arial"/>
          <w:kern w:val="2"/>
          <w:sz w:val="24"/>
          <w:szCs w:val="24"/>
          <w14:ligatures w14:val="standardContextual"/>
        </w:rPr>
        <w:t xml:space="preserve">hey all agree that they have not thought about it before the questionnaire was introduced to them, and they found it </w:t>
      </w:r>
      <w:r w:rsidR="003707BC">
        <w:rPr>
          <w:rFonts w:ascii="Arial" w:eastAsiaTheme="minorHAnsi" w:hAnsi="Arial" w:cs="Arial"/>
          <w:kern w:val="2"/>
          <w:sz w:val="24"/>
          <w:szCs w:val="24"/>
          <w14:ligatures w14:val="standardContextual"/>
        </w:rPr>
        <w:t>excellent, good</w:t>
      </w:r>
      <w:r w:rsidRPr="00DB41AF">
        <w:rPr>
          <w:rFonts w:ascii="Arial" w:eastAsiaTheme="minorHAnsi" w:hAnsi="Arial" w:cs="Arial"/>
          <w:kern w:val="2"/>
          <w:sz w:val="24"/>
          <w:szCs w:val="24"/>
          <w14:ligatures w14:val="standardContextual"/>
        </w:rPr>
        <w:t xml:space="preserve"> or interesting while </w:t>
      </w:r>
      <w:r>
        <w:rPr>
          <w:rFonts w:ascii="Arial" w:eastAsiaTheme="minorHAnsi" w:hAnsi="Arial" w:cs="Arial"/>
          <w:kern w:val="2"/>
          <w:sz w:val="24"/>
          <w:szCs w:val="24"/>
          <w14:ligatures w14:val="standardContextual"/>
        </w:rPr>
        <w:t>some agree was easy to understand and well structured, few</w:t>
      </w:r>
      <w:r w:rsidRPr="00DB41AF">
        <w:rPr>
          <w:rFonts w:ascii="Arial" w:eastAsiaTheme="minorHAnsi" w:hAnsi="Arial" w:cs="Arial"/>
          <w:kern w:val="2"/>
          <w:sz w:val="24"/>
          <w:szCs w:val="24"/>
          <w14:ligatures w14:val="standardContextual"/>
        </w:rPr>
        <w:t xml:space="preserve"> said that it was difficult to understand </w:t>
      </w:r>
      <w:r>
        <w:rPr>
          <w:rFonts w:ascii="Arial" w:eastAsiaTheme="minorHAnsi" w:hAnsi="Arial" w:cs="Arial"/>
          <w:kern w:val="2"/>
          <w:sz w:val="24"/>
          <w:szCs w:val="24"/>
          <w14:ligatures w14:val="standardContextual"/>
        </w:rPr>
        <w:t xml:space="preserve">and confusing </w:t>
      </w:r>
      <w:r w:rsidRPr="00DB41AF">
        <w:rPr>
          <w:rFonts w:ascii="Arial" w:eastAsiaTheme="minorHAnsi" w:hAnsi="Arial" w:cs="Arial"/>
          <w:kern w:val="2"/>
          <w:sz w:val="24"/>
          <w:szCs w:val="24"/>
          <w14:ligatures w14:val="standardContextual"/>
        </w:rPr>
        <w:t xml:space="preserve">due to language barrier. </w:t>
      </w:r>
      <w:r w:rsidR="0092335D">
        <w:rPr>
          <w:rFonts w:ascii="Arial" w:eastAsiaTheme="minorHAnsi" w:hAnsi="Arial" w:cs="Arial"/>
          <w:sz w:val="24"/>
          <w:szCs w:val="24"/>
        </w:rPr>
        <w:t xml:space="preserve">This shows more action is required to increase awareness of applying effective leadership styles required to overcome barriers to overcome workforce crisis, to manage change and digital transformation successfully. </w:t>
      </w:r>
      <w:r w:rsidR="0092335D" w:rsidRPr="00DB41AF">
        <w:rPr>
          <w:rFonts w:ascii="Arial" w:eastAsiaTheme="minorHAnsi" w:hAnsi="Arial" w:cs="Arial"/>
          <w:kern w:val="2"/>
          <w:sz w:val="24"/>
          <w:szCs w:val="24"/>
          <w14:ligatures w14:val="standardContextual"/>
        </w:rPr>
        <w:t xml:space="preserve">This corresponds with </w:t>
      </w:r>
      <w:r w:rsidR="0092335D" w:rsidRPr="00DB41AF">
        <w:rPr>
          <w:rFonts w:ascii="Arial" w:hAnsi="Arial" w:cs="Arial"/>
          <w:color w:val="000000" w:themeColor="text1"/>
          <w:sz w:val="24"/>
          <w:szCs w:val="24"/>
        </w:rPr>
        <w:t xml:space="preserve">Mayer (2021), </w:t>
      </w:r>
      <w:r w:rsidR="0092335D" w:rsidRPr="00DB41AF">
        <w:rPr>
          <w:rFonts w:ascii="Arial" w:eastAsia="Times New Roman" w:hAnsi="Arial" w:cs="Arial"/>
          <w:color w:val="000000" w:themeColor="text1"/>
          <w:sz w:val="24"/>
          <w:szCs w:val="24"/>
        </w:rPr>
        <w:t xml:space="preserve">Homrig (2008, 2001), Paladan (2015), </w:t>
      </w:r>
      <w:r w:rsidR="0092335D" w:rsidRPr="00DB41AF">
        <w:rPr>
          <w:rFonts w:ascii="Arial" w:hAnsi="Arial" w:cs="Arial"/>
          <w:color w:val="000000" w:themeColor="text1"/>
          <w:sz w:val="24"/>
          <w:szCs w:val="24"/>
        </w:rPr>
        <w:t>Saeed et al (2014),</w:t>
      </w:r>
      <w:r w:rsidR="0092335D" w:rsidRPr="00DB41AF">
        <w:rPr>
          <w:rFonts w:ascii="Arial" w:eastAsia="Times New Roman" w:hAnsi="Arial" w:cs="Arial"/>
          <w:color w:val="000000" w:themeColor="text1"/>
          <w:sz w:val="24"/>
          <w:szCs w:val="24"/>
        </w:rPr>
        <w:t xml:space="preserve"> Susanto, et al. (2023),</w:t>
      </w:r>
      <w:r w:rsidR="0092335D" w:rsidRPr="00DB41AF">
        <w:rPr>
          <w:rFonts w:ascii="Arial" w:hAnsi="Arial" w:cs="Arial"/>
          <w:color w:val="000000" w:themeColor="text1"/>
          <w:sz w:val="24"/>
          <w:szCs w:val="24"/>
          <w:shd w:val="clear" w:color="auto" w:fill="FFFFFF"/>
        </w:rPr>
        <w:t xml:space="preserve"> Tanya Sammut-Bonnici (2015),</w:t>
      </w:r>
      <w:r w:rsidR="0092335D" w:rsidRPr="00DB41AF">
        <w:rPr>
          <w:rFonts w:ascii="Arial" w:eastAsia="Times New Roman" w:hAnsi="Arial" w:cs="Arial"/>
          <w:color w:val="000000" w:themeColor="text1"/>
          <w:sz w:val="24"/>
          <w:szCs w:val="24"/>
        </w:rPr>
        <w:t xml:space="preserve"> Wang and Sun (2012), Oakland and Tanner (2007), Dutta (2018)</w:t>
      </w:r>
      <w:r w:rsidR="0092335D" w:rsidRPr="00DB41AF">
        <w:rPr>
          <w:rFonts w:ascii="Arial" w:hAnsi="Arial" w:cs="Arial"/>
          <w:color w:val="000000" w:themeColor="text1"/>
          <w:sz w:val="24"/>
          <w:szCs w:val="24"/>
        </w:rPr>
        <w:t>,</w:t>
      </w:r>
      <w:r w:rsidR="0092335D" w:rsidRPr="00DB41AF">
        <w:rPr>
          <w:rFonts w:ascii="Arial" w:hAnsi="Arial" w:cs="Arial"/>
          <w:color w:val="000000" w:themeColor="text1"/>
          <w:sz w:val="24"/>
          <w:szCs w:val="24"/>
          <w:lang w:val="en-IN"/>
        </w:rPr>
        <w:t xml:space="preserve"> Revin (2022),</w:t>
      </w:r>
      <w:r w:rsidR="0092335D" w:rsidRPr="00DB41AF">
        <w:rPr>
          <w:rFonts w:ascii="Arial" w:hAnsi="Arial" w:cs="Arial"/>
          <w:color w:val="000000" w:themeColor="text1"/>
          <w:sz w:val="24"/>
          <w:szCs w:val="24"/>
        </w:rPr>
        <w:t xml:space="preserve"> Claburn (2022) and Atkinson (2019), Mayer (2021), Sainger (2018) and Benjamin Pabst von Ohain. (2019), </w:t>
      </w:r>
      <w:r w:rsidR="0092335D" w:rsidRPr="00DB41AF">
        <w:rPr>
          <w:rFonts w:ascii="Arial" w:eastAsiaTheme="majorEastAsia" w:hAnsi="Arial" w:cs="Arial"/>
          <w:color w:val="000000" w:themeColor="text1"/>
          <w:sz w:val="24"/>
          <w:szCs w:val="24"/>
        </w:rPr>
        <w:t xml:space="preserve">Gandhi et al. (2016), </w:t>
      </w:r>
      <w:r w:rsidR="0092335D" w:rsidRPr="00DB41AF">
        <w:rPr>
          <w:rFonts w:ascii="Arial" w:eastAsia="Times New Roman" w:hAnsi="Arial" w:cs="Arial"/>
          <w:color w:val="000000" w:themeColor="text1"/>
          <w:sz w:val="24"/>
          <w:szCs w:val="24"/>
        </w:rPr>
        <w:t xml:space="preserve">SAP (2024), </w:t>
      </w:r>
      <w:r w:rsidR="0092335D" w:rsidRPr="00DB41AF">
        <w:rPr>
          <w:rFonts w:ascii="Arial" w:hAnsi="Arial" w:cs="Arial"/>
          <w:color w:val="000000" w:themeColor="text1"/>
          <w:sz w:val="24"/>
          <w:szCs w:val="24"/>
        </w:rPr>
        <w:t>Ahmad Muktamar B. (2023)</w:t>
      </w:r>
      <w:r w:rsidR="0092335D" w:rsidRPr="00DB41AF">
        <w:rPr>
          <w:rFonts w:ascii="Arial" w:eastAsiaTheme="majorEastAsia" w:hAnsi="Arial" w:cs="Arial"/>
          <w:color w:val="000000" w:themeColor="text1"/>
          <w:sz w:val="24"/>
          <w:szCs w:val="24"/>
        </w:rPr>
        <w:t xml:space="preserve"> and </w:t>
      </w:r>
      <w:r w:rsidR="0092335D" w:rsidRPr="00DB41AF">
        <w:rPr>
          <w:rFonts w:ascii="Arial" w:hAnsi="Arial" w:cs="Arial"/>
          <w:color w:val="000000" w:themeColor="text1"/>
          <w:sz w:val="24"/>
          <w:szCs w:val="24"/>
        </w:rPr>
        <w:t>Hensellek (2020)</w:t>
      </w:r>
      <w:r w:rsidR="0092335D" w:rsidRPr="00DB41AF">
        <w:rPr>
          <w:rFonts w:ascii="Arial" w:eastAsia="Times New Roman" w:hAnsi="Arial" w:cs="Arial"/>
          <w:color w:val="000000" w:themeColor="text1"/>
          <w:sz w:val="24"/>
          <w:szCs w:val="24"/>
        </w:rPr>
        <w:t xml:space="preserve">, </w:t>
      </w:r>
      <w:r w:rsidR="0092335D" w:rsidRPr="00DB41AF">
        <w:rPr>
          <w:rFonts w:ascii="Arial" w:hAnsi="Arial" w:cs="Arial"/>
          <w:color w:val="000000" w:themeColor="text1"/>
          <w:sz w:val="24"/>
          <w:szCs w:val="24"/>
        </w:rPr>
        <w:t>Lawton and Roy (2023), Kissflow. (2024), RanstadDigital. (2024), KPI. (2024), Musleh (2023), Nichanan. (2023), Dokka. (2023), Pelham (2023), SAS. (2024), Harvard Business Review. (2019), Forbes. (2023)</w:t>
      </w:r>
      <w:r w:rsidR="0092335D">
        <w:rPr>
          <w:rFonts w:ascii="Arial" w:hAnsi="Arial" w:cs="Arial"/>
          <w:color w:val="000000" w:themeColor="text1"/>
          <w:sz w:val="24"/>
          <w:szCs w:val="24"/>
        </w:rPr>
        <w:t>.</w:t>
      </w:r>
      <w:r w:rsidR="00A2709D">
        <w:rPr>
          <w:rFonts w:ascii="Arial" w:hAnsi="Arial" w:cs="Arial"/>
          <w:color w:val="000000" w:themeColor="text1"/>
          <w:sz w:val="24"/>
          <w:szCs w:val="24"/>
        </w:rPr>
        <w:t xml:space="preserve"> This also corresponds with Kaur’s (2024) hypothesises.</w:t>
      </w:r>
    </w:p>
    <w:p w14:paraId="5AA54DC2" w14:textId="77777777" w:rsidR="003E0FB1" w:rsidRDefault="003E0FB1" w:rsidP="003707BC">
      <w:pPr>
        <w:spacing w:after="0" w:line="480" w:lineRule="auto"/>
        <w:rPr>
          <w:rFonts w:ascii="Arial" w:hAnsi="Arial" w:cs="Arial"/>
          <w:color w:val="000000" w:themeColor="text1"/>
          <w:sz w:val="24"/>
          <w:szCs w:val="24"/>
        </w:rPr>
      </w:pPr>
    </w:p>
    <w:p w14:paraId="67F550F8" w14:textId="77777777" w:rsidR="006F00A3" w:rsidRDefault="006F00A3" w:rsidP="003707BC">
      <w:pPr>
        <w:spacing w:after="0" w:line="480" w:lineRule="auto"/>
        <w:rPr>
          <w:rFonts w:ascii="Arial" w:hAnsi="Arial" w:cs="Arial"/>
          <w:color w:val="000000" w:themeColor="text1"/>
          <w:sz w:val="24"/>
          <w:szCs w:val="24"/>
        </w:rPr>
      </w:pPr>
    </w:p>
    <w:p w14:paraId="5878DB74" w14:textId="77777777" w:rsidR="006F00A3" w:rsidRDefault="006F00A3" w:rsidP="003707BC">
      <w:pPr>
        <w:spacing w:after="0" w:line="480" w:lineRule="auto"/>
        <w:rPr>
          <w:rFonts w:ascii="Arial" w:hAnsi="Arial" w:cs="Arial"/>
          <w:color w:val="000000" w:themeColor="text1"/>
          <w:sz w:val="24"/>
          <w:szCs w:val="24"/>
        </w:rPr>
      </w:pPr>
    </w:p>
    <w:p w14:paraId="0BCCDF75" w14:textId="77777777" w:rsidR="006F00A3" w:rsidRDefault="006F00A3" w:rsidP="003707BC">
      <w:pPr>
        <w:spacing w:after="0" w:line="480" w:lineRule="auto"/>
        <w:rPr>
          <w:rFonts w:ascii="Arial" w:hAnsi="Arial" w:cs="Arial"/>
          <w:color w:val="000000" w:themeColor="text1"/>
          <w:sz w:val="24"/>
          <w:szCs w:val="24"/>
        </w:rPr>
      </w:pPr>
    </w:p>
    <w:p w14:paraId="5728F7F5" w14:textId="77777777" w:rsidR="006F00A3" w:rsidRDefault="006F00A3" w:rsidP="003707BC">
      <w:pPr>
        <w:spacing w:after="0" w:line="480" w:lineRule="auto"/>
        <w:rPr>
          <w:rFonts w:ascii="Arial" w:hAnsi="Arial" w:cs="Arial"/>
          <w:color w:val="000000" w:themeColor="text1"/>
          <w:sz w:val="24"/>
          <w:szCs w:val="24"/>
        </w:rPr>
      </w:pPr>
    </w:p>
    <w:p w14:paraId="515509A3" w14:textId="77777777" w:rsidR="006F00A3" w:rsidRDefault="006F00A3" w:rsidP="003707BC">
      <w:pPr>
        <w:spacing w:after="0" w:line="480" w:lineRule="auto"/>
        <w:rPr>
          <w:rFonts w:ascii="Arial" w:hAnsi="Arial" w:cs="Arial"/>
          <w:color w:val="000000" w:themeColor="text1"/>
          <w:sz w:val="24"/>
          <w:szCs w:val="24"/>
        </w:rPr>
      </w:pPr>
    </w:p>
    <w:p w14:paraId="599B519F" w14:textId="77777777" w:rsidR="006F00A3" w:rsidRDefault="006F00A3" w:rsidP="003707BC">
      <w:pPr>
        <w:spacing w:after="0" w:line="480" w:lineRule="auto"/>
        <w:rPr>
          <w:rFonts w:ascii="Arial" w:hAnsi="Arial" w:cs="Arial"/>
          <w:color w:val="000000" w:themeColor="text1"/>
          <w:sz w:val="24"/>
          <w:szCs w:val="24"/>
        </w:rPr>
      </w:pPr>
    </w:p>
    <w:p w14:paraId="5DF596D7" w14:textId="77777777" w:rsidR="006F00A3" w:rsidRDefault="006F00A3" w:rsidP="003707BC">
      <w:pPr>
        <w:spacing w:after="0" w:line="480" w:lineRule="auto"/>
        <w:rPr>
          <w:rFonts w:ascii="Arial" w:hAnsi="Arial" w:cs="Arial"/>
          <w:color w:val="000000" w:themeColor="text1"/>
          <w:sz w:val="24"/>
          <w:szCs w:val="24"/>
        </w:rPr>
      </w:pPr>
    </w:p>
    <w:p w14:paraId="2CA0F1D3" w14:textId="77777777" w:rsidR="006F00A3" w:rsidRDefault="006F00A3" w:rsidP="003707BC">
      <w:pPr>
        <w:spacing w:after="0" w:line="480" w:lineRule="auto"/>
        <w:rPr>
          <w:rFonts w:ascii="Arial" w:hAnsi="Arial" w:cs="Arial"/>
          <w:color w:val="000000" w:themeColor="text1"/>
          <w:sz w:val="24"/>
          <w:szCs w:val="24"/>
        </w:rPr>
      </w:pPr>
    </w:p>
    <w:p w14:paraId="3FDA3F04" w14:textId="2E5D900E" w:rsidR="006F00A3" w:rsidRPr="006F00A3" w:rsidRDefault="006F00A3" w:rsidP="003707BC">
      <w:pPr>
        <w:spacing w:after="0" w:line="480" w:lineRule="auto"/>
        <w:rPr>
          <w:rFonts w:ascii="Arial" w:hAnsi="Arial" w:cs="Arial"/>
          <w:b/>
          <w:bCs/>
          <w:color w:val="000000" w:themeColor="text1"/>
          <w:sz w:val="24"/>
          <w:szCs w:val="24"/>
          <w:u w:val="single"/>
        </w:rPr>
      </w:pPr>
      <w:r w:rsidRPr="006F00A3">
        <w:rPr>
          <w:rFonts w:ascii="Arial" w:hAnsi="Arial" w:cs="Arial"/>
          <w:b/>
          <w:bCs/>
          <w:color w:val="000000" w:themeColor="text1"/>
          <w:sz w:val="24"/>
          <w:szCs w:val="24"/>
          <w:u w:val="single"/>
        </w:rPr>
        <w:lastRenderedPageBreak/>
        <w:t>Health, Wholesale, Legal Services, Hospitality and Restaurant, Manufacturing, Insurance and HR Teams:</w:t>
      </w:r>
    </w:p>
    <w:p w14:paraId="6B70DD4B" w14:textId="598EB2EE" w:rsidR="00AC17BA" w:rsidRPr="00DB41AF" w:rsidRDefault="00AC17BA" w:rsidP="0097551A">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0C02BF3B" wp14:editId="3EE8EE6B">
            <wp:extent cx="5777345" cy="7432387"/>
            <wp:effectExtent l="0" t="0" r="1270" b="0"/>
            <wp:docPr id="91653962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671315" name="Picture 1" descr="A screenshot of a document&#10;&#10;Description automatically generated"/>
                    <pic:cNvPicPr/>
                  </pic:nvPicPr>
                  <pic:blipFill rotWithShape="1">
                    <a:blip r:embed="rId54"/>
                    <a:srcRect t="4707" b="4638"/>
                    <a:stretch/>
                  </pic:blipFill>
                  <pic:spPr bwMode="auto">
                    <a:xfrm>
                      <a:off x="0" y="0"/>
                      <a:ext cx="5883257" cy="7568639"/>
                    </a:xfrm>
                    <a:prstGeom prst="rect">
                      <a:avLst/>
                    </a:prstGeom>
                    <a:ln>
                      <a:noFill/>
                    </a:ln>
                    <a:extLst>
                      <a:ext uri="{53640926-AAD7-44D8-BBD7-CCE9431645EC}">
                        <a14:shadowObscured xmlns:a14="http://schemas.microsoft.com/office/drawing/2010/main"/>
                      </a:ext>
                    </a:extLst>
                  </pic:spPr>
                </pic:pic>
              </a:graphicData>
            </a:graphic>
          </wp:inline>
        </w:drawing>
      </w:r>
    </w:p>
    <w:p w14:paraId="23E39E48" w14:textId="13064A03" w:rsidR="00AC17BA" w:rsidRPr="00DB41AF" w:rsidRDefault="00AC17BA" w:rsidP="0097551A">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D44B751" wp14:editId="0A9DA9C5">
            <wp:extent cx="5835534" cy="7694478"/>
            <wp:effectExtent l="0" t="0" r="0" b="1905"/>
            <wp:docPr id="512058838"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959369" name="Picture 1" descr="A close-up of a survey&#10;&#10;Description automatically generated"/>
                    <pic:cNvPicPr/>
                  </pic:nvPicPr>
                  <pic:blipFill rotWithShape="1">
                    <a:blip r:embed="rId55"/>
                    <a:srcRect t="4485" b="2977"/>
                    <a:stretch/>
                  </pic:blipFill>
                  <pic:spPr bwMode="auto">
                    <a:xfrm>
                      <a:off x="0" y="0"/>
                      <a:ext cx="5900320" cy="7779902"/>
                    </a:xfrm>
                    <a:prstGeom prst="rect">
                      <a:avLst/>
                    </a:prstGeom>
                    <a:ln>
                      <a:noFill/>
                    </a:ln>
                    <a:extLst>
                      <a:ext uri="{53640926-AAD7-44D8-BBD7-CCE9431645EC}">
                        <a14:shadowObscured xmlns:a14="http://schemas.microsoft.com/office/drawing/2010/main"/>
                      </a:ext>
                    </a:extLst>
                  </pic:spPr>
                </pic:pic>
              </a:graphicData>
            </a:graphic>
          </wp:inline>
        </w:drawing>
      </w:r>
    </w:p>
    <w:p w14:paraId="47C84216" w14:textId="0CA62AC2" w:rsidR="00B8783F" w:rsidRPr="00152ACC" w:rsidRDefault="00AC17BA" w:rsidP="00152AC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62699831" wp14:editId="38DD3BA5">
            <wp:extent cx="5802283" cy="7616118"/>
            <wp:effectExtent l="0" t="0" r="1905" b="4445"/>
            <wp:docPr id="61097346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562182" name="Picture 1" descr="A screenshot of a document&#10;&#10;Description automatically generated"/>
                    <pic:cNvPicPr/>
                  </pic:nvPicPr>
                  <pic:blipFill rotWithShape="1">
                    <a:blip r:embed="rId56"/>
                    <a:srcRect t="4292" b="3344"/>
                    <a:stretch/>
                  </pic:blipFill>
                  <pic:spPr bwMode="auto">
                    <a:xfrm>
                      <a:off x="0" y="0"/>
                      <a:ext cx="5905516" cy="7751623"/>
                    </a:xfrm>
                    <a:prstGeom prst="rect">
                      <a:avLst/>
                    </a:prstGeom>
                    <a:ln>
                      <a:noFill/>
                    </a:ln>
                    <a:extLst>
                      <a:ext uri="{53640926-AAD7-44D8-BBD7-CCE9431645EC}">
                        <a14:shadowObscured xmlns:a14="http://schemas.microsoft.com/office/drawing/2010/main"/>
                      </a:ext>
                    </a:extLst>
                  </pic:spPr>
                </pic:pic>
              </a:graphicData>
            </a:graphic>
          </wp:inline>
        </w:drawing>
      </w:r>
    </w:p>
    <w:p w14:paraId="4B13224E" w14:textId="6676D35B" w:rsidR="00B8783F" w:rsidRPr="0067704E" w:rsidRDefault="00403618" w:rsidP="003707BC">
      <w:pPr>
        <w:spacing w:after="0" w:line="480" w:lineRule="auto"/>
        <w:rPr>
          <w:rFonts w:ascii="Arial" w:hAnsi="Arial" w:cs="Arial"/>
          <w:color w:val="000000" w:themeColor="text1"/>
          <w:sz w:val="24"/>
          <w:szCs w:val="24"/>
        </w:rPr>
      </w:pPr>
      <w:r w:rsidRPr="00DB41AF">
        <w:rPr>
          <w:rFonts w:ascii="Arial" w:hAnsi="Arial" w:cs="Arial"/>
          <w:b/>
          <w:bCs/>
          <w:noProof/>
          <w:sz w:val="24"/>
          <w:szCs w:val="24"/>
          <w:u w:val="single"/>
        </w:rPr>
        <w:lastRenderedPageBreak/>
        <w:drawing>
          <wp:inline distT="0" distB="0" distL="0" distR="0" wp14:anchorId="46C49474" wp14:editId="37F3F71E">
            <wp:extent cx="5818909" cy="3717573"/>
            <wp:effectExtent l="0" t="0" r="0" b="3810"/>
            <wp:docPr id="1383373223" name="Picture 1" descr="A list of task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03717" name="Picture 1" descr="A list of tasks with text&#10;&#10;Description automatically generated with medium confidence"/>
                    <pic:cNvPicPr/>
                  </pic:nvPicPr>
                  <pic:blipFill rotWithShape="1">
                    <a:blip r:embed="rId57"/>
                    <a:srcRect t="3497" b="51261"/>
                    <a:stretch/>
                  </pic:blipFill>
                  <pic:spPr bwMode="auto">
                    <a:xfrm>
                      <a:off x="0" y="0"/>
                      <a:ext cx="5885032" cy="3759817"/>
                    </a:xfrm>
                    <a:prstGeom prst="rect">
                      <a:avLst/>
                    </a:prstGeom>
                    <a:ln>
                      <a:noFill/>
                    </a:ln>
                    <a:extLst>
                      <a:ext uri="{53640926-AAD7-44D8-BBD7-CCE9431645EC}">
                        <a14:shadowObscured xmlns:a14="http://schemas.microsoft.com/office/drawing/2010/main"/>
                      </a:ext>
                    </a:extLst>
                  </pic:spPr>
                </pic:pic>
              </a:graphicData>
            </a:graphic>
          </wp:inline>
        </w:drawing>
      </w:r>
    </w:p>
    <w:p w14:paraId="6FD5FDCC" w14:textId="4AC02E49" w:rsidR="00381D5C" w:rsidRDefault="00AA655A" w:rsidP="00152ACC">
      <w:pPr>
        <w:spacing w:after="0" w:line="480" w:lineRule="auto"/>
        <w:rPr>
          <w:rFonts w:ascii="Arial" w:hAnsi="Arial" w:cs="Arial"/>
          <w:color w:val="000000" w:themeColor="text1"/>
          <w:sz w:val="24"/>
          <w:szCs w:val="24"/>
        </w:rPr>
      </w:pPr>
      <w:r>
        <w:rPr>
          <w:rFonts w:ascii="Arial" w:eastAsiaTheme="minorHAnsi" w:hAnsi="Arial" w:cs="Arial"/>
          <w:kern w:val="2"/>
          <w:sz w:val="24"/>
          <w:szCs w:val="24"/>
          <w14:ligatures w14:val="standardContextual"/>
        </w:rPr>
        <w:t>In fact, one participant</w:t>
      </w:r>
      <w:r w:rsidRPr="00DB41AF">
        <w:rPr>
          <w:rFonts w:ascii="Arial" w:eastAsiaTheme="minorHAnsi" w:hAnsi="Arial" w:cs="Arial"/>
          <w:kern w:val="2"/>
          <w:sz w:val="24"/>
          <w:szCs w:val="24"/>
          <w14:ligatures w14:val="standardContextual"/>
        </w:rPr>
        <w:t xml:space="preserve"> said retraining to ensure all understand new tech to effectively implement changes and another participant said it is something to consider.</w:t>
      </w:r>
      <w:r>
        <w:rPr>
          <w:rFonts w:ascii="Arial" w:eastAsiaTheme="minorHAnsi" w:hAnsi="Arial" w:cs="Arial"/>
          <w:kern w:val="2"/>
          <w:sz w:val="24"/>
          <w:szCs w:val="24"/>
          <w14:ligatures w14:val="standardContextual"/>
        </w:rPr>
        <w:t xml:space="preserve"> </w:t>
      </w:r>
      <w:r w:rsidRPr="00DB41AF">
        <w:rPr>
          <w:rFonts w:ascii="Arial" w:eastAsiaTheme="minorHAnsi" w:hAnsi="Arial" w:cs="Arial"/>
          <w:kern w:val="2"/>
          <w:sz w:val="24"/>
          <w:szCs w:val="24"/>
          <w14:ligatures w14:val="standardContextual"/>
        </w:rPr>
        <w:t xml:space="preserve">One participant said the questionnaire provided a useful insight to understanding better of leadership within current company. Another said it is different for branches, while one said that it was difficult to understand due to working in hospitality. </w:t>
      </w:r>
      <w:r w:rsidR="0092335D">
        <w:rPr>
          <w:rFonts w:ascii="Arial" w:eastAsiaTheme="minorHAnsi" w:hAnsi="Arial" w:cs="Arial"/>
          <w:kern w:val="2"/>
          <w:sz w:val="24"/>
          <w:szCs w:val="24"/>
          <w14:ligatures w14:val="standardContextual"/>
        </w:rPr>
        <w:t xml:space="preserve"> This shows although some of participants understand that various situations will require certain leadership styles to be implemented in different branches, this shows a skills gap, which may need to be addressed. </w:t>
      </w:r>
      <w:r w:rsidR="003707BC" w:rsidRPr="00DB41AF">
        <w:rPr>
          <w:rFonts w:ascii="Arial" w:eastAsiaTheme="minorHAnsi" w:hAnsi="Arial" w:cs="Arial"/>
          <w:kern w:val="2"/>
          <w:sz w:val="24"/>
          <w:szCs w:val="24"/>
          <w14:ligatures w14:val="standardContextual"/>
        </w:rPr>
        <w:t xml:space="preserve">This corresponds with </w:t>
      </w:r>
      <w:r w:rsidR="003707BC" w:rsidRPr="00DB41AF">
        <w:rPr>
          <w:rFonts w:ascii="Arial" w:hAnsi="Arial" w:cs="Arial"/>
          <w:color w:val="000000" w:themeColor="text1"/>
          <w:sz w:val="24"/>
          <w:szCs w:val="24"/>
        </w:rPr>
        <w:t xml:space="preserve">Mayer (2021), </w:t>
      </w:r>
      <w:r w:rsidR="003707BC" w:rsidRPr="00DB41AF">
        <w:rPr>
          <w:rFonts w:ascii="Arial" w:eastAsia="Times New Roman" w:hAnsi="Arial" w:cs="Arial"/>
          <w:color w:val="000000" w:themeColor="text1"/>
          <w:sz w:val="24"/>
          <w:szCs w:val="24"/>
        </w:rPr>
        <w:t xml:space="preserve">Homrig (2008, 2001), Paladan (2015), </w:t>
      </w:r>
      <w:r w:rsidR="003707BC" w:rsidRPr="00DB41AF">
        <w:rPr>
          <w:rFonts w:ascii="Arial" w:hAnsi="Arial" w:cs="Arial"/>
          <w:color w:val="000000" w:themeColor="text1"/>
          <w:sz w:val="24"/>
          <w:szCs w:val="24"/>
        </w:rPr>
        <w:t>Saeed et al (2014),</w:t>
      </w:r>
      <w:r w:rsidR="003707BC" w:rsidRPr="00DB41AF">
        <w:rPr>
          <w:rFonts w:ascii="Arial" w:eastAsia="Times New Roman" w:hAnsi="Arial" w:cs="Arial"/>
          <w:color w:val="000000" w:themeColor="text1"/>
          <w:sz w:val="24"/>
          <w:szCs w:val="24"/>
        </w:rPr>
        <w:t xml:space="preserve"> Susanto, et al (2023),</w:t>
      </w:r>
      <w:r w:rsidR="003707BC" w:rsidRPr="00DB41AF">
        <w:rPr>
          <w:rFonts w:ascii="Arial" w:hAnsi="Arial" w:cs="Arial"/>
          <w:color w:val="000000" w:themeColor="text1"/>
          <w:sz w:val="24"/>
          <w:szCs w:val="24"/>
          <w:shd w:val="clear" w:color="auto" w:fill="FFFFFF"/>
        </w:rPr>
        <w:t xml:space="preserve"> Tanya Sammut-Bonnici (2015),</w:t>
      </w:r>
      <w:r w:rsidR="003707BC" w:rsidRPr="00DB41AF">
        <w:rPr>
          <w:rFonts w:ascii="Arial" w:eastAsia="Times New Roman" w:hAnsi="Arial" w:cs="Arial"/>
          <w:color w:val="000000" w:themeColor="text1"/>
          <w:sz w:val="24"/>
          <w:szCs w:val="24"/>
        </w:rPr>
        <w:t xml:space="preserve"> Wang and Sun (2012), Oakland and Tanner (2007), Dutta (2018)</w:t>
      </w:r>
      <w:r w:rsidR="003707BC" w:rsidRPr="00DB41AF">
        <w:rPr>
          <w:rFonts w:ascii="Arial" w:hAnsi="Arial" w:cs="Arial"/>
          <w:color w:val="000000" w:themeColor="text1"/>
          <w:sz w:val="24"/>
          <w:szCs w:val="24"/>
        </w:rPr>
        <w:t>,</w:t>
      </w:r>
      <w:r w:rsidR="003707BC" w:rsidRPr="00DB41AF">
        <w:rPr>
          <w:rFonts w:ascii="Arial" w:hAnsi="Arial" w:cs="Arial"/>
          <w:color w:val="000000" w:themeColor="text1"/>
          <w:sz w:val="24"/>
          <w:szCs w:val="24"/>
          <w:lang w:val="en-IN"/>
        </w:rPr>
        <w:t xml:space="preserve"> Revin (2022),</w:t>
      </w:r>
      <w:r w:rsidR="003707BC" w:rsidRPr="00DB41AF">
        <w:rPr>
          <w:rFonts w:ascii="Arial" w:hAnsi="Arial" w:cs="Arial"/>
          <w:color w:val="000000" w:themeColor="text1"/>
          <w:sz w:val="24"/>
          <w:szCs w:val="24"/>
        </w:rPr>
        <w:t xml:space="preserve"> Claburn (2022)</w:t>
      </w:r>
      <w:r w:rsidR="006F00A3">
        <w:rPr>
          <w:rFonts w:ascii="Arial" w:hAnsi="Arial" w:cs="Arial"/>
          <w:color w:val="000000" w:themeColor="text1"/>
          <w:sz w:val="24"/>
          <w:szCs w:val="24"/>
        </w:rPr>
        <w:t xml:space="preserve">, </w:t>
      </w:r>
      <w:r w:rsidR="003707BC" w:rsidRPr="00DB41AF">
        <w:rPr>
          <w:rFonts w:ascii="Arial" w:hAnsi="Arial" w:cs="Arial"/>
          <w:color w:val="000000" w:themeColor="text1"/>
          <w:sz w:val="24"/>
          <w:szCs w:val="24"/>
        </w:rPr>
        <w:t>Atkinson (2019), Mayer (2021), Sainger (2018)</w:t>
      </w:r>
      <w:r w:rsidR="006F00A3">
        <w:rPr>
          <w:rFonts w:ascii="Arial" w:hAnsi="Arial" w:cs="Arial"/>
          <w:color w:val="000000" w:themeColor="text1"/>
          <w:sz w:val="24"/>
          <w:szCs w:val="24"/>
        </w:rPr>
        <w:t xml:space="preserve">, </w:t>
      </w:r>
      <w:r w:rsidR="003707BC" w:rsidRPr="00DB41AF">
        <w:rPr>
          <w:rFonts w:ascii="Arial" w:hAnsi="Arial" w:cs="Arial"/>
          <w:color w:val="000000" w:themeColor="text1"/>
          <w:sz w:val="24"/>
          <w:szCs w:val="24"/>
        </w:rPr>
        <w:t xml:space="preserve">Benjamin Pabst von Ohain (2019), </w:t>
      </w:r>
      <w:r w:rsidR="003707BC" w:rsidRPr="00DB41AF">
        <w:rPr>
          <w:rFonts w:ascii="Arial" w:eastAsiaTheme="majorEastAsia" w:hAnsi="Arial" w:cs="Arial"/>
          <w:color w:val="000000" w:themeColor="text1"/>
          <w:sz w:val="24"/>
          <w:szCs w:val="24"/>
        </w:rPr>
        <w:t xml:space="preserve">Gandhi et al. (2016), </w:t>
      </w:r>
      <w:r w:rsidR="003707BC" w:rsidRPr="00DB41AF">
        <w:rPr>
          <w:rFonts w:ascii="Arial" w:eastAsia="Times New Roman" w:hAnsi="Arial" w:cs="Arial"/>
          <w:color w:val="000000" w:themeColor="text1"/>
          <w:sz w:val="24"/>
          <w:szCs w:val="24"/>
        </w:rPr>
        <w:t xml:space="preserve">SAP (2024), </w:t>
      </w:r>
      <w:r w:rsidR="003707BC" w:rsidRPr="00DB41AF">
        <w:rPr>
          <w:rFonts w:ascii="Arial" w:hAnsi="Arial" w:cs="Arial"/>
          <w:color w:val="000000" w:themeColor="text1"/>
          <w:sz w:val="24"/>
          <w:szCs w:val="24"/>
        </w:rPr>
        <w:t>Ahmad Muktamar (2023)</w:t>
      </w:r>
      <w:r w:rsidR="006F00A3">
        <w:rPr>
          <w:rFonts w:ascii="Arial" w:eastAsiaTheme="majorEastAsia" w:hAnsi="Arial" w:cs="Arial"/>
          <w:color w:val="000000" w:themeColor="text1"/>
          <w:sz w:val="24"/>
          <w:szCs w:val="24"/>
        </w:rPr>
        <w:t xml:space="preserve">, </w:t>
      </w:r>
      <w:r w:rsidR="003707BC" w:rsidRPr="00DB41AF">
        <w:rPr>
          <w:rFonts w:ascii="Arial" w:hAnsi="Arial" w:cs="Arial"/>
          <w:color w:val="000000" w:themeColor="text1"/>
          <w:sz w:val="24"/>
          <w:szCs w:val="24"/>
        </w:rPr>
        <w:t>Hensellek (2020)</w:t>
      </w:r>
      <w:r w:rsidR="003707BC" w:rsidRPr="00DB41AF">
        <w:rPr>
          <w:rFonts w:ascii="Arial" w:eastAsia="Times New Roman" w:hAnsi="Arial" w:cs="Arial"/>
          <w:color w:val="000000" w:themeColor="text1"/>
          <w:sz w:val="24"/>
          <w:szCs w:val="24"/>
        </w:rPr>
        <w:t xml:space="preserve">, </w:t>
      </w:r>
      <w:r w:rsidR="003707BC" w:rsidRPr="00DB41AF">
        <w:rPr>
          <w:rFonts w:ascii="Arial" w:hAnsi="Arial" w:cs="Arial"/>
          <w:color w:val="000000" w:themeColor="text1"/>
          <w:sz w:val="24"/>
          <w:szCs w:val="24"/>
        </w:rPr>
        <w:t>Lawton and Roy (2023), Kissflow (2024), RanstadDigital (2024), KPI (2024), Musleh (2023), Nichanan (2023), Dokka (2023), Pelham (2023), SAS (2024), Harvard Business Review (2019), Forbes (2023)</w:t>
      </w:r>
      <w:r w:rsidR="003707BC">
        <w:rPr>
          <w:rFonts w:ascii="Arial" w:hAnsi="Arial" w:cs="Arial"/>
          <w:color w:val="000000" w:themeColor="text1"/>
          <w:sz w:val="24"/>
          <w:szCs w:val="24"/>
        </w:rPr>
        <w:t>.</w:t>
      </w:r>
      <w:r w:rsidR="00A2709D" w:rsidRPr="00A2709D">
        <w:rPr>
          <w:rFonts w:ascii="Arial" w:hAnsi="Arial" w:cs="Arial"/>
          <w:color w:val="000000" w:themeColor="text1"/>
          <w:sz w:val="24"/>
          <w:szCs w:val="24"/>
        </w:rPr>
        <w:t xml:space="preserve"> </w:t>
      </w:r>
      <w:r w:rsidR="00A2709D">
        <w:rPr>
          <w:rFonts w:ascii="Arial" w:hAnsi="Arial" w:cs="Arial"/>
          <w:color w:val="000000" w:themeColor="text1"/>
          <w:sz w:val="24"/>
          <w:szCs w:val="24"/>
        </w:rPr>
        <w:t>This also corresponds with Kaur’s (2024) hypothesises.</w:t>
      </w:r>
    </w:p>
    <w:p w14:paraId="05F1409E" w14:textId="1BC63A86" w:rsidR="003E0FB1" w:rsidRPr="006F00A3" w:rsidRDefault="006F00A3" w:rsidP="00152ACC">
      <w:pPr>
        <w:spacing w:after="0" w:line="480" w:lineRule="auto"/>
        <w:rPr>
          <w:rFonts w:ascii="Arial" w:hAnsi="Arial" w:cs="Arial"/>
          <w:b/>
          <w:bCs/>
          <w:color w:val="000000" w:themeColor="text1"/>
          <w:sz w:val="24"/>
          <w:szCs w:val="24"/>
          <w:u w:val="single"/>
        </w:rPr>
      </w:pPr>
      <w:r w:rsidRPr="006F00A3">
        <w:rPr>
          <w:rFonts w:ascii="Arial" w:hAnsi="Arial" w:cs="Arial"/>
          <w:b/>
          <w:bCs/>
          <w:color w:val="000000" w:themeColor="text1"/>
          <w:sz w:val="24"/>
          <w:szCs w:val="24"/>
          <w:u w:val="single"/>
        </w:rPr>
        <w:lastRenderedPageBreak/>
        <w:t>Education, Careers and Children Services, Research, and Retail Team</w:t>
      </w:r>
      <w:r w:rsidR="00604EAF">
        <w:rPr>
          <w:rFonts w:ascii="Arial" w:hAnsi="Arial" w:cs="Arial"/>
          <w:b/>
          <w:bCs/>
          <w:color w:val="000000" w:themeColor="text1"/>
          <w:sz w:val="24"/>
          <w:szCs w:val="24"/>
          <w:u w:val="single"/>
        </w:rPr>
        <w:t>s</w:t>
      </w:r>
      <w:r w:rsidRPr="006F00A3">
        <w:rPr>
          <w:rFonts w:ascii="Arial" w:hAnsi="Arial" w:cs="Arial"/>
          <w:b/>
          <w:bCs/>
          <w:color w:val="000000" w:themeColor="text1"/>
          <w:sz w:val="24"/>
          <w:szCs w:val="24"/>
          <w:u w:val="single"/>
        </w:rPr>
        <w:t>:</w:t>
      </w:r>
    </w:p>
    <w:p w14:paraId="021FAE27" w14:textId="116BED65" w:rsidR="00381D5C" w:rsidRPr="00DB41AF" w:rsidRDefault="00381D5C" w:rsidP="0097551A">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6A3281C4" wp14:editId="731B4906">
            <wp:extent cx="5744094" cy="3920340"/>
            <wp:effectExtent l="0" t="0" r="0" b="4445"/>
            <wp:docPr id="86411794" name="Picture 1" descr="A list of task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03717" name="Picture 1" descr="A list of tasks with text&#10;&#10;Description automatically generated with medium confidence"/>
                    <pic:cNvPicPr/>
                  </pic:nvPicPr>
                  <pic:blipFill rotWithShape="1">
                    <a:blip r:embed="rId57"/>
                    <a:srcRect t="48943" b="2726"/>
                    <a:stretch/>
                  </pic:blipFill>
                  <pic:spPr bwMode="auto">
                    <a:xfrm>
                      <a:off x="0" y="0"/>
                      <a:ext cx="5830015" cy="3978981"/>
                    </a:xfrm>
                    <a:prstGeom prst="rect">
                      <a:avLst/>
                    </a:prstGeom>
                    <a:ln>
                      <a:noFill/>
                    </a:ln>
                    <a:extLst>
                      <a:ext uri="{53640926-AAD7-44D8-BBD7-CCE9431645EC}">
                        <a14:shadowObscured xmlns:a14="http://schemas.microsoft.com/office/drawing/2010/main"/>
                      </a:ext>
                    </a:extLst>
                  </pic:spPr>
                </pic:pic>
              </a:graphicData>
            </a:graphic>
          </wp:inline>
        </w:drawing>
      </w:r>
    </w:p>
    <w:p w14:paraId="7367CAA4" w14:textId="16F35E0E" w:rsidR="00381D5C" w:rsidRPr="00733A95" w:rsidRDefault="00381D5C" w:rsidP="00733A95">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CE3FA70" wp14:editId="1DC7A631">
            <wp:extent cx="5743575" cy="7539041"/>
            <wp:effectExtent l="0" t="0" r="0" b="5080"/>
            <wp:docPr id="826248272" name="Picture 1" descr="A list of question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517424" name="Picture 1" descr="A list of questions with text&#10;&#10;Description automatically generated with medium confidence"/>
                    <pic:cNvPicPr/>
                  </pic:nvPicPr>
                  <pic:blipFill rotWithShape="1">
                    <a:blip r:embed="rId58"/>
                    <a:srcRect t="4722" b="2480"/>
                    <a:stretch/>
                  </pic:blipFill>
                  <pic:spPr bwMode="auto">
                    <a:xfrm>
                      <a:off x="0" y="0"/>
                      <a:ext cx="5782079" cy="7589582"/>
                    </a:xfrm>
                    <a:prstGeom prst="rect">
                      <a:avLst/>
                    </a:prstGeom>
                    <a:ln>
                      <a:noFill/>
                    </a:ln>
                    <a:extLst>
                      <a:ext uri="{53640926-AAD7-44D8-BBD7-CCE9431645EC}">
                        <a14:shadowObscured xmlns:a14="http://schemas.microsoft.com/office/drawing/2010/main"/>
                      </a:ext>
                    </a:extLst>
                  </pic:spPr>
                </pic:pic>
              </a:graphicData>
            </a:graphic>
          </wp:inline>
        </w:drawing>
      </w:r>
    </w:p>
    <w:p w14:paraId="79F45F10" w14:textId="77777777" w:rsidR="003E0FB1" w:rsidRDefault="00AA655A" w:rsidP="0061792C">
      <w:pPr>
        <w:spacing w:after="0" w:line="480" w:lineRule="auto"/>
        <w:rPr>
          <w:rFonts w:ascii="Arial" w:eastAsiaTheme="minorHAnsi" w:hAnsi="Arial" w:cs="Arial"/>
          <w:kern w:val="2"/>
          <w:sz w:val="24"/>
          <w:szCs w:val="24"/>
          <w14:ligatures w14:val="standardContextual"/>
        </w:rPr>
      </w:pPr>
      <w:r>
        <w:rPr>
          <w:rFonts w:ascii="Arial" w:eastAsiaTheme="minorHAnsi" w:hAnsi="Arial" w:cs="Arial"/>
          <w:kern w:val="2"/>
          <w:sz w:val="24"/>
          <w:szCs w:val="24"/>
          <w14:ligatures w14:val="standardContextual"/>
        </w:rPr>
        <w:t>Another</w:t>
      </w:r>
      <w:r w:rsidR="00C4177E" w:rsidRPr="00DB41AF">
        <w:rPr>
          <w:rFonts w:ascii="Arial" w:eastAsiaTheme="minorHAnsi" w:hAnsi="Arial" w:cs="Arial"/>
          <w:kern w:val="2"/>
          <w:sz w:val="24"/>
          <w:szCs w:val="24"/>
          <w14:ligatures w14:val="standardContextual"/>
        </w:rPr>
        <w:t xml:space="preserve"> participant said </w:t>
      </w:r>
      <w:r w:rsidR="000F3CA5" w:rsidRPr="00DB41AF">
        <w:rPr>
          <w:rFonts w:ascii="Arial" w:eastAsiaTheme="minorHAnsi" w:hAnsi="Arial" w:cs="Arial"/>
          <w:kern w:val="2"/>
          <w:sz w:val="24"/>
          <w:szCs w:val="24"/>
          <w14:ligatures w14:val="standardContextual"/>
        </w:rPr>
        <w:t>they are not the right person to answer</w:t>
      </w:r>
      <w:r w:rsidR="00C4177E" w:rsidRPr="00DB41AF">
        <w:rPr>
          <w:rFonts w:ascii="Arial" w:eastAsiaTheme="minorHAnsi" w:hAnsi="Arial" w:cs="Arial"/>
          <w:kern w:val="2"/>
          <w:sz w:val="24"/>
          <w:szCs w:val="24"/>
          <w14:ligatures w14:val="standardContextual"/>
        </w:rPr>
        <w:t xml:space="preserve">. </w:t>
      </w:r>
      <w:r>
        <w:rPr>
          <w:rFonts w:ascii="Arial" w:eastAsiaTheme="minorHAnsi" w:hAnsi="Arial" w:cs="Arial"/>
          <w:kern w:val="2"/>
          <w:sz w:val="24"/>
          <w:szCs w:val="24"/>
          <w14:ligatures w14:val="standardContextual"/>
        </w:rPr>
        <w:t>They tend to</w:t>
      </w:r>
      <w:r w:rsidR="00C4177E" w:rsidRPr="00DB41AF">
        <w:rPr>
          <w:rFonts w:ascii="Arial" w:eastAsiaTheme="minorHAnsi" w:hAnsi="Arial" w:cs="Arial"/>
          <w:kern w:val="2"/>
          <w:sz w:val="24"/>
          <w:szCs w:val="24"/>
          <w14:ligatures w14:val="standardContextual"/>
        </w:rPr>
        <w:t xml:space="preserve"> all agree that</w:t>
      </w:r>
      <w:r w:rsidR="006B04D1" w:rsidRPr="00DB41AF">
        <w:rPr>
          <w:rFonts w:ascii="Arial" w:eastAsiaTheme="minorHAnsi" w:hAnsi="Arial" w:cs="Arial"/>
          <w:kern w:val="2"/>
          <w:sz w:val="24"/>
          <w:szCs w:val="24"/>
          <w14:ligatures w14:val="standardContextual"/>
        </w:rPr>
        <w:t xml:space="preserve"> </w:t>
      </w:r>
      <w:r w:rsidR="00C4177E" w:rsidRPr="00DB41AF">
        <w:rPr>
          <w:rFonts w:ascii="Arial" w:eastAsiaTheme="minorHAnsi" w:hAnsi="Arial" w:cs="Arial"/>
          <w:kern w:val="2"/>
          <w:sz w:val="24"/>
          <w:szCs w:val="24"/>
          <w14:ligatures w14:val="standardContextual"/>
        </w:rPr>
        <w:t xml:space="preserve">they found it </w:t>
      </w:r>
      <w:r w:rsidR="000F3CA5" w:rsidRPr="00DB41AF">
        <w:rPr>
          <w:rFonts w:ascii="Arial" w:eastAsiaTheme="minorHAnsi" w:hAnsi="Arial" w:cs="Arial"/>
          <w:kern w:val="2"/>
          <w:sz w:val="24"/>
          <w:szCs w:val="24"/>
          <w14:ligatures w14:val="standardContextual"/>
        </w:rPr>
        <w:t>related, simple and straightforward, comprehensive</w:t>
      </w:r>
      <w:r w:rsidR="0075768D">
        <w:rPr>
          <w:rFonts w:ascii="Arial" w:eastAsiaTheme="minorHAnsi" w:hAnsi="Arial" w:cs="Arial"/>
          <w:kern w:val="2"/>
          <w:sz w:val="24"/>
          <w:szCs w:val="24"/>
          <w14:ligatures w14:val="standardContextual"/>
        </w:rPr>
        <w:t>.</w:t>
      </w:r>
      <w:r w:rsidR="002F3AC2">
        <w:rPr>
          <w:rFonts w:ascii="Arial" w:eastAsiaTheme="minorHAnsi" w:hAnsi="Arial" w:cs="Arial"/>
          <w:kern w:val="2"/>
          <w:sz w:val="24"/>
          <w:szCs w:val="24"/>
          <w14:ligatures w14:val="standardContextual"/>
        </w:rPr>
        <w:t xml:space="preserve"> T</w:t>
      </w:r>
      <w:r w:rsidR="009B09B7" w:rsidRPr="00DB41AF">
        <w:rPr>
          <w:rFonts w:ascii="Arial" w:eastAsiaTheme="minorHAnsi" w:hAnsi="Arial" w:cs="Arial"/>
          <w:kern w:val="2"/>
          <w:sz w:val="24"/>
          <w:szCs w:val="24"/>
          <w14:ligatures w14:val="standardContextual"/>
        </w:rPr>
        <w:t xml:space="preserve">hey </w:t>
      </w:r>
      <w:r w:rsidR="0048304D" w:rsidRPr="00DB41AF">
        <w:rPr>
          <w:rFonts w:ascii="Arial" w:eastAsiaTheme="minorHAnsi" w:hAnsi="Arial" w:cs="Arial"/>
          <w:kern w:val="2"/>
          <w:sz w:val="24"/>
          <w:szCs w:val="24"/>
          <w14:ligatures w14:val="standardContextual"/>
        </w:rPr>
        <w:t>require other working portals</w:t>
      </w:r>
      <w:r w:rsidR="009B09B7" w:rsidRPr="00DB41AF">
        <w:rPr>
          <w:rFonts w:ascii="Arial" w:eastAsiaTheme="minorHAnsi" w:hAnsi="Arial" w:cs="Arial"/>
          <w:kern w:val="2"/>
          <w:sz w:val="24"/>
          <w:szCs w:val="24"/>
          <w14:ligatures w14:val="standardContextual"/>
        </w:rPr>
        <w:t>.</w:t>
      </w:r>
      <w:r>
        <w:rPr>
          <w:rFonts w:ascii="Arial" w:eastAsiaTheme="minorHAnsi" w:hAnsi="Arial" w:cs="Arial"/>
          <w:kern w:val="2"/>
          <w:sz w:val="24"/>
          <w:szCs w:val="24"/>
          <w14:ligatures w14:val="standardContextual"/>
        </w:rPr>
        <w:t xml:space="preserve"> </w:t>
      </w:r>
      <w:r w:rsidR="0092335D">
        <w:rPr>
          <w:rFonts w:ascii="Arial" w:eastAsiaTheme="minorHAnsi" w:hAnsi="Arial" w:cs="Arial"/>
          <w:kern w:val="2"/>
          <w:sz w:val="24"/>
          <w:szCs w:val="24"/>
          <w14:ligatures w14:val="standardContextual"/>
        </w:rPr>
        <w:t xml:space="preserve">This shows a skills gap and fears to get something wrong and dependency on the hierarchy to make decisions. </w:t>
      </w:r>
      <w:r>
        <w:rPr>
          <w:rFonts w:ascii="Arial" w:eastAsiaTheme="minorHAnsi" w:hAnsi="Arial" w:cs="Arial"/>
          <w:kern w:val="2"/>
          <w:sz w:val="24"/>
          <w:szCs w:val="24"/>
          <w14:ligatures w14:val="standardContextual"/>
        </w:rPr>
        <w:t>One more participant</w:t>
      </w:r>
      <w:r w:rsidR="0052182E" w:rsidRPr="00DB41AF">
        <w:rPr>
          <w:rFonts w:ascii="Arial" w:eastAsiaTheme="minorHAnsi" w:hAnsi="Arial" w:cs="Arial"/>
          <w:kern w:val="2"/>
          <w:sz w:val="24"/>
          <w:szCs w:val="24"/>
          <w14:ligatures w14:val="standardContextual"/>
        </w:rPr>
        <w:t xml:space="preserve"> said solutions for </w:t>
      </w:r>
      <w:r w:rsidR="0052182E" w:rsidRPr="00DB41AF">
        <w:rPr>
          <w:rFonts w:ascii="Arial" w:eastAsiaTheme="minorHAnsi" w:hAnsi="Arial" w:cs="Arial"/>
          <w:kern w:val="2"/>
          <w:sz w:val="24"/>
          <w:szCs w:val="24"/>
          <w14:ligatures w14:val="standardContextual"/>
        </w:rPr>
        <w:lastRenderedPageBreak/>
        <w:t>staff may differ</w:t>
      </w:r>
      <w:r w:rsidR="0048304D" w:rsidRPr="00DB41AF">
        <w:rPr>
          <w:rFonts w:ascii="Arial" w:eastAsiaTheme="minorHAnsi" w:hAnsi="Arial" w:cs="Arial"/>
          <w:kern w:val="2"/>
          <w:sz w:val="24"/>
          <w:szCs w:val="24"/>
          <w14:ligatures w14:val="standardContextual"/>
        </w:rPr>
        <w:t xml:space="preserve"> and agree </w:t>
      </w:r>
      <w:r>
        <w:rPr>
          <w:rFonts w:ascii="Arial" w:eastAsiaTheme="minorHAnsi" w:hAnsi="Arial" w:cs="Arial"/>
          <w:kern w:val="2"/>
          <w:sz w:val="24"/>
          <w:szCs w:val="24"/>
          <w14:ligatures w14:val="standardContextual"/>
        </w:rPr>
        <w:t xml:space="preserve">that being </w:t>
      </w:r>
      <w:r w:rsidR="0052182E" w:rsidRPr="00DB41AF">
        <w:rPr>
          <w:rFonts w:ascii="Arial" w:eastAsiaTheme="minorHAnsi" w:hAnsi="Arial" w:cs="Arial"/>
          <w:kern w:val="2"/>
          <w:sz w:val="24"/>
          <w:szCs w:val="24"/>
          <w14:ligatures w14:val="standardContextual"/>
        </w:rPr>
        <w:t xml:space="preserve">well framed, functional, it is on </w:t>
      </w:r>
      <w:r w:rsidRPr="00DB41AF">
        <w:rPr>
          <w:rFonts w:ascii="Arial" w:eastAsiaTheme="minorHAnsi" w:hAnsi="Arial" w:cs="Arial"/>
          <w:kern w:val="2"/>
          <w:sz w:val="24"/>
          <w:szCs w:val="24"/>
          <w14:ligatures w14:val="standardContextual"/>
        </w:rPr>
        <w:t>point,</w:t>
      </w:r>
      <w:r>
        <w:rPr>
          <w:rFonts w:ascii="Arial" w:eastAsiaTheme="minorHAnsi" w:hAnsi="Arial" w:cs="Arial"/>
          <w:kern w:val="2"/>
          <w:sz w:val="24"/>
          <w:szCs w:val="24"/>
          <w14:ligatures w14:val="standardContextual"/>
        </w:rPr>
        <w:t xml:space="preserve"> and</w:t>
      </w:r>
      <w:r w:rsidR="0052182E" w:rsidRPr="00DB41AF">
        <w:rPr>
          <w:rFonts w:ascii="Arial" w:eastAsiaTheme="minorHAnsi" w:hAnsi="Arial" w:cs="Arial"/>
          <w:kern w:val="2"/>
          <w:sz w:val="24"/>
          <w:szCs w:val="24"/>
          <w14:ligatures w14:val="standardContextual"/>
        </w:rPr>
        <w:t xml:space="preserve"> everything needed to talk about was asked, </w:t>
      </w:r>
      <w:r>
        <w:rPr>
          <w:rFonts w:ascii="Arial" w:eastAsiaTheme="minorHAnsi" w:hAnsi="Arial" w:cs="Arial"/>
          <w:kern w:val="2"/>
          <w:sz w:val="24"/>
          <w:szCs w:val="24"/>
          <w14:ligatures w14:val="standardContextual"/>
        </w:rPr>
        <w:t xml:space="preserve">being </w:t>
      </w:r>
      <w:r w:rsidR="0052182E" w:rsidRPr="00DB41AF">
        <w:rPr>
          <w:rFonts w:ascii="Arial" w:eastAsiaTheme="minorHAnsi" w:hAnsi="Arial" w:cs="Arial"/>
          <w:kern w:val="2"/>
          <w:sz w:val="24"/>
          <w:szCs w:val="24"/>
          <w14:ligatures w14:val="standardContextual"/>
        </w:rPr>
        <w:t xml:space="preserve">very concise, </w:t>
      </w:r>
      <w:r>
        <w:rPr>
          <w:rFonts w:ascii="Arial" w:eastAsiaTheme="minorHAnsi" w:hAnsi="Arial" w:cs="Arial"/>
          <w:kern w:val="2"/>
          <w:sz w:val="24"/>
          <w:szCs w:val="24"/>
          <w14:ligatures w14:val="standardContextual"/>
        </w:rPr>
        <w:t xml:space="preserve">whereas some </w:t>
      </w:r>
      <w:r w:rsidR="0052182E" w:rsidRPr="00DB41AF">
        <w:rPr>
          <w:rFonts w:ascii="Arial" w:eastAsiaTheme="minorHAnsi" w:hAnsi="Arial" w:cs="Arial"/>
          <w:kern w:val="2"/>
          <w:sz w:val="24"/>
          <w:szCs w:val="24"/>
          <w14:ligatures w14:val="standardContextual"/>
        </w:rPr>
        <w:t>require examples</w:t>
      </w:r>
      <w:r w:rsidR="0048304D" w:rsidRPr="00DB41AF">
        <w:rPr>
          <w:rFonts w:ascii="Arial" w:eastAsiaTheme="minorHAnsi" w:hAnsi="Arial" w:cs="Arial"/>
          <w:kern w:val="2"/>
          <w:sz w:val="24"/>
          <w:szCs w:val="24"/>
          <w14:ligatures w14:val="standardContextual"/>
        </w:rPr>
        <w:t>, while one said re-define for people unfamiliar with it</w:t>
      </w:r>
      <w:r>
        <w:rPr>
          <w:rFonts w:ascii="Arial" w:eastAsiaTheme="minorHAnsi" w:hAnsi="Arial" w:cs="Arial"/>
          <w:kern w:val="2"/>
          <w:sz w:val="24"/>
          <w:szCs w:val="24"/>
          <w14:ligatures w14:val="standardContextual"/>
        </w:rPr>
        <w:t>.</w:t>
      </w:r>
      <w:r w:rsidR="003707BC" w:rsidRPr="003707BC">
        <w:rPr>
          <w:rFonts w:ascii="Arial" w:eastAsiaTheme="minorHAnsi" w:hAnsi="Arial" w:cs="Arial"/>
          <w:kern w:val="2"/>
          <w:sz w:val="24"/>
          <w:szCs w:val="24"/>
          <w14:ligatures w14:val="standardContextual"/>
        </w:rPr>
        <w:t xml:space="preserve"> </w:t>
      </w:r>
    </w:p>
    <w:p w14:paraId="40F3FC6E" w14:textId="77777777" w:rsidR="003E0FB1" w:rsidRDefault="003E0FB1" w:rsidP="0061792C">
      <w:pPr>
        <w:spacing w:after="0" w:line="480" w:lineRule="auto"/>
        <w:rPr>
          <w:rFonts w:ascii="Arial" w:eastAsiaTheme="minorHAnsi" w:hAnsi="Arial" w:cs="Arial"/>
          <w:kern w:val="2"/>
          <w:sz w:val="24"/>
          <w:szCs w:val="24"/>
          <w14:ligatures w14:val="standardContextual"/>
        </w:rPr>
      </w:pPr>
    </w:p>
    <w:p w14:paraId="73872D38" w14:textId="77777777" w:rsidR="003E0FB1" w:rsidRDefault="003E0FB1" w:rsidP="0061792C">
      <w:pPr>
        <w:spacing w:after="0" w:line="480" w:lineRule="auto"/>
        <w:rPr>
          <w:rFonts w:ascii="Arial" w:eastAsiaTheme="minorHAnsi" w:hAnsi="Arial" w:cs="Arial"/>
          <w:kern w:val="2"/>
          <w:sz w:val="24"/>
          <w:szCs w:val="24"/>
          <w14:ligatures w14:val="standardContextual"/>
        </w:rPr>
      </w:pPr>
    </w:p>
    <w:p w14:paraId="64450390" w14:textId="6B27DE47" w:rsidR="003E0FB1" w:rsidRDefault="0092335D" w:rsidP="0061792C">
      <w:pPr>
        <w:spacing w:after="0" w:line="480" w:lineRule="auto"/>
        <w:rPr>
          <w:rFonts w:ascii="Arial" w:hAnsi="Arial" w:cs="Arial"/>
          <w:color w:val="000000" w:themeColor="text1"/>
          <w:sz w:val="24"/>
          <w:szCs w:val="24"/>
        </w:rPr>
      </w:pPr>
      <w:r>
        <w:rPr>
          <w:rFonts w:ascii="Arial" w:eastAsiaTheme="minorHAnsi" w:hAnsi="Arial" w:cs="Arial"/>
          <w:kern w:val="2"/>
          <w:sz w:val="24"/>
          <w:szCs w:val="24"/>
          <w14:ligatures w14:val="standardContextual"/>
        </w:rPr>
        <w:t xml:space="preserve">This further shows skills gap and </w:t>
      </w:r>
      <w:r w:rsidR="004257C2">
        <w:rPr>
          <w:rFonts w:ascii="Arial" w:eastAsiaTheme="minorHAnsi" w:hAnsi="Arial" w:cs="Arial"/>
          <w:kern w:val="2"/>
          <w:sz w:val="24"/>
          <w:szCs w:val="24"/>
          <w14:ligatures w14:val="standardContextual"/>
        </w:rPr>
        <w:t xml:space="preserve">lack of understanding of leadership styles. </w:t>
      </w:r>
      <w:r w:rsidR="003707BC" w:rsidRPr="00DB41AF">
        <w:rPr>
          <w:rFonts w:ascii="Arial" w:eastAsiaTheme="minorHAnsi" w:hAnsi="Arial" w:cs="Arial"/>
          <w:kern w:val="2"/>
          <w:sz w:val="24"/>
          <w:szCs w:val="24"/>
          <w14:ligatures w14:val="standardContextual"/>
        </w:rPr>
        <w:t xml:space="preserve">This corresponds with </w:t>
      </w:r>
      <w:r w:rsidR="003707BC" w:rsidRPr="00DB41AF">
        <w:rPr>
          <w:rFonts w:ascii="Arial" w:hAnsi="Arial" w:cs="Arial"/>
          <w:color w:val="000000" w:themeColor="text1"/>
          <w:sz w:val="24"/>
          <w:szCs w:val="24"/>
        </w:rPr>
        <w:t xml:space="preserve">Mayer (2021), </w:t>
      </w:r>
      <w:r w:rsidR="003707BC" w:rsidRPr="00DB41AF">
        <w:rPr>
          <w:rFonts w:ascii="Arial" w:eastAsia="Times New Roman" w:hAnsi="Arial" w:cs="Arial"/>
          <w:color w:val="000000" w:themeColor="text1"/>
          <w:sz w:val="24"/>
          <w:szCs w:val="24"/>
        </w:rPr>
        <w:t xml:space="preserve">Homrig (2008, 2001), Paladan (2015), </w:t>
      </w:r>
      <w:r w:rsidR="003707BC" w:rsidRPr="00DB41AF">
        <w:rPr>
          <w:rFonts w:ascii="Arial" w:hAnsi="Arial" w:cs="Arial"/>
          <w:color w:val="000000" w:themeColor="text1"/>
          <w:sz w:val="24"/>
          <w:szCs w:val="24"/>
        </w:rPr>
        <w:t>Saeed et al (2014),</w:t>
      </w:r>
      <w:r w:rsidR="003707BC" w:rsidRPr="00DB41AF">
        <w:rPr>
          <w:rFonts w:ascii="Arial" w:eastAsia="Times New Roman" w:hAnsi="Arial" w:cs="Arial"/>
          <w:color w:val="000000" w:themeColor="text1"/>
          <w:sz w:val="24"/>
          <w:szCs w:val="24"/>
        </w:rPr>
        <w:t xml:space="preserve"> Susanto, et al. (2023),</w:t>
      </w:r>
      <w:r w:rsidR="003707BC" w:rsidRPr="00DB41AF">
        <w:rPr>
          <w:rFonts w:ascii="Arial" w:hAnsi="Arial" w:cs="Arial"/>
          <w:color w:val="000000" w:themeColor="text1"/>
          <w:sz w:val="24"/>
          <w:szCs w:val="24"/>
          <w:shd w:val="clear" w:color="auto" w:fill="FFFFFF"/>
        </w:rPr>
        <w:t xml:space="preserve"> Tanya Sammut-Bonnici (2015),</w:t>
      </w:r>
      <w:r w:rsidR="003707BC" w:rsidRPr="00DB41AF">
        <w:rPr>
          <w:rFonts w:ascii="Arial" w:eastAsia="Times New Roman" w:hAnsi="Arial" w:cs="Arial"/>
          <w:color w:val="000000" w:themeColor="text1"/>
          <w:sz w:val="24"/>
          <w:szCs w:val="24"/>
        </w:rPr>
        <w:t xml:space="preserve"> Wang and Sun (2012), Oakland and Tanner (2007), Dutta (2018)</w:t>
      </w:r>
      <w:r w:rsidR="003707BC" w:rsidRPr="00DB41AF">
        <w:rPr>
          <w:rFonts w:ascii="Arial" w:hAnsi="Arial" w:cs="Arial"/>
          <w:color w:val="000000" w:themeColor="text1"/>
          <w:sz w:val="24"/>
          <w:szCs w:val="24"/>
        </w:rPr>
        <w:t>,</w:t>
      </w:r>
      <w:r w:rsidR="003707BC" w:rsidRPr="00DB41AF">
        <w:rPr>
          <w:rFonts w:ascii="Arial" w:hAnsi="Arial" w:cs="Arial"/>
          <w:color w:val="000000" w:themeColor="text1"/>
          <w:sz w:val="24"/>
          <w:szCs w:val="24"/>
          <w:lang w:val="en-IN"/>
        </w:rPr>
        <w:t xml:space="preserve"> Revin (2022),</w:t>
      </w:r>
      <w:r w:rsidR="003707BC" w:rsidRPr="00DB41AF">
        <w:rPr>
          <w:rFonts w:ascii="Arial" w:hAnsi="Arial" w:cs="Arial"/>
          <w:color w:val="000000" w:themeColor="text1"/>
          <w:sz w:val="24"/>
          <w:szCs w:val="24"/>
        </w:rPr>
        <w:t xml:space="preserve"> Claburn (2022)</w:t>
      </w:r>
      <w:r w:rsidR="004257C2">
        <w:rPr>
          <w:rFonts w:ascii="Arial" w:hAnsi="Arial" w:cs="Arial"/>
          <w:color w:val="000000" w:themeColor="text1"/>
          <w:sz w:val="24"/>
          <w:szCs w:val="24"/>
        </w:rPr>
        <w:t xml:space="preserve">, </w:t>
      </w:r>
      <w:r w:rsidR="003707BC" w:rsidRPr="00DB41AF">
        <w:rPr>
          <w:rFonts w:ascii="Arial" w:hAnsi="Arial" w:cs="Arial"/>
          <w:color w:val="000000" w:themeColor="text1"/>
          <w:sz w:val="24"/>
          <w:szCs w:val="24"/>
        </w:rPr>
        <w:t>Atkinson (2019), Mayer (2021), Sainger (2018)</w:t>
      </w:r>
      <w:r w:rsidR="004257C2">
        <w:rPr>
          <w:rFonts w:ascii="Arial" w:hAnsi="Arial" w:cs="Arial"/>
          <w:color w:val="000000" w:themeColor="text1"/>
          <w:sz w:val="24"/>
          <w:szCs w:val="24"/>
        </w:rPr>
        <w:t xml:space="preserve">, </w:t>
      </w:r>
      <w:r w:rsidR="003707BC" w:rsidRPr="00DB41AF">
        <w:rPr>
          <w:rFonts w:ascii="Arial" w:hAnsi="Arial" w:cs="Arial"/>
          <w:color w:val="000000" w:themeColor="text1"/>
          <w:sz w:val="24"/>
          <w:szCs w:val="24"/>
        </w:rPr>
        <w:t xml:space="preserve">Benjamin Pabst von Ohain. (2019), </w:t>
      </w:r>
      <w:r w:rsidR="003707BC" w:rsidRPr="00DB41AF">
        <w:rPr>
          <w:rFonts w:ascii="Arial" w:eastAsiaTheme="majorEastAsia" w:hAnsi="Arial" w:cs="Arial"/>
          <w:color w:val="000000" w:themeColor="text1"/>
          <w:sz w:val="24"/>
          <w:szCs w:val="24"/>
        </w:rPr>
        <w:t xml:space="preserve">Gandhi et al. (2016), </w:t>
      </w:r>
      <w:r w:rsidR="003707BC" w:rsidRPr="00DB41AF">
        <w:rPr>
          <w:rFonts w:ascii="Arial" w:eastAsia="Times New Roman" w:hAnsi="Arial" w:cs="Arial"/>
          <w:color w:val="000000" w:themeColor="text1"/>
          <w:sz w:val="24"/>
          <w:szCs w:val="24"/>
        </w:rPr>
        <w:t xml:space="preserve">SAP (2024), </w:t>
      </w:r>
      <w:r w:rsidR="003707BC" w:rsidRPr="00DB41AF">
        <w:rPr>
          <w:rFonts w:ascii="Arial" w:hAnsi="Arial" w:cs="Arial"/>
          <w:color w:val="000000" w:themeColor="text1"/>
          <w:sz w:val="24"/>
          <w:szCs w:val="24"/>
        </w:rPr>
        <w:t>Ahmad Muktamar B. (2023)</w:t>
      </w:r>
      <w:r w:rsidR="003707BC" w:rsidRPr="00DB41AF">
        <w:rPr>
          <w:rFonts w:ascii="Arial" w:eastAsiaTheme="majorEastAsia" w:hAnsi="Arial" w:cs="Arial"/>
          <w:color w:val="000000" w:themeColor="text1"/>
          <w:sz w:val="24"/>
          <w:szCs w:val="24"/>
        </w:rPr>
        <w:t xml:space="preserve"> and </w:t>
      </w:r>
      <w:r w:rsidR="003707BC" w:rsidRPr="00DB41AF">
        <w:rPr>
          <w:rFonts w:ascii="Arial" w:hAnsi="Arial" w:cs="Arial"/>
          <w:color w:val="000000" w:themeColor="text1"/>
          <w:sz w:val="24"/>
          <w:szCs w:val="24"/>
        </w:rPr>
        <w:t>Hensellek (2020)</w:t>
      </w:r>
      <w:r w:rsidR="003707BC" w:rsidRPr="00DB41AF">
        <w:rPr>
          <w:rFonts w:ascii="Arial" w:eastAsia="Times New Roman" w:hAnsi="Arial" w:cs="Arial"/>
          <w:color w:val="000000" w:themeColor="text1"/>
          <w:sz w:val="24"/>
          <w:szCs w:val="24"/>
        </w:rPr>
        <w:t xml:space="preserve">, </w:t>
      </w:r>
      <w:r w:rsidR="003707BC" w:rsidRPr="00DB41AF">
        <w:rPr>
          <w:rFonts w:ascii="Arial" w:hAnsi="Arial" w:cs="Arial"/>
          <w:color w:val="000000" w:themeColor="text1"/>
          <w:sz w:val="24"/>
          <w:szCs w:val="24"/>
        </w:rPr>
        <w:t>Lawton and Roy (2023), Kissflow. (2024), RanstadDigital. (2024), KPI. (2024), Musleh (2023), Nichanan. (2023), Dokka. (2023), Pelham (2023), SAS. (2024), Harvard Business Review. (2019), Forbes. (2023)</w:t>
      </w:r>
      <w:r w:rsidR="003707BC">
        <w:rPr>
          <w:rFonts w:ascii="Arial" w:hAnsi="Arial" w:cs="Arial"/>
          <w:color w:val="000000" w:themeColor="text1"/>
          <w:sz w:val="24"/>
          <w:szCs w:val="24"/>
        </w:rPr>
        <w:t>.</w:t>
      </w:r>
      <w:r w:rsidR="00A2709D" w:rsidRPr="00A2709D">
        <w:rPr>
          <w:rFonts w:ascii="Arial" w:hAnsi="Arial" w:cs="Arial"/>
          <w:color w:val="000000" w:themeColor="text1"/>
          <w:sz w:val="24"/>
          <w:szCs w:val="24"/>
        </w:rPr>
        <w:t xml:space="preserve"> </w:t>
      </w:r>
      <w:r w:rsidR="00A2709D">
        <w:rPr>
          <w:rFonts w:ascii="Arial" w:hAnsi="Arial" w:cs="Arial"/>
          <w:color w:val="000000" w:themeColor="text1"/>
          <w:sz w:val="24"/>
          <w:szCs w:val="24"/>
        </w:rPr>
        <w:t>This also corresponds with Kaur’s (2024) hypothesises.</w:t>
      </w:r>
    </w:p>
    <w:p w14:paraId="58A2895B" w14:textId="77777777" w:rsidR="006F00A3" w:rsidRDefault="006F00A3" w:rsidP="0061792C">
      <w:pPr>
        <w:spacing w:after="0" w:line="480" w:lineRule="auto"/>
        <w:rPr>
          <w:rFonts w:ascii="Arial" w:hAnsi="Arial" w:cs="Arial"/>
          <w:color w:val="000000" w:themeColor="text1"/>
          <w:sz w:val="24"/>
          <w:szCs w:val="24"/>
        </w:rPr>
      </w:pPr>
    </w:p>
    <w:p w14:paraId="310CD9D0" w14:textId="77777777" w:rsidR="006F00A3" w:rsidRDefault="006F00A3" w:rsidP="0061792C">
      <w:pPr>
        <w:spacing w:after="0" w:line="480" w:lineRule="auto"/>
        <w:rPr>
          <w:rFonts w:ascii="Arial" w:hAnsi="Arial" w:cs="Arial"/>
          <w:color w:val="000000" w:themeColor="text1"/>
          <w:sz w:val="24"/>
          <w:szCs w:val="24"/>
        </w:rPr>
      </w:pPr>
    </w:p>
    <w:p w14:paraId="5F2AEA95" w14:textId="77777777" w:rsidR="006F00A3" w:rsidRDefault="006F00A3" w:rsidP="0061792C">
      <w:pPr>
        <w:spacing w:after="0" w:line="480" w:lineRule="auto"/>
        <w:rPr>
          <w:rFonts w:ascii="Arial" w:hAnsi="Arial" w:cs="Arial"/>
          <w:color w:val="000000" w:themeColor="text1"/>
          <w:sz w:val="24"/>
          <w:szCs w:val="24"/>
        </w:rPr>
      </w:pPr>
    </w:p>
    <w:p w14:paraId="2D20CE82" w14:textId="77777777" w:rsidR="006F00A3" w:rsidRDefault="006F00A3" w:rsidP="0061792C">
      <w:pPr>
        <w:spacing w:after="0" w:line="480" w:lineRule="auto"/>
        <w:rPr>
          <w:rFonts w:ascii="Arial" w:hAnsi="Arial" w:cs="Arial"/>
          <w:color w:val="000000" w:themeColor="text1"/>
          <w:sz w:val="24"/>
          <w:szCs w:val="24"/>
        </w:rPr>
      </w:pPr>
    </w:p>
    <w:p w14:paraId="19F68BDA" w14:textId="77777777" w:rsidR="006F00A3" w:rsidRDefault="006F00A3" w:rsidP="0061792C">
      <w:pPr>
        <w:spacing w:after="0" w:line="480" w:lineRule="auto"/>
        <w:rPr>
          <w:rFonts w:ascii="Arial" w:hAnsi="Arial" w:cs="Arial"/>
          <w:color w:val="000000" w:themeColor="text1"/>
          <w:sz w:val="24"/>
          <w:szCs w:val="24"/>
        </w:rPr>
      </w:pPr>
    </w:p>
    <w:p w14:paraId="555D0369" w14:textId="77777777" w:rsidR="006F00A3" w:rsidRDefault="006F00A3" w:rsidP="0061792C">
      <w:pPr>
        <w:spacing w:after="0" w:line="480" w:lineRule="auto"/>
        <w:rPr>
          <w:rFonts w:ascii="Arial" w:hAnsi="Arial" w:cs="Arial"/>
          <w:color w:val="000000" w:themeColor="text1"/>
          <w:sz w:val="24"/>
          <w:szCs w:val="24"/>
        </w:rPr>
      </w:pPr>
    </w:p>
    <w:p w14:paraId="228EFE99" w14:textId="77777777" w:rsidR="006F00A3" w:rsidRDefault="006F00A3" w:rsidP="0061792C">
      <w:pPr>
        <w:spacing w:after="0" w:line="480" w:lineRule="auto"/>
        <w:rPr>
          <w:rFonts w:ascii="Arial" w:hAnsi="Arial" w:cs="Arial"/>
          <w:color w:val="000000" w:themeColor="text1"/>
          <w:sz w:val="24"/>
          <w:szCs w:val="24"/>
        </w:rPr>
      </w:pPr>
    </w:p>
    <w:p w14:paraId="79AE99B8" w14:textId="77777777" w:rsidR="006F00A3" w:rsidRDefault="006F00A3" w:rsidP="0061792C">
      <w:pPr>
        <w:spacing w:after="0" w:line="480" w:lineRule="auto"/>
        <w:rPr>
          <w:rFonts w:ascii="Arial" w:hAnsi="Arial" w:cs="Arial"/>
          <w:color w:val="000000" w:themeColor="text1"/>
          <w:sz w:val="24"/>
          <w:szCs w:val="24"/>
        </w:rPr>
      </w:pPr>
    </w:p>
    <w:p w14:paraId="134ACCE8" w14:textId="77777777" w:rsidR="006F00A3" w:rsidRDefault="006F00A3" w:rsidP="0061792C">
      <w:pPr>
        <w:spacing w:after="0" w:line="480" w:lineRule="auto"/>
        <w:rPr>
          <w:rFonts w:ascii="Arial" w:hAnsi="Arial" w:cs="Arial"/>
          <w:color w:val="000000" w:themeColor="text1"/>
          <w:sz w:val="24"/>
          <w:szCs w:val="24"/>
        </w:rPr>
      </w:pPr>
    </w:p>
    <w:p w14:paraId="1BAFD0E6" w14:textId="77777777" w:rsidR="006F00A3" w:rsidRDefault="006F00A3" w:rsidP="0061792C">
      <w:pPr>
        <w:spacing w:after="0" w:line="480" w:lineRule="auto"/>
        <w:rPr>
          <w:rFonts w:ascii="Arial" w:hAnsi="Arial" w:cs="Arial"/>
          <w:color w:val="000000" w:themeColor="text1"/>
          <w:sz w:val="24"/>
          <w:szCs w:val="24"/>
        </w:rPr>
      </w:pPr>
    </w:p>
    <w:p w14:paraId="3638478D" w14:textId="77777777" w:rsidR="006F00A3" w:rsidRDefault="006F00A3" w:rsidP="0061792C">
      <w:pPr>
        <w:spacing w:after="0" w:line="480" w:lineRule="auto"/>
        <w:rPr>
          <w:rFonts w:ascii="Arial" w:hAnsi="Arial" w:cs="Arial"/>
          <w:color w:val="000000" w:themeColor="text1"/>
          <w:sz w:val="24"/>
          <w:szCs w:val="24"/>
        </w:rPr>
      </w:pPr>
    </w:p>
    <w:p w14:paraId="44DCAEC8" w14:textId="77777777" w:rsidR="006F00A3" w:rsidRDefault="006F00A3" w:rsidP="0061792C">
      <w:pPr>
        <w:spacing w:after="0" w:line="480" w:lineRule="auto"/>
        <w:rPr>
          <w:rFonts w:ascii="Arial" w:hAnsi="Arial" w:cs="Arial"/>
          <w:color w:val="000000" w:themeColor="text1"/>
          <w:sz w:val="24"/>
          <w:szCs w:val="24"/>
        </w:rPr>
      </w:pPr>
    </w:p>
    <w:p w14:paraId="24BD0000" w14:textId="2239BAF6" w:rsidR="006F00A3" w:rsidRPr="006F00A3" w:rsidRDefault="006F00A3" w:rsidP="0061792C">
      <w:pPr>
        <w:spacing w:after="0" w:line="480" w:lineRule="auto"/>
        <w:rPr>
          <w:rFonts w:ascii="Arial" w:hAnsi="Arial" w:cs="Arial"/>
          <w:b/>
          <w:bCs/>
          <w:color w:val="000000" w:themeColor="text1"/>
          <w:sz w:val="24"/>
          <w:szCs w:val="24"/>
          <w:u w:val="single"/>
        </w:rPr>
      </w:pPr>
      <w:r w:rsidRPr="006F00A3">
        <w:rPr>
          <w:rFonts w:ascii="Arial" w:hAnsi="Arial" w:cs="Arial"/>
          <w:b/>
          <w:bCs/>
          <w:color w:val="000000" w:themeColor="text1"/>
          <w:sz w:val="24"/>
          <w:szCs w:val="24"/>
          <w:u w:val="single"/>
        </w:rPr>
        <w:lastRenderedPageBreak/>
        <w:t>Business, Media, Marketing Team</w:t>
      </w:r>
      <w:r w:rsidR="00604EAF">
        <w:rPr>
          <w:rFonts w:ascii="Arial" w:hAnsi="Arial" w:cs="Arial"/>
          <w:b/>
          <w:bCs/>
          <w:color w:val="000000" w:themeColor="text1"/>
          <w:sz w:val="24"/>
          <w:szCs w:val="24"/>
          <w:u w:val="single"/>
        </w:rPr>
        <w:t>s</w:t>
      </w:r>
      <w:r w:rsidRPr="006F00A3">
        <w:rPr>
          <w:rFonts w:ascii="Arial" w:hAnsi="Arial" w:cs="Arial"/>
          <w:b/>
          <w:bCs/>
          <w:color w:val="000000" w:themeColor="text1"/>
          <w:sz w:val="24"/>
          <w:szCs w:val="24"/>
          <w:u w:val="single"/>
        </w:rPr>
        <w:t>:</w:t>
      </w:r>
    </w:p>
    <w:p w14:paraId="6E342A60" w14:textId="7167C620" w:rsidR="003707BC" w:rsidRDefault="003753CB" w:rsidP="0061792C">
      <w:pPr>
        <w:spacing w:after="0" w:line="480" w:lineRule="auto"/>
        <w:rPr>
          <w:rFonts w:ascii="Arial" w:eastAsiaTheme="minorHAnsi" w:hAnsi="Arial" w:cs="Arial"/>
          <w:kern w:val="2"/>
          <w:sz w:val="24"/>
          <w:szCs w:val="24"/>
          <w14:ligatures w14:val="standardContextual"/>
        </w:rPr>
      </w:pPr>
      <w:r w:rsidRPr="00DB41AF">
        <w:rPr>
          <w:rFonts w:ascii="Arial" w:hAnsi="Arial" w:cs="Arial"/>
          <w:b/>
          <w:bCs/>
          <w:noProof/>
          <w:sz w:val="24"/>
          <w:szCs w:val="24"/>
          <w:u w:val="single"/>
        </w:rPr>
        <w:drawing>
          <wp:inline distT="0" distB="0" distL="0" distR="0" wp14:anchorId="3528C080" wp14:editId="242261EF">
            <wp:extent cx="5852160" cy="7885801"/>
            <wp:effectExtent l="0" t="0" r="2540" b="1270"/>
            <wp:docPr id="126925921" name="Picture 1" descr="A list of questions and answ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57131" name="Picture 1" descr="A list of questions and answers&#10;&#10;Description automatically generated with medium confidence"/>
                    <pic:cNvPicPr/>
                  </pic:nvPicPr>
                  <pic:blipFill rotWithShape="1">
                    <a:blip r:embed="rId59"/>
                    <a:srcRect t="3042" b="2839"/>
                    <a:stretch/>
                  </pic:blipFill>
                  <pic:spPr bwMode="auto">
                    <a:xfrm>
                      <a:off x="0" y="0"/>
                      <a:ext cx="5883171" cy="7927589"/>
                    </a:xfrm>
                    <a:prstGeom prst="rect">
                      <a:avLst/>
                    </a:prstGeom>
                    <a:ln>
                      <a:noFill/>
                    </a:ln>
                    <a:extLst>
                      <a:ext uri="{53640926-AAD7-44D8-BBD7-CCE9431645EC}">
                        <a14:shadowObscured xmlns:a14="http://schemas.microsoft.com/office/drawing/2010/main"/>
                      </a:ext>
                    </a:extLst>
                  </pic:spPr>
                </pic:pic>
              </a:graphicData>
            </a:graphic>
          </wp:inline>
        </w:drawing>
      </w:r>
    </w:p>
    <w:p w14:paraId="6321F3A7" w14:textId="7FDD1D37" w:rsidR="003707BC" w:rsidRPr="00DB41AF" w:rsidRDefault="00490F1E" w:rsidP="0061792C">
      <w:pPr>
        <w:spacing w:after="0" w:line="480" w:lineRule="auto"/>
        <w:rPr>
          <w:rFonts w:ascii="Arial" w:eastAsiaTheme="minorHAnsi" w:hAnsi="Arial" w:cs="Arial"/>
          <w:kern w:val="2"/>
          <w:sz w:val="24"/>
          <w:szCs w:val="24"/>
          <w14:ligatures w14:val="standardContextual"/>
        </w:rPr>
      </w:pPr>
      <w:r w:rsidRPr="00DB41AF">
        <w:rPr>
          <w:rFonts w:ascii="Arial" w:hAnsi="Arial" w:cs="Arial"/>
          <w:b/>
          <w:bCs/>
          <w:noProof/>
          <w:sz w:val="24"/>
          <w:szCs w:val="24"/>
          <w:u w:val="single"/>
        </w:rPr>
        <w:lastRenderedPageBreak/>
        <w:drawing>
          <wp:inline distT="0" distB="0" distL="0" distR="0" wp14:anchorId="553FCB66" wp14:editId="67B784AA">
            <wp:extent cx="5558914" cy="3616037"/>
            <wp:effectExtent l="0" t="0" r="3810" b="3810"/>
            <wp:docPr id="1151776136"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939795" name="Picture 1" descr="A screenshot of a test&#10;&#10;Description automatically generated"/>
                    <pic:cNvPicPr/>
                  </pic:nvPicPr>
                  <pic:blipFill rotWithShape="1">
                    <a:blip r:embed="rId60"/>
                    <a:srcRect t="3906" b="50054"/>
                    <a:stretch/>
                  </pic:blipFill>
                  <pic:spPr bwMode="auto">
                    <a:xfrm>
                      <a:off x="0" y="0"/>
                      <a:ext cx="5614685" cy="3652315"/>
                    </a:xfrm>
                    <a:prstGeom prst="rect">
                      <a:avLst/>
                    </a:prstGeom>
                    <a:ln>
                      <a:noFill/>
                    </a:ln>
                    <a:extLst>
                      <a:ext uri="{53640926-AAD7-44D8-BBD7-CCE9431645EC}">
                        <a14:shadowObscured xmlns:a14="http://schemas.microsoft.com/office/drawing/2010/main"/>
                      </a:ext>
                    </a:extLst>
                  </pic:spPr>
                </pic:pic>
              </a:graphicData>
            </a:graphic>
          </wp:inline>
        </w:drawing>
      </w:r>
    </w:p>
    <w:p w14:paraId="376564D2" w14:textId="7178D2D5" w:rsidR="00A2709D" w:rsidRDefault="00652088" w:rsidP="00A2709D">
      <w:pPr>
        <w:spacing w:after="0" w:line="480" w:lineRule="auto"/>
        <w:rPr>
          <w:rFonts w:ascii="Arial" w:hAnsi="Arial" w:cs="Arial"/>
          <w:color w:val="000000" w:themeColor="text1"/>
          <w:sz w:val="24"/>
          <w:szCs w:val="24"/>
        </w:rPr>
      </w:pPr>
      <w:r>
        <w:rPr>
          <w:rFonts w:ascii="Arial" w:eastAsiaTheme="minorHAnsi" w:hAnsi="Arial" w:cs="Arial"/>
          <w:kern w:val="2"/>
          <w:sz w:val="24"/>
          <w:szCs w:val="24"/>
          <w14:ligatures w14:val="standardContextual"/>
        </w:rPr>
        <w:t>With regards to this</w:t>
      </w:r>
      <w:r w:rsidR="0052182E" w:rsidRPr="00DB41AF">
        <w:rPr>
          <w:rFonts w:ascii="Arial" w:eastAsiaTheme="minorHAnsi" w:hAnsi="Arial" w:cs="Arial"/>
          <w:kern w:val="2"/>
          <w:sz w:val="24"/>
          <w:szCs w:val="24"/>
          <w14:ligatures w14:val="standardContextual"/>
        </w:rPr>
        <w:t xml:space="preserve">, one said </w:t>
      </w:r>
      <w:r w:rsidR="000F2172" w:rsidRPr="00DB41AF">
        <w:rPr>
          <w:rFonts w:ascii="Arial" w:hAnsi="Arial" w:cs="Arial"/>
          <w:sz w:val="24"/>
          <w:szCs w:val="24"/>
        </w:rPr>
        <w:t xml:space="preserve">staff involvement in change is crucial, managers must collaborate, provide options, collect opinions, learn to support. Another said consider work intensification and communication of change. </w:t>
      </w:r>
      <w:r w:rsidR="004257C2">
        <w:rPr>
          <w:rFonts w:ascii="Arial" w:hAnsi="Arial" w:cs="Arial"/>
          <w:sz w:val="24"/>
          <w:szCs w:val="24"/>
        </w:rPr>
        <w:t xml:space="preserve">This shows engagement and understanding of what is required from leadership. </w:t>
      </w:r>
      <w:r w:rsidR="000F2172" w:rsidRPr="00DB41AF">
        <w:rPr>
          <w:rFonts w:ascii="Arial" w:eastAsiaTheme="minorHAnsi" w:hAnsi="Arial" w:cs="Arial"/>
          <w:kern w:val="2"/>
          <w:sz w:val="24"/>
          <w:szCs w:val="24"/>
          <w14:ligatures w14:val="standardContextual"/>
        </w:rPr>
        <w:t>Some said</w:t>
      </w:r>
      <w:r w:rsidR="0052182E" w:rsidRPr="00DB41AF">
        <w:rPr>
          <w:rFonts w:ascii="Arial" w:eastAsiaTheme="minorHAnsi" w:hAnsi="Arial" w:cs="Arial"/>
          <w:kern w:val="2"/>
          <w:sz w:val="24"/>
          <w:szCs w:val="24"/>
          <w14:ligatures w14:val="standardContextual"/>
        </w:rPr>
        <w:t xml:space="preserve"> </w:t>
      </w:r>
      <w:r w:rsidR="000F2172" w:rsidRPr="00DB41AF">
        <w:rPr>
          <w:rFonts w:ascii="Arial" w:hAnsi="Arial" w:cs="Arial"/>
          <w:sz w:val="24"/>
          <w:szCs w:val="24"/>
        </w:rPr>
        <w:t>only adapt to someone who works, one said one word answer does not explain the idea, one more said the terms are not familiar to someone not in management</w:t>
      </w:r>
      <w:r w:rsidR="00AA655A">
        <w:rPr>
          <w:rFonts w:ascii="Arial" w:hAnsi="Arial" w:cs="Arial"/>
          <w:sz w:val="24"/>
          <w:szCs w:val="24"/>
        </w:rPr>
        <w:t>.</w:t>
      </w:r>
      <w:r w:rsidR="00AA655A">
        <w:rPr>
          <w:rFonts w:ascii="Arial" w:eastAsiaTheme="minorHAnsi" w:hAnsi="Arial" w:cs="Arial"/>
          <w:kern w:val="2"/>
          <w:sz w:val="24"/>
          <w:szCs w:val="24"/>
          <w14:ligatures w14:val="standardContextual"/>
        </w:rPr>
        <w:t xml:space="preserve"> </w:t>
      </w:r>
      <w:r w:rsidR="004257C2">
        <w:rPr>
          <w:rFonts w:ascii="Arial" w:eastAsiaTheme="minorHAnsi" w:hAnsi="Arial" w:cs="Arial"/>
          <w:kern w:val="2"/>
          <w:sz w:val="24"/>
          <w:szCs w:val="24"/>
          <w14:ligatures w14:val="standardContextual"/>
        </w:rPr>
        <w:t xml:space="preserve">This further shows skills gap and lack of knowledge to understand implementing leadership styles to address the workforce crisis whilst managing change. </w:t>
      </w:r>
      <w:r w:rsidR="00AA655A">
        <w:rPr>
          <w:rFonts w:ascii="Arial" w:eastAsiaTheme="minorHAnsi" w:hAnsi="Arial" w:cs="Arial"/>
          <w:kern w:val="2"/>
          <w:sz w:val="24"/>
          <w:szCs w:val="24"/>
          <w14:ligatures w14:val="standardContextual"/>
        </w:rPr>
        <w:t>S</w:t>
      </w:r>
      <w:r w:rsidR="00D53143" w:rsidRPr="00DB41AF">
        <w:rPr>
          <w:rFonts w:ascii="Arial" w:eastAsiaTheme="minorHAnsi" w:hAnsi="Arial" w:cs="Arial"/>
          <w:kern w:val="2"/>
          <w:sz w:val="24"/>
          <w:szCs w:val="24"/>
          <w14:ligatures w14:val="standardContextual"/>
        </w:rPr>
        <w:t>ome</w:t>
      </w:r>
      <w:r w:rsidR="004806E9" w:rsidRPr="00DB41AF">
        <w:rPr>
          <w:rFonts w:ascii="Arial" w:eastAsiaTheme="minorHAnsi" w:hAnsi="Arial" w:cs="Arial"/>
          <w:kern w:val="2"/>
          <w:sz w:val="24"/>
          <w:szCs w:val="24"/>
          <w14:ligatures w14:val="standardContextual"/>
        </w:rPr>
        <w:t xml:space="preserve"> said </w:t>
      </w:r>
      <w:r w:rsidR="008D209E" w:rsidRPr="00DB41AF">
        <w:rPr>
          <w:rFonts w:ascii="Arial" w:hAnsi="Arial" w:cs="Arial"/>
          <w:sz w:val="24"/>
          <w:szCs w:val="24"/>
        </w:rPr>
        <w:t>n</w:t>
      </w:r>
      <w:r w:rsidR="00D53143" w:rsidRPr="00DB41AF">
        <w:rPr>
          <w:rFonts w:ascii="Arial" w:hAnsi="Arial" w:cs="Arial"/>
          <w:sz w:val="24"/>
          <w:szCs w:val="24"/>
        </w:rPr>
        <w:t>ot relevant as not working but did experience digital transformation at university and another said use single answer</w:t>
      </w:r>
      <w:r w:rsidR="004806E9" w:rsidRPr="00DB41AF">
        <w:rPr>
          <w:rFonts w:ascii="Arial" w:hAnsi="Arial" w:cs="Arial"/>
          <w:sz w:val="24"/>
          <w:szCs w:val="24"/>
        </w:rPr>
        <w:t xml:space="preserve">. </w:t>
      </w:r>
      <w:r w:rsidR="00AA655A">
        <w:rPr>
          <w:rFonts w:ascii="Arial" w:eastAsiaTheme="minorHAnsi" w:hAnsi="Arial" w:cs="Arial"/>
          <w:kern w:val="2"/>
          <w:sz w:val="24"/>
          <w:szCs w:val="24"/>
          <w14:ligatures w14:val="standardContextual"/>
        </w:rPr>
        <w:t>One</w:t>
      </w:r>
      <w:r w:rsidR="004806E9" w:rsidRPr="00DB41AF">
        <w:rPr>
          <w:rFonts w:ascii="Arial" w:eastAsiaTheme="minorHAnsi" w:hAnsi="Arial" w:cs="Arial"/>
          <w:kern w:val="2"/>
          <w:sz w:val="24"/>
          <w:szCs w:val="24"/>
          <w14:ligatures w14:val="standardContextual"/>
        </w:rPr>
        <w:t xml:space="preserve"> said </w:t>
      </w:r>
      <w:r w:rsidR="00D53143" w:rsidRPr="00DB41AF">
        <w:rPr>
          <w:rFonts w:ascii="Arial" w:hAnsi="Arial" w:cs="Arial"/>
          <w:sz w:val="24"/>
          <w:szCs w:val="24"/>
        </w:rPr>
        <w:t>language barrier as some not familiar with leadership</w:t>
      </w:r>
      <w:r w:rsidR="004806E9" w:rsidRPr="00DB41AF">
        <w:rPr>
          <w:rFonts w:ascii="Arial" w:eastAsiaTheme="minorHAnsi" w:hAnsi="Arial" w:cs="Arial"/>
          <w:kern w:val="2"/>
          <w:sz w:val="24"/>
          <w:szCs w:val="24"/>
          <w14:ligatures w14:val="standardContextual"/>
        </w:rPr>
        <w:t>.</w:t>
      </w:r>
      <w:r w:rsidR="00AA655A">
        <w:rPr>
          <w:rFonts w:ascii="Arial" w:eastAsiaTheme="minorHAnsi" w:hAnsi="Arial" w:cs="Arial"/>
          <w:kern w:val="2"/>
          <w:sz w:val="24"/>
          <w:szCs w:val="24"/>
          <w14:ligatures w14:val="standardContextual"/>
        </w:rPr>
        <w:t xml:space="preserve"> </w:t>
      </w:r>
      <w:r w:rsidR="004257C2">
        <w:rPr>
          <w:rFonts w:ascii="Arial" w:eastAsiaTheme="minorHAnsi" w:hAnsi="Arial" w:cs="Arial"/>
          <w:kern w:val="2"/>
          <w:sz w:val="24"/>
          <w:szCs w:val="24"/>
          <w14:ligatures w14:val="standardContextual"/>
        </w:rPr>
        <w:t xml:space="preserve">This shows they understand the role played by digital transformation and they recognised where they experienced digital transformation and where they did not, which also shows skills gap and lack of understanding around leadership and how to adopt different leadership styles simultaneously. </w:t>
      </w:r>
      <w:r w:rsidR="005A1BC5">
        <w:rPr>
          <w:rFonts w:ascii="Arial" w:hAnsi="Arial" w:cs="Arial"/>
          <w:sz w:val="24"/>
          <w:szCs w:val="24"/>
          <w:lang w:eastAsia="en-GB"/>
        </w:rPr>
        <w:t>T</w:t>
      </w:r>
      <w:r w:rsidR="00E44581" w:rsidRPr="00B007FD">
        <w:rPr>
          <w:rFonts w:ascii="Arial" w:hAnsi="Arial" w:cs="Arial"/>
          <w:sz w:val="24"/>
          <w:szCs w:val="24"/>
          <w:lang w:eastAsia="en-GB"/>
        </w:rPr>
        <w:t>h</w:t>
      </w:r>
      <w:r w:rsidR="00E44581">
        <w:rPr>
          <w:rFonts w:ascii="Arial" w:hAnsi="Arial" w:cs="Arial"/>
          <w:sz w:val="24"/>
          <w:szCs w:val="24"/>
          <w:lang w:eastAsia="en-GB"/>
        </w:rPr>
        <w:t>ese tend to</w:t>
      </w:r>
      <w:r w:rsidR="00E44581" w:rsidRPr="00B007FD">
        <w:rPr>
          <w:rFonts w:ascii="Arial" w:hAnsi="Arial" w:cs="Arial"/>
          <w:sz w:val="24"/>
          <w:szCs w:val="24"/>
          <w:lang w:eastAsia="en-GB"/>
        </w:rPr>
        <w:t xml:space="preserve"> correspond</w:t>
      </w:r>
      <w:r w:rsidR="00E44581">
        <w:rPr>
          <w:rFonts w:ascii="Arial" w:hAnsi="Arial" w:cs="Arial"/>
          <w:sz w:val="24"/>
          <w:szCs w:val="24"/>
          <w:lang w:eastAsia="en-GB"/>
        </w:rPr>
        <w:t xml:space="preserve"> </w:t>
      </w:r>
      <w:r w:rsidR="00E44581" w:rsidRPr="00B007FD">
        <w:rPr>
          <w:rFonts w:ascii="Arial" w:hAnsi="Arial" w:cs="Arial"/>
          <w:sz w:val="24"/>
          <w:szCs w:val="24"/>
          <w:lang w:eastAsia="en-GB"/>
        </w:rPr>
        <w:t>with Chowdhury et al (2023), Fisher and Howardson (2022), Delecraz et al.</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(2022), Mind (2023), Useem (2017), Dutta (2018), Homes</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(2022) and Revin (2022), Mayer (2021), Homrig (2008, 2001), Paladan (2015), </w:t>
      </w:r>
      <w:r w:rsidR="00E44581" w:rsidRPr="00B007FD">
        <w:rPr>
          <w:rFonts w:ascii="Arial" w:hAnsi="Arial" w:cs="Arial"/>
          <w:sz w:val="24"/>
          <w:szCs w:val="24"/>
          <w:lang w:eastAsia="en-GB"/>
        </w:rPr>
        <w:lastRenderedPageBreak/>
        <w:t>Saeed et al (2014), Susanto, et al. (2023), Tanya Sammut-Bonnici</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(2015), Wang and Sun (2012), Oakland and Tanner (2007), Claburn (2022) and Atkinson (2019), Sainger (2018) and Benjamin Pabst</w:t>
      </w:r>
      <w:r w:rsidR="00E44581">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von Ohain. (2019), Gandhi et al. (2016), SAP (2024), Ahmad Muktamar B. (2023) and Hensellek (2020), Lawton and Roy (2023), Kissflow. (2024), RanstadDigital. (2024), KPI. (2024), Musleh (2023), Nichanan. (2023), Dokka. (2023), Pelham (2023), SAS. (2024), Harvard Business Review. (2019), Forbes. (2023).</w:t>
      </w:r>
      <w:r w:rsidR="00A2709D">
        <w:rPr>
          <w:rFonts w:ascii="Arial" w:hAnsi="Arial" w:cs="Arial"/>
          <w:sz w:val="24"/>
          <w:szCs w:val="24"/>
          <w:lang w:eastAsia="en-GB"/>
        </w:rPr>
        <w:t xml:space="preserve"> </w:t>
      </w:r>
      <w:r w:rsidR="00A2709D">
        <w:rPr>
          <w:rFonts w:ascii="Arial" w:hAnsi="Arial" w:cs="Arial"/>
          <w:color w:val="000000" w:themeColor="text1"/>
          <w:sz w:val="24"/>
          <w:szCs w:val="24"/>
        </w:rPr>
        <w:t>This also corresponds with Kaur’s (2024) hypothesises.</w:t>
      </w:r>
    </w:p>
    <w:p w14:paraId="1402AAE8" w14:textId="77777777" w:rsidR="006F00A3" w:rsidRDefault="006F00A3" w:rsidP="00A2709D">
      <w:pPr>
        <w:spacing w:after="0" w:line="480" w:lineRule="auto"/>
        <w:rPr>
          <w:rFonts w:ascii="Arial" w:hAnsi="Arial" w:cs="Arial"/>
          <w:color w:val="000000" w:themeColor="text1"/>
          <w:sz w:val="24"/>
          <w:szCs w:val="24"/>
        </w:rPr>
      </w:pPr>
    </w:p>
    <w:p w14:paraId="413D3582" w14:textId="12495475" w:rsidR="002B026D" w:rsidRPr="00604EAF" w:rsidRDefault="00604EAF" w:rsidP="00147BDF">
      <w:pPr>
        <w:spacing w:after="0" w:line="480" w:lineRule="auto"/>
        <w:rPr>
          <w:rFonts w:ascii="Arial" w:hAnsi="Arial" w:cs="Arial"/>
          <w:b/>
          <w:bCs/>
          <w:color w:val="000000" w:themeColor="text1"/>
          <w:sz w:val="24"/>
          <w:szCs w:val="24"/>
          <w:u w:val="single"/>
        </w:rPr>
      </w:pPr>
      <w:r w:rsidRPr="00604EAF">
        <w:rPr>
          <w:rFonts w:ascii="Arial" w:hAnsi="Arial" w:cs="Arial"/>
          <w:b/>
          <w:bCs/>
          <w:color w:val="000000" w:themeColor="text1"/>
          <w:sz w:val="24"/>
          <w:szCs w:val="24"/>
          <w:u w:val="single"/>
        </w:rPr>
        <w:t xml:space="preserve">Design, Consulting, IT, Communications, NPO, </w:t>
      </w:r>
      <w:r>
        <w:rPr>
          <w:rFonts w:ascii="Arial" w:hAnsi="Arial" w:cs="Arial"/>
          <w:b/>
          <w:bCs/>
          <w:color w:val="000000" w:themeColor="text1"/>
          <w:sz w:val="24"/>
          <w:szCs w:val="24"/>
          <w:u w:val="single"/>
        </w:rPr>
        <w:t>Advertising and Logistics, Travel and Tourism Teams:</w:t>
      </w:r>
    </w:p>
    <w:p w14:paraId="2277F56B" w14:textId="0E34FAEB" w:rsidR="002B026D" w:rsidRPr="00DB41AF" w:rsidRDefault="002B026D" w:rsidP="0097551A">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4EC0443B" wp14:editId="71144F53">
            <wp:extent cx="5763407" cy="3582786"/>
            <wp:effectExtent l="0" t="0" r="2540" b="0"/>
            <wp:docPr id="123116255"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939795" name="Picture 1" descr="A screenshot of a test&#10;&#10;Description automatically generated"/>
                    <pic:cNvPicPr/>
                  </pic:nvPicPr>
                  <pic:blipFill rotWithShape="1">
                    <a:blip r:embed="rId60"/>
                    <a:srcRect t="48297" b="7705"/>
                    <a:stretch/>
                  </pic:blipFill>
                  <pic:spPr bwMode="auto">
                    <a:xfrm>
                      <a:off x="0" y="0"/>
                      <a:ext cx="5845978" cy="3634116"/>
                    </a:xfrm>
                    <a:prstGeom prst="rect">
                      <a:avLst/>
                    </a:prstGeom>
                    <a:ln>
                      <a:noFill/>
                    </a:ln>
                    <a:extLst>
                      <a:ext uri="{53640926-AAD7-44D8-BBD7-CCE9431645EC}">
                        <a14:shadowObscured xmlns:a14="http://schemas.microsoft.com/office/drawing/2010/main"/>
                      </a:ext>
                    </a:extLst>
                  </pic:spPr>
                </pic:pic>
              </a:graphicData>
            </a:graphic>
          </wp:inline>
        </w:drawing>
      </w:r>
    </w:p>
    <w:p w14:paraId="6F0ED8C5" w14:textId="77777777" w:rsidR="002B026D" w:rsidRPr="00DB41AF" w:rsidRDefault="002B026D" w:rsidP="0097551A">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EC3D074" wp14:editId="03862BFB">
            <wp:extent cx="5827221" cy="7708955"/>
            <wp:effectExtent l="0" t="0" r="2540" b="0"/>
            <wp:docPr id="1899251527" name="Picture 1" descr="A close-up of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652445" name="Picture 1" descr="A close-up of a checklist&#10;&#10;Description automatically generated"/>
                    <pic:cNvPicPr/>
                  </pic:nvPicPr>
                  <pic:blipFill rotWithShape="1">
                    <a:blip r:embed="rId61"/>
                    <a:srcRect t="3898" b="2632"/>
                    <a:stretch/>
                  </pic:blipFill>
                  <pic:spPr bwMode="auto">
                    <a:xfrm>
                      <a:off x="0" y="0"/>
                      <a:ext cx="5868732" cy="7763871"/>
                    </a:xfrm>
                    <a:prstGeom prst="rect">
                      <a:avLst/>
                    </a:prstGeom>
                    <a:ln>
                      <a:noFill/>
                    </a:ln>
                    <a:extLst>
                      <a:ext uri="{53640926-AAD7-44D8-BBD7-CCE9431645EC}">
                        <a14:shadowObscured xmlns:a14="http://schemas.microsoft.com/office/drawing/2010/main"/>
                      </a:ext>
                    </a:extLst>
                  </pic:spPr>
                </pic:pic>
              </a:graphicData>
            </a:graphic>
          </wp:inline>
        </w:drawing>
      </w:r>
    </w:p>
    <w:p w14:paraId="279EE1AC" w14:textId="77777777" w:rsidR="002B026D" w:rsidRPr="00DB41AF" w:rsidRDefault="002B026D" w:rsidP="0097551A">
      <w:pPr>
        <w:tabs>
          <w:tab w:val="left" w:pos="142"/>
          <w:tab w:val="left" w:pos="567"/>
          <w:tab w:val="left" w:pos="709"/>
        </w:tabs>
        <w:spacing w:after="0" w:line="480" w:lineRule="auto"/>
        <w:rPr>
          <w:rFonts w:ascii="Arial" w:hAnsi="Arial" w:cs="Arial"/>
          <w:b/>
          <w:bCs/>
          <w:sz w:val="24"/>
          <w:szCs w:val="24"/>
          <w:u w:val="single"/>
        </w:rPr>
      </w:pPr>
    </w:p>
    <w:p w14:paraId="154450BD" w14:textId="77777777" w:rsidR="002B026D" w:rsidRPr="00DB41AF" w:rsidRDefault="002B026D" w:rsidP="0097551A">
      <w:pPr>
        <w:tabs>
          <w:tab w:val="left" w:pos="142"/>
          <w:tab w:val="left" w:pos="567"/>
          <w:tab w:val="left" w:pos="709"/>
        </w:tabs>
        <w:spacing w:after="0" w:line="480" w:lineRule="auto"/>
        <w:rPr>
          <w:rFonts w:ascii="Arial" w:hAnsi="Arial" w:cs="Arial"/>
          <w:b/>
          <w:bCs/>
          <w:sz w:val="24"/>
          <w:szCs w:val="24"/>
          <w:u w:val="single"/>
        </w:rPr>
      </w:pPr>
    </w:p>
    <w:p w14:paraId="60B0A54B" w14:textId="5AB17767" w:rsidR="00E44581" w:rsidRPr="000A2FDA" w:rsidRDefault="002B026D" w:rsidP="000A2FDA">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6A2FCE80" wp14:editId="5078DE49">
            <wp:extent cx="5777345" cy="7231041"/>
            <wp:effectExtent l="0" t="0" r="1270" b="0"/>
            <wp:docPr id="1394265630"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818169" name="Picture 1" descr="A screenshot of a document&#10;&#10;Description automatically generated"/>
                    <pic:cNvPicPr/>
                  </pic:nvPicPr>
                  <pic:blipFill rotWithShape="1">
                    <a:blip r:embed="rId62"/>
                    <a:srcRect t="3073" b="8642"/>
                    <a:stretch/>
                  </pic:blipFill>
                  <pic:spPr bwMode="auto">
                    <a:xfrm>
                      <a:off x="0" y="0"/>
                      <a:ext cx="5858466" cy="7332573"/>
                    </a:xfrm>
                    <a:prstGeom prst="rect">
                      <a:avLst/>
                    </a:prstGeom>
                    <a:ln>
                      <a:noFill/>
                    </a:ln>
                    <a:extLst>
                      <a:ext uri="{53640926-AAD7-44D8-BBD7-CCE9431645EC}">
                        <a14:shadowObscured xmlns:a14="http://schemas.microsoft.com/office/drawing/2010/main"/>
                      </a:ext>
                    </a:extLst>
                  </pic:spPr>
                </pic:pic>
              </a:graphicData>
            </a:graphic>
          </wp:inline>
        </w:drawing>
      </w:r>
    </w:p>
    <w:p w14:paraId="44422D76" w14:textId="5DC25253" w:rsidR="00E44581" w:rsidRDefault="008C347A" w:rsidP="0061792C">
      <w:pPr>
        <w:spacing w:after="0" w:line="480" w:lineRule="auto"/>
        <w:rPr>
          <w:rFonts w:ascii="Arial" w:eastAsiaTheme="minorHAnsi" w:hAnsi="Arial" w:cs="Arial"/>
          <w:kern w:val="2"/>
          <w:sz w:val="24"/>
          <w:szCs w:val="24"/>
          <w14:ligatures w14:val="standardContextual"/>
        </w:rPr>
      </w:pPr>
      <w:r w:rsidRPr="00DB41AF">
        <w:rPr>
          <w:rFonts w:ascii="Arial" w:hAnsi="Arial" w:cs="Arial"/>
          <w:b/>
          <w:bCs/>
          <w:noProof/>
          <w:sz w:val="24"/>
          <w:szCs w:val="24"/>
          <w:u w:val="single"/>
        </w:rPr>
        <w:lastRenderedPageBreak/>
        <w:drawing>
          <wp:inline distT="0" distB="0" distL="0" distR="0" wp14:anchorId="1E0B6206" wp14:editId="57E4D568">
            <wp:extent cx="5744094" cy="7623133"/>
            <wp:effectExtent l="0" t="0" r="0" b="0"/>
            <wp:docPr id="388860050"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999991" name="Picture 1" descr="A screenshot of a document&#10;&#10;Description automatically generated"/>
                    <pic:cNvPicPr/>
                  </pic:nvPicPr>
                  <pic:blipFill rotWithShape="1">
                    <a:blip r:embed="rId63"/>
                    <a:srcRect t="3482" b="2935"/>
                    <a:stretch/>
                  </pic:blipFill>
                  <pic:spPr bwMode="auto">
                    <a:xfrm>
                      <a:off x="0" y="0"/>
                      <a:ext cx="5813955" cy="7715848"/>
                    </a:xfrm>
                    <a:prstGeom prst="rect">
                      <a:avLst/>
                    </a:prstGeom>
                    <a:ln>
                      <a:noFill/>
                    </a:ln>
                    <a:extLst>
                      <a:ext uri="{53640926-AAD7-44D8-BBD7-CCE9431645EC}">
                        <a14:shadowObscured xmlns:a14="http://schemas.microsoft.com/office/drawing/2010/main"/>
                      </a:ext>
                    </a:extLst>
                  </pic:spPr>
                </pic:pic>
              </a:graphicData>
            </a:graphic>
          </wp:inline>
        </w:drawing>
      </w:r>
    </w:p>
    <w:p w14:paraId="3353F305" w14:textId="48192B48" w:rsidR="003E0FB1" w:rsidRDefault="00AA655A" w:rsidP="0061792C">
      <w:pPr>
        <w:spacing w:after="0" w:line="480" w:lineRule="auto"/>
        <w:rPr>
          <w:rFonts w:ascii="Arial" w:hAnsi="Arial" w:cs="Arial"/>
          <w:color w:val="000000" w:themeColor="text1"/>
          <w:sz w:val="24"/>
          <w:szCs w:val="24"/>
        </w:rPr>
      </w:pPr>
      <w:r w:rsidRPr="00DB41AF">
        <w:rPr>
          <w:rFonts w:ascii="Arial" w:eastAsiaTheme="minorHAnsi" w:hAnsi="Arial" w:cs="Arial"/>
          <w:kern w:val="2"/>
          <w:sz w:val="24"/>
          <w:szCs w:val="24"/>
          <w14:ligatures w14:val="standardContextual"/>
        </w:rPr>
        <w:t>O</w:t>
      </w:r>
      <w:r w:rsidR="00F20839" w:rsidRPr="00DB41AF">
        <w:rPr>
          <w:rFonts w:ascii="Arial" w:eastAsiaTheme="minorHAnsi" w:hAnsi="Arial" w:cs="Arial"/>
          <w:kern w:val="2"/>
          <w:sz w:val="24"/>
          <w:szCs w:val="24"/>
          <w14:ligatures w14:val="standardContextual"/>
        </w:rPr>
        <w:t>ne</w:t>
      </w:r>
      <w:r>
        <w:rPr>
          <w:rFonts w:ascii="Arial" w:eastAsiaTheme="minorHAnsi" w:hAnsi="Arial" w:cs="Arial"/>
          <w:kern w:val="2"/>
          <w:sz w:val="24"/>
          <w:szCs w:val="24"/>
          <w14:ligatures w14:val="standardContextual"/>
        </w:rPr>
        <w:t xml:space="preserve"> of the participants</w:t>
      </w:r>
      <w:r w:rsidR="00F20839" w:rsidRPr="00DB41AF">
        <w:rPr>
          <w:rFonts w:ascii="Arial" w:eastAsiaTheme="minorHAnsi" w:hAnsi="Arial" w:cs="Arial"/>
          <w:kern w:val="2"/>
          <w:sz w:val="24"/>
          <w:szCs w:val="24"/>
          <w14:ligatures w14:val="standardContextual"/>
        </w:rPr>
        <w:t xml:space="preserve"> said they are a student, </w:t>
      </w:r>
      <w:r w:rsidR="00F20839" w:rsidRPr="00DB41AF">
        <w:rPr>
          <w:rFonts w:ascii="Arial" w:hAnsi="Arial" w:cs="Arial"/>
          <w:sz w:val="24"/>
          <w:szCs w:val="24"/>
        </w:rPr>
        <w:t>whereas one said HR are later involved and discussions are handled on team</w:t>
      </w:r>
      <w:r w:rsidR="00604EAF">
        <w:rPr>
          <w:rFonts w:ascii="Arial" w:hAnsi="Arial" w:cs="Arial"/>
          <w:sz w:val="24"/>
          <w:szCs w:val="24"/>
        </w:rPr>
        <w:t>s</w:t>
      </w:r>
      <w:r w:rsidR="00F20839" w:rsidRPr="00DB41AF">
        <w:rPr>
          <w:rFonts w:ascii="Arial" w:hAnsi="Arial" w:cs="Arial"/>
          <w:sz w:val="24"/>
          <w:szCs w:val="24"/>
        </w:rPr>
        <w:t xml:space="preserve"> level without HR</w:t>
      </w:r>
      <w:r w:rsidR="008D209E" w:rsidRPr="00DB41AF">
        <w:rPr>
          <w:rFonts w:ascii="Arial" w:eastAsiaTheme="minorHAnsi" w:hAnsi="Arial" w:cs="Arial"/>
          <w:kern w:val="2"/>
          <w:sz w:val="24"/>
          <w:szCs w:val="24"/>
          <w14:ligatures w14:val="standardContextual"/>
        </w:rPr>
        <w:t>.</w:t>
      </w:r>
      <w:r>
        <w:rPr>
          <w:rFonts w:ascii="Arial" w:eastAsiaTheme="minorHAnsi" w:hAnsi="Arial" w:cs="Arial"/>
          <w:kern w:val="2"/>
          <w:sz w:val="24"/>
          <w:szCs w:val="24"/>
          <w14:ligatures w14:val="standardContextual"/>
        </w:rPr>
        <w:t xml:space="preserve"> </w:t>
      </w:r>
      <w:r>
        <w:rPr>
          <w:rFonts w:ascii="Arial" w:hAnsi="Arial" w:cs="Arial"/>
          <w:sz w:val="24"/>
          <w:szCs w:val="24"/>
        </w:rPr>
        <w:t>Others</w:t>
      </w:r>
      <w:r w:rsidR="00B51696" w:rsidRPr="00DB41AF">
        <w:rPr>
          <w:rFonts w:ascii="Arial" w:hAnsi="Arial" w:cs="Arial"/>
          <w:sz w:val="24"/>
          <w:szCs w:val="24"/>
        </w:rPr>
        <w:t xml:space="preserve"> said so far good with the idea given, another said add boxes like dissatisfied etc. </w:t>
      </w:r>
      <w:r w:rsidR="00604EAF">
        <w:rPr>
          <w:rFonts w:ascii="Arial" w:hAnsi="Arial" w:cs="Arial"/>
          <w:sz w:val="24"/>
          <w:szCs w:val="24"/>
        </w:rPr>
        <w:t>I</w:t>
      </w:r>
      <w:r>
        <w:rPr>
          <w:rFonts w:ascii="Arial" w:hAnsi="Arial" w:cs="Arial"/>
          <w:sz w:val="24"/>
          <w:szCs w:val="24"/>
        </w:rPr>
        <w:t xml:space="preserve">n fact, </w:t>
      </w:r>
      <w:r w:rsidR="00B51696" w:rsidRPr="00DB41AF">
        <w:rPr>
          <w:rFonts w:ascii="Arial" w:hAnsi="Arial" w:cs="Arial"/>
          <w:sz w:val="24"/>
          <w:szCs w:val="24"/>
        </w:rPr>
        <w:t>one said re-define referring to ‘change’</w:t>
      </w:r>
      <w:r w:rsidR="00F20839" w:rsidRPr="00DB41AF">
        <w:rPr>
          <w:rFonts w:ascii="Arial" w:eastAsiaTheme="minorHAnsi" w:hAnsi="Arial" w:cs="Arial"/>
          <w:kern w:val="2"/>
          <w:sz w:val="24"/>
          <w:szCs w:val="24"/>
          <w14:ligatures w14:val="standardContextual"/>
        </w:rPr>
        <w:t>.</w:t>
      </w:r>
      <w:r w:rsidR="00652088">
        <w:rPr>
          <w:rFonts w:ascii="Arial" w:eastAsiaTheme="minorHAnsi" w:hAnsi="Arial" w:cs="Arial"/>
          <w:kern w:val="2"/>
          <w:sz w:val="24"/>
          <w:szCs w:val="24"/>
          <w14:ligatures w14:val="standardContextual"/>
        </w:rPr>
        <w:t xml:space="preserve"> </w:t>
      </w:r>
      <w:r w:rsidR="000A6668" w:rsidRPr="00DB41AF">
        <w:rPr>
          <w:rFonts w:ascii="Arial" w:eastAsiaTheme="minorHAnsi" w:hAnsi="Arial" w:cs="Arial"/>
          <w:kern w:val="2"/>
          <w:sz w:val="24"/>
          <w:szCs w:val="24"/>
          <w14:ligatures w14:val="standardContextual"/>
        </w:rPr>
        <w:t xml:space="preserve">They </w:t>
      </w:r>
      <w:r w:rsidR="00F20839" w:rsidRPr="00DB41AF">
        <w:rPr>
          <w:rFonts w:ascii="Arial" w:eastAsiaTheme="minorHAnsi" w:hAnsi="Arial" w:cs="Arial"/>
          <w:kern w:val="2"/>
          <w:sz w:val="24"/>
          <w:szCs w:val="24"/>
          <w14:ligatures w14:val="standardContextual"/>
        </w:rPr>
        <w:t>said questionnaire</w:t>
      </w:r>
      <w:r w:rsidR="00604EAF">
        <w:rPr>
          <w:rFonts w:ascii="Arial" w:eastAsiaTheme="minorHAnsi" w:hAnsi="Arial" w:cs="Arial"/>
          <w:kern w:val="2"/>
          <w:sz w:val="24"/>
          <w:szCs w:val="24"/>
          <w14:ligatures w14:val="standardContextual"/>
        </w:rPr>
        <w:t>s</w:t>
      </w:r>
      <w:r w:rsidR="00F20839" w:rsidRPr="00DB41AF">
        <w:rPr>
          <w:rFonts w:ascii="Arial" w:eastAsiaTheme="minorHAnsi" w:hAnsi="Arial" w:cs="Arial"/>
          <w:kern w:val="2"/>
          <w:sz w:val="24"/>
          <w:szCs w:val="24"/>
          <w14:ligatures w14:val="standardContextual"/>
        </w:rPr>
        <w:t xml:space="preserve">, was </w:t>
      </w:r>
      <w:r w:rsidR="000A6668" w:rsidRPr="00DB41AF">
        <w:rPr>
          <w:rFonts w:ascii="Arial" w:hAnsi="Arial" w:cs="Arial"/>
          <w:sz w:val="24"/>
          <w:szCs w:val="24"/>
        </w:rPr>
        <w:t xml:space="preserve">confusing and not relatable </w:t>
      </w:r>
      <w:r w:rsidR="000A6668" w:rsidRPr="00DB41AF">
        <w:rPr>
          <w:rFonts w:ascii="Arial" w:hAnsi="Arial" w:cs="Arial"/>
          <w:sz w:val="24"/>
          <w:szCs w:val="24"/>
        </w:rPr>
        <w:lastRenderedPageBreak/>
        <w:t>because they are startup staff with no HR and no changes</w:t>
      </w:r>
      <w:r w:rsidR="00F20839" w:rsidRPr="00DB41AF">
        <w:rPr>
          <w:rFonts w:ascii="Arial" w:eastAsiaTheme="minorHAnsi" w:hAnsi="Arial" w:cs="Arial"/>
          <w:kern w:val="2"/>
          <w:sz w:val="24"/>
          <w:szCs w:val="24"/>
          <w14:ligatures w14:val="standardContextual"/>
        </w:rPr>
        <w:t>.</w:t>
      </w:r>
      <w:r w:rsidR="004257C2">
        <w:rPr>
          <w:rFonts w:ascii="Arial" w:eastAsiaTheme="minorHAnsi" w:hAnsi="Arial" w:cs="Arial"/>
          <w:kern w:val="2"/>
          <w:sz w:val="24"/>
          <w:szCs w:val="24"/>
          <w14:ligatures w14:val="standardContextual"/>
        </w:rPr>
        <w:t xml:space="preserve"> This shows HR </w:t>
      </w:r>
      <w:r w:rsidR="00604EAF">
        <w:rPr>
          <w:rFonts w:ascii="Arial" w:eastAsiaTheme="minorHAnsi" w:hAnsi="Arial" w:cs="Arial"/>
          <w:kern w:val="2"/>
          <w:sz w:val="24"/>
          <w:szCs w:val="24"/>
          <w14:ligatures w14:val="standardContextual"/>
        </w:rPr>
        <w:t>must</w:t>
      </w:r>
      <w:r w:rsidR="004257C2">
        <w:rPr>
          <w:rFonts w:ascii="Arial" w:eastAsiaTheme="minorHAnsi" w:hAnsi="Arial" w:cs="Arial"/>
          <w:kern w:val="2"/>
          <w:sz w:val="24"/>
          <w:szCs w:val="24"/>
          <w14:ligatures w14:val="standardContextual"/>
        </w:rPr>
        <w:t xml:space="preserve"> be involved simultaneously to manage change </w:t>
      </w:r>
      <w:r w:rsidR="00567D00">
        <w:rPr>
          <w:rFonts w:ascii="Arial" w:eastAsiaTheme="minorHAnsi" w:hAnsi="Arial" w:cs="Arial"/>
          <w:kern w:val="2"/>
          <w:sz w:val="24"/>
          <w:szCs w:val="24"/>
          <w14:ligatures w14:val="standardContextual"/>
        </w:rPr>
        <w:t xml:space="preserve">successfully </w:t>
      </w:r>
      <w:r w:rsidR="004257C2">
        <w:rPr>
          <w:rFonts w:ascii="Arial" w:eastAsiaTheme="minorHAnsi" w:hAnsi="Arial" w:cs="Arial"/>
          <w:kern w:val="2"/>
          <w:sz w:val="24"/>
          <w:szCs w:val="24"/>
          <w14:ligatures w14:val="standardContextual"/>
        </w:rPr>
        <w:t>whilst digital transformation</w:t>
      </w:r>
      <w:r w:rsidR="00567D00">
        <w:rPr>
          <w:rFonts w:ascii="Arial" w:eastAsiaTheme="minorHAnsi" w:hAnsi="Arial" w:cs="Arial"/>
          <w:kern w:val="2"/>
          <w:sz w:val="24"/>
          <w:szCs w:val="24"/>
          <w14:ligatures w14:val="standardContextual"/>
        </w:rPr>
        <w:t>,</w:t>
      </w:r>
      <w:r w:rsidR="004257C2">
        <w:rPr>
          <w:rFonts w:ascii="Arial" w:eastAsiaTheme="minorHAnsi" w:hAnsi="Arial" w:cs="Arial"/>
          <w:kern w:val="2"/>
          <w:sz w:val="24"/>
          <w:szCs w:val="24"/>
          <w14:ligatures w14:val="standardContextual"/>
        </w:rPr>
        <w:t xml:space="preserve"> to address lack of communication, collaboration, engagement and teamwor</w:t>
      </w:r>
      <w:r w:rsidR="00604EAF">
        <w:rPr>
          <w:rFonts w:ascii="Arial" w:eastAsiaTheme="minorHAnsi" w:hAnsi="Arial" w:cs="Arial"/>
          <w:kern w:val="2"/>
          <w:sz w:val="24"/>
          <w:szCs w:val="24"/>
          <w14:ligatures w14:val="standardContextual"/>
        </w:rPr>
        <w:t>k, etc</w:t>
      </w:r>
      <w:r w:rsidR="004257C2">
        <w:rPr>
          <w:rFonts w:ascii="Arial" w:eastAsiaTheme="minorHAnsi" w:hAnsi="Arial" w:cs="Arial"/>
          <w:kern w:val="2"/>
          <w:sz w:val="24"/>
          <w:szCs w:val="24"/>
          <w14:ligatures w14:val="standardContextual"/>
        </w:rPr>
        <w:t xml:space="preserve">. This shows skills gap and lack of understanding </w:t>
      </w:r>
      <w:r w:rsidR="00567D00">
        <w:rPr>
          <w:rFonts w:ascii="Arial" w:eastAsiaTheme="minorHAnsi" w:hAnsi="Arial" w:cs="Arial"/>
          <w:kern w:val="2"/>
          <w:sz w:val="24"/>
          <w:szCs w:val="24"/>
          <w14:ligatures w14:val="standardContextual"/>
        </w:rPr>
        <w:t>over</w:t>
      </w:r>
      <w:r w:rsidR="004257C2">
        <w:rPr>
          <w:rFonts w:ascii="Arial" w:eastAsiaTheme="minorHAnsi" w:hAnsi="Arial" w:cs="Arial"/>
          <w:kern w:val="2"/>
          <w:sz w:val="24"/>
          <w:szCs w:val="24"/>
          <w14:ligatures w14:val="standardContextual"/>
        </w:rPr>
        <w:t xml:space="preserve"> change, which needs address</w:t>
      </w:r>
      <w:r w:rsidR="00604EAF">
        <w:rPr>
          <w:rFonts w:ascii="Arial" w:eastAsiaTheme="minorHAnsi" w:hAnsi="Arial" w:cs="Arial"/>
          <w:kern w:val="2"/>
          <w:sz w:val="24"/>
          <w:szCs w:val="24"/>
          <w14:ligatures w14:val="standardContextual"/>
        </w:rPr>
        <w:t>ing</w:t>
      </w:r>
      <w:r w:rsidR="004257C2">
        <w:rPr>
          <w:rFonts w:ascii="Arial" w:eastAsiaTheme="minorHAnsi" w:hAnsi="Arial" w:cs="Arial"/>
          <w:kern w:val="2"/>
          <w:sz w:val="24"/>
          <w:szCs w:val="24"/>
          <w14:ligatures w14:val="standardContextual"/>
        </w:rPr>
        <w:t xml:space="preserve">. </w:t>
      </w:r>
      <w:r w:rsidR="00E44581">
        <w:rPr>
          <w:rFonts w:ascii="Arial" w:hAnsi="Arial" w:cs="Arial"/>
          <w:sz w:val="24"/>
          <w:szCs w:val="24"/>
          <w:lang w:eastAsia="en-GB"/>
        </w:rPr>
        <w:t xml:space="preserve">This </w:t>
      </w:r>
      <w:r w:rsidR="00567D00">
        <w:rPr>
          <w:rFonts w:ascii="Arial" w:hAnsi="Arial" w:cs="Arial"/>
          <w:sz w:val="24"/>
          <w:szCs w:val="24"/>
          <w:lang w:eastAsia="en-GB"/>
        </w:rPr>
        <w:t>corresponds</w:t>
      </w:r>
      <w:r w:rsidR="00E44581">
        <w:rPr>
          <w:rFonts w:ascii="Arial" w:hAnsi="Arial" w:cs="Arial"/>
          <w:sz w:val="24"/>
          <w:szCs w:val="24"/>
          <w:lang w:eastAsia="en-GB"/>
        </w:rPr>
        <w:t xml:space="preserve"> </w:t>
      </w:r>
      <w:r w:rsidR="00E44581" w:rsidRPr="00B007FD">
        <w:rPr>
          <w:rFonts w:ascii="Arial" w:hAnsi="Arial" w:cs="Arial"/>
          <w:sz w:val="24"/>
          <w:szCs w:val="24"/>
          <w:lang w:eastAsia="en-GB"/>
        </w:rPr>
        <w:t>with Chowdhury et al (2023), Fisher and Howardson (2022), Delecraz et al</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(2022), Mind (2023), Useem (2017), Dutta (2018), Homes</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(2022) and Revin (2022), Mayer (2021), Homrig (2008, 2001), Paladan (2015), Saeed et al (2014), Susanto, et al (2023), Tanya Sammut-Bonnici</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(2015), Wang and Sun (2012), Oakland and Tanner (2007), Claburn (2022)</w:t>
      </w:r>
      <w:r w:rsidR="00604EAF">
        <w:rPr>
          <w:rFonts w:ascii="Arial" w:hAnsi="Arial" w:cs="Arial"/>
          <w:sz w:val="24"/>
          <w:szCs w:val="24"/>
          <w:lang w:eastAsia="en-GB"/>
        </w:rPr>
        <w:t xml:space="preserve">, </w:t>
      </w:r>
      <w:r w:rsidR="00E44581" w:rsidRPr="00B007FD">
        <w:rPr>
          <w:rFonts w:ascii="Arial" w:hAnsi="Arial" w:cs="Arial"/>
          <w:sz w:val="24"/>
          <w:szCs w:val="24"/>
          <w:lang w:eastAsia="en-GB"/>
        </w:rPr>
        <w:t>Atkinson (2019), Sainger (2018)</w:t>
      </w:r>
      <w:r w:rsidR="00604EAF">
        <w:rPr>
          <w:rFonts w:ascii="Arial" w:hAnsi="Arial" w:cs="Arial"/>
          <w:sz w:val="24"/>
          <w:szCs w:val="24"/>
          <w:lang w:eastAsia="en-GB"/>
        </w:rPr>
        <w:t xml:space="preserve">, </w:t>
      </w:r>
      <w:r w:rsidR="00E44581" w:rsidRPr="00B007FD">
        <w:rPr>
          <w:rFonts w:ascii="Arial" w:hAnsi="Arial" w:cs="Arial"/>
          <w:sz w:val="24"/>
          <w:szCs w:val="24"/>
          <w:lang w:eastAsia="en-GB"/>
        </w:rPr>
        <w:t>Benjamin Pabst</w:t>
      </w:r>
      <w:r w:rsidR="00E44581">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von Ohain (2019), Gandhi et al (2016), SAP (2024), Ahmad Muktamar (2023)</w:t>
      </w:r>
      <w:r w:rsidR="00604EAF">
        <w:rPr>
          <w:rFonts w:ascii="Arial" w:hAnsi="Arial" w:cs="Arial"/>
          <w:sz w:val="24"/>
          <w:szCs w:val="24"/>
          <w:lang w:eastAsia="en-GB"/>
        </w:rPr>
        <w:t>,</w:t>
      </w:r>
      <w:r w:rsidR="00E44581" w:rsidRPr="00B007FD">
        <w:rPr>
          <w:rFonts w:ascii="Arial" w:hAnsi="Arial" w:cs="Arial"/>
          <w:sz w:val="24"/>
          <w:szCs w:val="24"/>
          <w:lang w:eastAsia="en-GB"/>
        </w:rPr>
        <w:t xml:space="preserve"> Hensellek (2020), Lawton and Roy (2023), Kissflow (2024), RanstadDigital (2024), KPI (2024), Musleh (2023), Nichanan (2023), Dokka (2023), Pelham (2023), SAS (2024), Harvard Business Review (2019), Forbes (2023).</w:t>
      </w:r>
      <w:r w:rsidR="00A2709D" w:rsidRPr="00A2709D">
        <w:rPr>
          <w:rFonts w:ascii="Arial" w:hAnsi="Arial" w:cs="Arial"/>
          <w:color w:val="000000" w:themeColor="text1"/>
          <w:sz w:val="24"/>
          <w:szCs w:val="24"/>
        </w:rPr>
        <w:t xml:space="preserve"> </w:t>
      </w:r>
      <w:r w:rsidR="00A2709D">
        <w:rPr>
          <w:rFonts w:ascii="Arial" w:hAnsi="Arial" w:cs="Arial"/>
          <w:color w:val="000000" w:themeColor="text1"/>
          <w:sz w:val="24"/>
          <w:szCs w:val="24"/>
        </w:rPr>
        <w:t>This corresponds with Kaur’s (2024) hypothesises.</w:t>
      </w:r>
    </w:p>
    <w:p w14:paraId="375E38E5" w14:textId="77777777" w:rsidR="00604EAF" w:rsidRDefault="00604EAF" w:rsidP="0061792C">
      <w:pPr>
        <w:spacing w:after="0" w:line="480" w:lineRule="auto"/>
        <w:rPr>
          <w:rFonts w:ascii="Arial" w:hAnsi="Arial" w:cs="Arial"/>
          <w:color w:val="000000" w:themeColor="text1"/>
          <w:sz w:val="24"/>
          <w:szCs w:val="24"/>
        </w:rPr>
      </w:pPr>
    </w:p>
    <w:p w14:paraId="2F777DC6" w14:textId="77777777" w:rsidR="00567D00" w:rsidRDefault="00567D00" w:rsidP="0061792C">
      <w:pPr>
        <w:spacing w:after="0" w:line="480" w:lineRule="auto"/>
        <w:rPr>
          <w:rFonts w:ascii="Arial" w:hAnsi="Arial" w:cs="Arial"/>
          <w:color w:val="000000" w:themeColor="text1"/>
          <w:sz w:val="24"/>
          <w:szCs w:val="24"/>
        </w:rPr>
      </w:pPr>
    </w:p>
    <w:p w14:paraId="08A88AEA" w14:textId="77777777" w:rsidR="00567D00" w:rsidRDefault="00567D00" w:rsidP="0061792C">
      <w:pPr>
        <w:spacing w:after="0" w:line="480" w:lineRule="auto"/>
        <w:rPr>
          <w:rFonts w:ascii="Arial" w:hAnsi="Arial" w:cs="Arial"/>
          <w:color w:val="000000" w:themeColor="text1"/>
          <w:sz w:val="24"/>
          <w:szCs w:val="24"/>
        </w:rPr>
      </w:pPr>
    </w:p>
    <w:p w14:paraId="43187119" w14:textId="77777777" w:rsidR="00567D00" w:rsidRDefault="00567D00" w:rsidP="0061792C">
      <w:pPr>
        <w:spacing w:after="0" w:line="480" w:lineRule="auto"/>
        <w:rPr>
          <w:rFonts w:ascii="Arial" w:hAnsi="Arial" w:cs="Arial"/>
          <w:color w:val="000000" w:themeColor="text1"/>
          <w:sz w:val="24"/>
          <w:szCs w:val="24"/>
        </w:rPr>
      </w:pPr>
    </w:p>
    <w:p w14:paraId="6F4861B2" w14:textId="77777777" w:rsidR="00567D00" w:rsidRDefault="00567D00" w:rsidP="0061792C">
      <w:pPr>
        <w:spacing w:after="0" w:line="480" w:lineRule="auto"/>
        <w:rPr>
          <w:rFonts w:ascii="Arial" w:hAnsi="Arial" w:cs="Arial"/>
          <w:color w:val="000000" w:themeColor="text1"/>
          <w:sz w:val="24"/>
          <w:szCs w:val="24"/>
        </w:rPr>
      </w:pPr>
    </w:p>
    <w:p w14:paraId="0AECB743" w14:textId="77777777" w:rsidR="00567D00" w:rsidRDefault="00567D00" w:rsidP="0061792C">
      <w:pPr>
        <w:spacing w:after="0" w:line="480" w:lineRule="auto"/>
        <w:rPr>
          <w:rFonts w:ascii="Arial" w:hAnsi="Arial" w:cs="Arial"/>
          <w:color w:val="000000" w:themeColor="text1"/>
          <w:sz w:val="24"/>
          <w:szCs w:val="24"/>
        </w:rPr>
      </w:pPr>
    </w:p>
    <w:p w14:paraId="30E9AD51" w14:textId="77777777" w:rsidR="00567D00" w:rsidRDefault="00567D00" w:rsidP="0061792C">
      <w:pPr>
        <w:spacing w:after="0" w:line="480" w:lineRule="auto"/>
        <w:rPr>
          <w:rFonts w:ascii="Arial" w:hAnsi="Arial" w:cs="Arial"/>
          <w:color w:val="000000" w:themeColor="text1"/>
          <w:sz w:val="24"/>
          <w:szCs w:val="24"/>
        </w:rPr>
      </w:pPr>
    </w:p>
    <w:p w14:paraId="2638B3E8" w14:textId="77777777" w:rsidR="00567D00" w:rsidRDefault="00567D00" w:rsidP="0061792C">
      <w:pPr>
        <w:spacing w:after="0" w:line="480" w:lineRule="auto"/>
        <w:rPr>
          <w:rFonts w:ascii="Arial" w:hAnsi="Arial" w:cs="Arial"/>
          <w:color w:val="000000" w:themeColor="text1"/>
          <w:sz w:val="24"/>
          <w:szCs w:val="24"/>
        </w:rPr>
      </w:pPr>
    </w:p>
    <w:p w14:paraId="73F13C4F" w14:textId="77777777" w:rsidR="00567D00" w:rsidRDefault="00567D00" w:rsidP="0061792C">
      <w:pPr>
        <w:spacing w:after="0" w:line="480" w:lineRule="auto"/>
        <w:rPr>
          <w:rFonts w:ascii="Arial" w:hAnsi="Arial" w:cs="Arial"/>
          <w:color w:val="000000" w:themeColor="text1"/>
          <w:sz w:val="24"/>
          <w:szCs w:val="24"/>
        </w:rPr>
      </w:pPr>
    </w:p>
    <w:p w14:paraId="05C4CB17" w14:textId="77777777" w:rsidR="00567D00" w:rsidRDefault="00567D00" w:rsidP="0061792C">
      <w:pPr>
        <w:spacing w:after="0" w:line="480" w:lineRule="auto"/>
        <w:rPr>
          <w:rFonts w:ascii="Arial" w:hAnsi="Arial" w:cs="Arial"/>
          <w:color w:val="000000" w:themeColor="text1"/>
          <w:sz w:val="24"/>
          <w:szCs w:val="24"/>
        </w:rPr>
      </w:pPr>
    </w:p>
    <w:p w14:paraId="1AD3BD99" w14:textId="77777777" w:rsidR="00567D00" w:rsidRDefault="00567D00" w:rsidP="0061792C">
      <w:pPr>
        <w:spacing w:after="0" w:line="480" w:lineRule="auto"/>
        <w:rPr>
          <w:rFonts w:ascii="Arial" w:hAnsi="Arial" w:cs="Arial"/>
          <w:color w:val="000000" w:themeColor="text1"/>
          <w:sz w:val="24"/>
          <w:szCs w:val="24"/>
        </w:rPr>
      </w:pPr>
    </w:p>
    <w:p w14:paraId="2907B818" w14:textId="77777777" w:rsidR="00567D00" w:rsidRDefault="00567D00" w:rsidP="0061792C">
      <w:pPr>
        <w:spacing w:after="0" w:line="480" w:lineRule="auto"/>
        <w:rPr>
          <w:rFonts w:ascii="Arial" w:hAnsi="Arial" w:cs="Arial"/>
          <w:color w:val="000000" w:themeColor="text1"/>
          <w:sz w:val="24"/>
          <w:szCs w:val="24"/>
        </w:rPr>
      </w:pPr>
    </w:p>
    <w:p w14:paraId="1045E046" w14:textId="77777777" w:rsidR="00567D00" w:rsidRDefault="00567D00" w:rsidP="0061792C">
      <w:pPr>
        <w:spacing w:after="0" w:line="480" w:lineRule="auto"/>
        <w:rPr>
          <w:rFonts w:ascii="Arial" w:hAnsi="Arial" w:cs="Arial"/>
          <w:color w:val="000000" w:themeColor="text1"/>
          <w:sz w:val="24"/>
          <w:szCs w:val="24"/>
        </w:rPr>
      </w:pPr>
    </w:p>
    <w:p w14:paraId="167FA9E5" w14:textId="1F9CC0C6" w:rsidR="00604EAF" w:rsidRPr="00604EAF" w:rsidRDefault="00604EAF" w:rsidP="0061792C">
      <w:pPr>
        <w:spacing w:after="0" w:line="480" w:lineRule="auto"/>
        <w:rPr>
          <w:rFonts w:ascii="Arial" w:hAnsi="Arial" w:cs="Arial"/>
          <w:b/>
          <w:bCs/>
          <w:color w:val="000000" w:themeColor="text1"/>
          <w:sz w:val="24"/>
          <w:szCs w:val="24"/>
          <w:u w:val="single"/>
        </w:rPr>
      </w:pPr>
      <w:r w:rsidRPr="00604EAF">
        <w:rPr>
          <w:rFonts w:ascii="Arial" w:hAnsi="Arial" w:cs="Arial"/>
          <w:b/>
          <w:bCs/>
          <w:color w:val="000000" w:themeColor="text1"/>
          <w:sz w:val="24"/>
          <w:szCs w:val="24"/>
          <w:u w:val="single"/>
        </w:rPr>
        <w:lastRenderedPageBreak/>
        <w:t>Engineering Team:</w:t>
      </w:r>
    </w:p>
    <w:p w14:paraId="4A676A63" w14:textId="524EAC7C" w:rsidR="0084615D" w:rsidRPr="00DB41AF" w:rsidRDefault="006403C4" w:rsidP="0061792C">
      <w:pPr>
        <w:spacing w:after="0" w:line="480" w:lineRule="auto"/>
        <w:rPr>
          <w:rFonts w:ascii="Arial" w:eastAsiaTheme="minorHAnsi" w:hAnsi="Arial" w:cs="Arial"/>
          <w:kern w:val="2"/>
          <w:sz w:val="24"/>
          <w:szCs w:val="24"/>
          <w14:ligatures w14:val="standardContextual"/>
        </w:rPr>
      </w:pPr>
      <w:r w:rsidRPr="00DB41AF">
        <w:rPr>
          <w:rFonts w:ascii="Arial" w:hAnsi="Arial" w:cs="Arial"/>
          <w:b/>
          <w:bCs/>
          <w:noProof/>
          <w:sz w:val="24"/>
          <w:szCs w:val="24"/>
          <w:u w:val="single"/>
        </w:rPr>
        <w:drawing>
          <wp:inline distT="0" distB="0" distL="0" distR="0" wp14:anchorId="318EA39B" wp14:editId="508A6D6C">
            <wp:extent cx="5784474" cy="4854632"/>
            <wp:effectExtent l="0" t="0" r="0" b="0"/>
            <wp:docPr id="1976794410"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11168" name="Picture 1" descr="A document with text on it&#10;&#10;Description automatically generated"/>
                    <pic:cNvPicPr/>
                  </pic:nvPicPr>
                  <pic:blipFill rotWithShape="1">
                    <a:blip r:embed="rId64"/>
                    <a:srcRect t="4079" b="36990"/>
                    <a:stretch/>
                  </pic:blipFill>
                  <pic:spPr bwMode="auto">
                    <a:xfrm>
                      <a:off x="0" y="0"/>
                      <a:ext cx="5911479" cy="4961221"/>
                    </a:xfrm>
                    <a:prstGeom prst="rect">
                      <a:avLst/>
                    </a:prstGeom>
                    <a:ln>
                      <a:noFill/>
                    </a:ln>
                    <a:extLst>
                      <a:ext uri="{53640926-AAD7-44D8-BBD7-CCE9431645EC}">
                        <a14:shadowObscured xmlns:a14="http://schemas.microsoft.com/office/drawing/2010/main"/>
                      </a:ext>
                    </a:extLst>
                  </pic:spPr>
                </pic:pic>
              </a:graphicData>
            </a:graphic>
          </wp:inline>
        </w:drawing>
      </w:r>
    </w:p>
    <w:p w14:paraId="08E93146" w14:textId="551FB5B5" w:rsidR="00A2709D" w:rsidRPr="009D7168" w:rsidRDefault="00F20839" w:rsidP="00A2709D">
      <w:pPr>
        <w:spacing w:after="0" w:line="480" w:lineRule="auto"/>
        <w:rPr>
          <w:rFonts w:ascii="Arial" w:hAnsi="Arial" w:cs="Arial"/>
          <w:color w:val="000000" w:themeColor="text1"/>
          <w:sz w:val="24"/>
          <w:szCs w:val="24"/>
        </w:rPr>
      </w:pPr>
      <w:r w:rsidRPr="00DB41AF">
        <w:rPr>
          <w:rFonts w:ascii="Arial" w:eastAsiaTheme="minorHAnsi" w:hAnsi="Arial" w:cs="Arial"/>
          <w:kern w:val="2"/>
          <w:sz w:val="24"/>
          <w:szCs w:val="24"/>
          <w14:ligatures w14:val="standardContextual"/>
        </w:rPr>
        <w:t xml:space="preserve">Finally, one said they </w:t>
      </w:r>
      <w:r w:rsidR="00274C3B" w:rsidRPr="00DB41AF">
        <w:rPr>
          <w:rFonts w:ascii="Arial" w:hAnsi="Arial" w:cs="Arial"/>
          <w:sz w:val="24"/>
          <w:szCs w:val="24"/>
        </w:rPr>
        <w:t>require better communication between staff and managers</w:t>
      </w:r>
      <w:r w:rsidRPr="00DB41AF">
        <w:rPr>
          <w:rFonts w:ascii="Arial" w:eastAsiaTheme="minorHAnsi" w:hAnsi="Arial" w:cs="Arial"/>
          <w:kern w:val="2"/>
          <w:sz w:val="24"/>
          <w:szCs w:val="24"/>
          <w14:ligatures w14:val="standardContextual"/>
        </w:rPr>
        <w:t xml:space="preserve">, </w:t>
      </w:r>
      <w:r w:rsidR="00921A82" w:rsidRPr="00DB41AF">
        <w:rPr>
          <w:rFonts w:ascii="Arial" w:eastAsiaTheme="minorHAnsi" w:hAnsi="Arial" w:cs="Arial"/>
          <w:kern w:val="2"/>
          <w:sz w:val="24"/>
          <w:szCs w:val="24"/>
          <w14:ligatures w14:val="standardContextual"/>
        </w:rPr>
        <w:t>majority</w:t>
      </w:r>
      <w:r w:rsidRPr="00DB41AF">
        <w:rPr>
          <w:rFonts w:ascii="Arial" w:eastAsiaTheme="minorHAnsi" w:hAnsi="Arial" w:cs="Arial"/>
          <w:kern w:val="2"/>
          <w:sz w:val="24"/>
          <w:szCs w:val="24"/>
          <w14:ligatures w14:val="standardContextual"/>
        </w:rPr>
        <w:t xml:space="preserve"> said</w:t>
      </w:r>
      <w:r w:rsidR="00652088">
        <w:rPr>
          <w:rFonts w:ascii="Arial" w:hAnsi="Arial" w:cs="Arial"/>
          <w:sz w:val="24"/>
          <w:szCs w:val="24"/>
        </w:rPr>
        <w:t xml:space="preserve"> it is important to </w:t>
      </w:r>
      <w:r w:rsidR="00921A82" w:rsidRPr="00DB41AF">
        <w:rPr>
          <w:rFonts w:ascii="Arial" w:hAnsi="Arial" w:cs="Arial"/>
          <w:sz w:val="24"/>
          <w:szCs w:val="24"/>
        </w:rPr>
        <w:t>transform</w:t>
      </w:r>
      <w:r w:rsidR="00652088">
        <w:rPr>
          <w:rFonts w:ascii="Arial" w:hAnsi="Arial" w:cs="Arial"/>
          <w:sz w:val="24"/>
          <w:szCs w:val="24"/>
        </w:rPr>
        <w:t xml:space="preserve"> t</w:t>
      </w:r>
      <w:r w:rsidR="00921A82" w:rsidRPr="00DB41AF">
        <w:rPr>
          <w:rFonts w:ascii="Arial" w:hAnsi="Arial" w:cs="Arial"/>
          <w:sz w:val="24"/>
          <w:szCs w:val="24"/>
        </w:rPr>
        <w:t xml:space="preserve">ech into hr, </w:t>
      </w:r>
      <w:r w:rsidR="0003198C" w:rsidRPr="00DB41AF">
        <w:rPr>
          <w:rFonts w:ascii="Arial" w:hAnsi="Arial" w:cs="Arial"/>
          <w:sz w:val="24"/>
          <w:szCs w:val="24"/>
        </w:rPr>
        <w:t>another said “</w:t>
      </w:r>
      <w:r w:rsidR="0003198C" w:rsidRPr="00DB41AF">
        <w:rPr>
          <w:rFonts w:ascii="Arial" w:hAnsi="Arial" w:cs="Arial"/>
          <w:color w:val="000000"/>
          <w:sz w:val="24"/>
          <w:szCs w:val="24"/>
        </w:rPr>
        <w:t xml:space="preserve">teams are </w:t>
      </w:r>
      <w:r w:rsidR="00156AD1" w:rsidRPr="00DB41AF">
        <w:rPr>
          <w:rFonts w:ascii="Arial" w:hAnsi="Arial" w:cs="Arial"/>
          <w:color w:val="000000"/>
          <w:sz w:val="24"/>
          <w:szCs w:val="24"/>
        </w:rPr>
        <w:t>different,</w:t>
      </w:r>
      <w:r w:rsidR="0003198C" w:rsidRPr="00DB41AF">
        <w:rPr>
          <w:rFonts w:ascii="Arial" w:hAnsi="Arial" w:cs="Arial"/>
          <w:color w:val="000000"/>
          <w:sz w:val="24"/>
          <w:szCs w:val="24"/>
        </w:rPr>
        <w:t xml:space="preserve"> and managers must be flexible because there is no "one-size-fits-all". </w:t>
      </w:r>
      <w:r w:rsidR="00745BB4">
        <w:rPr>
          <w:rFonts w:ascii="Arial" w:hAnsi="Arial" w:cs="Arial"/>
          <w:color w:val="000000"/>
          <w:sz w:val="24"/>
          <w:szCs w:val="24"/>
        </w:rPr>
        <w:t>The</w:t>
      </w:r>
      <w:r w:rsidR="0003198C" w:rsidRPr="00DB41AF">
        <w:rPr>
          <w:rFonts w:ascii="Arial" w:hAnsi="Arial" w:cs="Arial"/>
          <w:color w:val="000000"/>
          <w:sz w:val="24"/>
          <w:szCs w:val="24"/>
        </w:rPr>
        <w:t xml:space="preserve"> </w:t>
      </w:r>
      <w:r w:rsidR="003F2743">
        <w:rPr>
          <w:rFonts w:ascii="Arial" w:hAnsi="Arial" w:cs="Arial"/>
          <w:color w:val="000000"/>
          <w:sz w:val="24"/>
          <w:szCs w:val="24"/>
        </w:rPr>
        <w:t xml:space="preserve">pay </w:t>
      </w:r>
      <w:r w:rsidR="0003198C" w:rsidRPr="00DB41AF">
        <w:rPr>
          <w:rFonts w:ascii="Arial" w:hAnsi="Arial" w:cs="Arial"/>
          <w:color w:val="000000"/>
          <w:sz w:val="24"/>
          <w:szCs w:val="24"/>
        </w:rPr>
        <w:t xml:space="preserve">benefits </w:t>
      </w:r>
      <w:r w:rsidR="003F2743">
        <w:rPr>
          <w:rFonts w:ascii="Arial" w:hAnsi="Arial" w:cs="Arial"/>
          <w:color w:val="000000"/>
          <w:sz w:val="24"/>
          <w:szCs w:val="24"/>
        </w:rPr>
        <w:t>were</w:t>
      </w:r>
      <w:r w:rsidR="0003198C" w:rsidRPr="00DB41AF">
        <w:rPr>
          <w:rFonts w:ascii="Arial" w:hAnsi="Arial" w:cs="Arial"/>
          <w:color w:val="000000"/>
          <w:sz w:val="24"/>
          <w:szCs w:val="24"/>
        </w:rPr>
        <w:t xml:space="preserve"> awkward</w:t>
      </w:r>
      <w:r w:rsidR="00B24C01">
        <w:rPr>
          <w:rFonts w:ascii="Arial" w:hAnsi="Arial" w:cs="Arial"/>
          <w:color w:val="000000"/>
          <w:sz w:val="24"/>
          <w:szCs w:val="24"/>
        </w:rPr>
        <w:t xml:space="preserve">, </w:t>
      </w:r>
      <w:r w:rsidR="00E44581">
        <w:rPr>
          <w:rFonts w:ascii="Arial" w:hAnsi="Arial" w:cs="Arial"/>
          <w:color w:val="000000"/>
          <w:sz w:val="24"/>
          <w:szCs w:val="24"/>
        </w:rPr>
        <w:t>has</w:t>
      </w:r>
      <w:r w:rsidR="0003198C" w:rsidRPr="00DB41AF">
        <w:rPr>
          <w:rFonts w:ascii="Arial" w:hAnsi="Arial" w:cs="Arial"/>
          <w:color w:val="000000"/>
          <w:sz w:val="24"/>
          <w:szCs w:val="24"/>
        </w:rPr>
        <w:t xml:space="preserve"> glitch</w:t>
      </w:r>
      <w:r w:rsidR="00E44581">
        <w:rPr>
          <w:rFonts w:ascii="Arial" w:hAnsi="Arial" w:cs="Arial"/>
          <w:color w:val="000000"/>
          <w:sz w:val="24"/>
          <w:szCs w:val="24"/>
        </w:rPr>
        <w:t>es</w:t>
      </w:r>
      <w:r w:rsidR="0003198C" w:rsidRPr="00DB41AF">
        <w:rPr>
          <w:rFonts w:ascii="Arial" w:hAnsi="Arial" w:cs="Arial"/>
          <w:color w:val="000000"/>
          <w:sz w:val="24"/>
          <w:szCs w:val="24"/>
        </w:rPr>
        <w:t xml:space="preserve"> and end user sees no benefit, </w:t>
      </w:r>
      <w:r w:rsidR="003F2743">
        <w:rPr>
          <w:rFonts w:ascii="Arial" w:hAnsi="Arial" w:cs="Arial"/>
          <w:color w:val="000000"/>
          <w:sz w:val="24"/>
          <w:szCs w:val="24"/>
        </w:rPr>
        <w:t>whilst</w:t>
      </w:r>
      <w:r w:rsidR="0003198C" w:rsidRPr="00DB41AF">
        <w:rPr>
          <w:rFonts w:ascii="Arial" w:hAnsi="Arial" w:cs="Arial"/>
          <w:color w:val="000000"/>
          <w:sz w:val="24"/>
          <w:szCs w:val="24"/>
        </w:rPr>
        <w:t xml:space="preserve"> submitting paper forms to manager. </w:t>
      </w:r>
      <w:r w:rsidR="00635AA8">
        <w:rPr>
          <w:rFonts w:ascii="Arial" w:hAnsi="Arial" w:cs="Arial"/>
          <w:color w:val="000000"/>
          <w:sz w:val="24"/>
          <w:szCs w:val="24"/>
        </w:rPr>
        <w:t xml:space="preserve">The </w:t>
      </w:r>
      <w:r w:rsidR="0003198C" w:rsidRPr="00DB41AF">
        <w:rPr>
          <w:rFonts w:ascii="Arial" w:hAnsi="Arial" w:cs="Arial"/>
          <w:color w:val="000000"/>
          <w:sz w:val="24"/>
          <w:szCs w:val="24"/>
        </w:rPr>
        <w:t xml:space="preserve">pay system (Phoenix) </w:t>
      </w:r>
      <w:r w:rsidR="002F3AC2" w:rsidRPr="00DB41AF">
        <w:rPr>
          <w:rFonts w:ascii="Arial" w:hAnsi="Arial" w:cs="Arial"/>
          <w:color w:val="000000"/>
          <w:sz w:val="24"/>
          <w:szCs w:val="24"/>
        </w:rPr>
        <w:t>fail</w:t>
      </w:r>
      <w:r w:rsidR="00635AA8">
        <w:rPr>
          <w:rFonts w:ascii="Arial" w:hAnsi="Arial" w:cs="Arial"/>
          <w:color w:val="000000"/>
          <w:sz w:val="24"/>
          <w:szCs w:val="24"/>
        </w:rPr>
        <w:t>ed</w:t>
      </w:r>
      <w:r w:rsidR="00805139">
        <w:rPr>
          <w:rFonts w:ascii="Arial" w:hAnsi="Arial" w:cs="Arial"/>
          <w:color w:val="000000"/>
          <w:sz w:val="24"/>
          <w:szCs w:val="24"/>
        </w:rPr>
        <w:t xml:space="preserve">, </w:t>
      </w:r>
      <w:r w:rsidR="0003198C" w:rsidRPr="00DB41AF">
        <w:rPr>
          <w:rFonts w:ascii="Arial" w:hAnsi="Arial" w:cs="Arial"/>
          <w:color w:val="000000"/>
          <w:sz w:val="24"/>
          <w:szCs w:val="24"/>
        </w:rPr>
        <w:t>not paid properly</w:t>
      </w:r>
      <w:r w:rsidR="00635AA8">
        <w:rPr>
          <w:rFonts w:ascii="Arial" w:hAnsi="Arial" w:cs="Arial"/>
          <w:color w:val="000000"/>
          <w:sz w:val="24"/>
          <w:szCs w:val="24"/>
        </w:rPr>
        <w:t>,</w:t>
      </w:r>
      <w:r w:rsidR="0003198C" w:rsidRPr="00DB41AF">
        <w:rPr>
          <w:rFonts w:ascii="Arial" w:hAnsi="Arial" w:cs="Arial"/>
          <w:color w:val="000000"/>
          <w:sz w:val="24"/>
          <w:szCs w:val="24"/>
        </w:rPr>
        <w:t xml:space="preserve"> lost 2 staffs, shift workers </w:t>
      </w:r>
      <w:r w:rsidR="00805139">
        <w:rPr>
          <w:rFonts w:ascii="Arial" w:hAnsi="Arial" w:cs="Arial"/>
          <w:color w:val="000000"/>
          <w:sz w:val="24"/>
          <w:szCs w:val="24"/>
        </w:rPr>
        <w:t>had</w:t>
      </w:r>
      <w:r w:rsidR="0003198C" w:rsidRPr="00DB41AF">
        <w:rPr>
          <w:rFonts w:ascii="Arial" w:hAnsi="Arial" w:cs="Arial"/>
          <w:color w:val="000000"/>
          <w:sz w:val="24"/>
          <w:szCs w:val="24"/>
        </w:rPr>
        <w:t xml:space="preserve"> problems</w:t>
      </w:r>
      <w:r w:rsidR="00D8691F">
        <w:rPr>
          <w:rFonts w:ascii="Arial" w:hAnsi="Arial" w:cs="Arial"/>
          <w:color w:val="000000"/>
          <w:sz w:val="24"/>
          <w:szCs w:val="24"/>
        </w:rPr>
        <w:t xml:space="preserve">, </w:t>
      </w:r>
      <w:r w:rsidR="0003198C" w:rsidRPr="00DB41AF">
        <w:rPr>
          <w:rFonts w:ascii="Arial" w:hAnsi="Arial" w:cs="Arial"/>
          <w:color w:val="000000"/>
          <w:sz w:val="24"/>
          <w:szCs w:val="24"/>
        </w:rPr>
        <w:t>"cloud" storage been difficult</w:t>
      </w:r>
      <w:r w:rsidR="00805139">
        <w:rPr>
          <w:rFonts w:ascii="Arial" w:hAnsi="Arial" w:cs="Arial"/>
          <w:color w:val="000000"/>
          <w:sz w:val="24"/>
          <w:szCs w:val="24"/>
        </w:rPr>
        <w:t xml:space="preserve">, </w:t>
      </w:r>
      <w:r w:rsidR="0003198C" w:rsidRPr="00DB41AF">
        <w:rPr>
          <w:rFonts w:ascii="Arial" w:hAnsi="Arial" w:cs="Arial"/>
          <w:color w:val="000000"/>
          <w:sz w:val="24"/>
          <w:szCs w:val="24"/>
        </w:rPr>
        <w:t>duplications, things were</w:t>
      </w:r>
      <w:r w:rsidR="002F3AC2">
        <w:rPr>
          <w:rFonts w:ascii="Arial" w:hAnsi="Arial" w:cs="Arial"/>
          <w:color w:val="000000"/>
          <w:sz w:val="24"/>
          <w:szCs w:val="24"/>
        </w:rPr>
        <w:t xml:space="preserve"> </w:t>
      </w:r>
      <w:r w:rsidR="0003198C" w:rsidRPr="00DB41AF">
        <w:rPr>
          <w:rFonts w:ascii="Arial" w:hAnsi="Arial" w:cs="Arial"/>
          <w:color w:val="000000"/>
          <w:sz w:val="24"/>
          <w:szCs w:val="24"/>
        </w:rPr>
        <w:t>lost”</w:t>
      </w:r>
      <w:r w:rsidR="0003198C" w:rsidRPr="00DB41AF">
        <w:rPr>
          <w:rFonts w:ascii="Arial" w:eastAsiaTheme="minorHAnsi" w:hAnsi="Arial" w:cs="Arial"/>
          <w:kern w:val="2"/>
          <w:sz w:val="24"/>
          <w:szCs w:val="24"/>
          <w14:ligatures w14:val="standardContextual"/>
        </w:rPr>
        <w:t>.</w:t>
      </w:r>
      <w:r w:rsidR="007B065B" w:rsidRPr="007B065B">
        <w:rPr>
          <w:rFonts w:ascii="Arial" w:hAnsi="Arial" w:cs="Arial"/>
          <w:sz w:val="24"/>
          <w:szCs w:val="24"/>
          <w:lang w:eastAsia="en-GB"/>
        </w:rPr>
        <w:t xml:space="preserve"> </w:t>
      </w:r>
      <w:r w:rsidR="007B065B">
        <w:rPr>
          <w:rFonts w:ascii="Arial" w:hAnsi="Arial" w:cs="Arial"/>
          <w:sz w:val="24"/>
          <w:szCs w:val="24"/>
          <w:lang w:eastAsia="en-GB"/>
        </w:rPr>
        <w:t>This shows more needs to be done to overcome barriers to implement effective leadership styles to manage change to overcome workforce crisis regardless</w:t>
      </w:r>
      <w:r w:rsidR="00857357">
        <w:rPr>
          <w:rFonts w:ascii="Arial" w:hAnsi="Arial" w:cs="Arial"/>
          <w:sz w:val="24"/>
          <w:szCs w:val="24"/>
          <w:lang w:eastAsia="en-GB"/>
        </w:rPr>
        <w:t xml:space="preserve"> in terms of </w:t>
      </w:r>
      <w:r w:rsidR="007B065B">
        <w:rPr>
          <w:rFonts w:ascii="Arial" w:hAnsi="Arial" w:cs="Arial"/>
          <w:sz w:val="24"/>
          <w:szCs w:val="24"/>
          <w:lang w:eastAsia="en-GB"/>
        </w:rPr>
        <w:t xml:space="preserve">resources and actions. </w:t>
      </w:r>
      <w:r w:rsidR="00857357">
        <w:rPr>
          <w:rFonts w:ascii="Arial" w:hAnsi="Arial" w:cs="Arial"/>
          <w:sz w:val="24"/>
          <w:szCs w:val="24"/>
          <w:lang w:eastAsia="en-GB"/>
        </w:rPr>
        <w:t>This</w:t>
      </w:r>
      <w:r w:rsidR="00E44581">
        <w:rPr>
          <w:rFonts w:ascii="Arial" w:hAnsi="Arial" w:cs="Arial"/>
          <w:sz w:val="24"/>
          <w:szCs w:val="24"/>
          <w:lang w:eastAsia="en-GB"/>
        </w:rPr>
        <w:t xml:space="preserve"> </w:t>
      </w:r>
      <w:r w:rsidR="00E44581" w:rsidRPr="00B007FD">
        <w:rPr>
          <w:rFonts w:ascii="Arial" w:hAnsi="Arial" w:cs="Arial"/>
          <w:sz w:val="24"/>
          <w:szCs w:val="24"/>
          <w:lang w:eastAsia="en-GB"/>
        </w:rPr>
        <w:t>correspond</w:t>
      </w:r>
      <w:r w:rsidR="00857357">
        <w:rPr>
          <w:rFonts w:ascii="Arial" w:hAnsi="Arial" w:cs="Arial"/>
          <w:sz w:val="24"/>
          <w:szCs w:val="24"/>
          <w:lang w:eastAsia="en-GB"/>
        </w:rPr>
        <w:t xml:space="preserve">s </w:t>
      </w:r>
      <w:r w:rsidR="00E44581" w:rsidRPr="00B007FD">
        <w:rPr>
          <w:rFonts w:ascii="Arial" w:hAnsi="Arial" w:cs="Arial"/>
          <w:sz w:val="24"/>
          <w:szCs w:val="24"/>
          <w:lang w:eastAsia="en-GB"/>
        </w:rPr>
        <w:t>with Chowdhury et al (2023), Fisher and Howardson (2022), Delecraz et al.</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(2022), Mind (2023), Useem (2017), Dutta (2018), Homes</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 xml:space="preserve">(2022) and Revin (2022), Mayer (2021), Homrig (2008, 2001), Paladan (2015), </w:t>
      </w:r>
      <w:r w:rsidR="00E44581" w:rsidRPr="00B007FD">
        <w:rPr>
          <w:rFonts w:ascii="Arial" w:hAnsi="Arial" w:cs="Arial"/>
          <w:sz w:val="24"/>
          <w:szCs w:val="24"/>
          <w:lang w:eastAsia="en-GB"/>
        </w:rPr>
        <w:lastRenderedPageBreak/>
        <w:t>Saeed et al (2014), Susanto, et al. (2023), Tanya Sammut-Bonnici</w:t>
      </w:r>
      <w:r w:rsidR="00E44581" w:rsidRPr="00B007FD">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(2015), Wang and Sun (2012), Oakland and Tanner (2007), Claburn (2022) and Atkinson (2019), Sainger (2018) and Benjamin Pabst</w:t>
      </w:r>
      <w:r w:rsidR="00E44581">
        <w:rPr>
          <w:rFonts w:ascii="Arial" w:eastAsiaTheme="minorHAnsi" w:hAnsi="Arial" w:cs="Arial"/>
          <w:kern w:val="2"/>
          <w:sz w:val="24"/>
          <w:szCs w:val="24"/>
          <w14:ligatures w14:val="standardContextual"/>
        </w:rPr>
        <w:t xml:space="preserve"> </w:t>
      </w:r>
      <w:r w:rsidR="00E44581" w:rsidRPr="00B007FD">
        <w:rPr>
          <w:rFonts w:ascii="Arial" w:hAnsi="Arial" w:cs="Arial"/>
          <w:sz w:val="24"/>
          <w:szCs w:val="24"/>
          <w:lang w:eastAsia="en-GB"/>
        </w:rPr>
        <w:t>von Ohain. (2019), Gandhi et al. (2016), SAP (2024), Ahmad Muktamar B. (2023) and Hensellek (2020), Lawton and Roy (2023), Kissflow. (2024), RanstadDigital. (2024), KPI. (2024), Musleh (2023), Nichanan. (2023), Dokka. (2023), Pelham (2023), SAS. (2024), Harvard Business Review. (2019), Forbes. (2023).</w:t>
      </w:r>
      <w:r w:rsidR="007B065B">
        <w:rPr>
          <w:rFonts w:ascii="Arial" w:eastAsiaTheme="minorHAnsi" w:hAnsi="Arial" w:cs="Arial"/>
          <w:kern w:val="2"/>
          <w:sz w:val="24"/>
          <w:szCs w:val="24"/>
          <w14:ligatures w14:val="standardContextual"/>
        </w:rPr>
        <w:t xml:space="preserve"> </w:t>
      </w:r>
      <w:r w:rsidR="00A2709D">
        <w:rPr>
          <w:rFonts w:ascii="Arial" w:hAnsi="Arial" w:cs="Arial"/>
          <w:color w:val="000000" w:themeColor="text1"/>
          <w:sz w:val="24"/>
          <w:szCs w:val="24"/>
        </w:rPr>
        <w:t>This also corresponds with Kaur’s (2024) hypothesises.</w:t>
      </w:r>
    </w:p>
    <w:p w14:paraId="1D17ED6D" w14:textId="7513EDDE" w:rsidR="007B065B" w:rsidRDefault="007B065B" w:rsidP="00652088">
      <w:pPr>
        <w:spacing w:after="0" w:line="480" w:lineRule="auto"/>
        <w:rPr>
          <w:rFonts w:ascii="Arial" w:hAnsi="Arial" w:cs="Arial"/>
          <w:color w:val="000000"/>
          <w:sz w:val="24"/>
          <w:szCs w:val="24"/>
        </w:rPr>
      </w:pPr>
    </w:p>
    <w:p w14:paraId="4E36AB6D" w14:textId="77777777" w:rsidR="00A2709D" w:rsidRDefault="00A2709D" w:rsidP="00652088">
      <w:pPr>
        <w:spacing w:after="0" w:line="480" w:lineRule="auto"/>
        <w:rPr>
          <w:rFonts w:ascii="Arial" w:hAnsi="Arial" w:cs="Arial"/>
          <w:color w:val="000000"/>
          <w:sz w:val="24"/>
          <w:szCs w:val="24"/>
        </w:rPr>
      </w:pPr>
    </w:p>
    <w:p w14:paraId="5CC64A5F" w14:textId="3BDAE560" w:rsidR="00A2709D" w:rsidRPr="00A2709D" w:rsidRDefault="00A2709D" w:rsidP="00652088">
      <w:pPr>
        <w:spacing w:after="0" w:line="480" w:lineRule="auto"/>
        <w:rPr>
          <w:rFonts w:ascii="Arial" w:hAnsi="Arial" w:cs="Arial"/>
          <w:b/>
          <w:bCs/>
          <w:color w:val="000000"/>
          <w:sz w:val="24"/>
          <w:szCs w:val="24"/>
          <w:u w:val="single"/>
        </w:rPr>
      </w:pPr>
      <w:r w:rsidRPr="00A2709D">
        <w:rPr>
          <w:rFonts w:ascii="Arial" w:hAnsi="Arial" w:cs="Arial"/>
          <w:b/>
          <w:bCs/>
          <w:color w:val="000000"/>
          <w:sz w:val="24"/>
          <w:szCs w:val="24"/>
          <w:u w:val="single"/>
        </w:rPr>
        <w:t>Conclusion:</w:t>
      </w:r>
    </w:p>
    <w:p w14:paraId="345B0679" w14:textId="10CA3130" w:rsidR="00A2709D" w:rsidRPr="009D7168" w:rsidRDefault="00652088" w:rsidP="00A2709D">
      <w:pPr>
        <w:spacing w:after="0" w:line="480" w:lineRule="auto"/>
        <w:rPr>
          <w:rFonts w:ascii="Arial" w:hAnsi="Arial" w:cs="Arial"/>
          <w:color w:val="000000" w:themeColor="text1"/>
          <w:sz w:val="24"/>
          <w:szCs w:val="24"/>
        </w:rPr>
      </w:pPr>
      <w:r>
        <w:rPr>
          <w:rFonts w:ascii="Arial" w:hAnsi="Arial" w:cs="Arial"/>
          <w:sz w:val="24"/>
          <w:szCs w:val="24"/>
          <w:lang w:eastAsia="en-GB"/>
        </w:rPr>
        <w:t xml:space="preserve">With regards to this, </w:t>
      </w:r>
      <w:r w:rsidR="007B065B">
        <w:rPr>
          <w:rFonts w:ascii="Arial" w:eastAsiaTheme="minorHAnsi" w:hAnsi="Arial" w:cs="Arial"/>
          <w:kern w:val="2"/>
          <w:sz w:val="24"/>
          <w:szCs w:val="24"/>
          <w14:ligatures w14:val="standardContextual"/>
        </w:rPr>
        <w:t>this shows although they recognise the changes</w:t>
      </w:r>
      <w:r w:rsidR="007B065B" w:rsidRPr="00E44581">
        <w:rPr>
          <w:rFonts w:ascii="Arial" w:eastAsiaTheme="minorHAnsi" w:hAnsi="Arial" w:cs="Arial"/>
          <w:kern w:val="2"/>
          <w:sz w:val="24"/>
          <w:szCs w:val="24"/>
          <w14:ligatures w14:val="standardContextual"/>
        </w:rPr>
        <w:t xml:space="preserve"> </w:t>
      </w:r>
      <w:r w:rsidR="007B065B">
        <w:rPr>
          <w:rFonts w:ascii="Arial" w:eastAsiaTheme="minorHAnsi" w:hAnsi="Arial" w:cs="Arial"/>
          <w:kern w:val="2"/>
          <w:sz w:val="24"/>
          <w:szCs w:val="24"/>
          <w14:ligatures w14:val="standardContextual"/>
        </w:rPr>
        <w:t>they went through what they require from their leaders, challenges encountered and how they were managed and they understand the ways to manage conflict to reach a solution, as well as measures taken to understand and meet staffing needs, in fact, more is required to address skills gap</w:t>
      </w:r>
      <w:r w:rsidR="00FC6DA0">
        <w:rPr>
          <w:rFonts w:ascii="Arial" w:eastAsiaTheme="minorHAnsi" w:hAnsi="Arial" w:cs="Arial"/>
          <w:kern w:val="2"/>
          <w:sz w:val="24"/>
          <w:szCs w:val="24"/>
          <w14:ligatures w14:val="standardContextual"/>
        </w:rPr>
        <w:t>, manage challenges, manage conflict to reach a resolution</w:t>
      </w:r>
      <w:r w:rsidR="007B065B">
        <w:rPr>
          <w:rFonts w:ascii="Arial" w:eastAsiaTheme="minorHAnsi" w:hAnsi="Arial" w:cs="Arial"/>
          <w:kern w:val="2"/>
          <w:sz w:val="24"/>
          <w:szCs w:val="24"/>
          <w14:ligatures w14:val="standardContextual"/>
        </w:rPr>
        <w:t xml:space="preserve"> as well as actions are required to be taken to overcome workforce crisis within their organisation. </w:t>
      </w:r>
      <w:r w:rsidR="00A2709D">
        <w:rPr>
          <w:rFonts w:ascii="Arial" w:hAnsi="Arial" w:cs="Arial"/>
          <w:color w:val="000000" w:themeColor="text1"/>
          <w:sz w:val="24"/>
          <w:szCs w:val="24"/>
        </w:rPr>
        <w:t>This also corresponds with Kaur’s (2024) hypothesises.</w:t>
      </w:r>
    </w:p>
    <w:p w14:paraId="33867091" w14:textId="23142800" w:rsidR="007B065B" w:rsidRDefault="007B065B" w:rsidP="00652088">
      <w:pPr>
        <w:spacing w:after="0" w:line="480" w:lineRule="auto"/>
        <w:rPr>
          <w:rFonts w:ascii="Arial" w:eastAsiaTheme="minorHAnsi" w:hAnsi="Arial" w:cs="Arial"/>
          <w:kern w:val="2"/>
          <w:sz w:val="24"/>
          <w:szCs w:val="24"/>
          <w14:ligatures w14:val="standardContextual"/>
        </w:rPr>
      </w:pPr>
    </w:p>
    <w:p w14:paraId="5018C4C0" w14:textId="77777777" w:rsidR="00FF0847" w:rsidRDefault="00FF0847" w:rsidP="00652088">
      <w:pPr>
        <w:spacing w:after="0" w:line="480" w:lineRule="auto"/>
        <w:rPr>
          <w:rFonts w:ascii="Arial" w:eastAsiaTheme="minorHAnsi" w:hAnsi="Arial" w:cs="Arial"/>
          <w:kern w:val="2"/>
          <w:sz w:val="24"/>
          <w:szCs w:val="24"/>
          <w14:ligatures w14:val="standardContextual"/>
        </w:rPr>
      </w:pPr>
    </w:p>
    <w:p w14:paraId="07D250CB" w14:textId="77777777" w:rsidR="00567D00" w:rsidRDefault="00567D00" w:rsidP="00652088">
      <w:pPr>
        <w:spacing w:after="0" w:line="480" w:lineRule="auto"/>
        <w:rPr>
          <w:rFonts w:ascii="Arial" w:eastAsiaTheme="minorHAnsi" w:hAnsi="Arial" w:cs="Arial"/>
          <w:kern w:val="2"/>
          <w:sz w:val="24"/>
          <w:szCs w:val="24"/>
          <w14:ligatures w14:val="standardContextual"/>
        </w:rPr>
      </w:pPr>
    </w:p>
    <w:p w14:paraId="76F82CFE" w14:textId="77777777" w:rsidR="00567D00" w:rsidRDefault="00567D00" w:rsidP="00652088">
      <w:pPr>
        <w:spacing w:after="0" w:line="480" w:lineRule="auto"/>
        <w:rPr>
          <w:rFonts w:ascii="Arial" w:eastAsiaTheme="minorHAnsi" w:hAnsi="Arial" w:cs="Arial"/>
          <w:kern w:val="2"/>
          <w:sz w:val="24"/>
          <w:szCs w:val="24"/>
          <w14:ligatures w14:val="standardContextual"/>
        </w:rPr>
      </w:pPr>
    </w:p>
    <w:p w14:paraId="0403F149" w14:textId="77777777" w:rsidR="00567D00" w:rsidRDefault="00567D00" w:rsidP="00652088">
      <w:pPr>
        <w:spacing w:after="0" w:line="480" w:lineRule="auto"/>
        <w:rPr>
          <w:rFonts w:ascii="Arial" w:eastAsiaTheme="minorHAnsi" w:hAnsi="Arial" w:cs="Arial"/>
          <w:kern w:val="2"/>
          <w:sz w:val="24"/>
          <w:szCs w:val="24"/>
          <w14:ligatures w14:val="standardContextual"/>
        </w:rPr>
      </w:pPr>
    </w:p>
    <w:p w14:paraId="5203AF33" w14:textId="77777777" w:rsidR="00567D00" w:rsidRDefault="00567D00" w:rsidP="00652088">
      <w:pPr>
        <w:spacing w:after="0" w:line="480" w:lineRule="auto"/>
        <w:rPr>
          <w:rFonts w:ascii="Arial" w:eastAsiaTheme="minorHAnsi" w:hAnsi="Arial" w:cs="Arial"/>
          <w:kern w:val="2"/>
          <w:sz w:val="24"/>
          <w:szCs w:val="24"/>
          <w14:ligatures w14:val="standardContextual"/>
        </w:rPr>
      </w:pPr>
    </w:p>
    <w:p w14:paraId="2A5AF4B1" w14:textId="77777777" w:rsidR="00567D00" w:rsidRDefault="00567D00" w:rsidP="00652088">
      <w:pPr>
        <w:spacing w:after="0" w:line="480" w:lineRule="auto"/>
        <w:rPr>
          <w:rFonts w:ascii="Arial" w:eastAsiaTheme="minorHAnsi" w:hAnsi="Arial" w:cs="Arial"/>
          <w:kern w:val="2"/>
          <w:sz w:val="24"/>
          <w:szCs w:val="24"/>
          <w14:ligatures w14:val="standardContextual"/>
        </w:rPr>
      </w:pPr>
    </w:p>
    <w:p w14:paraId="7544A422" w14:textId="77777777" w:rsidR="00567D00" w:rsidRDefault="00567D00" w:rsidP="00652088">
      <w:pPr>
        <w:spacing w:after="0" w:line="480" w:lineRule="auto"/>
        <w:rPr>
          <w:rFonts w:ascii="Arial" w:eastAsiaTheme="minorHAnsi" w:hAnsi="Arial" w:cs="Arial"/>
          <w:kern w:val="2"/>
          <w:sz w:val="24"/>
          <w:szCs w:val="24"/>
          <w14:ligatures w14:val="standardContextual"/>
        </w:rPr>
      </w:pPr>
    </w:p>
    <w:p w14:paraId="7DDC1CAB" w14:textId="77777777" w:rsidR="00D2356A" w:rsidRDefault="00D2356A" w:rsidP="00652088">
      <w:pPr>
        <w:spacing w:after="0" w:line="480" w:lineRule="auto"/>
        <w:rPr>
          <w:rFonts w:ascii="Arial" w:eastAsiaTheme="minorHAnsi" w:hAnsi="Arial" w:cs="Arial"/>
          <w:kern w:val="2"/>
          <w:sz w:val="24"/>
          <w:szCs w:val="24"/>
          <w14:ligatures w14:val="standardContextual"/>
        </w:rPr>
      </w:pPr>
    </w:p>
    <w:p w14:paraId="73EDA4B5" w14:textId="77777777" w:rsidR="00567D00" w:rsidRDefault="00E756AB" w:rsidP="0061792C">
      <w:pPr>
        <w:spacing w:after="0" w:line="480" w:lineRule="auto"/>
        <w:rPr>
          <w:rFonts w:ascii="Arial" w:eastAsiaTheme="minorHAnsi" w:hAnsi="Arial" w:cs="Arial"/>
          <w:b/>
          <w:bCs/>
          <w:kern w:val="2"/>
          <w:sz w:val="24"/>
          <w:szCs w:val="24"/>
          <w:u w:val="single"/>
          <w14:ligatures w14:val="standardContextual"/>
        </w:rPr>
      </w:pPr>
      <w:r w:rsidRPr="00DB41AF">
        <w:rPr>
          <w:rFonts w:ascii="Arial" w:eastAsiaTheme="minorHAnsi" w:hAnsi="Arial" w:cs="Arial"/>
          <w:b/>
          <w:bCs/>
          <w:kern w:val="2"/>
          <w:sz w:val="24"/>
          <w:szCs w:val="24"/>
          <w:u w:val="single"/>
          <w14:ligatures w14:val="standardContextual"/>
        </w:rPr>
        <w:lastRenderedPageBreak/>
        <w:t>Data Analysis</w:t>
      </w:r>
      <w:r w:rsidR="00663ED2">
        <w:rPr>
          <w:rFonts w:ascii="Arial" w:eastAsiaTheme="minorHAnsi" w:hAnsi="Arial" w:cs="Arial"/>
          <w:b/>
          <w:bCs/>
          <w:kern w:val="2"/>
          <w:sz w:val="24"/>
          <w:szCs w:val="24"/>
          <w:u w:val="single"/>
          <w14:ligatures w14:val="standardContextual"/>
        </w:rPr>
        <w:t>:</w:t>
      </w:r>
      <w:r w:rsidRPr="00DB41AF">
        <w:rPr>
          <w:rFonts w:ascii="Arial" w:eastAsiaTheme="minorHAnsi" w:hAnsi="Arial" w:cs="Arial"/>
          <w:b/>
          <w:bCs/>
          <w:kern w:val="2"/>
          <w:sz w:val="24"/>
          <w:szCs w:val="24"/>
          <w:u w:val="single"/>
          <w14:ligatures w14:val="standardContextual"/>
        </w:rPr>
        <w:t xml:space="preserve"> Discussion of Results:</w:t>
      </w:r>
      <w:r w:rsidR="002A3143">
        <w:rPr>
          <w:rFonts w:ascii="Arial" w:eastAsiaTheme="minorHAnsi" w:hAnsi="Arial" w:cs="Arial"/>
          <w:b/>
          <w:bCs/>
          <w:kern w:val="2"/>
          <w:sz w:val="24"/>
          <w:szCs w:val="24"/>
          <w:u w:val="single"/>
          <w14:ligatures w14:val="standardContextual"/>
        </w:rPr>
        <w:t xml:space="preserve"> </w:t>
      </w:r>
    </w:p>
    <w:p w14:paraId="47B03F9D" w14:textId="11F15F9C" w:rsidR="0014595D" w:rsidRPr="00DB41AF" w:rsidRDefault="00567D00" w:rsidP="0061792C">
      <w:pPr>
        <w:spacing w:after="0" w:line="480" w:lineRule="auto"/>
        <w:rPr>
          <w:rFonts w:ascii="Arial" w:eastAsiaTheme="minorHAnsi" w:hAnsi="Arial" w:cs="Arial"/>
          <w:b/>
          <w:bCs/>
          <w:kern w:val="2"/>
          <w:sz w:val="24"/>
          <w:szCs w:val="24"/>
          <w:u w:val="single"/>
          <w14:ligatures w14:val="standardContextual"/>
        </w:rPr>
      </w:pPr>
      <w:r w:rsidRPr="00DB41AF">
        <w:rPr>
          <w:rFonts w:ascii="Arial" w:eastAsiaTheme="minorHAnsi" w:hAnsi="Arial" w:cs="Arial"/>
          <w:b/>
          <w:bCs/>
          <w:kern w:val="2"/>
          <w:sz w:val="24"/>
          <w:szCs w:val="24"/>
          <w:u w:val="single"/>
          <w14:ligatures w14:val="standardContextual"/>
        </w:rPr>
        <w:t xml:space="preserve">11 Anonymous </w:t>
      </w:r>
      <w:r>
        <w:rPr>
          <w:rFonts w:ascii="Arial" w:eastAsiaTheme="minorHAnsi" w:hAnsi="Arial" w:cs="Arial"/>
          <w:b/>
          <w:bCs/>
          <w:kern w:val="2"/>
          <w:sz w:val="24"/>
          <w:szCs w:val="24"/>
          <w:u w:val="single"/>
          <w14:ligatures w14:val="standardContextual"/>
        </w:rPr>
        <w:t xml:space="preserve">Adult </w:t>
      </w:r>
      <w:r w:rsidRPr="00DB41AF">
        <w:rPr>
          <w:rFonts w:ascii="Arial" w:eastAsiaTheme="minorHAnsi" w:hAnsi="Arial" w:cs="Arial"/>
          <w:b/>
          <w:bCs/>
          <w:kern w:val="2"/>
          <w:sz w:val="24"/>
          <w:szCs w:val="24"/>
          <w:u w:val="single"/>
          <w14:ligatures w14:val="standardContextual"/>
        </w:rPr>
        <w:t>Interviews</w:t>
      </w:r>
    </w:p>
    <w:p w14:paraId="18DFC653" w14:textId="6C5D9A5C" w:rsidR="00C77DF4" w:rsidRDefault="004B2F25" w:rsidP="00503674">
      <w:pPr>
        <w:spacing w:after="0" w:line="480" w:lineRule="auto"/>
        <w:rPr>
          <w:rFonts w:ascii="Arial" w:eastAsiaTheme="minorHAnsi" w:hAnsi="Arial" w:cs="Arial"/>
          <w:kern w:val="2"/>
          <w:sz w:val="24"/>
          <w:szCs w:val="24"/>
          <w14:ligatures w14:val="standardContextual"/>
        </w:rPr>
      </w:pPr>
      <w:r w:rsidRPr="00DB41AF">
        <w:rPr>
          <w:rFonts w:ascii="Arial" w:hAnsi="Arial" w:cs="Arial"/>
          <w:sz w:val="24"/>
          <w:szCs w:val="24"/>
        </w:rPr>
        <w:t>According to Appendix 4 (Kaur, 2024)</w:t>
      </w:r>
      <w:r w:rsidR="00206007" w:rsidRPr="00DB41AF">
        <w:rPr>
          <w:rFonts w:ascii="Arial" w:hAnsi="Arial" w:cs="Arial"/>
          <w:sz w:val="24"/>
          <w:szCs w:val="24"/>
        </w:rPr>
        <w:t xml:space="preserve"> 11 anonymous interviews data analysis, </w:t>
      </w:r>
      <w:r w:rsidR="00BE4104">
        <w:rPr>
          <w:rFonts w:ascii="Arial" w:hAnsi="Arial" w:cs="Arial"/>
          <w:sz w:val="24"/>
          <w:szCs w:val="24"/>
          <w:lang w:eastAsia="en-GB"/>
        </w:rPr>
        <w:t>which</w:t>
      </w:r>
      <w:r w:rsidR="00C77DF4">
        <w:rPr>
          <w:rFonts w:ascii="Arial" w:hAnsi="Arial" w:cs="Arial"/>
          <w:sz w:val="24"/>
          <w:szCs w:val="24"/>
          <w:lang w:eastAsia="en-GB"/>
        </w:rPr>
        <w:t xml:space="preserve"> </w:t>
      </w:r>
      <w:r w:rsidR="00C77DF4" w:rsidRPr="00B007FD">
        <w:rPr>
          <w:rFonts w:ascii="Arial" w:hAnsi="Arial" w:cs="Arial"/>
          <w:sz w:val="24"/>
          <w:szCs w:val="24"/>
          <w:lang w:eastAsia="en-GB"/>
        </w:rPr>
        <w:t>correspond</w:t>
      </w:r>
      <w:r w:rsidR="00C77DF4">
        <w:rPr>
          <w:rFonts w:ascii="Arial" w:hAnsi="Arial" w:cs="Arial"/>
          <w:sz w:val="24"/>
          <w:szCs w:val="24"/>
          <w:lang w:eastAsia="en-GB"/>
        </w:rPr>
        <w:t xml:space="preserve"> </w:t>
      </w:r>
      <w:r w:rsidR="00C77DF4" w:rsidRPr="00B007FD">
        <w:rPr>
          <w:rFonts w:ascii="Arial" w:hAnsi="Arial" w:cs="Arial"/>
          <w:sz w:val="24"/>
          <w:szCs w:val="24"/>
          <w:lang w:eastAsia="en-GB"/>
        </w:rPr>
        <w:t>with Chowdhury et al (2023), Fisher and Howardson (2022), Delecraz et al.</w:t>
      </w:r>
      <w:r w:rsidR="00C77DF4" w:rsidRPr="00B007FD">
        <w:rPr>
          <w:rFonts w:ascii="Arial" w:eastAsiaTheme="minorHAnsi" w:hAnsi="Arial" w:cs="Arial"/>
          <w:kern w:val="2"/>
          <w:sz w:val="24"/>
          <w:szCs w:val="24"/>
          <w14:ligatures w14:val="standardContextual"/>
        </w:rPr>
        <w:t xml:space="preserve"> </w:t>
      </w:r>
      <w:r w:rsidR="00C77DF4" w:rsidRPr="00B007FD">
        <w:rPr>
          <w:rFonts w:ascii="Arial" w:hAnsi="Arial" w:cs="Arial"/>
          <w:sz w:val="24"/>
          <w:szCs w:val="24"/>
          <w:lang w:eastAsia="en-GB"/>
        </w:rPr>
        <w:t>(2022), Mind (2023), Useem (2017), Dutta (2018), Homes</w:t>
      </w:r>
      <w:r w:rsidR="00C77DF4" w:rsidRPr="00B007FD">
        <w:rPr>
          <w:rFonts w:ascii="Arial" w:eastAsiaTheme="minorHAnsi" w:hAnsi="Arial" w:cs="Arial"/>
          <w:kern w:val="2"/>
          <w:sz w:val="24"/>
          <w:szCs w:val="24"/>
          <w14:ligatures w14:val="standardContextual"/>
        </w:rPr>
        <w:t xml:space="preserve"> </w:t>
      </w:r>
      <w:r w:rsidR="00C77DF4" w:rsidRPr="00B007FD">
        <w:rPr>
          <w:rFonts w:ascii="Arial" w:hAnsi="Arial" w:cs="Arial"/>
          <w:sz w:val="24"/>
          <w:szCs w:val="24"/>
          <w:lang w:eastAsia="en-GB"/>
        </w:rPr>
        <w:t>(2022) and Revin (2022), Mayer (2021), Homrig (2008, 2001), Paladan (2015), Saeed et al (2014), Susanto, et al. (2023), Tanya Sammut-Bonnici</w:t>
      </w:r>
      <w:r w:rsidR="00C77DF4" w:rsidRPr="00B007FD">
        <w:rPr>
          <w:rFonts w:ascii="Arial" w:eastAsiaTheme="minorHAnsi" w:hAnsi="Arial" w:cs="Arial"/>
          <w:kern w:val="2"/>
          <w:sz w:val="24"/>
          <w:szCs w:val="24"/>
          <w14:ligatures w14:val="standardContextual"/>
        </w:rPr>
        <w:t xml:space="preserve"> </w:t>
      </w:r>
      <w:r w:rsidR="00C77DF4" w:rsidRPr="00B007FD">
        <w:rPr>
          <w:rFonts w:ascii="Arial" w:hAnsi="Arial" w:cs="Arial"/>
          <w:sz w:val="24"/>
          <w:szCs w:val="24"/>
          <w:lang w:eastAsia="en-GB"/>
        </w:rPr>
        <w:t>(2015), Wang and Sun (2012), Oakland and Tanner (2007), Claburn (2022) and Atkinson (2019), Sainger (2018) and Benjamin Pabst</w:t>
      </w:r>
      <w:r w:rsidR="00C77DF4">
        <w:rPr>
          <w:rFonts w:ascii="Arial" w:eastAsiaTheme="minorHAnsi" w:hAnsi="Arial" w:cs="Arial"/>
          <w:kern w:val="2"/>
          <w:sz w:val="24"/>
          <w:szCs w:val="24"/>
          <w14:ligatures w14:val="standardContextual"/>
        </w:rPr>
        <w:t xml:space="preserve"> </w:t>
      </w:r>
      <w:r w:rsidR="00C77DF4" w:rsidRPr="00B007FD">
        <w:rPr>
          <w:rFonts w:ascii="Arial" w:hAnsi="Arial" w:cs="Arial"/>
          <w:sz w:val="24"/>
          <w:szCs w:val="24"/>
          <w:lang w:eastAsia="en-GB"/>
        </w:rPr>
        <w:t>von Ohain. (2019), Gandhi et al. (2016), SAP (2024), Ahmad Muktamar B. (2023) and Hensellek (2020), Lawton and Roy (2023), Kissflow. (2024), RanstadDigital. (2024), KPI. (2024), Musleh (2023), Nichanan. (2023), Dokka. (2023), Pelham (2023), SAS. (2024), Harvard Business Review. (2019), Forbes. (2023).</w:t>
      </w:r>
      <w:r w:rsidR="00C77DF4">
        <w:rPr>
          <w:rFonts w:ascii="Arial" w:eastAsiaTheme="minorHAnsi" w:hAnsi="Arial" w:cs="Arial"/>
          <w:kern w:val="2"/>
          <w:sz w:val="24"/>
          <w:szCs w:val="24"/>
          <w14:ligatures w14:val="standardContextual"/>
        </w:rPr>
        <w:t xml:space="preserve"> </w:t>
      </w:r>
    </w:p>
    <w:p w14:paraId="248264AF"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3F1A25FF"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02DE8E46"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672CAE7C"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74D0D816"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675E0A81"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498273F3"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1FD82A45"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4F12BB80"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24EFFEF2"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72950AB6"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674651D0"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77190EB1"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495C3E4E" w14:textId="77777777" w:rsidR="00567D00" w:rsidRDefault="00567D00" w:rsidP="00503674">
      <w:pPr>
        <w:spacing w:after="0" w:line="480" w:lineRule="auto"/>
        <w:rPr>
          <w:rFonts w:ascii="Arial" w:eastAsiaTheme="minorHAnsi" w:hAnsi="Arial" w:cs="Arial"/>
          <w:kern w:val="2"/>
          <w:sz w:val="24"/>
          <w:szCs w:val="24"/>
          <w14:ligatures w14:val="standardContextual"/>
        </w:rPr>
      </w:pPr>
    </w:p>
    <w:p w14:paraId="3D0C8C06" w14:textId="4600A519" w:rsidR="00567D00" w:rsidRPr="00567D00" w:rsidRDefault="00567D00" w:rsidP="00503674">
      <w:pPr>
        <w:spacing w:after="0" w:line="480" w:lineRule="auto"/>
        <w:rPr>
          <w:rFonts w:ascii="Arial" w:eastAsiaTheme="minorHAnsi" w:hAnsi="Arial" w:cs="Arial"/>
          <w:b/>
          <w:bCs/>
          <w:kern w:val="2"/>
          <w:sz w:val="24"/>
          <w:szCs w:val="24"/>
          <w:u w:val="single"/>
          <w14:ligatures w14:val="standardContextual"/>
        </w:rPr>
      </w:pPr>
      <w:r w:rsidRPr="00567D00">
        <w:rPr>
          <w:rFonts w:ascii="Arial" w:eastAsiaTheme="minorHAnsi" w:hAnsi="Arial" w:cs="Arial"/>
          <w:b/>
          <w:bCs/>
          <w:kern w:val="2"/>
          <w:sz w:val="24"/>
          <w:szCs w:val="24"/>
          <w:u w:val="single"/>
          <w14:ligatures w14:val="standardContextual"/>
        </w:rPr>
        <w:lastRenderedPageBreak/>
        <w:t>NHS:</w:t>
      </w:r>
    </w:p>
    <w:p w14:paraId="4C623167" w14:textId="2F0E27D1" w:rsidR="00651B98" w:rsidRDefault="00693BAB" w:rsidP="00FC6DA0">
      <w:pPr>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7D99D285" wp14:editId="57A938B5">
            <wp:extent cx="5777345" cy="4990520"/>
            <wp:effectExtent l="0" t="0" r="1270" b="635"/>
            <wp:docPr id="179802833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128100" name="Picture 1" descr="A screenshot of a document&#10;&#10;Description automatically generated"/>
                    <pic:cNvPicPr/>
                  </pic:nvPicPr>
                  <pic:blipFill rotWithShape="1">
                    <a:blip r:embed="rId65"/>
                    <a:srcRect l="7262" t="8131" r="9666" b="40360"/>
                    <a:stretch/>
                  </pic:blipFill>
                  <pic:spPr bwMode="auto">
                    <a:xfrm>
                      <a:off x="0" y="0"/>
                      <a:ext cx="5887075" cy="5085306"/>
                    </a:xfrm>
                    <a:prstGeom prst="rect">
                      <a:avLst/>
                    </a:prstGeom>
                    <a:ln>
                      <a:noFill/>
                    </a:ln>
                    <a:extLst>
                      <a:ext uri="{53640926-AAD7-44D8-BBD7-CCE9431645EC}">
                        <a14:shadowObscured xmlns:a14="http://schemas.microsoft.com/office/drawing/2010/main"/>
                      </a:ext>
                    </a:extLst>
                  </pic:spPr>
                </pic:pic>
              </a:graphicData>
            </a:graphic>
          </wp:inline>
        </w:drawing>
      </w:r>
    </w:p>
    <w:p w14:paraId="2A89BB0E" w14:textId="5A1D7D38" w:rsidR="00623A5B" w:rsidRPr="009D7168" w:rsidRDefault="00651B98" w:rsidP="00623A5B">
      <w:pPr>
        <w:spacing w:after="0" w:line="480" w:lineRule="auto"/>
        <w:rPr>
          <w:rFonts w:ascii="Arial" w:hAnsi="Arial" w:cs="Arial"/>
          <w:color w:val="000000" w:themeColor="text1"/>
          <w:sz w:val="24"/>
          <w:szCs w:val="24"/>
        </w:rPr>
      </w:pPr>
      <w:r>
        <w:rPr>
          <w:rFonts w:ascii="Arial" w:hAnsi="Arial" w:cs="Arial"/>
          <w:sz w:val="24"/>
          <w:szCs w:val="24"/>
        </w:rPr>
        <w:t xml:space="preserve">The </w:t>
      </w:r>
      <w:r w:rsidR="00206007" w:rsidRPr="00DB41AF">
        <w:rPr>
          <w:rFonts w:ascii="Arial" w:hAnsi="Arial" w:cs="Arial"/>
          <w:sz w:val="24"/>
          <w:szCs w:val="24"/>
        </w:rPr>
        <w:t xml:space="preserve">NHS </w:t>
      </w:r>
      <w:r w:rsidR="00AC1AC8" w:rsidRPr="00DB41AF">
        <w:rPr>
          <w:rFonts w:ascii="Arial" w:hAnsi="Arial" w:cs="Arial"/>
          <w:sz w:val="24"/>
          <w:szCs w:val="24"/>
        </w:rPr>
        <w:t xml:space="preserve">Team </w:t>
      </w:r>
      <w:r w:rsidR="00206007" w:rsidRPr="00DB41AF">
        <w:rPr>
          <w:rFonts w:ascii="Arial" w:hAnsi="Arial" w:cs="Arial"/>
          <w:sz w:val="24"/>
          <w:szCs w:val="24"/>
        </w:rPr>
        <w:t>interview participants feel m</w:t>
      </w:r>
      <w:r w:rsidR="00206007" w:rsidRPr="00DB41AF">
        <w:rPr>
          <w:rFonts w:ascii="Arial" w:eastAsia="Times New Roman" w:hAnsi="Arial" w:cs="Arial"/>
          <w:color w:val="000000" w:themeColor="text1"/>
          <w:sz w:val="24"/>
          <w:szCs w:val="24"/>
          <w:lang w:eastAsia="en-GB"/>
        </w:rPr>
        <w:t>ore integrated technology changes took place in workplace, whereas another said not applicable.</w:t>
      </w:r>
      <w:r w:rsidR="003D316A">
        <w:rPr>
          <w:rFonts w:ascii="Arial" w:eastAsia="Times New Roman" w:hAnsi="Arial" w:cs="Arial"/>
          <w:color w:val="000000" w:themeColor="text1"/>
          <w:sz w:val="24"/>
          <w:szCs w:val="24"/>
          <w:lang w:eastAsia="en-GB"/>
        </w:rPr>
        <w:t xml:space="preserve"> In terms of </w:t>
      </w:r>
      <w:r w:rsidR="00206007" w:rsidRPr="00DB41AF">
        <w:rPr>
          <w:rFonts w:ascii="Arial" w:eastAsia="Times New Roman" w:hAnsi="Arial" w:cs="Arial"/>
          <w:color w:val="000000" w:themeColor="text1"/>
          <w:sz w:val="24"/>
          <w:szCs w:val="24"/>
          <w:lang w:eastAsia="en-GB"/>
        </w:rPr>
        <w:t xml:space="preserve">their thoughts on applying effective leadership styles to enhance productivity and improve performance levels when it comes to alternative working and flexible working, participants said Supporting flexible working is hard in their line of work and another said understanding, compassion, training and non-teaming up is important part of this process. In terms of their </w:t>
      </w:r>
      <w:r w:rsidR="0019353B">
        <w:rPr>
          <w:rFonts w:ascii="Arial" w:eastAsia="Times New Roman" w:hAnsi="Arial" w:cs="Arial"/>
          <w:color w:val="000000" w:themeColor="text1"/>
          <w:sz w:val="24"/>
          <w:szCs w:val="24"/>
          <w:lang w:eastAsia="en-GB"/>
        </w:rPr>
        <w:t>company</w:t>
      </w:r>
      <w:r w:rsidR="00206007" w:rsidRPr="00DB41AF">
        <w:rPr>
          <w:rFonts w:ascii="Arial" w:eastAsia="Times New Roman" w:hAnsi="Arial" w:cs="Arial"/>
          <w:color w:val="000000" w:themeColor="text1"/>
          <w:sz w:val="24"/>
          <w:szCs w:val="24"/>
          <w:lang w:eastAsia="en-GB"/>
        </w:rPr>
        <w:t xml:space="preserve">’s strategy around digital transformation and managing change, one participant said not sure, and another said training and easy videos as reminders how to access systems. </w:t>
      </w:r>
      <w:r w:rsidR="002A3143">
        <w:rPr>
          <w:rFonts w:ascii="Arial" w:eastAsia="Times New Roman" w:hAnsi="Arial" w:cs="Arial"/>
          <w:color w:val="000000" w:themeColor="text1"/>
          <w:sz w:val="24"/>
          <w:szCs w:val="24"/>
          <w:lang w:eastAsia="en-GB"/>
        </w:rPr>
        <w:t>This shows resources are required to embrace digital transformations.</w:t>
      </w:r>
      <w:r w:rsidR="00F926CA">
        <w:rPr>
          <w:rFonts w:ascii="Arial" w:eastAsia="Times New Roman" w:hAnsi="Arial" w:cs="Arial"/>
          <w:color w:val="000000" w:themeColor="text1"/>
          <w:sz w:val="24"/>
          <w:szCs w:val="24"/>
          <w:lang w:eastAsia="en-GB"/>
        </w:rPr>
        <w:t xml:space="preserve"> </w:t>
      </w:r>
      <w:r w:rsidR="00C21606">
        <w:rPr>
          <w:rFonts w:ascii="Arial" w:eastAsia="Times New Roman" w:hAnsi="Arial" w:cs="Arial"/>
          <w:color w:val="000000" w:themeColor="text1"/>
          <w:sz w:val="24"/>
          <w:szCs w:val="24"/>
          <w:lang w:eastAsia="en-GB"/>
        </w:rPr>
        <w:t>W</w:t>
      </w:r>
      <w:r w:rsidR="00206007" w:rsidRPr="00DB41AF">
        <w:rPr>
          <w:rFonts w:ascii="Arial" w:eastAsia="Times New Roman" w:hAnsi="Arial" w:cs="Arial"/>
          <w:color w:val="000000" w:themeColor="text1"/>
          <w:sz w:val="24"/>
          <w:szCs w:val="24"/>
          <w:lang w:eastAsia="en-GB"/>
        </w:rPr>
        <w:t xml:space="preserve">hen it comes to challenges encountered and how were they overcome, one participant said not sure, another said software didn’t collect data that was helpful for </w:t>
      </w:r>
      <w:r w:rsidR="00206007" w:rsidRPr="00DB41AF">
        <w:rPr>
          <w:rFonts w:ascii="Arial" w:eastAsia="Times New Roman" w:hAnsi="Arial" w:cs="Arial"/>
          <w:color w:val="000000" w:themeColor="text1"/>
          <w:sz w:val="24"/>
          <w:szCs w:val="24"/>
          <w:lang w:eastAsia="en-GB"/>
        </w:rPr>
        <w:lastRenderedPageBreak/>
        <w:t xml:space="preserve">researcher’s aka patient’s appointment bookings and didn’t tell if people had </w:t>
      </w:r>
      <w:r w:rsidR="00AC1AC8" w:rsidRPr="00DB41AF">
        <w:rPr>
          <w:rFonts w:ascii="Arial" w:eastAsia="Times New Roman" w:hAnsi="Arial" w:cs="Arial"/>
          <w:color w:val="000000" w:themeColor="text1"/>
          <w:sz w:val="24"/>
          <w:szCs w:val="24"/>
          <w:lang w:eastAsia="en-GB"/>
        </w:rPr>
        <w:t>cancelled</w:t>
      </w:r>
      <w:r w:rsidR="00206007" w:rsidRPr="00DB41AF">
        <w:rPr>
          <w:rFonts w:ascii="Arial" w:eastAsia="Times New Roman" w:hAnsi="Arial" w:cs="Arial"/>
          <w:color w:val="000000" w:themeColor="text1"/>
          <w:sz w:val="24"/>
          <w:szCs w:val="24"/>
          <w:lang w:eastAsia="en-GB"/>
        </w:rPr>
        <w:t xml:space="preserve"> to rebook or simply cancelled. </w:t>
      </w:r>
      <w:r w:rsidR="00623A5B">
        <w:rPr>
          <w:rFonts w:ascii="Arial" w:hAnsi="Arial" w:cs="Arial"/>
          <w:color w:val="000000" w:themeColor="text1"/>
          <w:sz w:val="24"/>
          <w:szCs w:val="24"/>
        </w:rPr>
        <w:t>This also corresponds with Kaur’s (2024) hypothesises.</w:t>
      </w:r>
    </w:p>
    <w:p w14:paraId="66A01448" w14:textId="00D9CAA0" w:rsidR="00623A5B" w:rsidRDefault="00623A5B" w:rsidP="00A2709D">
      <w:pPr>
        <w:spacing w:after="0" w:line="480" w:lineRule="auto"/>
        <w:rPr>
          <w:rFonts w:ascii="Arial" w:eastAsia="Times New Roman" w:hAnsi="Arial" w:cs="Arial"/>
          <w:color w:val="000000" w:themeColor="text1"/>
          <w:sz w:val="24"/>
          <w:szCs w:val="24"/>
          <w:lang w:eastAsia="en-GB"/>
        </w:rPr>
      </w:pPr>
    </w:p>
    <w:p w14:paraId="70FEA956" w14:textId="77777777" w:rsidR="00567D00" w:rsidRDefault="00567D00" w:rsidP="00A2709D">
      <w:pPr>
        <w:spacing w:after="0" w:line="480" w:lineRule="auto"/>
        <w:rPr>
          <w:rFonts w:ascii="Arial" w:eastAsia="Times New Roman" w:hAnsi="Arial" w:cs="Arial"/>
          <w:color w:val="000000" w:themeColor="text1"/>
          <w:sz w:val="24"/>
          <w:szCs w:val="24"/>
          <w:lang w:eastAsia="en-GB"/>
        </w:rPr>
      </w:pPr>
    </w:p>
    <w:p w14:paraId="37CDB955" w14:textId="4D20838E" w:rsidR="00A2709D" w:rsidRPr="00EA2670" w:rsidRDefault="00206007" w:rsidP="00A2709D">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 xml:space="preserve">In relation to measures taken to understand and meet staffing needs, to overcome workforce crisis, one participant said they utilised locum staff ad agency, as is national news </w:t>
      </w:r>
      <w:r w:rsidR="00457477">
        <w:rPr>
          <w:rFonts w:ascii="Arial" w:eastAsia="Times New Roman" w:hAnsi="Arial" w:cs="Arial"/>
          <w:color w:val="000000" w:themeColor="text1"/>
          <w:sz w:val="24"/>
          <w:szCs w:val="24"/>
          <w:lang w:eastAsia="en-GB"/>
        </w:rPr>
        <w:t xml:space="preserve">that </w:t>
      </w:r>
      <w:r w:rsidRPr="00DB41AF">
        <w:rPr>
          <w:rFonts w:ascii="Arial" w:eastAsia="Times New Roman" w:hAnsi="Arial" w:cs="Arial"/>
          <w:color w:val="000000" w:themeColor="text1"/>
          <w:sz w:val="24"/>
          <w:szCs w:val="24"/>
          <w:lang w:eastAsia="en-GB"/>
        </w:rPr>
        <w:t xml:space="preserve">NHS needs help, whereas another said they utilised group meetings and discussions. </w:t>
      </w:r>
      <w:r w:rsidR="00AC1AC8" w:rsidRPr="00DB41AF">
        <w:rPr>
          <w:rFonts w:ascii="Arial" w:eastAsia="Times New Roman" w:hAnsi="Arial" w:cs="Arial"/>
          <w:color w:val="000000" w:themeColor="text1"/>
          <w:sz w:val="24"/>
          <w:szCs w:val="24"/>
          <w:lang w:eastAsia="en-GB"/>
        </w:rPr>
        <w:t>In terms of their thoughts on future of digital e-HRM, one said not sure, another said it would be helpful and good way to manage issues but in person meetings also helpful to understand. With regards to their recommendations for other organisations in terms of overcoming crisis, one participant said they don’t</w:t>
      </w:r>
      <w:r w:rsidR="00F85888">
        <w:rPr>
          <w:rFonts w:ascii="Arial" w:eastAsia="Times New Roman" w:hAnsi="Arial" w:cs="Arial"/>
          <w:color w:val="000000" w:themeColor="text1"/>
          <w:sz w:val="24"/>
          <w:szCs w:val="24"/>
          <w:lang w:eastAsia="en-GB"/>
        </w:rPr>
        <w:t xml:space="preserve"> have </w:t>
      </w:r>
      <w:r w:rsidR="00AC1AC8" w:rsidRPr="00DB41AF">
        <w:rPr>
          <w:rFonts w:ascii="Arial" w:eastAsia="Times New Roman" w:hAnsi="Arial" w:cs="Arial"/>
          <w:color w:val="000000" w:themeColor="text1"/>
          <w:sz w:val="24"/>
          <w:szCs w:val="24"/>
          <w:lang w:eastAsia="en-GB"/>
        </w:rPr>
        <w:t xml:space="preserve">any recommendations, another said they recommend better trainings or videos </w:t>
      </w:r>
      <w:r w:rsidR="00E210F7">
        <w:rPr>
          <w:rFonts w:ascii="Arial" w:eastAsia="Times New Roman" w:hAnsi="Arial" w:cs="Arial"/>
          <w:color w:val="000000" w:themeColor="text1"/>
          <w:sz w:val="24"/>
          <w:szCs w:val="24"/>
          <w:lang w:eastAsia="en-GB"/>
        </w:rPr>
        <w:t>to</w:t>
      </w:r>
      <w:r w:rsidR="00AC1AC8" w:rsidRPr="00DB41AF">
        <w:rPr>
          <w:rFonts w:ascii="Arial" w:eastAsia="Times New Roman" w:hAnsi="Arial" w:cs="Arial"/>
          <w:color w:val="000000" w:themeColor="text1"/>
          <w:sz w:val="24"/>
          <w:szCs w:val="24"/>
          <w:lang w:eastAsia="en-GB"/>
        </w:rPr>
        <w:t xml:space="preserve"> help individuals in accessing software, privacy and HRM shouldn’t be robotic but instead be way</w:t>
      </w:r>
      <w:r w:rsidR="00E210F7">
        <w:rPr>
          <w:rFonts w:ascii="Arial" w:eastAsia="Times New Roman" w:hAnsi="Arial" w:cs="Arial"/>
          <w:color w:val="000000" w:themeColor="text1"/>
          <w:sz w:val="24"/>
          <w:szCs w:val="24"/>
          <w:lang w:eastAsia="en-GB"/>
        </w:rPr>
        <w:t>s</w:t>
      </w:r>
      <w:r w:rsidR="00AC1AC8" w:rsidRPr="00DB41AF">
        <w:rPr>
          <w:rFonts w:ascii="Arial" w:eastAsia="Times New Roman" w:hAnsi="Arial" w:cs="Arial"/>
          <w:color w:val="000000" w:themeColor="text1"/>
          <w:sz w:val="24"/>
          <w:szCs w:val="24"/>
          <w:lang w:eastAsia="en-GB"/>
        </w:rPr>
        <w:t xml:space="preserve"> to submit appointment or video appointments. </w:t>
      </w:r>
      <w:r w:rsidR="002A3143">
        <w:rPr>
          <w:rFonts w:ascii="Arial" w:eastAsia="Times New Roman" w:hAnsi="Arial" w:cs="Arial"/>
          <w:color w:val="000000" w:themeColor="text1"/>
          <w:sz w:val="24"/>
          <w:szCs w:val="24"/>
          <w:lang w:eastAsia="en-GB"/>
        </w:rPr>
        <w:t xml:space="preserve">This shows </w:t>
      </w:r>
      <w:r w:rsidR="009547C6">
        <w:rPr>
          <w:rFonts w:ascii="Arial" w:eastAsia="Times New Roman" w:hAnsi="Arial" w:cs="Arial"/>
          <w:color w:val="000000" w:themeColor="text1"/>
          <w:sz w:val="24"/>
          <w:szCs w:val="24"/>
          <w:lang w:eastAsia="en-GB"/>
        </w:rPr>
        <w:t xml:space="preserve">to </w:t>
      </w:r>
      <w:r w:rsidR="002A3143">
        <w:rPr>
          <w:rFonts w:ascii="Arial" w:eastAsia="Times New Roman" w:hAnsi="Arial" w:cs="Arial"/>
          <w:color w:val="000000" w:themeColor="text1"/>
          <w:sz w:val="24"/>
          <w:szCs w:val="24"/>
          <w:lang w:eastAsia="en-GB"/>
        </w:rPr>
        <w:t>overcome challenges</w:t>
      </w:r>
      <w:r w:rsidR="009547C6">
        <w:rPr>
          <w:rFonts w:ascii="Arial" w:eastAsia="Times New Roman" w:hAnsi="Arial" w:cs="Arial"/>
          <w:color w:val="000000" w:themeColor="text1"/>
          <w:sz w:val="24"/>
          <w:szCs w:val="24"/>
          <w:lang w:eastAsia="en-GB"/>
        </w:rPr>
        <w:t xml:space="preserve">, </w:t>
      </w:r>
      <w:r w:rsidR="002A3143">
        <w:rPr>
          <w:rFonts w:ascii="Arial" w:eastAsia="Times New Roman" w:hAnsi="Arial" w:cs="Arial"/>
          <w:color w:val="000000" w:themeColor="text1"/>
          <w:sz w:val="24"/>
          <w:szCs w:val="24"/>
          <w:lang w:eastAsia="en-GB"/>
        </w:rPr>
        <w:t xml:space="preserve">actions </w:t>
      </w:r>
      <w:r w:rsidR="00D337CF">
        <w:rPr>
          <w:rFonts w:ascii="Arial" w:eastAsia="Times New Roman" w:hAnsi="Arial" w:cs="Arial"/>
          <w:color w:val="000000" w:themeColor="text1"/>
          <w:sz w:val="24"/>
          <w:szCs w:val="24"/>
          <w:lang w:eastAsia="en-GB"/>
        </w:rPr>
        <w:t xml:space="preserve">are </w:t>
      </w:r>
      <w:r w:rsidR="002A3143">
        <w:rPr>
          <w:rFonts w:ascii="Arial" w:eastAsia="Times New Roman" w:hAnsi="Arial" w:cs="Arial"/>
          <w:color w:val="000000" w:themeColor="text1"/>
          <w:sz w:val="24"/>
          <w:szCs w:val="24"/>
          <w:lang w:eastAsia="en-GB"/>
        </w:rPr>
        <w:t xml:space="preserve">required to </w:t>
      </w:r>
      <w:r w:rsidR="009547C6">
        <w:rPr>
          <w:rFonts w:ascii="Arial" w:eastAsia="Times New Roman" w:hAnsi="Arial" w:cs="Arial"/>
          <w:color w:val="000000" w:themeColor="text1"/>
          <w:sz w:val="24"/>
          <w:szCs w:val="24"/>
          <w:lang w:eastAsia="en-GB"/>
        </w:rPr>
        <w:t>overcome workforce crisis.</w:t>
      </w:r>
      <w:r w:rsidR="002A3143">
        <w:rPr>
          <w:rFonts w:ascii="Arial" w:hAnsi="Arial" w:cs="Arial"/>
          <w:sz w:val="24"/>
          <w:szCs w:val="24"/>
          <w:lang w:eastAsia="en-GB"/>
        </w:rPr>
        <w:t xml:space="preserve"> </w:t>
      </w:r>
      <w:r w:rsidR="00A2709D">
        <w:rPr>
          <w:rFonts w:ascii="Arial" w:hAnsi="Arial" w:cs="Arial"/>
          <w:color w:val="000000" w:themeColor="text1"/>
          <w:sz w:val="24"/>
          <w:szCs w:val="24"/>
        </w:rPr>
        <w:t>This also corresponds with Kaur’s (2024) hypothesises.</w:t>
      </w:r>
    </w:p>
    <w:p w14:paraId="0D0FC275" w14:textId="77777777" w:rsidR="00EA2670" w:rsidRDefault="00EA2670" w:rsidP="00A619DF">
      <w:pPr>
        <w:spacing w:after="0" w:line="480" w:lineRule="auto"/>
        <w:rPr>
          <w:rFonts w:ascii="Arial" w:eastAsia="Times New Roman" w:hAnsi="Arial" w:cs="Arial"/>
          <w:color w:val="000000" w:themeColor="text1"/>
          <w:sz w:val="24"/>
          <w:szCs w:val="24"/>
          <w:lang w:eastAsia="en-GB"/>
        </w:rPr>
      </w:pPr>
    </w:p>
    <w:p w14:paraId="538D206F" w14:textId="77777777" w:rsidR="00C2218D" w:rsidRDefault="00C2218D" w:rsidP="00A619DF">
      <w:pPr>
        <w:spacing w:after="0" w:line="480" w:lineRule="auto"/>
        <w:rPr>
          <w:rFonts w:ascii="Arial" w:eastAsia="Times New Roman" w:hAnsi="Arial" w:cs="Arial"/>
          <w:color w:val="000000" w:themeColor="text1"/>
          <w:sz w:val="24"/>
          <w:szCs w:val="24"/>
          <w:lang w:eastAsia="en-GB"/>
        </w:rPr>
      </w:pPr>
    </w:p>
    <w:p w14:paraId="7F600BC5" w14:textId="77777777" w:rsidR="00C2218D" w:rsidRDefault="00C2218D" w:rsidP="00A619DF">
      <w:pPr>
        <w:spacing w:after="0" w:line="480" w:lineRule="auto"/>
        <w:rPr>
          <w:rFonts w:ascii="Arial" w:eastAsia="Times New Roman" w:hAnsi="Arial" w:cs="Arial"/>
          <w:color w:val="000000" w:themeColor="text1"/>
          <w:sz w:val="24"/>
          <w:szCs w:val="24"/>
          <w:lang w:eastAsia="en-GB"/>
        </w:rPr>
      </w:pPr>
    </w:p>
    <w:p w14:paraId="6AE7B408" w14:textId="77777777" w:rsidR="00C2218D" w:rsidRDefault="00C2218D" w:rsidP="00A619DF">
      <w:pPr>
        <w:spacing w:after="0" w:line="480" w:lineRule="auto"/>
        <w:rPr>
          <w:rFonts w:ascii="Arial" w:eastAsia="Times New Roman" w:hAnsi="Arial" w:cs="Arial"/>
          <w:color w:val="000000" w:themeColor="text1"/>
          <w:sz w:val="24"/>
          <w:szCs w:val="24"/>
          <w:lang w:eastAsia="en-GB"/>
        </w:rPr>
      </w:pPr>
    </w:p>
    <w:p w14:paraId="55A789D6" w14:textId="77777777" w:rsidR="00C2218D" w:rsidRDefault="00C2218D" w:rsidP="00A619DF">
      <w:pPr>
        <w:spacing w:after="0" w:line="480" w:lineRule="auto"/>
        <w:rPr>
          <w:rFonts w:ascii="Arial" w:eastAsia="Times New Roman" w:hAnsi="Arial" w:cs="Arial"/>
          <w:color w:val="000000" w:themeColor="text1"/>
          <w:sz w:val="24"/>
          <w:szCs w:val="24"/>
          <w:lang w:eastAsia="en-GB"/>
        </w:rPr>
      </w:pPr>
    </w:p>
    <w:p w14:paraId="4DB56DE9" w14:textId="77777777" w:rsidR="00C2218D" w:rsidRDefault="00C2218D" w:rsidP="00A619DF">
      <w:pPr>
        <w:spacing w:after="0" w:line="480" w:lineRule="auto"/>
        <w:rPr>
          <w:rFonts w:ascii="Arial" w:eastAsia="Times New Roman" w:hAnsi="Arial" w:cs="Arial"/>
          <w:color w:val="000000" w:themeColor="text1"/>
          <w:sz w:val="24"/>
          <w:szCs w:val="24"/>
          <w:lang w:eastAsia="en-GB"/>
        </w:rPr>
      </w:pPr>
    </w:p>
    <w:p w14:paraId="5CFE32E1" w14:textId="77777777" w:rsidR="00C2218D" w:rsidRDefault="00C2218D" w:rsidP="00A619DF">
      <w:pPr>
        <w:spacing w:after="0" w:line="480" w:lineRule="auto"/>
        <w:rPr>
          <w:rFonts w:ascii="Arial" w:eastAsia="Times New Roman" w:hAnsi="Arial" w:cs="Arial"/>
          <w:color w:val="000000" w:themeColor="text1"/>
          <w:sz w:val="24"/>
          <w:szCs w:val="24"/>
          <w:lang w:eastAsia="en-GB"/>
        </w:rPr>
      </w:pPr>
    </w:p>
    <w:p w14:paraId="6143CC3D" w14:textId="77777777" w:rsidR="00C2218D" w:rsidRDefault="00C2218D" w:rsidP="00A619DF">
      <w:pPr>
        <w:spacing w:after="0" w:line="480" w:lineRule="auto"/>
        <w:rPr>
          <w:rFonts w:ascii="Arial" w:eastAsia="Times New Roman" w:hAnsi="Arial" w:cs="Arial"/>
          <w:color w:val="000000" w:themeColor="text1"/>
          <w:sz w:val="24"/>
          <w:szCs w:val="24"/>
          <w:lang w:eastAsia="en-GB"/>
        </w:rPr>
      </w:pPr>
    </w:p>
    <w:p w14:paraId="2736C9E5" w14:textId="77777777" w:rsidR="00C2218D" w:rsidRDefault="00C2218D" w:rsidP="00A619DF">
      <w:pPr>
        <w:spacing w:after="0" w:line="480" w:lineRule="auto"/>
        <w:rPr>
          <w:rFonts w:ascii="Arial" w:eastAsia="Times New Roman" w:hAnsi="Arial" w:cs="Arial"/>
          <w:color w:val="000000" w:themeColor="text1"/>
          <w:sz w:val="24"/>
          <w:szCs w:val="24"/>
          <w:lang w:eastAsia="en-GB"/>
        </w:rPr>
      </w:pPr>
    </w:p>
    <w:p w14:paraId="2DDC0183" w14:textId="77777777" w:rsidR="00C2218D" w:rsidRDefault="00C2218D" w:rsidP="00A619DF">
      <w:pPr>
        <w:spacing w:after="0" w:line="480" w:lineRule="auto"/>
        <w:rPr>
          <w:rFonts w:ascii="Arial" w:eastAsia="Times New Roman" w:hAnsi="Arial" w:cs="Arial"/>
          <w:color w:val="000000" w:themeColor="text1"/>
          <w:sz w:val="24"/>
          <w:szCs w:val="24"/>
          <w:lang w:eastAsia="en-GB"/>
        </w:rPr>
      </w:pPr>
    </w:p>
    <w:p w14:paraId="615379B0" w14:textId="36238E1D" w:rsidR="00567D00" w:rsidRPr="00567D00" w:rsidRDefault="00567D00" w:rsidP="00A619DF">
      <w:pPr>
        <w:spacing w:after="0" w:line="480" w:lineRule="auto"/>
        <w:rPr>
          <w:rFonts w:ascii="Arial" w:eastAsia="Times New Roman" w:hAnsi="Arial" w:cs="Arial"/>
          <w:b/>
          <w:bCs/>
          <w:color w:val="000000" w:themeColor="text1"/>
          <w:sz w:val="24"/>
          <w:szCs w:val="24"/>
          <w:u w:val="single"/>
          <w:lang w:eastAsia="en-GB"/>
        </w:rPr>
      </w:pPr>
      <w:r w:rsidRPr="00567D00">
        <w:rPr>
          <w:rFonts w:ascii="Arial" w:eastAsia="Times New Roman" w:hAnsi="Arial" w:cs="Arial"/>
          <w:b/>
          <w:bCs/>
          <w:color w:val="000000" w:themeColor="text1"/>
          <w:sz w:val="24"/>
          <w:szCs w:val="24"/>
          <w:u w:val="single"/>
          <w:lang w:eastAsia="en-GB"/>
        </w:rPr>
        <w:lastRenderedPageBreak/>
        <w:t>IT:</w:t>
      </w:r>
    </w:p>
    <w:p w14:paraId="524DF444" w14:textId="091031E9" w:rsidR="00693BAB" w:rsidRPr="009B3982" w:rsidRDefault="00693BAB" w:rsidP="009B3982">
      <w:pPr>
        <w:autoSpaceDE w:val="0"/>
        <w:autoSpaceDN w:val="0"/>
        <w:adjustRightInd w:val="0"/>
        <w:spacing w:after="0" w:line="480" w:lineRule="auto"/>
        <w:jc w:val="both"/>
        <w:rPr>
          <w:rFonts w:ascii="Arial" w:eastAsiaTheme="minorEastAsia" w:hAnsi="Arial" w:cs="Arial"/>
          <w:sz w:val="24"/>
          <w:szCs w:val="24"/>
        </w:rPr>
      </w:pPr>
      <w:r w:rsidRPr="00DB41AF">
        <w:rPr>
          <w:rFonts w:ascii="Arial" w:eastAsiaTheme="minorEastAsia" w:hAnsi="Arial" w:cs="Arial"/>
          <w:noProof/>
          <w:sz w:val="24"/>
          <w:szCs w:val="24"/>
        </w:rPr>
        <w:drawing>
          <wp:inline distT="0" distB="0" distL="0" distR="0" wp14:anchorId="6A60D1CD" wp14:editId="69955557">
            <wp:extent cx="5727469" cy="7974012"/>
            <wp:effectExtent l="0" t="0" r="635" b="1905"/>
            <wp:docPr id="75695217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74785" name="Picture 1" descr="A close-up of a document&#10;&#10;Description automatically generated"/>
                    <pic:cNvPicPr/>
                  </pic:nvPicPr>
                  <pic:blipFill rotWithShape="1">
                    <a:blip r:embed="rId66"/>
                    <a:srcRect l="6365" t="8195" r="7271" b="7671"/>
                    <a:stretch/>
                  </pic:blipFill>
                  <pic:spPr bwMode="auto">
                    <a:xfrm>
                      <a:off x="0" y="0"/>
                      <a:ext cx="5790001" cy="8061072"/>
                    </a:xfrm>
                    <a:prstGeom prst="rect">
                      <a:avLst/>
                    </a:prstGeom>
                    <a:ln>
                      <a:noFill/>
                    </a:ln>
                    <a:extLst>
                      <a:ext uri="{53640926-AAD7-44D8-BBD7-CCE9431645EC}">
                        <a14:shadowObscured xmlns:a14="http://schemas.microsoft.com/office/drawing/2010/main"/>
                      </a:ext>
                    </a:extLst>
                  </pic:spPr>
                </pic:pic>
              </a:graphicData>
            </a:graphic>
          </wp:inline>
        </w:drawing>
      </w:r>
    </w:p>
    <w:p w14:paraId="6448A1AF" w14:textId="4D577190" w:rsidR="00693BAB" w:rsidRPr="00DB41AF" w:rsidRDefault="00693BAB" w:rsidP="009B3982">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641A4D01" wp14:editId="5B96964F">
            <wp:extent cx="5785658" cy="5402383"/>
            <wp:effectExtent l="0" t="0" r="5715" b="0"/>
            <wp:docPr id="637510686"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641347" name="Picture 1" descr="A screenshot of a document&#10;&#10;Description automatically generated"/>
                    <pic:cNvPicPr/>
                  </pic:nvPicPr>
                  <pic:blipFill rotWithShape="1">
                    <a:blip r:embed="rId67"/>
                    <a:srcRect l="7170" t="6584" r="7401" b="36704"/>
                    <a:stretch/>
                  </pic:blipFill>
                  <pic:spPr bwMode="auto">
                    <a:xfrm>
                      <a:off x="0" y="0"/>
                      <a:ext cx="5830386" cy="5444148"/>
                    </a:xfrm>
                    <a:prstGeom prst="rect">
                      <a:avLst/>
                    </a:prstGeom>
                    <a:ln>
                      <a:noFill/>
                    </a:ln>
                    <a:extLst>
                      <a:ext uri="{53640926-AAD7-44D8-BBD7-CCE9431645EC}">
                        <a14:shadowObscured xmlns:a14="http://schemas.microsoft.com/office/drawing/2010/main"/>
                      </a:ext>
                    </a:extLst>
                  </pic:spPr>
                </pic:pic>
              </a:graphicData>
            </a:graphic>
          </wp:inline>
        </w:drawing>
      </w:r>
    </w:p>
    <w:p w14:paraId="4DEEA70A" w14:textId="5FB0D745" w:rsidR="00A2709D" w:rsidRPr="009D7168" w:rsidRDefault="00AC1AC8" w:rsidP="00A2709D">
      <w:pPr>
        <w:spacing w:after="0" w:line="480" w:lineRule="auto"/>
        <w:rPr>
          <w:rFonts w:ascii="Arial" w:hAnsi="Arial" w:cs="Arial"/>
          <w:color w:val="000000" w:themeColor="text1"/>
          <w:sz w:val="24"/>
          <w:szCs w:val="24"/>
        </w:rPr>
      </w:pPr>
      <w:r w:rsidRPr="00DB41AF">
        <w:rPr>
          <w:rFonts w:ascii="Arial" w:hAnsi="Arial" w:cs="Arial"/>
          <w:sz w:val="24"/>
          <w:szCs w:val="24"/>
        </w:rPr>
        <w:t xml:space="preserve">According to Appendix 4 (Kaur, 2024) 11 anonymous interviews data analysis, IT Team interview participants feel </w:t>
      </w:r>
      <w:r w:rsidR="00233524" w:rsidRPr="00DB41AF">
        <w:rPr>
          <w:rFonts w:ascii="Arial" w:eastAsia="Times New Roman" w:hAnsi="Arial" w:cs="Arial"/>
          <w:color w:val="000000" w:themeColor="text1"/>
          <w:sz w:val="24"/>
          <w:szCs w:val="24"/>
          <w:lang w:eastAsia="en-GB"/>
        </w:rPr>
        <w:t xml:space="preserve">2 new colleagues </w:t>
      </w:r>
      <w:r w:rsidRPr="00DB41AF">
        <w:rPr>
          <w:rFonts w:ascii="Arial" w:eastAsia="Times New Roman" w:hAnsi="Arial" w:cs="Arial"/>
          <w:color w:val="000000" w:themeColor="text1"/>
          <w:sz w:val="24"/>
          <w:szCs w:val="24"/>
          <w:lang w:eastAsia="en-GB"/>
        </w:rPr>
        <w:t>changes took place in their workplace, whereas another said</w:t>
      </w:r>
      <w:r w:rsidR="00233524" w:rsidRPr="00DB41AF">
        <w:rPr>
          <w:rFonts w:ascii="Arial" w:eastAsia="Times New Roman" w:hAnsi="Arial" w:cs="Arial"/>
          <w:color w:val="000000" w:themeColor="text1"/>
          <w:sz w:val="24"/>
          <w:szCs w:val="24"/>
          <w:lang w:eastAsia="en-GB"/>
        </w:rPr>
        <w:t xml:space="preserve"> making their own apps and websites and creating an project management and CRM tool, as well as used Trello to keep track of tasks and documents then added Google Drive to organi</w:t>
      </w:r>
      <w:r w:rsidR="00A2709D">
        <w:rPr>
          <w:rFonts w:ascii="Arial" w:eastAsia="Times New Roman" w:hAnsi="Arial" w:cs="Arial"/>
          <w:color w:val="000000" w:themeColor="text1"/>
          <w:sz w:val="24"/>
          <w:szCs w:val="24"/>
          <w:lang w:eastAsia="en-GB"/>
        </w:rPr>
        <w:t>s</w:t>
      </w:r>
      <w:r w:rsidR="00233524" w:rsidRPr="00DB41AF">
        <w:rPr>
          <w:rFonts w:ascii="Arial" w:eastAsia="Times New Roman" w:hAnsi="Arial" w:cs="Arial"/>
          <w:color w:val="000000" w:themeColor="text1"/>
          <w:sz w:val="24"/>
          <w:szCs w:val="24"/>
          <w:lang w:eastAsia="en-GB"/>
        </w:rPr>
        <w:t>e documents and used Notion to keep track of tasks, and have transfer all the documents over to it. One more participant said towards digital marketing</w:t>
      </w:r>
      <w:r w:rsidRPr="00DB41AF">
        <w:rPr>
          <w:rFonts w:ascii="Arial" w:eastAsia="Times New Roman" w:hAnsi="Arial" w:cs="Arial"/>
          <w:color w:val="000000" w:themeColor="text1"/>
          <w:sz w:val="24"/>
          <w:szCs w:val="24"/>
          <w:lang w:eastAsia="en-GB"/>
        </w:rPr>
        <w:t xml:space="preserve"> </w:t>
      </w:r>
      <w:r w:rsidR="00233524" w:rsidRPr="00DB41AF">
        <w:rPr>
          <w:rFonts w:ascii="Arial" w:eastAsia="Times New Roman" w:hAnsi="Arial" w:cs="Arial"/>
          <w:color w:val="000000" w:themeColor="text1"/>
          <w:sz w:val="24"/>
          <w:szCs w:val="24"/>
          <w:lang w:eastAsia="en-GB"/>
        </w:rPr>
        <w:t>changes took place and another said not applicable.</w:t>
      </w:r>
      <w:r w:rsidR="00A2709D" w:rsidRPr="00A2709D">
        <w:rPr>
          <w:rFonts w:ascii="Arial" w:hAnsi="Arial" w:cs="Arial"/>
          <w:color w:val="000000" w:themeColor="text1"/>
          <w:sz w:val="24"/>
          <w:szCs w:val="24"/>
        </w:rPr>
        <w:t xml:space="preserve"> </w:t>
      </w:r>
      <w:r w:rsidR="00A2709D">
        <w:rPr>
          <w:rFonts w:ascii="Arial" w:hAnsi="Arial" w:cs="Arial"/>
          <w:color w:val="000000" w:themeColor="text1"/>
          <w:sz w:val="24"/>
          <w:szCs w:val="24"/>
        </w:rPr>
        <w:t>This corresponds with Kaur’s (2024) hypothesises.</w:t>
      </w:r>
    </w:p>
    <w:p w14:paraId="06E56118" w14:textId="77777777" w:rsidR="00262649" w:rsidRDefault="00262649" w:rsidP="00FC6DA0">
      <w:pPr>
        <w:spacing w:after="0" w:line="480" w:lineRule="auto"/>
        <w:rPr>
          <w:rFonts w:ascii="Arial" w:eastAsia="Times New Roman" w:hAnsi="Arial" w:cs="Arial"/>
          <w:color w:val="000000" w:themeColor="text1"/>
          <w:sz w:val="24"/>
          <w:szCs w:val="24"/>
          <w:lang w:eastAsia="en-GB"/>
        </w:rPr>
      </w:pPr>
    </w:p>
    <w:p w14:paraId="7F98F6D4" w14:textId="77777777" w:rsidR="00262649" w:rsidRDefault="00262649" w:rsidP="00FC6DA0">
      <w:pPr>
        <w:spacing w:after="0" w:line="480" w:lineRule="auto"/>
        <w:rPr>
          <w:rFonts w:ascii="Arial" w:eastAsia="Times New Roman" w:hAnsi="Arial" w:cs="Arial"/>
          <w:color w:val="000000" w:themeColor="text1"/>
          <w:sz w:val="24"/>
          <w:szCs w:val="24"/>
          <w:lang w:eastAsia="en-GB"/>
        </w:rPr>
      </w:pPr>
    </w:p>
    <w:p w14:paraId="1E3F6C80" w14:textId="3859A409" w:rsidR="00A2709D" w:rsidRPr="009D7168" w:rsidRDefault="00AC1AC8" w:rsidP="00A2709D">
      <w:pPr>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lang w:eastAsia="en-GB"/>
        </w:rPr>
        <w:lastRenderedPageBreak/>
        <w:t xml:space="preserve">When it comes to their thoughts on applying effective leadership styles to enhance productivity and improve performance levels when it comes to alternative working and flexible working, the participants said </w:t>
      </w:r>
      <w:r w:rsidR="00233524" w:rsidRPr="00DB41AF">
        <w:rPr>
          <w:rFonts w:ascii="Arial" w:eastAsia="Times New Roman" w:hAnsi="Arial" w:cs="Arial"/>
          <w:color w:val="000000" w:themeColor="text1"/>
          <w:sz w:val="24"/>
          <w:szCs w:val="24"/>
          <w:lang w:eastAsia="en-GB"/>
        </w:rPr>
        <w:t>Good communication between the leaders and employees.</w:t>
      </w:r>
      <w:r w:rsidR="009547C6">
        <w:rPr>
          <w:rFonts w:ascii="Arial" w:eastAsia="Times New Roman" w:hAnsi="Arial" w:cs="Arial"/>
          <w:color w:val="000000" w:themeColor="text1"/>
          <w:sz w:val="24"/>
          <w:szCs w:val="24"/>
          <w:lang w:eastAsia="en-GB"/>
        </w:rPr>
        <w:t xml:space="preserve"> This shows how the skills required to overcome challenges in workplace.</w:t>
      </w:r>
      <w:r w:rsidR="00CA5D95">
        <w:rPr>
          <w:rFonts w:ascii="Arial" w:eastAsia="Times New Roman" w:hAnsi="Arial" w:cs="Arial"/>
          <w:color w:val="000000" w:themeColor="text1"/>
          <w:sz w:val="24"/>
          <w:szCs w:val="24"/>
          <w:lang w:eastAsia="en-GB"/>
        </w:rPr>
        <w:t xml:space="preserve"> </w:t>
      </w:r>
      <w:r w:rsidR="00233524" w:rsidRPr="00DB41AF">
        <w:rPr>
          <w:rFonts w:ascii="Arial" w:eastAsia="Times New Roman" w:hAnsi="Arial" w:cs="Arial"/>
          <w:color w:val="000000" w:themeColor="text1"/>
          <w:sz w:val="24"/>
          <w:szCs w:val="24"/>
          <w:lang w:eastAsia="en-GB"/>
        </w:rPr>
        <w:t>A</w:t>
      </w:r>
      <w:r w:rsidRPr="00DB41AF">
        <w:rPr>
          <w:rFonts w:ascii="Arial" w:eastAsia="Times New Roman" w:hAnsi="Arial" w:cs="Arial"/>
          <w:color w:val="000000" w:themeColor="text1"/>
          <w:sz w:val="24"/>
          <w:szCs w:val="24"/>
          <w:lang w:eastAsia="en-GB"/>
        </w:rPr>
        <w:t xml:space="preserve">nother said </w:t>
      </w:r>
      <w:r w:rsidR="00233524" w:rsidRPr="00DB41AF">
        <w:rPr>
          <w:rFonts w:ascii="Arial" w:eastAsia="Times New Roman" w:hAnsi="Arial" w:cs="Arial"/>
          <w:color w:val="000000" w:themeColor="text1"/>
          <w:sz w:val="24"/>
          <w:szCs w:val="24"/>
          <w:lang w:eastAsia="en-GB"/>
        </w:rPr>
        <w:t>they think it is important for organisation to consider alternative and flexible working, as they think effective leadership style is trusting your employees especially if they prove to be hard workers for example if an employee shows that they can get their work done than there should freedom to what time they work in a day.</w:t>
      </w:r>
      <w:r w:rsidRPr="00DB41AF">
        <w:rPr>
          <w:rFonts w:ascii="Arial" w:eastAsia="Times New Roman" w:hAnsi="Arial" w:cs="Arial"/>
          <w:color w:val="000000" w:themeColor="text1"/>
          <w:sz w:val="24"/>
          <w:szCs w:val="24"/>
          <w:lang w:eastAsia="en-GB"/>
        </w:rPr>
        <w:t xml:space="preserve"> </w:t>
      </w:r>
      <w:r w:rsidR="00233524" w:rsidRPr="00DB41AF">
        <w:rPr>
          <w:rFonts w:ascii="Arial" w:eastAsia="Times New Roman" w:hAnsi="Arial" w:cs="Arial"/>
          <w:color w:val="000000" w:themeColor="text1"/>
          <w:sz w:val="24"/>
          <w:szCs w:val="24"/>
          <w:lang w:eastAsia="en-GB"/>
        </w:rPr>
        <w:t xml:space="preserve">One more participant said by applying effective leadership styles, such as transformational leadership and servant leadership, can enhance productivity and improve performance levels in alternative and flexible working by fostering a culture of trust, encouraging innovation, promoting work-life balance, and providing clear communication and support tailored to individual and team needs. Another said managers can rethink when employees work together, who collaborates, and how information is shared, which </w:t>
      </w:r>
      <w:r w:rsidRPr="00DB41AF">
        <w:rPr>
          <w:rFonts w:ascii="Arial" w:eastAsia="Times New Roman" w:hAnsi="Arial" w:cs="Arial"/>
          <w:color w:val="000000" w:themeColor="text1"/>
          <w:sz w:val="24"/>
          <w:szCs w:val="24"/>
          <w:lang w:eastAsia="en-GB"/>
        </w:rPr>
        <w:t xml:space="preserve">is important part of this process. </w:t>
      </w:r>
      <w:r w:rsidR="009547C6">
        <w:rPr>
          <w:rFonts w:ascii="Arial" w:eastAsia="Times New Roman" w:hAnsi="Arial" w:cs="Arial"/>
          <w:color w:val="000000" w:themeColor="text1"/>
          <w:sz w:val="24"/>
          <w:szCs w:val="24"/>
          <w:lang w:eastAsia="en-GB"/>
        </w:rPr>
        <w:t xml:space="preserve">This shows the importance of effective leadership styles to be implemented to manage change whilst digital transformation. </w:t>
      </w:r>
      <w:r w:rsidR="00A2709D">
        <w:rPr>
          <w:rFonts w:ascii="Arial" w:hAnsi="Arial" w:cs="Arial"/>
          <w:color w:val="000000" w:themeColor="text1"/>
          <w:sz w:val="24"/>
          <w:szCs w:val="24"/>
        </w:rPr>
        <w:t>This also corresponds with Kaur’s (2024) hypothesises.</w:t>
      </w:r>
    </w:p>
    <w:p w14:paraId="6ADC9F7F" w14:textId="02323CB3" w:rsidR="00C23779" w:rsidRPr="00CA5D95" w:rsidRDefault="00C23779" w:rsidP="00FC6DA0">
      <w:pPr>
        <w:spacing w:after="0" w:line="480" w:lineRule="auto"/>
        <w:rPr>
          <w:rFonts w:ascii="Arial" w:eastAsiaTheme="minorHAnsi" w:hAnsi="Arial" w:cs="Arial"/>
          <w:kern w:val="2"/>
          <w:sz w:val="24"/>
          <w:szCs w:val="24"/>
          <w14:ligatures w14:val="standardContextual"/>
        </w:rPr>
      </w:pPr>
    </w:p>
    <w:p w14:paraId="7536F20E" w14:textId="77777777" w:rsidR="00D95A70" w:rsidRPr="00FC6DA0" w:rsidRDefault="00D95A70" w:rsidP="00FC6DA0">
      <w:pPr>
        <w:spacing w:after="0" w:line="480" w:lineRule="auto"/>
        <w:rPr>
          <w:rFonts w:ascii="Arial" w:eastAsiaTheme="minorHAnsi" w:hAnsi="Arial" w:cs="Arial"/>
          <w:kern w:val="2"/>
          <w:sz w:val="24"/>
          <w:szCs w:val="24"/>
          <w14:ligatures w14:val="standardContextual"/>
        </w:rPr>
      </w:pPr>
    </w:p>
    <w:p w14:paraId="37821D0A" w14:textId="4A4395C1" w:rsidR="00BA32EC" w:rsidRPr="00A2709D" w:rsidRDefault="00AC1AC8" w:rsidP="00FC6DA0">
      <w:pPr>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lang w:eastAsia="en-GB"/>
        </w:rPr>
        <w:t>In terms of their organisation’s strategy around digital transformation and managing change, one participant said</w:t>
      </w:r>
      <w:r w:rsidR="00233524" w:rsidRPr="00DB41AF">
        <w:rPr>
          <w:rFonts w:ascii="Arial" w:eastAsia="Times New Roman" w:hAnsi="Arial" w:cs="Arial"/>
          <w:color w:val="000000" w:themeColor="text1"/>
          <w:sz w:val="24"/>
          <w:szCs w:val="24"/>
          <w:lang w:eastAsia="en-GB"/>
        </w:rPr>
        <w:t xml:space="preserve"> very open in applying more new digitalization features, another said they think their organisation spots a problem, </w:t>
      </w:r>
      <w:r w:rsidR="00AA5658">
        <w:rPr>
          <w:rFonts w:ascii="Arial" w:eastAsia="Times New Roman" w:hAnsi="Arial" w:cs="Arial"/>
          <w:color w:val="000000" w:themeColor="text1"/>
          <w:sz w:val="24"/>
          <w:szCs w:val="24"/>
          <w:lang w:eastAsia="en-GB"/>
        </w:rPr>
        <w:t>like</w:t>
      </w:r>
      <w:r w:rsidR="00233524" w:rsidRPr="00DB41AF">
        <w:rPr>
          <w:rFonts w:ascii="Arial" w:eastAsia="Times New Roman" w:hAnsi="Arial" w:cs="Arial"/>
          <w:color w:val="000000" w:themeColor="text1"/>
          <w:sz w:val="24"/>
          <w:szCs w:val="24"/>
          <w:lang w:eastAsia="en-GB"/>
        </w:rPr>
        <w:t xml:space="preserve"> ones mentioned in four then it is brought to </w:t>
      </w:r>
      <w:r w:rsidR="0089326B">
        <w:rPr>
          <w:rFonts w:ascii="Arial" w:eastAsia="Times New Roman" w:hAnsi="Arial" w:cs="Arial"/>
          <w:color w:val="000000" w:themeColor="text1"/>
          <w:sz w:val="24"/>
          <w:szCs w:val="24"/>
          <w:lang w:eastAsia="en-GB"/>
        </w:rPr>
        <w:t>our</w:t>
      </w:r>
      <w:r w:rsidR="00233524" w:rsidRPr="00DB41AF">
        <w:rPr>
          <w:rFonts w:ascii="Arial" w:eastAsia="Times New Roman" w:hAnsi="Arial" w:cs="Arial"/>
          <w:color w:val="000000" w:themeColor="text1"/>
          <w:sz w:val="24"/>
          <w:szCs w:val="24"/>
          <w:lang w:eastAsia="en-GB"/>
        </w:rPr>
        <w:t xml:space="preserve"> attention, their boss takes it upon themself to come with a solution</w:t>
      </w:r>
      <w:r w:rsidR="00BA48EB">
        <w:rPr>
          <w:rFonts w:ascii="Arial" w:eastAsia="Times New Roman" w:hAnsi="Arial" w:cs="Arial"/>
          <w:color w:val="000000" w:themeColor="text1"/>
          <w:sz w:val="24"/>
          <w:szCs w:val="24"/>
          <w:lang w:eastAsia="en-GB"/>
        </w:rPr>
        <w:t xml:space="preserve">, </w:t>
      </w:r>
      <w:r w:rsidR="00233524" w:rsidRPr="00DB41AF">
        <w:rPr>
          <w:rFonts w:ascii="Arial" w:eastAsia="Times New Roman" w:hAnsi="Arial" w:cs="Arial"/>
          <w:color w:val="000000" w:themeColor="text1"/>
          <w:sz w:val="24"/>
          <w:szCs w:val="24"/>
          <w:lang w:eastAsia="en-GB"/>
        </w:rPr>
        <w:t>tried to get team thoughts on it and help</w:t>
      </w:r>
      <w:r w:rsidR="00FF557F">
        <w:rPr>
          <w:rFonts w:ascii="Arial" w:eastAsia="Times New Roman" w:hAnsi="Arial" w:cs="Arial"/>
          <w:color w:val="000000" w:themeColor="text1"/>
          <w:sz w:val="24"/>
          <w:szCs w:val="24"/>
          <w:lang w:eastAsia="en-GB"/>
        </w:rPr>
        <w:t>. Like</w:t>
      </w:r>
      <w:r w:rsidR="00233524" w:rsidRPr="00DB41AF">
        <w:rPr>
          <w:rFonts w:ascii="Arial" w:eastAsia="Times New Roman" w:hAnsi="Arial" w:cs="Arial"/>
          <w:color w:val="000000" w:themeColor="text1"/>
          <w:sz w:val="24"/>
          <w:szCs w:val="24"/>
          <w:lang w:eastAsia="en-GB"/>
        </w:rPr>
        <w:t xml:space="preserve"> with name change, they all had to come with a name. Then implementing change. However, there is not enough directions and explanations</w:t>
      </w:r>
      <w:r w:rsidR="00FF557F">
        <w:rPr>
          <w:rFonts w:ascii="Arial" w:eastAsia="Times New Roman" w:hAnsi="Arial" w:cs="Arial"/>
          <w:color w:val="000000" w:themeColor="text1"/>
          <w:sz w:val="24"/>
          <w:szCs w:val="24"/>
          <w:lang w:eastAsia="en-GB"/>
        </w:rPr>
        <w:t xml:space="preserve"> </w:t>
      </w:r>
      <w:r w:rsidR="00233524" w:rsidRPr="00DB41AF">
        <w:rPr>
          <w:rFonts w:ascii="Arial" w:eastAsia="Times New Roman" w:hAnsi="Arial" w:cs="Arial"/>
          <w:color w:val="000000" w:themeColor="text1"/>
          <w:sz w:val="24"/>
          <w:szCs w:val="24"/>
          <w:lang w:eastAsia="en-GB"/>
        </w:rPr>
        <w:t>t</w:t>
      </w:r>
      <w:r w:rsidR="00DD1944" w:rsidRPr="00DB41AF">
        <w:rPr>
          <w:rFonts w:ascii="Arial" w:eastAsia="Times New Roman" w:hAnsi="Arial" w:cs="Arial"/>
          <w:color w:val="000000" w:themeColor="text1"/>
          <w:sz w:val="24"/>
          <w:szCs w:val="24"/>
          <w:lang w:eastAsia="en-GB"/>
        </w:rPr>
        <w:t>o</w:t>
      </w:r>
      <w:r w:rsidR="00233524" w:rsidRPr="00DB41AF">
        <w:rPr>
          <w:rFonts w:ascii="Arial" w:eastAsia="Times New Roman" w:hAnsi="Arial" w:cs="Arial"/>
          <w:color w:val="000000" w:themeColor="text1"/>
          <w:sz w:val="24"/>
          <w:szCs w:val="24"/>
          <w:lang w:eastAsia="en-GB"/>
        </w:rPr>
        <w:t xml:space="preserve"> explain what is expected of us</w:t>
      </w:r>
      <w:r w:rsidR="00685576">
        <w:rPr>
          <w:rFonts w:ascii="Arial" w:eastAsia="Times New Roman" w:hAnsi="Arial" w:cs="Arial"/>
          <w:color w:val="000000" w:themeColor="text1"/>
          <w:sz w:val="24"/>
          <w:szCs w:val="24"/>
          <w:lang w:eastAsia="en-GB"/>
        </w:rPr>
        <w:t xml:space="preserve">, which </w:t>
      </w:r>
      <w:r w:rsidR="00233524" w:rsidRPr="00DB41AF">
        <w:rPr>
          <w:rFonts w:ascii="Arial" w:eastAsia="Times New Roman" w:hAnsi="Arial" w:cs="Arial"/>
          <w:color w:val="000000" w:themeColor="text1"/>
          <w:sz w:val="24"/>
          <w:szCs w:val="24"/>
          <w:lang w:eastAsia="en-GB"/>
        </w:rPr>
        <w:t xml:space="preserve">can cause more </w:t>
      </w:r>
      <w:r w:rsidR="00233524" w:rsidRPr="00DB41AF">
        <w:rPr>
          <w:rFonts w:ascii="Arial" w:eastAsia="Times New Roman" w:hAnsi="Arial" w:cs="Arial"/>
          <w:color w:val="000000" w:themeColor="text1"/>
          <w:sz w:val="24"/>
          <w:szCs w:val="24"/>
          <w:lang w:eastAsia="en-GB"/>
        </w:rPr>
        <w:lastRenderedPageBreak/>
        <w:t>conflict than good.</w:t>
      </w:r>
      <w:r w:rsidR="00DD1944" w:rsidRPr="00DB41AF">
        <w:rPr>
          <w:rFonts w:ascii="Arial" w:eastAsia="Times New Roman" w:hAnsi="Arial" w:cs="Arial"/>
          <w:color w:val="000000" w:themeColor="text1"/>
          <w:sz w:val="24"/>
          <w:szCs w:val="24"/>
          <w:lang w:eastAsia="en-GB"/>
        </w:rPr>
        <w:t xml:space="preserve"> One more participant said it significantly can enhance productivity and improve performance levels in alternative and flexible working environments by fostering trust, promoting autonomy, providing clear communication and support tailored to individual needs, another participant said not applicable. </w:t>
      </w:r>
      <w:r w:rsidR="009547C6">
        <w:rPr>
          <w:rFonts w:ascii="Arial" w:eastAsia="Times New Roman" w:hAnsi="Arial" w:cs="Arial"/>
          <w:color w:val="000000" w:themeColor="text1"/>
          <w:sz w:val="24"/>
          <w:szCs w:val="24"/>
          <w:lang w:eastAsia="en-GB"/>
        </w:rPr>
        <w:t>This shows understanding of effective leadership styles to embrace digital transformation for enhancing productivity</w:t>
      </w:r>
      <w:r w:rsidR="00685576">
        <w:rPr>
          <w:rFonts w:ascii="Arial" w:eastAsia="Times New Roman" w:hAnsi="Arial" w:cs="Arial"/>
          <w:color w:val="000000" w:themeColor="text1"/>
          <w:sz w:val="24"/>
          <w:szCs w:val="24"/>
          <w:lang w:eastAsia="en-GB"/>
        </w:rPr>
        <w:t xml:space="preserve">, </w:t>
      </w:r>
      <w:r w:rsidR="009547C6">
        <w:rPr>
          <w:rFonts w:ascii="Arial" w:eastAsia="Times New Roman" w:hAnsi="Arial" w:cs="Arial"/>
          <w:color w:val="000000" w:themeColor="text1"/>
          <w:sz w:val="24"/>
          <w:szCs w:val="24"/>
          <w:lang w:eastAsia="en-GB"/>
        </w:rPr>
        <w:t>improving performance levels, however this shows skills gap need to be addressed.</w:t>
      </w:r>
      <w:r w:rsidR="007171BB">
        <w:rPr>
          <w:rFonts w:ascii="Arial" w:eastAsia="Times New Roman" w:hAnsi="Arial" w:cs="Arial"/>
          <w:color w:val="000000" w:themeColor="text1"/>
          <w:sz w:val="24"/>
          <w:szCs w:val="24"/>
          <w:lang w:eastAsia="en-GB"/>
        </w:rPr>
        <w:t xml:space="preserve"> </w:t>
      </w:r>
      <w:r w:rsidR="00A2709D">
        <w:rPr>
          <w:rFonts w:ascii="Arial" w:hAnsi="Arial" w:cs="Arial"/>
          <w:color w:val="000000" w:themeColor="text1"/>
          <w:sz w:val="24"/>
          <w:szCs w:val="24"/>
        </w:rPr>
        <w:t>This corresponds with Kaur’s (2024) hypothesises.</w:t>
      </w:r>
    </w:p>
    <w:p w14:paraId="560C256C" w14:textId="77777777" w:rsidR="00BA32EC" w:rsidRDefault="00BA32EC" w:rsidP="00FC6DA0">
      <w:pPr>
        <w:spacing w:after="0" w:line="480" w:lineRule="auto"/>
        <w:rPr>
          <w:rFonts w:ascii="Arial" w:eastAsia="Times New Roman" w:hAnsi="Arial" w:cs="Arial"/>
          <w:color w:val="000000" w:themeColor="text1"/>
          <w:sz w:val="24"/>
          <w:szCs w:val="24"/>
          <w:lang w:eastAsia="en-GB"/>
        </w:rPr>
      </w:pPr>
    </w:p>
    <w:p w14:paraId="1D3615AE" w14:textId="77777777" w:rsidR="00567D00" w:rsidRDefault="00567D00" w:rsidP="00FC6DA0">
      <w:pPr>
        <w:spacing w:after="0" w:line="480" w:lineRule="auto"/>
        <w:rPr>
          <w:rFonts w:ascii="Arial" w:eastAsia="Times New Roman" w:hAnsi="Arial" w:cs="Arial"/>
          <w:color w:val="000000" w:themeColor="text1"/>
          <w:sz w:val="24"/>
          <w:szCs w:val="24"/>
          <w:lang w:eastAsia="en-GB"/>
        </w:rPr>
      </w:pPr>
    </w:p>
    <w:p w14:paraId="6FC20F00" w14:textId="36CF502D" w:rsidR="00623A5B" w:rsidRPr="009D7168" w:rsidRDefault="00424573" w:rsidP="00623A5B">
      <w:pPr>
        <w:spacing w:after="0" w:line="480" w:lineRule="auto"/>
        <w:rPr>
          <w:rFonts w:ascii="Arial" w:hAnsi="Arial" w:cs="Arial"/>
          <w:color w:val="000000" w:themeColor="text1"/>
          <w:sz w:val="24"/>
          <w:szCs w:val="24"/>
        </w:rPr>
      </w:pPr>
      <w:r>
        <w:rPr>
          <w:rFonts w:ascii="Arial" w:eastAsia="Times New Roman" w:hAnsi="Arial" w:cs="Arial"/>
          <w:color w:val="000000" w:themeColor="text1"/>
          <w:sz w:val="24"/>
          <w:szCs w:val="24"/>
          <w:lang w:eastAsia="en-GB"/>
        </w:rPr>
        <w:t>W</w:t>
      </w:r>
      <w:r w:rsidR="00AC1AC8" w:rsidRPr="00DB41AF">
        <w:rPr>
          <w:rFonts w:ascii="Arial" w:eastAsia="Times New Roman" w:hAnsi="Arial" w:cs="Arial"/>
          <w:color w:val="000000" w:themeColor="text1"/>
          <w:sz w:val="24"/>
          <w:szCs w:val="24"/>
          <w:lang w:eastAsia="en-GB"/>
        </w:rPr>
        <w:t xml:space="preserve">hen it comes to challenges encountered and how were they overcome, one said </w:t>
      </w:r>
      <w:r w:rsidR="00DD1944" w:rsidRPr="00DB41AF">
        <w:rPr>
          <w:rFonts w:ascii="Arial" w:eastAsia="Times New Roman" w:hAnsi="Arial" w:cs="Arial"/>
          <w:color w:val="000000" w:themeColor="text1"/>
          <w:sz w:val="24"/>
          <w:szCs w:val="24"/>
          <w:lang w:eastAsia="en-GB"/>
        </w:rPr>
        <w:t xml:space="preserve">to have a plan how to respond to customers depending on situations (a bug reported/ a question asked). They overcome this by brainstorming ideas and end up creating some sort of flowchart </w:t>
      </w:r>
      <w:r w:rsidR="00830B2F">
        <w:rPr>
          <w:rFonts w:ascii="Arial" w:eastAsia="Times New Roman" w:hAnsi="Arial" w:cs="Arial"/>
          <w:color w:val="000000" w:themeColor="text1"/>
          <w:sz w:val="24"/>
          <w:szCs w:val="24"/>
          <w:lang w:eastAsia="en-GB"/>
        </w:rPr>
        <w:t xml:space="preserve">to </w:t>
      </w:r>
      <w:r w:rsidR="00DD1944" w:rsidRPr="00DB41AF">
        <w:rPr>
          <w:rFonts w:ascii="Arial" w:eastAsia="Times New Roman" w:hAnsi="Arial" w:cs="Arial"/>
          <w:color w:val="000000" w:themeColor="text1"/>
          <w:sz w:val="24"/>
          <w:szCs w:val="24"/>
          <w:lang w:eastAsia="en-GB"/>
        </w:rPr>
        <w:t>use. Another said people mistyping CR8T as Create, which led to change in name to make sure people could type it in when Googling it. For some team members including boss, was confusing to have documents in Trello and Google Drive as i</w:t>
      </w:r>
      <w:r w:rsidR="00B03E0E">
        <w:rPr>
          <w:rFonts w:ascii="Arial" w:eastAsia="Times New Roman" w:hAnsi="Arial" w:cs="Arial"/>
          <w:color w:val="000000" w:themeColor="text1"/>
          <w:sz w:val="24"/>
          <w:szCs w:val="24"/>
          <w:lang w:eastAsia="en-GB"/>
        </w:rPr>
        <w:t>s</w:t>
      </w:r>
      <w:r w:rsidR="00DD1944" w:rsidRPr="00DB41AF">
        <w:rPr>
          <w:rFonts w:ascii="Arial" w:eastAsia="Times New Roman" w:hAnsi="Arial" w:cs="Arial"/>
          <w:color w:val="000000" w:themeColor="text1"/>
          <w:sz w:val="24"/>
          <w:szCs w:val="24"/>
          <w:lang w:eastAsia="en-GB"/>
        </w:rPr>
        <w:t xml:space="preserve"> hard to sort</w:t>
      </w:r>
      <w:r w:rsidR="00987040">
        <w:rPr>
          <w:rFonts w:ascii="Arial" w:eastAsia="Times New Roman" w:hAnsi="Arial" w:cs="Arial"/>
          <w:color w:val="000000" w:themeColor="text1"/>
          <w:sz w:val="24"/>
          <w:szCs w:val="24"/>
          <w:lang w:eastAsia="en-GB"/>
        </w:rPr>
        <w:t>,</w:t>
      </w:r>
      <w:r w:rsidR="00DD1944" w:rsidRPr="00DB41AF">
        <w:rPr>
          <w:rFonts w:ascii="Arial" w:eastAsia="Times New Roman" w:hAnsi="Arial" w:cs="Arial"/>
          <w:color w:val="000000" w:themeColor="text1"/>
          <w:sz w:val="24"/>
          <w:szCs w:val="24"/>
          <w:lang w:eastAsia="en-GB"/>
        </w:rPr>
        <w:t xml:space="preserve"> no overview of projects, </w:t>
      </w:r>
      <w:r w:rsidR="00B03E0E">
        <w:rPr>
          <w:rFonts w:ascii="Arial" w:eastAsia="Times New Roman" w:hAnsi="Arial" w:cs="Arial"/>
          <w:color w:val="000000" w:themeColor="text1"/>
          <w:sz w:val="24"/>
          <w:szCs w:val="24"/>
          <w:lang w:eastAsia="en-GB"/>
        </w:rPr>
        <w:t>do</w:t>
      </w:r>
      <w:r w:rsidR="00DD1944" w:rsidRPr="00DB41AF">
        <w:rPr>
          <w:rFonts w:ascii="Arial" w:eastAsia="Times New Roman" w:hAnsi="Arial" w:cs="Arial"/>
          <w:color w:val="000000" w:themeColor="text1"/>
          <w:sz w:val="24"/>
          <w:szCs w:val="24"/>
          <w:lang w:eastAsia="en-GB"/>
        </w:rPr>
        <w:t xml:space="preserve"> not know where to find documents from other teams. They transfer everything over to Notion</w:t>
      </w:r>
      <w:r w:rsidR="00721F16">
        <w:rPr>
          <w:rFonts w:ascii="Arial" w:eastAsia="Times New Roman" w:hAnsi="Arial" w:cs="Arial"/>
          <w:color w:val="000000" w:themeColor="text1"/>
          <w:sz w:val="24"/>
          <w:szCs w:val="24"/>
          <w:lang w:eastAsia="en-GB"/>
        </w:rPr>
        <w:t xml:space="preserve">, </w:t>
      </w:r>
      <w:r w:rsidR="00DD1944" w:rsidRPr="00DB41AF">
        <w:rPr>
          <w:rFonts w:ascii="Arial" w:eastAsia="Times New Roman" w:hAnsi="Arial" w:cs="Arial"/>
          <w:color w:val="000000" w:themeColor="text1"/>
          <w:sz w:val="24"/>
          <w:szCs w:val="24"/>
          <w:lang w:eastAsia="en-GB"/>
        </w:rPr>
        <w:t xml:space="preserve">created </w:t>
      </w:r>
      <w:r w:rsidR="00922093">
        <w:rPr>
          <w:rFonts w:ascii="Arial" w:eastAsia="Times New Roman" w:hAnsi="Arial" w:cs="Arial"/>
          <w:color w:val="000000" w:themeColor="text1"/>
          <w:sz w:val="24"/>
          <w:szCs w:val="24"/>
          <w:lang w:eastAsia="en-GB"/>
        </w:rPr>
        <w:t>many</w:t>
      </w:r>
      <w:r w:rsidR="00DD1944" w:rsidRPr="00DB41AF">
        <w:rPr>
          <w:rFonts w:ascii="Arial" w:eastAsia="Times New Roman" w:hAnsi="Arial" w:cs="Arial"/>
          <w:color w:val="000000" w:themeColor="text1"/>
          <w:sz w:val="24"/>
          <w:szCs w:val="24"/>
          <w:lang w:eastAsia="en-GB"/>
        </w:rPr>
        <w:t xml:space="preserve"> pages</w:t>
      </w:r>
      <w:r w:rsidR="00922093">
        <w:rPr>
          <w:rFonts w:ascii="Arial" w:eastAsia="Times New Roman" w:hAnsi="Arial" w:cs="Arial"/>
          <w:color w:val="000000" w:themeColor="text1"/>
          <w:sz w:val="24"/>
          <w:szCs w:val="24"/>
          <w:lang w:eastAsia="en-GB"/>
        </w:rPr>
        <w:t>,</w:t>
      </w:r>
      <w:r w:rsidR="00DD1944" w:rsidRPr="00DB41AF">
        <w:rPr>
          <w:rFonts w:ascii="Arial" w:eastAsia="Times New Roman" w:hAnsi="Arial" w:cs="Arial"/>
          <w:color w:val="000000" w:themeColor="text1"/>
          <w:sz w:val="24"/>
          <w:szCs w:val="24"/>
          <w:lang w:eastAsia="en-GB"/>
        </w:rPr>
        <w:t xml:space="preserve"> each user research gets its own page. </w:t>
      </w:r>
      <w:r w:rsidR="00D95106">
        <w:rPr>
          <w:rFonts w:ascii="Arial" w:eastAsia="Times New Roman" w:hAnsi="Arial" w:cs="Arial"/>
          <w:color w:val="000000" w:themeColor="text1"/>
          <w:sz w:val="24"/>
          <w:szCs w:val="24"/>
          <w:lang w:eastAsia="en-GB"/>
        </w:rPr>
        <w:t xml:space="preserve">This shows importance of </w:t>
      </w:r>
      <w:r w:rsidR="00623A5B">
        <w:rPr>
          <w:rFonts w:ascii="Arial" w:eastAsia="Times New Roman" w:hAnsi="Arial" w:cs="Arial"/>
          <w:color w:val="000000" w:themeColor="text1"/>
          <w:sz w:val="24"/>
          <w:szCs w:val="24"/>
          <w:lang w:eastAsia="en-GB"/>
        </w:rPr>
        <w:t>problem-solving</w:t>
      </w:r>
      <w:r w:rsidR="00D95106">
        <w:rPr>
          <w:rFonts w:ascii="Arial" w:eastAsia="Times New Roman" w:hAnsi="Arial" w:cs="Arial"/>
          <w:color w:val="000000" w:themeColor="text1"/>
          <w:sz w:val="24"/>
          <w:szCs w:val="24"/>
          <w:lang w:eastAsia="en-GB"/>
        </w:rPr>
        <w:t xml:space="preserve"> skills to overcome challenges</w:t>
      </w:r>
      <w:r w:rsidR="00822349">
        <w:rPr>
          <w:rFonts w:ascii="Arial" w:eastAsia="Times New Roman" w:hAnsi="Arial" w:cs="Arial"/>
          <w:color w:val="000000" w:themeColor="text1"/>
          <w:sz w:val="24"/>
          <w:szCs w:val="24"/>
          <w:lang w:eastAsia="en-GB"/>
        </w:rPr>
        <w:t xml:space="preserve">, </w:t>
      </w:r>
      <w:r w:rsidR="00D95106">
        <w:rPr>
          <w:rFonts w:ascii="Arial" w:eastAsia="Times New Roman" w:hAnsi="Arial" w:cs="Arial"/>
          <w:color w:val="000000" w:themeColor="text1"/>
          <w:sz w:val="24"/>
          <w:szCs w:val="24"/>
          <w:lang w:eastAsia="en-GB"/>
        </w:rPr>
        <w:t>manage changes</w:t>
      </w:r>
      <w:r w:rsidR="00050B7A">
        <w:rPr>
          <w:rFonts w:ascii="Arial" w:eastAsia="Times New Roman" w:hAnsi="Arial" w:cs="Arial"/>
          <w:color w:val="000000" w:themeColor="text1"/>
          <w:sz w:val="24"/>
          <w:szCs w:val="24"/>
          <w:lang w:eastAsia="en-GB"/>
        </w:rPr>
        <w:t>,</w:t>
      </w:r>
      <w:r w:rsidR="005C34B9">
        <w:rPr>
          <w:rFonts w:ascii="Arial" w:eastAsia="Times New Roman" w:hAnsi="Arial" w:cs="Arial"/>
          <w:color w:val="000000" w:themeColor="text1"/>
          <w:sz w:val="24"/>
          <w:szCs w:val="24"/>
          <w:lang w:eastAsia="en-GB"/>
        </w:rPr>
        <w:t xml:space="preserve"> </w:t>
      </w:r>
      <w:r w:rsidR="005C34B9">
        <w:rPr>
          <w:rFonts w:ascii="Arial" w:eastAsiaTheme="minorHAnsi" w:hAnsi="Arial" w:cs="Arial"/>
          <w:kern w:val="2"/>
          <w:sz w:val="24"/>
          <w:szCs w:val="24"/>
          <w14:ligatures w14:val="standardContextual"/>
        </w:rPr>
        <w:t xml:space="preserve">requirements </w:t>
      </w:r>
      <w:r w:rsidR="00D95106">
        <w:rPr>
          <w:rFonts w:ascii="Arial" w:eastAsiaTheme="minorHAnsi" w:hAnsi="Arial" w:cs="Arial"/>
          <w:kern w:val="2"/>
          <w:sz w:val="24"/>
          <w:szCs w:val="24"/>
          <w14:ligatures w14:val="standardContextual"/>
        </w:rPr>
        <w:t>from leaders, manage conflict to reach solution</w:t>
      </w:r>
      <w:r w:rsidR="00E279A2">
        <w:rPr>
          <w:rFonts w:ascii="Arial" w:eastAsiaTheme="minorHAnsi" w:hAnsi="Arial" w:cs="Arial"/>
          <w:kern w:val="2"/>
          <w:sz w:val="24"/>
          <w:szCs w:val="24"/>
          <w14:ligatures w14:val="standardContextual"/>
        </w:rPr>
        <w:t>s</w:t>
      </w:r>
      <w:r w:rsidR="00D95106">
        <w:rPr>
          <w:rFonts w:ascii="Arial" w:eastAsiaTheme="minorHAnsi" w:hAnsi="Arial" w:cs="Arial"/>
          <w:kern w:val="2"/>
          <w:sz w:val="24"/>
          <w:szCs w:val="24"/>
          <w14:ligatures w14:val="standardContextual"/>
        </w:rPr>
        <w:t>, measures taken to understand and meet staffing needs.</w:t>
      </w:r>
      <w:r w:rsidR="00D95106">
        <w:rPr>
          <w:rFonts w:ascii="Arial" w:eastAsia="Times New Roman" w:hAnsi="Arial" w:cs="Arial"/>
          <w:color w:val="000000" w:themeColor="text1"/>
          <w:sz w:val="24"/>
          <w:szCs w:val="24"/>
          <w:lang w:eastAsia="en-GB"/>
        </w:rPr>
        <w:t xml:space="preserve"> </w:t>
      </w:r>
      <w:r w:rsidR="00623A5B">
        <w:rPr>
          <w:rFonts w:ascii="Arial" w:hAnsi="Arial" w:cs="Arial"/>
          <w:color w:val="000000" w:themeColor="text1"/>
          <w:sz w:val="24"/>
          <w:szCs w:val="24"/>
        </w:rPr>
        <w:t>This corresponds with Kaur’s (2024) hypothesises.</w:t>
      </w:r>
    </w:p>
    <w:p w14:paraId="4C6D9E4D" w14:textId="02C65F93" w:rsidR="00704DA4" w:rsidRDefault="00704DA4" w:rsidP="00FC6DA0">
      <w:pPr>
        <w:spacing w:after="0" w:line="480" w:lineRule="auto"/>
        <w:rPr>
          <w:rFonts w:ascii="Arial" w:eastAsia="Times New Roman" w:hAnsi="Arial" w:cs="Arial"/>
          <w:color w:val="000000" w:themeColor="text1"/>
          <w:sz w:val="24"/>
          <w:szCs w:val="24"/>
          <w:lang w:eastAsia="en-GB"/>
        </w:rPr>
      </w:pPr>
    </w:p>
    <w:p w14:paraId="3595281F" w14:textId="77777777" w:rsidR="00D95A70" w:rsidRDefault="00D95A70" w:rsidP="00FC6DA0">
      <w:pPr>
        <w:spacing w:after="0" w:line="480" w:lineRule="auto"/>
        <w:rPr>
          <w:rFonts w:ascii="Arial" w:eastAsia="Times New Roman" w:hAnsi="Arial" w:cs="Arial"/>
          <w:color w:val="000000" w:themeColor="text1"/>
          <w:sz w:val="24"/>
          <w:szCs w:val="24"/>
          <w:lang w:eastAsia="en-GB"/>
        </w:rPr>
      </w:pPr>
    </w:p>
    <w:p w14:paraId="358A511D" w14:textId="66B4D253" w:rsidR="003E0FB1" w:rsidRPr="003E0FB1" w:rsidRDefault="00DD1944" w:rsidP="00623A5B">
      <w:pPr>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lang w:eastAsia="en-GB"/>
        </w:rPr>
        <w:t xml:space="preserve">One more participant said as IT/marketing executives, common challenges encountered include keeping up with rapidly changing technology and market trends, integrating new digital tools, managing remote teams, and ensuring data security. These challenges can </w:t>
      </w:r>
      <w:r w:rsidRPr="00DB41AF">
        <w:rPr>
          <w:rFonts w:ascii="Arial" w:eastAsia="Times New Roman" w:hAnsi="Arial" w:cs="Arial"/>
          <w:color w:val="000000" w:themeColor="text1"/>
          <w:sz w:val="24"/>
          <w:szCs w:val="24"/>
          <w:lang w:eastAsia="en-GB"/>
        </w:rPr>
        <w:lastRenderedPageBreak/>
        <w:t>be overcome by continuous learning, adopting agile methodologies, fostering strong team communication, and implementing robust cybersecurity measures, whereas, another participant said not applicable</w:t>
      </w:r>
      <w:r w:rsidR="00AC1AC8" w:rsidRPr="00DB41AF">
        <w:rPr>
          <w:rFonts w:ascii="Arial" w:eastAsia="Times New Roman" w:hAnsi="Arial" w:cs="Arial"/>
          <w:color w:val="000000" w:themeColor="text1"/>
          <w:sz w:val="24"/>
          <w:szCs w:val="24"/>
          <w:lang w:eastAsia="en-GB"/>
        </w:rPr>
        <w:t xml:space="preserve">. In relation to the measures taken to understand and meet staffing needs, to overcome workforce crisis, one participant said they utilised </w:t>
      </w:r>
      <w:r w:rsidRPr="00DB41AF">
        <w:rPr>
          <w:rFonts w:ascii="Arial" w:eastAsia="Times New Roman" w:hAnsi="Arial" w:cs="Arial"/>
          <w:color w:val="000000" w:themeColor="text1"/>
          <w:sz w:val="24"/>
          <w:szCs w:val="24"/>
          <w:lang w:eastAsia="en-GB"/>
        </w:rPr>
        <w:t xml:space="preserve">an open discussion between all the staffs, another participant said the boss identify a problem and solution for it but what she often expects us to work on achieving the solutions that she comes up with and doesn't really get our opinions on what think of the problem and solution. </w:t>
      </w:r>
      <w:r w:rsidR="00D95106">
        <w:rPr>
          <w:rFonts w:ascii="Arial" w:eastAsiaTheme="minorHAnsi" w:hAnsi="Arial" w:cs="Arial"/>
          <w:kern w:val="2"/>
          <w:sz w:val="24"/>
          <w:szCs w:val="24"/>
          <w14:ligatures w14:val="standardContextual"/>
        </w:rPr>
        <w:t xml:space="preserve">This shows importance of doing more to address skills gap, manage challenges, manage conflict to reach a resolution as well as actions are required to be taken to overcome workforce crisis </w:t>
      </w:r>
      <w:r w:rsidR="00623A5B">
        <w:rPr>
          <w:rFonts w:ascii="Arial" w:eastAsiaTheme="minorHAnsi" w:hAnsi="Arial" w:cs="Arial"/>
          <w:kern w:val="2"/>
          <w:sz w:val="24"/>
          <w:szCs w:val="24"/>
          <w14:ligatures w14:val="standardContextual"/>
        </w:rPr>
        <w:t>in</w:t>
      </w:r>
      <w:r w:rsidR="00D95106">
        <w:rPr>
          <w:rFonts w:ascii="Arial" w:eastAsiaTheme="minorHAnsi" w:hAnsi="Arial" w:cs="Arial"/>
          <w:kern w:val="2"/>
          <w:sz w:val="24"/>
          <w:szCs w:val="24"/>
          <w14:ligatures w14:val="standardContextual"/>
        </w:rPr>
        <w:t xml:space="preserve"> organisation. </w:t>
      </w:r>
      <w:r w:rsidRPr="00DB41AF">
        <w:rPr>
          <w:rFonts w:ascii="Arial" w:eastAsia="Times New Roman" w:hAnsi="Arial" w:cs="Arial"/>
          <w:color w:val="000000" w:themeColor="text1"/>
          <w:sz w:val="24"/>
          <w:szCs w:val="24"/>
          <w:lang w:eastAsia="en-GB"/>
        </w:rPr>
        <w:t xml:space="preserve">In times of change, they often feel to give clear directions and explanation to what is expected of us, and this leads to confusion, causes tension, and unnecessary back and forth. One more participant said to understand and meet staffing needs and overcome the workforce crisis, measures such as conducting regular employee surveys, implementing flexible working arrangements, investing in professional development and training programs, offering competitive compensation and benefits, and utilizing data analytics to forecast staffing requirements were taken, whereas another said not applicable. </w:t>
      </w:r>
      <w:r w:rsidR="00AC1AC8" w:rsidRPr="00DB41AF">
        <w:rPr>
          <w:rFonts w:ascii="Arial" w:eastAsia="Times New Roman" w:hAnsi="Arial" w:cs="Arial"/>
          <w:color w:val="000000" w:themeColor="text1"/>
          <w:sz w:val="24"/>
          <w:szCs w:val="24"/>
          <w:lang w:eastAsia="en-GB"/>
        </w:rPr>
        <w:t xml:space="preserve">In terms of their thoughts on the future of digital e-HRM, one participant said </w:t>
      </w:r>
      <w:r w:rsidRPr="00DB41AF">
        <w:rPr>
          <w:rFonts w:ascii="Arial" w:eastAsia="Times New Roman" w:hAnsi="Arial" w:cs="Arial"/>
          <w:color w:val="000000" w:themeColor="text1"/>
          <w:sz w:val="24"/>
          <w:szCs w:val="24"/>
          <w:lang w:eastAsia="en-GB"/>
        </w:rPr>
        <w:t xml:space="preserve">they have positive thoughts on the future of digital e-HRM and believe AI can improve a lot the way we work in the future. </w:t>
      </w:r>
      <w:r w:rsidR="003E0FB1">
        <w:rPr>
          <w:rFonts w:ascii="Arial" w:hAnsi="Arial" w:cs="Arial"/>
          <w:color w:val="000000" w:themeColor="text1"/>
          <w:sz w:val="24"/>
          <w:szCs w:val="24"/>
        </w:rPr>
        <w:t>This corresponds with Kaur’s (2024) hypothesises.</w:t>
      </w:r>
    </w:p>
    <w:p w14:paraId="12023083" w14:textId="77777777" w:rsidR="003E0FB1" w:rsidRDefault="003E0FB1" w:rsidP="00623A5B">
      <w:pPr>
        <w:spacing w:after="0" w:line="480" w:lineRule="auto"/>
        <w:rPr>
          <w:rFonts w:ascii="Arial" w:eastAsia="Times New Roman" w:hAnsi="Arial" w:cs="Arial"/>
          <w:color w:val="000000" w:themeColor="text1"/>
          <w:sz w:val="24"/>
          <w:szCs w:val="24"/>
          <w:lang w:eastAsia="en-GB"/>
        </w:rPr>
      </w:pPr>
    </w:p>
    <w:p w14:paraId="51F8E157" w14:textId="77777777" w:rsidR="003E0FB1" w:rsidRDefault="003E0FB1" w:rsidP="00623A5B">
      <w:pPr>
        <w:spacing w:after="0" w:line="480" w:lineRule="auto"/>
        <w:rPr>
          <w:rFonts w:ascii="Arial" w:eastAsia="Times New Roman" w:hAnsi="Arial" w:cs="Arial"/>
          <w:color w:val="000000" w:themeColor="text1"/>
          <w:sz w:val="24"/>
          <w:szCs w:val="24"/>
          <w:lang w:eastAsia="en-GB"/>
        </w:rPr>
      </w:pPr>
    </w:p>
    <w:p w14:paraId="2411CF1A" w14:textId="790BBA59" w:rsidR="00623A5B" w:rsidRPr="009D7168" w:rsidRDefault="00DD1944" w:rsidP="00623A5B">
      <w:pPr>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lang w:eastAsia="en-GB"/>
        </w:rPr>
        <w:t xml:space="preserve">Another participant said they think it is going to be hard because it seems like companies don't always listen to their </w:t>
      </w:r>
      <w:r w:rsidR="003125A6">
        <w:rPr>
          <w:rFonts w:ascii="Arial" w:eastAsia="Times New Roman" w:hAnsi="Arial" w:cs="Arial"/>
          <w:color w:val="000000" w:themeColor="text1"/>
          <w:sz w:val="24"/>
          <w:szCs w:val="24"/>
          <w:lang w:eastAsia="en-GB"/>
        </w:rPr>
        <w:t>staff</w:t>
      </w:r>
      <w:r w:rsidRPr="00DB41AF">
        <w:rPr>
          <w:rFonts w:ascii="Arial" w:eastAsia="Times New Roman" w:hAnsi="Arial" w:cs="Arial"/>
          <w:color w:val="000000" w:themeColor="text1"/>
          <w:sz w:val="24"/>
          <w:szCs w:val="24"/>
          <w:lang w:eastAsia="en-GB"/>
        </w:rPr>
        <w:t xml:space="preserve"> and gain their feedback to decision being made. </w:t>
      </w:r>
      <w:r w:rsidR="00D95106">
        <w:rPr>
          <w:rFonts w:ascii="Arial" w:eastAsia="Times New Roman" w:hAnsi="Arial" w:cs="Arial"/>
          <w:color w:val="000000" w:themeColor="text1"/>
          <w:sz w:val="24"/>
          <w:szCs w:val="24"/>
          <w:lang w:eastAsia="en-GB"/>
        </w:rPr>
        <w:t xml:space="preserve">This shows </w:t>
      </w:r>
      <w:r w:rsidR="00D95106">
        <w:rPr>
          <w:rFonts w:ascii="Arial" w:eastAsiaTheme="minorHAnsi" w:hAnsi="Arial" w:cs="Arial"/>
          <w:kern w:val="2"/>
          <w:sz w:val="24"/>
          <w:szCs w:val="24"/>
          <w14:ligatures w14:val="standardContextual"/>
        </w:rPr>
        <w:t>although they recognise changes</w:t>
      </w:r>
      <w:r w:rsidR="00D95106" w:rsidRPr="00E44581">
        <w:rPr>
          <w:rFonts w:ascii="Arial" w:eastAsiaTheme="minorHAnsi" w:hAnsi="Arial" w:cs="Arial"/>
          <w:kern w:val="2"/>
          <w:sz w:val="24"/>
          <w:szCs w:val="24"/>
          <w14:ligatures w14:val="standardContextual"/>
        </w:rPr>
        <w:t xml:space="preserve"> </w:t>
      </w:r>
      <w:r w:rsidR="00D95106">
        <w:rPr>
          <w:rFonts w:ascii="Arial" w:eastAsiaTheme="minorHAnsi" w:hAnsi="Arial" w:cs="Arial"/>
          <w:kern w:val="2"/>
          <w:sz w:val="24"/>
          <w:szCs w:val="24"/>
          <w14:ligatures w14:val="standardContextual"/>
        </w:rPr>
        <w:t xml:space="preserve">they went through what they require from their leaders, challenges encountered and how they were managed and </w:t>
      </w:r>
      <w:r w:rsidR="00D95106">
        <w:rPr>
          <w:rFonts w:ascii="Arial" w:eastAsiaTheme="minorHAnsi" w:hAnsi="Arial" w:cs="Arial"/>
          <w:kern w:val="2"/>
          <w:sz w:val="24"/>
          <w:szCs w:val="24"/>
          <w14:ligatures w14:val="standardContextual"/>
        </w:rPr>
        <w:lastRenderedPageBreak/>
        <w:t xml:space="preserve">they understand ways to manage conflict to reach a solution, </w:t>
      </w:r>
      <w:r w:rsidR="003125A6">
        <w:rPr>
          <w:rFonts w:ascii="Arial" w:eastAsiaTheme="minorHAnsi" w:hAnsi="Arial" w:cs="Arial"/>
          <w:kern w:val="2"/>
          <w:sz w:val="24"/>
          <w:szCs w:val="24"/>
          <w14:ligatures w14:val="standardContextual"/>
        </w:rPr>
        <w:t>and</w:t>
      </w:r>
      <w:r w:rsidR="00D95106">
        <w:rPr>
          <w:rFonts w:ascii="Arial" w:eastAsiaTheme="minorHAnsi" w:hAnsi="Arial" w:cs="Arial"/>
          <w:kern w:val="2"/>
          <w:sz w:val="24"/>
          <w:szCs w:val="24"/>
          <w14:ligatures w14:val="standardContextual"/>
        </w:rPr>
        <w:t xml:space="preserve"> measures taken to understand and meet staffing needs, in fact, more is required to address skills gap, manage challenges, manage conflict to reach a resolution as well as actions are required to be taken to overcome workforce crisis within their organisation. </w:t>
      </w:r>
      <w:r w:rsidR="00623A5B">
        <w:rPr>
          <w:rFonts w:ascii="Arial" w:hAnsi="Arial" w:cs="Arial"/>
          <w:color w:val="000000" w:themeColor="text1"/>
          <w:sz w:val="24"/>
          <w:szCs w:val="24"/>
        </w:rPr>
        <w:t>This also corresponds with Kaur’s (2024) hypothesises.</w:t>
      </w:r>
    </w:p>
    <w:p w14:paraId="656FE1CD" w14:textId="5A42CB9F" w:rsidR="00C23779" w:rsidRPr="00FC6DA0" w:rsidRDefault="00C23779" w:rsidP="00FC6DA0">
      <w:pPr>
        <w:spacing w:after="0" w:line="480" w:lineRule="auto"/>
        <w:rPr>
          <w:rFonts w:ascii="Arial" w:eastAsiaTheme="minorHAnsi" w:hAnsi="Arial" w:cs="Arial"/>
          <w:kern w:val="2"/>
          <w:sz w:val="24"/>
          <w:szCs w:val="24"/>
          <w14:ligatures w14:val="standardContextual"/>
        </w:rPr>
      </w:pPr>
    </w:p>
    <w:p w14:paraId="31C70867" w14:textId="77777777" w:rsidR="00C366FE" w:rsidRDefault="00C366FE"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5751B1AC" w14:textId="115A1F81" w:rsidR="00623A5B" w:rsidRPr="009D7168" w:rsidRDefault="00DD1944" w:rsidP="00623A5B">
      <w:pPr>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lang w:eastAsia="en-GB"/>
        </w:rPr>
        <w:t xml:space="preserve">One more participant said in their opinion, it looks promising, with advancements in AI, machine learning, and data analytics enabling more efficient, personalized, and strategic HR processes, enhancing employee experiences, and providing actionable insights for better decision-making. Whereas, another participant said it holds immense potential and can create more dynamic employee experience. </w:t>
      </w:r>
      <w:r w:rsidR="00AC1AC8" w:rsidRPr="00DB41AF">
        <w:rPr>
          <w:rFonts w:ascii="Arial" w:eastAsia="Times New Roman" w:hAnsi="Arial" w:cs="Arial"/>
          <w:color w:val="000000" w:themeColor="text1"/>
          <w:sz w:val="24"/>
          <w:szCs w:val="24"/>
          <w:lang w:eastAsia="en-GB"/>
        </w:rPr>
        <w:t xml:space="preserve">With regards to their recommendations for other organisations in terms of overcoming crisis, one participant said </w:t>
      </w:r>
      <w:r w:rsidRPr="00DB41AF">
        <w:rPr>
          <w:rFonts w:ascii="Arial" w:eastAsia="Times New Roman" w:hAnsi="Arial" w:cs="Arial"/>
          <w:color w:val="000000" w:themeColor="text1"/>
          <w:sz w:val="24"/>
          <w:szCs w:val="24"/>
          <w:lang w:eastAsia="en-GB"/>
        </w:rPr>
        <w:t xml:space="preserve">good communication, another participant said they think in terms of overcoming crisis, organisation needs to communicate with employees to understand their take on both the problem and get their opinions on the solution as well. The employees should have a say in what becomes the solution. There is should detailed instructions and explanations to what is going on and what should be expected from </w:t>
      </w:r>
      <w:r w:rsidR="00D337CF">
        <w:rPr>
          <w:rFonts w:ascii="Arial" w:eastAsia="Times New Roman" w:hAnsi="Arial" w:cs="Arial"/>
          <w:color w:val="000000" w:themeColor="text1"/>
          <w:sz w:val="24"/>
          <w:szCs w:val="24"/>
          <w:lang w:eastAsia="en-GB"/>
        </w:rPr>
        <w:t>staff</w:t>
      </w:r>
      <w:r w:rsidRPr="00DB41AF">
        <w:rPr>
          <w:rFonts w:ascii="Arial" w:eastAsia="Times New Roman" w:hAnsi="Arial" w:cs="Arial"/>
          <w:color w:val="000000" w:themeColor="text1"/>
          <w:sz w:val="24"/>
          <w:szCs w:val="24"/>
          <w:lang w:eastAsia="en-GB"/>
        </w:rPr>
        <w:t xml:space="preserve">. </w:t>
      </w:r>
      <w:r w:rsidR="003D64D2">
        <w:rPr>
          <w:rFonts w:ascii="Arial" w:hAnsi="Arial" w:cs="Arial"/>
          <w:sz w:val="24"/>
          <w:szCs w:val="24"/>
          <w:lang w:eastAsia="en-GB"/>
        </w:rPr>
        <w:t xml:space="preserve">With regards to this, </w:t>
      </w:r>
      <w:r w:rsidR="003D64D2">
        <w:rPr>
          <w:rFonts w:ascii="Arial" w:eastAsiaTheme="minorHAnsi" w:hAnsi="Arial" w:cs="Arial"/>
          <w:kern w:val="2"/>
          <w:sz w:val="24"/>
          <w:szCs w:val="24"/>
          <w14:ligatures w14:val="standardContextual"/>
        </w:rPr>
        <w:t>this shows more is required to address skills gap, manage challenges, manage conflict to reach a resolution a</w:t>
      </w:r>
      <w:r w:rsidR="00B119BD">
        <w:rPr>
          <w:rFonts w:ascii="Arial" w:eastAsiaTheme="minorHAnsi" w:hAnsi="Arial" w:cs="Arial"/>
          <w:kern w:val="2"/>
          <w:sz w:val="24"/>
          <w:szCs w:val="24"/>
          <w14:ligatures w14:val="standardContextual"/>
        </w:rPr>
        <w:t xml:space="preserve">nd </w:t>
      </w:r>
      <w:r w:rsidR="003D64D2">
        <w:rPr>
          <w:rFonts w:ascii="Arial" w:eastAsiaTheme="minorHAnsi" w:hAnsi="Arial" w:cs="Arial"/>
          <w:kern w:val="2"/>
          <w:sz w:val="24"/>
          <w:szCs w:val="24"/>
          <w14:ligatures w14:val="standardContextual"/>
        </w:rPr>
        <w:t xml:space="preserve">actions are required to overcome workforce crisis. </w:t>
      </w:r>
      <w:r w:rsidR="00623A5B">
        <w:rPr>
          <w:rFonts w:ascii="Arial" w:hAnsi="Arial" w:cs="Arial"/>
          <w:color w:val="000000" w:themeColor="text1"/>
          <w:sz w:val="24"/>
          <w:szCs w:val="24"/>
        </w:rPr>
        <w:t>This corresponds with Kaur’s (2024) hypothesises.</w:t>
      </w:r>
    </w:p>
    <w:p w14:paraId="7D5E0A59" w14:textId="741A0812" w:rsidR="00C23779" w:rsidRPr="00FC6DA0" w:rsidRDefault="00C23779" w:rsidP="00FC6DA0">
      <w:pPr>
        <w:spacing w:after="0" w:line="480" w:lineRule="auto"/>
        <w:rPr>
          <w:rFonts w:ascii="Arial" w:eastAsiaTheme="minorHAnsi" w:hAnsi="Arial" w:cs="Arial"/>
          <w:kern w:val="2"/>
          <w:sz w:val="24"/>
          <w:szCs w:val="24"/>
          <w14:ligatures w14:val="standardContextual"/>
        </w:rPr>
      </w:pPr>
    </w:p>
    <w:p w14:paraId="477F5699" w14:textId="77777777" w:rsidR="00CA5D95" w:rsidRDefault="00CA5D95" w:rsidP="003D64D2">
      <w:pPr>
        <w:spacing w:after="0" w:line="480" w:lineRule="auto"/>
        <w:rPr>
          <w:rFonts w:ascii="Arial" w:eastAsia="Times New Roman" w:hAnsi="Arial" w:cs="Arial"/>
          <w:color w:val="000000" w:themeColor="text1"/>
          <w:sz w:val="24"/>
          <w:szCs w:val="24"/>
          <w:lang w:eastAsia="en-GB"/>
        </w:rPr>
      </w:pPr>
    </w:p>
    <w:p w14:paraId="0E9A6576" w14:textId="6C32CE16" w:rsidR="00EA2670" w:rsidRPr="00EA2670" w:rsidRDefault="00DD1944" w:rsidP="00EA2670">
      <w:pPr>
        <w:spacing w:after="0" w:line="480" w:lineRule="auto"/>
        <w:rPr>
          <w:rFonts w:ascii="Arial" w:eastAsiaTheme="minorHAnsi" w:hAnsi="Arial" w:cs="Arial"/>
          <w:kern w:val="2"/>
          <w:sz w:val="24"/>
          <w:szCs w:val="24"/>
          <w14:ligatures w14:val="standardContextual"/>
        </w:rPr>
      </w:pPr>
      <w:r w:rsidRPr="00DB41AF">
        <w:rPr>
          <w:rFonts w:ascii="Arial" w:eastAsia="Times New Roman" w:hAnsi="Arial" w:cs="Arial"/>
          <w:color w:val="000000" w:themeColor="text1"/>
          <w:sz w:val="24"/>
          <w:szCs w:val="24"/>
          <w:lang w:eastAsia="en-GB"/>
        </w:rPr>
        <w:t xml:space="preserve">One more participant said to overcome crises, organisations should focus on agile leadership, clear communication, employee support, diversifying supply chains, leveraging technology for remote work, maintaining financial flexibility, and continuously </w:t>
      </w:r>
      <w:r w:rsidRPr="00DB41AF">
        <w:rPr>
          <w:rFonts w:ascii="Arial" w:eastAsia="Times New Roman" w:hAnsi="Arial" w:cs="Arial"/>
          <w:color w:val="000000" w:themeColor="text1"/>
          <w:sz w:val="24"/>
          <w:szCs w:val="24"/>
          <w:lang w:eastAsia="en-GB"/>
        </w:rPr>
        <w:lastRenderedPageBreak/>
        <w:t>assessing and adapting strategies based on real-time data and feedback.</w:t>
      </w:r>
      <w:r w:rsidR="002714D2" w:rsidRPr="00DB41AF">
        <w:rPr>
          <w:rFonts w:ascii="Arial" w:eastAsia="Times New Roman" w:hAnsi="Arial" w:cs="Arial"/>
          <w:color w:val="000000" w:themeColor="text1"/>
          <w:sz w:val="24"/>
          <w:szCs w:val="24"/>
          <w:lang w:eastAsia="en-GB"/>
        </w:rPr>
        <w:t xml:space="preserve"> Another participant said Communication, Adaptability, Employee Well-being and Financial Resilience including Collaboration is important part of this process.</w:t>
      </w:r>
      <w:r w:rsidR="00FC6DA0">
        <w:rPr>
          <w:rFonts w:ascii="Arial" w:eastAsia="Times New Roman" w:hAnsi="Arial" w:cs="Arial"/>
          <w:color w:val="000000" w:themeColor="text1"/>
          <w:sz w:val="24"/>
          <w:szCs w:val="24"/>
          <w:lang w:eastAsia="en-GB"/>
        </w:rPr>
        <w:t xml:space="preserve"> </w:t>
      </w:r>
      <w:r w:rsidR="00540994">
        <w:rPr>
          <w:rFonts w:ascii="Arial" w:hAnsi="Arial" w:cs="Arial"/>
          <w:sz w:val="24"/>
          <w:szCs w:val="24"/>
          <w:lang w:eastAsia="en-GB"/>
        </w:rPr>
        <w:t>This</w:t>
      </w:r>
      <w:r w:rsidR="003D64D2">
        <w:rPr>
          <w:rFonts w:ascii="Arial" w:hAnsi="Arial" w:cs="Arial"/>
          <w:sz w:val="24"/>
          <w:szCs w:val="24"/>
          <w:lang w:eastAsia="en-GB"/>
        </w:rPr>
        <w:t xml:space="preserve"> shows importance of </w:t>
      </w:r>
      <w:r w:rsidR="003D64D2">
        <w:rPr>
          <w:rFonts w:ascii="Arial" w:eastAsiaTheme="minorHAnsi" w:hAnsi="Arial" w:cs="Arial"/>
          <w:kern w:val="2"/>
          <w:sz w:val="24"/>
          <w:szCs w:val="24"/>
          <w14:ligatures w14:val="standardContextual"/>
        </w:rPr>
        <w:t xml:space="preserve">addressing skills gap, manage challenges, manage conflict to reach a resolution </w:t>
      </w:r>
      <w:r w:rsidR="009A0CF9">
        <w:rPr>
          <w:rFonts w:ascii="Arial" w:eastAsiaTheme="minorHAnsi" w:hAnsi="Arial" w:cs="Arial"/>
          <w:kern w:val="2"/>
          <w:sz w:val="24"/>
          <w:szCs w:val="24"/>
          <w14:ligatures w14:val="standardContextual"/>
        </w:rPr>
        <w:t>and</w:t>
      </w:r>
      <w:r w:rsidR="003D64D2">
        <w:rPr>
          <w:rFonts w:ascii="Arial" w:eastAsiaTheme="minorHAnsi" w:hAnsi="Arial" w:cs="Arial"/>
          <w:kern w:val="2"/>
          <w:sz w:val="24"/>
          <w:szCs w:val="24"/>
          <w14:ligatures w14:val="standardContextual"/>
        </w:rPr>
        <w:t xml:space="preserve"> actions are required to be taken to overcome workforce crisis. </w:t>
      </w:r>
      <w:r w:rsidR="00EA2670">
        <w:rPr>
          <w:rFonts w:ascii="Arial" w:hAnsi="Arial" w:cs="Arial"/>
          <w:color w:val="000000" w:themeColor="text1"/>
          <w:sz w:val="24"/>
          <w:szCs w:val="24"/>
        </w:rPr>
        <w:t>This also corresponds with Kaur’s (2024) hypothesises.</w:t>
      </w:r>
    </w:p>
    <w:p w14:paraId="39AF1EB5" w14:textId="77777777" w:rsidR="00C2218D" w:rsidRDefault="00C2218D" w:rsidP="00C366FE">
      <w:pPr>
        <w:spacing w:after="0" w:line="480" w:lineRule="auto"/>
        <w:rPr>
          <w:rFonts w:ascii="Arial" w:hAnsi="Arial" w:cs="Arial"/>
          <w:color w:val="000000" w:themeColor="text1"/>
          <w:sz w:val="24"/>
          <w:szCs w:val="24"/>
        </w:rPr>
      </w:pPr>
    </w:p>
    <w:p w14:paraId="1EA3A5AC" w14:textId="5E95A346" w:rsidR="00567D00" w:rsidRPr="00567D00" w:rsidRDefault="00567D00" w:rsidP="00C366FE">
      <w:pPr>
        <w:spacing w:after="0" w:line="480" w:lineRule="auto"/>
        <w:rPr>
          <w:rFonts w:ascii="Arial" w:hAnsi="Arial" w:cs="Arial"/>
          <w:b/>
          <w:bCs/>
          <w:color w:val="000000" w:themeColor="text1"/>
          <w:sz w:val="24"/>
          <w:szCs w:val="24"/>
          <w:u w:val="single"/>
        </w:rPr>
      </w:pPr>
      <w:r w:rsidRPr="00567D00">
        <w:rPr>
          <w:rFonts w:ascii="Arial" w:hAnsi="Arial" w:cs="Arial"/>
          <w:b/>
          <w:bCs/>
          <w:color w:val="000000" w:themeColor="text1"/>
          <w:sz w:val="24"/>
          <w:szCs w:val="24"/>
          <w:u w:val="single"/>
        </w:rPr>
        <w:t>Legal Services:</w:t>
      </w:r>
    </w:p>
    <w:p w14:paraId="0C13DBC5" w14:textId="3B9A14C9" w:rsidR="009D4A40" w:rsidRPr="00DB41AF" w:rsidRDefault="009D4A40"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458EB1C6" wp14:editId="29BBAD69">
            <wp:extent cx="5752407" cy="4992323"/>
            <wp:effectExtent l="0" t="0" r="1270" b="0"/>
            <wp:docPr id="1243822588"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82778" name="Picture 1" descr="A close-up of a survey&#10;&#10;Description automatically generated"/>
                    <pic:cNvPicPr/>
                  </pic:nvPicPr>
                  <pic:blipFill rotWithShape="1">
                    <a:blip r:embed="rId68"/>
                    <a:srcRect l="6390" t="8464" r="6762" b="38649"/>
                    <a:stretch/>
                  </pic:blipFill>
                  <pic:spPr bwMode="auto">
                    <a:xfrm>
                      <a:off x="0" y="0"/>
                      <a:ext cx="5826277" cy="5056433"/>
                    </a:xfrm>
                    <a:prstGeom prst="rect">
                      <a:avLst/>
                    </a:prstGeom>
                    <a:ln>
                      <a:noFill/>
                    </a:ln>
                    <a:extLst>
                      <a:ext uri="{53640926-AAD7-44D8-BBD7-CCE9431645EC}">
                        <a14:shadowObscured xmlns:a14="http://schemas.microsoft.com/office/drawing/2010/main"/>
                      </a:ext>
                    </a:extLst>
                  </pic:spPr>
                </pic:pic>
              </a:graphicData>
            </a:graphic>
          </wp:inline>
        </w:drawing>
      </w:r>
    </w:p>
    <w:p w14:paraId="0C454976" w14:textId="17EB3859" w:rsidR="00623A5B" w:rsidRPr="009D7168" w:rsidRDefault="00AC1AC8" w:rsidP="00623A5B">
      <w:pPr>
        <w:spacing w:after="0" w:line="480" w:lineRule="auto"/>
        <w:rPr>
          <w:rFonts w:ascii="Arial" w:hAnsi="Arial" w:cs="Arial"/>
          <w:color w:val="000000" w:themeColor="text1"/>
          <w:sz w:val="24"/>
          <w:szCs w:val="24"/>
        </w:rPr>
      </w:pPr>
      <w:r w:rsidRPr="00DB41AF">
        <w:rPr>
          <w:rFonts w:ascii="Arial" w:hAnsi="Arial" w:cs="Arial"/>
          <w:sz w:val="24"/>
          <w:szCs w:val="24"/>
        </w:rPr>
        <w:t xml:space="preserve">According to Appendix 4 (Kaur, 2024) 11 anonymous interviews data analysis, the </w:t>
      </w:r>
      <w:r w:rsidR="002714D2" w:rsidRPr="00DB41AF">
        <w:rPr>
          <w:rFonts w:ascii="Arial" w:hAnsi="Arial" w:cs="Arial"/>
          <w:sz w:val="24"/>
          <w:szCs w:val="24"/>
        </w:rPr>
        <w:t>Legal Services Team</w:t>
      </w:r>
      <w:r w:rsidRPr="00DB41AF">
        <w:rPr>
          <w:rFonts w:ascii="Arial" w:hAnsi="Arial" w:cs="Arial"/>
          <w:sz w:val="24"/>
          <w:szCs w:val="24"/>
        </w:rPr>
        <w:t xml:space="preserve"> interview participants feel </w:t>
      </w:r>
      <w:r w:rsidR="002714D2" w:rsidRPr="00DB41AF">
        <w:rPr>
          <w:rFonts w:ascii="Arial" w:eastAsia="Times New Roman" w:hAnsi="Arial" w:cs="Arial"/>
          <w:color w:val="000000" w:themeColor="text1"/>
          <w:sz w:val="24"/>
          <w:szCs w:val="24"/>
          <w:lang w:eastAsia="en-GB"/>
        </w:rPr>
        <w:t xml:space="preserve">Hybrid Work </w:t>
      </w:r>
      <w:r w:rsidRPr="00DB41AF">
        <w:rPr>
          <w:rFonts w:ascii="Arial" w:eastAsia="Times New Roman" w:hAnsi="Arial" w:cs="Arial"/>
          <w:color w:val="000000" w:themeColor="text1"/>
          <w:sz w:val="24"/>
          <w:szCs w:val="24"/>
          <w:lang w:eastAsia="en-GB"/>
        </w:rPr>
        <w:t xml:space="preserve">changes took place in their workplace, whereas another said </w:t>
      </w:r>
      <w:r w:rsidR="002714D2" w:rsidRPr="00DB41AF">
        <w:rPr>
          <w:rFonts w:ascii="Arial" w:eastAsia="Times New Roman" w:hAnsi="Arial" w:cs="Arial"/>
          <w:color w:val="000000" w:themeColor="text1"/>
          <w:sz w:val="24"/>
          <w:szCs w:val="24"/>
          <w:lang w:eastAsia="en-GB"/>
        </w:rPr>
        <w:t>The way they deliver support and the services we can refer to, how they do police advocacy as well as the ways they update their case notes</w:t>
      </w:r>
      <w:r w:rsidRPr="00DB41AF">
        <w:rPr>
          <w:rFonts w:ascii="Arial" w:eastAsia="Times New Roman" w:hAnsi="Arial" w:cs="Arial"/>
          <w:color w:val="000000" w:themeColor="text1"/>
          <w:sz w:val="24"/>
          <w:szCs w:val="24"/>
          <w:lang w:eastAsia="en-GB"/>
        </w:rPr>
        <w:t xml:space="preserve">. </w:t>
      </w:r>
      <w:r w:rsidRPr="00DB41AF">
        <w:rPr>
          <w:rFonts w:ascii="Arial" w:eastAsia="Times New Roman" w:hAnsi="Arial" w:cs="Arial"/>
          <w:color w:val="000000" w:themeColor="text1"/>
          <w:sz w:val="24"/>
          <w:szCs w:val="24"/>
          <w:lang w:eastAsia="en-GB"/>
        </w:rPr>
        <w:lastRenderedPageBreak/>
        <w:t xml:space="preserve">When it comes to their thoughts on applying effective leadership styles to enhance productivity and improve performance levels when it comes to alternative working and flexible working, </w:t>
      </w:r>
      <w:r w:rsidR="002714D2" w:rsidRPr="00DB41AF">
        <w:rPr>
          <w:rFonts w:ascii="Arial" w:eastAsia="Times New Roman" w:hAnsi="Arial" w:cs="Arial"/>
          <w:color w:val="000000" w:themeColor="text1"/>
          <w:sz w:val="24"/>
          <w:szCs w:val="24"/>
          <w:lang w:eastAsia="en-GB"/>
        </w:rPr>
        <w:t xml:space="preserve">one of </w:t>
      </w:r>
      <w:r w:rsidRPr="00DB41AF">
        <w:rPr>
          <w:rFonts w:ascii="Arial" w:eastAsia="Times New Roman" w:hAnsi="Arial" w:cs="Arial"/>
          <w:color w:val="000000" w:themeColor="text1"/>
          <w:sz w:val="24"/>
          <w:szCs w:val="24"/>
          <w:lang w:eastAsia="en-GB"/>
        </w:rPr>
        <w:t xml:space="preserve">the participants said </w:t>
      </w:r>
      <w:r w:rsidR="002714D2" w:rsidRPr="00DB41AF">
        <w:rPr>
          <w:rFonts w:ascii="Arial" w:eastAsia="Times New Roman" w:hAnsi="Arial" w:cs="Arial"/>
          <w:color w:val="000000" w:themeColor="text1"/>
          <w:sz w:val="24"/>
          <w:szCs w:val="24"/>
          <w:lang w:eastAsia="en-GB"/>
        </w:rPr>
        <w:t xml:space="preserve">they think it is very important for managers and supervisors to check in regularly on all the employees, especially from a mental health perspective and holding regular online meetings. </w:t>
      </w:r>
      <w:r w:rsidR="003D64D2">
        <w:rPr>
          <w:rFonts w:ascii="Arial" w:eastAsia="Times New Roman" w:hAnsi="Arial" w:cs="Arial"/>
          <w:color w:val="000000" w:themeColor="text1"/>
          <w:sz w:val="24"/>
          <w:szCs w:val="24"/>
          <w:lang w:eastAsia="en-GB"/>
        </w:rPr>
        <w:t>This shows a call for strong leadership, and more is required to retain staff and manage change successfully.</w:t>
      </w:r>
      <w:r w:rsidR="00FB667D">
        <w:rPr>
          <w:rFonts w:ascii="Arial" w:eastAsia="Times New Roman" w:hAnsi="Arial" w:cs="Arial"/>
          <w:color w:val="000000" w:themeColor="text1"/>
          <w:sz w:val="24"/>
          <w:szCs w:val="24"/>
          <w:lang w:eastAsia="en-GB"/>
        </w:rPr>
        <w:t xml:space="preserve"> </w:t>
      </w:r>
      <w:r w:rsidR="00623A5B">
        <w:rPr>
          <w:rFonts w:ascii="Arial" w:hAnsi="Arial" w:cs="Arial"/>
          <w:color w:val="000000" w:themeColor="text1"/>
          <w:sz w:val="24"/>
          <w:szCs w:val="24"/>
        </w:rPr>
        <w:t>This also corresponds with Kaur’s (2024) hypothesises.</w:t>
      </w:r>
    </w:p>
    <w:p w14:paraId="35DD773D" w14:textId="405E4D18" w:rsidR="00623A5B" w:rsidRPr="009D7168" w:rsidRDefault="002714D2" w:rsidP="00623A5B">
      <w:pPr>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lang w:eastAsia="en-GB"/>
        </w:rPr>
        <w:t xml:space="preserve">Whereas another participant said they think it is important especially because there is a need of a strong leader to depend on in their line of work. </w:t>
      </w:r>
      <w:r w:rsidR="00AC1AC8" w:rsidRPr="00DB41AF">
        <w:rPr>
          <w:rFonts w:ascii="Arial" w:eastAsia="Times New Roman" w:hAnsi="Arial" w:cs="Arial"/>
          <w:color w:val="000000" w:themeColor="text1"/>
          <w:sz w:val="24"/>
          <w:szCs w:val="24"/>
          <w:lang w:eastAsia="en-GB"/>
        </w:rPr>
        <w:t>In terms of their organisation’s strategy around digital transformation and managing change, one participant said</w:t>
      </w:r>
      <w:r w:rsidRPr="00DB41AF">
        <w:rPr>
          <w:rFonts w:ascii="Arial" w:eastAsia="Times New Roman" w:hAnsi="Arial" w:cs="Arial"/>
          <w:color w:val="000000" w:themeColor="text1"/>
          <w:sz w:val="24"/>
          <w:szCs w:val="24"/>
          <w:lang w:eastAsia="en-GB"/>
        </w:rPr>
        <w:t xml:space="preserve"> they pretty much do what they suggested in their previous response. Whereas another participant said they not sure, they can work in the office or through their phones it has always been that way. </w:t>
      </w:r>
      <w:r w:rsidR="00AC1AC8" w:rsidRPr="00DB41AF">
        <w:rPr>
          <w:rFonts w:ascii="Arial" w:eastAsia="Times New Roman" w:hAnsi="Arial" w:cs="Arial"/>
          <w:color w:val="000000" w:themeColor="text1"/>
          <w:sz w:val="24"/>
          <w:szCs w:val="24"/>
          <w:lang w:eastAsia="en-GB"/>
        </w:rPr>
        <w:t xml:space="preserve">Additionally, when it comes to challenges encountered and how were they overcome, one participant said </w:t>
      </w:r>
      <w:r w:rsidRPr="00DB41AF">
        <w:rPr>
          <w:rFonts w:ascii="Arial" w:eastAsia="Times New Roman" w:hAnsi="Arial" w:cs="Arial"/>
          <w:color w:val="000000" w:themeColor="text1"/>
          <w:sz w:val="24"/>
          <w:szCs w:val="24"/>
          <w:lang w:eastAsia="en-GB"/>
        </w:rPr>
        <w:t xml:space="preserve">responses to emails are not as frequent as they should </w:t>
      </w:r>
      <w:r w:rsidR="00156AD1" w:rsidRPr="00DB41AF">
        <w:rPr>
          <w:rFonts w:ascii="Arial" w:eastAsia="Times New Roman" w:hAnsi="Arial" w:cs="Arial"/>
          <w:color w:val="000000" w:themeColor="text1"/>
          <w:sz w:val="24"/>
          <w:szCs w:val="24"/>
          <w:lang w:eastAsia="en-GB"/>
        </w:rPr>
        <w:t>be,</w:t>
      </w:r>
      <w:r w:rsidRPr="00DB41AF">
        <w:rPr>
          <w:rFonts w:ascii="Arial" w:eastAsia="Times New Roman" w:hAnsi="Arial" w:cs="Arial"/>
          <w:color w:val="000000" w:themeColor="text1"/>
          <w:sz w:val="24"/>
          <w:szCs w:val="24"/>
          <w:lang w:eastAsia="en-GB"/>
        </w:rPr>
        <w:t xml:space="preserve"> and management is still working on it. </w:t>
      </w:r>
      <w:r w:rsidR="00DD0407" w:rsidRPr="00DB41AF">
        <w:rPr>
          <w:rFonts w:ascii="Arial" w:eastAsia="Times New Roman" w:hAnsi="Arial" w:cs="Arial"/>
          <w:color w:val="000000" w:themeColor="text1"/>
          <w:sz w:val="24"/>
          <w:szCs w:val="24"/>
          <w:lang w:eastAsia="en-GB"/>
        </w:rPr>
        <w:t>A</w:t>
      </w:r>
      <w:r w:rsidR="00AC1AC8" w:rsidRPr="00DB41AF">
        <w:rPr>
          <w:rFonts w:ascii="Arial" w:eastAsia="Times New Roman" w:hAnsi="Arial" w:cs="Arial"/>
          <w:color w:val="000000" w:themeColor="text1"/>
          <w:sz w:val="24"/>
          <w:szCs w:val="24"/>
          <w:lang w:eastAsia="en-GB"/>
        </w:rPr>
        <w:t xml:space="preserve">nother said </w:t>
      </w:r>
      <w:r w:rsidR="00DD0407" w:rsidRPr="00DB41AF">
        <w:rPr>
          <w:rFonts w:ascii="Arial" w:eastAsia="Times New Roman" w:hAnsi="Arial" w:cs="Arial"/>
          <w:color w:val="000000" w:themeColor="text1"/>
          <w:sz w:val="24"/>
          <w:szCs w:val="24"/>
          <w:lang w:eastAsia="en-GB"/>
        </w:rPr>
        <w:t xml:space="preserve">quite a lot of staff turnover, but they employed somebody </w:t>
      </w:r>
      <w:r w:rsidR="00156AD1" w:rsidRPr="00DB41AF">
        <w:rPr>
          <w:rFonts w:ascii="Arial" w:eastAsia="Times New Roman" w:hAnsi="Arial" w:cs="Arial"/>
          <w:color w:val="000000" w:themeColor="text1"/>
          <w:sz w:val="24"/>
          <w:szCs w:val="24"/>
          <w:lang w:eastAsia="en-GB"/>
        </w:rPr>
        <w:t>new,</w:t>
      </w:r>
      <w:r w:rsidR="00DD0407" w:rsidRPr="00DB41AF">
        <w:rPr>
          <w:rFonts w:ascii="Arial" w:eastAsia="Times New Roman" w:hAnsi="Arial" w:cs="Arial"/>
          <w:color w:val="000000" w:themeColor="text1"/>
          <w:sz w:val="24"/>
          <w:szCs w:val="24"/>
          <w:lang w:eastAsia="en-GB"/>
        </w:rPr>
        <w:t xml:space="preserve"> and they not left yet and has been a very positive change.</w:t>
      </w:r>
      <w:r w:rsidR="003D64D2">
        <w:rPr>
          <w:rFonts w:ascii="Arial" w:eastAsia="Times New Roman" w:hAnsi="Arial" w:cs="Arial"/>
          <w:color w:val="000000" w:themeColor="text1"/>
          <w:sz w:val="24"/>
          <w:szCs w:val="24"/>
          <w:lang w:eastAsia="en-GB"/>
        </w:rPr>
        <w:t xml:space="preserve"> </w:t>
      </w:r>
      <w:r w:rsidR="003D64D2">
        <w:rPr>
          <w:rFonts w:ascii="Arial" w:hAnsi="Arial" w:cs="Arial"/>
          <w:sz w:val="24"/>
          <w:szCs w:val="24"/>
          <w:lang w:eastAsia="en-GB"/>
        </w:rPr>
        <w:t>T</w:t>
      </w:r>
      <w:r w:rsidR="003D64D2">
        <w:rPr>
          <w:rFonts w:ascii="Arial" w:eastAsiaTheme="minorHAnsi" w:hAnsi="Arial" w:cs="Arial"/>
          <w:kern w:val="2"/>
          <w:sz w:val="24"/>
          <w:szCs w:val="24"/>
          <w14:ligatures w14:val="standardContextual"/>
        </w:rPr>
        <w:t>his shows although they recognise the changes</w:t>
      </w:r>
      <w:r w:rsidR="003D64D2" w:rsidRPr="00E44581">
        <w:rPr>
          <w:rFonts w:ascii="Arial" w:eastAsiaTheme="minorHAnsi" w:hAnsi="Arial" w:cs="Arial"/>
          <w:kern w:val="2"/>
          <w:sz w:val="24"/>
          <w:szCs w:val="24"/>
          <w14:ligatures w14:val="standardContextual"/>
        </w:rPr>
        <w:t xml:space="preserve"> </w:t>
      </w:r>
      <w:r w:rsidR="003D64D2">
        <w:rPr>
          <w:rFonts w:ascii="Arial" w:eastAsiaTheme="minorHAnsi" w:hAnsi="Arial" w:cs="Arial"/>
          <w:kern w:val="2"/>
          <w:sz w:val="24"/>
          <w:szCs w:val="24"/>
          <w14:ligatures w14:val="standardContextual"/>
        </w:rPr>
        <w:t>they went through what they require from their leaders, challenges encountered and how they were managed and they understand the ways to manage conflict to reach a solution, as well as measures taken to understand and meet staffing needs, in fact, more action is</w:t>
      </w:r>
      <w:r w:rsidR="00CA5D95">
        <w:rPr>
          <w:rFonts w:ascii="Arial" w:eastAsiaTheme="minorHAnsi" w:hAnsi="Arial" w:cs="Arial"/>
          <w:kern w:val="2"/>
          <w:sz w:val="24"/>
          <w:szCs w:val="24"/>
          <w14:ligatures w14:val="standardContextual"/>
        </w:rPr>
        <w:t xml:space="preserve"> </w:t>
      </w:r>
      <w:r w:rsidR="003D64D2">
        <w:rPr>
          <w:rFonts w:ascii="Arial" w:eastAsiaTheme="minorHAnsi" w:hAnsi="Arial" w:cs="Arial"/>
          <w:kern w:val="2"/>
          <w:sz w:val="24"/>
          <w:szCs w:val="24"/>
          <w14:ligatures w14:val="standardContextual"/>
        </w:rPr>
        <w:t xml:space="preserve">required to address skills gap, manage challenges, manage conflict to reach a resolution </w:t>
      </w:r>
      <w:r w:rsidR="00E82FA5">
        <w:rPr>
          <w:rFonts w:ascii="Arial" w:eastAsiaTheme="minorHAnsi" w:hAnsi="Arial" w:cs="Arial"/>
          <w:kern w:val="2"/>
          <w:sz w:val="24"/>
          <w:szCs w:val="24"/>
          <w14:ligatures w14:val="standardContextual"/>
        </w:rPr>
        <w:t>and</w:t>
      </w:r>
      <w:r w:rsidR="003D64D2">
        <w:rPr>
          <w:rFonts w:ascii="Arial" w:eastAsiaTheme="minorHAnsi" w:hAnsi="Arial" w:cs="Arial"/>
          <w:kern w:val="2"/>
          <w:sz w:val="24"/>
          <w:szCs w:val="24"/>
          <w14:ligatures w14:val="standardContextual"/>
        </w:rPr>
        <w:t xml:space="preserve"> actions are required to be taken to overcome workforce crisis.</w:t>
      </w:r>
      <w:r w:rsidR="00DD0407" w:rsidRPr="00DB41AF">
        <w:rPr>
          <w:rFonts w:ascii="Arial" w:eastAsia="Times New Roman" w:hAnsi="Arial" w:cs="Arial"/>
          <w:color w:val="000000" w:themeColor="text1"/>
          <w:sz w:val="24"/>
          <w:szCs w:val="24"/>
          <w:lang w:eastAsia="en-GB"/>
        </w:rPr>
        <w:t xml:space="preserve"> </w:t>
      </w:r>
      <w:r w:rsidR="00623A5B">
        <w:rPr>
          <w:rFonts w:ascii="Arial" w:hAnsi="Arial" w:cs="Arial"/>
          <w:color w:val="000000" w:themeColor="text1"/>
          <w:sz w:val="24"/>
          <w:szCs w:val="24"/>
        </w:rPr>
        <w:t>This also corresponds with Kaur’s (2024) hypothesises.</w:t>
      </w:r>
    </w:p>
    <w:p w14:paraId="30C0D544" w14:textId="0C342EE3" w:rsidR="00F10BF6" w:rsidRDefault="00F10BF6" w:rsidP="00C366FE">
      <w:pPr>
        <w:spacing w:after="0" w:line="480" w:lineRule="auto"/>
        <w:rPr>
          <w:rFonts w:ascii="Arial" w:eastAsia="Times New Roman" w:hAnsi="Arial" w:cs="Arial"/>
          <w:color w:val="000000" w:themeColor="text1"/>
          <w:sz w:val="24"/>
          <w:szCs w:val="24"/>
          <w:lang w:eastAsia="en-GB"/>
        </w:rPr>
      </w:pPr>
    </w:p>
    <w:p w14:paraId="2D98555D" w14:textId="77777777" w:rsidR="00EA2670" w:rsidRDefault="00EA2670" w:rsidP="00C366FE">
      <w:pPr>
        <w:spacing w:after="0" w:line="480" w:lineRule="auto"/>
        <w:rPr>
          <w:rFonts w:ascii="Arial" w:eastAsia="Times New Roman" w:hAnsi="Arial" w:cs="Arial"/>
          <w:color w:val="000000" w:themeColor="text1"/>
          <w:sz w:val="24"/>
          <w:szCs w:val="24"/>
          <w:lang w:eastAsia="en-GB"/>
        </w:rPr>
      </w:pPr>
    </w:p>
    <w:p w14:paraId="383F3454" w14:textId="0E39CD2A" w:rsidR="00E253C8" w:rsidRDefault="00AC1AC8" w:rsidP="00C366FE">
      <w:pPr>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lang w:eastAsia="en-GB"/>
        </w:rPr>
        <w:lastRenderedPageBreak/>
        <w:t xml:space="preserve">In relation to the measures taken to understand and meet staffing needs, to overcome the workforce crisis, one participant said they utilised </w:t>
      </w:r>
      <w:r w:rsidR="00DD0407" w:rsidRPr="00DB41AF">
        <w:rPr>
          <w:rFonts w:ascii="Arial" w:eastAsia="Times New Roman" w:hAnsi="Arial" w:cs="Arial"/>
          <w:color w:val="000000" w:themeColor="text1"/>
          <w:sz w:val="24"/>
          <w:szCs w:val="24"/>
          <w:lang w:eastAsia="en-GB"/>
        </w:rPr>
        <w:t xml:space="preserve">regular meetings with group bonding activities and fun ice breakers, </w:t>
      </w:r>
      <w:r w:rsidRPr="00DB41AF">
        <w:rPr>
          <w:rFonts w:ascii="Arial" w:eastAsia="Times New Roman" w:hAnsi="Arial" w:cs="Arial"/>
          <w:color w:val="000000" w:themeColor="text1"/>
          <w:sz w:val="24"/>
          <w:szCs w:val="24"/>
          <w:lang w:eastAsia="en-GB"/>
        </w:rPr>
        <w:t xml:space="preserve">whereas another said they utilised </w:t>
      </w:r>
      <w:r w:rsidR="00DD0407" w:rsidRPr="00DB41AF">
        <w:rPr>
          <w:rFonts w:ascii="Arial" w:eastAsia="Times New Roman" w:hAnsi="Arial" w:cs="Arial"/>
          <w:color w:val="000000" w:themeColor="text1"/>
          <w:sz w:val="24"/>
          <w:szCs w:val="24"/>
          <w:lang w:eastAsia="en-GB"/>
        </w:rPr>
        <w:t xml:space="preserve">Bi-monthly staff meetings where they have snacks and games. It is very informal, so it feels more like a conversation when you bring up issues rather than a report. </w:t>
      </w:r>
      <w:r w:rsidRPr="00DB41AF">
        <w:rPr>
          <w:rFonts w:ascii="Arial" w:eastAsia="Times New Roman" w:hAnsi="Arial" w:cs="Arial"/>
          <w:color w:val="000000" w:themeColor="text1"/>
          <w:sz w:val="24"/>
          <w:szCs w:val="24"/>
          <w:lang w:eastAsia="en-GB"/>
        </w:rPr>
        <w:t xml:space="preserve">In terms of their thoughts on the future of digital e-HRM, one participant said </w:t>
      </w:r>
      <w:r w:rsidR="00DD0407" w:rsidRPr="00DB41AF">
        <w:rPr>
          <w:rFonts w:ascii="Arial" w:eastAsia="Times New Roman" w:hAnsi="Arial" w:cs="Arial"/>
          <w:color w:val="000000" w:themeColor="text1"/>
          <w:sz w:val="24"/>
          <w:szCs w:val="24"/>
          <w:lang w:eastAsia="en-GB"/>
        </w:rPr>
        <w:t xml:space="preserve">they think if implemented correctly it can be a very good addition, </w:t>
      </w:r>
      <w:r w:rsidRPr="00DB41AF">
        <w:rPr>
          <w:rFonts w:ascii="Arial" w:eastAsia="Times New Roman" w:hAnsi="Arial" w:cs="Arial"/>
          <w:color w:val="000000" w:themeColor="text1"/>
          <w:sz w:val="24"/>
          <w:szCs w:val="24"/>
          <w:lang w:eastAsia="en-GB"/>
        </w:rPr>
        <w:t xml:space="preserve">whereas another said </w:t>
      </w:r>
      <w:r w:rsidR="00DD0407" w:rsidRPr="00DB41AF">
        <w:rPr>
          <w:rFonts w:ascii="Arial" w:eastAsia="Times New Roman" w:hAnsi="Arial" w:cs="Arial"/>
          <w:color w:val="000000" w:themeColor="text1"/>
          <w:sz w:val="24"/>
          <w:szCs w:val="24"/>
          <w:lang w:eastAsia="en-GB"/>
        </w:rPr>
        <w:t xml:space="preserve">positive. </w:t>
      </w:r>
      <w:r w:rsidRPr="00DB41AF">
        <w:rPr>
          <w:rFonts w:ascii="Arial" w:eastAsia="Times New Roman" w:hAnsi="Arial" w:cs="Arial"/>
          <w:color w:val="000000" w:themeColor="text1"/>
          <w:sz w:val="24"/>
          <w:szCs w:val="24"/>
          <w:lang w:eastAsia="en-GB"/>
        </w:rPr>
        <w:t xml:space="preserve">With regards to their recommendations for other organisations in terms of overcoming crisis, one participant said </w:t>
      </w:r>
      <w:r w:rsidR="00DD0407" w:rsidRPr="00DB41AF">
        <w:rPr>
          <w:rFonts w:ascii="Arial" w:eastAsia="Times New Roman" w:hAnsi="Arial" w:cs="Arial"/>
          <w:color w:val="000000" w:themeColor="text1"/>
          <w:sz w:val="24"/>
          <w:szCs w:val="24"/>
          <w:lang w:eastAsia="en-GB"/>
        </w:rPr>
        <w:t>to do what their managers did</w:t>
      </w:r>
      <w:r w:rsidRPr="00DB41AF">
        <w:rPr>
          <w:rFonts w:ascii="Arial" w:eastAsia="Times New Roman" w:hAnsi="Arial" w:cs="Arial"/>
          <w:color w:val="000000" w:themeColor="text1"/>
          <w:sz w:val="24"/>
          <w:szCs w:val="24"/>
          <w:lang w:eastAsia="en-GB"/>
        </w:rPr>
        <w:t xml:space="preserve">, whereas another said they recommend </w:t>
      </w:r>
      <w:r w:rsidR="00DD0407" w:rsidRPr="00DB41AF">
        <w:rPr>
          <w:rFonts w:ascii="Arial" w:eastAsia="Times New Roman" w:hAnsi="Arial" w:cs="Arial"/>
          <w:color w:val="000000" w:themeColor="text1"/>
          <w:sz w:val="24"/>
          <w:szCs w:val="24"/>
          <w:lang w:eastAsia="en-GB"/>
        </w:rPr>
        <w:t xml:space="preserve">empathetic communication and active listening with subordinates. </w:t>
      </w:r>
      <w:r w:rsidR="003D64D2">
        <w:rPr>
          <w:rFonts w:ascii="Arial" w:eastAsiaTheme="minorHAnsi" w:hAnsi="Arial" w:cs="Arial"/>
          <w:kern w:val="2"/>
          <w:sz w:val="24"/>
          <w:szCs w:val="24"/>
          <w14:ligatures w14:val="standardContextual"/>
        </w:rPr>
        <w:t>This shows they recognise the changes</w:t>
      </w:r>
      <w:r w:rsidR="003D64D2" w:rsidRPr="00E44581">
        <w:rPr>
          <w:rFonts w:ascii="Arial" w:eastAsiaTheme="minorHAnsi" w:hAnsi="Arial" w:cs="Arial"/>
          <w:kern w:val="2"/>
          <w:sz w:val="24"/>
          <w:szCs w:val="24"/>
          <w14:ligatures w14:val="standardContextual"/>
        </w:rPr>
        <w:t xml:space="preserve"> </w:t>
      </w:r>
      <w:r w:rsidR="003D64D2">
        <w:rPr>
          <w:rFonts w:ascii="Arial" w:eastAsiaTheme="minorHAnsi" w:hAnsi="Arial" w:cs="Arial"/>
          <w:kern w:val="2"/>
          <w:sz w:val="24"/>
          <w:szCs w:val="24"/>
          <w14:ligatures w14:val="standardContextual"/>
        </w:rPr>
        <w:t xml:space="preserve">they went through what they require from their leaders, challenges encountered and how they were </w:t>
      </w:r>
      <w:r w:rsidR="00156AD1">
        <w:rPr>
          <w:rFonts w:ascii="Arial" w:eastAsiaTheme="minorHAnsi" w:hAnsi="Arial" w:cs="Arial"/>
          <w:kern w:val="2"/>
          <w:sz w:val="24"/>
          <w:szCs w:val="24"/>
          <w14:ligatures w14:val="standardContextual"/>
        </w:rPr>
        <w:t>managed,</w:t>
      </w:r>
      <w:r w:rsidR="003D64D2">
        <w:rPr>
          <w:rFonts w:ascii="Arial" w:eastAsiaTheme="minorHAnsi" w:hAnsi="Arial" w:cs="Arial"/>
          <w:kern w:val="2"/>
          <w:sz w:val="24"/>
          <w:szCs w:val="24"/>
          <w14:ligatures w14:val="standardContextual"/>
        </w:rPr>
        <w:t xml:space="preserve"> and they understand the ways to manage conflict to reach a solution, as well as measures taken to understand and meet staffing needs, in fact, more is action is required to address skills gap, manage challenges, manage conflict to reach a resolution a</w:t>
      </w:r>
      <w:r w:rsidR="00E82FA5">
        <w:rPr>
          <w:rFonts w:ascii="Arial" w:eastAsiaTheme="minorHAnsi" w:hAnsi="Arial" w:cs="Arial"/>
          <w:kern w:val="2"/>
          <w:sz w:val="24"/>
          <w:szCs w:val="24"/>
          <w14:ligatures w14:val="standardContextual"/>
        </w:rPr>
        <w:t>nd</w:t>
      </w:r>
      <w:r w:rsidR="003D64D2">
        <w:rPr>
          <w:rFonts w:ascii="Arial" w:eastAsiaTheme="minorHAnsi" w:hAnsi="Arial" w:cs="Arial"/>
          <w:kern w:val="2"/>
          <w:sz w:val="24"/>
          <w:szCs w:val="24"/>
          <w14:ligatures w14:val="standardContextual"/>
        </w:rPr>
        <w:t xml:space="preserve"> to overcome workforce crisis. </w:t>
      </w:r>
      <w:r w:rsidR="00EA2670">
        <w:rPr>
          <w:rFonts w:ascii="Arial" w:hAnsi="Arial" w:cs="Arial"/>
          <w:color w:val="000000" w:themeColor="text1"/>
          <w:sz w:val="24"/>
          <w:szCs w:val="24"/>
        </w:rPr>
        <w:t>This also corresponds with Kaur’s (2024) hypothesises.</w:t>
      </w:r>
    </w:p>
    <w:p w14:paraId="1C28C1E3" w14:textId="77777777" w:rsidR="002417AF" w:rsidRDefault="002417AF" w:rsidP="00C366FE">
      <w:pPr>
        <w:spacing w:after="0" w:line="480" w:lineRule="auto"/>
        <w:rPr>
          <w:rFonts w:ascii="Arial" w:hAnsi="Arial" w:cs="Arial"/>
          <w:color w:val="000000" w:themeColor="text1"/>
          <w:sz w:val="24"/>
          <w:szCs w:val="24"/>
        </w:rPr>
      </w:pPr>
    </w:p>
    <w:p w14:paraId="2B4E18B2" w14:textId="77777777" w:rsidR="002417AF" w:rsidRDefault="002417AF" w:rsidP="00C366FE">
      <w:pPr>
        <w:spacing w:after="0" w:line="480" w:lineRule="auto"/>
        <w:rPr>
          <w:rFonts w:ascii="Arial" w:hAnsi="Arial" w:cs="Arial"/>
          <w:color w:val="000000" w:themeColor="text1"/>
          <w:sz w:val="24"/>
          <w:szCs w:val="24"/>
        </w:rPr>
      </w:pPr>
    </w:p>
    <w:p w14:paraId="63A58C59" w14:textId="77777777" w:rsidR="002417AF" w:rsidRDefault="002417AF" w:rsidP="00C366FE">
      <w:pPr>
        <w:spacing w:after="0" w:line="480" w:lineRule="auto"/>
        <w:rPr>
          <w:rFonts w:ascii="Arial" w:hAnsi="Arial" w:cs="Arial"/>
          <w:color w:val="000000" w:themeColor="text1"/>
          <w:sz w:val="24"/>
          <w:szCs w:val="24"/>
        </w:rPr>
      </w:pPr>
    </w:p>
    <w:p w14:paraId="426F2A3D" w14:textId="77777777" w:rsidR="002417AF" w:rsidRDefault="002417AF" w:rsidP="00C366FE">
      <w:pPr>
        <w:spacing w:after="0" w:line="480" w:lineRule="auto"/>
        <w:rPr>
          <w:rFonts w:ascii="Arial" w:hAnsi="Arial" w:cs="Arial"/>
          <w:color w:val="000000" w:themeColor="text1"/>
          <w:sz w:val="24"/>
          <w:szCs w:val="24"/>
        </w:rPr>
      </w:pPr>
    </w:p>
    <w:p w14:paraId="48444372" w14:textId="77777777" w:rsidR="002417AF" w:rsidRDefault="002417AF" w:rsidP="00C366FE">
      <w:pPr>
        <w:spacing w:after="0" w:line="480" w:lineRule="auto"/>
        <w:rPr>
          <w:rFonts w:ascii="Arial" w:hAnsi="Arial" w:cs="Arial"/>
          <w:color w:val="000000" w:themeColor="text1"/>
          <w:sz w:val="24"/>
          <w:szCs w:val="24"/>
        </w:rPr>
      </w:pPr>
    </w:p>
    <w:p w14:paraId="077CF1E9" w14:textId="77777777" w:rsidR="002417AF" w:rsidRDefault="002417AF" w:rsidP="00C366FE">
      <w:pPr>
        <w:spacing w:after="0" w:line="480" w:lineRule="auto"/>
        <w:rPr>
          <w:rFonts w:ascii="Arial" w:hAnsi="Arial" w:cs="Arial"/>
          <w:color w:val="000000" w:themeColor="text1"/>
          <w:sz w:val="24"/>
          <w:szCs w:val="24"/>
        </w:rPr>
      </w:pPr>
    </w:p>
    <w:p w14:paraId="782BF4B6" w14:textId="77777777" w:rsidR="002417AF" w:rsidRDefault="002417AF" w:rsidP="00C366FE">
      <w:pPr>
        <w:spacing w:after="0" w:line="480" w:lineRule="auto"/>
        <w:rPr>
          <w:rFonts w:ascii="Arial" w:hAnsi="Arial" w:cs="Arial"/>
          <w:color w:val="000000" w:themeColor="text1"/>
          <w:sz w:val="24"/>
          <w:szCs w:val="24"/>
        </w:rPr>
      </w:pPr>
    </w:p>
    <w:p w14:paraId="4A35BB06" w14:textId="77777777" w:rsidR="002417AF" w:rsidRDefault="002417AF" w:rsidP="00C366FE">
      <w:pPr>
        <w:spacing w:after="0" w:line="480" w:lineRule="auto"/>
        <w:rPr>
          <w:rFonts w:ascii="Arial" w:hAnsi="Arial" w:cs="Arial"/>
          <w:color w:val="000000" w:themeColor="text1"/>
          <w:sz w:val="24"/>
          <w:szCs w:val="24"/>
        </w:rPr>
      </w:pPr>
    </w:p>
    <w:p w14:paraId="6BD9DADC" w14:textId="77777777" w:rsidR="002417AF" w:rsidRDefault="002417AF" w:rsidP="00C366FE">
      <w:pPr>
        <w:spacing w:after="0" w:line="480" w:lineRule="auto"/>
        <w:rPr>
          <w:rFonts w:ascii="Arial" w:hAnsi="Arial" w:cs="Arial"/>
          <w:color w:val="000000" w:themeColor="text1"/>
          <w:sz w:val="24"/>
          <w:szCs w:val="24"/>
        </w:rPr>
      </w:pPr>
    </w:p>
    <w:p w14:paraId="751D5B9E" w14:textId="77777777" w:rsidR="002417AF" w:rsidRDefault="002417AF" w:rsidP="00C366FE">
      <w:pPr>
        <w:spacing w:after="0" w:line="480" w:lineRule="auto"/>
        <w:rPr>
          <w:rFonts w:ascii="Arial" w:hAnsi="Arial" w:cs="Arial"/>
          <w:color w:val="000000" w:themeColor="text1"/>
          <w:sz w:val="24"/>
          <w:szCs w:val="24"/>
        </w:rPr>
      </w:pPr>
    </w:p>
    <w:p w14:paraId="13FE0251" w14:textId="3345E9D8" w:rsidR="00567D00" w:rsidRPr="00567D00" w:rsidRDefault="00567D00" w:rsidP="00C366FE">
      <w:pPr>
        <w:spacing w:after="0" w:line="480" w:lineRule="auto"/>
        <w:rPr>
          <w:rFonts w:ascii="Arial" w:hAnsi="Arial" w:cs="Arial"/>
          <w:b/>
          <w:bCs/>
          <w:color w:val="000000" w:themeColor="text1"/>
          <w:sz w:val="24"/>
          <w:szCs w:val="24"/>
          <w:u w:val="single"/>
        </w:rPr>
      </w:pPr>
      <w:r w:rsidRPr="00567D00">
        <w:rPr>
          <w:rFonts w:ascii="Arial" w:hAnsi="Arial" w:cs="Arial"/>
          <w:b/>
          <w:bCs/>
          <w:color w:val="000000" w:themeColor="text1"/>
          <w:sz w:val="24"/>
          <w:szCs w:val="24"/>
          <w:u w:val="single"/>
        </w:rPr>
        <w:lastRenderedPageBreak/>
        <w:t>Manufacturing:</w:t>
      </w:r>
    </w:p>
    <w:p w14:paraId="6576E142" w14:textId="51FBC53E" w:rsidR="00345E70" w:rsidRPr="00C366FE" w:rsidRDefault="00345E70" w:rsidP="00C366FE">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5B061081" wp14:editId="3949653A">
            <wp:extent cx="5527324" cy="5562074"/>
            <wp:effectExtent l="0" t="0" r="0" b="635"/>
            <wp:docPr id="129614440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636513" name="Picture 1" descr="A close-up of a document&#10;&#10;Description automatically generated"/>
                    <pic:cNvPicPr/>
                  </pic:nvPicPr>
                  <pic:blipFill rotWithShape="1">
                    <a:blip r:embed="rId69"/>
                    <a:srcRect l="6681" t="6994" r="7930" b="31787"/>
                    <a:stretch/>
                  </pic:blipFill>
                  <pic:spPr bwMode="auto">
                    <a:xfrm>
                      <a:off x="0" y="0"/>
                      <a:ext cx="5585896" cy="5621014"/>
                    </a:xfrm>
                    <a:prstGeom prst="rect">
                      <a:avLst/>
                    </a:prstGeom>
                    <a:ln>
                      <a:noFill/>
                    </a:ln>
                    <a:extLst>
                      <a:ext uri="{53640926-AAD7-44D8-BBD7-CCE9431645EC}">
                        <a14:shadowObscured xmlns:a14="http://schemas.microsoft.com/office/drawing/2010/main"/>
                      </a:ext>
                    </a:extLst>
                  </pic:spPr>
                </pic:pic>
              </a:graphicData>
            </a:graphic>
          </wp:inline>
        </w:drawing>
      </w:r>
    </w:p>
    <w:p w14:paraId="000F0386" w14:textId="44DA3DA0" w:rsidR="00623A5B" w:rsidRPr="009D7168" w:rsidRDefault="00AC1AC8" w:rsidP="00623A5B">
      <w:pPr>
        <w:spacing w:after="0" w:line="480" w:lineRule="auto"/>
        <w:rPr>
          <w:rFonts w:ascii="Arial" w:hAnsi="Arial" w:cs="Arial"/>
          <w:color w:val="000000" w:themeColor="text1"/>
          <w:sz w:val="24"/>
          <w:szCs w:val="24"/>
        </w:rPr>
      </w:pPr>
      <w:r w:rsidRPr="00DB41AF">
        <w:rPr>
          <w:rFonts w:ascii="Arial" w:hAnsi="Arial" w:cs="Arial"/>
          <w:sz w:val="24"/>
          <w:szCs w:val="24"/>
        </w:rPr>
        <w:t xml:space="preserve">According to Appendix 4 (Kaur, 2024) 11 anonymous interviews data analysis, </w:t>
      </w:r>
      <w:r w:rsidR="00DD0407" w:rsidRPr="00DB41AF">
        <w:rPr>
          <w:rFonts w:ascii="Arial" w:hAnsi="Arial" w:cs="Arial"/>
          <w:sz w:val="24"/>
          <w:szCs w:val="24"/>
        </w:rPr>
        <w:t>Manufacturing Team</w:t>
      </w:r>
      <w:r w:rsidRPr="00DB41AF">
        <w:rPr>
          <w:rFonts w:ascii="Arial" w:hAnsi="Arial" w:cs="Arial"/>
          <w:sz w:val="24"/>
          <w:szCs w:val="24"/>
        </w:rPr>
        <w:t xml:space="preserve"> interview participants feel </w:t>
      </w:r>
      <w:r w:rsidR="00DD0407" w:rsidRPr="00DB41AF">
        <w:rPr>
          <w:rFonts w:ascii="Arial" w:eastAsia="Times New Roman" w:hAnsi="Arial" w:cs="Arial"/>
          <w:color w:val="000000" w:themeColor="text1"/>
          <w:sz w:val="24"/>
          <w:szCs w:val="24"/>
          <w:lang w:eastAsia="en-GB"/>
        </w:rPr>
        <w:t xml:space="preserve">so many during the time they was there, apply new HR system, apply new production system, changes in ways of working during Covid time </w:t>
      </w:r>
      <w:r w:rsidR="008F47CD" w:rsidRPr="00DB41AF">
        <w:rPr>
          <w:rFonts w:ascii="Arial" w:eastAsia="Times New Roman" w:hAnsi="Arial" w:cs="Arial"/>
          <w:color w:val="000000" w:themeColor="text1"/>
          <w:sz w:val="24"/>
          <w:szCs w:val="24"/>
          <w:lang w:eastAsia="en-GB"/>
        </w:rPr>
        <w:t>where</w:t>
      </w:r>
      <w:r w:rsidR="00DD0407" w:rsidRPr="00DB41AF">
        <w:rPr>
          <w:rFonts w:ascii="Arial" w:hAnsi="Arial" w:cs="Arial"/>
          <w:sz w:val="24"/>
          <w:szCs w:val="24"/>
        </w:rPr>
        <w:t xml:space="preserve"> </w:t>
      </w:r>
      <w:r w:rsidRPr="00DB41AF">
        <w:rPr>
          <w:rFonts w:ascii="Arial" w:eastAsia="Times New Roman" w:hAnsi="Arial" w:cs="Arial"/>
          <w:color w:val="000000" w:themeColor="text1"/>
          <w:sz w:val="24"/>
          <w:szCs w:val="24"/>
          <w:lang w:eastAsia="en-GB"/>
        </w:rPr>
        <w:t xml:space="preserve">changes took place in their workplace. When it comes to their thoughts on applying effective leadership styles to enhance productivity and improve performance levels when it comes to alternative working and flexible working, participants said </w:t>
      </w:r>
      <w:r w:rsidR="00DD0407" w:rsidRPr="00DB41AF">
        <w:rPr>
          <w:rFonts w:ascii="Arial" w:eastAsia="Times New Roman" w:hAnsi="Arial" w:cs="Arial"/>
          <w:color w:val="000000" w:themeColor="text1"/>
          <w:sz w:val="24"/>
          <w:szCs w:val="24"/>
          <w:lang w:eastAsia="en-GB"/>
        </w:rPr>
        <w:t>transformational style is important to empower</w:t>
      </w:r>
      <w:r w:rsidR="005A1F1A">
        <w:rPr>
          <w:rFonts w:ascii="Arial" w:eastAsia="Times New Roman" w:hAnsi="Arial" w:cs="Arial"/>
          <w:color w:val="000000" w:themeColor="text1"/>
          <w:sz w:val="24"/>
          <w:szCs w:val="24"/>
          <w:lang w:eastAsia="en-GB"/>
        </w:rPr>
        <w:t xml:space="preserve"> staff</w:t>
      </w:r>
      <w:r w:rsidR="00DD0407" w:rsidRPr="00DB41AF">
        <w:rPr>
          <w:rFonts w:ascii="Arial" w:eastAsia="Times New Roman" w:hAnsi="Arial" w:cs="Arial"/>
          <w:color w:val="000000" w:themeColor="text1"/>
          <w:sz w:val="24"/>
          <w:szCs w:val="24"/>
          <w:lang w:eastAsia="en-GB"/>
        </w:rPr>
        <w:t xml:space="preserve"> &amp; autonomy to foster sense of ownership. Additionally, transactional style is important in terms of giving clear expectation &amp; reward from the beginning </w:t>
      </w:r>
      <w:r w:rsidR="00B81C77" w:rsidRPr="00DB41AF">
        <w:rPr>
          <w:rFonts w:ascii="Arial" w:eastAsia="Times New Roman" w:hAnsi="Arial" w:cs="Arial"/>
          <w:color w:val="000000" w:themeColor="text1"/>
          <w:sz w:val="24"/>
          <w:szCs w:val="24"/>
          <w:lang w:eastAsia="en-GB"/>
        </w:rPr>
        <w:t>to</w:t>
      </w:r>
      <w:r w:rsidR="00DD0407" w:rsidRPr="00DB41AF">
        <w:rPr>
          <w:rFonts w:ascii="Arial" w:eastAsia="Times New Roman" w:hAnsi="Arial" w:cs="Arial"/>
          <w:color w:val="000000" w:themeColor="text1"/>
          <w:sz w:val="24"/>
          <w:szCs w:val="24"/>
          <w:lang w:eastAsia="en-GB"/>
        </w:rPr>
        <w:t xml:space="preserve"> manage/evaluate performance. </w:t>
      </w:r>
      <w:r w:rsidR="003D64D2">
        <w:rPr>
          <w:rFonts w:ascii="Arial" w:eastAsia="Times New Roman" w:hAnsi="Arial" w:cs="Arial"/>
          <w:color w:val="000000" w:themeColor="text1"/>
          <w:sz w:val="24"/>
          <w:szCs w:val="24"/>
          <w:lang w:eastAsia="en-GB"/>
        </w:rPr>
        <w:t xml:space="preserve">This </w:t>
      </w:r>
      <w:r w:rsidR="003D64D2">
        <w:rPr>
          <w:rFonts w:ascii="Arial" w:eastAsia="Times New Roman" w:hAnsi="Arial" w:cs="Arial"/>
          <w:color w:val="000000" w:themeColor="text1"/>
          <w:sz w:val="24"/>
          <w:szCs w:val="24"/>
          <w:lang w:eastAsia="en-GB"/>
        </w:rPr>
        <w:lastRenderedPageBreak/>
        <w:t xml:space="preserve">shows importance of effective leadership styles </w:t>
      </w:r>
      <w:r w:rsidR="003D64D2">
        <w:rPr>
          <w:rFonts w:ascii="Arial" w:eastAsiaTheme="minorHAnsi" w:hAnsi="Arial" w:cs="Arial"/>
          <w:kern w:val="2"/>
          <w:sz w:val="24"/>
          <w:szCs w:val="24"/>
          <w14:ligatures w14:val="standardContextual"/>
        </w:rPr>
        <w:t xml:space="preserve">to overcome workforce crisis. </w:t>
      </w:r>
      <w:r w:rsidR="00623A5B">
        <w:rPr>
          <w:rFonts w:ascii="Arial" w:hAnsi="Arial" w:cs="Arial"/>
          <w:color w:val="000000" w:themeColor="text1"/>
          <w:sz w:val="24"/>
          <w:szCs w:val="24"/>
        </w:rPr>
        <w:t>This also corresponds with Kaur’s (2024) hypothesises.</w:t>
      </w:r>
    </w:p>
    <w:p w14:paraId="4386A32D" w14:textId="5B06DDCE" w:rsidR="00C23779" w:rsidRDefault="00C23779" w:rsidP="00F10BF6">
      <w:pPr>
        <w:spacing w:after="0" w:line="480" w:lineRule="auto"/>
        <w:rPr>
          <w:rFonts w:ascii="Arial" w:eastAsiaTheme="minorHAnsi" w:hAnsi="Arial" w:cs="Arial"/>
          <w:kern w:val="2"/>
          <w:sz w:val="24"/>
          <w:szCs w:val="24"/>
          <w14:ligatures w14:val="standardContextual"/>
        </w:rPr>
      </w:pPr>
    </w:p>
    <w:p w14:paraId="1DF73C0C" w14:textId="77777777" w:rsidR="00623A5B" w:rsidRPr="00F10BF6" w:rsidRDefault="00623A5B" w:rsidP="00F10BF6">
      <w:pPr>
        <w:spacing w:after="0" w:line="480" w:lineRule="auto"/>
        <w:rPr>
          <w:rFonts w:ascii="Arial" w:eastAsiaTheme="minorHAnsi" w:hAnsi="Arial" w:cs="Arial"/>
          <w:kern w:val="2"/>
          <w:sz w:val="24"/>
          <w:szCs w:val="24"/>
          <w14:ligatures w14:val="standardContextual"/>
        </w:rPr>
      </w:pPr>
    </w:p>
    <w:p w14:paraId="30C75055" w14:textId="7B3B498C" w:rsidR="00623A5B" w:rsidRPr="009D7168" w:rsidRDefault="00AC1AC8" w:rsidP="00623A5B">
      <w:pPr>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lang w:eastAsia="en-GB"/>
        </w:rPr>
        <w:t xml:space="preserve">In terms of their organisation’s strategy around digital transformation and managing change, one participant said </w:t>
      </w:r>
      <w:r w:rsidR="00DD0407" w:rsidRPr="00DB41AF">
        <w:rPr>
          <w:rFonts w:ascii="Arial" w:eastAsia="Times New Roman" w:hAnsi="Arial" w:cs="Arial"/>
          <w:color w:val="000000" w:themeColor="text1"/>
          <w:sz w:val="24"/>
          <w:szCs w:val="24"/>
          <w:lang w:eastAsia="en-GB"/>
        </w:rPr>
        <w:t xml:space="preserve">for example, when they change a part of HR system for Production team, they went through  few main steps </w:t>
      </w:r>
      <w:r w:rsidR="006A2CCC">
        <w:rPr>
          <w:rFonts w:ascii="Arial" w:eastAsia="Times New Roman" w:hAnsi="Arial" w:cs="Arial"/>
          <w:color w:val="000000" w:themeColor="text1"/>
          <w:sz w:val="24"/>
          <w:szCs w:val="24"/>
          <w:lang w:eastAsia="en-GB"/>
        </w:rPr>
        <w:t>like</w:t>
      </w:r>
      <w:r w:rsidR="00DD0407" w:rsidRPr="00DB41AF">
        <w:rPr>
          <w:rFonts w:ascii="Arial" w:eastAsia="Times New Roman" w:hAnsi="Arial" w:cs="Arial"/>
          <w:color w:val="000000" w:themeColor="text1"/>
          <w:sz w:val="24"/>
          <w:szCs w:val="24"/>
          <w:lang w:eastAsia="en-GB"/>
        </w:rPr>
        <w:t xml:space="preserve"> establish a change task force from HR &amp; Production, choose a production line as a control group to test new system, feedback &amp; improve and run new system for whole production team.</w:t>
      </w:r>
      <w:r w:rsidR="00623A5B">
        <w:rPr>
          <w:rFonts w:ascii="Arial" w:eastAsia="Times New Roman" w:hAnsi="Arial" w:cs="Arial"/>
          <w:color w:val="000000" w:themeColor="text1"/>
          <w:sz w:val="24"/>
          <w:szCs w:val="24"/>
          <w:lang w:eastAsia="en-GB"/>
        </w:rPr>
        <w:t xml:space="preserve"> W</w:t>
      </w:r>
      <w:r w:rsidRPr="00DB41AF">
        <w:rPr>
          <w:rFonts w:ascii="Arial" w:eastAsia="Times New Roman" w:hAnsi="Arial" w:cs="Arial"/>
          <w:color w:val="000000" w:themeColor="text1"/>
          <w:sz w:val="24"/>
          <w:szCs w:val="24"/>
          <w:lang w:eastAsia="en-GB"/>
        </w:rPr>
        <w:t xml:space="preserve">hen it comes to challenges encountered and how were they overcome, one participant said </w:t>
      </w:r>
      <w:r w:rsidR="00DD0407" w:rsidRPr="00DB41AF">
        <w:rPr>
          <w:rFonts w:ascii="Arial" w:eastAsia="Times New Roman" w:hAnsi="Arial" w:cs="Arial"/>
          <w:color w:val="000000" w:themeColor="text1"/>
          <w:sz w:val="24"/>
          <w:szCs w:val="24"/>
          <w:lang w:eastAsia="en-GB"/>
        </w:rPr>
        <w:t>employees don't know how to use new system, training where after training session, make sure training materials are available &amp; easy to access, mistakes will occur while using new system and buffer time for to fix these mistakes in first few rounds of using new system.</w:t>
      </w:r>
      <w:r w:rsidRPr="00DB41AF">
        <w:rPr>
          <w:rFonts w:ascii="Arial" w:eastAsia="Times New Roman" w:hAnsi="Arial" w:cs="Arial"/>
          <w:color w:val="000000" w:themeColor="text1"/>
          <w:sz w:val="24"/>
          <w:szCs w:val="24"/>
          <w:lang w:eastAsia="en-GB"/>
        </w:rPr>
        <w:t xml:space="preserve"> </w:t>
      </w:r>
      <w:r w:rsidR="008E77DC">
        <w:rPr>
          <w:rFonts w:ascii="Arial" w:eastAsia="Times New Roman" w:hAnsi="Arial" w:cs="Arial"/>
          <w:color w:val="000000" w:themeColor="text1"/>
          <w:sz w:val="24"/>
          <w:szCs w:val="24"/>
          <w:lang w:eastAsia="en-GB"/>
        </w:rPr>
        <w:t xml:space="preserve">This shows importance of addressing skills gap to overcome workforce crisis and to successfully manage change whilst digital transformation. </w:t>
      </w:r>
      <w:r w:rsidR="00623A5B">
        <w:rPr>
          <w:rFonts w:ascii="Arial" w:hAnsi="Arial" w:cs="Arial"/>
          <w:color w:val="000000" w:themeColor="text1"/>
          <w:sz w:val="24"/>
          <w:szCs w:val="24"/>
        </w:rPr>
        <w:t>This corresponds with Kaur’s (2024) hypothesises.</w:t>
      </w:r>
    </w:p>
    <w:p w14:paraId="63EBA942" w14:textId="69619AA7" w:rsidR="00C23779" w:rsidRPr="00FC6DA0" w:rsidRDefault="00C23779" w:rsidP="00FC6DA0">
      <w:pPr>
        <w:spacing w:after="0" w:line="480" w:lineRule="auto"/>
        <w:rPr>
          <w:rFonts w:ascii="Arial" w:eastAsiaTheme="minorHAnsi" w:hAnsi="Arial" w:cs="Arial"/>
          <w:kern w:val="2"/>
          <w:sz w:val="24"/>
          <w:szCs w:val="24"/>
          <w14:ligatures w14:val="standardContextual"/>
        </w:rPr>
      </w:pPr>
    </w:p>
    <w:p w14:paraId="3FB2DE4F" w14:textId="77777777" w:rsidR="00C23779" w:rsidRDefault="00C23779" w:rsidP="0061792C">
      <w:pPr>
        <w:pStyle w:val="ListParagraph"/>
        <w:spacing w:after="0" w:line="480" w:lineRule="auto"/>
        <w:ind w:left="0"/>
        <w:contextualSpacing/>
        <w:rPr>
          <w:rFonts w:ascii="Arial" w:eastAsia="Times New Roman" w:hAnsi="Arial" w:cs="Arial"/>
          <w:color w:val="000000" w:themeColor="text1"/>
          <w:sz w:val="24"/>
          <w:szCs w:val="24"/>
          <w:lang w:eastAsia="en-GB"/>
        </w:rPr>
      </w:pPr>
    </w:p>
    <w:p w14:paraId="7C505881" w14:textId="3648B51A" w:rsidR="00267198" w:rsidRDefault="00AC1AC8" w:rsidP="00FC6DA0">
      <w:pPr>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lang w:eastAsia="en-GB"/>
        </w:rPr>
        <w:t xml:space="preserve">In relation to the measures taken to understand and meet staffing needs, to overcome the workforce crisis, one participant said they utilised </w:t>
      </w:r>
      <w:r w:rsidR="00DD0407" w:rsidRPr="00DB41AF">
        <w:rPr>
          <w:rFonts w:ascii="Arial" w:eastAsia="Times New Roman" w:hAnsi="Arial" w:cs="Arial"/>
          <w:color w:val="000000" w:themeColor="text1"/>
          <w:sz w:val="24"/>
          <w:szCs w:val="24"/>
          <w:lang w:eastAsia="en-GB"/>
        </w:rPr>
        <w:t xml:space="preserve">predicting analysis &amp; budgeting. Management board release next year strategy around Q4 of this year so HODs &amp; managers can start to predict the headcount needed in next year, put into budget for Board review. </w:t>
      </w:r>
      <w:r w:rsidRPr="00DB41AF">
        <w:rPr>
          <w:rFonts w:ascii="Arial" w:eastAsia="Times New Roman" w:hAnsi="Arial" w:cs="Arial"/>
          <w:color w:val="000000" w:themeColor="text1"/>
          <w:sz w:val="24"/>
          <w:szCs w:val="24"/>
          <w:lang w:eastAsia="en-GB"/>
        </w:rPr>
        <w:t xml:space="preserve">In terms of their thoughts on the future of digital e-HRM, one participant said </w:t>
      </w:r>
      <w:r w:rsidR="00696F98" w:rsidRPr="00DB41AF">
        <w:rPr>
          <w:rFonts w:ascii="Arial" w:eastAsia="Times New Roman" w:hAnsi="Arial" w:cs="Arial"/>
          <w:color w:val="000000" w:themeColor="text1"/>
          <w:sz w:val="24"/>
          <w:szCs w:val="24"/>
          <w:lang w:eastAsia="en-GB"/>
        </w:rPr>
        <w:t xml:space="preserve">it is </w:t>
      </w:r>
      <w:r w:rsidR="00DD0407" w:rsidRPr="00DB41AF">
        <w:rPr>
          <w:rFonts w:ascii="Arial" w:eastAsia="Times New Roman" w:hAnsi="Arial" w:cs="Arial"/>
          <w:color w:val="000000" w:themeColor="text1"/>
          <w:sz w:val="24"/>
          <w:szCs w:val="24"/>
          <w:lang w:eastAsia="en-GB"/>
        </w:rPr>
        <w:t>necessary, it helps to improve the efficiency for payroll, HR report, etc. Also helps for advanced analytic &amp; predictive modelling.</w:t>
      </w:r>
      <w:r w:rsidR="00696F98" w:rsidRPr="00DB41AF">
        <w:rPr>
          <w:rFonts w:ascii="Arial" w:eastAsia="Times New Roman" w:hAnsi="Arial" w:cs="Arial"/>
          <w:color w:val="000000" w:themeColor="text1"/>
          <w:sz w:val="24"/>
          <w:szCs w:val="24"/>
          <w:lang w:eastAsia="en-GB"/>
        </w:rPr>
        <w:t xml:space="preserve"> </w:t>
      </w:r>
      <w:r w:rsidRPr="00DB41AF">
        <w:rPr>
          <w:rFonts w:ascii="Arial" w:eastAsia="Times New Roman" w:hAnsi="Arial" w:cs="Arial"/>
          <w:color w:val="000000" w:themeColor="text1"/>
          <w:sz w:val="24"/>
          <w:szCs w:val="24"/>
          <w:lang w:eastAsia="en-GB"/>
        </w:rPr>
        <w:t xml:space="preserve">With regards to their recommendations for other organisations in terms of overcoming crisis, one participant </w:t>
      </w:r>
      <w:r w:rsidRPr="00DB41AF">
        <w:rPr>
          <w:rFonts w:ascii="Arial" w:eastAsia="Times New Roman" w:hAnsi="Arial" w:cs="Arial"/>
          <w:color w:val="000000" w:themeColor="text1"/>
          <w:sz w:val="24"/>
          <w:szCs w:val="24"/>
          <w:lang w:eastAsia="en-GB"/>
        </w:rPr>
        <w:lastRenderedPageBreak/>
        <w:t>said</w:t>
      </w:r>
      <w:r w:rsidR="00696F98" w:rsidRPr="00DB41AF">
        <w:rPr>
          <w:rFonts w:ascii="Arial" w:eastAsia="Times New Roman" w:hAnsi="Arial" w:cs="Arial"/>
          <w:color w:val="000000" w:themeColor="text1"/>
          <w:sz w:val="24"/>
          <w:szCs w:val="24"/>
          <w:lang w:eastAsia="en-GB"/>
        </w:rPr>
        <w:t xml:space="preserve"> consistent communication, make sure the messages are consistent &amp; make sure an official communication channel is established to get rid of unnecessary rumours. Involve neutral parties when necessary, can be consultant, HR or change task force members.</w:t>
      </w:r>
      <w:r w:rsidR="008E77DC">
        <w:rPr>
          <w:rFonts w:ascii="Arial" w:eastAsia="Times New Roman" w:hAnsi="Arial" w:cs="Arial"/>
          <w:color w:val="000000" w:themeColor="text1"/>
          <w:sz w:val="24"/>
          <w:szCs w:val="24"/>
          <w:lang w:eastAsia="en-GB"/>
        </w:rPr>
        <w:t xml:space="preserve"> </w:t>
      </w:r>
      <w:r w:rsidR="00EA2670">
        <w:rPr>
          <w:rFonts w:ascii="Arial" w:hAnsi="Arial" w:cs="Arial"/>
          <w:color w:val="000000" w:themeColor="text1"/>
          <w:sz w:val="24"/>
          <w:szCs w:val="24"/>
        </w:rPr>
        <w:t>This also corresponds with Kaur’s (2024) hypothesises.</w:t>
      </w:r>
    </w:p>
    <w:p w14:paraId="58B23EB7" w14:textId="77777777" w:rsidR="00ED4762" w:rsidRDefault="00ED4762" w:rsidP="00FC6DA0">
      <w:pPr>
        <w:spacing w:after="0" w:line="480" w:lineRule="auto"/>
        <w:rPr>
          <w:rFonts w:ascii="Arial" w:eastAsiaTheme="minorHAnsi" w:hAnsi="Arial" w:cs="Arial"/>
          <w:kern w:val="2"/>
          <w:sz w:val="24"/>
          <w:szCs w:val="24"/>
          <w14:ligatures w14:val="standardContextual"/>
        </w:rPr>
      </w:pPr>
    </w:p>
    <w:p w14:paraId="386586F2" w14:textId="61ED9632" w:rsidR="00567D00" w:rsidRPr="00567D00" w:rsidRDefault="00567D00" w:rsidP="00FC6DA0">
      <w:pPr>
        <w:spacing w:after="0" w:line="480" w:lineRule="auto"/>
        <w:rPr>
          <w:rFonts w:ascii="Arial" w:eastAsiaTheme="minorHAnsi" w:hAnsi="Arial" w:cs="Arial"/>
          <w:b/>
          <w:bCs/>
          <w:kern w:val="2"/>
          <w:sz w:val="24"/>
          <w:szCs w:val="24"/>
          <w:u w:val="single"/>
          <w14:ligatures w14:val="standardContextual"/>
        </w:rPr>
      </w:pPr>
      <w:r w:rsidRPr="00567D00">
        <w:rPr>
          <w:rFonts w:ascii="Arial" w:eastAsiaTheme="minorHAnsi" w:hAnsi="Arial" w:cs="Arial"/>
          <w:b/>
          <w:bCs/>
          <w:kern w:val="2"/>
          <w:sz w:val="24"/>
          <w:szCs w:val="24"/>
          <w:u w:val="single"/>
          <w14:ligatures w14:val="standardContextual"/>
        </w:rPr>
        <w:t>Finance and Banking:</w:t>
      </w:r>
    </w:p>
    <w:p w14:paraId="463046B8" w14:textId="7588635C" w:rsidR="0004515A" w:rsidRPr="00DB41AF" w:rsidRDefault="00872DF9"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6C7018F8" wp14:editId="4CF976AD">
            <wp:extent cx="5778180" cy="4763193"/>
            <wp:effectExtent l="0" t="0" r="635" b="0"/>
            <wp:docPr id="133479760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439743" name="Picture 1" descr="A close-up of a document&#10;&#10;Description automatically generated"/>
                    <pic:cNvPicPr/>
                  </pic:nvPicPr>
                  <pic:blipFill rotWithShape="1">
                    <a:blip r:embed="rId70"/>
                    <a:srcRect l="7141" t="7120" r="8054" b="43672"/>
                    <a:stretch/>
                  </pic:blipFill>
                  <pic:spPr bwMode="auto">
                    <a:xfrm>
                      <a:off x="0" y="0"/>
                      <a:ext cx="5822337" cy="4799594"/>
                    </a:xfrm>
                    <a:prstGeom prst="rect">
                      <a:avLst/>
                    </a:prstGeom>
                    <a:ln>
                      <a:noFill/>
                    </a:ln>
                    <a:extLst>
                      <a:ext uri="{53640926-AAD7-44D8-BBD7-CCE9431645EC}">
                        <a14:shadowObscured xmlns:a14="http://schemas.microsoft.com/office/drawing/2010/main"/>
                      </a:ext>
                    </a:extLst>
                  </pic:spPr>
                </pic:pic>
              </a:graphicData>
            </a:graphic>
          </wp:inline>
        </w:drawing>
      </w:r>
    </w:p>
    <w:p w14:paraId="6ACD4F0B" w14:textId="77777777" w:rsidR="002417AF" w:rsidRDefault="00AC1AC8" w:rsidP="005A1817">
      <w:pPr>
        <w:spacing w:after="0" w:line="480" w:lineRule="auto"/>
        <w:rPr>
          <w:rFonts w:ascii="Arial" w:eastAsia="Times New Roman" w:hAnsi="Arial" w:cs="Arial"/>
          <w:color w:val="000000" w:themeColor="text1"/>
          <w:sz w:val="24"/>
          <w:szCs w:val="24"/>
          <w:lang w:eastAsia="en-GB"/>
        </w:rPr>
      </w:pPr>
      <w:r w:rsidRPr="00DB41AF">
        <w:rPr>
          <w:rFonts w:ascii="Arial" w:hAnsi="Arial" w:cs="Arial"/>
          <w:sz w:val="24"/>
          <w:szCs w:val="24"/>
        </w:rPr>
        <w:t xml:space="preserve">According to Appendix 4 (Kaur, 2024) 11 anonymous interviews data analysis, </w:t>
      </w:r>
      <w:r w:rsidR="00696F98" w:rsidRPr="00DB41AF">
        <w:rPr>
          <w:rFonts w:ascii="Arial" w:hAnsi="Arial" w:cs="Arial"/>
          <w:sz w:val="24"/>
          <w:szCs w:val="24"/>
        </w:rPr>
        <w:t>Finance and Banking Team</w:t>
      </w:r>
      <w:r w:rsidRPr="00DB41AF">
        <w:rPr>
          <w:rFonts w:ascii="Arial" w:hAnsi="Arial" w:cs="Arial"/>
          <w:sz w:val="24"/>
          <w:szCs w:val="24"/>
        </w:rPr>
        <w:t xml:space="preserve"> interview participants feel </w:t>
      </w:r>
      <w:r w:rsidR="00696F98" w:rsidRPr="00DB41AF">
        <w:rPr>
          <w:rFonts w:ascii="Arial" w:eastAsia="Times New Roman" w:hAnsi="Arial" w:cs="Arial"/>
          <w:color w:val="000000" w:themeColor="text1"/>
          <w:sz w:val="24"/>
          <w:szCs w:val="24"/>
          <w:lang w:eastAsia="en-GB"/>
        </w:rPr>
        <w:t>digitalisation</w:t>
      </w:r>
      <w:r w:rsidR="00696F98" w:rsidRPr="00DB41AF">
        <w:rPr>
          <w:rFonts w:ascii="Arial" w:hAnsi="Arial" w:cs="Arial"/>
          <w:sz w:val="24"/>
          <w:szCs w:val="24"/>
        </w:rPr>
        <w:t xml:space="preserve"> </w:t>
      </w:r>
      <w:r w:rsidRPr="00DB41AF">
        <w:rPr>
          <w:rFonts w:ascii="Arial" w:eastAsia="Times New Roman" w:hAnsi="Arial" w:cs="Arial"/>
          <w:color w:val="000000" w:themeColor="text1"/>
          <w:sz w:val="24"/>
          <w:szCs w:val="24"/>
          <w:lang w:eastAsia="en-GB"/>
        </w:rPr>
        <w:t>changes took place in workplace, whereas another said</w:t>
      </w:r>
      <w:r w:rsidR="00696F98" w:rsidRPr="00DB41AF">
        <w:rPr>
          <w:rFonts w:ascii="Arial" w:eastAsia="Times New Roman" w:hAnsi="Arial" w:cs="Arial"/>
          <w:color w:val="000000" w:themeColor="text1"/>
          <w:sz w:val="24"/>
          <w:szCs w:val="24"/>
          <w:lang w:eastAsia="en-GB"/>
        </w:rPr>
        <w:t xml:space="preserve"> new HR software implementation</w:t>
      </w:r>
      <w:r w:rsidRPr="00DB41AF">
        <w:rPr>
          <w:rFonts w:ascii="Arial" w:eastAsia="Times New Roman" w:hAnsi="Arial" w:cs="Arial"/>
          <w:color w:val="000000" w:themeColor="text1"/>
          <w:sz w:val="24"/>
          <w:szCs w:val="24"/>
          <w:lang w:eastAsia="en-GB"/>
        </w:rPr>
        <w:t xml:space="preserve">. When it comes to their thoughts on applying effective leadership styles to enhance productivity and improve performance levels when it comes to alternative working and flexible working, </w:t>
      </w:r>
      <w:r w:rsidR="00696F98" w:rsidRPr="00DB41AF">
        <w:rPr>
          <w:rFonts w:ascii="Arial" w:eastAsia="Times New Roman" w:hAnsi="Arial" w:cs="Arial"/>
          <w:color w:val="000000" w:themeColor="text1"/>
          <w:sz w:val="24"/>
          <w:szCs w:val="24"/>
          <w:lang w:eastAsia="en-GB"/>
        </w:rPr>
        <w:t>one</w:t>
      </w:r>
      <w:r w:rsidRPr="00DB41AF">
        <w:rPr>
          <w:rFonts w:ascii="Arial" w:eastAsia="Times New Roman" w:hAnsi="Arial" w:cs="Arial"/>
          <w:color w:val="000000" w:themeColor="text1"/>
          <w:sz w:val="24"/>
          <w:szCs w:val="24"/>
          <w:lang w:eastAsia="en-GB"/>
        </w:rPr>
        <w:t xml:space="preserve"> </w:t>
      </w:r>
      <w:r w:rsidR="00696F98" w:rsidRPr="00DB41AF">
        <w:rPr>
          <w:rFonts w:ascii="Arial" w:eastAsia="Times New Roman" w:hAnsi="Arial" w:cs="Arial"/>
          <w:color w:val="000000" w:themeColor="text1"/>
          <w:sz w:val="24"/>
          <w:szCs w:val="24"/>
          <w:lang w:eastAsia="en-GB"/>
        </w:rPr>
        <w:t>participant</w:t>
      </w:r>
      <w:r w:rsidRPr="00DB41AF">
        <w:rPr>
          <w:rFonts w:ascii="Arial" w:eastAsia="Times New Roman" w:hAnsi="Arial" w:cs="Arial"/>
          <w:color w:val="000000" w:themeColor="text1"/>
          <w:sz w:val="24"/>
          <w:szCs w:val="24"/>
          <w:lang w:eastAsia="en-GB"/>
        </w:rPr>
        <w:t xml:space="preserve"> said </w:t>
      </w:r>
      <w:r w:rsidR="00696F98" w:rsidRPr="00DB41AF">
        <w:rPr>
          <w:rFonts w:ascii="Arial" w:eastAsia="Times New Roman" w:hAnsi="Arial" w:cs="Arial"/>
          <w:color w:val="000000" w:themeColor="text1"/>
          <w:sz w:val="24"/>
          <w:szCs w:val="24"/>
          <w:lang w:eastAsia="en-GB"/>
        </w:rPr>
        <w:t xml:space="preserve">democratic is important part of this process, whereas another said </w:t>
      </w:r>
      <w:r w:rsidR="00696F98" w:rsidRPr="00DB41AF">
        <w:rPr>
          <w:rFonts w:ascii="Arial" w:eastAsia="Times New Roman" w:hAnsi="Arial" w:cs="Arial"/>
          <w:color w:val="000000" w:themeColor="text1"/>
          <w:sz w:val="24"/>
          <w:szCs w:val="24"/>
          <w:lang w:eastAsia="en-GB"/>
        </w:rPr>
        <w:lastRenderedPageBreak/>
        <w:t xml:space="preserve">leadership skills like adaptability and communication needed to align the e team. </w:t>
      </w:r>
      <w:r w:rsidRPr="00DB41AF">
        <w:rPr>
          <w:rFonts w:ascii="Arial" w:eastAsia="Times New Roman" w:hAnsi="Arial" w:cs="Arial"/>
          <w:color w:val="000000" w:themeColor="text1"/>
          <w:sz w:val="24"/>
          <w:szCs w:val="24"/>
          <w:lang w:eastAsia="en-GB"/>
        </w:rPr>
        <w:t xml:space="preserve">In terms of their organisation’s strategy around digital transformation and managing change, one participant said </w:t>
      </w:r>
      <w:r w:rsidR="00696F98" w:rsidRPr="00DB41AF">
        <w:rPr>
          <w:rFonts w:ascii="Arial" w:eastAsia="Times New Roman" w:hAnsi="Arial" w:cs="Arial"/>
          <w:color w:val="000000" w:themeColor="text1"/>
          <w:sz w:val="24"/>
          <w:szCs w:val="24"/>
          <w:lang w:eastAsia="en-GB"/>
        </w:rPr>
        <w:t xml:space="preserve">low cost, </w:t>
      </w:r>
      <w:r w:rsidRPr="00DB41AF">
        <w:rPr>
          <w:rFonts w:ascii="Arial" w:eastAsia="Times New Roman" w:hAnsi="Arial" w:cs="Arial"/>
          <w:color w:val="000000" w:themeColor="text1"/>
          <w:sz w:val="24"/>
          <w:szCs w:val="24"/>
          <w:lang w:eastAsia="en-GB"/>
        </w:rPr>
        <w:t xml:space="preserve">and another said </w:t>
      </w:r>
      <w:r w:rsidR="00696F98" w:rsidRPr="00DB41AF">
        <w:rPr>
          <w:rFonts w:ascii="Arial" w:eastAsia="Times New Roman" w:hAnsi="Arial" w:cs="Arial"/>
          <w:color w:val="000000" w:themeColor="text1"/>
          <w:sz w:val="24"/>
          <w:szCs w:val="24"/>
          <w:lang w:eastAsia="en-GB"/>
        </w:rPr>
        <w:t xml:space="preserve">encouraging remote working. </w:t>
      </w:r>
      <w:r w:rsidR="008E77DC">
        <w:rPr>
          <w:rFonts w:ascii="Arial" w:eastAsia="Times New Roman" w:hAnsi="Arial" w:cs="Arial"/>
          <w:color w:val="000000" w:themeColor="text1"/>
          <w:sz w:val="24"/>
          <w:szCs w:val="24"/>
          <w:lang w:eastAsia="en-GB"/>
        </w:rPr>
        <w:t xml:space="preserve">This shows calls for more leadership skills that align with team. </w:t>
      </w:r>
      <w:r w:rsidR="00A30421">
        <w:rPr>
          <w:rFonts w:ascii="Arial" w:eastAsia="Times New Roman" w:hAnsi="Arial" w:cs="Arial"/>
          <w:color w:val="000000" w:themeColor="text1"/>
          <w:sz w:val="24"/>
          <w:szCs w:val="24"/>
          <w:lang w:eastAsia="en-GB"/>
        </w:rPr>
        <w:t>When</w:t>
      </w:r>
      <w:r w:rsidRPr="00DB41AF">
        <w:rPr>
          <w:rFonts w:ascii="Arial" w:eastAsia="Times New Roman" w:hAnsi="Arial" w:cs="Arial"/>
          <w:color w:val="000000" w:themeColor="text1"/>
          <w:sz w:val="24"/>
          <w:szCs w:val="24"/>
          <w:lang w:eastAsia="en-GB"/>
        </w:rPr>
        <w:t xml:space="preserve"> it comes to challenges encountered and how were they overcome, one said </w:t>
      </w:r>
      <w:r w:rsidR="00696F98" w:rsidRPr="00DB41AF">
        <w:rPr>
          <w:rFonts w:ascii="Arial" w:eastAsia="Times New Roman" w:hAnsi="Arial" w:cs="Arial"/>
          <w:color w:val="000000" w:themeColor="text1"/>
          <w:sz w:val="24"/>
          <w:szCs w:val="24"/>
          <w:lang w:eastAsia="en-GB"/>
        </w:rPr>
        <w:t xml:space="preserve">procedure complexity, </w:t>
      </w:r>
      <w:r w:rsidRPr="00DB41AF">
        <w:rPr>
          <w:rFonts w:ascii="Arial" w:eastAsia="Times New Roman" w:hAnsi="Arial" w:cs="Arial"/>
          <w:color w:val="000000" w:themeColor="text1"/>
          <w:sz w:val="24"/>
          <w:szCs w:val="24"/>
          <w:lang w:eastAsia="en-GB"/>
        </w:rPr>
        <w:t xml:space="preserve">another said </w:t>
      </w:r>
      <w:r w:rsidR="00696F98" w:rsidRPr="00DB41AF">
        <w:rPr>
          <w:rFonts w:ascii="Arial" w:eastAsia="Times New Roman" w:hAnsi="Arial" w:cs="Arial"/>
          <w:color w:val="000000" w:themeColor="text1"/>
          <w:sz w:val="24"/>
          <w:szCs w:val="24"/>
          <w:lang w:eastAsia="en-GB"/>
        </w:rPr>
        <w:t xml:space="preserve">collaboration and communication among team members. Encountered by working via Microsoft teams and Outlook. </w:t>
      </w:r>
    </w:p>
    <w:p w14:paraId="7BFB2669" w14:textId="77777777" w:rsidR="002417AF" w:rsidRDefault="002417AF" w:rsidP="005A1817">
      <w:pPr>
        <w:spacing w:after="0" w:line="480" w:lineRule="auto"/>
        <w:rPr>
          <w:rFonts w:ascii="Arial" w:eastAsia="Times New Roman" w:hAnsi="Arial" w:cs="Arial"/>
          <w:color w:val="000000" w:themeColor="text1"/>
          <w:sz w:val="24"/>
          <w:szCs w:val="24"/>
          <w:lang w:eastAsia="en-GB"/>
        </w:rPr>
      </w:pPr>
    </w:p>
    <w:p w14:paraId="55C56919" w14:textId="77777777" w:rsidR="002417AF" w:rsidRDefault="002417AF" w:rsidP="005A1817">
      <w:pPr>
        <w:spacing w:after="0" w:line="480" w:lineRule="auto"/>
        <w:rPr>
          <w:rFonts w:ascii="Arial" w:eastAsia="Times New Roman" w:hAnsi="Arial" w:cs="Arial"/>
          <w:color w:val="000000" w:themeColor="text1"/>
          <w:sz w:val="24"/>
          <w:szCs w:val="24"/>
          <w:lang w:eastAsia="en-GB"/>
        </w:rPr>
      </w:pPr>
    </w:p>
    <w:p w14:paraId="23BA68AC" w14:textId="6CFD8ADE" w:rsidR="00FF1D92" w:rsidRPr="002417AF" w:rsidRDefault="00AC1AC8" w:rsidP="005A1817">
      <w:pPr>
        <w:spacing w:after="0" w:line="480" w:lineRule="auto"/>
        <w:rPr>
          <w:rFonts w:ascii="Arial" w:hAnsi="Arial" w:cs="Arial"/>
          <w:color w:val="000000" w:themeColor="text1"/>
          <w:sz w:val="24"/>
          <w:szCs w:val="24"/>
        </w:rPr>
      </w:pPr>
      <w:r w:rsidRPr="00DB41AF">
        <w:rPr>
          <w:rFonts w:ascii="Arial" w:eastAsia="Times New Roman" w:hAnsi="Arial" w:cs="Arial"/>
          <w:color w:val="000000" w:themeColor="text1"/>
          <w:sz w:val="24"/>
          <w:szCs w:val="24"/>
          <w:lang w:eastAsia="en-GB"/>
        </w:rPr>
        <w:t xml:space="preserve">In relation to measures taken to understand and meet staffing needs, to overcome workforce crisis, one participant said they utilised </w:t>
      </w:r>
      <w:r w:rsidR="00696F98" w:rsidRPr="00DB41AF">
        <w:rPr>
          <w:rFonts w:ascii="Arial" w:eastAsia="Times New Roman" w:hAnsi="Arial" w:cs="Arial"/>
          <w:color w:val="000000" w:themeColor="text1"/>
          <w:sz w:val="24"/>
          <w:szCs w:val="24"/>
          <w:lang w:eastAsia="en-GB"/>
        </w:rPr>
        <w:t>face</w:t>
      </w:r>
      <w:r w:rsidR="0008271C">
        <w:rPr>
          <w:rFonts w:ascii="Arial" w:eastAsia="Times New Roman" w:hAnsi="Arial" w:cs="Arial"/>
          <w:color w:val="000000" w:themeColor="text1"/>
          <w:sz w:val="24"/>
          <w:szCs w:val="24"/>
          <w:lang w:eastAsia="en-GB"/>
        </w:rPr>
        <w:t>-</w:t>
      </w:r>
      <w:r w:rsidR="00696F98" w:rsidRPr="00DB41AF">
        <w:rPr>
          <w:rFonts w:ascii="Arial" w:eastAsia="Times New Roman" w:hAnsi="Arial" w:cs="Arial"/>
          <w:color w:val="000000" w:themeColor="text1"/>
          <w:sz w:val="24"/>
          <w:szCs w:val="24"/>
          <w:lang w:eastAsia="en-GB"/>
        </w:rPr>
        <w:t>to</w:t>
      </w:r>
      <w:r w:rsidR="0008271C">
        <w:rPr>
          <w:rFonts w:ascii="Arial" w:eastAsia="Times New Roman" w:hAnsi="Arial" w:cs="Arial"/>
          <w:color w:val="000000" w:themeColor="text1"/>
          <w:sz w:val="24"/>
          <w:szCs w:val="24"/>
          <w:lang w:eastAsia="en-GB"/>
        </w:rPr>
        <w:t>-</w:t>
      </w:r>
      <w:r w:rsidR="00696F98" w:rsidRPr="00DB41AF">
        <w:rPr>
          <w:rFonts w:ascii="Arial" w:eastAsia="Times New Roman" w:hAnsi="Arial" w:cs="Arial"/>
          <w:color w:val="000000" w:themeColor="text1"/>
          <w:sz w:val="24"/>
          <w:szCs w:val="24"/>
          <w:lang w:eastAsia="en-GB"/>
        </w:rPr>
        <w:t xml:space="preserve">face meeting, </w:t>
      </w:r>
      <w:r w:rsidRPr="00DB41AF">
        <w:rPr>
          <w:rFonts w:ascii="Arial" w:eastAsia="Times New Roman" w:hAnsi="Arial" w:cs="Arial"/>
          <w:color w:val="000000" w:themeColor="text1"/>
          <w:sz w:val="24"/>
          <w:szCs w:val="24"/>
          <w:lang w:eastAsia="en-GB"/>
        </w:rPr>
        <w:t xml:space="preserve">whereas another said they </w:t>
      </w:r>
      <w:r w:rsidR="00696F98" w:rsidRPr="00DB41AF">
        <w:rPr>
          <w:rFonts w:ascii="Arial" w:eastAsia="Times New Roman" w:hAnsi="Arial" w:cs="Arial"/>
          <w:color w:val="000000" w:themeColor="text1"/>
          <w:sz w:val="24"/>
          <w:szCs w:val="24"/>
          <w:lang w:eastAsia="en-GB"/>
        </w:rPr>
        <w:t>provided more flexible working arrangements, like remote</w:t>
      </w:r>
      <w:r w:rsidR="00241F48">
        <w:rPr>
          <w:rFonts w:ascii="Arial" w:eastAsia="Times New Roman" w:hAnsi="Arial" w:cs="Arial"/>
          <w:color w:val="000000" w:themeColor="text1"/>
          <w:sz w:val="24"/>
          <w:szCs w:val="24"/>
          <w:lang w:eastAsia="en-GB"/>
        </w:rPr>
        <w:t xml:space="preserve">, </w:t>
      </w:r>
      <w:r w:rsidR="00696F98" w:rsidRPr="00DB41AF">
        <w:rPr>
          <w:rFonts w:ascii="Arial" w:eastAsia="Times New Roman" w:hAnsi="Arial" w:cs="Arial"/>
          <w:color w:val="000000" w:themeColor="text1"/>
          <w:sz w:val="24"/>
          <w:szCs w:val="24"/>
          <w:lang w:eastAsia="en-GB"/>
        </w:rPr>
        <w:t xml:space="preserve">hybrid working. </w:t>
      </w:r>
      <w:r w:rsidRPr="00DB41AF">
        <w:rPr>
          <w:rFonts w:ascii="Arial" w:eastAsia="Times New Roman" w:hAnsi="Arial" w:cs="Arial"/>
          <w:color w:val="000000" w:themeColor="text1"/>
          <w:sz w:val="24"/>
          <w:szCs w:val="24"/>
          <w:lang w:eastAsia="en-GB"/>
        </w:rPr>
        <w:t xml:space="preserve">In terms of thoughts on future of digital e-HRM, one said </w:t>
      </w:r>
      <w:r w:rsidR="00696F98" w:rsidRPr="00DB41AF">
        <w:rPr>
          <w:rFonts w:ascii="Arial" w:eastAsia="Times New Roman" w:hAnsi="Arial" w:cs="Arial"/>
          <w:color w:val="000000" w:themeColor="text1"/>
          <w:sz w:val="24"/>
          <w:szCs w:val="24"/>
          <w:lang w:eastAsia="en-GB"/>
        </w:rPr>
        <w:t xml:space="preserve">they expect it, </w:t>
      </w:r>
      <w:r w:rsidRPr="00DB41AF">
        <w:rPr>
          <w:rFonts w:ascii="Arial" w:eastAsia="Times New Roman" w:hAnsi="Arial" w:cs="Arial"/>
          <w:color w:val="000000" w:themeColor="text1"/>
          <w:sz w:val="24"/>
          <w:szCs w:val="24"/>
          <w:lang w:eastAsia="en-GB"/>
        </w:rPr>
        <w:t xml:space="preserve">whereas another said </w:t>
      </w:r>
      <w:r w:rsidR="00696F98" w:rsidRPr="00DB41AF">
        <w:rPr>
          <w:rFonts w:ascii="Arial" w:eastAsia="Times New Roman" w:hAnsi="Arial" w:cs="Arial"/>
          <w:color w:val="000000" w:themeColor="text1"/>
          <w:sz w:val="24"/>
          <w:szCs w:val="24"/>
          <w:lang w:eastAsia="en-GB"/>
        </w:rPr>
        <w:t>they need to up</w:t>
      </w:r>
      <w:r w:rsidR="006F3056">
        <w:rPr>
          <w:rFonts w:ascii="Arial" w:eastAsia="Times New Roman" w:hAnsi="Arial" w:cs="Arial"/>
          <w:color w:val="000000" w:themeColor="text1"/>
          <w:sz w:val="24"/>
          <w:szCs w:val="24"/>
          <w:lang w:eastAsia="en-GB"/>
        </w:rPr>
        <w:t>-</w:t>
      </w:r>
      <w:r w:rsidR="00696F98" w:rsidRPr="00DB41AF">
        <w:rPr>
          <w:rFonts w:ascii="Arial" w:eastAsia="Times New Roman" w:hAnsi="Arial" w:cs="Arial"/>
          <w:color w:val="000000" w:themeColor="text1"/>
          <w:sz w:val="24"/>
          <w:szCs w:val="24"/>
          <w:lang w:eastAsia="en-GB"/>
        </w:rPr>
        <w:t xml:space="preserve">skill HR in terms of digital skills and AI. </w:t>
      </w:r>
      <w:r w:rsidR="00EA2670">
        <w:rPr>
          <w:rFonts w:ascii="Arial" w:hAnsi="Arial" w:cs="Arial"/>
          <w:color w:val="000000" w:themeColor="text1"/>
          <w:sz w:val="24"/>
          <w:szCs w:val="24"/>
        </w:rPr>
        <w:t>This corresponds with Kaur’s (2024) hypothesises.</w:t>
      </w:r>
      <w:r w:rsidR="002417AF">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lang w:eastAsia="en-GB"/>
        </w:rPr>
        <w:t xml:space="preserve">With regards to recommendations for other organisations in terms of overcoming crisis, one said </w:t>
      </w:r>
      <w:r w:rsidR="00696F98" w:rsidRPr="00DB41AF">
        <w:rPr>
          <w:rFonts w:ascii="Arial" w:eastAsia="Times New Roman" w:hAnsi="Arial" w:cs="Arial"/>
          <w:color w:val="000000" w:themeColor="text1"/>
          <w:sz w:val="24"/>
          <w:szCs w:val="24"/>
          <w:lang w:eastAsia="en-GB"/>
        </w:rPr>
        <w:t xml:space="preserve">predict risks, </w:t>
      </w:r>
      <w:r w:rsidRPr="00DB41AF">
        <w:rPr>
          <w:rFonts w:ascii="Arial" w:eastAsia="Times New Roman" w:hAnsi="Arial" w:cs="Arial"/>
          <w:color w:val="000000" w:themeColor="text1"/>
          <w:sz w:val="24"/>
          <w:szCs w:val="24"/>
          <w:lang w:eastAsia="en-GB"/>
        </w:rPr>
        <w:t xml:space="preserve">whereas another said they recommend </w:t>
      </w:r>
      <w:r w:rsidR="00696F98" w:rsidRPr="00DB41AF">
        <w:rPr>
          <w:rFonts w:ascii="Arial" w:eastAsia="Times New Roman" w:hAnsi="Arial" w:cs="Arial"/>
          <w:color w:val="000000" w:themeColor="text1"/>
          <w:sz w:val="24"/>
          <w:szCs w:val="24"/>
          <w:lang w:eastAsia="en-GB"/>
        </w:rPr>
        <w:t>making recruitment process more adaptable and flexible.</w:t>
      </w:r>
      <w:r w:rsidR="008E77DC" w:rsidRPr="008E77DC">
        <w:rPr>
          <w:rFonts w:ascii="Arial" w:hAnsi="Arial" w:cs="Arial"/>
          <w:sz w:val="24"/>
          <w:szCs w:val="24"/>
          <w:lang w:eastAsia="en-GB"/>
        </w:rPr>
        <w:t xml:space="preserve"> </w:t>
      </w:r>
      <w:r w:rsidR="008E77DC">
        <w:rPr>
          <w:rFonts w:ascii="Arial" w:hAnsi="Arial" w:cs="Arial"/>
          <w:sz w:val="24"/>
          <w:szCs w:val="24"/>
          <w:lang w:eastAsia="en-GB"/>
        </w:rPr>
        <w:t>T</w:t>
      </w:r>
      <w:r w:rsidR="008E77DC">
        <w:rPr>
          <w:rFonts w:ascii="Arial" w:eastAsiaTheme="minorHAnsi" w:hAnsi="Arial" w:cs="Arial"/>
          <w:kern w:val="2"/>
          <w:sz w:val="24"/>
          <w:szCs w:val="24"/>
          <w14:ligatures w14:val="standardContextual"/>
        </w:rPr>
        <w:t>his shows more</w:t>
      </w:r>
      <w:r w:rsidR="00952868">
        <w:rPr>
          <w:rFonts w:ascii="Arial" w:eastAsiaTheme="minorHAnsi" w:hAnsi="Arial" w:cs="Arial"/>
          <w:kern w:val="2"/>
          <w:sz w:val="24"/>
          <w:szCs w:val="24"/>
          <w14:ligatures w14:val="standardContextual"/>
        </w:rPr>
        <w:t xml:space="preserve"> actions</w:t>
      </w:r>
      <w:r w:rsidR="008E77DC">
        <w:rPr>
          <w:rFonts w:ascii="Arial" w:eastAsiaTheme="minorHAnsi" w:hAnsi="Arial" w:cs="Arial"/>
          <w:kern w:val="2"/>
          <w:sz w:val="24"/>
          <w:szCs w:val="24"/>
          <w14:ligatures w14:val="standardContextual"/>
        </w:rPr>
        <w:t xml:space="preserve"> </w:t>
      </w:r>
      <w:r w:rsidR="00952868">
        <w:rPr>
          <w:rFonts w:ascii="Arial" w:eastAsiaTheme="minorHAnsi" w:hAnsi="Arial" w:cs="Arial"/>
          <w:kern w:val="2"/>
          <w:sz w:val="24"/>
          <w:szCs w:val="24"/>
          <w14:ligatures w14:val="standardContextual"/>
        </w:rPr>
        <w:t>are</w:t>
      </w:r>
      <w:r w:rsidR="008E77DC">
        <w:rPr>
          <w:rFonts w:ascii="Arial" w:eastAsiaTheme="minorHAnsi" w:hAnsi="Arial" w:cs="Arial"/>
          <w:kern w:val="2"/>
          <w:sz w:val="24"/>
          <w:szCs w:val="24"/>
          <w14:ligatures w14:val="standardContextual"/>
        </w:rPr>
        <w:t xml:space="preserve"> required to address skills gap, manage challenges, manage conflict to reach a resolution</w:t>
      </w:r>
      <w:r w:rsidR="00CA407D">
        <w:rPr>
          <w:rFonts w:ascii="Arial" w:eastAsiaTheme="minorHAnsi" w:hAnsi="Arial" w:cs="Arial"/>
          <w:kern w:val="2"/>
          <w:sz w:val="24"/>
          <w:szCs w:val="24"/>
          <w14:ligatures w14:val="standardContextual"/>
        </w:rPr>
        <w:t xml:space="preserve">, </w:t>
      </w:r>
      <w:r w:rsidR="00952868">
        <w:rPr>
          <w:rFonts w:ascii="Arial" w:eastAsiaTheme="minorHAnsi" w:hAnsi="Arial" w:cs="Arial"/>
          <w:kern w:val="2"/>
          <w:sz w:val="24"/>
          <w:szCs w:val="24"/>
          <w14:ligatures w14:val="standardContextual"/>
        </w:rPr>
        <w:t>t</w:t>
      </w:r>
      <w:r w:rsidR="008E77DC">
        <w:rPr>
          <w:rFonts w:ascii="Arial" w:eastAsiaTheme="minorHAnsi" w:hAnsi="Arial" w:cs="Arial"/>
          <w:kern w:val="2"/>
          <w:sz w:val="24"/>
          <w:szCs w:val="24"/>
          <w14:ligatures w14:val="standardContextual"/>
        </w:rPr>
        <w:t>o overcome workforce crisis.</w:t>
      </w:r>
      <w:r w:rsidR="00FC6DA0" w:rsidRPr="00FC6DA0">
        <w:rPr>
          <w:rFonts w:ascii="Arial" w:hAnsi="Arial" w:cs="Arial"/>
          <w:sz w:val="24"/>
          <w:szCs w:val="24"/>
          <w:lang w:eastAsia="en-GB"/>
        </w:rPr>
        <w:t xml:space="preserve"> </w:t>
      </w:r>
      <w:r w:rsidR="00EA2670">
        <w:rPr>
          <w:rFonts w:ascii="Arial" w:hAnsi="Arial" w:cs="Arial"/>
          <w:color w:val="000000" w:themeColor="text1"/>
          <w:sz w:val="24"/>
          <w:szCs w:val="24"/>
        </w:rPr>
        <w:t>This also corresponds with Kaur’s (2024) hypothesises.</w:t>
      </w:r>
    </w:p>
    <w:p w14:paraId="727EC973" w14:textId="77777777" w:rsidR="00FF1D92" w:rsidRDefault="00FF1D92" w:rsidP="005A1817">
      <w:pPr>
        <w:spacing w:after="0" w:line="480" w:lineRule="auto"/>
        <w:rPr>
          <w:rFonts w:ascii="Arial" w:hAnsi="Arial" w:cs="Arial"/>
          <w:sz w:val="24"/>
          <w:szCs w:val="24"/>
          <w:lang w:eastAsia="en-GB"/>
        </w:rPr>
      </w:pPr>
    </w:p>
    <w:p w14:paraId="7546F857" w14:textId="77777777" w:rsidR="00EA2670" w:rsidRDefault="00EA2670" w:rsidP="005A1817">
      <w:pPr>
        <w:spacing w:after="0" w:line="480" w:lineRule="auto"/>
        <w:rPr>
          <w:rFonts w:ascii="Arial" w:hAnsi="Arial" w:cs="Arial"/>
          <w:sz w:val="24"/>
          <w:szCs w:val="24"/>
          <w:lang w:eastAsia="en-GB"/>
        </w:rPr>
      </w:pPr>
    </w:p>
    <w:p w14:paraId="58994435" w14:textId="30871E64" w:rsidR="00623A5B" w:rsidRPr="00623A5B" w:rsidRDefault="00623A5B" w:rsidP="005A1817">
      <w:pPr>
        <w:spacing w:after="0" w:line="480" w:lineRule="auto"/>
        <w:rPr>
          <w:rFonts w:ascii="Arial" w:hAnsi="Arial" w:cs="Arial"/>
          <w:b/>
          <w:bCs/>
          <w:sz w:val="24"/>
          <w:szCs w:val="24"/>
          <w:u w:val="single"/>
          <w:lang w:eastAsia="en-GB"/>
        </w:rPr>
      </w:pPr>
      <w:r w:rsidRPr="00623A5B">
        <w:rPr>
          <w:rFonts w:ascii="Arial" w:hAnsi="Arial" w:cs="Arial"/>
          <w:b/>
          <w:bCs/>
          <w:sz w:val="24"/>
          <w:szCs w:val="24"/>
          <w:u w:val="single"/>
          <w:lang w:eastAsia="en-GB"/>
        </w:rPr>
        <w:t>Conclusion:</w:t>
      </w:r>
    </w:p>
    <w:p w14:paraId="4BB046A6" w14:textId="77777777" w:rsidR="00ED4762" w:rsidRDefault="005A1817" w:rsidP="00EA2670">
      <w:pPr>
        <w:spacing w:after="0" w:line="480" w:lineRule="auto"/>
        <w:rPr>
          <w:rFonts w:ascii="Arial" w:eastAsiaTheme="minorHAnsi" w:hAnsi="Arial" w:cs="Arial"/>
          <w:kern w:val="2"/>
          <w:sz w:val="24"/>
          <w:szCs w:val="24"/>
          <w14:ligatures w14:val="standardContextual"/>
        </w:rPr>
      </w:pPr>
      <w:r>
        <w:rPr>
          <w:rFonts w:ascii="Arial" w:hAnsi="Arial" w:cs="Arial"/>
          <w:sz w:val="24"/>
          <w:szCs w:val="24"/>
          <w:lang w:eastAsia="en-GB"/>
        </w:rPr>
        <w:t xml:space="preserve">Finally, </w:t>
      </w:r>
      <w:r>
        <w:rPr>
          <w:rFonts w:ascii="Arial" w:eastAsiaTheme="minorHAnsi" w:hAnsi="Arial" w:cs="Arial"/>
          <w:kern w:val="2"/>
          <w:sz w:val="24"/>
          <w:szCs w:val="24"/>
          <w14:ligatures w14:val="standardContextual"/>
        </w:rPr>
        <w:t>this further shows although some participants understand various situations</w:t>
      </w:r>
      <w:r w:rsidR="00FC7566">
        <w:rPr>
          <w:rFonts w:ascii="Arial" w:eastAsiaTheme="minorHAnsi" w:hAnsi="Arial" w:cs="Arial"/>
          <w:kern w:val="2"/>
          <w:sz w:val="24"/>
          <w:szCs w:val="24"/>
          <w14:ligatures w14:val="standardContextual"/>
        </w:rPr>
        <w:t>,</w:t>
      </w:r>
      <w:r>
        <w:rPr>
          <w:rFonts w:ascii="Arial" w:eastAsiaTheme="minorHAnsi" w:hAnsi="Arial" w:cs="Arial"/>
          <w:kern w:val="2"/>
          <w:sz w:val="24"/>
          <w:szCs w:val="24"/>
          <w14:ligatures w14:val="standardContextual"/>
        </w:rPr>
        <w:t xml:space="preserve"> </w:t>
      </w:r>
      <w:r w:rsidR="004028AA">
        <w:rPr>
          <w:rFonts w:ascii="Arial" w:eastAsiaTheme="minorHAnsi" w:hAnsi="Arial" w:cs="Arial"/>
          <w:kern w:val="2"/>
          <w:sz w:val="24"/>
          <w:szCs w:val="24"/>
          <w14:ligatures w14:val="standardContextual"/>
        </w:rPr>
        <w:t xml:space="preserve">they </w:t>
      </w:r>
      <w:r>
        <w:rPr>
          <w:rFonts w:ascii="Arial" w:eastAsiaTheme="minorHAnsi" w:hAnsi="Arial" w:cs="Arial"/>
          <w:kern w:val="2"/>
          <w:sz w:val="24"/>
          <w:szCs w:val="24"/>
          <w14:ligatures w14:val="standardContextual"/>
        </w:rPr>
        <w:t>require certain leadership styles to be implemented in different branches</w:t>
      </w:r>
      <w:r w:rsidR="00AD2796">
        <w:rPr>
          <w:rFonts w:ascii="Arial" w:eastAsiaTheme="minorHAnsi" w:hAnsi="Arial" w:cs="Arial"/>
          <w:kern w:val="2"/>
          <w:sz w:val="24"/>
          <w:szCs w:val="24"/>
          <w14:ligatures w14:val="standardContextual"/>
        </w:rPr>
        <w:t>, which is also a skills gap.</w:t>
      </w:r>
      <w:r>
        <w:rPr>
          <w:rFonts w:ascii="Arial" w:eastAsiaTheme="minorHAnsi" w:hAnsi="Arial" w:cs="Arial"/>
          <w:kern w:val="2"/>
          <w:sz w:val="24"/>
          <w:szCs w:val="24"/>
          <w14:ligatures w14:val="standardContextual"/>
        </w:rPr>
        <w:t xml:space="preserve"> </w:t>
      </w:r>
      <w:r w:rsidR="00321C14">
        <w:rPr>
          <w:rFonts w:ascii="Arial" w:eastAsiaTheme="minorHAnsi" w:hAnsi="Arial" w:cs="Arial"/>
          <w:kern w:val="2"/>
          <w:sz w:val="24"/>
          <w:szCs w:val="24"/>
          <w14:ligatures w14:val="standardContextual"/>
        </w:rPr>
        <w:t xml:space="preserve">This </w:t>
      </w:r>
      <w:r>
        <w:rPr>
          <w:rFonts w:ascii="Arial" w:eastAsiaTheme="minorHAnsi" w:hAnsi="Arial" w:cs="Arial"/>
          <w:kern w:val="2"/>
          <w:sz w:val="24"/>
          <w:szCs w:val="24"/>
          <w14:ligatures w14:val="standardContextual"/>
        </w:rPr>
        <w:t>shows lack of knowledge to understand</w:t>
      </w:r>
      <w:r w:rsidR="00E84F20">
        <w:rPr>
          <w:rFonts w:ascii="Arial" w:eastAsiaTheme="minorHAnsi" w:hAnsi="Arial" w:cs="Arial"/>
          <w:kern w:val="2"/>
          <w:sz w:val="24"/>
          <w:szCs w:val="24"/>
          <w14:ligatures w14:val="standardContextual"/>
        </w:rPr>
        <w:t xml:space="preserve"> </w:t>
      </w:r>
      <w:r w:rsidR="00C641A4">
        <w:rPr>
          <w:rFonts w:ascii="Arial" w:eastAsiaTheme="minorHAnsi" w:hAnsi="Arial" w:cs="Arial"/>
          <w:kern w:val="2"/>
          <w:sz w:val="24"/>
          <w:szCs w:val="24"/>
          <w14:ligatures w14:val="standardContextual"/>
        </w:rPr>
        <w:t>and</w:t>
      </w:r>
      <w:r>
        <w:rPr>
          <w:rFonts w:ascii="Arial" w:eastAsiaTheme="minorHAnsi" w:hAnsi="Arial" w:cs="Arial"/>
          <w:kern w:val="2"/>
          <w:sz w:val="24"/>
          <w:szCs w:val="24"/>
          <w14:ligatures w14:val="standardContextual"/>
        </w:rPr>
        <w:t xml:space="preserve"> implement leadership </w:t>
      </w:r>
      <w:r>
        <w:rPr>
          <w:rFonts w:ascii="Arial" w:eastAsiaTheme="minorHAnsi" w:hAnsi="Arial" w:cs="Arial"/>
          <w:kern w:val="2"/>
          <w:sz w:val="24"/>
          <w:szCs w:val="24"/>
          <w14:ligatures w14:val="standardContextual"/>
        </w:rPr>
        <w:lastRenderedPageBreak/>
        <w:t>styles to address workforce crisis whilst managing change.</w:t>
      </w:r>
      <w:r w:rsidRPr="00725563">
        <w:rPr>
          <w:rFonts w:ascii="Arial" w:hAnsi="Arial" w:cs="Arial"/>
        </w:rPr>
        <w:t xml:space="preserve"> </w:t>
      </w:r>
      <w:r>
        <w:rPr>
          <w:rFonts w:ascii="Arial" w:eastAsiaTheme="minorHAnsi" w:hAnsi="Arial" w:cs="Arial"/>
          <w:kern w:val="2"/>
          <w:sz w:val="24"/>
          <w:szCs w:val="24"/>
          <w14:ligatures w14:val="standardContextual"/>
        </w:rPr>
        <w:t>This shows understand</w:t>
      </w:r>
      <w:r w:rsidR="00BE13D9">
        <w:rPr>
          <w:rFonts w:ascii="Arial" w:eastAsiaTheme="minorHAnsi" w:hAnsi="Arial" w:cs="Arial"/>
          <w:kern w:val="2"/>
          <w:sz w:val="24"/>
          <w:szCs w:val="24"/>
          <w14:ligatures w14:val="standardContextual"/>
        </w:rPr>
        <w:t xml:space="preserve">ing </w:t>
      </w:r>
      <w:r>
        <w:rPr>
          <w:rFonts w:ascii="Arial" w:eastAsiaTheme="minorHAnsi" w:hAnsi="Arial" w:cs="Arial"/>
          <w:kern w:val="2"/>
          <w:sz w:val="24"/>
          <w:szCs w:val="24"/>
          <w14:ligatures w14:val="standardContextual"/>
        </w:rPr>
        <w:t xml:space="preserve">role </w:t>
      </w:r>
      <w:r w:rsidR="00BE13D9">
        <w:rPr>
          <w:rFonts w:ascii="Arial" w:eastAsiaTheme="minorHAnsi" w:hAnsi="Arial" w:cs="Arial"/>
          <w:kern w:val="2"/>
          <w:sz w:val="24"/>
          <w:szCs w:val="24"/>
          <w14:ligatures w14:val="standardContextual"/>
        </w:rPr>
        <w:t>of</w:t>
      </w:r>
      <w:r>
        <w:rPr>
          <w:rFonts w:ascii="Arial" w:eastAsiaTheme="minorHAnsi" w:hAnsi="Arial" w:cs="Arial"/>
          <w:kern w:val="2"/>
          <w:sz w:val="24"/>
          <w:szCs w:val="24"/>
          <w14:ligatures w14:val="standardContextual"/>
        </w:rPr>
        <w:t xml:space="preserve"> digital transformation</w:t>
      </w:r>
      <w:r w:rsidR="00E80C8F">
        <w:rPr>
          <w:rFonts w:ascii="Arial" w:eastAsiaTheme="minorHAnsi" w:hAnsi="Arial" w:cs="Arial"/>
          <w:kern w:val="2"/>
          <w:sz w:val="24"/>
          <w:szCs w:val="24"/>
          <w14:ligatures w14:val="standardContextual"/>
        </w:rPr>
        <w:t>,</w:t>
      </w:r>
      <w:r>
        <w:rPr>
          <w:rFonts w:ascii="Arial" w:eastAsiaTheme="minorHAnsi" w:hAnsi="Arial" w:cs="Arial"/>
          <w:kern w:val="2"/>
          <w:sz w:val="24"/>
          <w:szCs w:val="24"/>
          <w14:ligatures w14:val="standardContextual"/>
        </w:rPr>
        <w:t xml:space="preserve"> recognise</w:t>
      </w:r>
      <w:r w:rsidR="006F4552">
        <w:rPr>
          <w:rFonts w:ascii="Arial" w:eastAsiaTheme="minorHAnsi" w:hAnsi="Arial" w:cs="Arial"/>
          <w:kern w:val="2"/>
          <w:sz w:val="24"/>
          <w:szCs w:val="24"/>
          <w14:ligatures w14:val="standardContextual"/>
        </w:rPr>
        <w:t xml:space="preserve">d </w:t>
      </w:r>
      <w:r w:rsidR="00C009B4">
        <w:rPr>
          <w:rFonts w:ascii="Arial" w:eastAsiaTheme="minorHAnsi" w:hAnsi="Arial" w:cs="Arial"/>
          <w:kern w:val="2"/>
          <w:sz w:val="24"/>
          <w:szCs w:val="24"/>
          <w14:ligatures w14:val="standardContextual"/>
        </w:rPr>
        <w:t xml:space="preserve">they </w:t>
      </w:r>
      <w:r>
        <w:rPr>
          <w:rFonts w:ascii="Arial" w:eastAsiaTheme="minorHAnsi" w:hAnsi="Arial" w:cs="Arial"/>
          <w:kern w:val="2"/>
          <w:sz w:val="24"/>
          <w:szCs w:val="24"/>
          <w14:ligatures w14:val="standardContextual"/>
        </w:rPr>
        <w:t>experience</w:t>
      </w:r>
      <w:r w:rsidR="00C009B4">
        <w:rPr>
          <w:rFonts w:ascii="Arial" w:eastAsiaTheme="minorHAnsi" w:hAnsi="Arial" w:cs="Arial"/>
          <w:kern w:val="2"/>
          <w:sz w:val="24"/>
          <w:szCs w:val="24"/>
          <w14:ligatures w14:val="standardContextual"/>
        </w:rPr>
        <w:t>d</w:t>
      </w:r>
      <w:r w:rsidR="007E0093">
        <w:rPr>
          <w:rFonts w:ascii="Arial" w:eastAsiaTheme="minorHAnsi" w:hAnsi="Arial" w:cs="Arial"/>
          <w:kern w:val="2"/>
          <w:sz w:val="24"/>
          <w:szCs w:val="24"/>
          <w14:ligatures w14:val="standardContextual"/>
        </w:rPr>
        <w:t xml:space="preserve"> </w:t>
      </w:r>
      <w:r>
        <w:rPr>
          <w:rFonts w:ascii="Arial" w:eastAsiaTheme="minorHAnsi" w:hAnsi="Arial" w:cs="Arial"/>
          <w:kern w:val="2"/>
          <w:sz w:val="24"/>
          <w:szCs w:val="24"/>
          <w14:ligatures w14:val="standardContextual"/>
        </w:rPr>
        <w:t>digital transformation and where they did not</w:t>
      </w:r>
      <w:r w:rsidR="00FD2297">
        <w:rPr>
          <w:rFonts w:ascii="Arial" w:eastAsiaTheme="minorHAnsi" w:hAnsi="Arial" w:cs="Arial"/>
          <w:kern w:val="2"/>
          <w:sz w:val="24"/>
          <w:szCs w:val="24"/>
          <w14:ligatures w14:val="standardContextual"/>
        </w:rPr>
        <w:t xml:space="preserve">. </w:t>
      </w:r>
    </w:p>
    <w:p w14:paraId="55AA88A1" w14:textId="77777777" w:rsidR="002417AF" w:rsidRDefault="002417AF" w:rsidP="00EA2670">
      <w:pPr>
        <w:spacing w:after="0" w:line="480" w:lineRule="auto"/>
        <w:rPr>
          <w:rFonts w:ascii="Arial" w:eastAsiaTheme="minorHAnsi" w:hAnsi="Arial" w:cs="Arial"/>
          <w:kern w:val="2"/>
          <w:sz w:val="24"/>
          <w:szCs w:val="24"/>
          <w14:ligatures w14:val="standardContextual"/>
        </w:rPr>
      </w:pPr>
    </w:p>
    <w:p w14:paraId="154489F3" w14:textId="77777777" w:rsidR="002417AF" w:rsidRDefault="002417AF" w:rsidP="00EA2670">
      <w:pPr>
        <w:spacing w:after="0" w:line="480" w:lineRule="auto"/>
        <w:rPr>
          <w:rFonts w:ascii="Arial" w:eastAsiaTheme="minorHAnsi" w:hAnsi="Arial" w:cs="Arial"/>
          <w:kern w:val="2"/>
          <w:sz w:val="24"/>
          <w:szCs w:val="24"/>
          <w14:ligatures w14:val="standardContextual"/>
        </w:rPr>
      </w:pPr>
    </w:p>
    <w:p w14:paraId="231DAB2F" w14:textId="360E60A3" w:rsidR="00EA2670" w:rsidRDefault="00567D00" w:rsidP="00EA2670">
      <w:pPr>
        <w:spacing w:after="0" w:line="480" w:lineRule="auto"/>
        <w:rPr>
          <w:rFonts w:ascii="Arial" w:hAnsi="Arial" w:cs="Arial"/>
          <w:sz w:val="24"/>
          <w:szCs w:val="24"/>
          <w:lang w:eastAsia="en-GB"/>
        </w:rPr>
      </w:pPr>
      <w:r>
        <w:rPr>
          <w:rFonts w:ascii="Arial" w:eastAsiaTheme="minorHAnsi" w:hAnsi="Arial" w:cs="Arial"/>
          <w:kern w:val="2"/>
          <w:sz w:val="24"/>
          <w:szCs w:val="24"/>
          <w14:ligatures w14:val="standardContextual"/>
        </w:rPr>
        <w:t>In addition to this, t</w:t>
      </w:r>
      <w:r w:rsidR="00FD2297">
        <w:rPr>
          <w:rFonts w:ascii="Arial" w:eastAsiaTheme="minorHAnsi" w:hAnsi="Arial" w:cs="Arial"/>
          <w:kern w:val="2"/>
          <w:sz w:val="24"/>
          <w:szCs w:val="24"/>
          <w14:ligatures w14:val="standardContextual"/>
        </w:rPr>
        <w:t xml:space="preserve">his </w:t>
      </w:r>
      <w:r w:rsidR="005A1817">
        <w:rPr>
          <w:rFonts w:ascii="Arial" w:eastAsiaTheme="minorHAnsi" w:hAnsi="Arial" w:cs="Arial"/>
          <w:kern w:val="2"/>
          <w:sz w:val="24"/>
          <w:szCs w:val="24"/>
          <w14:ligatures w14:val="standardContextual"/>
        </w:rPr>
        <w:t>shows skills gap</w:t>
      </w:r>
      <w:r w:rsidR="006C1DCA">
        <w:rPr>
          <w:rFonts w:ascii="Arial" w:eastAsiaTheme="minorHAnsi" w:hAnsi="Arial" w:cs="Arial"/>
          <w:kern w:val="2"/>
          <w:sz w:val="24"/>
          <w:szCs w:val="24"/>
          <w14:ligatures w14:val="standardContextual"/>
        </w:rPr>
        <w:t xml:space="preserve"> and </w:t>
      </w:r>
      <w:r w:rsidR="005A1817">
        <w:rPr>
          <w:rFonts w:ascii="Arial" w:eastAsiaTheme="minorHAnsi" w:hAnsi="Arial" w:cs="Arial"/>
          <w:kern w:val="2"/>
          <w:sz w:val="24"/>
          <w:szCs w:val="24"/>
          <w14:ligatures w14:val="standardContextual"/>
        </w:rPr>
        <w:t xml:space="preserve">lack of </w:t>
      </w:r>
      <w:r w:rsidR="006F4552">
        <w:rPr>
          <w:rFonts w:ascii="Arial" w:eastAsiaTheme="minorHAnsi" w:hAnsi="Arial" w:cs="Arial"/>
          <w:kern w:val="2"/>
          <w:sz w:val="24"/>
          <w:szCs w:val="24"/>
          <w14:ligatures w14:val="standardContextual"/>
        </w:rPr>
        <w:t xml:space="preserve">leadership </w:t>
      </w:r>
      <w:r w:rsidR="005A1817">
        <w:rPr>
          <w:rFonts w:ascii="Arial" w:eastAsiaTheme="minorHAnsi" w:hAnsi="Arial" w:cs="Arial"/>
          <w:kern w:val="2"/>
          <w:sz w:val="24"/>
          <w:szCs w:val="24"/>
          <w14:ligatures w14:val="standardContextual"/>
        </w:rPr>
        <w:t>understanding to adopt different leadership styles simultaneously.</w:t>
      </w:r>
      <w:r w:rsidR="005A1817" w:rsidRPr="00725563">
        <w:rPr>
          <w:rFonts w:ascii="Arial" w:hAnsi="Arial" w:cs="Arial"/>
        </w:rPr>
        <w:t xml:space="preserve"> </w:t>
      </w:r>
      <w:r w:rsidR="005A1817">
        <w:rPr>
          <w:rFonts w:ascii="Arial" w:eastAsiaTheme="minorHAnsi" w:hAnsi="Arial" w:cs="Arial"/>
          <w:kern w:val="2"/>
          <w:sz w:val="24"/>
          <w:szCs w:val="24"/>
          <w14:ligatures w14:val="standardContextual"/>
        </w:rPr>
        <w:t xml:space="preserve">This shows HR </w:t>
      </w:r>
      <w:r w:rsidR="00E108CC">
        <w:rPr>
          <w:rFonts w:ascii="Arial" w:eastAsiaTheme="minorHAnsi" w:hAnsi="Arial" w:cs="Arial"/>
          <w:kern w:val="2"/>
          <w:sz w:val="24"/>
          <w:szCs w:val="24"/>
          <w14:ligatures w14:val="standardContextual"/>
        </w:rPr>
        <w:t xml:space="preserve">must </w:t>
      </w:r>
      <w:r w:rsidR="005A1817">
        <w:rPr>
          <w:rFonts w:ascii="Arial" w:eastAsiaTheme="minorHAnsi" w:hAnsi="Arial" w:cs="Arial"/>
          <w:kern w:val="2"/>
          <w:sz w:val="24"/>
          <w:szCs w:val="24"/>
          <w14:ligatures w14:val="standardContextual"/>
        </w:rPr>
        <w:t xml:space="preserve">be involved simultaneously to successfully manage change whilst digital transformation to address any skills gap, </w:t>
      </w:r>
      <w:r w:rsidR="001628A5">
        <w:rPr>
          <w:rFonts w:ascii="Arial" w:eastAsiaTheme="minorHAnsi" w:hAnsi="Arial" w:cs="Arial"/>
          <w:kern w:val="2"/>
          <w:sz w:val="24"/>
          <w:szCs w:val="24"/>
          <w14:ligatures w14:val="standardContextual"/>
        </w:rPr>
        <w:t>which</w:t>
      </w:r>
      <w:r w:rsidR="00C9215C">
        <w:rPr>
          <w:rFonts w:ascii="Arial" w:eastAsiaTheme="minorHAnsi" w:hAnsi="Arial" w:cs="Arial"/>
          <w:kern w:val="2"/>
          <w:sz w:val="24"/>
          <w:szCs w:val="24"/>
          <w14:ligatures w14:val="standardContextual"/>
        </w:rPr>
        <w:t xml:space="preserve"> </w:t>
      </w:r>
      <w:r w:rsidR="005A1817">
        <w:rPr>
          <w:rFonts w:ascii="Arial" w:eastAsiaTheme="minorHAnsi" w:hAnsi="Arial" w:cs="Arial"/>
          <w:kern w:val="2"/>
          <w:sz w:val="24"/>
          <w:szCs w:val="24"/>
          <w14:ligatures w14:val="standardContextual"/>
        </w:rPr>
        <w:t xml:space="preserve">shows lack of communication, collaboration, engagement and teamwork </w:t>
      </w:r>
      <w:r w:rsidR="000C36EA">
        <w:rPr>
          <w:rFonts w:ascii="Arial" w:eastAsiaTheme="minorHAnsi" w:hAnsi="Arial" w:cs="Arial"/>
          <w:kern w:val="2"/>
          <w:sz w:val="24"/>
          <w:szCs w:val="24"/>
          <w14:ligatures w14:val="standardContextual"/>
        </w:rPr>
        <w:t>etc</w:t>
      </w:r>
      <w:r w:rsidR="005A1817">
        <w:rPr>
          <w:rFonts w:ascii="Arial" w:eastAsiaTheme="minorHAnsi" w:hAnsi="Arial" w:cs="Arial"/>
          <w:kern w:val="2"/>
          <w:sz w:val="24"/>
          <w:szCs w:val="24"/>
          <w14:ligatures w14:val="standardContextual"/>
        </w:rPr>
        <w:t xml:space="preserve">. </w:t>
      </w:r>
      <w:r w:rsidR="00ED2A68">
        <w:rPr>
          <w:rFonts w:ascii="Arial" w:eastAsiaTheme="minorHAnsi" w:hAnsi="Arial" w:cs="Arial"/>
          <w:kern w:val="2"/>
          <w:sz w:val="24"/>
          <w:szCs w:val="24"/>
          <w14:ligatures w14:val="standardContextual"/>
        </w:rPr>
        <w:t>There is</w:t>
      </w:r>
      <w:r w:rsidR="005A1817">
        <w:rPr>
          <w:rFonts w:ascii="Arial" w:eastAsiaTheme="minorHAnsi" w:hAnsi="Arial" w:cs="Arial"/>
          <w:kern w:val="2"/>
          <w:sz w:val="24"/>
          <w:szCs w:val="24"/>
          <w14:ligatures w14:val="standardContextual"/>
        </w:rPr>
        <w:t xml:space="preserve"> lack of </w:t>
      </w:r>
      <w:r w:rsidR="00ED2A68">
        <w:rPr>
          <w:rFonts w:ascii="Arial" w:eastAsiaTheme="minorHAnsi" w:hAnsi="Arial" w:cs="Arial"/>
          <w:kern w:val="2"/>
          <w:sz w:val="24"/>
          <w:szCs w:val="24"/>
          <w14:ligatures w14:val="standardContextual"/>
        </w:rPr>
        <w:t xml:space="preserve">change </w:t>
      </w:r>
      <w:r w:rsidR="005A1817">
        <w:rPr>
          <w:rFonts w:ascii="Arial" w:eastAsiaTheme="minorHAnsi" w:hAnsi="Arial" w:cs="Arial"/>
          <w:kern w:val="2"/>
          <w:sz w:val="24"/>
          <w:szCs w:val="24"/>
          <w14:ligatures w14:val="standardContextual"/>
        </w:rPr>
        <w:t xml:space="preserve">understanding, </w:t>
      </w:r>
      <w:r w:rsidR="005A1817">
        <w:rPr>
          <w:rFonts w:ascii="Arial" w:hAnsi="Arial" w:cs="Arial"/>
          <w:sz w:val="24"/>
          <w:szCs w:val="24"/>
          <w:lang w:eastAsia="en-GB"/>
        </w:rPr>
        <w:t>more needs to be done to overcome barriers to successfully implement effective leadership style</w:t>
      </w:r>
      <w:r w:rsidR="007F109F">
        <w:rPr>
          <w:rFonts w:ascii="Arial" w:hAnsi="Arial" w:cs="Arial"/>
          <w:sz w:val="24"/>
          <w:szCs w:val="24"/>
          <w:lang w:eastAsia="en-GB"/>
        </w:rPr>
        <w:t xml:space="preserve">s, </w:t>
      </w:r>
      <w:r w:rsidR="005A1817">
        <w:rPr>
          <w:rFonts w:ascii="Arial" w:hAnsi="Arial" w:cs="Arial"/>
          <w:sz w:val="24"/>
          <w:szCs w:val="24"/>
          <w:lang w:eastAsia="en-GB"/>
        </w:rPr>
        <w:t>manage change</w:t>
      </w:r>
      <w:r w:rsidR="007F109F">
        <w:rPr>
          <w:rFonts w:ascii="Arial" w:hAnsi="Arial" w:cs="Arial"/>
          <w:sz w:val="24"/>
          <w:szCs w:val="24"/>
          <w:lang w:eastAsia="en-GB"/>
        </w:rPr>
        <w:t>,</w:t>
      </w:r>
      <w:r w:rsidR="005A1817">
        <w:rPr>
          <w:rFonts w:ascii="Arial" w:hAnsi="Arial" w:cs="Arial"/>
          <w:sz w:val="24"/>
          <w:szCs w:val="24"/>
          <w:lang w:eastAsia="en-GB"/>
        </w:rPr>
        <w:t xml:space="preserve"> to overcome workforce crisis regardless of position in company.</w:t>
      </w:r>
      <w:r w:rsidR="00A52195">
        <w:rPr>
          <w:rFonts w:ascii="Arial" w:hAnsi="Arial" w:cs="Arial"/>
          <w:sz w:val="24"/>
          <w:szCs w:val="24"/>
          <w:lang w:eastAsia="en-GB"/>
        </w:rPr>
        <w:t xml:space="preserve"> </w:t>
      </w:r>
      <w:r w:rsidR="00EA2670">
        <w:rPr>
          <w:rFonts w:ascii="Arial" w:hAnsi="Arial" w:cs="Arial"/>
          <w:sz w:val="24"/>
          <w:szCs w:val="24"/>
          <w:lang w:eastAsia="en-GB"/>
        </w:rPr>
        <w:t xml:space="preserve">These corresponds with </w:t>
      </w:r>
      <w:r w:rsidR="00EA2670" w:rsidRPr="00B007FD">
        <w:rPr>
          <w:rFonts w:ascii="Arial" w:hAnsi="Arial" w:cs="Arial"/>
          <w:sz w:val="24"/>
          <w:szCs w:val="24"/>
          <w:lang w:eastAsia="en-GB"/>
        </w:rPr>
        <w:t>Chowdhury et al (2023), Fisher and Howardson (2022), Delecraz et al.</w:t>
      </w:r>
      <w:r w:rsidR="00EA2670" w:rsidRPr="00B007FD">
        <w:rPr>
          <w:rFonts w:ascii="Arial" w:eastAsiaTheme="minorHAnsi" w:hAnsi="Arial" w:cs="Arial"/>
          <w:kern w:val="2"/>
          <w:sz w:val="24"/>
          <w:szCs w:val="24"/>
          <w14:ligatures w14:val="standardContextual"/>
        </w:rPr>
        <w:t xml:space="preserve"> </w:t>
      </w:r>
      <w:r w:rsidR="00EA2670" w:rsidRPr="00B007FD">
        <w:rPr>
          <w:rFonts w:ascii="Arial" w:hAnsi="Arial" w:cs="Arial"/>
          <w:sz w:val="24"/>
          <w:szCs w:val="24"/>
          <w:lang w:eastAsia="en-GB"/>
        </w:rPr>
        <w:t>(2022), Mind (2023), Useem (2017), Dutta (2018), Homes</w:t>
      </w:r>
      <w:r w:rsidR="00EA2670" w:rsidRPr="00B007FD">
        <w:rPr>
          <w:rFonts w:ascii="Arial" w:eastAsiaTheme="minorHAnsi" w:hAnsi="Arial" w:cs="Arial"/>
          <w:kern w:val="2"/>
          <w:sz w:val="24"/>
          <w:szCs w:val="24"/>
          <w14:ligatures w14:val="standardContextual"/>
        </w:rPr>
        <w:t xml:space="preserve"> </w:t>
      </w:r>
      <w:r w:rsidR="00EA2670" w:rsidRPr="00B007FD">
        <w:rPr>
          <w:rFonts w:ascii="Arial" w:hAnsi="Arial" w:cs="Arial"/>
          <w:sz w:val="24"/>
          <w:szCs w:val="24"/>
          <w:lang w:eastAsia="en-GB"/>
        </w:rPr>
        <w:t>(2022) Revin (2022), Mayer (2021), Homrig (2008, 2001), Paladan (2015), Saeed et al (2014), Susanto, et al (2023), Tanya Sammut-Bonnici</w:t>
      </w:r>
      <w:r w:rsidR="00EA2670" w:rsidRPr="00B007FD">
        <w:rPr>
          <w:rFonts w:ascii="Arial" w:eastAsiaTheme="minorHAnsi" w:hAnsi="Arial" w:cs="Arial"/>
          <w:kern w:val="2"/>
          <w:sz w:val="24"/>
          <w:szCs w:val="24"/>
          <w14:ligatures w14:val="standardContextual"/>
        </w:rPr>
        <w:t xml:space="preserve"> </w:t>
      </w:r>
      <w:r w:rsidR="00EA2670" w:rsidRPr="00B007FD">
        <w:rPr>
          <w:rFonts w:ascii="Arial" w:hAnsi="Arial" w:cs="Arial"/>
          <w:sz w:val="24"/>
          <w:szCs w:val="24"/>
          <w:lang w:eastAsia="en-GB"/>
        </w:rPr>
        <w:t>(2015), Wang and Sun (2012), Oakland and Tanner (2007), Claburn (2022)</w:t>
      </w:r>
      <w:r w:rsidR="00EA2670">
        <w:rPr>
          <w:rFonts w:ascii="Arial" w:hAnsi="Arial" w:cs="Arial"/>
          <w:sz w:val="24"/>
          <w:szCs w:val="24"/>
          <w:lang w:eastAsia="en-GB"/>
        </w:rPr>
        <w:t xml:space="preserve">, </w:t>
      </w:r>
      <w:r w:rsidR="00EA2670" w:rsidRPr="00B007FD">
        <w:rPr>
          <w:rFonts w:ascii="Arial" w:hAnsi="Arial" w:cs="Arial"/>
          <w:sz w:val="24"/>
          <w:szCs w:val="24"/>
          <w:lang w:eastAsia="en-GB"/>
        </w:rPr>
        <w:t>Atkinson (2019), Sainger (2018)</w:t>
      </w:r>
      <w:r w:rsidR="00EA2670">
        <w:rPr>
          <w:rFonts w:ascii="Arial" w:hAnsi="Arial" w:cs="Arial"/>
          <w:sz w:val="24"/>
          <w:szCs w:val="24"/>
          <w:lang w:eastAsia="en-GB"/>
        </w:rPr>
        <w:t xml:space="preserve">, </w:t>
      </w:r>
      <w:r w:rsidR="00EA2670" w:rsidRPr="00B007FD">
        <w:rPr>
          <w:rFonts w:ascii="Arial" w:hAnsi="Arial" w:cs="Arial"/>
          <w:sz w:val="24"/>
          <w:szCs w:val="24"/>
          <w:lang w:eastAsia="en-GB"/>
        </w:rPr>
        <w:t>Benjamin Pabst</w:t>
      </w:r>
      <w:r w:rsidR="00EA2670">
        <w:rPr>
          <w:rFonts w:ascii="Arial" w:eastAsiaTheme="minorHAnsi" w:hAnsi="Arial" w:cs="Arial"/>
          <w:kern w:val="2"/>
          <w:sz w:val="24"/>
          <w:szCs w:val="24"/>
          <w14:ligatures w14:val="standardContextual"/>
        </w:rPr>
        <w:t xml:space="preserve"> </w:t>
      </w:r>
      <w:r w:rsidR="00EA2670" w:rsidRPr="00B007FD">
        <w:rPr>
          <w:rFonts w:ascii="Arial" w:hAnsi="Arial" w:cs="Arial"/>
          <w:sz w:val="24"/>
          <w:szCs w:val="24"/>
          <w:lang w:eastAsia="en-GB"/>
        </w:rPr>
        <w:t>von Ohain. (2019), Gandhi et al (2016), SAP (2024), Ahmad Muktamar (2023)</w:t>
      </w:r>
      <w:r w:rsidR="00EA2670">
        <w:rPr>
          <w:rFonts w:ascii="Arial" w:hAnsi="Arial" w:cs="Arial"/>
          <w:sz w:val="24"/>
          <w:szCs w:val="24"/>
          <w:lang w:eastAsia="en-GB"/>
        </w:rPr>
        <w:t xml:space="preserve">, </w:t>
      </w:r>
      <w:r w:rsidR="00EA2670" w:rsidRPr="00B007FD">
        <w:rPr>
          <w:rFonts w:ascii="Arial" w:hAnsi="Arial" w:cs="Arial"/>
          <w:sz w:val="24"/>
          <w:szCs w:val="24"/>
          <w:lang w:eastAsia="en-GB"/>
        </w:rPr>
        <w:t>Hensellek (2020), Lawton and Roy (2023), Kissflow (2024), RanstadDigital (2024), KPI (2024), Musleh (2023), Nichanan (2023), Dokka (2023), Pelham (2023), SAS (2024), Harvard Business Review</w:t>
      </w:r>
      <w:r w:rsidR="00EA2670">
        <w:rPr>
          <w:rFonts w:ascii="Arial" w:hAnsi="Arial" w:cs="Arial"/>
          <w:sz w:val="24"/>
          <w:szCs w:val="24"/>
          <w:lang w:eastAsia="en-GB"/>
        </w:rPr>
        <w:t xml:space="preserve"> </w:t>
      </w:r>
      <w:r w:rsidR="00EA2670" w:rsidRPr="00B007FD">
        <w:rPr>
          <w:rFonts w:ascii="Arial" w:hAnsi="Arial" w:cs="Arial"/>
          <w:sz w:val="24"/>
          <w:szCs w:val="24"/>
          <w:lang w:eastAsia="en-GB"/>
        </w:rPr>
        <w:t>(2019), Forbes (2023).</w:t>
      </w:r>
      <w:r w:rsidR="00EA2670">
        <w:rPr>
          <w:rFonts w:ascii="Arial" w:eastAsiaTheme="minorHAnsi" w:hAnsi="Arial" w:cs="Arial"/>
          <w:kern w:val="2"/>
          <w:sz w:val="24"/>
          <w:szCs w:val="24"/>
          <w14:ligatures w14:val="standardContextual"/>
        </w:rPr>
        <w:t xml:space="preserve"> </w:t>
      </w:r>
      <w:r w:rsidR="00EA2670">
        <w:rPr>
          <w:rFonts w:ascii="Arial" w:hAnsi="Arial" w:cs="Arial"/>
          <w:color w:val="000000" w:themeColor="text1"/>
          <w:sz w:val="24"/>
          <w:szCs w:val="24"/>
        </w:rPr>
        <w:t>This also corresponds with Kaur’s (2024) hypothesises.</w:t>
      </w:r>
    </w:p>
    <w:p w14:paraId="51689445" w14:textId="443CF108" w:rsidR="00155F43" w:rsidRDefault="00155F43" w:rsidP="005A1817">
      <w:pPr>
        <w:spacing w:after="0" w:line="480" w:lineRule="auto"/>
        <w:rPr>
          <w:rFonts w:ascii="Arial" w:hAnsi="Arial" w:cs="Arial"/>
          <w:sz w:val="24"/>
          <w:szCs w:val="24"/>
          <w:lang w:eastAsia="en-GB"/>
        </w:rPr>
      </w:pPr>
    </w:p>
    <w:p w14:paraId="112201A6" w14:textId="77777777" w:rsidR="00623A5B" w:rsidRDefault="00623A5B" w:rsidP="005A1817">
      <w:pPr>
        <w:spacing w:after="0" w:line="480" w:lineRule="auto"/>
        <w:rPr>
          <w:rFonts w:ascii="Arial" w:hAnsi="Arial" w:cs="Arial"/>
          <w:sz w:val="24"/>
          <w:szCs w:val="24"/>
          <w:lang w:eastAsia="en-GB"/>
        </w:rPr>
      </w:pPr>
    </w:p>
    <w:p w14:paraId="5738AD09" w14:textId="77777777" w:rsidR="00E253C8" w:rsidRDefault="00E253C8" w:rsidP="005A1817">
      <w:pPr>
        <w:spacing w:after="0" w:line="480" w:lineRule="auto"/>
        <w:rPr>
          <w:rFonts w:ascii="Arial" w:hAnsi="Arial" w:cs="Arial"/>
          <w:sz w:val="24"/>
          <w:szCs w:val="24"/>
          <w:lang w:eastAsia="en-GB"/>
        </w:rPr>
      </w:pPr>
    </w:p>
    <w:p w14:paraId="5F777DD8" w14:textId="77777777" w:rsidR="00567D00" w:rsidRDefault="00567D00" w:rsidP="005A1817">
      <w:pPr>
        <w:spacing w:after="0" w:line="480" w:lineRule="auto"/>
        <w:rPr>
          <w:rFonts w:ascii="Arial" w:hAnsi="Arial" w:cs="Arial"/>
          <w:sz w:val="24"/>
          <w:szCs w:val="24"/>
          <w:lang w:eastAsia="en-GB"/>
        </w:rPr>
      </w:pPr>
    </w:p>
    <w:p w14:paraId="4882F46A" w14:textId="77777777" w:rsidR="00ED4762" w:rsidRDefault="00ED4762" w:rsidP="005A1817">
      <w:pPr>
        <w:spacing w:after="0" w:line="480" w:lineRule="auto"/>
        <w:rPr>
          <w:rFonts w:ascii="Arial" w:hAnsi="Arial" w:cs="Arial"/>
          <w:sz w:val="24"/>
          <w:szCs w:val="24"/>
          <w:lang w:eastAsia="en-GB"/>
        </w:rPr>
      </w:pPr>
    </w:p>
    <w:p w14:paraId="1D6F90F4" w14:textId="5C18B3E2" w:rsidR="00623A5B" w:rsidRPr="00DB41AF" w:rsidRDefault="003712CA"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lastRenderedPageBreak/>
        <w:t>Ethics</w:t>
      </w:r>
      <w:r w:rsidR="005E70B4" w:rsidRPr="00DB41AF">
        <w:rPr>
          <w:rFonts w:ascii="Arial" w:hAnsi="Arial" w:cs="Arial"/>
          <w:b/>
          <w:bCs/>
          <w:sz w:val="24"/>
          <w:szCs w:val="24"/>
          <w:u w:val="single"/>
        </w:rPr>
        <w:t xml:space="preserve"> and Safety</w:t>
      </w:r>
    </w:p>
    <w:p w14:paraId="4F96E190" w14:textId="12302AD1" w:rsidR="00623A5B" w:rsidRPr="009D7168" w:rsidRDefault="003D532F" w:rsidP="00623A5B">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The data was stored securely for research purposes only, and organisation manager and employees were ensured data is strictly confidential and anonymous. I</w:t>
      </w:r>
      <w:r w:rsidR="00623A5B">
        <w:rPr>
          <w:rFonts w:ascii="Arial" w:hAnsi="Arial" w:cs="Arial"/>
          <w:color w:val="000000" w:themeColor="text1"/>
          <w:sz w:val="24"/>
          <w:szCs w:val="24"/>
        </w:rPr>
        <w:t>n fact, Kaur (2024)</w:t>
      </w:r>
      <w:r w:rsidRPr="00DB41AF">
        <w:rPr>
          <w:rFonts w:ascii="Arial" w:hAnsi="Arial" w:cs="Arial"/>
          <w:color w:val="000000" w:themeColor="text1"/>
          <w:sz w:val="24"/>
          <w:szCs w:val="24"/>
        </w:rPr>
        <w:t xml:space="preserve"> conducted practical based research with staff, which were</w:t>
      </w:r>
      <w:r w:rsidR="007D4046">
        <w:rPr>
          <w:rFonts w:ascii="Arial" w:hAnsi="Arial" w:cs="Arial"/>
          <w:color w:val="000000" w:themeColor="text1"/>
          <w:sz w:val="24"/>
          <w:szCs w:val="24"/>
        </w:rPr>
        <w:t xml:space="preserve"> over 18</w:t>
      </w:r>
      <w:r w:rsidRPr="00DB41AF">
        <w:rPr>
          <w:rFonts w:ascii="Arial" w:hAnsi="Arial" w:cs="Arial"/>
          <w:color w:val="000000" w:themeColor="text1"/>
          <w:sz w:val="24"/>
          <w:szCs w:val="24"/>
        </w:rPr>
        <w:t xml:space="preserve"> adults, mixture of men and women in various digital transformation businesses in many sectors, </w:t>
      </w:r>
      <w:r w:rsidR="00D4364D">
        <w:rPr>
          <w:rFonts w:ascii="Arial" w:hAnsi="Arial" w:cs="Arial"/>
          <w:color w:val="000000" w:themeColor="text1"/>
          <w:sz w:val="24"/>
          <w:szCs w:val="24"/>
        </w:rPr>
        <w:t xml:space="preserve">such as </w:t>
      </w:r>
      <w:r w:rsidRPr="00DB41AF">
        <w:rPr>
          <w:rFonts w:ascii="Arial" w:hAnsi="Arial" w:cs="Arial"/>
          <w:color w:val="000000" w:themeColor="text1"/>
          <w:sz w:val="24"/>
          <w:szCs w:val="24"/>
        </w:rPr>
        <w:t>IT, and NHS</w:t>
      </w:r>
      <w:r w:rsidR="00782121">
        <w:rPr>
          <w:rFonts w:ascii="Arial" w:hAnsi="Arial" w:cs="Arial"/>
          <w:color w:val="000000" w:themeColor="text1"/>
          <w:sz w:val="24"/>
          <w:szCs w:val="24"/>
        </w:rPr>
        <w:t xml:space="preserve">, </w:t>
      </w:r>
      <w:r w:rsidRPr="00DB41AF">
        <w:rPr>
          <w:rFonts w:ascii="Arial" w:hAnsi="Arial" w:cs="Arial"/>
          <w:color w:val="000000" w:themeColor="text1"/>
          <w:sz w:val="24"/>
          <w:szCs w:val="24"/>
        </w:rPr>
        <w:t>due to ethical reasons, (Kaur, 2024). I</w:t>
      </w:r>
      <w:r w:rsidR="00623A5B">
        <w:rPr>
          <w:rFonts w:ascii="Arial" w:hAnsi="Arial" w:cs="Arial"/>
          <w:color w:val="000000" w:themeColor="text1"/>
          <w:sz w:val="24"/>
          <w:szCs w:val="24"/>
        </w:rPr>
        <w:t>n addition, Kaur (2024)</w:t>
      </w:r>
      <w:r w:rsidRPr="00DB41AF">
        <w:rPr>
          <w:rFonts w:ascii="Arial" w:hAnsi="Arial" w:cs="Arial"/>
          <w:color w:val="000000" w:themeColor="text1"/>
          <w:sz w:val="24"/>
          <w:szCs w:val="24"/>
        </w:rPr>
        <w:t xml:space="preserve"> secured their consent throug</w:t>
      </w:r>
      <w:r w:rsidR="008B03F1">
        <w:rPr>
          <w:rFonts w:ascii="Arial" w:hAnsi="Arial" w:cs="Arial"/>
          <w:color w:val="000000" w:themeColor="text1"/>
          <w:sz w:val="24"/>
          <w:szCs w:val="24"/>
        </w:rPr>
        <w:t xml:space="preserve">h </w:t>
      </w:r>
      <w:r w:rsidR="00FC6E07">
        <w:rPr>
          <w:rFonts w:ascii="Arial" w:hAnsi="Arial" w:cs="Arial"/>
          <w:color w:val="000000" w:themeColor="text1"/>
          <w:sz w:val="24"/>
          <w:szCs w:val="24"/>
        </w:rPr>
        <w:t xml:space="preserve">questionnaires </w:t>
      </w:r>
      <w:r w:rsidR="00CB571E">
        <w:rPr>
          <w:rFonts w:ascii="Arial" w:hAnsi="Arial" w:cs="Arial"/>
          <w:color w:val="000000" w:themeColor="text1"/>
          <w:sz w:val="24"/>
          <w:szCs w:val="24"/>
        </w:rPr>
        <w:t>form</w:t>
      </w:r>
      <w:r w:rsidR="00D4364D">
        <w:rPr>
          <w:rFonts w:ascii="Arial" w:hAnsi="Arial" w:cs="Arial"/>
          <w:color w:val="000000" w:themeColor="text1"/>
          <w:sz w:val="24"/>
          <w:szCs w:val="24"/>
        </w:rPr>
        <w:t xml:space="preserve">, </w:t>
      </w:r>
      <w:r w:rsidR="00FC6E07">
        <w:rPr>
          <w:rFonts w:ascii="Arial" w:hAnsi="Arial" w:cs="Arial"/>
          <w:color w:val="000000" w:themeColor="text1"/>
          <w:sz w:val="24"/>
          <w:szCs w:val="24"/>
        </w:rPr>
        <w:t>interviews form</w:t>
      </w:r>
      <w:r w:rsidRPr="00DB41AF">
        <w:rPr>
          <w:rFonts w:ascii="Arial" w:hAnsi="Arial" w:cs="Arial"/>
          <w:color w:val="000000" w:themeColor="text1"/>
          <w:sz w:val="24"/>
          <w:szCs w:val="24"/>
        </w:rPr>
        <w:t>, answered questions</w:t>
      </w:r>
      <w:r w:rsidR="00D4364D">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taken their wishes into consideration, safeguarded their confidentiality and anonymity, </w:t>
      </w:r>
      <w:r w:rsidR="00D4364D">
        <w:rPr>
          <w:rFonts w:ascii="Arial" w:hAnsi="Arial" w:cs="Arial"/>
          <w:color w:val="000000" w:themeColor="text1"/>
          <w:sz w:val="24"/>
          <w:szCs w:val="24"/>
        </w:rPr>
        <w:t xml:space="preserve">and explained </w:t>
      </w:r>
      <w:r w:rsidRPr="00DB41AF">
        <w:rPr>
          <w:rFonts w:ascii="Arial" w:hAnsi="Arial" w:cs="Arial"/>
          <w:color w:val="000000" w:themeColor="text1"/>
          <w:sz w:val="24"/>
          <w:szCs w:val="24"/>
        </w:rPr>
        <w:t xml:space="preserve">education provider will know and </w:t>
      </w:r>
      <w:r w:rsidR="00EA27B4">
        <w:rPr>
          <w:rFonts w:ascii="Arial" w:hAnsi="Arial" w:cs="Arial"/>
          <w:color w:val="000000" w:themeColor="text1"/>
          <w:sz w:val="24"/>
          <w:szCs w:val="24"/>
        </w:rPr>
        <w:t xml:space="preserve">will </w:t>
      </w:r>
      <w:r w:rsidRPr="00DB41AF">
        <w:rPr>
          <w:rFonts w:ascii="Arial" w:hAnsi="Arial" w:cs="Arial"/>
          <w:color w:val="000000" w:themeColor="text1"/>
          <w:sz w:val="24"/>
          <w:szCs w:val="24"/>
        </w:rPr>
        <w:t>not disclose to anyone else. In term of data analysis, no risks of dropouts identified. As originally thought, there may be risks of drop-outs due to pressure of workload</w:t>
      </w:r>
      <w:r w:rsidR="00B06AD0">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pandemic, </w:t>
      </w:r>
      <w:r w:rsidR="00B06AD0">
        <w:rPr>
          <w:rFonts w:ascii="Arial" w:hAnsi="Arial" w:cs="Arial"/>
          <w:color w:val="000000" w:themeColor="text1"/>
          <w:sz w:val="24"/>
          <w:szCs w:val="24"/>
        </w:rPr>
        <w:t xml:space="preserve">and </w:t>
      </w:r>
      <w:r w:rsidRPr="00DB41AF">
        <w:rPr>
          <w:rFonts w:ascii="Arial" w:hAnsi="Arial" w:cs="Arial"/>
          <w:color w:val="000000" w:themeColor="text1"/>
          <w:sz w:val="24"/>
          <w:szCs w:val="24"/>
        </w:rPr>
        <w:t xml:space="preserve">physical exhaustion. This data analysis process had various health benefits without side effects </w:t>
      </w:r>
      <w:r w:rsidR="00EC0129">
        <w:rPr>
          <w:rFonts w:ascii="Arial" w:hAnsi="Arial" w:cs="Arial"/>
          <w:color w:val="000000" w:themeColor="text1"/>
          <w:sz w:val="24"/>
          <w:szCs w:val="24"/>
        </w:rPr>
        <w:t xml:space="preserve">like </w:t>
      </w:r>
      <w:r w:rsidRPr="00DB41AF">
        <w:rPr>
          <w:rFonts w:ascii="Arial" w:hAnsi="Arial" w:cs="Arial"/>
          <w:color w:val="000000" w:themeColor="text1"/>
          <w:sz w:val="24"/>
          <w:szCs w:val="24"/>
        </w:rPr>
        <w:t xml:space="preserve">provided listening skills to prevent anxiety, provided reassurance and instilled confidence </w:t>
      </w:r>
      <w:r w:rsidR="00EB794F">
        <w:rPr>
          <w:rFonts w:ascii="Arial" w:hAnsi="Arial" w:cs="Arial"/>
          <w:color w:val="000000" w:themeColor="text1"/>
          <w:sz w:val="24"/>
          <w:szCs w:val="24"/>
        </w:rPr>
        <w:t>in</w:t>
      </w:r>
      <w:r w:rsidRPr="00DB41AF">
        <w:rPr>
          <w:rFonts w:ascii="Arial" w:hAnsi="Arial" w:cs="Arial"/>
          <w:color w:val="000000" w:themeColor="text1"/>
          <w:sz w:val="24"/>
          <w:szCs w:val="24"/>
        </w:rPr>
        <w:t xml:space="preserve"> </w:t>
      </w:r>
      <w:r w:rsidR="00913049">
        <w:rPr>
          <w:rFonts w:ascii="Arial" w:hAnsi="Arial" w:cs="Arial"/>
          <w:color w:val="000000" w:themeColor="text1"/>
          <w:sz w:val="24"/>
          <w:szCs w:val="24"/>
        </w:rPr>
        <w:t>organisation</w:t>
      </w:r>
      <w:r w:rsidRPr="00DB41AF">
        <w:rPr>
          <w:rFonts w:ascii="Arial" w:hAnsi="Arial" w:cs="Arial"/>
          <w:color w:val="000000" w:themeColor="text1"/>
          <w:sz w:val="24"/>
          <w:szCs w:val="24"/>
        </w:rPr>
        <w:t xml:space="preserve">. </w:t>
      </w:r>
      <w:r w:rsidR="00623A5B">
        <w:rPr>
          <w:rFonts w:ascii="Arial" w:hAnsi="Arial" w:cs="Arial"/>
          <w:color w:val="000000" w:themeColor="text1"/>
          <w:sz w:val="24"/>
          <w:szCs w:val="24"/>
        </w:rPr>
        <w:t>This corresponds with Kaur’s (2024) hypothesises.</w:t>
      </w:r>
    </w:p>
    <w:p w14:paraId="0C5F8B51" w14:textId="6A582B86" w:rsidR="00EB4386" w:rsidRDefault="00EB4386" w:rsidP="0061792C">
      <w:pPr>
        <w:spacing w:after="0" w:line="480" w:lineRule="auto"/>
        <w:rPr>
          <w:rFonts w:ascii="Arial" w:hAnsi="Arial" w:cs="Arial"/>
          <w:color w:val="000000" w:themeColor="text1"/>
          <w:sz w:val="24"/>
          <w:szCs w:val="24"/>
        </w:rPr>
      </w:pPr>
    </w:p>
    <w:p w14:paraId="0E64F68F" w14:textId="77777777" w:rsidR="008000B3" w:rsidRDefault="008000B3" w:rsidP="0061792C">
      <w:pPr>
        <w:pStyle w:val="ListParagraph"/>
        <w:spacing w:after="0" w:line="480" w:lineRule="auto"/>
        <w:ind w:left="0"/>
        <w:contextualSpacing/>
        <w:rPr>
          <w:rFonts w:ascii="Arial" w:hAnsi="Arial" w:cs="Arial"/>
          <w:b/>
          <w:bCs/>
          <w:sz w:val="24"/>
          <w:szCs w:val="24"/>
          <w:u w:val="single"/>
        </w:rPr>
      </w:pPr>
    </w:p>
    <w:p w14:paraId="6D7B2787" w14:textId="13B1B686" w:rsidR="00B82C77" w:rsidRPr="00DB41AF" w:rsidRDefault="00B53A8B"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t xml:space="preserve">Limitations </w:t>
      </w:r>
    </w:p>
    <w:p w14:paraId="1829AFD4" w14:textId="31D8B300" w:rsidR="00623A5B" w:rsidRPr="009D7168" w:rsidRDefault="003D532F" w:rsidP="00623A5B">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For quantitative research to be successful, this requires carrying out larger scale of sample size, which may not be possible due to lack of resources in organisations. The limitations highlighted by Choy (2014) for qualitative research are cultural analysis of process is time-consuming, and an important issue could be unnoticed. Therefore, there may be limited interpretations to personal experiences, knowledge influence and observations and as a result limited conclusion.</w:t>
      </w:r>
      <w:r w:rsidR="00682CFD">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Whereas, qualitative research is open-ended where participants have more control over content of data being collected. This also corresponds with </w:t>
      </w:r>
      <w:r w:rsidRPr="00DB41AF">
        <w:rPr>
          <w:rFonts w:ascii="Arial" w:hAnsi="Arial" w:cs="Arial"/>
          <w:color w:val="000000" w:themeColor="text1"/>
          <w:sz w:val="24"/>
          <w:szCs w:val="24"/>
          <w:lang w:val="en-IN"/>
        </w:rPr>
        <w:t xml:space="preserve">Revin (2022) and </w:t>
      </w:r>
      <w:r w:rsidRPr="00DB41AF">
        <w:rPr>
          <w:rFonts w:ascii="Arial" w:hAnsi="Arial" w:cs="Arial"/>
          <w:color w:val="000000" w:themeColor="text1"/>
          <w:sz w:val="24"/>
          <w:szCs w:val="24"/>
        </w:rPr>
        <w:t>Useem (2017)</w:t>
      </w:r>
      <w:r w:rsidRPr="00DB41AF">
        <w:rPr>
          <w:rFonts w:ascii="Arial" w:hAnsi="Arial" w:cs="Arial"/>
          <w:color w:val="000000" w:themeColor="text1"/>
          <w:sz w:val="24"/>
          <w:szCs w:val="24"/>
          <w:lang w:val="en-IN"/>
        </w:rPr>
        <w:t>.</w:t>
      </w:r>
      <w:r w:rsidR="00623A5B" w:rsidRPr="00623A5B">
        <w:rPr>
          <w:rFonts w:ascii="Arial" w:hAnsi="Arial" w:cs="Arial"/>
          <w:color w:val="000000" w:themeColor="text1"/>
          <w:sz w:val="24"/>
          <w:szCs w:val="24"/>
        </w:rPr>
        <w:t xml:space="preserve"> </w:t>
      </w:r>
      <w:r w:rsidR="00623A5B">
        <w:rPr>
          <w:rFonts w:ascii="Arial" w:hAnsi="Arial" w:cs="Arial"/>
          <w:color w:val="000000" w:themeColor="text1"/>
          <w:sz w:val="24"/>
          <w:szCs w:val="24"/>
        </w:rPr>
        <w:t>This also corresponds with Kaur’s (2024) hypothesises.</w:t>
      </w:r>
    </w:p>
    <w:p w14:paraId="02B45D18" w14:textId="77777777" w:rsidR="003D532F" w:rsidRPr="00DB41AF" w:rsidRDefault="003D532F" w:rsidP="0061792C">
      <w:pPr>
        <w:spacing w:after="0" w:line="480" w:lineRule="auto"/>
        <w:rPr>
          <w:rFonts w:ascii="Arial" w:hAnsi="Arial" w:cs="Arial"/>
          <w:b/>
          <w:bCs/>
          <w:color w:val="000000" w:themeColor="text1"/>
          <w:sz w:val="24"/>
          <w:szCs w:val="24"/>
          <w:u w:val="single"/>
        </w:rPr>
      </w:pPr>
      <w:r w:rsidRPr="00DB41AF">
        <w:rPr>
          <w:rFonts w:ascii="Arial" w:hAnsi="Arial" w:cs="Arial"/>
          <w:b/>
          <w:bCs/>
          <w:color w:val="000000" w:themeColor="text1"/>
          <w:sz w:val="24"/>
          <w:szCs w:val="24"/>
          <w:u w:val="single"/>
        </w:rPr>
        <w:lastRenderedPageBreak/>
        <w:t xml:space="preserve">Limits of Reliability </w:t>
      </w:r>
    </w:p>
    <w:p w14:paraId="3A239413" w14:textId="70C5E87E" w:rsidR="00714C97" w:rsidRDefault="003D532F" w:rsidP="003B7B8F">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According to Gog and Paas (2008), reliability is important for validity to maintain accuracy in data. They state although there was validity of reliable data gathered met hypothesises successfully, it is however inevitable that validity may not be guaranteed and there may still be some further research required </w:t>
      </w:r>
      <w:r w:rsidR="00D4364D">
        <w:rPr>
          <w:rFonts w:ascii="Arial" w:hAnsi="Arial" w:cs="Arial"/>
          <w:color w:val="000000" w:themeColor="text1"/>
          <w:sz w:val="24"/>
          <w:szCs w:val="24"/>
        </w:rPr>
        <w:t>around</w:t>
      </w:r>
      <w:r w:rsidRPr="00DB41AF">
        <w:rPr>
          <w:rFonts w:ascii="Arial" w:hAnsi="Arial" w:cs="Arial"/>
          <w:color w:val="000000" w:themeColor="text1"/>
          <w:sz w:val="24"/>
          <w:szCs w:val="24"/>
        </w:rPr>
        <w:t xml:space="preserve"> certain conflicting perspectives and debates. This may be due to many contributing factors like, shorter timescale</w:t>
      </w:r>
      <w:r w:rsidR="00D4364D">
        <w:rPr>
          <w:rFonts w:ascii="Arial" w:hAnsi="Arial" w:cs="Arial"/>
          <w:color w:val="000000" w:themeColor="text1"/>
          <w:sz w:val="24"/>
          <w:szCs w:val="24"/>
        </w:rPr>
        <w:t>,</w:t>
      </w:r>
      <w:r w:rsidRPr="00DB41AF">
        <w:rPr>
          <w:rFonts w:ascii="Arial" w:hAnsi="Arial" w:cs="Arial"/>
          <w:color w:val="000000" w:themeColor="text1"/>
          <w:sz w:val="24"/>
          <w:szCs w:val="24"/>
        </w:rPr>
        <w:t xml:space="preserve"> the less reliable and less valid data is. Whereas, longer timescales ensure more reliable and valid data due to more time being invested into the research</w:t>
      </w:r>
      <w:r w:rsidR="00D4364D">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making it as in-depth and accurately measured as possible, stated Gog and Paas (2008). Additionally, format of items with select-type items tends to be more reliable than tests with supply-type or other subjectively scored items. Hence, </w:t>
      </w:r>
      <w:r w:rsidR="00623A5B">
        <w:rPr>
          <w:rFonts w:ascii="Arial" w:hAnsi="Arial" w:cs="Arial"/>
          <w:color w:val="000000" w:themeColor="text1"/>
          <w:sz w:val="24"/>
          <w:szCs w:val="24"/>
        </w:rPr>
        <w:t>Kaur (2024)</w:t>
      </w:r>
      <w:r w:rsidRPr="00DB41AF">
        <w:rPr>
          <w:rFonts w:ascii="Arial" w:hAnsi="Arial" w:cs="Arial"/>
          <w:color w:val="000000" w:themeColor="text1"/>
          <w:sz w:val="24"/>
          <w:szCs w:val="24"/>
        </w:rPr>
        <w:t xml:space="preserve"> utilised multi-item scale to ensure limits to reliability was reduced significantly.</w:t>
      </w:r>
      <w:r w:rsidR="003B7B8F">
        <w:rPr>
          <w:rFonts w:ascii="Arial" w:hAnsi="Arial" w:cs="Arial"/>
          <w:color w:val="000000" w:themeColor="text1"/>
          <w:sz w:val="24"/>
          <w:szCs w:val="24"/>
        </w:rPr>
        <w:t xml:space="preserve"> This also corresponds with Kaur’s (2024) hypothesises.</w:t>
      </w:r>
    </w:p>
    <w:p w14:paraId="075117E9" w14:textId="77777777" w:rsidR="003B7B8F" w:rsidRPr="003B7B8F" w:rsidRDefault="003B7B8F" w:rsidP="003B7B8F">
      <w:pPr>
        <w:spacing w:after="0" w:line="480" w:lineRule="auto"/>
        <w:rPr>
          <w:rFonts w:ascii="Arial" w:hAnsi="Arial" w:cs="Arial"/>
          <w:color w:val="000000" w:themeColor="text1"/>
          <w:sz w:val="24"/>
          <w:szCs w:val="24"/>
        </w:rPr>
      </w:pPr>
    </w:p>
    <w:p w14:paraId="695A7E1C" w14:textId="77777777" w:rsidR="008000B3" w:rsidRDefault="008000B3" w:rsidP="0061792C">
      <w:pPr>
        <w:pStyle w:val="ListParagraph"/>
        <w:spacing w:after="0" w:line="480" w:lineRule="auto"/>
        <w:ind w:left="0"/>
        <w:contextualSpacing/>
        <w:rPr>
          <w:rFonts w:ascii="Arial" w:hAnsi="Arial" w:cs="Arial"/>
          <w:b/>
          <w:bCs/>
          <w:sz w:val="24"/>
          <w:szCs w:val="24"/>
          <w:u w:val="single"/>
        </w:rPr>
      </w:pPr>
    </w:p>
    <w:p w14:paraId="17F2F0E2" w14:textId="7B0F6252" w:rsidR="006F7360" w:rsidRPr="00DB41AF" w:rsidRDefault="00B53A8B"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t xml:space="preserve">Validity </w:t>
      </w:r>
      <w:r w:rsidR="004A1895" w:rsidRPr="00DB41AF">
        <w:rPr>
          <w:rFonts w:ascii="Arial" w:hAnsi="Arial" w:cs="Arial"/>
          <w:b/>
          <w:bCs/>
          <w:sz w:val="24"/>
          <w:szCs w:val="24"/>
          <w:u w:val="single"/>
        </w:rPr>
        <w:t xml:space="preserve">and </w:t>
      </w:r>
      <w:r w:rsidR="00067DE1" w:rsidRPr="00DB41AF">
        <w:rPr>
          <w:rFonts w:ascii="Arial" w:hAnsi="Arial" w:cs="Arial"/>
          <w:b/>
          <w:bCs/>
          <w:sz w:val="24"/>
          <w:szCs w:val="24"/>
          <w:u w:val="single"/>
        </w:rPr>
        <w:t>Reliability</w:t>
      </w:r>
    </w:p>
    <w:p w14:paraId="2E486F97" w14:textId="437F6AEA" w:rsidR="00681893" w:rsidRDefault="00CE6804" w:rsidP="0078019D">
      <w:pPr>
        <w:shd w:val="clear" w:color="auto" w:fill="FFFFFF"/>
        <w:spacing w:after="0" w:line="480" w:lineRule="auto"/>
        <w:outlineLvl w:val="0"/>
        <w:rPr>
          <w:rFonts w:ascii="Arial" w:hAnsi="Arial" w:cs="Arial"/>
          <w:color w:val="000000" w:themeColor="text1"/>
          <w:sz w:val="24"/>
          <w:szCs w:val="24"/>
          <w:lang w:val="en-IN"/>
        </w:rPr>
      </w:pPr>
      <w:r>
        <w:rPr>
          <w:rFonts w:ascii="Arial" w:hAnsi="Arial" w:cs="Arial"/>
          <w:color w:val="000000" w:themeColor="text1"/>
          <w:sz w:val="24"/>
          <w:szCs w:val="24"/>
        </w:rPr>
        <w:t>It</w:t>
      </w:r>
      <w:r w:rsidR="003D532F" w:rsidRPr="00DB41AF">
        <w:rPr>
          <w:rFonts w:ascii="Arial" w:hAnsi="Arial" w:cs="Arial"/>
          <w:color w:val="000000" w:themeColor="text1"/>
          <w:sz w:val="24"/>
          <w:szCs w:val="24"/>
        </w:rPr>
        <w:t xml:space="preserve"> is important to understand reason behind their behaviours, </w:t>
      </w:r>
      <w:r w:rsidR="00D4364D">
        <w:rPr>
          <w:rFonts w:ascii="Arial" w:hAnsi="Arial" w:cs="Arial"/>
          <w:color w:val="000000" w:themeColor="text1"/>
          <w:sz w:val="24"/>
          <w:szCs w:val="24"/>
        </w:rPr>
        <w:t xml:space="preserve">as </w:t>
      </w:r>
      <w:r w:rsidR="003D532F" w:rsidRPr="00DB41AF">
        <w:rPr>
          <w:rFonts w:ascii="Arial" w:hAnsi="Arial" w:cs="Arial"/>
          <w:color w:val="000000" w:themeColor="text1"/>
          <w:sz w:val="24"/>
          <w:szCs w:val="24"/>
        </w:rPr>
        <w:t xml:space="preserve">this type of research is broad and open-ended, allowing participants to raise issues that matter most to them. The data was reliable because research was conducted </w:t>
      </w:r>
      <w:r w:rsidR="00D4364D">
        <w:rPr>
          <w:rFonts w:ascii="Arial" w:hAnsi="Arial" w:cs="Arial"/>
          <w:color w:val="000000" w:themeColor="text1"/>
          <w:sz w:val="24"/>
          <w:szCs w:val="24"/>
        </w:rPr>
        <w:t xml:space="preserve">was </w:t>
      </w:r>
      <w:r w:rsidR="003D532F" w:rsidRPr="00DB41AF">
        <w:rPr>
          <w:rFonts w:ascii="Arial" w:hAnsi="Arial" w:cs="Arial"/>
          <w:color w:val="000000" w:themeColor="text1"/>
          <w:sz w:val="24"/>
          <w:szCs w:val="24"/>
        </w:rPr>
        <w:t xml:space="preserve">via primary and secondary data at the relevant organisation with their managers and employees and secured </w:t>
      </w:r>
      <w:r w:rsidR="00D4364D">
        <w:rPr>
          <w:rFonts w:ascii="Arial" w:hAnsi="Arial" w:cs="Arial"/>
          <w:color w:val="000000" w:themeColor="text1"/>
          <w:sz w:val="24"/>
          <w:szCs w:val="24"/>
        </w:rPr>
        <w:t xml:space="preserve">consent </w:t>
      </w:r>
      <w:r w:rsidR="003D532F" w:rsidRPr="00DB41AF">
        <w:rPr>
          <w:rFonts w:ascii="Arial" w:hAnsi="Arial" w:cs="Arial"/>
          <w:color w:val="000000" w:themeColor="text1"/>
          <w:sz w:val="24"/>
          <w:szCs w:val="24"/>
        </w:rPr>
        <w:t xml:space="preserve">for research purposes. The validity of research was maintained via applying theory to validate data without bias by identifying strengths and weaknesses and reaching a conclusion whether </w:t>
      </w:r>
      <w:r w:rsidR="003267B1" w:rsidRPr="00DB41AF">
        <w:rPr>
          <w:rFonts w:ascii="Arial" w:hAnsi="Arial" w:cs="Arial"/>
          <w:color w:val="000000" w:themeColor="text1"/>
          <w:sz w:val="24"/>
          <w:szCs w:val="24"/>
        </w:rPr>
        <w:t>hypothesises</w:t>
      </w:r>
      <w:r w:rsidR="003D532F" w:rsidRPr="00DB41AF">
        <w:rPr>
          <w:rFonts w:ascii="Arial" w:hAnsi="Arial" w:cs="Arial"/>
          <w:color w:val="000000" w:themeColor="text1"/>
          <w:sz w:val="24"/>
          <w:szCs w:val="24"/>
        </w:rPr>
        <w:t xml:space="preserve"> were proved accurate or not. </w:t>
      </w:r>
      <w:r w:rsidR="000877A3" w:rsidRPr="00DB41AF">
        <w:rPr>
          <w:rFonts w:ascii="Arial" w:hAnsi="Arial" w:cs="Arial"/>
          <w:color w:val="000000" w:themeColor="text1"/>
          <w:sz w:val="24"/>
          <w:szCs w:val="24"/>
        </w:rPr>
        <w:t xml:space="preserve">This also corresponds with </w:t>
      </w:r>
      <w:r w:rsidR="000877A3" w:rsidRPr="00DB41AF">
        <w:rPr>
          <w:rFonts w:ascii="Arial" w:hAnsi="Arial" w:cs="Arial"/>
          <w:color w:val="000000" w:themeColor="text1"/>
          <w:sz w:val="24"/>
          <w:szCs w:val="24"/>
          <w:lang w:val="en-IN"/>
        </w:rPr>
        <w:t xml:space="preserve">Revin (2022) and </w:t>
      </w:r>
      <w:r w:rsidR="000877A3" w:rsidRPr="00DB41AF">
        <w:rPr>
          <w:rFonts w:ascii="Arial" w:hAnsi="Arial" w:cs="Arial"/>
          <w:color w:val="000000" w:themeColor="text1"/>
          <w:sz w:val="24"/>
          <w:szCs w:val="24"/>
        </w:rPr>
        <w:t>Useem (2017)</w:t>
      </w:r>
      <w:r w:rsidR="000877A3" w:rsidRPr="00DB41AF">
        <w:rPr>
          <w:rFonts w:ascii="Arial" w:hAnsi="Arial" w:cs="Arial"/>
          <w:color w:val="000000" w:themeColor="text1"/>
          <w:sz w:val="24"/>
          <w:szCs w:val="24"/>
          <w:lang w:val="en-IN"/>
        </w:rPr>
        <w:t>.</w:t>
      </w:r>
      <w:r w:rsidR="0078019D">
        <w:rPr>
          <w:rFonts w:ascii="Arial" w:hAnsi="Arial" w:cs="Arial"/>
          <w:color w:val="000000" w:themeColor="text1"/>
          <w:sz w:val="24"/>
          <w:szCs w:val="24"/>
          <w:lang w:val="en-IN"/>
        </w:rPr>
        <w:t xml:space="preserve"> </w:t>
      </w:r>
    </w:p>
    <w:p w14:paraId="5C18C16C" w14:textId="77777777" w:rsidR="00681893" w:rsidRDefault="00681893" w:rsidP="0078019D">
      <w:pPr>
        <w:shd w:val="clear" w:color="auto" w:fill="FFFFFF"/>
        <w:spacing w:after="0" w:line="480" w:lineRule="auto"/>
        <w:outlineLvl w:val="0"/>
        <w:rPr>
          <w:rFonts w:ascii="Arial" w:hAnsi="Arial" w:cs="Arial"/>
          <w:color w:val="000000" w:themeColor="text1"/>
          <w:sz w:val="24"/>
          <w:szCs w:val="24"/>
          <w:lang w:val="en-IN"/>
        </w:rPr>
      </w:pPr>
    </w:p>
    <w:p w14:paraId="5AFAE042" w14:textId="77777777" w:rsidR="00681893" w:rsidRDefault="00681893" w:rsidP="0078019D">
      <w:pPr>
        <w:shd w:val="clear" w:color="auto" w:fill="FFFFFF"/>
        <w:spacing w:after="0" w:line="480" w:lineRule="auto"/>
        <w:outlineLvl w:val="0"/>
        <w:rPr>
          <w:rFonts w:ascii="Arial" w:hAnsi="Arial" w:cs="Arial"/>
          <w:color w:val="000000" w:themeColor="text1"/>
          <w:sz w:val="24"/>
          <w:szCs w:val="24"/>
          <w:lang w:val="en-IN"/>
        </w:rPr>
      </w:pPr>
    </w:p>
    <w:p w14:paraId="2D497587" w14:textId="4BA70682" w:rsidR="0078019D" w:rsidRDefault="003D532F" w:rsidP="003B7B8F">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lastRenderedPageBreak/>
        <w:t>I</w:t>
      </w:r>
      <w:r w:rsidR="003B7B8F">
        <w:rPr>
          <w:rFonts w:ascii="Arial" w:hAnsi="Arial" w:cs="Arial"/>
          <w:color w:val="000000" w:themeColor="text1"/>
          <w:sz w:val="24"/>
          <w:szCs w:val="24"/>
        </w:rPr>
        <w:t>n fact, Kaur (2024)</w:t>
      </w:r>
      <w:r w:rsidRPr="00DB41AF">
        <w:rPr>
          <w:rFonts w:ascii="Arial" w:hAnsi="Arial" w:cs="Arial"/>
          <w:color w:val="000000" w:themeColor="text1"/>
          <w:sz w:val="24"/>
          <w:szCs w:val="24"/>
        </w:rPr>
        <w:t xml:space="preserve"> utilised a multi-item scale for reliability and validity of data that was </w:t>
      </w:r>
      <w:r w:rsidR="00E33B8C" w:rsidRPr="00DB41AF">
        <w:rPr>
          <w:rFonts w:ascii="Arial" w:hAnsi="Arial" w:cs="Arial"/>
          <w:color w:val="000000" w:themeColor="text1"/>
          <w:sz w:val="24"/>
          <w:szCs w:val="24"/>
        </w:rPr>
        <w:t>collected,</w:t>
      </w:r>
      <w:r w:rsidRPr="00DB41AF">
        <w:rPr>
          <w:rFonts w:ascii="Arial" w:hAnsi="Arial" w:cs="Arial"/>
          <w:color w:val="000000" w:themeColor="text1"/>
          <w:sz w:val="24"/>
          <w:szCs w:val="24"/>
        </w:rPr>
        <w:t xml:space="preserve"> </w:t>
      </w:r>
      <w:r w:rsidR="00D4364D">
        <w:rPr>
          <w:rFonts w:ascii="Arial" w:hAnsi="Arial" w:cs="Arial"/>
          <w:color w:val="000000" w:themeColor="text1"/>
          <w:sz w:val="24"/>
          <w:szCs w:val="24"/>
        </w:rPr>
        <w:t>as well as</w:t>
      </w:r>
      <w:r w:rsidRPr="00DB41AF">
        <w:rPr>
          <w:rFonts w:ascii="Arial" w:hAnsi="Arial" w:cs="Arial"/>
          <w:color w:val="000000" w:themeColor="text1"/>
          <w:sz w:val="24"/>
          <w:szCs w:val="24"/>
        </w:rPr>
        <w:t xml:space="preserve"> parametric data via psychometric scale. </w:t>
      </w:r>
      <w:r w:rsidR="003B7B8F">
        <w:rPr>
          <w:rFonts w:ascii="Arial" w:hAnsi="Arial" w:cs="Arial"/>
          <w:color w:val="000000" w:themeColor="text1"/>
          <w:sz w:val="24"/>
          <w:szCs w:val="24"/>
        </w:rPr>
        <w:t>In addition, Kaur (2024)</w:t>
      </w:r>
      <w:r w:rsidRPr="00DB41AF">
        <w:rPr>
          <w:rFonts w:ascii="Arial" w:hAnsi="Arial" w:cs="Arial"/>
          <w:color w:val="000000" w:themeColor="text1"/>
          <w:sz w:val="24"/>
          <w:szCs w:val="24"/>
        </w:rPr>
        <w:t xml:space="preserve"> utilised a verbal anchor label via a rating scale called Likert-Type scale. As the data collection process consisted of mixture of open ended and closed ended to get as much in-depth data as possible, the variables during data collection were measured via dichotomous scale of yes or no, nominal polytomous scale in terms of gender and age, ordinal polytomous scale in terms of strongly agree etc. </w:t>
      </w:r>
      <w:r w:rsidR="00D4364D">
        <w:rPr>
          <w:rFonts w:ascii="Arial" w:hAnsi="Arial" w:cs="Arial"/>
          <w:color w:val="000000" w:themeColor="text1"/>
          <w:sz w:val="24"/>
          <w:szCs w:val="24"/>
        </w:rPr>
        <w:t>Also</w:t>
      </w:r>
      <w:r w:rsidR="003B7B8F">
        <w:rPr>
          <w:rFonts w:ascii="Arial" w:hAnsi="Arial" w:cs="Arial"/>
          <w:color w:val="000000" w:themeColor="text1"/>
          <w:sz w:val="24"/>
          <w:szCs w:val="24"/>
        </w:rPr>
        <w:t>, Kaur (2024)</w:t>
      </w:r>
      <w:r w:rsidRPr="00DB41AF">
        <w:rPr>
          <w:rFonts w:ascii="Arial" w:hAnsi="Arial" w:cs="Arial"/>
          <w:color w:val="000000" w:themeColor="text1"/>
          <w:sz w:val="24"/>
          <w:szCs w:val="24"/>
        </w:rPr>
        <w:t xml:space="preserve"> utilised a ratio scale in terms of a specific amount for accuracy in data, as opposed to interval scale of 20-30 etc to determine the age group</w:t>
      </w:r>
      <w:r w:rsidR="00D4364D">
        <w:rPr>
          <w:rFonts w:ascii="Arial" w:hAnsi="Arial" w:cs="Arial"/>
          <w:color w:val="000000" w:themeColor="text1"/>
          <w:sz w:val="24"/>
          <w:szCs w:val="24"/>
        </w:rPr>
        <w:t xml:space="preserve"> and</w:t>
      </w:r>
      <w:r w:rsidRPr="00DB41AF">
        <w:rPr>
          <w:rFonts w:ascii="Arial" w:hAnsi="Arial" w:cs="Arial"/>
          <w:color w:val="000000" w:themeColor="text1"/>
          <w:sz w:val="24"/>
          <w:szCs w:val="24"/>
        </w:rPr>
        <w:t xml:space="preserve"> utilised a constant scale of providing one answer such as job title. </w:t>
      </w:r>
      <w:r w:rsidR="003B7B8F">
        <w:rPr>
          <w:rFonts w:ascii="Arial" w:hAnsi="Arial" w:cs="Arial"/>
          <w:color w:val="000000" w:themeColor="text1"/>
          <w:sz w:val="24"/>
          <w:szCs w:val="24"/>
        </w:rPr>
        <w:t>This also corresponds with Kaur’s (2024) hypothesises.</w:t>
      </w:r>
    </w:p>
    <w:p w14:paraId="54F2BEE5" w14:textId="77777777" w:rsidR="003B7B8F" w:rsidRDefault="003B7B8F" w:rsidP="003B7B8F">
      <w:pPr>
        <w:spacing w:after="0" w:line="480" w:lineRule="auto"/>
        <w:rPr>
          <w:rFonts w:ascii="Arial" w:hAnsi="Arial" w:cs="Arial"/>
          <w:color w:val="000000" w:themeColor="text1"/>
          <w:sz w:val="24"/>
          <w:szCs w:val="24"/>
        </w:rPr>
      </w:pPr>
    </w:p>
    <w:p w14:paraId="71E5CB8B" w14:textId="77777777" w:rsidR="0078019D" w:rsidRDefault="0078019D" w:rsidP="0078019D">
      <w:pPr>
        <w:shd w:val="clear" w:color="auto" w:fill="FFFFFF"/>
        <w:spacing w:after="0" w:line="480" w:lineRule="auto"/>
        <w:outlineLvl w:val="0"/>
        <w:rPr>
          <w:rFonts w:ascii="Arial" w:hAnsi="Arial" w:cs="Arial"/>
          <w:color w:val="000000" w:themeColor="text1"/>
          <w:sz w:val="24"/>
          <w:szCs w:val="24"/>
        </w:rPr>
      </w:pPr>
    </w:p>
    <w:p w14:paraId="4B80B369" w14:textId="4CB537D1" w:rsidR="003B7B8F" w:rsidRPr="009D7168" w:rsidRDefault="003D532F" w:rsidP="003B7B8F">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Finally, </w:t>
      </w:r>
      <w:r w:rsidR="003B7B8F">
        <w:rPr>
          <w:rFonts w:ascii="Arial" w:hAnsi="Arial" w:cs="Arial"/>
          <w:color w:val="000000" w:themeColor="text1"/>
          <w:sz w:val="24"/>
          <w:szCs w:val="24"/>
        </w:rPr>
        <w:t>Kaur (2024)</w:t>
      </w:r>
      <w:r w:rsidRPr="00DB41AF">
        <w:rPr>
          <w:rFonts w:ascii="Arial" w:hAnsi="Arial" w:cs="Arial"/>
          <w:color w:val="000000" w:themeColor="text1"/>
          <w:sz w:val="24"/>
          <w:szCs w:val="24"/>
        </w:rPr>
        <w:t xml:space="preserve"> utilised categorial variables </w:t>
      </w:r>
      <w:r w:rsidR="00D4364D">
        <w:rPr>
          <w:rFonts w:ascii="Arial" w:hAnsi="Arial" w:cs="Arial"/>
          <w:color w:val="000000" w:themeColor="text1"/>
          <w:sz w:val="24"/>
          <w:szCs w:val="24"/>
        </w:rPr>
        <w:t>such as</w:t>
      </w:r>
      <w:r w:rsidRPr="00DB41AF">
        <w:rPr>
          <w:rFonts w:ascii="Arial" w:hAnsi="Arial" w:cs="Arial"/>
          <w:color w:val="000000" w:themeColor="text1"/>
          <w:sz w:val="24"/>
          <w:szCs w:val="24"/>
        </w:rPr>
        <w:t xml:space="preserve"> bar graphs</w:t>
      </w:r>
      <w:r w:rsidR="00D4364D">
        <w:rPr>
          <w:rFonts w:ascii="Arial" w:hAnsi="Arial" w:cs="Arial"/>
          <w:color w:val="000000" w:themeColor="text1"/>
          <w:sz w:val="24"/>
          <w:szCs w:val="24"/>
        </w:rPr>
        <w:t>,</w:t>
      </w:r>
      <w:r w:rsidRPr="00DB41AF">
        <w:rPr>
          <w:rFonts w:ascii="Arial" w:hAnsi="Arial" w:cs="Arial"/>
          <w:color w:val="000000" w:themeColor="text1"/>
          <w:sz w:val="24"/>
          <w:szCs w:val="24"/>
        </w:rPr>
        <w:t xml:space="preserve"> nominal scale </w:t>
      </w:r>
      <w:r w:rsidR="00D4364D">
        <w:rPr>
          <w:rFonts w:ascii="Arial" w:hAnsi="Arial" w:cs="Arial"/>
          <w:color w:val="000000" w:themeColor="text1"/>
          <w:sz w:val="24"/>
          <w:szCs w:val="24"/>
        </w:rPr>
        <w:t>such as</w:t>
      </w:r>
      <w:r w:rsidRPr="00DB41AF">
        <w:rPr>
          <w:rFonts w:ascii="Arial" w:hAnsi="Arial" w:cs="Arial"/>
          <w:color w:val="000000" w:themeColor="text1"/>
          <w:sz w:val="24"/>
          <w:szCs w:val="24"/>
        </w:rPr>
        <w:t xml:space="preserve"> pie charts</w:t>
      </w:r>
      <w:r w:rsidR="00D4364D">
        <w:rPr>
          <w:rFonts w:ascii="Arial" w:hAnsi="Arial" w:cs="Arial"/>
          <w:color w:val="000000" w:themeColor="text1"/>
          <w:sz w:val="24"/>
          <w:szCs w:val="24"/>
        </w:rPr>
        <w:t xml:space="preserve">. Also, </w:t>
      </w:r>
      <w:r w:rsidR="001952A6">
        <w:rPr>
          <w:rFonts w:ascii="Arial" w:hAnsi="Arial" w:cs="Arial"/>
          <w:color w:val="000000" w:themeColor="text1"/>
          <w:sz w:val="24"/>
          <w:szCs w:val="24"/>
        </w:rPr>
        <w:t xml:space="preserve">utilised </w:t>
      </w:r>
      <w:r w:rsidRPr="00DB41AF">
        <w:rPr>
          <w:rFonts w:ascii="Arial" w:hAnsi="Arial" w:cs="Arial"/>
          <w:color w:val="000000" w:themeColor="text1"/>
          <w:sz w:val="24"/>
          <w:szCs w:val="24"/>
        </w:rPr>
        <w:t xml:space="preserve">bounded continuous scales of line graphs using dependent variables on thinking, feelings and emotions and independent variables such as situation based. The data was reliable because research was conducted via primary and secondary data at relevant organisation with their </w:t>
      </w:r>
      <w:r w:rsidR="001952A6">
        <w:rPr>
          <w:rFonts w:ascii="Arial" w:hAnsi="Arial" w:cs="Arial"/>
          <w:color w:val="000000" w:themeColor="text1"/>
          <w:sz w:val="24"/>
          <w:szCs w:val="24"/>
        </w:rPr>
        <w:t>staff</w:t>
      </w:r>
      <w:r w:rsidRPr="00DB41AF">
        <w:rPr>
          <w:rFonts w:ascii="Arial" w:hAnsi="Arial" w:cs="Arial"/>
          <w:color w:val="000000" w:themeColor="text1"/>
          <w:sz w:val="24"/>
          <w:szCs w:val="24"/>
        </w:rPr>
        <w:t xml:space="preserve"> and secured</w:t>
      </w:r>
      <w:r w:rsidR="001952A6">
        <w:rPr>
          <w:rFonts w:ascii="Arial" w:hAnsi="Arial" w:cs="Arial"/>
          <w:color w:val="000000" w:themeColor="text1"/>
          <w:sz w:val="24"/>
          <w:szCs w:val="24"/>
        </w:rPr>
        <w:t xml:space="preserve"> consent</w:t>
      </w:r>
      <w:r w:rsidRPr="00DB41AF">
        <w:rPr>
          <w:rFonts w:ascii="Arial" w:hAnsi="Arial" w:cs="Arial"/>
          <w:color w:val="000000" w:themeColor="text1"/>
          <w:sz w:val="24"/>
          <w:szCs w:val="24"/>
        </w:rPr>
        <w:t xml:space="preserve"> for research purposes. The validity of research was maintained via applying theory to validate interview data without bias by identifying strengths</w:t>
      </w:r>
      <w:r w:rsidR="003B7B8F">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weaknesses and reaching conclusion whether hypothesises were proved accurate or not. </w:t>
      </w:r>
      <w:r w:rsidR="003B7B8F">
        <w:rPr>
          <w:rFonts w:ascii="Arial" w:hAnsi="Arial" w:cs="Arial"/>
          <w:color w:val="000000" w:themeColor="text1"/>
          <w:sz w:val="24"/>
          <w:szCs w:val="24"/>
        </w:rPr>
        <w:t>This corresponds with Kaur’s (2024) hypothesises.</w:t>
      </w:r>
    </w:p>
    <w:p w14:paraId="6BF80387" w14:textId="236FA6E0" w:rsidR="000C1B99" w:rsidRDefault="000C1B99" w:rsidP="009B3DE2">
      <w:pPr>
        <w:shd w:val="clear" w:color="auto" w:fill="FFFFFF"/>
        <w:spacing w:after="0" w:line="480" w:lineRule="auto"/>
        <w:outlineLvl w:val="0"/>
        <w:rPr>
          <w:rFonts w:ascii="Arial" w:hAnsi="Arial" w:cs="Arial"/>
          <w:color w:val="000000" w:themeColor="text1"/>
          <w:sz w:val="24"/>
          <w:szCs w:val="24"/>
        </w:rPr>
      </w:pPr>
    </w:p>
    <w:p w14:paraId="7BBD53FF" w14:textId="77777777" w:rsidR="00AB38F4" w:rsidRDefault="00AB38F4" w:rsidP="0061792C">
      <w:pPr>
        <w:spacing w:after="0" w:line="480" w:lineRule="auto"/>
        <w:contextualSpacing/>
        <w:rPr>
          <w:rFonts w:ascii="Arial" w:hAnsi="Arial" w:cs="Arial"/>
          <w:b/>
          <w:bCs/>
          <w:sz w:val="24"/>
          <w:szCs w:val="24"/>
          <w:u w:val="single"/>
        </w:rPr>
      </w:pPr>
    </w:p>
    <w:p w14:paraId="09051433" w14:textId="77777777" w:rsidR="00E253C8" w:rsidRDefault="00E253C8" w:rsidP="0061792C">
      <w:pPr>
        <w:spacing w:after="0" w:line="480" w:lineRule="auto"/>
        <w:contextualSpacing/>
        <w:rPr>
          <w:rFonts w:ascii="Arial" w:hAnsi="Arial" w:cs="Arial"/>
          <w:b/>
          <w:bCs/>
          <w:sz w:val="24"/>
          <w:szCs w:val="24"/>
          <w:u w:val="single"/>
        </w:rPr>
      </w:pPr>
    </w:p>
    <w:p w14:paraId="39E525A5" w14:textId="77777777" w:rsidR="00E253C8" w:rsidRDefault="00E253C8" w:rsidP="0061792C">
      <w:pPr>
        <w:spacing w:after="0" w:line="480" w:lineRule="auto"/>
        <w:contextualSpacing/>
        <w:rPr>
          <w:rFonts w:ascii="Arial" w:hAnsi="Arial" w:cs="Arial"/>
          <w:b/>
          <w:bCs/>
          <w:sz w:val="24"/>
          <w:szCs w:val="24"/>
          <w:u w:val="single"/>
        </w:rPr>
      </w:pPr>
    </w:p>
    <w:p w14:paraId="16B730A7" w14:textId="77777777" w:rsidR="001952A6" w:rsidRDefault="001952A6" w:rsidP="0061792C">
      <w:pPr>
        <w:spacing w:after="0" w:line="480" w:lineRule="auto"/>
        <w:contextualSpacing/>
        <w:rPr>
          <w:rFonts w:ascii="Arial" w:hAnsi="Arial" w:cs="Arial"/>
          <w:b/>
          <w:bCs/>
          <w:sz w:val="24"/>
          <w:szCs w:val="24"/>
          <w:u w:val="single"/>
        </w:rPr>
      </w:pPr>
    </w:p>
    <w:p w14:paraId="4D1E88F2" w14:textId="12675256" w:rsidR="00E253C8" w:rsidRPr="00A22C33" w:rsidRDefault="00784D4F" w:rsidP="00E253C8">
      <w:pPr>
        <w:pStyle w:val="ListParagraph"/>
        <w:numPr>
          <w:ilvl w:val="0"/>
          <w:numId w:val="2"/>
        </w:numPr>
        <w:spacing w:after="0" w:line="480" w:lineRule="auto"/>
        <w:ind w:left="0" w:firstLine="0"/>
        <w:contextualSpacing/>
        <w:rPr>
          <w:rFonts w:ascii="Arial" w:hAnsi="Arial" w:cs="Arial"/>
          <w:b/>
          <w:bCs/>
          <w:sz w:val="24"/>
          <w:szCs w:val="24"/>
          <w:u w:val="single"/>
        </w:rPr>
      </w:pPr>
      <w:r w:rsidRPr="00DB41AF">
        <w:rPr>
          <w:rFonts w:ascii="Arial" w:hAnsi="Arial" w:cs="Arial"/>
          <w:b/>
          <w:bCs/>
          <w:sz w:val="24"/>
          <w:szCs w:val="24"/>
          <w:u w:val="single"/>
        </w:rPr>
        <w:lastRenderedPageBreak/>
        <w:t xml:space="preserve">Chapter Six: </w:t>
      </w:r>
      <w:r w:rsidR="00641CF1" w:rsidRPr="00DB41AF">
        <w:rPr>
          <w:rFonts w:ascii="Arial" w:hAnsi="Arial" w:cs="Arial"/>
          <w:b/>
          <w:bCs/>
          <w:sz w:val="24"/>
          <w:szCs w:val="24"/>
          <w:u w:val="single"/>
        </w:rPr>
        <w:t xml:space="preserve">Conclusions </w:t>
      </w:r>
    </w:p>
    <w:p w14:paraId="0D7AB946" w14:textId="0C98E8A1" w:rsidR="003B7B8F" w:rsidRPr="00DB41AF" w:rsidRDefault="003B7B8F" w:rsidP="003B7B8F">
      <w:pPr>
        <w:pStyle w:val="ListParagraph"/>
        <w:spacing w:after="0" w:line="480" w:lineRule="auto"/>
        <w:ind w:left="0"/>
        <w:contextualSpacing/>
        <w:rPr>
          <w:rFonts w:ascii="Arial" w:hAnsi="Arial" w:cs="Arial"/>
          <w:b/>
          <w:bCs/>
          <w:sz w:val="24"/>
          <w:szCs w:val="24"/>
          <w:u w:val="single"/>
        </w:rPr>
      </w:pPr>
      <w:r>
        <w:rPr>
          <w:rFonts w:ascii="Arial" w:hAnsi="Arial" w:cs="Arial"/>
          <w:b/>
          <w:bCs/>
          <w:sz w:val="24"/>
          <w:szCs w:val="24"/>
          <w:u w:val="single"/>
        </w:rPr>
        <w:t>Leadership Conclusions</w:t>
      </w:r>
    </w:p>
    <w:p w14:paraId="04A3D54F" w14:textId="0D32A851" w:rsidR="003B7B8F" w:rsidRPr="009D7168" w:rsidRDefault="003D532F" w:rsidP="003B7B8F">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In conclusion to this, there is enough evidence to emphasis correspondence of </w:t>
      </w:r>
      <w:r w:rsidR="00FE218D">
        <w:rPr>
          <w:rFonts w:ascii="Arial" w:hAnsi="Arial" w:cs="Arial"/>
          <w:color w:val="000000" w:themeColor="text1"/>
          <w:sz w:val="24"/>
          <w:szCs w:val="24"/>
        </w:rPr>
        <w:t xml:space="preserve">Kaur (2024) </w:t>
      </w:r>
      <w:r w:rsidR="001952A6">
        <w:rPr>
          <w:rFonts w:ascii="Arial" w:hAnsi="Arial" w:cs="Arial"/>
          <w:color w:val="000000" w:themeColor="text1"/>
          <w:sz w:val="24"/>
          <w:szCs w:val="24"/>
        </w:rPr>
        <w:t xml:space="preserve">hypothesis </w:t>
      </w:r>
      <w:r w:rsidRPr="00DB41AF">
        <w:rPr>
          <w:rFonts w:ascii="Arial" w:hAnsi="Arial" w:cs="Arial"/>
          <w:color w:val="000000" w:themeColor="text1"/>
          <w:sz w:val="24"/>
          <w:szCs w:val="24"/>
        </w:rPr>
        <w:t>results with theory that</w:t>
      </w:r>
      <w:r w:rsidR="001952A6">
        <w:rPr>
          <w:rFonts w:ascii="Arial" w:hAnsi="Arial" w:cs="Arial"/>
          <w:color w:val="000000" w:themeColor="text1"/>
          <w:sz w:val="24"/>
          <w:szCs w:val="24"/>
        </w:rPr>
        <w:t xml:space="preserve"> incorporating</w:t>
      </w:r>
      <w:r w:rsidRPr="00DB41AF">
        <w:rPr>
          <w:rFonts w:ascii="Arial" w:hAnsi="Arial" w:cs="Arial"/>
          <w:color w:val="000000" w:themeColor="text1"/>
          <w:sz w:val="24"/>
          <w:szCs w:val="24"/>
        </w:rPr>
        <w:t xml:space="preserve"> strategic, servant, situational, democratic, transformational, transactional, inclusive leadership style is important to focus on people management skills, which investigate other contributing factors like other leadership styles, organisational climate</w:t>
      </w:r>
      <w:r w:rsidR="00FE218D">
        <w:rPr>
          <w:rFonts w:ascii="Arial" w:hAnsi="Arial" w:cs="Arial"/>
          <w:color w:val="000000" w:themeColor="text1"/>
          <w:sz w:val="24"/>
          <w:szCs w:val="24"/>
        </w:rPr>
        <w:t xml:space="preserve">, </w:t>
      </w:r>
      <w:r w:rsidRPr="00DB41AF">
        <w:rPr>
          <w:rFonts w:ascii="Arial" w:hAnsi="Arial" w:cs="Arial"/>
          <w:color w:val="000000" w:themeColor="text1"/>
          <w:sz w:val="24"/>
          <w:szCs w:val="24"/>
        </w:rPr>
        <w:t>structure, personal self-report factors</w:t>
      </w:r>
      <w:r w:rsidR="00FE218D">
        <w:rPr>
          <w:rFonts w:ascii="Arial" w:hAnsi="Arial" w:cs="Arial"/>
          <w:color w:val="000000" w:themeColor="text1"/>
          <w:sz w:val="24"/>
          <w:szCs w:val="24"/>
        </w:rPr>
        <w:t xml:space="preserve">, </w:t>
      </w:r>
      <w:r w:rsidRPr="00DB41AF">
        <w:rPr>
          <w:rFonts w:ascii="Arial" w:hAnsi="Arial" w:cs="Arial"/>
          <w:color w:val="000000" w:themeColor="text1"/>
          <w:sz w:val="24"/>
          <w:szCs w:val="24"/>
        </w:rPr>
        <w:t>characteristics of organisational environment to manage conflict and change, stated (</w:t>
      </w:r>
      <w:r w:rsidRPr="00DB41AF">
        <w:rPr>
          <w:rFonts w:ascii="Arial" w:eastAsia="Times New Roman" w:hAnsi="Arial" w:cs="Arial"/>
          <w:color w:val="000000" w:themeColor="text1"/>
          <w:sz w:val="24"/>
          <w:szCs w:val="24"/>
        </w:rPr>
        <w:t xml:space="preserve">Homrig (2008, 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r w:rsidR="00FE218D">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Moreno, 2022). </w:t>
      </w:r>
      <w:r w:rsidR="003B7B8F">
        <w:rPr>
          <w:rFonts w:ascii="Arial" w:hAnsi="Arial" w:cs="Arial"/>
          <w:color w:val="000000" w:themeColor="text1"/>
          <w:sz w:val="24"/>
          <w:szCs w:val="24"/>
        </w:rPr>
        <w:t xml:space="preserve">This </w:t>
      </w:r>
      <w:r w:rsidR="00FE218D">
        <w:rPr>
          <w:rFonts w:ascii="Arial" w:hAnsi="Arial" w:cs="Arial"/>
          <w:color w:val="000000" w:themeColor="text1"/>
          <w:sz w:val="24"/>
          <w:szCs w:val="24"/>
        </w:rPr>
        <w:t xml:space="preserve">also </w:t>
      </w:r>
      <w:r w:rsidR="003B7B8F">
        <w:rPr>
          <w:rFonts w:ascii="Arial" w:hAnsi="Arial" w:cs="Arial"/>
          <w:color w:val="000000" w:themeColor="text1"/>
          <w:sz w:val="24"/>
          <w:szCs w:val="24"/>
        </w:rPr>
        <w:t>corresponds with Kaur’s (2024) hypothesises.</w:t>
      </w:r>
    </w:p>
    <w:p w14:paraId="4C85B80F" w14:textId="1C3AE748" w:rsidR="003B7B8F" w:rsidRDefault="003B7B8F" w:rsidP="0061792C">
      <w:pPr>
        <w:spacing w:after="0" w:line="480" w:lineRule="auto"/>
        <w:rPr>
          <w:rFonts w:ascii="Arial" w:hAnsi="Arial" w:cs="Arial"/>
          <w:color w:val="000000" w:themeColor="text1"/>
          <w:sz w:val="24"/>
          <w:szCs w:val="24"/>
        </w:rPr>
      </w:pPr>
    </w:p>
    <w:p w14:paraId="44F1209B" w14:textId="77777777" w:rsidR="003B7B8F" w:rsidRDefault="003B7B8F" w:rsidP="0061792C">
      <w:pPr>
        <w:spacing w:after="0" w:line="480" w:lineRule="auto"/>
        <w:rPr>
          <w:rFonts w:ascii="Arial" w:hAnsi="Arial" w:cs="Arial"/>
          <w:color w:val="000000" w:themeColor="text1"/>
          <w:sz w:val="24"/>
          <w:szCs w:val="24"/>
        </w:rPr>
      </w:pPr>
    </w:p>
    <w:p w14:paraId="55B682E5" w14:textId="3AC32ACD" w:rsidR="003B7B8F" w:rsidRPr="003B7B8F" w:rsidRDefault="008E1231" w:rsidP="0061792C">
      <w:pPr>
        <w:spacing w:after="0" w:line="480" w:lineRule="auto"/>
        <w:rPr>
          <w:rFonts w:ascii="Arial" w:hAnsi="Arial" w:cs="Arial"/>
          <w:b/>
          <w:bCs/>
          <w:color w:val="000000" w:themeColor="text1"/>
          <w:sz w:val="24"/>
          <w:szCs w:val="24"/>
          <w:u w:val="single"/>
        </w:rPr>
      </w:pPr>
      <w:r>
        <w:rPr>
          <w:rFonts w:ascii="Arial" w:hAnsi="Arial" w:cs="Arial"/>
          <w:b/>
          <w:bCs/>
          <w:color w:val="000000" w:themeColor="text1"/>
          <w:sz w:val="24"/>
          <w:szCs w:val="24"/>
          <w:u w:val="single"/>
        </w:rPr>
        <w:t>NHS</w:t>
      </w:r>
      <w:r w:rsidR="003B7B8F" w:rsidRPr="003B7B8F">
        <w:rPr>
          <w:rFonts w:ascii="Arial" w:hAnsi="Arial" w:cs="Arial"/>
          <w:b/>
          <w:bCs/>
          <w:color w:val="000000" w:themeColor="text1"/>
          <w:sz w:val="24"/>
          <w:szCs w:val="24"/>
          <w:u w:val="single"/>
        </w:rPr>
        <w:t xml:space="preserve"> Conclusions</w:t>
      </w:r>
    </w:p>
    <w:p w14:paraId="24940790" w14:textId="39A24169" w:rsidR="003B7B8F" w:rsidRPr="009D7168" w:rsidRDefault="001952A6" w:rsidP="003B7B8F">
      <w:pPr>
        <w:spacing w:after="0" w:line="480" w:lineRule="auto"/>
        <w:rPr>
          <w:rFonts w:ascii="Arial" w:hAnsi="Arial" w:cs="Arial"/>
          <w:color w:val="000000" w:themeColor="text1"/>
          <w:sz w:val="24"/>
          <w:szCs w:val="24"/>
        </w:rPr>
      </w:pPr>
      <w:r>
        <w:rPr>
          <w:rFonts w:ascii="Arial" w:hAnsi="Arial" w:cs="Arial"/>
          <w:color w:val="000000" w:themeColor="text1"/>
          <w:sz w:val="24"/>
          <w:szCs w:val="24"/>
        </w:rPr>
        <w:t>In conclusion, i</w:t>
      </w:r>
      <w:r w:rsidR="003D532F" w:rsidRPr="00DB41AF">
        <w:rPr>
          <w:rFonts w:ascii="Arial" w:hAnsi="Arial" w:cs="Arial"/>
          <w:color w:val="000000" w:themeColor="text1"/>
          <w:sz w:val="24"/>
          <w:szCs w:val="24"/>
        </w:rPr>
        <w:t>t is important to provide beneficial incentives to improve their wellbeing and provide a supportive return to work process by monitoring their absences to provide a supportive reasonable adjustment at work when they return. It is important to provide easy access to effective support system to confidently address concerns and provide supportive, effective solution to improve workforce satisfaction</w:t>
      </w:r>
      <w:r w:rsidR="005341AE">
        <w:rPr>
          <w:rFonts w:ascii="Arial" w:hAnsi="Arial" w:cs="Arial"/>
          <w:color w:val="000000" w:themeColor="text1"/>
          <w:sz w:val="24"/>
          <w:szCs w:val="24"/>
        </w:rPr>
        <w:t xml:space="preserve">, </w:t>
      </w:r>
      <w:r w:rsidR="003D532F" w:rsidRPr="00DB41AF">
        <w:rPr>
          <w:rFonts w:ascii="Arial" w:hAnsi="Arial" w:cs="Arial"/>
          <w:color w:val="000000" w:themeColor="text1"/>
          <w:sz w:val="24"/>
          <w:szCs w:val="24"/>
        </w:rPr>
        <w:t xml:space="preserve">enhance confidence </w:t>
      </w:r>
      <w:r w:rsidR="005341AE">
        <w:rPr>
          <w:rFonts w:ascii="Arial" w:hAnsi="Arial" w:cs="Arial"/>
          <w:color w:val="000000" w:themeColor="text1"/>
          <w:sz w:val="24"/>
          <w:szCs w:val="24"/>
        </w:rPr>
        <w:t>in their</w:t>
      </w:r>
      <w:r w:rsidR="003D532F" w:rsidRPr="00DB41AF">
        <w:rPr>
          <w:rFonts w:ascii="Arial" w:hAnsi="Arial" w:cs="Arial"/>
          <w:color w:val="000000" w:themeColor="text1"/>
          <w:sz w:val="24"/>
          <w:szCs w:val="24"/>
        </w:rPr>
        <w:t xml:space="preserve"> </w:t>
      </w:r>
      <w:r>
        <w:rPr>
          <w:rFonts w:ascii="Arial" w:hAnsi="Arial" w:cs="Arial"/>
          <w:color w:val="000000" w:themeColor="text1"/>
          <w:sz w:val="24"/>
          <w:szCs w:val="24"/>
        </w:rPr>
        <w:t>company</w:t>
      </w:r>
      <w:r w:rsidR="003D532F" w:rsidRPr="00DB41AF">
        <w:rPr>
          <w:rFonts w:ascii="Arial" w:hAnsi="Arial" w:cs="Arial"/>
          <w:color w:val="000000" w:themeColor="text1"/>
          <w:sz w:val="24"/>
          <w:szCs w:val="24"/>
        </w:rPr>
        <w:t>.</w:t>
      </w:r>
      <w:r w:rsidR="003B7B8F">
        <w:rPr>
          <w:rFonts w:ascii="Arial" w:hAnsi="Arial" w:cs="Arial"/>
          <w:color w:val="000000" w:themeColor="text1"/>
          <w:sz w:val="24"/>
          <w:szCs w:val="24"/>
        </w:rPr>
        <w:t xml:space="preserve"> </w:t>
      </w:r>
      <w:r w:rsidR="003D532F" w:rsidRPr="00DB41AF">
        <w:rPr>
          <w:rFonts w:ascii="Arial" w:hAnsi="Arial" w:cs="Arial"/>
          <w:color w:val="000000" w:themeColor="text1"/>
          <w:sz w:val="24"/>
          <w:szCs w:val="24"/>
        </w:rPr>
        <w:t xml:space="preserve">In fact, with preparation and communication, many disasters can be prevented and provide opportunities in return. This shows incorporating psychological safety in inclusive leadership style to alleviate distress can be positively effective via introducing coping strategies, supportive behaviours, clear communication to ensure healthy </w:t>
      </w:r>
      <w:r w:rsidR="00896528">
        <w:rPr>
          <w:rFonts w:ascii="Arial" w:hAnsi="Arial" w:cs="Arial"/>
          <w:color w:val="000000" w:themeColor="text1"/>
          <w:sz w:val="24"/>
          <w:szCs w:val="24"/>
        </w:rPr>
        <w:t>w</w:t>
      </w:r>
      <w:r w:rsidR="003D532F" w:rsidRPr="00DB41AF">
        <w:rPr>
          <w:rFonts w:ascii="Arial" w:hAnsi="Arial" w:cs="Arial"/>
          <w:color w:val="000000" w:themeColor="text1"/>
          <w:sz w:val="24"/>
          <w:szCs w:val="24"/>
        </w:rPr>
        <w:t>ell-being</w:t>
      </w:r>
      <w:r>
        <w:rPr>
          <w:rFonts w:ascii="Arial" w:hAnsi="Arial" w:cs="Arial"/>
          <w:color w:val="000000" w:themeColor="text1"/>
          <w:sz w:val="24"/>
          <w:szCs w:val="24"/>
        </w:rPr>
        <w:t>,</w:t>
      </w:r>
      <w:r w:rsidRPr="00DB41AF">
        <w:rPr>
          <w:rFonts w:ascii="Arial" w:hAnsi="Arial" w:cs="Arial"/>
          <w:color w:val="000000" w:themeColor="text1"/>
          <w:sz w:val="24"/>
          <w:szCs w:val="24"/>
        </w:rPr>
        <w:t xml:space="preserve"> (</w:t>
      </w:r>
      <w:r w:rsidRPr="00DB41AF">
        <w:rPr>
          <w:rFonts w:ascii="Arial" w:eastAsia="Times New Roman" w:hAnsi="Arial" w:cs="Arial"/>
          <w:color w:val="000000" w:themeColor="text1"/>
          <w:sz w:val="24"/>
          <w:szCs w:val="24"/>
        </w:rPr>
        <w:t>Homrig 2008</w:t>
      </w:r>
      <w:r>
        <w:rPr>
          <w:rFonts w:ascii="Arial" w:eastAsia="Times New Roman" w:hAnsi="Arial" w:cs="Arial"/>
          <w:color w:val="000000" w:themeColor="text1"/>
          <w:sz w:val="24"/>
          <w:szCs w:val="24"/>
        </w:rPr>
        <w:t>/</w:t>
      </w:r>
      <w:r w:rsidRPr="00DB41AF">
        <w:rPr>
          <w:rFonts w:ascii="Arial" w:eastAsia="Times New Roman" w:hAnsi="Arial" w:cs="Arial"/>
          <w:color w:val="000000" w:themeColor="text1"/>
          <w:sz w:val="24"/>
          <w:szCs w:val="24"/>
        </w:rPr>
        <w:t xml:space="preserve">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r>
        <w:rPr>
          <w:rFonts w:ascii="Arial" w:hAnsi="Arial" w:cs="Arial"/>
          <w:color w:val="000000" w:themeColor="text1"/>
          <w:sz w:val="24"/>
          <w:szCs w:val="24"/>
        </w:rPr>
        <w:t xml:space="preserve">, </w:t>
      </w:r>
      <w:r w:rsidRPr="00DB41AF">
        <w:rPr>
          <w:rFonts w:ascii="Arial" w:hAnsi="Arial" w:cs="Arial"/>
          <w:color w:val="000000" w:themeColor="text1"/>
          <w:sz w:val="24"/>
          <w:szCs w:val="24"/>
        </w:rPr>
        <w:t>Moreno</w:t>
      </w:r>
      <w:r>
        <w:rPr>
          <w:rFonts w:ascii="Arial" w:hAnsi="Arial" w:cs="Arial"/>
          <w:color w:val="000000" w:themeColor="text1"/>
          <w:sz w:val="24"/>
          <w:szCs w:val="24"/>
        </w:rPr>
        <w:t xml:space="preserve"> </w:t>
      </w:r>
      <w:r w:rsidRPr="00DB41AF">
        <w:rPr>
          <w:rFonts w:ascii="Arial" w:hAnsi="Arial" w:cs="Arial"/>
          <w:color w:val="000000" w:themeColor="text1"/>
          <w:sz w:val="24"/>
          <w:szCs w:val="24"/>
        </w:rPr>
        <w:t>2022)</w:t>
      </w:r>
      <w:r>
        <w:rPr>
          <w:rFonts w:ascii="Arial" w:hAnsi="Arial" w:cs="Arial"/>
          <w:color w:val="000000" w:themeColor="text1"/>
          <w:sz w:val="24"/>
          <w:szCs w:val="24"/>
        </w:rPr>
        <w:t>.</w:t>
      </w:r>
      <w:r w:rsidR="003D532F" w:rsidRPr="00DB41AF">
        <w:rPr>
          <w:rFonts w:ascii="Arial" w:hAnsi="Arial" w:cs="Arial"/>
          <w:color w:val="000000" w:themeColor="text1"/>
          <w:sz w:val="24"/>
          <w:szCs w:val="24"/>
        </w:rPr>
        <w:t xml:space="preserve"> </w:t>
      </w:r>
      <w:r w:rsidR="003B7B8F">
        <w:rPr>
          <w:rFonts w:ascii="Arial" w:hAnsi="Arial" w:cs="Arial"/>
          <w:color w:val="000000" w:themeColor="text1"/>
          <w:sz w:val="24"/>
          <w:szCs w:val="24"/>
        </w:rPr>
        <w:t>This also corresponds with Kaur’s (2024) hypothesises.</w:t>
      </w:r>
    </w:p>
    <w:p w14:paraId="66B0D8C0" w14:textId="7EFA2A3F" w:rsidR="003B7B8F" w:rsidRPr="003B7B8F" w:rsidRDefault="003B7B8F" w:rsidP="0061792C">
      <w:pPr>
        <w:spacing w:after="0" w:line="480" w:lineRule="auto"/>
        <w:rPr>
          <w:rFonts w:ascii="Arial" w:hAnsi="Arial" w:cs="Arial"/>
          <w:b/>
          <w:bCs/>
          <w:color w:val="000000" w:themeColor="text1"/>
          <w:sz w:val="24"/>
          <w:szCs w:val="24"/>
          <w:u w:val="single"/>
        </w:rPr>
      </w:pPr>
      <w:r w:rsidRPr="003B7B8F">
        <w:rPr>
          <w:rFonts w:ascii="Arial" w:hAnsi="Arial" w:cs="Arial"/>
          <w:b/>
          <w:bCs/>
          <w:color w:val="000000" w:themeColor="text1"/>
          <w:sz w:val="24"/>
          <w:szCs w:val="24"/>
          <w:u w:val="single"/>
        </w:rPr>
        <w:lastRenderedPageBreak/>
        <w:t>Digital Transformation Conclusions</w:t>
      </w:r>
      <w:r>
        <w:rPr>
          <w:rFonts w:ascii="Arial" w:hAnsi="Arial" w:cs="Arial"/>
          <w:b/>
          <w:bCs/>
          <w:color w:val="000000" w:themeColor="text1"/>
          <w:sz w:val="24"/>
          <w:szCs w:val="24"/>
          <w:u w:val="single"/>
        </w:rPr>
        <w:t>:</w:t>
      </w:r>
    </w:p>
    <w:p w14:paraId="32FAD8F3" w14:textId="7279400E" w:rsidR="00E253C8" w:rsidRPr="009D7168" w:rsidRDefault="003D532F" w:rsidP="00E253C8">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Overall, lessons learnt from digital transformation businesses, IT, Microsoft, and various sectors can help other organisations </w:t>
      </w:r>
      <w:r w:rsidR="00CB0BEC" w:rsidRPr="00DB41AF">
        <w:rPr>
          <w:rFonts w:ascii="Arial" w:hAnsi="Arial" w:cs="Arial"/>
          <w:color w:val="000000" w:themeColor="text1"/>
          <w:sz w:val="24"/>
          <w:szCs w:val="24"/>
        </w:rPr>
        <w:t>like</w:t>
      </w:r>
      <w:r w:rsidRPr="00DB41AF">
        <w:rPr>
          <w:rFonts w:ascii="Arial" w:hAnsi="Arial" w:cs="Arial"/>
          <w:color w:val="000000" w:themeColor="text1"/>
          <w:sz w:val="24"/>
          <w:szCs w:val="24"/>
        </w:rPr>
        <w:t xml:space="preserve"> NHS to overcome workforce crisis, which show</w:t>
      </w:r>
      <w:r w:rsidR="001952A6">
        <w:rPr>
          <w:rFonts w:ascii="Arial" w:hAnsi="Arial" w:cs="Arial"/>
          <w:color w:val="000000" w:themeColor="text1"/>
          <w:sz w:val="24"/>
          <w:szCs w:val="24"/>
        </w:rPr>
        <w:t>s</w:t>
      </w:r>
      <w:r w:rsidRPr="00DB41AF">
        <w:rPr>
          <w:rFonts w:ascii="Arial" w:hAnsi="Arial" w:cs="Arial"/>
          <w:color w:val="000000" w:themeColor="text1"/>
          <w:sz w:val="24"/>
          <w:szCs w:val="24"/>
        </w:rPr>
        <w:t xml:space="preserve"> pandemic revealed </w:t>
      </w:r>
      <w:r w:rsidRPr="00DB41AF">
        <w:rPr>
          <w:rFonts w:ascii="Arial" w:eastAsiaTheme="minorHAnsi" w:hAnsi="Arial" w:cs="Arial"/>
          <w:color w:val="000000" w:themeColor="text1"/>
          <w:sz w:val="24"/>
          <w:szCs w:val="24"/>
        </w:rPr>
        <w:t xml:space="preserve">strength and </w:t>
      </w:r>
      <w:r w:rsidRPr="00DB41AF">
        <w:rPr>
          <w:rFonts w:ascii="Arial" w:hAnsi="Arial" w:cs="Arial"/>
          <w:color w:val="000000" w:themeColor="text1"/>
          <w:sz w:val="24"/>
          <w:szCs w:val="24"/>
        </w:rPr>
        <w:t xml:space="preserve">courage of conviction throughout international healthcare systems, (Warraich, et al. 2020). This empowered clinicians from diverse specialisms to be leaders and they have risen to this challenge, as their skills in adaptability, managing uncertainty and service delivery have been tested, which is important part of future research being conducted. This show putting customers first and communicate with friendly </w:t>
      </w:r>
      <w:r w:rsidR="001952A6">
        <w:rPr>
          <w:rFonts w:ascii="Arial" w:hAnsi="Arial" w:cs="Arial"/>
          <w:color w:val="000000" w:themeColor="text1"/>
          <w:sz w:val="24"/>
          <w:szCs w:val="24"/>
        </w:rPr>
        <w:t>approach</w:t>
      </w:r>
      <w:r w:rsidRPr="00DB41AF">
        <w:rPr>
          <w:rFonts w:ascii="Arial" w:hAnsi="Arial" w:cs="Arial"/>
          <w:color w:val="000000" w:themeColor="text1"/>
          <w:sz w:val="24"/>
          <w:szCs w:val="24"/>
        </w:rPr>
        <w:t xml:space="preserve"> is extremely important</w:t>
      </w:r>
      <w:r w:rsidR="001952A6">
        <w:rPr>
          <w:rFonts w:ascii="Arial" w:hAnsi="Arial" w:cs="Arial"/>
          <w:color w:val="000000" w:themeColor="text1"/>
          <w:sz w:val="24"/>
          <w:szCs w:val="24"/>
        </w:rPr>
        <w:t xml:space="preserve"> strength</w:t>
      </w:r>
      <w:r w:rsidRPr="00DB41AF">
        <w:rPr>
          <w:rFonts w:ascii="Arial" w:hAnsi="Arial" w:cs="Arial"/>
          <w:color w:val="000000" w:themeColor="text1"/>
          <w:sz w:val="24"/>
          <w:szCs w:val="24"/>
        </w:rPr>
        <w:t xml:space="preserve"> for person-centred </w:t>
      </w:r>
      <w:r w:rsidR="00CB0BEC" w:rsidRPr="00DB41AF">
        <w:rPr>
          <w:rFonts w:ascii="Arial" w:hAnsi="Arial" w:cs="Arial"/>
          <w:color w:val="000000" w:themeColor="text1"/>
          <w:sz w:val="24"/>
          <w:szCs w:val="24"/>
        </w:rPr>
        <w:t>business</w:t>
      </w:r>
      <w:r w:rsidRPr="00DB41AF">
        <w:rPr>
          <w:rFonts w:ascii="Arial" w:hAnsi="Arial" w:cs="Arial"/>
          <w:color w:val="000000" w:themeColor="text1"/>
          <w:sz w:val="24"/>
          <w:szCs w:val="24"/>
        </w:rPr>
        <w:t xml:space="preserve"> strategies. Therefore, difference between crisis and disaster is preparation and communication to manage communication to turn that crisis into opportunity.</w:t>
      </w:r>
      <w:r w:rsidR="00FF5C19">
        <w:rPr>
          <w:rFonts w:ascii="Arial" w:hAnsi="Arial" w:cs="Arial"/>
          <w:color w:val="000000" w:themeColor="text1"/>
          <w:sz w:val="24"/>
          <w:szCs w:val="24"/>
        </w:rPr>
        <w:t xml:space="preserve"> </w:t>
      </w:r>
      <w:r w:rsidR="00E253C8">
        <w:rPr>
          <w:rFonts w:ascii="Arial" w:hAnsi="Arial" w:cs="Arial"/>
          <w:color w:val="000000" w:themeColor="text1"/>
          <w:sz w:val="24"/>
          <w:szCs w:val="24"/>
        </w:rPr>
        <w:t>This also corresponds with Kaur’s (2024) hypothesises.</w:t>
      </w:r>
    </w:p>
    <w:p w14:paraId="066222A3" w14:textId="77777777" w:rsidR="00E253C8" w:rsidRDefault="00E253C8" w:rsidP="003B7B8F">
      <w:pPr>
        <w:spacing w:after="0" w:line="480" w:lineRule="auto"/>
        <w:rPr>
          <w:rFonts w:ascii="Arial" w:hAnsi="Arial" w:cs="Arial"/>
          <w:color w:val="000000" w:themeColor="text1"/>
          <w:sz w:val="24"/>
          <w:szCs w:val="24"/>
        </w:rPr>
      </w:pPr>
    </w:p>
    <w:p w14:paraId="0FBDF0A7" w14:textId="77777777" w:rsidR="00E253C8" w:rsidRDefault="00E253C8" w:rsidP="003B7B8F">
      <w:pPr>
        <w:spacing w:after="0" w:line="480" w:lineRule="auto"/>
        <w:rPr>
          <w:rFonts w:ascii="Arial" w:hAnsi="Arial" w:cs="Arial"/>
          <w:color w:val="000000" w:themeColor="text1"/>
          <w:sz w:val="24"/>
          <w:szCs w:val="24"/>
        </w:rPr>
      </w:pPr>
    </w:p>
    <w:p w14:paraId="0C915007" w14:textId="59884BED" w:rsidR="003B7B8F" w:rsidRPr="009D7168" w:rsidRDefault="003D532F" w:rsidP="003B7B8F">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Likewise, Microsoft was first to publish a transparency report on how company handles complaints, which provides leading example for other companies like</w:t>
      </w:r>
      <w:r w:rsidR="001952A6">
        <w:rPr>
          <w:rFonts w:ascii="Arial" w:hAnsi="Arial" w:cs="Arial"/>
          <w:color w:val="000000" w:themeColor="text1"/>
          <w:sz w:val="24"/>
          <w:szCs w:val="24"/>
        </w:rPr>
        <w:t xml:space="preserve"> </w:t>
      </w:r>
      <w:r w:rsidRPr="00DB41AF">
        <w:rPr>
          <w:rFonts w:ascii="Arial" w:hAnsi="Arial" w:cs="Arial"/>
          <w:color w:val="000000" w:themeColor="text1"/>
          <w:sz w:val="24"/>
          <w:szCs w:val="24"/>
        </w:rPr>
        <w:t>NHS to follow, despite business risk</w:t>
      </w:r>
      <w:r w:rsidR="001952A6">
        <w:rPr>
          <w:rFonts w:ascii="Arial" w:hAnsi="Arial" w:cs="Arial"/>
          <w:color w:val="000000" w:themeColor="text1"/>
          <w:sz w:val="24"/>
          <w:szCs w:val="24"/>
        </w:rPr>
        <w:t>s</w:t>
      </w:r>
      <w:r w:rsidRPr="00DB41AF">
        <w:rPr>
          <w:rFonts w:ascii="Arial" w:hAnsi="Arial" w:cs="Arial"/>
          <w:color w:val="000000" w:themeColor="text1"/>
          <w:sz w:val="24"/>
          <w:szCs w:val="24"/>
        </w:rPr>
        <w:t xml:space="preserve">, which must be dealt with transparency and accountability, (Claburn 2022, Atkinson 2019, </w:t>
      </w:r>
      <w:r w:rsidRPr="00DB41AF">
        <w:rPr>
          <w:rFonts w:ascii="Arial" w:eastAsia="Times New Roman" w:hAnsi="Arial" w:cs="Arial"/>
          <w:color w:val="000000" w:themeColor="text1"/>
          <w:sz w:val="24"/>
          <w:szCs w:val="24"/>
        </w:rPr>
        <w:t xml:space="preserve">Paladan 2015, Susanto, et al. 2023, </w:t>
      </w:r>
      <w:r w:rsidRPr="00DB41AF">
        <w:rPr>
          <w:rFonts w:ascii="Arial" w:hAnsi="Arial" w:cs="Arial"/>
          <w:color w:val="000000" w:themeColor="text1"/>
          <w:sz w:val="24"/>
          <w:szCs w:val="24"/>
          <w:shd w:val="clear" w:color="auto" w:fill="FFFFFF"/>
        </w:rPr>
        <w:t xml:space="preserve">Tanya Sammut-Bonnici 2015, </w:t>
      </w:r>
      <w:r w:rsidRPr="00DB41AF">
        <w:rPr>
          <w:rFonts w:ascii="Arial" w:eastAsia="Times New Roman" w:hAnsi="Arial" w:cs="Arial"/>
          <w:color w:val="000000" w:themeColor="text1"/>
          <w:sz w:val="24"/>
          <w:szCs w:val="24"/>
        </w:rPr>
        <w:t>Wang and Sun 2012 and Oakland and Tanner 2007</w:t>
      </w:r>
      <w:r w:rsidRPr="00DB41AF">
        <w:rPr>
          <w:rFonts w:ascii="Arial" w:hAnsi="Arial" w:cs="Arial"/>
          <w:color w:val="000000" w:themeColor="text1"/>
          <w:sz w:val="24"/>
          <w:szCs w:val="24"/>
        </w:rPr>
        <w:t xml:space="preserve">). This shows strategies will be developed to implement hybrid workforce in future, to enhance performance levels and adapt to market uncertainty. This can be achieved via developing appropriate conditions, strategies, resources in </w:t>
      </w:r>
      <w:r w:rsidR="00FE218D" w:rsidRPr="00DB41AF">
        <w:rPr>
          <w:rFonts w:ascii="Arial" w:hAnsi="Arial" w:cs="Arial"/>
          <w:color w:val="000000" w:themeColor="text1"/>
          <w:sz w:val="24"/>
          <w:szCs w:val="24"/>
        </w:rPr>
        <w:t>companies</w:t>
      </w:r>
      <w:r w:rsidRPr="00DB41AF">
        <w:rPr>
          <w:rFonts w:ascii="Arial" w:hAnsi="Arial" w:cs="Arial"/>
          <w:color w:val="000000" w:themeColor="text1"/>
          <w:sz w:val="24"/>
          <w:szCs w:val="24"/>
        </w:rPr>
        <w:t xml:space="preserve"> that will allow </w:t>
      </w:r>
      <w:r w:rsidR="00FE218D">
        <w:rPr>
          <w:rFonts w:ascii="Arial" w:hAnsi="Arial" w:cs="Arial"/>
          <w:color w:val="000000" w:themeColor="text1"/>
          <w:sz w:val="24"/>
          <w:szCs w:val="24"/>
        </w:rPr>
        <w:t>staff</w:t>
      </w:r>
      <w:r w:rsidRPr="00DB41AF">
        <w:rPr>
          <w:rFonts w:ascii="Arial" w:hAnsi="Arial" w:cs="Arial"/>
          <w:color w:val="000000" w:themeColor="text1"/>
          <w:sz w:val="24"/>
          <w:szCs w:val="24"/>
        </w:rPr>
        <w:t xml:space="preserve"> to achieve AI</w:t>
      </w:r>
      <w:r w:rsidR="001952A6">
        <w:rPr>
          <w:rFonts w:ascii="Arial" w:hAnsi="Arial" w:cs="Arial"/>
          <w:color w:val="000000" w:themeColor="text1"/>
          <w:sz w:val="24"/>
          <w:szCs w:val="24"/>
        </w:rPr>
        <w:t xml:space="preserve"> digital</w:t>
      </w:r>
      <w:r w:rsidRPr="00DB41AF">
        <w:rPr>
          <w:rFonts w:ascii="Arial" w:hAnsi="Arial" w:cs="Arial"/>
          <w:color w:val="000000" w:themeColor="text1"/>
          <w:sz w:val="24"/>
          <w:szCs w:val="24"/>
        </w:rPr>
        <w:t xml:space="preserve"> skills, access to relevant knowledge and expertise</w:t>
      </w:r>
      <w:r w:rsidR="001952A6">
        <w:rPr>
          <w:rFonts w:ascii="Arial" w:hAnsi="Arial" w:cs="Arial"/>
          <w:color w:val="000000" w:themeColor="text1"/>
          <w:sz w:val="24"/>
          <w:szCs w:val="24"/>
        </w:rPr>
        <w:t>-</w:t>
      </w:r>
      <w:r w:rsidRPr="00DB41AF">
        <w:rPr>
          <w:rFonts w:ascii="Arial" w:hAnsi="Arial" w:cs="Arial"/>
          <w:color w:val="000000" w:themeColor="text1"/>
          <w:sz w:val="24"/>
          <w:szCs w:val="24"/>
        </w:rPr>
        <w:t>base. This process include</w:t>
      </w:r>
      <w:r w:rsidR="001952A6">
        <w:rPr>
          <w:rFonts w:ascii="Arial" w:hAnsi="Arial" w:cs="Arial"/>
          <w:color w:val="000000" w:themeColor="text1"/>
          <w:sz w:val="24"/>
          <w:szCs w:val="24"/>
        </w:rPr>
        <w:t>s</w:t>
      </w:r>
      <w:r w:rsidRPr="00DB41AF">
        <w:rPr>
          <w:rFonts w:ascii="Arial" w:hAnsi="Arial" w:cs="Arial"/>
          <w:color w:val="000000" w:themeColor="text1"/>
          <w:sz w:val="24"/>
          <w:szCs w:val="24"/>
        </w:rPr>
        <w:t xml:space="preserve"> effective leadership to support staff</w:t>
      </w:r>
      <w:r w:rsidR="00FE218D">
        <w:rPr>
          <w:rFonts w:ascii="Arial" w:hAnsi="Arial" w:cs="Arial"/>
          <w:color w:val="000000" w:themeColor="text1"/>
          <w:sz w:val="24"/>
          <w:szCs w:val="24"/>
        </w:rPr>
        <w:t xml:space="preserve">, </w:t>
      </w:r>
      <w:r w:rsidRPr="00DB41AF">
        <w:rPr>
          <w:rFonts w:ascii="Arial" w:hAnsi="Arial" w:cs="Arial"/>
          <w:color w:val="000000" w:themeColor="text1"/>
          <w:sz w:val="24"/>
          <w:szCs w:val="24"/>
        </w:rPr>
        <w:t>promote motivation</w:t>
      </w:r>
      <w:r w:rsidR="00FE218D">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willingness to embrace change, innovation, and adapting to evolve. </w:t>
      </w:r>
      <w:r w:rsidR="003B7B8F">
        <w:rPr>
          <w:rFonts w:ascii="Arial" w:hAnsi="Arial" w:cs="Arial"/>
          <w:color w:val="000000" w:themeColor="text1"/>
          <w:sz w:val="24"/>
          <w:szCs w:val="24"/>
        </w:rPr>
        <w:t>This corresponds with Kaur’s (2024) hypothesises.</w:t>
      </w:r>
    </w:p>
    <w:p w14:paraId="56D235B1" w14:textId="4CD10367" w:rsidR="00A22C33" w:rsidRPr="003B7B8F" w:rsidRDefault="006862FA" w:rsidP="0061792C">
      <w:pPr>
        <w:tabs>
          <w:tab w:val="left" w:pos="142"/>
          <w:tab w:val="left" w:pos="426"/>
        </w:tabs>
        <w:spacing w:after="0" w:line="480" w:lineRule="auto"/>
        <w:contextualSpacing/>
        <w:rPr>
          <w:rFonts w:ascii="Arial" w:hAnsi="Arial" w:cs="Arial"/>
          <w:b/>
          <w:bCs/>
          <w:color w:val="000000" w:themeColor="text1"/>
          <w:sz w:val="24"/>
          <w:szCs w:val="24"/>
          <w:u w:val="single"/>
        </w:rPr>
      </w:pPr>
      <w:r>
        <w:rPr>
          <w:rFonts w:ascii="Arial" w:hAnsi="Arial" w:cs="Arial"/>
          <w:b/>
          <w:bCs/>
          <w:color w:val="000000" w:themeColor="text1"/>
          <w:sz w:val="24"/>
          <w:szCs w:val="24"/>
          <w:u w:val="single"/>
        </w:rPr>
        <w:lastRenderedPageBreak/>
        <w:t>Data Analysis Conclusions</w:t>
      </w:r>
      <w:r w:rsidR="003B7B8F" w:rsidRPr="003B7B8F">
        <w:rPr>
          <w:rFonts w:ascii="Arial" w:hAnsi="Arial" w:cs="Arial"/>
          <w:b/>
          <w:bCs/>
          <w:color w:val="000000" w:themeColor="text1"/>
          <w:sz w:val="24"/>
          <w:szCs w:val="24"/>
          <w:u w:val="single"/>
        </w:rPr>
        <w:t>:</w:t>
      </w:r>
    </w:p>
    <w:p w14:paraId="3221C65D" w14:textId="7B1E1DED" w:rsidR="00B67C47" w:rsidRDefault="00E33B8C" w:rsidP="00B67C47">
      <w:pPr>
        <w:tabs>
          <w:tab w:val="center" w:pos="142"/>
        </w:tabs>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In</w:t>
      </w:r>
      <w:r w:rsidR="003D532F" w:rsidRPr="00DB41AF">
        <w:rPr>
          <w:rFonts w:ascii="Arial" w:hAnsi="Arial" w:cs="Arial"/>
          <w:color w:val="000000" w:themeColor="text1"/>
          <w:sz w:val="24"/>
          <w:szCs w:val="24"/>
        </w:rPr>
        <w:t xml:space="preserve"> terms of transformational leadership and quality improvement, maintaining collaborative relationships, strategic leadership and focus on organisational learning are main factors in succe</w:t>
      </w:r>
      <w:r w:rsidRPr="00DB41AF">
        <w:rPr>
          <w:rFonts w:ascii="Arial" w:hAnsi="Arial" w:cs="Arial"/>
          <w:color w:val="000000" w:themeColor="text1"/>
          <w:sz w:val="24"/>
          <w:szCs w:val="24"/>
        </w:rPr>
        <w:t>eding</w:t>
      </w:r>
      <w:r w:rsidR="003D532F" w:rsidRPr="00DB41AF">
        <w:rPr>
          <w:rFonts w:ascii="Arial" w:hAnsi="Arial" w:cs="Arial"/>
          <w:color w:val="000000" w:themeColor="text1"/>
          <w:sz w:val="24"/>
          <w:szCs w:val="24"/>
        </w:rPr>
        <w:t xml:space="preserve">. </w:t>
      </w:r>
      <w:r w:rsidRPr="00DB41AF">
        <w:rPr>
          <w:rFonts w:ascii="Arial" w:hAnsi="Arial" w:cs="Arial"/>
          <w:color w:val="000000" w:themeColor="text1"/>
          <w:sz w:val="24"/>
          <w:szCs w:val="24"/>
          <w:lang w:val="fr-FR"/>
        </w:rPr>
        <w:t>There</w:t>
      </w:r>
      <w:r w:rsidR="003D532F" w:rsidRPr="00DB41AF">
        <w:rPr>
          <w:rFonts w:ascii="Arial" w:hAnsi="Arial" w:cs="Arial"/>
          <w:color w:val="000000" w:themeColor="text1"/>
          <w:sz w:val="24"/>
          <w:szCs w:val="24"/>
        </w:rPr>
        <w:t xml:space="preserve"> is a call for financial incentives to be introduced to implement ICT initiatives. </w:t>
      </w:r>
      <w:r w:rsidRPr="00DB41AF">
        <w:rPr>
          <w:rFonts w:ascii="Arial" w:hAnsi="Arial" w:cs="Arial"/>
          <w:color w:val="000000" w:themeColor="text1"/>
          <w:sz w:val="24"/>
          <w:szCs w:val="24"/>
        </w:rPr>
        <w:t>Likewise</w:t>
      </w:r>
      <w:r w:rsidR="003D532F" w:rsidRPr="00DB41AF">
        <w:rPr>
          <w:rFonts w:ascii="Arial" w:hAnsi="Arial" w:cs="Arial"/>
          <w:color w:val="000000" w:themeColor="text1"/>
          <w:sz w:val="24"/>
          <w:szCs w:val="24"/>
        </w:rPr>
        <w:t>, Fisher and Howardson (2022) and Delecraz et al. (2022) state there is potential to improve trust and artificial intelligence decision</w:t>
      </w:r>
      <w:r w:rsidR="0050601C">
        <w:rPr>
          <w:rFonts w:ascii="Arial" w:hAnsi="Arial" w:cs="Arial"/>
          <w:color w:val="000000" w:themeColor="text1"/>
          <w:sz w:val="24"/>
          <w:szCs w:val="24"/>
        </w:rPr>
        <w:t>-</w:t>
      </w:r>
      <w:r w:rsidR="003D532F" w:rsidRPr="00DB41AF">
        <w:rPr>
          <w:rFonts w:ascii="Arial" w:hAnsi="Arial" w:cs="Arial"/>
          <w:color w:val="000000" w:themeColor="text1"/>
          <w:sz w:val="24"/>
          <w:szCs w:val="24"/>
        </w:rPr>
        <w:t xml:space="preserve">making agents by programming human characteristics, which can in turn improve relevant evidence about task-technology fit and social exchange expectations for AI </w:t>
      </w:r>
      <w:r w:rsidR="0050601C">
        <w:rPr>
          <w:rFonts w:ascii="Arial" w:hAnsi="Arial" w:cs="Arial"/>
          <w:color w:val="000000" w:themeColor="text1"/>
          <w:sz w:val="24"/>
          <w:szCs w:val="24"/>
        </w:rPr>
        <w:t xml:space="preserve">digitalisation </w:t>
      </w:r>
      <w:r w:rsidR="003D532F" w:rsidRPr="00DB41AF">
        <w:rPr>
          <w:rFonts w:ascii="Arial" w:hAnsi="Arial" w:cs="Arial"/>
          <w:color w:val="000000" w:themeColor="text1"/>
          <w:sz w:val="24"/>
          <w:szCs w:val="24"/>
        </w:rPr>
        <w:t>regarding fairness and improving AI</w:t>
      </w:r>
      <w:r w:rsidR="0050601C">
        <w:rPr>
          <w:rFonts w:ascii="Arial" w:hAnsi="Arial" w:cs="Arial"/>
          <w:color w:val="000000" w:themeColor="text1"/>
          <w:sz w:val="24"/>
          <w:szCs w:val="24"/>
        </w:rPr>
        <w:t xml:space="preserve"> digitalisation-based</w:t>
      </w:r>
      <w:r w:rsidR="003D532F" w:rsidRPr="00DB41AF">
        <w:rPr>
          <w:rFonts w:ascii="Arial" w:hAnsi="Arial" w:cs="Arial"/>
          <w:color w:val="000000" w:themeColor="text1"/>
          <w:sz w:val="24"/>
          <w:szCs w:val="24"/>
        </w:rPr>
        <w:t xml:space="preserve"> workplace skills.</w:t>
      </w:r>
      <w:r w:rsidR="003D532F" w:rsidRPr="00DB41AF">
        <w:rPr>
          <w:rFonts w:ascii="Arial" w:eastAsia="Times New Roman" w:hAnsi="Arial" w:cs="Arial"/>
          <w:color w:val="000000" w:themeColor="text1"/>
          <w:sz w:val="24"/>
          <w:szCs w:val="24"/>
        </w:rPr>
        <w:t xml:space="preserve"> According to </w:t>
      </w:r>
      <w:r w:rsidR="003D532F" w:rsidRPr="00DB41AF">
        <w:rPr>
          <w:rFonts w:ascii="Arial" w:hAnsi="Arial" w:cs="Arial"/>
          <w:color w:val="000000" w:themeColor="text1"/>
          <w:sz w:val="24"/>
          <w:szCs w:val="24"/>
        </w:rPr>
        <w:t>Singh (2023)</w:t>
      </w:r>
      <w:r w:rsidRPr="00DB41AF">
        <w:rPr>
          <w:rFonts w:ascii="Arial" w:hAnsi="Arial" w:cs="Arial"/>
          <w:color w:val="000000" w:themeColor="text1"/>
          <w:sz w:val="24"/>
          <w:szCs w:val="24"/>
        </w:rPr>
        <w:t>, i</w:t>
      </w:r>
      <w:r w:rsidR="003D532F" w:rsidRPr="00DB41AF">
        <w:rPr>
          <w:rFonts w:ascii="Arial" w:hAnsi="Arial" w:cs="Arial"/>
          <w:color w:val="000000" w:themeColor="text1"/>
          <w:sz w:val="24"/>
          <w:szCs w:val="24"/>
        </w:rPr>
        <w:t xml:space="preserve">t is possible for organisations to learn from failed digital transformation projects and from other organisations </w:t>
      </w:r>
      <w:r w:rsidRPr="00DB41AF">
        <w:rPr>
          <w:rFonts w:ascii="Arial" w:hAnsi="Arial" w:cs="Arial"/>
          <w:color w:val="000000" w:themeColor="text1"/>
          <w:sz w:val="24"/>
          <w:szCs w:val="24"/>
        </w:rPr>
        <w:t xml:space="preserve">that </w:t>
      </w:r>
      <w:r w:rsidR="003D532F" w:rsidRPr="00DB41AF">
        <w:rPr>
          <w:rFonts w:ascii="Arial" w:hAnsi="Arial" w:cs="Arial"/>
          <w:color w:val="000000" w:themeColor="text1"/>
          <w:sz w:val="24"/>
          <w:szCs w:val="24"/>
        </w:rPr>
        <w:t>have successfully transformed via understanding the reasons for failure, which allows organisations to avoid making the same mistakes in future.</w:t>
      </w:r>
      <w:r w:rsidR="008000B3">
        <w:rPr>
          <w:rFonts w:ascii="Arial" w:hAnsi="Arial" w:cs="Arial"/>
          <w:color w:val="000000" w:themeColor="text1"/>
          <w:sz w:val="24"/>
          <w:szCs w:val="24"/>
        </w:rPr>
        <w:t xml:space="preserve"> </w:t>
      </w:r>
      <w:r w:rsidR="00B67C47" w:rsidRPr="00DB41AF">
        <w:rPr>
          <w:rFonts w:ascii="Arial" w:eastAsia="Times New Roman" w:hAnsi="Arial" w:cs="Arial"/>
          <w:color w:val="000000" w:themeColor="text1"/>
          <w:sz w:val="24"/>
          <w:szCs w:val="24"/>
        </w:rPr>
        <w:t xml:space="preserve">Finally, </w:t>
      </w:r>
      <w:r w:rsidR="00B67C47">
        <w:rPr>
          <w:rFonts w:ascii="Arial" w:hAnsi="Arial" w:cs="Arial"/>
          <w:color w:val="000000" w:themeColor="text1"/>
          <w:sz w:val="24"/>
          <w:szCs w:val="24"/>
        </w:rPr>
        <w:t>although majority of</w:t>
      </w:r>
      <w:r w:rsidR="00B67C47" w:rsidRPr="00DB41AF">
        <w:rPr>
          <w:rFonts w:ascii="Arial" w:hAnsi="Arial" w:cs="Arial"/>
          <w:color w:val="000000" w:themeColor="text1"/>
          <w:sz w:val="24"/>
          <w:szCs w:val="24"/>
        </w:rPr>
        <w:t xml:space="preserve"> digital transformations fail</w:t>
      </w:r>
      <w:r w:rsidR="00B67C47">
        <w:rPr>
          <w:rFonts w:ascii="Arial" w:hAnsi="Arial" w:cs="Arial"/>
          <w:color w:val="000000" w:themeColor="text1"/>
          <w:sz w:val="24"/>
          <w:szCs w:val="24"/>
        </w:rPr>
        <w:t xml:space="preserve">, they </w:t>
      </w:r>
      <w:r w:rsidR="00B67C47" w:rsidRPr="00DB41AF">
        <w:rPr>
          <w:rFonts w:ascii="Arial" w:hAnsi="Arial" w:cs="Arial"/>
          <w:color w:val="000000" w:themeColor="text1"/>
          <w:sz w:val="24"/>
          <w:szCs w:val="24"/>
        </w:rPr>
        <w:t xml:space="preserve">were </w:t>
      </w:r>
      <w:r w:rsidR="00B67C47">
        <w:rPr>
          <w:rFonts w:ascii="Arial" w:hAnsi="Arial" w:cs="Arial"/>
          <w:color w:val="000000" w:themeColor="text1"/>
          <w:sz w:val="24"/>
          <w:szCs w:val="24"/>
        </w:rPr>
        <w:t xml:space="preserve">however, </w:t>
      </w:r>
      <w:r w:rsidR="00B67C47" w:rsidRPr="00DB41AF">
        <w:rPr>
          <w:rFonts w:ascii="Arial" w:hAnsi="Arial" w:cs="Arial"/>
          <w:color w:val="000000" w:themeColor="text1"/>
          <w:sz w:val="24"/>
          <w:szCs w:val="24"/>
        </w:rPr>
        <w:t xml:space="preserve">able to adjust </w:t>
      </w:r>
      <w:r w:rsidR="00B67C47">
        <w:rPr>
          <w:rFonts w:ascii="Arial" w:hAnsi="Arial" w:cs="Arial"/>
          <w:color w:val="000000" w:themeColor="text1"/>
          <w:sz w:val="24"/>
          <w:szCs w:val="24"/>
        </w:rPr>
        <w:t>success</w:t>
      </w:r>
      <w:r w:rsidR="00B67C47" w:rsidRPr="00DB41AF">
        <w:rPr>
          <w:rFonts w:ascii="Arial" w:hAnsi="Arial" w:cs="Arial"/>
          <w:color w:val="000000" w:themeColor="text1"/>
          <w:sz w:val="24"/>
          <w:szCs w:val="24"/>
        </w:rPr>
        <w:t xml:space="preserve"> in future, which does not mean end of </w:t>
      </w:r>
      <w:r w:rsidR="00B67C47">
        <w:rPr>
          <w:rFonts w:ascii="Arial" w:hAnsi="Arial" w:cs="Arial"/>
          <w:color w:val="000000" w:themeColor="text1"/>
          <w:sz w:val="24"/>
          <w:szCs w:val="24"/>
        </w:rPr>
        <w:t xml:space="preserve">the </w:t>
      </w:r>
      <w:r w:rsidR="00B67C47" w:rsidRPr="00DB41AF">
        <w:rPr>
          <w:rFonts w:ascii="Arial" w:hAnsi="Arial" w:cs="Arial"/>
          <w:color w:val="000000" w:themeColor="text1"/>
          <w:sz w:val="24"/>
          <w:szCs w:val="24"/>
        </w:rPr>
        <w:t>company.</w:t>
      </w:r>
      <w:r w:rsidR="00B67C47" w:rsidRPr="00DB41AF">
        <w:rPr>
          <w:rFonts w:ascii="Arial" w:eastAsia="Times New Roman" w:hAnsi="Arial" w:cs="Arial"/>
          <w:color w:val="000000" w:themeColor="text1"/>
          <w:sz w:val="24"/>
          <w:szCs w:val="24"/>
        </w:rPr>
        <w:t xml:space="preserve"> Overall, this shows </w:t>
      </w:r>
      <w:r w:rsidR="00B67C47" w:rsidRPr="00DB41AF">
        <w:rPr>
          <w:rFonts w:ascii="Arial" w:hAnsi="Arial" w:cs="Arial"/>
          <w:color w:val="000000" w:themeColor="text1"/>
          <w:sz w:val="24"/>
          <w:szCs w:val="24"/>
        </w:rPr>
        <w:t>successful digital transformation is possible</w:t>
      </w:r>
      <w:r w:rsidR="00B67C47">
        <w:rPr>
          <w:rFonts w:ascii="Arial" w:hAnsi="Arial" w:cs="Arial"/>
          <w:color w:val="000000" w:themeColor="text1"/>
          <w:sz w:val="24"/>
          <w:szCs w:val="24"/>
        </w:rPr>
        <w:t>, which corresponds with hypothesises by Kaur (2024).</w:t>
      </w:r>
    </w:p>
    <w:p w14:paraId="6523CA8F" w14:textId="54C3B048" w:rsidR="003B7B8F" w:rsidRPr="009D7168" w:rsidRDefault="003B7B8F" w:rsidP="003B7B8F">
      <w:pPr>
        <w:spacing w:after="0" w:line="480" w:lineRule="auto"/>
        <w:rPr>
          <w:rFonts w:ascii="Arial" w:hAnsi="Arial" w:cs="Arial"/>
          <w:color w:val="000000" w:themeColor="text1"/>
          <w:sz w:val="24"/>
          <w:szCs w:val="24"/>
        </w:rPr>
      </w:pPr>
    </w:p>
    <w:p w14:paraId="7A363225" w14:textId="77777777" w:rsidR="00E253C8" w:rsidRDefault="00E253C8" w:rsidP="0061792C">
      <w:pPr>
        <w:spacing w:after="0" w:line="480" w:lineRule="auto"/>
        <w:rPr>
          <w:rFonts w:ascii="Arial" w:hAnsi="Arial" w:cs="Arial"/>
          <w:color w:val="000000" w:themeColor="text1"/>
          <w:sz w:val="24"/>
          <w:szCs w:val="24"/>
        </w:rPr>
      </w:pPr>
    </w:p>
    <w:p w14:paraId="63F87509" w14:textId="77777777" w:rsidR="00A22C33" w:rsidRDefault="00A22C33" w:rsidP="0061792C">
      <w:pPr>
        <w:spacing w:after="0" w:line="480" w:lineRule="auto"/>
        <w:rPr>
          <w:rFonts w:ascii="Arial" w:hAnsi="Arial" w:cs="Arial"/>
          <w:color w:val="000000" w:themeColor="text1"/>
          <w:sz w:val="24"/>
          <w:szCs w:val="24"/>
        </w:rPr>
      </w:pPr>
    </w:p>
    <w:p w14:paraId="3C280192" w14:textId="77777777" w:rsidR="00A22C33" w:rsidRDefault="00A22C33" w:rsidP="0061792C">
      <w:pPr>
        <w:spacing w:after="0" w:line="480" w:lineRule="auto"/>
        <w:rPr>
          <w:rFonts w:ascii="Arial" w:hAnsi="Arial" w:cs="Arial"/>
          <w:color w:val="000000" w:themeColor="text1"/>
          <w:sz w:val="24"/>
          <w:szCs w:val="24"/>
        </w:rPr>
      </w:pPr>
    </w:p>
    <w:p w14:paraId="23540FFB" w14:textId="77777777" w:rsidR="00A22C33" w:rsidRDefault="00A22C33" w:rsidP="0061792C">
      <w:pPr>
        <w:spacing w:after="0" w:line="480" w:lineRule="auto"/>
        <w:rPr>
          <w:rFonts w:ascii="Arial" w:hAnsi="Arial" w:cs="Arial"/>
          <w:color w:val="000000" w:themeColor="text1"/>
          <w:sz w:val="24"/>
          <w:szCs w:val="24"/>
        </w:rPr>
      </w:pPr>
    </w:p>
    <w:p w14:paraId="7176FB07" w14:textId="77777777" w:rsidR="00A22C33" w:rsidRDefault="00A22C33" w:rsidP="0061792C">
      <w:pPr>
        <w:spacing w:after="0" w:line="480" w:lineRule="auto"/>
        <w:rPr>
          <w:rFonts w:ascii="Arial" w:hAnsi="Arial" w:cs="Arial"/>
          <w:color w:val="000000" w:themeColor="text1"/>
          <w:sz w:val="24"/>
          <w:szCs w:val="24"/>
        </w:rPr>
      </w:pPr>
    </w:p>
    <w:p w14:paraId="38839799" w14:textId="77777777" w:rsidR="00A22C33" w:rsidRDefault="00A22C33" w:rsidP="0061792C">
      <w:pPr>
        <w:spacing w:after="0" w:line="480" w:lineRule="auto"/>
        <w:rPr>
          <w:rFonts w:ascii="Arial" w:hAnsi="Arial" w:cs="Arial"/>
          <w:color w:val="000000" w:themeColor="text1"/>
          <w:sz w:val="24"/>
          <w:szCs w:val="24"/>
        </w:rPr>
      </w:pPr>
    </w:p>
    <w:p w14:paraId="75EB9579" w14:textId="77777777" w:rsidR="00A22C33" w:rsidRDefault="00A22C33" w:rsidP="0061792C">
      <w:pPr>
        <w:spacing w:after="0" w:line="480" w:lineRule="auto"/>
        <w:rPr>
          <w:rFonts w:ascii="Arial" w:hAnsi="Arial" w:cs="Arial"/>
          <w:color w:val="000000" w:themeColor="text1"/>
          <w:sz w:val="24"/>
          <w:szCs w:val="24"/>
        </w:rPr>
      </w:pPr>
    </w:p>
    <w:p w14:paraId="3F64F04D" w14:textId="77777777" w:rsidR="00A22C33" w:rsidRDefault="00A22C33" w:rsidP="0061792C">
      <w:pPr>
        <w:spacing w:after="0" w:line="480" w:lineRule="auto"/>
        <w:rPr>
          <w:rFonts w:ascii="Arial" w:hAnsi="Arial" w:cs="Arial"/>
          <w:color w:val="000000" w:themeColor="text1"/>
          <w:sz w:val="24"/>
          <w:szCs w:val="24"/>
        </w:rPr>
      </w:pPr>
    </w:p>
    <w:p w14:paraId="551D53B3" w14:textId="77777777" w:rsidR="00A22C33" w:rsidRPr="00DB41AF" w:rsidRDefault="00A22C33" w:rsidP="0061792C">
      <w:pPr>
        <w:spacing w:after="0" w:line="480" w:lineRule="auto"/>
        <w:rPr>
          <w:rFonts w:ascii="Arial" w:hAnsi="Arial" w:cs="Arial"/>
          <w:color w:val="000000" w:themeColor="text1"/>
          <w:sz w:val="24"/>
          <w:szCs w:val="24"/>
        </w:rPr>
      </w:pPr>
    </w:p>
    <w:p w14:paraId="4547A24E" w14:textId="6B77C483" w:rsidR="00E253C8" w:rsidRDefault="00641CF1" w:rsidP="00E253C8">
      <w:pPr>
        <w:pStyle w:val="ListParagraph"/>
        <w:numPr>
          <w:ilvl w:val="0"/>
          <w:numId w:val="2"/>
        </w:numPr>
        <w:spacing w:after="0" w:line="480" w:lineRule="auto"/>
        <w:ind w:left="0" w:firstLine="0"/>
        <w:contextualSpacing/>
        <w:rPr>
          <w:rFonts w:ascii="Arial" w:hAnsi="Arial" w:cs="Arial"/>
          <w:b/>
          <w:bCs/>
          <w:sz w:val="24"/>
          <w:szCs w:val="24"/>
          <w:u w:val="single"/>
        </w:rPr>
      </w:pPr>
      <w:r w:rsidRPr="00DB41AF">
        <w:rPr>
          <w:rFonts w:ascii="Arial" w:hAnsi="Arial" w:cs="Arial"/>
          <w:b/>
          <w:bCs/>
          <w:sz w:val="24"/>
          <w:szCs w:val="24"/>
          <w:u w:val="single"/>
        </w:rPr>
        <w:lastRenderedPageBreak/>
        <w:t xml:space="preserve">Chapter Seven: Recommendations </w:t>
      </w:r>
    </w:p>
    <w:p w14:paraId="26E88494" w14:textId="5D012FBE" w:rsidR="00A22C33" w:rsidRPr="00DB41AF" w:rsidRDefault="008E1231" w:rsidP="008E1231">
      <w:pPr>
        <w:pStyle w:val="ListParagraph"/>
        <w:spacing w:after="0" w:line="480" w:lineRule="auto"/>
        <w:ind w:left="0"/>
        <w:contextualSpacing/>
        <w:rPr>
          <w:rFonts w:ascii="Arial" w:hAnsi="Arial" w:cs="Arial"/>
          <w:b/>
          <w:bCs/>
          <w:sz w:val="24"/>
          <w:szCs w:val="24"/>
          <w:u w:val="single"/>
        </w:rPr>
      </w:pPr>
      <w:r>
        <w:rPr>
          <w:rFonts w:ascii="Arial" w:hAnsi="Arial" w:cs="Arial"/>
          <w:b/>
          <w:bCs/>
          <w:sz w:val="24"/>
          <w:szCs w:val="24"/>
          <w:u w:val="single"/>
        </w:rPr>
        <w:t xml:space="preserve">NHS Recommendations </w:t>
      </w:r>
    </w:p>
    <w:p w14:paraId="6B21F93C" w14:textId="7DC510AF" w:rsidR="008E1231" w:rsidRPr="009D7168" w:rsidRDefault="00CB0BEC" w:rsidP="008E1231">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Overall, limitations of research call</w:t>
      </w:r>
      <w:r w:rsidR="007B049C">
        <w:rPr>
          <w:rFonts w:ascii="Arial" w:hAnsi="Arial" w:cs="Arial"/>
          <w:color w:val="000000" w:themeColor="text1"/>
          <w:sz w:val="24"/>
          <w:szCs w:val="24"/>
        </w:rPr>
        <w:t>s for</w:t>
      </w:r>
      <w:r w:rsidRPr="00DB41AF">
        <w:rPr>
          <w:rFonts w:ascii="Arial" w:hAnsi="Arial" w:cs="Arial"/>
          <w:color w:val="000000" w:themeColor="text1"/>
          <w:sz w:val="24"/>
          <w:szCs w:val="24"/>
        </w:rPr>
        <w:t xml:space="preserve"> broader study to improve understanding, knowledge, resources to develop AI </w:t>
      </w:r>
      <w:r w:rsidR="0050601C">
        <w:rPr>
          <w:rFonts w:ascii="Arial" w:hAnsi="Arial" w:cs="Arial"/>
          <w:color w:val="000000" w:themeColor="text1"/>
          <w:sz w:val="24"/>
          <w:szCs w:val="24"/>
        </w:rPr>
        <w:t xml:space="preserve">digital </w:t>
      </w:r>
      <w:r w:rsidRPr="00DB41AF">
        <w:rPr>
          <w:rFonts w:ascii="Arial" w:hAnsi="Arial" w:cs="Arial"/>
          <w:color w:val="000000" w:themeColor="text1"/>
          <w:sz w:val="24"/>
          <w:szCs w:val="24"/>
        </w:rPr>
        <w:t xml:space="preserve">capability </w:t>
      </w:r>
      <w:r w:rsidR="00FE218D">
        <w:rPr>
          <w:rFonts w:ascii="Arial" w:hAnsi="Arial" w:cs="Arial"/>
          <w:color w:val="000000" w:themeColor="text1"/>
          <w:sz w:val="24"/>
          <w:szCs w:val="24"/>
        </w:rPr>
        <w:t>in</w:t>
      </w:r>
      <w:r w:rsidRPr="00DB41AF">
        <w:rPr>
          <w:rFonts w:ascii="Arial" w:hAnsi="Arial" w:cs="Arial"/>
          <w:color w:val="000000" w:themeColor="text1"/>
          <w:sz w:val="24"/>
          <w:szCs w:val="24"/>
        </w:rPr>
        <w:t xml:space="preserve"> </w:t>
      </w:r>
      <w:r w:rsidR="00FE218D">
        <w:rPr>
          <w:rFonts w:ascii="Arial" w:hAnsi="Arial" w:cs="Arial"/>
          <w:color w:val="000000" w:themeColor="text1"/>
          <w:sz w:val="24"/>
          <w:szCs w:val="24"/>
        </w:rPr>
        <w:t>businesses</w:t>
      </w:r>
      <w:r w:rsidRPr="00DB41AF">
        <w:rPr>
          <w:rFonts w:ascii="Arial" w:hAnsi="Arial" w:cs="Arial"/>
          <w:color w:val="000000" w:themeColor="text1"/>
          <w:sz w:val="24"/>
          <w:szCs w:val="24"/>
        </w:rPr>
        <w:t>. This can be achieved via interviewing in HR department on broader level to meet needs of industry and society</w:t>
      </w:r>
      <w:r w:rsidRPr="00DB41AF">
        <w:rPr>
          <w:rFonts w:ascii="Arial" w:eastAsia="Times New Roman" w:hAnsi="Arial" w:cs="Arial"/>
          <w:color w:val="000000" w:themeColor="text1"/>
          <w:sz w:val="24"/>
          <w:szCs w:val="24"/>
        </w:rPr>
        <w:t>.</w:t>
      </w:r>
      <w:r w:rsidR="00210E25">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Therefore, more effective government action is required, </w:t>
      </w:r>
      <w:r w:rsidR="00FE218D">
        <w:rPr>
          <w:rFonts w:ascii="Arial" w:hAnsi="Arial" w:cs="Arial"/>
          <w:color w:val="000000" w:themeColor="text1"/>
          <w:sz w:val="24"/>
          <w:szCs w:val="24"/>
        </w:rPr>
        <w:t xml:space="preserve">and </w:t>
      </w:r>
      <w:r w:rsidRPr="00DB41AF">
        <w:rPr>
          <w:rFonts w:ascii="Arial" w:hAnsi="Arial" w:cs="Arial"/>
          <w:color w:val="000000" w:themeColor="text1"/>
          <w:sz w:val="24"/>
          <w:szCs w:val="24"/>
        </w:rPr>
        <w:t>limitations show</w:t>
      </w:r>
      <w:r w:rsidR="0050601C">
        <w:rPr>
          <w:rFonts w:ascii="Arial" w:hAnsi="Arial" w:cs="Arial"/>
          <w:color w:val="000000" w:themeColor="text1"/>
          <w:sz w:val="24"/>
          <w:szCs w:val="24"/>
        </w:rPr>
        <w:t>n</w:t>
      </w:r>
      <w:r w:rsidRPr="00DB41AF">
        <w:rPr>
          <w:rFonts w:ascii="Arial" w:hAnsi="Arial" w:cs="Arial"/>
          <w:color w:val="000000" w:themeColor="text1"/>
          <w:sz w:val="24"/>
          <w:szCs w:val="24"/>
        </w:rPr>
        <w:t xml:space="preserve"> more broad diverse evidence-based research is required for organisational support in healthcare. This includes requirements for adequate staffing levels, clear communication</w:t>
      </w:r>
      <w:r w:rsidR="00FE218D">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guidance, mental health training for staff, resources, individualised support for those working from home, promotion of peer support in </w:t>
      </w:r>
      <w:r w:rsidR="00FE218D">
        <w:rPr>
          <w:rFonts w:ascii="Arial" w:hAnsi="Arial" w:cs="Arial"/>
          <w:color w:val="000000" w:themeColor="text1"/>
          <w:sz w:val="24"/>
          <w:szCs w:val="24"/>
        </w:rPr>
        <w:t>work</w:t>
      </w:r>
      <w:r w:rsidRPr="00DB41AF">
        <w:rPr>
          <w:rFonts w:ascii="Arial" w:hAnsi="Arial" w:cs="Arial"/>
          <w:color w:val="000000" w:themeColor="text1"/>
          <w:sz w:val="24"/>
          <w:szCs w:val="24"/>
        </w:rPr>
        <w:t xml:space="preserve">, media and social media guidance to help people manage mental health impacts of continuous news cycle with distressing narratives. This process requires governmental support for key workers in terms of fair pay for </w:t>
      </w:r>
      <w:r w:rsidR="00FE218D">
        <w:rPr>
          <w:rFonts w:ascii="Arial" w:hAnsi="Arial" w:cs="Arial"/>
          <w:color w:val="000000" w:themeColor="text1"/>
          <w:sz w:val="24"/>
          <w:szCs w:val="24"/>
        </w:rPr>
        <w:t>key</w:t>
      </w:r>
      <w:r w:rsidRPr="00DB41AF">
        <w:rPr>
          <w:rFonts w:ascii="Arial" w:hAnsi="Arial" w:cs="Arial"/>
          <w:color w:val="000000" w:themeColor="text1"/>
          <w:sz w:val="24"/>
          <w:szCs w:val="24"/>
        </w:rPr>
        <w:t xml:space="preserve"> workers, availability of protective equipment, staffing shortages in healthcare, which must be prioritised over ‘clap for carers’. This shows </w:t>
      </w:r>
      <w:r w:rsidR="0050601C">
        <w:rPr>
          <w:rFonts w:ascii="Arial" w:hAnsi="Arial" w:cs="Arial"/>
          <w:color w:val="000000" w:themeColor="text1"/>
          <w:sz w:val="24"/>
          <w:szCs w:val="24"/>
        </w:rPr>
        <w:t>digitalisation</w:t>
      </w:r>
      <w:r w:rsidRPr="00DB41AF">
        <w:rPr>
          <w:rFonts w:ascii="Arial" w:hAnsi="Arial" w:cs="Arial"/>
          <w:color w:val="000000" w:themeColor="text1"/>
          <w:sz w:val="24"/>
          <w:szCs w:val="24"/>
        </w:rPr>
        <w:t xml:space="preserve"> can help with preventing health centres being overcrowded</w:t>
      </w:r>
      <w:r w:rsidR="00FE218D">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help lower infection and death rates. Therefore, long term studies are required whilst adopting </w:t>
      </w:r>
      <w:r w:rsidR="00D2356A">
        <w:rPr>
          <w:rFonts w:ascii="Arial" w:hAnsi="Arial" w:cs="Arial"/>
          <w:color w:val="000000" w:themeColor="text1"/>
          <w:sz w:val="24"/>
          <w:szCs w:val="24"/>
        </w:rPr>
        <w:t>digitalisation</w:t>
      </w:r>
      <w:r w:rsidRPr="00DB41AF">
        <w:rPr>
          <w:rFonts w:ascii="Arial" w:hAnsi="Arial" w:cs="Arial"/>
          <w:color w:val="000000" w:themeColor="text1"/>
          <w:sz w:val="24"/>
          <w:szCs w:val="24"/>
        </w:rPr>
        <w:t xml:space="preserve"> solutions to assess use over time. </w:t>
      </w:r>
      <w:r w:rsidR="008E1231">
        <w:rPr>
          <w:rFonts w:ascii="Arial" w:hAnsi="Arial" w:cs="Arial"/>
          <w:color w:val="000000" w:themeColor="text1"/>
          <w:sz w:val="24"/>
          <w:szCs w:val="24"/>
        </w:rPr>
        <w:t>This corresponds with Kaur’s (2024) hypothesises.</w:t>
      </w:r>
    </w:p>
    <w:p w14:paraId="7771274F" w14:textId="77777777" w:rsidR="00E253C8" w:rsidRDefault="00E253C8" w:rsidP="0061792C">
      <w:pPr>
        <w:spacing w:after="0" w:line="480" w:lineRule="auto"/>
        <w:rPr>
          <w:rFonts w:ascii="Arial" w:hAnsi="Arial" w:cs="Arial"/>
          <w:b/>
          <w:bCs/>
          <w:color w:val="000000" w:themeColor="text1"/>
          <w:sz w:val="24"/>
          <w:szCs w:val="24"/>
          <w:u w:val="single"/>
        </w:rPr>
      </w:pPr>
    </w:p>
    <w:p w14:paraId="0B378824" w14:textId="77777777" w:rsidR="00E253C8" w:rsidRDefault="00E253C8" w:rsidP="0061792C">
      <w:pPr>
        <w:spacing w:after="0" w:line="480" w:lineRule="auto"/>
        <w:rPr>
          <w:rFonts w:ascii="Arial" w:hAnsi="Arial" w:cs="Arial"/>
          <w:b/>
          <w:bCs/>
          <w:color w:val="000000" w:themeColor="text1"/>
          <w:sz w:val="24"/>
          <w:szCs w:val="24"/>
          <w:u w:val="single"/>
        </w:rPr>
      </w:pPr>
    </w:p>
    <w:p w14:paraId="7E6CCE89" w14:textId="4AFDF1F1" w:rsidR="008E1231" w:rsidRPr="00DB41AF" w:rsidRDefault="008E1231" w:rsidP="0061792C">
      <w:pPr>
        <w:spacing w:after="0" w:line="480" w:lineRule="auto"/>
        <w:rPr>
          <w:rFonts w:ascii="Arial" w:hAnsi="Arial" w:cs="Arial"/>
          <w:b/>
          <w:bCs/>
          <w:color w:val="000000" w:themeColor="text1"/>
          <w:sz w:val="24"/>
          <w:szCs w:val="24"/>
          <w:u w:val="single"/>
        </w:rPr>
      </w:pPr>
      <w:r>
        <w:rPr>
          <w:rFonts w:ascii="Arial" w:hAnsi="Arial" w:cs="Arial"/>
          <w:b/>
          <w:bCs/>
          <w:color w:val="000000" w:themeColor="text1"/>
          <w:sz w:val="24"/>
          <w:szCs w:val="24"/>
          <w:u w:val="single"/>
        </w:rPr>
        <w:t>Digital Transformation Recommendations:</w:t>
      </w:r>
    </w:p>
    <w:p w14:paraId="0DD95961" w14:textId="6AC6B3D7" w:rsidR="00A81366" w:rsidRDefault="0050601C" w:rsidP="003B41BA">
      <w:pPr>
        <w:spacing w:after="0" w:line="480" w:lineRule="auto"/>
        <w:rPr>
          <w:rFonts w:ascii="Arial" w:hAnsi="Arial" w:cs="Arial"/>
          <w:color w:val="000000" w:themeColor="text1"/>
          <w:sz w:val="24"/>
          <w:szCs w:val="24"/>
        </w:rPr>
      </w:pPr>
      <w:r>
        <w:rPr>
          <w:rFonts w:ascii="Arial" w:hAnsi="Arial" w:cs="Arial"/>
          <w:color w:val="000000" w:themeColor="text1"/>
          <w:sz w:val="24"/>
          <w:szCs w:val="24"/>
        </w:rPr>
        <w:t>Overall</w:t>
      </w:r>
      <w:r w:rsidR="008176EF">
        <w:rPr>
          <w:rFonts w:ascii="Arial" w:hAnsi="Arial" w:cs="Arial"/>
          <w:color w:val="000000" w:themeColor="text1"/>
          <w:sz w:val="24"/>
          <w:szCs w:val="24"/>
        </w:rPr>
        <w:t>,</w:t>
      </w:r>
      <w:r w:rsidR="00CB0BEC" w:rsidRPr="00DB41AF">
        <w:rPr>
          <w:rFonts w:ascii="Arial" w:hAnsi="Arial" w:cs="Arial"/>
          <w:color w:val="000000" w:themeColor="text1"/>
          <w:sz w:val="24"/>
          <w:szCs w:val="24"/>
        </w:rPr>
        <w:t xml:space="preserve"> </w:t>
      </w:r>
      <w:r w:rsidR="00A90B14">
        <w:rPr>
          <w:rFonts w:ascii="Arial" w:hAnsi="Arial" w:cs="Arial"/>
          <w:color w:val="000000" w:themeColor="text1"/>
          <w:sz w:val="24"/>
          <w:szCs w:val="24"/>
        </w:rPr>
        <w:t>further</w:t>
      </w:r>
      <w:r w:rsidR="00CB0BEC" w:rsidRPr="00DB41AF">
        <w:rPr>
          <w:rFonts w:ascii="Arial" w:hAnsi="Arial" w:cs="Arial"/>
          <w:color w:val="000000" w:themeColor="text1"/>
          <w:sz w:val="24"/>
          <w:szCs w:val="24"/>
        </w:rPr>
        <w:t xml:space="preserve"> research</w:t>
      </w:r>
      <w:r w:rsidR="00A90B14">
        <w:rPr>
          <w:rFonts w:ascii="Arial" w:hAnsi="Arial" w:cs="Arial"/>
          <w:color w:val="000000" w:themeColor="text1"/>
          <w:sz w:val="24"/>
          <w:szCs w:val="24"/>
        </w:rPr>
        <w:t xml:space="preserve"> </w:t>
      </w:r>
      <w:r w:rsidR="000C1FB9">
        <w:rPr>
          <w:rFonts w:ascii="Arial" w:hAnsi="Arial" w:cs="Arial"/>
          <w:color w:val="000000" w:themeColor="text1"/>
          <w:sz w:val="24"/>
          <w:szCs w:val="24"/>
        </w:rPr>
        <w:t>must study</w:t>
      </w:r>
      <w:r w:rsidR="00CB0BEC" w:rsidRPr="00DB41AF">
        <w:rPr>
          <w:rFonts w:ascii="Arial" w:hAnsi="Arial" w:cs="Arial"/>
          <w:color w:val="000000" w:themeColor="text1"/>
          <w:sz w:val="24"/>
          <w:szCs w:val="24"/>
        </w:rPr>
        <w:t xml:space="preserve"> </w:t>
      </w:r>
      <w:r w:rsidR="00CB0BEC" w:rsidRPr="00DB41AF">
        <w:rPr>
          <w:rFonts w:ascii="Arial" w:hAnsi="Arial" w:cs="Arial"/>
          <w:color w:val="000000" w:themeColor="text1"/>
          <w:sz w:val="24"/>
          <w:szCs w:val="24"/>
          <w:shd w:val="clear" w:color="auto" w:fill="FFFFFF"/>
        </w:rPr>
        <w:t>predictive leadership competencies, which are</w:t>
      </w:r>
      <w:r w:rsidR="00CB0BEC" w:rsidRPr="00DB41AF">
        <w:rPr>
          <w:rFonts w:ascii="Arial" w:hAnsi="Arial" w:cs="Arial"/>
          <w:color w:val="000000" w:themeColor="text1"/>
          <w:sz w:val="24"/>
          <w:szCs w:val="24"/>
        </w:rPr>
        <w:t xml:space="preserve"> learnable behaviours that produce positive effect on people and results</w:t>
      </w:r>
      <w:r w:rsidR="00CB0BEC" w:rsidRPr="00DB41AF">
        <w:rPr>
          <w:rFonts w:ascii="Arial" w:hAnsi="Arial" w:cs="Arial"/>
          <w:color w:val="000000" w:themeColor="text1"/>
          <w:sz w:val="24"/>
          <w:szCs w:val="24"/>
          <w:shd w:val="clear" w:color="auto" w:fill="FFFFFF"/>
        </w:rPr>
        <w:t xml:space="preserve">. </w:t>
      </w:r>
      <w:r w:rsidR="00FE218D">
        <w:rPr>
          <w:rFonts w:ascii="Arial" w:hAnsi="Arial" w:cs="Arial"/>
          <w:color w:val="000000" w:themeColor="text1"/>
          <w:sz w:val="24"/>
          <w:szCs w:val="24"/>
          <w:shd w:val="clear" w:color="auto" w:fill="FFFFFF"/>
        </w:rPr>
        <w:t>Thus,</w:t>
      </w:r>
      <w:r w:rsidR="00EC48C3">
        <w:rPr>
          <w:rFonts w:ascii="Arial" w:hAnsi="Arial" w:cs="Arial"/>
          <w:color w:val="000000" w:themeColor="text1"/>
          <w:sz w:val="24"/>
          <w:szCs w:val="24"/>
          <w:shd w:val="clear" w:color="auto" w:fill="FFFFFF"/>
        </w:rPr>
        <w:t xml:space="preserve"> research must</w:t>
      </w:r>
      <w:r w:rsidR="00CB0BEC" w:rsidRPr="00DB41AF">
        <w:rPr>
          <w:rFonts w:ascii="Arial" w:hAnsi="Arial" w:cs="Arial"/>
          <w:color w:val="000000" w:themeColor="text1"/>
          <w:sz w:val="24"/>
          <w:szCs w:val="24"/>
          <w:shd w:val="clear" w:color="auto" w:fill="FFFFFF"/>
        </w:rPr>
        <w:t xml:space="preserve"> focus on leadership as a strategy and policy, for positive results </w:t>
      </w:r>
      <w:r w:rsidR="00A103CC">
        <w:rPr>
          <w:rFonts w:ascii="Arial" w:hAnsi="Arial" w:cs="Arial"/>
          <w:color w:val="000000" w:themeColor="text1"/>
          <w:sz w:val="24"/>
          <w:szCs w:val="24"/>
          <w:shd w:val="clear" w:color="auto" w:fill="FFFFFF"/>
        </w:rPr>
        <w:t>in</w:t>
      </w:r>
      <w:r w:rsidR="00CB0BEC" w:rsidRPr="00DB41AF">
        <w:rPr>
          <w:rFonts w:ascii="Arial" w:hAnsi="Arial" w:cs="Arial"/>
          <w:color w:val="000000" w:themeColor="text1"/>
          <w:sz w:val="24"/>
          <w:szCs w:val="24"/>
          <w:shd w:val="clear" w:color="auto" w:fill="FFFFFF"/>
        </w:rPr>
        <w:t xml:space="preserve"> </w:t>
      </w:r>
      <w:r w:rsidR="003B562A">
        <w:rPr>
          <w:rFonts w:ascii="Arial" w:hAnsi="Arial" w:cs="Arial"/>
          <w:color w:val="000000" w:themeColor="text1"/>
          <w:sz w:val="24"/>
          <w:szCs w:val="24"/>
          <w:shd w:val="clear" w:color="auto" w:fill="FFFFFF"/>
        </w:rPr>
        <w:t>business</w:t>
      </w:r>
      <w:r w:rsidR="00CB0BEC" w:rsidRPr="00DB41AF">
        <w:rPr>
          <w:rFonts w:ascii="Arial" w:hAnsi="Arial" w:cs="Arial"/>
          <w:color w:val="000000" w:themeColor="text1"/>
          <w:sz w:val="24"/>
          <w:szCs w:val="24"/>
          <w:shd w:val="clear" w:color="auto" w:fill="FFFFFF"/>
        </w:rPr>
        <w:t xml:space="preserve">. </w:t>
      </w:r>
      <w:r w:rsidR="00CB0BEC" w:rsidRPr="00DB41AF">
        <w:rPr>
          <w:rFonts w:ascii="Arial" w:hAnsi="Arial" w:cs="Arial"/>
          <w:color w:val="000000" w:themeColor="text1"/>
          <w:sz w:val="24"/>
          <w:szCs w:val="24"/>
        </w:rPr>
        <w:t xml:space="preserve">Further research </w:t>
      </w:r>
      <w:r w:rsidR="00F84B7F">
        <w:rPr>
          <w:rFonts w:ascii="Arial" w:hAnsi="Arial" w:cs="Arial"/>
          <w:color w:val="000000" w:themeColor="text1"/>
          <w:sz w:val="24"/>
          <w:szCs w:val="24"/>
        </w:rPr>
        <w:t>must</w:t>
      </w:r>
      <w:r w:rsidR="00CB0BEC" w:rsidRPr="00DB41AF">
        <w:rPr>
          <w:rFonts w:ascii="Arial" w:hAnsi="Arial" w:cs="Arial"/>
          <w:color w:val="000000" w:themeColor="text1"/>
          <w:sz w:val="24"/>
          <w:szCs w:val="24"/>
        </w:rPr>
        <w:t xml:space="preserve"> investigate multi-disciplinary perspectives</w:t>
      </w:r>
      <w:r w:rsidR="003B562A">
        <w:rPr>
          <w:rFonts w:ascii="Arial" w:hAnsi="Arial" w:cs="Arial"/>
          <w:color w:val="000000" w:themeColor="text1"/>
          <w:sz w:val="24"/>
          <w:szCs w:val="24"/>
        </w:rPr>
        <w:t xml:space="preserve">, </w:t>
      </w:r>
      <w:r w:rsidR="00CB0BEC" w:rsidRPr="00DB41AF">
        <w:rPr>
          <w:rFonts w:ascii="Arial" w:hAnsi="Arial" w:cs="Arial"/>
          <w:color w:val="000000" w:themeColor="text1"/>
          <w:sz w:val="24"/>
          <w:szCs w:val="24"/>
        </w:rPr>
        <w:t>multi-theoretical perspectives about effect</w:t>
      </w:r>
      <w:r w:rsidR="00A103CC">
        <w:rPr>
          <w:rFonts w:ascii="Arial" w:hAnsi="Arial" w:cs="Arial"/>
          <w:color w:val="000000" w:themeColor="text1"/>
          <w:sz w:val="24"/>
          <w:szCs w:val="24"/>
        </w:rPr>
        <w:t>s</w:t>
      </w:r>
      <w:r w:rsidR="00CB0BEC" w:rsidRPr="00DB41AF">
        <w:rPr>
          <w:rFonts w:ascii="Arial" w:hAnsi="Arial" w:cs="Arial"/>
          <w:color w:val="000000" w:themeColor="text1"/>
          <w:sz w:val="24"/>
          <w:szCs w:val="24"/>
        </w:rPr>
        <w:t xml:space="preserve"> of AI </w:t>
      </w:r>
      <w:r>
        <w:rPr>
          <w:rFonts w:ascii="Arial" w:hAnsi="Arial" w:cs="Arial"/>
          <w:color w:val="000000" w:themeColor="text1"/>
          <w:sz w:val="24"/>
          <w:szCs w:val="24"/>
        </w:rPr>
        <w:t xml:space="preserve">digital </w:t>
      </w:r>
      <w:r w:rsidR="00CB0BEC" w:rsidRPr="00DB41AF">
        <w:rPr>
          <w:rFonts w:ascii="Arial" w:hAnsi="Arial" w:cs="Arial"/>
          <w:color w:val="000000" w:themeColor="text1"/>
          <w:sz w:val="24"/>
          <w:szCs w:val="24"/>
        </w:rPr>
        <w:t xml:space="preserve">capabilities framework on staff, managers, HRM </w:t>
      </w:r>
      <w:r w:rsidR="00CB0BEC" w:rsidRPr="00DB41AF">
        <w:rPr>
          <w:rFonts w:ascii="Arial" w:hAnsi="Arial" w:cs="Arial"/>
          <w:color w:val="000000" w:themeColor="text1"/>
          <w:sz w:val="24"/>
          <w:szCs w:val="24"/>
        </w:rPr>
        <w:lastRenderedPageBreak/>
        <w:t>processes, and productivity</w:t>
      </w:r>
      <w:r w:rsidR="000D165B">
        <w:rPr>
          <w:rFonts w:ascii="Arial" w:hAnsi="Arial" w:cs="Arial"/>
          <w:color w:val="000000" w:themeColor="text1"/>
          <w:sz w:val="24"/>
          <w:szCs w:val="24"/>
        </w:rPr>
        <w:t xml:space="preserve"> levels</w:t>
      </w:r>
      <w:r w:rsidR="00CB0BEC" w:rsidRPr="00DB41AF">
        <w:rPr>
          <w:rFonts w:ascii="Arial" w:hAnsi="Arial" w:cs="Arial"/>
          <w:color w:val="000000" w:themeColor="text1"/>
          <w:sz w:val="24"/>
          <w:szCs w:val="24"/>
        </w:rPr>
        <w:t xml:space="preserve"> to assess influence</w:t>
      </w:r>
      <w:r w:rsidR="000D165B">
        <w:rPr>
          <w:rFonts w:ascii="Arial" w:hAnsi="Arial" w:cs="Arial"/>
          <w:color w:val="000000" w:themeColor="text1"/>
          <w:sz w:val="24"/>
          <w:szCs w:val="24"/>
        </w:rPr>
        <w:t>s of</w:t>
      </w:r>
      <w:r w:rsidR="00CB0BEC" w:rsidRPr="00DB41AF">
        <w:rPr>
          <w:rFonts w:ascii="Arial" w:hAnsi="Arial" w:cs="Arial"/>
          <w:color w:val="000000" w:themeColor="text1"/>
          <w:sz w:val="24"/>
          <w:szCs w:val="24"/>
        </w:rPr>
        <w:t xml:space="preserve"> AI </w:t>
      </w:r>
      <w:r>
        <w:rPr>
          <w:rFonts w:ascii="Arial" w:hAnsi="Arial" w:cs="Arial"/>
          <w:color w:val="000000" w:themeColor="text1"/>
          <w:sz w:val="24"/>
          <w:szCs w:val="24"/>
        </w:rPr>
        <w:t xml:space="preserve">digitalisation </w:t>
      </w:r>
      <w:r w:rsidR="00CB0BEC" w:rsidRPr="00DB41AF">
        <w:rPr>
          <w:rFonts w:ascii="Arial" w:hAnsi="Arial" w:cs="Arial"/>
          <w:color w:val="000000" w:themeColor="text1"/>
          <w:sz w:val="24"/>
          <w:szCs w:val="24"/>
        </w:rPr>
        <w:t xml:space="preserve">systems </w:t>
      </w:r>
      <w:r w:rsidR="002D6A68">
        <w:rPr>
          <w:rFonts w:ascii="Arial" w:hAnsi="Arial" w:cs="Arial"/>
          <w:color w:val="000000" w:themeColor="text1"/>
          <w:sz w:val="24"/>
          <w:szCs w:val="24"/>
        </w:rPr>
        <w:t>at work</w:t>
      </w:r>
      <w:r w:rsidR="00CB0BEC" w:rsidRPr="00DB41AF">
        <w:rPr>
          <w:rFonts w:ascii="Arial" w:hAnsi="Arial" w:cs="Arial"/>
          <w:color w:val="000000" w:themeColor="text1"/>
          <w:sz w:val="24"/>
          <w:szCs w:val="24"/>
        </w:rPr>
        <w:t>.</w:t>
      </w:r>
      <w:r w:rsidR="00E33B8C" w:rsidRPr="00DB41AF">
        <w:rPr>
          <w:rFonts w:ascii="Arial" w:hAnsi="Arial" w:cs="Arial"/>
          <w:color w:val="000000" w:themeColor="text1"/>
          <w:sz w:val="24"/>
          <w:szCs w:val="24"/>
        </w:rPr>
        <w:t xml:space="preserve"> F</w:t>
      </w:r>
      <w:r w:rsidR="00CB0BEC" w:rsidRPr="00DB41AF">
        <w:rPr>
          <w:rFonts w:ascii="Arial" w:hAnsi="Arial" w:cs="Arial"/>
          <w:color w:val="000000" w:themeColor="text1"/>
          <w:sz w:val="24"/>
          <w:szCs w:val="24"/>
        </w:rPr>
        <w:t xml:space="preserve">urther research </w:t>
      </w:r>
      <w:r w:rsidR="00F84B7F">
        <w:rPr>
          <w:rFonts w:ascii="Arial" w:hAnsi="Arial" w:cs="Arial"/>
          <w:color w:val="000000" w:themeColor="text1"/>
          <w:sz w:val="24"/>
          <w:szCs w:val="24"/>
        </w:rPr>
        <w:t>must</w:t>
      </w:r>
      <w:r w:rsidR="00CB0BEC" w:rsidRPr="00DB41AF">
        <w:rPr>
          <w:rFonts w:ascii="Arial" w:hAnsi="Arial" w:cs="Arial"/>
          <w:color w:val="000000" w:themeColor="text1"/>
          <w:sz w:val="24"/>
          <w:szCs w:val="24"/>
        </w:rPr>
        <w:t xml:space="preserve"> validat</w:t>
      </w:r>
      <w:r w:rsidR="00F84B7F">
        <w:rPr>
          <w:rFonts w:ascii="Arial" w:hAnsi="Arial" w:cs="Arial"/>
          <w:color w:val="000000" w:themeColor="text1"/>
          <w:sz w:val="24"/>
          <w:szCs w:val="24"/>
        </w:rPr>
        <w:t>e</w:t>
      </w:r>
      <w:r w:rsidR="00CB0BEC" w:rsidRPr="00DB41AF">
        <w:rPr>
          <w:rFonts w:ascii="Arial" w:hAnsi="Arial" w:cs="Arial"/>
          <w:color w:val="000000" w:themeColor="text1"/>
          <w:sz w:val="24"/>
          <w:szCs w:val="24"/>
        </w:rPr>
        <w:t xml:space="preserve"> AI </w:t>
      </w:r>
      <w:r>
        <w:rPr>
          <w:rFonts w:ascii="Arial" w:hAnsi="Arial" w:cs="Arial"/>
          <w:color w:val="000000" w:themeColor="text1"/>
          <w:sz w:val="24"/>
          <w:szCs w:val="24"/>
        </w:rPr>
        <w:t xml:space="preserve">digitalisation </w:t>
      </w:r>
      <w:r w:rsidR="00CB0BEC" w:rsidRPr="00DB41AF">
        <w:rPr>
          <w:rFonts w:ascii="Arial" w:hAnsi="Arial" w:cs="Arial"/>
          <w:color w:val="000000" w:themeColor="text1"/>
          <w:sz w:val="24"/>
          <w:szCs w:val="24"/>
        </w:rPr>
        <w:t xml:space="preserve">capability framework in terms of resources and knowledge, effect of AI </w:t>
      </w:r>
      <w:r>
        <w:rPr>
          <w:rFonts w:ascii="Arial" w:hAnsi="Arial" w:cs="Arial"/>
          <w:color w:val="000000" w:themeColor="text1"/>
          <w:sz w:val="24"/>
          <w:szCs w:val="24"/>
        </w:rPr>
        <w:t xml:space="preserve">digital </w:t>
      </w:r>
      <w:r w:rsidR="00CB0BEC" w:rsidRPr="00DB41AF">
        <w:rPr>
          <w:rFonts w:ascii="Arial" w:hAnsi="Arial" w:cs="Arial"/>
          <w:color w:val="000000" w:themeColor="text1"/>
          <w:sz w:val="24"/>
          <w:szCs w:val="24"/>
        </w:rPr>
        <w:t>transparency</w:t>
      </w:r>
      <w:r w:rsidR="00E33B8C" w:rsidRPr="00DB41AF">
        <w:rPr>
          <w:rFonts w:ascii="Arial" w:hAnsi="Arial" w:cs="Arial"/>
          <w:color w:val="000000" w:themeColor="text1"/>
          <w:sz w:val="24"/>
          <w:szCs w:val="24"/>
        </w:rPr>
        <w:t xml:space="preserve">, </w:t>
      </w:r>
      <w:r>
        <w:rPr>
          <w:rFonts w:ascii="Arial" w:hAnsi="Arial" w:cs="Arial"/>
          <w:color w:val="000000" w:themeColor="text1"/>
          <w:sz w:val="24"/>
          <w:szCs w:val="24"/>
        </w:rPr>
        <w:t xml:space="preserve">effects of </w:t>
      </w:r>
      <w:r w:rsidR="00CB0BEC" w:rsidRPr="00DB41AF">
        <w:rPr>
          <w:rFonts w:ascii="Arial" w:hAnsi="Arial" w:cs="Arial"/>
          <w:color w:val="000000" w:themeColor="text1"/>
          <w:sz w:val="24"/>
          <w:szCs w:val="24"/>
        </w:rPr>
        <w:t>trust on staff and productivity levels, experience levels of</w:t>
      </w:r>
      <w:r>
        <w:rPr>
          <w:rFonts w:ascii="Arial" w:hAnsi="Arial" w:cs="Arial"/>
          <w:color w:val="000000" w:themeColor="text1"/>
          <w:sz w:val="24"/>
          <w:szCs w:val="24"/>
        </w:rPr>
        <w:t xml:space="preserve"> AI digital</w:t>
      </w:r>
      <w:r w:rsidR="00CB0BEC" w:rsidRPr="00DB41AF">
        <w:rPr>
          <w:rFonts w:ascii="Arial" w:hAnsi="Arial" w:cs="Arial"/>
          <w:color w:val="000000" w:themeColor="text1"/>
          <w:sz w:val="24"/>
          <w:szCs w:val="24"/>
        </w:rPr>
        <w:t xml:space="preserve"> collaborati</w:t>
      </w:r>
      <w:r>
        <w:rPr>
          <w:rFonts w:ascii="Arial" w:hAnsi="Arial" w:cs="Arial"/>
          <w:color w:val="000000" w:themeColor="text1"/>
          <w:sz w:val="24"/>
          <w:szCs w:val="24"/>
        </w:rPr>
        <w:t>on</w:t>
      </w:r>
      <w:r w:rsidR="00CB0BEC" w:rsidRPr="00DB41AF">
        <w:rPr>
          <w:rFonts w:ascii="Arial" w:hAnsi="Arial" w:cs="Arial"/>
          <w:color w:val="000000" w:themeColor="text1"/>
          <w:sz w:val="24"/>
          <w:szCs w:val="24"/>
        </w:rPr>
        <w:t xml:space="preserve"> with staff</w:t>
      </w:r>
      <w:r w:rsidR="00E33B8C" w:rsidRPr="00DB41AF">
        <w:rPr>
          <w:rFonts w:ascii="Arial" w:hAnsi="Arial" w:cs="Arial"/>
          <w:color w:val="000000" w:themeColor="text1"/>
          <w:sz w:val="24"/>
          <w:szCs w:val="24"/>
        </w:rPr>
        <w:t xml:space="preserve">, </w:t>
      </w:r>
      <w:r w:rsidR="00CB0BEC" w:rsidRPr="00DB41AF">
        <w:rPr>
          <w:rFonts w:ascii="Arial" w:hAnsi="Arial" w:cs="Arial"/>
          <w:color w:val="000000" w:themeColor="text1"/>
          <w:sz w:val="24"/>
          <w:szCs w:val="24"/>
        </w:rPr>
        <w:t>performance levels, knowledge management strategies to up-skilling</w:t>
      </w:r>
      <w:r w:rsidR="00537691">
        <w:rPr>
          <w:rFonts w:ascii="Arial" w:hAnsi="Arial" w:cs="Arial"/>
          <w:color w:val="000000" w:themeColor="text1"/>
          <w:sz w:val="24"/>
          <w:szCs w:val="24"/>
        </w:rPr>
        <w:t xml:space="preserve">, </w:t>
      </w:r>
      <w:r w:rsidR="00CB0BEC" w:rsidRPr="00DB41AF">
        <w:rPr>
          <w:rFonts w:ascii="Arial" w:hAnsi="Arial" w:cs="Arial"/>
          <w:color w:val="000000" w:themeColor="text1"/>
          <w:sz w:val="24"/>
          <w:szCs w:val="24"/>
        </w:rPr>
        <w:t>re-skilling staff and its effect on AI</w:t>
      </w:r>
      <w:r>
        <w:rPr>
          <w:rFonts w:ascii="Arial" w:hAnsi="Arial" w:cs="Arial"/>
          <w:color w:val="000000" w:themeColor="text1"/>
          <w:sz w:val="24"/>
          <w:szCs w:val="24"/>
        </w:rPr>
        <w:t xml:space="preserve"> digitalisation</w:t>
      </w:r>
      <w:r w:rsidR="00CB0BEC" w:rsidRPr="00DB41AF">
        <w:rPr>
          <w:rFonts w:ascii="Arial" w:hAnsi="Arial" w:cs="Arial"/>
          <w:color w:val="000000" w:themeColor="text1"/>
          <w:sz w:val="24"/>
          <w:szCs w:val="24"/>
        </w:rPr>
        <w:t xml:space="preserve"> and staff association</w:t>
      </w:r>
      <w:r>
        <w:rPr>
          <w:rFonts w:ascii="Arial" w:hAnsi="Arial" w:cs="Arial"/>
          <w:color w:val="000000" w:themeColor="text1"/>
          <w:sz w:val="24"/>
          <w:szCs w:val="24"/>
        </w:rPr>
        <w:t xml:space="preserve">, </w:t>
      </w:r>
      <w:r w:rsidRPr="00DB41AF">
        <w:rPr>
          <w:rFonts w:ascii="Arial" w:hAnsi="Arial" w:cs="Arial"/>
          <w:color w:val="000000" w:themeColor="text1"/>
          <w:sz w:val="24"/>
          <w:szCs w:val="24"/>
        </w:rPr>
        <w:t>stated (</w:t>
      </w:r>
      <w:r w:rsidRPr="00DB41AF">
        <w:rPr>
          <w:rFonts w:ascii="Arial" w:eastAsia="Times New Roman" w:hAnsi="Arial" w:cs="Arial"/>
          <w:color w:val="000000" w:themeColor="text1"/>
          <w:sz w:val="24"/>
          <w:szCs w:val="24"/>
        </w:rPr>
        <w:t xml:space="preserve">Homrig (2008, 2001), Paladan (2015), </w:t>
      </w:r>
      <w:r w:rsidRPr="00DB41AF">
        <w:rPr>
          <w:rFonts w:ascii="Arial" w:hAnsi="Arial" w:cs="Arial"/>
          <w:color w:val="000000" w:themeColor="text1"/>
          <w:sz w:val="24"/>
          <w:szCs w:val="24"/>
        </w:rPr>
        <w:t>Saeed et al (2014),</w:t>
      </w:r>
      <w:r w:rsidRPr="00DB41AF">
        <w:rPr>
          <w:rFonts w:ascii="Arial" w:eastAsia="Times New Roman" w:hAnsi="Arial" w:cs="Arial"/>
          <w:color w:val="000000" w:themeColor="text1"/>
          <w:sz w:val="24"/>
          <w:szCs w:val="24"/>
        </w:rPr>
        <w:t xml:space="preserve"> Susanto, et al. (2023),</w:t>
      </w:r>
      <w:r w:rsidRPr="00DB41AF">
        <w:rPr>
          <w:rFonts w:ascii="Arial" w:hAnsi="Arial" w:cs="Arial"/>
          <w:color w:val="000000" w:themeColor="text1"/>
          <w:sz w:val="24"/>
          <w:szCs w:val="24"/>
          <w:shd w:val="clear" w:color="auto" w:fill="FFFFFF"/>
        </w:rPr>
        <w:t xml:space="preserve"> Tanya Sammut-Bonnici (2015),</w:t>
      </w:r>
      <w:r w:rsidRPr="00DB41AF">
        <w:rPr>
          <w:rFonts w:ascii="Arial" w:eastAsia="Times New Roman" w:hAnsi="Arial" w:cs="Arial"/>
          <w:color w:val="000000" w:themeColor="text1"/>
          <w:sz w:val="24"/>
          <w:szCs w:val="24"/>
        </w:rPr>
        <w:t xml:space="preserve"> Wang and Sun (2012), Oakland and Tanner (2007), Dutta (2018)</w:t>
      </w:r>
      <w:r>
        <w:rPr>
          <w:rFonts w:ascii="Arial" w:hAnsi="Arial" w:cs="Arial"/>
          <w:color w:val="000000" w:themeColor="text1"/>
          <w:sz w:val="24"/>
          <w:szCs w:val="24"/>
        </w:rPr>
        <w:t xml:space="preserve">, </w:t>
      </w:r>
      <w:r w:rsidRPr="00DB41AF">
        <w:rPr>
          <w:rFonts w:ascii="Arial" w:hAnsi="Arial" w:cs="Arial"/>
          <w:color w:val="000000" w:themeColor="text1"/>
          <w:sz w:val="24"/>
          <w:szCs w:val="24"/>
        </w:rPr>
        <w:t>Moreno, 2022)</w:t>
      </w:r>
      <w:r>
        <w:rPr>
          <w:rFonts w:ascii="Arial" w:hAnsi="Arial" w:cs="Arial"/>
          <w:color w:val="000000" w:themeColor="text1"/>
          <w:sz w:val="24"/>
          <w:szCs w:val="24"/>
        </w:rPr>
        <w:t xml:space="preserve">. </w:t>
      </w:r>
      <w:r w:rsidR="008E1231">
        <w:rPr>
          <w:rFonts w:ascii="Arial" w:hAnsi="Arial" w:cs="Arial"/>
          <w:color w:val="000000" w:themeColor="text1"/>
          <w:sz w:val="24"/>
          <w:szCs w:val="24"/>
        </w:rPr>
        <w:t>This corresponds with Kaur’s (2024) hypothesises.</w:t>
      </w:r>
    </w:p>
    <w:p w14:paraId="3A907F54" w14:textId="77777777" w:rsidR="00A81366" w:rsidRDefault="00A81366" w:rsidP="003B41BA">
      <w:pPr>
        <w:spacing w:after="0" w:line="480" w:lineRule="auto"/>
        <w:rPr>
          <w:rFonts w:ascii="Arial" w:hAnsi="Arial" w:cs="Arial"/>
          <w:color w:val="000000" w:themeColor="text1"/>
          <w:sz w:val="24"/>
          <w:szCs w:val="24"/>
        </w:rPr>
      </w:pPr>
    </w:p>
    <w:p w14:paraId="41AE3C8E" w14:textId="77777777" w:rsidR="00C10C11" w:rsidRDefault="00C10C11" w:rsidP="003B41BA">
      <w:pPr>
        <w:spacing w:after="0" w:line="480" w:lineRule="auto"/>
        <w:rPr>
          <w:rFonts w:ascii="Arial" w:hAnsi="Arial" w:cs="Arial"/>
          <w:color w:val="000000" w:themeColor="text1"/>
          <w:sz w:val="24"/>
          <w:szCs w:val="24"/>
        </w:rPr>
      </w:pPr>
    </w:p>
    <w:p w14:paraId="52EDBDD5" w14:textId="1D6B3D2D" w:rsidR="008E1231" w:rsidRPr="008E1231" w:rsidRDefault="008E1231" w:rsidP="003B41BA">
      <w:pPr>
        <w:spacing w:after="0" w:line="480" w:lineRule="auto"/>
        <w:rPr>
          <w:rFonts w:ascii="Arial" w:hAnsi="Arial" w:cs="Arial"/>
          <w:b/>
          <w:bCs/>
          <w:color w:val="000000" w:themeColor="text1"/>
          <w:sz w:val="24"/>
          <w:szCs w:val="24"/>
          <w:u w:val="single"/>
        </w:rPr>
      </w:pPr>
      <w:r w:rsidRPr="008E1231">
        <w:rPr>
          <w:rFonts w:ascii="Arial" w:hAnsi="Arial" w:cs="Arial"/>
          <w:b/>
          <w:bCs/>
          <w:color w:val="000000" w:themeColor="text1"/>
          <w:sz w:val="24"/>
          <w:szCs w:val="24"/>
          <w:u w:val="single"/>
        </w:rPr>
        <w:t>Leadership Recommendations:</w:t>
      </w:r>
    </w:p>
    <w:p w14:paraId="2C24303A" w14:textId="25016340" w:rsidR="008E1231" w:rsidRPr="009D7168" w:rsidRDefault="00CB0BEC" w:rsidP="008E1231">
      <w:pPr>
        <w:spacing w:after="0" w:line="480" w:lineRule="auto"/>
        <w:rPr>
          <w:rFonts w:ascii="Arial" w:hAnsi="Arial" w:cs="Arial"/>
          <w:color w:val="000000" w:themeColor="text1"/>
          <w:sz w:val="24"/>
          <w:szCs w:val="24"/>
        </w:rPr>
      </w:pPr>
      <w:r w:rsidRPr="00DB41AF">
        <w:rPr>
          <w:rFonts w:ascii="Arial" w:hAnsi="Arial" w:cs="Arial"/>
          <w:color w:val="000000" w:themeColor="text1"/>
          <w:sz w:val="24"/>
          <w:szCs w:val="24"/>
        </w:rPr>
        <w:t xml:space="preserve">Overall, strategic, transformational, transactional, servant, democratic, situational, and inclusive leadership style is important </w:t>
      </w:r>
      <w:r w:rsidR="006F76FE">
        <w:rPr>
          <w:rFonts w:ascii="Arial" w:hAnsi="Arial" w:cs="Arial"/>
          <w:color w:val="000000" w:themeColor="text1"/>
          <w:sz w:val="24"/>
          <w:szCs w:val="24"/>
        </w:rPr>
        <w:t xml:space="preserve">for </w:t>
      </w:r>
      <w:r w:rsidRPr="00DB41AF">
        <w:rPr>
          <w:rFonts w:ascii="Arial" w:hAnsi="Arial" w:cs="Arial"/>
          <w:color w:val="000000" w:themeColor="text1"/>
          <w:sz w:val="24"/>
          <w:szCs w:val="24"/>
        </w:rPr>
        <w:t xml:space="preserve">people management skills, which investigate contributing factors like </w:t>
      </w:r>
      <w:r w:rsidR="00614483">
        <w:rPr>
          <w:rFonts w:ascii="Arial" w:hAnsi="Arial" w:cs="Arial"/>
          <w:color w:val="000000" w:themeColor="text1"/>
          <w:sz w:val="24"/>
          <w:szCs w:val="24"/>
        </w:rPr>
        <w:t>company</w:t>
      </w:r>
      <w:r w:rsidRPr="00DB41AF">
        <w:rPr>
          <w:rFonts w:ascii="Arial" w:hAnsi="Arial" w:cs="Arial"/>
          <w:color w:val="000000" w:themeColor="text1"/>
          <w:sz w:val="24"/>
          <w:szCs w:val="24"/>
        </w:rPr>
        <w:t xml:space="preserve"> climate and structure, personal self-report factors</w:t>
      </w:r>
      <w:r w:rsidR="005F33A6">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characteristics of </w:t>
      </w:r>
      <w:r w:rsidR="00614483">
        <w:rPr>
          <w:rFonts w:ascii="Arial" w:hAnsi="Arial" w:cs="Arial"/>
          <w:color w:val="000000" w:themeColor="text1"/>
          <w:sz w:val="24"/>
          <w:szCs w:val="24"/>
        </w:rPr>
        <w:t>company</w:t>
      </w:r>
      <w:r w:rsidRPr="00DB41AF">
        <w:rPr>
          <w:rFonts w:ascii="Arial" w:hAnsi="Arial" w:cs="Arial"/>
          <w:color w:val="000000" w:themeColor="text1"/>
          <w:sz w:val="24"/>
          <w:szCs w:val="24"/>
        </w:rPr>
        <w:t xml:space="preserve"> environment to manage conflict and change. This shows incorporating psychological safety in inclusive leadership style</w:t>
      </w:r>
      <w:r w:rsidR="0050601C">
        <w:rPr>
          <w:rFonts w:ascii="Arial" w:hAnsi="Arial" w:cs="Arial"/>
          <w:color w:val="000000" w:themeColor="text1"/>
          <w:sz w:val="24"/>
          <w:szCs w:val="24"/>
        </w:rPr>
        <w:t xml:space="preserve"> is important</w:t>
      </w:r>
      <w:r w:rsidRPr="00DB41AF">
        <w:rPr>
          <w:rFonts w:ascii="Arial" w:hAnsi="Arial" w:cs="Arial"/>
          <w:color w:val="000000" w:themeColor="text1"/>
          <w:sz w:val="24"/>
          <w:szCs w:val="24"/>
        </w:rPr>
        <w:t>,</w:t>
      </w:r>
      <w:r w:rsidR="0050601C">
        <w:rPr>
          <w:rFonts w:ascii="Arial" w:hAnsi="Arial" w:cs="Arial"/>
          <w:color w:val="000000" w:themeColor="text1"/>
          <w:sz w:val="24"/>
          <w:szCs w:val="24"/>
        </w:rPr>
        <w:t xml:space="preserve"> as well as</w:t>
      </w:r>
      <w:r w:rsidRPr="00DB41AF">
        <w:rPr>
          <w:rFonts w:ascii="Arial" w:hAnsi="Arial" w:cs="Arial"/>
          <w:color w:val="000000" w:themeColor="text1"/>
          <w:sz w:val="24"/>
          <w:szCs w:val="24"/>
        </w:rPr>
        <w:t xml:space="preserve"> coaching, charismatic, supportive, pacesetting leadership styles alongside other leadership styles to alleviate distress</w:t>
      </w:r>
      <w:r w:rsidR="00AF6006">
        <w:rPr>
          <w:rFonts w:ascii="Arial" w:hAnsi="Arial" w:cs="Arial"/>
          <w:color w:val="000000" w:themeColor="text1"/>
          <w:sz w:val="24"/>
          <w:szCs w:val="24"/>
        </w:rPr>
        <w:t xml:space="preserve">. They </w:t>
      </w:r>
      <w:r w:rsidR="009210CA">
        <w:rPr>
          <w:rFonts w:ascii="Arial" w:hAnsi="Arial" w:cs="Arial"/>
          <w:color w:val="000000" w:themeColor="text1"/>
          <w:sz w:val="24"/>
          <w:szCs w:val="24"/>
        </w:rPr>
        <w:t>are</w:t>
      </w:r>
      <w:r w:rsidRPr="00DB41AF">
        <w:rPr>
          <w:rFonts w:ascii="Arial" w:hAnsi="Arial" w:cs="Arial"/>
          <w:color w:val="000000" w:themeColor="text1"/>
          <w:sz w:val="24"/>
          <w:szCs w:val="24"/>
        </w:rPr>
        <w:t xml:space="preserve"> effective </w:t>
      </w:r>
      <w:r w:rsidR="000C7734">
        <w:rPr>
          <w:rFonts w:ascii="Arial" w:hAnsi="Arial" w:cs="Arial"/>
          <w:color w:val="000000" w:themeColor="text1"/>
          <w:sz w:val="24"/>
          <w:szCs w:val="24"/>
        </w:rPr>
        <w:t>by</w:t>
      </w:r>
      <w:r w:rsidRPr="00DB41AF">
        <w:rPr>
          <w:rFonts w:ascii="Arial" w:hAnsi="Arial" w:cs="Arial"/>
          <w:color w:val="000000" w:themeColor="text1"/>
          <w:sz w:val="24"/>
          <w:szCs w:val="24"/>
        </w:rPr>
        <w:t xml:space="preserve"> introducing coping strategies, supportive behaviours, clear communication to ensure healthy well-being.</w:t>
      </w:r>
      <w:r w:rsidR="009773D4">
        <w:rPr>
          <w:rFonts w:ascii="Arial" w:hAnsi="Arial" w:cs="Arial"/>
          <w:color w:val="000000" w:themeColor="text1"/>
          <w:sz w:val="24"/>
          <w:szCs w:val="24"/>
        </w:rPr>
        <w:t xml:space="preserve"> Thus</w:t>
      </w:r>
      <w:r w:rsidRPr="00DB41AF">
        <w:rPr>
          <w:rFonts w:ascii="Arial" w:hAnsi="Arial" w:cs="Arial"/>
          <w:color w:val="000000" w:themeColor="text1"/>
          <w:sz w:val="24"/>
          <w:szCs w:val="24"/>
        </w:rPr>
        <w:t xml:space="preserve">, with preparation and communication, disasters </w:t>
      </w:r>
      <w:r w:rsidR="005F33A6">
        <w:rPr>
          <w:rFonts w:ascii="Arial" w:hAnsi="Arial" w:cs="Arial"/>
          <w:color w:val="000000" w:themeColor="text1"/>
          <w:sz w:val="24"/>
          <w:szCs w:val="24"/>
        </w:rPr>
        <w:t>are</w:t>
      </w:r>
      <w:r w:rsidRPr="00DB41AF">
        <w:rPr>
          <w:rFonts w:ascii="Arial" w:hAnsi="Arial" w:cs="Arial"/>
          <w:color w:val="000000" w:themeColor="text1"/>
          <w:sz w:val="24"/>
          <w:szCs w:val="24"/>
        </w:rPr>
        <w:t xml:space="preserve"> </w:t>
      </w:r>
      <w:r w:rsidR="008E1231" w:rsidRPr="00DB41AF">
        <w:rPr>
          <w:rFonts w:ascii="Arial" w:hAnsi="Arial" w:cs="Arial"/>
          <w:color w:val="000000" w:themeColor="text1"/>
          <w:sz w:val="24"/>
          <w:szCs w:val="24"/>
        </w:rPr>
        <w:t>prevented,</w:t>
      </w:r>
      <w:r w:rsidRPr="00DB41AF">
        <w:rPr>
          <w:rFonts w:ascii="Arial" w:hAnsi="Arial" w:cs="Arial"/>
          <w:color w:val="000000" w:themeColor="text1"/>
          <w:sz w:val="24"/>
          <w:szCs w:val="24"/>
        </w:rPr>
        <w:t xml:space="preserve"> and opportunities</w:t>
      </w:r>
      <w:r w:rsidR="008F503A">
        <w:rPr>
          <w:rFonts w:ascii="Arial" w:hAnsi="Arial" w:cs="Arial"/>
          <w:color w:val="000000" w:themeColor="text1"/>
          <w:sz w:val="24"/>
          <w:szCs w:val="24"/>
        </w:rPr>
        <w:t xml:space="preserve"> are provided</w:t>
      </w:r>
      <w:r w:rsidRPr="00DB41AF">
        <w:rPr>
          <w:rFonts w:ascii="Arial" w:hAnsi="Arial" w:cs="Arial"/>
          <w:color w:val="000000" w:themeColor="text1"/>
          <w:sz w:val="24"/>
          <w:szCs w:val="24"/>
        </w:rPr>
        <w:t>.</w:t>
      </w:r>
      <w:r w:rsidR="003C2F9A">
        <w:rPr>
          <w:rFonts w:ascii="Arial" w:hAnsi="Arial" w:cs="Arial"/>
          <w:color w:val="000000" w:themeColor="text1"/>
          <w:sz w:val="24"/>
          <w:szCs w:val="24"/>
        </w:rPr>
        <w:t xml:space="preserve"> </w:t>
      </w:r>
      <w:r w:rsidR="00E33B8C" w:rsidRPr="00DB41AF">
        <w:rPr>
          <w:rFonts w:ascii="Arial" w:hAnsi="Arial" w:cs="Arial"/>
          <w:color w:val="000000" w:themeColor="text1"/>
          <w:sz w:val="24"/>
          <w:szCs w:val="24"/>
        </w:rPr>
        <w:t>I</w:t>
      </w:r>
      <w:r w:rsidRPr="00DB41AF">
        <w:rPr>
          <w:rFonts w:ascii="Arial" w:hAnsi="Arial" w:cs="Arial"/>
          <w:color w:val="000000" w:themeColor="text1"/>
          <w:sz w:val="24"/>
          <w:szCs w:val="24"/>
        </w:rPr>
        <w:t xml:space="preserve">n terms of </w:t>
      </w:r>
      <w:r w:rsidR="00470A3B">
        <w:rPr>
          <w:rFonts w:ascii="Arial" w:hAnsi="Arial" w:cs="Arial"/>
          <w:color w:val="000000" w:themeColor="text1"/>
          <w:sz w:val="24"/>
          <w:szCs w:val="24"/>
        </w:rPr>
        <w:t xml:space="preserve">successful </w:t>
      </w:r>
      <w:r w:rsidRPr="00DB41AF">
        <w:rPr>
          <w:rFonts w:ascii="Arial" w:hAnsi="Arial" w:cs="Arial"/>
          <w:color w:val="000000" w:themeColor="text1"/>
          <w:sz w:val="24"/>
          <w:szCs w:val="24"/>
        </w:rPr>
        <w:t>transformational leadership and quality improvement, maintaining collaborative relationships,</w:t>
      </w:r>
      <w:r w:rsidR="00900788">
        <w:rPr>
          <w:rFonts w:ascii="Arial" w:hAnsi="Arial" w:cs="Arial"/>
          <w:color w:val="000000" w:themeColor="text1"/>
          <w:sz w:val="24"/>
          <w:szCs w:val="24"/>
        </w:rPr>
        <w:t xml:space="preserve"> </w:t>
      </w:r>
      <w:r w:rsidRPr="00DB41AF">
        <w:rPr>
          <w:rFonts w:ascii="Arial" w:hAnsi="Arial" w:cs="Arial"/>
          <w:color w:val="000000" w:themeColor="text1"/>
          <w:sz w:val="24"/>
          <w:szCs w:val="24"/>
        </w:rPr>
        <w:t>strategic leadership</w:t>
      </w:r>
      <w:r w:rsidR="00900788">
        <w:rPr>
          <w:rFonts w:ascii="Arial" w:hAnsi="Arial" w:cs="Arial"/>
          <w:color w:val="000000" w:themeColor="text1"/>
          <w:sz w:val="24"/>
          <w:szCs w:val="24"/>
        </w:rPr>
        <w:t xml:space="preserve">, </w:t>
      </w:r>
      <w:r w:rsidRPr="00DB41AF">
        <w:rPr>
          <w:rFonts w:ascii="Arial" w:hAnsi="Arial" w:cs="Arial"/>
          <w:color w:val="000000" w:themeColor="text1"/>
          <w:sz w:val="24"/>
          <w:szCs w:val="24"/>
        </w:rPr>
        <w:t xml:space="preserve">organisational learning are </w:t>
      </w:r>
      <w:r w:rsidR="00DB6722">
        <w:rPr>
          <w:rFonts w:ascii="Arial" w:hAnsi="Arial" w:cs="Arial"/>
          <w:color w:val="000000" w:themeColor="text1"/>
          <w:sz w:val="24"/>
          <w:szCs w:val="24"/>
        </w:rPr>
        <w:t>important</w:t>
      </w:r>
      <w:r w:rsidRPr="00DB41AF">
        <w:rPr>
          <w:rFonts w:ascii="Arial" w:hAnsi="Arial" w:cs="Arial"/>
          <w:color w:val="000000" w:themeColor="text1"/>
          <w:sz w:val="24"/>
          <w:szCs w:val="24"/>
        </w:rPr>
        <w:t xml:space="preserve">. </w:t>
      </w:r>
      <w:r w:rsidR="008E1231">
        <w:rPr>
          <w:rFonts w:ascii="Arial" w:hAnsi="Arial" w:cs="Arial"/>
          <w:color w:val="000000" w:themeColor="text1"/>
          <w:sz w:val="24"/>
          <w:szCs w:val="24"/>
        </w:rPr>
        <w:t>This also corresponds with Kaur’s (2024) hypothesises.</w:t>
      </w:r>
    </w:p>
    <w:p w14:paraId="658601EC" w14:textId="77777777" w:rsidR="00E253C8" w:rsidRDefault="00E253C8" w:rsidP="003B41BA">
      <w:pPr>
        <w:spacing w:after="0" w:line="480" w:lineRule="auto"/>
        <w:rPr>
          <w:rFonts w:ascii="Arial" w:hAnsi="Arial" w:cs="Arial"/>
          <w:b/>
          <w:bCs/>
          <w:color w:val="000000" w:themeColor="text1"/>
          <w:sz w:val="24"/>
          <w:szCs w:val="24"/>
          <w:u w:val="single"/>
        </w:rPr>
      </w:pPr>
    </w:p>
    <w:p w14:paraId="210CAAFA" w14:textId="61049BC4" w:rsidR="008E1231" w:rsidRPr="008E1231" w:rsidRDefault="008E1231" w:rsidP="003B41BA">
      <w:pPr>
        <w:spacing w:after="0" w:line="480" w:lineRule="auto"/>
        <w:rPr>
          <w:rFonts w:ascii="Arial" w:hAnsi="Arial" w:cs="Arial"/>
          <w:b/>
          <w:bCs/>
          <w:color w:val="000000" w:themeColor="text1"/>
          <w:sz w:val="24"/>
          <w:szCs w:val="24"/>
          <w:u w:val="single"/>
        </w:rPr>
      </w:pPr>
      <w:r w:rsidRPr="008E1231">
        <w:rPr>
          <w:rFonts w:ascii="Arial" w:hAnsi="Arial" w:cs="Arial"/>
          <w:b/>
          <w:bCs/>
          <w:color w:val="000000" w:themeColor="text1"/>
          <w:sz w:val="24"/>
          <w:szCs w:val="24"/>
          <w:u w:val="single"/>
        </w:rPr>
        <w:lastRenderedPageBreak/>
        <w:t>Data Analysis Recommendations:</w:t>
      </w:r>
    </w:p>
    <w:p w14:paraId="25497CFF" w14:textId="7DC96482" w:rsidR="00B67C47" w:rsidRDefault="00CC643C" w:rsidP="00B67C47">
      <w:pPr>
        <w:tabs>
          <w:tab w:val="center" w:pos="142"/>
        </w:tabs>
        <w:spacing w:after="0" w:line="480" w:lineRule="auto"/>
        <w:rPr>
          <w:rFonts w:ascii="Arial" w:hAnsi="Arial" w:cs="Arial"/>
          <w:color w:val="000000" w:themeColor="text1"/>
          <w:sz w:val="24"/>
          <w:szCs w:val="24"/>
        </w:rPr>
      </w:pPr>
      <w:r w:rsidRPr="008E1231">
        <w:rPr>
          <w:rFonts w:ascii="Arial" w:hAnsi="Arial" w:cs="Arial"/>
          <w:color w:val="000000" w:themeColor="text1"/>
          <w:sz w:val="24"/>
          <w:szCs w:val="24"/>
        </w:rPr>
        <w:t>Th</w:t>
      </w:r>
      <w:r w:rsidR="000A0397" w:rsidRPr="008E1231">
        <w:rPr>
          <w:rFonts w:ascii="Arial" w:hAnsi="Arial" w:cs="Arial"/>
          <w:color w:val="000000" w:themeColor="text1"/>
          <w:sz w:val="24"/>
          <w:szCs w:val="24"/>
        </w:rPr>
        <w:t>e</w:t>
      </w:r>
      <w:r w:rsidRPr="008E1231">
        <w:rPr>
          <w:rFonts w:ascii="Arial" w:hAnsi="Arial" w:cs="Arial"/>
          <w:color w:val="000000" w:themeColor="text1"/>
          <w:sz w:val="24"/>
          <w:szCs w:val="24"/>
        </w:rPr>
        <w:t xml:space="preserve"> </w:t>
      </w:r>
      <w:r w:rsidR="00CB0BEC" w:rsidRPr="008E1231">
        <w:rPr>
          <w:rFonts w:ascii="Arial" w:hAnsi="Arial" w:cs="Arial"/>
          <w:color w:val="000000" w:themeColor="text1"/>
          <w:sz w:val="24"/>
          <w:szCs w:val="24"/>
        </w:rPr>
        <w:t xml:space="preserve">financial incentives </w:t>
      </w:r>
      <w:r w:rsidRPr="008E1231">
        <w:rPr>
          <w:rFonts w:ascii="Arial" w:hAnsi="Arial" w:cs="Arial"/>
          <w:color w:val="000000" w:themeColor="text1"/>
          <w:sz w:val="24"/>
          <w:szCs w:val="24"/>
        </w:rPr>
        <w:t>must</w:t>
      </w:r>
      <w:r w:rsidR="00CB0BEC" w:rsidRPr="008E1231">
        <w:rPr>
          <w:rFonts w:ascii="Arial" w:hAnsi="Arial" w:cs="Arial"/>
          <w:color w:val="000000" w:themeColor="text1"/>
          <w:sz w:val="24"/>
          <w:szCs w:val="24"/>
        </w:rPr>
        <w:t xml:space="preserve"> implement</w:t>
      </w:r>
      <w:r w:rsidR="0050601C">
        <w:rPr>
          <w:rFonts w:ascii="Arial" w:hAnsi="Arial" w:cs="Arial"/>
          <w:color w:val="000000" w:themeColor="text1"/>
          <w:sz w:val="24"/>
          <w:szCs w:val="24"/>
        </w:rPr>
        <w:t xml:space="preserve"> digitalisation</w:t>
      </w:r>
      <w:r w:rsidR="00CB0BEC" w:rsidRPr="008E1231">
        <w:rPr>
          <w:rFonts w:ascii="Arial" w:hAnsi="Arial" w:cs="Arial"/>
          <w:color w:val="000000" w:themeColor="text1"/>
          <w:sz w:val="24"/>
          <w:szCs w:val="24"/>
        </w:rPr>
        <w:t xml:space="preserve"> initiatives</w:t>
      </w:r>
      <w:r w:rsidR="00C41D82" w:rsidRPr="008E1231">
        <w:rPr>
          <w:rFonts w:ascii="Arial" w:hAnsi="Arial" w:cs="Arial"/>
          <w:color w:val="000000" w:themeColor="text1"/>
          <w:sz w:val="24"/>
          <w:szCs w:val="24"/>
        </w:rPr>
        <w:t xml:space="preserve">, </w:t>
      </w:r>
      <w:r w:rsidR="00CB0BEC" w:rsidRPr="008E1231">
        <w:rPr>
          <w:rFonts w:ascii="Arial" w:hAnsi="Arial" w:cs="Arial"/>
          <w:color w:val="000000" w:themeColor="text1"/>
          <w:sz w:val="24"/>
          <w:szCs w:val="24"/>
        </w:rPr>
        <w:t>metrics and goals to investigate how digital transformation affect</w:t>
      </w:r>
      <w:r w:rsidR="0050601C">
        <w:rPr>
          <w:rFonts w:ascii="Arial" w:hAnsi="Arial" w:cs="Arial"/>
          <w:color w:val="000000" w:themeColor="text1"/>
          <w:sz w:val="24"/>
          <w:szCs w:val="24"/>
        </w:rPr>
        <w:t>s</w:t>
      </w:r>
      <w:r w:rsidR="00CB0BEC" w:rsidRPr="008E1231">
        <w:rPr>
          <w:rFonts w:ascii="Arial" w:hAnsi="Arial" w:cs="Arial"/>
          <w:color w:val="000000" w:themeColor="text1"/>
          <w:sz w:val="24"/>
          <w:szCs w:val="24"/>
        </w:rPr>
        <w:t xml:space="preserve"> usage and performances</w:t>
      </w:r>
      <w:r w:rsidR="00EB3C8E" w:rsidRPr="008E1231">
        <w:rPr>
          <w:rFonts w:ascii="Arial" w:hAnsi="Arial" w:cs="Arial"/>
          <w:color w:val="000000" w:themeColor="text1"/>
          <w:sz w:val="24"/>
          <w:szCs w:val="24"/>
        </w:rPr>
        <w:t>,</w:t>
      </w:r>
      <w:r w:rsidR="00CB0BEC" w:rsidRPr="008E1231">
        <w:rPr>
          <w:rFonts w:ascii="Arial" w:hAnsi="Arial" w:cs="Arial"/>
          <w:color w:val="000000" w:themeColor="text1"/>
          <w:sz w:val="24"/>
          <w:szCs w:val="24"/>
        </w:rPr>
        <w:t xml:space="preserve"> to make informed strategic decisions. </w:t>
      </w:r>
      <w:r w:rsidR="00953378" w:rsidRPr="008E1231">
        <w:rPr>
          <w:rFonts w:ascii="Arial" w:hAnsi="Arial" w:cs="Arial"/>
          <w:color w:val="000000" w:themeColor="text1"/>
          <w:sz w:val="24"/>
          <w:szCs w:val="24"/>
        </w:rPr>
        <w:t>O</w:t>
      </w:r>
      <w:r w:rsidR="00CB0BEC" w:rsidRPr="008E1231">
        <w:rPr>
          <w:rFonts w:ascii="Arial" w:hAnsi="Arial" w:cs="Arial"/>
          <w:color w:val="000000" w:themeColor="text1"/>
          <w:sz w:val="24"/>
          <w:szCs w:val="24"/>
        </w:rPr>
        <w:t xml:space="preserve">ther factors </w:t>
      </w:r>
      <w:r w:rsidR="00923C93" w:rsidRPr="008E1231">
        <w:rPr>
          <w:rFonts w:ascii="Arial" w:hAnsi="Arial" w:cs="Arial"/>
          <w:color w:val="000000" w:themeColor="text1"/>
          <w:sz w:val="24"/>
          <w:szCs w:val="24"/>
        </w:rPr>
        <w:t xml:space="preserve">must </w:t>
      </w:r>
      <w:r w:rsidR="000944BD" w:rsidRPr="008E1231">
        <w:rPr>
          <w:rFonts w:ascii="Arial" w:hAnsi="Arial" w:cs="Arial"/>
          <w:color w:val="000000" w:themeColor="text1"/>
          <w:sz w:val="24"/>
          <w:szCs w:val="24"/>
        </w:rPr>
        <w:t xml:space="preserve">be considered that </w:t>
      </w:r>
      <w:r w:rsidR="00CB0BEC" w:rsidRPr="008E1231">
        <w:rPr>
          <w:rFonts w:ascii="Arial" w:hAnsi="Arial" w:cs="Arial"/>
          <w:color w:val="000000" w:themeColor="text1"/>
          <w:sz w:val="24"/>
          <w:szCs w:val="24"/>
        </w:rPr>
        <w:t xml:space="preserve">affect leadership </w:t>
      </w:r>
      <w:r w:rsidR="0050601C">
        <w:rPr>
          <w:rFonts w:ascii="Arial" w:hAnsi="Arial" w:cs="Arial"/>
          <w:color w:val="000000" w:themeColor="text1"/>
          <w:sz w:val="24"/>
          <w:szCs w:val="24"/>
        </w:rPr>
        <w:t>such as</w:t>
      </w:r>
      <w:r w:rsidR="00D74B81" w:rsidRPr="008E1231">
        <w:rPr>
          <w:rFonts w:ascii="Arial" w:hAnsi="Arial" w:cs="Arial"/>
          <w:color w:val="000000" w:themeColor="text1"/>
          <w:sz w:val="24"/>
          <w:szCs w:val="24"/>
        </w:rPr>
        <w:t xml:space="preserve"> </w:t>
      </w:r>
      <w:r w:rsidR="00CB0BEC" w:rsidRPr="008E1231">
        <w:rPr>
          <w:rFonts w:ascii="Arial" w:hAnsi="Arial" w:cs="Arial"/>
          <w:color w:val="000000" w:themeColor="text1"/>
          <w:sz w:val="24"/>
          <w:szCs w:val="24"/>
        </w:rPr>
        <w:t>gender, talented experts in marketing</w:t>
      </w:r>
      <w:r w:rsidR="00D74B81" w:rsidRPr="008E1231">
        <w:rPr>
          <w:rFonts w:ascii="Arial" w:hAnsi="Arial" w:cs="Arial"/>
          <w:color w:val="000000" w:themeColor="text1"/>
          <w:sz w:val="24"/>
          <w:szCs w:val="24"/>
        </w:rPr>
        <w:t xml:space="preserve">, </w:t>
      </w:r>
      <w:r w:rsidR="00CB0BEC" w:rsidRPr="008E1231">
        <w:rPr>
          <w:rFonts w:ascii="Arial" w:hAnsi="Arial" w:cs="Arial"/>
          <w:color w:val="000000" w:themeColor="text1"/>
          <w:sz w:val="24"/>
          <w:szCs w:val="24"/>
        </w:rPr>
        <w:t>social media analytics, ethical implications, privacy concerns, mental health, role of AI</w:t>
      </w:r>
      <w:r w:rsidR="0050601C">
        <w:rPr>
          <w:rFonts w:ascii="Arial" w:hAnsi="Arial" w:cs="Arial"/>
          <w:color w:val="000000" w:themeColor="text1"/>
          <w:sz w:val="24"/>
          <w:szCs w:val="24"/>
        </w:rPr>
        <w:t xml:space="preserve"> digitalisation</w:t>
      </w:r>
      <w:r w:rsidR="00CB0BEC" w:rsidRPr="008E1231">
        <w:rPr>
          <w:rFonts w:ascii="Arial" w:hAnsi="Arial" w:cs="Arial"/>
          <w:color w:val="000000" w:themeColor="text1"/>
          <w:sz w:val="24"/>
          <w:szCs w:val="24"/>
        </w:rPr>
        <w:t>, emerging technologies influence of political discourse</w:t>
      </w:r>
      <w:r w:rsidR="00D74B81" w:rsidRPr="008E1231">
        <w:rPr>
          <w:rFonts w:ascii="Arial" w:hAnsi="Arial" w:cs="Arial"/>
          <w:color w:val="000000" w:themeColor="text1"/>
          <w:sz w:val="24"/>
          <w:szCs w:val="24"/>
        </w:rPr>
        <w:t xml:space="preserve">, </w:t>
      </w:r>
      <w:r w:rsidR="00CB0BEC" w:rsidRPr="008E1231">
        <w:rPr>
          <w:rFonts w:ascii="Arial" w:hAnsi="Arial" w:cs="Arial"/>
          <w:color w:val="000000" w:themeColor="text1"/>
          <w:sz w:val="24"/>
          <w:szCs w:val="24"/>
        </w:rPr>
        <w:t xml:space="preserve">public opinions, </w:t>
      </w:r>
      <w:r w:rsidR="003B41BA" w:rsidRPr="008E1231">
        <w:rPr>
          <w:rFonts w:ascii="Arial" w:hAnsi="Arial" w:cs="Arial"/>
          <w:color w:val="000000" w:themeColor="text1"/>
          <w:sz w:val="24"/>
          <w:szCs w:val="24"/>
        </w:rPr>
        <w:t>long-term</w:t>
      </w:r>
      <w:r w:rsidR="00CB0BEC" w:rsidRPr="008E1231">
        <w:rPr>
          <w:rFonts w:ascii="Arial" w:hAnsi="Arial" w:cs="Arial"/>
          <w:color w:val="000000" w:themeColor="text1"/>
          <w:sz w:val="24"/>
          <w:szCs w:val="24"/>
        </w:rPr>
        <w:t xml:space="preserve"> </w:t>
      </w:r>
      <w:r w:rsidR="00D74B81" w:rsidRPr="008E1231">
        <w:rPr>
          <w:rFonts w:ascii="Arial" w:hAnsi="Arial" w:cs="Arial"/>
          <w:color w:val="000000" w:themeColor="text1"/>
          <w:sz w:val="24"/>
          <w:szCs w:val="24"/>
        </w:rPr>
        <w:t>effect</w:t>
      </w:r>
      <w:r w:rsidR="00CB0BEC" w:rsidRPr="008E1231">
        <w:rPr>
          <w:rFonts w:ascii="Arial" w:hAnsi="Arial" w:cs="Arial"/>
          <w:color w:val="000000" w:themeColor="text1"/>
          <w:sz w:val="24"/>
          <w:szCs w:val="24"/>
        </w:rPr>
        <w:t xml:space="preserve"> on society, innovative strategies for managing</w:t>
      </w:r>
      <w:r w:rsidR="00D74B81" w:rsidRPr="008E1231">
        <w:rPr>
          <w:rFonts w:ascii="Arial" w:hAnsi="Arial" w:cs="Arial"/>
          <w:color w:val="000000" w:themeColor="text1"/>
          <w:sz w:val="24"/>
          <w:szCs w:val="24"/>
        </w:rPr>
        <w:t xml:space="preserve">, </w:t>
      </w:r>
      <w:r w:rsidR="00CB0BEC" w:rsidRPr="008E1231">
        <w:rPr>
          <w:rFonts w:ascii="Arial" w:hAnsi="Arial" w:cs="Arial"/>
          <w:color w:val="000000" w:themeColor="text1"/>
          <w:sz w:val="24"/>
          <w:szCs w:val="24"/>
        </w:rPr>
        <w:t xml:space="preserve">mitigating misinformation and disinformation. </w:t>
      </w:r>
      <w:r w:rsidR="00923C93" w:rsidRPr="008E1231">
        <w:rPr>
          <w:rFonts w:ascii="Arial" w:hAnsi="Arial" w:cs="Arial"/>
          <w:color w:val="000000" w:themeColor="text1"/>
          <w:sz w:val="24"/>
          <w:szCs w:val="24"/>
        </w:rPr>
        <w:t>I</w:t>
      </w:r>
      <w:r w:rsidR="00CB0BEC" w:rsidRPr="008E1231">
        <w:rPr>
          <w:rFonts w:ascii="Arial" w:hAnsi="Arial" w:cs="Arial"/>
          <w:color w:val="000000" w:themeColor="text1"/>
          <w:sz w:val="24"/>
          <w:szCs w:val="24"/>
        </w:rPr>
        <w:t xml:space="preserve">t is important to invest in personal development to fill skills gap and </w:t>
      </w:r>
      <w:r w:rsidR="00CB0BEC" w:rsidRPr="008E1231">
        <w:rPr>
          <w:rFonts w:ascii="Arial" w:eastAsia="Times New Roman" w:hAnsi="Arial" w:cs="Arial"/>
          <w:color w:val="000000" w:themeColor="text1"/>
          <w:sz w:val="24"/>
          <w:szCs w:val="24"/>
        </w:rPr>
        <w:t xml:space="preserve">study digitalisation transformation for internal usages </w:t>
      </w:r>
      <w:r w:rsidR="00CB0BEC" w:rsidRPr="008E1231">
        <w:rPr>
          <w:rFonts w:ascii="Arial" w:hAnsi="Arial" w:cs="Arial"/>
          <w:color w:val="000000" w:themeColor="text1"/>
          <w:sz w:val="24"/>
          <w:szCs w:val="24"/>
        </w:rPr>
        <w:t xml:space="preserve">like HR, transform recruitment, </w:t>
      </w:r>
      <w:r w:rsidR="00C47112" w:rsidRPr="008E1231">
        <w:rPr>
          <w:rFonts w:ascii="Arial" w:hAnsi="Arial" w:cs="Arial"/>
          <w:color w:val="000000" w:themeColor="text1"/>
          <w:sz w:val="24"/>
          <w:szCs w:val="24"/>
        </w:rPr>
        <w:t>staff</w:t>
      </w:r>
      <w:r w:rsidR="00CB0BEC" w:rsidRPr="008E1231">
        <w:rPr>
          <w:rFonts w:ascii="Arial" w:hAnsi="Arial" w:cs="Arial"/>
          <w:color w:val="000000" w:themeColor="text1"/>
          <w:sz w:val="24"/>
          <w:szCs w:val="24"/>
        </w:rPr>
        <w:t xml:space="preserve"> training, enhance HR, efficiency of talent procurement, skill advancement, continuous learning, performance. </w:t>
      </w:r>
      <w:r w:rsidR="001C2113" w:rsidRPr="008E1231">
        <w:rPr>
          <w:rFonts w:ascii="Arial" w:hAnsi="Arial" w:cs="Arial"/>
          <w:color w:val="000000" w:themeColor="text1"/>
          <w:sz w:val="24"/>
          <w:szCs w:val="24"/>
        </w:rPr>
        <w:t>Thus, r</w:t>
      </w:r>
      <w:r w:rsidR="00CB0BEC" w:rsidRPr="008E1231">
        <w:rPr>
          <w:rFonts w:ascii="Arial" w:hAnsi="Arial" w:cs="Arial"/>
          <w:color w:val="000000" w:themeColor="text1"/>
          <w:sz w:val="24"/>
          <w:szCs w:val="24"/>
        </w:rPr>
        <w:t>esearch</w:t>
      </w:r>
      <w:r w:rsidR="00D05D43" w:rsidRPr="008E1231">
        <w:rPr>
          <w:rFonts w:ascii="Arial" w:hAnsi="Arial" w:cs="Arial"/>
          <w:color w:val="000000" w:themeColor="text1"/>
          <w:sz w:val="24"/>
          <w:szCs w:val="24"/>
        </w:rPr>
        <w:t xml:space="preserve"> must focus on</w:t>
      </w:r>
      <w:r w:rsidR="00CB0BEC" w:rsidRPr="008E1231">
        <w:rPr>
          <w:rFonts w:ascii="Arial" w:hAnsi="Arial" w:cs="Arial"/>
          <w:color w:val="000000" w:themeColor="text1"/>
          <w:sz w:val="24"/>
          <w:szCs w:val="24"/>
        </w:rPr>
        <w:t xml:space="preserve"> mobile apps in business and management, which include operations</w:t>
      </w:r>
      <w:r w:rsidR="00D74B81" w:rsidRPr="008E1231">
        <w:rPr>
          <w:rFonts w:ascii="Arial" w:hAnsi="Arial" w:cs="Arial"/>
          <w:color w:val="000000" w:themeColor="text1"/>
          <w:sz w:val="24"/>
          <w:szCs w:val="24"/>
        </w:rPr>
        <w:t xml:space="preserve">, </w:t>
      </w:r>
      <w:r w:rsidR="00CB0BEC" w:rsidRPr="008E1231">
        <w:rPr>
          <w:rFonts w:ascii="Arial" w:hAnsi="Arial" w:cs="Arial"/>
          <w:color w:val="000000" w:themeColor="text1"/>
          <w:sz w:val="24"/>
          <w:szCs w:val="24"/>
        </w:rPr>
        <w:t>supply chain, entrepre</w:t>
      </w:r>
      <w:r w:rsidR="00CB0BEC" w:rsidRPr="008E1231">
        <w:rPr>
          <w:rFonts w:ascii="Arial" w:hAnsi="Arial" w:cs="Arial"/>
          <w:color w:val="000000" w:themeColor="text1"/>
          <w:sz w:val="24"/>
          <w:szCs w:val="24"/>
        </w:rPr>
        <w:softHyphen/>
        <w:t>neurship, strategic, finance</w:t>
      </w:r>
      <w:r w:rsidR="006B078C">
        <w:rPr>
          <w:rFonts w:ascii="Arial" w:hAnsi="Arial" w:cs="Arial"/>
          <w:color w:val="000000" w:themeColor="text1"/>
          <w:sz w:val="24"/>
          <w:szCs w:val="24"/>
        </w:rPr>
        <w:t xml:space="preserve">, </w:t>
      </w:r>
      <w:r w:rsidR="00CB0BEC" w:rsidRPr="008E1231">
        <w:rPr>
          <w:rFonts w:ascii="Arial" w:hAnsi="Arial" w:cs="Arial"/>
          <w:color w:val="000000" w:themeColor="text1"/>
          <w:sz w:val="24"/>
          <w:szCs w:val="24"/>
        </w:rPr>
        <w:t>accounting, benefit from digital transformation</w:t>
      </w:r>
      <w:r w:rsidR="00D74B81" w:rsidRPr="008E1231">
        <w:rPr>
          <w:rFonts w:ascii="Arial" w:hAnsi="Arial" w:cs="Arial"/>
          <w:color w:val="000000" w:themeColor="text1"/>
          <w:sz w:val="24"/>
          <w:szCs w:val="24"/>
        </w:rPr>
        <w:t xml:space="preserve">, </w:t>
      </w:r>
      <w:r w:rsidR="00CB0BEC" w:rsidRPr="008E1231">
        <w:rPr>
          <w:rFonts w:ascii="Arial" w:hAnsi="Arial" w:cs="Arial"/>
          <w:color w:val="000000" w:themeColor="text1"/>
          <w:sz w:val="24"/>
          <w:szCs w:val="24"/>
        </w:rPr>
        <w:t>reduce risk</w:t>
      </w:r>
      <w:r w:rsidR="00D74B81" w:rsidRPr="008E1231">
        <w:rPr>
          <w:rFonts w:ascii="Arial" w:hAnsi="Arial" w:cs="Arial"/>
          <w:color w:val="000000" w:themeColor="text1"/>
          <w:sz w:val="24"/>
          <w:szCs w:val="24"/>
        </w:rPr>
        <w:t>s</w:t>
      </w:r>
      <w:r w:rsidR="00CB0BEC" w:rsidRPr="008E1231">
        <w:rPr>
          <w:rFonts w:ascii="Arial" w:hAnsi="Arial" w:cs="Arial"/>
          <w:color w:val="000000" w:themeColor="text1"/>
          <w:sz w:val="24"/>
          <w:szCs w:val="24"/>
        </w:rPr>
        <w:t xml:space="preserve"> of digital transfor</w:t>
      </w:r>
      <w:r w:rsidR="00CB0BEC" w:rsidRPr="008E1231">
        <w:rPr>
          <w:rFonts w:ascii="Arial" w:hAnsi="Arial" w:cs="Arial"/>
          <w:color w:val="000000" w:themeColor="text1"/>
          <w:sz w:val="24"/>
          <w:szCs w:val="24"/>
        </w:rPr>
        <w:softHyphen/>
        <w:t xml:space="preserve">mation experiencing setbacks due to serious failures.  </w:t>
      </w:r>
      <w:r w:rsidR="008E1231">
        <w:rPr>
          <w:rFonts w:ascii="Arial" w:hAnsi="Arial" w:cs="Arial"/>
          <w:color w:val="000000" w:themeColor="text1"/>
          <w:sz w:val="24"/>
          <w:szCs w:val="24"/>
        </w:rPr>
        <w:t>This corresponds with Kaur’s (2024) hypothesises</w:t>
      </w:r>
      <w:r w:rsidR="0050601C">
        <w:rPr>
          <w:rFonts w:ascii="Arial" w:hAnsi="Arial" w:cs="Arial"/>
          <w:color w:val="000000" w:themeColor="text1"/>
          <w:sz w:val="24"/>
          <w:szCs w:val="24"/>
        </w:rPr>
        <w:t xml:space="preserve"> and further shows that businesses can </w:t>
      </w:r>
      <w:r w:rsidR="00B67C47" w:rsidRPr="00DB41AF">
        <w:rPr>
          <w:rFonts w:ascii="Arial" w:hAnsi="Arial" w:cs="Arial"/>
          <w:color w:val="000000" w:themeColor="text1"/>
          <w:sz w:val="24"/>
          <w:szCs w:val="24"/>
        </w:rPr>
        <w:t>learn to adopt strategies that work</w:t>
      </w:r>
      <w:r w:rsidR="00B67C47">
        <w:rPr>
          <w:rFonts w:ascii="Arial" w:hAnsi="Arial" w:cs="Arial"/>
          <w:color w:val="000000" w:themeColor="text1"/>
          <w:sz w:val="24"/>
          <w:szCs w:val="24"/>
        </w:rPr>
        <w:t xml:space="preserve"> and successful digitalisation is possible</w:t>
      </w:r>
      <w:r w:rsidR="00B67C47" w:rsidRPr="00DB41AF">
        <w:rPr>
          <w:rFonts w:ascii="Arial" w:hAnsi="Arial" w:cs="Arial"/>
          <w:color w:val="000000" w:themeColor="text1"/>
          <w:sz w:val="24"/>
          <w:szCs w:val="24"/>
        </w:rPr>
        <w:t>.</w:t>
      </w:r>
      <w:r w:rsidR="00B67C47">
        <w:rPr>
          <w:rFonts w:ascii="Arial" w:hAnsi="Arial" w:cs="Arial"/>
          <w:color w:val="000000" w:themeColor="text1"/>
          <w:sz w:val="24"/>
          <w:szCs w:val="24"/>
        </w:rPr>
        <w:t xml:space="preserve"> </w:t>
      </w:r>
    </w:p>
    <w:p w14:paraId="49949F8B" w14:textId="0F4D1A15" w:rsidR="008E1231" w:rsidRPr="009D7168" w:rsidRDefault="008E1231" w:rsidP="008E1231">
      <w:pPr>
        <w:spacing w:after="0" w:line="480" w:lineRule="auto"/>
        <w:rPr>
          <w:rFonts w:ascii="Arial" w:hAnsi="Arial" w:cs="Arial"/>
          <w:color w:val="000000" w:themeColor="text1"/>
          <w:sz w:val="24"/>
          <w:szCs w:val="24"/>
        </w:rPr>
      </w:pPr>
    </w:p>
    <w:p w14:paraId="340BF3CC" w14:textId="77777777" w:rsidR="008E1231" w:rsidRDefault="008E1231" w:rsidP="003B41BA">
      <w:pPr>
        <w:spacing w:after="0" w:line="480" w:lineRule="auto"/>
        <w:rPr>
          <w:rFonts w:ascii="Arial" w:hAnsi="Arial" w:cs="Arial"/>
          <w:color w:val="000000" w:themeColor="text1"/>
          <w:sz w:val="24"/>
          <w:szCs w:val="24"/>
        </w:rPr>
      </w:pPr>
    </w:p>
    <w:p w14:paraId="7C0840A4" w14:textId="77777777" w:rsidR="006B078C" w:rsidRDefault="006B078C" w:rsidP="003B41BA">
      <w:pPr>
        <w:spacing w:after="0" w:line="480" w:lineRule="auto"/>
        <w:rPr>
          <w:rFonts w:ascii="Arial" w:hAnsi="Arial" w:cs="Arial"/>
          <w:color w:val="000000" w:themeColor="text1"/>
          <w:sz w:val="24"/>
          <w:szCs w:val="24"/>
        </w:rPr>
      </w:pPr>
    </w:p>
    <w:p w14:paraId="37474131" w14:textId="77777777" w:rsidR="00B67C47" w:rsidRDefault="00B67C47" w:rsidP="0061792C">
      <w:pPr>
        <w:pStyle w:val="ListParagraph"/>
        <w:spacing w:after="0" w:line="480" w:lineRule="auto"/>
        <w:ind w:left="0"/>
        <w:contextualSpacing/>
        <w:rPr>
          <w:rFonts w:ascii="Arial" w:hAnsi="Arial" w:cs="Arial"/>
          <w:b/>
          <w:bCs/>
          <w:sz w:val="24"/>
          <w:szCs w:val="24"/>
          <w:u w:val="single"/>
        </w:rPr>
      </w:pPr>
    </w:p>
    <w:p w14:paraId="5ADDAC0D" w14:textId="77777777" w:rsidR="001C61C7" w:rsidRDefault="001C61C7" w:rsidP="0061792C">
      <w:pPr>
        <w:pStyle w:val="ListParagraph"/>
        <w:spacing w:after="0" w:line="480" w:lineRule="auto"/>
        <w:ind w:left="0"/>
        <w:contextualSpacing/>
        <w:rPr>
          <w:rFonts w:ascii="Arial" w:hAnsi="Arial" w:cs="Arial"/>
          <w:b/>
          <w:bCs/>
          <w:sz w:val="24"/>
          <w:szCs w:val="24"/>
          <w:u w:val="single"/>
        </w:rPr>
      </w:pPr>
    </w:p>
    <w:p w14:paraId="7A61997A" w14:textId="77777777" w:rsidR="001C61C7" w:rsidRDefault="001C61C7" w:rsidP="0061792C">
      <w:pPr>
        <w:pStyle w:val="ListParagraph"/>
        <w:spacing w:after="0" w:line="480" w:lineRule="auto"/>
        <w:ind w:left="0"/>
        <w:contextualSpacing/>
        <w:rPr>
          <w:rFonts w:ascii="Arial" w:hAnsi="Arial" w:cs="Arial"/>
          <w:b/>
          <w:bCs/>
          <w:sz w:val="24"/>
          <w:szCs w:val="24"/>
          <w:u w:val="single"/>
        </w:rPr>
      </w:pPr>
    </w:p>
    <w:p w14:paraId="622C58CF" w14:textId="77777777" w:rsidR="001C61C7" w:rsidRDefault="001C61C7" w:rsidP="0061792C">
      <w:pPr>
        <w:pStyle w:val="ListParagraph"/>
        <w:spacing w:after="0" w:line="480" w:lineRule="auto"/>
        <w:ind w:left="0"/>
        <w:contextualSpacing/>
        <w:rPr>
          <w:rFonts w:ascii="Arial" w:hAnsi="Arial" w:cs="Arial"/>
          <w:b/>
          <w:bCs/>
          <w:sz w:val="24"/>
          <w:szCs w:val="24"/>
          <w:u w:val="single"/>
        </w:rPr>
      </w:pPr>
    </w:p>
    <w:p w14:paraId="7A036838" w14:textId="77777777" w:rsidR="001C61C7" w:rsidRDefault="001C61C7" w:rsidP="0061792C">
      <w:pPr>
        <w:pStyle w:val="ListParagraph"/>
        <w:spacing w:after="0" w:line="480" w:lineRule="auto"/>
        <w:ind w:left="0"/>
        <w:contextualSpacing/>
        <w:rPr>
          <w:rFonts w:ascii="Arial" w:hAnsi="Arial" w:cs="Arial"/>
          <w:b/>
          <w:bCs/>
          <w:sz w:val="24"/>
          <w:szCs w:val="24"/>
          <w:u w:val="single"/>
        </w:rPr>
      </w:pPr>
    </w:p>
    <w:p w14:paraId="074DA75F" w14:textId="77777777" w:rsidR="001C61C7" w:rsidRDefault="001C61C7" w:rsidP="0061792C">
      <w:pPr>
        <w:pStyle w:val="ListParagraph"/>
        <w:spacing w:after="0" w:line="480" w:lineRule="auto"/>
        <w:ind w:left="0"/>
        <w:contextualSpacing/>
        <w:rPr>
          <w:rFonts w:ascii="Arial" w:hAnsi="Arial" w:cs="Arial"/>
          <w:b/>
          <w:bCs/>
          <w:sz w:val="24"/>
          <w:szCs w:val="24"/>
          <w:u w:val="single"/>
        </w:rPr>
      </w:pPr>
    </w:p>
    <w:p w14:paraId="3BCCB270" w14:textId="016CF364" w:rsidR="00D74B81" w:rsidRPr="00DB41AF" w:rsidRDefault="00806636" w:rsidP="0061792C">
      <w:pPr>
        <w:pStyle w:val="ListParagraph"/>
        <w:spacing w:after="0" w:line="480" w:lineRule="auto"/>
        <w:ind w:left="0"/>
        <w:contextualSpacing/>
        <w:rPr>
          <w:rFonts w:ascii="Arial" w:hAnsi="Arial" w:cs="Arial"/>
          <w:b/>
          <w:bCs/>
          <w:sz w:val="24"/>
          <w:szCs w:val="24"/>
          <w:u w:val="single"/>
        </w:rPr>
      </w:pPr>
      <w:r w:rsidRPr="00DB41AF">
        <w:rPr>
          <w:rFonts w:ascii="Arial" w:hAnsi="Arial" w:cs="Arial"/>
          <w:b/>
          <w:bCs/>
          <w:sz w:val="24"/>
          <w:szCs w:val="24"/>
          <w:u w:val="single"/>
        </w:rPr>
        <w:lastRenderedPageBreak/>
        <w:t>Gantt Chart</w:t>
      </w:r>
      <w:r w:rsidR="002417AF">
        <w:rPr>
          <w:rFonts w:ascii="Arial" w:hAnsi="Arial" w:cs="Arial"/>
          <w:b/>
          <w:bCs/>
          <w:sz w:val="24"/>
          <w:szCs w:val="24"/>
          <w:u w:val="single"/>
        </w:rPr>
        <w:t>:</w:t>
      </w:r>
    </w:p>
    <w:tbl>
      <w:tblPr>
        <w:tblStyle w:val="TableGrid"/>
        <w:tblW w:w="9351" w:type="dxa"/>
        <w:tblLayout w:type="fixed"/>
        <w:tblLook w:val="04A0" w:firstRow="1" w:lastRow="0" w:firstColumn="1" w:lastColumn="0" w:noHBand="0" w:noVBand="1"/>
      </w:tblPr>
      <w:tblGrid>
        <w:gridCol w:w="704"/>
        <w:gridCol w:w="1843"/>
        <w:gridCol w:w="567"/>
        <w:gridCol w:w="567"/>
        <w:gridCol w:w="567"/>
        <w:gridCol w:w="567"/>
        <w:gridCol w:w="567"/>
        <w:gridCol w:w="567"/>
        <w:gridCol w:w="567"/>
        <w:gridCol w:w="567"/>
        <w:gridCol w:w="567"/>
        <w:gridCol w:w="567"/>
        <w:gridCol w:w="567"/>
        <w:gridCol w:w="567"/>
      </w:tblGrid>
      <w:tr w:rsidR="004B6FA7" w:rsidRPr="008E1231" w14:paraId="403FF6A3" w14:textId="444E123E" w:rsidTr="00FC26F9">
        <w:tc>
          <w:tcPr>
            <w:tcW w:w="704" w:type="dxa"/>
            <w:shd w:val="clear" w:color="auto" w:fill="B4C6E7" w:themeFill="accent1" w:themeFillTint="66"/>
          </w:tcPr>
          <w:p w14:paraId="73DEC5BA" w14:textId="5C595B68"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N</w:t>
            </w:r>
            <w:r w:rsidR="00FC26F9" w:rsidRPr="008E1231">
              <w:rPr>
                <w:rFonts w:ascii="Arial" w:hAnsi="Arial" w:cs="Arial"/>
                <w:b/>
                <w:bCs/>
                <w:sz w:val="20"/>
                <w:szCs w:val="20"/>
              </w:rPr>
              <w:t>O:</w:t>
            </w:r>
          </w:p>
        </w:tc>
        <w:tc>
          <w:tcPr>
            <w:tcW w:w="1843" w:type="dxa"/>
            <w:shd w:val="clear" w:color="auto" w:fill="B4C6E7" w:themeFill="accent1" w:themeFillTint="66"/>
          </w:tcPr>
          <w:p w14:paraId="109D19A5" w14:textId="77777777" w:rsidR="00FC26F9"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 xml:space="preserve">Tasks: </w:t>
            </w:r>
          </w:p>
          <w:p w14:paraId="25191B33" w14:textId="6B149B77"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2023-24</w:t>
            </w:r>
          </w:p>
        </w:tc>
        <w:tc>
          <w:tcPr>
            <w:tcW w:w="567" w:type="dxa"/>
            <w:shd w:val="clear" w:color="auto" w:fill="B4C6E7" w:themeFill="accent1" w:themeFillTint="66"/>
          </w:tcPr>
          <w:p w14:paraId="31739C53" w14:textId="6B19BE6D"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01/24</w:t>
            </w:r>
          </w:p>
        </w:tc>
        <w:tc>
          <w:tcPr>
            <w:tcW w:w="567" w:type="dxa"/>
            <w:shd w:val="clear" w:color="auto" w:fill="B4C6E7" w:themeFill="accent1" w:themeFillTint="66"/>
          </w:tcPr>
          <w:p w14:paraId="187E9F1E" w14:textId="4001E0FE"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02/24</w:t>
            </w:r>
          </w:p>
        </w:tc>
        <w:tc>
          <w:tcPr>
            <w:tcW w:w="567" w:type="dxa"/>
            <w:shd w:val="clear" w:color="auto" w:fill="B4C6E7" w:themeFill="accent1" w:themeFillTint="66"/>
          </w:tcPr>
          <w:p w14:paraId="53EFFB16" w14:textId="7CEDD40A"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03/24</w:t>
            </w:r>
          </w:p>
        </w:tc>
        <w:tc>
          <w:tcPr>
            <w:tcW w:w="567" w:type="dxa"/>
            <w:shd w:val="clear" w:color="auto" w:fill="B4C6E7" w:themeFill="accent1" w:themeFillTint="66"/>
          </w:tcPr>
          <w:p w14:paraId="11B61961" w14:textId="30C76AB6"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04/24</w:t>
            </w:r>
          </w:p>
        </w:tc>
        <w:tc>
          <w:tcPr>
            <w:tcW w:w="567" w:type="dxa"/>
            <w:shd w:val="clear" w:color="auto" w:fill="B4C6E7" w:themeFill="accent1" w:themeFillTint="66"/>
          </w:tcPr>
          <w:p w14:paraId="62C47547" w14:textId="1E083C94"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05/24</w:t>
            </w:r>
          </w:p>
        </w:tc>
        <w:tc>
          <w:tcPr>
            <w:tcW w:w="567" w:type="dxa"/>
            <w:shd w:val="clear" w:color="auto" w:fill="B4C6E7" w:themeFill="accent1" w:themeFillTint="66"/>
          </w:tcPr>
          <w:p w14:paraId="749CBBDC" w14:textId="2DB47A6C"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06/24</w:t>
            </w:r>
          </w:p>
        </w:tc>
        <w:tc>
          <w:tcPr>
            <w:tcW w:w="567" w:type="dxa"/>
            <w:shd w:val="clear" w:color="auto" w:fill="B4C6E7" w:themeFill="accent1" w:themeFillTint="66"/>
          </w:tcPr>
          <w:p w14:paraId="51EDDBD2" w14:textId="65A17CCE"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07/24</w:t>
            </w:r>
          </w:p>
        </w:tc>
        <w:tc>
          <w:tcPr>
            <w:tcW w:w="567" w:type="dxa"/>
            <w:shd w:val="clear" w:color="auto" w:fill="B4C6E7" w:themeFill="accent1" w:themeFillTint="66"/>
          </w:tcPr>
          <w:p w14:paraId="1FE92020" w14:textId="5B92CB3D"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08/24</w:t>
            </w:r>
          </w:p>
        </w:tc>
        <w:tc>
          <w:tcPr>
            <w:tcW w:w="567" w:type="dxa"/>
            <w:shd w:val="clear" w:color="auto" w:fill="B4C6E7" w:themeFill="accent1" w:themeFillTint="66"/>
          </w:tcPr>
          <w:p w14:paraId="1F3ABA9F" w14:textId="1EFD546B"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09/24</w:t>
            </w:r>
          </w:p>
        </w:tc>
        <w:tc>
          <w:tcPr>
            <w:tcW w:w="567" w:type="dxa"/>
            <w:shd w:val="clear" w:color="auto" w:fill="B4C6E7" w:themeFill="accent1" w:themeFillTint="66"/>
          </w:tcPr>
          <w:p w14:paraId="1DEAA56F" w14:textId="09313E99"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10/24</w:t>
            </w:r>
          </w:p>
        </w:tc>
        <w:tc>
          <w:tcPr>
            <w:tcW w:w="567" w:type="dxa"/>
            <w:shd w:val="clear" w:color="auto" w:fill="B4C6E7" w:themeFill="accent1" w:themeFillTint="66"/>
          </w:tcPr>
          <w:p w14:paraId="0CFC6C3C" w14:textId="4A4DDE5D"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11/24</w:t>
            </w:r>
          </w:p>
        </w:tc>
        <w:tc>
          <w:tcPr>
            <w:tcW w:w="567" w:type="dxa"/>
            <w:shd w:val="clear" w:color="auto" w:fill="B4C6E7" w:themeFill="accent1" w:themeFillTint="66"/>
          </w:tcPr>
          <w:p w14:paraId="021EA094" w14:textId="5F9187C7"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12/24</w:t>
            </w:r>
          </w:p>
        </w:tc>
      </w:tr>
      <w:tr w:rsidR="004B6FA7" w:rsidRPr="008E1231" w14:paraId="0CFB3E8A" w14:textId="6C030F40" w:rsidTr="00FC26F9">
        <w:tc>
          <w:tcPr>
            <w:tcW w:w="704" w:type="dxa"/>
            <w:shd w:val="clear" w:color="auto" w:fill="B4C6E7" w:themeFill="accent1" w:themeFillTint="66"/>
          </w:tcPr>
          <w:p w14:paraId="760CD262" w14:textId="77777777" w:rsidR="00CB0BEC" w:rsidRPr="008E1231" w:rsidRDefault="00CB0BEC" w:rsidP="0061792C">
            <w:pPr>
              <w:pStyle w:val="ListParagraph"/>
              <w:numPr>
                <w:ilvl w:val="0"/>
                <w:numId w:val="7"/>
              </w:numPr>
              <w:spacing w:after="0" w:line="480" w:lineRule="auto"/>
              <w:ind w:left="0" w:firstLine="0"/>
              <w:jc w:val="center"/>
              <w:rPr>
                <w:rFonts w:ascii="Arial" w:hAnsi="Arial" w:cs="Arial"/>
                <w:b/>
                <w:bCs/>
                <w:sz w:val="20"/>
                <w:szCs w:val="20"/>
              </w:rPr>
            </w:pPr>
          </w:p>
        </w:tc>
        <w:tc>
          <w:tcPr>
            <w:tcW w:w="1843" w:type="dxa"/>
            <w:shd w:val="clear" w:color="auto" w:fill="B4C6E7" w:themeFill="accent1" w:themeFillTint="66"/>
          </w:tcPr>
          <w:p w14:paraId="70E58EDF" w14:textId="44F2287F"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Initial Ideas</w:t>
            </w:r>
          </w:p>
        </w:tc>
        <w:tc>
          <w:tcPr>
            <w:tcW w:w="567" w:type="dxa"/>
            <w:shd w:val="clear" w:color="auto" w:fill="F4B083" w:themeFill="accent2" w:themeFillTint="99"/>
          </w:tcPr>
          <w:p w14:paraId="45D0AF9D" w14:textId="5FED23DC"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808080" w:themeFill="background1" w:themeFillShade="80"/>
          </w:tcPr>
          <w:p w14:paraId="108453F7" w14:textId="26DEA0EF"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0F7216BA"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38763068" w14:textId="2AAB79F3"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1C4C0012"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7E66D7A1" w14:textId="1ED99594"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5258419A"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172EB4BF"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09577066"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27DC3CD7"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4AE696B7" w14:textId="77777777" w:rsidR="00CB0BEC" w:rsidRPr="008E1231" w:rsidRDefault="00CB0BEC" w:rsidP="0061792C">
            <w:pPr>
              <w:spacing w:after="0" w:line="480" w:lineRule="auto"/>
              <w:jc w:val="center"/>
              <w:rPr>
                <w:rFonts w:ascii="Arial" w:hAnsi="Arial" w:cs="Arial"/>
                <w:b/>
                <w:bCs/>
                <w:sz w:val="20"/>
                <w:szCs w:val="20"/>
              </w:rPr>
            </w:pPr>
          </w:p>
        </w:tc>
        <w:tc>
          <w:tcPr>
            <w:tcW w:w="567" w:type="dxa"/>
            <w:shd w:val="clear" w:color="auto" w:fill="808080" w:themeFill="background1" w:themeFillShade="80"/>
          </w:tcPr>
          <w:p w14:paraId="4C6D0103" w14:textId="77777777" w:rsidR="00CB0BEC" w:rsidRPr="008E1231" w:rsidRDefault="00CB0BEC" w:rsidP="0061792C">
            <w:pPr>
              <w:spacing w:after="0" w:line="480" w:lineRule="auto"/>
              <w:jc w:val="center"/>
              <w:rPr>
                <w:rFonts w:ascii="Arial" w:hAnsi="Arial" w:cs="Arial"/>
                <w:b/>
                <w:bCs/>
                <w:sz w:val="20"/>
                <w:szCs w:val="20"/>
              </w:rPr>
            </w:pPr>
          </w:p>
        </w:tc>
      </w:tr>
      <w:tr w:rsidR="004B6FA7" w:rsidRPr="008E1231" w14:paraId="528BC00B" w14:textId="0CCCBD1D" w:rsidTr="00FC26F9">
        <w:tc>
          <w:tcPr>
            <w:tcW w:w="704" w:type="dxa"/>
            <w:shd w:val="clear" w:color="auto" w:fill="B4C6E7" w:themeFill="accent1" w:themeFillTint="66"/>
          </w:tcPr>
          <w:p w14:paraId="651887F7" w14:textId="77777777" w:rsidR="00CB0BEC" w:rsidRPr="008E1231" w:rsidRDefault="00CB0BEC" w:rsidP="0061792C">
            <w:pPr>
              <w:pStyle w:val="ListParagraph"/>
              <w:numPr>
                <w:ilvl w:val="0"/>
                <w:numId w:val="7"/>
              </w:numPr>
              <w:spacing w:after="0" w:line="480" w:lineRule="auto"/>
              <w:ind w:left="0" w:firstLine="0"/>
              <w:jc w:val="center"/>
              <w:rPr>
                <w:rFonts w:ascii="Arial" w:hAnsi="Arial" w:cs="Arial"/>
                <w:b/>
                <w:bCs/>
                <w:sz w:val="20"/>
                <w:szCs w:val="20"/>
              </w:rPr>
            </w:pPr>
          </w:p>
        </w:tc>
        <w:tc>
          <w:tcPr>
            <w:tcW w:w="1843" w:type="dxa"/>
            <w:shd w:val="clear" w:color="auto" w:fill="B4C6E7" w:themeFill="accent1" w:themeFillTint="66"/>
          </w:tcPr>
          <w:p w14:paraId="1D9ADD1F" w14:textId="190860B0"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Research Proposal</w:t>
            </w:r>
          </w:p>
        </w:tc>
        <w:tc>
          <w:tcPr>
            <w:tcW w:w="567" w:type="dxa"/>
            <w:shd w:val="clear" w:color="auto" w:fill="808080" w:themeFill="background1" w:themeFillShade="80"/>
          </w:tcPr>
          <w:p w14:paraId="32061D03" w14:textId="28B34659" w:rsidR="00CB0BEC" w:rsidRPr="008E1231" w:rsidRDefault="00CB0BEC" w:rsidP="0061792C">
            <w:pPr>
              <w:spacing w:after="0" w:line="480" w:lineRule="auto"/>
              <w:rPr>
                <w:rFonts w:ascii="Arial" w:hAnsi="Arial" w:cs="Arial"/>
                <w:b/>
                <w:bCs/>
                <w:sz w:val="20"/>
                <w:szCs w:val="20"/>
              </w:rPr>
            </w:pPr>
          </w:p>
        </w:tc>
        <w:tc>
          <w:tcPr>
            <w:tcW w:w="567" w:type="dxa"/>
            <w:shd w:val="clear" w:color="auto" w:fill="F4B083" w:themeFill="accent2" w:themeFillTint="99"/>
          </w:tcPr>
          <w:p w14:paraId="35350F2D" w14:textId="056E1014"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808080" w:themeFill="background1" w:themeFillShade="80"/>
          </w:tcPr>
          <w:p w14:paraId="037836E4"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3E4CEE5E" w14:textId="5379D1F3"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438EAC6E"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7C2B0A75" w14:textId="7EC76C32"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53910DB3"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1598B1B6"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0CC8E913"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5319A0EA"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69A3270D" w14:textId="77777777" w:rsidR="00CB0BEC" w:rsidRPr="008E1231" w:rsidRDefault="00CB0BEC" w:rsidP="0061792C">
            <w:pPr>
              <w:spacing w:after="0" w:line="480" w:lineRule="auto"/>
              <w:jc w:val="center"/>
              <w:rPr>
                <w:rFonts w:ascii="Arial" w:hAnsi="Arial" w:cs="Arial"/>
                <w:b/>
                <w:bCs/>
                <w:sz w:val="20"/>
                <w:szCs w:val="20"/>
              </w:rPr>
            </w:pPr>
          </w:p>
        </w:tc>
        <w:tc>
          <w:tcPr>
            <w:tcW w:w="567" w:type="dxa"/>
            <w:shd w:val="clear" w:color="auto" w:fill="808080" w:themeFill="background1" w:themeFillShade="80"/>
          </w:tcPr>
          <w:p w14:paraId="257FC007" w14:textId="77777777" w:rsidR="00CB0BEC" w:rsidRPr="008E1231" w:rsidRDefault="00CB0BEC" w:rsidP="0061792C">
            <w:pPr>
              <w:spacing w:after="0" w:line="480" w:lineRule="auto"/>
              <w:jc w:val="center"/>
              <w:rPr>
                <w:rFonts w:ascii="Arial" w:hAnsi="Arial" w:cs="Arial"/>
                <w:b/>
                <w:bCs/>
                <w:sz w:val="20"/>
                <w:szCs w:val="20"/>
              </w:rPr>
            </w:pPr>
          </w:p>
        </w:tc>
      </w:tr>
      <w:tr w:rsidR="004B6FA7" w:rsidRPr="008E1231" w14:paraId="68F68007" w14:textId="30F692C1" w:rsidTr="00FC26F9">
        <w:tc>
          <w:tcPr>
            <w:tcW w:w="704" w:type="dxa"/>
            <w:shd w:val="clear" w:color="auto" w:fill="B4C6E7" w:themeFill="accent1" w:themeFillTint="66"/>
          </w:tcPr>
          <w:p w14:paraId="01CC4608" w14:textId="77777777" w:rsidR="00CB0BEC" w:rsidRPr="008E1231" w:rsidRDefault="00CB0BEC" w:rsidP="0061792C">
            <w:pPr>
              <w:pStyle w:val="ListParagraph"/>
              <w:numPr>
                <w:ilvl w:val="0"/>
                <w:numId w:val="7"/>
              </w:numPr>
              <w:spacing w:after="0" w:line="480" w:lineRule="auto"/>
              <w:ind w:left="0" w:firstLine="0"/>
              <w:jc w:val="center"/>
              <w:rPr>
                <w:rFonts w:ascii="Arial" w:hAnsi="Arial" w:cs="Arial"/>
                <w:b/>
                <w:bCs/>
                <w:sz w:val="20"/>
                <w:szCs w:val="20"/>
              </w:rPr>
            </w:pPr>
          </w:p>
        </w:tc>
        <w:tc>
          <w:tcPr>
            <w:tcW w:w="1843" w:type="dxa"/>
            <w:shd w:val="clear" w:color="auto" w:fill="B4C6E7" w:themeFill="accent1" w:themeFillTint="66"/>
          </w:tcPr>
          <w:p w14:paraId="14A75176" w14:textId="18B40FF1"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Ethics Form</w:t>
            </w:r>
          </w:p>
        </w:tc>
        <w:tc>
          <w:tcPr>
            <w:tcW w:w="567" w:type="dxa"/>
            <w:shd w:val="clear" w:color="auto" w:fill="808080" w:themeFill="background1" w:themeFillShade="80"/>
          </w:tcPr>
          <w:p w14:paraId="71ECEA51"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28E61D17"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F4B083" w:themeFill="accent2" w:themeFillTint="99"/>
          </w:tcPr>
          <w:p w14:paraId="1EF6B1FB" w14:textId="34A138DF"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808080" w:themeFill="background1" w:themeFillShade="80"/>
          </w:tcPr>
          <w:p w14:paraId="7916AD9E"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760F7284"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49A9365A"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7B96F308"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26CA3FE9"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76A5C15E"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221CFDAE"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25777E62" w14:textId="77777777" w:rsidR="00CB0BEC" w:rsidRPr="008E1231" w:rsidRDefault="00CB0BEC" w:rsidP="0061792C">
            <w:pPr>
              <w:spacing w:after="0" w:line="480" w:lineRule="auto"/>
              <w:jc w:val="center"/>
              <w:rPr>
                <w:rFonts w:ascii="Arial" w:hAnsi="Arial" w:cs="Arial"/>
                <w:b/>
                <w:bCs/>
                <w:sz w:val="20"/>
                <w:szCs w:val="20"/>
              </w:rPr>
            </w:pPr>
          </w:p>
        </w:tc>
        <w:tc>
          <w:tcPr>
            <w:tcW w:w="567" w:type="dxa"/>
            <w:shd w:val="clear" w:color="auto" w:fill="808080" w:themeFill="background1" w:themeFillShade="80"/>
          </w:tcPr>
          <w:p w14:paraId="7E68B127" w14:textId="77777777" w:rsidR="00CB0BEC" w:rsidRPr="008E1231" w:rsidRDefault="00CB0BEC" w:rsidP="0061792C">
            <w:pPr>
              <w:spacing w:after="0" w:line="480" w:lineRule="auto"/>
              <w:jc w:val="center"/>
              <w:rPr>
                <w:rFonts w:ascii="Arial" w:hAnsi="Arial" w:cs="Arial"/>
                <w:b/>
                <w:bCs/>
                <w:sz w:val="20"/>
                <w:szCs w:val="20"/>
              </w:rPr>
            </w:pPr>
          </w:p>
        </w:tc>
      </w:tr>
      <w:tr w:rsidR="004B6FA7" w:rsidRPr="008E1231" w14:paraId="50446674" w14:textId="11612A78" w:rsidTr="00FC26F9">
        <w:tc>
          <w:tcPr>
            <w:tcW w:w="704" w:type="dxa"/>
            <w:shd w:val="clear" w:color="auto" w:fill="B4C6E7" w:themeFill="accent1" w:themeFillTint="66"/>
          </w:tcPr>
          <w:p w14:paraId="45FF9309" w14:textId="77777777" w:rsidR="00B60A96" w:rsidRPr="008E1231" w:rsidRDefault="00B60A96" w:rsidP="0061792C">
            <w:pPr>
              <w:pStyle w:val="ListParagraph"/>
              <w:numPr>
                <w:ilvl w:val="0"/>
                <w:numId w:val="7"/>
              </w:numPr>
              <w:spacing w:after="0" w:line="480" w:lineRule="auto"/>
              <w:ind w:left="0" w:firstLine="0"/>
              <w:jc w:val="center"/>
              <w:rPr>
                <w:rFonts w:ascii="Arial" w:hAnsi="Arial" w:cs="Arial"/>
                <w:b/>
                <w:bCs/>
                <w:sz w:val="20"/>
                <w:szCs w:val="20"/>
              </w:rPr>
            </w:pPr>
          </w:p>
        </w:tc>
        <w:tc>
          <w:tcPr>
            <w:tcW w:w="1843" w:type="dxa"/>
            <w:shd w:val="clear" w:color="auto" w:fill="B4C6E7" w:themeFill="accent1" w:themeFillTint="66"/>
          </w:tcPr>
          <w:p w14:paraId="78B88833" w14:textId="4D00307C"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Supervisions Updates</w:t>
            </w:r>
          </w:p>
        </w:tc>
        <w:tc>
          <w:tcPr>
            <w:tcW w:w="567" w:type="dxa"/>
            <w:shd w:val="clear" w:color="auto" w:fill="F4B083" w:themeFill="accent2" w:themeFillTint="99"/>
          </w:tcPr>
          <w:p w14:paraId="5A4DF4C0" w14:textId="1876601A"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7BB35D10" w14:textId="4570EE65"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2B061D8F" w14:textId="33997B0C"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24A8BC43" w14:textId="5F78FDE5"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784B0A7D" w14:textId="3FB12544"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71DE476E" w14:textId="09EF6AD6"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7767480F" w14:textId="40E25202"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54344784" w14:textId="1930C85D"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7FB456FE" w14:textId="7F83524D"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2DD071BB" w14:textId="6BF94EDA"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2D60E9D7" w14:textId="5652FD33" w:rsidR="00B60A96" w:rsidRPr="008E1231" w:rsidRDefault="00B60A96" w:rsidP="0061792C">
            <w:pPr>
              <w:tabs>
                <w:tab w:val="left" w:pos="352"/>
              </w:tabs>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57A6F677" w14:textId="48C87F0B"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r>
      <w:tr w:rsidR="004B6FA7" w:rsidRPr="008E1231" w14:paraId="24FF570A" w14:textId="3B4A07E6" w:rsidTr="00FC26F9">
        <w:tc>
          <w:tcPr>
            <w:tcW w:w="704" w:type="dxa"/>
            <w:shd w:val="clear" w:color="auto" w:fill="B4C6E7" w:themeFill="accent1" w:themeFillTint="66"/>
          </w:tcPr>
          <w:p w14:paraId="182618C6" w14:textId="77777777" w:rsidR="00CB0BEC" w:rsidRPr="008E1231" w:rsidRDefault="00CB0BEC" w:rsidP="0061792C">
            <w:pPr>
              <w:pStyle w:val="ListParagraph"/>
              <w:numPr>
                <w:ilvl w:val="0"/>
                <w:numId w:val="7"/>
              </w:numPr>
              <w:spacing w:after="0" w:line="480" w:lineRule="auto"/>
              <w:ind w:left="0" w:firstLine="0"/>
              <w:jc w:val="center"/>
              <w:rPr>
                <w:rFonts w:ascii="Arial" w:hAnsi="Arial" w:cs="Arial"/>
                <w:b/>
                <w:bCs/>
                <w:sz w:val="20"/>
                <w:szCs w:val="20"/>
              </w:rPr>
            </w:pPr>
          </w:p>
        </w:tc>
        <w:tc>
          <w:tcPr>
            <w:tcW w:w="1843" w:type="dxa"/>
            <w:shd w:val="clear" w:color="auto" w:fill="B4C6E7" w:themeFill="accent1" w:themeFillTint="66"/>
          </w:tcPr>
          <w:p w14:paraId="565341B5" w14:textId="7924E9B1"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Dissertation Write up</w:t>
            </w:r>
          </w:p>
        </w:tc>
        <w:tc>
          <w:tcPr>
            <w:tcW w:w="567" w:type="dxa"/>
            <w:shd w:val="clear" w:color="auto" w:fill="808080" w:themeFill="background1" w:themeFillShade="80"/>
          </w:tcPr>
          <w:p w14:paraId="00BAED74" w14:textId="2E760478"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16F209A7" w14:textId="6104659C"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0C602F54"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F4B083" w:themeFill="accent2" w:themeFillTint="99"/>
          </w:tcPr>
          <w:p w14:paraId="303F4689" w14:textId="54C37A64" w:rsidR="00CB0BEC" w:rsidRPr="008E1231" w:rsidRDefault="00CB0BEC" w:rsidP="0061792C">
            <w:pPr>
              <w:spacing w:after="0" w:line="480" w:lineRule="auto"/>
              <w:rPr>
                <w:rFonts w:ascii="Arial" w:hAnsi="Arial" w:cs="Arial"/>
                <w:b/>
                <w:bCs/>
                <w:sz w:val="20"/>
                <w:szCs w:val="20"/>
              </w:rPr>
            </w:pPr>
          </w:p>
          <w:p w14:paraId="70F6E145" w14:textId="0681B4F0" w:rsidR="00CB0BEC" w:rsidRPr="008E1231" w:rsidRDefault="00CB0BEC"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808080" w:themeFill="background1" w:themeFillShade="80"/>
          </w:tcPr>
          <w:p w14:paraId="1F6EFF0F"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313CF33A" w14:textId="5438BB1C"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58D09032"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00450CAD"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200533D1"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3133E7A5" w14:textId="77777777" w:rsidR="00CB0BEC" w:rsidRPr="008E1231" w:rsidRDefault="00CB0BEC"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2B835E02" w14:textId="77777777" w:rsidR="00CB0BEC" w:rsidRPr="008E1231" w:rsidRDefault="00CB0BEC" w:rsidP="0061792C">
            <w:pPr>
              <w:spacing w:after="0" w:line="480" w:lineRule="auto"/>
              <w:jc w:val="center"/>
              <w:rPr>
                <w:rFonts w:ascii="Arial" w:hAnsi="Arial" w:cs="Arial"/>
                <w:b/>
                <w:bCs/>
                <w:sz w:val="20"/>
                <w:szCs w:val="20"/>
              </w:rPr>
            </w:pPr>
          </w:p>
        </w:tc>
        <w:tc>
          <w:tcPr>
            <w:tcW w:w="567" w:type="dxa"/>
            <w:shd w:val="clear" w:color="auto" w:fill="808080" w:themeFill="background1" w:themeFillShade="80"/>
          </w:tcPr>
          <w:p w14:paraId="221DE623" w14:textId="77777777" w:rsidR="00CB0BEC" w:rsidRPr="008E1231" w:rsidRDefault="00CB0BEC" w:rsidP="0061792C">
            <w:pPr>
              <w:spacing w:after="0" w:line="480" w:lineRule="auto"/>
              <w:jc w:val="center"/>
              <w:rPr>
                <w:rFonts w:ascii="Arial" w:hAnsi="Arial" w:cs="Arial"/>
                <w:b/>
                <w:bCs/>
                <w:sz w:val="20"/>
                <w:szCs w:val="20"/>
              </w:rPr>
            </w:pPr>
          </w:p>
        </w:tc>
      </w:tr>
      <w:tr w:rsidR="004B6FA7" w:rsidRPr="008E1231" w14:paraId="1F16A367" w14:textId="70128F8C" w:rsidTr="00FC26F9">
        <w:tc>
          <w:tcPr>
            <w:tcW w:w="704" w:type="dxa"/>
            <w:shd w:val="clear" w:color="auto" w:fill="B4C6E7" w:themeFill="accent1" w:themeFillTint="66"/>
          </w:tcPr>
          <w:p w14:paraId="4369695D" w14:textId="77777777" w:rsidR="00B60A96" w:rsidRPr="008E1231" w:rsidRDefault="00B60A96" w:rsidP="0061792C">
            <w:pPr>
              <w:pStyle w:val="ListParagraph"/>
              <w:numPr>
                <w:ilvl w:val="0"/>
                <w:numId w:val="7"/>
              </w:numPr>
              <w:spacing w:after="0" w:line="480" w:lineRule="auto"/>
              <w:ind w:left="0" w:firstLine="0"/>
              <w:jc w:val="center"/>
              <w:rPr>
                <w:rFonts w:ascii="Arial" w:hAnsi="Arial" w:cs="Arial"/>
                <w:b/>
                <w:bCs/>
                <w:sz w:val="20"/>
                <w:szCs w:val="20"/>
              </w:rPr>
            </w:pPr>
          </w:p>
        </w:tc>
        <w:tc>
          <w:tcPr>
            <w:tcW w:w="1843" w:type="dxa"/>
            <w:shd w:val="clear" w:color="auto" w:fill="B4C6E7" w:themeFill="accent1" w:themeFillTint="66"/>
          </w:tcPr>
          <w:p w14:paraId="4AC675EA" w14:textId="75ED9AB1"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Questionnaire &amp; Interviews</w:t>
            </w:r>
          </w:p>
        </w:tc>
        <w:tc>
          <w:tcPr>
            <w:tcW w:w="567" w:type="dxa"/>
            <w:shd w:val="clear" w:color="auto" w:fill="808080" w:themeFill="background1" w:themeFillShade="80"/>
          </w:tcPr>
          <w:p w14:paraId="5FF1B91E" w14:textId="0CFB7B47" w:rsidR="00B60A96" w:rsidRPr="008E1231" w:rsidRDefault="00B60A96"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40E5D9A9" w14:textId="2F3A0580" w:rsidR="00B60A96" w:rsidRPr="008E1231" w:rsidRDefault="00B60A96"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60DD9214" w14:textId="77777777" w:rsidR="00B60A96" w:rsidRPr="008E1231" w:rsidRDefault="00B60A96"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5C9C63CB" w14:textId="39788D9D" w:rsidR="00B60A96" w:rsidRPr="008E1231" w:rsidRDefault="00B60A96" w:rsidP="0061792C">
            <w:pPr>
              <w:spacing w:after="0" w:line="480" w:lineRule="auto"/>
              <w:rPr>
                <w:rFonts w:ascii="Arial" w:hAnsi="Arial" w:cs="Arial"/>
                <w:b/>
                <w:bCs/>
                <w:sz w:val="20"/>
                <w:szCs w:val="20"/>
              </w:rPr>
            </w:pPr>
          </w:p>
        </w:tc>
        <w:tc>
          <w:tcPr>
            <w:tcW w:w="567" w:type="dxa"/>
            <w:shd w:val="clear" w:color="auto" w:fill="F4B083" w:themeFill="accent2" w:themeFillTint="99"/>
          </w:tcPr>
          <w:p w14:paraId="7A1CAF28" w14:textId="7BD44D4A"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408A4908" w14:textId="5177D0E4"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6700C2B0" w14:textId="7C959BA2"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56EB59B9" w14:textId="128089C5"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0EDB4BD2" w14:textId="6831FE0A"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53820348" w14:textId="60EBBDAB"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808080" w:themeFill="background1" w:themeFillShade="80"/>
          </w:tcPr>
          <w:p w14:paraId="26A01BD2" w14:textId="77777777" w:rsidR="00B60A96" w:rsidRPr="008E1231" w:rsidRDefault="00B60A96" w:rsidP="0061792C">
            <w:pPr>
              <w:spacing w:after="0" w:line="480" w:lineRule="auto"/>
              <w:jc w:val="center"/>
              <w:rPr>
                <w:rFonts w:ascii="Arial" w:hAnsi="Arial" w:cs="Arial"/>
                <w:b/>
                <w:bCs/>
                <w:sz w:val="20"/>
                <w:szCs w:val="20"/>
              </w:rPr>
            </w:pPr>
          </w:p>
        </w:tc>
        <w:tc>
          <w:tcPr>
            <w:tcW w:w="567" w:type="dxa"/>
            <w:shd w:val="clear" w:color="auto" w:fill="808080" w:themeFill="background1" w:themeFillShade="80"/>
          </w:tcPr>
          <w:p w14:paraId="1319EEF7" w14:textId="77777777" w:rsidR="00B60A96" w:rsidRPr="008E1231" w:rsidRDefault="00B60A96" w:rsidP="0061792C">
            <w:pPr>
              <w:spacing w:after="0" w:line="480" w:lineRule="auto"/>
              <w:jc w:val="center"/>
              <w:rPr>
                <w:rFonts w:ascii="Arial" w:hAnsi="Arial" w:cs="Arial"/>
                <w:b/>
                <w:bCs/>
                <w:sz w:val="20"/>
                <w:szCs w:val="20"/>
              </w:rPr>
            </w:pPr>
          </w:p>
        </w:tc>
      </w:tr>
      <w:tr w:rsidR="004B6FA7" w:rsidRPr="008E1231" w14:paraId="499035FF" w14:textId="64F12C01" w:rsidTr="00FC26F9">
        <w:tc>
          <w:tcPr>
            <w:tcW w:w="704" w:type="dxa"/>
            <w:shd w:val="clear" w:color="auto" w:fill="B4C6E7" w:themeFill="accent1" w:themeFillTint="66"/>
          </w:tcPr>
          <w:p w14:paraId="05D8B7F9" w14:textId="77777777" w:rsidR="00B60A96" w:rsidRPr="008E1231" w:rsidRDefault="00B60A96" w:rsidP="0061792C">
            <w:pPr>
              <w:pStyle w:val="ListParagraph"/>
              <w:numPr>
                <w:ilvl w:val="0"/>
                <w:numId w:val="7"/>
              </w:numPr>
              <w:spacing w:after="0" w:line="480" w:lineRule="auto"/>
              <w:ind w:left="0" w:firstLine="0"/>
              <w:jc w:val="center"/>
              <w:rPr>
                <w:rFonts w:ascii="Arial" w:hAnsi="Arial" w:cs="Arial"/>
                <w:b/>
                <w:bCs/>
                <w:sz w:val="20"/>
                <w:szCs w:val="20"/>
              </w:rPr>
            </w:pPr>
          </w:p>
        </w:tc>
        <w:tc>
          <w:tcPr>
            <w:tcW w:w="1843" w:type="dxa"/>
            <w:shd w:val="clear" w:color="auto" w:fill="B4C6E7" w:themeFill="accent1" w:themeFillTint="66"/>
          </w:tcPr>
          <w:p w14:paraId="37A4B827" w14:textId="2C0B8CA3"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Proof Reading &amp; Amending</w:t>
            </w:r>
          </w:p>
        </w:tc>
        <w:tc>
          <w:tcPr>
            <w:tcW w:w="567" w:type="dxa"/>
            <w:shd w:val="clear" w:color="auto" w:fill="808080" w:themeFill="background1" w:themeFillShade="80"/>
          </w:tcPr>
          <w:p w14:paraId="4683A433" w14:textId="03163B70" w:rsidR="00B60A96" w:rsidRPr="008E1231" w:rsidRDefault="00B60A96"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2EEA3F33" w14:textId="5F43C905" w:rsidR="00B60A96" w:rsidRPr="008E1231" w:rsidRDefault="00B60A96"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7976D7DA" w14:textId="77777777" w:rsidR="00B60A96" w:rsidRPr="008E1231" w:rsidRDefault="00B60A96"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108EAE6A" w14:textId="30D51441" w:rsidR="00B60A96" w:rsidRPr="008E1231" w:rsidRDefault="00B60A96"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4935D264" w14:textId="77777777" w:rsidR="00B60A96" w:rsidRPr="008E1231" w:rsidRDefault="00B60A96" w:rsidP="0061792C">
            <w:pPr>
              <w:spacing w:after="0" w:line="480" w:lineRule="auto"/>
              <w:rPr>
                <w:rFonts w:ascii="Arial" w:hAnsi="Arial" w:cs="Arial"/>
                <w:b/>
                <w:bCs/>
                <w:sz w:val="20"/>
                <w:szCs w:val="20"/>
              </w:rPr>
            </w:pPr>
          </w:p>
        </w:tc>
        <w:tc>
          <w:tcPr>
            <w:tcW w:w="567" w:type="dxa"/>
            <w:shd w:val="clear" w:color="auto" w:fill="F4B083" w:themeFill="accent2" w:themeFillTint="99"/>
          </w:tcPr>
          <w:p w14:paraId="5477BA7F" w14:textId="51A96D41"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7EE9558A" w14:textId="5F45D1B4"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668615BC" w14:textId="148ACD45"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0E7DE5DF" w14:textId="2BF1929B"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4112859E" w14:textId="6D92032C"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398051BB" w14:textId="15909809"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13321DFF" w14:textId="2423DAAF" w:rsidR="00B60A96" w:rsidRPr="008E1231" w:rsidRDefault="004B6FA7" w:rsidP="0061792C">
            <w:pPr>
              <w:spacing w:after="0" w:line="480" w:lineRule="auto"/>
              <w:rPr>
                <w:rFonts w:ascii="Arial" w:hAnsi="Arial" w:cs="Arial"/>
                <w:b/>
                <w:bCs/>
                <w:sz w:val="20"/>
                <w:szCs w:val="20"/>
              </w:rPr>
            </w:pPr>
            <w:r w:rsidRPr="008E1231">
              <w:rPr>
                <w:rFonts w:ascii="Arial" w:hAnsi="Arial" w:cs="Arial"/>
                <w:b/>
                <w:bCs/>
                <w:sz w:val="20"/>
                <w:szCs w:val="20"/>
              </w:rPr>
              <w:t>X</w:t>
            </w:r>
          </w:p>
        </w:tc>
      </w:tr>
      <w:tr w:rsidR="004B6FA7" w:rsidRPr="008E1231" w14:paraId="0F729961" w14:textId="04B58E3E" w:rsidTr="00FC26F9">
        <w:tc>
          <w:tcPr>
            <w:tcW w:w="704" w:type="dxa"/>
            <w:shd w:val="clear" w:color="auto" w:fill="B4C6E7" w:themeFill="accent1" w:themeFillTint="66"/>
          </w:tcPr>
          <w:p w14:paraId="070DB424" w14:textId="77777777" w:rsidR="00B60A96" w:rsidRPr="008E1231" w:rsidRDefault="00B60A96" w:rsidP="0061792C">
            <w:pPr>
              <w:pStyle w:val="ListParagraph"/>
              <w:numPr>
                <w:ilvl w:val="0"/>
                <w:numId w:val="7"/>
              </w:numPr>
              <w:spacing w:after="0" w:line="480" w:lineRule="auto"/>
              <w:ind w:left="0" w:firstLine="0"/>
              <w:jc w:val="center"/>
              <w:rPr>
                <w:rFonts w:ascii="Arial" w:hAnsi="Arial" w:cs="Arial"/>
                <w:b/>
                <w:bCs/>
                <w:sz w:val="20"/>
                <w:szCs w:val="20"/>
              </w:rPr>
            </w:pPr>
          </w:p>
        </w:tc>
        <w:tc>
          <w:tcPr>
            <w:tcW w:w="1843" w:type="dxa"/>
            <w:shd w:val="clear" w:color="auto" w:fill="B4C6E7" w:themeFill="accent1" w:themeFillTint="66"/>
          </w:tcPr>
          <w:p w14:paraId="34FBADBD" w14:textId="7B5D0743"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Finish Writing Up &amp; Binding</w:t>
            </w:r>
          </w:p>
        </w:tc>
        <w:tc>
          <w:tcPr>
            <w:tcW w:w="567" w:type="dxa"/>
            <w:shd w:val="clear" w:color="auto" w:fill="808080" w:themeFill="background1" w:themeFillShade="80"/>
          </w:tcPr>
          <w:p w14:paraId="6EF56100" w14:textId="78BBE1A4" w:rsidR="00B60A96" w:rsidRPr="008E1231" w:rsidRDefault="00B60A96"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499B6AEF" w14:textId="4BEA1A07" w:rsidR="00B60A96" w:rsidRPr="008E1231" w:rsidRDefault="00B60A96"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030AAF0C" w14:textId="77777777" w:rsidR="00B60A96" w:rsidRPr="008E1231" w:rsidRDefault="00B60A96"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1D77FA00" w14:textId="0E44DE23" w:rsidR="00B60A96" w:rsidRPr="008E1231" w:rsidRDefault="00B60A96" w:rsidP="0061792C">
            <w:pPr>
              <w:spacing w:after="0" w:line="480" w:lineRule="auto"/>
              <w:rPr>
                <w:rFonts w:ascii="Arial" w:hAnsi="Arial" w:cs="Arial"/>
                <w:b/>
                <w:bCs/>
                <w:sz w:val="20"/>
                <w:szCs w:val="20"/>
              </w:rPr>
            </w:pPr>
          </w:p>
        </w:tc>
        <w:tc>
          <w:tcPr>
            <w:tcW w:w="567" w:type="dxa"/>
            <w:shd w:val="clear" w:color="auto" w:fill="808080" w:themeFill="background1" w:themeFillShade="80"/>
          </w:tcPr>
          <w:p w14:paraId="150F7D41" w14:textId="77777777" w:rsidR="00B60A96" w:rsidRPr="008E1231" w:rsidRDefault="00B60A96" w:rsidP="0061792C">
            <w:pPr>
              <w:spacing w:after="0" w:line="480" w:lineRule="auto"/>
              <w:rPr>
                <w:rFonts w:ascii="Arial" w:hAnsi="Arial" w:cs="Arial"/>
                <w:b/>
                <w:bCs/>
                <w:sz w:val="20"/>
                <w:szCs w:val="20"/>
              </w:rPr>
            </w:pPr>
          </w:p>
        </w:tc>
        <w:tc>
          <w:tcPr>
            <w:tcW w:w="567" w:type="dxa"/>
            <w:shd w:val="clear" w:color="auto" w:fill="F4B083" w:themeFill="accent2" w:themeFillTint="99"/>
          </w:tcPr>
          <w:p w14:paraId="0F64B1DE" w14:textId="0B5ED6ED"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6FED1C81" w14:textId="092F3449"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3A3F9D62" w14:textId="72F5830C"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03AB2427" w14:textId="4FB15BD8"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60FB3B06" w14:textId="621D4A4E"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5BA14E7A" w14:textId="18B86E33"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441E8264" w14:textId="76686886"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r>
      <w:tr w:rsidR="004B6FA7" w:rsidRPr="008E1231" w14:paraId="607BCA3F" w14:textId="617D1410" w:rsidTr="00FC26F9">
        <w:tc>
          <w:tcPr>
            <w:tcW w:w="704" w:type="dxa"/>
            <w:shd w:val="clear" w:color="auto" w:fill="B4C6E7" w:themeFill="accent1" w:themeFillTint="66"/>
          </w:tcPr>
          <w:p w14:paraId="11F13C06" w14:textId="77777777" w:rsidR="00B60A96" w:rsidRPr="008E1231" w:rsidRDefault="00B60A96" w:rsidP="0061792C">
            <w:pPr>
              <w:pStyle w:val="ListParagraph"/>
              <w:numPr>
                <w:ilvl w:val="0"/>
                <w:numId w:val="7"/>
              </w:numPr>
              <w:spacing w:after="0" w:line="480" w:lineRule="auto"/>
              <w:ind w:left="0" w:firstLine="0"/>
              <w:jc w:val="center"/>
              <w:rPr>
                <w:rFonts w:ascii="Arial" w:hAnsi="Arial" w:cs="Arial"/>
                <w:b/>
                <w:bCs/>
                <w:sz w:val="20"/>
                <w:szCs w:val="20"/>
              </w:rPr>
            </w:pPr>
          </w:p>
        </w:tc>
        <w:tc>
          <w:tcPr>
            <w:tcW w:w="1843" w:type="dxa"/>
            <w:shd w:val="clear" w:color="auto" w:fill="B4C6E7" w:themeFill="accent1" w:themeFillTint="66"/>
          </w:tcPr>
          <w:p w14:paraId="6D8C26A4" w14:textId="7FDB7F81"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 xml:space="preserve">Submission </w:t>
            </w:r>
          </w:p>
        </w:tc>
        <w:tc>
          <w:tcPr>
            <w:tcW w:w="567" w:type="dxa"/>
            <w:shd w:val="clear" w:color="auto" w:fill="808080" w:themeFill="background1" w:themeFillShade="80"/>
          </w:tcPr>
          <w:p w14:paraId="0BBFEFD9" w14:textId="42EBB84A" w:rsidR="00B60A96" w:rsidRPr="008E1231" w:rsidRDefault="00B60A96" w:rsidP="0061792C">
            <w:pPr>
              <w:spacing w:after="0" w:line="480" w:lineRule="auto"/>
              <w:jc w:val="center"/>
              <w:rPr>
                <w:rFonts w:ascii="Arial" w:hAnsi="Arial" w:cs="Arial"/>
                <w:b/>
                <w:bCs/>
                <w:sz w:val="20"/>
                <w:szCs w:val="20"/>
              </w:rPr>
            </w:pPr>
          </w:p>
        </w:tc>
        <w:tc>
          <w:tcPr>
            <w:tcW w:w="567" w:type="dxa"/>
            <w:shd w:val="clear" w:color="auto" w:fill="808080" w:themeFill="background1" w:themeFillShade="80"/>
          </w:tcPr>
          <w:p w14:paraId="424FBC2E" w14:textId="21E29020" w:rsidR="00B60A96" w:rsidRPr="008E1231" w:rsidRDefault="00B60A96" w:rsidP="0061792C">
            <w:pPr>
              <w:spacing w:after="0" w:line="480" w:lineRule="auto"/>
              <w:jc w:val="center"/>
              <w:rPr>
                <w:rFonts w:ascii="Arial" w:hAnsi="Arial" w:cs="Arial"/>
                <w:b/>
                <w:bCs/>
                <w:sz w:val="20"/>
                <w:szCs w:val="20"/>
              </w:rPr>
            </w:pPr>
          </w:p>
        </w:tc>
        <w:tc>
          <w:tcPr>
            <w:tcW w:w="567" w:type="dxa"/>
            <w:shd w:val="clear" w:color="auto" w:fill="808080" w:themeFill="background1" w:themeFillShade="80"/>
          </w:tcPr>
          <w:p w14:paraId="159F789B" w14:textId="77777777" w:rsidR="00B60A96" w:rsidRPr="008E1231" w:rsidRDefault="00B60A96" w:rsidP="0061792C">
            <w:pPr>
              <w:spacing w:after="0" w:line="480" w:lineRule="auto"/>
              <w:jc w:val="center"/>
              <w:rPr>
                <w:rFonts w:ascii="Arial" w:hAnsi="Arial" w:cs="Arial"/>
                <w:b/>
                <w:bCs/>
                <w:sz w:val="20"/>
                <w:szCs w:val="20"/>
              </w:rPr>
            </w:pPr>
          </w:p>
        </w:tc>
        <w:tc>
          <w:tcPr>
            <w:tcW w:w="567" w:type="dxa"/>
            <w:shd w:val="clear" w:color="auto" w:fill="808080" w:themeFill="background1" w:themeFillShade="80"/>
          </w:tcPr>
          <w:p w14:paraId="0534ED51" w14:textId="113ABE34" w:rsidR="00B60A96" w:rsidRPr="008E1231" w:rsidRDefault="00B60A96" w:rsidP="0061792C">
            <w:pPr>
              <w:spacing w:after="0" w:line="480" w:lineRule="auto"/>
              <w:jc w:val="center"/>
              <w:rPr>
                <w:rFonts w:ascii="Arial" w:hAnsi="Arial" w:cs="Arial"/>
                <w:b/>
                <w:bCs/>
                <w:sz w:val="20"/>
                <w:szCs w:val="20"/>
              </w:rPr>
            </w:pPr>
          </w:p>
        </w:tc>
        <w:tc>
          <w:tcPr>
            <w:tcW w:w="567" w:type="dxa"/>
            <w:shd w:val="clear" w:color="auto" w:fill="808080" w:themeFill="background1" w:themeFillShade="80"/>
          </w:tcPr>
          <w:p w14:paraId="290DCB3D" w14:textId="77777777" w:rsidR="00B60A96" w:rsidRPr="008E1231" w:rsidRDefault="00B60A96" w:rsidP="0061792C">
            <w:pPr>
              <w:spacing w:after="0" w:line="480" w:lineRule="auto"/>
              <w:jc w:val="center"/>
              <w:rPr>
                <w:rFonts w:ascii="Arial" w:hAnsi="Arial" w:cs="Arial"/>
                <w:b/>
                <w:bCs/>
                <w:sz w:val="20"/>
                <w:szCs w:val="20"/>
              </w:rPr>
            </w:pPr>
          </w:p>
        </w:tc>
        <w:tc>
          <w:tcPr>
            <w:tcW w:w="567" w:type="dxa"/>
            <w:shd w:val="clear" w:color="auto" w:fill="808080" w:themeFill="background1" w:themeFillShade="80"/>
          </w:tcPr>
          <w:p w14:paraId="32EC2300" w14:textId="7C42C85E" w:rsidR="00B60A96" w:rsidRPr="008E1231" w:rsidRDefault="00B60A96" w:rsidP="0061792C">
            <w:pPr>
              <w:spacing w:after="0" w:line="480" w:lineRule="auto"/>
              <w:jc w:val="center"/>
              <w:rPr>
                <w:rFonts w:ascii="Arial" w:hAnsi="Arial" w:cs="Arial"/>
                <w:b/>
                <w:bCs/>
                <w:sz w:val="20"/>
                <w:szCs w:val="20"/>
              </w:rPr>
            </w:pPr>
          </w:p>
        </w:tc>
        <w:tc>
          <w:tcPr>
            <w:tcW w:w="567" w:type="dxa"/>
            <w:shd w:val="clear" w:color="auto" w:fill="F4B083" w:themeFill="accent2" w:themeFillTint="99"/>
          </w:tcPr>
          <w:p w14:paraId="6E1A2678" w14:textId="5B9D2579" w:rsidR="00B60A96" w:rsidRPr="008E1231" w:rsidRDefault="00B60A96" w:rsidP="0061792C">
            <w:pPr>
              <w:tabs>
                <w:tab w:val="left" w:pos="32"/>
                <w:tab w:val="left" w:pos="173"/>
              </w:tabs>
              <w:spacing w:after="0" w:line="480" w:lineRule="auto"/>
              <w:rPr>
                <w:rFonts w:ascii="Arial" w:hAnsi="Arial" w:cs="Arial"/>
                <w:b/>
                <w:bCs/>
                <w:sz w:val="20"/>
                <w:szCs w:val="20"/>
              </w:rPr>
            </w:pPr>
            <w:r w:rsidRPr="008E1231">
              <w:rPr>
                <w:rFonts w:ascii="Arial" w:hAnsi="Arial" w:cs="Arial"/>
                <w:b/>
                <w:bCs/>
                <w:sz w:val="20"/>
                <w:szCs w:val="20"/>
              </w:rPr>
              <w:t xml:space="preserve">X </w:t>
            </w:r>
          </w:p>
        </w:tc>
        <w:tc>
          <w:tcPr>
            <w:tcW w:w="567" w:type="dxa"/>
            <w:shd w:val="clear" w:color="auto" w:fill="F4B083" w:themeFill="accent2" w:themeFillTint="99"/>
          </w:tcPr>
          <w:p w14:paraId="60B18653" w14:textId="06615B5E" w:rsidR="00B60A96" w:rsidRPr="008E1231" w:rsidRDefault="00B60A96" w:rsidP="0061792C">
            <w:pPr>
              <w:spacing w:after="0" w:line="480" w:lineRule="auto"/>
              <w:jc w:val="center"/>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473B1CD7" w14:textId="5FFAE43D" w:rsidR="00B60A96" w:rsidRPr="008E1231" w:rsidRDefault="00B60A96" w:rsidP="0061792C">
            <w:pPr>
              <w:spacing w:after="0" w:line="480" w:lineRule="auto"/>
              <w:jc w:val="center"/>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1E0C281D" w14:textId="02C86382" w:rsidR="00B60A96" w:rsidRPr="008E1231" w:rsidRDefault="00B60A96" w:rsidP="0061792C">
            <w:pPr>
              <w:tabs>
                <w:tab w:val="center" w:pos="784"/>
              </w:tabs>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52FA5CE8" w14:textId="65331D01" w:rsidR="00B60A96" w:rsidRPr="008E1231" w:rsidRDefault="00B60A96" w:rsidP="0061792C">
            <w:pPr>
              <w:tabs>
                <w:tab w:val="center" w:pos="624"/>
              </w:tabs>
              <w:spacing w:after="0" w:line="480" w:lineRule="auto"/>
              <w:rPr>
                <w:rFonts w:ascii="Arial" w:hAnsi="Arial" w:cs="Arial"/>
                <w:b/>
                <w:bCs/>
                <w:sz w:val="20"/>
                <w:szCs w:val="20"/>
              </w:rPr>
            </w:pPr>
            <w:r w:rsidRPr="008E1231">
              <w:rPr>
                <w:rFonts w:ascii="Arial" w:hAnsi="Arial" w:cs="Arial"/>
                <w:b/>
                <w:bCs/>
                <w:sz w:val="20"/>
                <w:szCs w:val="20"/>
              </w:rPr>
              <w:t>X</w:t>
            </w:r>
          </w:p>
        </w:tc>
        <w:tc>
          <w:tcPr>
            <w:tcW w:w="567" w:type="dxa"/>
            <w:shd w:val="clear" w:color="auto" w:fill="F4B083" w:themeFill="accent2" w:themeFillTint="99"/>
          </w:tcPr>
          <w:p w14:paraId="16778C92" w14:textId="3A650628" w:rsidR="00B60A96" w:rsidRPr="008E1231" w:rsidRDefault="00B60A96" w:rsidP="0061792C">
            <w:pPr>
              <w:spacing w:after="0" w:line="480" w:lineRule="auto"/>
              <w:rPr>
                <w:rFonts w:ascii="Arial" w:hAnsi="Arial" w:cs="Arial"/>
                <w:b/>
                <w:bCs/>
                <w:sz w:val="20"/>
                <w:szCs w:val="20"/>
              </w:rPr>
            </w:pPr>
            <w:r w:rsidRPr="008E1231">
              <w:rPr>
                <w:rFonts w:ascii="Arial" w:hAnsi="Arial" w:cs="Arial"/>
                <w:b/>
                <w:bCs/>
                <w:sz w:val="20"/>
                <w:szCs w:val="20"/>
              </w:rPr>
              <w:t>X</w:t>
            </w:r>
          </w:p>
        </w:tc>
      </w:tr>
    </w:tbl>
    <w:p w14:paraId="580813DE" w14:textId="77777777" w:rsidR="0080382C" w:rsidRPr="00DB41AF" w:rsidRDefault="0080382C"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br w:type="page"/>
      </w:r>
    </w:p>
    <w:p w14:paraId="55BCE8B9" w14:textId="224BB4EF" w:rsidR="00824A73" w:rsidRPr="00DB41AF" w:rsidRDefault="006F5EF0" w:rsidP="0061792C">
      <w:pPr>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References:</w:t>
      </w:r>
    </w:p>
    <w:p w14:paraId="4B38E649" w14:textId="77777777" w:rsidR="00824A73" w:rsidRPr="00DB41AF" w:rsidRDefault="00824A73" w:rsidP="0061792C">
      <w:pPr>
        <w:pStyle w:val="ListParagraph"/>
        <w:numPr>
          <w:ilvl w:val="0"/>
          <w:numId w:val="3"/>
        </w:numPr>
        <w:tabs>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Alderwick, H, et al.  (2021) “</w:t>
      </w:r>
      <w:r w:rsidRPr="00DB41AF">
        <w:rPr>
          <w:rFonts w:ascii="Arial" w:hAnsi="Arial" w:cs="Arial"/>
          <w:sz w:val="24"/>
          <w:szCs w:val="24"/>
          <w:u w:val="single"/>
        </w:rPr>
        <w:t>Will a new NHS structure in England help recovery from the pandemic?</w:t>
      </w:r>
      <w:r w:rsidRPr="00DB41AF">
        <w:rPr>
          <w:rFonts w:ascii="Arial" w:hAnsi="Arial" w:cs="Arial"/>
          <w:sz w:val="24"/>
          <w:szCs w:val="24"/>
        </w:rPr>
        <w:t xml:space="preserve">”. Available from: </w:t>
      </w:r>
      <w:hyperlink r:id="rId71" w:history="1">
        <w:r w:rsidRPr="00DB41AF">
          <w:rPr>
            <w:rStyle w:val="Hyperlink"/>
            <w:rFonts w:ascii="Arial" w:hAnsi="Arial" w:cs="Arial"/>
            <w:sz w:val="24"/>
            <w:szCs w:val="24"/>
          </w:rPr>
          <w:t>https://www.bmj.com/content/372/bmj.n248.abstract</w:t>
        </w:r>
      </w:hyperlink>
      <w:r w:rsidRPr="00DB41AF">
        <w:rPr>
          <w:rStyle w:val="Hyperlink"/>
          <w:rFonts w:ascii="Arial" w:hAnsi="Arial" w:cs="Arial"/>
          <w:sz w:val="24"/>
          <w:szCs w:val="24"/>
          <w:u w:val="none"/>
        </w:rPr>
        <w:t xml:space="preserve"> </w:t>
      </w:r>
      <w:r w:rsidRPr="00DB41AF">
        <w:rPr>
          <w:rFonts w:ascii="Arial" w:hAnsi="Arial" w:cs="Arial"/>
          <w:sz w:val="24"/>
          <w:szCs w:val="24"/>
        </w:rPr>
        <w:t>(Accessed Friday 7th January’ 2022)</w:t>
      </w:r>
    </w:p>
    <w:p w14:paraId="2AC7F454" w14:textId="77777777" w:rsidR="00824A73" w:rsidRPr="00DB41AF" w:rsidRDefault="00824A73" w:rsidP="0061792C">
      <w:pPr>
        <w:pStyle w:val="ListParagraph"/>
        <w:tabs>
          <w:tab w:val="left" w:pos="567"/>
          <w:tab w:val="center" w:pos="709"/>
        </w:tabs>
        <w:spacing w:after="0" w:line="480" w:lineRule="auto"/>
        <w:ind w:left="0"/>
        <w:contextualSpacing/>
        <w:rPr>
          <w:rFonts w:ascii="Arial" w:hAnsi="Arial" w:cs="Arial"/>
          <w:sz w:val="24"/>
          <w:szCs w:val="24"/>
        </w:rPr>
      </w:pPr>
    </w:p>
    <w:p w14:paraId="60E759A1" w14:textId="77777777" w:rsidR="00824A73" w:rsidRPr="00DB41AF" w:rsidRDefault="00824A73" w:rsidP="0061792C">
      <w:pPr>
        <w:pStyle w:val="ListParagraph"/>
        <w:numPr>
          <w:ilvl w:val="0"/>
          <w:numId w:val="3"/>
        </w:numPr>
        <w:tabs>
          <w:tab w:val="left" w:pos="567"/>
          <w:tab w:val="center" w:pos="709"/>
        </w:tabs>
        <w:spacing w:after="0" w:line="480" w:lineRule="auto"/>
        <w:ind w:left="0" w:firstLine="0"/>
        <w:contextualSpacing/>
        <w:rPr>
          <w:rFonts w:ascii="Arial" w:hAnsi="Arial" w:cs="Arial"/>
          <w:sz w:val="24"/>
          <w:szCs w:val="24"/>
        </w:rPr>
      </w:pPr>
      <w:bookmarkStart w:id="8" w:name="_Hlk157415609"/>
      <w:r w:rsidRPr="00DB41AF">
        <w:rPr>
          <w:rFonts w:ascii="Arial" w:hAnsi="Arial" w:cs="Arial"/>
          <w:sz w:val="24"/>
          <w:szCs w:val="24"/>
        </w:rPr>
        <w:t xml:space="preserve">Anand, V. (2022) </w:t>
      </w:r>
      <w:bookmarkEnd w:id="8"/>
      <w:r w:rsidRPr="00DB41AF">
        <w:rPr>
          <w:rFonts w:ascii="Arial" w:hAnsi="Arial" w:cs="Arial"/>
          <w:sz w:val="24"/>
          <w:szCs w:val="24"/>
        </w:rPr>
        <w:t>“</w:t>
      </w:r>
      <w:r w:rsidRPr="00DB41AF">
        <w:rPr>
          <w:rFonts w:ascii="Arial" w:hAnsi="Arial" w:cs="Arial"/>
          <w:sz w:val="24"/>
          <w:szCs w:val="24"/>
          <w:u w:val="single"/>
        </w:rPr>
        <w:t>Big Tech Tumble: Why giants like Apple, Microsoft, Google are having a rough year</w:t>
      </w:r>
      <w:r w:rsidRPr="00DB41AF">
        <w:rPr>
          <w:rFonts w:ascii="Arial" w:hAnsi="Arial" w:cs="Arial"/>
          <w:sz w:val="24"/>
          <w:szCs w:val="24"/>
        </w:rPr>
        <w:t xml:space="preserve">”. Available from: </w:t>
      </w:r>
      <w:hyperlink r:id="rId72" w:history="1">
        <w:r w:rsidRPr="00DB41AF">
          <w:rPr>
            <w:rStyle w:val="Hyperlink"/>
            <w:rFonts w:ascii="Arial" w:hAnsi="Arial" w:cs="Arial"/>
            <w:sz w:val="24"/>
            <w:szCs w:val="24"/>
          </w:rPr>
          <w:t>https://www.cnbctv18.com/technology/tech-stocks-decline-apple-google-microsoft-facebook-amazon-what-went-wrong-explained-15029691.htm</w:t>
        </w:r>
      </w:hyperlink>
      <w:r w:rsidRPr="00DB41AF">
        <w:rPr>
          <w:rFonts w:ascii="Arial" w:hAnsi="Arial" w:cs="Arial"/>
          <w:sz w:val="24"/>
          <w:szCs w:val="24"/>
        </w:rPr>
        <w:t xml:space="preserve"> (Accessed Friday 7th January’ 2022)</w:t>
      </w:r>
    </w:p>
    <w:p w14:paraId="7C207878" w14:textId="77777777" w:rsidR="00824A73" w:rsidRPr="00DB41AF" w:rsidRDefault="00824A73" w:rsidP="0061792C">
      <w:pPr>
        <w:tabs>
          <w:tab w:val="left" w:pos="567"/>
          <w:tab w:val="center" w:pos="709"/>
        </w:tabs>
        <w:spacing w:after="0" w:line="480" w:lineRule="auto"/>
        <w:contextualSpacing/>
        <w:rPr>
          <w:rFonts w:ascii="Arial" w:hAnsi="Arial" w:cs="Arial"/>
          <w:sz w:val="24"/>
          <w:szCs w:val="24"/>
        </w:rPr>
      </w:pPr>
    </w:p>
    <w:p w14:paraId="266670E6"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9" w:name="_Hlk157414464"/>
      <w:r w:rsidRPr="00DB41AF">
        <w:rPr>
          <w:rFonts w:ascii="Arial" w:eastAsia="Times New Roman" w:hAnsi="Arial" w:cs="Arial"/>
          <w:color w:val="000000" w:themeColor="text1"/>
          <w:sz w:val="24"/>
          <w:szCs w:val="24"/>
          <w:bdr w:val="none" w:sz="0" w:space="0" w:color="auto" w:frame="1"/>
        </w:rPr>
        <w:t>Anguiano</w:t>
      </w:r>
      <w:r w:rsidRPr="00DB41AF">
        <w:rPr>
          <w:rFonts w:ascii="Arial" w:eastAsia="Times New Roman" w:hAnsi="Arial" w:cs="Arial"/>
          <w:color w:val="000000" w:themeColor="text1"/>
          <w:sz w:val="24"/>
          <w:szCs w:val="24"/>
        </w:rPr>
        <w:t xml:space="preserve">, D. (2021) </w:t>
      </w:r>
      <w:bookmarkEnd w:id="9"/>
      <w:r w:rsidRPr="00DB41AF">
        <w:rPr>
          <w:rFonts w:ascii="Arial" w:eastAsia="Times New Roman" w:hAnsi="Arial" w:cs="Arial"/>
          <w:color w:val="000000" w:themeColor="text1"/>
          <w:sz w:val="24"/>
          <w:szCs w:val="24"/>
        </w:rPr>
        <w:t>“</w:t>
      </w:r>
      <w:r w:rsidRPr="00DB41AF">
        <w:rPr>
          <w:rFonts w:ascii="Arial" w:eastAsia="Times New Roman" w:hAnsi="Arial" w:cs="Arial"/>
          <w:color w:val="000000" w:themeColor="text1"/>
          <w:kern w:val="36"/>
          <w:sz w:val="24"/>
          <w:szCs w:val="24"/>
          <w:u w:val="single"/>
        </w:rPr>
        <w:t>#AppleToo: employees organize and allege harassment and discrimination</w:t>
      </w:r>
      <w:r w:rsidRPr="00DB41AF">
        <w:rPr>
          <w:rFonts w:ascii="Arial" w:eastAsia="Times New Roman" w:hAnsi="Arial" w:cs="Arial"/>
          <w:color w:val="000000" w:themeColor="text1"/>
          <w:kern w:val="36"/>
          <w:sz w:val="24"/>
          <w:szCs w:val="24"/>
        </w:rPr>
        <w:t>”. Available from:</w:t>
      </w:r>
      <w:r w:rsidRPr="00DB41AF">
        <w:rPr>
          <w:rFonts w:ascii="Arial" w:eastAsia="Times New Roman" w:hAnsi="Arial" w:cs="Arial"/>
          <w:color w:val="121212"/>
          <w:kern w:val="36"/>
          <w:sz w:val="24"/>
          <w:szCs w:val="24"/>
        </w:rPr>
        <w:t xml:space="preserve"> </w:t>
      </w:r>
      <w:hyperlink r:id="rId73" w:history="1">
        <w:r w:rsidRPr="00DB41AF">
          <w:rPr>
            <w:rStyle w:val="Hyperlink"/>
            <w:rFonts w:ascii="Arial" w:eastAsia="Times New Roman" w:hAnsi="Arial" w:cs="Arial"/>
            <w:kern w:val="36"/>
            <w:sz w:val="24"/>
            <w:szCs w:val="24"/>
          </w:rPr>
          <w:t>https://www.theguardian.com/technology/2021/sep/03/appletoo-apple-employees-organize-allege-harassment-discrimination</w:t>
        </w:r>
      </w:hyperlink>
      <w:r w:rsidRPr="00DB41AF">
        <w:rPr>
          <w:rFonts w:ascii="Arial" w:eastAsia="Times New Roman" w:hAnsi="Arial" w:cs="Arial"/>
          <w:color w:val="121212"/>
          <w:kern w:val="36"/>
          <w:sz w:val="24"/>
          <w:szCs w:val="24"/>
        </w:rPr>
        <w:t xml:space="preserve"> </w:t>
      </w:r>
      <w:r w:rsidRPr="00DB41AF">
        <w:rPr>
          <w:rFonts w:ascii="Arial" w:hAnsi="Arial" w:cs="Arial"/>
          <w:sz w:val="24"/>
          <w:szCs w:val="24"/>
        </w:rPr>
        <w:t>(Accessed Friday 7th January’ 2022)</w:t>
      </w:r>
    </w:p>
    <w:p w14:paraId="62D5A1AE" w14:textId="77777777" w:rsidR="00824A73" w:rsidRPr="00DB41AF" w:rsidRDefault="00824A73" w:rsidP="0061792C">
      <w:pPr>
        <w:tabs>
          <w:tab w:val="left" w:pos="142"/>
          <w:tab w:val="left" w:pos="567"/>
          <w:tab w:val="center" w:pos="709"/>
        </w:tabs>
        <w:spacing w:after="0" w:line="480" w:lineRule="auto"/>
        <w:contextualSpacing/>
        <w:rPr>
          <w:rFonts w:ascii="Arial" w:hAnsi="Arial" w:cs="Arial"/>
          <w:sz w:val="24"/>
          <w:szCs w:val="24"/>
        </w:rPr>
      </w:pPr>
    </w:p>
    <w:p w14:paraId="58BFB6BF" w14:textId="00CD555B" w:rsidR="006836F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0" w:name="_Hlk157415356"/>
      <w:r w:rsidRPr="00DB41AF">
        <w:rPr>
          <w:rFonts w:ascii="Arial" w:hAnsi="Arial" w:cs="Arial"/>
          <w:sz w:val="24"/>
          <w:szCs w:val="24"/>
        </w:rPr>
        <w:t xml:space="preserve">Atkinson, B. (2019) </w:t>
      </w:r>
      <w:bookmarkEnd w:id="10"/>
      <w:r w:rsidRPr="00DB41AF">
        <w:rPr>
          <w:rFonts w:ascii="Arial" w:hAnsi="Arial" w:cs="Arial"/>
          <w:sz w:val="24"/>
          <w:szCs w:val="24"/>
        </w:rPr>
        <w:t>“</w:t>
      </w:r>
      <w:r w:rsidRPr="00DB41AF">
        <w:rPr>
          <w:rFonts w:ascii="Arial" w:hAnsi="Arial" w:cs="Arial"/>
          <w:sz w:val="24"/>
          <w:szCs w:val="24"/>
          <w:u w:val="single"/>
        </w:rPr>
        <w:t>Microsoft CEO Sets The Right Tone Amid HR Concerns</w:t>
      </w:r>
      <w:r w:rsidRPr="00DB41AF">
        <w:rPr>
          <w:rFonts w:ascii="Arial" w:hAnsi="Arial" w:cs="Arial"/>
          <w:sz w:val="24"/>
          <w:szCs w:val="24"/>
        </w:rPr>
        <w:t xml:space="preserve">”. Available from: </w:t>
      </w:r>
      <w:hyperlink r:id="rId74" w:history="1">
        <w:r w:rsidRPr="00DB41AF">
          <w:rPr>
            <w:rStyle w:val="Hyperlink"/>
            <w:rFonts w:ascii="Arial" w:hAnsi="Arial" w:cs="Arial"/>
            <w:sz w:val="24"/>
            <w:szCs w:val="24"/>
          </w:rPr>
          <w:t>https://www.forbes.com/sites/betsyatkins/2019/04/29/microsoft-ceo-sets-the-right-tone-amid-hr-concerns/?sh=3da0cba4ce34</w:t>
        </w:r>
      </w:hyperlink>
      <w:r w:rsidRPr="00DB41AF">
        <w:rPr>
          <w:rFonts w:ascii="Arial" w:hAnsi="Arial" w:cs="Arial"/>
          <w:sz w:val="24"/>
          <w:szCs w:val="24"/>
        </w:rPr>
        <w:t xml:space="preserve"> (Accessed Friday 7th January’ 2022)</w:t>
      </w:r>
    </w:p>
    <w:p w14:paraId="50E612A1" w14:textId="77777777" w:rsidR="00095053" w:rsidRPr="00DB41AF" w:rsidRDefault="00095053" w:rsidP="0061792C">
      <w:pPr>
        <w:tabs>
          <w:tab w:val="left" w:pos="142"/>
          <w:tab w:val="left" w:pos="567"/>
          <w:tab w:val="center" w:pos="709"/>
        </w:tabs>
        <w:spacing w:after="0" w:line="480" w:lineRule="auto"/>
        <w:contextualSpacing/>
        <w:rPr>
          <w:rFonts w:ascii="Arial" w:hAnsi="Arial" w:cs="Arial"/>
          <w:sz w:val="24"/>
          <w:szCs w:val="24"/>
        </w:rPr>
      </w:pPr>
    </w:p>
    <w:p w14:paraId="44B6B8E7" w14:textId="7D5E498C" w:rsidR="006B078C" w:rsidRDefault="00824A73" w:rsidP="006B078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Bailey, S and West, M. (2022) “</w:t>
      </w:r>
      <w:r w:rsidRPr="00DB41AF">
        <w:rPr>
          <w:rFonts w:ascii="Arial" w:hAnsi="Arial" w:cs="Arial"/>
          <w:sz w:val="24"/>
          <w:szCs w:val="24"/>
          <w:u w:val="single"/>
        </w:rPr>
        <w:t>Tired of being exhausted: seven key actions for leaders in the NHS workforce crisis</w:t>
      </w:r>
      <w:r w:rsidRPr="00DB41AF">
        <w:rPr>
          <w:rFonts w:ascii="Arial" w:hAnsi="Arial" w:cs="Arial"/>
          <w:sz w:val="24"/>
          <w:szCs w:val="24"/>
        </w:rPr>
        <w:t xml:space="preserve">”. Available from: </w:t>
      </w:r>
      <w:hyperlink r:id="rId75" w:history="1">
        <w:r w:rsidRPr="00DB41AF">
          <w:rPr>
            <w:rStyle w:val="Hyperlink"/>
            <w:rFonts w:ascii="Arial" w:hAnsi="Arial" w:cs="Arial"/>
            <w:sz w:val="24"/>
            <w:szCs w:val="24"/>
          </w:rPr>
          <w:t>https://www.kingsfund.org.uk/blog/2022/02/actions-for-leaders-nhs-workforce-crisis</w:t>
        </w:r>
      </w:hyperlink>
      <w:r w:rsidRPr="00DB41AF">
        <w:rPr>
          <w:rFonts w:ascii="Arial" w:hAnsi="Arial" w:cs="Arial"/>
          <w:sz w:val="24"/>
          <w:szCs w:val="24"/>
        </w:rPr>
        <w:t xml:space="preserve"> (Accessed Friday 7th January’ 2022)</w:t>
      </w:r>
    </w:p>
    <w:p w14:paraId="2C604B04" w14:textId="77777777" w:rsidR="003C0D22" w:rsidRPr="006B078C" w:rsidRDefault="003C0D22" w:rsidP="006B078C">
      <w:pPr>
        <w:pStyle w:val="ListParagraph"/>
        <w:tabs>
          <w:tab w:val="left" w:pos="142"/>
          <w:tab w:val="left" w:pos="567"/>
          <w:tab w:val="center" w:pos="709"/>
        </w:tabs>
        <w:spacing w:after="0" w:line="480" w:lineRule="auto"/>
        <w:ind w:left="0"/>
        <w:contextualSpacing/>
        <w:rPr>
          <w:rFonts w:ascii="Arial" w:hAnsi="Arial" w:cs="Arial"/>
          <w:sz w:val="24"/>
          <w:szCs w:val="24"/>
        </w:rPr>
      </w:pPr>
    </w:p>
    <w:p w14:paraId="1BEEC315"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Bell, E. (2022) “</w:t>
      </w:r>
      <w:r w:rsidRPr="00DB41AF">
        <w:rPr>
          <w:rFonts w:ascii="Arial" w:hAnsi="Arial" w:cs="Arial"/>
          <w:sz w:val="24"/>
          <w:szCs w:val="24"/>
          <w:u w:val="single"/>
        </w:rPr>
        <w:t>The NHS Staffing Crisis: Empowering The Existing Workforce Through Effective Digital Transformation</w:t>
      </w:r>
      <w:r w:rsidRPr="00DB41AF">
        <w:rPr>
          <w:rFonts w:ascii="Arial" w:hAnsi="Arial" w:cs="Arial"/>
          <w:sz w:val="24"/>
          <w:szCs w:val="24"/>
        </w:rPr>
        <w:t xml:space="preserve">”. Available from: </w:t>
      </w:r>
      <w:hyperlink r:id="rId76" w:history="1">
        <w:r w:rsidRPr="00DB41AF">
          <w:rPr>
            <w:rStyle w:val="Hyperlink"/>
            <w:rFonts w:ascii="Arial" w:hAnsi="Arial" w:cs="Arial"/>
            <w:sz w:val="24"/>
            <w:szCs w:val="24"/>
          </w:rPr>
          <w:t>https://www.totalmobile.co.uk/blog/capabilities/mobile-workforce-management/the-nhs-staffing-crisis-is-there-an-end-in-sight/</w:t>
        </w:r>
      </w:hyperlink>
      <w:r w:rsidRPr="00DB41AF">
        <w:rPr>
          <w:rFonts w:ascii="Arial" w:hAnsi="Arial" w:cs="Arial"/>
          <w:sz w:val="24"/>
          <w:szCs w:val="24"/>
        </w:rPr>
        <w:t xml:space="preserve"> (Accessed Friday 7th January’ 2022)</w:t>
      </w:r>
    </w:p>
    <w:p w14:paraId="26C41A6C" w14:textId="77777777" w:rsidR="00824A73" w:rsidRPr="00DB41AF" w:rsidRDefault="00824A73" w:rsidP="0061792C">
      <w:pPr>
        <w:tabs>
          <w:tab w:val="left" w:pos="142"/>
          <w:tab w:val="left" w:pos="567"/>
          <w:tab w:val="center" w:pos="709"/>
        </w:tabs>
        <w:spacing w:after="0" w:line="480" w:lineRule="auto"/>
        <w:contextualSpacing/>
        <w:rPr>
          <w:rFonts w:ascii="Arial" w:hAnsi="Arial" w:cs="Arial"/>
          <w:sz w:val="24"/>
          <w:szCs w:val="24"/>
        </w:rPr>
      </w:pPr>
    </w:p>
    <w:p w14:paraId="31BEC396"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Berns, S. (2022) “</w:t>
      </w:r>
      <w:r w:rsidRPr="00DB41AF">
        <w:rPr>
          <w:rFonts w:ascii="Arial" w:hAnsi="Arial" w:cs="Arial"/>
          <w:kern w:val="36"/>
          <w:sz w:val="24"/>
          <w:szCs w:val="24"/>
          <w:u w:val="single"/>
        </w:rPr>
        <w:t>The Importance of HRM in Healthcare</w:t>
      </w:r>
      <w:r w:rsidRPr="00DB41AF">
        <w:rPr>
          <w:rFonts w:ascii="Arial" w:hAnsi="Arial" w:cs="Arial"/>
          <w:kern w:val="36"/>
          <w:sz w:val="24"/>
          <w:szCs w:val="24"/>
        </w:rPr>
        <w:t xml:space="preserve">”. Available from: </w:t>
      </w:r>
      <w:hyperlink r:id="rId77" w:history="1">
        <w:r w:rsidRPr="00DB41AF">
          <w:rPr>
            <w:rStyle w:val="Hyperlink"/>
            <w:rFonts w:ascii="Arial" w:hAnsi="Arial" w:cs="Arial"/>
            <w:kern w:val="36"/>
            <w:sz w:val="24"/>
            <w:szCs w:val="24"/>
          </w:rPr>
          <w:t>https://www.centrichr.co.uk/the-importance-of-hrm-in-healthcare/</w:t>
        </w:r>
      </w:hyperlink>
      <w:r w:rsidRPr="00DB41AF">
        <w:rPr>
          <w:rFonts w:ascii="Arial" w:hAnsi="Arial" w:cs="Arial"/>
          <w:kern w:val="36"/>
          <w:sz w:val="24"/>
          <w:szCs w:val="24"/>
        </w:rPr>
        <w:t xml:space="preserve"> </w:t>
      </w:r>
      <w:r w:rsidRPr="00DB41AF">
        <w:rPr>
          <w:rFonts w:ascii="Arial" w:hAnsi="Arial" w:cs="Arial"/>
          <w:sz w:val="24"/>
          <w:szCs w:val="24"/>
        </w:rPr>
        <w:t>(Accessed Friday 7th January’ 2022)</w:t>
      </w:r>
    </w:p>
    <w:p w14:paraId="7587F4F7" w14:textId="77777777" w:rsidR="00824A73" w:rsidRPr="00DB41AF" w:rsidRDefault="00824A73" w:rsidP="0061792C">
      <w:pPr>
        <w:tabs>
          <w:tab w:val="left" w:pos="142"/>
          <w:tab w:val="left" w:pos="567"/>
          <w:tab w:val="center" w:pos="709"/>
        </w:tabs>
        <w:spacing w:after="0" w:line="480" w:lineRule="auto"/>
        <w:contextualSpacing/>
        <w:rPr>
          <w:rFonts w:ascii="Arial" w:hAnsi="Arial" w:cs="Arial"/>
          <w:sz w:val="24"/>
          <w:szCs w:val="24"/>
        </w:rPr>
      </w:pPr>
    </w:p>
    <w:p w14:paraId="7E622BDA"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Bielicki, J. A, et al. (2020) “</w:t>
      </w:r>
      <w:r w:rsidRPr="00DB41AF">
        <w:rPr>
          <w:rFonts w:ascii="Arial" w:hAnsi="Arial" w:cs="Arial"/>
          <w:u w:val="single"/>
        </w:rPr>
        <w:t>Monitoring approaches for health-care workers during the COVID-19 pandemic</w:t>
      </w:r>
      <w:r w:rsidRPr="00DB41AF">
        <w:rPr>
          <w:rFonts w:ascii="Arial" w:hAnsi="Arial" w:cs="Arial"/>
        </w:rPr>
        <w:t xml:space="preserve">”. Available from: </w:t>
      </w:r>
      <w:hyperlink r:id="rId78" w:history="1">
        <w:r w:rsidRPr="00DB41AF">
          <w:rPr>
            <w:rStyle w:val="Hyperlink"/>
            <w:rFonts w:ascii="Arial" w:hAnsi="Arial" w:cs="Arial"/>
          </w:rPr>
          <w:t>https://www.sciencedirect.com/science/article/pii/S1473309920304588</w:t>
        </w:r>
      </w:hyperlink>
      <w:r w:rsidRPr="00DB41AF">
        <w:rPr>
          <w:rFonts w:ascii="Arial" w:hAnsi="Arial" w:cs="Arial"/>
        </w:rPr>
        <w:t xml:space="preserve"> (Accessed Friday 7th January’ 2022)</w:t>
      </w:r>
    </w:p>
    <w:p w14:paraId="07139296" w14:textId="77777777" w:rsidR="00824A73" w:rsidRPr="00DB41AF" w:rsidRDefault="00824A7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7394CA6"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Blake, H, et al. (2020) “</w:t>
      </w:r>
      <w:r w:rsidRPr="00DB41AF">
        <w:rPr>
          <w:rFonts w:ascii="Arial" w:hAnsi="Arial" w:cs="Arial"/>
          <w:u w:val="single"/>
        </w:rPr>
        <w:t>Mitigating the Psychological Impact of COVID-19 on Healthcare Workers: A Digital Learning Package</w:t>
      </w:r>
      <w:r w:rsidRPr="00DB41AF">
        <w:rPr>
          <w:rFonts w:ascii="Arial" w:hAnsi="Arial" w:cs="Arial"/>
        </w:rPr>
        <w:t xml:space="preserve">”. Available from: </w:t>
      </w:r>
      <w:hyperlink r:id="rId79" w:history="1">
        <w:r w:rsidRPr="00DB41AF">
          <w:rPr>
            <w:rStyle w:val="Hyperlink"/>
            <w:rFonts w:ascii="Arial" w:hAnsi="Arial" w:cs="Arial"/>
          </w:rPr>
          <w:t>https://www.mdpi.com/1660-4601/17/9/2997</w:t>
        </w:r>
      </w:hyperlink>
      <w:r w:rsidRPr="00DB41AF">
        <w:rPr>
          <w:rFonts w:ascii="Arial" w:hAnsi="Arial" w:cs="Arial"/>
        </w:rPr>
        <w:t xml:space="preserve"> (Accessed Friday 7th January’ 2022)</w:t>
      </w:r>
    </w:p>
    <w:p w14:paraId="23455AA4" w14:textId="77777777" w:rsidR="006836F3" w:rsidRPr="00DB41AF" w:rsidRDefault="006836F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0C3E38ED"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Bosanquet, N, et al. (2006) “</w:t>
      </w:r>
      <w:r w:rsidRPr="00DB41AF">
        <w:rPr>
          <w:rFonts w:ascii="Arial" w:hAnsi="Arial" w:cs="Arial"/>
          <w:sz w:val="24"/>
          <w:szCs w:val="24"/>
          <w:u w:val="single"/>
        </w:rPr>
        <w:t>Staffing and human resources in the NHS – facing up to the reform agenda</w:t>
      </w:r>
      <w:r w:rsidRPr="00DB41AF">
        <w:rPr>
          <w:rFonts w:ascii="Arial" w:hAnsi="Arial" w:cs="Arial"/>
          <w:sz w:val="24"/>
          <w:szCs w:val="24"/>
        </w:rPr>
        <w:t xml:space="preserve">”. Available from: </w:t>
      </w:r>
      <w:hyperlink r:id="rId80" w:history="1">
        <w:r w:rsidRPr="00DB41AF">
          <w:rPr>
            <w:rStyle w:val="Hyperlink"/>
            <w:rFonts w:ascii="Arial" w:hAnsi="Arial" w:cs="Arial"/>
            <w:sz w:val="24"/>
            <w:szCs w:val="24"/>
          </w:rPr>
          <w:t>http://image.guardian.co.uk/sys-files/Politics/documents/2006/04/12/ReformNHSreport2006.pdf</w:t>
        </w:r>
      </w:hyperlink>
      <w:r w:rsidRPr="00DB41AF">
        <w:rPr>
          <w:rFonts w:ascii="Arial" w:hAnsi="Arial" w:cs="Arial"/>
          <w:sz w:val="24"/>
          <w:szCs w:val="24"/>
        </w:rPr>
        <w:t xml:space="preserve"> (Accessed Friday 7th January’ 2022)</w:t>
      </w:r>
    </w:p>
    <w:p w14:paraId="55E793C0" w14:textId="77777777" w:rsidR="00824A73" w:rsidRPr="00DB41AF" w:rsidRDefault="00824A73" w:rsidP="0061792C">
      <w:pPr>
        <w:tabs>
          <w:tab w:val="left" w:pos="142"/>
          <w:tab w:val="left" w:pos="567"/>
          <w:tab w:val="center" w:pos="709"/>
        </w:tabs>
        <w:spacing w:after="0" w:line="480" w:lineRule="auto"/>
        <w:contextualSpacing/>
        <w:rPr>
          <w:rFonts w:ascii="Arial" w:hAnsi="Arial" w:cs="Arial"/>
          <w:sz w:val="24"/>
          <w:szCs w:val="24"/>
        </w:rPr>
      </w:pPr>
    </w:p>
    <w:p w14:paraId="2DC674AB" w14:textId="5E84FC3E" w:rsidR="006B078C" w:rsidRPr="003C0D22" w:rsidRDefault="00824A73" w:rsidP="006B078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Cave, D. (2022) “</w:t>
      </w:r>
      <w:r w:rsidRPr="00DB41AF">
        <w:rPr>
          <w:rFonts w:ascii="Arial" w:hAnsi="Arial" w:cs="Arial"/>
          <w:sz w:val="24"/>
          <w:szCs w:val="24"/>
          <w:u w:val="single"/>
        </w:rPr>
        <w:t>NHS staffing crisis: what can employers learn?</w:t>
      </w:r>
      <w:r w:rsidRPr="00DB41AF">
        <w:rPr>
          <w:rFonts w:ascii="Arial" w:hAnsi="Arial" w:cs="Arial"/>
          <w:sz w:val="24"/>
          <w:szCs w:val="24"/>
        </w:rPr>
        <w:t xml:space="preserve">”. Available from: </w:t>
      </w:r>
      <w:hyperlink r:id="rId81" w:history="1">
        <w:r w:rsidRPr="00DB41AF">
          <w:rPr>
            <w:rStyle w:val="Hyperlink"/>
            <w:rFonts w:ascii="Arial" w:hAnsi="Arial" w:cs="Arial"/>
            <w:sz w:val="24"/>
            <w:szCs w:val="24"/>
          </w:rPr>
          <w:t>https://www.peoplemanagement.co.uk/article/1794235/nhs-staffing-crisis-employers-learn</w:t>
        </w:r>
      </w:hyperlink>
      <w:r w:rsidRPr="00DB41AF">
        <w:rPr>
          <w:rFonts w:ascii="Arial" w:hAnsi="Arial" w:cs="Arial"/>
          <w:sz w:val="24"/>
          <w:szCs w:val="24"/>
        </w:rPr>
        <w:t xml:space="preserve"> (Accessed Friday 7th January’ 2022)</w:t>
      </w:r>
    </w:p>
    <w:p w14:paraId="77B52F90" w14:textId="77777777" w:rsidR="00824A73" w:rsidRPr="00DB41AF" w:rsidRDefault="00824A73" w:rsidP="003C0D22">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lastRenderedPageBreak/>
        <w:t>Cecilia Vindrola-Padros, et al. (2020) “</w:t>
      </w:r>
      <w:r w:rsidRPr="00DB41AF">
        <w:rPr>
          <w:rFonts w:ascii="Arial" w:hAnsi="Arial" w:cs="Arial"/>
          <w:u w:val="single"/>
        </w:rPr>
        <w:t>Perceptions and experiences of healthcare workers during the COVID-19 pandemic in the UK</w:t>
      </w:r>
      <w:r w:rsidRPr="00DB41AF">
        <w:rPr>
          <w:rFonts w:ascii="Arial" w:hAnsi="Arial" w:cs="Arial"/>
        </w:rPr>
        <w:t xml:space="preserve">”. Available from: </w:t>
      </w:r>
      <w:hyperlink r:id="rId82" w:history="1">
        <w:r w:rsidRPr="00DB41AF">
          <w:rPr>
            <w:rStyle w:val="Hyperlink"/>
            <w:rFonts w:ascii="Arial" w:hAnsi="Arial" w:cs="Arial"/>
          </w:rPr>
          <w:t>https://bmjopen.bmj.com/content/10/11/e040503.abstract</w:t>
        </w:r>
      </w:hyperlink>
      <w:r w:rsidRPr="00DB41AF">
        <w:rPr>
          <w:rStyle w:val="Hyperlink"/>
          <w:rFonts w:ascii="Arial" w:hAnsi="Arial" w:cs="Arial"/>
        </w:rPr>
        <w:t xml:space="preserve"> </w:t>
      </w:r>
      <w:r w:rsidRPr="00DB41AF">
        <w:rPr>
          <w:rFonts w:ascii="Arial" w:hAnsi="Arial" w:cs="Arial"/>
        </w:rPr>
        <w:t>(Accessed Friday 7th January’ 2022)</w:t>
      </w:r>
    </w:p>
    <w:p w14:paraId="5E4CC639" w14:textId="77777777" w:rsidR="00824A73" w:rsidRPr="00DB41AF" w:rsidRDefault="00824A7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7CEEA33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Chakelian, A. (2023) “</w:t>
      </w:r>
      <w:r w:rsidRPr="00DB41AF">
        <w:rPr>
          <w:rFonts w:ascii="Arial" w:hAnsi="Arial" w:cs="Arial"/>
          <w:sz w:val="24"/>
          <w:szCs w:val="24"/>
          <w:u w:val="single"/>
        </w:rPr>
        <w:t>The truth behind the worst NHS crisis</w:t>
      </w:r>
      <w:r w:rsidRPr="00DB41AF">
        <w:rPr>
          <w:rFonts w:ascii="Arial" w:hAnsi="Arial" w:cs="Arial"/>
          <w:sz w:val="24"/>
          <w:szCs w:val="24"/>
        </w:rPr>
        <w:t xml:space="preserve">”. Available from:  </w:t>
      </w:r>
      <w:hyperlink r:id="rId83" w:history="1">
        <w:r w:rsidRPr="00DB41AF">
          <w:rPr>
            <w:rStyle w:val="Hyperlink"/>
            <w:rFonts w:ascii="Arial" w:hAnsi="Arial" w:cs="Arial"/>
            <w:sz w:val="24"/>
            <w:szCs w:val="24"/>
          </w:rPr>
          <w:t>https://www.newstatesman.com/politics/health/2023/01/worst-nhs-crisis-nurses-doctors-pressure</w:t>
        </w:r>
      </w:hyperlink>
      <w:r w:rsidRPr="00DB41AF">
        <w:rPr>
          <w:rFonts w:ascii="Arial" w:hAnsi="Arial" w:cs="Arial"/>
          <w:sz w:val="24"/>
          <w:szCs w:val="24"/>
        </w:rPr>
        <w:t xml:space="preserve"> (Accessed Friday 7th January’ 2022)</w:t>
      </w:r>
    </w:p>
    <w:p w14:paraId="1787E87A" w14:textId="77777777" w:rsidR="00824A73" w:rsidRPr="00DB41AF" w:rsidRDefault="00824A73" w:rsidP="0061792C">
      <w:pPr>
        <w:tabs>
          <w:tab w:val="left" w:pos="142"/>
          <w:tab w:val="left" w:pos="567"/>
          <w:tab w:val="center" w:pos="709"/>
        </w:tabs>
        <w:spacing w:after="0" w:line="480" w:lineRule="auto"/>
        <w:contextualSpacing/>
        <w:rPr>
          <w:rFonts w:ascii="Arial" w:hAnsi="Arial" w:cs="Arial"/>
          <w:sz w:val="24"/>
          <w:szCs w:val="24"/>
        </w:rPr>
      </w:pPr>
    </w:p>
    <w:p w14:paraId="23A9AC3C" w14:textId="280A4990"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color w:val="333333"/>
          <w:shd w:val="clear" w:color="auto" w:fill="FFFFFF"/>
        </w:rPr>
      </w:pPr>
      <w:r w:rsidRPr="00DB41AF">
        <w:rPr>
          <w:rFonts w:ascii="Arial" w:hAnsi="Arial" w:cs="Arial"/>
        </w:rPr>
        <w:t>Choudhury, Tawfiq, et al. (2020) “</w:t>
      </w:r>
      <w:r w:rsidRPr="00DB41AF">
        <w:rPr>
          <w:rFonts w:ascii="Arial" w:hAnsi="Arial" w:cs="Arial"/>
          <w:u w:val="single"/>
        </w:rPr>
        <w:t>COVID-19 Pandemic: Looking After the Mental Health of Our Healthcare Workers</w:t>
      </w:r>
      <w:r w:rsidRPr="00DB41AF">
        <w:rPr>
          <w:rFonts w:ascii="Arial" w:hAnsi="Arial" w:cs="Arial"/>
          <w:color w:val="333333"/>
          <w:shd w:val="clear" w:color="auto" w:fill="FFFFFF"/>
        </w:rPr>
        <w:t xml:space="preserve">”. Available from: </w:t>
      </w:r>
      <w:hyperlink r:id="rId84" w:history="1">
        <w:r w:rsidRPr="00DB41AF">
          <w:rPr>
            <w:rStyle w:val="Hyperlink"/>
            <w:rFonts w:ascii="Arial" w:hAnsi="Arial" w:cs="Arial"/>
            <w:shd w:val="clear" w:color="auto" w:fill="FFFFFF"/>
          </w:rPr>
          <w:t>https://journals.lww.com/joem/fulltext/2020/07000/covid_19_pandemic__looking_after_the_mental_health.25.aspx</w:t>
        </w:r>
      </w:hyperlink>
      <w:r w:rsidRPr="00DB41AF">
        <w:rPr>
          <w:rFonts w:ascii="Arial" w:hAnsi="Arial" w:cs="Arial"/>
          <w:color w:val="333333"/>
          <w:shd w:val="clear" w:color="auto" w:fill="FFFFFF"/>
        </w:rPr>
        <w:t xml:space="preserve"> </w:t>
      </w:r>
      <w:r w:rsidRPr="00DB41AF">
        <w:rPr>
          <w:rFonts w:ascii="Arial" w:hAnsi="Arial" w:cs="Arial"/>
        </w:rPr>
        <w:t>(Accessed Friday 7th January’ 2022)</w:t>
      </w:r>
    </w:p>
    <w:p w14:paraId="0D65049A" w14:textId="77777777" w:rsidR="006836F3" w:rsidRPr="00DB41AF" w:rsidRDefault="006836F3" w:rsidP="0061792C">
      <w:pPr>
        <w:pStyle w:val="contributor"/>
        <w:tabs>
          <w:tab w:val="left" w:pos="142"/>
          <w:tab w:val="left" w:pos="567"/>
          <w:tab w:val="center" w:pos="709"/>
        </w:tabs>
        <w:spacing w:before="0" w:beforeAutospacing="0" w:after="0" w:afterAutospacing="0" w:line="480" w:lineRule="auto"/>
        <w:rPr>
          <w:rFonts w:ascii="Arial" w:hAnsi="Arial" w:cs="Arial"/>
          <w:color w:val="333333"/>
          <w:shd w:val="clear" w:color="auto" w:fill="FFFFFF"/>
        </w:rPr>
      </w:pPr>
    </w:p>
    <w:p w14:paraId="201DF3B8" w14:textId="5204ECA4" w:rsidR="003C64E2"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1" w:name="_Hlk157415712"/>
      <w:r w:rsidRPr="00DB41AF">
        <w:rPr>
          <w:rFonts w:ascii="Arial" w:hAnsi="Arial" w:cs="Arial"/>
          <w:sz w:val="24"/>
          <w:szCs w:val="24"/>
        </w:rPr>
        <w:t xml:space="preserve">Chowdhury, S, et al. (2023) </w:t>
      </w:r>
      <w:bookmarkEnd w:id="11"/>
      <w:r w:rsidRPr="00DB41AF">
        <w:rPr>
          <w:rFonts w:ascii="Arial" w:hAnsi="Arial" w:cs="Arial"/>
          <w:sz w:val="24"/>
          <w:szCs w:val="24"/>
        </w:rPr>
        <w:t>“</w:t>
      </w:r>
      <w:r w:rsidRPr="00DB41AF">
        <w:rPr>
          <w:rFonts w:ascii="Arial" w:hAnsi="Arial" w:cs="Arial"/>
          <w:sz w:val="24"/>
          <w:szCs w:val="24"/>
          <w:u w:val="single"/>
        </w:rPr>
        <w:t>Unlocking the value of artificial intelligence in human resource management through AI capability framework</w:t>
      </w:r>
      <w:r w:rsidRPr="00DB41AF">
        <w:rPr>
          <w:rFonts w:ascii="Arial" w:hAnsi="Arial" w:cs="Arial"/>
          <w:sz w:val="24"/>
          <w:szCs w:val="24"/>
        </w:rPr>
        <w:t xml:space="preserve">”. Available from: </w:t>
      </w:r>
      <w:hyperlink r:id="rId85" w:history="1">
        <w:r w:rsidRPr="00DB41AF">
          <w:rPr>
            <w:rStyle w:val="Hyperlink"/>
            <w:rFonts w:ascii="Arial" w:hAnsi="Arial" w:cs="Arial"/>
            <w:sz w:val="24"/>
            <w:szCs w:val="24"/>
          </w:rPr>
          <w:t>https://www-sciencedirect-com.ezproxy.uwtsd.ac.uk/science/article/pii/S1053482222000079</w:t>
        </w:r>
      </w:hyperlink>
      <w:r w:rsidRPr="00DB41AF">
        <w:rPr>
          <w:rFonts w:ascii="Arial" w:hAnsi="Arial" w:cs="Arial"/>
          <w:sz w:val="24"/>
          <w:szCs w:val="24"/>
        </w:rPr>
        <w:t xml:space="preserve"> (Accessed Friday 7th January’ 2022)</w:t>
      </w:r>
    </w:p>
    <w:p w14:paraId="55DBB4AF" w14:textId="77777777" w:rsidR="00BC43A1" w:rsidRPr="00DB41AF" w:rsidRDefault="00BC43A1"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23726EBC" w14:textId="553072A3" w:rsidR="003C64E2" w:rsidRPr="00DB41AF" w:rsidRDefault="003C64E2"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eastAsiaTheme="minorEastAsia" w:hAnsi="Arial" w:cs="Arial"/>
          <w:kern w:val="2"/>
          <w:sz w:val="24"/>
          <w:szCs w:val="24"/>
          <w:lang w:eastAsia="en-GB" w:bidi="pa-IN"/>
          <w14:ligatures w14:val="standardContextual"/>
        </w:rPr>
        <w:t>Choy, L. T. (2014) ‘</w:t>
      </w:r>
      <w:r w:rsidRPr="00DB41AF">
        <w:rPr>
          <w:rFonts w:ascii="Arial" w:eastAsiaTheme="minorEastAsia" w:hAnsi="Arial" w:cs="Arial"/>
          <w:kern w:val="2"/>
          <w:sz w:val="24"/>
          <w:szCs w:val="24"/>
          <w:u w:val="single"/>
          <w:lang w:eastAsia="en-GB" w:bidi="pa-IN"/>
          <w14:ligatures w14:val="standardContextual"/>
        </w:rPr>
        <w:t>The Strengths and Weaknesses of Research Methodology: Comparison and Complimentary between Qualitative and Quantitative Approaches</w:t>
      </w:r>
      <w:r w:rsidRPr="00DB41AF">
        <w:rPr>
          <w:rFonts w:ascii="Arial" w:eastAsiaTheme="minorEastAsia" w:hAnsi="Arial" w:cs="Arial"/>
          <w:kern w:val="2"/>
          <w:sz w:val="24"/>
          <w:szCs w:val="24"/>
          <w:lang w:eastAsia="en-GB" w:bidi="pa-IN"/>
          <w14:ligatures w14:val="standardContextual"/>
        </w:rPr>
        <w:t xml:space="preserve">’. Available from: </w:t>
      </w:r>
      <w:hyperlink r:id="rId86" w:history="1">
        <w:r w:rsidRPr="00DB41AF">
          <w:rPr>
            <w:rFonts w:ascii="Arial" w:eastAsiaTheme="minorEastAsia" w:hAnsi="Arial" w:cs="Arial"/>
            <w:color w:val="0000FF"/>
            <w:kern w:val="2"/>
            <w:sz w:val="24"/>
            <w:szCs w:val="24"/>
            <w:u w:val="single"/>
            <w:lang w:eastAsia="en-GB" w:bidi="pa-IN"/>
            <w14:ligatures w14:val="standardContextual"/>
          </w:rPr>
          <w:t>https://d1wqtxts1xzle7.cloudfront.net/48198072/RESEARCH_METHODS-libre.pdf?1471701276=&amp;response-content-disposition=inline%3B+filename%3DThe_Strengths_and_Weaknesses_of_Research.pdf&amp;Expires=1713297825&amp;Signature=Xf1URe89xQLCx0n8ELibCpaHZZ1Q1j48sc9iRHeD</w:t>
        </w:r>
        <w:r w:rsidRPr="00DB41AF">
          <w:rPr>
            <w:rFonts w:ascii="Arial" w:eastAsiaTheme="minorEastAsia" w:hAnsi="Arial" w:cs="Arial"/>
            <w:color w:val="0000FF"/>
            <w:kern w:val="2"/>
            <w:sz w:val="24"/>
            <w:szCs w:val="24"/>
            <w:u w:val="single"/>
            <w:lang w:eastAsia="en-GB" w:bidi="pa-IN"/>
            <w14:ligatures w14:val="standardContextual"/>
          </w:rPr>
          <w:lastRenderedPageBreak/>
          <w:t>Ds8mhFTrMjRP5KL~1Gxw1aq4X8JToR911Vpi2Lmm-cQ04jjkZXKiN~-nElIGXwKn9WeTXOXJKLmeA~JFlDmE7R~PWlmrSGQ5lXHMaWANSv4qNIqTLmx~7RNtG~AM1r52AKYY1mP~nc6qW5svfHTVYJLVC333fiDxx0XvnvxhC3ugDOTdC2R4kq1Q2Qgqp9MRyRWF3UbXJqEftRAlFw5ouG1DoNFocDJrH1qDoTiD3Gzum1SE9zMVo9TK0i7hsuo9UzXKyoECGzk7Q-J2pr3TxIIf4gg0L5nTRJrjVs-ydIEvrQ__&amp;Key-Pair-Id=APKAJLOHF5GGSLRBV4ZA</w:t>
        </w:r>
      </w:hyperlink>
      <w:r w:rsidRPr="00DB41AF">
        <w:rPr>
          <w:rFonts w:ascii="Arial" w:eastAsiaTheme="minorEastAsia" w:hAnsi="Arial" w:cs="Arial"/>
          <w:kern w:val="2"/>
          <w:sz w:val="24"/>
          <w:szCs w:val="24"/>
          <w:lang w:eastAsia="en-GB" w:bidi="pa-IN"/>
          <w14:ligatures w14:val="standardContextual"/>
        </w:rPr>
        <w:t xml:space="preserve"> (Accessed Tuesday 16</w:t>
      </w:r>
      <w:r w:rsidRPr="00DB41AF">
        <w:rPr>
          <w:rFonts w:ascii="Arial" w:eastAsiaTheme="minorEastAsia" w:hAnsi="Arial" w:cs="Arial"/>
          <w:kern w:val="2"/>
          <w:sz w:val="24"/>
          <w:szCs w:val="24"/>
          <w:vertAlign w:val="superscript"/>
          <w:lang w:eastAsia="en-GB" w:bidi="pa-IN"/>
          <w14:ligatures w14:val="standardContextual"/>
        </w:rPr>
        <w:t>th</w:t>
      </w:r>
      <w:r w:rsidRPr="00DB41AF">
        <w:rPr>
          <w:rFonts w:ascii="Arial" w:eastAsiaTheme="minorEastAsia" w:hAnsi="Arial" w:cs="Arial"/>
          <w:kern w:val="2"/>
          <w:sz w:val="24"/>
          <w:szCs w:val="24"/>
          <w:lang w:eastAsia="en-GB" w:bidi="pa-IN"/>
          <w14:ligatures w14:val="standardContextual"/>
        </w:rPr>
        <w:t xml:space="preserve"> April’ 2024)</w:t>
      </w:r>
    </w:p>
    <w:p w14:paraId="2820F3ED"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4395E57E" w14:textId="426872D7" w:rsidR="00B31002"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2" w:name="_Hlk157414930"/>
      <w:r w:rsidRPr="00DB41AF">
        <w:rPr>
          <w:rFonts w:ascii="Arial" w:hAnsi="Arial" w:cs="Arial"/>
          <w:sz w:val="24"/>
          <w:szCs w:val="24"/>
        </w:rPr>
        <w:t xml:space="preserve">Claburn, T. (2022) </w:t>
      </w:r>
      <w:bookmarkEnd w:id="12"/>
      <w:r w:rsidRPr="00DB41AF">
        <w:rPr>
          <w:rFonts w:ascii="Arial" w:hAnsi="Arial" w:cs="Arial"/>
          <w:sz w:val="24"/>
          <w:szCs w:val="24"/>
        </w:rPr>
        <w:t>“</w:t>
      </w:r>
      <w:r w:rsidRPr="00DB41AF">
        <w:rPr>
          <w:rFonts w:ascii="Arial" w:hAnsi="Arial" w:cs="Arial"/>
          <w:sz w:val="24"/>
          <w:szCs w:val="24"/>
          <w:u w:val="single"/>
        </w:rPr>
        <w:t>After 47 years, Microsoft issues first sexual harassment and gender report</w:t>
      </w:r>
      <w:r w:rsidRPr="00DB41AF">
        <w:rPr>
          <w:rFonts w:ascii="Arial" w:hAnsi="Arial" w:cs="Arial"/>
          <w:sz w:val="24"/>
          <w:szCs w:val="24"/>
        </w:rPr>
        <w:t>”. Available from</w:t>
      </w:r>
      <w:r w:rsidR="007A4215" w:rsidRPr="00DB41AF">
        <w:rPr>
          <w:rFonts w:ascii="Arial" w:hAnsi="Arial" w:cs="Arial"/>
          <w:sz w:val="24"/>
          <w:szCs w:val="24"/>
        </w:rPr>
        <w:t xml:space="preserve">: </w:t>
      </w:r>
      <w:hyperlink r:id="rId87" w:history="1">
        <w:r w:rsidRPr="00DB41AF">
          <w:rPr>
            <w:rStyle w:val="Hyperlink"/>
            <w:rFonts w:ascii="Arial" w:hAnsi="Arial" w:cs="Arial"/>
            <w:sz w:val="24"/>
            <w:szCs w:val="24"/>
          </w:rPr>
          <w:t>https://www.theregister.com/2022/11/16/microsoft_sexual_harassment_and/</w:t>
        </w:r>
      </w:hyperlink>
      <w:r w:rsidRPr="00DB41AF">
        <w:rPr>
          <w:rFonts w:ascii="Arial" w:hAnsi="Arial" w:cs="Arial"/>
          <w:sz w:val="24"/>
          <w:szCs w:val="24"/>
        </w:rPr>
        <w:t xml:space="preserve"> (Accessed Friday 7th January’ 2022)</w:t>
      </w:r>
    </w:p>
    <w:p w14:paraId="069EE42D" w14:textId="77777777" w:rsidR="00BC43A1" w:rsidRPr="00DB41AF" w:rsidRDefault="00BC43A1" w:rsidP="0061792C">
      <w:pPr>
        <w:tabs>
          <w:tab w:val="left" w:pos="142"/>
          <w:tab w:val="left" w:pos="567"/>
          <w:tab w:val="center" w:pos="709"/>
        </w:tabs>
        <w:spacing w:after="0" w:line="480" w:lineRule="auto"/>
        <w:contextualSpacing/>
        <w:rPr>
          <w:rFonts w:ascii="Arial" w:hAnsi="Arial" w:cs="Arial"/>
          <w:sz w:val="24"/>
          <w:szCs w:val="24"/>
        </w:rPr>
      </w:pPr>
    </w:p>
    <w:p w14:paraId="322043BA"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Cole, C. L, et al. (2020) “</w:t>
      </w:r>
      <w:r w:rsidRPr="00DB41AF">
        <w:rPr>
          <w:rFonts w:ascii="Arial" w:hAnsi="Arial" w:cs="Arial"/>
          <w:u w:val="single"/>
        </w:rPr>
        <w:t>Adapting IAPT services to support frontline NHS staff during the Covid-19 pandemic: the Homerton Covid Psychological Support (HCPS) pathway</w:t>
      </w:r>
      <w:r w:rsidRPr="00DB41AF">
        <w:rPr>
          <w:rFonts w:ascii="Arial" w:hAnsi="Arial" w:cs="Arial"/>
        </w:rPr>
        <w:t xml:space="preserve">”. Available from: </w:t>
      </w:r>
      <w:hyperlink r:id="rId88" w:history="1">
        <w:r w:rsidRPr="00DB41AF">
          <w:rPr>
            <w:rStyle w:val="Hyperlink"/>
            <w:rFonts w:ascii="Arial" w:hAnsi="Arial" w:cs="Arial"/>
          </w:rPr>
          <w:t>https://www.cambridge.org/core/journals/the-cognitive-behaviour-therapist/article/adapting-iapt-services-to-support-frontline-nhs-staff-during-the-covid19-pandemic-the-homerton-covid-psychological-support-hcps-pathway/9D802162899544AEAD38B86E945AD1D8</w:t>
        </w:r>
      </w:hyperlink>
      <w:r w:rsidRPr="00DB41AF">
        <w:rPr>
          <w:rFonts w:ascii="Arial" w:hAnsi="Arial" w:cs="Arial"/>
        </w:rPr>
        <w:t xml:space="preserve"> (Accessed Friday 7th January’ 2022)</w:t>
      </w:r>
    </w:p>
    <w:p w14:paraId="60C31138"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AD3137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Concur, S. (2021) “</w:t>
      </w:r>
      <w:r w:rsidRPr="00DB41AF">
        <w:rPr>
          <w:rFonts w:ascii="Arial" w:hAnsi="Arial" w:cs="Arial"/>
          <w:sz w:val="24"/>
          <w:szCs w:val="24"/>
          <w:u w:val="single"/>
        </w:rPr>
        <w:t>Tackling the HR Challenges of a post-COVID Healthcare sector</w:t>
      </w:r>
      <w:r w:rsidRPr="00DB41AF">
        <w:rPr>
          <w:rFonts w:ascii="Arial" w:hAnsi="Arial" w:cs="Arial"/>
          <w:sz w:val="24"/>
          <w:szCs w:val="24"/>
        </w:rPr>
        <w:t xml:space="preserve">”. Available from: </w:t>
      </w:r>
      <w:hyperlink r:id="rId89" w:history="1">
        <w:r w:rsidRPr="00DB41AF">
          <w:rPr>
            <w:rStyle w:val="Hyperlink"/>
            <w:rFonts w:ascii="Arial" w:hAnsi="Arial" w:cs="Arial"/>
            <w:sz w:val="24"/>
            <w:szCs w:val="24"/>
          </w:rPr>
          <w:t>https://blog.hettshow.co.uk/tackling-the-hr-challenges-of-a-post-covid-healthcare-sector</w:t>
        </w:r>
      </w:hyperlink>
      <w:r w:rsidRPr="00DB41AF">
        <w:rPr>
          <w:rFonts w:ascii="Arial" w:hAnsi="Arial" w:cs="Arial"/>
          <w:sz w:val="24"/>
          <w:szCs w:val="24"/>
        </w:rPr>
        <w:t xml:space="preserve"> (Accessed Friday 7th January’ 2022)</w:t>
      </w:r>
    </w:p>
    <w:p w14:paraId="1B0B7CA3"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2E9F3884"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lastRenderedPageBreak/>
        <w:t>Croneri. (2022) “</w:t>
      </w:r>
      <w:r w:rsidRPr="00DB41AF">
        <w:rPr>
          <w:rFonts w:ascii="Arial" w:hAnsi="Arial" w:cs="Arial"/>
          <w:color w:val="000000" w:themeColor="text1"/>
          <w:kern w:val="36"/>
          <w:sz w:val="24"/>
          <w:szCs w:val="24"/>
          <w:u w:val="single"/>
        </w:rPr>
        <w:t>Covid-19: HR Policy and Practice</w:t>
      </w:r>
      <w:r w:rsidRPr="00DB41AF">
        <w:rPr>
          <w:rFonts w:ascii="Arial" w:hAnsi="Arial" w:cs="Arial"/>
          <w:color w:val="FFFFFF"/>
          <w:kern w:val="36"/>
          <w:sz w:val="24"/>
          <w:szCs w:val="24"/>
          <w:u w:val="single"/>
        </w:rPr>
        <w:t xml:space="preserve"> </w:t>
      </w:r>
      <w:r w:rsidRPr="00DB41AF">
        <w:rPr>
          <w:rFonts w:ascii="Arial" w:hAnsi="Arial" w:cs="Arial"/>
          <w:color w:val="000000" w:themeColor="text1"/>
          <w:kern w:val="36"/>
          <w:sz w:val="24"/>
          <w:szCs w:val="24"/>
          <w:u w:val="single"/>
        </w:rPr>
        <w:t>in the NHS: In-depth</w:t>
      </w:r>
      <w:r w:rsidRPr="00DB41AF">
        <w:rPr>
          <w:rFonts w:ascii="Arial" w:hAnsi="Arial" w:cs="Arial"/>
          <w:color w:val="000000" w:themeColor="text1"/>
          <w:kern w:val="36"/>
          <w:sz w:val="24"/>
          <w:szCs w:val="24"/>
        </w:rPr>
        <w:t xml:space="preserve">”. Available from: </w:t>
      </w:r>
      <w:hyperlink r:id="rId90" w:history="1">
        <w:r w:rsidRPr="00DB41AF">
          <w:rPr>
            <w:rStyle w:val="Hyperlink"/>
            <w:rFonts w:ascii="Arial" w:hAnsi="Arial" w:cs="Arial"/>
            <w:kern w:val="36"/>
            <w:sz w:val="24"/>
            <w:szCs w:val="24"/>
          </w:rPr>
          <w:t>https://app.croneri.co.uk/topics/covid-19-hr-policy-and-practice-nhs/indepth?product=154</w:t>
        </w:r>
      </w:hyperlink>
      <w:r w:rsidRPr="00DB41AF">
        <w:rPr>
          <w:rFonts w:ascii="Arial" w:hAnsi="Arial" w:cs="Arial"/>
          <w:color w:val="000000" w:themeColor="text1"/>
          <w:kern w:val="36"/>
          <w:sz w:val="24"/>
          <w:szCs w:val="24"/>
        </w:rPr>
        <w:t xml:space="preserve"> </w:t>
      </w:r>
      <w:r w:rsidRPr="00DB41AF">
        <w:rPr>
          <w:rFonts w:ascii="Arial" w:hAnsi="Arial" w:cs="Arial"/>
          <w:sz w:val="24"/>
          <w:szCs w:val="24"/>
        </w:rPr>
        <w:t>(Accessed Friday 7th January’ 2022)</w:t>
      </w:r>
    </w:p>
    <w:p w14:paraId="6D6B0480"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2D47E9D5"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Danielle Lamb, et al. (2021) “</w:t>
      </w:r>
      <w:r w:rsidRPr="00DB41AF">
        <w:rPr>
          <w:rFonts w:ascii="Arial" w:hAnsi="Arial" w:cs="Arial"/>
          <w:u w:val="single"/>
        </w:rPr>
        <w:t>NHS CHECK: protocol for a cohort study investigating the psychosocial impact of the COVID-19 pandemic on healthcare workers</w:t>
      </w:r>
      <w:r w:rsidRPr="00DB41AF">
        <w:rPr>
          <w:rFonts w:ascii="Arial" w:hAnsi="Arial" w:cs="Arial"/>
        </w:rPr>
        <w:t xml:space="preserve">”. Available from: </w:t>
      </w:r>
      <w:hyperlink r:id="rId91" w:history="1">
        <w:r w:rsidRPr="00DB41AF">
          <w:rPr>
            <w:rStyle w:val="Hyperlink"/>
            <w:rFonts w:ascii="Arial" w:hAnsi="Arial" w:cs="Arial"/>
          </w:rPr>
          <w:t>https://www.medrxiv.org/content/10.1101/2021.06.08.21258551v1</w:t>
        </w:r>
      </w:hyperlink>
      <w:r w:rsidRPr="00DB41AF">
        <w:rPr>
          <w:rFonts w:ascii="Arial" w:hAnsi="Arial" w:cs="Arial"/>
        </w:rPr>
        <w:t xml:space="preserve"> (Accessed Friday 7th January’ 2022)</w:t>
      </w:r>
    </w:p>
    <w:p w14:paraId="0EF48168"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0E5846C3" w14:textId="076532A7" w:rsidR="00B31002"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DanielLock. (2019) “</w:t>
      </w:r>
      <w:r w:rsidRPr="00DB41AF">
        <w:rPr>
          <w:rFonts w:ascii="Arial" w:hAnsi="Arial" w:cs="Arial"/>
          <w:sz w:val="24"/>
          <w:szCs w:val="24"/>
          <w:u w:val="single"/>
        </w:rPr>
        <w:t>Change Management Lessons from Microsoft and Apple [Case Study]</w:t>
      </w:r>
      <w:r w:rsidRPr="00DB41AF">
        <w:rPr>
          <w:rFonts w:ascii="Arial" w:hAnsi="Arial" w:cs="Arial"/>
          <w:sz w:val="24"/>
          <w:szCs w:val="24"/>
        </w:rPr>
        <w:t xml:space="preserve">”. Available from: </w:t>
      </w:r>
      <w:hyperlink r:id="rId92" w:history="1">
        <w:r w:rsidRPr="00DB41AF">
          <w:rPr>
            <w:rStyle w:val="Hyperlink"/>
            <w:rFonts w:ascii="Arial" w:hAnsi="Arial" w:cs="Arial"/>
            <w:sz w:val="24"/>
            <w:szCs w:val="24"/>
          </w:rPr>
          <w:t>https://daniellock.com/change-management-lessons-from-microsoft-and-apple/</w:t>
        </w:r>
      </w:hyperlink>
      <w:r w:rsidRPr="00DB41AF">
        <w:rPr>
          <w:rFonts w:ascii="Arial" w:hAnsi="Arial" w:cs="Arial"/>
          <w:sz w:val="24"/>
          <w:szCs w:val="24"/>
        </w:rPr>
        <w:t xml:space="preserve"> (Accessed Friday 7th January’ 2022)</w:t>
      </w:r>
    </w:p>
    <w:p w14:paraId="444740DA" w14:textId="77777777" w:rsidR="006526FD" w:rsidRPr="00DB41AF" w:rsidRDefault="006526FD" w:rsidP="0061792C">
      <w:pPr>
        <w:tabs>
          <w:tab w:val="left" w:pos="142"/>
          <w:tab w:val="left" w:pos="567"/>
          <w:tab w:val="center" w:pos="709"/>
        </w:tabs>
        <w:spacing w:after="0" w:line="480" w:lineRule="auto"/>
        <w:contextualSpacing/>
        <w:rPr>
          <w:rFonts w:ascii="Arial" w:hAnsi="Arial" w:cs="Arial"/>
          <w:sz w:val="24"/>
          <w:szCs w:val="24"/>
        </w:rPr>
      </w:pPr>
    </w:p>
    <w:p w14:paraId="1BA1718D"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3" w:name="_Hlk157415676"/>
      <w:r w:rsidRPr="00DB41AF">
        <w:rPr>
          <w:rFonts w:ascii="Arial" w:hAnsi="Arial" w:cs="Arial"/>
          <w:sz w:val="24"/>
          <w:szCs w:val="24"/>
        </w:rPr>
        <w:t xml:space="preserve">Delecraz, S, et al. (2022) </w:t>
      </w:r>
      <w:bookmarkEnd w:id="13"/>
      <w:r w:rsidRPr="00DB41AF">
        <w:rPr>
          <w:rFonts w:ascii="Arial" w:hAnsi="Arial" w:cs="Arial"/>
          <w:sz w:val="24"/>
          <w:szCs w:val="24"/>
        </w:rPr>
        <w:t>“</w:t>
      </w:r>
      <w:r w:rsidRPr="00DB41AF">
        <w:rPr>
          <w:rFonts w:ascii="Arial" w:hAnsi="Arial" w:cs="Arial"/>
          <w:sz w:val="24"/>
          <w:szCs w:val="24"/>
          <w:u w:val="single"/>
        </w:rPr>
        <w:t>Responsible Artificial Intelligence in Human Resources Technology: An innovative inclusive and fair by design matching algorithm for job recruitment purposes</w:t>
      </w:r>
      <w:r w:rsidRPr="00DB41AF">
        <w:rPr>
          <w:rFonts w:ascii="Arial" w:hAnsi="Arial" w:cs="Arial"/>
          <w:sz w:val="24"/>
          <w:szCs w:val="24"/>
        </w:rPr>
        <w:t xml:space="preserve">”. Available from: </w:t>
      </w:r>
      <w:hyperlink r:id="rId93" w:history="1">
        <w:r w:rsidRPr="00DB41AF">
          <w:rPr>
            <w:rStyle w:val="Hyperlink"/>
            <w:rFonts w:ascii="Arial" w:hAnsi="Arial" w:cs="Arial"/>
            <w:sz w:val="24"/>
            <w:szCs w:val="24"/>
          </w:rPr>
          <w:t>https://www.sciencedirect.com/science/article/pii/S266665962200018X</w:t>
        </w:r>
      </w:hyperlink>
      <w:r w:rsidRPr="00DB41AF">
        <w:rPr>
          <w:rFonts w:ascii="Arial" w:hAnsi="Arial" w:cs="Arial"/>
          <w:sz w:val="24"/>
          <w:szCs w:val="24"/>
        </w:rPr>
        <w:t xml:space="preserve"> (Accessed Friday 7th January’ 2022)</w:t>
      </w:r>
    </w:p>
    <w:p w14:paraId="7A567E5D"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1B8DF961"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4" w:name="_Hlk157414808"/>
      <w:r w:rsidRPr="00DB41AF">
        <w:rPr>
          <w:rFonts w:ascii="Arial" w:hAnsi="Arial" w:cs="Arial"/>
          <w:sz w:val="24"/>
          <w:szCs w:val="24"/>
        </w:rPr>
        <w:t>Demir, A. (2017)</w:t>
      </w:r>
      <w:bookmarkEnd w:id="14"/>
      <w:r w:rsidRPr="00DB41AF">
        <w:rPr>
          <w:rFonts w:ascii="Arial" w:hAnsi="Arial" w:cs="Arial"/>
          <w:sz w:val="24"/>
          <w:szCs w:val="24"/>
        </w:rPr>
        <w:t xml:space="preserve"> “</w:t>
      </w:r>
      <w:r w:rsidRPr="00DB41AF">
        <w:rPr>
          <w:rFonts w:ascii="Arial" w:hAnsi="Arial" w:cs="Arial"/>
          <w:sz w:val="24"/>
          <w:szCs w:val="24"/>
          <w:u w:val="single"/>
        </w:rPr>
        <w:t>APPLE IS TRYING TO RESOLVE MANY OF THEIR MARKETING AND MANAGEMENT PROBLEMS</w:t>
      </w:r>
      <w:r w:rsidRPr="00DB41AF">
        <w:rPr>
          <w:rFonts w:ascii="Arial" w:hAnsi="Arial" w:cs="Arial"/>
          <w:sz w:val="24"/>
          <w:szCs w:val="24"/>
        </w:rPr>
        <w:t xml:space="preserve">”. Available from: </w:t>
      </w:r>
      <w:hyperlink r:id="rId94" w:history="1">
        <w:r w:rsidRPr="00DB41AF">
          <w:rPr>
            <w:rStyle w:val="Hyperlink"/>
            <w:rFonts w:ascii="Arial" w:hAnsi="Arial" w:cs="Arial"/>
            <w:sz w:val="24"/>
            <w:szCs w:val="24"/>
          </w:rPr>
          <w:t>https://dergipark.org.tr/en/download/article-file/392009</w:t>
        </w:r>
      </w:hyperlink>
      <w:r w:rsidRPr="00DB41AF">
        <w:rPr>
          <w:rFonts w:ascii="Arial" w:hAnsi="Arial" w:cs="Arial"/>
          <w:sz w:val="24"/>
          <w:szCs w:val="24"/>
        </w:rPr>
        <w:t xml:space="preserve"> (Accessed Friday 7th January’ 2022)</w:t>
      </w:r>
    </w:p>
    <w:p w14:paraId="099DD2D2"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30A4B8D5"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lastRenderedPageBreak/>
        <w:t>Derek K. Tracy, et al. (2020) “</w:t>
      </w:r>
      <w:r w:rsidRPr="00DB41AF">
        <w:rPr>
          <w:rFonts w:ascii="Arial" w:hAnsi="Arial" w:cs="Arial"/>
          <w:color w:val="333333"/>
          <w:u w:val="single"/>
        </w:rPr>
        <w:t>What should be done to support the mental health of healthcare staff treating COVID-19 patients?</w:t>
      </w:r>
      <w:r w:rsidRPr="00DB41AF">
        <w:rPr>
          <w:rFonts w:ascii="Arial" w:hAnsi="Arial" w:cs="Arial"/>
        </w:rPr>
        <w:t xml:space="preserve">”. Available from: </w:t>
      </w:r>
      <w:hyperlink r:id="rId95" w:history="1">
        <w:r w:rsidRPr="00DB41AF">
          <w:rPr>
            <w:rStyle w:val="Hyperlink"/>
            <w:rFonts w:ascii="Arial" w:hAnsi="Arial" w:cs="Arial"/>
          </w:rPr>
          <w:t>https://www.cambridge.org/core/journals/the-british-journal-of-psychiatry/article/what-should-be-done-to-support-the-mental-health-of-healthcare-staff-treating-covid19-patients/5D057B47D7B8FE98B1A79480CE08A8A6</w:t>
        </w:r>
      </w:hyperlink>
      <w:r w:rsidRPr="00DB41AF">
        <w:rPr>
          <w:rFonts w:ascii="Arial" w:hAnsi="Arial" w:cs="Arial"/>
        </w:rPr>
        <w:t xml:space="preserve"> (Accessed Friday 7th January’ 2022)</w:t>
      </w:r>
    </w:p>
    <w:p w14:paraId="5835CA26" w14:textId="77777777" w:rsidR="00C75EE5" w:rsidRPr="00DB41AF" w:rsidRDefault="00C75EE5"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3A539EDE"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Duncan, D. (2020) “</w:t>
      </w:r>
      <w:r w:rsidRPr="00DB41AF">
        <w:rPr>
          <w:rFonts w:ascii="Arial" w:hAnsi="Arial" w:cs="Arial"/>
          <w:u w:val="single"/>
        </w:rPr>
        <w:t>What the COVID-19 pandemic tells us about the need to develop resilience in the nursing workforce</w:t>
      </w:r>
      <w:r w:rsidRPr="00DB41AF">
        <w:rPr>
          <w:rFonts w:ascii="Arial" w:hAnsi="Arial" w:cs="Arial"/>
        </w:rPr>
        <w:t xml:space="preserve">”. Available from: </w:t>
      </w:r>
      <w:hyperlink r:id="rId96" w:history="1">
        <w:r w:rsidRPr="00DB41AF">
          <w:rPr>
            <w:rStyle w:val="Hyperlink"/>
            <w:rFonts w:ascii="Arial" w:hAnsi="Arial" w:cs="Arial"/>
          </w:rPr>
          <w:t>https://www.proquest.com/openview/4e20318771ec4fc38547674aa54f34f1/1?pq-origsite=gscholar&amp;cbl=2042231</w:t>
        </w:r>
      </w:hyperlink>
      <w:r w:rsidRPr="00DB41AF">
        <w:rPr>
          <w:rFonts w:ascii="Arial" w:hAnsi="Arial" w:cs="Arial"/>
        </w:rPr>
        <w:t xml:space="preserve"> (Accessed Friday 7th January’ 2022)</w:t>
      </w:r>
    </w:p>
    <w:p w14:paraId="453FD416" w14:textId="77777777" w:rsidR="00BC43A1" w:rsidRPr="00DB41AF" w:rsidRDefault="00BC43A1"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35027C2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eastAsia="Times New Roman" w:hAnsi="Arial" w:cs="Arial"/>
          <w:color w:val="222222"/>
          <w:sz w:val="24"/>
          <w:szCs w:val="24"/>
        </w:rPr>
        <w:t>Dutta, S. K. (2018) “</w:t>
      </w:r>
      <w:r w:rsidRPr="00DB41AF">
        <w:rPr>
          <w:rFonts w:ascii="Arial" w:eastAsia="Times New Roman" w:hAnsi="Arial" w:cs="Arial"/>
          <w:color w:val="222222"/>
          <w:sz w:val="24"/>
          <w:szCs w:val="24"/>
          <w:u w:val="single"/>
        </w:rPr>
        <w:t>Strategic Change and Transformation: Managing Renewal in Organisations</w:t>
      </w:r>
      <w:r w:rsidRPr="00DB41AF">
        <w:rPr>
          <w:rFonts w:ascii="Arial" w:eastAsia="Times New Roman" w:hAnsi="Arial" w:cs="Arial"/>
          <w:color w:val="222222"/>
          <w:sz w:val="24"/>
          <w:szCs w:val="24"/>
        </w:rPr>
        <w:t xml:space="preserve">”. Available from: </w:t>
      </w:r>
      <w:hyperlink r:id="rId97" w:history="1">
        <w:r w:rsidRPr="00DB41AF">
          <w:rPr>
            <w:rStyle w:val="Hyperlink"/>
            <w:rFonts w:ascii="Arial" w:eastAsia="Times New Roman" w:hAnsi="Arial" w:cs="Arial"/>
            <w:sz w:val="24"/>
            <w:szCs w:val="24"/>
          </w:rPr>
          <w:t>https://www.researchgate.net/profile/Prof-Swarup-Dutta/publication/327302590_Strategic_Change_and_Transformation_Managing_Renewal_in_Organizations/links/5b996992299bf14ad4d68bad/Strategic-Change-and-Transformation-Managing-Renewal-in-Organizations.pdf</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52CE77EC" w14:textId="77777777" w:rsidR="00B171A7" w:rsidRPr="00DB41AF" w:rsidRDefault="00B171A7" w:rsidP="0061792C">
      <w:pPr>
        <w:tabs>
          <w:tab w:val="left" w:pos="142"/>
          <w:tab w:val="left" w:pos="567"/>
          <w:tab w:val="center" w:pos="709"/>
        </w:tabs>
        <w:spacing w:after="0" w:line="480" w:lineRule="auto"/>
        <w:contextualSpacing/>
        <w:divId w:val="844511538"/>
        <w:rPr>
          <w:rFonts w:ascii="Arial" w:hAnsi="Arial" w:cs="Arial"/>
          <w:sz w:val="24"/>
          <w:szCs w:val="24"/>
        </w:rPr>
      </w:pPr>
    </w:p>
    <w:p w14:paraId="3B626F70"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Eagles Flight. (2023) “</w:t>
      </w:r>
      <w:r w:rsidRPr="00DB41AF">
        <w:rPr>
          <w:rFonts w:ascii="Arial" w:hAnsi="Arial" w:cs="Arial"/>
          <w:sz w:val="24"/>
          <w:szCs w:val="24"/>
          <w:u w:val="single"/>
        </w:rPr>
        <w:t>The Role of Human Resources in Organizational Transformation</w:t>
      </w:r>
      <w:r w:rsidRPr="00DB41AF">
        <w:rPr>
          <w:rFonts w:ascii="Arial" w:hAnsi="Arial" w:cs="Arial"/>
          <w:sz w:val="24"/>
          <w:szCs w:val="24"/>
        </w:rPr>
        <w:t xml:space="preserve">”. Available from: </w:t>
      </w:r>
      <w:hyperlink r:id="rId98" w:history="1">
        <w:r w:rsidRPr="00DB41AF">
          <w:rPr>
            <w:rStyle w:val="Hyperlink"/>
            <w:rFonts w:ascii="Arial" w:hAnsi="Arial" w:cs="Arial"/>
            <w:sz w:val="24"/>
            <w:szCs w:val="24"/>
          </w:rPr>
          <w:t>https://www.eaglesflight.com/resource/the-role-of-human-resources-in-organizational-transformation/</w:t>
        </w:r>
      </w:hyperlink>
      <w:r w:rsidRPr="00DB41AF">
        <w:rPr>
          <w:rFonts w:ascii="Arial" w:hAnsi="Arial" w:cs="Arial"/>
          <w:sz w:val="24"/>
          <w:szCs w:val="24"/>
        </w:rPr>
        <w:t xml:space="preserve"> (Accessed Friday 7th January’ 2022)</w:t>
      </w:r>
    </w:p>
    <w:p w14:paraId="63694257"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2A0B2B93" w14:textId="16B66C44" w:rsidR="00B171A7"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5" w:name="_Hlk157413977"/>
      <w:r w:rsidRPr="00DB41AF">
        <w:rPr>
          <w:rFonts w:ascii="Arial" w:hAnsi="Arial" w:cs="Arial"/>
          <w:sz w:val="24"/>
          <w:szCs w:val="24"/>
        </w:rPr>
        <w:lastRenderedPageBreak/>
        <w:t xml:space="preserve">Efti, S. (2016) </w:t>
      </w:r>
      <w:bookmarkEnd w:id="15"/>
      <w:r w:rsidRPr="00DB41AF">
        <w:rPr>
          <w:rFonts w:ascii="Arial" w:hAnsi="Arial" w:cs="Arial"/>
          <w:sz w:val="24"/>
          <w:szCs w:val="24"/>
        </w:rPr>
        <w:t>“</w:t>
      </w:r>
      <w:r w:rsidRPr="00DB41AF">
        <w:rPr>
          <w:rFonts w:ascii="Arial" w:hAnsi="Arial" w:cs="Arial"/>
          <w:sz w:val="24"/>
          <w:szCs w:val="24"/>
          <w:u w:val="single"/>
        </w:rPr>
        <w:t>5 crisis communication lessons from Apple, Uber, and other industry leaders</w:t>
      </w:r>
      <w:r w:rsidRPr="00DB41AF">
        <w:rPr>
          <w:rFonts w:ascii="Arial" w:hAnsi="Arial" w:cs="Arial"/>
          <w:sz w:val="24"/>
          <w:szCs w:val="24"/>
        </w:rPr>
        <w:t xml:space="preserve">”. Available from: </w:t>
      </w:r>
      <w:hyperlink r:id="rId99" w:history="1">
        <w:r w:rsidRPr="00DB41AF">
          <w:rPr>
            <w:rStyle w:val="Hyperlink"/>
            <w:rFonts w:ascii="Arial" w:hAnsi="Arial" w:cs="Arial"/>
            <w:sz w:val="24"/>
            <w:szCs w:val="24"/>
          </w:rPr>
          <w:t>https://blog.close.com/5-crisis-communication-lessons-for-startups/</w:t>
        </w:r>
      </w:hyperlink>
      <w:r w:rsidRPr="00DB41AF">
        <w:rPr>
          <w:rFonts w:ascii="Arial" w:hAnsi="Arial" w:cs="Arial"/>
          <w:sz w:val="24"/>
          <w:szCs w:val="24"/>
        </w:rPr>
        <w:t xml:space="preserve"> (Accessed Friday 7th January’ 2022)</w:t>
      </w:r>
    </w:p>
    <w:p w14:paraId="5CE0D0AD" w14:textId="77777777" w:rsidR="00C75EE5" w:rsidRPr="00DB41AF" w:rsidRDefault="00C75EE5" w:rsidP="0061792C">
      <w:pPr>
        <w:tabs>
          <w:tab w:val="left" w:pos="142"/>
          <w:tab w:val="left" w:pos="567"/>
          <w:tab w:val="center" w:pos="709"/>
        </w:tabs>
        <w:spacing w:after="0" w:line="480" w:lineRule="auto"/>
        <w:contextualSpacing/>
        <w:rPr>
          <w:rFonts w:ascii="Arial" w:hAnsi="Arial" w:cs="Arial"/>
          <w:sz w:val="24"/>
          <w:szCs w:val="24"/>
        </w:rPr>
      </w:pPr>
    </w:p>
    <w:p w14:paraId="77ABB388"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EHRENKRANZ, M. (2016) “</w:t>
      </w:r>
      <w:r w:rsidRPr="00DB41AF">
        <w:rPr>
          <w:rFonts w:ascii="Arial" w:hAnsi="Arial" w:cs="Arial"/>
          <w:sz w:val="24"/>
          <w:szCs w:val="24"/>
          <w:u w:val="single"/>
        </w:rPr>
        <w:t>Apple employees say their mental health issues came from alleged hostile work environment</w:t>
      </w:r>
      <w:r w:rsidRPr="00DB41AF">
        <w:rPr>
          <w:rFonts w:ascii="Arial" w:hAnsi="Arial" w:cs="Arial"/>
          <w:sz w:val="24"/>
          <w:szCs w:val="24"/>
        </w:rPr>
        <w:t xml:space="preserve">”. Available from: </w:t>
      </w:r>
      <w:hyperlink r:id="rId100" w:history="1">
        <w:r w:rsidRPr="00DB41AF">
          <w:rPr>
            <w:rStyle w:val="Hyperlink"/>
            <w:rFonts w:ascii="Arial" w:hAnsi="Arial" w:cs="Arial"/>
            <w:sz w:val="24"/>
            <w:szCs w:val="24"/>
          </w:rPr>
          <w:t>https://www.mic.com/articles/154788/apple-employees-say-their-mental-health-issues-came-from-alleged-hostile-work-environment</w:t>
        </w:r>
      </w:hyperlink>
      <w:r w:rsidRPr="00DB41AF">
        <w:rPr>
          <w:rFonts w:ascii="Arial" w:hAnsi="Arial" w:cs="Arial"/>
          <w:sz w:val="24"/>
          <w:szCs w:val="24"/>
        </w:rPr>
        <w:t xml:space="preserve"> (Accessed Friday 7th January’ 2022)</w:t>
      </w:r>
    </w:p>
    <w:p w14:paraId="2621585F" w14:textId="77777777" w:rsidR="003C0D22" w:rsidRPr="00DB41AF" w:rsidRDefault="003C0D22"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111361CB"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Eleonora P. Uphoff, et al. (2021) “</w:t>
      </w:r>
      <w:r w:rsidRPr="00DB41AF">
        <w:rPr>
          <w:rFonts w:ascii="Arial" w:hAnsi="Arial" w:cs="Arial"/>
          <w:u w:val="single"/>
        </w:rPr>
        <w:t>Mental health among healthcare workers and other vulnerable groups during the COVID-19 pandemic and other coronavirus outbreaks: A rapid systematic review</w:t>
      </w:r>
      <w:r w:rsidRPr="00DB41AF">
        <w:rPr>
          <w:rFonts w:ascii="Arial" w:hAnsi="Arial" w:cs="Arial"/>
        </w:rPr>
        <w:t xml:space="preserve">”. Available from: </w:t>
      </w:r>
      <w:hyperlink r:id="rId101" w:history="1">
        <w:r w:rsidRPr="00DB41AF">
          <w:rPr>
            <w:rStyle w:val="Hyperlink"/>
            <w:rFonts w:ascii="Arial" w:hAnsi="Arial" w:cs="Arial"/>
          </w:rPr>
          <w:t>https://journals.plos.org/plosone/article?id=10.1371/journal.pone.0254821</w:t>
        </w:r>
      </w:hyperlink>
      <w:r w:rsidRPr="00DB41AF">
        <w:rPr>
          <w:rFonts w:ascii="Arial" w:hAnsi="Arial" w:cs="Arial"/>
        </w:rPr>
        <w:t xml:space="preserve"> (Accessed Friday 7th January’ 2022)</w:t>
      </w:r>
    </w:p>
    <w:p w14:paraId="38304811"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2F9B661D"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6" w:name="_Hlk157414501"/>
      <w:r w:rsidRPr="00DB41AF">
        <w:rPr>
          <w:rFonts w:ascii="Arial" w:hAnsi="Arial" w:cs="Arial"/>
          <w:sz w:val="24"/>
          <w:szCs w:val="24"/>
        </w:rPr>
        <w:t xml:space="preserve">Evans, J. (2022) </w:t>
      </w:r>
      <w:bookmarkEnd w:id="16"/>
      <w:r w:rsidRPr="00DB41AF">
        <w:rPr>
          <w:rFonts w:ascii="Arial" w:hAnsi="Arial" w:cs="Arial"/>
          <w:sz w:val="24"/>
          <w:szCs w:val="24"/>
        </w:rPr>
        <w:t>“</w:t>
      </w:r>
      <w:r w:rsidRPr="00DB41AF">
        <w:rPr>
          <w:rFonts w:ascii="Arial" w:hAnsi="Arial" w:cs="Arial"/>
          <w:sz w:val="24"/>
          <w:szCs w:val="24"/>
          <w:u w:val="single"/>
        </w:rPr>
        <w:t>Apple’s global staffing and HR challenges…</w:t>
      </w:r>
      <w:r w:rsidRPr="00DB41AF">
        <w:rPr>
          <w:rFonts w:ascii="Arial" w:hAnsi="Arial" w:cs="Arial"/>
          <w:sz w:val="24"/>
          <w:szCs w:val="24"/>
        </w:rPr>
        <w:t xml:space="preserve">”. Available from: </w:t>
      </w:r>
      <w:hyperlink r:id="rId102" w:history="1">
        <w:r w:rsidRPr="00DB41AF">
          <w:rPr>
            <w:rStyle w:val="Hyperlink"/>
            <w:rFonts w:ascii="Arial" w:hAnsi="Arial" w:cs="Arial"/>
            <w:sz w:val="24"/>
            <w:szCs w:val="24"/>
          </w:rPr>
          <w:t>https://www.applemust.com/apples-global-staffing-and-hr-challenges/</w:t>
        </w:r>
      </w:hyperlink>
      <w:r w:rsidRPr="00DB41AF">
        <w:rPr>
          <w:rFonts w:ascii="Arial" w:hAnsi="Arial" w:cs="Arial"/>
          <w:sz w:val="24"/>
          <w:szCs w:val="24"/>
        </w:rPr>
        <w:t xml:space="preserve"> (Accessed Friday 7th January’ 2022)</w:t>
      </w:r>
    </w:p>
    <w:p w14:paraId="324D14B2"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77A9374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Faragher, Jo. (2022) “</w:t>
      </w:r>
      <w:r w:rsidRPr="00DB41AF">
        <w:rPr>
          <w:rFonts w:ascii="Arial" w:hAnsi="Arial" w:cs="Arial"/>
          <w:sz w:val="24"/>
          <w:szCs w:val="24"/>
          <w:u w:val="single"/>
        </w:rPr>
        <w:t>NHS workforce faces ‘greatest crisis in history’</w:t>
      </w:r>
      <w:r w:rsidRPr="00DB41AF">
        <w:rPr>
          <w:rFonts w:ascii="Arial" w:hAnsi="Arial" w:cs="Arial"/>
          <w:sz w:val="24"/>
          <w:szCs w:val="24"/>
        </w:rPr>
        <w:t xml:space="preserve">”. Available from: </w:t>
      </w:r>
      <w:hyperlink r:id="rId103" w:history="1">
        <w:r w:rsidRPr="00DB41AF">
          <w:rPr>
            <w:rStyle w:val="Hyperlink"/>
            <w:rFonts w:ascii="Arial" w:hAnsi="Arial" w:cs="Arial"/>
            <w:sz w:val="24"/>
            <w:szCs w:val="24"/>
          </w:rPr>
          <w:t>https://www.personneltoday.com/hr/nhs-workforce-crisis/</w:t>
        </w:r>
      </w:hyperlink>
      <w:r w:rsidRPr="00DB41AF">
        <w:rPr>
          <w:rFonts w:ascii="Arial" w:hAnsi="Arial" w:cs="Arial"/>
          <w:sz w:val="24"/>
          <w:szCs w:val="24"/>
        </w:rPr>
        <w:t xml:space="preserve"> (Accessed Friday 7th January’ 2022)</w:t>
      </w:r>
    </w:p>
    <w:p w14:paraId="76460B91"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2CB7A8AE" w14:textId="515E5F20" w:rsidR="00B171A7" w:rsidRPr="009C007C"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7" w:name="_Hlk157414375"/>
      <w:r w:rsidRPr="00DB41AF">
        <w:rPr>
          <w:rFonts w:ascii="Arial" w:hAnsi="Arial" w:cs="Arial"/>
          <w:sz w:val="24"/>
          <w:szCs w:val="24"/>
        </w:rPr>
        <w:t xml:space="preserve">Financial Times. (2022) </w:t>
      </w:r>
      <w:bookmarkEnd w:id="17"/>
      <w:r w:rsidRPr="00DB41AF">
        <w:rPr>
          <w:rFonts w:ascii="Arial" w:hAnsi="Arial" w:cs="Arial"/>
          <w:sz w:val="24"/>
          <w:szCs w:val="24"/>
        </w:rPr>
        <w:t>“</w:t>
      </w:r>
      <w:r w:rsidRPr="00DB41AF">
        <w:rPr>
          <w:rFonts w:ascii="Arial" w:hAnsi="Arial" w:cs="Arial"/>
          <w:sz w:val="24"/>
          <w:szCs w:val="24"/>
          <w:u w:val="single"/>
        </w:rPr>
        <w:t>Group of Apple employees pushes back against return-to-office order</w:t>
      </w:r>
      <w:r w:rsidRPr="00DB41AF">
        <w:rPr>
          <w:rFonts w:ascii="Arial" w:hAnsi="Arial" w:cs="Arial"/>
          <w:sz w:val="24"/>
          <w:szCs w:val="24"/>
        </w:rPr>
        <w:t xml:space="preserve">”. Available from: </w:t>
      </w:r>
      <w:hyperlink r:id="rId104" w:history="1">
        <w:r w:rsidRPr="00DB41AF">
          <w:rPr>
            <w:rStyle w:val="Hyperlink"/>
            <w:rFonts w:ascii="Arial" w:hAnsi="Arial" w:cs="Arial"/>
            <w:sz w:val="24"/>
            <w:szCs w:val="24"/>
          </w:rPr>
          <w:t>https://www.ft.com/content/e40ba5a2-9dbd-4f88-87f1-c92e412ac132</w:t>
        </w:r>
      </w:hyperlink>
      <w:r w:rsidRPr="00DB41AF">
        <w:rPr>
          <w:rFonts w:ascii="Arial" w:hAnsi="Arial" w:cs="Arial"/>
          <w:sz w:val="24"/>
          <w:szCs w:val="24"/>
        </w:rPr>
        <w:t xml:space="preserve"> (Accessed Friday 7th January’ 2022)</w:t>
      </w:r>
    </w:p>
    <w:p w14:paraId="0696EB8F"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8" w:name="_Hlk157415643"/>
      <w:r w:rsidRPr="00DB41AF">
        <w:rPr>
          <w:rFonts w:ascii="Arial" w:hAnsi="Arial" w:cs="Arial"/>
          <w:sz w:val="24"/>
          <w:szCs w:val="24"/>
        </w:rPr>
        <w:lastRenderedPageBreak/>
        <w:t xml:space="preserve">Fisher, S. L, and Howardson, G. N. (2022) </w:t>
      </w:r>
      <w:bookmarkEnd w:id="18"/>
      <w:r w:rsidRPr="00DB41AF">
        <w:rPr>
          <w:rFonts w:ascii="Arial" w:hAnsi="Arial" w:cs="Arial"/>
          <w:sz w:val="24"/>
          <w:szCs w:val="24"/>
        </w:rPr>
        <w:t>“</w:t>
      </w:r>
      <w:r w:rsidRPr="00DB41AF">
        <w:rPr>
          <w:rFonts w:ascii="Arial" w:hAnsi="Arial" w:cs="Arial"/>
          <w:sz w:val="24"/>
          <w:szCs w:val="24"/>
          <w:u w:val="single"/>
        </w:rPr>
        <w:t>Held to a Higher Standard? Fairness Perceptions of Artificial Intelligence in HR Decision Making</w:t>
      </w:r>
      <w:r w:rsidRPr="00DB41AF">
        <w:rPr>
          <w:rFonts w:ascii="Arial" w:hAnsi="Arial" w:cs="Arial"/>
          <w:sz w:val="24"/>
          <w:szCs w:val="24"/>
        </w:rPr>
        <w:t xml:space="preserve">”. Available from: </w:t>
      </w:r>
      <w:hyperlink r:id="rId105" w:history="1">
        <w:r w:rsidRPr="00DB41AF">
          <w:rPr>
            <w:rStyle w:val="Hyperlink"/>
            <w:rFonts w:ascii="Arial" w:hAnsi="Arial" w:cs="Arial"/>
            <w:sz w:val="24"/>
            <w:szCs w:val="24"/>
          </w:rPr>
          <w:t>https://apps.dtic.mil/sti/pdfs/AD1176131.pdf</w:t>
        </w:r>
      </w:hyperlink>
      <w:r w:rsidRPr="00DB41AF">
        <w:rPr>
          <w:rFonts w:ascii="Arial" w:hAnsi="Arial" w:cs="Arial"/>
          <w:sz w:val="24"/>
          <w:szCs w:val="24"/>
        </w:rPr>
        <w:t xml:space="preserve"> (Accessed Friday 7th January’ 2022)</w:t>
      </w:r>
    </w:p>
    <w:p w14:paraId="1F9D631E" w14:textId="77777777" w:rsidR="003C0D22" w:rsidRPr="00DB41AF" w:rsidRDefault="003C0D22" w:rsidP="0061792C">
      <w:pPr>
        <w:tabs>
          <w:tab w:val="left" w:pos="142"/>
          <w:tab w:val="left" w:pos="567"/>
          <w:tab w:val="center" w:pos="709"/>
        </w:tabs>
        <w:spacing w:after="0" w:line="480" w:lineRule="auto"/>
        <w:contextualSpacing/>
        <w:rPr>
          <w:rFonts w:ascii="Arial" w:hAnsi="Arial" w:cs="Arial"/>
          <w:sz w:val="24"/>
          <w:szCs w:val="24"/>
        </w:rPr>
      </w:pPr>
    </w:p>
    <w:p w14:paraId="66D774CF"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Fuqiang Zhao, et al. (2020) “</w:t>
      </w:r>
      <w:r w:rsidRPr="00DB41AF">
        <w:rPr>
          <w:rFonts w:ascii="Arial" w:hAnsi="Arial" w:cs="Arial"/>
          <w:u w:val="single"/>
        </w:rPr>
        <w:t>Caring for the caregiver during COVID-19 outbreak: Does inclusive leadership improve psychological safety and curb psychological distress? A cross-sectional study</w:t>
      </w:r>
      <w:r w:rsidRPr="00DB41AF">
        <w:rPr>
          <w:rFonts w:ascii="Arial" w:hAnsi="Arial" w:cs="Arial"/>
        </w:rPr>
        <w:t xml:space="preserve">”. Available from: </w:t>
      </w:r>
      <w:hyperlink r:id="rId106" w:history="1">
        <w:r w:rsidRPr="00DB41AF">
          <w:rPr>
            <w:rStyle w:val="Hyperlink"/>
            <w:rFonts w:ascii="Arial" w:hAnsi="Arial" w:cs="Arial"/>
          </w:rPr>
          <w:t>https://www.sciencedirect.com/science/article/pii/S002074892030211X</w:t>
        </w:r>
      </w:hyperlink>
      <w:r w:rsidRPr="00DB41AF">
        <w:rPr>
          <w:rFonts w:ascii="Arial" w:hAnsi="Arial" w:cs="Arial"/>
        </w:rPr>
        <w:t xml:space="preserve"> (Accessed Friday 7th January’ 2022)</w:t>
      </w:r>
    </w:p>
    <w:p w14:paraId="0F96320E"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72A91B50"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Gentry, S. V, et al. (2022) “</w:t>
      </w:r>
      <w:r w:rsidRPr="00DB41AF">
        <w:rPr>
          <w:rFonts w:ascii="Arial" w:hAnsi="Arial" w:cs="Arial"/>
          <w:u w:val="single"/>
        </w:rPr>
        <w:t>What are the mental health impacts of epidemics on relatives of people affected, and relatives of healthcare workers: What interventions are available to support them? A systematic review and narrative synthesis</w:t>
      </w:r>
      <w:r w:rsidRPr="00DB41AF">
        <w:rPr>
          <w:rFonts w:ascii="Arial" w:hAnsi="Arial" w:cs="Arial"/>
        </w:rPr>
        <w:t xml:space="preserve">”. Available from: </w:t>
      </w:r>
      <w:hyperlink r:id="rId107" w:history="1">
        <w:r w:rsidRPr="00DB41AF">
          <w:rPr>
            <w:rStyle w:val="Hyperlink"/>
            <w:rFonts w:ascii="Arial" w:hAnsi="Arial" w:cs="Arial"/>
          </w:rPr>
          <w:t>https://www.sciencedirect.com/science/article/pii/S0010440X21000663</w:t>
        </w:r>
      </w:hyperlink>
      <w:r w:rsidRPr="00DB41AF">
        <w:rPr>
          <w:rFonts w:ascii="Arial" w:hAnsi="Arial" w:cs="Arial"/>
        </w:rPr>
        <w:t xml:space="preserve"> (Accessed Friday 7th January’ 2022)</w:t>
      </w:r>
    </w:p>
    <w:p w14:paraId="1333DADD"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5C89BE67"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19" w:name="_Hlk157414962"/>
      <w:r w:rsidRPr="00DB41AF">
        <w:rPr>
          <w:rFonts w:ascii="Arial" w:hAnsi="Arial" w:cs="Arial"/>
          <w:sz w:val="24"/>
          <w:szCs w:val="24"/>
        </w:rPr>
        <w:t xml:space="preserve">Gershgorn, D. (2020) </w:t>
      </w:r>
      <w:bookmarkEnd w:id="19"/>
      <w:r w:rsidRPr="00DB41AF">
        <w:rPr>
          <w:rFonts w:ascii="Arial" w:hAnsi="Arial" w:cs="Arial"/>
          <w:sz w:val="24"/>
          <w:szCs w:val="24"/>
        </w:rPr>
        <w:t>“</w:t>
      </w:r>
      <w:r w:rsidRPr="00DB41AF">
        <w:rPr>
          <w:rFonts w:ascii="Arial" w:hAnsi="Arial" w:cs="Arial"/>
          <w:sz w:val="24"/>
          <w:szCs w:val="24"/>
          <w:u w:val="single"/>
        </w:rPr>
        <w:t>A Year After an HR Crisis, Microsoft Employees Say They’re Still Waiting for Change</w:t>
      </w:r>
      <w:r w:rsidRPr="00DB41AF">
        <w:rPr>
          <w:rFonts w:ascii="Arial" w:hAnsi="Arial" w:cs="Arial"/>
          <w:sz w:val="24"/>
          <w:szCs w:val="24"/>
        </w:rPr>
        <w:t xml:space="preserve">”. Available from: </w:t>
      </w:r>
      <w:hyperlink r:id="rId108" w:history="1">
        <w:r w:rsidRPr="00DB41AF">
          <w:rPr>
            <w:rStyle w:val="Hyperlink"/>
            <w:rFonts w:ascii="Arial" w:hAnsi="Arial" w:cs="Arial"/>
            <w:sz w:val="24"/>
            <w:szCs w:val="24"/>
          </w:rPr>
          <w:t>https://onezero.medium.com/a-year-after-an-hr-crisis-microsoft-backs-away-from-releasing-a-transparency-report-c724ce636349</w:t>
        </w:r>
      </w:hyperlink>
      <w:r w:rsidRPr="00DB41AF">
        <w:rPr>
          <w:rFonts w:ascii="Arial" w:hAnsi="Arial" w:cs="Arial"/>
          <w:sz w:val="24"/>
          <w:szCs w:val="24"/>
        </w:rPr>
        <w:t xml:space="preserve"> (Accessed Friday 7th January’ 2022)</w:t>
      </w:r>
    </w:p>
    <w:p w14:paraId="78471199"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65F2EE85" w14:textId="77777777" w:rsidR="00BC583D"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Gleeson, C. (2021) “</w:t>
      </w:r>
      <w:r w:rsidRPr="00DB41AF">
        <w:rPr>
          <w:rFonts w:ascii="Arial" w:hAnsi="Arial" w:cs="Arial"/>
          <w:sz w:val="24"/>
          <w:szCs w:val="24"/>
          <w:u w:val="single"/>
        </w:rPr>
        <w:t>NHS RECRUITMENT CRISIS WORSENS</w:t>
      </w:r>
      <w:r w:rsidRPr="00DB41AF">
        <w:rPr>
          <w:rFonts w:ascii="Arial" w:hAnsi="Arial" w:cs="Arial"/>
          <w:sz w:val="24"/>
          <w:szCs w:val="24"/>
        </w:rPr>
        <w:t xml:space="preserve">”. Available from: </w:t>
      </w:r>
      <w:hyperlink r:id="rId109" w:history="1">
        <w:r w:rsidRPr="00DB41AF">
          <w:rPr>
            <w:rStyle w:val="Hyperlink"/>
            <w:rFonts w:ascii="Arial" w:hAnsi="Arial" w:cs="Arial"/>
            <w:sz w:val="24"/>
            <w:szCs w:val="24"/>
          </w:rPr>
          <w:t>https://www.thehrdirector.com/business-news/recruitment/nhs-recruitment-crisis-worsening-with-open-job-listings-up-by-71/</w:t>
        </w:r>
      </w:hyperlink>
      <w:r w:rsidRPr="00DB41AF">
        <w:rPr>
          <w:rFonts w:ascii="Arial" w:hAnsi="Arial" w:cs="Arial"/>
          <w:sz w:val="24"/>
          <w:szCs w:val="24"/>
        </w:rPr>
        <w:t xml:space="preserve"> (Accessed Friday 7th January’ 2022)</w:t>
      </w:r>
    </w:p>
    <w:p w14:paraId="33B559BB" w14:textId="77777777" w:rsidR="00BC583D" w:rsidRPr="00DB41AF" w:rsidRDefault="00BC583D" w:rsidP="0061792C">
      <w:pPr>
        <w:pStyle w:val="ListParagraph"/>
        <w:spacing w:after="0" w:line="480" w:lineRule="auto"/>
        <w:ind w:left="0"/>
        <w:rPr>
          <w:rFonts w:ascii="Arial" w:eastAsiaTheme="minorEastAsia" w:hAnsi="Arial" w:cs="Arial"/>
          <w:kern w:val="2"/>
          <w:sz w:val="24"/>
          <w:szCs w:val="24"/>
          <w:lang w:eastAsia="en-GB" w:bidi="pa-IN"/>
          <w14:ligatures w14:val="standardContextual"/>
        </w:rPr>
      </w:pPr>
    </w:p>
    <w:p w14:paraId="3451D860" w14:textId="3B853D01" w:rsidR="00BC583D" w:rsidRPr="00DB41AF" w:rsidRDefault="00BC583D"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eastAsiaTheme="minorEastAsia" w:hAnsi="Arial" w:cs="Arial"/>
          <w:kern w:val="2"/>
          <w:sz w:val="24"/>
          <w:szCs w:val="24"/>
          <w:lang w:eastAsia="en-GB" w:bidi="pa-IN"/>
          <w14:ligatures w14:val="standardContextual"/>
        </w:rPr>
        <w:lastRenderedPageBreak/>
        <w:t xml:space="preserve">Gog, T. V. and Paas, F (2008) ‘Data Collection and Analysis’. Available from: </w:t>
      </w:r>
      <w:hyperlink r:id="rId110" w:history="1">
        <w:r w:rsidRPr="00DB41AF">
          <w:rPr>
            <w:rFonts w:ascii="Arial" w:eastAsiaTheme="minorEastAsia" w:hAnsi="Arial" w:cs="Arial"/>
            <w:color w:val="0000FF"/>
            <w:kern w:val="2"/>
            <w:sz w:val="24"/>
            <w:szCs w:val="24"/>
            <w:u w:val="single"/>
            <w:lang w:eastAsia="en-GB" w:bidi="pa-IN"/>
            <w14:ligatures w14:val="standardContextual"/>
          </w:rPr>
          <w:t>https://citeseerx.ist.psu.edu/document?repid=rep1&amp;type=pdf&amp;doi=7defebd00252bdeed19dadb6bde2a02ddb92eeac</w:t>
        </w:r>
      </w:hyperlink>
      <w:r w:rsidRPr="00DB41AF">
        <w:rPr>
          <w:rFonts w:ascii="Arial" w:eastAsiaTheme="minorEastAsia" w:hAnsi="Arial" w:cs="Arial"/>
          <w:kern w:val="2"/>
          <w:sz w:val="24"/>
          <w:szCs w:val="24"/>
          <w:lang w:eastAsia="en-GB" w:bidi="pa-IN"/>
          <w14:ligatures w14:val="standardContextual"/>
        </w:rPr>
        <w:t xml:space="preserve"> (Accessed Thursday 18</w:t>
      </w:r>
      <w:r w:rsidRPr="00DB41AF">
        <w:rPr>
          <w:rFonts w:ascii="Arial" w:eastAsiaTheme="minorEastAsia" w:hAnsi="Arial" w:cs="Arial"/>
          <w:kern w:val="2"/>
          <w:sz w:val="24"/>
          <w:szCs w:val="24"/>
          <w:vertAlign w:val="superscript"/>
          <w:lang w:eastAsia="en-GB" w:bidi="pa-IN"/>
          <w14:ligatures w14:val="standardContextual"/>
        </w:rPr>
        <w:t>th</w:t>
      </w:r>
      <w:r w:rsidRPr="00DB41AF">
        <w:rPr>
          <w:rFonts w:ascii="Arial" w:eastAsiaTheme="minorEastAsia" w:hAnsi="Arial" w:cs="Arial"/>
          <w:kern w:val="2"/>
          <w:sz w:val="24"/>
          <w:szCs w:val="24"/>
          <w:lang w:eastAsia="en-GB" w:bidi="pa-IN"/>
          <w14:ligatures w14:val="standardContextual"/>
        </w:rPr>
        <w:t xml:space="preserve"> April’ 2024)</w:t>
      </w:r>
    </w:p>
    <w:p w14:paraId="3558AA8A"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43B35C3C"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GOV.UK. (2021) “</w:t>
      </w:r>
      <w:r w:rsidRPr="00DB41AF">
        <w:rPr>
          <w:rFonts w:ascii="Arial" w:hAnsi="Arial" w:cs="Arial"/>
          <w:u w:val="single"/>
        </w:rPr>
        <w:t>What does the Health and Care Bill mean for NHS staff?</w:t>
      </w:r>
      <w:r w:rsidRPr="00DB41AF">
        <w:rPr>
          <w:rFonts w:ascii="Arial" w:hAnsi="Arial" w:cs="Arial"/>
        </w:rPr>
        <w:t xml:space="preserve">”. Available from: </w:t>
      </w:r>
      <w:hyperlink r:id="rId111" w:history="1">
        <w:r w:rsidRPr="00DB41AF">
          <w:rPr>
            <w:rStyle w:val="Hyperlink"/>
            <w:rFonts w:ascii="Arial" w:hAnsi="Arial" w:cs="Arial"/>
          </w:rPr>
          <w:t>https://healthcareleaders.blog.gov.uk/2021/10/15/what-does-the-health-and-care-bill-mean-for-nhs-staff/</w:t>
        </w:r>
      </w:hyperlink>
      <w:r w:rsidRPr="00DB41AF">
        <w:rPr>
          <w:rFonts w:ascii="Arial" w:hAnsi="Arial" w:cs="Arial"/>
        </w:rPr>
        <w:t xml:space="preserve"> (Accessed Friday 7th January’ 2022)</w:t>
      </w:r>
    </w:p>
    <w:p w14:paraId="6331E5FB" w14:textId="77777777" w:rsidR="00F419E7" w:rsidRPr="00DB41AF" w:rsidRDefault="00F419E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27E240AB" w14:textId="7A38DB59" w:rsidR="00B171A7"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Greenberg</w:t>
      </w:r>
      <w:r w:rsidRPr="00DB41AF">
        <w:rPr>
          <w:rFonts w:ascii="Arial" w:hAnsi="Arial" w:cs="Arial"/>
          <w:color w:val="000000" w:themeColor="text1"/>
        </w:rPr>
        <w:t>, N and </w:t>
      </w:r>
      <w:r w:rsidRPr="00DB41AF">
        <w:rPr>
          <w:rFonts w:ascii="Arial" w:hAnsi="Arial" w:cs="Arial"/>
        </w:rPr>
        <w:t>Tracy</w:t>
      </w:r>
      <w:r w:rsidRPr="00DB41AF">
        <w:rPr>
          <w:rFonts w:ascii="Arial" w:hAnsi="Arial" w:cs="Arial"/>
          <w:color w:val="000000" w:themeColor="text1"/>
        </w:rPr>
        <w:t>,</w:t>
      </w:r>
      <w:r w:rsidRPr="00DB41AF">
        <w:rPr>
          <w:rFonts w:ascii="Arial" w:hAnsi="Arial" w:cs="Arial"/>
        </w:rPr>
        <w:t xml:space="preserve"> D. (2020) “</w:t>
      </w:r>
      <w:r w:rsidRPr="00DB41AF">
        <w:rPr>
          <w:rFonts w:ascii="Arial" w:hAnsi="Arial" w:cs="Arial"/>
          <w:u w:val="single"/>
        </w:rPr>
        <w:t>What healthcare leaders need to do to protect the psychological well-being of frontline staff in the COVID-19 pandemic</w:t>
      </w:r>
      <w:r w:rsidRPr="00DB41AF">
        <w:rPr>
          <w:rFonts w:ascii="Arial" w:hAnsi="Arial" w:cs="Arial"/>
        </w:rPr>
        <w:t xml:space="preserve">”. Available from: </w:t>
      </w:r>
      <w:hyperlink r:id="rId112" w:history="1">
        <w:r w:rsidRPr="00DB41AF">
          <w:rPr>
            <w:rStyle w:val="Hyperlink"/>
            <w:rFonts w:ascii="Arial" w:hAnsi="Arial" w:cs="Arial"/>
          </w:rPr>
          <w:t>https://www.ncbi.nlm.nih.gov/pmc/articles/PMC7306268/</w:t>
        </w:r>
      </w:hyperlink>
      <w:r w:rsidRPr="00DB41AF">
        <w:rPr>
          <w:rFonts w:ascii="Arial" w:hAnsi="Arial" w:cs="Arial"/>
        </w:rPr>
        <w:t xml:space="preserve"> (Accessed Friday 7th January’ 2022)</w:t>
      </w:r>
    </w:p>
    <w:p w14:paraId="7765793A" w14:textId="77777777" w:rsidR="00BC583D" w:rsidRPr="00DB41AF" w:rsidRDefault="00BC583D"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64E06B5A"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Greenberg, N, et al. (2020) “</w:t>
      </w:r>
      <w:r w:rsidRPr="00DB41AF">
        <w:rPr>
          <w:rFonts w:ascii="Arial" w:hAnsi="Arial" w:cs="Arial"/>
          <w:u w:val="single"/>
        </w:rPr>
        <w:t>Managing mental health challenges faced by healthcare workers during covid-19 pandemic</w:t>
      </w:r>
      <w:r w:rsidRPr="00DB41AF">
        <w:rPr>
          <w:rFonts w:ascii="Arial" w:hAnsi="Arial" w:cs="Arial"/>
        </w:rPr>
        <w:t xml:space="preserve">”. Available from: </w:t>
      </w:r>
      <w:hyperlink r:id="rId113" w:history="1">
        <w:r w:rsidRPr="00DB41AF">
          <w:rPr>
            <w:rStyle w:val="Hyperlink"/>
            <w:rFonts w:ascii="Arial" w:hAnsi="Arial" w:cs="Arial"/>
          </w:rPr>
          <w:t>https://www.bmj.com/content/368/bmj.m1211.abstract</w:t>
        </w:r>
      </w:hyperlink>
      <w:r w:rsidRPr="00DB41AF">
        <w:rPr>
          <w:rFonts w:ascii="Arial" w:hAnsi="Arial" w:cs="Arial"/>
        </w:rPr>
        <w:t xml:space="preserve"> (Accessed Friday 7th January’ 2022)</w:t>
      </w:r>
    </w:p>
    <w:p w14:paraId="66B84DB2"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0835502"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Greenberg, N. (2020) “</w:t>
      </w:r>
      <w:r w:rsidRPr="00DB41AF">
        <w:rPr>
          <w:rFonts w:ascii="Arial" w:hAnsi="Arial" w:cs="Arial"/>
          <w:u w:val="single"/>
        </w:rPr>
        <w:t>Mental health of health-care workers in the COVID-19 era</w:t>
      </w:r>
      <w:r w:rsidRPr="00DB41AF">
        <w:rPr>
          <w:rFonts w:ascii="Arial" w:hAnsi="Arial" w:cs="Arial"/>
        </w:rPr>
        <w:t xml:space="preserve">”. Available from: </w:t>
      </w:r>
      <w:hyperlink r:id="rId114" w:history="1">
        <w:r w:rsidRPr="00DB41AF">
          <w:rPr>
            <w:rStyle w:val="Hyperlink"/>
            <w:rFonts w:ascii="Arial" w:hAnsi="Arial" w:cs="Arial"/>
          </w:rPr>
          <w:t>https://www.nature.com/articles/s41581-020-0314-5</w:t>
        </w:r>
      </w:hyperlink>
      <w:r w:rsidRPr="00DB41AF">
        <w:rPr>
          <w:rFonts w:ascii="Arial" w:hAnsi="Arial" w:cs="Arial"/>
        </w:rPr>
        <w:t xml:space="preserve"> (Accessed Friday 7th January’ 2022)</w:t>
      </w:r>
    </w:p>
    <w:p w14:paraId="5D62D374" w14:textId="77777777" w:rsidR="006836F3" w:rsidRPr="00DB41AF" w:rsidRDefault="006836F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7487608" w14:textId="3D709278" w:rsidR="003C0D22" w:rsidRPr="009C007C" w:rsidRDefault="00824A73" w:rsidP="006B078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Greenberg. N and Tracy, D. (2020) “</w:t>
      </w:r>
      <w:r w:rsidRPr="00DB41AF">
        <w:rPr>
          <w:rFonts w:ascii="Arial" w:hAnsi="Arial" w:cs="Arial"/>
          <w:u w:val="single"/>
        </w:rPr>
        <w:t>What healthcare leaders need to do to protect the psychological well-being of frontline staff in the COVID-19 pandemic</w:t>
      </w:r>
      <w:r w:rsidRPr="00DB41AF">
        <w:rPr>
          <w:rFonts w:ascii="Arial" w:hAnsi="Arial" w:cs="Arial"/>
        </w:rPr>
        <w:t xml:space="preserve">”. Available from: </w:t>
      </w:r>
      <w:hyperlink r:id="rId115" w:history="1">
        <w:r w:rsidRPr="00DB41AF">
          <w:rPr>
            <w:rStyle w:val="Hyperlink"/>
            <w:rFonts w:ascii="Arial" w:hAnsi="Arial" w:cs="Arial"/>
          </w:rPr>
          <w:t>https://bmjleader.bmj.com/content/leader/4/3/101.full.pdf</w:t>
        </w:r>
      </w:hyperlink>
      <w:r w:rsidRPr="00DB41AF">
        <w:rPr>
          <w:rFonts w:ascii="Arial" w:hAnsi="Arial" w:cs="Arial"/>
        </w:rPr>
        <w:t xml:space="preserve"> (Accessed Friday 7th January’ 2022)</w:t>
      </w:r>
    </w:p>
    <w:p w14:paraId="351C7485"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lastRenderedPageBreak/>
        <w:t>Haines, A, et al. (2020) “</w:t>
      </w:r>
      <w:r w:rsidRPr="00DB41AF">
        <w:rPr>
          <w:rFonts w:ascii="Arial" w:hAnsi="Arial" w:cs="Arial"/>
          <w:u w:val="single"/>
        </w:rPr>
        <w:t>National UK programme of community health workers for COVID-19 response</w:t>
      </w:r>
      <w:r w:rsidRPr="00DB41AF">
        <w:rPr>
          <w:rFonts w:ascii="Arial" w:hAnsi="Arial" w:cs="Arial"/>
        </w:rPr>
        <w:t xml:space="preserve">”. Available from: </w:t>
      </w:r>
      <w:hyperlink r:id="rId116" w:history="1">
        <w:r w:rsidRPr="00DB41AF">
          <w:rPr>
            <w:rStyle w:val="Hyperlink"/>
            <w:rFonts w:ascii="Arial" w:hAnsi="Arial" w:cs="Arial"/>
          </w:rPr>
          <w:t>https://www.thelancet.com/journals/lancet/article/PIIS0140-6736(20)30735-2/fulltext?utm_source=miragenews&amp;utm_medium=miragenews&amp;utm_campaign=news</w:t>
        </w:r>
      </w:hyperlink>
      <w:r w:rsidRPr="00DB41AF">
        <w:rPr>
          <w:rFonts w:ascii="Arial" w:hAnsi="Arial" w:cs="Arial"/>
        </w:rPr>
        <w:t xml:space="preserve"> (Accessed Friday 7th January’ 2022)</w:t>
      </w:r>
    </w:p>
    <w:p w14:paraId="3A03CE8A" w14:textId="77777777" w:rsidR="006B078C" w:rsidRPr="00DB41AF" w:rsidRDefault="006B078C"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4FB1A81" w14:textId="1A83B071" w:rsidR="00B171A7"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Hamouche, S. (2020) “</w:t>
      </w:r>
      <w:r w:rsidRPr="00DB41AF">
        <w:rPr>
          <w:rFonts w:ascii="Arial" w:hAnsi="Arial" w:cs="Arial"/>
          <w:u w:val="single"/>
        </w:rPr>
        <w:t>COVID-19 and employees’ mental health: stressors, moderators and agenda for organizational actions</w:t>
      </w:r>
      <w:r w:rsidRPr="00DB41AF">
        <w:rPr>
          <w:rFonts w:ascii="Arial" w:hAnsi="Arial" w:cs="Arial"/>
        </w:rPr>
        <w:t xml:space="preserve">”. Available from: </w:t>
      </w:r>
      <w:hyperlink r:id="rId117" w:history="1">
        <w:r w:rsidRPr="00DB41AF">
          <w:rPr>
            <w:rStyle w:val="Hyperlink"/>
            <w:rFonts w:ascii="Arial" w:hAnsi="Arial" w:cs="Arial"/>
          </w:rPr>
          <w:t>https://www.ncbi.nlm.nih.gov/pmc/articles/PMC7342058/</w:t>
        </w:r>
      </w:hyperlink>
      <w:r w:rsidRPr="00DB41AF">
        <w:rPr>
          <w:rFonts w:ascii="Arial" w:hAnsi="Arial" w:cs="Arial"/>
        </w:rPr>
        <w:t xml:space="preserve"> (Accessed Friday 7th January’ 2022)</w:t>
      </w:r>
    </w:p>
    <w:p w14:paraId="53739110" w14:textId="77777777" w:rsidR="003C0D22" w:rsidRPr="006B078C" w:rsidRDefault="003C0D22" w:rsidP="003C0D22">
      <w:pPr>
        <w:pStyle w:val="contributor"/>
        <w:tabs>
          <w:tab w:val="left" w:pos="142"/>
          <w:tab w:val="left" w:pos="567"/>
          <w:tab w:val="center" w:pos="709"/>
        </w:tabs>
        <w:spacing w:before="0" w:beforeAutospacing="0" w:after="0" w:afterAutospacing="0" w:line="480" w:lineRule="auto"/>
        <w:rPr>
          <w:rFonts w:ascii="Arial" w:hAnsi="Arial" w:cs="Arial"/>
        </w:rPr>
      </w:pPr>
    </w:p>
    <w:p w14:paraId="137E7987"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Higor Leite, et al. (2020) “</w:t>
      </w:r>
      <w:r w:rsidRPr="00DB41AF">
        <w:rPr>
          <w:rFonts w:ascii="Arial" w:hAnsi="Arial" w:cs="Arial"/>
          <w:u w:val="single"/>
        </w:rPr>
        <w:t>New development: ‘Healing at a distance’—telemedicine and COVID-19</w:t>
      </w:r>
      <w:r w:rsidRPr="00DB41AF">
        <w:rPr>
          <w:rFonts w:ascii="Arial" w:hAnsi="Arial" w:cs="Arial"/>
        </w:rPr>
        <w:t xml:space="preserve">”. Available from: </w:t>
      </w:r>
      <w:hyperlink r:id="rId118" w:history="1">
        <w:r w:rsidRPr="00DB41AF">
          <w:rPr>
            <w:rStyle w:val="Hyperlink"/>
            <w:rFonts w:ascii="Arial" w:hAnsi="Arial" w:cs="Arial"/>
          </w:rPr>
          <w:t>https://www.tandfonline.com/doi/full/10.1080/09540962.2020.1748855</w:t>
        </w:r>
      </w:hyperlink>
      <w:r w:rsidRPr="00DB41AF">
        <w:rPr>
          <w:rFonts w:ascii="Arial" w:hAnsi="Arial" w:cs="Arial"/>
        </w:rPr>
        <w:t xml:space="preserve"> (Accessed Friday 7th January’ 2022)</w:t>
      </w:r>
    </w:p>
    <w:p w14:paraId="77043BC2"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7608E58A"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Hofmeyer, A, et al (2020) “</w:t>
      </w:r>
      <w:r w:rsidRPr="00DB41AF">
        <w:rPr>
          <w:rFonts w:ascii="Arial" w:hAnsi="Arial" w:cs="Arial"/>
          <w:u w:val="single"/>
        </w:rPr>
        <w:t>Fostering compassion and reducing burnout: How can health system leaders respond in the Covid-19 pandemic and beyond?</w:t>
      </w:r>
      <w:r w:rsidRPr="00DB41AF">
        <w:rPr>
          <w:rFonts w:ascii="Arial" w:hAnsi="Arial" w:cs="Arial"/>
        </w:rPr>
        <w:t xml:space="preserve">”. Available from: </w:t>
      </w:r>
      <w:hyperlink r:id="rId119" w:history="1">
        <w:r w:rsidRPr="00DB41AF">
          <w:rPr>
            <w:rStyle w:val="Hyperlink"/>
            <w:rFonts w:ascii="Arial" w:hAnsi="Arial" w:cs="Arial"/>
          </w:rPr>
          <w:t>https://www.ncbi.nlm.nih.gov/pmc/articles/PMC7295512/</w:t>
        </w:r>
      </w:hyperlink>
      <w:r w:rsidRPr="00DB41AF">
        <w:rPr>
          <w:rFonts w:ascii="Arial" w:hAnsi="Arial" w:cs="Arial"/>
        </w:rPr>
        <w:t xml:space="preserve"> (Accessed Friday 7th January’ 2022)</w:t>
      </w:r>
    </w:p>
    <w:p w14:paraId="4F198F0D" w14:textId="77777777" w:rsidR="00B171A7" w:rsidRPr="00DB41AF" w:rsidRDefault="00B171A7"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4E5AD37F"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Holt, C. (2021) “</w:t>
      </w:r>
      <w:r w:rsidRPr="00DB41AF">
        <w:rPr>
          <w:rFonts w:ascii="Arial" w:hAnsi="Arial" w:cs="Arial"/>
          <w:sz w:val="24"/>
          <w:szCs w:val="24"/>
          <w:u w:val="single"/>
        </w:rPr>
        <w:t>How HR can help NHS staff bounce back</w:t>
      </w:r>
      <w:r w:rsidRPr="00DB41AF">
        <w:rPr>
          <w:rFonts w:ascii="Arial" w:hAnsi="Arial" w:cs="Arial"/>
          <w:sz w:val="24"/>
          <w:szCs w:val="24"/>
        </w:rPr>
        <w:t xml:space="preserve">”. Available from: </w:t>
      </w:r>
      <w:hyperlink r:id="rId120" w:history="1">
        <w:r w:rsidRPr="00DB41AF">
          <w:rPr>
            <w:rStyle w:val="Hyperlink"/>
            <w:rFonts w:ascii="Arial" w:hAnsi="Arial" w:cs="Arial"/>
            <w:sz w:val="24"/>
            <w:szCs w:val="24"/>
          </w:rPr>
          <w:t>https://www.personneltoday.com/hr/how-hr-can-help-nhs-staff-bounce-back/</w:t>
        </w:r>
      </w:hyperlink>
      <w:r w:rsidRPr="00DB41AF">
        <w:rPr>
          <w:rFonts w:ascii="Arial" w:hAnsi="Arial" w:cs="Arial"/>
          <w:sz w:val="24"/>
          <w:szCs w:val="24"/>
        </w:rPr>
        <w:t xml:space="preserve"> (Accessed Friday 7th January’ 2022)</w:t>
      </w:r>
    </w:p>
    <w:p w14:paraId="49477A78"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0D708C6D" w14:textId="77777777" w:rsidR="00824A73" w:rsidRPr="00DB41AF" w:rsidRDefault="00824A73" w:rsidP="0061792C">
      <w:pPr>
        <w:pStyle w:val="ListParagraph"/>
        <w:numPr>
          <w:ilvl w:val="0"/>
          <w:numId w:val="3"/>
        </w:numPr>
        <w:tabs>
          <w:tab w:val="left" w:pos="567"/>
          <w:tab w:val="center" w:pos="709"/>
        </w:tabs>
        <w:spacing w:after="0" w:line="480" w:lineRule="auto"/>
        <w:ind w:left="0" w:firstLine="0"/>
        <w:contextualSpacing/>
        <w:rPr>
          <w:rFonts w:ascii="Arial" w:hAnsi="Arial" w:cs="Arial"/>
          <w:sz w:val="24"/>
          <w:szCs w:val="24"/>
        </w:rPr>
      </w:pPr>
      <w:bookmarkStart w:id="20" w:name="_Hlk157415313"/>
      <w:r w:rsidRPr="00DB41AF">
        <w:rPr>
          <w:rFonts w:ascii="Arial" w:hAnsi="Arial" w:cs="Arial"/>
          <w:sz w:val="24"/>
          <w:szCs w:val="24"/>
        </w:rPr>
        <w:lastRenderedPageBreak/>
        <w:t xml:space="preserve">Homes, H. (2022) </w:t>
      </w:r>
      <w:bookmarkEnd w:id="20"/>
      <w:r w:rsidRPr="00DB41AF">
        <w:rPr>
          <w:rFonts w:ascii="Arial" w:hAnsi="Arial" w:cs="Arial"/>
          <w:sz w:val="24"/>
          <w:szCs w:val="24"/>
        </w:rPr>
        <w:t>“</w:t>
      </w:r>
      <w:r w:rsidRPr="00DB41AF">
        <w:rPr>
          <w:rFonts w:ascii="Arial" w:hAnsi="Arial" w:cs="Arial"/>
          <w:sz w:val="24"/>
          <w:szCs w:val="24"/>
          <w:u w:val="single"/>
        </w:rPr>
        <w:t>HR apps for Microsoft Teams that support performance management</w:t>
      </w:r>
      <w:r w:rsidRPr="00DB41AF">
        <w:rPr>
          <w:rFonts w:ascii="Arial" w:hAnsi="Arial" w:cs="Arial"/>
          <w:sz w:val="24"/>
          <w:szCs w:val="24"/>
        </w:rPr>
        <w:t xml:space="preserve">”. Available from: </w:t>
      </w:r>
      <w:hyperlink r:id="rId121" w:history="1">
        <w:r w:rsidRPr="00DB41AF">
          <w:rPr>
            <w:rStyle w:val="Hyperlink"/>
            <w:rFonts w:ascii="Arial" w:hAnsi="Arial" w:cs="Arial"/>
            <w:sz w:val="24"/>
            <w:szCs w:val="24"/>
          </w:rPr>
          <w:t>https://www.weekly10.com/hr-apps-for-managing-performance-in-microsoft-teams/</w:t>
        </w:r>
      </w:hyperlink>
      <w:r w:rsidRPr="00DB41AF">
        <w:rPr>
          <w:rFonts w:ascii="Arial" w:hAnsi="Arial" w:cs="Arial"/>
          <w:sz w:val="24"/>
          <w:szCs w:val="24"/>
        </w:rPr>
        <w:t xml:space="preserve"> (Accessed Friday 7th January’ 2022)</w:t>
      </w:r>
    </w:p>
    <w:p w14:paraId="1607CEAF" w14:textId="77777777" w:rsidR="00B171A7" w:rsidRPr="00DB41AF" w:rsidRDefault="00B171A7" w:rsidP="0061792C">
      <w:pPr>
        <w:tabs>
          <w:tab w:val="left" w:pos="567"/>
          <w:tab w:val="center" w:pos="709"/>
        </w:tabs>
        <w:spacing w:after="0" w:line="480" w:lineRule="auto"/>
        <w:contextualSpacing/>
        <w:rPr>
          <w:rFonts w:ascii="Arial" w:hAnsi="Arial" w:cs="Arial"/>
          <w:sz w:val="24"/>
          <w:szCs w:val="24"/>
        </w:rPr>
      </w:pPr>
    </w:p>
    <w:p w14:paraId="23B8296E" w14:textId="4677D7F1" w:rsidR="00BC583D"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eastAsia="Times New Roman" w:hAnsi="Arial" w:cs="Arial"/>
          <w:color w:val="222222"/>
          <w:sz w:val="24"/>
          <w:szCs w:val="24"/>
          <w:lang w:eastAsia="en-GB"/>
        </w:rPr>
        <w:t>Homrig, M. A. (2008, 2001) “</w:t>
      </w:r>
      <w:r w:rsidRPr="00DB41AF">
        <w:rPr>
          <w:rFonts w:ascii="Arial" w:eastAsia="Times New Roman" w:hAnsi="Arial" w:cs="Arial"/>
          <w:color w:val="222222"/>
          <w:sz w:val="24"/>
          <w:szCs w:val="24"/>
          <w:u w:val="single"/>
          <w:lang w:eastAsia="en-GB"/>
        </w:rPr>
        <w:t>Transformational leadership</w:t>
      </w:r>
      <w:r w:rsidRPr="00DB41AF">
        <w:rPr>
          <w:rFonts w:ascii="Arial" w:eastAsia="Times New Roman" w:hAnsi="Arial" w:cs="Arial"/>
          <w:color w:val="222222"/>
          <w:sz w:val="24"/>
          <w:szCs w:val="24"/>
          <w:lang w:eastAsia="en-GB"/>
        </w:rPr>
        <w:t xml:space="preserve">”. Available from: </w:t>
      </w:r>
      <w:hyperlink r:id="rId122" w:history="1">
        <w:r w:rsidRPr="00DB41AF">
          <w:rPr>
            <w:rFonts w:ascii="Arial" w:eastAsiaTheme="minorEastAsia" w:hAnsi="Arial" w:cs="Arial"/>
            <w:color w:val="0563C1" w:themeColor="hyperlink"/>
            <w:kern w:val="2"/>
            <w:sz w:val="24"/>
            <w:szCs w:val="24"/>
            <w:u w:val="single"/>
            <w:lang w:eastAsia="en-GB"/>
            <w14:ligatures w14:val="standardContextual"/>
          </w:rPr>
          <w:t>https://www.gocivilairpatrol.com/media/cms/Transformational_Leadership_B14231894F031.pdf</w:t>
        </w:r>
      </w:hyperlink>
      <w:r w:rsidRPr="00DB41AF">
        <w:rPr>
          <w:rFonts w:ascii="Arial" w:eastAsiaTheme="minorEastAsia" w:hAnsi="Arial" w:cs="Arial"/>
          <w:kern w:val="2"/>
          <w:sz w:val="24"/>
          <w:szCs w:val="24"/>
          <w:lang w:eastAsia="en-GB"/>
          <w14:ligatures w14:val="standardContextual"/>
        </w:rPr>
        <w:t xml:space="preserve"> </w:t>
      </w:r>
      <w:r w:rsidRPr="00DB41AF">
        <w:rPr>
          <w:rFonts w:ascii="Arial" w:hAnsi="Arial" w:cs="Arial"/>
          <w:sz w:val="24"/>
          <w:szCs w:val="24"/>
        </w:rPr>
        <w:t>(Accessed Friday 7th January’ 2022)</w:t>
      </w:r>
    </w:p>
    <w:p w14:paraId="357414A6" w14:textId="77777777" w:rsidR="006B078C" w:rsidRPr="006B078C" w:rsidRDefault="006B078C" w:rsidP="006B078C">
      <w:pPr>
        <w:pStyle w:val="ListParagraph"/>
        <w:tabs>
          <w:tab w:val="left" w:pos="142"/>
          <w:tab w:val="left" w:pos="567"/>
          <w:tab w:val="center" w:pos="709"/>
        </w:tabs>
        <w:spacing w:after="0" w:line="480" w:lineRule="auto"/>
        <w:ind w:left="0"/>
        <w:contextualSpacing/>
        <w:divId w:val="844511538"/>
        <w:rPr>
          <w:rFonts w:ascii="Arial" w:hAnsi="Arial" w:cs="Arial"/>
          <w:sz w:val="24"/>
          <w:szCs w:val="24"/>
        </w:rPr>
      </w:pPr>
    </w:p>
    <w:p w14:paraId="5D7DB222"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HR Management Process. (2019) “</w:t>
      </w:r>
      <w:r w:rsidRPr="00DB41AF">
        <w:rPr>
          <w:rFonts w:ascii="Arial" w:hAnsi="Arial" w:cs="Arial"/>
          <w:color w:val="000000" w:themeColor="text1"/>
          <w:sz w:val="24"/>
          <w:szCs w:val="24"/>
          <w:u w:val="single"/>
        </w:rPr>
        <w:t>R</w:t>
      </w:r>
      <w:r w:rsidRPr="00DB41AF">
        <w:rPr>
          <w:rFonts w:ascii="Arial" w:hAnsi="Arial" w:cs="Arial"/>
          <w:color w:val="212121"/>
          <w:sz w:val="24"/>
          <w:szCs w:val="24"/>
          <w:u w:val="single"/>
        </w:rPr>
        <w:t>ole of Human Resources Management in Hospitals</w:t>
      </w:r>
      <w:r w:rsidRPr="00DB41AF">
        <w:rPr>
          <w:rFonts w:ascii="Arial" w:hAnsi="Arial" w:cs="Arial"/>
          <w:color w:val="212121"/>
          <w:sz w:val="24"/>
          <w:szCs w:val="24"/>
        </w:rPr>
        <w:t xml:space="preserve">”. Available from: </w:t>
      </w:r>
      <w:hyperlink r:id="rId123" w:history="1">
        <w:r w:rsidRPr="00DB41AF">
          <w:rPr>
            <w:rStyle w:val="Hyperlink"/>
            <w:rFonts w:ascii="Arial" w:hAnsi="Arial" w:cs="Arial"/>
            <w:sz w:val="24"/>
            <w:szCs w:val="24"/>
          </w:rPr>
          <w:t>https://hrmanagementprocess.blogspot.com/2019/12/hospitals-human-resources-management.html</w:t>
        </w:r>
      </w:hyperlink>
      <w:r w:rsidRPr="00DB41AF">
        <w:rPr>
          <w:rFonts w:ascii="Arial" w:hAnsi="Arial" w:cs="Arial"/>
          <w:color w:val="212121"/>
          <w:sz w:val="24"/>
          <w:szCs w:val="24"/>
        </w:rPr>
        <w:t xml:space="preserve"> </w:t>
      </w:r>
      <w:r w:rsidRPr="00DB41AF">
        <w:rPr>
          <w:rFonts w:ascii="Arial" w:hAnsi="Arial" w:cs="Arial"/>
          <w:sz w:val="24"/>
          <w:szCs w:val="24"/>
        </w:rPr>
        <w:t>(Accessed Friday 7th January’ 2022)</w:t>
      </w:r>
    </w:p>
    <w:p w14:paraId="7E703588"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3A27A1D0"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Imrana Siddiqui, et al. (2021) “</w:t>
      </w:r>
      <w:r w:rsidRPr="00DB41AF">
        <w:rPr>
          <w:rFonts w:ascii="Arial" w:hAnsi="Arial" w:cs="Arial"/>
          <w:u w:val="single"/>
        </w:rPr>
        <w:t>COVID-19: Causes of anxiety and wellbeing support needs of healthcare professionals in the UK: A cross-sectional survey</w:t>
      </w:r>
      <w:r w:rsidRPr="00DB41AF">
        <w:rPr>
          <w:rFonts w:ascii="Arial" w:hAnsi="Arial" w:cs="Arial"/>
        </w:rPr>
        <w:t xml:space="preserve">”. Available from: </w:t>
      </w:r>
      <w:hyperlink r:id="rId124" w:history="1">
        <w:r w:rsidRPr="00DB41AF">
          <w:rPr>
            <w:rStyle w:val="Hyperlink"/>
            <w:rFonts w:ascii="Arial" w:hAnsi="Arial" w:cs="Arial"/>
          </w:rPr>
          <w:t>https://www.ncbi.nlm.nih.gov/pmc/articles/PMC7850214/</w:t>
        </w:r>
      </w:hyperlink>
      <w:r w:rsidRPr="00DB41AF">
        <w:rPr>
          <w:rFonts w:ascii="Arial" w:hAnsi="Arial" w:cs="Arial"/>
        </w:rPr>
        <w:t xml:space="preserve"> (Accessed Friday 7th January’ 2022)</w:t>
      </w:r>
    </w:p>
    <w:p w14:paraId="295F7110" w14:textId="77777777" w:rsidR="006836F3" w:rsidRPr="00DB41AF" w:rsidRDefault="006836F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424F575C" w14:textId="3290E40C" w:rsidR="00B171A7"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Issar, P. (2021) “</w:t>
      </w:r>
      <w:r w:rsidRPr="00DB41AF">
        <w:rPr>
          <w:rFonts w:ascii="Arial" w:hAnsi="Arial" w:cs="Arial"/>
          <w:sz w:val="24"/>
          <w:szCs w:val="24"/>
          <w:u w:val="single"/>
        </w:rPr>
        <w:t>The future of NHS human resources and organisational development</w:t>
      </w:r>
      <w:r w:rsidRPr="00DB41AF">
        <w:rPr>
          <w:rFonts w:ascii="Arial" w:hAnsi="Arial" w:cs="Arial"/>
          <w:sz w:val="24"/>
          <w:szCs w:val="24"/>
        </w:rPr>
        <w:t xml:space="preserve">”. Available from: </w:t>
      </w:r>
      <w:hyperlink r:id="rId125" w:history="1">
        <w:r w:rsidRPr="00DB41AF">
          <w:rPr>
            <w:rStyle w:val="Hyperlink"/>
            <w:rFonts w:ascii="Arial" w:hAnsi="Arial" w:cs="Arial"/>
            <w:sz w:val="24"/>
            <w:szCs w:val="24"/>
          </w:rPr>
          <w:t>https://www.england.nhs.uk/wp-content/uploads/2021/11/B0659_The-future-of-NHS-human-resources-and-organisational-development-report_22112021.pdf</w:t>
        </w:r>
      </w:hyperlink>
      <w:r w:rsidRPr="00DB41AF">
        <w:rPr>
          <w:rFonts w:ascii="Arial" w:hAnsi="Arial" w:cs="Arial"/>
          <w:sz w:val="24"/>
          <w:szCs w:val="24"/>
        </w:rPr>
        <w:t xml:space="preserve"> (Accessed Friday 7th January’ 2022)</w:t>
      </w:r>
    </w:p>
    <w:p w14:paraId="649D62A3" w14:textId="77777777" w:rsidR="006304D3" w:rsidRDefault="006304D3"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2B00A4F0" w14:textId="77777777" w:rsidR="003C0D22" w:rsidRDefault="003C0D22"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536A4EF5" w14:textId="77777777" w:rsidR="003C0D22" w:rsidRDefault="003C0D22"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024E4D25" w14:textId="77777777" w:rsidR="003C0D22" w:rsidRPr="00DB41AF" w:rsidRDefault="003C0D22"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096E6226"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lastRenderedPageBreak/>
        <w:t>James Gilleen, et al. (2021) “</w:t>
      </w:r>
      <w:r w:rsidRPr="00DB41AF">
        <w:rPr>
          <w:rFonts w:ascii="Arial" w:hAnsi="Arial" w:cs="Arial"/>
          <w:u w:val="single"/>
        </w:rPr>
        <w:t>Impact of the COVID-19 pandemic on the mental health and well-being of UK healthcare workers</w:t>
      </w:r>
      <w:r w:rsidRPr="00DB41AF">
        <w:rPr>
          <w:rFonts w:ascii="Arial" w:hAnsi="Arial" w:cs="Arial"/>
        </w:rPr>
        <w:t xml:space="preserve">”. Available from: </w:t>
      </w:r>
      <w:hyperlink r:id="rId126" w:history="1">
        <w:r w:rsidRPr="00DB41AF">
          <w:rPr>
            <w:rStyle w:val="Hyperlink"/>
            <w:rFonts w:ascii="Arial" w:hAnsi="Arial" w:cs="Arial"/>
          </w:rPr>
          <w:t>https://www.cambridge.org/core/journals/bjpsych-open/article/impact-of-the-covid19-pandemic-on-the-mental-health-and-wellbeing-of-uk-healthcare-workers/D7E2EA268395EC63205017929CD720D2</w:t>
        </w:r>
      </w:hyperlink>
      <w:r w:rsidRPr="00DB41AF">
        <w:rPr>
          <w:rFonts w:ascii="Arial" w:hAnsi="Arial" w:cs="Arial"/>
        </w:rPr>
        <w:t xml:space="preserve"> (Accessed Friday 7th January’ 2022) </w:t>
      </w:r>
    </w:p>
    <w:p w14:paraId="66E18C91" w14:textId="77777777" w:rsidR="00BC583D" w:rsidRPr="00DB41AF" w:rsidRDefault="00BC583D"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6AB80FC3" w14:textId="77777777" w:rsidR="00824A73" w:rsidRPr="00DB41AF" w:rsidRDefault="00824A73" w:rsidP="0061792C">
      <w:pPr>
        <w:pStyle w:val="contributor"/>
        <w:numPr>
          <w:ilvl w:val="0"/>
          <w:numId w:val="3"/>
        </w:numPr>
        <w:tabs>
          <w:tab w:val="left" w:pos="0"/>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Jaroslava Raudenska, et al. (2020) “</w:t>
      </w:r>
      <w:r w:rsidRPr="00DB41AF">
        <w:rPr>
          <w:rFonts w:ascii="Arial" w:hAnsi="Arial" w:cs="Arial"/>
          <w:u w:val="single"/>
        </w:rPr>
        <w:t>Occupational burnout syndrome and posttraumatic stress among healthcare professionals during the novel coronavirus disease 2019 (COVID-19) pandemic</w:t>
      </w:r>
      <w:r w:rsidRPr="00DB41AF">
        <w:rPr>
          <w:rFonts w:ascii="Arial" w:hAnsi="Arial" w:cs="Arial"/>
        </w:rPr>
        <w:t xml:space="preserve">”. Available from: </w:t>
      </w:r>
      <w:hyperlink r:id="rId127" w:history="1">
        <w:r w:rsidRPr="00DB41AF">
          <w:rPr>
            <w:rStyle w:val="Hyperlink"/>
            <w:rFonts w:ascii="Arial" w:hAnsi="Arial" w:cs="Arial"/>
          </w:rPr>
          <w:t>https://www.sciencedirect.com/science/article/pii/S152168962030063X</w:t>
        </w:r>
      </w:hyperlink>
      <w:r w:rsidRPr="00DB41AF">
        <w:rPr>
          <w:rFonts w:ascii="Arial" w:hAnsi="Arial" w:cs="Arial"/>
        </w:rPr>
        <w:t xml:space="preserve"> (Accessed Friday 7th January’ 2022)</w:t>
      </w:r>
    </w:p>
    <w:p w14:paraId="19D36432" w14:textId="77777777" w:rsidR="00B171A7" w:rsidRPr="00DB41AF" w:rsidRDefault="00B171A7" w:rsidP="0061792C">
      <w:pPr>
        <w:pStyle w:val="contributor"/>
        <w:tabs>
          <w:tab w:val="left" w:pos="0"/>
          <w:tab w:val="left" w:pos="567"/>
          <w:tab w:val="center" w:pos="709"/>
          <w:tab w:val="left" w:pos="851"/>
        </w:tabs>
        <w:spacing w:before="0" w:beforeAutospacing="0" w:after="0" w:afterAutospacing="0" w:line="480" w:lineRule="auto"/>
        <w:rPr>
          <w:rFonts w:ascii="Arial" w:hAnsi="Arial" w:cs="Arial"/>
        </w:rPr>
      </w:pPr>
    </w:p>
    <w:p w14:paraId="11F969ED" w14:textId="2C79B60A" w:rsidR="00F419E7"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1" w:name="_Hlk157415041"/>
      <w:r w:rsidRPr="00DB41AF">
        <w:rPr>
          <w:rFonts w:ascii="Arial" w:hAnsi="Arial" w:cs="Arial"/>
          <w:sz w:val="24"/>
          <w:szCs w:val="24"/>
        </w:rPr>
        <w:t xml:space="preserve">Jean-Louis Gassée. (2012) </w:t>
      </w:r>
      <w:bookmarkEnd w:id="21"/>
      <w:r w:rsidRPr="00DB41AF">
        <w:rPr>
          <w:rFonts w:ascii="Arial" w:hAnsi="Arial" w:cs="Arial"/>
          <w:sz w:val="24"/>
          <w:szCs w:val="24"/>
        </w:rPr>
        <w:t>“</w:t>
      </w:r>
      <w:r w:rsidRPr="00DB41AF">
        <w:rPr>
          <w:rFonts w:ascii="Arial" w:hAnsi="Arial" w:cs="Arial"/>
          <w:sz w:val="24"/>
          <w:szCs w:val="24"/>
          <w:u w:val="single"/>
        </w:rPr>
        <w:t>How Microsoft's human resources culture drove away talent</w:t>
      </w:r>
      <w:r w:rsidRPr="00DB41AF">
        <w:rPr>
          <w:rFonts w:ascii="Arial" w:hAnsi="Arial" w:cs="Arial"/>
          <w:sz w:val="24"/>
          <w:szCs w:val="24"/>
        </w:rPr>
        <w:t xml:space="preserve">”. Available from: </w:t>
      </w:r>
      <w:hyperlink r:id="rId128" w:history="1">
        <w:r w:rsidRPr="00DB41AF">
          <w:rPr>
            <w:rStyle w:val="Hyperlink"/>
            <w:rFonts w:ascii="Arial" w:hAnsi="Arial" w:cs="Arial"/>
            <w:sz w:val="24"/>
            <w:szCs w:val="24"/>
          </w:rPr>
          <w:t>https://www.theguardian.com/technology/blog/2012/aug/13/microsoft-human-resources-culture</w:t>
        </w:r>
      </w:hyperlink>
      <w:r w:rsidRPr="00DB41AF">
        <w:rPr>
          <w:rFonts w:ascii="Arial" w:hAnsi="Arial" w:cs="Arial"/>
          <w:sz w:val="24"/>
          <w:szCs w:val="24"/>
        </w:rPr>
        <w:t xml:space="preserve"> (Accessed Friday 7th January’ 2022)</w:t>
      </w:r>
    </w:p>
    <w:p w14:paraId="39ED264D" w14:textId="77777777" w:rsidR="003C0D22" w:rsidRPr="006B078C" w:rsidRDefault="003C0D22" w:rsidP="003C0D22">
      <w:pPr>
        <w:pStyle w:val="ListParagraph"/>
        <w:tabs>
          <w:tab w:val="left" w:pos="142"/>
          <w:tab w:val="left" w:pos="567"/>
          <w:tab w:val="center" w:pos="709"/>
        </w:tabs>
        <w:spacing w:after="0" w:line="480" w:lineRule="auto"/>
        <w:ind w:left="0"/>
        <w:contextualSpacing/>
        <w:rPr>
          <w:rFonts w:ascii="Arial" w:hAnsi="Arial" w:cs="Arial"/>
          <w:sz w:val="24"/>
          <w:szCs w:val="24"/>
        </w:rPr>
      </w:pPr>
    </w:p>
    <w:p w14:paraId="4276C6B7" w14:textId="146A772F" w:rsidR="00B171A7"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Jennifer Pink, et al. (2021) “</w:t>
      </w:r>
      <w:r w:rsidRPr="00DB41AF">
        <w:rPr>
          <w:rFonts w:ascii="Arial" w:hAnsi="Arial" w:cs="Arial"/>
          <w:u w:val="single"/>
        </w:rPr>
        <w:t>Psychological distress and resilience in ﬁrst responders and health care workers during the COVID-19 pandemic</w:t>
      </w:r>
      <w:r w:rsidRPr="00DB41AF">
        <w:rPr>
          <w:rFonts w:ascii="Arial" w:hAnsi="Arial" w:cs="Arial"/>
        </w:rPr>
        <w:t xml:space="preserve">”. Available from: </w:t>
      </w:r>
      <w:hyperlink r:id="rId129" w:history="1">
        <w:r w:rsidRPr="00DB41AF">
          <w:rPr>
            <w:rStyle w:val="Hyperlink"/>
            <w:rFonts w:ascii="Arial" w:hAnsi="Arial" w:cs="Arial"/>
          </w:rPr>
          <w:t>https://bpspsychub.onlinelibrary.wiley.com/doi/full/10.1111/joop.12364</w:t>
        </w:r>
      </w:hyperlink>
      <w:r w:rsidRPr="00DB41AF">
        <w:rPr>
          <w:rFonts w:ascii="Arial" w:hAnsi="Arial" w:cs="Arial"/>
        </w:rPr>
        <w:t xml:space="preserve"> (Accessed Friday 7th January’ 2022)</w:t>
      </w:r>
    </w:p>
    <w:p w14:paraId="32B0F2BF" w14:textId="77777777" w:rsidR="006304D3" w:rsidRDefault="006304D3"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4D8EF45A" w14:textId="77777777" w:rsidR="009C007C" w:rsidRDefault="009C007C"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59FD32BD" w14:textId="77777777" w:rsidR="009C007C" w:rsidRPr="00DB41AF" w:rsidRDefault="009C007C"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11D65F67" w14:textId="7EC71ACD" w:rsidR="00BC583D"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lastRenderedPageBreak/>
        <w:t>Jennifer Wild, et al. (2021) “</w:t>
      </w:r>
      <w:r w:rsidRPr="00DB41AF">
        <w:rPr>
          <w:rFonts w:ascii="Arial" w:hAnsi="Arial" w:cs="Arial"/>
          <w:u w:val="single"/>
        </w:rPr>
        <w:t>Post-traumatic stress disorder and major depression among frontline healthcare staff working during the COVID-19 pandemic</w:t>
      </w:r>
      <w:r w:rsidRPr="00DB41AF">
        <w:rPr>
          <w:rFonts w:ascii="Arial" w:hAnsi="Arial" w:cs="Arial"/>
        </w:rPr>
        <w:t xml:space="preserve">”. Available from: </w:t>
      </w:r>
      <w:hyperlink r:id="rId130" w:history="1">
        <w:r w:rsidRPr="00DB41AF">
          <w:rPr>
            <w:rStyle w:val="Hyperlink"/>
            <w:rFonts w:ascii="Arial" w:hAnsi="Arial" w:cs="Arial"/>
          </w:rPr>
          <w:t>https://bpspsychub.onlinelibrary.wiley.com/doi/full/10.1111/bjc.12340</w:t>
        </w:r>
      </w:hyperlink>
      <w:r w:rsidRPr="00DB41AF">
        <w:rPr>
          <w:rFonts w:ascii="Arial" w:hAnsi="Arial" w:cs="Arial"/>
        </w:rPr>
        <w:t xml:space="preserve"> (Accessed Friday 7th January’ 2022)</w:t>
      </w:r>
    </w:p>
    <w:p w14:paraId="7C080D63" w14:textId="77777777" w:rsidR="009C007C" w:rsidRPr="003C0D22" w:rsidRDefault="009C007C" w:rsidP="009C007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3F3C6657" w14:textId="513490AC" w:rsidR="00B171A7"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Jing Huang, et al. (2020) “</w:t>
      </w:r>
      <w:r w:rsidRPr="00DB41AF">
        <w:rPr>
          <w:rFonts w:ascii="Arial" w:hAnsi="Arial" w:cs="Arial"/>
          <w:u w:val="single"/>
        </w:rPr>
        <w:t>Care for the Psychological Status of Frontline Medical Staff Fighting Against Coronavirus Disease 2019 (COVID-19)</w:t>
      </w:r>
      <w:r w:rsidRPr="00DB41AF">
        <w:rPr>
          <w:rFonts w:ascii="Arial" w:hAnsi="Arial" w:cs="Arial"/>
        </w:rPr>
        <w:t xml:space="preserve">”. Available from: </w:t>
      </w:r>
      <w:hyperlink r:id="rId131" w:history="1">
        <w:r w:rsidRPr="00DB41AF">
          <w:rPr>
            <w:rStyle w:val="Hyperlink"/>
            <w:rFonts w:ascii="Arial" w:hAnsi="Arial" w:cs="Arial"/>
          </w:rPr>
          <w:t>https://academic.oup.com/cid/article/71/12/3268/5815734?login=true</w:t>
        </w:r>
      </w:hyperlink>
      <w:r w:rsidRPr="00DB41AF">
        <w:rPr>
          <w:rFonts w:ascii="Arial" w:hAnsi="Arial" w:cs="Arial"/>
        </w:rPr>
        <w:t xml:space="preserve"> (Accessed Friday 7th January’ 2022)</w:t>
      </w:r>
    </w:p>
    <w:p w14:paraId="4980BA65"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4BFDAA14"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Joanne Lusher, et al. (2020) “</w:t>
      </w:r>
      <w:r w:rsidRPr="00DB41AF">
        <w:rPr>
          <w:rFonts w:ascii="Arial" w:hAnsi="Arial" w:cs="Arial"/>
          <w:u w:val="single"/>
        </w:rPr>
        <w:t>COVID-19: psychological support for healthcare workers during and aer the pandemic</w:t>
      </w:r>
      <w:r w:rsidRPr="00DB41AF">
        <w:rPr>
          <w:rFonts w:ascii="Arial" w:hAnsi="Arial" w:cs="Arial"/>
        </w:rPr>
        <w:t xml:space="preserve">”. Available from: </w:t>
      </w:r>
      <w:hyperlink r:id="rId132" w:history="1">
        <w:r w:rsidRPr="00DB41AF">
          <w:rPr>
            <w:rStyle w:val="Hyperlink"/>
            <w:rFonts w:ascii="Arial" w:hAnsi="Arial" w:cs="Arial"/>
          </w:rPr>
          <w:t>https://myresearchspace.uws.ac.uk/ws/portalfiles/portal/14909379/2020_05_05_Lusher_et_al_COVID_final.pdf</w:t>
        </w:r>
      </w:hyperlink>
      <w:r w:rsidRPr="00DB41AF">
        <w:rPr>
          <w:rFonts w:ascii="Arial" w:hAnsi="Arial" w:cs="Arial"/>
        </w:rPr>
        <w:t xml:space="preserve"> (Accessed Friday 7th January’ 2022)</w:t>
      </w:r>
    </w:p>
    <w:p w14:paraId="030E92C4"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5D729842"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2" w:name="_Hlk157414418"/>
      <w:r w:rsidRPr="00DB41AF">
        <w:rPr>
          <w:rFonts w:ascii="Arial" w:hAnsi="Arial" w:cs="Arial"/>
          <w:sz w:val="24"/>
          <w:szCs w:val="24"/>
        </w:rPr>
        <w:t xml:space="preserve">Jowitt, T. (2022) </w:t>
      </w:r>
      <w:bookmarkEnd w:id="22"/>
      <w:r w:rsidRPr="00DB41AF">
        <w:rPr>
          <w:rFonts w:ascii="Arial" w:hAnsi="Arial" w:cs="Arial"/>
          <w:sz w:val="24"/>
          <w:szCs w:val="24"/>
        </w:rPr>
        <w:t>“</w:t>
      </w:r>
      <w:r w:rsidRPr="00DB41AF">
        <w:rPr>
          <w:rFonts w:ascii="Arial" w:hAnsi="Arial" w:cs="Arial"/>
          <w:sz w:val="24"/>
          <w:szCs w:val="24"/>
          <w:u w:val="single"/>
        </w:rPr>
        <w:t>Apple HR Allegedly Mishandled 15 Misconduct Complaints From Women</w:t>
      </w:r>
      <w:r w:rsidRPr="00DB41AF">
        <w:rPr>
          <w:rFonts w:ascii="Arial" w:hAnsi="Arial" w:cs="Arial"/>
          <w:sz w:val="24"/>
          <w:szCs w:val="24"/>
        </w:rPr>
        <w:t xml:space="preserve">”. Available from: </w:t>
      </w:r>
      <w:hyperlink r:id="rId133" w:history="1">
        <w:r w:rsidRPr="00DB41AF">
          <w:rPr>
            <w:rStyle w:val="Hyperlink"/>
            <w:rFonts w:ascii="Arial" w:hAnsi="Arial" w:cs="Arial"/>
            <w:sz w:val="24"/>
            <w:szCs w:val="24"/>
          </w:rPr>
          <w:t>https://www.silicon.co.uk/e-management/jobs/apple-hr-allegedly-mishandled-15-misconduct-complaints-from-women-469992</w:t>
        </w:r>
      </w:hyperlink>
      <w:r w:rsidRPr="00DB41AF">
        <w:rPr>
          <w:rStyle w:val="Hyperlink"/>
          <w:rFonts w:ascii="Arial" w:hAnsi="Arial" w:cs="Arial"/>
          <w:sz w:val="24"/>
          <w:szCs w:val="24"/>
          <w:u w:val="none"/>
        </w:rPr>
        <w:t xml:space="preserve"> </w:t>
      </w:r>
      <w:r w:rsidRPr="00DB41AF">
        <w:rPr>
          <w:rFonts w:ascii="Arial" w:hAnsi="Arial" w:cs="Arial"/>
          <w:sz w:val="24"/>
          <w:szCs w:val="24"/>
        </w:rPr>
        <w:t>(Accessed Friday 7th January’ 2022)</w:t>
      </w:r>
    </w:p>
    <w:p w14:paraId="5F91C9AC" w14:textId="77777777" w:rsidR="006304D3" w:rsidRPr="00DB41AF" w:rsidRDefault="006304D3" w:rsidP="0061792C">
      <w:pPr>
        <w:tabs>
          <w:tab w:val="left" w:pos="142"/>
          <w:tab w:val="left" w:pos="567"/>
          <w:tab w:val="center" w:pos="709"/>
        </w:tabs>
        <w:spacing w:after="0" w:line="480" w:lineRule="auto"/>
        <w:contextualSpacing/>
        <w:rPr>
          <w:rStyle w:val="Hyperlink"/>
          <w:rFonts w:ascii="Arial" w:hAnsi="Arial" w:cs="Arial"/>
          <w:color w:val="auto"/>
          <w:sz w:val="24"/>
          <w:szCs w:val="24"/>
          <w:u w:val="none"/>
        </w:rPr>
      </w:pPr>
    </w:p>
    <w:p w14:paraId="24AE6649" w14:textId="6083316F" w:rsidR="00B171A7" w:rsidRPr="009C007C"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Kasun Wanigasooriya, et al. (2020) “</w:t>
      </w:r>
      <w:r w:rsidRPr="00DB41AF">
        <w:rPr>
          <w:rFonts w:ascii="Arial" w:hAnsi="Arial" w:cs="Arial"/>
          <w:u w:val="single"/>
        </w:rPr>
        <w:t>Mental health symptoms in a cohort of hospital healthcare workers following the first peak of the COVID-19 pandemic in the UK</w:t>
      </w:r>
      <w:r w:rsidRPr="00DB41AF">
        <w:rPr>
          <w:rFonts w:ascii="Arial" w:hAnsi="Arial" w:cs="Arial"/>
        </w:rPr>
        <w:t xml:space="preserve">”. Available from: </w:t>
      </w:r>
      <w:hyperlink r:id="rId134" w:history="1">
        <w:r w:rsidRPr="00DB41AF">
          <w:rPr>
            <w:rStyle w:val="Hyperlink"/>
            <w:rFonts w:ascii="Arial" w:hAnsi="Arial" w:cs="Arial"/>
          </w:rPr>
          <w:t>https://www.cambridge.org/core/journals/bjpsych-open/article/mental-health-symptoms-in-a-cohort-of-hospital-healthcare-workers-following-the-first-peak-of-the-covid19-pandemic-in-the-uk/06754995A1AF38162808CA5D08D09134</w:t>
        </w:r>
      </w:hyperlink>
      <w:r w:rsidRPr="00DB41AF">
        <w:rPr>
          <w:rFonts w:ascii="Arial" w:hAnsi="Arial" w:cs="Arial"/>
        </w:rPr>
        <w:t xml:space="preserve"> (Accessed Friday 7th January’ 2022)</w:t>
      </w:r>
    </w:p>
    <w:p w14:paraId="33048C3B"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Khan, F. (2022) “</w:t>
      </w:r>
      <w:r w:rsidRPr="00DB41AF">
        <w:rPr>
          <w:rFonts w:ascii="Arial" w:hAnsi="Arial" w:cs="Arial"/>
          <w:sz w:val="24"/>
          <w:szCs w:val="24"/>
          <w:u w:val="single"/>
        </w:rPr>
        <w:t>NHS SUFFERING ‘CHRONIC WORKFORCE SHORTAGE’</w:t>
      </w:r>
      <w:r w:rsidRPr="00DB41AF">
        <w:rPr>
          <w:rFonts w:ascii="Arial" w:hAnsi="Arial" w:cs="Arial"/>
          <w:sz w:val="24"/>
          <w:szCs w:val="24"/>
        </w:rPr>
        <w:t xml:space="preserve">”. Available from: </w:t>
      </w:r>
      <w:hyperlink r:id="rId135" w:history="1">
        <w:r w:rsidRPr="00DB41AF">
          <w:rPr>
            <w:rStyle w:val="Hyperlink"/>
            <w:rFonts w:ascii="Arial" w:hAnsi="Arial" w:cs="Arial"/>
            <w:sz w:val="24"/>
            <w:szCs w:val="24"/>
          </w:rPr>
          <w:t>https://www.hrreview.co.uk/hr-news/nhs-suffering-chronic-workforce-shortage/140936</w:t>
        </w:r>
      </w:hyperlink>
      <w:r w:rsidRPr="00DB41AF">
        <w:rPr>
          <w:rFonts w:ascii="Arial" w:hAnsi="Arial" w:cs="Arial"/>
          <w:sz w:val="24"/>
          <w:szCs w:val="24"/>
        </w:rPr>
        <w:t xml:space="preserve"> (Accessed Friday 7th January’ 2022)</w:t>
      </w:r>
    </w:p>
    <w:p w14:paraId="58CDEF84" w14:textId="77777777" w:rsidR="006304D3" w:rsidRPr="00DB41AF" w:rsidRDefault="006304D3" w:rsidP="0061792C">
      <w:pPr>
        <w:tabs>
          <w:tab w:val="left" w:pos="142"/>
          <w:tab w:val="left" w:pos="567"/>
          <w:tab w:val="center" w:pos="709"/>
        </w:tabs>
        <w:spacing w:after="0" w:line="480" w:lineRule="auto"/>
        <w:contextualSpacing/>
        <w:rPr>
          <w:rFonts w:ascii="Arial" w:hAnsi="Arial" w:cs="Arial"/>
          <w:sz w:val="24"/>
          <w:szCs w:val="24"/>
        </w:rPr>
      </w:pPr>
    </w:p>
    <w:p w14:paraId="5084736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3" w:name="_Hlk157415273"/>
      <w:r w:rsidRPr="00DB41AF">
        <w:rPr>
          <w:rFonts w:ascii="Arial" w:hAnsi="Arial" w:cs="Arial"/>
          <w:sz w:val="24"/>
          <w:szCs w:val="24"/>
        </w:rPr>
        <w:t xml:space="preserve">Lachner, B. (2019) </w:t>
      </w:r>
      <w:bookmarkEnd w:id="23"/>
      <w:r w:rsidRPr="00DB41AF">
        <w:rPr>
          <w:rFonts w:ascii="Arial" w:hAnsi="Arial" w:cs="Arial"/>
          <w:sz w:val="24"/>
          <w:szCs w:val="24"/>
        </w:rPr>
        <w:t>“</w:t>
      </w:r>
      <w:r w:rsidRPr="00DB41AF">
        <w:rPr>
          <w:rFonts w:ascii="Arial" w:hAnsi="Arial" w:cs="Arial"/>
          <w:sz w:val="24"/>
          <w:szCs w:val="24"/>
          <w:u w:val="single"/>
        </w:rPr>
        <w:t>How the new Microsoft HR solution strategy can become successful…</w:t>
      </w:r>
      <w:r w:rsidRPr="00DB41AF">
        <w:rPr>
          <w:rFonts w:ascii="Arial" w:hAnsi="Arial" w:cs="Arial"/>
          <w:sz w:val="24"/>
          <w:szCs w:val="24"/>
        </w:rPr>
        <w:t xml:space="preserve">”. Available from: </w:t>
      </w:r>
      <w:hyperlink r:id="rId136" w:history="1">
        <w:r w:rsidRPr="00DB41AF">
          <w:rPr>
            <w:rStyle w:val="Hyperlink"/>
            <w:rFonts w:ascii="Arial" w:hAnsi="Arial" w:cs="Arial"/>
            <w:sz w:val="24"/>
            <w:szCs w:val="24"/>
          </w:rPr>
          <w:t>https://www.linkedin.com/pulse/how-new-microsoft-hr-solution-strategy-can-become-bernd-lachner</w:t>
        </w:r>
      </w:hyperlink>
      <w:r w:rsidRPr="00DB41AF">
        <w:rPr>
          <w:rFonts w:ascii="Arial" w:hAnsi="Arial" w:cs="Arial"/>
          <w:sz w:val="24"/>
          <w:szCs w:val="24"/>
        </w:rPr>
        <w:t xml:space="preserve"> (Accessed Friday 7th January’ 2022)</w:t>
      </w:r>
    </w:p>
    <w:p w14:paraId="7191264D"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28F6A612" w14:textId="60247817" w:rsidR="00C75EE5"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4" w:name="_Hlk157415168"/>
      <w:r w:rsidRPr="00DB41AF">
        <w:rPr>
          <w:rFonts w:ascii="Arial" w:hAnsi="Arial" w:cs="Arial"/>
          <w:sz w:val="24"/>
          <w:szCs w:val="24"/>
        </w:rPr>
        <w:t xml:space="preserve">Lahoti, S. (2019) </w:t>
      </w:r>
      <w:bookmarkEnd w:id="24"/>
      <w:r w:rsidRPr="00DB41AF">
        <w:rPr>
          <w:rFonts w:ascii="Arial" w:hAnsi="Arial" w:cs="Arial"/>
          <w:sz w:val="24"/>
          <w:szCs w:val="24"/>
        </w:rPr>
        <w:t>“</w:t>
      </w:r>
      <w:r w:rsidRPr="00DB41AF">
        <w:rPr>
          <w:rFonts w:ascii="Arial" w:hAnsi="Arial" w:cs="Arial"/>
          <w:sz w:val="24"/>
          <w:szCs w:val="24"/>
          <w:u w:val="single"/>
        </w:rPr>
        <w:t>Microsoft’s #MeToo reckoning: female employees speak out against workplace harassment and discrimination</w:t>
      </w:r>
      <w:r w:rsidRPr="00DB41AF">
        <w:rPr>
          <w:rFonts w:ascii="Arial" w:hAnsi="Arial" w:cs="Arial"/>
          <w:sz w:val="24"/>
          <w:szCs w:val="24"/>
        </w:rPr>
        <w:t xml:space="preserve">”. Available from: </w:t>
      </w:r>
      <w:hyperlink r:id="rId137" w:history="1">
        <w:r w:rsidRPr="00DB41AF">
          <w:rPr>
            <w:rStyle w:val="Hyperlink"/>
            <w:rFonts w:ascii="Arial" w:hAnsi="Arial" w:cs="Arial"/>
            <w:sz w:val="24"/>
            <w:szCs w:val="24"/>
          </w:rPr>
          <w:t>https://hub.packtpub.com/microsofts-metoo-reckoning-female-employees-speak-out-against-workplace-harassment-and-discrimination/</w:t>
        </w:r>
      </w:hyperlink>
      <w:r w:rsidRPr="00DB41AF">
        <w:rPr>
          <w:rFonts w:ascii="Arial" w:hAnsi="Arial" w:cs="Arial"/>
          <w:sz w:val="24"/>
          <w:szCs w:val="24"/>
        </w:rPr>
        <w:t xml:space="preserve"> (Accessed Friday 7th January’ 2022)</w:t>
      </w:r>
    </w:p>
    <w:p w14:paraId="576CB331" w14:textId="77777777" w:rsidR="00C75EE5" w:rsidRPr="00DB41AF" w:rsidRDefault="00C75EE5" w:rsidP="0061792C">
      <w:pPr>
        <w:tabs>
          <w:tab w:val="left" w:pos="142"/>
          <w:tab w:val="left" w:pos="567"/>
          <w:tab w:val="center" w:pos="709"/>
        </w:tabs>
        <w:spacing w:after="0" w:line="480" w:lineRule="auto"/>
        <w:contextualSpacing/>
        <w:rPr>
          <w:rFonts w:ascii="Arial" w:hAnsi="Arial" w:cs="Arial"/>
          <w:sz w:val="24"/>
          <w:szCs w:val="24"/>
        </w:rPr>
      </w:pPr>
    </w:p>
    <w:p w14:paraId="1289728F"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5" w:name="_Hlk157414893"/>
      <w:r w:rsidRPr="00DB41AF">
        <w:rPr>
          <w:rFonts w:ascii="Arial" w:hAnsi="Arial" w:cs="Arial"/>
          <w:sz w:val="24"/>
          <w:szCs w:val="24"/>
        </w:rPr>
        <w:t xml:space="preserve">Leeming, R. (2015) </w:t>
      </w:r>
      <w:bookmarkEnd w:id="25"/>
      <w:r w:rsidRPr="00DB41AF">
        <w:rPr>
          <w:rFonts w:ascii="Arial" w:hAnsi="Arial" w:cs="Arial"/>
          <w:sz w:val="24"/>
          <w:szCs w:val="24"/>
        </w:rPr>
        <w:t>“</w:t>
      </w:r>
      <w:r w:rsidRPr="00DB41AF">
        <w:rPr>
          <w:rFonts w:ascii="Arial" w:hAnsi="Arial" w:cs="Arial"/>
          <w:sz w:val="24"/>
          <w:szCs w:val="24"/>
          <w:u w:val="single"/>
        </w:rPr>
        <w:t>‘WORK IS NO LONGER A PLACE YOU GO TO’, SAYS MICROSOFT BOSS</w:t>
      </w:r>
      <w:r w:rsidRPr="00DB41AF">
        <w:rPr>
          <w:rFonts w:ascii="Arial" w:hAnsi="Arial" w:cs="Arial"/>
          <w:sz w:val="24"/>
          <w:szCs w:val="24"/>
        </w:rPr>
        <w:t xml:space="preserve">”. Available from: </w:t>
      </w:r>
      <w:hyperlink r:id="rId138" w:history="1">
        <w:r w:rsidRPr="00DB41AF">
          <w:rPr>
            <w:rStyle w:val="Hyperlink"/>
            <w:rFonts w:ascii="Arial" w:hAnsi="Arial" w:cs="Arial"/>
            <w:sz w:val="24"/>
            <w:szCs w:val="24"/>
          </w:rPr>
          <w:t>https://www.hrreview.co.uk/hr-news/strategy-news/work-no-longer-place-go-says-microsoft-boss/60101</w:t>
        </w:r>
      </w:hyperlink>
      <w:r w:rsidRPr="00DB41AF">
        <w:rPr>
          <w:rFonts w:ascii="Arial" w:hAnsi="Arial" w:cs="Arial"/>
          <w:sz w:val="24"/>
          <w:szCs w:val="24"/>
        </w:rPr>
        <w:t xml:space="preserve"> (Accessed Friday 7th January’ 2022)</w:t>
      </w:r>
    </w:p>
    <w:p w14:paraId="49BD0A63" w14:textId="77777777" w:rsidR="00E33B8C" w:rsidRPr="00DB41AF" w:rsidRDefault="00E33B8C"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3DFC9803"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6" w:name="_Hlk157414849"/>
      <w:r w:rsidRPr="00DB41AF">
        <w:rPr>
          <w:rFonts w:ascii="Arial" w:hAnsi="Arial" w:cs="Arial"/>
          <w:sz w:val="24"/>
          <w:szCs w:val="24"/>
        </w:rPr>
        <w:t xml:space="preserve">Lovet, J. (2019) </w:t>
      </w:r>
      <w:bookmarkEnd w:id="26"/>
      <w:r w:rsidRPr="00DB41AF">
        <w:rPr>
          <w:rFonts w:ascii="Arial" w:hAnsi="Arial" w:cs="Arial"/>
          <w:sz w:val="24"/>
          <w:szCs w:val="24"/>
        </w:rPr>
        <w:t>“</w:t>
      </w:r>
      <w:r w:rsidRPr="00DB41AF">
        <w:rPr>
          <w:rFonts w:ascii="Arial" w:hAnsi="Arial" w:cs="Arial"/>
          <w:sz w:val="24"/>
          <w:szCs w:val="24"/>
          <w:u w:val="single"/>
        </w:rPr>
        <w:t>Microsoft is revamping its HR practices after an email chain complaining about discrimination and harassment spread through the company</w:t>
      </w:r>
      <w:r w:rsidRPr="00DB41AF">
        <w:rPr>
          <w:rFonts w:ascii="Arial" w:hAnsi="Arial" w:cs="Arial"/>
          <w:sz w:val="24"/>
          <w:szCs w:val="24"/>
        </w:rPr>
        <w:t xml:space="preserve">”. Available from: </w:t>
      </w:r>
      <w:hyperlink r:id="rId139" w:history="1">
        <w:r w:rsidRPr="00DB41AF">
          <w:rPr>
            <w:rStyle w:val="Hyperlink"/>
            <w:rFonts w:ascii="Arial" w:hAnsi="Arial" w:cs="Arial"/>
            <w:sz w:val="24"/>
            <w:szCs w:val="24"/>
          </w:rPr>
          <w:t>https://www.cnbc.com/2019/04/15/microsoft-ceo-nadella-announces-new-hr-investigation-policies.html</w:t>
        </w:r>
      </w:hyperlink>
      <w:r w:rsidRPr="00DB41AF">
        <w:rPr>
          <w:rFonts w:ascii="Arial" w:hAnsi="Arial" w:cs="Arial"/>
          <w:sz w:val="24"/>
          <w:szCs w:val="24"/>
        </w:rPr>
        <w:t xml:space="preserve"> (Accessed Friday 7th January’ 2022)</w:t>
      </w:r>
    </w:p>
    <w:p w14:paraId="5A24B667" w14:textId="77777777" w:rsidR="00BC583D" w:rsidRDefault="00BC583D" w:rsidP="0061792C">
      <w:pPr>
        <w:tabs>
          <w:tab w:val="left" w:pos="142"/>
          <w:tab w:val="left" w:pos="567"/>
          <w:tab w:val="center" w:pos="709"/>
        </w:tabs>
        <w:spacing w:after="0" w:line="480" w:lineRule="auto"/>
        <w:contextualSpacing/>
        <w:rPr>
          <w:rFonts w:ascii="Arial" w:hAnsi="Arial" w:cs="Arial"/>
          <w:sz w:val="24"/>
          <w:szCs w:val="24"/>
        </w:rPr>
      </w:pPr>
    </w:p>
    <w:p w14:paraId="0B226B19" w14:textId="77777777" w:rsidR="009C007C" w:rsidRDefault="009C007C" w:rsidP="0061792C">
      <w:pPr>
        <w:tabs>
          <w:tab w:val="left" w:pos="142"/>
          <w:tab w:val="left" w:pos="567"/>
          <w:tab w:val="center" w:pos="709"/>
        </w:tabs>
        <w:spacing w:after="0" w:line="480" w:lineRule="auto"/>
        <w:contextualSpacing/>
        <w:rPr>
          <w:rFonts w:ascii="Arial" w:hAnsi="Arial" w:cs="Arial"/>
          <w:sz w:val="24"/>
          <w:szCs w:val="24"/>
        </w:rPr>
      </w:pPr>
    </w:p>
    <w:p w14:paraId="5F964F64" w14:textId="77777777" w:rsidR="009C007C" w:rsidRPr="00DB41AF" w:rsidRDefault="009C007C" w:rsidP="0061792C">
      <w:pPr>
        <w:tabs>
          <w:tab w:val="left" w:pos="142"/>
          <w:tab w:val="left" w:pos="567"/>
          <w:tab w:val="center" w:pos="709"/>
        </w:tabs>
        <w:spacing w:after="0" w:line="480" w:lineRule="auto"/>
        <w:contextualSpacing/>
        <w:rPr>
          <w:rFonts w:ascii="Arial" w:hAnsi="Arial" w:cs="Arial"/>
          <w:sz w:val="24"/>
          <w:szCs w:val="24"/>
        </w:rPr>
      </w:pPr>
    </w:p>
    <w:p w14:paraId="1E60908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7" w:name="_Hlk157415222"/>
      <w:r w:rsidRPr="00DB41AF">
        <w:rPr>
          <w:rFonts w:ascii="Arial" w:hAnsi="Arial" w:cs="Arial"/>
          <w:sz w:val="24"/>
          <w:szCs w:val="24"/>
        </w:rPr>
        <w:lastRenderedPageBreak/>
        <w:t xml:space="preserve">Lystra, T. (2021) </w:t>
      </w:r>
      <w:bookmarkEnd w:id="27"/>
      <w:r w:rsidRPr="00DB41AF">
        <w:rPr>
          <w:rFonts w:ascii="Arial" w:hAnsi="Arial" w:cs="Arial"/>
          <w:sz w:val="24"/>
          <w:szCs w:val="24"/>
        </w:rPr>
        <w:t>“</w:t>
      </w:r>
      <w:r w:rsidRPr="00DB41AF">
        <w:rPr>
          <w:rFonts w:ascii="Arial" w:hAnsi="Arial" w:cs="Arial"/>
          <w:sz w:val="24"/>
          <w:szCs w:val="24"/>
          <w:u w:val="single"/>
        </w:rPr>
        <w:t>Microsoft giving employees extra paid days off to ease pandemic stress</w:t>
      </w:r>
      <w:r w:rsidRPr="00DB41AF">
        <w:rPr>
          <w:rFonts w:ascii="Arial" w:hAnsi="Arial" w:cs="Arial"/>
          <w:sz w:val="24"/>
          <w:szCs w:val="24"/>
        </w:rPr>
        <w:t xml:space="preserve">”. Available from: </w:t>
      </w:r>
      <w:hyperlink r:id="rId140" w:history="1">
        <w:r w:rsidRPr="00DB41AF">
          <w:rPr>
            <w:rStyle w:val="Hyperlink"/>
            <w:rFonts w:ascii="Arial" w:hAnsi="Arial" w:cs="Arial"/>
            <w:sz w:val="24"/>
            <w:szCs w:val="24"/>
          </w:rPr>
          <w:t>https://www.bizjournals.com/bizwomen/news/latest-news/2021/02/microsoft-giving-employees-extra-time-off.html</w:t>
        </w:r>
      </w:hyperlink>
      <w:r w:rsidRPr="00DB41AF">
        <w:rPr>
          <w:rFonts w:ascii="Arial" w:hAnsi="Arial" w:cs="Arial"/>
          <w:sz w:val="24"/>
          <w:szCs w:val="24"/>
        </w:rPr>
        <w:t xml:space="preserve"> (Accessed Friday 7th January’ 2022)</w:t>
      </w:r>
    </w:p>
    <w:p w14:paraId="27F2CAE6" w14:textId="77777777" w:rsidR="006304D3" w:rsidRPr="00DB41AF" w:rsidRDefault="006304D3" w:rsidP="0061792C">
      <w:pPr>
        <w:tabs>
          <w:tab w:val="left" w:pos="142"/>
          <w:tab w:val="left" w:pos="567"/>
          <w:tab w:val="center" w:pos="709"/>
        </w:tabs>
        <w:spacing w:after="0" w:line="480" w:lineRule="auto"/>
        <w:contextualSpacing/>
        <w:rPr>
          <w:rFonts w:ascii="Arial" w:hAnsi="Arial" w:cs="Arial"/>
          <w:sz w:val="24"/>
          <w:szCs w:val="24"/>
        </w:rPr>
      </w:pPr>
    </w:p>
    <w:p w14:paraId="7995FC16"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Maben, J. and Bridges, J. (2020) “</w:t>
      </w:r>
      <w:r w:rsidRPr="00DB41AF">
        <w:rPr>
          <w:rFonts w:ascii="Arial" w:hAnsi="Arial" w:cs="Arial"/>
          <w:u w:val="single"/>
        </w:rPr>
        <w:t>Covid</w:t>
      </w:r>
      <w:r w:rsidRPr="00DB41AF">
        <w:rPr>
          <w:rFonts w:ascii="Cambria Math" w:hAnsi="Cambria Math" w:cs="Cambria Math"/>
          <w:u w:val="single"/>
        </w:rPr>
        <w:t>‐</w:t>
      </w:r>
      <w:r w:rsidRPr="00DB41AF">
        <w:rPr>
          <w:rFonts w:ascii="Arial" w:hAnsi="Arial" w:cs="Arial"/>
          <w:u w:val="single"/>
        </w:rPr>
        <w:t>19: Supporting nurses’ psychological and mental health</w:t>
      </w:r>
      <w:r w:rsidRPr="00DB41AF">
        <w:rPr>
          <w:rFonts w:ascii="Arial" w:hAnsi="Arial" w:cs="Arial"/>
        </w:rPr>
        <w:t xml:space="preserve">”. Available from: </w:t>
      </w:r>
      <w:hyperlink r:id="rId141" w:history="1">
        <w:r w:rsidRPr="00DB41AF">
          <w:rPr>
            <w:rStyle w:val="Hyperlink"/>
            <w:rFonts w:ascii="Arial" w:hAnsi="Arial" w:cs="Arial"/>
          </w:rPr>
          <w:t>https://researchrepository.murdoch.edu.au/id/eprint/56011/</w:t>
        </w:r>
      </w:hyperlink>
      <w:r w:rsidRPr="00DB41AF">
        <w:rPr>
          <w:rFonts w:ascii="Arial" w:hAnsi="Arial" w:cs="Arial"/>
        </w:rPr>
        <w:t xml:space="preserve"> (Accessed Friday 7th January’ 2022)</w:t>
      </w:r>
    </w:p>
    <w:p w14:paraId="4FB3D5C7"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9F4BEC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8" w:name="_Hlk157415469"/>
      <w:r w:rsidRPr="00DB41AF">
        <w:rPr>
          <w:rFonts w:ascii="Arial" w:hAnsi="Arial" w:cs="Arial"/>
          <w:sz w:val="24"/>
          <w:szCs w:val="24"/>
        </w:rPr>
        <w:t>Mayer, K. (2021)</w:t>
      </w:r>
      <w:bookmarkEnd w:id="28"/>
      <w:r w:rsidRPr="00DB41AF">
        <w:rPr>
          <w:rFonts w:ascii="Arial" w:hAnsi="Arial" w:cs="Arial"/>
          <w:sz w:val="24"/>
          <w:szCs w:val="24"/>
        </w:rPr>
        <w:t xml:space="preserve"> “</w:t>
      </w:r>
      <w:r w:rsidRPr="00DB41AF">
        <w:rPr>
          <w:rFonts w:ascii="Arial" w:hAnsi="Arial" w:cs="Arial"/>
          <w:sz w:val="24"/>
          <w:szCs w:val="24"/>
          <w:u w:val="single"/>
        </w:rPr>
        <w:t>How the HR Executive of the Year rebooted Microsoft’s culture</w:t>
      </w:r>
      <w:r w:rsidRPr="00DB41AF">
        <w:rPr>
          <w:rFonts w:ascii="Arial" w:hAnsi="Arial" w:cs="Arial"/>
          <w:sz w:val="24"/>
          <w:szCs w:val="24"/>
        </w:rPr>
        <w:t xml:space="preserve">”. Available from: </w:t>
      </w:r>
      <w:hyperlink r:id="rId142" w:history="1">
        <w:r w:rsidRPr="00DB41AF">
          <w:rPr>
            <w:rStyle w:val="Hyperlink"/>
            <w:rFonts w:ascii="Arial" w:hAnsi="Arial" w:cs="Arial"/>
            <w:sz w:val="24"/>
            <w:szCs w:val="24"/>
          </w:rPr>
          <w:t>https://hrexecutive.com/how-the-hr-executive-of-the-year-rebooted-microsofts-culture/</w:t>
        </w:r>
      </w:hyperlink>
      <w:r w:rsidRPr="00DB41AF">
        <w:rPr>
          <w:rFonts w:ascii="Arial" w:hAnsi="Arial" w:cs="Arial"/>
          <w:sz w:val="24"/>
          <w:szCs w:val="24"/>
        </w:rPr>
        <w:t xml:space="preserve"> (Accessed Friday 7th January’ 2022)</w:t>
      </w:r>
    </w:p>
    <w:p w14:paraId="6F2290C5" w14:textId="77777777" w:rsidR="006B078C" w:rsidRPr="00DB41AF" w:rsidRDefault="006B078C" w:rsidP="0061792C">
      <w:pPr>
        <w:tabs>
          <w:tab w:val="left" w:pos="142"/>
          <w:tab w:val="left" w:pos="567"/>
          <w:tab w:val="center" w:pos="709"/>
        </w:tabs>
        <w:spacing w:after="0" w:line="480" w:lineRule="auto"/>
        <w:contextualSpacing/>
        <w:rPr>
          <w:rFonts w:ascii="Arial" w:hAnsi="Arial" w:cs="Arial"/>
          <w:sz w:val="24"/>
          <w:szCs w:val="24"/>
        </w:rPr>
      </w:pPr>
    </w:p>
    <w:p w14:paraId="0D4853A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29" w:name="_Hlk157414253"/>
      <w:r w:rsidRPr="00DB41AF">
        <w:rPr>
          <w:rFonts w:ascii="Arial" w:hAnsi="Arial" w:cs="Arial"/>
          <w:sz w:val="24"/>
          <w:szCs w:val="24"/>
        </w:rPr>
        <w:t xml:space="preserve">Md. Anhar Sharif Mollah. (2015) </w:t>
      </w:r>
      <w:bookmarkEnd w:id="29"/>
      <w:r w:rsidRPr="00DB41AF">
        <w:rPr>
          <w:rFonts w:ascii="Arial" w:hAnsi="Arial" w:cs="Arial"/>
          <w:sz w:val="24"/>
          <w:szCs w:val="24"/>
        </w:rPr>
        <w:t>“</w:t>
      </w:r>
      <w:r w:rsidRPr="00DB41AF">
        <w:rPr>
          <w:rFonts w:ascii="Arial" w:hAnsi="Arial" w:cs="Arial"/>
          <w:sz w:val="24"/>
          <w:szCs w:val="24"/>
          <w:u w:val="single"/>
        </w:rPr>
        <w:t>A Critical Analysis of Employee Job Satisfaction: A Case Study of Apple UK</w:t>
      </w:r>
      <w:r w:rsidRPr="00DB41AF">
        <w:rPr>
          <w:rFonts w:ascii="Arial" w:hAnsi="Arial" w:cs="Arial"/>
          <w:sz w:val="24"/>
          <w:szCs w:val="24"/>
        </w:rPr>
        <w:t xml:space="preserve">”. Available from: </w:t>
      </w:r>
      <w:hyperlink r:id="rId143" w:history="1">
        <w:r w:rsidRPr="00DB41AF">
          <w:rPr>
            <w:rStyle w:val="Hyperlink"/>
            <w:rFonts w:ascii="Arial" w:hAnsi="Arial" w:cs="Arial"/>
            <w:sz w:val="24"/>
            <w:szCs w:val="24"/>
          </w:rPr>
          <w:t>https://citeseerx.ist.psu.edu/document?repid=rep1&amp;type=pdf&amp;doi=3938201fd03df895a9a74333f7619393c81843f0</w:t>
        </w:r>
      </w:hyperlink>
      <w:r w:rsidRPr="00DB41AF">
        <w:rPr>
          <w:rFonts w:ascii="Arial" w:hAnsi="Arial" w:cs="Arial"/>
          <w:sz w:val="24"/>
          <w:szCs w:val="24"/>
        </w:rPr>
        <w:t xml:space="preserve"> (Accessed Sunday 22</w:t>
      </w:r>
      <w:r w:rsidRPr="00DB41AF">
        <w:rPr>
          <w:rFonts w:ascii="Arial" w:hAnsi="Arial" w:cs="Arial"/>
          <w:sz w:val="24"/>
          <w:szCs w:val="24"/>
          <w:vertAlign w:val="superscript"/>
        </w:rPr>
        <w:t>nd</w:t>
      </w:r>
      <w:r w:rsidRPr="00DB41AF">
        <w:rPr>
          <w:rFonts w:ascii="Arial" w:hAnsi="Arial" w:cs="Arial"/>
          <w:sz w:val="24"/>
          <w:szCs w:val="24"/>
        </w:rPr>
        <w:t xml:space="preserve"> January’ 2023)</w:t>
      </w:r>
    </w:p>
    <w:p w14:paraId="31A4C7E6" w14:textId="77777777" w:rsidR="006304D3" w:rsidRPr="00DB41AF" w:rsidRDefault="006304D3" w:rsidP="0061792C">
      <w:pPr>
        <w:tabs>
          <w:tab w:val="left" w:pos="142"/>
          <w:tab w:val="left" w:pos="567"/>
          <w:tab w:val="center" w:pos="709"/>
        </w:tabs>
        <w:spacing w:after="0" w:line="480" w:lineRule="auto"/>
        <w:contextualSpacing/>
        <w:rPr>
          <w:rFonts w:ascii="Arial" w:hAnsi="Arial" w:cs="Arial"/>
          <w:sz w:val="24"/>
          <w:szCs w:val="24"/>
        </w:rPr>
      </w:pPr>
    </w:p>
    <w:p w14:paraId="2ABEFD33"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Meskó, B, et al. (2018) “</w:t>
      </w:r>
      <w:r w:rsidRPr="00DB41AF">
        <w:rPr>
          <w:rFonts w:ascii="Arial" w:hAnsi="Arial" w:cs="Arial"/>
          <w:sz w:val="24"/>
          <w:szCs w:val="24"/>
          <w:u w:val="single"/>
        </w:rPr>
        <w:t>Will artificial intelligence solve the human resource crisis in healthcare?</w:t>
      </w:r>
      <w:r w:rsidRPr="00DB41AF">
        <w:rPr>
          <w:rFonts w:ascii="Arial" w:hAnsi="Arial" w:cs="Arial"/>
          <w:sz w:val="24"/>
          <w:szCs w:val="24"/>
        </w:rPr>
        <w:t xml:space="preserve">”. Available from: </w:t>
      </w:r>
      <w:hyperlink r:id="rId144" w:history="1">
        <w:r w:rsidRPr="00DB41AF">
          <w:rPr>
            <w:rStyle w:val="Hyperlink"/>
            <w:rFonts w:ascii="Arial" w:hAnsi="Arial" w:cs="Arial"/>
            <w:sz w:val="24"/>
            <w:szCs w:val="24"/>
          </w:rPr>
          <w:t>https://bmchealthservres.biomedcentral.com/articles/10.1186/s12913-018-3359-4</w:t>
        </w:r>
      </w:hyperlink>
      <w:r w:rsidRPr="00DB41AF">
        <w:rPr>
          <w:rFonts w:ascii="Arial" w:hAnsi="Arial" w:cs="Arial"/>
          <w:sz w:val="24"/>
          <w:szCs w:val="24"/>
        </w:rPr>
        <w:t xml:space="preserve"> (Accessed Friday 7th January’ 2022)</w:t>
      </w:r>
    </w:p>
    <w:p w14:paraId="7F51E0AB"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7C044FD6"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0" w:name="_Hlk157415121"/>
      <w:r w:rsidRPr="00DB41AF">
        <w:rPr>
          <w:rFonts w:ascii="Arial" w:hAnsi="Arial" w:cs="Arial"/>
          <w:sz w:val="24"/>
          <w:szCs w:val="24"/>
        </w:rPr>
        <w:t>Microsoft News Centre. (2021)</w:t>
      </w:r>
      <w:bookmarkEnd w:id="30"/>
      <w:r w:rsidRPr="00DB41AF">
        <w:rPr>
          <w:rFonts w:ascii="Arial" w:hAnsi="Arial" w:cs="Arial"/>
          <w:sz w:val="24"/>
          <w:szCs w:val="24"/>
        </w:rPr>
        <w:t xml:space="preserve"> “</w:t>
      </w:r>
      <w:r w:rsidRPr="00DB41AF">
        <w:rPr>
          <w:rFonts w:ascii="Arial" w:hAnsi="Arial" w:cs="Arial"/>
          <w:sz w:val="24"/>
          <w:szCs w:val="24"/>
          <w:u w:val="single"/>
        </w:rPr>
        <w:t>More than half of UK workers would consider quitting their job if hybrid working was axed, research reveals</w:t>
      </w:r>
      <w:r w:rsidRPr="00DB41AF">
        <w:rPr>
          <w:rFonts w:ascii="Arial" w:hAnsi="Arial" w:cs="Arial"/>
          <w:sz w:val="24"/>
          <w:szCs w:val="24"/>
        </w:rPr>
        <w:t xml:space="preserve">”. Available from: </w:t>
      </w:r>
      <w:hyperlink r:id="rId145" w:history="1">
        <w:r w:rsidRPr="00DB41AF">
          <w:rPr>
            <w:rStyle w:val="Hyperlink"/>
            <w:rFonts w:ascii="Arial" w:hAnsi="Arial" w:cs="Arial"/>
            <w:sz w:val="24"/>
            <w:szCs w:val="24"/>
          </w:rPr>
          <w:t>https://news.microsoft.com/en-gb/2021/12/09/more-than-half-of-uk-workers-would-consider-quitting-their-job-if-hybrid-working-was-axed-research-reveals/</w:t>
        </w:r>
      </w:hyperlink>
      <w:r w:rsidRPr="00DB41AF">
        <w:rPr>
          <w:rFonts w:ascii="Arial" w:hAnsi="Arial" w:cs="Arial"/>
          <w:sz w:val="24"/>
          <w:szCs w:val="24"/>
        </w:rPr>
        <w:t xml:space="preserve"> (Accessed Friday 7th January’ 2022)</w:t>
      </w:r>
    </w:p>
    <w:p w14:paraId="672891A5" w14:textId="77777777" w:rsidR="003C0D22" w:rsidRPr="00DB41AF" w:rsidRDefault="003C0D22"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4C77BB6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1" w:name="_Hlk157415542"/>
      <w:r w:rsidRPr="00DB41AF">
        <w:rPr>
          <w:rFonts w:ascii="Arial" w:hAnsi="Arial" w:cs="Arial"/>
          <w:sz w:val="24"/>
          <w:szCs w:val="24"/>
        </w:rPr>
        <w:t xml:space="preserve">Microsoft News Centre. (2022) </w:t>
      </w:r>
      <w:bookmarkEnd w:id="31"/>
      <w:r w:rsidRPr="00DB41AF">
        <w:rPr>
          <w:rFonts w:ascii="Arial" w:hAnsi="Arial" w:cs="Arial"/>
          <w:sz w:val="24"/>
          <w:szCs w:val="24"/>
        </w:rPr>
        <w:t>“</w:t>
      </w:r>
      <w:r w:rsidRPr="00DB41AF">
        <w:rPr>
          <w:rFonts w:ascii="Arial" w:hAnsi="Arial" w:cs="Arial"/>
          <w:sz w:val="24"/>
          <w:szCs w:val="24"/>
          <w:u w:val="single"/>
        </w:rPr>
        <w:t>Microsoft unveils new research and technology to bridge the disconnect between leaders and employees so companies can thrive amid economic uncertainty</w:t>
      </w:r>
      <w:r w:rsidRPr="00DB41AF">
        <w:rPr>
          <w:rFonts w:ascii="Arial" w:hAnsi="Arial" w:cs="Arial"/>
          <w:sz w:val="24"/>
          <w:szCs w:val="24"/>
        </w:rPr>
        <w:t xml:space="preserve">”. Available from: </w:t>
      </w:r>
      <w:hyperlink r:id="rId146" w:history="1">
        <w:r w:rsidRPr="00DB41AF">
          <w:rPr>
            <w:rStyle w:val="Hyperlink"/>
            <w:rFonts w:ascii="Arial" w:hAnsi="Arial" w:cs="Arial"/>
            <w:sz w:val="24"/>
            <w:szCs w:val="24"/>
          </w:rPr>
          <w:t>https://news.microsoft.com/2022/09/22/microsoft-unveils-new-research-and-technology-to-bridge-the-disconnect-between-leaders-and-employees-so-companies-can-thrive-amid-economic-uncertainty/</w:t>
        </w:r>
      </w:hyperlink>
      <w:r w:rsidRPr="00DB41AF">
        <w:rPr>
          <w:rFonts w:ascii="Arial" w:hAnsi="Arial" w:cs="Arial"/>
          <w:sz w:val="24"/>
          <w:szCs w:val="24"/>
        </w:rPr>
        <w:t xml:space="preserve"> (Accessed Friday 7th January’ 2022)</w:t>
      </w:r>
    </w:p>
    <w:p w14:paraId="26EF56B7"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30D2579A" w14:textId="7EC4D1AA" w:rsidR="006304D3"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Mind. (2023) “</w:t>
      </w:r>
      <w:r w:rsidRPr="00DB41AF">
        <w:rPr>
          <w:rFonts w:ascii="Arial" w:hAnsi="Arial" w:cs="Arial"/>
          <w:sz w:val="24"/>
          <w:szCs w:val="24"/>
          <w:u w:val="single"/>
        </w:rPr>
        <w:t>How to support staff who are experiencing a mental health problem</w:t>
      </w:r>
      <w:r w:rsidRPr="00DB41AF">
        <w:rPr>
          <w:rFonts w:ascii="Arial" w:hAnsi="Arial" w:cs="Arial"/>
          <w:sz w:val="24"/>
          <w:szCs w:val="24"/>
        </w:rPr>
        <w:t xml:space="preserve">”. Available from: </w:t>
      </w:r>
      <w:hyperlink r:id="rId147" w:history="1">
        <w:r w:rsidRPr="00DB41AF">
          <w:rPr>
            <w:rStyle w:val="Hyperlink"/>
            <w:rFonts w:ascii="Arial" w:hAnsi="Arial" w:cs="Arial"/>
            <w:sz w:val="24"/>
            <w:szCs w:val="24"/>
          </w:rPr>
          <w:t>https://www.mind.org.uk/media-a/4661/resource4.pdf</w:t>
        </w:r>
      </w:hyperlink>
      <w:r w:rsidRPr="00DB41AF">
        <w:rPr>
          <w:rFonts w:ascii="Arial" w:hAnsi="Arial" w:cs="Arial"/>
          <w:sz w:val="24"/>
          <w:szCs w:val="24"/>
        </w:rPr>
        <w:t xml:space="preserve"> (Accessed Friday 7th January’ 2022)</w:t>
      </w:r>
    </w:p>
    <w:p w14:paraId="103E2295" w14:textId="77777777" w:rsidR="003C0D22" w:rsidRPr="006B078C" w:rsidRDefault="003C0D22" w:rsidP="003C0D22">
      <w:pPr>
        <w:pStyle w:val="ListParagraph"/>
        <w:tabs>
          <w:tab w:val="left" w:pos="142"/>
          <w:tab w:val="left" w:pos="567"/>
          <w:tab w:val="center" w:pos="709"/>
        </w:tabs>
        <w:spacing w:after="0" w:line="480" w:lineRule="auto"/>
        <w:ind w:left="0"/>
        <w:contextualSpacing/>
        <w:rPr>
          <w:rFonts w:ascii="Arial" w:hAnsi="Arial" w:cs="Arial"/>
          <w:sz w:val="24"/>
          <w:szCs w:val="24"/>
        </w:rPr>
      </w:pPr>
    </w:p>
    <w:p w14:paraId="13D728D0" w14:textId="360A7F11" w:rsidR="00B171A7"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2" w:name="_Hlk157415414"/>
      <w:r w:rsidRPr="00DB41AF">
        <w:rPr>
          <w:rFonts w:ascii="Arial" w:hAnsi="Arial" w:cs="Arial"/>
          <w:sz w:val="24"/>
          <w:szCs w:val="24"/>
        </w:rPr>
        <w:t xml:space="preserve">Moreno, R. (2022) </w:t>
      </w:r>
      <w:bookmarkEnd w:id="32"/>
      <w:r w:rsidRPr="00DB41AF">
        <w:rPr>
          <w:rFonts w:ascii="Arial" w:hAnsi="Arial" w:cs="Arial"/>
          <w:sz w:val="24"/>
          <w:szCs w:val="24"/>
        </w:rPr>
        <w:t>“</w:t>
      </w:r>
      <w:r w:rsidRPr="00DB41AF">
        <w:rPr>
          <w:rFonts w:ascii="Arial" w:hAnsi="Arial" w:cs="Arial"/>
          <w:sz w:val="24"/>
          <w:szCs w:val="24"/>
          <w:u w:val="single"/>
        </w:rPr>
        <w:t>Microsoft Report Reveals Key Takeaways For Human Resources Professionals</w:t>
      </w:r>
      <w:r w:rsidRPr="00DB41AF">
        <w:rPr>
          <w:rFonts w:ascii="Arial" w:hAnsi="Arial" w:cs="Arial"/>
          <w:sz w:val="24"/>
          <w:szCs w:val="24"/>
        </w:rPr>
        <w:t xml:space="preserve">”. Available from: </w:t>
      </w:r>
      <w:hyperlink r:id="rId148" w:history="1">
        <w:r w:rsidRPr="00DB41AF">
          <w:rPr>
            <w:rStyle w:val="Hyperlink"/>
            <w:rFonts w:ascii="Arial" w:hAnsi="Arial" w:cs="Arial"/>
            <w:sz w:val="24"/>
            <w:szCs w:val="24"/>
          </w:rPr>
          <w:t>https://bluerocksearch.com/2022/03/29/microsoft-report-reveals-key-takeaways-for-human-resources-professionals/</w:t>
        </w:r>
      </w:hyperlink>
      <w:r w:rsidRPr="00DB41AF">
        <w:rPr>
          <w:rFonts w:ascii="Arial" w:hAnsi="Arial" w:cs="Arial"/>
          <w:sz w:val="24"/>
          <w:szCs w:val="24"/>
        </w:rPr>
        <w:t xml:space="preserve"> (Accessed Friday 7th January’ 2022)</w:t>
      </w:r>
    </w:p>
    <w:p w14:paraId="504BE846" w14:textId="77777777" w:rsidR="00BC583D" w:rsidRPr="00DB41AF" w:rsidRDefault="00BC583D" w:rsidP="0061792C">
      <w:pPr>
        <w:tabs>
          <w:tab w:val="left" w:pos="142"/>
          <w:tab w:val="left" w:pos="567"/>
          <w:tab w:val="center" w:pos="709"/>
        </w:tabs>
        <w:spacing w:after="0" w:line="480" w:lineRule="auto"/>
        <w:contextualSpacing/>
        <w:rPr>
          <w:rFonts w:ascii="Arial" w:hAnsi="Arial" w:cs="Arial"/>
          <w:sz w:val="24"/>
          <w:szCs w:val="24"/>
        </w:rPr>
      </w:pPr>
    </w:p>
    <w:p w14:paraId="6EFB5A93"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Morgan, B. (2022) “</w:t>
      </w:r>
      <w:r w:rsidRPr="00DB41AF">
        <w:rPr>
          <w:rFonts w:ascii="Arial" w:hAnsi="Arial" w:cs="Arial"/>
          <w:sz w:val="24"/>
          <w:szCs w:val="24"/>
          <w:u w:val="single"/>
        </w:rPr>
        <w:t>NHS staffing shortages: Why do politicians struggle to give the NHS the staff it needs?</w:t>
      </w:r>
      <w:r w:rsidRPr="00DB41AF">
        <w:rPr>
          <w:rFonts w:ascii="Arial" w:hAnsi="Arial" w:cs="Arial"/>
          <w:sz w:val="24"/>
          <w:szCs w:val="24"/>
        </w:rPr>
        <w:t xml:space="preserve">”. Available from: </w:t>
      </w:r>
      <w:hyperlink r:id="rId149" w:history="1">
        <w:r w:rsidRPr="00DB41AF">
          <w:rPr>
            <w:rStyle w:val="Hyperlink"/>
            <w:rFonts w:ascii="Arial" w:hAnsi="Arial" w:cs="Arial"/>
            <w:sz w:val="24"/>
            <w:szCs w:val="24"/>
          </w:rPr>
          <w:t>https://www.kingsfund.org.uk/publications/nhs-staffing-shortages</w:t>
        </w:r>
      </w:hyperlink>
      <w:r w:rsidRPr="00DB41AF">
        <w:rPr>
          <w:rFonts w:ascii="Arial" w:hAnsi="Arial" w:cs="Arial"/>
          <w:sz w:val="24"/>
          <w:szCs w:val="24"/>
        </w:rPr>
        <w:t xml:space="preserve"> (Accessed Friday 7th January’ 2022)</w:t>
      </w:r>
    </w:p>
    <w:p w14:paraId="22D9DCEB" w14:textId="77777777" w:rsidR="008E6CF0" w:rsidRDefault="008E6CF0" w:rsidP="0061792C">
      <w:pPr>
        <w:tabs>
          <w:tab w:val="left" w:pos="142"/>
          <w:tab w:val="left" w:pos="567"/>
          <w:tab w:val="center" w:pos="709"/>
        </w:tabs>
        <w:spacing w:after="0" w:line="480" w:lineRule="auto"/>
        <w:contextualSpacing/>
        <w:rPr>
          <w:rFonts w:ascii="Arial" w:hAnsi="Arial" w:cs="Arial"/>
          <w:sz w:val="24"/>
          <w:szCs w:val="24"/>
        </w:rPr>
      </w:pPr>
    </w:p>
    <w:p w14:paraId="56F6D21E" w14:textId="77777777" w:rsidR="009C007C" w:rsidRPr="00DB41AF" w:rsidRDefault="009C007C" w:rsidP="0061792C">
      <w:pPr>
        <w:tabs>
          <w:tab w:val="left" w:pos="142"/>
          <w:tab w:val="left" w:pos="567"/>
          <w:tab w:val="center" w:pos="709"/>
        </w:tabs>
        <w:spacing w:after="0" w:line="480" w:lineRule="auto"/>
        <w:contextualSpacing/>
        <w:rPr>
          <w:rFonts w:ascii="Arial" w:hAnsi="Arial" w:cs="Arial"/>
          <w:sz w:val="24"/>
          <w:szCs w:val="24"/>
        </w:rPr>
      </w:pPr>
    </w:p>
    <w:p w14:paraId="3BCE9E68"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lastRenderedPageBreak/>
        <w:t>Muhammad Rafaih Iqbal, et al. (2020) “</w:t>
      </w:r>
      <w:r w:rsidRPr="00DB41AF">
        <w:rPr>
          <w:rFonts w:ascii="Arial" w:hAnsi="Arial" w:cs="Arial"/>
          <w:u w:val="single"/>
        </w:rPr>
        <w:t>COVID-19: Results of a national survey of United Kingdom healthcare professionals’ perceptions of current management strategy – A cross-sectional questionnaire study</w:t>
      </w:r>
      <w:r w:rsidRPr="00DB41AF">
        <w:rPr>
          <w:rFonts w:ascii="Arial" w:hAnsi="Arial" w:cs="Arial"/>
        </w:rPr>
        <w:t xml:space="preserve">”. Available from: </w:t>
      </w:r>
      <w:hyperlink r:id="rId150" w:history="1">
        <w:r w:rsidRPr="00DB41AF">
          <w:rPr>
            <w:rStyle w:val="Hyperlink"/>
            <w:rFonts w:ascii="Arial" w:hAnsi="Arial" w:cs="Arial"/>
          </w:rPr>
          <w:t>https://www.sciencedirect.com/science/article/pii/S1743919120304258</w:t>
        </w:r>
      </w:hyperlink>
      <w:r w:rsidRPr="00DB41AF">
        <w:rPr>
          <w:rFonts w:ascii="Arial" w:hAnsi="Arial" w:cs="Arial"/>
        </w:rPr>
        <w:t xml:space="preserve"> (Accessed Friday 7th January’ 2022)</w:t>
      </w:r>
    </w:p>
    <w:p w14:paraId="62DAE8DA" w14:textId="77777777" w:rsidR="00F419E7" w:rsidRPr="00DB41AF" w:rsidRDefault="00F419E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09FCFE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Murray, R. (2022) “</w:t>
      </w:r>
      <w:r w:rsidRPr="00DB41AF">
        <w:rPr>
          <w:rFonts w:ascii="Arial" w:hAnsi="Arial" w:cs="Arial"/>
          <w:sz w:val="24"/>
          <w:szCs w:val="24"/>
          <w:u w:val="single"/>
        </w:rPr>
        <w:t>There are five ways we can tackle the NHS staffing crisis (The Independent, 30 August 2022)</w:t>
      </w:r>
      <w:r w:rsidRPr="00DB41AF">
        <w:rPr>
          <w:rFonts w:ascii="Arial" w:hAnsi="Arial" w:cs="Arial"/>
          <w:sz w:val="24"/>
          <w:szCs w:val="24"/>
        </w:rPr>
        <w:t xml:space="preserve">”. Available from: </w:t>
      </w:r>
      <w:hyperlink r:id="rId151" w:history="1">
        <w:r w:rsidRPr="00DB41AF">
          <w:rPr>
            <w:rStyle w:val="Hyperlink"/>
            <w:rFonts w:ascii="Arial" w:hAnsi="Arial" w:cs="Arial"/>
            <w:sz w:val="24"/>
            <w:szCs w:val="24"/>
          </w:rPr>
          <w:t>https://www.pslhub.org/learn/improving-patient-safety/workforce-and-resources/there-are-five-ways-we-can-tackle-the-nhs-staffing-crisis-the-independent-30-august-2022-r7450/</w:t>
        </w:r>
      </w:hyperlink>
      <w:r w:rsidRPr="00DB41AF">
        <w:rPr>
          <w:rFonts w:ascii="Arial" w:hAnsi="Arial" w:cs="Arial"/>
          <w:sz w:val="24"/>
          <w:szCs w:val="24"/>
        </w:rPr>
        <w:t xml:space="preserve"> (Accessed Friday 7th January’ 2022)</w:t>
      </w:r>
    </w:p>
    <w:p w14:paraId="1F5B135E" w14:textId="77777777" w:rsidR="00B171A7" w:rsidRPr="00DB41AF" w:rsidRDefault="00B171A7" w:rsidP="0061792C">
      <w:pPr>
        <w:tabs>
          <w:tab w:val="left" w:pos="142"/>
          <w:tab w:val="left" w:pos="567"/>
          <w:tab w:val="center" w:pos="709"/>
        </w:tabs>
        <w:spacing w:after="0" w:line="480" w:lineRule="auto"/>
        <w:contextualSpacing/>
        <w:rPr>
          <w:rFonts w:ascii="Arial" w:hAnsi="Arial" w:cs="Arial"/>
          <w:sz w:val="24"/>
          <w:szCs w:val="24"/>
        </w:rPr>
      </w:pPr>
    </w:p>
    <w:p w14:paraId="0DF89044"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Naiana Dapieve Patias, et al. (2021) “</w:t>
      </w:r>
      <w:r w:rsidRPr="00DB41AF">
        <w:rPr>
          <w:rFonts w:ascii="Arial" w:hAnsi="Arial" w:cs="Arial"/>
          <w:u w:val="single"/>
        </w:rPr>
        <w:t>Mental Health and Coping Strategies in Undergraduate and Graduate Students During COVID-19 Pandemic</w:t>
      </w:r>
      <w:r w:rsidRPr="00DB41AF">
        <w:rPr>
          <w:rFonts w:ascii="Arial" w:hAnsi="Arial" w:cs="Arial"/>
        </w:rPr>
        <w:t xml:space="preserve">”. Available from: </w:t>
      </w:r>
      <w:hyperlink r:id="rId152" w:history="1">
        <w:r w:rsidRPr="00DB41AF">
          <w:rPr>
            <w:rStyle w:val="Hyperlink"/>
            <w:rFonts w:ascii="Arial" w:hAnsi="Arial" w:cs="Arial"/>
          </w:rPr>
          <w:t>https://www.ncbi.nlm.nih.gov/pmc/articles/PMC7987242/</w:t>
        </w:r>
      </w:hyperlink>
      <w:r w:rsidRPr="00DB41AF">
        <w:rPr>
          <w:rFonts w:ascii="Arial" w:hAnsi="Arial" w:cs="Arial"/>
        </w:rPr>
        <w:t xml:space="preserve"> (Accessed Friday 7th January’ 2022)</w:t>
      </w:r>
    </w:p>
    <w:p w14:paraId="7C77BFC3" w14:textId="77777777" w:rsidR="00E33B8C" w:rsidRPr="00DB41AF" w:rsidRDefault="00E33B8C"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13C33A07"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NHS Confederation. (2022) “</w:t>
      </w:r>
      <w:r w:rsidRPr="00DB41AF">
        <w:rPr>
          <w:rFonts w:ascii="Arial" w:hAnsi="Arial" w:cs="Arial"/>
          <w:color w:val="000000" w:themeColor="text1"/>
          <w:kern w:val="36"/>
          <w:sz w:val="24"/>
          <w:szCs w:val="24"/>
          <w:u w:val="single"/>
        </w:rPr>
        <w:t>More support needed for 'unseen' medical HR professionals</w:t>
      </w:r>
      <w:r w:rsidRPr="00DB41AF">
        <w:rPr>
          <w:rFonts w:ascii="Arial" w:hAnsi="Arial" w:cs="Arial"/>
          <w:color w:val="000000" w:themeColor="text1"/>
          <w:kern w:val="36"/>
          <w:sz w:val="24"/>
          <w:szCs w:val="24"/>
        </w:rPr>
        <w:t xml:space="preserve">”. Available from: </w:t>
      </w:r>
      <w:hyperlink r:id="rId153" w:history="1">
        <w:r w:rsidRPr="00DB41AF">
          <w:rPr>
            <w:rStyle w:val="Hyperlink"/>
            <w:rFonts w:ascii="Arial" w:hAnsi="Arial" w:cs="Arial"/>
            <w:kern w:val="36"/>
            <w:sz w:val="24"/>
            <w:szCs w:val="24"/>
          </w:rPr>
          <w:t>https://www.nhsconfed.org/news/more-support-needed-unseen-medical-hr-professionals</w:t>
        </w:r>
      </w:hyperlink>
      <w:r w:rsidRPr="00DB41AF">
        <w:rPr>
          <w:rFonts w:ascii="Arial" w:hAnsi="Arial" w:cs="Arial"/>
          <w:color w:val="000000" w:themeColor="text1"/>
          <w:kern w:val="36"/>
          <w:sz w:val="24"/>
          <w:szCs w:val="24"/>
        </w:rPr>
        <w:t xml:space="preserve"> </w:t>
      </w:r>
      <w:r w:rsidRPr="00DB41AF">
        <w:rPr>
          <w:rFonts w:ascii="Arial" w:hAnsi="Arial" w:cs="Arial"/>
          <w:sz w:val="24"/>
          <w:szCs w:val="24"/>
        </w:rPr>
        <w:t>(Accessed Friday 7th January’ 2022)</w:t>
      </w:r>
    </w:p>
    <w:p w14:paraId="1D19FA4E" w14:textId="77777777" w:rsidR="005828DE" w:rsidRPr="00DB41AF" w:rsidRDefault="005828DE" w:rsidP="0061792C">
      <w:pPr>
        <w:tabs>
          <w:tab w:val="left" w:pos="142"/>
          <w:tab w:val="left" w:pos="567"/>
          <w:tab w:val="center" w:pos="709"/>
        </w:tabs>
        <w:spacing w:after="0" w:line="480" w:lineRule="auto"/>
        <w:contextualSpacing/>
        <w:rPr>
          <w:rFonts w:ascii="Arial" w:hAnsi="Arial" w:cs="Arial"/>
          <w:sz w:val="24"/>
          <w:szCs w:val="24"/>
        </w:rPr>
      </w:pPr>
    </w:p>
    <w:p w14:paraId="4395DBCC"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NHS Employers. (2019) “</w:t>
      </w:r>
      <w:r w:rsidRPr="00DB41AF">
        <w:rPr>
          <w:rFonts w:ascii="Arial" w:hAnsi="Arial" w:cs="Arial"/>
          <w:u w:val="single"/>
        </w:rPr>
        <w:t>Mental health in the workplace</w:t>
      </w:r>
      <w:r w:rsidRPr="00DB41AF">
        <w:rPr>
          <w:rFonts w:ascii="Arial" w:hAnsi="Arial" w:cs="Arial"/>
        </w:rPr>
        <w:t xml:space="preserve">”. Available from: </w:t>
      </w:r>
      <w:hyperlink r:id="rId154" w:history="1">
        <w:r w:rsidRPr="00DB41AF">
          <w:rPr>
            <w:rStyle w:val="Hyperlink"/>
            <w:rFonts w:ascii="Arial" w:hAnsi="Arial" w:cs="Arial"/>
          </w:rPr>
          <w:t>https://www.nhsemployers.org/articles/mental-health-workplace</w:t>
        </w:r>
      </w:hyperlink>
      <w:r w:rsidRPr="00DB41AF">
        <w:rPr>
          <w:rFonts w:ascii="Arial" w:hAnsi="Arial" w:cs="Arial"/>
        </w:rPr>
        <w:t xml:space="preserve"> (Accessed Friday 7th January’ 2022)</w:t>
      </w:r>
    </w:p>
    <w:p w14:paraId="3A709841"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671DFA9C"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lastRenderedPageBreak/>
        <w:t>NHS Employers. (2021) “</w:t>
      </w:r>
      <w:r w:rsidRPr="00DB41AF">
        <w:rPr>
          <w:rFonts w:ascii="Arial" w:hAnsi="Arial" w:cs="Arial"/>
          <w:u w:val="single"/>
        </w:rPr>
        <w:t>Staff experience: adapting and innovating during COVID-19</w:t>
      </w:r>
      <w:r w:rsidRPr="00DB41AF">
        <w:rPr>
          <w:rFonts w:ascii="Arial" w:hAnsi="Arial" w:cs="Arial"/>
        </w:rPr>
        <w:t xml:space="preserve">”. Available from: </w:t>
      </w:r>
      <w:hyperlink r:id="rId155" w:history="1">
        <w:r w:rsidRPr="00DB41AF">
          <w:rPr>
            <w:rStyle w:val="Hyperlink"/>
            <w:rFonts w:ascii="Arial" w:hAnsi="Arial" w:cs="Arial"/>
          </w:rPr>
          <w:t>https://www.nhsemployers.org/publications/staff-experience-adapting-and-innovating-during-covid-19</w:t>
        </w:r>
      </w:hyperlink>
      <w:r w:rsidRPr="00DB41AF">
        <w:rPr>
          <w:rStyle w:val="Hyperlink"/>
          <w:rFonts w:ascii="Arial" w:hAnsi="Arial" w:cs="Arial"/>
        </w:rPr>
        <w:t xml:space="preserve"> </w:t>
      </w:r>
      <w:r w:rsidRPr="00DB41AF">
        <w:rPr>
          <w:rFonts w:ascii="Arial" w:hAnsi="Arial" w:cs="Arial"/>
        </w:rPr>
        <w:t>(Accessed Friday 7th January’ 2022)</w:t>
      </w:r>
    </w:p>
    <w:p w14:paraId="55AB09B1"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13B39372" w14:textId="3DE3CDFA" w:rsidR="00F419E7"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NHS Providers. (2022) “</w:t>
      </w:r>
      <w:r w:rsidRPr="00DB41AF">
        <w:rPr>
          <w:rFonts w:ascii="Arial" w:hAnsi="Arial" w:cs="Arial"/>
          <w:sz w:val="24"/>
          <w:szCs w:val="24"/>
          <w:u w:val="single"/>
        </w:rPr>
        <w:t>NHS workforce shortage has "serious and detrimental" impact on services</w:t>
      </w:r>
      <w:r w:rsidRPr="00DB41AF">
        <w:rPr>
          <w:rFonts w:ascii="Arial" w:hAnsi="Arial" w:cs="Arial"/>
          <w:sz w:val="24"/>
          <w:szCs w:val="24"/>
        </w:rPr>
        <w:t xml:space="preserve">”. Available from: </w:t>
      </w:r>
      <w:hyperlink r:id="rId156" w:history="1">
        <w:r w:rsidRPr="00DB41AF">
          <w:rPr>
            <w:rStyle w:val="Hyperlink"/>
            <w:rFonts w:ascii="Arial" w:hAnsi="Arial" w:cs="Arial"/>
            <w:sz w:val="24"/>
            <w:szCs w:val="24"/>
          </w:rPr>
          <w:t>https://nhsproviders.org/news-blogs/news/nhs-workforce-shortage-has-serious-and-detrimental-impact-on-services</w:t>
        </w:r>
      </w:hyperlink>
      <w:r w:rsidRPr="00DB41AF">
        <w:rPr>
          <w:rFonts w:ascii="Arial" w:hAnsi="Arial" w:cs="Arial"/>
          <w:sz w:val="24"/>
          <w:szCs w:val="24"/>
        </w:rPr>
        <w:t xml:space="preserve"> (Accessed Friday 7th January’ 2022)</w:t>
      </w:r>
    </w:p>
    <w:p w14:paraId="34D361E2" w14:textId="77777777" w:rsidR="009C007C" w:rsidRPr="003C0D22" w:rsidRDefault="009C007C" w:rsidP="009C007C">
      <w:pPr>
        <w:pStyle w:val="ListParagraph"/>
        <w:tabs>
          <w:tab w:val="left" w:pos="142"/>
          <w:tab w:val="left" w:pos="567"/>
          <w:tab w:val="center" w:pos="709"/>
        </w:tabs>
        <w:spacing w:after="0" w:line="480" w:lineRule="auto"/>
        <w:ind w:left="0"/>
        <w:contextualSpacing/>
        <w:rPr>
          <w:rFonts w:ascii="Arial" w:hAnsi="Arial" w:cs="Arial"/>
          <w:sz w:val="24"/>
          <w:szCs w:val="24"/>
        </w:rPr>
      </w:pPr>
    </w:p>
    <w:p w14:paraId="78B59017"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NHS. (2020) “</w:t>
      </w:r>
      <w:r w:rsidRPr="00DB41AF">
        <w:rPr>
          <w:rFonts w:ascii="Arial" w:hAnsi="Arial" w:cs="Arial"/>
          <w:u w:val="single"/>
        </w:rPr>
        <w:t>Adult Mental Health Strategy for NHS Sunderland CCG</w:t>
      </w:r>
      <w:r w:rsidRPr="00DB41AF">
        <w:rPr>
          <w:rFonts w:ascii="Arial" w:hAnsi="Arial" w:cs="Arial"/>
        </w:rPr>
        <w:t xml:space="preserve">”. Available from: </w:t>
      </w:r>
      <w:hyperlink r:id="rId157" w:history="1">
        <w:r w:rsidRPr="00DB41AF">
          <w:rPr>
            <w:rStyle w:val="Hyperlink"/>
            <w:rFonts w:ascii="Arial" w:hAnsi="Arial" w:cs="Arial"/>
          </w:rPr>
          <w:t>https://www.sunderlandccg.nhs.uk/wp-content/uploads/2021/03/NHS-Sunderland-CCG-%E2%80%93-Developing-a-mental-health-strategy-Public-feedback-report.pdf</w:t>
        </w:r>
      </w:hyperlink>
      <w:r w:rsidRPr="00DB41AF">
        <w:rPr>
          <w:rFonts w:ascii="Arial" w:hAnsi="Arial" w:cs="Arial"/>
        </w:rPr>
        <w:t xml:space="preserve"> (Accessed Friday 7th January’ 2022)</w:t>
      </w:r>
    </w:p>
    <w:p w14:paraId="0E15F855"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8D56E5B" w14:textId="175E9DC5" w:rsidR="00B171A7"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NHS. (2021) “</w:t>
      </w:r>
      <w:r w:rsidRPr="00DB41AF">
        <w:rPr>
          <w:rFonts w:ascii="Arial" w:hAnsi="Arial" w:cs="Arial"/>
          <w:u w:val="single"/>
        </w:rPr>
        <w:t>Leadership during a pandemic: Leadership, Complexity and Inclusion</w:t>
      </w:r>
      <w:r w:rsidRPr="00DB41AF">
        <w:rPr>
          <w:rFonts w:ascii="Arial" w:hAnsi="Arial" w:cs="Arial"/>
        </w:rPr>
        <w:t xml:space="preserve">”. Available from: </w:t>
      </w:r>
      <w:hyperlink r:id="rId158" w:history="1">
        <w:r w:rsidRPr="00DB41AF">
          <w:rPr>
            <w:rStyle w:val="Hyperlink"/>
            <w:rFonts w:ascii="Arial" w:hAnsi="Arial" w:cs="Arial"/>
          </w:rPr>
          <w:t>https://www.mpft.nhs.uk/about-us/pep-talk-extra/leadership-during-pandemic-leadership-complexity-and-inclusion</w:t>
        </w:r>
      </w:hyperlink>
      <w:r w:rsidRPr="00DB41AF">
        <w:rPr>
          <w:rFonts w:ascii="Arial" w:hAnsi="Arial" w:cs="Arial"/>
        </w:rPr>
        <w:t xml:space="preserve"> (Accessed Friday 7th January’ 2022)</w:t>
      </w:r>
    </w:p>
    <w:p w14:paraId="34EABF60" w14:textId="77777777" w:rsidR="00E33B8C" w:rsidRPr="00DB41AF" w:rsidRDefault="00E33B8C"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2D0F8101" w14:textId="23C1D4CE" w:rsidR="005828DE"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NHS. (2021) “</w:t>
      </w:r>
      <w:r w:rsidRPr="00DB41AF">
        <w:rPr>
          <w:rFonts w:ascii="Arial" w:hAnsi="Arial" w:cs="Arial"/>
          <w:u w:val="single"/>
        </w:rPr>
        <w:t>NHS Resolution Business Plan 2021/22</w:t>
      </w:r>
      <w:r w:rsidRPr="00DB41AF">
        <w:rPr>
          <w:rFonts w:ascii="Arial" w:hAnsi="Arial" w:cs="Arial"/>
        </w:rPr>
        <w:t xml:space="preserve">”. Available from: </w:t>
      </w:r>
      <w:hyperlink r:id="rId159" w:history="1">
        <w:r w:rsidRPr="00DB41AF">
          <w:rPr>
            <w:rStyle w:val="Hyperlink"/>
            <w:rFonts w:ascii="Arial" w:hAnsi="Arial" w:cs="Arial"/>
          </w:rPr>
          <w:t>https://resolution.nhs.uk/wp-content/uploads/2021/06/Business-plan-2021_22.pdf</w:t>
        </w:r>
      </w:hyperlink>
      <w:r w:rsidRPr="00DB41AF">
        <w:rPr>
          <w:rFonts w:ascii="Arial" w:hAnsi="Arial" w:cs="Arial"/>
        </w:rPr>
        <w:t xml:space="preserve"> (Accessed Friday 7th January’ 2022)</w:t>
      </w:r>
    </w:p>
    <w:p w14:paraId="4CE44EDC" w14:textId="77777777" w:rsidR="005828DE" w:rsidRPr="00DB41AF" w:rsidRDefault="005828DE"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6BBC3FCB" w14:textId="75FA9A03" w:rsidR="00B171A7" w:rsidRPr="009C007C"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NHS. (2021) “</w:t>
      </w:r>
      <w:r w:rsidRPr="00DB41AF">
        <w:rPr>
          <w:rFonts w:ascii="Arial" w:hAnsi="Arial" w:cs="Arial"/>
          <w:u w:val="single"/>
        </w:rPr>
        <w:t>Workforce Wellbeing during the Pandemic and Beyond</w:t>
      </w:r>
      <w:r w:rsidRPr="00DB41AF">
        <w:rPr>
          <w:rFonts w:ascii="Arial" w:hAnsi="Arial" w:cs="Arial"/>
        </w:rPr>
        <w:t xml:space="preserve">”. Available from: </w:t>
      </w:r>
      <w:hyperlink r:id="rId160" w:history="1">
        <w:r w:rsidRPr="00DB41AF">
          <w:rPr>
            <w:rStyle w:val="Hyperlink"/>
            <w:rFonts w:ascii="Arial" w:hAnsi="Arial" w:cs="Arial"/>
          </w:rPr>
          <w:t>https://www.southwestleadership.nhs.uk/workforce-wellbeing-during-the-pandemic-and-beyond/</w:t>
        </w:r>
      </w:hyperlink>
      <w:r w:rsidRPr="00DB41AF">
        <w:rPr>
          <w:rFonts w:ascii="Arial" w:hAnsi="Arial" w:cs="Arial"/>
        </w:rPr>
        <w:t xml:space="preserve"> (Accessed Friday 7th January’ 2022)</w:t>
      </w:r>
    </w:p>
    <w:p w14:paraId="3E96823C" w14:textId="5A6A8B1D" w:rsidR="006836F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NHS. (2022) “</w:t>
      </w:r>
      <w:r w:rsidRPr="00DB41AF">
        <w:rPr>
          <w:rFonts w:ascii="Arial" w:hAnsi="Arial" w:cs="Arial"/>
          <w:sz w:val="24"/>
          <w:szCs w:val="24"/>
          <w:u w:val="single"/>
        </w:rPr>
        <w:t>Support for healthcare staff</w:t>
      </w:r>
      <w:r w:rsidRPr="00DB41AF">
        <w:rPr>
          <w:rFonts w:ascii="Arial" w:hAnsi="Arial" w:cs="Arial"/>
          <w:sz w:val="24"/>
          <w:szCs w:val="24"/>
        </w:rPr>
        <w:t xml:space="preserve">”. Available from: </w:t>
      </w:r>
      <w:hyperlink r:id="rId161" w:history="1">
        <w:r w:rsidRPr="00DB41AF">
          <w:rPr>
            <w:rStyle w:val="Hyperlink"/>
            <w:rFonts w:ascii="Arial" w:hAnsi="Arial" w:cs="Arial"/>
            <w:sz w:val="24"/>
            <w:szCs w:val="24"/>
          </w:rPr>
          <w:t>https://resolution.nhs.uk/services/claims-management/support-for-healthcare-staff/</w:t>
        </w:r>
      </w:hyperlink>
      <w:r w:rsidRPr="00DB41AF">
        <w:rPr>
          <w:rFonts w:ascii="Arial" w:hAnsi="Arial" w:cs="Arial"/>
          <w:sz w:val="24"/>
          <w:szCs w:val="24"/>
        </w:rPr>
        <w:t xml:space="preserve"> (Accessed Friday 7th January’ 2022)</w:t>
      </w:r>
    </w:p>
    <w:p w14:paraId="7226F4BC" w14:textId="77777777" w:rsidR="006836F3" w:rsidRPr="00DB41AF" w:rsidRDefault="006836F3" w:rsidP="0061792C">
      <w:pPr>
        <w:tabs>
          <w:tab w:val="left" w:pos="142"/>
          <w:tab w:val="left" w:pos="567"/>
          <w:tab w:val="center" w:pos="709"/>
        </w:tabs>
        <w:spacing w:after="0" w:line="480" w:lineRule="auto"/>
        <w:contextualSpacing/>
        <w:rPr>
          <w:rFonts w:ascii="Arial" w:hAnsi="Arial" w:cs="Arial"/>
          <w:sz w:val="24"/>
          <w:szCs w:val="24"/>
        </w:rPr>
      </w:pPr>
    </w:p>
    <w:p w14:paraId="7C2FE063" w14:textId="44FE08C9" w:rsidR="00B171A7"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NHS. (2022) “</w:t>
      </w:r>
      <w:r w:rsidRPr="00DB41AF">
        <w:rPr>
          <w:rFonts w:ascii="Arial" w:eastAsia="Times New Roman" w:hAnsi="Arial" w:cs="Arial"/>
          <w:color w:val="000000" w:themeColor="text1"/>
          <w:sz w:val="24"/>
          <w:szCs w:val="24"/>
          <w:u w:val="single"/>
        </w:rPr>
        <w:t>Workforce Stress and the Supportive Organisation</w:t>
      </w:r>
      <w:r w:rsidRPr="00DB41AF">
        <w:rPr>
          <w:rFonts w:ascii="Arial" w:eastAsia="Times New Roman" w:hAnsi="Arial" w:cs="Arial"/>
          <w:color w:val="000000" w:themeColor="text1"/>
          <w:sz w:val="24"/>
          <w:szCs w:val="24"/>
        </w:rPr>
        <w:t xml:space="preserve">”. Available from: </w:t>
      </w:r>
      <w:hyperlink r:id="rId162" w:history="1">
        <w:r w:rsidRPr="00DB41AF">
          <w:rPr>
            <w:rStyle w:val="Hyperlink"/>
            <w:rFonts w:ascii="Arial" w:hAnsi="Arial" w:cs="Arial"/>
            <w:sz w:val="24"/>
            <w:szCs w:val="24"/>
          </w:rPr>
          <w:t>https://www.hee.nhs.uk/sites/default/files/documents/Workforce%20stress%20and%20the%20supportive%20organisation%20-%20printer%20friendly%20version.pdf</w:t>
        </w:r>
      </w:hyperlink>
      <w:r w:rsidRPr="00DB41AF">
        <w:rPr>
          <w:rFonts w:ascii="Arial" w:hAnsi="Arial" w:cs="Arial"/>
          <w:color w:val="000000" w:themeColor="text1"/>
          <w:sz w:val="24"/>
          <w:szCs w:val="24"/>
        </w:rPr>
        <w:t xml:space="preserve"> </w:t>
      </w:r>
      <w:r w:rsidRPr="00DB41AF">
        <w:rPr>
          <w:rFonts w:ascii="Arial" w:hAnsi="Arial" w:cs="Arial"/>
          <w:sz w:val="24"/>
          <w:szCs w:val="24"/>
        </w:rPr>
        <w:t>(Accessed Friday 7th January’ 2022)</w:t>
      </w:r>
    </w:p>
    <w:p w14:paraId="720E1319" w14:textId="77777777" w:rsidR="006B078C" w:rsidRPr="00DB41AF" w:rsidRDefault="006B078C" w:rsidP="006B078C">
      <w:pPr>
        <w:pStyle w:val="ListParagraph"/>
        <w:tabs>
          <w:tab w:val="left" w:pos="142"/>
          <w:tab w:val="left" w:pos="567"/>
          <w:tab w:val="center" w:pos="709"/>
        </w:tabs>
        <w:spacing w:after="0" w:line="480" w:lineRule="auto"/>
        <w:ind w:left="0"/>
        <w:contextualSpacing/>
        <w:rPr>
          <w:rFonts w:ascii="Arial" w:hAnsi="Arial" w:cs="Arial"/>
          <w:sz w:val="24"/>
          <w:szCs w:val="24"/>
        </w:rPr>
      </w:pPr>
    </w:p>
    <w:p w14:paraId="44451A5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NHS. (2023) “</w:t>
      </w:r>
      <w:r w:rsidRPr="00DB41AF">
        <w:rPr>
          <w:rFonts w:ascii="Arial" w:hAnsi="Arial" w:cs="Arial"/>
          <w:sz w:val="24"/>
          <w:szCs w:val="24"/>
          <w:u w:val="single"/>
        </w:rPr>
        <w:t>NHS talking therapies</w:t>
      </w:r>
      <w:r w:rsidRPr="00DB41AF">
        <w:rPr>
          <w:rFonts w:ascii="Arial" w:hAnsi="Arial" w:cs="Arial"/>
          <w:sz w:val="24"/>
          <w:szCs w:val="24"/>
        </w:rPr>
        <w:t xml:space="preserve">”. Available from: </w:t>
      </w:r>
      <w:hyperlink r:id="rId163" w:history="1">
        <w:r w:rsidRPr="00DB41AF">
          <w:rPr>
            <w:rStyle w:val="Hyperlink"/>
            <w:rFonts w:ascii="Arial" w:hAnsi="Arial" w:cs="Arial"/>
            <w:sz w:val="24"/>
            <w:szCs w:val="24"/>
          </w:rPr>
          <w:t>https://www.nhs.uk/mental-health/talking-therapies-medicine-treatments/talking-therapies-and-counselling/nhs-talking-therapies/</w:t>
        </w:r>
      </w:hyperlink>
      <w:r w:rsidRPr="00DB41AF">
        <w:rPr>
          <w:rFonts w:ascii="Arial" w:hAnsi="Arial" w:cs="Arial"/>
          <w:sz w:val="24"/>
          <w:szCs w:val="24"/>
        </w:rPr>
        <w:t xml:space="preserve"> (Accessed Friday 7th January’ 2022)</w:t>
      </w:r>
    </w:p>
    <w:p w14:paraId="1C806B0F" w14:textId="77777777" w:rsidR="005216E8" w:rsidRPr="00DB41AF" w:rsidRDefault="005216E8" w:rsidP="0061792C">
      <w:pPr>
        <w:tabs>
          <w:tab w:val="left" w:pos="142"/>
          <w:tab w:val="left" w:pos="567"/>
          <w:tab w:val="center" w:pos="709"/>
        </w:tabs>
        <w:spacing w:after="0" w:line="480" w:lineRule="auto"/>
        <w:contextualSpacing/>
        <w:rPr>
          <w:rFonts w:ascii="Arial" w:hAnsi="Arial" w:cs="Arial"/>
          <w:sz w:val="24"/>
          <w:szCs w:val="24"/>
        </w:rPr>
      </w:pPr>
    </w:p>
    <w:p w14:paraId="2A1105E7"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Niall Galbraith, et al. (2020) “</w:t>
      </w:r>
      <w:r w:rsidRPr="00DB41AF">
        <w:rPr>
          <w:rFonts w:ascii="Arial" w:hAnsi="Arial" w:cs="Arial"/>
          <w:u w:val="single"/>
        </w:rPr>
        <w:t>The mental health of doctors during the COVID-19 pandemic</w:t>
      </w:r>
      <w:r w:rsidRPr="00DB41AF">
        <w:rPr>
          <w:rFonts w:ascii="Arial" w:hAnsi="Arial" w:cs="Arial"/>
        </w:rPr>
        <w:t xml:space="preserve">”. Available from: </w:t>
      </w:r>
      <w:hyperlink r:id="rId164" w:history="1">
        <w:r w:rsidRPr="00DB41AF">
          <w:rPr>
            <w:rStyle w:val="Hyperlink"/>
            <w:rFonts w:ascii="Arial" w:hAnsi="Arial" w:cs="Arial"/>
          </w:rPr>
          <w:t>https://www.cambridge.org/core/journals/bjpsych-bulletin/article/mental-health-of-doctors-during-the-covid19-pandemic/3259D0FF579B301246410C8627E447FD</w:t>
        </w:r>
      </w:hyperlink>
      <w:r w:rsidRPr="00DB41AF">
        <w:rPr>
          <w:rFonts w:ascii="Arial" w:hAnsi="Arial" w:cs="Arial"/>
        </w:rPr>
        <w:t xml:space="preserve"> (Accessed Friday 7th January’ 2022)</w:t>
      </w:r>
    </w:p>
    <w:p w14:paraId="7525E2F2" w14:textId="77777777" w:rsidR="00E33B8C" w:rsidRPr="00DB41AF" w:rsidRDefault="00E33B8C"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62A4F45" w14:textId="2003303C" w:rsidR="00B171A7" w:rsidRPr="009C007C"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Norha Vera San Juan, et al. (2020) “</w:t>
      </w:r>
      <w:r w:rsidRPr="00DB41AF">
        <w:rPr>
          <w:rFonts w:ascii="Arial" w:hAnsi="Arial" w:cs="Arial"/>
          <w:u w:val="single"/>
        </w:rPr>
        <w:t>Mental health and well-being of healthcare workers during the COVID-19 pandemic in the UK: contrasting guidelines with experiences in practice</w:t>
      </w:r>
      <w:r w:rsidRPr="00DB41AF">
        <w:rPr>
          <w:rFonts w:ascii="Arial" w:hAnsi="Arial" w:cs="Arial"/>
        </w:rPr>
        <w:t xml:space="preserve">”. Available from: </w:t>
      </w:r>
      <w:hyperlink r:id="rId165" w:history="1">
        <w:r w:rsidRPr="00DB41AF">
          <w:rPr>
            <w:rStyle w:val="Hyperlink"/>
            <w:rFonts w:ascii="Arial" w:hAnsi="Arial" w:cs="Arial"/>
          </w:rPr>
          <w:t>https://www.cambridge.org/core/journals/bjpsych-open/article/mental-health-and-wellbeing-of-healthcare-workers-during-the-covid19-pandemic-in-the-uk-contrasting-guidelines-with-experiences-in-practice/B513349E66E11CE03165F5E394A4D6C4</w:t>
        </w:r>
      </w:hyperlink>
      <w:r w:rsidRPr="00DB41AF">
        <w:rPr>
          <w:rFonts w:ascii="Arial" w:hAnsi="Arial" w:cs="Arial"/>
        </w:rPr>
        <w:t xml:space="preserve"> (Accessed Friday 7th January’ 2022)</w:t>
      </w:r>
    </w:p>
    <w:p w14:paraId="578AE9E4"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lastRenderedPageBreak/>
        <w:t>Nursing Times. (2020) “</w:t>
      </w:r>
      <w:r w:rsidRPr="00DB41AF">
        <w:rPr>
          <w:rFonts w:ascii="Arial" w:hAnsi="Arial" w:cs="Arial"/>
          <w:u w:val="single"/>
        </w:rPr>
        <w:t>Nurse leadership during a crisis: ideas to support you and your team</w:t>
      </w:r>
      <w:r w:rsidRPr="00DB41AF">
        <w:rPr>
          <w:rFonts w:ascii="Arial" w:hAnsi="Arial" w:cs="Arial"/>
        </w:rPr>
        <w:t xml:space="preserve">”. Available from: </w:t>
      </w:r>
      <w:hyperlink r:id="rId166" w:history="1">
        <w:r w:rsidRPr="00DB41AF">
          <w:rPr>
            <w:rStyle w:val="Hyperlink"/>
            <w:rFonts w:ascii="Arial" w:hAnsi="Arial" w:cs="Arial"/>
          </w:rPr>
          <w:t>https://www.nursingtimes.net/clinical-archive/leadership/nurse-leadership-during-a-crisis-ideas-to-support-you-and-your-team-16-11-2020/</w:t>
        </w:r>
      </w:hyperlink>
      <w:r w:rsidRPr="00DB41AF">
        <w:rPr>
          <w:rFonts w:ascii="Arial" w:hAnsi="Arial" w:cs="Arial"/>
        </w:rPr>
        <w:t xml:space="preserve"> (Accessed Friday 7th January’ 2022)</w:t>
      </w:r>
    </w:p>
    <w:p w14:paraId="5437953C" w14:textId="77777777" w:rsidR="00B171A7" w:rsidRPr="00DB41AF" w:rsidRDefault="00B171A7"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598398B" w14:textId="32377159" w:rsidR="002E1F82"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Nyashanu, M. et al. (2020) “</w:t>
      </w:r>
      <w:r w:rsidRPr="00DB41AF">
        <w:rPr>
          <w:rFonts w:ascii="Arial" w:hAnsi="Arial" w:cs="Arial"/>
          <w:u w:val="single"/>
        </w:rPr>
        <w:t>Exploring the challenges faced by frontline workers in health and social care amid the COVID-19 pandemic: experiences of frontline workers in the English Midlands region, UK</w:t>
      </w:r>
      <w:r w:rsidRPr="00DB41AF">
        <w:rPr>
          <w:rFonts w:ascii="Arial" w:hAnsi="Arial" w:cs="Arial"/>
        </w:rPr>
        <w:t xml:space="preserve">”. Available from: </w:t>
      </w:r>
      <w:hyperlink r:id="rId167" w:history="1">
        <w:r w:rsidRPr="00DB41AF">
          <w:rPr>
            <w:rStyle w:val="Hyperlink"/>
            <w:rFonts w:ascii="Arial" w:hAnsi="Arial" w:cs="Arial"/>
          </w:rPr>
          <w:t>https://www.tandfonline.com/doi/full/10.1080/13561820.2020.1792425</w:t>
        </w:r>
      </w:hyperlink>
      <w:r w:rsidRPr="00DB41AF">
        <w:rPr>
          <w:rFonts w:ascii="Arial" w:hAnsi="Arial" w:cs="Arial"/>
        </w:rPr>
        <w:t xml:space="preserve"> (Accessed Friday 7th January’ 2022)</w:t>
      </w:r>
    </w:p>
    <w:p w14:paraId="7A2EC991" w14:textId="77777777" w:rsidR="009C007C" w:rsidRPr="003C0D22" w:rsidRDefault="009C007C" w:rsidP="009C007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5D740B73" w14:textId="013A1FCA" w:rsidR="00E33B8C"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Nyashanu, M., et al. (2020) “</w:t>
      </w:r>
      <w:r w:rsidRPr="00DB41AF">
        <w:rPr>
          <w:rFonts w:ascii="Arial" w:hAnsi="Arial" w:cs="Arial"/>
          <w:u w:val="single"/>
        </w:rPr>
        <w:t>Triggers of mental health problems among frontline healthcare workers during the COVID-19 pandemic in private care homes and domiciliary care agencies: Lived experiences of care workers in the Midlands region, UK</w:t>
      </w:r>
      <w:r w:rsidRPr="00DB41AF">
        <w:rPr>
          <w:rFonts w:ascii="Arial" w:hAnsi="Arial" w:cs="Arial"/>
        </w:rPr>
        <w:t xml:space="preserve">”. Available from: </w:t>
      </w:r>
      <w:hyperlink r:id="rId168" w:history="1">
        <w:r w:rsidRPr="00DB41AF">
          <w:rPr>
            <w:rStyle w:val="Hyperlink"/>
            <w:rFonts w:ascii="Arial" w:hAnsi="Arial" w:cs="Arial"/>
          </w:rPr>
          <w:t>https://onlinelibrary.wiley.com/doi/full/10.1111/hsc.13204</w:t>
        </w:r>
      </w:hyperlink>
      <w:r w:rsidRPr="00DB41AF">
        <w:rPr>
          <w:rStyle w:val="Hyperlink"/>
          <w:rFonts w:ascii="Arial" w:hAnsi="Arial" w:cs="Arial"/>
        </w:rPr>
        <w:t xml:space="preserve"> </w:t>
      </w:r>
      <w:r w:rsidRPr="00DB41AF">
        <w:rPr>
          <w:rFonts w:ascii="Arial" w:hAnsi="Arial" w:cs="Arial"/>
        </w:rPr>
        <w:t>(Accessed Friday 7th January’ 2022)</w:t>
      </w:r>
    </w:p>
    <w:p w14:paraId="0A59DC16" w14:textId="77777777" w:rsidR="00E33B8C" w:rsidRPr="00DB41AF" w:rsidRDefault="00E33B8C"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2F50015" w14:textId="60BBF52C" w:rsidR="006836F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outlineLvl w:val="0"/>
        <w:divId w:val="844511538"/>
        <w:rPr>
          <w:rFonts w:ascii="Arial" w:eastAsiaTheme="minorEastAsia" w:hAnsi="Arial" w:cs="Arial"/>
          <w:kern w:val="2"/>
          <w:sz w:val="24"/>
          <w:szCs w:val="24"/>
          <w:lang w:eastAsia="en-GB"/>
          <w14:ligatures w14:val="standardContextual"/>
        </w:rPr>
      </w:pPr>
      <w:hyperlink r:id="rId169" w:history="1">
        <w:r w:rsidRPr="00DB41AF">
          <w:rPr>
            <w:rFonts w:ascii="Arial" w:eastAsia="Times New Roman" w:hAnsi="Arial" w:cs="Arial"/>
            <w:color w:val="000000" w:themeColor="text1"/>
            <w:sz w:val="24"/>
            <w:szCs w:val="24"/>
            <w:lang w:eastAsia="en-GB"/>
          </w:rPr>
          <w:t>Oakland</w:t>
        </w:r>
      </w:hyperlink>
      <w:r w:rsidRPr="00DB41AF">
        <w:rPr>
          <w:rFonts w:ascii="Arial" w:eastAsia="Times New Roman" w:hAnsi="Arial" w:cs="Arial"/>
          <w:color w:val="000000" w:themeColor="text1"/>
          <w:sz w:val="24"/>
          <w:szCs w:val="24"/>
          <w:lang w:eastAsia="en-GB"/>
        </w:rPr>
        <w:t>, J. S and Tanner, S. (2007) “</w:t>
      </w:r>
      <w:r w:rsidRPr="00DB41AF">
        <w:rPr>
          <w:rFonts w:ascii="Arial" w:eastAsia="Times New Roman" w:hAnsi="Arial" w:cs="Arial"/>
          <w:color w:val="000000" w:themeColor="text1"/>
          <w:kern w:val="36"/>
          <w:sz w:val="24"/>
          <w:szCs w:val="24"/>
          <w:u w:val="single"/>
          <w:lang w:eastAsia="en-GB"/>
        </w:rPr>
        <w:t>Successful Change Management</w:t>
      </w:r>
      <w:r w:rsidRPr="00DB41AF">
        <w:rPr>
          <w:rFonts w:ascii="Arial" w:eastAsia="Times New Roman" w:hAnsi="Arial" w:cs="Arial"/>
          <w:color w:val="000000" w:themeColor="text1"/>
          <w:kern w:val="36"/>
          <w:sz w:val="24"/>
          <w:szCs w:val="24"/>
          <w:lang w:eastAsia="en-GB"/>
        </w:rPr>
        <w:t xml:space="preserve">”. Available from: </w:t>
      </w:r>
      <w:hyperlink r:id="rId170" w:history="1">
        <w:r w:rsidRPr="00DB41AF">
          <w:rPr>
            <w:rFonts w:ascii="Arial" w:eastAsiaTheme="minorEastAsia" w:hAnsi="Arial" w:cs="Arial"/>
            <w:color w:val="0563C1" w:themeColor="hyperlink"/>
            <w:kern w:val="2"/>
            <w:sz w:val="24"/>
            <w:szCs w:val="24"/>
            <w:u w:val="single"/>
            <w:lang w:eastAsia="en-GB"/>
            <w14:ligatures w14:val="standardContextual"/>
          </w:rPr>
          <w:t>https://www.tandfonline.com/doi/abs/10.1080/14783360601042890</w:t>
        </w:r>
      </w:hyperlink>
      <w:r w:rsidRPr="00DB41AF">
        <w:rPr>
          <w:rFonts w:ascii="Arial" w:eastAsiaTheme="minorEastAsia" w:hAnsi="Arial" w:cs="Arial"/>
          <w:color w:val="0563C1" w:themeColor="hyperlink"/>
          <w:kern w:val="2"/>
          <w:sz w:val="24"/>
          <w:szCs w:val="24"/>
          <w:lang w:eastAsia="en-GB"/>
          <w14:ligatures w14:val="standardContextual"/>
        </w:rPr>
        <w:t xml:space="preserve"> </w:t>
      </w:r>
      <w:r w:rsidRPr="00DB41AF">
        <w:rPr>
          <w:rFonts w:ascii="Arial" w:hAnsi="Arial" w:cs="Arial"/>
          <w:sz w:val="24"/>
          <w:szCs w:val="24"/>
        </w:rPr>
        <w:t>(Accessed Friday 7th January’ 2022)</w:t>
      </w:r>
    </w:p>
    <w:p w14:paraId="7E8DC529" w14:textId="77777777" w:rsidR="006836F3" w:rsidRPr="00DB41AF" w:rsidRDefault="006836F3" w:rsidP="0061792C">
      <w:pPr>
        <w:tabs>
          <w:tab w:val="left" w:pos="142"/>
          <w:tab w:val="left" w:pos="567"/>
          <w:tab w:val="center" w:pos="709"/>
        </w:tabs>
        <w:spacing w:after="0" w:line="480" w:lineRule="auto"/>
        <w:contextualSpacing/>
        <w:outlineLvl w:val="0"/>
        <w:divId w:val="844511538"/>
        <w:rPr>
          <w:rFonts w:ascii="Arial" w:eastAsiaTheme="minorEastAsia" w:hAnsi="Arial" w:cs="Arial"/>
          <w:kern w:val="2"/>
          <w:sz w:val="24"/>
          <w:szCs w:val="24"/>
          <w:lang w:eastAsia="en-GB"/>
          <w14:ligatures w14:val="standardContextual"/>
        </w:rPr>
      </w:pPr>
    </w:p>
    <w:p w14:paraId="08F5AC21"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Ohio University. (2020) “</w:t>
      </w:r>
      <w:r w:rsidRPr="00DB41AF">
        <w:rPr>
          <w:rFonts w:ascii="Arial" w:hAnsi="Arial" w:cs="Arial"/>
          <w:sz w:val="24"/>
          <w:szCs w:val="24"/>
          <w:u w:val="single"/>
        </w:rPr>
        <w:t>Human Resource Management During Times of Public Health Crises</w:t>
      </w:r>
      <w:r w:rsidRPr="00DB41AF">
        <w:rPr>
          <w:rFonts w:ascii="Arial" w:hAnsi="Arial" w:cs="Arial"/>
          <w:sz w:val="24"/>
          <w:szCs w:val="24"/>
        </w:rPr>
        <w:t xml:space="preserve">”. Available from: </w:t>
      </w:r>
      <w:hyperlink r:id="rId171" w:history="1">
        <w:r w:rsidRPr="00DB41AF">
          <w:rPr>
            <w:rStyle w:val="Hyperlink"/>
            <w:rFonts w:ascii="Arial" w:hAnsi="Arial" w:cs="Arial"/>
            <w:sz w:val="24"/>
            <w:szCs w:val="24"/>
          </w:rPr>
          <w:t>https://onlinemasters.ohio.edu/blog/human-resource-management-during-times-of-public-health-crises/</w:t>
        </w:r>
      </w:hyperlink>
      <w:r w:rsidRPr="00DB41AF">
        <w:rPr>
          <w:rFonts w:ascii="Arial" w:hAnsi="Arial" w:cs="Arial"/>
          <w:sz w:val="24"/>
          <w:szCs w:val="24"/>
        </w:rPr>
        <w:t xml:space="preserve"> (Accessed Friday 7th January’ 2022)</w:t>
      </w:r>
    </w:p>
    <w:p w14:paraId="250757CD"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53D91FAA"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Oliver, D. (2022) “</w:t>
      </w:r>
      <w:r w:rsidRPr="00DB41AF">
        <w:rPr>
          <w:rFonts w:ascii="Arial" w:hAnsi="Arial" w:cs="Arial"/>
          <w:sz w:val="24"/>
          <w:szCs w:val="24"/>
          <w:u w:val="single"/>
        </w:rPr>
        <w:t>David Oliver: Solutions for the workforce crisis exist, so let’s act now</w:t>
      </w:r>
      <w:r w:rsidRPr="00DB41AF">
        <w:rPr>
          <w:rFonts w:ascii="Arial" w:hAnsi="Arial" w:cs="Arial"/>
          <w:sz w:val="24"/>
          <w:szCs w:val="24"/>
        </w:rPr>
        <w:t xml:space="preserve">”. Available from: </w:t>
      </w:r>
      <w:hyperlink r:id="rId172" w:history="1">
        <w:r w:rsidRPr="00DB41AF">
          <w:rPr>
            <w:rStyle w:val="Hyperlink"/>
            <w:rFonts w:ascii="Arial" w:hAnsi="Arial" w:cs="Arial"/>
            <w:sz w:val="24"/>
            <w:szCs w:val="24"/>
          </w:rPr>
          <w:t>https://www.bmj.com/content/376/bmj.o23</w:t>
        </w:r>
      </w:hyperlink>
      <w:r w:rsidRPr="00DB41AF">
        <w:rPr>
          <w:rFonts w:ascii="Arial" w:hAnsi="Arial" w:cs="Arial"/>
          <w:sz w:val="24"/>
          <w:szCs w:val="24"/>
        </w:rPr>
        <w:t xml:space="preserve"> (Accessed Friday 7th January’ 2022)</w:t>
      </w:r>
    </w:p>
    <w:p w14:paraId="1485214F"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4BA0A701"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Open Access Government. (2018) “</w:t>
      </w:r>
      <w:r w:rsidRPr="00DB41AF">
        <w:rPr>
          <w:rFonts w:ascii="Arial" w:hAnsi="Arial" w:cs="Arial"/>
          <w:sz w:val="24"/>
          <w:szCs w:val="24"/>
          <w:u w:val="single"/>
        </w:rPr>
        <w:t>How can technology solve the NHS crisis?</w:t>
      </w:r>
      <w:r w:rsidRPr="00DB41AF">
        <w:rPr>
          <w:rFonts w:ascii="Arial" w:hAnsi="Arial" w:cs="Arial"/>
          <w:sz w:val="24"/>
          <w:szCs w:val="24"/>
        </w:rPr>
        <w:t xml:space="preserve">”. Available from: </w:t>
      </w:r>
      <w:hyperlink r:id="rId173" w:history="1">
        <w:r w:rsidRPr="00DB41AF">
          <w:rPr>
            <w:rStyle w:val="Hyperlink"/>
            <w:rFonts w:ascii="Arial" w:hAnsi="Arial" w:cs="Arial"/>
            <w:sz w:val="24"/>
            <w:szCs w:val="24"/>
          </w:rPr>
          <w:t>https://www.openaccessgovernment.org/how-can-technology-solve-the-nhs-crisis/45988/</w:t>
        </w:r>
      </w:hyperlink>
      <w:r w:rsidRPr="00DB41AF">
        <w:rPr>
          <w:rFonts w:ascii="Arial" w:hAnsi="Arial" w:cs="Arial"/>
          <w:sz w:val="24"/>
          <w:szCs w:val="24"/>
        </w:rPr>
        <w:t xml:space="preserve"> (Accessed Friday 7th January’ 2022)</w:t>
      </w:r>
    </w:p>
    <w:p w14:paraId="68E57F5A"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6D33C0E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Open Access Government. (2019) “</w:t>
      </w:r>
      <w:r w:rsidRPr="00DB41AF">
        <w:rPr>
          <w:rFonts w:ascii="Arial" w:hAnsi="Arial" w:cs="Arial"/>
          <w:sz w:val="24"/>
          <w:szCs w:val="24"/>
          <w:u w:val="single"/>
        </w:rPr>
        <w:t>How can the NHS address the current staff retention crisis?</w:t>
      </w:r>
      <w:r w:rsidRPr="00DB41AF">
        <w:rPr>
          <w:rFonts w:ascii="Arial" w:hAnsi="Arial" w:cs="Arial"/>
          <w:sz w:val="24"/>
          <w:szCs w:val="24"/>
        </w:rPr>
        <w:t xml:space="preserve">”. Available from: </w:t>
      </w:r>
      <w:hyperlink r:id="rId174" w:history="1">
        <w:r w:rsidRPr="00DB41AF">
          <w:rPr>
            <w:rStyle w:val="Hyperlink"/>
            <w:rFonts w:ascii="Arial" w:hAnsi="Arial" w:cs="Arial"/>
            <w:sz w:val="24"/>
            <w:szCs w:val="24"/>
          </w:rPr>
          <w:t>https://www.openaccessgovernment.org/nhs-staffing-retention-crisis/57201/</w:t>
        </w:r>
      </w:hyperlink>
      <w:r w:rsidRPr="00DB41AF">
        <w:rPr>
          <w:rFonts w:ascii="Arial" w:hAnsi="Arial" w:cs="Arial"/>
          <w:sz w:val="24"/>
          <w:szCs w:val="24"/>
        </w:rPr>
        <w:t xml:space="preserve"> (Accessed Friday 7th January’ 2022)</w:t>
      </w:r>
    </w:p>
    <w:p w14:paraId="6BD012E1" w14:textId="77777777" w:rsidR="00F419E7" w:rsidRPr="00DB41AF" w:rsidRDefault="00F419E7" w:rsidP="0061792C">
      <w:pPr>
        <w:tabs>
          <w:tab w:val="left" w:pos="142"/>
          <w:tab w:val="left" w:pos="567"/>
          <w:tab w:val="center" w:pos="709"/>
        </w:tabs>
        <w:spacing w:after="0" w:line="480" w:lineRule="auto"/>
        <w:contextualSpacing/>
        <w:rPr>
          <w:rFonts w:ascii="Arial" w:hAnsi="Arial" w:cs="Arial"/>
          <w:sz w:val="24"/>
          <w:szCs w:val="24"/>
        </w:rPr>
      </w:pPr>
    </w:p>
    <w:p w14:paraId="5DEA58C5" w14:textId="7E8A45EB" w:rsidR="006836F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hyperlink r:id="rId175" w:history="1">
        <w:r w:rsidRPr="00DB41AF">
          <w:rPr>
            <w:rFonts w:ascii="Arial" w:hAnsi="Arial" w:cs="Arial"/>
            <w:color w:val="000000" w:themeColor="text1"/>
            <w:sz w:val="24"/>
            <w:szCs w:val="24"/>
          </w:rPr>
          <w:t>Owens</w:t>
        </w:r>
      </w:hyperlink>
      <w:r w:rsidRPr="00DB41AF">
        <w:rPr>
          <w:rFonts w:ascii="Arial" w:hAnsi="Arial" w:cs="Arial"/>
          <w:color w:val="000000" w:themeColor="text1"/>
          <w:sz w:val="24"/>
          <w:szCs w:val="24"/>
        </w:rPr>
        <w:t>, C. (2023) “</w:t>
      </w:r>
      <w:r w:rsidRPr="00DB41AF">
        <w:rPr>
          <w:rFonts w:ascii="Arial" w:hAnsi="Arial" w:cs="Arial"/>
          <w:color w:val="000000" w:themeColor="text1"/>
          <w:kern w:val="36"/>
          <w:sz w:val="24"/>
          <w:szCs w:val="24"/>
          <w:u w:val="single"/>
        </w:rPr>
        <w:t>HR in</w:t>
      </w:r>
      <w:r w:rsidRPr="00DB41AF">
        <w:rPr>
          <w:rFonts w:ascii="Arial" w:hAnsi="Arial" w:cs="Arial"/>
          <w:kern w:val="36"/>
          <w:sz w:val="24"/>
          <w:szCs w:val="24"/>
          <w:u w:val="single"/>
        </w:rPr>
        <w:t xml:space="preserve"> the Healthcare Industry</w:t>
      </w:r>
      <w:r w:rsidRPr="00DB41AF">
        <w:rPr>
          <w:rFonts w:ascii="Arial" w:hAnsi="Arial" w:cs="Arial"/>
          <w:kern w:val="36"/>
          <w:sz w:val="24"/>
          <w:szCs w:val="24"/>
        </w:rPr>
        <w:t xml:space="preserve">”. Available from: </w:t>
      </w:r>
      <w:hyperlink r:id="rId176" w:history="1">
        <w:r w:rsidRPr="00DB41AF">
          <w:rPr>
            <w:rStyle w:val="Hyperlink"/>
            <w:rFonts w:ascii="Arial" w:hAnsi="Arial" w:cs="Arial"/>
            <w:kern w:val="36"/>
            <w:sz w:val="24"/>
            <w:szCs w:val="24"/>
          </w:rPr>
          <w:t>https://eddy.com/hr-encyclopedia/hr-in-the-healthcare-industry/</w:t>
        </w:r>
      </w:hyperlink>
      <w:r w:rsidRPr="00DB41AF">
        <w:rPr>
          <w:rFonts w:ascii="Arial" w:hAnsi="Arial" w:cs="Arial"/>
          <w:kern w:val="36"/>
          <w:sz w:val="24"/>
          <w:szCs w:val="24"/>
        </w:rPr>
        <w:t xml:space="preserve"> </w:t>
      </w:r>
      <w:r w:rsidRPr="00DB41AF">
        <w:rPr>
          <w:rFonts w:ascii="Arial" w:hAnsi="Arial" w:cs="Arial"/>
          <w:sz w:val="24"/>
          <w:szCs w:val="24"/>
        </w:rPr>
        <w:t>(Accessed Friday 7th January’ 2022)</w:t>
      </w:r>
    </w:p>
    <w:p w14:paraId="2BD9DF39" w14:textId="77777777" w:rsidR="006836F3" w:rsidRPr="00DB41AF" w:rsidRDefault="006836F3" w:rsidP="0061792C">
      <w:pPr>
        <w:tabs>
          <w:tab w:val="left" w:pos="142"/>
          <w:tab w:val="left" w:pos="567"/>
          <w:tab w:val="center" w:pos="709"/>
        </w:tabs>
        <w:spacing w:after="0" w:line="480" w:lineRule="auto"/>
        <w:contextualSpacing/>
        <w:rPr>
          <w:rFonts w:ascii="Arial" w:hAnsi="Arial" w:cs="Arial"/>
          <w:sz w:val="24"/>
          <w:szCs w:val="24"/>
        </w:rPr>
      </w:pPr>
    </w:p>
    <w:p w14:paraId="645B50FE"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eastAsia="Times New Roman" w:hAnsi="Arial" w:cs="Arial"/>
          <w:sz w:val="24"/>
          <w:szCs w:val="24"/>
          <w:lang w:eastAsia="en-GB"/>
        </w:rPr>
        <w:t>Paladan, N. N. (2015) “</w:t>
      </w:r>
      <w:r w:rsidRPr="00DB41AF">
        <w:rPr>
          <w:rFonts w:ascii="Arial" w:eastAsia="Times New Roman" w:hAnsi="Arial" w:cs="Arial"/>
          <w:sz w:val="24"/>
          <w:szCs w:val="24"/>
          <w:u w:val="single"/>
          <w:lang w:eastAsia="en-GB"/>
        </w:rPr>
        <w:t>Transformational leadership: The emerging leadership style of successful entrepreneurs</w:t>
      </w:r>
      <w:r w:rsidRPr="00DB41AF">
        <w:rPr>
          <w:rFonts w:ascii="Arial" w:eastAsia="Times New Roman" w:hAnsi="Arial" w:cs="Arial"/>
          <w:sz w:val="24"/>
          <w:szCs w:val="24"/>
          <w:lang w:eastAsia="en-GB"/>
        </w:rPr>
        <w:t xml:space="preserve">”. Available from: </w:t>
      </w:r>
      <w:hyperlink r:id="rId177" w:history="1">
        <w:r w:rsidRPr="00DB41AF">
          <w:rPr>
            <w:rFonts w:ascii="Arial" w:eastAsia="Times New Roman" w:hAnsi="Arial" w:cs="Arial"/>
            <w:color w:val="0563C1" w:themeColor="hyperlink"/>
            <w:sz w:val="24"/>
            <w:szCs w:val="24"/>
            <w:u w:val="single"/>
            <w:lang w:eastAsia="en-GB"/>
          </w:rPr>
          <w:t>https://www.researchgate.net/profile/Nerisa-Paladan/publication/313598652_Transformational_Leadership_The_Emerging_Leadership_Style_of_Successful_Entrepreneurs/links/5cadbeaea6fdcc4764e8c8de/Transformational-Leadership-The-Emerging-Leadership-Style-of-Successful-Entrepreneurs.pdf</w:t>
        </w:r>
      </w:hyperlink>
      <w:r w:rsidRPr="00DB41AF">
        <w:rPr>
          <w:rFonts w:ascii="Arial" w:eastAsia="Times New Roman" w:hAnsi="Arial" w:cs="Arial"/>
          <w:color w:val="222222"/>
          <w:sz w:val="24"/>
          <w:szCs w:val="24"/>
          <w:lang w:eastAsia="en-GB"/>
        </w:rPr>
        <w:t xml:space="preserve"> </w:t>
      </w:r>
      <w:r w:rsidRPr="00DB41AF">
        <w:rPr>
          <w:rFonts w:ascii="Arial" w:hAnsi="Arial" w:cs="Arial"/>
          <w:sz w:val="24"/>
          <w:szCs w:val="24"/>
        </w:rPr>
        <w:t>(Accessed Friday 7th January’ 2022)</w:t>
      </w:r>
    </w:p>
    <w:p w14:paraId="3AB830E7" w14:textId="77777777" w:rsidR="00B31002" w:rsidRDefault="00B31002" w:rsidP="0061792C">
      <w:pPr>
        <w:tabs>
          <w:tab w:val="left" w:pos="142"/>
          <w:tab w:val="left" w:pos="567"/>
          <w:tab w:val="center" w:pos="709"/>
        </w:tabs>
        <w:spacing w:after="0" w:line="480" w:lineRule="auto"/>
        <w:contextualSpacing/>
        <w:divId w:val="844511538"/>
        <w:rPr>
          <w:rFonts w:ascii="Arial" w:hAnsi="Arial" w:cs="Arial"/>
          <w:sz w:val="24"/>
          <w:szCs w:val="24"/>
        </w:rPr>
      </w:pPr>
    </w:p>
    <w:p w14:paraId="57114271" w14:textId="77777777" w:rsidR="009C007C" w:rsidRPr="00DB41AF" w:rsidRDefault="009C007C" w:rsidP="0061792C">
      <w:pPr>
        <w:tabs>
          <w:tab w:val="left" w:pos="142"/>
          <w:tab w:val="left" w:pos="567"/>
          <w:tab w:val="center" w:pos="709"/>
        </w:tabs>
        <w:spacing w:after="0" w:line="480" w:lineRule="auto"/>
        <w:contextualSpacing/>
        <w:divId w:val="844511538"/>
        <w:rPr>
          <w:rFonts w:ascii="Arial" w:hAnsi="Arial" w:cs="Arial"/>
          <w:sz w:val="24"/>
          <w:szCs w:val="24"/>
        </w:rPr>
      </w:pPr>
    </w:p>
    <w:p w14:paraId="1E3F0E7F"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3" w:name="_Hlk157415574"/>
      <w:r w:rsidRPr="00DB41AF">
        <w:rPr>
          <w:rFonts w:ascii="Arial" w:hAnsi="Arial" w:cs="Arial"/>
          <w:sz w:val="24"/>
          <w:szCs w:val="24"/>
        </w:rPr>
        <w:lastRenderedPageBreak/>
        <w:t xml:space="preserve">Pannoni, A. (2022) </w:t>
      </w:r>
      <w:bookmarkEnd w:id="33"/>
      <w:r w:rsidRPr="00DB41AF">
        <w:rPr>
          <w:rFonts w:ascii="Arial" w:hAnsi="Arial" w:cs="Arial"/>
          <w:sz w:val="24"/>
          <w:szCs w:val="24"/>
        </w:rPr>
        <w:t>“</w:t>
      </w:r>
      <w:r w:rsidRPr="00DB41AF">
        <w:rPr>
          <w:rFonts w:ascii="Arial" w:hAnsi="Arial" w:cs="Arial"/>
          <w:sz w:val="24"/>
          <w:szCs w:val="24"/>
          <w:u w:val="single"/>
        </w:rPr>
        <w:t>Microsoft announces four new employee workforce initiatives</w:t>
      </w:r>
      <w:r w:rsidRPr="00DB41AF">
        <w:rPr>
          <w:rFonts w:ascii="Arial" w:hAnsi="Arial" w:cs="Arial"/>
          <w:sz w:val="24"/>
          <w:szCs w:val="24"/>
        </w:rPr>
        <w:t xml:space="preserve">”. Available from: </w:t>
      </w:r>
      <w:hyperlink r:id="rId178" w:history="1">
        <w:r w:rsidRPr="00DB41AF">
          <w:rPr>
            <w:rStyle w:val="Hyperlink"/>
            <w:rFonts w:ascii="Arial" w:hAnsi="Arial" w:cs="Arial"/>
            <w:sz w:val="24"/>
            <w:szCs w:val="24"/>
          </w:rPr>
          <w:t>https://blogs.microsoft.com/on-the-issues/2022/06/08/microsoft-announces-four-new-employee-workforce-initiatives/</w:t>
        </w:r>
      </w:hyperlink>
      <w:r w:rsidRPr="00DB41AF">
        <w:rPr>
          <w:rFonts w:ascii="Arial" w:hAnsi="Arial" w:cs="Arial"/>
          <w:sz w:val="24"/>
          <w:szCs w:val="24"/>
        </w:rPr>
        <w:t xml:space="preserve"> (Accessed Friday 7th January’ 2022)</w:t>
      </w:r>
    </w:p>
    <w:p w14:paraId="35716A65"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741BD907"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Paul Bennett, et al. (2020) “</w:t>
      </w:r>
      <w:r w:rsidRPr="00DB41AF">
        <w:rPr>
          <w:rFonts w:ascii="Arial" w:hAnsi="Arial" w:cs="Arial"/>
          <w:u w:val="single"/>
        </w:rPr>
        <w:t>COVID-19 confessions: a qualitative exploration of healthcare workers experiences of working with COVID-19</w:t>
      </w:r>
      <w:r w:rsidRPr="00DB41AF">
        <w:rPr>
          <w:rFonts w:ascii="Arial" w:hAnsi="Arial" w:cs="Arial"/>
        </w:rPr>
        <w:t xml:space="preserve">”. Available from: </w:t>
      </w:r>
      <w:hyperlink r:id="rId179" w:history="1">
        <w:r w:rsidRPr="00DB41AF">
          <w:rPr>
            <w:rStyle w:val="Hyperlink"/>
            <w:rFonts w:ascii="Arial" w:hAnsi="Arial" w:cs="Arial"/>
          </w:rPr>
          <w:t>https://bmjopen.bmj.com/content/10/12/e043949.abstract</w:t>
        </w:r>
      </w:hyperlink>
      <w:r w:rsidRPr="00DB41AF">
        <w:rPr>
          <w:rFonts w:ascii="Arial" w:hAnsi="Arial" w:cs="Arial"/>
        </w:rPr>
        <w:t xml:space="preserve"> (Accessed Friday 7th January’ 2022)</w:t>
      </w:r>
    </w:p>
    <w:p w14:paraId="3585CD00" w14:textId="77777777" w:rsidR="00AF4C7A" w:rsidRPr="00DB41AF" w:rsidRDefault="00AF4C7A"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6B61D8E7"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PerformYard. (2022) “</w:t>
      </w:r>
      <w:r w:rsidRPr="00DB41AF">
        <w:rPr>
          <w:rFonts w:ascii="Arial" w:hAnsi="Arial" w:cs="Arial"/>
          <w:sz w:val="24"/>
          <w:szCs w:val="24"/>
          <w:u w:val="single"/>
        </w:rPr>
        <w:t>Microsoft’s New Approach to Performance Management</w:t>
      </w:r>
      <w:r w:rsidRPr="00DB41AF">
        <w:rPr>
          <w:rFonts w:ascii="Arial" w:hAnsi="Arial" w:cs="Arial"/>
          <w:sz w:val="24"/>
          <w:szCs w:val="24"/>
        </w:rPr>
        <w:t xml:space="preserve">”. Available from: </w:t>
      </w:r>
      <w:hyperlink r:id="rId180" w:history="1">
        <w:r w:rsidRPr="00DB41AF">
          <w:rPr>
            <w:rStyle w:val="Hyperlink"/>
            <w:rFonts w:ascii="Arial" w:hAnsi="Arial" w:cs="Arial"/>
            <w:sz w:val="24"/>
            <w:szCs w:val="24"/>
          </w:rPr>
          <w:t>https://www.performyard.com/articles/microsoft-performance-management</w:t>
        </w:r>
      </w:hyperlink>
      <w:r w:rsidRPr="00DB41AF">
        <w:rPr>
          <w:rFonts w:ascii="Arial" w:hAnsi="Arial" w:cs="Arial"/>
          <w:sz w:val="24"/>
          <w:szCs w:val="24"/>
        </w:rPr>
        <w:t xml:space="preserve"> (Accessed Friday 7th January’ 2022)</w:t>
      </w:r>
    </w:p>
    <w:p w14:paraId="6FD17D2E" w14:textId="77777777" w:rsidR="003C0D22" w:rsidRPr="00DB41AF" w:rsidRDefault="003C0D22" w:rsidP="0061792C">
      <w:pPr>
        <w:tabs>
          <w:tab w:val="left" w:pos="142"/>
          <w:tab w:val="left" w:pos="567"/>
          <w:tab w:val="center" w:pos="709"/>
        </w:tabs>
        <w:spacing w:after="0" w:line="480" w:lineRule="auto"/>
        <w:contextualSpacing/>
        <w:rPr>
          <w:rFonts w:ascii="Arial" w:hAnsi="Arial" w:cs="Arial"/>
          <w:sz w:val="24"/>
          <w:szCs w:val="24"/>
        </w:rPr>
      </w:pPr>
    </w:p>
    <w:p w14:paraId="23CAFD65"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Philip, J and Cherian, V. (2020) “</w:t>
      </w:r>
      <w:r w:rsidRPr="00DB41AF">
        <w:rPr>
          <w:rFonts w:ascii="Arial" w:hAnsi="Arial" w:cs="Arial"/>
          <w:u w:val="single"/>
        </w:rPr>
        <w:t>Factors Affecting the Psychological Well-being of Health Care Workers During an Epidemic: A Thematic Review</w:t>
      </w:r>
      <w:r w:rsidRPr="00DB41AF">
        <w:rPr>
          <w:rFonts w:ascii="Arial" w:hAnsi="Arial" w:cs="Arial"/>
        </w:rPr>
        <w:t xml:space="preserve">”. Available from: </w:t>
      </w:r>
      <w:hyperlink r:id="rId181" w:history="1">
        <w:r w:rsidRPr="00DB41AF">
          <w:rPr>
            <w:rStyle w:val="Hyperlink"/>
            <w:rFonts w:ascii="Arial" w:hAnsi="Arial" w:cs="Arial"/>
          </w:rPr>
          <w:t>https://journals.sagepub.com/doi/full/10.1177/0253717620934095</w:t>
        </w:r>
      </w:hyperlink>
      <w:r w:rsidRPr="00DB41AF">
        <w:rPr>
          <w:rFonts w:ascii="Arial" w:hAnsi="Arial" w:cs="Arial"/>
        </w:rPr>
        <w:t xml:space="preserve"> (Accessed Friday 7th January’ 2022)</w:t>
      </w:r>
    </w:p>
    <w:p w14:paraId="37E8C135" w14:textId="77777777" w:rsidR="00E33B8C" w:rsidRPr="00DB41AF" w:rsidRDefault="00E33B8C"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3F23CEB4" w14:textId="33E192E5" w:rsidR="00B31002"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Phillips, N, et al. (2021) “</w:t>
      </w:r>
      <w:r w:rsidRPr="00DB41AF">
        <w:rPr>
          <w:rFonts w:ascii="Arial" w:hAnsi="Arial" w:cs="Arial"/>
          <w:u w:val="single"/>
        </w:rPr>
        <w:t>The impact of leadership on the nursing workforce during the COVID-10 pandemic</w:t>
      </w:r>
      <w:r w:rsidRPr="00DB41AF">
        <w:rPr>
          <w:rFonts w:ascii="Arial" w:hAnsi="Arial" w:cs="Arial"/>
        </w:rPr>
        <w:t xml:space="preserve">”. Available from: </w:t>
      </w:r>
      <w:hyperlink r:id="rId182" w:history="1">
        <w:r w:rsidRPr="00DB41AF">
          <w:rPr>
            <w:rStyle w:val="Hyperlink"/>
            <w:rFonts w:ascii="Arial" w:hAnsi="Arial" w:cs="Arial"/>
          </w:rPr>
          <w:t>https://www.medrxiv.org/content/10.1101/2021.05.18.21256802v2</w:t>
        </w:r>
      </w:hyperlink>
      <w:r w:rsidRPr="00DB41AF">
        <w:rPr>
          <w:rFonts w:ascii="Arial" w:hAnsi="Arial" w:cs="Arial"/>
        </w:rPr>
        <w:t xml:space="preserve"> (Accessed Friday 7th January’ 2022)</w:t>
      </w:r>
    </w:p>
    <w:p w14:paraId="1B7C0D66" w14:textId="77777777" w:rsidR="003C0D22" w:rsidRPr="006B078C" w:rsidRDefault="003C0D22" w:rsidP="003C0D22">
      <w:pPr>
        <w:pStyle w:val="contributor"/>
        <w:tabs>
          <w:tab w:val="left" w:pos="142"/>
          <w:tab w:val="left" w:pos="567"/>
          <w:tab w:val="center" w:pos="709"/>
        </w:tabs>
        <w:spacing w:before="0" w:beforeAutospacing="0" w:after="0" w:afterAutospacing="0" w:line="480" w:lineRule="auto"/>
        <w:rPr>
          <w:rFonts w:ascii="Arial" w:hAnsi="Arial" w:cs="Arial"/>
        </w:rPr>
      </w:pPr>
    </w:p>
    <w:p w14:paraId="54FD2E2A"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Style w:val="publicationcontentepubdate"/>
          <w:rFonts w:ascii="Arial" w:hAnsi="Arial" w:cs="Arial"/>
          <w:color w:val="1A254C"/>
        </w:rPr>
        <w:lastRenderedPageBreak/>
        <w:t>Pol Pérez Sust, et al. (2020) “</w:t>
      </w:r>
      <w:r w:rsidRPr="00DB41AF">
        <w:rPr>
          <w:rFonts w:ascii="Arial" w:hAnsi="Arial" w:cs="Arial"/>
          <w:u w:val="single"/>
        </w:rPr>
        <w:t>Turning the Crisis Into an Opportunity: Digital Health Strategies Deployed During the COVID-19 Outbreak</w:t>
      </w:r>
      <w:r w:rsidRPr="00DB41AF">
        <w:rPr>
          <w:rFonts w:ascii="Arial" w:hAnsi="Arial" w:cs="Arial"/>
        </w:rPr>
        <w:t xml:space="preserve">”. Available from: </w:t>
      </w:r>
      <w:hyperlink r:id="rId183" w:history="1">
        <w:r w:rsidRPr="00DB41AF">
          <w:rPr>
            <w:rStyle w:val="Hyperlink"/>
            <w:rFonts w:ascii="Arial" w:hAnsi="Arial" w:cs="Arial"/>
          </w:rPr>
          <w:t>https://publichealth.jmir.org/2020/2/e19106/</w:t>
        </w:r>
      </w:hyperlink>
      <w:r w:rsidRPr="00DB41AF">
        <w:rPr>
          <w:rFonts w:ascii="Arial" w:hAnsi="Arial" w:cs="Arial"/>
          <w:color w:val="1A254C"/>
        </w:rPr>
        <w:t xml:space="preserve"> </w:t>
      </w:r>
      <w:r w:rsidRPr="00DB41AF">
        <w:rPr>
          <w:rFonts w:ascii="Arial" w:hAnsi="Arial" w:cs="Arial"/>
        </w:rPr>
        <w:t>(Accessed Friday 7th January’ 2022)</w:t>
      </w:r>
    </w:p>
    <w:p w14:paraId="63D6EAF8" w14:textId="77777777" w:rsidR="00B31002" w:rsidRPr="00DB41AF" w:rsidRDefault="00B31002"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0FE0E930"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Pollock, A, et al. (2020) “</w:t>
      </w:r>
      <w:r w:rsidRPr="00DB41AF">
        <w:rPr>
          <w:rFonts w:ascii="Arial" w:hAnsi="Arial" w:cs="Arial"/>
          <w:u w:val="single"/>
        </w:rPr>
        <w:t>Interventions to support the resilience and mental health of frontline health and social care professionals during and after a disease outbreak, epidemic or pandemic: a mixed methods systematic review</w:t>
      </w:r>
      <w:r w:rsidRPr="00DB41AF">
        <w:rPr>
          <w:rFonts w:ascii="Arial" w:hAnsi="Arial" w:cs="Arial"/>
        </w:rPr>
        <w:t xml:space="preserve">”. Available from: </w:t>
      </w:r>
      <w:hyperlink r:id="rId184" w:history="1">
        <w:r w:rsidRPr="00DB41AF">
          <w:rPr>
            <w:rStyle w:val="Hyperlink"/>
            <w:rFonts w:ascii="Arial" w:hAnsi="Arial" w:cs="Arial"/>
          </w:rPr>
          <w:t>https://www.cochranelibrary.com/cdsr/doi/10.1002/14651858.CD013779/full</w:t>
        </w:r>
      </w:hyperlink>
      <w:r w:rsidRPr="00DB41AF">
        <w:rPr>
          <w:rFonts w:ascii="Arial" w:hAnsi="Arial" w:cs="Arial"/>
        </w:rPr>
        <w:t xml:space="preserve"> (Accessed Friday 7th January’ 2022)</w:t>
      </w:r>
    </w:p>
    <w:p w14:paraId="3FDC9264" w14:textId="77777777" w:rsidR="00B31002" w:rsidRPr="00DB41AF" w:rsidRDefault="00B31002"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624330AB" w14:textId="399AD4C8" w:rsidR="00AF4C7A"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Quora. (2017) “</w:t>
      </w:r>
      <w:r w:rsidRPr="00DB41AF">
        <w:rPr>
          <w:rFonts w:ascii="Arial" w:hAnsi="Arial" w:cs="Arial"/>
          <w:sz w:val="24"/>
          <w:szCs w:val="24"/>
          <w:u w:val="single"/>
        </w:rPr>
        <w:t>Microsoft's Secret to Retaining Its Best Employees, The company encourages you to stay in ways that other companies don't.</w:t>
      </w:r>
      <w:r w:rsidRPr="00DB41AF">
        <w:rPr>
          <w:rFonts w:ascii="Arial" w:hAnsi="Arial" w:cs="Arial"/>
          <w:sz w:val="24"/>
          <w:szCs w:val="24"/>
        </w:rPr>
        <w:t xml:space="preserve">”. Available from: </w:t>
      </w:r>
      <w:hyperlink r:id="rId185" w:history="1">
        <w:r w:rsidRPr="00DB41AF">
          <w:rPr>
            <w:rStyle w:val="Hyperlink"/>
            <w:rFonts w:ascii="Arial" w:hAnsi="Arial" w:cs="Arial"/>
            <w:sz w:val="24"/>
            <w:szCs w:val="24"/>
          </w:rPr>
          <w:t>https://www.inc.com/quora/microsofts-secret-to-retaining-its-best-employees.html</w:t>
        </w:r>
      </w:hyperlink>
      <w:r w:rsidRPr="00DB41AF">
        <w:rPr>
          <w:rFonts w:ascii="Arial" w:hAnsi="Arial" w:cs="Arial"/>
          <w:sz w:val="24"/>
          <w:szCs w:val="24"/>
        </w:rPr>
        <w:t xml:space="preserve"> (Accessed Friday 7th January’ 2022)</w:t>
      </w:r>
    </w:p>
    <w:p w14:paraId="0B0B2B02" w14:textId="77777777" w:rsidR="00E33B8C" w:rsidRPr="00DB41AF" w:rsidRDefault="00E33B8C"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2DE69A5F" w14:textId="1E1D877B" w:rsidR="006836F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Raymond Agius. (2020) “</w:t>
      </w:r>
      <w:r w:rsidRPr="00DB41AF">
        <w:rPr>
          <w:rFonts w:ascii="Arial" w:hAnsi="Arial" w:cs="Arial"/>
          <w:u w:val="single"/>
        </w:rPr>
        <w:t>Covid-19 and Health at Work</w:t>
      </w:r>
      <w:r w:rsidRPr="00DB41AF">
        <w:rPr>
          <w:rFonts w:ascii="Arial" w:hAnsi="Arial" w:cs="Arial"/>
        </w:rPr>
        <w:t xml:space="preserve">”. Available from: </w:t>
      </w:r>
      <w:hyperlink r:id="rId186" w:history="1">
        <w:r w:rsidRPr="00DB41AF">
          <w:rPr>
            <w:rStyle w:val="Hyperlink"/>
            <w:rFonts w:ascii="Arial" w:hAnsi="Arial" w:cs="Arial"/>
          </w:rPr>
          <w:t>https://watermark.silverchair.com/kqaa075.pdf?token=AQECAHi208BE49Ooan9kkhW_Ercy7Dm3ZL_9Cf3qfKAc485ysgAAAskwggLFBgkqhkiG9w0BBwagggK2MIICsgIBADCCAqsGCSqGSIb3DQEHATAeBglghkgBZQMEAS4wEQQMT2-YSvmDK0L742WaAgEQgIICfDnKPKOW97aAxJdJOq314HbFiF4tnjn0OE6fxR1sFmTjFAF6urD63o_aaLFjJn-kTYMTbwzpWwnZ2W7X7-JWApV_lVZjRka95soZbM69MQspxyipqML1UsCpyb5Em-Yi0OFZjiaBqXqWstMP8fl6zZT3QmVVG7_VwiGJfXy_n0735dceGpzteWeIAtVl-hkLkZosuHuF__tqd0gAJYwj1D00mxTVxuyj_c5QsOExn1j_Bs12MIBS8aty0V3jrLkBCeBkLdv1Cv9q6Hku_nCQkiUP4YkaMfZyGZaab5m4SegZ7-grdjgl2BqL0DGmx-5PsBppq2LCpfDPqBUcvVDQaubPQWL0TbUDEEzt6yMYnx8RpbGGnnEWqP3YXvGH</w:t>
        </w:r>
        <w:r w:rsidRPr="00DB41AF">
          <w:rPr>
            <w:rStyle w:val="Hyperlink"/>
            <w:rFonts w:ascii="Arial" w:hAnsi="Arial" w:cs="Arial"/>
          </w:rPr>
          <w:lastRenderedPageBreak/>
          <w:t>SyF65E-sDRvI2jUTCZRByv_tsM-3AwJsVyfXhL4wz3xmmRZtZ4quu3SaqH3xtuwkayGLbBkYdqnR1ah4Hqe7UORDgNDOD4T_2Nxk15laA1eHMj85A8kmuLYM88VS7rsrbhZJALbaEkYyQNymmARhj2VAOAw4_IV1GIIOQXk9kbvVvv4hGzUuYAKij2cyfPAq9uhXVme2kSSUPEamgxU4k71AFF_TxEcJ0Zn18Ex4pEh_oslzVSRfujWmNoYXxdebfUttHjVE6Eu5jKwLR1UWE6-xmXiiVG03Yk5KAFF-dXAReUxd0yYulCYP4x96nPh0nMjeXL_IlOMraAY7EY343DYip-a6a6SVTdhI3ghIJo1Xu4KRxIs2sVyUgTqZ1Jf9ppDD46SAtJh8QXRqDpD0zeej_azTGDtsFfOwOIokZamp7bHmkGYKUl8kcW6zYkkbAfQFh2xRFeBHsdRUTcG2ew</w:t>
        </w:r>
      </w:hyperlink>
      <w:r w:rsidRPr="00DB41AF">
        <w:rPr>
          <w:rFonts w:ascii="Arial" w:hAnsi="Arial" w:cs="Arial"/>
        </w:rPr>
        <w:t xml:space="preserve"> (Accessed Friday 7th January’ 2022)</w:t>
      </w:r>
    </w:p>
    <w:p w14:paraId="293293A7" w14:textId="77777777" w:rsidR="006836F3" w:rsidRPr="00DB41AF" w:rsidRDefault="006836F3"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7E62F134"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RCNI. (2021) “</w:t>
      </w:r>
      <w:r w:rsidRPr="00DB41AF">
        <w:rPr>
          <w:rFonts w:ascii="Arial" w:hAnsi="Arial" w:cs="Arial"/>
          <w:u w:val="single"/>
        </w:rPr>
        <w:t>How COVID-19 is affecting nurses’ mental health, and what to do about it</w:t>
      </w:r>
      <w:r w:rsidRPr="00DB41AF">
        <w:rPr>
          <w:rFonts w:ascii="Arial" w:hAnsi="Arial" w:cs="Arial"/>
        </w:rPr>
        <w:t xml:space="preserve">”. Available from: </w:t>
      </w:r>
      <w:hyperlink r:id="rId187" w:history="1">
        <w:r w:rsidRPr="00DB41AF">
          <w:rPr>
            <w:rStyle w:val="Hyperlink"/>
            <w:rFonts w:ascii="Arial" w:hAnsi="Arial" w:cs="Arial"/>
          </w:rPr>
          <w:t>https://rcni.com/nursing-standard/features/how-covid-19-affecting-nurses-mental-health-and-what-to-do-about-it-159456</w:t>
        </w:r>
      </w:hyperlink>
      <w:r w:rsidRPr="00DB41AF">
        <w:rPr>
          <w:rFonts w:ascii="Arial" w:hAnsi="Arial" w:cs="Arial"/>
        </w:rPr>
        <w:t xml:space="preserve"> (Accessed Friday 7th January’ 2022)</w:t>
      </w:r>
    </w:p>
    <w:p w14:paraId="20223D89" w14:textId="77777777" w:rsidR="00E33B8C" w:rsidRPr="00DB41AF" w:rsidRDefault="00E33B8C"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34CC667B"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Redman, T, et al. (2007) “</w:t>
      </w:r>
      <w:r w:rsidRPr="00DB41AF">
        <w:rPr>
          <w:rFonts w:ascii="Arial" w:hAnsi="Arial" w:cs="Arial"/>
          <w:sz w:val="24"/>
          <w:szCs w:val="24"/>
          <w:u w:val="single"/>
        </w:rPr>
        <w:t>Evaluating the human resource shared services model: evidence from the NHS</w:t>
      </w:r>
      <w:r w:rsidRPr="00DB41AF">
        <w:rPr>
          <w:rFonts w:ascii="Arial" w:hAnsi="Arial" w:cs="Arial"/>
          <w:sz w:val="24"/>
          <w:szCs w:val="24"/>
        </w:rPr>
        <w:t xml:space="preserve">”. Available from: </w:t>
      </w:r>
      <w:hyperlink r:id="rId188" w:history="1">
        <w:r w:rsidRPr="00DB41AF">
          <w:rPr>
            <w:rStyle w:val="Hyperlink"/>
            <w:rFonts w:ascii="Arial" w:hAnsi="Arial" w:cs="Arial"/>
            <w:sz w:val="24"/>
            <w:szCs w:val="24"/>
          </w:rPr>
          <w:t>https://www.tandfonline.com/doi/abs/10.1080/09585190701502612</w:t>
        </w:r>
      </w:hyperlink>
      <w:r w:rsidRPr="00DB41AF">
        <w:rPr>
          <w:rFonts w:ascii="Arial" w:hAnsi="Arial" w:cs="Arial"/>
          <w:sz w:val="24"/>
          <w:szCs w:val="24"/>
        </w:rPr>
        <w:t xml:space="preserve"> (Accessed Friday 7th January’ 2022)</w:t>
      </w:r>
    </w:p>
    <w:p w14:paraId="7A50D498" w14:textId="77777777" w:rsidR="00B31002" w:rsidRPr="00DB41AF" w:rsidRDefault="00B31002" w:rsidP="0061792C">
      <w:pPr>
        <w:pStyle w:val="ListParagraph"/>
        <w:tabs>
          <w:tab w:val="left" w:pos="142"/>
          <w:tab w:val="left" w:pos="567"/>
          <w:tab w:val="center" w:pos="709"/>
        </w:tabs>
        <w:spacing w:after="0" w:line="480" w:lineRule="auto"/>
        <w:ind w:left="0"/>
        <w:contextualSpacing/>
        <w:rPr>
          <w:rFonts w:ascii="Arial" w:hAnsi="Arial" w:cs="Arial"/>
          <w:sz w:val="24"/>
          <w:szCs w:val="24"/>
        </w:rPr>
      </w:pPr>
    </w:p>
    <w:p w14:paraId="208449A3"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4" w:name="_Hlk157414190"/>
      <w:r w:rsidRPr="00DB41AF">
        <w:rPr>
          <w:rFonts w:ascii="Arial" w:hAnsi="Arial" w:cs="Arial"/>
          <w:sz w:val="24"/>
          <w:szCs w:val="24"/>
        </w:rPr>
        <w:t xml:space="preserve">Revin, I. (2022) </w:t>
      </w:r>
      <w:bookmarkEnd w:id="34"/>
      <w:r w:rsidRPr="00DB41AF">
        <w:rPr>
          <w:rFonts w:ascii="Arial" w:hAnsi="Arial" w:cs="Arial"/>
          <w:sz w:val="24"/>
          <w:szCs w:val="24"/>
        </w:rPr>
        <w:t>“</w:t>
      </w:r>
      <w:r w:rsidRPr="00DB41AF">
        <w:rPr>
          <w:rFonts w:ascii="Arial" w:hAnsi="Arial" w:cs="Arial"/>
          <w:sz w:val="24"/>
          <w:szCs w:val="24"/>
          <w:u w:val="single"/>
        </w:rPr>
        <w:t>Human Resource Management in a remote working company Case company: Optimacros</w:t>
      </w:r>
      <w:r w:rsidRPr="00DB41AF">
        <w:rPr>
          <w:rFonts w:ascii="Arial" w:hAnsi="Arial" w:cs="Arial"/>
          <w:sz w:val="24"/>
          <w:szCs w:val="24"/>
        </w:rPr>
        <w:t xml:space="preserve">”. Available from: </w:t>
      </w:r>
      <w:hyperlink r:id="rId189" w:history="1">
        <w:r w:rsidRPr="00DB41AF">
          <w:rPr>
            <w:rStyle w:val="Hyperlink"/>
            <w:rFonts w:ascii="Arial" w:hAnsi="Arial" w:cs="Arial"/>
            <w:sz w:val="24"/>
            <w:szCs w:val="24"/>
          </w:rPr>
          <w:t>https://www.theseus.fi/bitstream/handle/10024/746859/Revin_Ilia.pdf?sequence=2&amp;isAllowed=y</w:t>
        </w:r>
      </w:hyperlink>
      <w:r w:rsidRPr="00DB41AF">
        <w:rPr>
          <w:rFonts w:ascii="Arial" w:hAnsi="Arial" w:cs="Arial"/>
          <w:sz w:val="24"/>
          <w:szCs w:val="24"/>
        </w:rPr>
        <w:t xml:space="preserve"> (Accessed Sunday 22</w:t>
      </w:r>
      <w:r w:rsidRPr="00DB41AF">
        <w:rPr>
          <w:rFonts w:ascii="Arial" w:hAnsi="Arial" w:cs="Arial"/>
          <w:sz w:val="24"/>
          <w:szCs w:val="24"/>
          <w:vertAlign w:val="superscript"/>
        </w:rPr>
        <w:t>nd</w:t>
      </w:r>
      <w:r w:rsidRPr="00DB41AF">
        <w:rPr>
          <w:rFonts w:ascii="Arial" w:hAnsi="Arial" w:cs="Arial"/>
          <w:sz w:val="24"/>
          <w:szCs w:val="24"/>
        </w:rPr>
        <w:t xml:space="preserve"> January’ 2023)</w:t>
      </w:r>
    </w:p>
    <w:p w14:paraId="25AFA1DE"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0E09BA99"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Ross, S. (2022) “</w:t>
      </w:r>
      <w:r w:rsidRPr="00DB41AF">
        <w:rPr>
          <w:rFonts w:ascii="Arial" w:hAnsi="Arial" w:cs="Arial"/>
          <w:sz w:val="24"/>
          <w:szCs w:val="24"/>
          <w:u w:val="single"/>
        </w:rPr>
        <w:t>Apple vs. Microsoft Business Model: What's the Difference?</w:t>
      </w:r>
      <w:r w:rsidRPr="00DB41AF">
        <w:rPr>
          <w:rFonts w:ascii="Arial" w:hAnsi="Arial" w:cs="Arial"/>
          <w:sz w:val="24"/>
          <w:szCs w:val="24"/>
        </w:rPr>
        <w:t xml:space="preserve">”. Available from: </w:t>
      </w:r>
      <w:hyperlink r:id="rId190" w:history="1">
        <w:r w:rsidRPr="00DB41AF">
          <w:rPr>
            <w:rStyle w:val="Hyperlink"/>
            <w:rFonts w:ascii="Arial" w:hAnsi="Arial" w:cs="Arial"/>
            <w:sz w:val="24"/>
            <w:szCs w:val="24"/>
          </w:rPr>
          <w:t>https://www.investopedia.com/articles/markets/111015/apple-vs-microsoft-vs-google-how-their-business-models-compare.asp</w:t>
        </w:r>
      </w:hyperlink>
      <w:r w:rsidRPr="00DB41AF">
        <w:rPr>
          <w:rFonts w:ascii="Arial" w:hAnsi="Arial" w:cs="Arial"/>
          <w:sz w:val="24"/>
          <w:szCs w:val="24"/>
        </w:rPr>
        <w:t xml:space="preserve"> (Accessed Friday 7th January’ 2022)</w:t>
      </w:r>
    </w:p>
    <w:p w14:paraId="5EDAAEF1"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084FE3ED" w14:textId="25F834BD" w:rsidR="00B31002"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Saeed, T, et al. (2014) “</w:t>
      </w:r>
      <w:r w:rsidRPr="00DB41AF">
        <w:rPr>
          <w:rFonts w:ascii="Arial" w:hAnsi="Arial" w:cs="Arial"/>
          <w:sz w:val="24"/>
          <w:szCs w:val="24"/>
          <w:u w:val="single"/>
        </w:rPr>
        <w:t>Leadership styles: relationship with conflict management styles</w:t>
      </w:r>
      <w:r w:rsidRPr="00DB41AF">
        <w:rPr>
          <w:rFonts w:ascii="Arial" w:hAnsi="Arial" w:cs="Arial"/>
          <w:sz w:val="24"/>
          <w:szCs w:val="24"/>
        </w:rPr>
        <w:t xml:space="preserve">”. Available from: </w:t>
      </w:r>
      <w:hyperlink r:id="rId191" w:history="1">
        <w:r w:rsidRPr="00DB41AF">
          <w:rPr>
            <w:rStyle w:val="Hyperlink"/>
            <w:rFonts w:ascii="Arial" w:hAnsi="Arial" w:cs="Arial"/>
            <w:sz w:val="24"/>
            <w:szCs w:val="24"/>
          </w:rPr>
          <w:t>https://www.proquest.com/docview/2105050733?accountid=130472</w:t>
        </w:r>
      </w:hyperlink>
      <w:r w:rsidRPr="00DB41AF">
        <w:rPr>
          <w:rFonts w:ascii="Arial" w:hAnsi="Arial" w:cs="Arial"/>
          <w:sz w:val="24"/>
          <w:szCs w:val="24"/>
        </w:rPr>
        <w:t xml:space="preserve"> (Accessed Friday 7th January’ 2022)</w:t>
      </w:r>
    </w:p>
    <w:p w14:paraId="6A33519C"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3D87B958"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Sanghera, J, et al. (2020) “</w:t>
      </w:r>
      <w:r w:rsidRPr="00DB41AF">
        <w:rPr>
          <w:rFonts w:ascii="Arial" w:hAnsi="Arial" w:cs="Arial"/>
          <w:u w:val="single"/>
        </w:rPr>
        <w:t>The impact of SARS-CoV-2 on the mental health of healthcare workers in a hospital setting-A Systematic Review</w:t>
      </w:r>
      <w:r w:rsidRPr="00DB41AF">
        <w:rPr>
          <w:rFonts w:ascii="Arial" w:hAnsi="Arial" w:cs="Arial"/>
        </w:rPr>
        <w:t xml:space="preserve">”. Available from: </w:t>
      </w:r>
      <w:hyperlink r:id="rId192" w:history="1">
        <w:r w:rsidRPr="00DB41AF">
          <w:rPr>
            <w:rStyle w:val="Hyperlink"/>
            <w:rFonts w:ascii="Arial" w:hAnsi="Arial" w:cs="Arial"/>
          </w:rPr>
          <w:t>https://www.jstage.jst.go.jp/article/joh/62/1/62_e12175/_pdf/-char/ja</w:t>
        </w:r>
      </w:hyperlink>
      <w:r w:rsidRPr="00DB41AF">
        <w:rPr>
          <w:rFonts w:ascii="Arial" w:hAnsi="Arial" w:cs="Arial"/>
        </w:rPr>
        <w:t xml:space="preserve"> (Accessed Friday 7th January’ 2022)</w:t>
      </w:r>
    </w:p>
    <w:p w14:paraId="4AAC7EC6" w14:textId="77777777" w:rsidR="003C0D22" w:rsidRPr="00DB41AF" w:rsidRDefault="003C0D22"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1ADE28A2" w14:textId="77777777" w:rsidR="00824A7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t>Saunders, A. (2020) “</w:t>
      </w:r>
      <w:r w:rsidRPr="00DB41AF">
        <w:rPr>
          <w:rFonts w:ascii="Arial" w:hAnsi="Arial" w:cs="Arial"/>
          <w:u w:val="single"/>
        </w:rPr>
        <w:t>Digital leadership and flattened hierarchies: How Covid-19 reshaped one NHS trust</w:t>
      </w:r>
      <w:r w:rsidRPr="00DB41AF">
        <w:rPr>
          <w:rFonts w:ascii="Arial" w:hAnsi="Arial" w:cs="Arial"/>
        </w:rPr>
        <w:t xml:space="preserve">”. Available from: </w:t>
      </w:r>
      <w:hyperlink r:id="rId193" w:history="1">
        <w:r w:rsidRPr="00DB41AF">
          <w:rPr>
            <w:rStyle w:val="Hyperlink"/>
            <w:rFonts w:ascii="Arial" w:hAnsi="Arial" w:cs="Arial"/>
          </w:rPr>
          <w:t>https://www.managers.org.uk/knowledge-and-insights/article/digital-leadership-flattened-hierarchies-how-covid-19-reshaped-nhs-trust/</w:t>
        </w:r>
      </w:hyperlink>
      <w:r w:rsidRPr="00DB41AF">
        <w:rPr>
          <w:rFonts w:ascii="Arial" w:hAnsi="Arial" w:cs="Arial"/>
        </w:rPr>
        <w:t xml:space="preserve"> (Accessed Friday 7th January’ 2022)</w:t>
      </w:r>
    </w:p>
    <w:p w14:paraId="2E093883" w14:textId="77777777" w:rsidR="00B31002" w:rsidRPr="00DB41AF" w:rsidRDefault="00B31002"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57C98326"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bookmarkStart w:id="35" w:name="_Hlk157414302"/>
      <w:r w:rsidRPr="00DB41AF">
        <w:rPr>
          <w:rFonts w:ascii="Arial" w:hAnsi="Arial" w:cs="Arial"/>
          <w:sz w:val="24"/>
          <w:szCs w:val="24"/>
        </w:rPr>
        <w:t xml:space="preserve">Skelton, S. K. (2021) </w:t>
      </w:r>
      <w:bookmarkEnd w:id="35"/>
      <w:r w:rsidRPr="00DB41AF">
        <w:rPr>
          <w:rFonts w:ascii="Arial" w:hAnsi="Arial" w:cs="Arial"/>
          <w:sz w:val="24"/>
          <w:szCs w:val="24"/>
        </w:rPr>
        <w:t>“</w:t>
      </w:r>
      <w:r w:rsidRPr="00DB41AF">
        <w:rPr>
          <w:rFonts w:ascii="Arial" w:hAnsi="Arial" w:cs="Arial"/>
          <w:sz w:val="24"/>
          <w:szCs w:val="24"/>
          <w:u w:val="single"/>
        </w:rPr>
        <w:t xml:space="preserve">Apple workers challenge company on toxic </w:t>
      </w:r>
      <w:r w:rsidRPr="00DB41AF">
        <w:rPr>
          <w:rFonts w:ascii="Arial" w:eastAsia="Times New Roman" w:hAnsi="Arial" w:cs="Arial"/>
          <w:color w:val="000000" w:themeColor="text1"/>
          <w:spacing w:val="-5"/>
          <w:kern w:val="36"/>
          <w:sz w:val="24"/>
          <w:szCs w:val="24"/>
          <w:u w:val="single"/>
        </w:rPr>
        <w:t>workplace culture</w:t>
      </w:r>
      <w:r w:rsidRPr="00DB41AF">
        <w:rPr>
          <w:rFonts w:ascii="Arial" w:eastAsia="Times New Roman" w:hAnsi="Arial" w:cs="Arial"/>
          <w:color w:val="000000" w:themeColor="text1"/>
          <w:spacing w:val="-5"/>
          <w:kern w:val="36"/>
          <w:sz w:val="24"/>
          <w:szCs w:val="24"/>
        </w:rPr>
        <w:t xml:space="preserve">”. Available from: </w:t>
      </w:r>
      <w:hyperlink r:id="rId194" w:history="1">
        <w:r w:rsidRPr="00DB41AF">
          <w:rPr>
            <w:rStyle w:val="Hyperlink"/>
            <w:rFonts w:ascii="Arial" w:eastAsia="Times New Roman" w:hAnsi="Arial" w:cs="Arial"/>
            <w:spacing w:val="-5"/>
            <w:kern w:val="36"/>
            <w:sz w:val="24"/>
            <w:szCs w:val="24"/>
          </w:rPr>
          <w:t>https://www.computerweekly.com/news/252506157/Apple-workers-challenge-company-on-toxic-workplace-culture</w:t>
        </w:r>
      </w:hyperlink>
      <w:r w:rsidRPr="00DB41AF">
        <w:rPr>
          <w:rFonts w:ascii="Arial" w:eastAsia="Times New Roman" w:hAnsi="Arial" w:cs="Arial"/>
          <w:color w:val="323232"/>
          <w:spacing w:val="-5"/>
          <w:kern w:val="36"/>
          <w:sz w:val="24"/>
          <w:szCs w:val="24"/>
        </w:rPr>
        <w:t xml:space="preserve"> </w:t>
      </w:r>
      <w:r w:rsidRPr="00DB41AF">
        <w:rPr>
          <w:rFonts w:ascii="Arial" w:hAnsi="Arial" w:cs="Arial"/>
          <w:sz w:val="24"/>
          <w:szCs w:val="24"/>
        </w:rPr>
        <w:t>(Accessed Friday 7th January’ 2022)</w:t>
      </w:r>
    </w:p>
    <w:p w14:paraId="2B4DAA0D" w14:textId="77777777" w:rsidR="006B078C" w:rsidRDefault="006B078C" w:rsidP="0061792C">
      <w:pPr>
        <w:tabs>
          <w:tab w:val="left" w:pos="142"/>
          <w:tab w:val="left" w:pos="567"/>
          <w:tab w:val="center" w:pos="709"/>
        </w:tabs>
        <w:spacing w:after="0" w:line="480" w:lineRule="auto"/>
        <w:contextualSpacing/>
        <w:rPr>
          <w:rFonts w:ascii="Arial" w:hAnsi="Arial" w:cs="Arial"/>
          <w:sz w:val="24"/>
          <w:szCs w:val="24"/>
        </w:rPr>
      </w:pPr>
    </w:p>
    <w:p w14:paraId="3B55FB36" w14:textId="77777777" w:rsidR="009C007C" w:rsidRPr="00DB41AF" w:rsidRDefault="009C007C" w:rsidP="0061792C">
      <w:pPr>
        <w:tabs>
          <w:tab w:val="left" w:pos="142"/>
          <w:tab w:val="left" w:pos="567"/>
          <w:tab w:val="center" w:pos="709"/>
        </w:tabs>
        <w:spacing w:after="0" w:line="480" w:lineRule="auto"/>
        <w:contextualSpacing/>
        <w:rPr>
          <w:rFonts w:ascii="Arial" w:hAnsi="Arial" w:cs="Arial"/>
          <w:sz w:val="24"/>
          <w:szCs w:val="24"/>
        </w:rPr>
      </w:pPr>
    </w:p>
    <w:p w14:paraId="6E7F41DE" w14:textId="0AAB3F1C" w:rsidR="006836F3" w:rsidRPr="00DB41AF" w:rsidRDefault="00824A73" w:rsidP="0061792C">
      <w:pPr>
        <w:pStyle w:val="contributor"/>
        <w:numPr>
          <w:ilvl w:val="0"/>
          <w:numId w:val="3"/>
        </w:numPr>
        <w:tabs>
          <w:tab w:val="left" w:pos="142"/>
          <w:tab w:val="left" w:pos="567"/>
          <w:tab w:val="center" w:pos="709"/>
        </w:tabs>
        <w:spacing w:before="0" w:beforeAutospacing="0" w:after="0" w:afterAutospacing="0" w:line="480" w:lineRule="auto"/>
        <w:ind w:left="0" w:firstLine="0"/>
        <w:rPr>
          <w:rFonts w:ascii="Arial" w:hAnsi="Arial" w:cs="Arial"/>
        </w:rPr>
      </w:pPr>
      <w:r w:rsidRPr="00DB41AF">
        <w:rPr>
          <w:rFonts w:ascii="Arial" w:hAnsi="Arial" w:cs="Arial"/>
        </w:rPr>
        <w:lastRenderedPageBreak/>
        <w:t>Sophie M. Allan, et al. (2020) “</w:t>
      </w:r>
      <w:r w:rsidRPr="00DB41AF">
        <w:rPr>
          <w:rFonts w:ascii="Arial" w:hAnsi="Arial" w:cs="Arial"/>
          <w:u w:val="single"/>
        </w:rPr>
        <w:t>The prevalence of common and stress-related mental health disorders in healthcare workers based in pandemic-affected hospitals: a rapid systematic review and meta-analysis</w:t>
      </w:r>
      <w:r w:rsidRPr="00DB41AF">
        <w:rPr>
          <w:rFonts w:ascii="Arial" w:hAnsi="Arial" w:cs="Arial"/>
        </w:rPr>
        <w:t xml:space="preserve">”. Available from: </w:t>
      </w:r>
      <w:hyperlink r:id="rId195" w:history="1">
        <w:r w:rsidRPr="00DB41AF">
          <w:rPr>
            <w:rStyle w:val="Hyperlink"/>
            <w:rFonts w:ascii="Arial" w:hAnsi="Arial" w:cs="Arial"/>
          </w:rPr>
          <w:t>https://www.tandfonline.com/doi/full/10.1080/20008198.2020.1810903?scroll=top&amp;needAccess=true</w:t>
        </w:r>
      </w:hyperlink>
      <w:r w:rsidRPr="00DB41AF">
        <w:rPr>
          <w:rStyle w:val="Hyperlink"/>
          <w:rFonts w:ascii="Arial" w:hAnsi="Arial" w:cs="Arial"/>
        </w:rPr>
        <w:t xml:space="preserve"> </w:t>
      </w:r>
      <w:r w:rsidRPr="00DB41AF">
        <w:rPr>
          <w:rFonts w:ascii="Arial" w:hAnsi="Arial" w:cs="Arial"/>
        </w:rPr>
        <w:t>(Accessed Friday 7th January’ 2022)</w:t>
      </w:r>
    </w:p>
    <w:p w14:paraId="42E4E6F7" w14:textId="77777777" w:rsidR="00AF4C7A" w:rsidRPr="00DB41AF" w:rsidRDefault="00AF4C7A" w:rsidP="0061792C">
      <w:pPr>
        <w:pStyle w:val="contributor"/>
        <w:tabs>
          <w:tab w:val="left" w:pos="142"/>
          <w:tab w:val="left" w:pos="567"/>
          <w:tab w:val="center" w:pos="709"/>
        </w:tabs>
        <w:spacing w:before="0" w:beforeAutospacing="0" w:after="0" w:afterAutospacing="0" w:line="480" w:lineRule="auto"/>
        <w:rPr>
          <w:rFonts w:ascii="Arial" w:hAnsi="Arial" w:cs="Arial"/>
        </w:rPr>
      </w:pPr>
    </w:p>
    <w:p w14:paraId="25F671A0"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Sun, L. (2014) “</w:t>
      </w:r>
      <w:r w:rsidRPr="00DB41AF">
        <w:rPr>
          <w:rFonts w:ascii="Arial" w:hAnsi="Arial" w:cs="Arial"/>
          <w:sz w:val="24"/>
          <w:szCs w:val="24"/>
          <w:u w:val="single"/>
        </w:rPr>
        <w:t>Why Apple and Microsoft Should be Worried About Google's Chromebooks</w:t>
      </w:r>
      <w:r w:rsidRPr="00DB41AF">
        <w:rPr>
          <w:rFonts w:ascii="Arial" w:hAnsi="Arial" w:cs="Arial"/>
          <w:sz w:val="24"/>
          <w:szCs w:val="24"/>
        </w:rPr>
        <w:t xml:space="preserve">”. Available from: </w:t>
      </w:r>
      <w:hyperlink r:id="rId196" w:history="1">
        <w:r w:rsidRPr="00DB41AF">
          <w:rPr>
            <w:rStyle w:val="Hyperlink"/>
            <w:rFonts w:ascii="Arial" w:hAnsi="Arial" w:cs="Arial"/>
            <w:sz w:val="24"/>
            <w:szCs w:val="24"/>
          </w:rPr>
          <w:t>https://www.fool.com/investing/general/2014/12/09/why-apple-and-microsoft-should-be-worried-about-go.aspx</w:t>
        </w:r>
      </w:hyperlink>
      <w:r w:rsidRPr="00DB41AF">
        <w:rPr>
          <w:rFonts w:ascii="Arial" w:hAnsi="Arial" w:cs="Arial"/>
          <w:sz w:val="24"/>
          <w:szCs w:val="24"/>
        </w:rPr>
        <w:t xml:space="preserve"> (Accessed Friday 7th January’ 2022)</w:t>
      </w:r>
    </w:p>
    <w:p w14:paraId="66EA768A"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7A71D978"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eastAsia="Times New Roman" w:hAnsi="Arial" w:cs="Arial"/>
          <w:color w:val="222222"/>
          <w:sz w:val="24"/>
          <w:szCs w:val="24"/>
          <w:lang w:eastAsia="en-GB"/>
        </w:rPr>
        <w:t>Susanto, P. C, et al. (2023) “</w:t>
      </w:r>
      <w:r w:rsidRPr="00DB41AF">
        <w:rPr>
          <w:rFonts w:ascii="Arial" w:eastAsia="Times New Roman" w:hAnsi="Arial" w:cs="Arial"/>
          <w:color w:val="222222"/>
          <w:sz w:val="24"/>
          <w:szCs w:val="24"/>
          <w:u w:val="single"/>
          <w:lang w:eastAsia="en-GB"/>
        </w:rPr>
        <w:t>Strategic Management: Concept, Implementation, and Indicators of Success (Literature Review)</w:t>
      </w:r>
      <w:r w:rsidRPr="00DB41AF">
        <w:rPr>
          <w:rFonts w:ascii="Arial" w:eastAsia="Times New Roman" w:hAnsi="Arial" w:cs="Arial"/>
          <w:color w:val="222222"/>
          <w:sz w:val="24"/>
          <w:szCs w:val="24"/>
          <w:lang w:eastAsia="en-GB"/>
        </w:rPr>
        <w:t xml:space="preserve">”. Available from: </w:t>
      </w:r>
      <w:hyperlink r:id="rId197" w:history="1">
        <w:r w:rsidRPr="00DB41AF">
          <w:rPr>
            <w:rFonts w:ascii="Arial" w:eastAsia="Times New Roman" w:hAnsi="Arial" w:cs="Arial"/>
            <w:color w:val="0563C1" w:themeColor="hyperlink"/>
            <w:sz w:val="24"/>
            <w:szCs w:val="24"/>
            <w:u w:val="single"/>
            <w:lang w:eastAsia="en-GB"/>
          </w:rPr>
          <w:t>https://research.e-siber.org/SJAM/article/view/21</w:t>
        </w:r>
      </w:hyperlink>
      <w:r w:rsidRPr="00DB41AF">
        <w:rPr>
          <w:rFonts w:ascii="Arial" w:eastAsia="Times New Roman" w:hAnsi="Arial" w:cs="Arial"/>
          <w:color w:val="222222"/>
          <w:sz w:val="24"/>
          <w:szCs w:val="24"/>
          <w:lang w:eastAsia="en-GB"/>
        </w:rPr>
        <w:t xml:space="preserve"> </w:t>
      </w:r>
      <w:r w:rsidRPr="00DB41AF">
        <w:rPr>
          <w:rFonts w:ascii="Arial" w:hAnsi="Arial" w:cs="Arial"/>
          <w:sz w:val="24"/>
          <w:szCs w:val="24"/>
        </w:rPr>
        <w:t>(Accessed Friday 7th January’ 2022)</w:t>
      </w:r>
    </w:p>
    <w:p w14:paraId="410290D2" w14:textId="77777777" w:rsidR="00B31002" w:rsidRPr="00DB41AF" w:rsidRDefault="00B31002" w:rsidP="0061792C">
      <w:pPr>
        <w:tabs>
          <w:tab w:val="left" w:pos="142"/>
          <w:tab w:val="left" w:pos="567"/>
          <w:tab w:val="center" w:pos="709"/>
        </w:tabs>
        <w:spacing w:after="0" w:line="480" w:lineRule="auto"/>
        <w:contextualSpacing/>
        <w:divId w:val="844511538"/>
        <w:rPr>
          <w:rFonts w:ascii="Arial" w:hAnsi="Arial" w:cs="Arial"/>
          <w:sz w:val="24"/>
          <w:szCs w:val="24"/>
        </w:rPr>
      </w:pPr>
    </w:p>
    <w:p w14:paraId="7FF4950E" w14:textId="7AE91352" w:rsidR="00B31002"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hAnsi="Arial" w:cs="Arial"/>
          <w:color w:val="111111"/>
          <w:sz w:val="24"/>
          <w:szCs w:val="24"/>
          <w:shd w:val="clear" w:color="auto" w:fill="FFFFFF"/>
        </w:rPr>
        <w:t>Tanya Sammut-Bonnici (2015) “</w:t>
      </w:r>
      <w:r w:rsidRPr="00DB41AF">
        <w:rPr>
          <w:rFonts w:ascii="Arial" w:hAnsi="Arial" w:cs="Arial"/>
          <w:color w:val="111111"/>
          <w:sz w:val="24"/>
          <w:szCs w:val="24"/>
          <w:u w:val="single"/>
          <w:shd w:val="clear" w:color="auto" w:fill="FFFFFF"/>
        </w:rPr>
        <w:t>Strategic Management</w:t>
      </w:r>
      <w:r w:rsidRPr="00DB41AF">
        <w:rPr>
          <w:rFonts w:ascii="Arial" w:hAnsi="Arial" w:cs="Arial"/>
          <w:color w:val="111111"/>
          <w:sz w:val="24"/>
          <w:szCs w:val="24"/>
          <w:shd w:val="clear" w:color="auto" w:fill="FFFFFF"/>
        </w:rPr>
        <w:t xml:space="preserve">”. Available from: </w:t>
      </w:r>
      <w:hyperlink r:id="rId198" w:history="1">
        <w:r w:rsidRPr="00DB41AF">
          <w:rPr>
            <w:rStyle w:val="Hyperlink"/>
            <w:rFonts w:ascii="Arial" w:eastAsia="Times New Roman" w:hAnsi="Arial" w:cs="Arial"/>
            <w:sz w:val="24"/>
            <w:szCs w:val="24"/>
          </w:rPr>
          <w:t>https://www.researchgate.net/publication/272352897_Strategic_Management</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652B44D6" w14:textId="77777777" w:rsidR="009C007C" w:rsidRPr="003C0D22" w:rsidRDefault="009C007C" w:rsidP="009C007C">
      <w:pPr>
        <w:pStyle w:val="ListParagraph"/>
        <w:tabs>
          <w:tab w:val="left" w:pos="142"/>
          <w:tab w:val="left" w:pos="567"/>
          <w:tab w:val="center" w:pos="709"/>
        </w:tabs>
        <w:spacing w:after="0" w:line="480" w:lineRule="auto"/>
        <w:ind w:left="0"/>
        <w:contextualSpacing/>
        <w:divId w:val="844511538"/>
        <w:rPr>
          <w:rFonts w:ascii="Arial" w:hAnsi="Arial" w:cs="Arial"/>
          <w:sz w:val="24"/>
          <w:szCs w:val="24"/>
        </w:rPr>
      </w:pPr>
    </w:p>
    <w:p w14:paraId="241C2CE5"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TechTelegraph. (2022) “</w:t>
      </w:r>
      <w:r w:rsidRPr="00DB41AF">
        <w:rPr>
          <w:rFonts w:ascii="Arial" w:hAnsi="Arial" w:cs="Arial"/>
          <w:sz w:val="24"/>
          <w:szCs w:val="24"/>
          <w:u w:val="single"/>
        </w:rPr>
        <w:t>The women calling out Apple’s handling of misconduct claims</w:t>
      </w:r>
      <w:r w:rsidRPr="00DB41AF">
        <w:rPr>
          <w:rFonts w:ascii="Arial" w:hAnsi="Arial" w:cs="Arial"/>
          <w:sz w:val="24"/>
          <w:szCs w:val="24"/>
        </w:rPr>
        <w:t xml:space="preserve">”. Available from: </w:t>
      </w:r>
      <w:hyperlink r:id="rId199" w:history="1">
        <w:r w:rsidRPr="00DB41AF">
          <w:rPr>
            <w:rStyle w:val="Hyperlink"/>
            <w:rFonts w:ascii="Arial" w:hAnsi="Arial" w:cs="Arial"/>
            <w:sz w:val="24"/>
            <w:szCs w:val="24"/>
          </w:rPr>
          <w:t>https://techtelegraph.co.uk/the-women-calling-out-apples-handling-of-misconduct-claims/</w:t>
        </w:r>
      </w:hyperlink>
      <w:r w:rsidRPr="00DB41AF">
        <w:rPr>
          <w:rFonts w:ascii="Arial" w:hAnsi="Arial" w:cs="Arial"/>
          <w:sz w:val="24"/>
          <w:szCs w:val="24"/>
        </w:rPr>
        <w:t xml:space="preserve"> (Accessed Friday 7th January’ 2022)</w:t>
      </w:r>
    </w:p>
    <w:p w14:paraId="4FD91B45" w14:textId="77777777" w:rsidR="00B31002" w:rsidRDefault="00B31002" w:rsidP="0061792C">
      <w:pPr>
        <w:tabs>
          <w:tab w:val="left" w:pos="142"/>
          <w:tab w:val="left" w:pos="567"/>
          <w:tab w:val="center" w:pos="709"/>
        </w:tabs>
        <w:spacing w:after="0" w:line="480" w:lineRule="auto"/>
        <w:contextualSpacing/>
        <w:rPr>
          <w:rFonts w:ascii="Arial" w:hAnsi="Arial" w:cs="Arial"/>
          <w:sz w:val="24"/>
          <w:szCs w:val="24"/>
        </w:rPr>
      </w:pPr>
    </w:p>
    <w:p w14:paraId="51B7EDA3" w14:textId="77777777" w:rsidR="009C007C" w:rsidRDefault="009C007C" w:rsidP="0061792C">
      <w:pPr>
        <w:tabs>
          <w:tab w:val="left" w:pos="142"/>
          <w:tab w:val="left" w:pos="567"/>
          <w:tab w:val="center" w:pos="709"/>
        </w:tabs>
        <w:spacing w:after="0" w:line="480" w:lineRule="auto"/>
        <w:contextualSpacing/>
        <w:rPr>
          <w:rFonts w:ascii="Arial" w:hAnsi="Arial" w:cs="Arial"/>
          <w:sz w:val="24"/>
          <w:szCs w:val="24"/>
        </w:rPr>
      </w:pPr>
    </w:p>
    <w:p w14:paraId="457A76C9" w14:textId="77777777" w:rsidR="009C007C" w:rsidRPr="00DB41AF" w:rsidRDefault="009C007C" w:rsidP="0061792C">
      <w:pPr>
        <w:tabs>
          <w:tab w:val="left" w:pos="142"/>
          <w:tab w:val="left" w:pos="567"/>
          <w:tab w:val="center" w:pos="709"/>
        </w:tabs>
        <w:spacing w:after="0" w:line="480" w:lineRule="auto"/>
        <w:contextualSpacing/>
        <w:rPr>
          <w:rFonts w:ascii="Arial" w:hAnsi="Arial" w:cs="Arial"/>
          <w:sz w:val="24"/>
          <w:szCs w:val="24"/>
        </w:rPr>
      </w:pPr>
    </w:p>
    <w:p w14:paraId="67F303F6"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The Health Foundation. (2022) “</w:t>
      </w:r>
      <w:r w:rsidRPr="00DB41AF">
        <w:rPr>
          <w:rFonts w:ascii="Arial" w:hAnsi="Arial" w:cs="Arial"/>
          <w:sz w:val="24"/>
          <w:szCs w:val="24"/>
          <w:u w:val="single"/>
        </w:rPr>
        <w:t>Fix workforce crisis and fund health service properly – public send clear message to government to back the NHS</w:t>
      </w:r>
      <w:r w:rsidRPr="00DB41AF">
        <w:rPr>
          <w:rFonts w:ascii="Arial" w:hAnsi="Arial" w:cs="Arial"/>
          <w:sz w:val="24"/>
          <w:szCs w:val="24"/>
        </w:rPr>
        <w:t xml:space="preserve">”. Available from: </w:t>
      </w:r>
      <w:hyperlink r:id="rId200" w:anchor=":~:text=This%20includes%20expanding%20ways%20for,for%20NHS%20workers%20(77%25)" w:history="1">
        <w:r w:rsidRPr="00DB41AF">
          <w:rPr>
            <w:rStyle w:val="Hyperlink"/>
            <w:rFonts w:ascii="Arial" w:hAnsi="Arial" w:cs="Arial"/>
            <w:sz w:val="24"/>
            <w:szCs w:val="24"/>
          </w:rPr>
          <w:t>https://www.health.org.uk/news-and-comment/news/fix-workforce-crisis-and-fund-health-service#:~:text=This%20includes%20expanding%20ways%20for,for%20NHS%20workers%20(77%25)</w:t>
        </w:r>
      </w:hyperlink>
      <w:r w:rsidRPr="00DB41AF">
        <w:rPr>
          <w:rFonts w:ascii="Arial" w:hAnsi="Arial" w:cs="Arial"/>
          <w:sz w:val="24"/>
          <w:szCs w:val="24"/>
        </w:rPr>
        <w:t xml:space="preserve"> (Accessed Friday 7th January’ 2022)</w:t>
      </w:r>
    </w:p>
    <w:p w14:paraId="0213051D"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220D308C" w14:textId="1BA04DFA" w:rsidR="00B31002"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The London School of Economics and Political Science. (2020) “</w:t>
      </w:r>
      <w:r w:rsidRPr="00DB41AF">
        <w:rPr>
          <w:rFonts w:ascii="Arial" w:hAnsi="Arial" w:cs="Arial"/>
          <w:u w:val="single"/>
        </w:rPr>
        <w:t>Covid-19 pandemic: now is the time for emergent leadership</w:t>
      </w:r>
      <w:r w:rsidRPr="00DB41AF">
        <w:rPr>
          <w:rFonts w:ascii="Arial" w:hAnsi="Arial" w:cs="Arial"/>
        </w:rPr>
        <w:t xml:space="preserve">”. Available from: </w:t>
      </w:r>
      <w:hyperlink r:id="rId201" w:history="1">
        <w:r w:rsidRPr="00DB41AF">
          <w:rPr>
            <w:rStyle w:val="Hyperlink"/>
            <w:rFonts w:ascii="Arial" w:hAnsi="Arial" w:cs="Arial"/>
          </w:rPr>
          <w:t>https://blogs.lse.ac.uk/businessreview/2020/04/30/covid-19-pandemic-now-is-the-time-for-emergent-leadership/</w:t>
        </w:r>
      </w:hyperlink>
      <w:r w:rsidRPr="00DB41AF">
        <w:rPr>
          <w:rFonts w:ascii="Arial" w:hAnsi="Arial" w:cs="Arial"/>
        </w:rPr>
        <w:t xml:space="preserve"> (Accessed Friday 7th January’ 2022)</w:t>
      </w:r>
    </w:p>
    <w:p w14:paraId="6F537D76"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25CD8554"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Truss, C, et al. (2002) “</w:t>
      </w:r>
      <w:r w:rsidRPr="00DB41AF">
        <w:rPr>
          <w:rFonts w:ascii="Arial" w:hAnsi="Arial" w:cs="Arial"/>
          <w:sz w:val="24"/>
          <w:szCs w:val="24"/>
          <w:u w:val="single"/>
        </w:rPr>
        <w:t>Paying the piper: choice and constraint in changing HR functional roles</w:t>
      </w:r>
      <w:r w:rsidRPr="00DB41AF">
        <w:rPr>
          <w:rFonts w:ascii="Arial" w:hAnsi="Arial" w:cs="Arial"/>
          <w:sz w:val="24"/>
          <w:szCs w:val="24"/>
        </w:rPr>
        <w:t xml:space="preserve">”. Available from: </w:t>
      </w:r>
      <w:hyperlink r:id="rId202" w:history="1">
        <w:r w:rsidRPr="00DB41AF">
          <w:rPr>
            <w:rStyle w:val="Hyperlink"/>
            <w:rFonts w:ascii="Arial" w:hAnsi="Arial" w:cs="Arial"/>
            <w:sz w:val="24"/>
            <w:szCs w:val="24"/>
          </w:rPr>
          <w:t>https://onlinelibrary.wiley.com/doi/pdf/10.1111/j.1748-8583.2002.tb00063.x?saml_referrer</w:t>
        </w:r>
      </w:hyperlink>
      <w:r w:rsidRPr="00DB41AF">
        <w:rPr>
          <w:rFonts w:ascii="Arial" w:hAnsi="Arial" w:cs="Arial"/>
          <w:sz w:val="24"/>
          <w:szCs w:val="24"/>
        </w:rPr>
        <w:t xml:space="preserve"> (Accessed Friday 7th January’ 2022)</w:t>
      </w:r>
    </w:p>
    <w:p w14:paraId="14341F45"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58809FEF"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Tursunbayeva, A. (2019) “</w:t>
      </w:r>
      <w:r w:rsidRPr="00DB41AF">
        <w:rPr>
          <w:rFonts w:ascii="Arial" w:hAnsi="Arial" w:cs="Arial"/>
          <w:sz w:val="24"/>
          <w:szCs w:val="24"/>
          <w:u w:val="single"/>
        </w:rPr>
        <w:t>Human resource technology disruptions and their implications for human resources management in healthcare organizations</w:t>
      </w:r>
      <w:r w:rsidRPr="00DB41AF">
        <w:rPr>
          <w:rFonts w:ascii="Arial" w:hAnsi="Arial" w:cs="Arial"/>
          <w:sz w:val="24"/>
          <w:szCs w:val="24"/>
        </w:rPr>
        <w:t xml:space="preserve">”. Available from: </w:t>
      </w:r>
      <w:hyperlink r:id="rId203" w:history="1">
        <w:r w:rsidRPr="00DB41AF">
          <w:rPr>
            <w:rStyle w:val="Hyperlink"/>
            <w:rFonts w:ascii="Arial" w:hAnsi="Arial" w:cs="Arial"/>
            <w:sz w:val="24"/>
            <w:szCs w:val="24"/>
          </w:rPr>
          <w:t>https://bmchealthservres.biomedcentral.com/articles/10.1186/s12913-019-4068-3</w:t>
        </w:r>
      </w:hyperlink>
      <w:r w:rsidRPr="00DB41AF">
        <w:rPr>
          <w:rFonts w:ascii="Arial" w:hAnsi="Arial" w:cs="Arial"/>
          <w:sz w:val="24"/>
          <w:szCs w:val="24"/>
        </w:rPr>
        <w:t xml:space="preserve"> (Accessed Friday 7th January’ 2022)</w:t>
      </w:r>
    </w:p>
    <w:p w14:paraId="46C82FB9" w14:textId="77777777" w:rsidR="003C0D22" w:rsidRPr="00DB41AF" w:rsidRDefault="003C0D22" w:rsidP="0061792C">
      <w:pPr>
        <w:tabs>
          <w:tab w:val="left" w:pos="142"/>
          <w:tab w:val="left" w:pos="567"/>
          <w:tab w:val="center" w:pos="709"/>
        </w:tabs>
        <w:spacing w:after="0" w:line="480" w:lineRule="auto"/>
        <w:contextualSpacing/>
        <w:rPr>
          <w:rFonts w:ascii="Arial" w:hAnsi="Arial" w:cs="Arial"/>
          <w:sz w:val="24"/>
          <w:szCs w:val="24"/>
        </w:rPr>
      </w:pPr>
    </w:p>
    <w:p w14:paraId="59848B69"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UK Parliament. (2020) “</w:t>
      </w:r>
      <w:r w:rsidRPr="00DB41AF">
        <w:rPr>
          <w:rFonts w:ascii="Arial" w:hAnsi="Arial" w:cs="Arial"/>
          <w:u w:val="single"/>
        </w:rPr>
        <w:t>Mental health impacts of COVID-19 on NHS healthcare staff</w:t>
      </w:r>
      <w:r w:rsidRPr="00DB41AF">
        <w:rPr>
          <w:rFonts w:ascii="Arial" w:hAnsi="Arial" w:cs="Arial"/>
        </w:rPr>
        <w:t xml:space="preserve">”. Available from: </w:t>
      </w:r>
      <w:hyperlink r:id="rId204" w:history="1">
        <w:r w:rsidRPr="00DB41AF">
          <w:rPr>
            <w:rStyle w:val="Hyperlink"/>
            <w:rFonts w:ascii="Arial" w:hAnsi="Arial" w:cs="Arial"/>
          </w:rPr>
          <w:t>https://post.parliament.uk/mental-health-impacts-of-covid-19-on-nhs-healthcare-staff/</w:t>
        </w:r>
      </w:hyperlink>
      <w:r w:rsidRPr="00DB41AF">
        <w:rPr>
          <w:rFonts w:ascii="Arial" w:hAnsi="Arial" w:cs="Arial"/>
        </w:rPr>
        <w:t xml:space="preserve"> (Accessed Friday 7th January’ 2022)</w:t>
      </w:r>
    </w:p>
    <w:p w14:paraId="45FCB1F0"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4CE51116"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lastRenderedPageBreak/>
        <w:t>UK Parliament. (2021) “</w:t>
      </w:r>
      <w:r w:rsidRPr="00DB41AF">
        <w:rPr>
          <w:rFonts w:ascii="Arial" w:hAnsi="Arial" w:cs="Arial"/>
          <w:u w:val="single"/>
        </w:rPr>
        <w:t>Workforce burnout and resilience in the NHS and social care</w:t>
      </w:r>
      <w:r w:rsidRPr="00DB41AF">
        <w:rPr>
          <w:rFonts w:ascii="Arial" w:hAnsi="Arial" w:cs="Arial"/>
        </w:rPr>
        <w:t xml:space="preserve">”. Available from: </w:t>
      </w:r>
      <w:hyperlink r:id="rId205" w:history="1">
        <w:r w:rsidRPr="00DB41AF">
          <w:rPr>
            <w:rStyle w:val="Hyperlink"/>
            <w:rFonts w:ascii="Arial" w:hAnsi="Arial" w:cs="Arial"/>
          </w:rPr>
          <w:t>https://committees.parliament.uk/publications/6158/documents/68766/default/</w:t>
        </w:r>
      </w:hyperlink>
      <w:r w:rsidRPr="00DB41AF">
        <w:rPr>
          <w:rFonts w:ascii="Arial" w:hAnsi="Arial" w:cs="Arial"/>
        </w:rPr>
        <w:t xml:space="preserve"> (Accessed Friday 7th January’ 2022)</w:t>
      </w:r>
    </w:p>
    <w:p w14:paraId="0BDD1A87"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7E8F3D06" w14:textId="744ABB77" w:rsidR="00B31002"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UK Parliament. (2022) “</w:t>
      </w:r>
      <w:r w:rsidRPr="00DB41AF">
        <w:rPr>
          <w:rFonts w:ascii="Arial" w:hAnsi="Arial" w:cs="Arial"/>
          <w:sz w:val="24"/>
          <w:szCs w:val="24"/>
          <w:u w:val="single"/>
        </w:rPr>
        <w:t>Staff shortages in the NHS and social care sectors</w:t>
      </w:r>
      <w:r w:rsidRPr="00DB41AF">
        <w:rPr>
          <w:rFonts w:ascii="Arial" w:hAnsi="Arial" w:cs="Arial"/>
          <w:sz w:val="24"/>
          <w:szCs w:val="24"/>
        </w:rPr>
        <w:t xml:space="preserve">”. Available from: </w:t>
      </w:r>
      <w:hyperlink r:id="rId206" w:history="1">
        <w:r w:rsidRPr="00DB41AF">
          <w:rPr>
            <w:rStyle w:val="Hyperlink"/>
            <w:rFonts w:ascii="Arial" w:hAnsi="Arial" w:cs="Arial"/>
            <w:sz w:val="24"/>
            <w:szCs w:val="24"/>
          </w:rPr>
          <w:t>https://lordslibrary.parliament.uk/staff-shortages-in-the-nhs-and-social-care-sectors/</w:t>
        </w:r>
      </w:hyperlink>
      <w:r w:rsidRPr="00DB41AF">
        <w:rPr>
          <w:rFonts w:ascii="Arial" w:hAnsi="Arial" w:cs="Arial"/>
          <w:sz w:val="24"/>
          <w:szCs w:val="24"/>
        </w:rPr>
        <w:t xml:space="preserve"> (Accessed Friday 7th January’ 2022)</w:t>
      </w:r>
    </w:p>
    <w:p w14:paraId="6EF67B16" w14:textId="77777777" w:rsidR="003C0D22" w:rsidRPr="006B078C" w:rsidRDefault="003C0D22" w:rsidP="003C0D22">
      <w:pPr>
        <w:pStyle w:val="ListParagraph"/>
        <w:tabs>
          <w:tab w:val="left" w:pos="142"/>
          <w:tab w:val="left" w:pos="567"/>
          <w:tab w:val="center" w:pos="709"/>
        </w:tabs>
        <w:spacing w:after="0" w:line="480" w:lineRule="auto"/>
        <w:ind w:left="0"/>
        <w:contextualSpacing/>
        <w:rPr>
          <w:rFonts w:ascii="Arial" w:hAnsi="Arial" w:cs="Arial"/>
          <w:sz w:val="24"/>
          <w:szCs w:val="24"/>
        </w:rPr>
      </w:pPr>
    </w:p>
    <w:p w14:paraId="03E6906C"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UK Parliament. (2022) “</w:t>
      </w:r>
      <w:r w:rsidRPr="00DB41AF">
        <w:rPr>
          <w:rFonts w:ascii="Arial" w:hAnsi="Arial" w:cs="Arial"/>
          <w:sz w:val="24"/>
          <w:szCs w:val="24"/>
          <w:u w:val="single"/>
        </w:rPr>
        <w:t>Workforce: recruitment, training and retention in health and social care</w:t>
      </w:r>
      <w:r w:rsidRPr="00DB41AF">
        <w:rPr>
          <w:rFonts w:ascii="Arial" w:hAnsi="Arial" w:cs="Arial"/>
          <w:sz w:val="24"/>
          <w:szCs w:val="24"/>
        </w:rPr>
        <w:t xml:space="preserve">”. Available from: </w:t>
      </w:r>
      <w:hyperlink r:id="rId207" w:history="1">
        <w:r w:rsidRPr="00DB41AF">
          <w:rPr>
            <w:rStyle w:val="Hyperlink"/>
            <w:rFonts w:ascii="Arial" w:hAnsi="Arial" w:cs="Arial"/>
            <w:sz w:val="24"/>
            <w:szCs w:val="24"/>
          </w:rPr>
          <w:t>https://publications.parliament.uk/pa/cm5803/cmselect/cmhealth/115/report.html</w:t>
        </w:r>
      </w:hyperlink>
      <w:r w:rsidRPr="00DB41AF">
        <w:rPr>
          <w:rFonts w:ascii="Arial" w:hAnsi="Arial" w:cs="Arial"/>
          <w:sz w:val="24"/>
          <w:szCs w:val="24"/>
        </w:rPr>
        <w:t xml:space="preserve"> (Accessed Friday 7th January’ 2022)</w:t>
      </w:r>
    </w:p>
    <w:p w14:paraId="606E9376" w14:textId="77777777" w:rsidR="00AF4C7A" w:rsidRPr="00DB41AF" w:rsidRDefault="00AF4C7A" w:rsidP="0061792C">
      <w:pPr>
        <w:tabs>
          <w:tab w:val="left" w:pos="142"/>
          <w:tab w:val="left" w:pos="567"/>
          <w:tab w:val="center" w:pos="709"/>
        </w:tabs>
        <w:spacing w:after="0" w:line="480" w:lineRule="auto"/>
        <w:contextualSpacing/>
        <w:rPr>
          <w:rFonts w:ascii="Arial" w:hAnsi="Arial" w:cs="Arial"/>
          <w:sz w:val="24"/>
          <w:szCs w:val="24"/>
        </w:rPr>
      </w:pPr>
    </w:p>
    <w:p w14:paraId="3F3F39FB"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Unison. (2022) “</w:t>
      </w:r>
      <w:r w:rsidRPr="00DB41AF">
        <w:rPr>
          <w:rFonts w:ascii="Arial" w:hAnsi="Arial" w:cs="Arial"/>
          <w:sz w:val="24"/>
          <w:szCs w:val="24"/>
          <w:u w:val="single"/>
        </w:rPr>
        <w:t>Boosting funding and pay are the best ways to fix NHS staffing-Government needs long-term solution to staff crisis</w:t>
      </w:r>
      <w:r w:rsidRPr="00DB41AF">
        <w:rPr>
          <w:rFonts w:ascii="Arial" w:hAnsi="Arial" w:cs="Arial"/>
          <w:sz w:val="24"/>
          <w:szCs w:val="24"/>
        </w:rPr>
        <w:t xml:space="preserve">”. Available from: </w:t>
      </w:r>
      <w:hyperlink r:id="rId208" w:history="1">
        <w:r w:rsidRPr="00DB41AF">
          <w:rPr>
            <w:rStyle w:val="Hyperlink"/>
            <w:rFonts w:ascii="Arial" w:hAnsi="Arial" w:cs="Arial"/>
            <w:sz w:val="24"/>
            <w:szCs w:val="24"/>
          </w:rPr>
          <w:t>https://www.unison.org.uk/news/2022/09/boosting-funding-and-pay-are-the-best-ways-to-fix-nhs-staffing/</w:t>
        </w:r>
      </w:hyperlink>
      <w:r w:rsidRPr="00DB41AF">
        <w:rPr>
          <w:rFonts w:ascii="Arial" w:hAnsi="Arial" w:cs="Arial"/>
          <w:sz w:val="24"/>
          <w:szCs w:val="24"/>
        </w:rPr>
        <w:t xml:space="preserve"> (Accessed Friday 7th January’ 2022)</w:t>
      </w:r>
    </w:p>
    <w:p w14:paraId="17529083" w14:textId="77777777" w:rsidR="00B31002" w:rsidRPr="00DB41AF" w:rsidRDefault="00B31002" w:rsidP="0061792C">
      <w:pPr>
        <w:tabs>
          <w:tab w:val="left" w:pos="142"/>
          <w:tab w:val="left" w:pos="567"/>
          <w:tab w:val="center" w:pos="709"/>
        </w:tabs>
        <w:spacing w:after="0" w:line="480" w:lineRule="auto"/>
        <w:contextualSpacing/>
        <w:rPr>
          <w:rFonts w:ascii="Arial" w:hAnsi="Arial" w:cs="Arial"/>
          <w:sz w:val="24"/>
          <w:szCs w:val="24"/>
        </w:rPr>
      </w:pPr>
    </w:p>
    <w:p w14:paraId="2CBA6CD4" w14:textId="59F25EF4" w:rsidR="00B31002"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University of East London. (2022) “</w:t>
      </w:r>
      <w:r w:rsidRPr="00DB41AF">
        <w:rPr>
          <w:rFonts w:ascii="Arial" w:hAnsi="Arial" w:cs="Arial"/>
          <w:sz w:val="24"/>
          <w:szCs w:val="24"/>
          <w:u w:val="single"/>
        </w:rPr>
        <w:t>SOLUTIONS TO NHS WORKFORCE CRISIS</w:t>
      </w:r>
      <w:r w:rsidRPr="00DB41AF">
        <w:rPr>
          <w:rFonts w:ascii="Arial" w:hAnsi="Arial" w:cs="Arial"/>
          <w:sz w:val="24"/>
          <w:szCs w:val="24"/>
        </w:rPr>
        <w:t xml:space="preserve">”. Available from: </w:t>
      </w:r>
      <w:hyperlink r:id="rId209" w:history="1">
        <w:r w:rsidRPr="00DB41AF">
          <w:rPr>
            <w:rStyle w:val="Hyperlink"/>
            <w:rFonts w:ascii="Arial" w:hAnsi="Arial" w:cs="Arial"/>
            <w:sz w:val="24"/>
            <w:szCs w:val="24"/>
          </w:rPr>
          <w:t>https://www.uel.ac.uk/about-uel/news/2022/june/solutions-nhs-workforce-crisis</w:t>
        </w:r>
      </w:hyperlink>
      <w:r w:rsidRPr="00DB41AF">
        <w:rPr>
          <w:rFonts w:ascii="Arial" w:hAnsi="Arial" w:cs="Arial"/>
          <w:sz w:val="24"/>
          <w:szCs w:val="24"/>
        </w:rPr>
        <w:t xml:space="preserve"> (Accessed Friday 7th January’ 2022)</w:t>
      </w:r>
    </w:p>
    <w:p w14:paraId="5ABEE904" w14:textId="77777777" w:rsidR="009C007C" w:rsidRDefault="009C007C" w:rsidP="009C007C">
      <w:pPr>
        <w:pStyle w:val="ListParagraph"/>
        <w:tabs>
          <w:tab w:val="left" w:pos="142"/>
          <w:tab w:val="left" w:pos="567"/>
          <w:tab w:val="center" w:pos="709"/>
        </w:tabs>
        <w:spacing w:after="0" w:line="480" w:lineRule="auto"/>
        <w:ind w:left="0"/>
        <w:contextualSpacing/>
        <w:rPr>
          <w:rFonts w:ascii="Arial" w:hAnsi="Arial" w:cs="Arial"/>
          <w:sz w:val="24"/>
          <w:szCs w:val="24"/>
        </w:rPr>
      </w:pPr>
    </w:p>
    <w:p w14:paraId="2F9D4360" w14:textId="77777777" w:rsidR="009C007C" w:rsidRDefault="009C007C" w:rsidP="009C007C">
      <w:pPr>
        <w:pStyle w:val="ListParagraph"/>
        <w:tabs>
          <w:tab w:val="left" w:pos="142"/>
          <w:tab w:val="left" w:pos="567"/>
          <w:tab w:val="center" w:pos="709"/>
        </w:tabs>
        <w:spacing w:after="0" w:line="480" w:lineRule="auto"/>
        <w:ind w:left="0"/>
        <w:contextualSpacing/>
        <w:rPr>
          <w:rFonts w:ascii="Arial" w:hAnsi="Arial" w:cs="Arial"/>
          <w:sz w:val="24"/>
          <w:szCs w:val="24"/>
        </w:rPr>
      </w:pPr>
    </w:p>
    <w:p w14:paraId="74FA7249" w14:textId="77777777" w:rsidR="009C007C" w:rsidRPr="003C0D22" w:rsidRDefault="009C007C" w:rsidP="009C007C">
      <w:pPr>
        <w:pStyle w:val="ListParagraph"/>
        <w:tabs>
          <w:tab w:val="left" w:pos="142"/>
          <w:tab w:val="left" w:pos="567"/>
          <w:tab w:val="center" w:pos="709"/>
        </w:tabs>
        <w:spacing w:after="0" w:line="480" w:lineRule="auto"/>
        <w:ind w:left="0"/>
        <w:contextualSpacing/>
        <w:rPr>
          <w:rFonts w:ascii="Arial" w:hAnsi="Arial" w:cs="Arial"/>
          <w:sz w:val="24"/>
          <w:szCs w:val="24"/>
        </w:rPr>
      </w:pPr>
    </w:p>
    <w:p w14:paraId="535BDB2A"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Useem, Jerry. (2017) “</w:t>
      </w:r>
      <w:r w:rsidRPr="00DB41AF">
        <w:rPr>
          <w:rFonts w:ascii="Arial" w:hAnsi="Arial" w:cs="Arial"/>
          <w:sz w:val="24"/>
          <w:szCs w:val="24"/>
          <w:u w:val="single"/>
        </w:rPr>
        <w:t>When Working From Home Doesn't Work</w:t>
      </w:r>
      <w:r w:rsidRPr="00DB41AF">
        <w:rPr>
          <w:rFonts w:ascii="Arial" w:hAnsi="Arial" w:cs="Arial"/>
          <w:sz w:val="24"/>
          <w:szCs w:val="24"/>
        </w:rPr>
        <w:t xml:space="preserve">”. Available from: </w:t>
      </w:r>
      <w:hyperlink r:id="rId210" w:history="1">
        <w:r w:rsidRPr="00DB41AF">
          <w:rPr>
            <w:rStyle w:val="Hyperlink"/>
            <w:rFonts w:ascii="Arial" w:hAnsi="Arial" w:cs="Arial"/>
            <w:sz w:val="24"/>
            <w:szCs w:val="24"/>
          </w:rPr>
          <w:t>https://www.proquest.com/docview/1961369439?accountid=130472&amp;parentSessionId=d305jUrPyUXxmHKraghA4b5Xn7993c9ruqEx72ngMz0%3D&amp;pq-origsite=primo</w:t>
        </w:r>
      </w:hyperlink>
      <w:r w:rsidRPr="00DB41AF">
        <w:rPr>
          <w:rFonts w:ascii="Arial" w:hAnsi="Arial" w:cs="Arial"/>
          <w:sz w:val="24"/>
          <w:szCs w:val="24"/>
        </w:rPr>
        <w:t xml:space="preserve"> (Accessed Friday 7th January’ 2022)</w:t>
      </w:r>
    </w:p>
    <w:p w14:paraId="09778280" w14:textId="77777777" w:rsidR="006836F3" w:rsidRPr="00DB41AF" w:rsidRDefault="006836F3" w:rsidP="0061792C">
      <w:pPr>
        <w:tabs>
          <w:tab w:val="left" w:pos="142"/>
          <w:tab w:val="left" w:pos="567"/>
          <w:tab w:val="center" w:pos="709"/>
        </w:tabs>
        <w:spacing w:after="0" w:line="480" w:lineRule="auto"/>
        <w:contextualSpacing/>
        <w:rPr>
          <w:rFonts w:ascii="Arial" w:hAnsi="Arial" w:cs="Arial"/>
          <w:sz w:val="24"/>
          <w:szCs w:val="24"/>
        </w:rPr>
      </w:pPr>
    </w:p>
    <w:p w14:paraId="05F3CCFA"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Vlatka Ariaana Hlupic. (2022) “</w:t>
      </w:r>
      <w:r w:rsidRPr="00DB41AF">
        <w:rPr>
          <w:rFonts w:ascii="Arial" w:hAnsi="Arial" w:cs="Arial"/>
          <w:sz w:val="24"/>
          <w:szCs w:val="24"/>
          <w:u w:val="single"/>
        </w:rPr>
        <w:t>Cruising through crisis: From Tesco to the NHS — how HR can make a difference</w:t>
      </w:r>
      <w:r w:rsidRPr="00DB41AF">
        <w:rPr>
          <w:rFonts w:ascii="Arial" w:hAnsi="Arial" w:cs="Arial"/>
          <w:sz w:val="24"/>
          <w:szCs w:val="24"/>
        </w:rPr>
        <w:t xml:space="preserve">”. Available from: </w:t>
      </w:r>
      <w:hyperlink r:id="rId211" w:history="1">
        <w:r w:rsidRPr="00DB41AF">
          <w:rPr>
            <w:rStyle w:val="Hyperlink"/>
            <w:rFonts w:ascii="Arial" w:hAnsi="Arial" w:cs="Arial"/>
            <w:sz w:val="24"/>
            <w:szCs w:val="24"/>
          </w:rPr>
          <w:t>https://www.hrdconnect.com/2022/10/06/cruising-through-crisis-from-tesco-to-the-nhs-how-HR-can-make-a-difference/?amp=1</w:t>
        </w:r>
      </w:hyperlink>
      <w:r w:rsidRPr="00DB41AF">
        <w:rPr>
          <w:rFonts w:ascii="Arial" w:hAnsi="Arial" w:cs="Arial"/>
          <w:sz w:val="24"/>
          <w:szCs w:val="24"/>
        </w:rPr>
        <w:t xml:space="preserve"> (Accessed Friday 7th January’ 2022)</w:t>
      </w:r>
    </w:p>
    <w:p w14:paraId="07577756" w14:textId="77777777" w:rsidR="006B078C" w:rsidRPr="00DB41AF" w:rsidRDefault="006B078C" w:rsidP="0061792C">
      <w:pPr>
        <w:tabs>
          <w:tab w:val="left" w:pos="142"/>
          <w:tab w:val="left" w:pos="567"/>
          <w:tab w:val="center" w:pos="709"/>
        </w:tabs>
        <w:spacing w:after="0" w:line="480" w:lineRule="auto"/>
        <w:contextualSpacing/>
        <w:rPr>
          <w:rFonts w:ascii="Arial" w:hAnsi="Arial" w:cs="Arial"/>
          <w:sz w:val="24"/>
          <w:szCs w:val="24"/>
        </w:rPr>
      </w:pPr>
    </w:p>
    <w:p w14:paraId="29D55D8E" w14:textId="045A7343" w:rsidR="00B31002"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Walton, M, Murray, E, and Christian, M. D. (2020) “</w:t>
      </w:r>
      <w:r w:rsidRPr="00DB41AF">
        <w:rPr>
          <w:rFonts w:ascii="Arial" w:hAnsi="Arial" w:cs="Arial"/>
          <w:u w:val="single"/>
        </w:rPr>
        <w:t>Mental health care for medical staff and affiliated healthcare workers during the COVID-19 pandemic</w:t>
      </w:r>
      <w:r w:rsidRPr="00DB41AF">
        <w:rPr>
          <w:rFonts w:ascii="Arial" w:hAnsi="Arial" w:cs="Arial"/>
        </w:rPr>
        <w:t xml:space="preserve">”. Available from: </w:t>
      </w:r>
      <w:hyperlink r:id="rId212" w:history="1">
        <w:r w:rsidRPr="00DB41AF">
          <w:rPr>
            <w:rStyle w:val="Hyperlink"/>
            <w:rFonts w:ascii="Arial" w:hAnsi="Arial" w:cs="Arial"/>
          </w:rPr>
          <w:t>https://academic.oup.com/ehjacc/article/9/3/241/5922453?login=true</w:t>
        </w:r>
      </w:hyperlink>
      <w:r w:rsidRPr="00DB41AF">
        <w:rPr>
          <w:rFonts w:ascii="Arial" w:hAnsi="Arial" w:cs="Arial"/>
        </w:rPr>
        <w:t xml:space="preserve"> (Accessed Friday 7th January’ 2022)</w:t>
      </w:r>
    </w:p>
    <w:p w14:paraId="5298C9E3" w14:textId="77777777" w:rsidR="00AF4C7A" w:rsidRPr="00DB41AF" w:rsidRDefault="00AF4C7A"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4D1BBD34" w14:textId="77777777" w:rsidR="00824A73" w:rsidRPr="00DB41AF" w:rsidRDefault="00824A73" w:rsidP="0061792C">
      <w:pPr>
        <w:pStyle w:val="ListParagraph"/>
        <w:numPr>
          <w:ilvl w:val="0"/>
          <w:numId w:val="3"/>
        </w:numPr>
        <w:tabs>
          <w:tab w:val="left" w:pos="142"/>
          <w:tab w:val="left" w:pos="567"/>
          <w:tab w:val="center" w:pos="709"/>
        </w:tabs>
        <w:spacing w:after="0" w:line="480" w:lineRule="auto"/>
        <w:ind w:left="0" w:firstLine="0"/>
        <w:contextualSpacing/>
        <w:divId w:val="844511538"/>
        <w:rPr>
          <w:rFonts w:ascii="Arial" w:hAnsi="Arial" w:cs="Arial"/>
          <w:sz w:val="24"/>
          <w:szCs w:val="24"/>
        </w:rPr>
      </w:pPr>
      <w:r w:rsidRPr="00DB41AF">
        <w:rPr>
          <w:rFonts w:ascii="Arial" w:eastAsia="Times New Roman" w:hAnsi="Arial" w:cs="Arial"/>
          <w:color w:val="222222"/>
          <w:sz w:val="24"/>
          <w:szCs w:val="24"/>
        </w:rPr>
        <w:t>Wang, G. G, and Sun, J. Y (2012) “</w:t>
      </w:r>
      <w:r w:rsidRPr="00DB41AF">
        <w:rPr>
          <w:rFonts w:ascii="Arial" w:eastAsia="Times New Roman" w:hAnsi="Arial" w:cs="Arial"/>
          <w:color w:val="222222"/>
          <w:sz w:val="24"/>
          <w:szCs w:val="24"/>
          <w:u w:val="single"/>
        </w:rPr>
        <w:t>Change Management</w:t>
      </w:r>
      <w:r w:rsidRPr="00DB41AF">
        <w:rPr>
          <w:rFonts w:ascii="Arial" w:eastAsia="Times New Roman" w:hAnsi="Arial" w:cs="Arial"/>
          <w:color w:val="222222"/>
          <w:sz w:val="24"/>
          <w:szCs w:val="24"/>
        </w:rPr>
        <w:t xml:space="preserve">”. Available from: </w:t>
      </w:r>
      <w:hyperlink r:id="rId213" w:history="1">
        <w:r w:rsidRPr="00DB41AF">
          <w:rPr>
            <w:rStyle w:val="Hyperlink"/>
            <w:rFonts w:ascii="Arial" w:eastAsia="Times New Roman" w:hAnsi="Arial" w:cs="Arial"/>
            <w:sz w:val="24"/>
            <w:szCs w:val="24"/>
          </w:rPr>
          <w:t>https://www.researchgate.net/publication/315745050_Change_Management</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38126133" w14:textId="77777777" w:rsidR="00B31002" w:rsidRPr="00DB41AF" w:rsidRDefault="00B31002" w:rsidP="0061792C">
      <w:pPr>
        <w:tabs>
          <w:tab w:val="left" w:pos="142"/>
          <w:tab w:val="left" w:pos="567"/>
          <w:tab w:val="center" w:pos="709"/>
        </w:tabs>
        <w:spacing w:after="0" w:line="480" w:lineRule="auto"/>
        <w:contextualSpacing/>
        <w:divId w:val="844511538"/>
        <w:rPr>
          <w:rFonts w:ascii="Arial" w:hAnsi="Arial" w:cs="Arial"/>
          <w:sz w:val="24"/>
          <w:szCs w:val="24"/>
        </w:rPr>
      </w:pPr>
    </w:p>
    <w:p w14:paraId="3C364B7B"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Warraich, S, et al. (2020) “</w:t>
      </w:r>
      <w:r w:rsidRPr="00DB41AF">
        <w:rPr>
          <w:rFonts w:ascii="Arial" w:hAnsi="Arial" w:cs="Arial"/>
          <w:u w:val="single"/>
        </w:rPr>
        <w:t>Medical leadership in the NHS during the COVID-19 pandemic</w:t>
      </w:r>
      <w:r w:rsidRPr="00DB41AF">
        <w:rPr>
          <w:rFonts w:ascii="Arial" w:hAnsi="Arial" w:cs="Arial"/>
        </w:rPr>
        <w:t xml:space="preserve">”. Available from: </w:t>
      </w:r>
      <w:hyperlink r:id="rId214" w:history="1">
        <w:r w:rsidRPr="00DB41AF">
          <w:rPr>
            <w:rStyle w:val="Hyperlink"/>
            <w:rFonts w:ascii="Arial" w:hAnsi="Arial" w:cs="Arial"/>
          </w:rPr>
          <w:t>https://www.magonlinelibrary.com/doi/full/10.12968/hmed.2020.0250</w:t>
        </w:r>
      </w:hyperlink>
      <w:r w:rsidRPr="00DB41AF">
        <w:rPr>
          <w:rStyle w:val="Hyperlink"/>
          <w:rFonts w:ascii="Arial" w:hAnsi="Arial" w:cs="Arial"/>
        </w:rPr>
        <w:t xml:space="preserve"> </w:t>
      </w:r>
      <w:r w:rsidRPr="00DB41AF">
        <w:rPr>
          <w:rFonts w:ascii="Arial" w:hAnsi="Arial" w:cs="Arial"/>
        </w:rPr>
        <w:t>(Accessed Friday 7th January’ 2022)</w:t>
      </w:r>
    </w:p>
    <w:p w14:paraId="7EA50FEA" w14:textId="77777777" w:rsidR="00B31002"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3E7E032" w14:textId="77777777" w:rsidR="003C0D22" w:rsidRPr="00DB41AF" w:rsidRDefault="003C0D2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9FA947D"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lastRenderedPageBreak/>
        <w:t>Williamson, V, et al. (2020) “</w:t>
      </w:r>
      <w:r w:rsidRPr="00DB41AF">
        <w:rPr>
          <w:rFonts w:ascii="Arial" w:hAnsi="Arial" w:cs="Arial"/>
          <w:u w:val="single"/>
        </w:rPr>
        <w:t>COVID-19 and experiences of moral injury in front-line key workers</w:t>
      </w:r>
      <w:r w:rsidRPr="00DB41AF">
        <w:rPr>
          <w:rFonts w:ascii="Arial" w:hAnsi="Arial" w:cs="Arial"/>
        </w:rPr>
        <w:t xml:space="preserve">”. Available from: </w:t>
      </w:r>
      <w:hyperlink r:id="rId215" w:history="1">
        <w:r w:rsidRPr="00DB41AF">
          <w:rPr>
            <w:rStyle w:val="Hyperlink"/>
            <w:rFonts w:ascii="Arial" w:hAnsi="Arial" w:cs="Arial"/>
          </w:rPr>
          <w:t>https://academic.oup.com/occmed/article/70/5/317/5814939?login=true</w:t>
        </w:r>
      </w:hyperlink>
      <w:r w:rsidRPr="00DB41AF">
        <w:rPr>
          <w:rFonts w:ascii="Arial" w:hAnsi="Arial" w:cs="Arial"/>
        </w:rPr>
        <w:t xml:space="preserve"> (Accessed Friday 7th January’ 2022)</w:t>
      </w:r>
    </w:p>
    <w:p w14:paraId="30E0CC4E"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6D1F3AFA"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Wong, A, et al. (2020) “</w:t>
      </w:r>
      <w:r w:rsidRPr="00DB41AF">
        <w:rPr>
          <w:rFonts w:ascii="Arial" w:hAnsi="Arial" w:cs="Arial"/>
          <w:u w:val="single"/>
        </w:rPr>
        <w:t>Staff wellbeing in times of COVID-19</w:t>
      </w:r>
      <w:r w:rsidRPr="00DB41AF">
        <w:rPr>
          <w:rFonts w:ascii="Arial" w:hAnsi="Arial" w:cs="Arial"/>
        </w:rPr>
        <w:t xml:space="preserve">”. Available from: </w:t>
      </w:r>
      <w:hyperlink r:id="rId216" w:history="1">
        <w:r w:rsidRPr="00DB41AF">
          <w:rPr>
            <w:rStyle w:val="Hyperlink"/>
            <w:rFonts w:ascii="Arial" w:hAnsi="Arial" w:cs="Arial"/>
          </w:rPr>
          <w:t>https://journals.sagepub.com/doi/full/10.1177/1751143720968066</w:t>
        </w:r>
      </w:hyperlink>
      <w:r w:rsidRPr="00DB41AF">
        <w:rPr>
          <w:rFonts w:ascii="Arial" w:hAnsi="Arial" w:cs="Arial"/>
        </w:rPr>
        <w:t xml:space="preserve"> (Accessed Friday 7th January’ 2022)</w:t>
      </w:r>
    </w:p>
    <w:p w14:paraId="17A719F6" w14:textId="77777777" w:rsidR="00B31002" w:rsidRPr="00DB41AF" w:rsidRDefault="00B31002"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74F3DFA1" w14:textId="2465EF77" w:rsidR="003748CF" w:rsidRDefault="00824A73" w:rsidP="0061792C">
      <w:pPr>
        <w:pStyle w:val="ListParagraph"/>
        <w:numPr>
          <w:ilvl w:val="0"/>
          <w:numId w:val="3"/>
        </w:numPr>
        <w:tabs>
          <w:tab w:val="left" w:pos="142"/>
          <w:tab w:val="left" w:pos="567"/>
          <w:tab w:val="center" w:pos="709"/>
        </w:tabs>
        <w:spacing w:after="0" w:line="480" w:lineRule="auto"/>
        <w:ind w:left="0" w:firstLine="0"/>
        <w:contextualSpacing/>
        <w:rPr>
          <w:rFonts w:ascii="Arial" w:hAnsi="Arial" w:cs="Arial"/>
          <w:sz w:val="24"/>
          <w:szCs w:val="24"/>
        </w:rPr>
      </w:pPr>
      <w:r w:rsidRPr="00DB41AF">
        <w:rPr>
          <w:rFonts w:ascii="Arial" w:hAnsi="Arial" w:cs="Arial"/>
          <w:sz w:val="24"/>
          <w:szCs w:val="24"/>
        </w:rPr>
        <w:t>WTW-healthandbenefits. (2023) “</w:t>
      </w:r>
      <w:r w:rsidRPr="00DB41AF">
        <w:rPr>
          <w:rFonts w:ascii="Arial" w:hAnsi="Arial" w:cs="Arial"/>
          <w:sz w:val="24"/>
          <w:szCs w:val="24"/>
          <w:u w:val="single"/>
        </w:rPr>
        <w:t>How employee benefits can help bridge the NHS healthcare gap</w:t>
      </w:r>
      <w:r w:rsidRPr="00DB41AF">
        <w:rPr>
          <w:rFonts w:ascii="Arial" w:hAnsi="Arial" w:cs="Arial"/>
          <w:sz w:val="24"/>
          <w:szCs w:val="24"/>
        </w:rPr>
        <w:t xml:space="preserve">”. Available from: </w:t>
      </w:r>
      <w:hyperlink r:id="rId217" w:history="1">
        <w:r w:rsidRPr="00DB41AF">
          <w:rPr>
            <w:rStyle w:val="Hyperlink"/>
            <w:rFonts w:ascii="Arial" w:hAnsi="Arial" w:cs="Arial"/>
            <w:sz w:val="24"/>
            <w:szCs w:val="24"/>
          </w:rPr>
          <w:t>https://www.wtw-healthandbenefits.co.uk/hr-resources/advice-and-top-tips/nhs-healthcare-gap</w:t>
        </w:r>
      </w:hyperlink>
      <w:r w:rsidRPr="00DB41AF">
        <w:rPr>
          <w:rFonts w:ascii="Arial" w:hAnsi="Arial" w:cs="Arial"/>
          <w:sz w:val="24"/>
          <w:szCs w:val="24"/>
        </w:rPr>
        <w:t xml:space="preserve"> (Accessed Friday 7th January’ 2022)</w:t>
      </w:r>
    </w:p>
    <w:p w14:paraId="4FA94F59" w14:textId="77777777" w:rsidR="003C0D22" w:rsidRPr="006B078C" w:rsidRDefault="003C0D22" w:rsidP="003C0D22">
      <w:pPr>
        <w:pStyle w:val="ListParagraph"/>
        <w:tabs>
          <w:tab w:val="left" w:pos="142"/>
          <w:tab w:val="left" w:pos="567"/>
          <w:tab w:val="center" w:pos="709"/>
        </w:tabs>
        <w:spacing w:after="0" w:line="480" w:lineRule="auto"/>
        <w:ind w:left="0"/>
        <w:contextualSpacing/>
        <w:rPr>
          <w:rFonts w:ascii="Arial" w:hAnsi="Arial" w:cs="Arial"/>
          <w:sz w:val="24"/>
          <w:szCs w:val="24"/>
        </w:rPr>
      </w:pPr>
    </w:p>
    <w:p w14:paraId="77F6C471" w14:textId="77777777" w:rsidR="00824A73" w:rsidRPr="00DB41AF" w:rsidRDefault="00824A73" w:rsidP="0061792C">
      <w:pPr>
        <w:pStyle w:val="contributor"/>
        <w:numPr>
          <w:ilvl w:val="0"/>
          <w:numId w:val="3"/>
        </w:numPr>
        <w:tabs>
          <w:tab w:val="left" w:pos="142"/>
          <w:tab w:val="left" w:pos="567"/>
          <w:tab w:val="center" w:pos="709"/>
          <w:tab w:val="left" w:pos="851"/>
        </w:tabs>
        <w:spacing w:before="0" w:beforeAutospacing="0" w:after="0" w:afterAutospacing="0" w:line="480" w:lineRule="auto"/>
        <w:ind w:left="0" w:firstLine="0"/>
        <w:rPr>
          <w:rFonts w:ascii="Arial" w:hAnsi="Arial" w:cs="Arial"/>
        </w:rPr>
      </w:pPr>
      <w:r w:rsidRPr="00DB41AF">
        <w:rPr>
          <w:rFonts w:ascii="Arial" w:hAnsi="Arial" w:cs="Arial"/>
        </w:rPr>
        <w:t>Yanping Bao et al. (2020) “</w:t>
      </w:r>
      <w:r w:rsidRPr="00DB41AF">
        <w:rPr>
          <w:rFonts w:ascii="Arial" w:hAnsi="Arial" w:cs="Arial"/>
          <w:u w:val="single"/>
        </w:rPr>
        <w:t>2019-nCoV epidemic: address mental health care to empower society</w:t>
      </w:r>
      <w:r w:rsidRPr="00DB41AF">
        <w:rPr>
          <w:rFonts w:ascii="Arial" w:hAnsi="Arial" w:cs="Arial"/>
        </w:rPr>
        <w:t xml:space="preserve">”. Available from: </w:t>
      </w:r>
      <w:hyperlink r:id="rId218" w:history="1">
        <w:r w:rsidRPr="00DB41AF">
          <w:rPr>
            <w:rStyle w:val="Hyperlink"/>
            <w:rFonts w:ascii="Arial" w:hAnsi="Arial" w:cs="Arial"/>
          </w:rPr>
          <w:t>https://www.thelancet.com/journals/lancet/article/PIIS0140-6736(20)30309-3/fulltext?utm_campaign=tlcoronavirus20&amp;utm_source=twitter&amp;utm_medium=social</w:t>
        </w:r>
      </w:hyperlink>
      <w:r w:rsidRPr="00DB41AF">
        <w:rPr>
          <w:rFonts w:ascii="Arial" w:hAnsi="Arial" w:cs="Arial"/>
        </w:rPr>
        <w:t xml:space="preserve"> (Accessed Friday 7th January’ 2022)</w:t>
      </w:r>
    </w:p>
    <w:p w14:paraId="2F93E7A6" w14:textId="77777777" w:rsidR="001254F6" w:rsidRPr="00DB41AF" w:rsidRDefault="001254F6" w:rsidP="0061792C">
      <w:pPr>
        <w:pStyle w:val="contributor"/>
        <w:tabs>
          <w:tab w:val="left" w:pos="142"/>
          <w:tab w:val="left" w:pos="567"/>
          <w:tab w:val="center" w:pos="709"/>
          <w:tab w:val="left" w:pos="851"/>
        </w:tabs>
        <w:spacing w:before="0" w:beforeAutospacing="0" w:after="0" w:afterAutospacing="0" w:line="480" w:lineRule="auto"/>
        <w:rPr>
          <w:rFonts w:ascii="Arial" w:hAnsi="Arial" w:cs="Arial"/>
        </w:rPr>
      </w:pPr>
    </w:p>
    <w:p w14:paraId="047F53A5" w14:textId="327BF173" w:rsidR="00FA48CE" w:rsidRPr="00DB41AF" w:rsidRDefault="00FA48CE" w:rsidP="0061792C">
      <w:pPr>
        <w:tabs>
          <w:tab w:val="left" w:pos="142"/>
          <w:tab w:val="left" w:pos="567"/>
          <w:tab w:val="center" w:pos="709"/>
        </w:tabs>
        <w:spacing w:after="0" w:line="480" w:lineRule="auto"/>
        <w:rPr>
          <w:rFonts w:ascii="Arial" w:hAnsi="Arial" w:cs="Arial"/>
          <w:sz w:val="24"/>
          <w:szCs w:val="24"/>
        </w:rPr>
      </w:pPr>
      <w:r w:rsidRPr="00DB41AF">
        <w:rPr>
          <w:rFonts w:ascii="Arial" w:hAnsi="Arial" w:cs="Arial"/>
          <w:sz w:val="24"/>
          <w:szCs w:val="24"/>
        </w:rPr>
        <w:br w:type="page"/>
      </w:r>
    </w:p>
    <w:p w14:paraId="2CA91C9E" w14:textId="36253FD7" w:rsidR="00824A73" w:rsidRPr="00DB41AF" w:rsidRDefault="002B32D5" w:rsidP="0061792C">
      <w:pPr>
        <w:tabs>
          <w:tab w:val="left" w:pos="567"/>
        </w:tabs>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Bibliography</w:t>
      </w:r>
      <w:r w:rsidR="00FA48CE" w:rsidRPr="00DB41AF">
        <w:rPr>
          <w:rFonts w:ascii="Arial" w:hAnsi="Arial" w:cs="Arial"/>
          <w:b/>
          <w:bCs/>
          <w:sz w:val="24"/>
          <w:szCs w:val="24"/>
          <w:u w:val="single"/>
        </w:rPr>
        <w:t>:</w:t>
      </w:r>
    </w:p>
    <w:p w14:paraId="6EBBA1A0" w14:textId="77777777" w:rsidR="00824A73" w:rsidRPr="00DB41AF" w:rsidRDefault="00824A73" w:rsidP="0061792C">
      <w:pPr>
        <w:numPr>
          <w:ilvl w:val="0"/>
          <w:numId w:val="8"/>
        </w:numPr>
        <w:tabs>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Alderwick, H, et al.  (2021) “</w:t>
      </w:r>
      <w:r w:rsidRPr="00DB41AF">
        <w:rPr>
          <w:rFonts w:ascii="Arial" w:hAnsi="Arial" w:cs="Arial"/>
          <w:sz w:val="24"/>
          <w:szCs w:val="24"/>
          <w:u w:val="single"/>
        </w:rPr>
        <w:t>Will a new NHS structure in England help recovery from the pandemic?</w:t>
      </w:r>
      <w:r w:rsidRPr="00DB41AF">
        <w:rPr>
          <w:rFonts w:ascii="Arial" w:hAnsi="Arial" w:cs="Arial"/>
          <w:sz w:val="24"/>
          <w:szCs w:val="24"/>
        </w:rPr>
        <w:t xml:space="preserve">”. Available from: </w:t>
      </w:r>
      <w:hyperlink r:id="rId219" w:history="1">
        <w:r w:rsidRPr="00DB41AF">
          <w:rPr>
            <w:rFonts w:ascii="Arial" w:hAnsi="Arial" w:cs="Arial"/>
            <w:color w:val="0000FF"/>
            <w:sz w:val="24"/>
            <w:szCs w:val="24"/>
            <w:u w:val="single"/>
          </w:rPr>
          <w:t>https://www.bmj.com/content/372/bmj.n248.abstract</w:t>
        </w:r>
      </w:hyperlink>
      <w:r w:rsidRPr="00DB41AF">
        <w:rPr>
          <w:rFonts w:ascii="Arial" w:hAnsi="Arial" w:cs="Arial"/>
          <w:color w:val="0000FF"/>
          <w:sz w:val="24"/>
          <w:szCs w:val="24"/>
          <w:u w:val="single"/>
        </w:rPr>
        <w:t xml:space="preserve"> </w:t>
      </w:r>
      <w:r w:rsidRPr="00DB41AF">
        <w:rPr>
          <w:rFonts w:ascii="Arial" w:hAnsi="Arial" w:cs="Arial"/>
          <w:sz w:val="24"/>
          <w:szCs w:val="24"/>
        </w:rPr>
        <w:t>(Accessed Friday 7th January’ 2022)</w:t>
      </w:r>
    </w:p>
    <w:p w14:paraId="58D6B92C" w14:textId="77777777" w:rsidR="006836F3" w:rsidRPr="00DB41AF" w:rsidRDefault="006836F3" w:rsidP="0061792C">
      <w:pPr>
        <w:tabs>
          <w:tab w:val="left" w:pos="567"/>
        </w:tabs>
        <w:spacing w:after="0" w:line="480" w:lineRule="auto"/>
        <w:contextualSpacing/>
        <w:rPr>
          <w:rFonts w:ascii="Arial" w:hAnsi="Arial" w:cs="Arial"/>
          <w:sz w:val="24"/>
          <w:szCs w:val="24"/>
        </w:rPr>
      </w:pPr>
    </w:p>
    <w:p w14:paraId="2F347B3A" w14:textId="77777777" w:rsidR="00824A73" w:rsidRPr="00DB41AF" w:rsidRDefault="00824A73" w:rsidP="0061792C">
      <w:pPr>
        <w:numPr>
          <w:ilvl w:val="0"/>
          <w:numId w:val="8"/>
        </w:numPr>
        <w:tabs>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Anand, V. (2022) “</w:t>
      </w:r>
      <w:r w:rsidRPr="00DB41AF">
        <w:rPr>
          <w:rFonts w:ascii="Arial" w:hAnsi="Arial" w:cs="Arial"/>
          <w:sz w:val="24"/>
          <w:szCs w:val="24"/>
          <w:u w:val="single"/>
        </w:rPr>
        <w:t>Big Tech Tumble: Why giants like Apple, Microsoft, Google are having a rough year</w:t>
      </w:r>
      <w:r w:rsidRPr="00DB41AF">
        <w:rPr>
          <w:rFonts w:ascii="Arial" w:hAnsi="Arial" w:cs="Arial"/>
          <w:sz w:val="24"/>
          <w:szCs w:val="24"/>
        </w:rPr>
        <w:t xml:space="preserve">”. Available from: </w:t>
      </w:r>
      <w:hyperlink r:id="rId220" w:history="1">
        <w:r w:rsidRPr="00DB41AF">
          <w:rPr>
            <w:rFonts w:ascii="Arial" w:hAnsi="Arial" w:cs="Arial"/>
            <w:color w:val="0000FF"/>
            <w:sz w:val="24"/>
            <w:szCs w:val="24"/>
            <w:u w:val="single"/>
          </w:rPr>
          <w:t>https://www.cnbctv18.com/technology/tech-stocks-decline-apple-google-microsoft-facebook-amazon-what-went-wrong-explained-15029691.htm</w:t>
        </w:r>
      </w:hyperlink>
      <w:r w:rsidRPr="00DB41AF">
        <w:rPr>
          <w:rFonts w:ascii="Arial" w:hAnsi="Arial" w:cs="Arial"/>
          <w:sz w:val="24"/>
          <w:szCs w:val="24"/>
        </w:rPr>
        <w:t xml:space="preserve"> (Accessed Friday 7th January’ 2022)</w:t>
      </w:r>
    </w:p>
    <w:p w14:paraId="246504D9" w14:textId="77777777" w:rsidR="006836F3" w:rsidRPr="00DB41AF" w:rsidRDefault="006836F3" w:rsidP="0061792C">
      <w:pPr>
        <w:tabs>
          <w:tab w:val="left" w:pos="567"/>
        </w:tabs>
        <w:spacing w:after="0" w:line="480" w:lineRule="auto"/>
        <w:contextualSpacing/>
        <w:rPr>
          <w:rFonts w:ascii="Arial" w:hAnsi="Arial" w:cs="Arial"/>
          <w:sz w:val="24"/>
          <w:szCs w:val="24"/>
        </w:rPr>
      </w:pPr>
    </w:p>
    <w:p w14:paraId="0B681C8A"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eastAsia="Times New Roman" w:hAnsi="Arial" w:cs="Arial"/>
          <w:color w:val="000000" w:themeColor="text1"/>
          <w:sz w:val="24"/>
          <w:szCs w:val="24"/>
          <w:bdr w:val="none" w:sz="0" w:space="0" w:color="auto" w:frame="1"/>
        </w:rPr>
        <w:t>Anguiano</w:t>
      </w:r>
      <w:r w:rsidRPr="00DB41AF">
        <w:rPr>
          <w:rFonts w:ascii="Arial" w:eastAsia="Times New Roman" w:hAnsi="Arial" w:cs="Arial"/>
          <w:color w:val="000000" w:themeColor="text1"/>
          <w:sz w:val="24"/>
          <w:szCs w:val="24"/>
        </w:rPr>
        <w:t>, D. (2021) “</w:t>
      </w:r>
      <w:r w:rsidRPr="00DB41AF">
        <w:rPr>
          <w:rFonts w:ascii="Arial" w:eastAsia="Times New Roman" w:hAnsi="Arial" w:cs="Arial"/>
          <w:color w:val="000000" w:themeColor="text1"/>
          <w:kern w:val="36"/>
          <w:sz w:val="24"/>
          <w:szCs w:val="24"/>
          <w:u w:val="single"/>
        </w:rPr>
        <w:t>#AppleToo: employees organize and allege harassment and discrimination</w:t>
      </w:r>
      <w:r w:rsidRPr="00DB41AF">
        <w:rPr>
          <w:rFonts w:ascii="Arial" w:eastAsia="Times New Roman" w:hAnsi="Arial" w:cs="Arial"/>
          <w:color w:val="000000" w:themeColor="text1"/>
          <w:kern w:val="36"/>
          <w:sz w:val="24"/>
          <w:szCs w:val="24"/>
        </w:rPr>
        <w:t>”. Available from:</w:t>
      </w:r>
      <w:r w:rsidRPr="00DB41AF">
        <w:rPr>
          <w:rFonts w:ascii="Arial" w:eastAsia="Times New Roman" w:hAnsi="Arial" w:cs="Arial"/>
          <w:color w:val="121212"/>
          <w:kern w:val="36"/>
          <w:sz w:val="24"/>
          <w:szCs w:val="24"/>
        </w:rPr>
        <w:t xml:space="preserve"> </w:t>
      </w:r>
      <w:hyperlink r:id="rId221" w:history="1">
        <w:r w:rsidRPr="00DB41AF">
          <w:rPr>
            <w:rFonts w:ascii="Arial" w:eastAsia="Times New Roman" w:hAnsi="Arial" w:cs="Arial"/>
            <w:color w:val="0000FF"/>
            <w:kern w:val="36"/>
            <w:sz w:val="24"/>
            <w:szCs w:val="24"/>
            <w:u w:val="single"/>
          </w:rPr>
          <w:t>https://www.theguardian.com/technology/2021/sep/03/appletoo-apple-employees-organize-allege-harassment-discrimination</w:t>
        </w:r>
      </w:hyperlink>
      <w:r w:rsidRPr="00DB41AF">
        <w:rPr>
          <w:rFonts w:ascii="Arial" w:eastAsia="Times New Roman" w:hAnsi="Arial" w:cs="Arial"/>
          <w:color w:val="121212"/>
          <w:kern w:val="36"/>
          <w:sz w:val="24"/>
          <w:szCs w:val="24"/>
        </w:rPr>
        <w:t xml:space="preserve"> </w:t>
      </w:r>
      <w:r w:rsidRPr="00DB41AF">
        <w:rPr>
          <w:rFonts w:ascii="Arial" w:hAnsi="Arial" w:cs="Arial"/>
          <w:sz w:val="24"/>
          <w:szCs w:val="24"/>
        </w:rPr>
        <w:t>(Accessed Friday 7th January’ 2022)</w:t>
      </w:r>
    </w:p>
    <w:p w14:paraId="404B21A7" w14:textId="77777777" w:rsidR="006836F3" w:rsidRPr="00DB41AF" w:rsidRDefault="006836F3" w:rsidP="0061792C">
      <w:pPr>
        <w:tabs>
          <w:tab w:val="left" w:pos="142"/>
          <w:tab w:val="left" w:pos="567"/>
        </w:tabs>
        <w:spacing w:after="0" w:line="480" w:lineRule="auto"/>
        <w:contextualSpacing/>
        <w:rPr>
          <w:rFonts w:ascii="Arial" w:hAnsi="Arial" w:cs="Arial"/>
          <w:sz w:val="24"/>
          <w:szCs w:val="24"/>
        </w:rPr>
      </w:pPr>
    </w:p>
    <w:p w14:paraId="560805E9" w14:textId="54D8AD6B" w:rsidR="006836F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Atkinson, B. (2019) “</w:t>
      </w:r>
      <w:r w:rsidRPr="00DB41AF">
        <w:rPr>
          <w:rFonts w:ascii="Arial" w:hAnsi="Arial" w:cs="Arial"/>
          <w:sz w:val="24"/>
          <w:szCs w:val="24"/>
          <w:u w:val="single"/>
        </w:rPr>
        <w:t>Microsoft CEO Sets The Right Tone Amid HR Concerns</w:t>
      </w:r>
      <w:r w:rsidRPr="00DB41AF">
        <w:rPr>
          <w:rFonts w:ascii="Arial" w:hAnsi="Arial" w:cs="Arial"/>
          <w:sz w:val="24"/>
          <w:szCs w:val="24"/>
        </w:rPr>
        <w:t xml:space="preserve">”. Available from: </w:t>
      </w:r>
      <w:hyperlink r:id="rId222" w:history="1">
        <w:r w:rsidRPr="00DB41AF">
          <w:rPr>
            <w:rFonts w:ascii="Arial" w:hAnsi="Arial" w:cs="Arial"/>
            <w:color w:val="0000FF"/>
            <w:sz w:val="24"/>
            <w:szCs w:val="24"/>
            <w:u w:val="single"/>
          </w:rPr>
          <w:t>https://www.forbes.com/sites/betsyatkins/2019/04/29/microsoft-ceo-sets-the-right-tone-amid-hr-concerns/?sh=3da0cba4ce34</w:t>
        </w:r>
      </w:hyperlink>
      <w:r w:rsidRPr="00DB41AF">
        <w:rPr>
          <w:rFonts w:ascii="Arial" w:hAnsi="Arial" w:cs="Arial"/>
          <w:sz w:val="24"/>
          <w:szCs w:val="24"/>
        </w:rPr>
        <w:t xml:space="preserve"> (Accessed Friday 7th January’ 2022)</w:t>
      </w:r>
    </w:p>
    <w:p w14:paraId="67E57CF5" w14:textId="77777777" w:rsidR="00471BFE" w:rsidRPr="00DB41AF" w:rsidRDefault="00471BFE" w:rsidP="0061792C">
      <w:pPr>
        <w:tabs>
          <w:tab w:val="left" w:pos="142"/>
          <w:tab w:val="left" w:pos="567"/>
        </w:tabs>
        <w:spacing w:after="0" w:line="480" w:lineRule="auto"/>
        <w:contextualSpacing/>
        <w:rPr>
          <w:rFonts w:ascii="Arial" w:hAnsi="Arial" w:cs="Arial"/>
          <w:sz w:val="24"/>
          <w:szCs w:val="24"/>
        </w:rPr>
      </w:pPr>
    </w:p>
    <w:p w14:paraId="236FE4AD"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Bailey, S and West, M. (2022) “</w:t>
      </w:r>
      <w:r w:rsidRPr="00DB41AF">
        <w:rPr>
          <w:rFonts w:ascii="Arial" w:hAnsi="Arial" w:cs="Arial"/>
          <w:sz w:val="24"/>
          <w:szCs w:val="24"/>
          <w:u w:val="single"/>
        </w:rPr>
        <w:t>Tired of being exhausted: seven key actions for leaders in the NHS workforce crisis</w:t>
      </w:r>
      <w:r w:rsidRPr="00DB41AF">
        <w:rPr>
          <w:rFonts w:ascii="Arial" w:hAnsi="Arial" w:cs="Arial"/>
          <w:sz w:val="24"/>
          <w:szCs w:val="24"/>
        </w:rPr>
        <w:t xml:space="preserve">”. Available from: </w:t>
      </w:r>
      <w:hyperlink r:id="rId223" w:history="1">
        <w:r w:rsidRPr="00DB41AF">
          <w:rPr>
            <w:rFonts w:ascii="Arial" w:hAnsi="Arial" w:cs="Arial"/>
            <w:color w:val="0000FF"/>
            <w:sz w:val="24"/>
            <w:szCs w:val="24"/>
            <w:u w:val="single"/>
          </w:rPr>
          <w:t>https://www.kingsfund.org.uk/blog/2022/02/actions-for-leaders-nhs-workforce-crisis</w:t>
        </w:r>
      </w:hyperlink>
      <w:r w:rsidRPr="00DB41AF">
        <w:rPr>
          <w:rFonts w:ascii="Arial" w:hAnsi="Arial" w:cs="Arial"/>
          <w:sz w:val="24"/>
          <w:szCs w:val="24"/>
        </w:rPr>
        <w:t xml:space="preserve"> (Accessed Friday 7th January’ 2022)</w:t>
      </w:r>
    </w:p>
    <w:p w14:paraId="606E3EF9" w14:textId="77777777" w:rsidR="003C0D22" w:rsidRPr="00DB41AF" w:rsidRDefault="003C0D22" w:rsidP="0061792C">
      <w:pPr>
        <w:tabs>
          <w:tab w:val="left" w:pos="142"/>
          <w:tab w:val="left" w:pos="567"/>
        </w:tabs>
        <w:spacing w:after="0" w:line="480" w:lineRule="auto"/>
        <w:contextualSpacing/>
        <w:rPr>
          <w:rFonts w:ascii="Arial" w:hAnsi="Arial" w:cs="Arial"/>
          <w:sz w:val="24"/>
          <w:szCs w:val="24"/>
        </w:rPr>
      </w:pPr>
    </w:p>
    <w:p w14:paraId="16A495AB"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Bell, E. (2022) “</w:t>
      </w:r>
      <w:r w:rsidRPr="00DB41AF">
        <w:rPr>
          <w:rFonts w:ascii="Arial" w:hAnsi="Arial" w:cs="Arial"/>
          <w:sz w:val="24"/>
          <w:szCs w:val="24"/>
          <w:u w:val="single"/>
        </w:rPr>
        <w:t>The NHS Staffing Crisis: Empowering The Existing Workforce Through Effective Digital Transformation</w:t>
      </w:r>
      <w:r w:rsidRPr="00DB41AF">
        <w:rPr>
          <w:rFonts w:ascii="Arial" w:hAnsi="Arial" w:cs="Arial"/>
          <w:sz w:val="24"/>
          <w:szCs w:val="24"/>
        </w:rPr>
        <w:t xml:space="preserve">”. Available from: </w:t>
      </w:r>
      <w:hyperlink r:id="rId224" w:history="1">
        <w:r w:rsidRPr="00DB41AF">
          <w:rPr>
            <w:rFonts w:ascii="Arial" w:hAnsi="Arial" w:cs="Arial"/>
            <w:color w:val="0000FF"/>
            <w:sz w:val="24"/>
            <w:szCs w:val="24"/>
            <w:u w:val="single"/>
          </w:rPr>
          <w:t>https://www.totalmobile.co.uk/blog/capabilities/mobile-workforce-management/the-nhs-staffing-crisis-is-there-an-end-in-sight/</w:t>
        </w:r>
      </w:hyperlink>
      <w:r w:rsidRPr="00DB41AF">
        <w:rPr>
          <w:rFonts w:ascii="Arial" w:hAnsi="Arial" w:cs="Arial"/>
          <w:sz w:val="24"/>
          <w:szCs w:val="24"/>
        </w:rPr>
        <w:t xml:space="preserve"> (Accessed Friday 7th January’ 2022)</w:t>
      </w:r>
    </w:p>
    <w:p w14:paraId="2FC890CB" w14:textId="77777777" w:rsidR="006836F3" w:rsidRPr="00DB41AF" w:rsidRDefault="006836F3" w:rsidP="0061792C">
      <w:pPr>
        <w:tabs>
          <w:tab w:val="left" w:pos="142"/>
          <w:tab w:val="left" w:pos="567"/>
        </w:tabs>
        <w:spacing w:after="0" w:line="480" w:lineRule="auto"/>
        <w:contextualSpacing/>
        <w:rPr>
          <w:rFonts w:ascii="Arial" w:hAnsi="Arial" w:cs="Arial"/>
          <w:sz w:val="24"/>
          <w:szCs w:val="24"/>
        </w:rPr>
      </w:pPr>
    </w:p>
    <w:p w14:paraId="430E8C46"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Berns, S. (2022) “</w:t>
      </w:r>
      <w:r w:rsidRPr="00DB41AF">
        <w:rPr>
          <w:rFonts w:ascii="Arial" w:hAnsi="Arial" w:cs="Arial"/>
          <w:kern w:val="36"/>
          <w:sz w:val="24"/>
          <w:szCs w:val="24"/>
          <w:u w:val="single"/>
        </w:rPr>
        <w:t>The Importance of HRM in Healthcare</w:t>
      </w:r>
      <w:r w:rsidRPr="00DB41AF">
        <w:rPr>
          <w:rFonts w:ascii="Arial" w:hAnsi="Arial" w:cs="Arial"/>
          <w:kern w:val="36"/>
          <w:sz w:val="24"/>
          <w:szCs w:val="24"/>
        </w:rPr>
        <w:t xml:space="preserve">”. Available from: </w:t>
      </w:r>
      <w:hyperlink r:id="rId225" w:history="1">
        <w:r w:rsidRPr="00DB41AF">
          <w:rPr>
            <w:rFonts w:ascii="Arial" w:hAnsi="Arial" w:cs="Arial"/>
            <w:color w:val="0000FF"/>
            <w:kern w:val="36"/>
            <w:sz w:val="24"/>
            <w:szCs w:val="24"/>
            <w:u w:val="single"/>
          </w:rPr>
          <w:t>https://www.centrichr.co.uk/the-importance-of-hrm-in-healthcare/</w:t>
        </w:r>
      </w:hyperlink>
      <w:r w:rsidRPr="00DB41AF">
        <w:rPr>
          <w:rFonts w:ascii="Arial" w:hAnsi="Arial" w:cs="Arial"/>
          <w:kern w:val="36"/>
          <w:sz w:val="24"/>
          <w:szCs w:val="24"/>
        </w:rPr>
        <w:t xml:space="preserve"> </w:t>
      </w:r>
      <w:r w:rsidRPr="00DB41AF">
        <w:rPr>
          <w:rFonts w:ascii="Arial" w:hAnsi="Arial" w:cs="Arial"/>
          <w:sz w:val="24"/>
          <w:szCs w:val="24"/>
        </w:rPr>
        <w:t>(Accessed Friday 7th January’ 2022)</w:t>
      </w:r>
    </w:p>
    <w:p w14:paraId="1A74012D" w14:textId="77777777" w:rsidR="006836F3" w:rsidRPr="00DB41AF" w:rsidRDefault="006836F3" w:rsidP="0061792C">
      <w:pPr>
        <w:tabs>
          <w:tab w:val="left" w:pos="142"/>
          <w:tab w:val="left" w:pos="567"/>
        </w:tabs>
        <w:spacing w:after="0" w:line="480" w:lineRule="auto"/>
        <w:contextualSpacing/>
        <w:rPr>
          <w:rFonts w:ascii="Arial" w:hAnsi="Arial" w:cs="Arial"/>
          <w:sz w:val="24"/>
          <w:szCs w:val="24"/>
        </w:rPr>
      </w:pPr>
    </w:p>
    <w:p w14:paraId="20283A64" w14:textId="77777777" w:rsidR="00824A73" w:rsidRPr="00DB41AF" w:rsidRDefault="00824A73" w:rsidP="0061792C">
      <w:pPr>
        <w:numPr>
          <w:ilvl w:val="0"/>
          <w:numId w:val="8"/>
        </w:numPr>
        <w:tabs>
          <w:tab w:val="left" w:pos="142"/>
          <w:tab w:val="left" w:pos="567"/>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Bielicki, J. A, et al. (2020) “</w:t>
      </w:r>
      <w:r w:rsidRPr="00DB41AF">
        <w:rPr>
          <w:rFonts w:ascii="Arial" w:eastAsia="Times New Roman" w:hAnsi="Arial" w:cs="Arial"/>
          <w:sz w:val="24"/>
          <w:szCs w:val="24"/>
          <w:u w:val="single"/>
          <w:lang w:eastAsia="en-GB"/>
        </w:rPr>
        <w:t>Monitoring approaches for health-care workers during the COVID-19 pandemic</w:t>
      </w:r>
      <w:r w:rsidRPr="00DB41AF">
        <w:rPr>
          <w:rFonts w:ascii="Arial" w:eastAsia="Times New Roman" w:hAnsi="Arial" w:cs="Arial"/>
          <w:sz w:val="24"/>
          <w:szCs w:val="24"/>
          <w:lang w:eastAsia="en-GB"/>
        </w:rPr>
        <w:t xml:space="preserve">”. Available from: </w:t>
      </w:r>
      <w:hyperlink r:id="rId226" w:history="1">
        <w:r w:rsidRPr="00DB41AF">
          <w:rPr>
            <w:rFonts w:ascii="Arial" w:eastAsia="Times New Roman" w:hAnsi="Arial" w:cs="Arial"/>
            <w:color w:val="0000FF"/>
            <w:sz w:val="24"/>
            <w:szCs w:val="24"/>
            <w:u w:val="single"/>
            <w:lang w:eastAsia="en-GB"/>
          </w:rPr>
          <w:t>https://www.sciencedirect.com/science/article/pii/S1473309920304588</w:t>
        </w:r>
      </w:hyperlink>
      <w:r w:rsidRPr="00DB41AF">
        <w:rPr>
          <w:rFonts w:ascii="Arial" w:eastAsia="Times New Roman" w:hAnsi="Arial" w:cs="Arial"/>
          <w:sz w:val="24"/>
          <w:szCs w:val="24"/>
          <w:lang w:eastAsia="en-GB"/>
        </w:rPr>
        <w:t xml:space="preserve"> (Accessed Friday 7th January’ 2022)</w:t>
      </w:r>
    </w:p>
    <w:p w14:paraId="629CE632" w14:textId="77777777" w:rsidR="006836F3" w:rsidRPr="00DB41AF" w:rsidRDefault="006836F3" w:rsidP="0061792C">
      <w:pPr>
        <w:tabs>
          <w:tab w:val="left" w:pos="142"/>
          <w:tab w:val="left" w:pos="567"/>
        </w:tabs>
        <w:spacing w:after="0" w:line="480" w:lineRule="auto"/>
        <w:rPr>
          <w:rFonts w:ascii="Arial" w:eastAsia="Times New Roman" w:hAnsi="Arial" w:cs="Arial"/>
          <w:sz w:val="24"/>
          <w:szCs w:val="24"/>
          <w:lang w:eastAsia="en-GB"/>
        </w:rPr>
      </w:pPr>
    </w:p>
    <w:p w14:paraId="4254C374" w14:textId="77777777" w:rsidR="00824A73" w:rsidRPr="00DB41AF" w:rsidRDefault="00824A73" w:rsidP="0061792C">
      <w:pPr>
        <w:numPr>
          <w:ilvl w:val="0"/>
          <w:numId w:val="8"/>
        </w:numPr>
        <w:tabs>
          <w:tab w:val="left" w:pos="142"/>
          <w:tab w:val="left" w:pos="567"/>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Blake, H, et al. (2020) “</w:t>
      </w:r>
      <w:r w:rsidRPr="00DB41AF">
        <w:rPr>
          <w:rFonts w:ascii="Arial" w:eastAsia="Times New Roman" w:hAnsi="Arial" w:cs="Arial"/>
          <w:sz w:val="24"/>
          <w:szCs w:val="24"/>
          <w:u w:val="single"/>
          <w:lang w:eastAsia="en-GB"/>
        </w:rPr>
        <w:t>Mitigating the Psychological Impact of COVID-19 on Healthcare Workers: A Digital Learning Package</w:t>
      </w:r>
      <w:r w:rsidRPr="00DB41AF">
        <w:rPr>
          <w:rFonts w:ascii="Arial" w:eastAsia="Times New Roman" w:hAnsi="Arial" w:cs="Arial"/>
          <w:sz w:val="24"/>
          <w:szCs w:val="24"/>
          <w:lang w:eastAsia="en-GB"/>
        </w:rPr>
        <w:t xml:space="preserve">”. Available from: </w:t>
      </w:r>
      <w:hyperlink r:id="rId227" w:history="1">
        <w:r w:rsidRPr="00DB41AF">
          <w:rPr>
            <w:rFonts w:ascii="Arial" w:eastAsia="Times New Roman" w:hAnsi="Arial" w:cs="Arial"/>
            <w:color w:val="0000FF"/>
            <w:sz w:val="24"/>
            <w:szCs w:val="24"/>
            <w:u w:val="single"/>
            <w:lang w:eastAsia="en-GB"/>
          </w:rPr>
          <w:t>https://www.mdpi.com/1660-4601/17/9/2997</w:t>
        </w:r>
      </w:hyperlink>
      <w:r w:rsidRPr="00DB41AF">
        <w:rPr>
          <w:rFonts w:ascii="Arial" w:eastAsia="Times New Roman" w:hAnsi="Arial" w:cs="Arial"/>
          <w:sz w:val="24"/>
          <w:szCs w:val="24"/>
          <w:lang w:eastAsia="en-GB"/>
        </w:rPr>
        <w:t xml:space="preserve"> (Accessed Friday 7th January’ 2022)</w:t>
      </w:r>
    </w:p>
    <w:p w14:paraId="364A3DAC" w14:textId="77777777" w:rsidR="006836F3" w:rsidRPr="00DB41AF" w:rsidRDefault="006836F3" w:rsidP="0061792C">
      <w:pPr>
        <w:tabs>
          <w:tab w:val="left" w:pos="142"/>
          <w:tab w:val="left" w:pos="567"/>
        </w:tabs>
        <w:spacing w:after="0" w:line="480" w:lineRule="auto"/>
        <w:rPr>
          <w:rFonts w:ascii="Arial" w:eastAsia="Times New Roman" w:hAnsi="Arial" w:cs="Arial"/>
          <w:sz w:val="24"/>
          <w:szCs w:val="24"/>
          <w:lang w:eastAsia="en-GB"/>
        </w:rPr>
      </w:pPr>
    </w:p>
    <w:p w14:paraId="48DB0AAA"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Bosanquet, N, et al. (2006) “</w:t>
      </w:r>
      <w:r w:rsidRPr="00DB41AF">
        <w:rPr>
          <w:rFonts w:ascii="Arial" w:hAnsi="Arial" w:cs="Arial"/>
          <w:sz w:val="24"/>
          <w:szCs w:val="24"/>
          <w:u w:val="single"/>
        </w:rPr>
        <w:t>Staffing and human resources in the NHS – facing up to the reform agenda</w:t>
      </w:r>
      <w:r w:rsidRPr="00DB41AF">
        <w:rPr>
          <w:rFonts w:ascii="Arial" w:hAnsi="Arial" w:cs="Arial"/>
          <w:sz w:val="24"/>
          <w:szCs w:val="24"/>
        </w:rPr>
        <w:t xml:space="preserve">”. Available from: </w:t>
      </w:r>
      <w:hyperlink r:id="rId228" w:history="1">
        <w:r w:rsidRPr="00DB41AF">
          <w:rPr>
            <w:rFonts w:ascii="Arial" w:hAnsi="Arial" w:cs="Arial"/>
            <w:color w:val="0000FF"/>
            <w:sz w:val="24"/>
            <w:szCs w:val="24"/>
            <w:u w:val="single"/>
          </w:rPr>
          <w:t>http://image.guardian.co.uk/sys-files/Politics/documents/2006/04/12/ReformNHSreport2006.pdf</w:t>
        </w:r>
      </w:hyperlink>
      <w:r w:rsidRPr="00DB41AF">
        <w:rPr>
          <w:rFonts w:ascii="Arial" w:hAnsi="Arial" w:cs="Arial"/>
          <w:sz w:val="24"/>
          <w:szCs w:val="24"/>
        </w:rPr>
        <w:t xml:space="preserve"> (Accessed Friday 7th January’ 2022)</w:t>
      </w:r>
    </w:p>
    <w:p w14:paraId="0B8641FF" w14:textId="77777777" w:rsidR="006836F3" w:rsidRPr="00DB41AF" w:rsidRDefault="006836F3" w:rsidP="0061792C">
      <w:pPr>
        <w:tabs>
          <w:tab w:val="left" w:pos="142"/>
          <w:tab w:val="left" w:pos="567"/>
        </w:tabs>
        <w:spacing w:after="0" w:line="480" w:lineRule="auto"/>
        <w:contextualSpacing/>
        <w:rPr>
          <w:rFonts w:ascii="Arial" w:hAnsi="Arial" w:cs="Arial"/>
          <w:sz w:val="24"/>
          <w:szCs w:val="24"/>
        </w:rPr>
      </w:pPr>
    </w:p>
    <w:p w14:paraId="1634E737" w14:textId="77777777" w:rsidR="00824A73" w:rsidRPr="00DB41AF" w:rsidRDefault="00824A73" w:rsidP="0061792C">
      <w:pPr>
        <w:numPr>
          <w:ilvl w:val="0"/>
          <w:numId w:val="8"/>
        </w:numPr>
        <w:tabs>
          <w:tab w:val="left" w:pos="142"/>
          <w:tab w:val="left" w:pos="567"/>
        </w:tabs>
        <w:spacing w:after="0" w:line="480" w:lineRule="auto"/>
        <w:ind w:left="0" w:firstLine="0"/>
        <w:contextualSpacing/>
        <w:rPr>
          <w:rFonts w:ascii="Arial" w:hAnsi="Arial" w:cs="Arial"/>
          <w:sz w:val="24"/>
          <w:szCs w:val="24"/>
        </w:rPr>
      </w:pPr>
      <w:r w:rsidRPr="00DB41AF">
        <w:rPr>
          <w:rFonts w:ascii="Arial" w:hAnsi="Arial" w:cs="Arial"/>
          <w:sz w:val="24"/>
          <w:szCs w:val="24"/>
        </w:rPr>
        <w:t>Cave, D. (2022) “</w:t>
      </w:r>
      <w:r w:rsidRPr="00DB41AF">
        <w:rPr>
          <w:rFonts w:ascii="Arial" w:hAnsi="Arial" w:cs="Arial"/>
          <w:sz w:val="24"/>
          <w:szCs w:val="24"/>
          <w:u w:val="single"/>
        </w:rPr>
        <w:t>NHS staffing crisis: what can employers learn?</w:t>
      </w:r>
      <w:r w:rsidRPr="00DB41AF">
        <w:rPr>
          <w:rFonts w:ascii="Arial" w:hAnsi="Arial" w:cs="Arial"/>
          <w:sz w:val="24"/>
          <w:szCs w:val="24"/>
        </w:rPr>
        <w:t xml:space="preserve">”. Available from: </w:t>
      </w:r>
      <w:hyperlink r:id="rId229" w:history="1">
        <w:r w:rsidRPr="00DB41AF">
          <w:rPr>
            <w:rFonts w:ascii="Arial" w:hAnsi="Arial" w:cs="Arial"/>
            <w:color w:val="0000FF"/>
            <w:sz w:val="24"/>
            <w:szCs w:val="24"/>
            <w:u w:val="single"/>
          </w:rPr>
          <w:t>https://www.peoplemanagement.co.uk/article/1794235/nhs-staffing-crisis-employers-learn</w:t>
        </w:r>
      </w:hyperlink>
      <w:r w:rsidRPr="00DB41AF">
        <w:rPr>
          <w:rFonts w:ascii="Arial" w:hAnsi="Arial" w:cs="Arial"/>
          <w:sz w:val="24"/>
          <w:szCs w:val="24"/>
        </w:rPr>
        <w:t xml:space="preserve"> (Accessed Friday 7th January’ 2022)</w:t>
      </w:r>
    </w:p>
    <w:p w14:paraId="0696D917" w14:textId="77777777" w:rsidR="00824A73" w:rsidRPr="00DB41AF" w:rsidRDefault="00824A73" w:rsidP="0061792C">
      <w:pPr>
        <w:numPr>
          <w:ilvl w:val="0"/>
          <w:numId w:val="8"/>
        </w:numPr>
        <w:tabs>
          <w:tab w:val="left" w:pos="142"/>
          <w:tab w:val="left" w:pos="567"/>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Cecilia Vindrola-Padros, et al. (2020) “</w:t>
      </w:r>
      <w:r w:rsidRPr="00DB41AF">
        <w:rPr>
          <w:rFonts w:ascii="Arial" w:eastAsia="Times New Roman" w:hAnsi="Arial" w:cs="Arial"/>
          <w:sz w:val="24"/>
          <w:szCs w:val="24"/>
          <w:u w:val="single"/>
          <w:lang w:eastAsia="en-GB"/>
        </w:rPr>
        <w:t>Perceptions and experiences of healthcare workers during the COVID-19 pandemic in the UK</w:t>
      </w:r>
      <w:r w:rsidRPr="00DB41AF">
        <w:rPr>
          <w:rFonts w:ascii="Arial" w:eastAsia="Times New Roman" w:hAnsi="Arial" w:cs="Arial"/>
          <w:sz w:val="24"/>
          <w:szCs w:val="24"/>
          <w:lang w:eastAsia="en-GB"/>
        </w:rPr>
        <w:t xml:space="preserve">”. Available from: </w:t>
      </w:r>
      <w:hyperlink r:id="rId230" w:history="1">
        <w:r w:rsidRPr="00DB41AF">
          <w:rPr>
            <w:rFonts w:ascii="Arial" w:eastAsia="Times New Roman" w:hAnsi="Arial" w:cs="Arial"/>
            <w:color w:val="0000FF"/>
            <w:sz w:val="24"/>
            <w:szCs w:val="24"/>
            <w:u w:val="single"/>
            <w:lang w:eastAsia="en-GB"/>
          </w:rPr>
          <w:t>https://bmjopen.bmj.com/content/10/11/e040503.abstract</w:t>
        </w:r>
      </w:hyperlink>
      <w:r w:rsidRPr="00DB41AF">
        <w:rPr>
          <w:rFonts w:ascii="Arial" w:eastAsia="Times New Roman" w:hAnsi="Arial" w:cs="Arial"/>
          <w:color w:val="0000FF"/>
          <w:sz w:val="24"/>
          <w:szCs w:val="24"/>
          <w:u w:val="single"/>
          <w:lang w:eastAsia="en-GB"/>
        </w:rPr>
        <w:t xml:space="preserve"> </w:t>
      </w:r>
      <w:r w:rsidRPr="00DB41AF">
        <w:rPr>
          <w:rFonts w:ascii="Arial" w:eastAsia="Times New Roman" w:hAnsi="Arial" w:cs="Arial"/>
          <w:sz w:val="24"/>
          <w:szCs w:val="24"/>
          <w:lang w:eastAsia="en-GB"/>
        </w:rPr>
        <w:t>(Accessed Friday 7th January’ 2022)</w:t>
      </w:r>
    </w:p>
    <w:p w14:paraId="42AAD65D" w14:textId="77777777" w:rsidR="006836F3" w:rsidRPr="00DB41AF" w:rsidRDefault="006836F3" w:rsidP="0061792C">
      <w:pPr>
        <w:tabs>
          <w:tab w:val="left" w:pos="142"/>
          <w:tab w:val="left" w:pos="567"/>
        </w:tabs>
        <w:spacing w:after="0" w:line="480" w:lineRule="auto"/>
        <w:rPr>
          <w:rFonts w:ascii="Arial" w:eastAsia="Times New Roman" w:hAnsi="Arial" w:cs="Arial"/>
          <w:sz w:val="24"/>
          <w:szCs w:val="24"/>
          <w:lang w:eastAsia="en-GB"/>
        </w:rPr>
      </w:pPr>
    </w:p>
    <w:p w14:paraId="6412EBF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Chakelian, A. (2023) “</w:t>
      </w:r>
      <w:r w:rsidRPr="00DB41AF">
        <w:rPr>
          <w:rFonts w:ascii="Arial" w:hAnsi="Arial" w:cs="Arial"/>
          <w:sz w:val="24"/>
          <w:szCs w:val="24"/>
          <w:u w:val="single"/>
        </w:rPr>
        <w:t>The truth behind the worst NHS crisis</w:t>
      </w:r>
      <w:r w:rsidRPr="00DB41AF">
        <w:rPr>
          <w:rFonts w:ascii="Arial" w:hAnsi="Arial" w:cs="Arial"/>
          <w:sz w:val="24"/>
          <w:szCs w:val="24"/>
        </w:rPr>
        <w:t xml:space="preserve">”. Available from:  </w:t>
      </w:r>
      <w:hyperlink r:id="rId231" w:history="1">
        <w:r w:rsidRPr="00DB41AF">
          <w:rPr>
            <w:rFonts w:ascii="Arial" w:hAnsi="Arial" w:cs="Arial"/>
            <w:color w:val="0000FF"/>
            <w:sz w:val="24"/>
            <w:szCs w:val="24"/>
            <w:u w:val="single"/>
          </w:rPr>
          <w:t>https://www.newstatesman.com/politics/health/2023/01/worst-nhs-crisis-nurses-doctors-pressure</w:t>
        </w:r>
      </w:hyperlink>
      <w:r w:rsidRPr="00DB41AF">
        <w:rPr>
          <w:rFonts w:ascii="Arial" w:hAnsi="Arial" w:cs="Arial"/>
          <w:sz w:val="24"/>
          <w:szCs w:val="24"/>
        </w:rPr>
        <w:t xml:space="preserve"> (Accessed Friday 7th January’ 2022)</w:t>
      </w:r>
    </w:p>
    <w:p w14:paraId="68BBA3B9"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78A2AA70" w14:textId="347DC0AD" w:rsidR="006836F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color w:val="333333"/>
          <w:sz w:val="24"/>
          <w:szCs w:val="24"/>
          <w:shd w:val="clear" w:color="auto" w:fill="FFFFFF"/>
          <w:lang w:eastAsia="en-GB"/>
        </w:rPr>
      </w:pPr>
      <w:r w:rsidRPr="00DB41AF">
        <w:rPr>
          <w:rFonts w:ascii="Arial" w:eastAsia="Times New Roman" w:hAnsi="Arial" w:cs="Arial"/>
          <w:sz w:val="24"/>
          <w:szCs w:val="24"/>
          <w:lang w:eastAsia="en-GB"/>
        </w:rPr>
        <w:t>Choudhury, Tawfiq, et al. (2020) “</w:t>
      </w:r>
      <w:r w:rsidRPr="00DB41AF">
        <w:rPr>
          <w:rFonts w:ascii="Arial" w:eastAsia="Times New Roman" w:hAnsi="Arial" w:cs="Arial"/>
          <w:sz w:val="24"/>
          <w:szCs w:val="24"/>
          <w:u w:val="single"/>
          <w:lang w:eastAsia="en-GB"/>
        </w:rPr>
        <w:t>COVID-19 Pandemic: Looking After the Mental Health of Our Healthcare Workers</w:t>
      </w:r>
      <w:r w:rsidRPr="00DB41AF">
        <w:rPr>
          <w:rFonts w:ascii="Arial" w:eastAsia="Times New Roman" w:hAnsi="Arial" w:cs="Arial"/>
          <w:color w:val="333333"/>
          <w:sz w:val="24"/>
          <w:szCs w:val="24"/>
          <w:shd w:val="clear" w:color="auto" w:fill="FFFFFF"/>
          <w:lang w:eastAsia="en-GB"/>
        </w:rPr>
        <w:t xml:space="preserve">”. Available from: </w:t>
      </w:r>
      <w:hyperlink r:id="rId232" w:history="1">
        <w:r w:rsidRPr="00DB41AF">
          <w:rPr>
            <w:rFonts w:ascii="Arial" w:eastAsia="Times New Roman" w:hAnsi="Arial" w:cs="Arial"/>
            <w:color w:val="0000FF"/>
            <w:sz w:val="24"/>
            <w:szCs w:val="24"/>
            <w:u w:val="single"/>
            <w:shd w:val="clear" w:color="auto" w:fill="FFFFFF"/>
            <w:lang w:eastAsia="en-GB"/>
          </w:rPr>
          <w:t>https://journals.lww.com/joem/fulltext/2020/07000/covid_19_pandemic__looking_after_the_mental_health.25.aspx</w:t>
        </w:r>
      </w:hyperlink>
      <w:r w:rsidRPr="00DB41AF">
        <w:rPr>
          <w:rFonts w:ascii="Arial" w:eastAsia="Times New Roman" w:hAnsi="Arial" w:cs="Arial"/>
          <w:color w:val="333333"/>
          <w:sz w:val="24"/>
          <w:szCs w:val="24"/>
          <w:shd w:val="clear" w:color="auto" w:fill="FFFFFF"/>
          <w:lang w:eastAsia="en-GB"/>
        </w:rPr>
        <w:t xml:space="preserve"> </w:t>
      </w:r>
      <w:r w:rsidRPr="00DB41AF">
        <w:rPr>
          <w:rFonts w:ascii="Arial" w:eastAsia="Times New Roman" w:hAnsi="Arial" w:cs="Arial"/>
          <w:sz w:val="24"/>
          <w:szCs w:val="24"/>
          <w:lang w:eastAsia="en-GB"/>
        </w:rPr>
        <w:t>(Accessed Friday 7th January’ 2022)</w:t>
      </w:r>
    </w:p>
    <w:p w14:paraId="08132899" w14:textId="77777777" w:rsidR="006836F3" w:rsidRPr="00DB41AF" w:rsidRDefault="006836F3" w:rsidP="0061792C">
      <w:pPr>
        <w:tabs>
          <w:tab w:val="left" w:pos="142"/>
          <w:tab w:val="left" w:pos="567"/>
          <w:tab w:val="left" w:pos="709"/>
        </w:tabs>
        <w:spacing w:after="0" w:line="480" w:lineRule="auto"/>
        <w:rPr>
          <w:rFonts w:ascii="Arial" w:eastAsia="Times New Roman" w:hAnsi="Arial" w:cs="Arial"/>
          <w:color w:val="333333"/>
          <w:sz w:val="24"/>
          <w:szCs w:val="24"/>
          <w:shd w:val="clear" w:color="auto" w:fill="FFFFFF"/>
          <w:lang w:eastAsia="en-GB"/>
        </w:rPr>
      </w:pPr>
    </w:p>
    <w:p w14:paraId="2E1BDCC7" w14:textId="498197F7" w:rsidR="00471BFE"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Chowdhury, S, et al. (2023) “</w:t>
      </w:r>
      <w:r w:rsidRPr="00DB41AF">
        <w:rPr>
          <w:rFonts w:ascii="Arial" w:hAnsi="Arial" w:cs="Arial"/>
          <w:sz w:val="24"/>
          <w:szCs w:val="24"/>
          <w:u w:val="single"/>
        </w:rPr>
        <w:t>Unlocking the value of artificial intelligence in human resource management through AI capability framework</w:t>
      </w:r>
      <w:r w:rsidRPr="00DB41AF">
        <w:rPr>
          <w:rFonts w:ascii="Arial" w:hAnsi="Arial" w:cs="Arial"/>
          <w:sz w:val="24"/>
          <w:szCs w:val="24"/>
        </w:rPr>
        <w:t xml:space="preserve">”. Available from: </w:t>
      </w:r>
      <w:hyperlink r:id="rId233" w:history="1">
        <w:r w:rsidRPr="00DB41AF">
          <w:rPr>
            <w:rFonts w:ascii="Arial" w:hAnsi="Arial" w:cs="Arial"/>
            <w:color w:val="0000FF"/>
            <w:sz w:val="24"/>
            <w:szCs w:val="24"/>
            <w:u w:val="single"/>
          </w:rPr>
          <w:t>https://www-sciencedirect-com.ezproxy.uwtsd.ac.uk/science/article/pii/S1053482222000079</w:t>
        </w:r>
      </w:hyperlink>
      <w:r w:rsidRPr="00DB41AF">
        <w:rPr>
          <w:rFonts w:ascii="Arial" w:hAnsi="Arial" w:cs="Arial"/>
          <w:sz w:val="24"/>
          <w:szCs w:val="24"/>
        </w:rPr>
        <w:t xml:space="preserve"> (Accessed Friday 7th January’ 2022)</w:t>
      </w:r>
    </w:p>
    <w:p w14:paraId="270F1754" w14:textId="77777777" w:rsidR="00CC2B1D" w:rsidRPr="00DB41AF" w:rsidRDefault="00CC2B1D" w:rsidP="0061792C">
      <w:pPr>
        <w:tabs>
          <w:tab w:val="left" w:pos="142"/>
          <w:tab w:val="left" w:pos="567"/>
          <w:tab w:val="left" w:pos="709"/>
        </w:tabs>
        <w:spacing w:after="0" w:line="480" w:lineRule="auto"/>
        <w:contextualSpacing/>
        <w:rPr>
          <w:rFonts w:ascii="Arial" w:hAnsi="Arial" w:cs="Arial"/>
          <w:sz w:val="24"/>
          <w:szCs w:val="24"/>
        </w:rPr>
      </w:pPr>
    </w:p>
    <w:p w14:paraId="306B58FF" w14:textId="0B481B6E" w:rsidR="007F4B98" w:rsidRPr="00DB41AF" w:rsidRDefault="007F4B98"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heme="minorEastAsia" w:hAnsi="Arial" w:cs="Arial"/>
          <w:kern w:val="2"/>
          <w:sz w:val="24"/>
          <w:szCs w:val="24"/>
          <w:lang w:eastAsia="en-GB" w:bidi="pa-IN"/>
          <w14:ligatures w14:val="standardContextual"/>
        </w:rPr>
        <w:t>Choy, L. T. (2014) ‘</w:t>
      </w:r>
      <w:r w:rsidRPr="00DB41AF">
        <w:rPr>
          <w:rFonts w:ascii="Arial" w:eastAsiaTheme="minorEastAsia" w:hAnsi="Arial" w:cs="Arial"/>
          <w:kern w:val="2"/>
          <w:sz w:val="24"/>
          <w:szCs w:val="24"/>
          <w:u w:val="single"/>
          <w:lang w:eastAsia="en-GB" w:bidi="pa-IN"/>
          <w14:ligatures w14:val="standardContextual"/>
        </w:rPr>
        <w:t>The Strengths and Weaknesses of Research Methodology: Comparison and Complimentary between Qualitative and Quantitative Approaches</w:t>
      </w:r>
      <w:r w:rsidRPr="00DB41AF">
        <w:rPr>
          <w:rFonts w:ascii="Arial" w:eastAsiaTheme="minorEastAsia" w:hAnsi="Arial" w:cs="Arial"/>
          <w:kern w:val="2"/>
          <w:sz w:val="24"/>
          <w:szCs w:val="24"/>
          <w:lang w:eastAsia="en-GB" w:bidi="pa-IN"/>
          <w14:ligatures w14:val="standardContextual"/>
        </w:rPr>
        <w:t xml:space="preserve">’. Available from: </w:t>
      </w:r>
      <w:hyperlink r:id="rId234" w:history="1">
        <w:r w:rsidRPr="00DB41AF">
          <w:rPr>
            <w:rFonts w:ascii="Arial" w:eastAsiaTheme="minorEastAsia" w:hAnsi="Arial" w:cs="Arial"/>
            <w:color w:val="0000FF"/>
            <w:kern w:val="2"/>
            <w:sz w:val="24"/>
            <w:szCs w:val="24"/>
            <w:u w:val="single"/>
            <w:lang w:eastAsia="en-GB" w:bidi="pa-IN"/>
            <w14:ligatures w14:val="standardContextual"/>
          </w:rPr>
          <w:t>https://d1wqtxts1xzle7.cloudfront.net/48198072/RESEARCH_METHODS-libre.pdf?1471701276=&amp;response-content-disposition=inline%3B+filename%3DThe_Strengths_and_Weaknesses_of_Research.pdf&amp;Expires=1713297825&amp;Signature=Xf1URe89xQLCx0n8ELibCpaHZZ1Q1j48sc9iRHeD</w:t>
        </w:r>
        <w:r w:rsidRPr="00DB41AF">
          <w:rPr>
            <w:rFonts w:ascii="Arial" w:eastAsiaTheme="minorEastAsia" w:hAnsi="Arial" w:cs="Arial"/>
            <w:color w:val="0000FF"/>
            <w:kern w:val="2"/>
            <w:sz w:val="24"/>
            <w:szCs w:val="24"/>
            <w:u w:val="single"/>
            <w:lang w:eastAsia="en-GB" w:bidi="pa-IN"/>
            <w14:ligatures w14:val="standardContextual"/>
          </w:rPr>
          <w:lastRenderedPageBreak/>
          <w:t>Ds8mhFTrMjRP5KL~1Gxw1aq4X8JToR911Vpi2Lmm-cQ04jjkZXKiN~-nElIGXwKn9WeTXOXJKLmeA~JFlDmE7R~PWlmrSGQ5lXHMaWANSv4qNIqTLmx~7RNtG~AM1r52AKYY1mP~nc6qW5svfHTVYJLVC333fiDxx0XvnvxhC3ugDOTdC2R4kq1Q2Qgqp9MRyRWF3UbXJqEftRAlFw5ouG1DoNFocDJrH1qDoTiD3Gzum1SE9zMVo9TK0i7hsuo9UzXKyoECGzk7Q-J2pr3TxIIf4gg0L5nTRJrjVs-ydIEvrQ__&amp;Key-Pair-Id=APKAJLOHF5GGSLRBV4ZA</w:t>
        </w:r>
      </w:hyperlink>
      <w:r w:rsidRPr="00DB41AF">
        <w:rPr>
          <w:rFonts w:ascii="Arial" w:eastAsiaTheme="minorEastAsia" w:hAnsi="Arial" w:cs="Arial"/>
          <w:kern w:val="2"/>
          <w:sz w:val="24"/>
          <w:szCs w:val="24"/>
          <w:lang w:eastAsia="en-GB" w:bidi="pa-IN"/>
          <w14:ligatures w14:val="standardContextual"/>
        </w:rPr>
        <w:t xml:space="preserve"> (Accessed Tuesday 16</w:t>
      </w:r>
      <w:r w:rsidRPr="00DB41AF">
        <w:rPr>
          <w:rFonts w:ascii="Arial" w:eastAsiaTheme="minorEastAsia" w:hAnsi="Arial" w:cs="Arial"/>
          <w:kern w:val="2"/>
          <w:sz w:val="24"/>
          <w:szCs w:val="24"/>
          <w:vertAlign w:val="superscript"/>
          <w:lang w:eastAsia="en-GB" w:bidi="pa-IN"/>
          <w14:ligatures w14:val="standardContextual"/>
        </w:rPr>
        <w:t>th</w:t>
      </w:r>
      <w:r w:rsidRPr="00DB41AF">
        <w:rPr>
          <w:rFonts w:ascii="Arial" w:eastAsiaTheme="minorEastAsia" w:hAnsi="Arial" w:cs="Arial"/>
          <w:kern w:val="2"/>
          <w:sz w:val="24"/>
          <w:szCs w:val="24"/>
          <w:lang w:eastAsia="en-GB" w:bidi="pa-IN"/>
          <w14:ligatures w14:val="standardContextual"/>
        </w:rPr>
        <w:t xml:space="preserve"> April’ 2024)</w:t>
      </w:r>
    </w:p>
    <w:p w14:paraId="138797FB"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4B0B819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Claburn, T. (2022) “</w:t>
      </w:r>
      <w:r w:rsidRPr="00DB41AF">
        <w:rPr>
          <w:rFonts w:ascii="Arial" w:hAnsi="Arial" w:cs="Arial"/>
          <w:sz w:val="24"/>
          <w:szCs w:val="24"/>
          <w:u w:val="single"/>
        </w:rPr>
        <w:t>After 47 years, Microsoft issues first sexual harassment and gender report</w:t>
      </w:r>
      <w:r w:rsidRPr="00DB41AF">
        <w:rPr>
          <w:rFonts w:ascii="Arial" w:hAnsi="Arial" w:cs="Arial"/>
          <w:sz w:val="24"/>
          <w:szCs w:val="24"/>
        </w:rPr>
        <w:t xml:space="preserve">”. Available from: </w:t>
      </w:r>
      <w:hyperlink r:id="rId235" w:history="1">
        <w:r w:rsidRPr="00DB41AF">
          <w:rPr>
            <w:rFonts w:ascii="Arial" w:hAnsi="Arial" w:cs="Arial"/>
            <w:color w:val="0000FF"/>
            <w:sz w:val="24"/>
            <w:szCs w:val="24"/>
            <w:u w:val="single"/>
          </w:rPr>
          <w:t>https://www.theregister.com/2022/11/16/microsoft_sexual_harassment_and/</w:t>
        </w:r>
      </w:hyperlink>
      <w:r w:rsidRPr="00DB41AF">
        <w:rPr>
          <w:rFonts w:ascii="Arial" w:hAnsi="Arial" w:cs="Arial"/>
          <w:sz w:val="24"/>
          <w:szCs w:val="24"/>
        </w:rPr>
        <w:t xml:space="preserve"> (Accessed Friday 7th January’ 2022)</w:t>
      </w:r>
    </w:p>
    <w:p w14:paraId="5AC870B5" w14:textId="77777777" w:rsidR="00471BFE" w:rsidRPr="00DB41AF" w:rsidRDefault="00471BFE" w:rsidP="0061792C">
      <w:pPr>
        <w:tabs>
          <w:tab w:val="left" w:pos="142"/>
          <w:tab w:val="left" w:pos="567"/>
          <w:tab w:val="left" w:pos="709"/>
        </w:tabs>
        <w:spacing w:after="0" w:line="480" w:lineRule="auto"/>
        <w:contextualSpacing/>
        <w:rPr>
          <w:rFonts w:ascii="Arial" w:hAnsi="Arial" w:cs="Arial"/>
          <w:sz w:val="24"/>
          <w:szCs w:val="24"/>
        </w:rPr>
      </w:pPr>
    </w:p>
    <w:p w14:paraId="137836AF"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Cole, C. L, et al. (2020) “</w:t>
      </w:r>
      <w:r w:rsidRPr="00DB41AF">
        <w:rPr>
          <w:rFonts w:ascii="Arial" w:eastAsia="Times New Roman" w:hAnsi="Arial" w:cs="Arial"/>
          <w:sz w:val="24"/>
          <w:szCs w:val="24"/>
          <w:u w:val="single"/>
          <w:lang w:eastAsia="en-GB"/>
        </w:rPr>
        <w:t>Adapting IAPT services to support frontline NHS staff during the Covid-19 pandemic: the Homerton Covid Psychological Support (HCPS) pathway</w:t>
      </w:r>
      <w:r w:rsidRPr="00DB41AF">
        <w:rPr>
          <w:rFonts w:ascii="Arial" w:eastAsia="Times New Roman" w:hAnsi="Arial" w:cs="Arial"/>
          <w:sz w:val="24"/>
          <w:szCs w:val="24"/>
          <w:lang w:eastAsia="en-GB"/>
        </w:rPr>
        <w:t xml:space="preserve">”. Available from: </w:t>
      </w:r>
      <w:hyperlink r:id="rId236" w:history="1">
        <w:r w:rsidRPr="00DB41AF">
          <w:rPr>
            <w:rFonts w:ascii="Arial" w:eastAsia="Times New Roman" w:hAnsi="Arial" w:cs="Arial"/>
            <w:color w:val="0000FF"/>
            <w:sz w:val="24"/>
            <w:szCs w:val="24"/>
            <w:u w:val="single"/>
            <w:lang w:eastAsia="en-GB"/>
          </w:rPr>
          <w:t>https://www.cambridge.org/core/journals/the-cognitive-behaviour-therapist/article/adapting-iapt-services-to-support-frontline-nhs-staff-during-the-covid19-pandemic-the-homerton-covid-psychological-support-hcps-pathway/9D802162899544AEAD38B86E945AD1D8</w:t>
        </w:r>
      </w:hyperlink>
      <w:r w:rsidRPr="00DB41AF">
        <w:rPr>
          <w:rFonts w:ascii="Arial" w:eastAsia="Times New Roman" w:hAnsi="Arial" w:cs="Arial"/>
          <w:sz w:val="24"/>
          <w:szCs w:val="24"/>
          <w:lang w:eastAsia="en-GB"/>
        </w:rPr>
        <w:t xml:space="preserve"> (Accessed Friday 7th January’ 2022)</w:t>
      </w:r>
    </w:p>
    <w:p w14:paraId="1D2950E4" w14:textId="77777777" w:rsidR="006836F3" w:rsidRPr="00DB41AF" w:rsidRDefault="006836F3"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5D6987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Concur, S. (2021) “</w:t>
      </w:r>
      <w:r w:rsidRPr="00DB41AF">
        <w:rPr>
          <w:rFonts w:ascii="Arial" w:hAnsi="Arial" w:cs="Arial"/>
          <w:sz w:val="24"/>
          <w:szCs w:val="24"/>
          <w:u w:val="single"/>
        </w:rPr>
        <w:t>Tackling the HR Challenges of a post-COVID Healthcare sector</w:t>
      </w:r>
      <w:r w:rsidRPr="00DB41AF">
        <w:rPr>
          <w:rFonts w:ascii="Arial" w:hAnsi="Arial" w:cs="Arial"/>
          <w:sz w:val="24"/>
          <w:szCs w:val="24"/>
        </w:rPr>
        <w:t xml:space="preserve">”. Available from: </w:t>
      </w:r>
      <w:hyperlink r:id="rId237" w:history="1">
        <w:r w:rsidRPr="00DB41AF">
          <w:rPr>
            <w:rFonts w:ascii="Arial" w:hAnsi="Arial" w:cs="Arial"/>
            <w:color w:val="0000FF"/>
            <w:sz w:val="24"/>
            <w:szCs w:val="24"/>
            <w:u w:val="single"/>
          </w:rPr>
          <w:t>https://blog.hettshow.co.uk/tackling-the-hr-challenges-of-a-post-covid-healthcare-sector</w:t>
        </w:r>
      </w:hyperlink>
      <w:r w:rsidRPr="00DB41AF">
        <w:rPr>
          <w:rFonts w:ascii="Arial" w:hAnsi="Arial" w:cs="Arial"/>
          <w:sz w:val="24"/>
          <w:szCs w:val="24"/>
        </w:rPr>
        <w:t xml:space="preserve"> (Accessed Friday 7th January’ 2022)</w:t>
      </w:r>
    </w:p>
    <w:p w14:paraId="46F4476E"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14A3CC40"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lastRenderedPageBreak/>
        <w:t>Croneri. (2022) “</w:t>
      </w:r>
      <w:r w:rsidRPr="00DB41AF">
        <w:rPr>
          <w:rFonts w:ascii="Arial" w:hAnsi="Arial" w:cs="Arial"/>
          <w:color w:val="000000" w:themeColor="text1"/>
          <w:kern w:val="36"/>
          <w:sz w:val="24"/>
          <w:szCs w:val="24"/>
          <w:u w:val="single"/>
        </w:rPr>
        <w:t>Covid-19: HR Policy and Practice</w:t>
      </w:r>
      <w:r w:rsidRPr="00DB41AF">
        <w:rPr>
          <w:rFonts w:ascii="Arial" w:hAnsi="Arial" w:cs="Arial"/>
          <w:color w:val="FFFFFF"/>
          <w:kern w:val="36"/>
          <w:sz w:val="24"/>
          <w:szCs w:val="24"/>
          <w:u w:val="single"/>
        </w:rPr>
        <w:t xml:space="preserve"> </w:t>
      </w:r>
      <w:r w:rsidRPr="00DB41AF">
        <w:rPr>
          <w:rFonts w:ascii="Arial" w:hAnsi="Arial" w:cs="Arial"/>
          <w:color w:val="000000" w:themeColor="text1"/>
          <w:kern w:val="36"/>
          <w:sz w:val="24"/>
          <w:szCs w:val="24"/>
          <w:u w:val="single"/>
        </w:rPr>
        <w:t>in the NHS: In-depth</w:t>
      </w:r>
      <w:r w:rsidRPr="00DB41AF">
        <w:rPr>
          <w:rFonts w:ascii="Arial" w:hAnsi="Arial" w:cs="Arial"/>
          <w:color w:val="000000" w:themeColor="text1"/>
          <w:kern w:val="36"/>
          <w:sz w:val="24"/>
          <w:szCs w:val="24"/>
        </w:rPr>
        <w:t xml:space="preserve">”. Available from: </w:t>
      </w:r>
      <w:hyperlink r:id="rId238" w:history="1">
        <w:r w:rsidRPr="00DB41AF">
          <w:rPr>
            <w:rFonts w:ascii="Arial" w:hAnsi="Arial" w:cs="Arial"/>
            <w:color w:val="0000FF"/>
            <w:kern w:val="36"/>
            <w:sz w:val="24"/>
            <w:szCs w:val="24"/>
            <w:u w:val="single"/>
          </w:rPr>
          <w:t>https://app.croneri.co.uk/topics/covid-19-hr-policy-and-practice-nhs/indepth?product=154</w:t>
        </w:r>
      </w:hyperlink>
      <w:r w:rsidRPr="00DB41AF">
        <w:rPr>
          <w:rFonts w:ascii="Arial" w:hAnsi="Arial" w:cs="Arial"/>
          <w:color w:val="000000" w:themeColor="text1"/>
          <w:kern w:val="36"/>
          <w:sz w:val="24"/>
          <w:szCs w:val="24"/>
        </w:rPr>
        <w:t xml:space="preserve"> </w:t>
      </w:r>
      <w:r w:rsidRPr="00DB41AF">
        <w:rPr>
          <w:rFonts w:ascii="Arial" w:hAnsi="Arial" w:cs="Arial"/>
          <w:sz w:val="24"/>
          <w:szCs w:val="24"/>
        </w:rPr>
        <w:t>(Accessed Friday 7th January’ 2022)</w:t>
      </w:r>
    </w:p>
    <w:p w14:paraId="6F42B856"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6ADF5D82"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Danielle Lamb, et al. (2021) “</w:t>
      </w:r>
      <w:r w:rsidRPr="00DB41AF">
        <w:rPr>
          <w:rFonts w:ascii="Arial" w:eastAsia="Times New Roman" w:hAnsi="Arial" w:cs="Arial"/>
          <w:sz w:val="24"/>
          <w:szCs w:val="24"/>
          <w:u w:val="single"/>
          <w:lang w:eastAsia="en-GB"/>
        </w:rPr>
        <w:t>NHS CHECK: protocol for a cohort study investigating the psychosocial impact of the COVID-19 pandemic on healthcare workers</w:t>
      </w:r>
      <w:r w:rsidRPr="00DB41AF">
        <w:rPr>
          <w:rFonts w:ascii="Arial" w:eastAsia="Times New Roman" w:hAnsi="Arial" w:cs="Arial"/>
          <w:sz w:val="24"/>
          <w:szCs w:val="24"/>
          <w:lang w:eastAsia="en-GB"/>
        </w:rPr>
        <w:t xml:space="preserve">”. Available from: </w:t>
      </w:r>
      <w:hyperlink r:id="rId239" w:history="1">
        <w:r w:rsidRPr="00DB41AF">
          <w:rPr>
            <w:rFonts w:ascii="Arial" w:eastAsia="Times New Roman" w:hAnsi="Arial" w:cs="Arial"/>
            <w:color w:val="0000FF"/>
            <w:sz w:val="24"/>
            <w:szCs w:val="24"/>
            <w:u w:val="single"/>
            <w:lang w:eastAsia="en-GB"/>
          </w:rPr>
          <w:t>https://www.medrxiv.org/content/10.1101/2021.06.08.21258551v1</w:t>
        </w:r>
      </w:hyperlink>
      <w:r w:rsidRPr="00DB41AF">
        <w:rPr>
          <w:rFonts w:ascii="Arial" w:eastAsia="Times New Roman" w:hAnsi="Arial" w:cs="Arial"/>
          <w:sz w:val="24"/>
          <w:szCs w:val="24"/>
          <w:lang w:eastAsia="en-GB"/>
        </w:rPr>
        <w:t xml:space="preserve"> (Accessed Friday 7th January’ 2022)</w:t>
      </w:r>
    </w:p>
    <w:p w14:paraId="2E21B0CE" w14:textId="77777777" w:rsidR="006836F3" w:rsidRPr="00DB41AF" w:rsidRDefault="006836F3" w:rsidP="0061792C">
      <w:pPr>
        <w:tabs>
          <w:tab w:val="left" w:pos="142"/>
          <w:tab w:val="left" w:pos="567"/>
          <w:tab w:val="left" w:pos="709"/>
        </w:tabs>
        <w:spacing w:after="0" w:line="480" w:lineRule="auto"/>
        <w:rPr>
          <w:rFonts w:ascii="Arial" w:eastAsia="Times New Roman" w:hAnsi="Arial" w:cs="Arial"/>
          <w:sz w:val="24"/>
          <w:szCs w:val="24"/>
          <w:lang w:eastAsia="en-GB"/>
        </w:rPr>
      </w:pPr>
    </w:p>
    <w:p w14:paraId="16132F2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DanielLock. (2019) “</w:t>
      </w:r>
      <w:r w:rsidRPr="00DB41AF">
        <w:rPr>
          <w:rFonts w:ascii="Arial" w:hAnsi="Arial" w:cs="Arial"/>
          <w:sz w:val="24"/>
          <w:szCs w:val="24"/>
          <w:u w:val="single"/>
        </w:rPr>
        <w:t>Change Management Lessons from Microsoft and Apple [Case Study]</w:t>
      </w:r>
      <w:r w:rsidRPr="00DB41AF">
        <w:rPr>
          <w:rFonts w:ascii="Arial" w:hAnsi="Arial" w:cs="Arial"/>
          <w:sz w:val="24"/>
          <w:szCs w:val="24"/>
        </w:rPr>
        <w:t xml:space="preserve">”. Available from: </w:t>
      </w:r>
      <w:hyperlink r:id="rId240" w:history="1">
        <w:r w:rsidRPr="00DB41AF">
          <w:rPr>
            <w:rFonts w:ascii="Arial" w:hAnsi="Arial" w:cs="Arial"/>
            <w:color w:val="0000FF"/>
            <w:sz w:val="24"/>
            <w:szCs w:val="24"/>
            <w:u w:val="single"/>
          </w:rPr>
          <w:t>https://daniellock.com/change-management-lessons-from-microsoft-and-apple/</w:t>
        </w:r>
      </w:hyperlink>
      <w:r w:rsidRPr="00DB41AF">
        <w:rPr>
          <w:rFonts w:ascii="Arial" w:hAnsi="Arial" w:cs="Arial"/>
          <w:sz w:val="24"/>
          <w:szCs w:val="24"/>
        </w:rPr>
        <w:t xml:space="preserve"> (Accessed Friday 7th January’ 2022)</w:t>
      </w:r>
    </w:p>
    <w:p w14:paraId="2E43A0DA"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7904A66F"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Delecraz, S, et al. (2022) “</w:t>
      </w:r>
      <w:r w:rsidRPr="00DB41AF">
        <w:rPr>
          <w:rFonts w:ascii="Arial" w:hAnsi="Arial" w:cs="Arial"/>
          <w:sz w:val="24"/>
          <w:szCs w:val="24"/>
          <w:u w:val="single"/>
        </w:rPr>
        <w:t>Responsible Artificial Intelligence in Human Resources Technology: An innovative inclusive and fair by design matching algorithm for job recruitment purposes</w:t>
      </w:r>
      <w:r w:rsidRPr="00DB41AF">
        <w:rPr>
          <w:rFonts w:ascii="Arial" w:hAnsi="Arial" w:cs="Arial"/>
          <w:sz w:val="24"/>
          <w:szCs w:val="24"/>
        </w:rPr>
        <w:t xml:space="preserve">”. Available from: </w:t>
      </w:r>
      <w:hyperlink r:id="rId241" w:history="1">
        <w:r w:rsidRPr="00DB41AF">
          <w:rPr>
            <w:rFonts w:ascii="Arial" w:hAnsi="Arial" w:cs="Arial"/>
            <w:color w:val="0000FF"/>
            <w:sz w:val="24"/>
            <w:szCs w:val="24"/>
            <w:u w:val="single"/>
          </w:rPr>
          <w:t>https://www.sciencedirect.com/science/article/pii/S266665962200018X</w:t>
        </w:r>
      </w:hyperlink>
      <w:r w:rsidRPr="00DB41AF">
        <w:rPr>
          <w:rFonts w:ascii="Arial" w:hAnsi="Arial" w:cs="Arial"/>
          <w:sz w:val="24"/>
          <w:szCs w:val="24"/>
        </w:rPr>
        <w:t xml:space="preserve"> (Accessed Friday 7th January’ 2022)</w:t>
      </w:r>
    </w:p>
    <w:p w14:paraId="245398BC"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4271E42A"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Demir, A. (2017) “</w:t>
      </w:r>
      <w:r w:rsidRPr="00DB41AF">
        <w:rPr>
          <w:rFonts w:ascii="Arial" w:hAnsi="Arial" w:cs="Arial"/>
          <w:sz w:val="24"/>
          <w:szCs w:val="24"/>
          <w:u w:val="single"/>
        </w:rPr>
        <w:t>APPLE IS TRYING TO RESOLVE MANY OF THEIR MARKETING AND MANAGEMENT PROBLEMS</w:t>
      </w:r>
      <w:r w:rsidRPr="00DB41AF">
        <w:rPr>
          <w:rFonts w:ascii="Arial" w:hAnsi="Arial" w:cs="Arial"/>
          <w:sz w:val="24"/>
          <w:szCs w:val="24"/>
        </w:rPr>
        <w:t xml:space="preserve">”. Available from: </w:t>
      </w:r>
      <w:hyperlink r:id="rId242" w:history="1">
        <w:r w:rsidRPr="00DB41AF">
          <w:rPr>
            <w:rFonts w:ascii="Arial" w:hAnsi="Arial" w:cs="Arial"/>
            <w:color w:val="0000FF"/>
            <w:sz w:val="24"/>
            <w:szCs w:val="24"/>
            <w:u w:val="single"/>
          </w:rPr>
          <w:t>https://dergipark.org.tr/en/download/article-file/392009</w:t>
        </w:r>
      </w:hyperlink>
      <w:r w:rsidRPr="00DB41AF">
        <w:rPr>
          <w:rFonts w:ascii="Arial" w:hAnsi="Arial" w:cs="Arial"/>
          <w:sz w:val="24"/>
          <w:szCs w:val="24"/>
        </w:rPr>
        <w:t xml:space="preserve"> (Accessed Friday 7th January’ 2022)</w:t>
      </w:r>
    </w:p>
    <w:p w14:paraId="17D6C5CF"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264AF235"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Derek K. Tracy, et al. (2020) “</w:t>
      </w:r>
      <w:r w:rsidRPr="00DB41AF">
        <w:rPr>
          <w:rFonts w:ascii="Arial" w:eastAsia="Times New Roman" w:hAnsi="Arial" w:cs="Arial"/>
          <w:color w:val="333333"/>
          <w:sz w:val="24"/>
          <w:szCs w:val="24"/>
          <w:u w:val="single"/>
          <w:lang w:eastAsia="en-GB"/>
        </w:rPr>
        <w:t>What should be done to support the mental health of healthcare staff treating COVID-19 patients?</w:t>
      </w:r>
      <w:r w:rsidRPr="00DB41AF">
        <w:rPr>
          <w:rFonts w:ascii="Arial" w:eastAsia="Times New Roman" w:hAnsi="Arial" w:cs="Arial"/>
          <w:sz w:val="24"/>
          <w:szCs w:val="24"/>
          <w:lang w:eastAsia="en-GB"/>
        </w:rPr>
        <w:t xml:space="preserve">”. Available from: </w:t>
      </w:r>
      <w:hyperlink r:id="rId243" w:history="1">
        <w:r w:rsidRPr="00DB41AF">
          <w:rPr>
            <w:rFonts w:ascii="Arial" w:eastAsia="Times New Roman" w:hAnsi="Arial" w:cs="Arial"/>
            <w:color w:val="0000FF"/>
            <w:sz w:val="24"/>
            <w:szCs w:val="24"/>
            <w:u w:val="single"/>
            <w:lang w:eastAsia="en-GB"/>
          </w:rPr>
          <w:t>https://www.cambridge.org/core/journals/the-british-journal-of-psychiatry/article/what-should-be-done-to-support-the-mental-health-of-healthcare-staff-treating-covid19-patients/5D057B47D7B8FE98B1A79480CE08A8A6</w:t>
        </w:r>
      </w:hyperlink>
      <w:r w:rsidRPr="00DB41AF">
        <w:rPr>
          <w:rFonts w:ascii="Arial" w:eastAsia="Times New Roman" w:hAnsi="Arial" w:cs="Arial"/>
          <w:sz w:val="24"/>
          <w:szCs w:val="24"/>
          <w:lang w:eastAsia="en-GB"/>
        </w:rPr>
        <w:t xml:space="preserve"> (Accessed Friday 7th January’ 2022)</w:t>
      </w:r>
    </w:p>
    <w:p w14:paraId="1F48682D" w14:textId="77777777" w:rsidR="00C50D5C" w:rsidRPr="00DB41AF" w:rsidRDefault="00C50D5C" w:rsidP="0061792C">
      <w:pPr>
        <w:tabs>
          <w:tab w:val="left" w:pos="142"/>
          <w:tab w:val="left" w:pos="567"/>
          <w:tab w:val="left" w:pos="709"/>
        </w:tabs>
        <w:spacing w:after="0" w:line="480" w:lineRule="auto"/>
        <w:rPr>
          <w:rFonts w:ascii="Arial" w:eastAsia="Times New Roman" w:hAnsi="Arial" w:cs="Arial"/>
          <w:sz w:val="24"/>
          <w:szCs w:val="24"/>
          <w:lang w:eastAsia="en-GB"/>
        </w:rPr>
      </w:pPr>
    </w:p>
    <w:p w14:paraId="243A91A7"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Duncan, D. (2020) “</w:t>
      </w:r>
      <w:r w:rsidRPr="00DB41AF">
        <w:rPr>
          <w:rFonts w:ascii="Arial" w:eastAsia="Times New Roman" w:hAnsi="Arial" w:cs="Arial"/>
          <w:sz w:val="24"/>
          <w:szCs w:val="24"/>
          <w:u w:val="single"/>
          <w:lang w:eastAsia="en-GB"/>
        </w:rPr>
        <w:t>What the COVID-19 pandemic tells us about the need to develop resilience in the nursing workforce</w:t>
      </w:r>
      <w:r w:rsidRPr="00DB41AF">
        <w:rPr>
          <w:rFonts w:ascii="Arial" w:eastAsia="Times New Roman" w:hAnsi="Arial" w:cs="Arial"/>
          <w:sz w:val="24"/>
          <w:szCs w:val="24"/>
          <w:lang w:eastAsia="en-GB"/>
        </w:rPr>
        <w:t xml:space="preserve">”. Available from: </w:t>
      </w:r>
      <w:hyperlink r:id="rId244" w:history="1">
        <w:r w:rsidRPr="00DB41AF">
          <w:rPr>
            <w:rFonts w:ascii="Arial" w:eastAsia="Times New Roman" w:hAnsi="Arial" w:cs="Arial"/>
            <w:color w:val="0000FF"/>
            <w:sz w:val="24"/>
            <w:szCs w:val="24"/>
            <w:u w:val="single"/>
            <w:lang w:eastAsia="en-GB"/>
          </w:rPr>
          <w:t>https://www.proquest.com/openview/4e20318771ec4fc38547674aa54f34f1/1?pq-origsite=gscholar&amp;cbl=2042231</w:t>
        </w:r>
      </w:hyperlink>
      <w:r w:rsidRPr="00DB41AF">
        <w:rPr>
          <w:rFonts w:ascii="Arial" w:eastAsia="Times New Roman" w:hAnsi="Arial" w:cs="Arial"/>
          <w:sz w:val="24"/>
          <w:szCs w:val="24"/>
          <w:lang w:eastAsia="en-GB"/>
        </w:rPr>
        <w:t xml:space="preserve"> (Accessed Friday 7th January’ 2022)</w:t>
      </w:r>
    </w:p>
    <w:p w14:paraId="73397754" w14:textId="77777777" w:rsidR="00471BFE" w:rsidRPr="00DB41AF" w:rsidRDefault="00471BFE" w:rsidP="0061792C">
      <w:pPr>
        <w:pStyle w:val="ListParagraph"/>
        <w:spacing w:after="0" w:line="480" w:lineRule="auto"/>
        <w:ind w:left="0"/>
        <w:rPr>
          <w:rFonts w:ascii="Arial" w:eastAsia="Times New Roman" w:hAnsi="Arial" w:cs="Arial"/>
          <w:sz w:val="24"/>
          <w:szCs w:val="24"/>
          <w:lang w:eastAsia="en-GB"/>
        </w:rPr>
      </w:pPr>
    </w:p>
    <w:p w14:paraId="75F2888F"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imes New Roman" w:hAnsi="Arial" w:cs="Arial"/>
          <w:color w:val="222222"/>
          <w:sz w:val="24"/>
          <w:szCs w:val="24"/>
        </w:rPr>
        <w:t>Dutta, S. K. (2018) “</w:t>
      </w:r>
      <w:r w:rsidRPr="00DB41AF">
        <w:rPr>
          <w:rFonts w:ascii="Arial" w:eastAsia="Times New Roman" w:hAnsi="Arial" w:cs="Arial"/>
          <w:color w:val="222222"/>
          <w:sz w:val="24"/>
          <w:szCs w:val="24"/>
          <w:u w:val="single"/>
        </w:rPr>
        <w:t>Strategic Change and Transformation: Managing Renewal in Organisations</w:t>
      </w:r>
      <w:r w:rsidRPr="00DB41AF">
        <w:rPr>
          <w:rFonts w:ascii="Arial" w:eastAsia="Times New Roman" w:hAnsi="Arial" w:cs="Arial"/>
          <w:color w:val="222222"/>
          <w:sz w:val="24"/>
          <w:szCs w:val="24"/>
        </w:rPr>
        <w:t xml:space="preserve">”. Available from: </w:t>
      </w:r>
      <w:hyperlink r:id="rId245" w:history="1">
        <w:r w:rsidRPr="00DB41AF">
          <w:rPr>
            <w:rFonts w:ascii="Arial" w:eastAsia="Times New Roman" w:hAnsi="Arial" w:cs="Arial"/>
            <w:color w:val="0000FF"/>
            <w:sz w:val="24"/>
            <w:szCs w:val="24"/>
            <w:u w:val="single"/>
          </w:rPr>
          <w:t>https://www.researchgate.net/profile/Prof-Swarup-Dutta/publication/327302590_Strategic_Change_and_Transformation_Managing_Renewal_in_Organizations/links/5b996992299bf14ad4d68bad/Strategic-Change-and-Transformation-Managing-Renewal-in-Organizations.pdf</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03B21D3D"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746DCE6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Eagles Flight. (2023) “</w:t>
      </w:r>
      <w:r w:rsidRPr="00DB41AF">
        <w:rPr>
          <w:rFonts w:ascii="Arial" w:hAnsi="Arial" w:cs="Arial"/>
          <w:sz w:val="24"/>
          <w:szCs w:val="24"/>
          <w:u w:val="single"/>
        </w:rPr>
        <w:t>The Role of Human Resources in Organizational Transformation</w:t>
      </w:r>
      <w:r w:rsidRPr="00DB41AF">
        <w:rPr>
          <w:rFonts w:ascii="Arial" w:hAnsi="Arial" w:cs="Arial"/>
          <w:sz w:val="24"/>
          <w:szCs w:val="24"/>
        </w:rPr>
        <w:t xml:space="preserve">”. Available from: </w:t>
      </w:r>
      <w:hyperlink r:id="rId246" w:history="1">
        <w:r w:rsidRPr="00DB41AF">
          <w:rPr>
            <w:rFonts w:ascii="Arial" w:hAnsi="Arial" w:cs="Arial"/>
            <w:color w:val="0000FF"/>
            <w:sz w:val="24"/>
            <w:szCs w:val="24"/>
            <w:u w:val="single"/>
          </w:rPr>
          <w:t>https://www.eaglesflight.com/resource/the-role-of-human-resources-in-organizational-transformation/</w:t>
        </w:r>
      </w:hyperlink>
      <w:r w:rsidRPr="00DB41AF">
        <w:rPr>
          <w:rFonts w:ascii="Arial" w:hAnsi="Arial" w:cs="Arial"/>
          <w:sz w:val="24"/>
          <w:szCs w:val="24"/>
        </w:rPr>
        <w:t xml:space="preserve"> (Accessed Friday 7th January’ 2022)</w:t>
      </w:r>
    </w:p>
    <w:p w14:paraId="3888C87C" w14:textId="77777777" w:rsidR="006836F3" w:rsidRPr="00DB41AF" w:rsidRDefault="006836F3" w:rsidP="0061792C">
      <w:pPr>
        <w:tabs>
          <w:tab w:val="left" w:pos="142"/>
          <w:tab w:val="left" w:pos="567"/>
          <w:tab w:val="left" w:pos="709"/>
        </w:tabs>
        <w:spacing w:after="0" w:line="480" w:lineRule="auto"/>
        <w:contextualSpacing/>
        <w:rPr>
          <w:rFonts w:ascii="Arial" w:hAnsi="Arial" w:cs="Arial"/>
          <w:sz w:val="24"/>
          <w:szCs w:val="24"/>
        </w:rPr>
      </w:pPr>
    </w:p>
    <w:p w14:paraId="33955529"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Efti, S. (2016) “</w:t>
      </w:r>
      <w:r w:rsidRPr="00DB41AF">
        <w:rPr>
          <w:rFonts w:ascii="Arial" w:hAnsi="Arial" w:cs="Arial"/>
          <w:sz w:val="24"/>
          <w:szCs w:val="24"/>
          <w:u w:val="single"/>
        </w:rPr>
        <w:t>5 crisis communication lessons from Apple, Uber, and other industry leaders</w:t>
      </w:r>
      <w:r w:rsidRPr="00DB41AF">
        <w:rPr>
          <w:rFonts w:ascii="Arial" w:hAnsi="Arial" w:cs="Arial"/>
          <w:sz w:val="24"/>
          <w:szCs w:val="24"/>
        </w:rPr>
        <w:t xml:space="preserve">”. Available from: </w:t>
      </w:r>
      <w:hyperlink r:id="rId247" w:history="1">
        <w:r w:rsidRPr="00DB41AF">
          <w:rPr>
            <w:rFonts w:ascii="Arial" w:hAnsi="Arial" w:cs="Arial"/>
            <w:color w:val="0000FF"/>
            <w:sz w:val="24"/>
            <w:szCs w:val="24"/>
            <w:u w:val="single"/>
          </w:rPr>
          <w:t>https://blog.close.com/5-crisis-communication-lessons-for-startups/</w:t>
        </w:r>
      </w:hyperlink>
      <w:r w:rsidRPr="00DB41AF">
        <w:rPr>
          <w:rFonts w:ascii="Arial" w:hAnsi="Arial" w:cs="Arial"/>
          <w:sz w:val="24"/>
          <w:szCs w:val="24"/>
        </w:rPr>
        <w:t xml:space="preserve"> (Accessed Friday 7th January’ 2022)</w:t>
      </w:r>
    </w:p>
    <w:p w14:paraId="0B18D797" w14:textId="77777777" w:rsidR="00C50D5C" w:rsidRPr="00DB41AF" w:rsidRDefault="00C50D5C" w:rsidP="0061792C">
      <w:pPr>
        <w:tabs>
          <w:tab w:val="left" w:pos="142"/>
          <w:tab w:val="left" w:pos="567"/>
          <w:tab w:val="left" w:pos="709"/>
        </w:tabs>
        <w:spacing w:after="0" w:line="480" w:lineRule="auto"/>
        <w:contextualSpacing/>
        <w:rPr>
          <w:rFonts w:ascii="Arial" w:hAnsi="Arial" w:cs="Arial"/>
          <w:sz w:val="24"/>
          <w:szCs w:val="24"/>
        </w:rPr>
      </w:pPr>
    </w:p>
    <w:p w14:paraId="35377C37" w14:textId="43F1CB26" w:rsidR="006C5F75" w:rsidRPr="009C007C"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EHRENKRANZ, M. (2016) “</w:t>
      </w:r>
      <w:r w:rsidRPr="00DB41AF">
        <w:rPr>
          <w:rFonts w:ascii="Arial" w:hAnsi="Arial" w:cs="Arial"/>
          <w:sz w:val="24"/>
          <w:szCs w:val="24"/>
          <w:u w:val="single"/>
        </w:rPr>
        <w:t>Apple employees say their mental health issues came from alleged hostile work environment</w:t>
      </w:r>
      <w:r w:rsidRPr="00DB41AF">
        <w:rPr>
          <w:rFonts w:ascii="Arial" w:hAnsi="Arial" w:cs="Arial"/>
          <w:sz w:val="24"/>
          <w:szCs w:val="24"/>
        </w:rPr>
        <w:t xml:space="preserve">”. Available from: </w:t>
      </w:r>
      <w:hyperlink r:id="rId248" w:history="1">
        <w:r w:rsidRPr="00DB41AF">
          <w:rPr>
            <w:rFonts w:ascii="Arial" w:hAnsi="Arial" w:cs="Arial"/>
            <w:color w:val="0000FF"/>
            <w:sz w:val="24"/>
            <w:szCs w:val="24"/>
            <w:u w:val="single"/>
          </w:rPr>
          <w:t>https://www.mic.com/articles/154788/apple-employees-say-their-mental-health-issues-came-from-alleged-hostile-work-environment</w:t>
        </w:r>
      </w:hyperlink>
      <w:r w:rsidRPr="00DB41AF">
        <w:rPr>
          <w:rFonts w:ascii="Arial" w:hAnsi="Arial" w:cs="Arial"/>
          <w:sz w:val="24"/>
          <w:szCs w:val="24"/>
        </w:rPr>
        <w:t xml:space="preserve"> (Accessed Friday 7th January’ 2022)</w:t>
      </w:r>
    </w:p>
    <w:p w14:paraId="4CA2911B" w14:textId="77777777" w:rsidR="003C0D22" w:rsidRPr="00DB41AF" w:rsidRDefault="003C0D22" w:rsidP="0061792C">
      <w:pPr>
        <w:tabs>
          <w:tab w:val="left" w:pos="142"/>
          <w:tab w:val="left" w:pos="567"/>
          <w:tab w:val="left" w:pos="709"/>
        </w:tabs>
        <w:spacing w:after="0" w:line="480" w:lineRule="auto"/>
        <w:contextualSpacing/>
        <w:rPr>
          <w:rFonts w:ascii="Arial" w:hAnsi="Arial" w:cs="Arial"/>
          <w:sz w:val="24"/>
          <w:szCs w:val="24"/>
        </w:rPr>
      </w:pPr>
    </w:p>
    <w:p w14:paraId="6E147D58"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Eleonora P. Uphoff, et al. (2021) “</w:t>
      </w:r>
      <w:r w:rsidRPr="00DB41AF">
        <w:rPr>
          <w:rFonts w:ascii="Arial" w:eastAsia="Times New Roman" w:hAnsi="Arial" w:cs="Arial"/>
          <w:sz w:val="24"/>
          <w:szCs w:val="24"/>
          <w:u w:val="single"/>
          <w:lang w:eastAsia="en-GB"/>
        </w:rPr>
        <w:t>Mental health among healthcare workers and other vulnerable groups during the COVID-19 pandemic and other coronavirus outbreaks: A rapid systematic review</w:t>
      </w:r>
      <w:r w:rsidRPr="00DB41AF">
        <w:rPr>
          <w:rFonts w:ascii="Arial" w:eastAsia="Times New Roman" w:hAnsi="Arial" w:cs="Arial"/>
          <w:sz w:val="24"/>
          <w:szCs w:val="24"/>
          <w:lang w:eastAsia="en-GB"/>
        </w:rPr>
        <w:t xml:space="preserve">”. Available from: </w:t>
      </w:r>
      <w:hyperlink r:id="rId249" w:history="1">
        <w:r w:rsidRPr="00DB41AF">
          <w:rPr>
            <w:rFonts w:ascii="Arial" w:eastAsia="Times New Roman" w:hAnsi="Arial" w:cs="Arial"/>
            <w:color w:val="0000FF"/>
            <w:sz w:val="24"/>
            <w:szCs w:val="24"/>
            <w:u w:val="single"/>
            <w:lang w:eastAsia="en-GB"/>
          </w:rPr>
          <w:t>https://journals.plos.org/plosone/article?id=10.1371/journal.pone.0254821</w:t>
        </w:r>
      </w:hyperlink>
      <w:r w:rsidRPr="00DB41AF">
        <w:rPr>
          <w:rFonts w:ascii="Arial" w:eastAsia="Times New Roman" w:hAnsi="Arial" w:cs="Arial"/>
          <w:sz w:val="24"/>
          <w:szCs w:val="24"/>
          <w:lang w:eastAsia="en-GB"/>
        </w:rPr>
        <w:t xml:space="preserve"> (Accessed Friday 7th January’ 2022)</w:t>
      </w:r>
    </w:p>
    <w:p w14:paraId="601AD09E"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2319986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Evans, J. (2022) “</w:t>
      </w:r>
      <w:r w:rsidRPr="00DB41AF">
        <w:rPr>
          <w:rFonts w:ascii="Arial" w:hAnsi="Arial" w:cs="Arial"/>
          <w:sz w:val="24"/>
          <w:szCs w:val="24"/>
          <w:u w:val="single"/>
        </w:rPr>
        <w:t>Apple’s global staffing and HR challenges…</w:t>
      </w:r>
      <w:r w:rsidRPr="00DB41AF">
        <w:rPr>
          <w:rFonts w:ascii="Arial" w:hAnsi="Arial" w:cs="Arial"/>
          <w:sz w:val="24"/>
          <w:szCs w:val="24"/>
        </w:rPr>
        <w:t xml:space="preserve">”. Available from: </w:t>
      </w:r>
      <w:hyperlink r:id="rId250" w:history="1">
        <w:r w:rsidRPr="00DB41AF">
          <w:rPr>
            <w:rFonts w:ascii="Arial" w:hAnsi="Arial" w:cs="Arial"/>
            <w:color w:val="0000FF"/>
            <w:sz w:val="24"/>
            <w:szCs w:val="24"/>
            <w:u w:val="single"/>
          </w:rPr>
          <w:t>https://www.applemust.com/apples-global-staffing-and-hr-challenges/</w:t>
        </w:r>
      </w:hyperlink>
      <w:r w:rsidRPr="00DB41AF">
        <w:rPr>
          <w:rFonts w:ascii="Arial" w:hAnsi="Arial" w:cs="Arial"/>
          <w:sz w:val="24"/>
          <w:szCs w:val="24"/>
        </w:rPr>
        <w:t xml:space="preserve"> (Accessed Friday 7th January’ 2022)</w:t>
      </w:r>
    </w:p>
    <w:p w14:paraId="1B37E3F5"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27F956F4"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Faragher, Jo. (2022) “</w:t>
      </w:r>
      <w:r w:rsidRPr="00DB41AF">
        <w:rPr>
          <w:rFonts w:ascii="Arial" w:hAnsi="Arial" w:cs="Arial"/>
          <w:sz w:val="24"/>
          <w:szCs w:val="24"/>
          <w:u w:val="single"/>
        </w:rPr>
        <w:t>NHS workforce faces ‘greatest crisis in history’</w:t>
      </w:r>
      <w:r w:rsidRPr="00DB41AF">
        <w:rPr>
          <w:rFonts w:ascii="Arial" w:hAnsi="Arial" w:cs="Arial"/>
          <w:sz w:val="24"/>
          <w:szCs w:val="24"/>
        </w:rPr>
        <w:t xml:space="preserve">”. Available from: </w:t>
      </w:r>
      <w:hyperlink r:id="rId251" w:history="1">
        <w:r w:rsidRPr="00DB41AF">
          <w:rPr>
            <w:rFonts w:ascii="Arial" w:hAnsi="Arial" w:cs="Arial"/>
            <w:color w:val="0000FF"/>
            <w:sz w:val="24"/>
            <w:szCs w:val="24"/>
            <w:u w:val="single"/>
          </w:rPr>
          <w:t>https://www.personneltoday.com/hr/nhs-workforce-crisis/</w:t>
        </w:r>
      </w:hyperlink>
      <w:r w:rsidRPr="00DB41AF">
        <w:rPr>
          <w:rFonts w:ascii="Arial" w:hAnsi="Arial" w:cs="Arial"/>
          <w:sz w:val="24"/>
          <w:szCs w:val="24"/>
        </w:rPr>
        <w:t xml:space="preserve"> (Accessed Friday 7th January’ 2022)</w:t>
      </w:r>
    </w:p>
    <w:p w14:paraId="4A090BC9"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7BDD2734" w14:textId="1F5B8228" w:rsidR="00D579BA" w:rsidRPr="009C007C"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Financial Times. (2022) “</w:t>
      </w:r>
      <w:r w:rsidRPr="00DB41AF">
        <w:rPr>
          <w:rFonts w:ascii="Arial" w:hAnsi="Arial" w:cs="Arial"/>
          <w:sz w:val="24"/>
          <w:szCs w:val="24"/>
          <w:u w:val="single"/>
        </w:rPr>
        <w:t>Group of Apple employees pushes back against return-to-office order</w:t>
      </w:r>
      <w:r w:rsidRPr="00DB41AF">
        <w:rPr>
          <w:rFonts w:ascii="Arial" w:hAnsi="Arial" w:cs="Arial"/>
          <w:sz w:val="24"/>
          <w:szCs w:val="24"/>
        </w:rPr>
        <w:t xml:space="preserve">”. Available from: </w:t>
      </w:r>
      <w:hyperlink r:id="rId252" w:history="1">
        <w:r w:rsidRPr="00DB41AF">
          <w:rPr>
            <w:rFonts w:ascii="Arial" w:hAnsi="Arial" w:cs="Arial"/>
            <w:color w:val="0000FF"/>
            <w:sz w:val="24"/>
            <w:szCs w:val="24"/>
            <w:u w:val="single"/>
          </w:rPr>
          <w:t>https://www.ft.com/content/e40ba5a2-9dbd-4f88-87f1-c92e412ac132</w:t>
        </w:r>
      </w:hyperlink>
      <w:r w:rsidRPr="00DB41AF">
        <w:rPr>
          <w:rFonts w:ascii="Arial" w:hAnsi="Arial" w:cs="Arial"/>
          <w:sz w:val="24"/>
          <w:szCs w:val="24"/>
        </w:rPr>
        <w:t xml:space="preserve"> (Accessed Friday 7th January’ 2022)</w:t>
      </w:r>
    </w:p>
    <w:p w14:paraId="721173D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Fisher, S. L, and Howardson, G. N. (2022) “</w:t>
      </w:r>
      <w:r w:rsidRPr="00DB41AF">
        <w:rPr>
          <w:rFonts w:ascii="Arial" w:hAnsi="Arial" w:cs="Arial"/>
          <w:sz w:val="24"/>
          <w:szCs w:val="24"/>
          <w:u w:val="single"/>
        </w:rPr>
        <w:t>Held to a Higher Standard? Fairness Perceptions of Artificial Intelligence in HR Decision Making</w:t>
      </w:r>
      <w:r w:rsidRPr="00DB41AF">
        <w:rPr>
          <w:rFonts w:ascii="Arial" w:hAnsi="Arial" w:cs="Arial"/>
          <w:sz w:val="24"/>
          <w:szCs w:val="24"/>
        </w:rPr>
        <w:t xml:space="preserve">”. Available from: </w:t>
      </w:r>
      <w:hyperlink r:id="rId253" w:history="1">
        <w:r w:rsidRPr="00DB41AF">
          <w:rPr>
            <w:rFonts w:ascii="Arial" w:hAnsi="Arial" w:cs="Arial"/>
            <w:color w:val="0000FF"/>
            <w:sz w:val="24"/>
            <w:szCs w:val="24"/>
            <w:u w:val="single"/>
          </w:rPr>
          <w:t>https://apps.dtic.mil/sti/pdfs/AD1176131.pdf</w:t>
        </w:r>
      </w:hyperlink>
      <w:r w:rsidRPr="00DB41AF">
        <w:rPr>
          <w:rFonts w:ascii="Arial" w:hAnsi="Arial" w:cs="Arial"/>
          <w:sz w:val="24"/>
          <w:szCs w:val="24"/>
        </w:rPr>
        <w:t xml:space="preserve"> (Accessed Friday 7th January’ 2022)</w:t>
      </w:r>
    </w:p>
    <w:p w14:paraId="4D710EF9" w14:textId="77777777" w:rsidR="003C0D22" w:rsidRPr="00DB41AF" w:rsidRDefault="003C0D22" w:rsidP="0061792C">
      <w:pPr>
        <w:tabs>
          <w:tab w:val="left" w:pos="142"/>
          <w:tab w:val="left" w:pos="567"/>
          <w:tab w:val="left" w:pos="709"/>
        </w:tabs>
        <w:spacing w:after="0" w:line="480" w:lineRule="auto"/>
        <w:contextualSpacing/>
        <w:rPr>
          <w:rFonts w:ascii="Arial" w:hAnsi="Arial" w:cs="Arial"/>
          <w:sz w:val="24"/>
          <w:szCs w:val="24"/>
        </w:rPr>
      </w:pPr>
    </w:p>
    <w:p w14:paraId="2296D42E"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Fuqiang Zhao, et al. (2020) “</w:t>
      </w:r>
      <w:r w:rsidRPr="00DB41AF">
        <w:rPr>
          <w:rFonts w:ascii="Arial" w:eastAsia="Times New Roman" w:hAnsi="Arial" w:cs="Arial"/>
          <w:sz w:val="24"/>
          <w:szCs w:val="24"/>
          <w:u w:val="single"/>
          <w:lang w:eastAsia="en-GB"/>
        </w:rPr>
        <w:t>Caring for the caregiver during COVID-19 outbreak: Does inclusive leadership improve psychological safety and curb psychological distress? A cross-sectional study</w:t>
      </w:r>
      <w:r w:rsidRPr="00DB41AF">
        <w:rPr>
          <w:rFonts w:ascii="Arial" w:eastAsia="Times New Roman" w:hAnsi="Arial" w:cs="Arial"/>
          <w:sz w:val="24"/>
          <w:szCs w:val="24"/>
          <w:lang w:eastAsia="en-GB"/>
        </w:rPr>
        <w:t xml:space="preserve">”. Available from: </w:t>
      </w:r>
      <w:hyperlink r:id="rId254" w:history="1">
        <w:r w:rsidRPr="00DB41AF">
          <w:rPr>
            <w:rFonts w:ascii="Arial" w:eastAsia="Times New Roman" w:hAnsi="Arial" w:cs="Arial"/>
            <w:color w:val="0000FF"/>
            <w:sz w:val="24"/>
            <w:szCs w:val="24"/>
            <w:u w:val="single"/>
            <w:lang w:eastAsia="en-GB"/>
          </w:rPr>
          <w:t>https://www.sciencedirect.com/science/article/pii/S002074892030211X</w:t>
        </w:r>
      </w:hyperlink>
      <w:r w:rsidRPr="00DB41AF">
        <w:rPr>
          <w:rFonts w:ascii="Arial" w:eastAsia="Times New Roman" w:hAnsi="Arial" w:cs="Arial"/>
          <w:sz w:val="24"/>
          <w:szCs w:val="24"/>
          <w:lang w:eastAsia="en-GB"/>
        </w:rPr>
        <w:t xml:space="preserve"> (Accessed Friday 7th January’ 2022)</w:t>
      </w:r>
    </w:p>
    <w:p w14:paraId="6C3C7756"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F56BBF6"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Gentry, S. V, et al. (2022) “</w:t>
      </w:r>
      <w:r w:rsidRPr="00DB41AF">
        <w:rPr>
          <w:rFonts w:ascii="Arial" w:eastAsia="Times New Roman" w:hAnsi="Arial" w:cs="Arial"/>
          <w:sz w:val="24"/>
          <w:szCs w:val="24"/>
          <w:u w:val="single"/>
          <w:lang w:eastAsia="en-GB"/>
        </w:rPr>
        <w:t>What are the mental health impacts of epidemics on relatives of people affected, and relatives of healthcare workers: What interventions are available to support them? A systematic review and narrative synthesis</w:t>
      </w:r>
      <w:r w:rsidRPr="00DB41AF">
        <w:rPr>
          <w:rFonts w:ascii="Arial" w:eastAsia="Times New Roman" w:hAnsi="Arial" w:cs="Arial"/>
          <w:sz w:val="24"/>
          <w:szCs w:val="24"/>
          <w:lang w:eastAsia="en-GB"/>
        </w:rPr>
        <w:t xml:space="preserve">”. Available from: </w:t>
      </w:r>
      <w:hyperlink r:id="rId255" w:history="1">
        <w:r w:rsidRPr="00DB41AF">
          <w:rPr>
            <w:rFonts w:ascii="Arial" w:eastAsia="Times New Roman" w:hAnsi="Arial" w:cs="Arial"/>
            <w:color w:val="0000FF"/>
            <w:sz w:val="24"/>
            <w:szCs w:val="24"/>
            <w:u w:val="single"/>
            <w:lang w:eastAsia="en-GB"/>
          </w:rPr>
          <w:t>https://www.sciencedirect.com/science/article/pii/S0010440X21000663</w:t>
        </w:r>
      </w:hyperlink>
      <w:r w:rsidRPr="00DB41AF">
        <w:rPr>
          <w:rFonts w:ascii="Arial" w:eastAsia="Times New Roman" w:hAnsi="Arial" w:cs="Arial"/>
          <w:sz w:val="24"/>
          <w:szCs w:val="24"/>
          <w:lang w:eastAsia="en-GB"/>
        </w:rPr>
        <w:t xml:space="preserve"> (Accessed Friday 7th January’ 2022)</w:t>
      </w:r>
    </w:p>
    <w:p w14:paraId="3F2D054E"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D75784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Gershgorn, D. (2020) “</w:t>
      </w:r>
      <w:r w:rsidRPr="00DB41AF">
        <w:rPr>
          <w:rFonts w:ascii="Arial" w:hAnsi="Arial" w:cs="Arial"/>
          <w:sz w:val="24"/>
          <w:szCs w:val="24"/>
          <w:u w:val="single"/>
        </w:rPr>
        <w:t>A Year After an HR Crisis, Microsoft Employees Say They’re Still Waiting for Change</w:t>
      </w:r>
      <w:r w:rsidRPr="00DB41AF">
        <w:rPr>
          <w:rFonts w:ascii="Arial" w:hAnsi="Arial" w:cs="Arial"/>
          <w:sz w:val="24"/>
          <w:szCs w:val="24"/>
        </w:rPr>
        <w:t xml:space="preserve">”. Available from: </w:t>
      </w:r>
      <w:hyperlink r:id="rId256" w:history="1">
        <w:r w:rsidRPr="00DB41AF">
          <w:rPr>
            <w:rFonts w:ascii="Arial" w:hAnsi="Arial" w:cs="Arial"/>
            <w:color w:val="0000FF"/>
            <w:sz w:val="24"/>
            <w:szCs w:val="24"/>
            <w:u w:val="single"/>
          </w:rPr>
          <w:t>https://onezero.medium.com/a-year-after-an-hr-crisis-microsoft-backs-away-from-releasing-a-transparency-report-c724ce636349</w:t>
        </w:r>
      </w:hyperlink>
      <w:r w:rsidRPr="00DB41AF">
        <w:rPr>
          <w:rFonts w:ascii="Arial" w:hAnsi="Arial" w:cs="Arial"/>
          <w:sz w:val="24"/>
          <w:szCs w:val="24"/>
        </w:rPr>
        <w:t xml:space="preserve"> (Accessed Friday 7th January’ 2022)</w:t>
      </w:r>
    </w:p>
    <w:p w14:paraId="3B9D7A7C"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6E940033"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Gleeson, C. (2021) “</w:t>
      </w:r>
      <w:r w:rsidRPr="00DB41AF">
        <w:rPr>
          <w:rFonts w:ascii="Arial" w:hAnsi="Arial" w:cs="Arial"/>
          <w:sz w:val="24"/>
          <w:szCs w:val="24"/>
          <w:u w:val="single"/>
        </w:rPr>
        <w:t>NHS RECRUITMENT CRISIS WORSENS</w:t>
      </w:r>
      <w:r w:rsidRPr="00DB41AF">
        <w:rPr>
          <w:rFonts w:ascii="Arial" w:hAnsi="Arial" w:cs="Arial"/>
          <w:sz w:val="24"/>
          <w:szCs w:val="24"/>
        </w:rPr>
        <w:t xml:space="preserve">”. Available from: </w:t>
      </w:r>
      <w:hyperlink r:id="rId257" w:history="1">
        <w:r w:rsidRPr="00DB41AF">
          <w:rPr>
            <w:rFonts w:ascii="Arial" w:hAnsi="Arial" w:cs="Arial"/>
            <w:color w:val="0000FF"/>
            <w:sz w:val="24"/>
            <w:szCs w:val="24"/>
            <w:u w:val="single"/>
          </w:rPr>
          <w:t>https://www.thehrdirector.com/business-news/recruitment/nhs-recruitment-crisis-worsening-with-open-job-listings-up-by-71/</w:t>
        </w:r>
      </w:hyperlink>
      <w:r w:rsidRPr="00DB41AF">
        <w:rPr>
          <w:rFonts w:ascii="Arial" w:hAnsi="Arial" w:cs="Arial"/>
          <w:sz w:val="24"/>
          <w:szCs w:val="24"/>
        </w:rPr>
        <w:t xml:space="preserve"> (Accessed Friday 7th January’ 2022)</w:t>
      </w:r>
    </w:p>
    <w:p w14:paraId="130BD876"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1053DA15" w14:textId="77777777" w:rsidR="00471BFE"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GOV.UK. (2021) “</w:t>
      </w:r>
      <w:r w:rsidRPr="00DB41AF">
        <w:rPr>
          <w:rFonts w:ascii="Arial" w:eastAsia="Times New Roman" w:hAnsi="Arial" w:cs="Arial"/>
          <w:sz w:val="24"/>
          <w:szCs w:val="24"/>
          <w:u w:val="single"/>
          <w:lang w:eastAsia="en-GB"/>
        </w:rPr>
        <w:t>What does the Health and Care Bill mean for NHS staff?</w:t>
      </w:r>
      <w:r w:rsidRPr="00DB41AF">
        <w:rPr>
          <w:rFonts w:ascii="Arial" w:eastAsia="Times New Roman" w:hAnsi="Arial" w:cs="Arial"/>
          <w:sz w:val="24"/>
          <w:szCs w:val="24"/>
          <w:lang w:eastAsia="en-GB"/>
        </w:rPr>
        <w:t xml:space="preserve">”. Available from: </w:t>
      </w:r>
      <w:hyperlink r:id="rId258" w:history="1">
        <w:r w:rsidRPr="00DB41AF">
          <w:rPr>
            <w:rFonts w:ascii="Arial" w:eastAsia="Times New Roman" w:hAnsi="Arial" w:cs="Arial"/>
            <w:color w:val="0000FF"/>
            <w:sz w:val="24"/>
            <w:szCs w:val="24"/>
            <w:u w:val="single"/>
            <w:lang w:eastAsia="en-GB"/>
          </w:rPr>
          <w:t>https://healthcareleaders.blog.gov.uk/2021/10/15/what-does-the-health-and-care-bill-mean-for-nhs-staff/</w:t>
        </w:r>
      </w:hyperlink>
      <w:r w:rsidRPr="00DB41AF">
        <w:rPr>
          <w:rFonts w:ascii="Arial" w:eastAsia="Times New Roman" w:hAnsi="Arial" w:cs="Arial"/>
          <w:sz w:val="24"/>
          <w:szCs w:val="24"/>
          <w:lang w:eastAsia="en-GB"/>
        </w:rPr>
        <w:t xml:space="preserve"> (Accessed Friday 7th January’ 2022)</w:t>
      </w:r>
    </w:p>
    <w:p w14:paraId="7BE21DAF" w14:textId="77777777" w:rsidR="00471BFE" w:rsidRPr="00DB41AF" w:rsidRDefault="00471BFE" w:rsidP="0061792C">
      <w:pPr>
        <w:pStyle w:val="ListParagraph"/>
        <w:spacing w:after="0" w:line="480" w:lineRule="auto"/>
        <w:ind w:left="0"/>
        <w:rPr>
          <w:rFonts w:ascii="Arial" w:eastAsiaTheme="minorEastAsia" w:hAnsi="Arial" w:cs="Arial"/>
          <w:kern w:val="2"/>
          <w:sz w:val="24"/>
          <w:szCs w:val="24"/>
          <w:lang w:eastAsia="en-GB" w:bidi="pa-IN"/>
          <w14:ligatures w14:val="standardContextual"/>
        </w:rPr>
      </w:pPr>
    </w:p>
    <w:p w14:paraId="717D51B8" w14:textId="4ADE5A71" w:rsidR="00471BFE" w:rsidRPr="00DB41AF" w:rsidRDefault="00471BFE"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heme="minorEastAsia" w:hAnsi="Arial" w:cs="Arial"/>
          <w:kern w:val="2"/>
          <w:sz w:val="24"/>
          <w:szCs w:val="24"/>
          <w:lang w:eastAsia="en-GB" w:bidi="pa-IN"/>
          <w14:ligatures w14:val="standardContextual"/>
        </w:rPr>
        <w:t xml:space="preserve">Gog, T. V. and Paas, F (2008) ‘Data Collection and Analysis’. Available from: </w:t>
      </w:r>
      <w:hyperlink r:id="rId259" w:history="1">
        <w:r w:rsidRPr="00DB41AF">
          <w:rPr>
            <w:rFonts w:ascii="Arial" w:eastAsiaTheme="minorEastAsia" w:hAnsi="Arial" w:cs="Arial"/>
            <w:color w:val="0000FF"/>
            <w:kern w:val="2"/>
            <w:sz w:val="24"/>
            <w:szCs w:val="24"/>
            <w:u w:val="single"/>
            <w:lang w:eastAsia="en-GB" w:bidi="pa-IN"/>
            <w14:ligatures w14:val="standardContextual"/>
          </w:rPr>
          <w:t>https://citeseerx.ist.psu.edu/document?repid=rep1&amp;type=pdf&amp;doi=7defebd00252bdeed19dadb6bde2a02ddb92eeac</w:t>
        </w:r>
      </w:hyperlink>
      <w:r w:rsidRPr="00DB41AF">
        <w:rPr>
          <w:rFonts w:ascii="Arial" w:eastAsiaTheme="minorEastAsia" w:hAnsi="Arial" w:cs="Arial"/>
          <w:kern w:val="2"/>
          <w:sz w:val="24"/>
          <w:szCs w:val="24"/>
          <w:lang w:eastAsia="en-GB" w:bidi="pa-IN"/>
          <w14:ligatures w14:val="standardContextual"/>
        </w:rPr>
        <w:t xml:space="preserve"> (Accessed Thursday 18</w:t>
      </w:r>
      <w:r w:rsidRPr="00DB41AF">
        <w:rPr>
          <w:rFonts w:ascii="Arial" w:eastAsiaTheme="minorEastAsia" w:hAnsi="Arial" w:cs="Arial"/>
          <w:kern w:val="2"/>
          <w:sz w:val="24"/>
          <w:szCs w:val="24"/>
          <w:vertAlign w:val="superscript"/>
          <w:lang w:eastAsia="en-GB" w:bidi="pa-IN"/>
          <w14:ligatures w14:val="standardContextual"/>
        </w:rPr>
        <w:t>th</w:t>
      </w:r>
      <w:r w:rsidRPr="00DB41AF">
        <w:rPr>
          <w:rFonts w:ascii="Arial" w:eastAsiaTheme="minorEastAsia" w:hAnsi="Arial" w:cs="Arial"/>
          <w:kern w:val="2"/>
          <w:sz w:val="24"/>
          <w:szCs w:val="24"/>
          <w:lang w:eastAsia="en-GB" w:bidi="pa-IN"/>
          <w14:ligatures w14:val="standardContextual"/>
        </w:rPr>
        <w:t xml:space="preserve"> April’ 2024)</w:t>
      </w:r>
    </w:p>
    <w:p w14:paraId="428BB2BB"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1745D658"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Greenberg</w:t>
      </w:r>
      <w:r w:rsidRPr="00DB41AF">
        <w:rPr>
          <w:rFonts w:ascii="Arial" w:eastAsia="Times New Roman" w:hAnsi="Arial" w:cs="Arial"/>
          <w:color w:val="000000" w:themeColor="text1"/>
          <w:sz w:val="24"/>
          <w:szCs w:val="24"/>
          <w:lang w:eastAsia="en-GB"/>
        </w:rPr>
        <w:t>, N and </w:t>
      </w:r>
      <w:r w:rsidRPr="00DB41AF">
        <w:rPr>
          <w:rFonts w:ascii="Arial" w:eastAsia="Times New Roman" w:hAnsi="Arial" w:cs="Arial"/>
          <w:sz w:val="24"/>
          <w:szCs w:val="24"/>
          <w:lang w:eastAsia="en-GB"/>
        </w:rPr>
        <w:t>Tracy</w:t>
      </w:r>
      <w:r w:rsidRPr="00DB41AF">
        <w:rPr>
          <w:rFonts w:ascii="Arial" w:eastAsia="Times New Roman" w:hAnsi="Arial" w:cs="Arial"/>
          <w:color w:val="000000" w:themeColor="text1"/>
          <w:sz w:val="24"/>
          <w:szCs w:val="24"/>
          <w:lang w:eastAsia="en-GB"/>
        </w:rPr>
        <w:t>,</w:t>
      </w:r>
      <w:r w:rsidRPr="00DB41AF">
        <w:rPr>
          <w:rFonts w:ascii="Arial" w:eastAsia="Times New Roman" w:hAnsi="Arial" w:cs="Arial"/>
          <w:sz w:val="24"/>
          <w:szCs w:val="24"/>
          <w:lang w:eastAsia="en-GB"/>
        </w:rPr>
        <w:t xml:space="preserve"> D. (2020) “</w:t>
      </w:r>
      <w:r w:rsidRPr="00DB41AF">
        <w:rPr>
          <w:rFonts w:ascii="Arial" w:eastAsia="Times New Roman" w:hAnsi="Arial" w:cs="Arial"/>
          <w:sz w:val="24"/>
          <w:szCs w:val="24"/>
          <w:u w:val="single"/>
          <w:lang w:eastAsia="en-GB"/>
        </w:rPr>
        <w:t>What healthcare leaders need to do to protect the psychological well-being of frontline staff in the COVID-19 pandemic</w:t>
      </w:r>
      <w:r w:rsidRPr="00DB41AF">
        <w:rPr>
          <w:rFonts w:ascii="Arial" w:eastAsia="Times New Roman" w:hAnsi="Arial" w:cs="Arial"/>
          <w:sz w:val="24"/>
          <w:szCs w:val="24"/>
          <w:lang w:eastAsia="en-GB"/>
        </w:rPr>
        <w:t xml:space="preserve">”. Available from: </w:t>
      </w:r>
      <w:hyperlink r:id="rId260" w:history="1">
        <w:r w:rsidRPr="00DB41AF">
          <w:rPr>
            <w:rFonts w:ascii="Arial" w:eastAsia="Times New Roman" w:hAnsi="Arial" w:cs="Arial"/>
            <w:color w:val="0000FF"/>
            <w:sz w:val="24"/>
            <w:szCs w:val="24"/>
            <w:u w:val="single"/>
            <w:lang w:eastAsia="en-GB"/>
          </w:rPr>
          <w:t>https://www.ncbi.nlm.nih.gov/pmc/articles/PMC7306268/</w:t>
        </w:r>
      </w:hyperlink>
      <w:r w:rsidRPr="00DB41AF">
        <w:rPr>
          <w:rFonts w:ascii="Arial" w:eastAsia="Times New Roman" w:hAnsi="Arial" w:cs="Arial"/>
          <w:sz w:val="24"/>
          <w:szCs w:val="24"/>
          <w:lang w:eastAsia="en-GB"/>
        </w:rPr>
        <w:t xml:space="preserve"> (Accessed Friday 7th January’ 2022)</w:t>
      </w:r>
    </w:p>
    <w:p w14:paraId="259D2C09"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6D3C9DC5"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Greenberg, N, et al. (2020) “</w:t>
      </w:r>
      <w:r w:rsidRPr="00DB41AF">
        <w:rPr>
          <w:rFonts w:ascii="Arial" w:eastAsia="Times New Roman" w:hAnsi="Arial" w:cs="Arial"/>
          <w:sz w:val="24"/>
          <w:szCs w:val="24"/>
          <w:u w:val="single"/>
          <w:lang w:eastAsia="en-GB"/>
        </w:rPr>
        <w:t>Managing mental health challenges faced by healthcare workers during covid-19 pandemic</w:t>
      </w:r>
      <w:r w:rsidRPr="00DB41AF">
        <w:rPr>
          <w:rFonts w:ascii="Arial" w:eastAsia="Times New Roman" w:hAnsi="Arial" w:cs="Arial"/>
          <w:sz w:val="24"/>
          <w:szCs w:val="24"/>
          <w:lang w:eastAsia="en-GB"/>
        </w:rPr>
        <w:t xml:space="preserve">”. Available from: </w:t>
      </w:r>
      <w:hyperlink r:id="rId261" w:history="1">
        <w:r w:rsidRPr="00DB41AF">
          <w:rPr>
            <w:rFonts w:ascii="Arial" w:eastAsia="Times New Roman" w:hAnsi="Arial" w:cs="Arial"/>
            <w:color w:val="0000FF"/>
            <w:sz w:val="24"/>
            <w:szCs w:val="24"/>
            <w:u w:val="single"/>
            <w:lang w:eastAsia="en-GB"/>
          </w:rPr>
          <w:t>https://www.bmj.com/content/368/bmj.m1211.abstract</w:t>
        </w:r>
      </w:hyperlink>
      <w:r w:rsidRPr="00DB41AF">
        <w:rPr>
          <w:rFonts w:ascii="Arial" w:eastAsia="Times New Roman" w:hAnsi="Arial" w:cs="Arial"/>
          <w:sz w:val="24"/>
          <w:szCs w:val="24"/>
          <w:lang w:eastAsia="en-GB"/>
        </w:rPr>
        <w:t xml:space="preserve"> (Accessed Friday 7th January’ 2022)</w:t>
      </w:r>
    </w:p>
    <w:p w14:paraId="03123850"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497D8A6C"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Greenberg, N. (2020) “</w:t>
      </w:r>
      <w:r w:rsidRPr="00DB41AF">
        <w:rPr>
          <w:rFonts w:ascii="Arial" w:eastAsia="Times New Roman" w:hAnsi="Arial" w:cs="Arial"/>
          <w:sz w:val="24"/>
          <w:szCs w:val="24"/>
          <w:u w:val="single"/>
          <w:lang w:eastAsia="en-GB"/>
        </w:rPr>
        <w:t>Mental health of health-care workers in the COVID-19 era</w:t>
      </w:r>
      <w:r w:rsidRPr="00DB41AF">
        <w:rPr>
          <w:rFonts w:ascii="Arial" w:eastAsia="Times New Roman" w:hAnsi="Arial" w:cs="Arial"/>
          <w:sz w:val="24"/>
          <w:szCs w:val="24"/>
          <w:lang w:eastAsia="en-GB"/>
        </w:rPr>
        <w:t xml:space="preserve">”. Available from: </w:t>
      </w:r>
      <w:hyperlink r:id="rId262" w:history="1">
        <w:r w:rsidRPr="00DB41AF">
          <w:rPr>
            <w:rFonts w:ascii="Arial" w:eastAsia="Times New Roman" w:hAnsi="Arial" w:cs="Arial"/>
            <w:color w:val="0000FF"/>
            <w:sz w:val="24"/>
            <w:szCs w:val="24"/>
            <w:u w:val="single"/>
            <w:lang w:eastAsia="en-GB"/>
          </w:rPr>
          <w:t>https://www.nature.com/articles/s41581-020-0314-5</w:t>
        </w:r>
      </w:hyperlink>
      <w:r w:rsidRPr="00DB41AF">
        <w:rPr>
          <w:rFonts w:ascii="Arial" w:eastAsia="Times New Roman" w:hAnsi="Arial" w:cs="Arial"/>
          <w:sz w:val="24"/>
          <w:szCs w:val="24"/>
          <w:lang w:eastAsia="en-GB"/>
        </w:rPr>
        <w:t xml:space="preserve"> (Accessed Friday 7th January’ 2022)</w:t>
      </w:r>
    </w:p>
    <w:p w14:paraId="03837B7E"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40132366" w14:textId="2DBA7220" w:rsidR="003C0D22" w:rsidRPr="009C007C" w:rsidRDefault="00824A73" w:rsidP="003C0D22">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Greenberg. N and Tracy, D. (2020) “</w:t>
      </w:r>
      <w:r w:rsidRPr="00DB41AF">
        <w:rPr>
          <w:rFonts w:ascii="Arial" w:eastAsia="Times New Roman" w:hAnsi="Arial" w:cs="Arial"/>
          <w:sz w:val="24"/>
          <w:szCs w:val="24"/>
          <w:u w:val="single"/>
          <w:lang w:eastAsia="en-GB"/>
        </w:rPr>
        <w:t>What healthcare leaders need to do to protect the psychological well-being of frontline staff in the COVID-19 pandemic</w:t>
      </w:r>
      <w:r w:rsidRPr="00DB41AF">
        <w:rPr>
          <w:rFonts w:ascii="Arial" w:eastAsia="Times New Roman" w:hAnsi="Arial" w:cs="Arial"/>
          <w:sz w:val="24"/>
          <w:szCs w:val="24"/>
          <w:lang w:eastAsia="en-GB"/>
        </w:rPr>
        <w:t xml:space="preserve">”. Available from: </w:t>
      </w:r>
      <w:hyperlink r:id="rId263" w:history="1">
        <w:r w:rsidRPr="00DB41AF">
          <w:rPr>
            <w:rFonts w:ascii="Arial" w:eastAsia="Times New Roman" w:hAnsi="Arial" w:cs="Arial"/>
            <w:color w:val="0000FF"/>
            <w:sz w:val="24"/>
            <w:szCs w:val="24"/>
            <w:u w:val="single"/>
            <w:lang w:eastAsia="en-GB"/>
          </w:rPr>
          <w:t>https://bmjleader.bmj.com/content/leader/4/3/101.full.pdf</w:t>
        </w:r>
      </w:hyperlink>
      <w:r w:rsidRPr="00DB41AF">
        <w:rPr>
          <w:rFonts w:ascii="Arial" w:eastAsia="Times New Roman" w:hAnsi="Arial" w:cs="Arial"/>
          <w:sz w:val="24"/>
          <w:szCs w:val="24"/>
          <w:lang w:eastAsia="en-GB"/>
        </w:rPr>
        <w:t xml:space="preserve"> (Accessed Friday 7th January’ 2022)</w:t>
      </w:r>
    </w:p>
    <w:p w14:paraId="1DDAF8C4"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Haines, A, et al. (2020) “</w:t>
      </w:r>
      <w:r w:rsidRPr="00DB41AF">
        <w:rPr>
          <w:rFonts w:ascii="Arial" w:eastAsia="Times New Roman" w:hAnsi="Arial" w:cs="Arial"/>
          <w:sz w:val="24"/>
          <w:szCs w:val="24"/>
          <w:u w:val="single"/>
          <w:lang w:eastAsia="en-GB"/>
        </w:rPr>
        <w:t>National UK programme of community health workers for COVID-19 response</w:t>
      </w:r>
      <w:r w:rsidRPr="00DB41AF">
        <w:rPr>
          <w:rFonts w:ascii="Arial" w:eastAsia="Times New Roman" w:hAnsi="Arial" w:cs="Arial"/>
          <w:sz w:val="24"/>
          <w:szCs w:val="24"/>
          <w:lang w:eastAsia="en-GB"/>
        </w:rPr>
        <w:t xml:space="preserve">”. Available from: </w:t>
      </w:r>
      <w:hyperlink r:id="rId264" w:history="1">
        <w:r w:rsidRPr="00DB41AF">
          <w:rPr>
            <w:rFonts w:ascii="Arial" w:eastAsia="Times New Roman" w:hAnsi="Arial" w:cs="Arial"/>
            <w:color w:val="0000FF"/>
            <w:sz w:val="24"/>
            <w:szCs w:val="24"/>
            <w:u w:val="single"/>
            <w:lang w:eastAsia="en-GB"/>
          </w:rPr>
          <w:t>https://www.thelancet.com/journals/lancet/article/PIIS0140-6736(20)30735-2/fulltext?utm_source=miragenews&amp;utm_medium=miragenews&amp;utm_campaign=news</w:t>
        </w:r>
      </w:hyperlink>
      <w:r w:rsidRPr="00DB41AF">
        <w:rPr>
          <w:rFonts w:ascii="Arial" w:eastAsia="Times New Roman" w:hAnsi="Arial" w:cs="Arial"/>
          <w:sz w:val="24"/>
          <w:szCs w:val="24"/>
          <w:lang w:eastAsia="en-GB"/>
        </w:rPr>
        <w:t xml:space="preserve"> (Accessed Friday 7th January’ 2022)</w:t>
      </w:r>
    </w:p>
    <w:p w14:paraId="77CA8D1B"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74862B93"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Hamouche, S. (2020) “</w:t>
      </w:r>
      <w:r w:rsidRPr="00DB41AF">
        <w:rPr>
          <w:rFonts w:ascii="Arial" w:eastAsia="Times New Roman" w:hAnsi="Arial" w:cs="Arial"/>
          <w:sz w:val="24"/>
          <w:szCs w:val="24"/>
          <w:u w:val="single"/>
          <w:lang w:eastAsia="en-GB"/>
        </w:rPr>
        <w:t>COVID-19 and employees’ mental health: stressors, moderators and agenda for organizational actions</w:t>
      </w:r>
      <w:r w:rsidRPr="00DB41AF">
        <w:rPr>
          <w:rFonts w:ascii="Arial" w:eastAsia="Times New Roman" w:hAnsi="Arial" w:cs="Arial"/>
          <w:sz w:val="24"/>
          <w:szCs w:val="24"/>
          <w:lang w:eastAsia="en-GB"/>
        </w:rPr>
        <w:t xml:space="preserve">”. Available from: </w:t>
      </w:r>
      <w:hyperlink r:id="rId265" w:history="1">
        <w:r w:rsidRPr="00DB41AF">
          <w:rPr>
            <w:rFonts w:ascii="Arial" w:eastAsia="Times New Roman" w:hAnsi="Arial" w:cs="Arial"/>
            <w:color w:val="0000FF"/>
            <w:sz w:val="24"/>
            <w:szCs w:val="24"/>
            <w:u w:val="single"/>
            <w:lang w:eastAsia="en-GB"/>
          </w:rPr>
          <w:t>https://www.ncbi.nlm.nih.gov/pmc/articles/PMC7342058/</w:t>
        </w:r>
      </w:hyperlink>
      <w:r w:rsidRPr="00DB41AF">
        <w:rPr>
          <w:rFonts w:ascii="Arial" w:eastAsia="Times New Roman" w:hAnsi="Arial" w:cs="Arial"/>
          <w:sz w:val="24"/>
          <w:szCs w:val="24"/>
          <w:lang w:eastAsia="en-GB"/>
        </w:rPr>
        <w:t xml:space="preserve"> (Accessed Friday 7th January’ 2022)</w:t>
      </w:r>
    </w:p>
    <w:p w14:paraId="6FE35C70"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5A42A554"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Higor Leite, et al. (2020) “</w:t>
      </w:r>
      <w:r w:rsidRPr="00DB41AF">
        <w:rPr>
          <w:rFonts w:ascii="Arial" w:eastAsia="Times New Roman" w:hAnsi="Arial" w:cs="Arial"/>
          <w:sz w:val="24"/>
          <w:szCs w:val="24"/>
          <w:u w:val="single"/>
          <w:lang w:eastAsia="en-GB"/>
        </w:rPr>
        <w:t>New development: ‘Healing at a distance’—telemedicine and COVID-19</w:t>
      </w:r>
      <w:r w:rsidRPr="00DB41AF">
        <w:rPr>
          <w:rFonts w:ascii="Arial" w:eastAsia="Times New Roman" w:hAnsi="Arial" w:cs="Arial"/>
          <w:sz w:val="24"/>
          <w:szCs w:val="24"/>
          <w:lang w:eastAsia="en-GB"/>
        </w:rPr>
        <w:t xml:space="preserve">”. Available from: </w:t>
      </w:r>
      <w:hyperlink r:id="rId266" w:history="1">
        <w:r w:rsidRPr="00DB41AF">
          <w:rPr>
            <w:rFonts w:ascii="Arial" w:eastAsia="Times New Roman" w:hAnsi="Arial" w:cs="Arial"/>
            <w:color w:val="0000FF"/>
            <w:sz w:val="24"/>
            <w:szCs w:val="24"/>
            <w:u w:val="single"/>
            <w:lang w:eastAsia="en-GB"/>
          </w:rPr>
          <w:t>https://www.tandfonline.com/doi/full/10.1080/09540962.2020.1748855</w:t>
        </w:r>
      </w:hyperlink>
      <w:r w:rsidRPr="00DB41AF">
        <w:rPr>
          <w:rFonts w:ascii="Arial" w:eastAsia="Times New Roman" w:hAnsi="Arial" w:cs="Arial"/>
          <w:sz w:val="24"/>
          <w:szCs w:val="24"/>
          <w:lang w:eastAsia="en-GB"/>
        </w:rPr>
        <w:t xml:space="preserve"> (Accessed Friday 7th January’ 2022)</w:t>
      </w:r>
    </w:p>
    <w:p w14:paraId="6A3FE16F"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49CD7C54"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Hofmeyer, A, et al (2020) “</w:t>
      </w:r>
      <w:r w:rsidRPr="00DB41AF">
        <w:rPr>
          <w:rFonts w:ascii="Arial" w:eastAsia="Times New Roman" w:hAnsi="Arial" w:cs="Arial"/>
          <w:sz w:val="24"/>
          <w:szCs w:val="24"/>
          <w:u w:val="single"/>
          <w:lang w:eastAsia="en-GB"/>
        </w:rPr>
        <w:t>Fostering compassion and reducing burnout: How can health system leaders respond in the Covid-19 pandemic and beyond?</w:t>
      </w:r>
      <w:r w:rsidRPr="00DB41AF">
        <w:rPr>
          <w:rFonts w:ascii="Arial" w:eastAsia="Times New Roman" w:hAnsi="Arial" w:cs="Arial"/>
          <w:sz w:val="24"/>
          <w:szCs w:val="24"/>
          <w:lang w:eastAsia="en-GB"/>
        </w:rPr>
        <w:t xml:space="preserve">”. Available from: </w:t>
      </w:r>
      <w:hyperlink r:id="rId267" w:history="1">
        <w:r w:rsidRPr="00DB41AF">
          <w:rPr>
            <w:rFonts w:ascii="Arial" w:eastAsia="Times New Roman" w:hAnsi="Arial" w:cs="Arial"/>
            <w:color w:val="0000FF"/>
            <w:sz w:val="24"/>
            <w:szCs w:val="24"/>
            <w:u w:val="single"/>
            <w:lang w:eastAsia="en-GB"/>
          </w:rPr>
          <w:t>https://www.ncbi.nlm.nih.gov/pmc/articles/PMC7295512/</w:t>
        </w:r>
      </w:hyperlink>
      <w:r w:rsidRPr="00DB41AF">
        <w:rPr>
          <w:rFonts w:ascii="Arial" w:eastAsia="Times New Roman" w:hAnsi="Arial" w:cs="Arial"/>
          <w:sz w:val="24"/>
          <w:szCs w:val="24"/>
          <w:lang w:eastAsia="en-GB"/>
        </w:rPr>
        <w:t xml:space="preserve"> (Accessed Friday 7th January’ 2022)</w:t>
      </w:r>
    </w:p>
    <w:p w14:paraId="5ACA1F46"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6B27832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Holt, C. (2021) “</w:t>
      </w:r>
      <w:r w:rsidRPr="00DB41AF">
        <w:rPr>
          <w:rFonts w:ascii="Arial" w:hAnsi="Arial" w:cs="Arial"/>
          <w:sz w:val="24"/>
          <w:szCs w:val="24"/>
          <w:u w:val="single"/>
        </w:rPr>
        <w:t>How HR can help NHS staff bounce back</w:t>
      </w:r>
      <w:r w:rsidRPr="00DB41AF">
        <w:rPr>
          <w:rFonts w:ascii="Arial" w:hAnsi="Arial" w:cs="Arial"/>
          <w:sz w:val="24"/>
          <w:szCs w:val="24"/>
        </w:rPr>
        <w:t xml:space="preserve">”. Available from: </w:t>
      </w:r>
      <w:hyperlink r:id="rId268" w:history="1">
        <w:r w:rsidRPr="00DB41AF">
          <w:rPr>
            <w:rFonts w:ascii="Arial" w:hAnsi="Arial" w:cs="Arial"/>
            <w:color w:val="0000FF"/>
            <w:sz w:val="24"/>
            <w:szCs w:val="24"/>
            <w:u w:val="single"/>
          </w:rPr>
          <w:t>https://www.personneltoday.com/hr/how-hr-can-help-nhs-staff-bounce-back/</w:t>
        </w:r>
      </w:hyperlink>
      <w:r w:rsidRPr="00DB41AF">
        <w:rPr>
          <w:rFonts w:ascii="Arial" w:hAnsi="Arial" w:cs="Arial"/>
          <w:sz w:val="24"/>
          <w:szCs w:val="24"/>
        </w:rPr>
        <w:t xml:space="preserve"> (Accessed Friday 7th January’ 2022)</w:t>
      </w:r>
    </w:p>
    <w:p w14:paraId="6D2BC90A"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65E014F6" w14:textId="77777777" w:rsidR="00824A73" w:rsidRPr="00DB41AF" w:rsidRDefault="00824A73" w:rsidP="0061792C">
      <w:pPr>
        <w:numPr>
          <w:ilvl w:val="0"/>
          <w:numId w:val="8"/>
        </w:numPr>
        <w:tabs>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Homes, H. (2022) “</w:t>
      </w:r>
      <w:r w:rsidRPr="00DB41AF">
        <w:rPr>
          <w:rFonts w:ascii="Arial" w:hAnsi="Arial" w:cs="Arial"/>
          <w:sz w:val="24"/>
          <w:szCs w:val="24"/>
          <w:u w:val="single"/>
        </w:rPr>
        <w:t>HR apps for Microsoft Teams that support performance management</w:t>
      </w:r>
      <w:r w:rsidRPr="00DB41AF">
        <w:rPr>
          <w:rFonts w:ascii="Arial" w:hAnsi="Arial" w:cs="Arial"/>
          <w:sz w:val="24"/>
          <w:szCs w:val="24"/>
        </w:rPr>
        <w:t xml:space="preserve">”. Available from: </w:t>
      </w:r>
      <w:hyperlink r:id="rId269" w:history="1">
        <w:r w:rsidRPr="00DB41AF">
          <w:rPr>
            <w:rFonts w:ascii="Arial" w:hAnsi="Arial" w:cs="Arial"/>
            <w:color w:val="0000FF"/>
            <w:sz w:val="24"/>
            <w:szCs w:val="24"/>
            <w:u w:val="single"/>
          </w:rPr>
          <w:t>https://www.weekly10.com/hr-apps-for-managing-performance-in-microsoft-teams/</w:t>
        </w:r>
      </w:hyperlink>
      <w:r w:rsidRPr="00DB41AF">
        <w:rPr>
          <w:rFonts w:ascii="Arial" w:hAnsi="Arial" w:cs="Arial"/>
          <w:sz w:val="24"/>
          <w:szCs w:val="24"/>
        </w:rPr>
        <w:t xml:space="preserve"> (Accessed Friday 7th January’ 2022)</w:t>
      </w:r>
    </w:p>
    <w:p w14:paraId="788EE0A4" w14:textId="77777777" w:rsidR="00D579BA" w:rsidRPr="00DB41AF" w:rsidRDefault="00D579BA" w:rsidP="0061792C">
      <w:pPr>
        <w:tabs>
          <w:tab w:val="left" w:pos="567"/>
          <w:tab w:val="left" w:pos="709"/>
        </w:tabs>
        <w:spacing w:after="0" w:line="480" w:lineRule="auto"/>
        <w:contextualSpacing/>
        <w:rPr>
          <w:rFonts w:ascii="Arial" w:hAnsi="Arial" w:cs="Arial"/>
          <w:sz w:val="24"/>
          <w:szCs w:val="24"/>
        </w:rPr>
      </w:pPr>
    </w:p>
    <w:p w14:paraId="6091037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imes New Roman" w:hAnsi="Arial" w:cs="Arial"/>
          <w:color w:val="222222"/>
          <w:sz w:val="24"/>
          <w:szCs w:val="24"/>
          <w:lang w:eastAsia="en-GB"/>
        </w:rPr>
        <w:t>Homrig, M. A. (2008, 2001) “</w:t>
      </w:r>
      <w:r w:rsidRPr="00DB41AF">
        <w:rPr>
          <w:rFonts w:ascii="Arial" w:eastAsia="Times New Roman" w:hAnsi="Arial" w:cs="Arial"/>
          <w:color w:val="222222"/>
          <w:sz w:val="24"/>
          <w:szCs w:val="24"/>
          <w:u w:val="single"/>
          <w:lang w:eastAsia="en-GB"/>
        </w:rPr>
        <w:t>Transformational leadership</w:t>
      </w:r>
      <w:r w:rsidRPr="00DB41AF">
        <w:rPr>
          <w:rFonts w:ascii="Arial" w:eastAsia="Times New Roman" w:hAnsi="Arial" w:cs="Arial"/>
          <w:color w:val="222222"/>
          <w:sz w:val="24"/>
          <w:szCs w:val="24"/>
          <w:lang w:eastAsia="en-GB"/>
        </w:rPr>
        <w:t xml:space="preserve">”. Available from: </w:t>
      </w:r>
      <w:hyperlink r:id="rId270" w:history="1">
        <w:r w:rsidRPr="00DB41AF">
          <w:rPr>
            <w:rFonts w:ascii="Arial" w:eastAsiaTheme="minorEastAsia" w:hAnsi="Arial" w:cs="Arial"/>
            <w:color w:val="0563C1" w:themeColor="hyperlink"/>
            <w:kern w:val="2"/>
            <w:sz w:val="24"/>
            <w:szCs w:val="24"/>
            <w:u w:val="single"/>
            <w:lang w:eastAsia="en-GB"/>
            <w14:ligatures w14:val="standardContextual"/>
          </w:rPr>
          <w:t>https://www.gocivilairpatrol.com/media/cms/Transformational_Leadership_B14231894F031.pdf</w:t>
        </w:r>
      </w:hyperlink>
      <w:r w:rsidRPr="00DB41AF">
        <w:rPr>
          <w:rFonts w:ascii="Arial" w:eastAsiaTheme="minorEastAsia" w:hAnsi="Arial" w:cs="Arial"/>
          <w:kern w:val="2"/>
          <w:sz w:val="24"/>
          <w:szCs w:val="24"/>
          <w:lang w:eastAsia="en-GB"/>
          <w14:ligatures w14:val="standardContextual"/>
        </w:rPr>
        <w:t xml:space="preserve"> </w:t>
      </w:r>
      <w:r w:rsidRPr="00DB41AF">
        <w:rPr>
          <w:rFonts w:ascii="Arial" w:hAnsi="Arial" w:cs="Arial"/>
          <w:sz w:val="24"/>
          <w:szCs w:val="24"/>
        </w:rPr>
        <w:t>(Accessed Friday 7th January’ 2022)</w:t>
      </w:r>
    </w:p>
    <w:p w14:paraId="4FB6711F"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363E23B3"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HR Management Process. (2019) “</w:t>
      </w:r>
      <w:r w:rsidRPr="00DB41AF">
        <w:rPr>
          <w:rFonts w:ascii="Arial" w:hAnsi="Arial" w:cs="Arial"/>
          <w:color w:val="000000" w:themeColor="text1"/>
          <w:sz w:val="24"/>
          <w:szCs w:val="24"/>
          <w:u w:val="single"/>
        </w:rPr>
        <w:t>R</w:t>
      </w:r>
      <w:r w:rsidRPr="00DB41AF">
        <w:rPr>
          <w:rFonts w:ascii="Arial" w:hAnsi="Arial" w:cs="Arial"/>
          <w:color w:val="212121"/>
          <w:sz w:val="24"/>
          <w:szCs w:val="24"/>
          <w:u w:val="single"/>
        </w:rPr>
        <w:t>ole of Human Resources Management in Hospitals</w:t>
      </w:r>
      <w:r w:rsidRPr="00DB41AF">
        <w:rPr>
          <w:rFonts w:ascii="Arial" w:hAnsi="Arial" w:cs="Arial"/>
          <w:color w:val="212121"/>
          <w:sz w:val="24"/>
          <w:szCs w:val="24"/>
        </w:rPr>
        <w:t xml:space="preserve">”. Available from: </w:t>
      </w:r>
      <w:hyperlink r:id="rId271" w:history="1">
        <w:r w:rsidRPr="00DB41AF">
          <w:rPr>
            <w:rFonts w:ascii="Arial" w:hAnsi="Arial" w:cs="Arial"/>
            <w:color w:val="0000FF"/>
            <w:sz w:val="24"/>
            <w:szCs w:val="24"/>
            <w:u w:val="single"/>
          </w:rPr>
          <w:t>https://hrmanagementprocess.blogspot.com/2019/12/hospitals-human-resources-management.html</w:t>
        </w:r>
      </w:hyperlink>
      <w:r w:rsidRPr="00DB41AF">
        <w:rPr>
          <w:rFonts w:ascii="Arial" w:hAnsi="Arial" w:cs="Arial"/>
          <w:color w:val="212121"/>
          <w:sz w:val="24"/>
          <w:szCs w:val="24"/>
        </w:rPr>
        <w:t xml:space="preserve"> </w:t>
      </w:r>
      <w:r w:rsidRPr="00DB41AF">
        <w:rPr>
          <w:rFonts w:ascii="Arial" w:hAnsi="Arial" w:cs="Arial"/>
          <w:sz w:val="24"/>
          <w:szCs w:val="24"/>
        </w:rPr>
        <w:t>(Accessed Friday 7th January’ 2022)</w:t>
      </w:r>
    </w:p>
    <w:p w14:paraId="6027A7FB"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08EC6A77"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Imrana Siddiqui, et al. (2021) “</w:t>
      </w:r>
      <w:r w:rsidRPr="00DB41AF">
        <w:rPr>
          <w:rFonts w:ascii="Arial" w:eastAsia="Times New Roman" w:hAnsi="Arial" w:cs="Arial"/>
          <w:sz w:val="24"/>
          <w:szCs w:val="24"/>
          <w:u w:val="single"/>
          <w:lang w:eastAsia="en-GB"/>
        </w:rPr>
        <w:t>COVID-19: Causes of anxiety and wellbeing support needs of healthcare professionals in the UK: A cross-sectional survey</w:t>
      </w:r>
      <w:r w:rsidRPr="00DB41AF">
        <w:rPr>
          <w:rFonts w:ascii="Arial" w:eastAsia="Times New Roman" w:hAnsi="Arial" w:cs="Arial"/>
          <w:sz w:val="24"/>
          <w:szCs w:val="24"/>
          <w:lang w:eastAsia="en-GB"/>
        </w:rPr>
        <w:t xml:space="preserve">”. Available from: </w:t>
      </w:r>
      <w:hyperlink r:id="rId272" w:history="1">
        <w:r w:rsidRPr="00DB41AF">
          <w:rPr>
            <w:rFonts w:ascii="Arial" w:eastAsia="Times New Roman" w:hAnsi="Arial" w:cs="Arial"/>
            <w:color w:val="0000FF"/>
            <w:sz w:val="24"/>
            <w:szCs w:val="24"/>
            <w:u w:val="single"/>
            <w:lang w:eastAsia="en-GB"/>
          </w:rPr>
          <w:t>https://www.ncbi.nlm.nih.gov/pmc/articles/PMC7850214/</w:t>
        </w:r>
      </w:hyperlink>
      <w:r w:rsidRPr="00DB41AF">
        <w:rPr>
          <w:rFonts w:ascii="Arial" w:eastAsia="Times New Roman" w:hAnsi="Arial" w:cs="Arial"/>
          <w:sz w:val="24"/>
          <w:szCs w:val="24"/>
          <w:lang w:eastAsia="en-GB"/>
        </w:rPr>
        <w:t xml:space="preserve"> (Accessed Friday 7th January’ 2022)</w:t>
      </w:r>
    </w:p>
    <w:p w14:paraId="3D9ACCC0"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70BD01F0"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Issar, P. (2021) “</w:t>
      </w:r>
      <w:r w:rsidRPr="00DB41AF">
        <w:rPr>
          <w:rFonts w:ascii="Arial" w:hAnsi="Arial" w:cs="Arial"/>
          <w:sz w:val="24"/>
          <w:szCs w:val="24"/>
          <w:u w:val="single"/>
        </w:rPr>
        <w:t>The future of NHS human resources and organisational development</w:t>
      </w:r>
      <w:r w:rsidRPr="00DB41AF">
        <w:rPr>
          <w:rFonts w:ascii="Arial" w:hAnsi="Arial" w:cs="Arial"/>
          <w:sz w:val="24"/>
          <w:szCs w:val="24"/>
        </w:rPr>
        <w:t xml:space="preserve">”. Available from: </w:t>
      </w:r>
      <w:hyperlink r:id="rId273" w:history="1">
        <w:r w:rsidRPr="00DB41AF">
          <w:rPr>
            <w:rFonts w:ascii="Arial" w:hAnsi="Arial" w:cs="Arial"/>
            <w:color w:val="0000FF"/>
            <w:sz w:val="24"/>
            <w:szCs w:val="24"/>
            <w:u w:val="single"/>
          </w:rPr>
          <w:t>https://www.england.nhs.uk/wp-content/uploads/2021/11/B0659_The-future-of-NHS-human-resources-and-organisational-development-report_22112021.pdf</w:t>
        </w:r>
      </w:hyperlink>
      <w:r w:rsidRPr="00DB41AF">
        <w:rPr>
          <w:rFonts w:ascii="Arial" w:hAnsi="Arial" w:cs="Arial"/>
          <w:sz w:val="24"/>
          <w:szCs w:val="24"/>
        </w:rPr>
        <w:t xml:space="preserve"> (Accessed Friday 7th January’ 2022)</w:t>
      </w:r>
    </w:p>
    <w:p w14:paraId="08606B67" w14:textId="77777777" w:rsidR="00471BFE" w:rsidRDefault="00471BFE" w:rsidP="0061792C">
      <w:pPr>
        <w:tabs>
          <w:tab w:val="left" w:pos="142"/>
          <w:tab w:val="left" w:pos="567"/>
          <w:tab w:val="left" w:pos="709"/>
        </w:tabs>
        <w:spacing w:after="0" w:line="480" w:lineRule="auto"/>
        <w:contextualSpacing/>
        <w:rPr>
          <w:rFonts w:ascii="Arial" w:hAnsi="Arial" w:cs="Arial"/>
          <w:sz w:val="24"/>
          <w:szCs w:val="24"/>
        </w:rPr>
      </w:pPr>
    </w:p>
    <w:p w14:paraId="2F174EF1" w14:textId="77777777" w:rsidR="003C0D22" w:rsidRDefault="003C0D22" w:rsidP="0061792C">
      <w:pPr>
        <w:tabs>
          <w:tab w:val="left" w:pos="142"/>
          <w:tab w:val="left" w:pos="567"/>
          <w:tab w:val="left" w:pos="709"/>
        </w:tabs>
        <w:spacing w:after="0" w:line="480" w:lineRule="auto"/>
        <w:contextualSpacing/>
        <w:rPr>
          <w:rFonts w:ascii="Arial" w:hAnsi="Arial" w:cs="Arial"/>
          <w:sz w:val="24"/>
          <w:szCs w:val="24"/>
        </w:rPr>
      </w:pPr>
    </w:p>
    <w:p w14:paraId="1E020311" w14:textId="77777777" w:rsidR="003C0D22" w:rsidRDefault="003C0D22" w:rsidP="0061792C">
      <w:pPr>
        <w:tabs>
          <w:tab w:val="left" w:pos="142"/>
          <w:tab w:val="left" w:pos="567"/>
          <w:tab w:val="left" w:pos="709"/>
        </w:tabs>
        <w:spacing w:after="0" w:line="480" w:lineRule="auto"/>
        <w:contextualSpacing/>
        <w:rPr>
          <w:rFonts w:ascii="Arial" w:hAnsi="Arial" w:cs="Arial"/>
          <w:sz w:val="24"/>
          <w:szCs w:val="24"/>
        </w:rPr>
      </w:pPr>
    </w:p>
    <w:p w14:paraId="7D8CE28D" w14:textId="77777777" w:rsidR="003C0D22" w:rsidRPr="00DB41AF" w:rsidRDefault="003C0D22" w:rsidP="0061792C">
      <w:pPr>
        <w:tabs>
          <w:tab w:val="left" w:pos="142"/>
          <w:tab w:val="left" w:pos="567"/>
          <w:tab w:val="left" w:pos="709"/>
        </w:tabs>
        <w:spacing w:after="0" w:line="480" w:lineRule="auto"/>
        <w:contextualSpacing/>
        <w:rPr>
          <w:rFonts w:ascii="Arial" w:hAnsi="Arial" w:cs="Arial"/>
          <w:sz w:val="24"/>
          <w:szCs w:val="24"/>
        </w:rPr>
      </w:pPr>
    </w:p>
    <w:p w14:paraId="1E00428F"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James Gilleen, et al. (2021) “</w:t>
      </w:r>
      <w:r w:rsidRPr="00DB41AF">
        <w:rPr>
          <w:rFonts w:ascii="Arial" w:eastAsia="Times New Roman" w:hAnsi="Arial" w:cs="Arial"/>
          <w:sz w:val="24"/>
          <w:szCs w:val="24"/>
          <w:u w:val="single"/>
          <w:lang w:eastAsia="en-GB"/>
        </w:rPr>
        <w:t>Impact of the COVID-19 pandemic on the mental health and well-being of UK healthcare workers</w:t>
      </w:r>
      <w:r w:rsidRPr="00DB41AF">
        <w:rPr>
          <w:rFonts w:ascii="Arial" w:eastAsia="Times New Roman" w:hAnsi="Arial" w:cs="Arial"/>
          <w:sz w:val="24"/>
          <w:szCs w:val="24"/>
          <w:lang w:eastAsia="en-GB"/>
        </w:rPr>
        <w:t xml:space="preserve">”. Available from: </w:t>
      </w:r>
      <w:hyperlink r:id="rId274" w:history="1">
        <w:r w:rsidRPr="00DB41AF">
          <w:rPr>
            <w:rFonts w:ascii="Arial" w:eastAsia="Times New Roman" w:hAnsi="Arial" w:cs="Arial"/>
            <w:color w:val="0000FF"/>
            <w:sz w:val="24"/>
            <w:szCs w:val="24"/>
            <w:u w:val="single"/>
            <w:lang w:eastAsia="en-GB"/>
          </w:rPr>
          <w:t>https://www.cambridge.org/core/journals/bjpsych-open/article/impact-of-the-covid19-pandemic-on-the-mental-health-and-wellbeing-of-uk-healthcare-workers/D7E2EA268395EC63205017929CD720D2</w:t>
        </w:r>
      </w:hyperlink>
      <w:r w:rsidRPr="00DB41AF">
        <w:rPr>
          <w:rFonts w:ascii="Arial" w:eastAsia="Times New Roman" w:hAnsi="Arial" w:cs="Arial"/>
          <w:sz w:val="24"/>
          <w:szCs w:val="24"/>
          <w:lang w:eastAsia="en-GB"/>
        </w:rPr>
        <w:t xml:space="preserve"> (Accessed Friday 7th January’ 2022) </w:t>
      </w:r>
    </w:p>
    <w:p w14:paraId="51014175"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B0630DC" w14:textId="77777777" w:rsidR="00824A73" w:rsidRPr="00DB41AF" w:rsidRDefault="00824A73" w:rsidP="0061792C">
      <w:pPr>
        <w:numPr>
          <w:ilvl w:val="0"/>
          <w:numId w:val="8"/>
        </w:numPr>
        <w:tabs>
          <w:tab w:val="left" w:pos="0"/>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Jaroslava Raudenska, et al. (2020) “</w:t>
      </w:r>
      <w:r w:rsidRPr="00DB41AF">
        <w:rPr>
          <w:rFonts w:ascii="Arial" w:eastAsia="Times New Roman" w:hAnsi="Arial" w:cs="Arial"/>
          <w:sz w:val="24"/>
          <w:szCs w:val="24"/>
          <w:u w:val="single"/>
          <w:lang w:eastAsia="en-GB"/>
        </w:rPr>
        <w:t>Occupational burnout syndrome and posttraumatic stress among healthcare professionals during the novel coronavirus disease 2019 (COVID-19) pandemic</w:t>
      </w:r>
      <w:r w:rsidRPr="00DB41AF">
        <w:rPr>
          <w:rFonts w:ascii="Arial" w:eastAsia="Times New Roman" w:hAnsi="Arial" w:cs="Arial"/>
          <w:sz w:val="24"/>
          <w:szCs w:val="24"/>
          <w:lang w:eastAsia="en-GB"/>
        </w:rPr>
        <w:t xml:space="preserve">”. Available from: </w:t>
      </w:r>
      <w:hyperlink r:id="rId275" w:history="1">
        <w:r w:rsidRPr="00DB41AF">
          <w:rPr>
            <w:rFonts w:ascii="Arial" w:eastAsia="Times New Roman" w:hAnsi="Arial" w:cs="Arial"/>
            <w:color w:val="0000FF"/>
            <w:sz w:val="24"/>
            <w:szCs w:val="24"/>
            <w:u w:val="single"/>
            <w:lang w:eastAsia="en-GB"/>
          </w:rPr>
          <w:t>https://www.sciencedirect.com/science/article/pii/S152168962030063X</w:t>
        </w:r>
      </w:hyperlink>
      <w:r w:rsidRPr="00DB41AF">
        <w:rPr>
          <w:rFonts w:ascii="Arial" w:eastAsia="Times New Roman" w:hAnsi="Arial" w:cs="Arial"/>
          <w:sz w:val="24"/>
          <w:szCs w:val="24"/>
          <w:lang w:eastAsia="en-GB"/>
        </w:rPr>
        <w:t xml:space="preserve"> (Accessed Friday 7th January’ 2022)</w:t>
      </w:r>
    </w:p>
    <w:p w14:paraId="4595E185" w14:textId="77777777" w:rsidR="00D579BA" w:rsidRPr="00DB41AF" w:rsidRDefault="00D579BA" w:rsidP="0061792C">
      <w:pPr>
        <w:tabs>
          <w:tab w:val="left" w:pos="0"/>
          <w:tab w:val="left" w:pos="567"/>
          <w:tab w:val="left" w:pos="709"/>
          <w:tab w:val="left" w:pos="851"/>
        </w:tabs>
        <w:spacing w:after="0" w:line="480" w:lineRule="auto"/>
        <w:rPr>
          <w:rFonts w:ascii="Arial" w:eastAsia="Times New Roman" w:hAnsi="Arial" w:cs="Arial"/>
          <w:sz w:val="24"/>
          <w:szCs w:val="24"/>
          <w:lang w:eastAsia="en-GB"/>
        </w:rPr>
      </w:pPr>
    </w:p>
    <w:p w14:paraId="078D1149"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Jean-Louis Gassée. (2012) “</w:t>
      </w:r>
      <w:r w:rsidRPr="00DB41AF">
        <w:rPr>
          <w:rFonts w:ascii="Arial" w:hAnsi="Arial" w:cs="Arial"/>
          <w:sz w:val="24"/>
          <w:szCs w:val="24"/>
          <w:u w:val="single"/>
        </w:rPr>
        <w:t>How Microsoft's human resources culture drove away talent</w:t>
      </w:r>
      <w:r w:rsidRPr="00DB41AF">
        <w:rPr>
          <w:rFonts w:ascii="Arial" w:hAnsi="Arial" w:cs="Arial"/>
          <w:sz w:val="24"/>
          <w:szCs w:val="24"/>
        </w:rPr>
        <w:t xml:space="preserve">”. Available from: </w:t>
      </w:r>
      <w:hyperlink r:id="rId276" w:history="1">
        <w:r w:rsidRPr="00DB41AF">
          <w:rPr>
            <w:rFonts w:ascii="Arial" w:hAnsi="Arial" w:cs="Arial"/>
            <w:color w:val="0000FF"/>
            <w:sz w:val="24"/>
            <w:szCs w:val="24"/>
            <w:u w:val="single"/>
          </w:rPr>
          <w:t>https://www.theguardian.com/technology/blog/2012/aug/13/microsoft-human-resources-culture</w:t>
        </w:r>
      </w:hyperlink>
      <w:r w:rsidRPr="00DB41AF">
        <w:rPr>
          <w:rFonts w:ascii="Arial" w:hAnsi="Arial" w:cs="Arial"/>
          <w:sz w:val="24"/>
          <w:szCs w:val="24"/>
        </w:rPr>
        <w:t xml:space="preserve"> (Accessed Friday 7th January’ 2022)</w:t>
      </w:r>
    </w:p>
    <w:p w14:paraId="74971EF6"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2D748C9A" w14:textId="28E6E457" w:rsidR="00C50D5C"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Jennifer Pink, et al. (2021) “</w:t>
      </w:r>
      <w:r w:rsidRPr="00DB41AF">
        <w:rPr>
          <w:rFonts w:ascii="Arial" w:eastAsia="Times New Roman" w:hAnsi="Arial" w:cs="Arial"/>
          <w:sz w:val="24"/>
          <w:szCs w:val="24"/>
          <w:u w:val="single"/>
          <w:lang w:eastAsia="en-GB"/>
        </w:rPr>
        <w:t>Psychological distress and resilience in ﬁrst responders and health care workers during the COVID-19 pandemic</w:t>
      </w:r>
      <w:r w:rsidRPr="00DB41AF">
        <w:rPr>
          <w:rFonts w:ascii="Arial" w:eastAsia="Times New Roman" w:hAnsi="Arial" w:cs="Arial"/>
          <w:sz w:val="24"/>
          <w:szCs w:val="24"/>
          <w:lang w:eastAsia="en-GB"/>
        </w:rPr>
        <w:t xml:space="preserve">”. Available from: </w:t>
      </w:r>
      <w:hyperlink r:id="rId277" w:history="1">
        <w:r w:rsidRPr="00DB41AF">
          <w:rPr>
            <w:rFonts w:ascii="Arial" w:eastAsia="Times New Roman" w:hAnsi="Arial" w:cs="Arial"/>
            <w:color w:val="0000FF"/>
            <w:sz w:val="24"/>
            <w:szCs w:val="24"/>
            <w:u w:val="single"/>
            <w:lang w:eastAsia="en-GB"/>
          </w:rPr>
          <w:t>https://bpspsychub.onlinelibrary.wiley.com/doi/full/10.1111/joop.12364</w:t>
        </w:r>
      </w:hyperlink>
      <w:r w:rsidRPr="00DB41AF">
        <w:rPr>
          <w:rFonts w:ascii="Arial" w:eastAsia="Times New Roman" w:hAnsi="Arial" w:cs="Arial"/>
          <w:sz w:val="24"/>
          <w:szCs w:val="24"/>
          <w:lang w:eastAsia="en-GB"/>
        </w:rPr>
        <w:t xml:space="preserve"> (Accessed Friday 7th January’ 2022)</w:t>
      </w:r>
    </w:p>
    <w:p w14:paraId="256F5D76" w14:textId="77777777" w:rsidR="00471BFE" w:rsidRDefault="00471BFE"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55571E1" w14:textId="77777777" w:rsidR="009C007C" w:rsidRDefault="009C007C"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3ABFA6CA" w14:textId="77777777" w:rsidR="009C007C" w:rsidRPr="00DB41AF" w:rsidRDefault="009C007C"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53648F3D" w14:textId="73AE8297" w:rsidR="00D579BA"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Jennifer Wild, et al. (2021) “</w:t>
      </w:r>
      <w:r w:rsidRPr="00DB41AF">
        <w:rPr>
          <w:rFonts w:ascii="Arial" w:eastAsia="Times New Roman" w:hAnsi="Arial" w:cs="Arial"/>
          <w:sz w:val="24"/>
          <w:szCs w:val="24"/>
          <w:u w:val="single"/>
          <w:lang w:eastAsia="en-GB"/>
        </w:rPr>
        <w:t>Post-traumatic stress disorder and major depression among frontline healthcare staff working during the COVID-19 pandemic</w:t>
      </w:r>
      <w:r w:rsidRPr="00DB41AF">
        <w:rPr>
          <w:rFonts w:ascii="Arial" w:eastAsia="Times New Roman" w:hAnsi="Arial" w:cs="Arial"/>
          <w:sz w:val="24"/>
          <w:szCs w:val="24"/>
          <w:lang w:eastAsia="en-GB"/>
        </w:rPr>
        <w:t xml:space="preserve">”. Available from: </w:t>
      </w:r>
      <w:hyperlink r:id="rId278" w:history="1">
        <w:r w:rsidRPr="00DB41AF">
          <w:rPr>
            <w:rFonts w:ascii="Arial" w:eastAsia="Times New Roman" w:hAnsi="Arial" w:cs="Arial"/>
            <w:color w:val="0000FF"/>
            <w:sz w:val="24"/>
            <w:szCs w:val="24"/>
            <w:u w:val="single"/>
            <w:lang w:eastAsia="en-GB"/>
          </w:rPr>
          <w:t>https://bpspsychub.onlinelibrary.wiley.com/doi/full/10.1111/bjc.12340</w:t>
        </w:r>
      </w:hyperlink>
      <w:r w:rsidRPr="00DB41AF">
        <w:rPr>
          <w:rFonts w:ascii="Arial" w:eastAsia="Times New Roman" w:hAnsi="Arial" w:cs="Arial"/>
          <w:sz w:val="24"/>
          <w:szCs w:val="24"/>
          <w:lang w:eastAsia="en-GB"/>
        </w:rPr>
        <w:t xml:space="preserve"> (Accessed Friday 7th January’ 2022)</w:t>
      </w:r>
    </w:p>
    <w:p w14:paraId="291D6AB7" w14:textId="77777777" w:rsidR="009C007C" w:rsidRPr="003C0D22" w:rsidRDefault="009C007C" w:rsidP="009C007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592A2938"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Jing Huang, et al. (2020) “</w:t>
      </w:r>
      <w:r w:rsidRPr="00DB41AF">
        <w:rPr>
          <w:rFonts w:ascii="Arial" w:eastAsia="Times New Roman" w:hAnsi="Arial" w:cs="Arial"/>
          <w:sz w:val="24"/>
          <w:szCs w:val="24"/>
          <w:u w:val="single"/>
          <w:lang w:eastAsia="en-GB"/>
        </w:rPr>
        <w:t>Care for the Psychological Status of Frontline Medical Staff Fighting Against Coronavirus Disease 2019 (COVID-19)</w:t>
      </w:r>
      <w:r w:rsidRPr="00DB41AF">
        <w:rPr>
          <w:rFonts w:ascii="Arial" w:eastAsia="Times New Roman" w:hAnsi="Arial" w:cs="Arial"/>
          <w:sz w:val="24"/>
          <w:szCs w:val="24"/>
          <w:lang w:eastAsia="en-GB"/>
        </w:rPr>
        <w:t xml:space="preserve">”. Available from: </w:t>
      </w:r>
      <w:hyperlink r:id="rId279" w:history="1">
        <w:r w:rsidRPr="00DB41AF">
          <w:rPr>
            <w:rFonts w:ascii="Arial" w:eastAsia="Times New Roman" w:hAnsi="Arial" w:cs="Arial"/>
            <w:color w:val="0000FF"/>
            <w:sz w:val="24"/>
            <w:szCs w:val="24"/>
            <w:u w:val="single"/>
            <w:lang w:eastAsia="en-GB"/>
          </w:rPr>
          <w:t>https://academic.oup.com/cid/article/71/12/3268/5815734?login=true</w:t>
        </w:r>
      </w:hyperlink>
      <w:r w:rsidRPr="00DB41AF">
        <w:rPr>
          <w:rFonts w:ascii="Arial" w:eastAsia="Times New Roman" w:hAnsi="Arial" w:cs="Arial"/>
          <w:sz w:val="24"/>
          <w:szCs w:val="24"/>
          <w:lang w:eastAsia="en-GB"/>
        </w:rPr>
        <w:t xml:space="preserve"> (Accessed Friday 7th January’ 2022)</w:t>
      </w:r>
    </w:p>
    <w:p w14:paraId="67F66FB9"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17C2428"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Joanne Lusher, et al. (2020) “</w:t>
      </w:r>
      <w:r w:rsidRPr="00DB41AF">
        <w:rPr>
          <w:rFonts w:ascii="Arial" w:eastAsia="Times New Roman" w:hAnsi="Arial" w:cs="Arial"/>
          <w:sz w:val="24"/>
          <w:szCs w:val="24"/>
          <w:u w:val="single"/>
          <w:lang w:eastAsia="en-GB"/>
        </w:rPr>
        <w:t>COVID-19: psychological support for healthcare workers during and aer the pandemic</w:t>
      </w:r>
      <w:r w:rsidRPr="00DB41AF">
        <w:rPr>
          <w:rFonts w:ascii="Arial" w:eastAsia="Times New Roman" w:hAnsi="Arial" w:cs="Arial"/>
          <w:sz w:val="24"/>
          <w:szCs w:val="24"/>
          <w:lang w:eastAsia="en-GB"/>
        </w:rPr>
        <w:t xml:space="preserve">”. Available from: </w:t>
      </w:r>
      <w:hyperlink r:id="rId280" w:history="1">
        <w:r w:rsidRPr="00DB41AF">
          <w:rPr>
            <w:rFonts w:ascii="Arial" w:eastAsia="Times New Roman" w:hAnsi="Arial" w:cs="Arial"/>
            <w:color w:val="0000FF"/>
            <w:sz w:val="24"/>
            <w:szCs w:val="24"/>
            <w:u w:val="single"/>
            <w:lang w:eastAsia="en-GB"/>
          </w:rPr>
          <w:t>https://myresearchspace.uws.ac.uk/ws/portalfiles/portal/14909379/2020_05_05_Lusher_et_al_COVID_final.pdf</w:t>
        </w:r>
      </w:hyperlink>
      <w:r w:rsidRPr="00DB41AF">
        <w:rPr>
          <w:rFonts w:ascii="Arial" w:eastAsia="Times New Roman" w:hAnsi="Arial" w:cs="Arial"/>
          <w:sz w:val="24"/>
          <w:szCs w:val="24"/>
          <w:lang w:eastAsia="en-GB"/>
        </w:rPr>
        <w:t xml:space="preserve"> (Accessed Friday 7th January’ 2022)</w:t>
      </w:r>
    </w:p>
    <w:p w14:paraId="4EB70C5D"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50C0C88B" w14:textId="72304966" w:rsidR="00471BFE"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color w:val="0000FF"/>
          <w:sz w:val="24"/>
          <w:szCs w:val="24"/>
          <w:u w:val="single"/>
        </w:rPr>
      </w:pPr>
      <w:r w:rsidRPr="00DB41AF">
        <w:rPr>
          <w:rFonts w:ascii="Arial" w:hAnsi="Arial" w:cs="Arial"/>
          <w:sz w:val="24"/>
          <w:szCs w:val="24"/>
        </w:rPr>
        <w:t>Jowitt, T. (2022) “</w:t>
      </w:r>
      <w:r w:rsidRPr="00DB41AF">
        <w:rPr>
          <w:rFonts w:ascii="Arial" w:hAnsi="Arial" w:cs="Arial"/>
          <w:sz w:val="24"/>
          <w:szCs w:val="24"/>
          <w:u w:val="single"/>
        </w:rPr>
        <w:t>Apple HR Allegedly Mishandled 15 Misconduct Complaints From Women</w:t>
      </w:r>
      <w:r w:rsidRPr="00DB41AF">
        <w:rPr>
          <w:rFonts w:ascii="Arial" w:hAnsi="Arial" w:cs="Arial"/>
          <w:sz w:val="24"/>
          <w:szCs w:val="24"/>
        </w:rPr>
        <w:t xml:space="preserve">”. Available from: </w:t>
      </w:r>
      <w:hyperlink r:id="rId281" w:history="1">
        <w:r w:rsidRPr="00DB41AF">
          <w:rPr>
            <w:rFonts w:ascii="Arial" w:hAnsi="Arial" w:cs="Arial"/>
            <w:color w:val="0000FF"/>
            <w:sz w:val="24"/>
            <w:szCs w:val="24"/>
            <w:u w:val="single"/>
          </w:rPr>
          <w:t>https://www.silicon.co.uk/e-management/jobs/apple-hr-allegedly-mishandled-15-misconduct-complaints-from-women-469992</w:t>
        </w:r>
      </w:hyperlink>
      <w:r w:rsidRPr="00DB41AF">
        <w:rPr>
          <w:rFonts w:ascii="Arial" w:hAnsi="Arial" w:cs="Arial"/>
          <w:color w:val="0000FF"/>
          <w:sz w:val="24"/>
          <w:szCs w:val="24"/>
          <w:u w:val="single"/>
        </w:rPr>
        <w:t xml:space="preserve"> </w:t>
      </w:r>
      <w:r w:rsidRPr="00DB41AF">
        <w:rPr>
          <w:rFonts w:ascii="Arial" w:hAnsi="Arial" w:cs="Arial"/>
          <w:sz w:val="24"/>
          <w:szCs w:val="24"/>
        </w:rPr>
        <w:t>(Accessed Friday 7th January’ 2022)</w:t>
      </w:r>
    </w:p>
    <w:p w14:paraId="5623E440" w14:textId="77777777" w:rsidR="006C5F75" w:rsidRPr="00DB41AF" w:rsidRDefault="006C5F75" w:rsidP="0061792C">
      <w:pPr>
        <w:tabs>
          <w:tab w:val="left" w:pos="142"/>
          <w:tab w:val="left" w:pos="567"/>
          <w:tab w:val="left" w:pos="709"/>
        </w:tabs>
        <w:spacing w:after="0" w:line="480" w:lineRule="auto"/>
        <w:contextualSpacing/>
        <w:rPr>
          <w:rFonts w:ascii="Arial" w:hAnsi="Arial" w:cs="Arial"/>
          <w:color w:val="0000FF"/>
          <w:sz w:val="24"/>
          <w:szCs w:val="24"/>
          <w:u w:val="single"/>
        </w:rPr>
      </w:pPr>
    </w:p>
    <w:p w14:paraId="399CABC5" w14:textId="1382DDBF" w:rsidR="00D579BA" w:rsidRPr="009C007C"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Kasun Wanigasooriya, et al. (2020) “</w:t>
      </w:r>
      <w:r w:rsidRPr="00DB41AF">
        <w:rPr>
          <w:rFonts w:ascii="Arial" w:eastAsia="Times New Roman" w:hAnsi="Arial" w:cs="Arial"/>
          <w:sz w:val="24"/>
          <w:szCs w:val="24"/>
          <w:u w:val="single"/>
          <w:lang w:eastAsia="en-GB"/>
        </w:rPr>
        <w:t>Mental health symptoms in a cohort of hospital healthcare workers following the first peak of the COVID-19 pandemic in the UK</w:t>
      </w:r>
      <w:r w:rsidRPr="00DB41AF">
        <w:rPr>
          <w:rFonts w:ascii="Arial" w:eastAsia="Times New Roman" w:hAnsi="Arial" w:cs="Arial"/>
          <w:sz w:val="24"/>
          <w:szCs w:val="24"/>
          <w:lang w:eastAsia="en-GB"/>
        </w:rPr>
        <w:t xml:space="preserve">”. Available from: </w:t>
      </w:r>
      <w:hyperlink r:id="rId282" w:history="1">
        <w:r w:rsidRPr="00DB41AF">
          <w:rPr>
            <w:rFonts w:ascii="Arial" w:eastAsia="Times New Roman" w:hAnsi="Arial" w:cs="Arial"/>
            <w:color w:val="0000FF"/>
            <w:sz w:val="24"/>
            <w:szCs w:val="24"/>
            <w:u w:val="single"/>
            <w:lang w:eastAsia="en-GB"/>
          </w:rPr>
          <w:t>https://www.cambridge.org/core/journals/bjpsych-open/article/mental-health-symptoms-in-a-cohort-of-hospital-healthcare-workers-following-the-first-peak-of-the-covid19-pandemic-in-the-uk/06754995A1AF38162808CA5D08D09134</w:t>
        </w:r>
      </w:hyperlink>
      <w:r w:rsidRPr="00DB41AF">
        <w:rPr>
          <w:rFonts w:ascii="Arial" w:eastAsia="Times New Roman" w:hAnsi="Arial" w:cs="Arial"/>
          <w:sz w:val="24"/>
          <w:szCs w:val="24"/>
          <w:lang w:eastAsia="en-GB"/>
        </w:rPr>
        <w:t xml:space="preserve"> (Accessed Friday 7th January’ 2022)</w:t>
      </w:r>
    </w:p>
    <w:p w14:paraId="77B3B62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Khan, F. (2022) “</w:t>
      </w:r>
      <w:r w:rsidRPr="00DB41AF">
        <w:rPr>
          <w:rFonts w:ascii="Arial" w:hAnsi="Arial" w:cs="Arial"/>
          <w:sz w:val="24"/>
          <w:szCs w:val="24"/>
          <w:u w:val="single"/>
        </w:rPr>
        <w:t>NHS SUFFERING ‘CHRONIC WORKFORCE SHORTAGE’</w:t>
      </w:r>
      <w:r w:rsidRPr="00DB41AF">
        <w:rPr>
          <w:rFonts w:ascii="Arial" w:hAnsi="Arial" w:cs="Arial"/>
          <w:sz w:val="24"/>
          <w:szCs w:val="24"/>
        </w:rPr>
        <w:t xml:space="preserve">”. Available from: </w:t>
      </w:r>
      <w:hyperlink r:id="rId283" w:history="1">
        <w:r w:rsidRPr="00DB41AF">
          <w:rPr>
            <w:rFonts w:ascii="Arial" w:hAnsi="Arial" w:cs="Arial"/>
            <w:color w:val="0000FF"/>
            <w:sz w:val="24"/>
            <w:szCs w:val="24"/>
            <w:u w:val="single"/>
          </w:rPr>
          <w:t>https://www.hrreview.co.uk/hr-news/nhs-suffering-chronic-workforce-shortage/140936</w:t>
        </w:r>
      </w:hyperlink>
      <w:r w:rsidRPr="00DB41AF">
        <w:rPr>
          <w:rFonts w:ascii="Arial" w:hAnsi="Arial" w:cs="Arial"/>
          <w:sz w:val="24"/>
          <w:szCs w:val="24"/>
        </w:rPr>
        <w:t xml:space="preserve"> (Accessed Friday 7th January’ 2022)</w:t>
      </w:r>
    </w:p>
    <w:p w14:paraId="278341E5"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445FE0D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Lachner, B. (2019) “</w:t>
      </w:r>
      <w:r w:rsidRPr="00DB41AF">
        <w:rPr>
          <w:rFonts w:ascii="Arial" w:hAnsi="Arial" w:cs="Arial"/>
          <w:sz w:val="24"/>
          <w:szCs w:val="24"/>
          <w:u w:val="single"/>
        </w:rPr>
        <w:t>How the new Microsoft HR solution strategy can become successful…</w:t>
      </w:r>
      <w:r w:rsidRPr="00DB41AF">
        <w:rPr>
          <w:rFonts w:ascii="Arial" w:hAnsi="Arial" w:cs="Arial"/>
          <w:sz w:val="24"/>
          <w:szCs w:val="24"/>
        </w:rPr>
        <w:t xml:space="preserve">”. Available from: </w:t>
      </w:r>
      <w:hyperlink r:id="rId284" w:history="1">
        <w:r w:rsidRPr="00DB41AF">
          <w:rPr>
            <w:rFonts w:ascii="Arial" w:hAnsi="Arial" w:cs="Arial"/>
            <w:color w:val="0000FF"/>
            <w:sz w:val="24"/>
            <w:szCs w:val="24"/>
            <w:u w:val="single"/>
          </w:rPr>
          <w:t>https://www.linkedin.com/pulse/how-new-microsoft-hr-solution-strategy-can-become-bernd-lachner</w:t>
        </w:r>
      </w:hyperlink>
      <w:r w:rsidRPr="00DB41AF">
        <w:rPr>
          <w:rFonts w:ascii="Arial" w:hAnsi="Arial" w:cs="Arial"/>
          <w:sz w:val="24"/>
          <w:szCs w:val="24"/>
        </w:rPr>
        <w:t xml:space="preserve"> (Accessed Friday 7th January’ 2022)</w:t>
      </w:r>
    </w:p>
    <w:p w14:paraId="7C22010B"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2D42714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Lahoti, S. (2019) “</w:t>
      </w:r>
      <w:r w:rsidRPr="00DB41AF">
        <w:rPr>
          <w:rFonts w:ascii="Arial" w:hAnsi="Arial" w:cs="Arial"/>
          <w:sz w:val="24"/>
          <w:szCs w:val="24"/>
          <w:u w:val="single"/>
        </w:rPr>
        <w:t>Microsoft’s #MeToo reckoning: female employees speak out against workplace harassment and discrimination</w:t>
      </w:r>
      <w:r w:rsidRPr="00DB41AF">
        <w:rPr>
          <w:rFonts w:ascii="Arial" w:hAnsi="Arial" w:cs="Arial"/>
          <w:sz w:val="24"/>
          <w:szCs w:val="24"/>
        </w:rPr>
        <w:t xml:space="preserve">”. Available from: </w:t>
      </w:r>
      <w:hyperlink r:id="rId285" w:history="1">
        <w:r w:rsidRPr="00DB41AF">
          <w:rPr>
            <w:rFonts w:ascii="Arial" w:hAnsi="Arial" w:cs="Arial"/>
            <w:color w:val="0000FF"/>
            <w:sz w:val="24"/>
            <w:szCs w:val="24"/>
            <w:u w:val="single"/>
          </w:rPr>
          <w:t>https://hub.packtpub.com/microsofts-metoo-reckoning-female-employees-speak-out-against-workplace-harassment-and-discrimination/</w:t>
        </w:r>
      </w:hyperlink>
      <w:r w:rsidRPr="00DB41AF">
        <w:rPr>
          <w:rFonts w:ascii="Arial" w:hAnsi="Arial" w:cs="Arial"/>
          <w:sz w:val="24"/>
          <w:szCs w:val="24"/>
        </w:rPr>
        <w:t xml:space="preserve"> (Accessed Friday 7th January’ 2022)</w:t>
      </w:r>
    </w:p>
    <w:p w14:paraId="41FCAAA7" w14:textId="77777777" w:rsidR="00C50D5C" w:rsidRPr="00DB41AF" w:rsidRDefault="00C50D5C" w:rsidP="0061792C">
      <w:pPr>
        <w:tabs>
          <w:tab w:val="left" w:pos="142"/>
          <w:tab w:val="left" w:pos="567"/>
          <w:tab w:val="left" w:pos="709"/>
        </w:tabs>
        <w:spacing w:after="0" w:line="480" w:lineRule="auto"/>
        <w:contextualSpacing/>
        <w:rPr>
          <w:rFonts w:ascii="Arial" w:hAnsi="Arial" w:cs="Arial"/>
          <w:sz w:val="24"/>
          <w:szCs w:val="24"/>
        </w:rPr>
      </w:pPr>
    </w:p>
    <w:p w14:paraId="690169D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Leeming, R. (2015) “</w:t>
      </w:r>
      <w:r w:rsidRPr="00DB41AF">
        <w:rPr>
          <w:rFonts w:ascii="Arial" w:hAnsi="Arial" w:cs="Arial"/>
          <w:sz w:val="24"/>
          <w:szCs w:val="24"/>
          <w:u w:val="single"/>
        </w:rPr>
        <w:t>‘WORK IS NO LONGER A PLACE YOU GO TO’, SAYS MICROSOFT BOSS</w:t>
      </w:r>
      <w:r w:rsidRPr="00DB41AF">
        <w:rPr>
          <w:rFonts w:ascii="Arial" w:hAnsi="Arial" w:cs="Arial"/>
          <w:sz w:val="24"/>
          <w:szCs w:val="24"/>
        </w:rPr>
        <w:t xml:space="preserve">”. Available from: </w:t>
      </w:r>
      <w:hyperlink r:id="rId286" w:history="1">
        <w:r w:rsidRPr="00DB41AF">
          <w:rPr>
            <w:rFonts w:ascii="Arial" w:hAnsi="Arial" w:cs="Arial"/>
            <w:color w:val="0000FF"/>
            <w:sz w:val="24"/>
            <w:szCs w:val="24"/>
            <w:u w:val="single"/>
          </w:rPr>
          <w:t>https://www.hrreview.co.uk/hr-news/strategy-news/work-no-longer-place-go-says-microsoft-boss/60101</w:t>
        </w:r>
      </w:hyperlink>
      <w:r w:rsidRPr="00DB41AF">
        <w:rPr>
          <w:rFonts w:ascii="Arial" w:hAnsi="Arial" w:cs="Arial"/>
          <w:sz w:val="24"/>
          <w:szCs w:val="24"/>
        </w:rPr>
        <w:t xml:space="preserve"> (Accessed Friday 7th January’ 2022)</w:t>
      </w:r>
    </w:p>
    <w:p w14:paraId="612BB583" w14:textId="77777777" w:rsidR="00E33B8C" w:rsidRPr="00DB41AF" w:rsidRDefault="00E33B8C" w:rsidP="0061792C">
      <w:pPr>
        <w:tabs>
          <w:tab w:val="left" w:pos="142"/>
          <w:tab w:val="left" w:pos="567"/>
          <w:tab w:val="left" w:pos="709"/>
        </w:tabs>
        <w:spacing w:after="0" w:line="480" w:lineRule="auto"/>
        <w:contextualSpacing/>
        <w:rPr>
          <w:rFonts w:ascii="Arial" w:hAnsi="Arial" w:cs="Arial"/>
          <w:sz w:val="24"/>
          <w:szCs w:val="24"/>
        </w:rPr>
      </w:pPr>
    </w:p>
    <w:p w14:paraId="7646594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Lovet, J. (2019) “</w:t>
      </w:r>
      <w:r w:rsidRPr="00DB41AF">
        <w:rPr>
          <w:rFonts w:ascii="Arial" w:hAnsi="Arial" w:cs="Arial"/>
          <w:sz w:val="24"/>
          <w:szCs w:val="24"/>
          <w:u w:val="single"/>
        </w:rPr>
        <w:t>Microsoft is revamping its HR practices after an email chain complaining about discrimination and harassment spread through the company</w:t>
      </w:r>
      <w:r w:rsidRPr="00DB41AF">
        <w:rPr>
          <w:rFonts w:ascii="Arial" w:hAnsi="Arial" w:cs="Arial"/>
          <w:sz w:val="24"/>
          <w:szCs w:val="24"/>
        </w:rPr>
        <w:t xml:space="preserve">”. Available from: </w:t>
      </w:r>
      <w:hyperlink r:id="rId287" w:history="1">
        <w:r w:rsidRPr="00DB41AF">
          <w:rPr>
            <w:rFonts w:ascii="Arial" w:hAnsi="Arial" w:cs="Arial"/>
            <w:color w:val="0000FF"/>
            <w:sz w:val="24"/>
            <w:szCs w:val="24"/>
            <w:u w:val="single"/>
          </w:rPr>
          <w:t>https://www.cnbc.com/2019/04/15/microsoft-ceo-nadella-announces-new-hr-investigation-policies.html</w:t>
        </w:r>
      </w:hyperlink>
      <w:r w:rsidRPr="00DB41AF">
        <w:rPr>
          <w:rFonts w:ascii="Arial" w:hAnsi="Arial" w:cs="Arial"/>
          <w:sz w:val="24"/>
          <w:szCs w:val="24"/>
        </w:rPr>
        <w:t xml:space="preserve"> (Accessed Friday 7th January’ 2022)</w:t>
      </w:r>
    </w:p>
    <w:p w14:paraId="0071AB75" w14:textId="77777777" w:rsidR="00D579BA" w:rsidRDefault="00D579BA" w:rsidP="0061792C">
      <w:pPr>
        <w:tabs>
          <w:tab w:val="left" w:pos="142"/>
          <w:tab w:val="left" w:pos="567"/>
          <w:tab w:val="left" w:pos="709"/>
        </w:tabs>
        <w:spacing w:after="0" w:line="480" w:lineRule="auto"/>
        <w:contextualSpacing/>
        <w:rPr>
          <w:rFonts w:ascii="Arial" w:hAnsi="Arial" w:cs="Arial"/>
          <w:sz w:val="24"/>
          <w:szCs w:val="24"/>
        </w:rPr>
      </w:pPr>
    </w:p>
    <w:p w14:paraId="6D5F1DCA" w14:textId="77777777" w:rsidR="009C007C" w:rsidRDefault="009C007C" w:rsidP="0061792C">
      <w:pPr>
        <w:tabs>
          <w:tab w:val="left" w:pos="142"/>
          <w:tab w:val="left" w:pos="567"/>
          <w:tab w:val="left" w:pos="709"/>
        </w:tabs>
        <w:spacing w:after="0" w:line="480" w:lineRule="auto"/>
        <w:contextualSpacing/>
        <w:rPr>
          <w:rFonts w:ascii="Arial" w:hAnsi="Arial" w:cs="Arial"/>
          <w:sz w:val="24"/>
          <w:szCs w:val="24"/>
        </w:rPr>
      </w:pPr>
    </w:p>
    <w:p w14:paraId="214FC0BE" w14:textId="77777777" w:rsidR="009C007C" w:rsidRPr="00DB41AF" w:rsidRDefault="009C007C" w:rsidP="0061792C">
      <w:pPr>
        <w:tabs>
          <w:tab w:val="left" w:pos="142"/>
          <w:tab w:val="left" w:pos="567"/>
          <w:tab w:val="left" w:pos="709"/>
        </w:tabs>
        <w:spacing w:after="0" w:line="480" w:lineRule="auto"/>
        <w:contextualSpacing/>
        <w:rPr>
          <w:rFonts w:ascii="Arial" w:hAnsi="Arial" w:cs="Arial"/>
          <w:sz w:val="24"/>
          <w:szCs w:val="24"/>
        </w:rPr>
      </w:pPr>
    </w:p>
    <w:p w14:paraId="03DB385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Lystra, T. (2021) “</w:t>
      </w:r>
      <w:r w:rsidRPr="00DB41AF">
        <w:rPr>
          <w:rFonts w:ascii="Arial" w:hAnsi="Arial" w:cs="Arial"/>
          <w:sz w:val="24"/>
          <w:szCs w:val="24"/>
          <w:u w:val="single"/>
        </w:rPr>
        <w:t>Microsoft giving employees extra paid days off to ease pandemic stress</w:t>
      </w:r>
      <w:r w:rsidRPr="00DB41AF">
        <w:rPr>
          <w:rFonts w:ascii="Arial" w:hAnsi="Arial" w:cs="Arial"/>
          <w:sz w:val="24"/>
          <w:szCs w:val="24"/>
        </w:rPr>
        <w:t xml:space="preserve">”. Available from: </w:t>
      </w:r>
      <w:hyperlink r:id="rId288" w:history="1">
        <w:r w:rsidRPr="00DB41AF">
          <w:rPr>
            <w:rFonts w:ascii="Arial" w:hAnsi="Arial" w:cs="Arial"/>
            <w:color w:val="0000FF"/>
            <w:sz w:val="24"/>
            <w:szCs w:val="24"/>
            <w:u w:val="single"/>
          </w:rPr>
          <w:t>https://www.bizjournals.com/bizwomen/news/latest-news/2021/02/microsoft-giving-employees-extra-time-off.html</w:t>
        </w:r>
      </w:hyperlink>
      <w:r w:rsidRPr="00DB41AF">
        <w:rPr>
          <w:rFonts w:ascii="Arial" w:hAnsi="Arial" w:cs="Arial"/>
          <w:sz w:val="24"/>
          <w:szCs w:val="24"/>
        </w:rPr>
        <w:t xml:space="preserve"> (Accessed Friday 7th January’ 2022)</w:t>
      </w:r>
    </w:p>
    <w:p w14:paraId="67327A94"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0C0DCCCF"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Maben, J. and Bridges, J. (2020) “</w:t>
      </w:r>
      <w:r w:rsidRPr="00DB41AF">
        <w:rPr>
          <w:rFonts w:ascii="Arial" w:eastAsia="Times New Roman" w:hAnsi="Arial" w:cs="Arial"/>
          <w:sz w:val="24"/>
          <w:szCs w:val="24"/>
          <w:u w:val="single"/>
          <w:lang w:eastAsia="en-GB"/>
        </w:rPr>
        <w:t>Covid</w:t>
      </w:r>
      <w:r w:rsidRPr="00DB41AF">
        <w:rPr>
          <w:rFonts w:ascii="Cambria Math" w:eastAsia="Times New Roman" w:hAnsi="Cambria Math" w:cs="Cambria Math"/>
          <w:sz w:val="24"/>
          <w:szCs w:val="24"/>
          <w:u w:val="single"/>
          <w:lang w:eastAsia="en-GB"/>
        </w:rPr>
        <w:t>‐</w:t>
      </w:r>
      <w:r w:rsidRPr="00DB41AF">
        <w:rPr>
          <w:rFonts w:ascii="Arial" w:eastAsia="Times New Roman" w:hAnsi="Arial" w:cs="Arial"/>
          <w:sz w:val="24"/>
          <w:szCs w:val="24"/>
          <w:u w:val="single"/>
          <w:lang w:eastAsia="en-GB"/>
        </w:rPr>
        <w:t>19: Supporting nurses’ psychological and mental health</w:t>
      </w:r>
      <w:r w:rsidRPr="00DB41AF">
        <w:rPr>
          <w:rFonts w:ascii="Arial" w:eastAsia="Times New Roman" w:hAnsi="Arial" w:cs="Arial"/>
          <w:sz w:val="24"/>
          <w:szCs w:val="24"/>
          <w:lang w:eastAsia="en-GB"/>
        </w:rPr>
        <w:t xml:space="preserve">”. Available from: </w:t>
      </w:r>
      <w:hyperlink r:id="rId289" w:history="1">
        <w:r w:rsidRPr="00DB41AF">
          <w:rPr>
            <w:rFonts w:ascii="Arial" w:eastAsia="Times New Roman" w:hAnsi="Arial" w:cs="Arial"/>
            <w:color w:val="0000FF"/>
            <w:sz w:val="24"/>
            <w:szCs w:val="24"/>
            <w:u w:val="single"/>
            <w:lang w:eastAsia="en-GB"/>
          </w:rPr>
          <w:t>https://researchrepository.murdoch.edu.au/id/eprint/56011/</w:t>
        </w:r>
      </w:hyperlink>
      <w:r w:rsidRPr="00DB41AF">
        <w:rPr>
          <w:rFonts w:ascii="Arial" w:eastAsia="Times New Roman" w:hAnsi="Arial" w:cs="Arial"/>
          <w:sz w:val="24"/>
          <w:szCs w:val="24"/>
          <w:lang w:eastAsia="en-GB"/>
        </w:rPr>
        <w:t xml:space="preserve"> (Accessed Friday 7th January’ 2022)</w:t>
      </w:r>
    </w:p>
    <w:p w14:paraId="54AFEEEA"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876DB33"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Mayer, K. (2021) “</w:t>
      </w:r>
      <w:r w:rsidRPr="00DB41AF">
        <w:rPr>
          <w:rFonts w:ascii="Arial" w:hAnsi="Arial" w:cs="Arial"/>
          <w:sz w:val="24"/>
          <w:szCs w:val="24"/>
          <w:u w:val="single"/>
        </w:rPr>
        <w:t>How the HR Executive of the Year rebooted Microsoft’s culture</w:t>
      </w:r>
      <w:r w:rsidRPr="00DB41AF">
        <w:rPr>
          <w:rFonts w:ascii="Arial" w:hAnsi="Arial" w:cs="Arial"/>
          <w:sz w:val="24"/>
          <w:szCs w:val="24"/>
        </w:rPr>
        <w:t xml:space="preserve">”. Available from: </w:t>
      </w:r>
      <w:hyperlink r:id="rId290" w:history="1">
        <w:r w:rsidRPr="00DB41AF">
          <w:rPr>
            <w:rFonts w:ascii="Arial" w:hAnsi="Arial" w:cs="Arial"/>
            <w:color w:val="0000FF"/>
            <w:sz w:val="24"/>
            <w:szCs w:val="24"/>
            <w:u w:val="single"/>
          </w:rPr>
          <w:t>https://hrexecutive.com/how-the-hr-executive-of-the-year-rebooted-microsofts-culture/</w:t>
        </w:r>
      </w:hyperlink>
      <w:r w:rsidRPr="00DB41AF">
        <w:rPr>
          <w:rFonts w:ascii="Arial" w:hAnsi="Arial" w:cs="Arial"/>
          <w:sz w:val="24"/>
          <w:szCs w:val="24"/>
        </w:rPr>
        <w:t xml:space="preserve"> (Accessed Friday 7th January’ 2022)</w:t>
      </w:r>
    </w:p>
    <w:p w14:paraId="528624C9"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52C3D744"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Md. Anhar Sharif Mollah. (2015) “</w:t>
      </w:r>
      <w:r w:rsidRPr="00DB41AF">
        <w:rPr>
          <w:rFonts w:ascii="Arial" w:hAnsi="Arial" w:cs="Arial"/>
          <w:sz w:val="24"/>
          <w:szCs w:val="24"/>
          <w:u w:val="single"/>
        </w:rPr>
        <w:t>A Critical Analysis of Employee Job Satisfaction: A Case Study of Apple UK</w:t>
      </w:r>
      <w:r w:rsidRPr="00DB41AF">
        <w:rPr>
          <w:rFonts w:ascii="Arial" w:hAnsi="Arial" w:cs="Arial"/>
          <w:sz w:val="24"/>
          <w:szCs w:val="24"/>
        </w:rPr>
        <w:t xml:space="preserve">”. Available from: </w:t>
      </w:r>
      <w:hyperlink r:id="rId291" w:history="1">
        <w:r w:rsidRPr="00DB41AF">
          <w:rPr>
            <w:rFonts w:ascii="Arial" w:hAnsi="Arial" w:cs="Arial"/>
            <w:color w:val="0000FF"/>
            <w:sz w:val="24"/>
            <w:szCs w:val="24"/>
            <w:u w:val="single"/>
          </w:rPr>
          <w:t>https://citeseerx.ist.psu.edu/document?repid=rep1&amp;type=pdf&amp;doi=3938201fd03df895a9a74333f7619393c81843f0</w:t>
        </w:r>
      </w:hyperlink>
      <w:r w:rsidRPr="00DB41AF">
        <w:rPr>
          <w:rFonts w:ascii="Arial" w:hAnsi="Arial" w:cs="Arial"/>
          <w:sz w:val="24"/>
          <w:szCs w:val="24"/>
        </w:rPr>
        <w:t xml:space="preserve"> (Accessed Sunday 22</w:t>
      </w:r>
      <w:r w:rsidRPr="00DB41AF">
        <w:rPr>
          <w:rFonts w:ascii="Arial" w:hAnsi="Arial" w:cs="Arial"/>
          <w:sz w:val="24"/>
          <w:szCs w:val="24"/>
          <w:vertAlign w:val="superscript"/>
        </w:rPr>
        <w:t>nd</w:t>
      </w:r>
      <w:r w:rsidRPr="00DB41AF">
        <w:rPr>
          <w:rFonts w:ascii="Arial" w:hAnsi="Arial" w:cs="Arial"/>
          <w:sz w:val="24"/>
          <w:szCs w:val="24"/>
        </w:rPr>
        <w:t xml:space="preserve"> January’ 2023)</w:t>
      </w:r>
    </w:p>
    <w:p w14:paraId="697C8F6C" w14:textId="77777777" w:rsidR="00471BFE" w:rsidRPr="00DB41AF" w:rsidRDefault="00471BFE" w:rsidP="0061792C">
      <w:pPr>
        <w:tabs>
          <w:tab w:val="left" w:pos="142"/>
          <w:tab w:val="left" w:pos="567"/>
          <w:tab w:val="left" w:pos="709"/>
        </w:tabs>
        <w:spacing w:after="0" w:line="480" w:lineRule="auto"/>
        <w:contextualSpacing/>
        <w:rPr>
          <w:rFonts w:ascii="Arial" w:hAnsi="Arial" w:cs="Arial"/>
          <w:sz w:val="24"/>
          <w:szCs w:val="24"/>
        </w:rPr>
      </w:pPr>
    </w:p>
    <w:p w14:paraId="3E263E3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Meskó, B, et al. (2018) “</w:t>
      </w:r>
      <w:r w:rsidRPr="00DB41AF">
        <w:rPr>
          <w:rFonts w:ascii="Arial" w:hAnsi="Arial" w:cs="Arial"/>
          <w:sz w:val="24"/>
          <w:szCs w:val="24"/>
          <w:u w:val="single"/>
        </w:rPr>
        <w:t>Will artificial intelligence solve the human resource crisis in healthcare?</w:t>
      </w:r>
      <w:r w:rsidRPr="00DB41AF">
        <w:rPr>
          <w:rFonts w:ascii="Arial" w:hAnsi="Arial" w:cs="Arial"/>
          <w:sz w:val="24"/>
          <w:szCs w:val="24"/>
        </w:rPr>
        <w:t xml:space="preserve">”. Available from: </w:t>
      </w:r>
      <w:hyperlink r:id="rId292" w:history="1">
        <w:r w:rsidRPr="00DB41AF">
          <w:rPr>
            <w:rFonts w:ascii="Arial" w:hAnsi="Arial" w:cs="Arial"/>
            <w:color w:val="0000FF"/>
            <w:sz w:val="24"/>
            <w:szCs w:val="24"/>
            <w:u w:val="single"/>
          </w:rPr>
          <w:t>https://bmchealthservres.biomedcentral.com/articles/10.1186/s12913-018-3359-4</w:t>
        </w:r>
      </w:hyperlink>
      <w:r w:rsidRPr="00DB41AF">
        <w:rPr>
          <w:rFonts w:ascii="Arial" w:hAnsi="Arial" w:cs="Arial"/>
          <w:sz w:val="24"/>
          <w:szCs w:val="24"/>
        </w:rPr>
        <w:t xml:space="preserve"> (Accessed Friday 7th January’ 2022)</w:t>
      </w:r>
    </w:p>
    <w:p w14:paraId="72D479BD" w14:textId="77777777" w:rsidR="00D579BA" w:rsidRDefault="00D579BA" w:rsidP="0061792C">
      <w:pPr>
        <w:tabs>
          <w:tab w:val="left" w:pos="142"/>
          <w:tab w:val="left" w:pos="567"/>
          <w:tab w:val="left" w:pos="709"/>
        </w:tabs>
        <w:spacing w:after="0" w:line="480" w:lineRule="auto"/>
        <w:contextualSpacing/>
        <w:rPr>
          <w:rFonts w:ascii="Arial" w:hAnsi="Arial" w:cs="Arial"/>
          <w:sz w:val="24"/>
          <w:szCs w:val="24"/>
        </w:rPr>
      </w:pPr>
    </w:p>
    <w:p w14:paraId="62A0C6A1" w14:textId="77777777" w:rsidR="009C007C" w:rsidRPr="00DB41AF" w:rsidRDefault="009C007C" w:rsidP="0061792C">
      <w:pPr>
        <w:tabs>
          <w:tab w:val="left" w:pos="142"/>
          <w:tab w:val="left" w:pos="567"/>
          <w:tab w:val="left" w:pos="709"/>
        </w:tabs>
        <w:spacing w:after="0" w:line="480" w:lineRule="auto"/>
        <w:contextualSpacing/>
        <w:rPr>
          <w:rFonts w:ascii="Arial" w:hAnsi="Arial" w:cs="Arial"/>
          <w:sz w:val="24"/>
          <w:szCs w:val="24"/>
        </w:rPr>
      </w:pPr>
    </w:p>
    <w:p w14:paraId="5C2CCC9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Microsoft News Centre. (2021) “</w:t>
      </w:r>
      <w:r w:rsidRPr="00DB41AF">
        <w:rPr>
          <w:rFonts w:ascii="Arial" w:hAnsi="Arial" w:cs="Arial"/>
          <w:sz w:val="24"/>
          <w:szCs w:val="24"/>
          <w:u w:val="single"/>
        </w:rPr>
        <w:t>More than half of UK workers would consider quitting their job if hybrid working was axed, research reveals</w:t>
      </w:r>
      <w:r w:rsidRPr="00DB41AF">
        <w:rPr>
          <w:rFonts w:ascii="Arial" w:hAnsi="Arial" w:cs="Arial"/>
          <w:sz w:val="24"/>
          <w:szCs w:val="24"/>
        </w:rPr>
        <w:t xml:space="preserve">”. Available from: </w:t>
      </w:r>
      <w:hyperlink r:id="rId293" w:history="1">
        <w:r w:rsidRPr="00DB41AF">
          <w:rPr>
            <w:rFonts w:ascii="Arial" w:hAnsi="Arial" w:cs="Arial"/>
            <w:color w:val="0000FF"/>
            <w:sz w:val="24"/>
            <w:szCs w:val="24"/>
            <w:u w:val="single"/>
          </w:rPr>
          <w:t>https://news.microsoft.com/en-gb/2021/12/09/more-than-half-of-uk-workers-would-consider-quitting-their-job-if-hybrid-working-was-axed-research-reveals/</w:t>
        </w:r>
      </w:hyperlink>
      <w:r w:rsidRPr="00DB41AF">
        <w:rPr>
          <w:rFonts w:ascii="Arial" w:hAnsi="Arial" w:cs="Arial"/>
          <w:sz w:val="24"/>
          <w:szCs w:val="24"/>
        </w:rPr>
        <w:t xml:space="preserve"> (Accessed Friday 7th January’ 2022)</w:t>
      </w:r>
    </w:p>
    <w:p w14:paraId="69C1F629" w14:textId="77777777" w:rsidR="003C0D22" w:rsidRPr="00DB41AF" w:rsidRDefault="003C0D22" w:rsidP="0061792C">
      <w:pPr>
        <w:tabs>
          <w:tab w:val="left" w:pos="142"/>
          <w:tab w:val="left" w:pos="567"/>
          <w:tab w:val="left" w:pos="709"/>
        </w:tabs>
        <w:spacing w:after="0" w:line="480" w:lineRule="auto"/>
        <w:contextualSpacing/>
        <w:rPr>
          <w:rFonts w:ascii="Arial" w:hAnsi="Arial" w:cs="Arial"/>
          <w:sz w:val="24"/>
          <w:szCs w:val="24"/>
        </w:rPr>
      </w:pPr>
    </w:p>
    <w:p w14:paraId="3DB2BC0A"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Microsoft News Centre. (2022) “</w:t>
      </w:r>
      <w:r w:rsidRPr="00DB41AF">
        <w:rPr>
          <w:rFonts w:ascii="Arial" w:hAnsi="Arial" w:cs="Arial"/>
          <w:sz w:val="24"/>
          <w:szCs w:val="24"/>
          <w:u w:val="single"/>
        </w:rPr>
        <w:t>Microsoft unveils new research and technology to bridge the disconnect between leaders and employees so companies can thrive amid economic uncertainty</w:t>
      </w:r>
      <w:r w:rsidRPr="00DB41AF">
        <w:rPr>
          <w:rFonts w:ascii="Arial" w:hAnsi="Arial" w:cs="Arial"/>
          <w:sz w:val="24"/>
          <w:szCs w:val="24"/>
        </w:rPr>
        <w:t xml:space="preserve">”. Available from: </w:t>
      </w:r>
      <w:hyperlink r:id="rId294" w:history="1">
        <w:r w:rsidRPr="00DB41AF">
          <w:rPr>
            <w:rFonts w:ascii="Arial" w:hAnsi="Arial" w:cs="Arial"/>
            <w:color w:val="0000FF"/>
            <w:sz w:val="24"/>
            <w:szCs w:val="24"/>
            <w:u w:val="single"/>
          </w:rPr>
          <w:t>https://news.microsoft.com/2022/09/22/microsoft-unveils-new-research-and-technology-to-bridge-the-disconnect-between-leaders-and-employees-so-companies-can-thrive-amid-economic-uncertainty/</w:t>
        </w:r>
      </w:hyperlink>
      <w:r w:rsidRPr="00DB41AF">
        <w:rPr>
          <w:rFonts w:ascii="Arial" w:hAnsi="Arial" w:cs="Arial"/>
          <w:sz w:val="24"/>
          <w:szCs w:val="24"/>
        </w:rPr>
        <w:t xml:space="preserve"> (Accessed Friday 7th January’ 2022)</w:t>
      </w:r>
    </w:p>
    <w:p w14:paraId="705A4997"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0CE4A207"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Mind. (2023) “</w:t>
      </w:r>
      <w:r w:rsidRPr="00DB41AF">
        <w:rPr>
          <w:rFonts w:ascii="Arial" w:hAnsi="Arial" w:cs="Arial"/>
          <w:sz w:val="24"/>
          <w:szCs w:val="24"/>
          <w:u w:val="single"/>
        </w:rPr>
        <w:t>How to support staff who are experiencing a mental health problem</w:t>
      </w:r>
      <w:r w:rsidRPr="00DB41AF">
        <w:rPr>
          <w:rFonts w:ascii="Arial" w:hAnsi="Arial" w:cs="Arial"/>
          <w:sz w:val="24"/>
          <w:szCs w:val="24"/>
        </w:rPr>
        <w:t xml:space="preserve">”. Available from: </w:t>
      </w:r>
      <w:hyperlink r:id="rId295" w:history="1">
        <w:r w:rsidRPr="00DB41AF">
          <w:rPr>
            <w:rFonts w:ascii="Arial" w:hAnsi="Arial" w:cs="Arial"/>
            <w:color w:val="0000FF"/>
            <w:sz w:val="24"/>
            <w:szCs w:val="24"/>
            <w:u w:val="single"/>
          </w:rPr>
          <w:t>https://www.mind.org.uk/media-a/4661/resource4.pdf</w:t>
        </w:r>
      </w:hyperlink>
      <w:r w:rsidRPr="00DB41AF">
        <w:rPr>
          <w:rFonts w:ascii="Arial" w:hAnsi="Arial" w:cs="Arial"/>
          <w:sz w:val="24"/>
          <w:szCs w:val="24"/>
        </w:rPr>
        <w:t xml:space="preserve"> (Accessed Friday 7th January’ 2022)</w:t>
      </w:r>
    </w:p>
    <w:p w14:paraId="1C221919" w14:textId="77777777" w:rsidR="00471BFE" w:rsidRPr="00DB41AF" w:rsidRDefault="00471BFE" w:rsidP="0061792C">
      <w:pPr>
        <w:tabs>
          <w:tab w:val="left" w:pos="142"/>
          <w:tab w:val="left" w:pos="567"/>
          <w:tab w:val="left" w:pos="709"/>
        </w:tabs>
        <w:spacing w:after="0" w:line="480" w:lineRule="auto"/>
        <w:contextualSpacing/>
        <w:rPr>
          <w:rFonts w:ascii="Arial" w:hAnsi="Arial" w:cs="Arial"/>
          <w:sz w:val="24"/>
          <w:szCs w:val="24"/>
        </w:rPr>
      </w:pPr>
    </w:p>
    <w:p w14:paraId="3A28AA94"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Moreno, R. (2022) “</w:t>
      </w:r>
      <w:r w:rsidRPr="00DB41AF">
        <w:rPr>
          <w:rFonts w:ascii="Arial" w:hAnsi="Arial" w:cs="Arial"/>
          <w:sz w:val="24"/>
          <w:szCs w:val="24"/>
          <w:u w:val="single"/>
        </w:rPr>
        <w:t>Microsoft Report Reveals Key Takeaways For Human Resources Professionals</w:t>
      </w:r>
      <w:r w:rsidRPr="00DB41AF">
        <w:rPr>
          <w:rFonts w:ascii="Arial" w:hAnsi="Arial" w:cs="Arial"/>
          <w:sz w:val="24"/>
          <w:szCs w:val="24"/>
        </w:rPr>
        <w:t xml:space="preserve">”. Available from: </w:t>
      </w:r>
      <w:hyperlink r:id="rId296" w:history="1">
        <w:r w:rsidRPr="00DB41AF">
          <w:rPr>
            <w:rFonts w:ascii="Arial" w:hAnsi="Arial" w:cs="Arial"/>
            <w:color w:val="0000FF"/>
            <w:sz w:val="24"/>
            <w:szCs w:val="24"/>
            <w:u w:val="single"/>
          </w:rPr>
          <w:t>https://bluerocksearch.com/2022/03/29/microsoft-report-reveals-key-takeaways-for-human-resources-professionals/</w:t>
        </w:r>
      </w:hyperlink>
      <w:r w:rsidRPr="00DB41AF">
        <w:rPr>
          <w:rFonts w:ascii="Arial" w:hAnsi="Arial" w:cs="Arial"/>
          <w:sz w:val="24"/>
          <w:szCs w:val="24"/>
        </w:rPr>
        <w:t xml:space="preserve"> (Accessed Friday 7th January’ 2022)</w:t>
      </w:r>
    </w:p>
    <w:p w14:paraId="551B4910"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4524C6E8"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Morgan, B. (2022) “</w:t>
      </w:r>
      <w:r w:rsidRPr="00DB41AF">
        <w:rPr>
          <w:rFonts w:ascii="Arial" w:hAnsi="Arial" w:cs="Arial"/>
          <w:sz w:val="24"/>
          <w:szCs w:val="24"/>
          <w:u w:val="single"/>
        </w:rPr>
        <w:t>NHS staffing shortages: Why do politicians struggle to give the NHS the staff it needs?</w:t>
      </w:r>
      <w:r w:rsidRPr="00DB41AF">
        <w:rPr>
          <w:rFonts w:ascii="Arial" w:hAnsi="Arial" w:cs="Arial"/>
          <w:sz w:val="24"/>
          <w:szCs w:val="24"/>
        </w:rPr>
        <w:t xml:space="preserve">”. Available from: </w:t>
      </w:r>
      <w:hyperlink r:id="rId297" w:history="1">
        <w:r w:rsidRPr="00DB41AF">
          <w:rPr>
            <w:rFonts w:ascii="Arial" w:hAnsi="Arial" w:cs="Arial"/>
            <w:color w:val="0000FF"/>
            <w:sz w:val="24"/>
            <w:szCs w:val="24"/>
            <w:u w:val="single"/>
          </w:rPr>
          <w:t>https://www.kingsfund.org.uk/publications/nhs-staffing-shortages</w:t>
        </w:r>
      </w:hyperlink>
      <w:r w:rsidRPr="00DB41AF">
        <w:rPr>
          <w:rFonts w:ascii="Arial" w:hAnsi="Arial" w:cs="Arial"/>
          <w:sz w:val="24"/>
          <w:szCs w:val="24"/>
        </w:rPr>
        <w:t xml:space="preserve"> (Accessed Friday 7th January’ 2022)</w:t>
      </w:r>
    </w:p>
    <w:p w14:paraId="2EEC5B66"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2EEF95A3"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Muhammad Rafaih Iqbal, et al. (2020) “</w:t>
      </w:r>
      <w:r w:rsidRPr="00DB41AF">
        <w:rPr>
          <w:rFonts w:ascii="Arial" w:eastAsia="Times New Roman" w:hAnsi="Arial" w:cs="Arial"/>
          <w:sz w:val="24"/>
          <w:szCs w:val="24"/>
          <w:u w:val="single"/>
          <w:lang w:eastAsia="en-GB"/>
        </w:rPr>
        <w:t>COVID-19: Results of a national survey of United Kingdom healthcare professionals’ perceptions of current management strategy – A cross-sectional questionnaire study</w:t>
      </w:r>
      <w:r w:rsidRPr="00DB41AF">
        <w:rPr>
          <w:rFonts w:ascii="Arial" w:eastAsia="Times New Roman" w:hAnsi="Arial" w:cs="Arial"/>
          <w:sz w:val="24"/>
          <w:szCs w:val="24"/>
          <w:lang w:eastAsia="en-GB"/>
        </w:rPr>
        <w:t xml:space="preserve">”. Available from: </w:t>
      </w:r>
      <w:hyperlink r:id="rId298" w:history="1">
        <w:r w:rsidRPr="00DB41AF">
          <w:rPr>
            <w:rFonts w:ascii="Arial" w:eastAsia="Times New Roman" w:hAnsi="Arial" w:cs="Arial"/>
            <w:color w:val="0000FF"/>
            <w:sz w:val="24"/>
            <w:szCs w:val="24"/>
            <w:u w:val="single"/>
            <w:lang w:eastAsia="en-GB"/>
          </w:rPr>
          <w:t>https://www.sciencedirect.com/science/article/pii/S1743919120304258</w:t>
        </w:r>
      </w:hyperlink>
      <w:r w:rsidRPr="00DB41AF">
        <w:rPr>
          <w:rFonts w:ascii="Arial" w:eastAsia="Times New Roman" w:hAnsi="Arial" w:cs="Arial"/>
          <w:sz w:val="24"/>
          <w:szCs w:val="24"/>
          <w:lang w:eastAsia="en-GB"/>
        </w:rPr>
        <w:t xml:space="preserve"> (Accessed Friday 7th January’ 2022)</w:t>
      </w:r>
    </w:p>
    <w:p w14:paraId="270F36F6"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384C6283"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Murray, R. (2022) “</w:t>
      </w:r>
      <w:r w:rsidRPr="00DB41AF">
        <w:rPr>
          <w:rFonts w:ascii="Arial" w:hAnsi="Arial" w:cs="Arial"/>
          <w:sz w:val="24"/>
          <w:szCs w:val="24"/>
          <w:u w:val="single"/>
        </w:rPr>
        <w:t>There are five ways we can tackle the NHS staffing crisis (The Independent, 30 August 2022)</w:t>
      </w:r>
      <w:r w:rsidRPr="00DB41AF">
        <w:rPr>
          <w:rFonts w:ascii="Arial" w:hAnsi="Arial" w:cs="Arial"/>
          <w:sz w:val="24"/>
          <w:szCs w:val="24"/>
        </w:rPr>
        <w:t xml:space="preserve">”. Available from: </w:t>
      </w:r>
      <w:hyperlink r:id="rId299" w:history="1">
        <w:r w:rsidRPr="00DB41AF">
          <w:rPr>
            <w:rFonts w:ascii="Arial" w:hAnsi="Arial" w:cs="Arial"/>
            <w:color w:val="0000FF"/>
            <w:sz w:val="24"/>
            <w:szCs w:val="24"/>
            <w:u w:val="single"/>
          </w:rPr>
          <w:t>https://www.pslhub.org/learn/improving-patient-safety/workforce-and-resources/there-are-five-ways-we-can-tackle-the-nhs-staffing-crisis-the-independent-30-august-2022-r7450/</w:t>
        </w:r>
      </w:hyperlink>
      <w:r w:rsidRPr="00DB41AF">
        <w:rPr>
          <w:rFonts w:ascii="Arial" w:hAnsi="Arial" w:cs="Arial"/>
          <w:sz w:val="24"/>
          <w:szCs w:val="24"/>
        </w:rPr>
        <w:t xml:space="preserve"> (Accessed Friday 7th January’ 2022)</w:t>
      </w:r>
    </w:p>
    <w:p w14:paraId="0C0CECEE"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656BFC53"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Naiana Dapieve Patias, et al. (2021) “</w:t>
      </w:r>
      <w:r w:rsidRPr="00DB41AF">
        <w:rPr>
          <w:rFonts w:ascii="Arial" w:eastAsia="Times New Roman" w:hAnsi="Arial" w:cs="Arial"/>
          <w:sz w:val="24"/>
          <w:szCs w:val="24"/>
          <w:u w:val="single"/>
          <w:lang w:eastAsia="en-GB"/>
        </w:rPr>
        <w:t>Mental Health and Coping Strategies in Undergraduate and Graduate Students During COVID-19 Pandemic</w:t>
      </w:r>
      <w:r w:rsidRPr="00DB41AF">
        <w:rPr>
          <w:rFonts w:ascii="Arial" w:eastAsia="Times New Roman" w:hAnsi="Arial" w:cs="Arial"/>
          <w:sz w:val="24"/>
          <w:szCs w:val="24"/>
          <w:lang w:eastAsia="en-GB"/>
        </w:rPr>
        <w:t xml:space="preserve">”. Available from: </w:t>
      </w:r>
      <w:hyperlink r:id="rId300" w:history="1">
        <w:r w:rsidRPr="00DB41AF">
          <w:rPr>
            <w:rFonts w:ascii="Arial" w:eastAsia="Times New Roman" w:hAnsi="Arial" w:cs="Arial"/>
            <w:color w:val="0000FF"/>
            <w:sz w:val="24"/>
            <w:szCs w:val="24"/>
            <w:u w:val="single"/>
            <w:lang w:eastAsia="en-GB"/>
          </w:rPr>
          <w:t>https://www.ncbi.nlm.nih.gov/pmc/articles/PMC7987242/</w:t>
        </w:r>
      </w:hyperlink>
      <w:r w:rsidRPr="00DB41AF">
        <w:rPr>
          <w:rFonts w:ascii="Arial" w:eastAsia="Times New Roman" w:hAnsi="Arial" w:cs="Arial"/>
          <w:sz w:val="24"/>
          <w:szCs w:val="24"/>
          <w:lang w:eastAsia="en-GB"/>
        </w:rPr>
        <w:t xml:space="preserve"> (Accessed Friday 7th January’ 2022)</w:t>
      </w:r>
    </w:p>
    <w:p w14:paraId="61A37415" w14:textId="77777777" w:rsidR="00E33B8C" w:rsidRPr="00DB41AF" w:rsidRDefault="00E33B8C"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7ABBF9F4"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NHS Confederation. (2022) “</w:t>
      </w:r>
      <w:r w:rsidRPr="00DB41AF">
        <w:rPr>
          <w:rFonts w:ascii="Arial" w:hAnsi="Arial" w:cs="Arial"/>
          <w:color w:val="000000" w:themeColor="text1"/>
          <w:kern w:val="36"/>
          <w:sz w:val="24"/>
          <w:szCs w:val="24"/>
          <w:u w:val="single"/>
        </w:rPr>
        <w:t>More support needed for 'unseen' medical HR professionals</w:t>
      </w:r>
      <w:r w:rsidRPr="00DB41AF">
        <w:rPr>
          <w:rFonts w:ascii="Arial" w:hAnsi="Arial" w:cs="Arial"/>
          <w:color w:val="000000" w:themeColor="text1"/>
          <w:kern w:val="36"/>
          <w:sz w:val="24"/>
          <w:szCs w:val="24"/>
        </w:rPr>
        <w:t xml:space="preserve">”. Available from: </w:t>
      </w:r>
      <w:hyperlink r:id="rId301" w:history="1">
        <w:r w:rsidRPr="00DB41AF">
          <w:rPr>
            <w:rFonts w:ascii="Arial" w:hAnsi="Arial" w:cs="Arial"/>
            <w:color w:val="0000FF"/>
            <w:kern w:val="36"/>
            <w:sz w:val="24"/>
            <w:szCs w:val="24"/>
            <w:u w:val="single"/>
          </w:rPr>
          <w:t>https://www.nhsconfed.org/news/more-support-needed-unseen-medical-hr-professionals</w:t>
        </w:r>
      </w:hyperlink>
      <w:r w:rsidRPr="00DB41AF">
        <w:rPr>
          <w:rFonts w:ascii="Arial" w:hAnsi="Arial" w:cs="Arial"/>
          <w:color w:val="000000" w:themeColor="text1"/>
          <w:kern w:val="36"/>
          <w:sz w:val="24"/>
          <w:szCs w:val="24"/>
        </w:rPr>
        <w:t xml:space="preserve"> </w:t>
      </w:r>
      <w:r w:rsidRPr="00DB41AF">
        <w:rPr>
          <w:rFonts w:ascii="Arial" w:hAnsi="Arial" w:cs="Arial"/>
          <w:sz w:val="24"/>
          <w:szCs w:val="24"/>
        </w:rPr>
        <w:t>(Accessed Friday 7th January’ 2022)</w:t>
      </w:r>
    </w:p>
    <w:p w14:paraId="225A7B91"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187104DF"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NHS Employers. (2019) “</w:t>
      </w:r>
      <w:r w:rsidRPr="00DB41AF">
        <w:rPr>
          <w:rFonts w:ascii="Arial" w:eastAsia="Times New Roman" w:hAnsi="Arial" w:cs="Arial"/>
          <w:sz w:val="24"/>
          <w:szCs w:val="24"/>
          <w:u w:val="single"/>
          <w:lang w:eastAsia="en-GB"/>
        </w:rPr>
        <w:t>Mental health in the workplace</w:t>
      </w:r>
      <w:r w:rsidRPr="00DB41AF">
        <w:rPr>
          <w:rFonts w:ascii="Arial" w:eastAsia="Times New Roman" w:hAnsi="Arial" w:cs="Arial"/>
          <w:sz w:val="24"/>
          <w:szCs w:val="24"/>
          <w:lang w:eastAsia="en-GB"/>
        </w:rPr>
        <w:t xml:space="preserve">”. Available from: </w:t>
      </w:r>
      <w:hyperlink r:id="rId302" w:history="1">
        <w:r w:rsidRPr="00DB41AF">
          <w:rPr>
            <w:rFonts w:ascii="Arial" w:eastAsia="Times New Roman" w:hAnsi="Arial" w:cs="Arial"/>
            <w:color w:val="0000FF"/>
            <w:sz w:val="24"/>
            <w:szCs w:val="24"/>
            <w:u w:val="single"/>
            <w:lang w:eastAsia="en-GB"/>
          </w:rPr>
          <w:t>https://www.nhsemployers.org/articles/mental-health-workplace</w:t>
        </w:r>
      </w:hyperlink>
      <w:r w:rsidRPr="00DB41AF">
        <w:rPr>
          <w:rFonts w:ascii="Arial" w:eastAsia="Times New Roman" w:hAnsi="Arial" w:cs="Arial"/>
          <w:sz w:val="24"/>
          <w:szCs w:val="24"/>
          <w:lang w:eastAsia="en-GB"/>
        </w:rPr>
        <w:t xml:space="preserve"> (Accessed Friday 7th January’ 2022)</w:t>
      </w:r>
    </w:p>
    <w:p w14:paraId="1A167DBF"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2D4A2F9"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NHS Employers. (2021) “</w:t>
      </w:r>
      <w:r w:rsidRPr="00DB41AF">
        <w:rPr>
          <w:rFonts w:ascii="Arial" w:eastAsia="Times New Roman" w:hAnsi="Arial" w:cs="Arial"/>
          <w:sz w:val="24"/>
          <w:szCs w:val="24"/>
          <w:u w:val="single"/>
          <w:lang w:eastAsia="en-GB"/>
        </w:rPr>
        <w:t>Staff experience: adapting and innovating during COVID-19</w:t>
      </w:r>
      <w:r w:rsidRPr="00DB41AF">
        <w:rPr>
          <w:rFonts w:ascii="Arial" w:eastAsia="Times New Roman" w:hAnsi="Arial" w:cs="Arial"/>
          <w:sz w:val="24"/>
          <w:szCs w:val="24"/>
          <w:lang w:eastAsia="en-GB"/>
        </w:rPr>
        <w:t xml:space="preserve">”. Available from: </w:t>
      </w:r>
      <w:hyperlink r:id="rId303" w:history="1">
        <w:r w:rsidRPr="00DB41AF">
          <w:rPr>
            <w:rFonts w:ascii="Arial" w:eastAsia="Times New Roman" w:hAnsi="Arial" w:cs="Arial"/>
            <w:color w:val="0000FF"/>
            <w:sz w:val="24"/>
            <w:szCs w:val="24"/>
            <w:u w:val="single"/>
            <w:lang w:eastAsia="en-GB"/>
          </w:rPr>
          <w:t>https://www.nhsemployers.org/publications/staff-experience-adapting-and-innovating-during-covid-19</w:t>
        </w:r>
      </w:hyperlink>
      <w:r w:rsidRPr="00DB41AF">
        <w:rPr>
          <w:rFonts w:ascii="Arial" w:eastAsia="Times New Roman" w:hAnsi="Arial" w:cs="Arial"/>
          <w:color w:val="0000FF"/>
          <w:sz w:val="24"/>
          <w:szCs w:val="24"/>
          <w:u w:val="single"/>
          <w:lang w:eastAsia="en-GB"/>
        </w:rPr>
        <w:t xml:space="preserve"> </w:t>
      </w:r>
      <w:r w:rsidRPr="00DB41AF">
        <w:rPr>
          <w:rFonts w:ascii="Arial" w:eastAsia="Times New Roman" w:hAnsi="Arial" w:cs="Arial"/>
          <w:sz w:val="24"/>
          <w:szCs w:val="24"/>
          <w:lang w:eastAsia="en-GB"/>
        </w:rPr>
        <w:t>(Accessed Friday 7th January’ 2022)</w:t>
      </w:r>
    </w:p>
    <w:p w14:paraId="4B080CAA"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17E4AD8" w14:textId="61E54F4A" w:rsidR="00D579BA"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NHS Providers. (2022) “</w:t>
      </w:r>
      <w:r w:rsidRPr="00DB41AF">
        <w:rPr>
          <w:rFonts w:ascii="Arial" w:hAnsi="Arial" w:cs="Arial"/>
          <w:sz w:val="24"/>
          <w:szCs w:val="24"/>
          <w:u w:val="single"/>
        </w:rPr>
        <w:t>NHS workforce shortage has "serious and detrimental" impact on services</w:t>
      </w:r>
      <w:r w:rsidRPr="00DB41AF">
        <w:rPr>
          <w:rFonts w:ascii="Arial" w:hAnsi="Arial" w:cs="Arial"/>
          <w:sz w:val="24"/>
          <w:szCs w:val="24"/>
        </w:rPr>
        <w:t xml:space="preserve">”. Available from: </w:t>
      </w:r>
      <w:hyperlink r:id="rId304" w:history="1">
        <w:r w:rsidRPr="00DB41AF">
          <w:rPr>
            <w:rFonts w:ascii="Arial" w:hAnsi="Arial" w:cs="Arial"/>
            <w:color w:val="0000FF"/>
            <w:sz w:val="24"/>
            <w:szCs w:val="24"/>
            <w:u w:val="single"/>
          </w:rPr>
          <w:t>https://nhsproviders.org/news-blogs/news/nhs-workforce-shortage-has-serious-and-detrimental-impact-on-services</w:t>
        </w:r>
      </w:hyperlink>
      <w:r w:rsidRPr="00DB41AF">
        <w:rPr>
          <w:rFonts w:ascii="Arial" w:hAnsi="Arial" w:cs="Arial"/>
          <w:sz w:val="24"/>
          <w:szCs w:val="24"/>
        </w:rPr>
        <w:t xml:space="preserve"> (Accessed Friday 7th January’ 2022)</w:t>
      </w:r>
    </w:p>
    <w:p w14:paraId="54048E0B" w14:textId="77777777" w:rsidR="009C007C" w:rsidRPr="003C0D22" w:rsidRDefault="009C007C" w:rsidP="009C007C">
      <w:pPr>
        <w:tabs>
          <w:tab w:val="left" w:pos="142"/>
          <w:tab w:val="left" w:pos="567"/>
          <w:tab w:val="left" w:pos="709"/>
        </w:tabs>
        <w:spacing w:after="0" w:line="480" w:lineRule="auto"/>
        <w:contextualSpacing/>
        <w:rPr>
          <w:rFonts w:ascii="Arial" w:hAnsi="Arial" w:cs="Arial"/>
          <w:sz w:val="24"/>
          <w:szCs w:val="24"/>
        </w:rPr>
      </w:pPr>
    </w:p>
    <w:p w14:paraId="3FA7D9F7"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NHS. (2020) “</w:t>
      </w:r>
      <w:r w:rsidRPr="00DB41AF">
        <w:rPr>
          <w:rFonts w:ascii="Arial" w:eastAsia="Times New Roman" w:hAnsi="Arial" w:cs="Arial"/>
          <w:sz w:val="24"/>
          <w:szCs w:val="24"/>
          <w:u w:val="single"/>
          <w:lang w:eastAsia="en-GB"/>
        </w:rPr>
        <w:t>Adult Mental Health Strategy for NHS Sunderland CCG</w:t>
      </w:r>
      <w:r w:rsidRPr="00DB41AF">
        <w:rPr>
          <w:rFonts w:ascii="Arial" w:eastAsia="Times New Roman" w:hAnsi="Arial" w:cs="Arial"/>
          <w:sz w:val="24"/>
          <w:szCs w:val="24"/>
          <w:lang w:eastAsia="en-GB"/>
        </w:rPr>
        <w:t xml:space="preserve">”. Available from: </w:t>
      </w:r>
      <w:hyperlink r:id="rId305" w:history="1">
        <w:r w:rsidRPr="00DB41AF">
          <w:rPr>
            <w:rFonts w:ascii="Arial" w:eastAsia="Times New Roman" w:hAnsi="Arial" w:cs="Arial"/>
            <w:color w:val="0000FF"/>
            <w:sz w:val="24"/>
            <w:szCs w:val="24"/>
            <w:u w:val="single"/>
            <w:lang w:eastAsia="en-GB"/>
          </w:rPr>
          <w:t>https://www.sunderlandccg.nhs.uk/wp-content/uploads/2021/03/NHS-Sunderland-CCG-%E2%80%93-Developing-a-mental-health-strategy-Public-feedback-report.pdf</w:t>
        </w:r>
      </w:hyperlink>
      <w:r w:rsidRPr="00DB41AF">
        <w:rPr>
          <w:rFonts w:ascii="Arial" w:eastAsia="Times New Roman" w:hAnsi="Arial" w:cs="Arial"/>
          <w:sz w:val="24"/>
          <w:szCs w:val="24"/>
          <w:lang w:eastAsia="en-GB"/>
        </w:rPr>
        <w:t xml:space="preserve"> (Accessed Friday 7th January’ 2022)</w:t>
      </w:r>
    </w:p>
    <w:p w14:paraId="765E1D80" w14:textId="77777777" w:rsidR="00471BFE" w:rsidRPr="00DB41AF" w:rsidRDefault="00471BFE"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DF35443" w14:textId="6AC3E515" w:rsidR="00D579BA"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NHS. (2021) “</w:t>
      </w:r>
      <w:r w:rsidRPr="00DB41AF">
        <w:rPr>
          <w:rFonts w:ascii="Arial" w:eastAsia="Times New Roman" w:hAnsi="Arial" w:cs="Arial"/>
          <w:sz w:val="24"/>
          <w:szCs w:val="24"/>
          <w:u w:val="single"/>
          <w:lang w:eastAsia="en-GB"/>
        </w:rPr>
        <w:t>Leadership during a pandemic: Leadership, Complexity and Inclusion</w:t>
      </w:r>
      <w:r w:rsidRPr="00DB41AF">
        <w:rPr>
          <w:rFonts w:ascii="Arial" w:eastAsia="Times New Roman" w:hAnsi="Arial" w:cs="Arial"/>
          <w:sz w:val="24"/>
          <w:szCs w:val="24"/>
          <w:lang w:eastAsia="en-GB"/>
        </w:rPr>
        <w:t xml:space="preserve">”. Available from: </w:t>
      </w:r>
      <w:hyperlink r:id="rId306" w:history="1">
        <w:r w:rsidRPr="00DB41AF">
          <w:rPr>
            <w:rFonts w:ascii="Arial" w:eastAsia="Times New Roman" w:hAnsi="Arial" w:cs="Arial"/>
            <w:color w:val="0000FF"/>
            <w:sz w:val="24"/>
            <w:szCs w:val="24"/>
            <w:u w:val="single"/>
            <w:lang w:eastAsia="en-GB"/>
          </w:rPr>
          <w:t>https://www.mpft.nhs.uk/about-us/pep-talk-extra/leadership-during-pandemic-leadership-complexity-and-inclusion</w:t>
        </w:r>
      </w:hyperlink>
      <w:r w:rsidRPr="00DB41AF">
        <w:rPr>
          <w:rFonts w:ascii="Arial" w:eastAsia="Times New Roman" w:hAnsi="Arial" w:cs="Arial"/>
          <w:sz w:val="24"/>
          <w:szCs w:val="24"/>
          <w:lang w:eastAsia="en-GB"/>
        </w:rPr>
        <w:t xml:space="preserve"> (Accessed Friday 7th January’ 2022)</w:t>
      </w:r>
    </w:p>
    <w:p w14:paraId="56C8E346" w14:textId="77777777" w:rsidR="00E33B8C" w:rsidRPr="00DB41AF" w:rsidRDefault="00E33B8C"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2F2C26CD"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NHS. (2021) “</w:t>
      </w:r>
      <w:r w:rsidRPr="00DB41AF">
        <w:rPr>
          <w:rFonts w:ascii="Arial" w:eastAsia="Times New Roman" w:hAnsi="Arial" w:cs="Arial"/>
          <w:sz w:val="24"/>
          <w:szCs w:val="24"/>
          <w:u w:val="single"/>
          <w:lang w:eastAsia="en-GB"/>
        </w:rPr>
        <w:t>NHS Resolution Business Plan 2021/22</w:t>
      </w:r>
      <w:r w:rsidRPr="00DB41AF">
        <w:rPr>
          <w:rFonts w:ascii="Arial" w:eastAsia="Times New Roman" w:hAnsi="Arial" w:cs="Arial"/>
          <w:sz w:val="24"/>
          <w:szCs w:val="24"/>
          <w:lang w:eastAsia="en-GB"/>
        </w:rPr>
        <w:t xml:space="preserve">”. Available from: </w:t>
      </w:r>
      <w:hyperlink r:id="rId307" w:history="1">
        <w:r w:rsidRPr="00DB41AF">
          <w:rPr>
            <w:rFonts w:ascii="Arial" w:eastAsia="Times New Roman" w:hAnsi="Arial" w:cs="Arial"/>
            <w:color w:val="0000FF"/>
            <w:sz w:val="24"/>
            <w:szCs w:val="24"/>
            <w:u w:val="single"/>
            <w:lang w:eastAsia="en-GB"/>
          </w:rPr>
          <w:t>https://resolution.nhs.uk/wp-content/uploads/2021/06/Business-plan-2021_22.pdf</w:t>
        </w:r>
      </w:hyperlink>
      <w:r w:rsidRPr="00DB41AF">
        <w:rPr>
          <w:rFonts w:ascii="Arial" w:eastAsia="Times New Roman" w:hAnsi="Arial" w:cs="Arial"/>
          <w:sz w:val="24"/>
          <w:szCs w:val="24"/>
          <w:lang w:eastAsia="en-GB"/>
        </w:rPr>
        <w:t xml:space="preserve"> (Accessed Friday 7th January’ 2022)</w:t>
      </w:r>
    </w:p>
    <w:p w14:paraId="575778FA"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2201D385" w14:textId="32F88333" w:rsidR="00D579BA" w:rsidRPr="009C007C"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NHS. (2021) “</w:t>
      </w:r>
      <w:r w:rsidRPr="00DB41AF">
        <w:rPr>
          <w:rFonts w:ascii="Arial" w:eastAsia="Times New Roman" w:hAnsi="Arial" w:cs="Arial"/>
          <w:sz w:val="24"/>
          <w:szCs w:val="24"/>
          <w:u w:val="single"/>
          <w:lang w:eastAsia="en-GB"/>
        </w:rPr>
        <w:t>Workforce Wellbeing during the Pandemic and Beyond</w:t>
      </w:r>
      <w:r w:rsidRPr="00DB41AF">
        <w:rPr>
          <w:rFonts w:ascii="Arial" w:eastAsia="Times New Roman" w:hAnsi="Arial" w:cs="Arial"/>
          <w:sz w:val="24"/>
          <w:szCs w:val="24"/>
          <w:lang w:eastAsia="en-GB"/>
        </w:rPr>
        <w:t xml:space="preserve">”. Available from: </w:t>
      </w:r>
      <w:hyperlink r:id="rId308" w:history="1">
        <w:r w:rsidRPr="00DB41AF">
          <w:rPr>
            <w:rFonts w:ascii="Arial" w:eastAsia="Times New Roman" w:hAnsi="Arial" w:cs="Arial"/>
            <w:color w:val="0000FF"/>
            <w:sz w:val="24"/>
            <w:szCs w:val="24"/>
            <w:u w:val="single"/>
            <w:lang w:eastAsia="en-GB"/>
          </w:rPr>
          <w:t>https://www.southwestleadership.nhs.uk/workforce-wellbeing-during-the-pandemic-and-beyond/</w:t>
        </w:r>
      </w:hyperlink>
      <w:r w:rsidRPr="00DB41AF">
        <w:rPr>
          <w:rFonts w:ascii="Arial" w:eastAsia="Times New Roman" w:hAnsi="Arial" w:cs="Arial"/>
          <w:sz w:val="24"/>
          <w:szCs w:val="24"/>
          <w:lang w:eastAsia="en-GB"/>
        </w:rPr>
        <w:t xml:space="preserve"> (Accessed Friday 7th January’ 2022)</w:t>
      </w:r>
    </w:p>
    <w:p w14:paraId="69AD58A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NHS. (2022) “</w:t>
      </w:r>
      <w:r w:rsidRPr="00DB41AF">
        <w:rPr>
          <w:rFonts w:ascii="Arial" w:hAnsi="Arial" w:cs="Arial"/>
          <w:sz w:val="24"/>
          <w:szCs w:val="24"/>
          <w:u w:val="single"/>
        </w:rPr>
        <w:t>Support for healthcare staff</w:t>
      </w:r>
      <w:r w:rsidRPr="00DB41AF">
        <w:rPr>
          <w:rFonts w:ascii="Arial" w:hAnsi="Arial" w:cs="Arial"/>
          <w:sz w:val="24"/>
          <w:szCs w:val="24"/>
        </w:rPr>
        <w:t xml:space="preserve">”. Available from: </w:t>
      </w:r>
      <w:hyperlink r:id="rId309" w:history="1">
        <w:r w:rsidRPr="00DB41AF">
          <w:rPr>
            <w:rFonts w:ascii="Arial" w:hAnsi="Arial" w:cs="Arial"/>
            <w:color w:val="0000FF"/>
            <w:sz w:val="24"/>
            <w:szCs w:val="24"/>
            <w:u w:val="single"/>
          </w:rPr>
          <w:t>https://resolution.nhs.uk/services/claims-management/support-for-healthcare-staff/</w:t>
        </w:r>
      </w:hyperlink>
      <w:r w:rsidRPr="00DB41AF">
        <w:rPr>
          <w:rFonts w:ascii="Arial" w:hAnsi="Arial" w:cs="Arial"/>
          <w:sz w:val="24"/>
          <w:szCs w:val="24"/>
        </w:rPr>
        <w:t xml:space="preserve"> (Accessed Friday 7th January’ 2022)</w:t>
      </w:r>
    </w:p>
    <w:p w14:paraId="5C1729E0"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3A2E371D" w14:textId="77777777" w:rsidR="00824A73"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color w:val="000000" w:themeColor="text1"/>
          <w:sz w:val="24"/>
          <w:szCs w:val="24"/>
        </w:rPr>
        <w:t>NHS. (2022) “</w:t>
      </w:r>
      <w:r w:rsidRPr="00DB41AF">
        <w:rPr>
          <w:rFonts w:ascii="Arial" w:eastAsia="Times New Roman" w:hAnsi="Arial" w:cs="Arial"/>
          <w:color w:val="000000" w:themeColor="text1"/>
          <w:sz w:val="24"/>
          <w:szCs w:val="24"/>
          <w:u w:val="single"/>
        </w:rPr>
        <w:t>Workforce Stress and the Supportive Organisation</w:t>
      </w:r>
      <w:r w:rsidRPr="00DB41AF">
        <w:rPr>
          <w:rFonts w:ascii="Arial" w:eastAsia="Times New Roman" w:hAnsi="Arial" w:cs="Arial"/>
          <w:color w:val="000000" w:themeColor="text1"/>
          <w:sz w:val="24"/>
          <w:szCs w:val="24"/>
        </w:rPr>
        <w:t xml:space="preserve">”. Available from: </w:t>
      </w:r>
      <w:hyperlink r:id="rId310" w:history="1">
        <w:r w:rsidRPr="00DB41AF">
          <w:rPr>
            <w:rFonts w:ascii="Arial" w:hAnsi="Arial" w:cs="Arial"/>
            <w:color w:val="0000FF"/>
            <w:sz w:val="24"/>
            <w:szCs w:val="24"/>
            <w:u w:val="single"/>
          </w:rPr>
          <w:t>https://www.hee.nhs.uk/sites/default/files/documents/Workforce%20stress%20and%20the%20supportive%20organisation%20-%20printer%20friendly%20version.pdf</w:t>
        </w:r>
      </w:hyperlink>
      <w:r w:rsidRPr="00DB41AF">
        <w:rPr>
          <w:rFonts w:ascii="Arial" w:hAnsi="Arial" w:cs="Arial"/>
          <w:color w:val="000000" w:themeColor="text1"/>
          <w:sz w:val="24"/>
          <w:szCs w:val="24"/>
        </w:rPr>
        <w:t xml:space="preserve"> </w:t>
      </w:r>
      <w:r w:rsidRPr="00DB41AF">
        <w:rPr>
          <w:rFonts w:ascii="Arial" w:hAnsi="Arial" w:cs="Arial"/>
          <w:sz w:val="24"/>
          <w:szCs w:val="24"/>
        </w:rPr>
        <w:t>(Accessed Friday 7th January’ 2022)</w:t>
      </w:r>
    </w:p>
    <w:p w14:paraId="37EB3F40" w14:textId="77777777" w:rsidR="009C007C" w:rsidRPr="00DB41AF" w:rsidRDefault="009C007C" w:rsidP="009C007C">
      <w:pPr>
        <w:tabs>
          <w:tab w:val="left" w:pos="142"/>
          <w:tab w:val="left" w:pos="567"/>
          <w:tab w:val="left" w:pos="709"/>
        </w:tabs>
        <w:spacing w:after="0" w:line="480" w:lineRule="auto"/>
        <w:contextualSpacing/>
        <w:rPr>
          <w:rFonts w:ascii="Arial" w:hAnsi="Arial" w:cs="Arial"/>
          <w:sz w:val="24"/>
          <w:szCs w:val="24"/>
        </w:rPr>
      </w:pPr>
    </w:p>
    <w:p w14:paraId="1A051B78"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NHS. (2023) “</w:t>
      </w:r>
      <w:r w:rsidRPr="00DB41AF">
        <w:rPr>
          <w:rFonts w:ascii="Arial" w:hAnsi="Arial" w:cs="Arial"/>
          <w:sz w:val="24"/>
          <w:szCs w:val="24"/>
          <w:u w:val="single"/>
        </w:rPr>
        <w:t>NHS talking therapies</w:t>
      </w:r>
      <w:r w:rsidRPr="00DB41AF">
        <w:rPr>
          <w:rFonts w:ascii="Arial" w:hAnsi="Arial" w:cs="Arial"/>
          <w:sz w:val="24"/>
          <w:szCs w:val="24"/>
        </w:rPr>
        <w:t xml:space="preserve">”. Available from: </w:t>
      </w:r>
      <w:hyperlink r:id="rId311" w:history="1">
        <w:r w:rsidRPr="00DB41AF">
          <w:rPr>
            <w:rFonts w:ascii="Arial" w:hAnsi="Arial" w:cs="Arial"/>
            <w:color w:val="0000FF"/>
            <w:sz w:val="24"/>
            <w:szCs w:val="24"/>
            <w:u w:val="single"/>
          </w:rPr>
          <w:t>https://www.nhs.uk/mental-health/talking-therapies-medicine-treatments/talking-therapies-and-counselling/nhs-talking-therapies/</w:t>
        </w:r>
      </w:hyperlink>
      <w:r w:rsidRPr="00DB41AF">
        <w:rPr>
          <w:rFonts w:ascii="Arial" w:hAnsi="Arial" w:cs="Arial"/>
          <w:sz w:val="24"/>
          <w:szCs w:val="24"/>
        </w:rPr>
        <w:t xml:space="preserve"> (Accessed Friday 7th January’ 2022)</w:t>
      </w:r>
    </w:p>
    <w:p w14:paraId="7EC1804A" w14:textId="77777777" w:rsidR="003748CF" w:rsidRPr="00DB41AF" w:rsidRDefault="003748CF" w:rsidP="0061792C">
      <w:pPr>
        <w:tabs>
          <w:tab w:val="left" w:pos="142"/>
          <w:tab w:val="left" w:pos="567"/>
          <w:tab w:val="left" w:pos="709"/>
        </w:tabs>
        <w:spacing w:after="0" w:line="480" w:lineRule="auto"/>
        <w:contextualSpacing/>
        <w:rPr>
          <w:rFonts w:ascii="Arial" w:hAnsi="Arial" w:cs="Arial"/>
          <w:sz w:val="24"/>
          <w:szCs w:val="24"/>
        </w:rPr>
      </w:pPr>
    </w:p>
    <w:p w14:paraId="52A5DD0E" w14:textId="11686E99" w:rsidR="00D579BA"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Niall Galbraith, et al. (2020) “</w:t>
      </w:r>
      <w:r w:rsidRPr="00DB41AF">
        <w:rPr>
          <w:rFonts w:ascii="Arial" w:eastAsia="Times New Roman" w:hAnsi="Arial" w:cs="Arial"/>
          <w:sz w:val="24"/>
          <w:szCs w:val="24"/>
          <w:u w:val="single"/>
          <w:lang w:eastAsia="en-GB"/>
        </w:rPr>
        <w:t>The mental health of doctors during the COVID-19 pandemic</w:t>
      </w:r>
      <w:r w:rsidRPr="00DB41AF">
        <w:rPr>
          <w:rFonts w:ascii="Arial" w:eastAsia="Times New Roman" w:hAnsi="Arial" w:cs="Arial"/>
          <w:sz w:val="24"/>
          <w:szCs w:val="24"/>
          <w:lang w:eastAsia="en-GB"/>
        </w:rPr>
        <w:t xml:space="preserve">”. Available from: </w:t>
      </w:r>
      <w:hyperlink r:id="rId312" w:history="1">
        <w:r w:rsidRPr="00DB41AF">
          <w:rPr>
            <w:rFonts w:ascii="Arial" w:eastAsia="Times New Roman" w:hAnsi="Arial" w:cs="Arial"/>
            <w:color w:val="0000FF"/>
            <w:sz w:val="24"/>
            <w:szCs w:val="24"/>
            <w:u w:val="single"/>
            <w:lang w:eastAsia="en-GB"/>
          </w:rPr>
          <w:t>https://www.cambridge.org/core/journals/bjpsych-bulletin/article/mental-health-of-doctors-during-the-covid19-pandemic/3259D0FF579B301246410C8627E447FD</w:t>
        </w:r>
      </w:hyperlink>
      <w:r w:rsidRPr="00DB41AF">
        <w:rPr>
          <w:rFonts w:ascii="Arial" w:eastAsia="Times New Roman" w:hAnsi="Arial" w:cs="Arial"/>
          <w:sz w:val="24"/>
          <w:szCs w:val="24"/>
          <w:lang w:eastAsia="en-GB"/>
        </w:rPr>
        <w:t xml:space="preserve"> (Accessed Friday 7th January’ 2022)</w:t>
      </w:r>
    </w:p>
    <w:p w14:paraId="143B3EDD" w14:textId="77777777" w:rsidR="00E33B8C" w:rsidRPr="00DB41AF" w:rsidRDefault="00E33B8C"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433C508" w14:textId="43B06E60" w:rsidR="00D579BA" w:rsidRPr="009C007C"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Norha Vera San Juan, et al. (2020) “</w:t>
      </w:r>
      <w:r w:rsidRPr="00DB41AF">
        <w:rPr>
          <w:rFonts w:ascii="Arial" w:eastAsia="Times New Roman" w:hAnsi="Arial" w:cs="Arial"/>
          <w:sz w:val="24"/>
          <w:szCs w:val="24"/>
          <w:u w:val="single"/>
          <w:lang w:eastAsia="en-GB"/>
        </w:rPr>
        <w:t>Mental health and well-being of healthcare workers during the COVID-19 pandemic in the UK: contrasting guidelines with experiences in practice</w:t>
      </w:r>
      <w:r w:rsidRPr="00DB41AF">
        <w:rPr>
          <w:rFonts w:ascii="Arial" w:eastAsia="Times New Roman" w:hAnsi="Arial" w:cs="Arial"/>
          <w:sz w:val="24"/>
          <w:szCs w:val="24"/>
          <w:lang w:eastAsia="en-GB"/>
        </w:rPr>
        <w:t xml:space="preserve">”. Available from: </w:t>
      </w:r>
      <w:hyperlink r:id="rId313" w:history="1">
        <w:r w:rsidRPr="00DB41AF">
          <w:rPr>
            <w:rFonts w:ascii="Arial" w:eastAsia="Times New Roman" w:hAnsi="Arial" w:cs="Arial"/>
            <w:color w:val="0000FF"/>
            <w:sz w:val="24"/>
            <w:szCs w:val="24"/>
            <w:u w:val="single"/>
            <w:lang w:eastAsia="en-GB"/>
          </w:rPr>
          <w:t>https://www.cambridge.org/core/journals/bjpsych-open/article/mental-health-and-wellbeing-of-healthcare-workers-during-the-covid19-pandemic-in-the-uk-contrasting-guidelines-with-experiences-in-practice/B513349E66E11CE03165F5E394A4D6C4</w:t>
        </w:r>
      </w:hyperlink>
      <w:r w:rsidRPr="00DB41AF">
        <w:rPr>
          <w:rFonts w:ascii="Arial" w:eastAsia="Times New Roman" w:hAnsi="Arial" w:cs="Arial"/>
          <w:sz w:val="24"/>
          <w:szCs w:val="24"/>
          <w:lang w:eastAsia="en-GB"/>
        </w:rPr>
        <w:t xml:space="preserve"> (Accessed Friday 7th January’ 2022)</w:t>
      </w:r>
    </w:p>
    <w:p w14:paraId="359B3E04"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Nursing Times. (2020) “</w:t>
      </w:r>
      <w:r w:rsidRPr="00DB41AF">
        <w:rPr>
          <w:rFonts w:ascii="Arial" w:eastAsia="Times New Roman" w:hAnsi="Arial" w:cs="Arial"/>
          <w:sz w:val="24"/>
          <w:szCs w:val="24"/>
          <w:u w:val="single"/>
          <w:lang w:eastAsia="en-GB"/>
        </w:rPr>
        <w:t>Nurse leadership during a crisis: ideas to support you and your team</w:t>
      </w:r>
      <w:r w:rsidRPr="00DB41AF">
        <w:rPr>
          <w:rFonts w:ascii="Arial" w:eastAsia="Times New Roman" w:hAnsi="Arial" w:cs="Arial"/>
          <w:sz w:val="24"/>
          <w:szCs w:val="24"/>
          <w:lang w:eastAsia="en-GB"/>
        </w:rPr>
        <w:t xml:space="preserve">”. Available from: </w:t>
      </w:r>
      <w:hyperlink r:id="rId314" w:history="1">
        <w:r w:rsidRPr="00DB41AF">
          <w:rPr>
            <w:rFonts w:ascii="Arial" w:eastAsia="Times New Roman" w:hAnsi="Arial" w:cs="Arial"/>
            <w:color w:val="0000FF"/>
            <w:sz w:val="24"/>
            <w:szCs w:val="24"/>
            <w:u w:val="single"/>
            <w:lang w:eastAsia="en-GB"/>
          </w:rPr>
          <w:t>https://www.nursingtimes.net/clinical-archive/leadership/nurse-leadership-during-a-crisis-ideas-to-support-you-and-your-team-16-11-2020/</w:t>
        </w:r>
      </w:hyperlink>
      <w:r w:rsidRPr="00DB41AF">
        <w:rPr>
          <w:rFonts w:ascii="Arial" w:eastAsia="Times New Roman" w:hAnsi="Arial" w:cs="Arial"/>
          <w:sz w:val="24"/>
          <w:szCs w:val="24"/>
          <w:lang w:eastAsia="en-GB"/>
        </w:rPr>
        <w:t xml:space="preserve"> (Accessed Friday 7th January’ 2022)</w:t>
      </w:r>
    </w:p>
    <w:p w14:paraId="42B9102B"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50634468" w14:textId="793F55ED" w:rsidR="00D579BA"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Nyashanu, M. et al. (2020) “</w:t>
      </w:r>
      <w:r w:rsidRPr="00DB41AF">
        <w:rPr>
          <w:rFonts w:ascii="Arial" w:eastAsia="Times New Roman" w:hAnsi="Arial" w:cs="Arial"/>
          <w:sz w:val="24"/>
          <w:szCs w:val="24"/>
          <w:u w:val="single"/>
          <w:lang w:eastAsia="en-GB"/>
        </w:rPr>
        <w:t>Exploring the challenges faced by frontline workers in health and social care amid the COVID-19 pandemic: experiences of frontline workers in the English Midlands region, UK</w:t>
      </w:r>
      <w:r w:rsidRPr="00DB41AF">
        <w:rPr>
          <w:rFonts w:ascii="Arial" w:eastAsia="Times New Roman" w:hAnsi="Arial" w:cs="Arial"/>
          <w:sz w:val="24"/>
          <w:szCs w:val="24"/>
          <w:lang w:eastAsia="en-GB"/>
        </w:rPr>
        <w:t xml:space="preserve">”. Available from: </w:t>
      </w:r>
      <w:hyperlink r:id="rId315" w:history="1">
        <w:r w:rsidRPr="00DB41AF">
          <w:rPr>
            <w:rFonts w:ascii="Arial" w:eastAsia="Times New Roman" w:hAnsi="Arial" w:cs="Arial"/>
            <w:color w:val="0000FF"/>
            <w:sz w:val="24"/>
            <w:szCs w:val="24"/>
            <w:u w:val="single"/>
            <w:lang w:eastAsia="en-GB"/>
          </w:rPr>
          <w:t>https://www.tandfonline.com/doi/full/10.1080/13561820.2020.1792425</w:t>
        </w:r>
      </w:hyperlink>
      <w:r w:rsidRPr="00DB41AF">
        <w:rPr>
          <w:rFonts w:ascii="Arial" w:eastAsia="Times New Roman" w:hAnsi="Arial" w:cs="Arial"/>
          <w:sz w:val="24"/>
          <w:szCs w:val="24"/>
          <w:lang w:eastAsia="en-GB"/>
        </w:rPr>
        <w:t xml:space="preserve"> (Accessed Friday 7th January’ 2022)</w:t>
      </w:r>
    </w:p>
    <w:p w14:paraId="78B9DC40" w14:textId="77777777" w:rsidR="009C007C" w:rsidRPr="003C0D22" w:rsidRDefault="009C007C" w:rsidP="009C007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5A3D896C" w14:textId="1B8EBACF" w:rsidR="00D579BA"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Nyashanu, M., et al. (2020) “</w:t>
      </w:r>
      <w:r w:rsidRPr="00DB41AF">
        <w:rPr>
          <w:rFonts w:ascii="Arial" w:eastAsia="Times New Roman" w:hAnsi="Arial" w:cs="Arial"/>
          <w:sz w:val="24"/>
          <w:szCs w:val="24"/>
          <w:u w:val="single"/>
          <w:lang w:eastAsia="en-GB"/>
        </w:rPr>
        <w:t>Triggers of mental health problems among frontline healthcare workers during the COVID-19 pandemic in private care homes and domiciliary care agencies: Lived experiences of care workers in the Midlands region, UK</w:t>
      </w:r>
      <w:r w:rsidRPr="00DB41AF">
        <w:rPr>
          <w:rFonts w:ascii="Arial" w:eastAsia="Times New Roman" w:hAnsi="Arial" w:cs="Arial"/>
          <w:sz w:val="24"/>
          <w:szCs w:val="24"/>
          <w:lang w:eastAsia="en-GB"/>
        </w:rPr>
        <w:t xml:space="preserve">”. Available from: </w:t>
      </w:r>
      <w:hyperlink r:id="rId316" w:history="1">
        <w:r w:rsidRPr="00DB41AF">
          <w:rPr>
            <w:rFonts w:ascii="Arial" w:eastAsia="Times New Roman" w:hAnsi="Arial" w:cs="Arial"/>
            <w:color w:val="0000FF"/>
            <w:sz w:val="24"/>
            <w:szCs w:val="24"/>
            <w:u w:val="single"/>
            <w:lang w:eastAsia="en-GB"/>
          </w:rPr>
          <w:t>https://onlinelibrary.wiley.com/doi/full/10.1111/hsc.13204</w:t>
        </w:r>
      </w:hyperlink>
      <w:r w:rsidRPr="00DB41AF">
        <w:rPr>
          <w:rFonts w:ascii="Arial" w:eastAsia="Times New Roman" w:hAnsi="Arial" w:cs="Arial"/>
          <w:color w:val="0000FF"/>
          <w:sz w:val="24"/>
          <w:szCs w:val="24"/>
          <w:u w:val="single"/>
          <w:lang w:eastAsia="en-GB"/>
        </w:rPr>
        <w:t xml:space="preserve"> </w:t>
      </w:r>
      <w:r w:rsidRPr="00DB41AF">
        <w:rPr>
          <w:rFonts w:ascii="Arial" w:eastAsia="Times New Roman" w:hAnsi="Arial" w:cs="Arial"/>
          <w:sz w:val="24"/>
          <w:szCs w:val="24"/>
          <w:lang w:eastAsia="en-GB"/>
        </w:rPr>
        <w:t>(Accessed Friday 7th January’ 2022)</w:t>
      </w:r>
    </w:p>
    <w:p w14:paraId="42FC3B04" w14:textId="77777777" w:rsidR="00D579BA" w:rsidRPr="00DB41AF" w:rsidRDefault="00D579BA"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15B311B5"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outlineLvl w:val="0"/>
        <w:rPr>
          <w:rFonts w:ascii="Arial" w:eastAsiaTheme="minorEastAsia" w:hAnsi="Arial" w:cs="Arial"/>
          <w:kern w:val="2"/>
          <w:sz w:val="24"/>
          <w:szCs w:val="24"/>
          <w:lang w:eastAsia="en-GB"/>
          <w14:ligatures w14:val="standardContextual"/>
        </w:rPr>
      </w:pPr>
      <w:hyperlink r:id="rId317" w:history="1">
        <w:r w:rsidRPr="00DB41AF">
          <w:rPr>
            <w:rFonts w:ascii="Arial" w:eastAsia="Times New Roman" w:hAnsi="Arial" w:cs="Arial"/>
            <w:color w:val="000000" w:themeColor="text1"/>
            <w:sz w:val="24"/>
            <w:szCs w:val="24"/>
            <w:lang w:eastAsia="en-GB"/>
          </w:rPr>
          <w:t>Oakland</w:t>
        </w:r>
      </w:hyperlink>
      <w:r w:rsidRPr="00DB41AF">
        <w:rPr>
          <w:rFonts w:ascii="Arial" w:eastAsia="Times New Roman" w:hAnsi="Arial" w:cs="Arial"/>
          <w:color w:val="000000" w:themeColor="text1"/>
          <w:sz w:val="24"/>
          <w:szCs w:val="24"/>
          <w:lang w:eastAsia="en-GB"/>
        </w:rPr>
        <w:t>, J. S and Tanner, S. (2007) “</w:t>
      </w:r>
      <w:r w:rsidRPr="00DB41AF">
        <w:rPr>
          <w:rFonts w:ascii="Arial" w:eastAsia="Times New Roman" w:hAnsi="Arial" w:cs="Arial"/>
          <w:color w:val="000000" w:themeColor="text1"/>
          <w:kern w:val="36"/>
          <w:sz w:val="24"/>
          <w:szCs w:val="24"/>
          <w:u w:val="single"/>
          <w:lang w:eastAsia="en-GB"/>
        </w:rPr>
        <w:t>Successful Change Management</w:t>
      </w:r>
      <w:r w:rsidRPr="00DB41AF">
        <w:rPr>
          <w:rFonts w:ascii="Arial" w:eastAsia="Times New Roman" w:hAnsi="Arial" w:cs="Arial"/>
          <w:color w:val="000000" w:themeColor="text1"/>
          <w:kern w:val="36"/>
          <w:sz w:val="24"/>
          <w:szCs w:val="24"/>
          <w:lang w:eastAsia="en-GB"/>
        </w:rPr>
        <w:t xml:space="preserve">”. Available from: </w:t>
      </w:r>
      <w:hyperlink r:id="rId318" w:history="1">
        <w:r w:rsidRPr="00DB41AF">
          <w:rPr>
            <w:rFonts w:ascii="Arial" w:eastAsiaTheme="minorEastAsia" w:hAnsi="Arial" w:cs="Arial"/>
            <w:color w:val="0563C1" w:themeColor="hyperlink"/>
            <w:kern w:val="2"/>
            <w:sz w:val="24"/>
            <w:szCs w:val="24"/>
            <w:u w:val="single"/>
            <w:lang w:eastAsia="en-GB"/>
            <w14:ligatures w14:val="standardContextual"/>
          </w:rPr>
          <w:t>https://www.tandfonline.com/doi/abs/10.1080/14783360601042890</w:t>
        </w:r>
      </w:hyperlink>
      <w:r w:rsidRPr="00DB41AF">
        <w:rPr>
          <w:rFonts w:ascii="Arial" w:eastAsiaTheme="minorEastAsia" w:hAnsi="Arial" w:cs="Arial"/>
          <w:color w:val="0563C1" w:themeColor="hyperlink"/>
          <w:kern w:val="2"/>
          <w:sz w:val="24"/>
          <w:szCs w:val="24"/>
          <w:lang w:eastAsia="en-GB"/>
          <w14:ligatures w14:val="standardContextual"/>
        </w:rPr>
        <w:t xml:space="preserve"> </w:t>
      </w:r>
      <w:r w:rsidRPr="00DB41AF">
        <w:rPr>
          <w:rFonts w:ascii="Arial" w:hAnsi="Arial" w:cs="Arial"/>
          <w:sz w:val="24"/>
          <w:szCs w:val="24"/>
        </w:rPr>
        <w:t>(Accessed Friday 7th January’ 2022)</w:t>
      </w:r>
    </w:p>
    <w:p w14:paraId="35632505" w14:textId="77777777" w:rsidR="00D579BA" w:rsidRPr="00DB41AF" w:rsidRDefault="00D579BA" w:rsidP="0061792C">
      <w:pPr>
        <w:tabs>
          <w:tab w:val="left" w:pos="142"/>
          <w:tab w:val="left" w:pos="567"/>
          <w:tab w:val="left" w:pos="709"/>
        </w:tabs>
        <w:spacing w:after="0" w:line="480" w:lineRule="auto"/>
        <w:contextualSpacing/>
        <w:outlineLvl w:val="0"/>
        <w:rPr>
          <w:rFonts w:ascii="Arial" w:eastAsiaTheme="minorEastAsia" w:hAnsi="Arial" w:cs="Arial"/>
          <w:kern w:val="2"/>
          <w:sz w:val="24"/>
          <w:szCs w:val="24"/>
          <w:lang w:eastAsia="en-GB"/>
          <w14:ligatures w14:val="standardContextual"/>
        </w:rPr>
      </w:pPr>
    </w:p>
    <w:p w14:paraId="11BB15AA"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Ohio University. (2020) “</w:t>
      </w:r>
      <w:r w:rsidRPr="00DB41AF">
        <w:rPr>
          <w:rFonts w:ascii="Arial" w:hAnsi="Arial" w:cs="Arial"/>
          <w:sz w:val="24"/>
          <w:szCs w:val="24"/>
          <w:u w:val="single"/>
        </w:rPr>
        <w:t>Human Resource Management During Times of Public Health Crises</w:t>
      </w:r>
      <w:r w:rsidRPr="00DB41AF">
        <w:rPr>
          <w:rFonts w:ascii="Arial" w:hAnsi="Arial" w:cs="Arial"/>
          <w:sz w:val="24"/>
          <w:szCs w:val="24"/>
        </w:rPr>
        <w:t xml:space="preserve">”. Available from: </w:t>
      </w:r>
      <w:hyperlink r:id="rId319" w:history="1">
        <w:r w:rsidRPr="00DB41AF">
          <w:rPr>
            <w:rFonts w:ascii="Arial" w:hAnsi="Arial" w:cs="Arial"/>
            <w:color w:val="0000FF"/>
            <w:sz w:val="24"/>
            <w:szCs w:val="24"/>
            <w:u w:val="single"/>
          </w:rPr>
          <w:t>https://onlinemasters.ohio.edu/blog/human-resource-management-during-times-of-public-health-crises/</w:t>
        </w:r>
      </w:hyperlink>
      <w:r w:rsidRPr="00DB41AF">
        <w:rPr>
          <w:rFonts w:ascii="Arial" w:hAnsi="Arial" w:cs="Arial"/>
          <w:sz w:val="24"/>
          <w:szCs w:val="24"/>
        </w:rPr>
        <w:t xml:space="preserve"> (Accessed Friday 7th January’ 2022)</w:t>
      </w:r>
    </w:p>
    <w:p w14:paraId="28F3435D"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513AC41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Oliver, D. (2022) “</w:t>
      </w:r>
      <w:r w:rsidRPr="00DB41AF">
        <w:rPr>
          <w:rFonts w:ascii="Arial" w:hAnsi="Arial" w:cs="Arial"/>
          <w:sz w:val="24"/>
          <w:szCs w:val="24"/>
          <w:u w:val="single"/>
        </w:rPr>
        <w:t>David Oliver: Solutions for the workforce crisis exist, so let’s act now</w:t>
      </w:r>
      <w:r w:rsidRPr="00DB41AF">
        <w:rPr>
          <w:rFonts w:ascii="Arial" w:hAnsi="Arial" w:cs="Arial"/>
          <w:sz w:val="24"/>
          <w:szCs w:val="24"/>
        </w:rPr>
        <w:t xml:space="preserve">”. Available from: </w:t>
      </w:r>
      <w:hyperlink r:id="rId320" w:history="1">
        <w:r w:rsidRPr="00DB41AF">
          <w:rPr>
            <w:rFonts w:ascii="Arial" w:hAnsi="Arial" w:cs="Arial"/>
            <w:color w:val="0000FF"/>
            <w:sz w:val="24"/>
            <w:szCs w:val="24"/>
            <w:u w:val="single"/>
          </w:rPr>
          <w:t>https://www.bmj.com/content/376/bmj.o23</w:t>
        </w:r>
      </w:hyperlink>
      <w:r w:rsidRPr="00DB41AF">
        <w:rPr>
          <w:rFonts w:ascii="Arial" w:hAnsi="Arial" w:cs="Arial"/>
          <w:sz w:val="24"/>
          <w:szCs w:val="24"/>
        </w:rPr>
        <w:t xml:space="preserve"> (Accessed Friday 7th January’ 2022)</w:t>
      </w:r>
    </w:p>
    <w:p w14:paraId="28E4BA8B"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568296E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Open Access Government. (2018) “</w:t>
      </w:r>
      <w:r w:rsidRPr="00DB41AF">
        <w:rPr>
          <w:rFonts w:ascii="Arial" w:hAnsi="Arial" w:cs="Arial"/>
          <w:sz w:val="24"/>
          <w:szCs w:val="24"/>
          <w:u w:val="single"/>
        </w:rPr>
        <w:t>How can technology solve the NHS crisis?</w:t>
      </w:r>
      <w:r w:rsidRPr="00DB41AF">
        <w:rPr>
          <w:rFonts w:ascii="Arial" w:hAnsi="Arial" w:cs="Arial"/>
          <w:sz w:val="24"/>
          <w:szCs w:val="24"/>
        </w:rPr>
        <w:t xml:space="preserve">”. Available from: </w:t>
      </w:r>
      <w:hyperlink r:id="rId321" w:history="1">
        <w:r w:rsidRPr="00DB41AF">
          <w:rPr>
            <w:rFonts w:ascii="Arial" w:hAnsi="Arial" w:cs="Arial"/>
            <w:color w:val="0000FF"/>
            <w:sz w:val="24"/>
            <w:szCs w:val="24"/>
            <w:u w:val="single"/>
          </w:rPr>
          <w:t>https://www.openaccessgovernment.org/how-can-technology-solve-the-nhs-crisis/45988/</w:t>
        </w:r>
      </w:hyperlink>
      <w:r w:rsidRPr="00DB41AF">
        <w:rPr>
          <w:rFonts w:ascii="Arial" w:hAnsi="Arial" w:cs="Arial"/>
          <w:sz w:val="24"/>
          <w:szCs w:val="24"/>
        </w:rPr>
        <w:t xml:space="preserve"> (Accessed Friday 7th January’ 2022)</w:t>
      </w:r>
    </w:p>
    <w:p w14:paraId="0B342930"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6AE4EEBE"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Open Access Government. (2019) “</w:t>
      </w:r>
      <w:r w:rsidRPr="00DB41AF">
        <w:rPr>
          <w:rFonts w:ascii="Arial" w:hAnsi="Arial" w:cs="Arial"/>
          <w:sz w:val="24"/>
          <w:szCs w:val="24"/>
          <w:u w:val="single"/>
        </w:rPr>
        <w:t>How can the NHS address the current staff retention crisis?</w:t>
      </w:r>
      <w:r w:rsidRPr="00DB41AF">
        <w:rPr>
          <w:rFonts w:ascii="Arial" w:hAnsi="Arial" w:cs="Arial"/>
          <w:sz w:val="24"/>
          <w:szCs w:val="24"/>
        </w:rPr>
        <w:t xml:space="preserve">”. Available from: </w:t>
      </w:r>
      <w:hyperlink r:id="rId322" w:history="1">
        <w:r w:rsidRPr="00DB41AF">
          <w:rPr>
            <w:rFonts w:ascii="Arial" w:hAnsi="Arial" w:cs="Arial"/>
            <w:color w:val="0000FF"/>
            <w:sz w:val="24"/>
            <w:szCs w:val="24"/>
            <w:u w:val="single"/>
          </w:rPr>
          <w:t>https://www.openaccessgovernment.org/nhs-staffing-retention-crisis/57201/</w:t>
        </w:r>
      </w:hyperlink>
      <w:r w:rsidRPr="00DB41AF">
        <w:rPr>
          <w:rFonts w:ascii="Arial" w:hAnsi="Arial" w:cs="Arial"/>
          <w:sz w:val="24"/>
          <w:szCs w:val="24"/>
        </w:rPr>
        <w:t xml:space="preserve"> (Accessed Friday 7th January’ 2022)</w:t>
      </w:r>
    </w:p>
    <w:p w14:paraId="605C2A50"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6BA7D765"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hyperlink r:id="rId323" w:history="1">
        <w:r w:rsidRPr="00DB41AF">
          <w:rPr>
            <w:rFonts w:ascii="Arial" w:hAnsi="Arial" w:cs="Arial"/>
            <w:color w:val="000000" w:themeColor="text1"/>
            <w:sz w:val="24"/>
            <w:szCs w:val="24"/>
          </w:rPr>
          <w:t>Owens</w:t>
        </w:r>
      </w:hyperlink>
      <w:r w:rsidRPr="00DB41AF">
        <w:rPr>
          <w:rFonts w:ascii="Arial" w:hAnsi="Arial" w:cs="Arial"/>
          <w:color w:val="000000" w:themeColor="text1"/>
          <w:sz w:val="24"/>
          <w:szCs w:val="24"/>
        </w:rPr>
        <w:t>, C. (2023) “</w:t>
      </w:r>
      <w:r w:rsidRPr="00DB41AF">
        <w:rPr>
          <w:rFonts w:ascii="Arial" w:hAnsi="Arial" w:cs="Arial"/>
          <w:color w:val="000000" w:themeColor="text1"/>
          <w:kern w:val="36"/>
          <w:sz w:val="24"/>
          <w:szCs w:val="24"/>
          <w:u w:val="single"/>
        </w:rPr>
        <w:t>HR in</w:t>
      </w:r>
      <w:r w:rsidRPr="00DB41AF">
        <w:rPr>
          <w:rFonts w:ascii="Arial" w:hAnsi="Arial" w:cs="Arial"/>
          <w:kern w:val="36"/>
          <w:sz w:val="24"/>
          <w:szCs w:val="24"/>
          <w:u w:val="single"/>
        </w:rPr>
        <w:t xml:space="preserve"> the Healthcare Industry</w:t>
      </w:r>
      <w:r w:rsidRPr="00DB41AF">
        <w:rPr>
          <w:rFonts w:ascii="Arial" w:hAnsi="Arial" w:cs="Arial"/>
          <w:kern w:val="36"/>
          <w:sz w:val="24"/>
          <w:szCs w:val="24"/>
        </w:rPr>
        <w:t xml:space="preserve">”. Available from: </w:t>
      </w:r>
      <w:hyperlink r:id="rId324" w:history="1">
        <w:r w:rsidRPr="00DB41AF">
          <w:rPr>
            <w:rFonts w:ascii="Arial" w:hAnsi="Arial" w:cs="Arial"/>
            <w:color w:val="0000FF"/>
            <w:kern w:val="36"/>
            <w:sz w:val="24"/>
            <w:szCs w:val="24"/>
            <w:u w:val="single"/>
          </w:rPr>
          <w:t>https://eddy.com/hr-encyclopedia/hr-in-the-healthcare-industry/</w:t>
        </w:r>
      </w:hyperlink>
      <w:r w:rsidRPr="00DB41AF">
        <w:rPr>
          <w:rFonts w:ascii="Arial" w:hAnsi="Arial" w:cs="Arial"/>
          <w:kern w:val="36"/>
          <w:sz w:val="24"/>
          <w:szCs w:val="24"/>
        </w:rPr>
        <w:t xml:space="preserve"> </w:t>
      </w:r>
      <w:r w:rsidRPr="00DB41AF">
        <w:rPr>
          <w:rFonts w:ascii="Arial" w:hAnsi="Arial" w:cs="Arial"/>
          <w:sz w:val="24"/>
          <w:szCs w:val="24"/>
        </w:rPr>
        <w:t>(Accessed Friday 7th January’ 2022)</w:t>
      </w:r>
    </w:p>
    <w:p w14:paraId="75F38DC2"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20FF3EF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imes New Roman" w:hAnsi="Arial" w:cs="Arial"/>
          <w:sz w:val="24"/>
          <w:szCs w:val="24"/>
          <w:lang w:eastAsia="en-GB"/>
        </w:rPr>
        <w:t>Paladan, N. N. (2015) “</w:t>
      </w:r>
      <w:r w:rsidRPr="00DB41AF">
        <w:rPr>
          <w:rFonts w:ascii="Arial" w:eastAsia="Times New Roman" w:hAnsi="Arial" w:cs="Arial"/>
          <w:sz w:val="24"/>
          <w:szCs w:val="24"/>
          <w:u w:val="single"/>
          <w:lang w:eastAsia="en-GB"/>
        </w:rPr>
        <w:t>Transformational leadership: The emerging leadership style of successful entrepreneurs</w:t>
      </w:r>
      <w:r w:rsidRPr="00DB41AF">
        <w:rPr>
          <w:rFonts w:ascii="Arial" w:eastAsia="Times New Roman" w:hAnsi="Arial" w:cs="Arial"/>
          <w:sz w:val="24"/>
          <w:szCs w:val="24"/>
          <w:lang w:eastAsia="en-GB"/>
        </w:rPr>
        <w:t xml:space="preserve">”. Available from: </w:t>
      </w:r>
      <w:hyperlink r:id="rId325" w:history="1">
        <w:r w:rsidRPr="00DB41AF">
          <w:rPr>
            <w:rFonts w:ascii="Arial" w:eastAsia="Times New Roman" w:hAnsi="Arial" w:cs="Arial"/>
            <w:color w:val="0563C1" w:themeColor="hyperlink"/>
            <w:sz w:val="24"/>
            <w:szCs w:val="24"/>
            <w:u w:val="single"/>
            <w:lang w:eastAsia="en-GB"/>
          </w:rPr>
          <w:t>https://www.researchgate.net/profile/Nerisa-Paladan/publication/313598652_Transformational_Leadership_The_Emerging_Leadership_Style_of_Successful_Entrepreneurs/links/5cadbeaea6fdcc4764e8c8de/Transformational-Leadership-The-Emerging-Leadership-Style-of-Successful-Entrepreneurs.pdf</w:t>
        </w:r>
      </w:hyperlink>
      <w:r w:rsidRPr="00DB41AF">
        <w:rPr>
          <w:rFonts w:ascii="Arial" w:eastAsia="Times New Roman" w:hAnsi="Arial" w:cs="Arial"/>
          <w:color w:val="222222"/>
          <w:sz w:val="24"/>
          <w:szCs w:val="24"/>
          <w:lang w:eastAsia="en-GB"/>
        </w:rPr>
        <w:t xml:space="preserve"> </w:t>
      </w:r>
      <w:r w:rsidRPr="00DB41AF">
        <w:rPr>
          <w:rFonts w:ascii="Arial" w:hAnsi="Arial" w:cs="Arial"/>
          <w:sz w:val="24"/>
          <w:szCs w:val="24"/>
        </w:rPr>
        <w:t>(Accessed Friday 7th January’ 2022)</w:t>
      </w:r>
    </w:p>
    <w:p w14:paraId="5782178B" w14:textId="77777777" w:rsidR="00D579BA" w:rsidRDefault="00D579BA" w:rsidP="0061792C">
      <w:pPr>
        <w:tabs>
          <w:tab w:val="left" w:pos="142"/>
          <w:tab w:val="left" w:pos="567"/>
          <w:tab w:val="left" w:pos="709"/>
        </w:tabs>
        <w:spacing w:after="0" w:line="480" w:lineRule="auto"/>
        <w:contextualSpacing/>
        <w:rPr>
          <w:rFonts w:ascii="Arial" w:hAnsi="Arial" w:cs="Arial"/>
          <w:sz w:val="24"/>
          <w:szCs w:val="24"/>
        </w:rPr>
      </w:pPr>
    </w:p>
    <w:p w14:paraId="324C9CEB" w14:textId="77777777" w:rsidR="009C007C" w:rsidRPr="00DB41AF" w:rsidRDefault="009C007C" w:rsidP="0061792C">
      <w:pPr>
        <w:tabs>
          <w:tab w:val="left" w:pos="142"/>
          <w:tab w:val="left" w:pos="567"/>
          <w:tab w:val="left" w:pos="709"/>
        </w:tabs>
        <w:spacing w:after="0" w:line="480" w:lineRule="auto"/>
        <w:contextualSpacing/>
        <w:rPr>
          <w:rFonts w:ascii="Arial" w:hAnsi="Arial" w:cs="Arial"/>
          <w:sz w:val="24"/>
          <w:szCs w:val="24"/>
        </w:rPr>
      </w:pPr>
    </w:p>
    <w:p w14:paraId="7B1E8A20"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Pannoni, A. (2022) “</w:t>
      </w:r>
      <w:r w:rsidRPr="00DB41AF">
        <w:rPr>
          <w:rFonts w:ascii="Arial" w:hAnsi="Arial" w:cs="Arial"/>
          <w:sz w:val="24"/>
          <w:szCs w:val="24"/>
          <w:u w:val="single"/>
        </w:rPr>
        <w:t>Microsoft announces four new employee workforce initiatives</w:t>
      </w:r>
      <w:r w:rsidRPr="00DB41AF">
        <w:rPr>
          <w:rFonts w:ascii="Arial" w:hAnsi="Arial" w:cs="Arial"/>
          <w:sz w:val="24"/>
          <w:szCs w:val="24"/>
        </w:rPr>
        <w:t xml:space="preserve">”. Available from: </w:t>
      </w:r>
      <w:hyperlink r:id="rId326" w:history="1">
        <w:r w:rsidRPr="00DB41AF">
          <w:rPr>
            <w:rFonts w:ascii="Arial" w:hAnsi="Arial" w:cs="Arial"/>
            <w:color w:val="0000FF"/>
            <w:sz w:val="24"/>
            <w:szCs w:val="24"/>
            <w:u w:val="single"/>
          </w:rPr>
          <w:t>https://blogs.microsoft.com/on-the-issues/2022/06/08/microsoft-announces-four-new-employee-workforce-initiatives/</w:t>
        </w:r>
      </w:hyperlink>
      <w:r w:rsidRPr="00DB41AF">
        <w:rPr>
          <w:rFonts w:ascii="Arial" w:hAnsi="Arial" w:cs="Arial"/>
          <w:sz w:val="24"/>
          <w:szCs w:val="24"/>
        </w:rPr>
        <w:t xml:space="preserve"> (Accessed Friday 7th January’ 2022)</w:t>
      </w:r>
    </w:p>
    <w:p w14:paraId="5E77235A"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5DA5E103"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Paul Bennett, et al. (2020) “</w:t>
      </w:r>
      <w:r w:rsidRPr="00DB41AF">
        <w:rPr>
          <w:rFonts w:ascii="Arial" w:eastAsia="Times New Roman" w:hAnsi="Arial" w:cs="Arial"/>
          <w:sz w:val="24"/>
          <w:szCs w:val="24"/>
          <w:u w:val="single"/>
          <w:lang w:eastAsia="en-GB"/>
        </w:rPr>
        <w:t>COVID-19 confessions: a qualitative exploration of healthcare workers experiences of working with COVID-19</w:t>
      </w:r>
      <w:r w:rsidRPr="00DB41AF">
        <w:rPr>
          <w:rFonts w:ascii="Arial" w:eastAsia="Times New Roman" w:hAnsi="Arial" w:cs="Arial"/>
          <w:sz w:val="24"/>
          <w:szCs w:val="24"/>
          <w:lang w:eastAsia="en-GB"/>
        </w:rPr>
        <w:t xml:space="preserve">”. Available from: </w:t>
      </w:r>
      <w:hyperlink r:id="rId327" w:history="1">
        <w:r w:rsidRPr="00DB41AF">
          <w:rPr>
            <w:rFonts w:ascii="Arial" w:eastAsia="Times New Roman" w:hAnsi="Arial" w:cs="Arial"/>
            <w:color w:val="0000FF"/>
            <w:sz w:val="24"/>
            <w:szCs w:val="24"/>
            <w:u w:val="single"/>
            <w:lang w:eastAsia="en-GB"/>
          </w:rPr>
          <w:t>https://bmjopen.bmj.com/content/10/12/e043949.abstract</w:t>
        </w:r>
      </w:hyperlink>
      <w:r w:rsidRPr="00DB41AF">
        <w:rPr>
          <w:rFonts w:ascii="Arial" w:eastAsia="Times New Roman" w:hAnsi="Arial" w:cs="Arial"/>
          <w:sz w:val="24"/>
          <w:szCs w:val="24"/>
          <w:lang w:eastAsia="en-GB"/>
        </w:rPr>
        <w:t xml:space="preserve"> (Accessed Friday 7th January’ 2022)</w:t>
      </w:r>
    </w:p>
    <w:p w14:paraId="242E1DF9"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3FB625C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PerformYard. (2022) “</w:t>
      </w:r>
      <w:r w:rsidRPr="00DB41AF">
        <w:rPr>
          <w:rFonts w:ascii="Arial" w:hAnsi="Arial" w:cs="Arial"/>
          <w:sz w:val="24"/>
          <w:szCs w:val="24"/>
          <w:u w:val="single"/>
        </w:rPr>
        <w:t>Microsoft’s New Approach to Performance Management</w:t>
      </w:r>
      <w:r w:rsidRPr="00DB41AF">
        <w:rPr>
          <w:rFonts w:ascii="Arial" w:hAnsi="Arial" w:cs="Arial"/>
          <w:sz w:val="24"/>
          <w:szCs w:val="24"/>
        </w:rPr>
        <w:t xml:space="preserve">”. Available from: </w:t>
      </w:r>
      <w:hyperlink r:id="rId328" w:history="1">
        <w:r w:rsidRPr="00DB41AF">
          <w:rPr>
            <w:rFonts w:ascii="Arial" w:hAnsi="Arial" w:cs="Arial"/>
            <w:color w:val="0000FF"/>
            <w:sz w:val="24"/>
            <w:szCs w:val="24"/>
            <w:u w:val="single"/>
          </w:rPr>
          <w:t>https://www.performyard.com/articles/microsoft-performance-management</w:t>
        </w:r>
      </w:hyperlink>
      <w:r w:rsidRPr="00DB41AF">
        <w:rPr>
          <w:rFonts w:ascii="Arial" w:hAnsi="Arial" w:cs="Arial"/>
          <w:sz w:val="24"/>
          <w:szCs w:val="24"/>
        </w:rPr>
        <w:t xml:space="preserve"> (Accessed Friday 7th January’ 2022)</w:t>
      </w:r>
    </w:p>
    <w:p w14:paraId="51106ED0" w14:textId="77777777" w:rsidR="003C0D22" w:rsidRPr="00DB41AF" w:rsidRDefault="003C0D22" w:rsidP="0061792C">
      <w:pPr>
        <w:tabs>
          <w:tab w:val="left" w:pos="142"/>
          <w:tab w:val="left" w:pos="567"/>
          <w:tab w:val="left" w:pos="709"/>
        </w:tabs>
        <w:spacing w:after="0" w:line="480" w:lineRule="auto"/>
        <w:contextualSpacing/>
        <w:rPr>
          <w:rFonts w:ascii="Arial" w:hAnsi="Arial" w:cs="Arial"/>
          <w:sz w:val="24"/>
          <w:szCs w:val="24"/>
        </w:rPr>
      </w:pPr>
    </w:p>
    <w:p w14:paraId="49D51106"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Philip, J and Cherian, V. (2020) “</w:t>
      </w:r>
      <w:r w:rsidRPr="00DB41AF">
        <w:rPr>
          <w:rFonts w:ascii="Arial" w:eastAsia="Times New Roman" w:hAnsi="Arial" w:cs="Arial"/>
          <w:sz w:val="24"/>
          <w:szCs w:val="24"/>
          <w:u w:val="single"/>
          <w:lang w:eastAsia="en-GB"/>
        </w:rPr>
        <w:t>Factors Affecting the Psychological Well-being of Health Care Workers During an Epidemic: A Thematic Review</w:t>
      </w:r>
      <w:r w:rsidRPr="00DB41AF">
        <w:rPr>
          <w:rFonts w:ascii="Arial" w:eastAsia="Times New Roman" w:hAnsi="Arial" w:cs="Arial"/>
          <w:sz w:val="24"/>
          <w:szCs w:val="24"/>
          <w:lang w:eastAsia="en-GB"/>
        </w:rPr>
        <w:t xml:space="preserve">”. Available from: </w:t>
      </w:r>
      <w:hyperlink r:id="rId329" w:history="1">
        <w:r w:rsidRPr="00DB41AF">
          <w:rPr>
            <w:rFonts w:ascii="Arial" w:eastAsia="Times New Roman" w:hAnsi="Arial" w:cs="Arial"/>
            <w:color w:val="0000FF"/>
            <w:sz w:val="24"/>
            <w:szCs w:val="24"/>
            <w:u w:val="single"/>
            <w:lang w:eastAsia="en-GB"/>
          </w:rPr>
          <w:t>https://journals.sagepub.com/doi/full/10.1177/0253717620934095</w:t>
        </w:r>
      </w:hyperlink>
      <w:r w:rsidRPr="00DB41AF">
        <w:rPr>
          <w:rFonts w:ascii="Arial" w:eastAsia="Times New Roman" w:hAnsi="Arial" w:cs="Arial"/>
          <w:sz w:val="24"/>
          <w:szCs w:val="24"/>
          <w:lang w:eastAsia="en-GB"/>
        </w:rPr>
        <w:t xml:space="preserve"> (Accessed Friday 7th January’ 2022)</w:t>
      </w:r>
    </w:p>
    <w:p w14:paraId="0ABD1D99"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DFAEE12"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Phillips, N, et al. (2021) “</w:t>
      </w:r>
      <w:r w:rsidRPr="00DB41AF">
        <w:rPr>
          <w:rFonts w:ascii="Arial" w:eastAsia="Times New Roman" w:hAnsi="Arial" w:cs="Arial"/>
          <w:sz w:val="24"/>
          <w:szCs w:val="24"/>
          <w:u w:val="single"/>
          <w:lang w:eastAsia="en-GB"/>
        </w:rPr>
        <w:t>The impact of leadership on the nursing workforce during the COVID-10 pandemic</w:t>
      </w:r>
      <w:r w:rsidRPr="00DB41AF">
        <w:rPr>
          <w:rFonts w:ascii="Arial" w:eastAsia="Times New Roman" w:hAnsi="Arial" w:cs="Arial"/>
          <w:sz w:val="24"/>
          <w:szCs w:val="24"/>
          <w:lang w:eastAsia="en-GB"/>
        </w:rPr>
        <w:t xml:space="preserve">”. Available from: </w:t>
      </w:r>
      <w:hyperlink r:id="rId330" w:history="1">
        <w:r w:rsidRPr="00DB41AF">
          <w:rPr>
            <w:rFonts w:ascii="Arial" w:eastAsia="Times New Roman" w:hAnsi="Arial" w:cs="Arial"/>
            <w:color w:val="0000FF"/>
            <w:sz w:val="24"/>
            <w:szCs w:val="24"/>
            <w:u w:val="single"/>
            <w:lang w:eastAsia="en-GB"/>
          </w:rPr>
          <w:t>https://www.medrxiv.org/content/10.1101/2021.05.18.21256802v2</w:t>
        </w:r>
      </w:hyperlink>
      <w:r w:rsidRPr="00DB41AF">
        <w:rPr>
          <w:rFonts w:ascii="Arial" w:eastAsia="Times New Roman" w:hAnsi="Arial" w:cs="Arial"/>
          <w:sz w:val="24"/>
          <w:szCs w:val="24"/>
          <w:lang w:eastAsia="en-GB"/>
        </w:rPr>
        <w:t xml:space="preserve"> (Accessed Friday 7th January’ 2022)</w:t>
      </w:r>
    </w:p>
    <w:p w14:paraId="70E531F4"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6E8BE8AD"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color w:val="1A254C"/>
          <w:sz w:val="24"/>
          <w:szCs w:val="24"/>
          <w:lang w:eastAsia="en-GB"/>
        </w:rPr>
        <w:lastRenderedPageBreak/>
        <w:t>Pol Pérez Sust, et al. (2020) “</w:t>
      </w:r>
      <w:r w:rsidRPr="00DB41AF">
        <w:rPr>
          <w:rFonts w:ascii="Arial" w:eastAsia="Times New Roman" w:hAnsi="Arial" w:cs="Arial"/>
          <w:sz w:val="24"/>
          <w:szCs w:val="24"/>
          <w:u w:val="single"/>
          <w:lang w:eastAsia="en-GB"/>
        </w:rPr>
        <w:t>Turning the Crisis Into an Opportunity: Digital Health Strategies Deployed During the COVID-19 Outbreak</w:t>
      </w:r>
      <w:r w:rsidRPr="00DB41AF">
        <w:rPr>
          <w:rFonts w:ascii="Arial" w:eastAsia="Times New Roman" w:hAnsi="Arial" w:cs="Arial"/>
          <w:sz w:val="24"/>
          <w:szCs w:val="24"/>
          <w:lang w:eastAsia="en-GB"/>
        </w:rPr>
        <w:t xml:space="preserve">”. Available from: </w:t>
      </w:r>
      <w:hyperlink r:id="rId331" w:history="1">
        <w:r w:rsidRPr="00DB41AF">
          <w:rPr>
            <w:rFonts w:ascii="Arial" w:eastAsia="Times New Roman" w:hAnsi="Arial" w:cs="Arial"/>
            <w:color w:val="0000FF"/>
            <w:sz w:val="24"/>
            <w:szCs w:val="24"/>
            <w:u w:val="single"/>
            <w:lang w:eastAsia="en-GB"/>
          </w:rPr>
          <w:t>https://publichealth.jmir.org/2020/2/e19106/</w:t>
        </w:r>
      </w:hyperlink>
      <w:r w:rsidRPr="00DB41AF">
        <w:rPr>
          <w:rFonts w:ascii="Arial" w:eastAsia="Times New Roman" w:hAnsi="Arial" w:cs="Arial"/>
          <w:color w:val="1A254C"/>
          <w:sz w:val="24"/>
          <w:szCs w:val="24"/>
          <w:lang w:eastAsia="en-GB"/>
        </w:rPr>
        <w:t xml:space="preserve"> </w:t>
      </w:r>
      <w:r w:rsidRPr="00DB41AF">
        <w:rPr>
          <w:rFonts w:ascii="Arial" w:eastAsia="Times New Roman" w:hAnsi="Arial" w:cs="Arial"/>
          <w:sz w:val="24"/>
          <w:szCs w:val="24"/>
          <w:lang w:eastAsia="en-GB"/>
        </w:rPr>
        <w:t>(Accessed Friday 7th January’ 2022)</w:t>
      </w:r>
    </w:p>
    <w:p w14:paraId="73A50001"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086A2146"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Pollock, A, et al. (2020) “</w:t>
      </w:r>
      <w:r w:rsidRPr="00DB41AF">
        <w:rPr>
          <w:rFonts w:ascii="Arial" w:eastAsia="Times New Roman" w:hAnsi="Arial" w:cs="Arial"/>
          <w:sz w:val="24"/>
          <w:szCs w:val="24"/>
          <w:u w:val="single"/>
          <w:lang w:eastAsia="en-GB"/>
        </w:rPr>
        <w:t>Interventions to support the resilience and mental health of frontline health and social care professionals during and after a disease outbreak, epidemic or pandemic: a mixed methods systematic review</w:t>
      </w:r>
      <w:r w:rsidRPr="00DB41AF">
        <w:rPr>
          <w:rFonts w:ascii="Arial" w:eastAsia="Times New Roman" w:hAnsi="Arial" w:cs="Arial"/>
          <w:sz w:val="24"/>
          <w:szCs w:val="24"/>
          <w:lang w:eastAsia="en-GB"/>
        </w:rPr>
        <w:t xml:space="preserve">”. Available from: </w:t>
      </w:r>
      <w:hyperlink r:id="rId332" w:history="1">
        <w:r w:rsidRPr="00DB41AF">
          <w:rPr>
            <w:rFonts w:ascii="Arial" w:eastAsia="Times New Roman" w:hAnsi="Arial" w:cs="Arial"/>
            <w:color w:val="0000FF"/>
            <w:sz w:val="24"/>
            <w:szCs w:val="24"/>
            <w:u w:val="single"/>
            <w:lang w:eastAsia="en-GB"/>
          </w:rPr>
          <w:t>https://www.cochranelibrary.com/cdsr/doi/10.1002/14651858.CD013779/full</w:t>
        </w:r>
      </w:hyperlink>
      <w:r w:rsidRPr="00DB41AF">
        <w:rPr>
          <w:rFonts w:ascii="Arial" w:eastAsia="Times New Roman" w:hAnsi="Arial" w:cs="Arial"/>
          <w:sz w:val="24"/>
          <w:szCs w:val="24"/>
          <w:lang w:eastAsia="en-GB"/>
        </w:rPr>
        <w:t xml:space="preserve"> (Accessed Friday 7th January’ 2022)</w:t>
      </w:r>
    </w:p>
    <w:p w14:paraId="4B39834B" w14:textId="77777777" w:rsidR="00471BFE" w:rsidRPr="00DB41AF" w:rsidRDefault="00471BFE" w:rsidP="0061792C">
      <w:pPr>
        <w:tabs>
          <w:tab w:val="left" w:pos="142"/>
          <w:tab w:val="left" w:pos="567"/>
          <w:tab w:val="left" w:pos="709"/>
        </w:tabs>
        <w:spacing w:after="0" w:line="480" w:lineRule="auto"/>
        <w:rPr>
          <w:rFonts w:ascii="Arial" w:eastAsia="Times New Roman" w:hAnsi="Arial" w:cs="Arial"/>
          <w:sz w:val="24"/>
          <w:szCs w:val="24"/>
          <w:lang w:eastAsia="en-GB"/>
        </w:rPr>
      </w:pPr>
    </w:p>
    <w:p w14:paraId="6A8B279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Quora. (2017) “</w:t>
      </w:r>
      <w:r w:rsidRPr="00DB41AF">
        <w:rPr>
          <w:rFonts w:ascii="Arial" w:hAnsi="Arial" w:cs="Arial"/>
          <w:sz w:val="24"/>
          <w:szCs w:val="24"/>
          <w:u w:val="single"/>
        </w:rPr>
        <w:t>Microsoft's Secret to Retaining Its Best Employees, The company encourages you to stay in ways that other companies don't.</w:t>
      </w:r>
      <w:r w:rsidRPr="00DB41AF">
        <w:rPr>
          <w:rFonts w:ascii="Arial" w:hAnsi="Arial" w:cs="Arial"/>
          <w:sz w:val="24"/>
          <w:szCs w:val="24"/>
        </w:rPr>
        <w:t xml:space="preserve">”. Available from: </w:t>
      </w:r>
      <w:hyperlink r:id="rId333" w:history="1">
        <w:r w:rsidRPr="00DB41AF">
          <w:rPr>
            <w:rFonts w:ascii="Arial" w:hAnsi="Arial" w:cs="Arial"/>
            <w:color w:val="0000FF"/>
            <w:sz w:val="24"/>
            <w:szCs w:val="24"/>
            <w:u w:val="single"/>
          </w:rPr>
          <w:t>https://www.inc.com/quora/microsofts-secret-to-retaining-its-best-employees.html</w:t>
        </w:r>
      </w:hyperlink>
      <w:r w:rsidRPr="00DB41AF">
        <w:rPr>
          <w:rFonts w:ascii="Arial" w:hAnsi="Arial" w:cs="Arial"/>
          <w:sz w:val="24"/>
          <w:szCs w:val="24"/>
        </w:rPr>
        <w:t xml:space="preserve"> (Accessed Friday 7th January’ 2022)</w:t>
      </w:r>
    </w:p>
    <w:p w14:paraId="5BA54777" w14:textId="77777777" w:rsidR="003748CF" w:rsidRPr="00DB41AF" w:rsidRDefault="003748CF" w:rsidP="0061792C">
      <w:pPr>
        <w:tabs>
          <w:tab w:val="left" w:pos="142"/>
          <w:tab w:val="left" w:pos="567"/>
          <w:tab w:val="left" w:pos="709"/>
        </w:tabs>
        <w:spacing w:after="0" w:line="480" w:lineRule="auto"/>
        <w:contextualSpacing/>
        <w:rPr>
          <w:rFonts w:ascii="Arial" w:hAnsi="Arial" w:cs="Arial"/>
          <w:sz w:val="24"/>
          <w:szCs w:val="24"/>
        </w:rPr>
      </w:pPr>
    </w:p>
    <w:p w14:paraId="777B79D0"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Raymond Agius. (2020) “</w:t>
      </w:r>
      <w:r w:rsidRPr="00DB41AF">
        <w:rPr>
          <w:rFonts w:ascii="Arial" w:eastAsia="Times New Roman" w:hAnsi="Arial" w:cs="Arial"/>
          <w:sz w:val="24"/>
          <w:szCs w:val="24"/>
          <w:u w:val="single"/>
          <w:lang w:eastAsia="en-GB"/>
        </w:rPr>
        <w:t>Covid-19 and Health at Work</w:t>
      </w:r>
      <w:r w:rsidRPr="00DB41AF">
        <w:rPr>
          <w:rFonts w:ascii="Arial" w:eastAsia="Times New Roman" w:hAnsi="Arial" w:cs="Arial"/>
          <w:sz w:val="24"/>
          <w:szCs w:val="24"/>
          <w:lang w:eastAsia="en-GB"/>
        </w:rPr>
        <w:t xml:space="preserve">”. Available from: </w:t>
      </w:r>
      <w:hyperlink r:id="rId334" w:history="1">
        <w:r w:rsidRPr="00DB41AF">
          <w:rPr>
            <w:rFonts w:ascii="Arial" w:eastAsia="Times New Roman" w:hAnsi="Arial" w:cs="Arial"/>
            <w:color w:val="0000FF"/>
            <w:sz w:val="24"/>
            <w:szCs w:val="24"/>
            <w:u w:val="single"/>
            <w:lang w:eastAsia="en-GB"/>
          </w:rPr>
          <w:t>https://watermark.silverchair.com/kqaa075.pdf?token=AQECAHi208BE49Ooan9kkhW_Ercy7Dm3ZL_9Cf3qfKAc485ysgAAAskwggLFBgkqhkiG9w0BBwagggK2MIICsgIBADCCAqsGCSqGSIb3DQEHATAeBglghkgBZQMEAS4wEQQMT2-YSvmDK0L742WaAgEQgIICfDnKPKOW97aAxJdJOq314HbFiF4tnjn0OE6fxR1sFmTjFAF6urD63o_aaLFjJn-kTYMTbwzpWwnZ2W7X7-JWApV_lVZjRka95soZbM69MQspxyipqML1UsCpyb5Em-Yi0OFZjiaBqXqWstMP8fl6zZT3QmVVG7_VwiGJfXy_n0735dceGpzteWeIAtVl-hkLkZosuHuF__tqd0gAJYwj1D00mxTVxuyj_c5QsOExn1j_Bs12MIBS8aty0V3jrLkBCeBkLdv1Cv9q6Hku_nCQkiUP4YkaMfZyGZaab5m4SegZ7-grdjgl2BqL0DGmx-5PsBppq2LCpfDPqBUcvVDQaubPQWL0TbUDEEzt6yMYnx8RpbGGnnEWqP3YXvGH</w:t>
        </w:r>
        <w:r w:rsidRPr="00DB41AF">
          <w:rPr>
            <w:rFonts w:ascii="Arial" w:eastAsia="Times New Roman" w:hAnsi="Arial" w:cs="Arial"/>
            <w:color w:val="0000FF"/>
            <w:sz w:val="24"/>
            <w:szCs w:val="24"/>
            <w:u w:val="single"/>
            <w:lang w:eastAsia="en-GB"/>
          </w:rPr>
          <w:lastRenderedPageBreak/>
          <w:t>SyF65E-sDRvI2jUTCZRByv_tsM-3AwJsVyfXhL4wz3xmmRZtZ4quu3SaqH3xtuwkayGLbBkYdqnR1ah4Hqe7UORDgNDOD4T_2Nxk15laA1eHMj85A8kmuLYM88VS7rsrbhZJALbaEkYyQNymmARhj2VAOAw4_IV1GIIOQXk9kbvVvv4hGzUuYAKij2cyfPAq9uhXVme2kSSUPEamgxU4k71AFF_TxEcJ0Zn18Ex4pEh_oslzVSRfujWmNoYXxdebfUttHjVE6Eu5jKwLR1UWE6-xmXiiVG03Yk5KAFF-dXAReUxd0yYulCYP4x96nPh0nMjeXL_IlOMraAY7EY343DYip-a6a6SVTdhI3ghIJo1Xu4KRxIs2sVyUgTqZ1Jf9ppDD46SAtJh8QXRqDpD0zeej_azTGDtsFfOwOIokZamp7bHmkGYKUl8kcW6zYkkbAfQFh2xRFeBHsdRUTcG2ew</w:t>
        </w:r>
      </w:hyperlink>
      <w:r w:rsidRPr="00DB41AF">
        <w:rPr>
          <w:rFonts w:ascii="Arial" w:eastAsia="Times New Roman" w:hAnsi="Arial" w:cs="Arial"/>
          <w:sz w:val="24"/>
          <w:szCs w:val="24"/>
          <w:lang w:eastAsia="en-GB"/>
        </w:rPr>
        <w:t xml:space="preserve"> (Accessed Friday 7th January’ 2022)</w:t>
      </w:r>
    </w:p>
    <w:p w14:paraId="78785E06" w14:textId="77777777" w:rsidR="003748CF" w:rsidRPr="00DB41AF" w:rsidRDefault="003748CF" w:rsidP="0061792C">
      <w:pPr>
        <w:tabs>
          <w:tab w:val="left" w:pos="142"/>
          <w:tab w:val="left" w:pos="567"/>
          <w:tab w:val="left" w:pos="709"/>
        </w:tabs>
        <w:spacing w:after="0" w:line="480" w:lineRule="auto"/>
        <w:rPr>
          <w:rFonts w:ascii="Arial" w:eastAsia="Times New Roman" w:hAnsi="Arial" w:cs="Arial"/>
          <w:sz w:val="24"/>
          <w:szCs w:val="24"/>
          <w:lang w:eastAsia="en-GB"/>
        </w:rPr>
      </w:pPr>
    </w:p>
    <w:p w14:paraId="56FD2137"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RCNI. (2021) “</w:t>
      </w:r>
      <w:r w:rsidRPr="00DB41AF">
        <w:rPr>
          <w:rFonts w:ascii="Arial" w:eastAsia="Times New Roman" w:hAnsi="Arial" w:cs="Arial"/>
          <w:sz w:val="24"/>
          <w:szCs w:val="24"/>
          <w:u w:val="single"/>
          <w:lang w:eastAsia="en-GB"/>
        </w:rPr>
        <w:t>How COVID-19 is affecting nurses’ mental health, and what to do about it</w:t>
      </w:r>
      <w:r w:rsidRPr="00DB41AF">
        <w:rPr>
          <w:rFonts w:ascii="Arial" w:eastAsia="Times New Roman" w:hAnsi="Arial" w:cs="Arial"/>
          <w:sz w:val="24"/>
          <w:szCs w:val="24"/>
          <w:lang w:eastAsia="en-GB"/>
        </w:rPr>
        <w:t xml:space="preserve">”. Available from: </w:t>
      </w:r>
      <w:hyperlink r:id="rId335" w:history="1">
        <w:r w:rsidRPr="00DB41AF">
          <w:rPr>
            <w:rFonts w:ascii="Arial" w:eastAsia="Times New Roman" w:hAnsi="Arial" w:cs="Arial"/>
            <w:color w:val="0000FF"/>
            <w:sz w:val="24"/>
            <w:szCs w:val="24"/>
            <w:u w:val="single"/>
            <w:lang w:eastAsia="en-GB"/>
          </w:rPr>
          <w:t>https://rcni.com/nursing-standard/features/how-covid-19-affecting-nurses-mental-health-and-what-to-do-about-it-159456</w:t>
        </w:r>
      </w:hyperlink>
      <w:r w:rsidRPr="00DB41AF">
        <w:rPr>
          <w:rFonts w:ascii="Arial" w:eastAsia="Times New Roman" w:hAnsi="Arial" w:cs="Arial"/>
          <w:sz w:val="24"/>
          <w:szCs w:val="24"/>
          <w:lang w:eastAsia="en-GB"/>
        </w:rPr>
        <w:t xml:space="preserve"> (Accessed Friday 7th January’ 2022)</w:t>
      </w:r>
    </w:p>
    <w:p w14:paraId="4E02FE45"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47F0102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Redman, T, et al. (2007) “</w:t>
      </w:r>
      <w:r w:rsidRPr="00DB41AF">
        <w:rPr>
          <w:rFonts w:ascii="Arial" w:hAnsi="Arial" w:cs="Arial"/>
          <w:sz w:val="24"/>
          <w:szCs w:val="24"/>
          <w:u w:val="single"/>
        </w:rPr>
        <w:t>Evaluating the human resource shared services model: evidence from the NHS</w:t>
      </w:r>
      <w:r w:rsidRPr="00DB41AF">
        <w:rPr>
          <w:rFonts w:ascii="Arial" w:hAnsi="Arial" w:cs="Arial"/>
          <w:sz w:val="24"/>
          <w:szCs w:val="24"/>
        </w:rPr>
        <w:t xml:space="preserve">”. Available from: </w:t>
      </w:r>
      <w:hyperlink r:id="rId336" w:history="1">
        <w:r w:rsidRPr="00DB41AF">
          <w:rPr>
            <w:rFonts w:ascii="Arial" w:hAnsi="Arial" w:cs="Arial"/>
            <w:color w:val="0000FF"/>
            <w:sz w:val="24"/>
            <w:szCs w:val="24"/>
            <w:u w:val="single"/>
          </w:rPr>
          <w:t>https://www.tandfonline.com/doi/abs/10.1080/09585190701502612</w:t>
        </w:r>
      </w:hyperlink>
      <w:r w:rsidRPr="00DB41AF">
        <w:rPr>
          <w:rFonts w:ascii="Arial" w:hAnsi="Arial" w:cs="Arial"/>
          <w:sz w:val="24"/>
          <w:szCs w:val="24"/>
        </w:rPr>
        <w:t xml:space="preserve"> (Accessed Friday 7th January’ 2022)</w:t>
      </w:r>
    </w:p>
    <w:p w14:paraId="5BF1B012"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5FA955FA"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Revin, I. (2022) “</w:t>
      </w:r>
      <w:r w:rsidRPr="00DB41AF">
        <w:rPr>
          <w:rFonts w:ascii="Arial" w:hAnsi="Arial" w:cs="Arial"/>
          <w:sz w:val="24"/>
          <w:szCs w:val="24"/>
          <w:u w:val="single"/>
        </w:rPr>
        <w:t>Human Resource Management in a remote working company Case company: Optimacros</w:t>
      </w:r>
      <w:r w:rsidRPr="00DB41AF">
        <w:rPr>
          <w:rFonts w:ascii="Arial" w:hAnsi="Arial" w:cs="Arial"/>
          <w:sz w:val="24"/>
          <w:szCs w:val="24"/>
        </w:rPr>
        <w:t xml:space="preserve">”. Available from: </w:t>
      </w:r>
      <w:hyperlink r:id="rId337" w:history="1">
        <w:r w:rsidRPr="00DB41AF">
          <w:rPr>
            <w:rFonts w:ascii="Arial" w:hAnsi="Arial" w:cs="Arial"/>
            <w:color w:val="0000FF"/>
            <w:sz w:val="24"/>
            <w:szCs w:val="24"/>
            <w:u w:val="single"/>
          </w:rPr>
          <w:t>https://www.theseus.fi/bitstream/handle/10024/746859/Revin_Ilia.pdf?sequence=2&amp;isAllowed=y</w:t>
        </w:r>
      </w:hyperlink>
      <w:r w:rsidRPr="00DB41AF">
        <w:rPr>
          <w:rFonts w:ascii="Arial" w:hAnsi="Arial" w:cs="Arial"/>
          <w:sz w:val="24"/>
          <w:szCs w:val="24"/>
        </w:rPr>
        <w:t xml:space="preserve"> (Accessed Sunday 22</w:t>
      </w:r>
      <w:r w:rsidRPr="00DB41AF">
        <w:rPr>
          <w:rFonts w:ascii="Arial" w:hAnsi="Arial" w:cs="Arial"/>
          <w:sz w:val="24"/>
          <w:szCs w:val="24"/>
          <w:vertAlign w:val="superscript"/>
        </w:rPr>
        <w:t>nd</w:t>
      </w:r>
      <w:r w:rsidRPr="00DB41AF">
        <w:rPr>
          <w:rFonts w:ascii="Arial" w:hAnsi="Arial" w:cs="Arial"/>
          <w:sz w:val="24"/>
          <w:szCs w:val="24"/>
        </w:rPr>
        <w:t xml:space="preserve"> January’ 2023)</w:t>
      </w:r>
    </w:p>
    <w:p w14:paraId="3A16F72D"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7E544A88"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Ross, S. (2022) “</w:t>
      </w:r>
      <w:r w:rsidRPr="00DB41AF">
        <w:rPr>
          <w:rFonts w:ascii="Arial" w:hAnsi="Arial" w:cs="Arial"/>
          <w:sz w:val="24"/>
          <w:szCs w:val="24"/>
          <w:u w:val="single"/>
        </w:rPr>
        <w:t>Apple vs. Microsoft Business Model: What's the Difference?</w:t>
      </w:r>
      <w:r w:rsidRPr="00DB41AF">
        <w:rPr>
          <w:rFonts w:ascii="Arial" w:hAnsi="Arial" w:cs="Arial"/>
          <w:sz w:val="24"/>
          <w:szCs w:val="24"/>
        </w:rPr>
        <w:t xml:space="preserve">”. Available from: </w:t>
      </w:r>
      <w:hyperlink r:id="rId338" w:history="1">
        <w:r w:rsidRPr="00DB41AF">
          <w:rPr>
            <w:rFonts w:ascii="Arial" w:hAnsi="Arial" w:cs="Arial"/>
            <w:color w:val="0000FF"/>
            <w:sz w:val="24"/>
            <w:szCs w:val="24"/>
            <w:u w:val="single"/>
          </w:rPr>
          <w:t>https://www.investopedia.com/articles/markets/111015/apple-vs-microsoft-vs-google-how-their-business-models-compare.asp</w:t>
        </w:r>
      </w:hyperlink>
      <w:r w:rsidRPr="00DB41AF">
        <w:rPr>
          <w:rFonts w:ascii="Arial" w:hAnsi="Arial" w:cs="Arial"/>
          <w:sz w:val="24"/>
          <w:szCs w:val="24"/>
        </w:rPr>
        <w:t xml:space="preserve"> (Accessed Friday 7th January’ 2022)</w:t>
      </w:r>
    </w:p>
    <w:p w14:paraId="06F6CA22"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02BC472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Saeed, T, et al. (2014) “</w:t>
      </w:r>
      <w:r w:rsidRPr="00DB41AF">
        <w:rPr>
          <w:rFonts w:ascii="Arial" w:hAnsi="Arial" w:cs="Arial"/>
          <w:sz w:val="24"/>
          <w:szCs w:val="24"/>
          <w:u w:val="single"/>
        </w:rPr>
        <w:t>Leadership styles: relationship with conflict management styles</w:t>
      </w:r>
      <w:r w:rsidRPr="00DB41AF">
        <w:rPr>
          <w:rFonts w:ascii="Arial" w:hAnsi="Arial" w:cs="Arial"/>
          <w:sz w:val="24"/>
          <w:szCs w:val="24"/>
        </w:rPr>
        <w:t xml:space="preserve">”. Available from: </w:t>
      </w:r>
      <w:hyperlink r:id="rId339" w:history="1">
        <w:r w:rsidRPr="00DB41AF">
          <w:rPr>
            <w:rFonts w:ascii="Arial" w:hAnsi="Arial" w:cs="Arial"/>
            <w:color w:val="0000FF"/>
            <w:sz w:val="24"/>
            <w:szCs w:val="24"/>
            <w:u w:val="single"/>
          </w:rPr>
          <w:t>https://www.proquest.com/docview/2105050733?accountid=130472</w:t>
        </w:r>
      </w:hyperlink>
      <w:r w:rsidRPr="00DB41AF">
        <w:rPr>
          <w:rFonts w:ascii="Arial" w:hAnsi="Arial" w:cs="Arial"/>
          <w:sz w:val="24"/>
          <w:szCs w:val="24"/>
        </w:rPr>
        <w:t xml:space="preserve"> (Accessed Friday 7th January’ 2022)</w:t>
      </w:r>
    </w:p>
    <w:p w14:paraId="61BFB62D" w14:textId="77777777" w:rsidR="00D579BA" w:rsidRPr="00DB41AF" w:rsidRDefault="00D579BA" w:rsidP="0061792C">
      <w:pPr>
        <w:tabs>
          <w:tab w:val="left" w:pos="142"/>
          <w:tab w:val="left" w:pos="567"/>
          <w:tab w:val="left" w:pos="709"/>
        </w:tabs>
        <w:spacing w:after="0" w:line="480" w:lineRule="auto"/>
        <w:contextualSpacing/>
        <w:rPr>
          <w:rFonts w:ascii="Arial" w:hAnsi="Arial" w:cs="Arial"/>
          <w:sz w:val="24"/>
          <w:szCs w:val="24"/>
        </w:rPr>
      </w:pPr>
    </w:p>
    <w:p w14:paraId="0C01A36B"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Sanghera, J, et al. (2020) “</w:t>
      </w:r>
      <w:r w:rsidRPr="00DB41AF">
        <w:rPr>
          <w:rFonts w:ascii="Arial" w:eastAsia="Times New Roman" w:hAnsi="Arial" w:cs="Arial"/>
          <w:sz w:val="24"/>
          <w:szCs w:val="24"/>
          <w:u w:val="single"/>
          <w:lang w:eastAsia="en-GB"/>
        </w:rPr>
        <w:t>The impact of SARS-CoV-2 on the mental health of healthcare workers in a hospital setting-A Systematic Review</w:t>
      </w:r>
      <w:r w:rsidRPr="00DB41AF">
        <w:rPr>
          <w:rFonts w:ascii="Arial" w:eastAsia="Times New Roman" w:hAnsi="Arial" w:cs="Arial"/>
          <w:sz w:val="24"/>
          <w:szCs w:val="24"/>
          <w:lang w:eastAsia="en-GB"/>
        </w:rPr>
        <w:t xml:space="preserve">”. Available from: </w:t>
      </w:r>
      <w:hyperlink r:id="rId340" w:history="1">
        <w:r w:rsidRPr="00DB41AF">
          <w:rPr>
            <w:rFonts w:ascii="Arial" w:eastAsia="Times New Roman" w:hAnsi="Arial" w:cs="Arial"/>
            <w:color w:val="0000FF"/>
            <w:sz w:val="24"/>
            <w:szCs w:val="24"/>
            <w:u w:val="single"/>
            <w:lang w:eastAsia="en-GB"/>
          </w:rPr>
          <w:t>https://www.jstage.jst.go.jp/article/joh/62/1/62_e12175/_pdf/-char/ja</w:t>
        </w:r>
      </w:hyperlink>
      <w:r w:rsidRPr="00DB41AF">
        <w:rPr>
          <w:rFonts w:ascii="Arial" w:eastAsia="Times New Roman" w:hAnsi="Arial" w:cs="Arial"/>
          <w:sz w:val="24"/>
          <w:szCs w:val="24"/>
          <w:lang w:eastAsia="en-GB"/>
        </w:rPr>
        <w:t xml:space="preserve"> (Accessed Friday 7th January’ 2022)</w:t>
      </w:r>
    </w:p>
    <w:p w14:paraId="129E636F" w14:textId="77777777" w:rsidR="003C0D22" w:rsidRPr="00DB41AF" w:rsidRDefault="003C0D22" w:rsidP="0061792C">
      <w:pPr>
        <w:tabs>
          <w:tab w:val="left" w:pos="142"/>
          <w:tab w:val="left" w:pos="567"/>
          <w:tab w:val="left" w:pos="709"/>
        </w:tabs>
        <w:spacing w:after="0" w:line="480" w:lineRule="auto"/>
        <w:rPr>
          <w:rFonts w:ascii="Arial" w:eastAsia="Times New Roman" w:hAnsi="Arial" w:cs="Arial"/>
          <w:sz w:val="24"/>
          <w:szCs w:val="24"/>
          <w:lang w:eastAsia="en-GB"/>
        </w:rPr>
      </w:pPr>
    </w:p>
    <w:p w14:paraId="35E6FEF7"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Saunders, A. (2020) “</w:t>
      </w:r>
      <w:r w:rsidRPr="00DB41AF">
        <w:rPr>
          <w:rFonts w:ascii="Arial" w:eastAsia="Times New Roman" w:hAnsi="Arial" w:cs="Arial"/>
          <w:sz w:val="24"/>
          <w:szCs w:val="24"/>
          <w:u w:val="single"/>
          <w:lang w:eastAsia="en-GB"/>
        </w:rPr>
        <w:t>Digital leadership and flattened hierarchies: How Covid-19 reshaped one NHS trust</w:t>
      </w:r>
      <w:r w:rsidRPr="00DB41AF">
        <w:rPr>
          <w:rFonts w:ascii="Arial" w:eastAsia="Times New Roman" w:hAnsi="Arial" w:cs="Arial"/>
          <w:sz w:val="24"/>
          <w:szCs w:val="24"/>
          <w:lang w:eastAsia="en-GB"/>
        </w:rPr>
        <w:t xml:space="preserve">”. Available from: </w:t>
      </w:r>
      <w:hyperlink r:id="rId341" w:history="1">
        <w:r w:rsidRPr="00DB41AF">
          <w:rPr>
            <w:rFonts w:ascii="Arial" w:eastAsia="Times New Roman" w:hAnsi="Arial" w:cs="Arial"/>
            <w:color w:val="0000FF"/>
            <w:sz w:val="24"/>
            <w:szCs w:val="24"/>
            <w:u w:val="single"/>
            <w:lang w:eastAsia="en-GB"/>
          </w:rPr>
          <w:t>https://www.managers.org.uk/knowledge-and-insights/article/digital-leadership-flattened-hierarchies-how-covid-19-reshaped-nhs-trust/</w:t>
        </w:r>
      </w:hyperlink>
      <w:r w:rsidRPr="00DB41AF">
        <w:rPr>
          <w:rFonts w:ascii="Arial" w:eastAsia="Times New Roman" w:hAnsi="Arial" w:cs="Arial"/>
          <w:sz w:val="24"/>
          <w:szCs w:val="24"/>
          <w:lang w:eastAsia="en-GB"/>
        </w:rPr>
        <w:t xml:space="preserve"> (Accessed Friday 7th January’ 2022)</w:t>
      </w:r>
    </w:p>
    <w:p w14:paraId="204525FE"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79D011F3"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Skelton, S. K. (2021) “</w:t>
      </w:r>
      <w:r w:rsidRPr="00DB41AF">
        <w:rPr>
          <w:rFonts w:ascii="Arial" w:hAnsi="Arial" w:cs="Arial"/>
          <w:sz w:val="24"/>
          <w:szCs w:val="24"/>
          <w:u w:val="single"/>
        </w:rPr>
        <w:t xml:space="preserve">Apple workers challenge company on toxic </w:t>
      </w:r>
      <w:r w:rsidRPr="00DB41AF">
        <w:rPr>
          <w:rFonts w:ascii="Arial" w:eastAsia="Times New Roman" w:hAnsi="Arial" w:cs="Arial"/>
          <w:color w:val="000000" w:themeColor="text1"/>
          <w:spacing w:val="-5"/>
          <w:kern w:val="36"/>
          <w:sz w:val="24"/>
          <w:szCs w:val="24"/>
          <w:u w:val="single"/>
        </w:rPr>
        <w:t>workplace culture</w:t>
      </w:r>
      <w:r w:rsidRPr="00DB41AF">
        <w:rPr>
          <w:rFonts w:ascii="Arial" w:eastAsia="Times New Roman" w:hAnsi="Arial" w:cs="Arial"/>
          <w:color w:val="000000" w:themeColor="text1"/>
          <w:spacing w:val="-5"/>
          <w:kern w:val="36"/>
          <w:sz w:val="24"/>
          <w:szCs w:val="24"/>
        </w:rPr>
        <w:t xml:space="preserve">”. Available from: </w:t>
      </w:r>
      <w:hyperlink r:id="rId342" w:history="1">
        <w:r w:rsidRPr="00DB41AF">
          <w:rPr>
            <w:rFonts w:ascii="Arial" w:eastAsia="Times New Roman" w:hAnsi="Arial" w:cs="Arial"/>
            <w:color w:val="0000FF"/>
            <w:spacing w:val="-5"/>
            <w:kern w:val="36"/>
            <w:sz w:val="24"/>
            <w:szCs w:val="24"/>
            <w:u w:val="single"/>
          </w:rPr>
          <w:t>https://www.computerweekly.com/news/252506157/Apple-workers-challenge-company-on-toxic-workplace-culture</w:t>
        </w:r>
      </w:hyperlink>
      <w:r w:rsidRPr="00DB41AF">
        <w:rPr>
          <w:rFonts w:ascii="Arial" w:eastAsia="Times New Roman" w:hAnsi="Arial" w:cs="Arial"/>
          <w:color w:val="323232"/>
          <w:spacing w:val="-5"/>
          <w:kern w:val="36"/>
          <w:sz w:val="24"/>
          <w:szCs w:val="24"/>
        </w:rPr>
        <w:t xml:space="preserve"> </w:t>
      </w:r>
      <w:r w:rsidRPr="00DB41AF">
        <w:rPr>
          <w:rFonts w:ascii="Arial" w:hAnsi="Arial" w:cs="Arial"/>
          <w:sz w:val="24"/>
          <w:szCs w:val="24"/>
        </w:rPr>
        <w:t>(Accessed Friday 7th January’ 2022)</w:t>
      </w:r>
    </w:p>
    <w:p w14:paraId="6951BC40" w14:textId="77777777" w:rsidR="00D579BA" w:rsidRDefault="00D579BA" w:rsidP="0061792C">
      <w:pPr>
        <w:tabs>
          <w:tab w:val="left" w:pos="142"/>
          <w:tab w:val="left" w:pos="567"/>
          <w:tab w:val="left" w:pos="709"/>
        </w:tabs>
        <w:spacing w:after="0" w:line="480" w:lineRule="auto"/>
        <w:contextualSpacing/>
        <w:rPr>
          <w:rFonts w:ascii="Arial" w:hAnsi="Arial" w:cs="Arial"/>
          <w:sz w:val="24"/>
          <w:szCs w:val="24"/>
        </w:rPr>
      </w:pPr>
    </w:p>
    <w:p w14:paraId="10100A88" w14:textId="77777777" w:rsidR="009C007C" w:rsidRPr="00DB41AF" w:rsidRDefault="009C007C" w:rsidP="0061792C">
      <w:pPr>
        <w:tabs>
          <w:tab w:val="left" w:pos="142"/>
          <w:tab w:val="left" w:pos="567"/>
          <w:tab w:val="left" w:pos="709"/>
        </w:tabs>
        <w:spacing w:after="0" w:line="480" w:lineRule="auto"/>
        <w:contextualSpacing/>
        <w:rPr>
          <w:rFonts w:ascii="Arial" w:hAnsi="Arial" w:cs="Arial"/>
          <w:sz w:val="24"/>
          <w:szCs w:val="24"/>
        </w:rPr>
      </w:pPr>
    </w:p>
    <w:p w14:paraId="3E4D8C17" w14:textId="77777777" w:rsidR="00824A73" w:rsidRPr="00DB41AF" w:rsidRDefault="00824A73" w:rsidP="0061792C">
      <w:pPr>
        <w:numPr>
          <w:ilvl w:val="0"/>
          <w:numId w:val="8"/>
        </w:numPr>
        <w:tabs>
          <w:tab w:val="left" w:pos="142"/>
          <w:tab w:val="left" w:pos="567"/>
          <w:tab w:val="left" w:pos="709"/>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Sophie M. Allan, et al. (2020) “</w:t>
      </w:r>
      <w:r w:rsidRPr="00DB41AF">
        <w:rPr>
          <w:rFonts w:ascii="Arial" w:eastAsia="Times New Roman" w:hAnsi="Arial" w:cs="Arial"/>
          <w:sz w:val="24"/>
          <w:szCs w:val="24"/>
          <w:u w:val="single"/>
          <w:lang w:eastAsia="en-GB"/>
        </w:rPr>
        <w:t>The prevalence of common and stress-related mental health disorders in healthcare workers based in pandemic-affected hospitals: a rapid systematic review and meta-analysis</w:t>
      </w:r>
      <w:r w:rsidRPr="00DB41AF">
        <w:rPr>
          <w:rFonts w:ascii="Arial" w:eastAsia="Times New Roman" w:hAnsi="Arial" w:cs="Arial"/>
          <w:sz w:val="24"/>
          <w:szCs w:val="24"/>
          <w:lang w:eastAsia="en-GB"/>
        </w:rPr>
        <w:t xml:space="preserve">”. Available from: </w:t>
      </w:r>
      <w:hyperlink r:id="rId343" w:history="1">
        <w:r w:rsidRPr="00DB41AF">
          <w:rPr>
            <w:rFonts w:ascii="Arial" w:eastAsia="Times New Roman" w:hAnsi="Arial" w:cs="Arial"/>
            <w:color w:val="0000FF"/>
            <w:sz w:val="24"/>
            <w:szCs w:val="24"/>
            <w:u w:val="single"/>
            <w:lang w:eastAsia="en-GB"/>
          </w:rPr>
          <w:t>https://www.tandfonline.com/doi/full/10.1080/20008198.2020.1810903?scroll=top&amp;needAccess=true</w:t>
        </w:r>
      </w:hyperlink>
      <w:r w:rsidRPr="00DB41AF">
        <w:rPr>
          <w:rFonts w:ascii="Arial" w:eastAsia="Times New Roman" w:hAnsi="Arial" w:cs="Arial"/>
          <w:color w:val="0000FF"/>
          <w:sz w:val="24"/>
          <w:szCs w:val="24"/>
          <w:u w:val="single"/>
          <w:lang w:eastAsia="en-GB"/>
        </w:rPr>
        <w:t xml:space="preserve"> </w:t>
      </w:r>
      <w:r w:rsidRPr="00DB41AF">
        <w:rPr>
          <w:rFonts w:ascii="Arial" w:eastAsia="Times New Roman" w:hAnsi="Arial" w:cs="Arial"/>
          <w:sz w:val="24"/>
          <w:szCs w:val="24"/>
          <w:lang w:eastAsia="en-GB"/>
        </w:rPr>
        <w:t>(Accessed Friday 7th January’ 2022)</w:t>
      </w:r>
    </w:p>
    <w:p w14:paraId="16F49922" w14:textId="77777777" w:rsidR="00D579BA" w:rsidRPr="00DB41AF" w:rsidRDefault="00D579BA" w:rsidP="0061792C">
      <w:pPr>
        <w:tabs>
          <w:tab w:val="left" w:pos="142"/>
          <w:tab w:val="left" w:pos="567"/>
          <w:tab w:val="left" w:pos="709"/>
        </w:tabs>
        <w:spacing w:after="0" w:line="480" w:lineRule="auto"/>
        <w:rPr>
          <w:rFonts w:ascii="Arial" w:eastAsia="Times New Roman" w:hAnsi="Arial" w:cs="Arial"/>
          <w:sz w:val="24"/>
          <w:szCs w:val="24"/>
          <w:lang w:eastAsia="en-GB"/>
        </w:rPr>
      </w:pPr>
    </w:p>
    <w:p w14:paraId="7908F5B2" w14:textId="4A0DEC18" w:rsidR="0070110F"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Sun, L. (2014) “</w:t>
      </w:r>
      <w:r w:rsidRPr="00DB41AF">
        <w:rPr>
          <w:rFonts w:ascii="Arial" w:hAnsi="Arial" w:cs="Arial"/>
          <w:sz w:val="24"/>
          <w:szCs w:val="24"/>
          <w:u w:val="single"/>
        </w:rPr>
        <w:t>Why Apple and Microsoft Should be Worried About Google's Chromebooks</w:t>
      </w:r>
      <w:r w:rsidRPr="00DB41AF">
        <w:rPr>
          <w:rFonts w:ascii="Arial" w:hAnsi="Arial" w:cs="Arial"/>
          <w:sz w:val="24"/>
          <w:szCs w:val="24"/>
        </w:rPr>
        <w:t xml:space="preserve">”. Available from: </w:t>
      </w:r>
      <w:hyperlink r:id="rId344" w:history="1">
        <w:r w:rsidRPr="00DB41AF">
          <w:rPr>
            <w:rFonts w:ascii="Arial" w:hAnsi="Arial" w:cs="Arial"/>
            <w:color w:val="0000FF"/>
            <w:sz w:val="24"/>
            <w:szCs w:val="24"/>
            <w:u w:val="single"/>
          </w:rPr>
          <w:t>https://www.fool.com/investing/general/2014/12/09/why-apple-and-microsoft-should-be-worried-about-go.aspx</w:t>
        </w:r>
      </w:hyperlink>
      <w:r w:rsidRPr="00DB41AF">
        <w:rPr>
          <w:rFonts w:ascii="Arial" w:hAnsi="Arial" w:cs="Arial"/>
          <w:sz w:val="24"/>
          <w:szCs w:val="24"/>
        </w:rPr>
        <w:t xml:space="preserve"> (Accessed Friday 7th January’ 2022)</w:t>
      </w:r>
    </w:p>
    <w:p w14:paraId="14A423D1" w14:textId="77777777" w:rsidR="003748CF" w:rsidRPr="00DB41AF" w:rsidRDefault="003748CF" w:rsidP="0061792C">
      <w:pPr>
        <w:tabs>
          <w:tab w:val="left" w:pos="142"/>
          <w:tab w:val="left" w:pos="567"/>
          <w:tab w:val="left" w:pos="709"/>
        </w:tabs>
        <w:spacing w:after="0" w:line="480" w:lineRule="auto"/>
        <w:contextualSpacing/>
        <w:rPr>
          <w:rFonts w:ascii="Arial" w:hAnsi="Arial" w:cs="Arial"/>
          <w:sz w:val="24"/>
          <w:szCs w:val="24"/>
        </w:rPr>
      </w:pPr>
    </w:p>
    <w:p w14:paraId="7B8F4BEF" w14:textId="77777777" w:rsidR="00824A73"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imes New Roman" w:hAnsi="Arial" w:cs="Arial"/>
          <w:color w:val="222222"/>
          <w:sz w:val="24"/>
          <w:szCs w:val="24"/>
          <w:lang w:eastAsia="en-GB"/>
        </w:rPr>
        <w:t>Susanto, P. C, et al. (2023) “</w:t>
      </w:r>
      <w:r w:rsidRPr="00DB41AF">
        <w:rPr>
          <w:rFonts w:ascii="Arial" w:eastAsia="Times New Roman" w:hAnsi="Arial" w:cs="Arial"/>
          <w:color w:val="222222"/>
          <w:sz w:val="24"/>
          <w:szCs w:val="24"/>
          <w:u w:val="single"/>
          <w:lang w:eastAsia="en-GB"/>
        </w:rPr>
        <w:t>Strategic Management: Concept, Implementation, and Indicators of Success (Literature Review)</w:t>
      </w:r>
      <w:r w:rsidRPr="00DB41AF">
        <w:rPr>
          <w:rFonts w:ascii="Arial" w:eastAsia="Times New Roman" w:hAnsi="Arial" w:cs="Arial"/>
          <w:color w:val="222222"/>
          <w:sz w:val="24"/>
          <w:szCs w:val="24"/>
          <w:lang w:eastAsia="en-GB"/>
        </w:rPr>
        <w:t xml:space="preserve">”. Available from: </w:t>
      </w:r>
      <w:hyperlink r:id="rId345" w:history="1">
        <w:r w:rsidRPr="00DB41AF">
          <w:rPr>
            <w:rFonts w:ascii="Arial" w:eastAsia="Times New Roman" w:hAnsi="Arial" w:cs="Arial"/>
            <w:color w:val="0563C1" w:themeColor="hyperlink"/>
            <w:sz w:val="24"/>
            <w:szCs w:val="24"/>
            <w:u w:val="single"/>
            <w:lang w:eastAsia="en-GB"/>
          </w:rPr>
          <w:t>https://research.e-siber.org/SJAM/article/view/21</w:t>
        </w:r>
      </w:hyperlink>
      <w:r w:rsidRPr="00DB41AF">
        <w:rPr>
          <w:rFonts w:ascii="Arial" w:eastAsia="Times New Roman" w:hAnsi="Arial" w:cs="Arial"/>
          <w:color w:val="222222"/>
          <w:sz w:val="24"/>
          <w:szCs w:val="24"/>
          <w:lang w:eastAsia="en-GB"/>
        </w:rPr>
        <w:t xml:space="preserve"> </w:t>
      </w:r>
      <w:r w:rsidRPr="00DB41AF">
        <w:rPr>
          <w:rFonts w:ascii="Arial" w:hAnsi="Arial" w:cs="Arial"/>
          <w:sz w:val="24"/>
          <w:szCs w:val="24"/>
        </w:rPr>
        <w:t>(Accessed Friday 7th January’ 2022)</w:t>
      </w:r>
    </w:p>
    <w:p w14:paraId="3D9E7B35" w14:textId="77777777" w:rsidR="003C0D22" w:rsidRPr="00DB41AF" w:rsidRDefault="003C0D22" w:rsidP="003C0D22">
      <w:pPr>
        <w:tabs>
          <w:tab w:val="left" w:pos="142"/>
          <w:tab w:val="left" w:pos="567"/>
          <w:tab w:val="left" w:pos="709"/>
        </w:tabs>
        <w:spacing w:after="0" w:line="480" w:lineRule="auto"/>
        <w:contextualSpacing/>
        <w:rPr>
          <w:rFonts w:ascii="Arial" w:hAnsi="Arial" w:cs="Arial"/>
          <w:sz w:val="24"/>
          <w:szCs w:val="24"/>
        </w:rPr>
      </w:pPr>
    </w:p>
    <w:p w14:paraId="70AAB4E9" w14:textId="48EEBAAF" w:rsidR="0070110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color w:val="111111"/>
          <w:sz w:val="24"/>
          <w:szCs w:val="24"/>
          <w:shd w:val="clear" w:color="auto" w:fill="FFFFFF"/>
        </w:rPr>
        <w:t>Tanya Sammut-Bonnici (2015) “</w:t>
      </w:r>
      <w:r w:rsidRPr="00DB41AF">
        <w:rPr>
          <w:rFonts w:ascii="Arial" w:hAnsi="Arial" w:cs="Arial"/>
          <w:color w:val="111111"/>
          <w:sz w:val="24"/>
          <w:szCs w:val="24"/>
          <w:u w:val="single"/>
          <w:shd w:val="clear" w:color="auto" w:fill="FFFFFF"/>
        </w:rPr>
        <w:t>Strategic Management</w:t>
      </w:r>
      <w:r w:rsidRPr="00DB41AF">
        <w:rPr>
          <w:rFonts w:ascii="Arial" w:hAnsi="Arial" w:cs="Arial"/>
          <w:color w:val="111111"/>
          <w:sz w:val="24"/>
          <w:szCs w:val="24"/>
          <w:shd w:val="clear" w:color="auto" w:fill="FFFFFF"/>
        </w:rPr>
        <w:t xml:space="preserve">”. Available from: </w:t>
      </w:r>
      <w:hyperlink r:id="rId346" w:history="1">
        <w:r w:rsidRPr="00DB41AF">
          <w:rPr>
            <w:rFonts w:ascii="Arial" w:eastAsia="Times New Roman" w:hAnsi="Arial" w:cs="Arial"/>
            <w:color w:val="0000FF"/>
            <w:sz w:val="24"/>
            <w:szCs w:val="24"/>
            <w:u w:val="single"/>
          </w:rPr>
          <w:t>https://www.researchgate.net/publication/272352897_Strategic_Management</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4C43E9D2" w14:textId="77777777" w:rsidR="009C007C" w:rsidRPr="003C0D22" w:rsidRDefault="009C007C" w:rsidP="009C007C">
      <w:pPr>
        <w:tabs>
          <w:tab w:val="left" w:pos="142"/>
          <w:tab w:val="left" w:pos="567"/>
          <w:tab w:val="left" w:pos="709"/>
        </w:tabs>
        <w:spacing w:after="0" w:line="480" w:lineRule="auto"/>
        <w:contextualSpacing/>
        <w:rPr>
          <w:rFonts w:ascii="Arial" w:hAnsi="Arial" w:cs="Arial"/>
          <w:sz w:val="24"/>
          <w:szCs w:val="24"/>
        </w:rPr>
      </w:pPr>
    </w:p>
    <w:p w14:paraId="7E4BE74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TechTelegraph. (2022) “</w:t>
      </w:r>
      <w:r w:rsidRPr="00DB41AF">
        <w:rPr>
          <w:rFonts w:ascii="Arial" w:hAnsi="Arial" w:cs="Arial"/>
          <w:sz w:val="24"/>
          <w:szCs w:val="24"/>
          <w:u w:val="single"/>
        </w:rPr>
        <w:t>The women calling out Apple’s handling of misconduct claims</w:t>
      </w:r>
      <w:r w:rsidRPr="00DB41AF">
        <w:rPr>
          <w:rFonts w:ascii="Arial" w:hAnsi="Arial" w:cs="Arial"/>
          <w:sz w:val="24"/>
          <w:szCs w:val="24"/>
        </w:rPr>
        <w:t xml:space="preserve">”. Available from: </w:t>
      </w:r>
      <w:hyperlink r:id="rId347" w:history="1">
        <w:r w:rsidRPr="00DB41AF">
          <w:rPr>
            <w:rFonts w:ascii="Arial" w:hAnsi="Arial" w:cs="Arial"/>
            <w:color w:val="0000FF"/>
            <w:sz w:val="24"/>
            <w:szCs w:val="24"/>
            <w:u w:val="single"/>
          </w:rPr>
          <w:t>https://techtelegraph.co.uk/the-women-calling-out-apples-handling-of-misconduct-claims/</w:t>
        </w:r>
      </w:hyperlink>
      <w:r w:rsidRPr="00DB41AF">
        <w:rPr>
          <w:rFonts w:ascii="Arial" w:hAnsi="Arial" w:cs="Arial"/>
          <w:sz w:val="24"/>
          <w:szCs w:val="24"/>
        </w:rPr>
        <w:t xml:space="preserve"> (Accessed Friday 7th January’ 2022)</w:t>
      </w:r>
    </w:p>
    <w:p w14:paraId="130C791C" w14:textId="77777777" w:rsidR="0070110F" w:rsidRDefault="0070110F" w:rsidP="0061792C">
      <w:pPr>
        <w:tabs>
          <w:tab w:val="left" w:pos="142"/>
          <w:tab w:val="left" w:pos="567"/>
          <w:tab w:val="left" w:pos="709"/>
        </w:tabs>
        <w:spacing w:after="0" w:line="480" w:lineRule="auto"/>
        <w:contextualSpacing/>
        <w:rPr>
          <w:rFonts w:ascii="Arial" w:hAnsi="Arial" w:cs="Arial"/>
          <w:sz w:val="24"/>
          <w:szCs w:val="24"/>
        </w:rPr>
      </w:pPr>
    </w:p>
    <w:p w14:paraId="77D86BC9" w14:textId="77777777" w:rsidR="009C007C" w:rsidRDefault="009C007C" w:rsidP="0061792C">
      <w:pPr>
        <w:tabs>
          <w:tab w:val="left" w:pos="142"/>
          <w:tab w:val="left" w:pos="567"/>
          <w:tab w:val="left" w:pos="709"/>
        </w:tabs>
        <w:spacing w:after="0" w:line="480" w:lineRule="auto"/>
        <w:contextualSpacing/>
        <w:rPr>
          <w:rFonts w:ascii="Arial" w:hAnsi="Arial" w:cs="Arial"/>
          <w:sz w:val="24"/>
          <w:szCs w:val="24"/>
        </w:rPr>
      </w:pPr>
    </w:p>
    <w:p w14:paraId="115F2F42" w14:textId="77777777" w:rsidR="009C007C" w:rsidRPr="00DB41AF" w:rsidRDefault="009C007C" w:rsidP="0061792C">
      <w:pPr>
        <w:tabs>
          <w:tab w:val="left" w:pos="142"/>
          <w:tab w:val="left" w:pos="567"/>
          <w:tab w:val="left" w:pos="709"/>
        </w:tabs>
        <w:spacing w:after="0" w:line="480" w:lineRule="auto"/>
        <w:contextualSpacing/>
        <w:rPr>
          <w:rFonts w:ascii="Arial" w:hAnsi="Arial" w:cs="Arial"/>
          <w:sz w:val="24"/>
          <w:szCs w:val="24"/>
        </w:rPr>
      </w:pPr>
    </w:p>
    <w:p w14:paraId="40F58356"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The Health Foundation. (2022) “</w:t>
      </w:r>
      <w:r w:rsidRPr="00DB41AF">
        <w:rPr>
          <w:rFonts w:ascii="Arial" w:hAnsi="Arial" w:cs="Arial"/>
          <w:sz w:val="24"/>
          <w:szCs w:val="24"/>
          <w:u w:val="single"/>
        </w:rPr>
        <w:t>Fix workforce crisis and fund health service properly – public send clear message to government to back the NHS</w:t>
      </w:r>
      <w:r w:rsidRPr="00DB41AF">
        <w:rPr>
          <w:rFonts w:ascii="Arial" w:hAnsi="Arial" w:cs="Arial"/>
          <w:sz w:val="24"/>
          <w:szCs w:val="24"/>
        </w:rPr>
        <w:t xml:space="preserve">”. Available from: </w:t>
      </w:r>
      <w:hyperlink r:id="rId348" w:anchor=":~:text=This%20includes%20expanding%20ways%20for,for%20NHS%20workers%20(77%25)" w:history="1">
        <w:r w:rsidRPr="00DB41AF">
          <w:rPr>
            <w:rFonts w:ascii="Arial" w:hAnsi="Arial" w:cs="Arial"/>
            <w:color w:val="0000FF"/>
            <w:sz w:val="24"/>
            <w:szCs w:val="24"/>
            <w:u w:val="single"/>
          </w:rPr>
          <w:t>https://www.health.org.uk/news-and-comment/news/fix-workforce-crisis-and-fund-health-service#:~:text=This%20includes%20expanding%20ways%20for,for%20NHS%20workers%20(77%25)</w:t>
        </w:r>
      </w:hyperlink>
      <w:r w:rsidRPr="00DB41AF">
        <w:rPr>
          <w:rFonts w:ascii="Arial" w:hAnsi="Arial" w:cs="Arial"/>
          <w:sz w:val="24"/>
          <w:szCs w:val="24"/>
        </w:rPr>
        <w:t xml:space="preserve"> (Accessed Friday 7th January’ 2022)</w:t>
      </w:r>
    </w:p>
    <w:p w14:paraId="070575BF"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25BC5894"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The London School of Economics and Political Science. (2020) “</w:t>
      </w:r>
      <w:r w:rsidRPr="00DB41AF">
        <w:rPr>
          <w:rFonts w:ascii="Arial" w:eastAsia="Times New Roman" w:hAnsi="Arial" w:cs="Arial"/>
          <w:sz w:val="24"/>
          <w:szCs w:val="24"/>
          <w:u w:val="single"/>
          <w:lang w:eastAsia="en-GB"/>
        </w:rPr>
        <w:t>Covid-19 pandemic: now is the time for emergent leadership</w:t>
      </w:r>
      <w:r w:rsidRPr="00DB41AF">
        <w:rPr>
          <w:rFonts w:ascii="Arial" w:eastAsia="Times New Roman" w:hAnsi="Arial" w:cs="Arial"/>
          <w:sz w:val="24"/>
          <w:szCs w:val="24"/>
          <w:lang w:eastAsia="en-GB"/>
        </w:rPr>
        <w:t xml:space="preserve">”. Available from: </w:t>
      </w:r>
      <w:hyperlink r:id="rId349" w:history="1">
        <w:r w:rsidRPr="00DB41AF">
          <w:rPr>
            <w:rFonts w:ascii="Arial" w:eastAsia="Times New Roman" w:hAnsi="Arial" w:cs="Arial"/>
            <w:color w:val="0000FF"/>
            <w:sz w:val="24"/>
            <w:szCs w:val="24"/>
            <w:u w:val="single"/>
            <w:lang w:eastAsia="en-GB"/>
          </w:rPr>
          <w:t>https://blogs.lse.ac.uk/businessreview/2020/04/30/covid-19-pandemic-now-is-the-time-for-emergent-leadership/</w:t>
        </w:r>
      </w:hyperlink>
      <w:r w:rsidRPr="00DB41AF">
        <w:rPr>
          <w:rFonts w:ascii="Arial" w:eastAsia="Times New Roman" w:hAnsi="Arial" w:cs="Arial"/>
          <w:sz w:val="24"/>
          <w:szCs w:val="24"/>
          <w:lang w:eastAsia="en-GB"/>
        </w:rPr>
        <w:t xml:space="preserve"> (Accessed Friday 7th January’ 2022)</w:t>
      </w:r>
    </w:p>
    <w:p w14:paraId="01972644" w14:textId="77777777" w:rsidR="00D6257C" w:rsidRPr="00DB41AF" w:rsidRDefault="00D6257C"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59EF38B"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Truss, C, et al. (2002) “</w:t>
      </w:r>
      <w:r w:rsidRPr="00DB41AF">
        <w:rPr>
          <w:rFonts w:ascii="Arial" w:hAnsi="Arial" w:cs="Arial"/>
          <w:sz w:val="24"/>
          <w:szCs w:val="24"/>
          <w:u w:val="single"/>
        </w:rPr>
        <w:t>Paying the piper: choice and constraint in changing HR functional roles</w:t>
      </w:r>
      <w:r w:rsidRPr="00DB41AF">
        <w:rPr>
          <w:rFonts w:ascii="Arial" w:hAnsi="Arial" w:cs="Arial"/>
          <w:sz w:val="24"/>
          <w:szCs w:val="24"/>
        </w:rPr>
        <w:t xml:space="preserve">”. Available from: </w:t>
      </w:r>
      <w:hyperlink r:id="rId350" w:history="1">
        <w:r w:rsidRPr="00DB41AF">
          <w:rPr>
            <w:rFonts w:ascii="Arial" w:hAnsi="Arial" w:cs="Arial"/>
            <w:color w:val="0000FF"/>
            <w:sz w:val="24"/>
            <w:szCs w:val="24"/>
            <w:u w:val="single"/>
          </w:rPr>
          <w:t>https://onlinelibrary.wiley.com/doi/pdf/10.1111/j.1748-8583.2002.tb00063.x?saml_referrer</w:t>
        </w:r>
      </w:hyperlink>
      <w:r w:rsidRPr="00DB41AF">
        <w:rPr>
          <w:rFonts w:ascii="Arial" w:hAnsi="Arial" w:cs="Arial"/>
          <w:sz w:val="24"/>
          <w:szCs w:val="24"/>
        </w:rPr>
        <w:t xml:space="preserve"> (Accessed Friday 7th January’ 2022)</w:t>
      </w:r>
    </w:p>
    <w:p w14:paraId="01CBF2D0"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7DF1E3C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Tursunbayeva, A. (2019) “</w:t>
      </w:r>
      <w:r w:rsidRPr="00DB41AF">
        <w:rPr>
          <w:rFonts w:ascii="Arial" w:hAnsi="Arial" w:cs="Arial"/>
          <w:sz w:val="24"/>
          <w:szCs w:val="24"/>
          <w:u w:val="single"/>
        </w:rPr>
        <w:t>Human resource technology disruptions and their implications for human resources management in healthcare organizations</w:t>
      </w:r>
      <w:r w:rsidRPr="00DB41AF">
        <w:rPr>
          <w:rFonts w:ascii="Arial" w:hAnsi="Arial" w:cs="Arial"/>
          <w:sz w:val="24"/>
          <w:szCs w:val="24"/>
        </w:rPr>
        <w:t xml:space="preserve">”. Available from: </w:t>
      </w:r>
      <w:hyperlink r:id="rId351" w:history="1">
        <w:r w:rsidRPr="00DB41AF">
          <w:rPr>
            <w:rFonts w:ascii="Arial" w:hAnsi="Arial" w:cs="Arial"/>
            <w:color w:val="0000FF"/>
            <w:sz w:val="24"/>
            <w:szCs w:val="24"/>
            <w:u w:val="single"/>
          </w:rPr>
          <w:t>https://bmchealthservres.biomedcentral.com/articles/10.1186/s12913-019-4068-3</w:t>
        </w:r>
      </w:hyperlink>
      <w:r w:rsidRPr="00DB41AF">
        <w:rPr>
          <w:rFonts w:ascii="Arial" w:hAnsi="Arial" w:cs="Arial"/>
          <w:sz w:val="24"/>
          <w:szCs w:val="24"/>
        </w:rPr>
        <w:t xml:space="preserve"> (Accessed Friday 7th January’ 2022)</w:t>
      </w:r>
    </w:p>
    <w:p w14:paraId="32DDDB43"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43BD142D"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UK Parliament. (2020) “</w:t>
      </w:r>
      <w:r w:rsidRPr="00DB41AF">
        <w:rPr>
          <w:rFonts w:ascii="Arial" w:eastAsia="Times New Roman" w:hAnsi="Arial" w:cs="Arial"/>
          <w:sz w:val="24"/>
          <w:szCs w:val="24"/>
          <w:u w:val="single"/>
          <w:lang w:eastAsia="en-GB"/>
        </w:rPr>
        <w:t>Mental health impacts of COVID-19 on NHS healthcare staff</w:t>
      </w:r>
      <w:r w:rsidRPr="00DB41AF">
        <w:rPr>
          <w:rFonts w:ascii="Arial" w:eastAsia="Times New Roman" w:hAnsi="Arial" w:cs="Arial"/>
          <w:sz w:val="24"/>
          <w:szCs w:val="24"/>
          <w:lang w:eastAsia="en-GB"/>
        </w:rPr>
        <w:t xml:space="preserve">”. Available from: </w:t>
      </w:r>
      <w:hyperlink r:id="rId352" w:history="1">
        <w:r w:rsidRPr="00DB41AF">
          <w:rPr>
            <w:rFonts w:ascii="Arial" w:eastAsia="Times New Roman" w:hAnsi="Arial" w:cs="Arial"/>
            <w:color w:val="0000FF"/>
            <w:sz w:val="24"/>
            <w:szCs w:val="24"/>
            <w:u w:val="single"/>
            <w:lang w:eastAsia="en-GB"/>
          </w:rPr>
          <w:t>https://post.parliament.uk/mental-health-impacts-of-covid-19-on-nhs-healthcare-staff/</w:t>
        </w:r>
      </w:hyperlink>
      <w:r w:rsidRPr="00DB41AF">
        <w:rPr>
          <w:rFonts w:ascii="Arial" w:eastAsia="Times New Roman" w:hAnsi="Arial" w:cs="Arial"/>
          <w:sz w:val="24"/>
          <w:szCs w:val="24"/>
          <w:lang w:eastAsia="en-GB"/>
        </w:rPr>
        <w:t xml:space="preserve"> (Accessed Friday 7th January’ 2022)</w:t>
      </w:r>
    </w:p>
    <w:p w14:paraId="0215A8EB" w14:textId="77777777" w:rsidR="0070110F" w:rsidRPr="00DB41AF" w:rsidRDefault="0070110F"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7BBE0FB"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UK Parliament. (2021) “</w:t>
      </w:r>
      <w:r w:rsidRPr="00DB41AF">
        <w:rPr>
          <w:rFonts w:ascii="Arial" w:eastAsia="Times New Roman" w:hAnsi="Arial" w:cs="Arial"/>
          <w:sz w:val="24"/>
          <w:szCs w:val="24"/>
          <w:u w:val="single"/>
          <w:lang w:eastAsia="en-GB"/>
        </w:rPr>
        <w:t>Workforce burnout and resilience in the NHS and social care</w:t>
      </w:r>
      <w:r w:rsidRPr="00DB41AF">
        <w:rPr>
          <w:rFonts w:ascii="Arial" w:eastAsia="Times New Roman" w:hAnsi="Arial" w:cs="Arial"/>
          <w:sz w:val="24"/>
          <w:szCs w:val="24"/>
          <w:lang w:eastAsia="en-GB"/>
        </w:rPr>
        <w:t xml:space="preserve">”. Available from: </w:t>
      </w:r>
      <w:hyperlink r:id="rId353" w:history="1">
        <w:r w:rsidRPr="00DB41AF">
          <w:rPr>
            <w:rFonts w:ascii="Arial" w:eastAsia="Times New Roman" w:hAnsi="Arial" w:cs="Arial"/>
            <w:color w:val="0000FF"/>
            <w:sz w:val="24"/>
            <w:szCs w:val="24"/>
            <w:u w:val="single"/>
            <w:lang w:eastAsia="en-GB"/>
          </w:rPr>
          <w:t>https://committees.parliament.uk/publications/6158/documents/68766/default/</w:t>
        </w:r>
      </w:hyperlink>
      <w:r w:rsidRPr="00DB41AF">
        <w:rPr>
          <w:rFonts w:ascii="Arial" w:eastAsia="Times New Roman" w:hAnsi="Arial" w:cs="Arial"/>
          <w:sz w:val="24"/>
          <w:szCs w:val="24"/>
          <w:lang w:eastAsia="en-GB"/>
        </w:rPr>
        <w:t xml:space="preserve"> (Accessed Friday 7th January’ 2022)</w:t>
      </w:r>
    </w:p>
    <w:p w14:paraId="18E8B3D2" w14:textId="77777777" w:rsidR="0070110F" w:rsidRPr="00DB41AF" w:rsidRDefault="0070110F"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DB2E6D6"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UK Parliament. (2022) “</w:t>
      </w:r>
      <w:r w:rsidRPr="00DB41AF">
        <w:rPr>
          <w:rFonts w:ascii="Arial" w:hAnsi="Arial" w:cs="Arial"/>
          <w:sz w:val="24"/>
          <w:szCs w:val="24"/>
          <w:u w:val="single"/>
        </w:rPr>
        <w:t>Staff shortages in the NHS and social care sectors</w:t>
      </w:r>
      <w:r w:rsidRPr="00DB41AF">
        <w:rPr>
          <w:rFonts w:ascii="Arial" w:hAnsi="Arial" w:cs="Arial"/>
          <w:sz w:val="24"/>
          <w:szCs w:val="24"/>
        </w:rPr>
        <w:t xml:space="preserve">”. Available from: </w:t>
      </w:r>
      <w:hyperlink r:id="rId354" w:history="1">
        <w:r w:rsidRPr="00DB41AF">
          <w:rPr>
            <w:rFonts w:ascii="Arial" w:hAnsi="Arial" w:cs="Arial"/>
            <w:color w:val="0000FF"/>
            <w:sz w:val="24"/>
            <w:szCs w:val="24"/>
            <w:u w:val="single"/>
          </w:rPr>
          <w:t>https://lordslibrary.parliament.uk/staff-shortages-in-the-nhs-and-social-care-sectors/</w:t>
        </w:r>
      </w:hyperlink>
      <w:r w:rsidRPr="00DB41AF">
        <w:rPr>
          <w:rFonts w:ascii="Arial" w:hAnsi="Arial" w:cs="Arial"/>
          <w:sz w:val="24"/>
          <w:szCs w:val="24"/>
        </w:rPr>
        <w:t xml:space="preserve"> (Accessed Friday 7th January’ 2022)</w:t>
      </w:r>
    </w:p>
    <w:p w14:paraId="09FFD47D" w14:textId="77777777" w:rsidR="00D6257C" w:rsidRPr="00DB41AF" w:rsidRDefault="00D6257C" w:rsidP="0061792C">
      <w:pPr>
        <w:tabs>
          <w:tab w:val="left" w:pos="142"/>
          <w:tab w:val="left" w:pos="567"/>
          <w:tab w:val="left" w:pos="709"/>
        </w:tabs>
        <w:spacing w:after="0" w:line="480" w:lineRule="auto"/>
        <w:contextualSpacing/>
        <w:rPr>
          <w:rFonts w:ascii="Arial" w:hAnsi="Arial" w:cs="Arial"/>
          <w:sz w:val="24"/>
          <w:szCs w:val="24"/>
        </w:rPr>
      </w:pPr>
    </w:p>
    <w:p w14:paraId="234E5791"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UK Parliament. (2022) “</w:t>
      </w:r>
      <w:r w:rsidRPr="00DB41AF">
        <w:rPr>
          <w:rFonts w:ascii="Arial" w:hAnsi="Arial" w:cs="Arial"/>
          <w:sz w:val="24"/>
          <w:szCs w:val="24"/>
          <w:u w:val="single"/>
        </w:rPr>
        <w:t>Workforce: recruitment, training and retention in health and social care</w:t>
      </w:r>
      <w:r w:rsidRPr="00DB41AF">
        <w:rPr>
          <w:rFonts w:ascii="Arial" w:hAnsi="Arial" w:cs="Arial"/>
          <w:sz w:val="24"/>
          <w:szCs w:val="24"/>
        </w:rPr>
        <w:t xml:space="preserve">”. Available from: </w:t>
      </w:r>
      <w:hyperlink r:id="rId355" w:history="1">
        <w:r w:rsidRPr="00DB41AF">
          <w:rPr>
            <w:rFonts w:ascii="Arial" w:hAnsi="Arial" w:cs="Arial"/>
            <w:color w:val="0000FF"/>
            <w:sz w:val="24"/>
            <w:szCs w:val="24"/>
            <w:u w:val="single"/>
          </w:rPr>
          <w:t>https://publications.parliament.uk/pa/cm5803/cmselect/cmhealth/115/report.html</w:t>
        </w:r>
      </w:hyperlink>
      <w:r w:rsidRPr="00DB41AF">
        <w:rPr>
          <w:rFonts w:ascii="Arial" w:hAnsi="Arial" w:cs="Arial"/>
          <w:sz w:val="24"/>
          <w:szCs w:val="24"/>
        </w:rPr>
        <w:t xml:space="preserve"> (Accessed Friday 7th January’ 2022)</w:t>
      </w:r>
    </w:p>
    <w:p w14:paraId="03F8188A" w14:textId="77777777" w:rsidR="003748CF" w:rsidRPr="00DB41AF" w:rsidRDefault="003748CF" w:rsidP="0061792C">
      <w:pPr>
        <w:tabs>
          <w:tab w:val="left" w:pos="142"/>
          <w:tab w:val="left" w:pos="567"/>
          <w:tab w:val="left" w:pos="709"/>
        </w:tabs>
        <w:spacing w:after="0" w:line="480" w:lineRule="auto"/>
        <w:contextualSpacing/>
        <w:rPr>
          <w:rFonts w:ascii="Arial" w:hAnsi="Arial" w:cs="Arial"/>
          <w:sz w:val="24"/>
          <w:szCs w:val="24"/>
        </w:rPr>
      </w:pPr>
    </w:p>
    <w:p w14:paraId="0F821585"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Unison. (2022) “</w:t>
      </w:r>
      <w:r w:rsidRPr="00DB41AF">
        <w:rPr>
          <w:rFonts w:ascii="Arial" w:hAnsi="Arial" w:cs="Arial"/>
          <w:sz w:val="24"/>
          <w:szCs w:val="24"/>
          <w:u w:val="single"/>
        </w:rPr>
        <w:t>Boosting funding and pay are the best ways to fix NHS staffing-Government needs long-term solution to staff crisis</w:t>
      </w:r>
      <w:r w:rsidRPr="00DB41AF">
        <w:rPr>
          <w:rFonts w:ascii="Arial" w:hAnsi="Arial" w:cs="Arial"/>
          <w:sz w:val="24"/>
          <w:szCs w:val="24"/>
        </w:rPr>
        <w:t xml:space="preserve">”. Available from: </w:t>
      </w:r>
      <w:hyperlink r:id="rId356" w:history="1">
        <w:r w:rsidRPr="00DB41AF">
          <w:rPr>
            <w:rFonts w:ascii="Arial" w:hAnsi="Arial" w:cs="Arial"/>
            <w:color w:val="0000FF"/>
            <w:sz w:val="24"/>
            <w:szCs w:val="24"/>
            <w:u w:val="single"/>
          </w:rPr>
          <w:t>https://www.unison.org.uk/news/2022/09/boosting-funding-and-pay-are-the-best-ways-to-fix-nhs-staffing/</w:t>
        </w:r>
      </w:hyperlink>
      <w:r w:rsidRPr="00DB41AF">
        <w:rPr>
          <w:rFonts w:ascii="Arial" w:hAnsi="Arial" w:cs="Arial"/>
          <w:sz w:val="24"/>
          <w:szCs w:val="24"/>
        </w:rPr>
        <w:t xml:space="preserve"> (Accessed Friday 7th January’ 2022)</w:t>
      </w:r>
    </w:p>
    <w:p w14:paraId="277C0FC9"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78807696" w14:textId="1BBBA525" w:rsidR="0070110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University of East London. (2022) “</w:t>
      </w:r>
      <w:r w:rsidRPr="00DB41AF">
        <w:rPr>
          <w:rFonts w:ascii="Arial" w:hAnsi="Arial" w:cs="Arial"/>
          <w:sz w:val="24"/>
          <w:szCs w:val="24"/>
          <w:u w:val="single"/>
        </w:rPr>
        <w:t>SOLUTIONS TO NHS WORKFORCE CRISIS</w:t>
      </w:r>
      <w:r w:rsidRPr="00DB41AF">
        <w:rPr>
          <w:rFonts w:ascii="Arial" w:hAnsi="Arial" w:cs="Arial"/>
          <w:sz w:val="24"/>
          <w:szCs w:val="24"/>
        </w:rPr>
        <w:t xml:space="preserve">”. Available from: </w:t>
      </w:r>
      <w:hyperlink r:id="rId357" w:history="1">
        <w:r w:rsidRPr="00DB41AF">
          <w:rPr>
            <w:rFonts w:ascii="Arial" w:hAnsi="Arial" w:cs="Arial"/>
            <w:color w:val="0000FF"/>
            <w:sz w:val="24"/>
            <w:szCs w:val="24"/>
            <w:u w:val="single"/>
          </w:rPr>
          <w:t>https://www.uel.ac.uk/about-uel/news/2022/june/solutions-nhs-workforce-crisis</w:t>
        </w:r>
      </w:hyperlink>
      <w:r w:rsidRPr="00DB41AF">
        <w:rPr>
          <w:rFonts w:ascii="Arial" w:hAnsi="Arial" w:cs="Arial"/>
          <w:sz w:val="24"/>
          <w:szCs w:val="24"/>
        </w:rPr>
        <w:t xml:space="preserve"> (Accessed Friday 7th January’ 2022)</w:t>
      </w:r>
    </w:p>
    <w:p w14:paraId="0A6CCE5D" w14:textId="77777777" w:rsidR="00A22C33" w:rsidRDefault="00A22C33" w:rsidP="00A22C33">
      <w:pPr>
        <w:tabs>
          <w:tab w:val="left" w:pos="142"/>
          <w:tab w:val="left" w:pos="567"/>
          <w:tab w:val="left" w:pos="709"/>
        </w:tabs>
        <w:spacing w:after="0" w:line="480" w:lineRule="auto"/>
        <w:contextualSpacing/>
        <w:rPr>
          <w:rFonts w:ascii="Arial" w:hAnsi="Arial" w:cs="Arial"/>
          <w:sz w:val="24"/>
          <w:szCs w:val="24"/>
        </w:rPr>
      </w:pPr>
    </w:p>
    <w:p w14:paraId="282E8F94" w14:textId="77777777" w:rsidR="00A22C33" w:rsidRDefault="00A22C33" w:rsidP="00A22C33">
      <w:pPr>
        <w:tabs>
          <w:tab w:val="left" w:pos="142"/>
          <w:tab w:val="left" w:pos="567"/>
          <w:tab w:val="left" w:pos="709"/>
        </w:tabs>
        <w:spacing w:after="0" w:line="480" w:lineRule="auto"/>
        <w:contextualSpacing/>
        <w:rPr>
          <w:rFonts w:ascii="Arial" w:hAnsi="Arial" w:cs="Arial"/>
          <w:sz w:val="24"/>
          <w:szCs w:val="24"/>
        </w:rPr>
      </w:pPr>
    </w:p>
    <w:p w14:paraId="4293B153" w14:textId="77777777" w:rsidR="00A22C33" w:rsidRPr="003C0D22" w:rsidRDefault="00A22C33" w:rsidP="00A22C33">
      <w:pPr>
        <w:tabs>
          <w:tab w:val="left" w:pos="142"/>
          <w:tab w:val="left" w:pos="567"/>
          <w:tab w:val="left" w:pos="709"/>
        </w:tabs>
        <w:spacing w:after="0" w:line="480" w:lineRule="auto"/>
        <w:contextualSpacing/>
        <w:rPr>
          <w:rFonts w:ascii="Arial" w:hAnsi="Arial" w:cs="Arial"/>
          <w:sz w:val="24"/>
          <w:szCs w:val="24"/>
        </w:rPr>
      </w:pPr>
    </w:p>
    <w:p w14:paraId="2E2AC775"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lastRenderedPageBreak/>
        <w:t>Useem, Jerry. (2017) “</w:t>
      </w:r>
      <w:r w:rsidRPr="00DB41AF">
        <w:rPr>
          <w:rFonts w:ascii="Arial" w:hAnsi="Arial" w:cs="Arial"/>
          <w:sz w:val="24"/>
          <w:szCs w:val="24"/>
          <w:u w:val="single"/>
        </w:rPr>
        <w:t>When Working From Home Doesn't Work</w:t>
      </w:r>
      <w:r w:rsidRPr="00DB41AF">
        <w:rPr>
          <w:rFonts w:ascii="Arial" w:hAnsi="Arial" w:cs="Arial"/>
          <w:sz w:val="24"/>
          <w:szCs w:val="24"/>
        </w:rPr>
        <w:t xml:space="preserve">”. Available from: </w:t>
      </w:r>
      <w:hyperlink r:id="rId358" w:history="1">
        <w:r w:rsidRPr="00DB41AF">
          <w:rPr>
            <w:rFonts w:ascii="Arial" w:hAnsi="Arial" w:cs="Arial"/>
            <w:color w:val="0000FF"/>
            <w:sz w:val="24"/>
            <w:szCs w:val="24"/>
            <w:u w:val="single"/>
          </w:rPr>
          <w:t>https://www.proquest.com/docview/1961369439?accountid=130472&amp;parentSessionId=d305jUrPyUXxmHKraghA4b5Xn7993c9ruqEx72ngMz0%3D&amp;pq-origsite=primo</w:t>
        </w:r>
      </w:hyperlink>
      <w:r w:rsidRPr="00DB41AF">
        <w:rPr>
          <w:rFonts w:ascii="Arial" w:hAnsi="Arial" w:cs="Arial"/>
          <w:sz w:val="24"/>
          <w:szCs w:val="24"/>
        </w:rPr>
        <w:t xml:space="preserve"> (Accessed Friday 7th January’ 2022)</w:t>
      </w:r>
    </w:p>
    <w:p w14:paraId="5B71DA1D"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3A3292D2"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Vlatka Ariaana Hlupic. (2022) “</w:t>
      </w:r>
      <w:r w:rsidRPr="00DB41AF">
        <w:rPr>
          <w:rFonts w:ascii="Arial" w:hAnsi="Arial" w:cs="Arial"/>
          <w:sz w:val="24"/>
          <w:szCs w:val="24"/>
          <w:u w:val="single"/>
        </w:rPr>
        <w:t>Cruising through crisis: From Tesco to the NHS — how HR can make a difference</w:t>
      </w:r>
      <w:r w:rsidRPr="00DB41AF">
        <w:rPr>
          <w:rFonts w:ascii="Arial" w:hAnsi="Arial" w:cs="Arial"/>
          <w:sz w:val="24"/>
          <w:szCs w:val="24"/>
        </w:rPr>
        <w:t xml:space="preserve">”. Available from: </w:t>
      </w:r>
      <w:hyperlink r:id="rId359" w:history="1">
        <w:r w:rsidRPr="00DB41AF">
          <w:rPr>
            <w:rFonts w:ascii="Arial" w:hAnsi="Arial" w:cs="Arial"/>
            <w:color w:val="0000FF"/>
            <w:sz w:val="24"/>
            <w:szCs w:val="24"/>
            <w:u w:val="single"/>
          </w:rPr>
          <w:t>https://www.hrdconnect.com/2022/10/06/cruising-through-crisis-from-tesco-to-the-nhs-how-HR-can-make-a-difference/?amp=1</w:t>
        </w:r>
      </w:hyperlink>
      <w:r w:rsidRPr="00DB41AF">
        <w:rPr>
          <w:rFonts w:ascii="Arial" w:hAnsi="Arial" w:cs="Arial"/>
          <w:sz w:val="24"/>
          <w:szCs w:val="24"/>
        </w:rPr>
        <w:t xml:space="preserve"> (Accessed Friday 7th January’ 2022)</w:t>
      </w:r>
    </w:p>
    <w:p w14:paraId="07A3B54E" w14:textId="77777777" w:rsidR="00D6257C" w:rsidRPr="00DB41AF" w:rsidRDefault="00D6257C" w:rsidP="0061792C">
      <w:pPr>
        <w:tabs>
          <w:tab w:val="left" w:pos="142"/>
          <w:tab w:val="left" w:pos="567"/>
          <w:tab w:val="left" w:pos="709"/>
        </w:tabs>
        <w:spacing w:after="0" w:line="480" w:lineRule="auto"/>
        <w:contextualSpacing/>
        <w:rPr>
          <w:rFonts w:ascii="Arial" w:hAnsi="Arial" w:cs="Arial"/>
          <w:sz w:val="24"/>
          <w:szCs w:val="24"/>
        </w:rPr>
      </w:pPr>
    </w:p>
    <w:p w14:paraId="4137486C"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Walton, M, Murray, E, and Christian, M. D. (2020) “</w:t>
      </w:r>
      <w:r w:rsidRPr="00DB41AF">
        <w:rPr>
          <w:rFonts w:ascii="Arial" w:eastAsia="Times New Roman" w:hAnsi="Arial" w:cs="Arial"/>
          <w:sz w:val="24"/>
          <w:szCs w:val="24"/>
          <w:u w:val="single"/>
          <w:lang w:eastAsia="en-GB"/>
        </w:rPr>
        <w:t>Mental health care for medical staff and affiliated healthcare workers during the COVID-19 pandemic</w:t>
      </w:r>
      <w:r w:rsidRPr="00DB41AF">
        <w:rPr>
          <w:rFonts w:ascii="Arial" w:eastAsia="Times New Roman" w:hAnsi="Arial" w:cs="Arial"/>
          <w:sz w:val="24"/>
          <w:szCs w:val="24"/>
          <w:lang w:eastAsia="en-GB"/>
        </w:rPr>
        <w:t xml:space="preserve">”. Available from: </w:t>
      </w:r>
      <w:hyperlink r:id="rId360" w:history="1">
        <w:r w:rsidRPr="00DB41AF">
          <w:rPr>
            <w:rFonts w:ascii="Arial" w:eastAsia="Times New Roman" w:hAnsi="Arial" w:cs="Arial"/>
            <w:color w:val="0000FF"/>
            <w:sz w:val="24"/>
            <w:szCs w:val="24"/>
            <w:u w:val="single"/>
            <w:lang w:eastAsia="en-GB"/>
          </w:rPr>
          <w:t>https://academic.oup.com/ehjacc/article/9/3/241/5922453?login=true</w:t>
        </w:r>
      </w:hyperlink>
      <w:r w:rsidRPr="00DB41AF">
        <w:rPr>
          <w:rFonts w:ascii="Arial" w:eastAsia="Times New Roman" w:hAnsi="Arial" w:cs="Arial"/>
          <w:sz w:val="24"/>
          <w:szCs w:val="24"/>
          <w:lang w:eastAsia="en-GB"/>
        </w:rPr>
        <w:t xml:space="preserve"> (Accessed Friday 7th January’ 2022)</w:t>
      </w:r>
    </w:p>
    <w:p w14:paraId="1DB18296" w14:textId="77777777" w:rsidR="0070110F" w:rsidRPr="00DB41AF" w:rsidRDefault="0070110F"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0E231AD"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eastAsia="Times New Roman" w:hAnsi="Arial" w:cs="Arial"/>
          <w:color w:val="222222"/>
          <w:sz w:val="24"/>
          <w:szCs w:val="24"/>
        </w:rPr>
        <w:t>Wang, G. G, and Sun, J. Y (2012) “</w:t>
      </w:r>
      <w:r w:rsidRPr="00DB41AF">
        <w:rPr>
          <w:rFonts w:ascii="Arial" w:eastAsia="Times New Roman" w:hAnsi="Arial" w:cs="Arial"/>
          <w:color w:val="222222"/>
          <w:sz w:val="24"/>
          <w:szCs w:val="24"/>
          <w:u w:val="single"/>
        </w:rPr>
        <w:t>Change Management</w:t>
      </w:r>
      <w:r w:rsidRPr="00DB41AF">
        <w:rPr>
          <w:rFonts w:ascii="Arial" w:eastAsia="Times New Roman" w:hAnsi="Arial" w:cs="Arial"/>
          <w:color w:val="222222"/>
          <w:sz w:val="24"/>
          <w:szCs w:val="24"/>
        </w:rPr>
        <w:t xml:space="preserve">”. Available from: </w:t>
      </w:r>
      <w:hyperlink r:id="rId361" w:history="1">
        <w:r w:rsidRPr="00DB41AF">
          <w:rPr>
            <w:rFonts w:ascii="Arial" w:eastAsia="Times New Roman" w:hAnsi="Arial" w:cs="Arial"/>
            <w:color w:val="0000FF"/>
            <w:sz w:val="24"/>
            <w:szCs w:val="24"/>
            <w:u w:val="single"/>
          </w:rPr>
          <w:t>https://www.researchgate.net/publication/315745050_Change_Management</w:t>
        </w:r>
      </w:hyperlink>
      <w:r w:rsidRPr="00DB41AF">
        <w:rPr>
          <w:rFonts w:ascii="Arial" w:eastAsia="Times New Roman" w:hAnsi="Arial" w:cs="Arial"/>
          <w:color w:val="222222"/>
          <w:sz w:val="24"/>
          <w:szCs w:val="24"/>
        </w:rPr>
        <w:t xml:space="preserve"> </w:t>
      </w:r>
      <w:r w:rsidRPr="00DB41AF">
        <w:rPr>
          <w:rFonts w:ascii="Arial" w:hAnsi="Arial" w:cs="Arial"/>
          <w:sz w:val="24"/>
          <w:szCs w:val="24"/>
        </w:rPr>
        <w:t>(Accessed Friday 7th January’ 2022)</w:t>
      </w:r>
    </w:p>
    <w:p w14:paraId="7E0732CB" w14:textId="77777777" w:rsidR="0070110F" w:rsidRPr="00DB41AF" w:rsidRDefault="0070110F" w:rsidP="0061792C">
      <w:pPr>
        <w:tabs>
          <w:tab w:val="left" w:pos="142"/>
          <w:tab w:val="left" w:pos="567"/>
          <w:tab w:val="left" w:pos="709"/>
        </w:tabs>
        <w:spacing w:after="0" w:line="480" w:lineRule="auto"/>
        <w:contextualSpacing/>
        <w:rPr>
          <w:rFonts w:ascii="Arial" w:hAnsi="Arial" w:cs="Arial"/>
          <w:sz w:val="24"/>
          <w:szCs w:val="24"/>
        </w:rPr>
      </w:pPr>
    </w:p>
    <w:p w14:paraId="0098768B"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Warraich, S, et al. (2020) “</w:t>
      </w:r>
      <w:r w:rsidRPr="00DB41AF">
        <w:rPr>
          <w:rFonts w:ascii="Arial" w:eastAsia="Times New Roman" w:hAnsi="Arial" w:cs="Arial"/>
          <w:sz w:val="24"/>
          <w:szCs w:val="24"/>
          <w:u w:val="single"/>
          <w:lang w:eastAsia="en-GB"/>
        </w:rPr>
        <w:t>Medical leadership in the NHS during the COVID-19 pandemic</w:t>
      </w:r>
      <w:r w:rsidRPr="00DB41AF">
        <w:rPr>
          <w:rFonts w:ascii="Arial" w:eastAsia="Times New Roman" w:hAnsi="Arial" w:cs="Arial"/>
          <w:sz w:val="24"/>
          <w:szCs w:val="24"/>
          <w:lang w:eastAsia="en-GB"/>
        </w:rPr>
        <w:t xml:space="preserve">”. Available from: </w:t>
      </w:r>
      <w:hyperlink r:id="rId362" w:history="1">
        <w:r w:rsidRPr="00DB41AF">
          <w:rPr>
            <w:rFonts w:ascii="Arial" w:eastAsia="Times New Roman" w:hAnsi="Arial" w:cs="Arial"/>
            <w:color w:val="0000FF"/>
            <w:sz w:val="24"/>
            <w:szCs w:val="24"/>
            <w:u w:val="single"/>
            <w:lang w:eastAsia="en-GB"/>
          </w:rPr>
          <w:t>https://www.magonlinelibrary.com/doi/full/10.12968/hmed.2020.0250</w:t>
        </w:r>
      </w:hyperlink>
      <w:r w:rsidRPr="00DB41AF">
        <w:rPr>
          <w:rFonts w:ascii="Arial" w:eastAsia="Times New Roman" w:hAnsi="Arial" w:cs="Arial"/>
          <w:color w:val="0000FF"/>
          <w:sz w:val="24"/>
          <w:szCs w:val="24"/>
          <w:u w:val="single"/>
          <w:lang w:eastAsia="en-GB"/>
        </w:rPr>
        <w:t xml:space="preserve"> </w:t>
      </w:r>
      <w:r w:rsidRPr="00DB41AF">
        <w:rPr>
          <w:rFonts w:ascii="Arial" w:eastAsia="Times New Roman" w:hAnsi="Arial" w:cs="Arial"/>
          <w:sz w:val="24"/>
          <w:szCs w:val="24"/>
          <w:lang w:eastAsia="en-GB"/>
        </w:rPr>
        <w:t>(Accessed Friday 7th January’ 2022)</w:t>
      </w:r>
    </w:p>
    <w:p w14:paraId="30640F96" w14:textId="77777777" w:rsidR="0070110F" w:rsidRDefault="0070110F"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11916BE1" w14:textId="77777777" w:rsidR="003C0D22" w:rsidRPr="00DB41AF" w:rsidRDefault="003C0D22"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74086AEA"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lastRenderedPageBreak/>
        <w:t>Williamson, V, et al. (2020) “</w:t>
      </w:r>
      <w:r w:rsidRPr="00DB41AF">
        <w:rPr>
          <w:rFonts w:ascii="Arial" w:eastAsia="Times New Roman" w:hAnsi="Arial" w:cs="Arial"/>
          <w:sz w:val="24"/>
          <w:szCs w:val="24"/>
          <w:u w:val="single"/>
          <w:lang w:eastAsia="en-GB"/>
        </w:rPr>
        <w:t>COVID-19 and experiences of moral injury in front-line key workers</w:t>
      </w:r>
      <w:r w:rsidRPr="00DB41AF">
        <w:rPr>
          <w:rFonts w:ascii="Arial" w:eastAsia="Times New Roman" w:hAnsi="Arial" w:cs="Arial"/>
          <w:sz w:val="24"/>
          <w:szCs w:val="24"/>
          <w:lang w:eastAsia="en-GB"/>
        </w:rPr>
        <w:t xml:space="preserve">”. Available from: </w:t>
      </w:r>
      <w:hyperlink r:id="rId363" w:history="1">
        <w:r w:rsidRPr="00DB41AF">
          <w:rPr>
            <w:rFonts w:ascii="Arial" w:eastAsia="Times New Roman" w:hAnsi="Arial" w:cs="Arial"/>
            <w:color w:val="0000FF"/>
            <w:sz w:val="24"/>
            <w:szCs w:val="24"/>
            <w:u w:val="single"/>
            <w:lang w:eastAsia="en-GB"/>
          </w:rPr>
          <w:t>https://academic.oup.com/occmed/article/70/5/317/5814939?login=true</w:t>
        </w:r>
      </w:hyperlink>
      <w:r w:rsidRPr="00DB41AF">
        <w:rPr>
          <w:rFonts w:ascii="Arial" w:eastAsia="Times New Roman" w:hAnsi="Arial" w:cs="Arial"/>
          <w:sz w:val="24"/>
          <w:szCs w:val="24"/>
          <w:lang w:eastAsia="en-GB"/>
        </w:rPr>
        <w:t xml:space="preserve"> (Accessed Friday 7th January’ 2022)</w:t>
      </w:r>
    </w:p>
    <w:p w14:paraId="2F778C24" w14:textId="77777777" w:rsidR="0070110F" w:rsidRPr="00DB41AF" w:rsidRDefault="0070110F"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430CAFEC" w14:textId="217B0AFF" w:rsidR="00712A01"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Wong, A, et al. (2020) “</w:t>
      </w:r>
      <w:r w:rsidRPr="00DB41AF">
        <w:rPr>
          <w:rFonts w:ascii="Arial" w:eastAsia="Times New Roman" w:hAnsi="Arial" w:cs="Arial"/>
          <w:sz w:val="24"/>
          <w:szCs w:val="24"/>
          <w:u w:val="single"/>
          <w:lang w:eastAsia="en-GB"/>
        </w:rPr>
        <w:t>Staff wellbeing in times of COVID-19</w:t>
      </w:r>
      <w:r w:rsidRPr="00DB41AF">
        <w:rPr>
          <w:rFonts w:ascii="Arial" w:eastAsia="Times New Roman" w:hAnsi="Arial" w:cs="Arial"/>
          <w:sz w:val="24"/>
          <w:szCs w:val="24"/>
          <w:lang w:eastAsia="en-GB"/>
        </w:rPr>
        <w:t xml:space="preserve">”. Available from: </w:t>
      </w:r>
      <w:hyperlink r:id="rId364" w:history="1">
        <w:r w:rsidRPr="00DB41AF">
          <w:rPr>
            <w:rFonts w:ascii="Arial" w:eastAsia="Times New Roman" w:hAnsi="Arial" w:cs="Arial"/>
            <w:color w:val="0000FF"/>
            <w:sz w:val="24"/>
            <w:szCs w:val="24"/>
            <w:u w:val="single"/>
            <w:lang w:eastAsia="en-GB"/>
          </w:rPr>
          <w:t>https://journals.sagepub.com/doi/full/10.1177/1751143720968066</w:t>
        </w:r>
      </w:hyperlink>
      <w:r w:rsidRPr="00DB41AF">
        <w:rPr>
          <w:rFonts w:ascii="Arial" w:eastAsia="Times New Roman" w:hAnsi="Arial" w:cs="Arial"/>
          <w:sz w:val="24"/>
          <w:szCs w:val="24"/>
          <w:lang w:eastAsia="en-GB"/>
        </w:rPr>
        <w:t xml:space="preserve"> (Accessed Friday 7th January’ 2022)</w:t>
      </w:r>
    </w:p>
    <w:p w14:paraId="364E36CF" w14:textId="77777777" w:rsidR="00712A01" w:rsidRPr="00DB41AF" w:rsidRDefault="00712A01"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055CE46C" w14:textId="77777777" w:rsidR="00824A73" w:rsidRPr="00DB41AF" w:rsidRDefault="00824A73" w:rsidP="0061792C">
      <w:pPr>
        <w:numPr>
          <w:ilvl w:val="0"/>
          <w:numId w:val="8"/>
        </w:numPr>
        <w:tabs>
          <w:tab w:val="left" w:pos="142"/>
          <w:tab w:val="left" w:pos="567"/>
          <w:tab w:val="left" w:pos="709"/>
        </w:tabs>
        <w:spacing w:after="0" w:line="480" w:lineRule="auto"/>
        <w:ind w:left="0" w:firstLine="0"/>
        <w:contextualSpacing/>
        <w:rPr>
          <w:rFonts w:ascii="Arial" w:hAnsi="Arial" w:cs="Arial"/>
          <w:sz w:val="24"/>
          <w:szCs w:val="24"/>
        </w:rPr>
      </w:pPr>
      <w:r w:rsidRPr="00DB41AF">
        <w:rPr>
          <w:rFonts w:ascii="Arial" w:hAnsi="Arial" w:cs="Arial"/>
          <w:sz w:val="24"/>
          <w:szCs w:val="24"/>
        </w:rPr>
        <w:t>WTW-healthandbenefits. (2023) “</w:t>
      </w:r>
      <w:r w:rsidRPr="00DB41AF">
        <w:rPr>
          <w:rFonts w:ascii="Arial" w:hAnsi="Arial" w:cs="Arial"/>
          <w:sz w:val="24"/>
          <w:szCs w:val="24"/>
          <w:u w:val="single"/>
        </w:rPr>
        <w:t>How employee benefits can help bridge the NHS healthcare gap</w:t>
      </w:r>
      <w:r w:rsidRPr="00DB41AF">
        <w:rPr>
          <w:rFonts w:ascii="Arial" w:hAnsi="Arial" w:cs="Arial"/>
          <w:sz w:val="24"/>
          <w:szCs w:val="24"/>
        </w:rPr>
        <w:t xml:space="preserve">”. Available from: </w:t>
      </w:r>
      <w:hyperlink r:id="rId365" w:history="1">
        <w:r w:rsidRPr="00DB41AF">
          <w:rPr>
            <w:rFonts w:ascii="Arial" w:hAnsi="Arial" w:cs="Arial"/>
            <w:color w:val="0000FF"/>
            <w:sz w:val="24"/>
            <w:szCs w:val="24"/>
            <w:u w:val="single"/>
          </w:rPr>
          <w:t>https://www.wtw-healthandbenefits.co.uk/hr-resources/advice-and-top-tips/nhs-healthcare-gap</w:t>
        </w:r>
      </w:hyperlink>
      <w:r w:rsidRPr="00DB41AF">
        <w:rPr>
          <w:rFonts w:ascii="Arial" w:hAnsi="Arial" w:cs="Arial"/>
          <w:sz w:val="24"/>
          <w:szCs w:val="24"/>
        </w:rPr>
        <w:t xml:space="preserve"> (Accessed Friday 7th January’ 2022)</w:t>
      </w:r>
    </w:p>
    <w:p w14:paraId="065EE076" w14:textId="77777777" w:rsidR="003748CF" w:rsidRPr="00DB41AF" w:rsidRDefault="003748CF" w:rsidP="0061792C">
      <w:pPr>
        <w:tabs>
          <w:tab w:val="left" w:pos="142"/>
          <w:tab w:val="left" w:pos="567"/>
          <w:tab w:val="left" w:pos="709"/>
        </w:tabs>
        <w:spacing w:after="0" w:line="480" w:lineRule="auto"/>
        <w:contextualSpacing/>
        <w:rPr>
          <w:rFonts w:ascii="Arial" w:hAnsi="Arial" w:cs="Arial"/>
          <w:sz w:val="24"/>
          <w:szCs w:val="24"/>
        </w:rPr>
      </w:pPr>
    </w:p>
    <w:p w14:paraId="57B3C493" w14:textId="77777777" w:rsidR="00824A73" w:rsidRPr="00DB41AF" w:rsidRDefault="00824A73" w:rsidP="0061792C">
      <w:pPr>
        <w:numPr>
          <w:ilvl w:val="0"/>
          <w:numId w:val="8"/>
        </w:numPr>
        <w:tabs>
          <w:tab w:val="left" w:pos="142"/>
          <w:tab w:val="left" w:pos="567"/>
          <w:tab w:val="left" w:pos="709"/>
          <w:tab w:val="left" w:pos="851"/>
        </w:tabs>
        <w:spacing w:after="0" w:line="480" w:lineRule="auto"/>
        <w:ind w:left="0" w:firstLine="0"/>
        <w:rPr>
          <w:rFonts w:ascii="Arial" w:eastAsia="Times New Roman" w:hAnsi="Arial" w:cs="Arial"/>
          <w:sz w:val="24"/>
          <w:szCs w:val="24"/>
          <w:lang w:eastAsia="en-GB"/>
        </w:rPr>
      </w:pPr>
      <w:r w:rsidRPr="00DB41AF">
        <w:rPr>
          <w:rFonts w:ascii="Arial" w:eastAsia="Times New Roman" w:hAnsi="Arial" w:cs="Arial"/>
          <w:sz w:val="24"/>
          <w:szCs w:val="24"/>
          <w:lang w:eastAsia="en-GB"/>
        </w:rPr>
        <w:t>Yanping Bao et al. (2020) “</w:t>
      </w:r>
      <w:r w:rsidRPr="00DB41AF">
        <w:rPr>
          <w:rFonts w:ascii="Arial" w:eastAsia="Times New Roman" w:hAnsi="Arial" w:cs="Arial"/>
          <w:sz w:val="24"/>
          <w:szCs w:val="24"/>
          <w:u w:val="single"/>
          <w:lang w:eastAsia="en-GB"/>
        </w:rPr>
        <w:t>2019-nCoV epidemic: address mental health care to empower society</w:t>
      </w:r>
      <w:r w:rsidRPr="00DB41AF">
        <w:rPr>
          <w:rFonts w:ascii="Arial" w:eastAsia="Times New Roman" w:hAnsi="Arial" w:cs="Arial"/>
          <w:sz w:val="24"/>
          <w:szCs w:val="24"/>
          <w:lang w:eastAsia="en-GB"/>
        </w:rPr>
        <w:t xml:space="preserve">”. Available from: </w:t>
      </w:r>
      <w:hyperlink r:id="rId366" w:history="1">
        <w:r w:rsidRPr="00DB41AF">
          <w:rPr>
            <w:rFonts w:ascii="Arial" w:eastAsia="Times New Roman" w:hAnsi="Arial" w:cs="Arial"/>
            <w:color w:val="0000FF"/>
            <w:sz w:val="24"/>
            <w:szCs w:val="24"/>
            <w:u w:val="single"/>
            <w:lang w:eastAsia="en-GB"/>
          </w:rPr>
          <w:t>https://www.thelancet.com/journals/lancet/article/PIIS0140-6736(20)30309-3/fulltext?utm_campaign=tlcoronavirus20&amp;utm_source=twitter&amp;utm_medium=social</w:t>
        </w:r>
      </w:hyperlink>
      <w:r w:rsidRPr="00DB41AF">
        <w:rPr>
          <w:rFonts w:ascii="Arial" w:eastAsia="Times New Roman" w:hAnsi="Arial" w:cs="Arial"/>
          <w:sz w:val="24"/>
          <w:szCs w:val="24"/>
          <w:lang w:eastAsia="en-GB"/>
        </w:rPr>
        <w:t xml:space="preserve"> (Accessed Friday 7th January’ 2022)</w:t>
      </w:r>
    </w:p>
    <w:p w14:paraId="559F2F8E" w14:textId="77777777" w:rsidR="00FA48CE" w:rsidRPr="00DB41AF" w:rsidRDefault="00FA48CE" w:rsidP="0061792C">
      <w:pPr>
        <w:tabs>
          <w:tab w:val="left" w:pos="142"/>
          <w:tab w:val="left" w:pos="567"/>
          <w:tab w:val="left" w:pos="709"/>
          <w:tab w:val="left" w:pos="851"/>
        </w:tabs>
        <w:spacing w:after="0" w:line="480" w:lineRule="auto"/>
        <w:rPr>
          <w:rFonts w:ascii="Arial" w:eastAsia="Times New Roman" w:hAnsi="Arial" w:cs="Arial"/>
          <w:sz w:val="24"/>
          <w:szCs w:val="24"/>
          <w:lang w:eastAsia="en-GB"/>
        </w:rPr>
      </w:pPr>
    </w:p>
    <w:p w14:paraId="56F04C7A" w14:textId="77777777" w:rsidR="00FA48CE" w:rsidRPr="00DB41AF" w:rsidRDefault="00FA48CE" w:rsidP="0061792C">
      <w:pPr>
        <w:tabs>
          <w:tab w:val="left" w:pos="142"/>
          <w:tab w:val="left" w:pos="567"/>
          <w:tab w:val="left" w:pos="709"/>
        </w:tabs>
        <w:spacing w:after="0" w:line="480" w:lineRule="auto"/>
        <w:rPr>
          <w:rFonts w:ascii="Arial" w:hAnsi="Arial" w:cs="Arial"/>
          <w:sz w:val="24"/>
          <w:szCs w:val="24"/>
        </w:rPr>
      </w:pPr>
    </w:p>
    <w:p w14:paraId="57EA9773" w14:textId="441BC832" w:rsidR="002F33AE" w:rsidRPr="00DB41AF" w:rsidRDefault="002F33AE" w:rsidP="0061792C">
      <w:pPr>
        <w:tabs>
          <w:tab w:val="left" w:pos="142"/>
          <w:tab w:val="left" w:pos="567"/>
          <w:tab w:val="left" w:pos="709"/>
        </w:tabs>
        <w:spacing w:after="0" w:line="480" w:lineRule="auto"/>
        <w:rPr>
          <w:rFonts w:ascii="Arial" w:hAnsi="Arial" w:cs="Arial"/>
          <w:sz w:val="24"/>
          <w:szCs w:val="24"/>
        </w:rPr>
      </w:pPr>
      <w:r w:rsidRPr="00DB41AF">
        <w:rPr>
          <w:rFonts w:ascii="Arial" w:hAnsi="Arial" w:cs="Arial"/>
          <w:sz w:val="24"/>
          <w:szCs w:val="24"/>
        </w:rPr>
        <w:br w:type="page"/>
      </w:r>
    </w:p>
    <w:p w14:paraId="4B226E35" w14:textId="00E76733" w:rsidR="00C90429" w:rsidRPr="00DB41AF" w:rsidRDefault="002F33AE"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 xml:space="preserve">Appendix 1: </w:t>
      </w:r>
      <w:r w:rsidR="00C2425A" w:rsidRPr="00DB41AF">
        <w:rPr>
          <w:rFonts w:ascii="Arial" w:hAnsi="Arial" w:cs="Arial"/>
          <w:b/>
          <w:bCs/>
          <w:sz w:val="24"/>
          <w:szCs w:val="24"/>
          <w:u w:val="single"/>
        </w:rPr>
        <w:t xml:space="preserve">Questionnaires </w:t>
      </w:r>
      <w:r w:rsidR="00816F2B" w:rsidRPr="00DB41AF">
        <w:rPr>
          <w:rFonts w:ascii="Arial" w:hAnsi="Arial" w:cs="Arial"/>
          <w:b/>
          <w:bCs/>
          <w:sz w:val="24"/>
          <w:szCs w:val="24"/>
          <w:u w:val="single"/>
        </w:rPr>
        <w:t>T</w:t>
      </w:r>
      <w:r w:rsidR="00C2425A" w:rsidRPr="00DB41AF">
        <w:rPr>
          <w:rFonts w:ascii="Arial" w:hAnsi="Arial" w:cs="Arial"/>
          <w:b/>
          <w:bCs/>
          <w:sz w:val="24"/>
          <w:szCs w:val="24"/>
          <w:u w:val="single"/>
        </w:rPr>
        <w:t>emplates</w:t>
      </w:r>
    </w:p>
    <w:p w14:paraId="0492A3F3" w14:textId="3139B601" w:rsidR="003378E3"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0E080721" wp14:editId="2F350BC1">
            <wp:extent cx="5941060" cy="8446770"/>
            <wp:effectExtent l="0" t="0" r="2540" b="0"/>
            <wp:docPr id="11377153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71536" name="Picture 1" descr="A white paper with black text&#10;&#10;Description automatically generated"/>
                    <pic:cNvPicPr/>
                  </pic:nvPicPr>
                  <pic:blipFill>
                    <a:blip r:embed="rId13"/>
                    <a:stretch>
                      <a:fillRect/>
                    </a:stretch>
                  </pic:blipFill>
                  <pic:spPr>
                    <a:xfrm>
                      <a:off x="0" y="0"/>
                      <a:ext cx="5941060" cy="8446770"/>
                    </a:xfrm>
                    <a:prstGeom prst="rect">
                      <a:avLst/>
                    </a:prstGeom>
                  </pic:spPr>
                </pic:pic>
              </a:graphicData>
            </a:graphic>
          </wp:inline>
        </w:drawing>
      </w:r>
    </w:p>
    <w:p w14:paraId="16F40945"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5B50C737" w14:textId="7C495BE9"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55803E4" wp14:editId="29B0FFEF">
            <wp:extent cx="5941060" cy="8380730"/>
            <wp:effectExtent l="0" t="0" r="2540" b="1270"/>
            <wp:docPr id="1921393826" name="Picture 1" descr="A questionnaire with a list of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393826" name="Picture 1" descr="A questionnaire with a list of questions&#10;&#10;Description automatically generated"/>
                    <pic:cNvPicPr/>
                  </pic:nvPicPr>
                  <pic:blipFill>
                    <a:blip r:embed="rId14"/>
                    <a:stretch>
                      <a:fillRect/>
                    </a:stretch>
                  </pic:blipFill>
                  <pic:spPr>
                    <a:xfrm>
                      <a:off x="0" y="0"/>
                      <a:ext cx="5941060" cy="8380730"/>
                    </a:xfrm>
                    <a:prstGeom prst="rect">
                      <a:avLst/>
                    </a:prstGeom>
                  </pic:spPr>
                </pic:pic>
              </a:graphicData>
            </a:graphic>
          </wp:inline>
        </w:drawing>
      </w:r>
    </w:p>
    <w:p w14:paraId="5AEFCB19"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4B8AE34B"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3D538E5D" w14:textId="6F73B51C"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44F7E48A" wp14:editId="650170F1">
            <wp:extent cx="5941060" cy="8413750"/>
            <wp:effectExtent l="0" t="0" r="2540" b="6350"/>
            <wp:docPr id="1354255222"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255222" name="Picture 1" descr="A screenshot of a questionnaire&#10;&#10;Description automatically generated"/>
                    <pic:cNvPicPr/>
                  </pic:nvPicPr>
                  <pic:blipFill>
                    <a:blip r:embed="rId15"/>
                    <a:stretch>
                      <a:fillRect/>
                    </a:stretch>
                  </pic:blipFill>
                  <pic:spPr>
                    <a:xfrm>
                      <a:off x="0" y="0"/>
                      <a:ext cx="5941060" cy="8413750"/>
                    </a:xfrm>
                    <a:prstGeom prst="rect">
                      <a:avLst/>
                    </a:prstGeom>
                  </pic:spPr>
                </pic:pic>
              </a:graphicData>
            </a:graphic>
          </wp:inline>
        </w:drawing>
      </w:r>
    </w:p>
    <w:p w14:paraId="32E9C4C1"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757F3278"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02DBF2DD" w14:textId="770F44E1"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FD274C9" wp14:editId="633F37E9">
            <wp:extent cx="5941060" cy="8404860"/>
            <wp:effectExtent l="0" t="0" r="2540" b="2540"/>
            <wp:docPr id="38385116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51165" name="Picture 1" descr="A white paper with black text&#10;&#10;Description automatically generated"/>
                    <pic:cNvPicPr/>
                  </pic:nvPicPr>
                  <pic:blipFill>
                    <a:blip r:embed="rId16"/>
                    <a:stretch>
                      <a:fillRect/>
                    </a:stretch>
                  </pic:blipFill>
                  <pic:spPr>
                    <a:xfrm>
                      <a:off x="0" y="0"/>
                      <a:ext cx="5941060" cy="8404860"/>
                    </a:xfrm>
                    <a:prstGeom prst="rect">
                      <a:avLst/>
                    </a:prstGeom>
                  </pic:spPr>
                </pic:pic>
              </a:graphicData>
            </a:graphic>
          </wp:inline>
        </w:drawing>
      </w:r>
    </w:p>
    <w:p w14:paraId="381E980F"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3A0626E3"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5F68A6E0" w14:textId="3E2702C2"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79A1AE41" wp14:editId="51DD1ED3">
            <wp:extent cx="5941060" cy="8425815"/>
            <wp:effectExtent l="0" t="0" r="2540" b="0"/>
            <wp:docPr id="1104930567"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930567" name="Picture 1" descr="A questionnaire with black text&#10;&#10;Description automatically generated"/>
                    <pic:cNvPicPr/>
                  </pic:nvPicPr>
                  <pic:blipFill>
                    <a:blip r:embed="rId17"/>
                    <a:stretch>
                      <a:fillRect/>
                    </a:stretch>
                  </pic:blipFill>
                  <pic:spPr>
                    <a:xfrm>
                      <a:off x="0" y="0"/>
                      <a:ext cx="5941060" cy="8425815"/>
                    </a:xfrm>
                    <a:prstGeom prst="rect">
                      <a:avLst/>
                    </a:prstGeom>
                  </pic:spPr>
                </pic:pic>
              </a:graphicData>
            </a:graphic>
          </wp:inline>
        </w:drawing>
      </w:r>
    </w:p>
    <w:p w14:paraId="7D2D0A2E"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65CC7C0F"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1C093882" w14:textId="28C1D843"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F925643" wp14:editId="4C821C89">
            <wp:extent cx="5941060" cy="8422005"/>
            <wp:effectExtent l="0" t="0" r="2540" b="0"/>
            <wp:docPr id="13844109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1092" name="Picture 1" descr="A white paper with black text&#10;&#10;Description automatically generated"/>
                    <pic:cNvPicPr/>
                  </pic:nvPicPr>
                  <pic:blipFill>
                    <a:blip r:embed="rId18"/>
                    <a:stretch>
                      <a:fillRect/>
                    </a:stretch>
                  </pic:blipFill>
                  <pic:spPr>
                    <a:xfrm>
                      <a:off x="0" y="0"/>
                      <a:ext cx="5941060" cy="8422005"/>
                    </a:xfrm>
                    <a:prstGeom prst="rect">
                      <a:avLst/>
                    </a:prstGeom>
                  </pic:spPr>
                </pic:pic>
              </a:graphicData>
            </a:graphic>
          </wp:inline>
        </w:drawing>
      </w:r>
    </w:p>
    <w:p w14:paraId="7030A353"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51A24C4B"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25793C85" w14:textId="6D9B3FB3"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77E7B733" wp14:editId="1CD95D63">
            <wp:extent cx="5941060" cy="8401685"/>
            <wp:effectExtent l="0" t="0" r="2540" b="5715"/>
            <wp:docPr id="86849694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96942" name="Picture 1" descr="A white paper with black text&#10;&#10;Description automatically generated"/>
                    <pic:cNvPicPr/>
                  </pic:nvPicPr>
                  <pic:blipFill>
                    <a:blip r:embed="rId19"/>
                    <a:stretch>
                      <a:fillRect/>
                    </a:stretch>
                  </pic:blipFill>
                  <pic:spPr>
                    <a:xfrm>
                      <a:off x="0" y="0"/>
                      <a:ext cx="5941060" cy="8401685"/>
                    </a:xfrm>
                    <a:prstGeom prst="rect">
                      <a:avLst/>
                    </a:prstGeom>
                  </pic:spPr>
                </pic:pic>
              </a:graphicData>
            </a:graphic>
          </wp:inline>
        </w:drawing>
      </w:r>
    </w:p>
    <w:p w14:paraId="0FD5930F"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72A774E9"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497B177F" w14:textId="457EF6E4"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32D25E06" wp14:editId="4A5A115E">
            <wp:extent cx="5941060" cy="8401685"/>
            <wp:effectExtent l="0" t="0" r="2540" b="5715"/>
            <wp:docPr id="1268216049"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16049" name="Picture 1" descr="A white paper with black text&#10;&#10;Description automatically generated"/>
                    <pic:cNvPicPr/>
                  </pic:nvPicPr>
                  <pic:blipFill>
                    <a:blip r:embed="rId20"/>
                    <a:stretch>
                      <a:fillRect/>
                    </a:stretch>
                  </pic:blipFill>
                  <pic:spPr>
                    <a:xfrm>
                      <a:off x="0" y="0"/>
                      <a:ext cx="5941060" cy="8401685"/>
                    </a:xfrm>
                    <a:prstGeom prst="rect">
                      <a:avLst/>
                    </a:prstGeom>
                  </pic:spPr>
                </pic:pic>
              </a:graphicData>
            </a:graphic>
          </wp:inline>
        </w:drawing>
      </w:r>
    </w:p>
    <w:p w14:paraId="038E7282"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3CB16577" w14:textId="77777777" w:rsidR="0017214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p>
    <w:p w14:paraId="7A84812D" w14:textId="02237952" w:rsidR="00172146" w:rsidRPr="00DB41AF" w:rsidRDefault="003F6F6A"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5F1F676" wp14:editId="5051A9B5">
            <wp:extent cx="5941060" cy="8399780"/>
            <wp:effectExtent l="0" t="0" r="2540" b="0"/>
            <wp:docPr id="493192088" name="Picture 1" descr="A screenshot of a computer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192088" name="Picture 1" descr="A screenshot of a computer survey&#10;&#10;Description automatically generated"/>
                    <pic:cNvPicPr/>
                  </pic:nvPicPr>
                  <pic:blipFill>
                    <a:blip r:embed="rId21"/>
                    <a:stretch>
                      <a:fillRect/>
                    </a:stretch>
                  </pic:blipFill>
                  <pic:spPr>
                    <a:xfrm>
                      <a:off x="0" y="0"/>
                      <a:ext cx="5941060" cy="8399780"/>
                    </a:xfrm>
                    <a:prstGeom prst="rect">
                      <a:avLst/>
                    </a:prstGeom>
                  </pic:spPr>
                </pic:pic>
              </a:graphicData>
            </a:graphic>
          </wp:inline>
        </w:drawing>
      </w:r>
    </w:p>
    <w:p w14:paraId="36FD376D" w14:textId="77777777"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p>
    <w:p w14:paraId="215609D4" w14:textId="2517EF18" w:rsidR="003378E3" w:rsidRPr="00DB41AF" w:rsidRDefault="003378E3" w:rsidP="003243E0">
      <w:pPr>
        <w:spacing w:after="0" w:line="480" w:lineRule="auto"/>
        <w:rPr>
          <w:rFonts w:ascii="Arial" w:hAnsi="Arial" w:cs="Arial"/>
          <w:b/>
          <w:bCs/>
          <w:sz w:val="24"/>
          <w:szCs w:val="24"/>
          <w:u w:val="single"/>
        </w:rPr>
      </w:pPr>
      <w:r w:rsidRPr="00DB41AF">
        <w:rPr>
          <w:rFonts w:ascii="Arial" w:hAnsi="Arial" w:cs="Arial"/>
          <w:b/>
          <w:bCs/>
          <w:sz w:val="24"/>
          <w:szCs w:val="24"/>
          <w:u w:val="single"/>
        </w:rPr>
        <w:br w:type="page"/>
      </w:r>
    </w:p>
    <w:p w14:paraId="5993C4D0" w14:textId="7B5A0786"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sz w:val="24"/>
          <w:szCs w:val="24"/>
          <w:u w:val="single"/>
        </w:rPr>
        <w:lastRenderedPageBreak/>
        <w:t>Appendix 2: Questionnaires Transcript</w:t>
      </w:r>
    </w:p>
    <w:p w14:paraId="5D1A6B50" w14:textId="6EE70512" w:rsidR="003378E3"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2FBA83D1" wp14:editId="42B998CE">
            <wp:extent cx="5837463" cy="8229600"/>
            <wp:effectExtent l="0" t="0" r="5080" b="0"/>
            <wp:docPr id="15186746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674636" name="Picture 1" descr="A screenshot of a computer&#10;&#10;Description automatically generated"/>
                    <pic:cNvPicPr/>
                  </pic:nvPicPr>
                  <pic:blipFill>
                    <a:blip r:embed="rId367"/>
                    <a:stretch>
                      <a:fillRect/>
                    </a:stretch>
                  </pic:blipFill>
                  <pic:spPr>
                    <a:xfrm>
                      <a:off x="0" y="0"/>
                      <a:ext cx="5839658" cy="8232695"/>
                    </a:xfrm>
                    <a:prstGeom prst="rect">
                      <a:avLst/>
                    </a:prstGeom>
                  </pic:spPr>
                </pic:pic>
              </a:graphicData>
            </a:graphic>
          </wp:inline>
        </w:drawing>
      </w:r>
    </w:p>
    <w:p w14:paraId="42D7FC49"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70AF09D5" w14:textId="2D47281C"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DDA9417" wp14:editId="7311ACB1">
            <wp:extent cx="5941060" cy="8246745"/>
            <wp:effectExtent l="0" t="0" r="2540" b="0"/>
            <wp:docPr id="2489433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94337" name="Picture 1" descr="A screenshot of a graph&#10;&#10;Description automatically generated"/>
                    <pic:cNvPicPr/>
                  </pic:nvPicPr>
                  <pic:blipFill>
                    <a:blip r:embed="rId368"/>
                    <a:stretch>
                      <a:fillRect/>
                    </a:stretch>
                  </pic:blipFill>
                  <pic:spPr>
                    <a:xfrm>
                      <a:off x="0" y="0"/>
                      <a:ext cx="5941060" cy="8246745"/>
                    </a:xfrm>
                    <a:prstGeom prst="rect">
                      <a:avLst/>
                    </a:prstGeom>
                  </pic:spPr>
                </pic:pic>
              </a:graphicData>
            </a:graphic>
          </wp:inline>
        </w:drawing>
      </w:r>
    </w:p>
    <w:p w14:paraId="0BCC4830"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320A9BF7"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2546E06E" w14:textId="73985E3E"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376478E5" wp14:editId="60B0FB52">
            <wp:extent cx="5941060" cy="8413115"/>
            <wp:effectExtent l="0" t="0" r="2540" b="0"/>
            <wp:docPr id="94209172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091728" name="Picture 1" descr="A screenshot of a graph&#10;&#10;Description automatically generated"/>
                    <pic:cNvPicPr/>
                  </pic:nvPicPr>
                  <pic:blipFill>
                    <a:blip r:embed="rId369"/>
                    <a:stretch>
                      <a:fillRect/>
                    </a:stretch>
                  </pic:blipFill>
                  <pic:spPr>
                    <a:xfrm>
                      <a:off x="0" y="0"/>
                      <a:ext cx="5941060" cy="8413115"/>
                    </a:xfrm>
                    <a:prstGeom prst="rect">
                      <a:avLst/>
                    </a:prstGeom>
                  </pic:spPr>
                </pic:pic>
              </a:graphicData>
            </a:graphic>
          </wp:inline>
        </w:drawing>
      </w:r>
    </w:p>
    <w:p w14:paraId="407592AF"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19CD6781" w14:textId="33A87E2C"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61FD3679" wp14:editId="78126911">
            <wp:extent cx="5941060" cy="8381365"/>
            <wp:effectExtent l="0" t="0" r="2540" b="635"/>
            <wp:docPr id="697122394"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122394" name="Picture 1" descr="A screenshot of a test&#10;&#10;Description automatically generated"/>
                    <pic:cNvPicPr/>
                  </pic:nvPicPr>
                  <pic:blipFill>
                    <a:blip r:embed="rId370"/>
                    <a:stretch>
                      <a:fillRect/>
                    </a:stretch>
                  </pic:blipFill>
                  <pic:spPr>
                    <a:xfrm>
                      <a:off x="0" y="0"/>
                      <a:ext cx="5941060" cy="8381365"/>
                    </a:xfrm>
                    <a:prstGeom prst="rect">
                      <a:avLst/>
                    </a:prstGeom>
                  </pic:spPr>
                </pic:pic>
              </a:graphicData>
            </a:graphic>
          </wp:inline>
        </w:drawing>
      </w:r>
    </w:p>
    <w:p w14:paraId="743A9FB5"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13BDD150" w14:textId="3BFA329D"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0874955E" wp14:editId="290FFDF3">
            <wp:extent cx="5941060" cy="8300720"/>
            <wp:effectExtent l="0" t="0" r="2540" b="5080"/>
            <wp:docPr id="79468584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685847" name="Picture 1" descr="A screenshot of a graph&#10;&#10;Description automatically generated"/>
                    <pic:cNvPicPr/>
                  </pic:nvPicPr>
                  <pic:blipFill>
                    <a:blip r:embed="rId371"/>
                    <a:stretch>
                      <a:fillRect/>
                    </a:stretch>
                  </pic:blipFill>
                  <pic:spPr>
                    <a:xfrm>
                      <a:off x="0" y="0"/>
                      <a:ext cx="5941060" cy="8300720"/>
                    </a:xfrm>
                    <a:prstGeom prst="rect">
                      <a:avLst/>
                    </a:prstGeom>
                  </pic:spPr>
                </pic:pic>
              </a:graphicData>
            </a:graphic>
          </wp:inline>
        </w:drawing>
      </w:r>
    </w:p>
    <w:p w14:paraId="179709E8"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44673A7F"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5FA46B2B" w14:textId="4A5722EF"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0BE3F47B" wp14:editId="23B17B7D">
            <wp:extent cx="5941060" cy="8209915"/>
            <wp:effectExtent l="0" t="0" r="2540" b="0"/>
            <wp:docPr id="140266885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668855" name="Picture 1" descr="A screenshot of a graph&#10;&#10;Description automatically generated"/>
                    <pic:cNvPicPr/>
                  </pic:nvPicPr>
                  <pic:blipFill>
                    <a:blip r:embed="rId372"/>
                    <a:stretch>
                      <a:fillRect/>
                    </a:stretch>
                  </pic:blipFill>
                  <pic:spPr>
                    <a:xfrm>
                      <a:off x="0" y="0"/>
                      <a:ext cx="5941060" cy="8209915"/>
                    </a:xfrm>
                    <a:prstGeom prst="rect">
                      <a:avLst/>
                    </a:prstGeom>
                  </pic:spPr>
                </pic:pic>
              </a:graphicData>
            </a:graphic>
          </wp:inline>
        </w:drawing>
      </w:r>
    </w:p>
    <w:p w14:paraId="73193F01"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6536592E"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616C5128" w14:textId="1EC5916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C67E939" wp14:editId="4A41F9B0">
            <wp:extent cx="5941060" cy="8324850"/>
            <wp:effectExtent l="0" t="0" r="2540" b="6350"/>
            <wp:docPr id="91812273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122738" name="Picture 1" descr="A screenshot of a graph&#10;&#10;Description automatically generated"/>
                    <pic:cNvPicPr/>
                  </pic:nvPicPr>
                  <pic:blipFill>
                    <a:blip r:embed="rId373"/>
                    <a:stretch>
                      <a:fillRect/>
                    </a:stretch>
                  </pic:blipFill>
                  <pic:spPr>
                    <a:xfrm>
                      <a:off x="0" y="0"/>
                      <a:ext cx="5941060" cy="8324850"/>
                    </a:xfrm>
                    <a:prstGeom prst="rect">
                      <a:avLst/>
                    </a:prstGeom>
                  </pic:spPr>
                </pic:pic>
              </a:graphicData>
            </a:graphic>
          </wp:inline>
        </w:drawing>
      </w:r>
    </w:p>
    <w:p w14:paraId="124E7351"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3AB7B5BF" w14:textId="25ADE8D1"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BC96F0C" wp14:editId="098DB68D">
            <wp:extent cx="5941060" cy="8263255"/>
            <wp:effectExtent l="0" t="0" r="2540" b="4445"/>
            <wp:docPr id="214145353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53531" name="Picture 1" descr="A screenshot of a graph&#10;&#10;Description automatically generated"/>
                    <pic:cNvPicPr/>
                  </pic:nvPicPr>
                  <pic:blipFill>
                    <a:blip r:embed="rId374"/>
                    <a:stretch>
                      <a:fillRect/>
                    </a:stretch>
                  </pic:blipFill>
                  <pic:spPr>
                    <a:xfrm>
                      <a:off x="0" y="0"/>
                      <a:ext cx="5941060" cy="8263255"/>
                    </a:xfrm>
                    <a:prstGeom prst="rect">
                      <a:avLst/>
                    </a:prstGeom>
                  </pic:spPr>
                </pic:pic>
              </a:graphicData>
            </a:graphic>
          </wp:inline>
        </w:drawing>
      </w:r>
    </w:p>
    <w:p w14:paraId="64523CCB"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28F8AAFF" w14:textId="77777777"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p>
    <w:p w14:paraId="25B79BEB" w14:textId="317C1AD1" w:rsidR="00B444EB" w:rsidRPr="00DB41AF" w:rsidRDefault="00B444E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011D892A" wp14:editId="400C34EF">
            <wp:extent cx="5941060" cy="8351520"/>
            <wp:effectExtent l="0" t="0" r="2540" b="5080"/>
            <wp:docPr id="1974647825"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647825" name="Picture 1" descr="A screenshot of a test&#10;&#10;Description automatically generated"/>
                    <pic:cNvPicPr/>
                  </pic:nvPicPr>
                  <pic:blipFill>
                    <a:blip r:embed="rId375"/>
                    <a:stretch>
                      <a:fillRect/>
                    </a:stretch>
                  </pic:blipFill>
                  <pic:spPr>
                    <a:xfrm>
                      <a:off x="0" y="0"/>
                      <a:ext cx="5941060" cy="8351520"/>
                    </a:xfrm>
                    <a:prstGeom prst="rect">
                      <a:avLst/>
                    </a:prstGeom>
                  </pic:spPr>
                </pic:pic>
              </a:graphicData>
            </a:graphic>
          </wp:inline>
        </w:drawing>
      </w:r>
    </w:p>
    <w:p w14:paraId="0929CD29" w14:textId="77777777" w:rsidR="00A72C89" w:rsidRPr="00DB41AF" w:rsidRDefault="00A72C89" w:rsidP="0061792C">
      <w:pPr>
        <w:tabs>
          <w:tab w:val="left" w:pos="142"/>
          <w:tab w:val="left" w:pos="567"/>
          <w:tab w:val="left" w:pos="709"/>
        </w:tabs>
        <w:spacing w:after="0" w:line="480" w:lineRule="auto"/>
        <w:rPr>
          <w:rFonts w:ascii="Arial" w:hAnsi="Arial" w:cs="Arial"/>
          <w:b/>
          <w:bCs/>
          <w:sz w:val="24"/>
          <w:szCs w:val="24"/>
          <w:u w:val="single"/>
        </w:rPr>
      </w:pPr>
    </w:p>
    <w:p w14:paraId="3ED533AF" w14:textId="320EB6FE" w:rsidR="00A72C89" w:rsidRPr="00DB41AF" w:rsidRDefault="00A72C89" w:rsidP="0061792C">
      <w:pPr>
        <w:tabs>
          <w:tab w:val="left" w:pos="142"/>
          <w:tab w:val="left" w:pos="567"/>
          <w:tab w:val="left" w:pos="709"/>
        </w:tabs>
        <w:spacing w:after="0" w:line="480" w:lineRule="auto"/>
        <w:rPr>
          <w:rFonts w:ascii="Arial" w:hAnsi="Arial" w:cs="Arial"/>
          <w:b/>
          <w:bCs/>
          <w:sz w:val="24"/>
          <w:szCs w:val="24"/>
          <w:u w:val="single"/>
        </w:rPr>
      </w:pPr>
    </w:p>
    <w:p w14:paraId="3DAFF511" w14:textId="60279612" w:rsidR="00A72C89"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69B513D1" wp14:editId="2FDDED65">
            <wp:extent cx="6124755" cy="8440420"/>
            <wp:effectExtent l="0" t="0" r="0" b="5080"/>
            <wp:docPr id="1155397652" name="Picture 1" descr="A list of customer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97652" name="Picture 1" descr="A list of customer service&#10;&#10;Description automatically generated"/>
                    <pic:cNvPicPr/>
                  </pic:nvPicPr>
                  <pic:blipFill>
                    <a:blip r:embed="rId53"/>
                    <a:stretch>
                      <a:fillRect/>
                    </a:stretch>
                  </pic:blipFill>
                  <pic:spPr>
                    <a:xfrm>
                      <a:off x="0" y="0"/>
                      <a:ext cx="6124755" cy="8440420"/>
                    </a:xfrm>
                    <a:prstGeom prst="rect">
                      <a:avLst/>
                    </a:prstGeom>
                  </pic:spPr>
                </pic:pic>
              </a:graphicData>
            </a:graphic>
          </wp:inline>
        </w:drawing>
      </w:r>
    </w:p>
    <w:p w14:paraId="59C68227" w14:textId="798EF215" w:rsidR="00A72C89" w:rsidRPr="00DB41AF" w:rsidRDefault="00A72C89" w:rsidP="0061792C">
      <w:pPr>
        <w:tabs>
          <w:tab w:val="left" w:pos="142"/>
          <w:tab w:val="left" w:pos="567"/>
          <w:tab w:val="left" w:pos="709"/>
        </w:tabs>
        <w:spacing w:after="0" w:line="480" w:lineRule="auto"/>
        <w:rPr>
          <w:rFonts w:ascii="Arial" w:hAnsi="Arial" w:cs="Arial"/>
          <w:b/>
          <w:bCs/>
          <w:sz w:val="24"/>
          <w:szCs w:val="24"/>
          <w:u w:val="single"/>
        </w:rPr>
      </w:pPr>
    </w:p>
    <w:p w14:paraId="0E0D2B14"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224B23D3" w14:textId="6F837F84"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2BFEE61" wp14:editId="37E5C5CB">
            <wp:extent cx="5941060" cy="8430895"/>
            <wp:effectExtent l="0" t="0" r="2540" b="1905"/>
            <wp:docPr id="365671315"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671315" name="Picture 1" descr="A screenshot of a document&#10;&#10;Description automatically generated"/>
                    <pic:cNvPicPr/>
                  </pic:nvPicPr>
                  <pic:blipFill>
                    <a:blip r:embed="rId54"/>
                    <a:stretch>
                      <a:fillRect/>
                    </a:stretch>
                  </pic:blipFill>
                  <pic:spPr>
                    <a:xfrm>
                      <a:off x="0" y="0"/>
                      <a:ext cx="5941060" cy="8430895"/>
                    </a:xfrm>
                    <a:prstGeom prst="rect">
                      <a:avLst/>
                    </a:prstGeom>
                  </pic:spPr>
                </pic:pic>
              </a:graphicData>
            </a:graphic>
          </wp:inline>
        </w:drawing>
      </w:r>
    </w:p>
    <w:p w14:paraId="67AA01E3"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16F1A982"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458A8D8A" w14:textId="2BC215FA" w:rsidR="009F70D8" w:rsidRPr="00DB41AF" w:rsidRDefault="003F4C7F"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4FD1EB5D" wp14:editId="61ADC4B8">
            <wp:extent cx="5941060" cy="8465185"/>
            <wp:effectExtent l="0" t="0" r="2540" b="5715"/>
            <wp:docPr id="1775959369"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959369" name="Picture 1" descr="A close-up of a survey&#10;&#10;Description automatically generated"/>
                    <pic:cNvPicPr/>
                  </pic:nvPicPr>
                  <pic:blipFill>
                    <a:blip r:embed="rId55"/>
                    <a:stretch>
                      <a:fillRect/>
                    </a:stretch>
                  </pic:blipFill>
                  <pic:spPr>
                    <a:xfrm>
                      <a:off x="0" y="0"/>
                      <a:ext cx="5941060" cy="8465185"/>
                    </a:xfrm>
                    <a:prstGeom prst="rect">
                      <a:avLst/>
                    </a:prstGeom>
                  </pic:spPr>
                </pic:pic>
              </a:graphicData>
            </a:graphic>
          </wp:inline>
        </w:drawing>
      </w:r>
    </w:p>
    <w:p w14:paraId="4CB5E690"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342EC2D4"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56EC8E0A" w14:textId="319E2D99"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C481961" wp14:editId="3FB36446">
            <wp:extent cx="5941060" cy="8442960"/>
            <wp:effectExtent l="0" t="0" r="2540" b="2540"/>
            <wp:docPr id="1015562182"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562182" name="Picture 1" descr="A screenshot of a document&#10;&#10;Description automatically generated"/>
                    <pic:cNvPicPr/>
                  </pic:nvPicPr>
                  <pic:blipFill>
                    <a:blip r:embed="rId56"/>
                    <a:stretch>
                      <a:fillRect/>
                    </a:stretch>
                  </pic:blipFill>
                  <pic:spPr>
                    <a:xfrm>
                      <a:off x="0" y="0"/>
                      <a:ext cx="5941060" cy="8442960"/>
                    </a:xfrm>
                    <a:prstGeom prst="rect">
                      <a:avLst/>
                    </a:prstGeom>
                  </pic:spPr>
                </pic:pic>
              </a:graphicData>
            </a:graphic>
          </wp:inline>
        </w:drawing>
      </w:r>
    </w:p>
    <w:p w14:paraId="7A31E759"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7C446C8E"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32EBF89B" w14:textId="07F1B3BF"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5E895C09" wp14:editId="3D6B234F">
            <wp:extent cx="5941060" cy="8389620"/>
            <wp:effectExtent l="0" t="0" r="2540" b="5080"/>
            <wp:docPr id="1313503717" name="Picture 1" descr="A list of task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03717" name="Picture 1" descr="A list of tasks with text&#10;&#10;Description automatically generated with medium confidence"/>
                    <pic:cNvPicPr/>
                  </pic:nvPicPr>
                  <pic:blipFill>
                    <a:blip r:embed="rId57"/>
                    <a:stretch>
                      <a:fillRect/>
                    </a:stretch>
                  </pic:blipFill>
                  <pic:spPr>
                    <a:xfrm>
                      <a:off x="0" y="0"/>
                      <a:ext cx="5941060" cy="8389620"/>
                    </a:xfrm>
                    <a:prstGeom prst="rect">
                      <a:avLst/>
                    </a:prstGeom>
                  </pic:spPr>
                </pic:pic>
              </a:graphicData>
            </a:graphic>
          </wp:inline>
        </w:drawing>
      </w:r>
    </w:p>
    <w:p w14:paraId="0999C88E"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4A4F02A9"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4BAF0B48" w14:textId="2239E3A6"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1DF27C8" wp14:editId="3DA4118D">
            <wp:extent cx="5941060" cy="8403590"/>
            <wp:effectExtent l="0" t="0" r="2540" b="3810"/>
            <wp:docPr id="517517424" name="Picture 1" descr="A list of question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517424" name="Picture 1" descr="A list of questions with text&#10;&#10;Description automatically generated with medium confidence"/>
                    <pic:cNvPicPr/>
                  </pic:nvPicPr>
                  <pic:blipFill>
                    <a:blip r:embed="rId58"/>
                    <a:stretch>
                      <a:fillRect/>
                    </a:stretch>
                  </pic:blipFill>
                  <pic:spPr>
                    <a:xfrm>
                      <a:off x="0" y="0"/>
                      <a:ext cx="5941060" cy="8403590"/>
                    </a:xfrm>
                    <a:prstGeom prst="rect">
                      <a:avLst/>
                    </a:prstGeom>
                  </pic:spPr>
                </pic:pic>
              </a:graphicData>
            </a:graphic>
          </wp:inline>
        </w:drawing>
      </w:r>
    </w:p>
    <w:p w14:paraId="3860AFF7"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19BA1C3F"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3CD62897" w14:textId="1976BFD5"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7BAA207F" wp14:editId="067DFD2E">
            <wp:extent cx="5941060" cy="8505825"/>
            <wp:effectExtent l="0" t="0" r="2540" b="3175"/>
            <wp:docPr id="450057131" name="Picture 1" descr="A list of questions and answ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57131" name="Picture 1" descr="A list of questions and answers&#10;&#10;Description automatically generated with medium confidence"/>
                    <pic:cNvPicPr/>
                  </pic:nvPicPr>
                  <pic:blipFill>
                    <a:blip r:embed="rId59"/>
                    <a:stretch>
                      <a:fillRect/>
                    </a:stretch>
                  </pic:blipFill>
                  <pic:spPr>
                    <a:xfrm>
                      <a:off x="0" y="0"/>
                      <a:ext cx="5941060" cy="8505825"/>
                    </a:xfrm>
                    <a:prstGeom prst="rect">
                      <a:avLst/>
                    </a:prstGeom>
                  </pic:spPr>
                </pic:pic>
              </a:graphicData>
            </a:graphic>
          </wp:inline>
        </w:drawing>
      </w:r>
    </w:p>
    <w:p w14:paraId="37299A9F"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22ABFCFB"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2C397BDC" w14:textId="55E33C29"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0987CAE3" wp14:editId="08A414EB">
            <wp:extent cx="5941060" cy="8394065"/>
            <wp:effectExtent l="0" t="0" r="2540" b="635"/>
            <wp:docPr id="2045939795"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939795" name="Picture 1" descr="A screenshot of a test&#10;&#10;Description automatically generated"/>
                    <pic:cNvPicPr/>
                  </pic:nvPicPr>
                  <pic:blipFill>
                    <a:blip r:embed="rId60"/>
                    <a:stretch>
                      <a:fillRect/>
                    </a:stretch>
                  </pic:blipFill>
                  <pic:spPr>
                    <a:xfrm>
                      <a:off x="0" y="0"/>
                      <a:ext cx="5941060" cy="8394065"/>
                    </a:xfrm>
                    <a:prstGeom prst="rect">
                      <a:avLst/>
                    </a:prstGeom>
                  </pic:spPr>
                </pic:pic>
              </a:graphicData>
            </a:graphic>
          </wp:inline>
        </w:drawing>
      </w:r>
    </w:p>
    <w:p w14:paraId="6F95BBC1"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5C051636"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7AF273B2" w14:textId="2C660F09"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625BA1C3" wp14:editId="7AE1C839">
            <wp:extent cx="5941060" cy="8408670"/>
            <wp:effectExtent l="0" t="0" r="2540" b="0"/>
            <wp:docPr id="1933652445" name="Picture 1" descr="A close-up of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652445" name="Picture 1" descr="A close-up of a checklist&#10;&#10;Description automatically generated"/>
                    <pic:cNvPicPr/>
                  </pic:nvPicPr>
                  <pic:blipFill>
                    <a:blip r:embed="rId61"/>
                    <a:stretch>
                      <a:fillRect/>
                    </a:stretch>
                  </pic:blipFill>
                  <pic:spPr>
                    <a:xfrm>
                      <a:off x="0" y="0"/>
                      <a:ext cx="5941060" cy="8408670"/>
                    </a:xfrm>
                    <a:prstGeom prst="rect">
                      <a:avLst/>
                    </a:prstGeom>
                  </pic:spPr>
                </pic:pic>
              </a:graphicData>
            </a:graphic>
          </wp:inline>
        </w:drawing>
      </w:r>
    </w:p>
    <w:p w14:paraId="04EC0EBF"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2F3AECC8"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7A3D5F23" w14:textId="06B92051"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07196752" wp14:editId="6A5E84E1">
            <wp:extent cx="5941060" cy="8422640"/>
            <wp:effectExtent l="0" t="0" r="2540" b="0"/>
            <wp:docPr id="55681816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818169" name="Picture 1" descr="A screenshot of a document&#10;&#10;Description automatically generated"/>
                    <pic:cNvPicPr/>
                  </pic:nvPicPr>
                  <pic:blipFill>
                    <a:blip r:embed="rId62"/>
                    <a:stretch>
                      <a:fillRect/>
                    </a:stretch>
                  </pic:blipFill>
                  <pic:spPr>
                    <a:xfrm>
                      <a:off x="0" y="0"/>
                      <a:ext cx="5941060" cy="8422640"/>
                    </a:xfrm>
                    <a:prstGeom prst="rect">
                      <a:avLst/>
                    </a:prstGeom>
                  </pic:spPr>
                </pic:pic>
              </a:graphicData>
            </a:graphic>
          </wp:inline>
        </w:drawing>
      </w:r>
    </w:p>
    <w:p w14:paraId="2D9C00A9"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1D71B03B"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0430319C" w14:textId="69B20EC4"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6EED5675" wp14:editId="4596D6FB">
            <wp:extent cx="5941060" cy="8425180"/>
            <wp:effectExtent l="0" t="0" r="2540" b="0"/>
            <wp:docPr id="180899999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999991" name="Picture 1" descr="A screenshot of a document&#10;&#10;Description automatically generated"/>
                    <pic:cNvPicPr/>
                  </pic:nvPicPr>
                  <pic:blipFill>
                    <a:blip r:embed="rId63"/>
                    <a:stretch>
                      <a:fillRect/>
                    </a:stretch>
                  </pic:blipFill>
                  <pic:spPr>
                    <a:xfrm>
                      <a:off x="0" y="0"/>
                      <a:ext cx="5941060" cy="8425180"/>
                    </a:xfrm>
                    <a:prstGeom prst="rect">
                      <a:avLst/>
                    </a:prstGeom>
                  </pic:spPr>
                </pic:pic>
              </a:graphicData>
            </a:graphic>
          </wp:inline>
        </w:drawing>
      </w:r>
    </w:p>
    <w:p w14:paraId="22CF607C"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2AC078C1" w14:textId="77777777"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p>
    <w:p w14:paraId="5E9A0814" w14:textId="3E0F8AF6" w:rsidR="009F70D8" w:rsidRPr="00DB41AF" w:rsidRDefault="009F70D8"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7552C4BF" wp14:editId="09DF3810">
            <wp:extent cx="5941060" cy="8460740"/>
            <wp:effectExtent l="0" t="0" r="2540" b="0"/>
            <wp:docPr id="964511168"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11168" name="Picture 1" descr="A document with text on it&#10;&#10;Description automatically generated"/>
                    <pic:cNvPicPr/>
                  </pic:nvPicPr>
                  <pic:blipFill>
                    <a:blip r:embed="rId64"/>
                    <a:stretch>
                      <a:fillRect/>
                    </a:stretch>
                  </pic:blipFill>
                  <pic:spPr>
                    <a:xfrm>
                      <a:off x="0" y="0"/>
                      <a:ext cx="5941060" cy="8460740"/>
                    </a:xfrm>
                    <a:prstGeom prst="rect">
                      <a:avLst/>
                    </a:prstGeom>
                  </pic:spPr>
                </pic:pic>
              </a:graphicData>
            </a:graphic>
          </wp:inline>
        </w:drawing>
      </w:r>
    </w:p>
    <w:p w14:paraId="7A7A3E41" w14:textId="12DDB6F9" w:rsidR="007D6C8A" w:rsidRPr="00DB41AF" w:rsidRDefault="007D6C8A" w:rsidP="0061792C">
      <w:pPr>
        <w:tabs>
          <w:tab w:val="left" w:pos="142"/>
          <w:tab w:val="left" w:pos="567"/>
          <w:tab w:val="left" w:pos="709"/>
        </w:tabs>
        <w:spacing w:after="0" w:line="480" w:lineRule="auto"/>
        <w:rPr>
          <w:rFonts w:ascii="Arial" w:hAnsi="Arial" w:cs="Arial"/>
          <w:b/>
          <w:bCs/>
          <w:sz w:val="24"/>
          <w:szCs w:val="24"/>
          <w:u w:val="single"/>
        </w:rPr>
      </w:pPr>
    </w:p>
    <w:p w14:paraId="4E1C41A9" w14:textId="65DDB71D" w:rsidR="00261C26" w:rsidRPr="00DB41AF" w:rsidRDefault="00065C9E"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sz w:val="24"/>
          <w:szCs w:val="24"/>
          <w:u w:val="single"/>
        </w:rPr>
        <w:br w:type="page"/>
      </w:r>
      <w:r w:rsidR="00FD09B9" w:rsidRPr="00DB41AF">
        <w:rPr>
          <w:rFonts w:ascii="Arial" w:hAnsi="Arial" w:cs="Arial"/>
          <w:b/>
          <w:bCs/>
          <w:sz w:val="24"/>
          <w:szCs w:val="24"/>
          <w:u w:val="single"/>
        </w:rPr>
        <w:lastRenderedPageBreak/>
        <w:t xml:space="preserve">Appendix </w:t>
      </w:r>
      <w:r w:rsidR="003378E3" w:rsidRPr="00DB41AF">
        <w:rPr>
          <w:rFonts w:ascii="Arial" w:hAnsi="Arial" w:cs="Arial"/>
          <w:b/>
          <w:bCs/>
          <w:sz w:val="24"/>
          <w:szCs w:val="24"/>
          <w:u w:val="single"/>
        </w:rPr>
        <w:t>3</w:t>
      </w:r>
      <w:r w:rsidR="00FD09B9" w:rsidRPr="00DB41AF">
        <w:rPr>
          <w:rFonts w:ascii="Arial" w:hAnsi="Arial" w:cs="Arial"/>
          <w:b/>
          <w:bCs/>
          <w:sz w:val="24"/>
          <w:szCs w:val="24"/>
          <w:u w:val="single"/>
        </w:rPr>
        <w:t>: Interviews</w:t>
      </w:r>
      <w:r w:rsidR="00261C26" w:rsidRPr="00DB41AF">
        <w:rPr>
          <w:rFonts w:ascii="Arial" w:hAnsi="Arial" w:cs="Arial"/>
          <w:b/>
          <w:bCs/>
          <w:sz w:val="24"/>
          <w:szCs w:val="24"/>
          <w:u w:val="single"/>
        </w:rPr>
        <w:t xml:space="preserve"> Template</w:t>
      </w:r>
      <w:r w:rsidR="00FD09B9" w:rsidRPr="00DB41AF">
        <w:rPr>
          <w:rFonts w:ascii="Arial" w:hAnsi="Arial" w:cs="Arial"/>
          <w:b/>
          <w:bCs/>
          <w:sz w:val="24"/>
          <w:szCs w:val="24"/>
          <w:u w:val="single"/>
        </w:rPr>
        <w:t xml:space="preserve"> </w:t>
      </w:r>
    </w:p>
    <w:p w14:paraId="541B76F5" w14:textId="56721E2D" w:rsidR="00261C26"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drawing>
          <wp:inline distT="0" distB="0" distL="0" distR="0" wp14:anchorId="72FC9064" wp14:editId="374597D6">
            <wp:extent cx="5941060" cy="8384540"/>
            <wp:effectExtent l="0" t="0" r="2540" b="0"/>
            <wp:docPr id="170225565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255658" name="Picture 1" descr="A close-up of a document&#10;&#10;Description automatically generated"/>
                    <pic:cNvPicPr/>
                  </pic:nvPicPr>
                  <pic:blipFill>
                    <a:blip r:embed="rId376"/>
                    <a:stretch>
                      <a:fillRect/>
                    </a:stretch>
                  </pic:blipFill>
                  <pic:spPr>
                    <a:xfrm>
                      <a:off x="0" y="0"/>
                      <a:ext cx="5941060" cy="8384540"/>
                    </a:xfrm>
                    <a:prstGeom prst="rect">
                      <a:avLst/>
                    </a:prstGeom>
                  </pic:spPr>
                </pic:pic>
              </a:graphicData>
            </a:graphic>
          </wp:inline>
        </w:drawing>
      </w:r>
    </w:p>
    <w:p w14:paraId="0FC2FFC2" w14:textId="77777777"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p>
    <w:p w14:paraId="4474DBC1" w14:textId="0257B78D" w:rsidR="003378E3"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18BDF259" wp14:editId="6979D7C6">
            <wp:extent cx="5941060" cy="8396605"/>
            <wp:effectExtent l="0" t="0" r="2540" b="0"/>
            <wp:docPr id="1130773190"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773190" name="Picture 1" descr="A white paper with black text&#10;&#10;Description automatically generated"/>
                    <pic:cNvPicPr/>
                  </pic:nvPicPr>
                  <pic:blipFill>
                    <a:blip r:embed="rId23"/>
                    <a:stretch>
                      <a:fillRect/>
                    </a:stretch>
                  </pic:blipFill>
                  <pic:spPr>
                    <a:xfrm>
                      <a:off x="0" y="0"/>
                      <a:ext cx="5941060" cy="8396605"/>
                    </a:xfrm>
                    <a:prstGeom prst="rect">
                      <a:avLst/>
                    </a:prstGeom>
                  </pic:spPr>
                </pic:pic>
              </a:graphicData>
            </a:graphic>
          </wp:inline>
        </w:drawing>
      </w:r>
      <w:r w:rsidRPr="00DB41AF">
        <w:rPr>
          <w:rFonts w:ascii="Arial" w:hAnsi="Arial" w:cs="Arial"/>
          <w:b/>
          <w:bCs/>
          <w:noProof/>
          <w:sz w:val="24"/>
          <w:szCs w:val="24"/>
          <w:u w:val="single"/>
        </w:rPr>
        <w:t xml:space="preserve"> </w:t>
      </w:r>
    </w:p>
    <w:p w14:paraId="6CACC111" w14:textId="77777777"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p>
    <w:p w14:paraId="17992ECE" w14:textId="77777777"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p>
    <w:p w14:paraId="622752FB" w14:textId="53093990" w:rsidR="003378E3" w:rsidRPr="00DB41AF" w:rsidRDefault="00172146"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3F2191D" wp14:editId="556E925B">
            <wp:extent cx="5941060" cy="8401685"/>
            <wp:effectExtent l="0" t="0" r="2540" b="5715"/>
            <wp:docPr id="8302132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13267" name="Picture 1" descr="A screenshot of a computer&#10;&#10;Description automatically generated"/>
                    <pic:cNvPicPr/>
                  </pic:nvPicPr>
                  <pic:blipFill>
                    <a:blip r:embed="rId24"/>
                    <a:stretch>
                      <a:fillRect/>
                    </a:stretch>
                  </pic:blipFill>
                  <pic:spPr>
                    <a:xfrm>
                      <a:off x="0" y="0"/>
                      <a:ext cx="5941060" cy="8401685"/>
                    </a:xfrm>
                    <a:prstGeom prst="rect">
                      <a:avLst/>
                    </a:prstGeom>
                  </pic:spPr>
                </pic:pic>
              </a:graphicData>
            </a:graphic>
          </wp:inline>
        </w:drawing>
      </w:r>
    </w:p>
    <w:p w14:paraId="4BB3F4B6" w14:textId="77777777" w:rsidR="003378E3" w:rsidRPr="00DB41AF" w:rsidRDefault="003378E3" w:rsidP="0061792C">
      <w:pPr>
        <w:tabs>
          <w:tab w:val="left" w:pos="142"/>
          <w:tab w:val="left" w:pos="567"/>
          <w:tab w:val="left" w:pos="709"/>
        </w:tabs>
        <w:spacing w:after="0" w:line="480" w:lineRule="auto"/>
        <w:rPr>
          <w:rFonts w:ascii="Arial" w:hAnsi="Arial" w:cs="Arial"/>
          <w:b/>
          <w:bCs/>
          <w:sz w:val="24"/>
          <w:szCs w:val="24"/>
          <w:u w:val="single"/>
        </w:rPr>
      </w:pPr>
    </w:p>
    <w:p w14:paraId="3753B75C" w14:textId="77777777" w:rsidR="00261C26" w:rsidRPr="00DB41AF" w:rsidRDefault="00261C26" w:rsidP="0061792C">
      <w:pPr>
        <w:tabs>
          <w:tab w:val="left" w:pos="142"/>
          <w:tab w:val="left" w:pos="567"/>
          <w:tab w:val="left" w:pos="709"/>
        </w:tabs>
        <w:spacing w:after="0" w:line="480" w:lineRule="auto"/>
        <w:rPr>
          <w:rFonts w:ascii="Arial" w:hAnsi="Arial" w:cs="Arial"/>
          <w:b/>
          <w:bCs/>
          <w:sz w:val="24"/>
          <w:szCs w:val="24"/>
          <w:u w:val="single"/>
        </w:rPr>
      </w:pPr>
    </w:p>
    <w:p w14:paraId="3D385E3A" w14:textId="2FB4F540" w:rsidR="00C625DD" w:rsidRPr="00DB41AF" w:rsidRDefault="00261C26" w:rsidP="0061792C">
      <w:pPr>
        <w:tabs>
          <w:tab w:val="left" w:pos="142"/>
          <w:tab w:val="left" w:pos="567"/>
          <w:tab w:val="left" w:pos="709"/>
        </w:tabs>
        <w:spacing w:after="0" w:line="480" w:lineRule="auto"/>
        <w:rPr>
          <w:rFonts w:ascii="Arial" w:hAnsi="Arial" w:cs="Arial"/>
          <w:sz w:val="24"/>
          <w:szCs w:val="24"/>
        </w:rPr>
      </w:pPr>
      <w:r w:rsidRPr="00DB41AF">
        <w:rPr>
          <w:rFonts w:ascii="Arial" w:hAnsi="Arial" w:cs="Arial"/>
          <w:b/>
          <w:bCs/>
          <w:sz w:val="24"/>
          <w:szCs w:val="24"/>
          <w:u w:val="single"/>
        </w:rPr>
        <w:lastRenderedPageBreak/>
        <w:t xml:space="preserve">Appendix </w:t>
      </w:r>
      <w:r w:rsidR="003378E3" w:rsidRPr="00DB41AF">
        <w:rPr>
          <w:rFonts w:ascii="Arial" w:hAnsi="Arial" w:cs="Arial"/>
          <w:b/>
          <w:bCs/>
          <w:sz w:val="24"/>
          <w:szCs w:val="24"/>
          <w:u w:val="single"/>
        </w:rPr>
        <w:t>4</w:t>
      </w:r>
      <w:r w:rsidRPr="00DB41AF">
        <w:rPr>
          <w:rFonts w:ascii="Arial" w:hAnsi="Arial" w:cs="Arial"/>
          <w:b/>
          <w:bCs/>
          <w:sz w:val="24"/>
          <w:szCs w:val="24"/>
          <w:u w:val="single"/>
        </w:rPr>
        <w:t>: Interview</w:t>
      </w:r>
      <w:r w:rsidR="006A5789" w:rsidRPr="00DB41AF">
        <w:rPr>
          <w:rFonts w:ascii="Arial" w:hAnsi="Arial" w:cs="Arial"/>
          <w:b/>
          <w:bCs/>
          <w:sz w:val="24"/>
          <w:szCs w:val="24"/>
          <w:u w:val="single"/>
        </w:rPr>
        <w:t>s</w:t>
      </w:r>
      <w:r w:rsidRPr="00DB41AF">
        <w:rPr>
          <w:rFonts w:ascii="Arial" w:hAnsi="Arial" w:cs="Arial"/>
          <w:b/>
          <w:bCs/>
          <w:sz w:val="24"/>
          <w:szCs w:val="24"/>
          <w:u w:val="single"/>
        </w:rPr>
        <w:t xml:space="preserve"> </w:t>
      </w:r>
      <w:r w:rsidR="001F4C0A" w:rsidRPr="00DB41AF">
        <w:rPr>
          <w:rFonts w:ascii="Arial" w:hAnsi="Arial" w:cs="Arial"/>
          <w:b/>
          <w:bCs/>
          <w:sz w:val="24"/>
          <w:szCs w:val="24"/>
          <w:u w:val="single"/>
        </w:rPr>
        <w:t>Transcript</w:t>
      </w:r>
    </w:p>
    <w:p w14:paraId="170039D9" w14:textId="4D4AAF27" w:rsidR="00C625DD" w:rsidRPr="00DB41AF" w:rsidRDefault="00362B6B" w:rsidP="0061792C">
      <w:pPr>
        <w:tabs>
          <w:tab w:val="left" w:pos="1408"/>
        </w:tabs>
        <w:spacing w:after="0" w:line="480" w:lineRule="auto"/>
        <w:rPr>
          <w:rFonts w:ascii="Arial" w:hAnsi="Arial" w:cs="Arial"/>
          <w:sz w:val="24"/>
          <w:szCs w:val="24"/>
        </w:rPr>
      </w:pPr>
      <w:r w:rsidRPr="00DB41AF">
        <w:rPr>
          <w:rFonts w:ascii="Arial" w:hAnsi="Arial" w:cs="Arial"/>
          <w:noProof/>
          <w:sz w:val="24"/>
          <w:szCs w:val="24"/>
        </w:rPr>
        <w:drawing>
          <wp:inline distT="0" distB="0" distL="0" distR="0" wp14:anchorId="452E4CBA" wp14:editId="497EE363">
            <wp:extent cx="5941060" cy="8276590"/>
            <wp:effectExtent l="0" t="0" r="2540" b="3810"/>
            <wp:docPr id="2133128100"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128100" name="Picture 1" descr="A screenshot of a document&#10;&#10;Description automatically generated"/>
                    <pic:cNvPicPr/>
                  </pic:nvPicPr>
                  <pic:blipFill>
                    <a:blip r:embed="rId65"/>
                    <a:stretch>
                      <a:fillRect/>
                    </a:stretch>
                  </pic:blipFill>
                  <pic:spPr>
                    <a:xfrm>
                      <a:off x="0" y="0"/>
                      <a:ext cx="5941060" cy="8276590"/>
                    </a:xfrm>
                    <a:prstGeom prst="rect">
                      <a:avLst/>
                    </a:prstGeom>
                  </pic:spPr>
                </pic:pic>
              </a:graphicData>
            </a:graphic>
          </wp:inline>
        </w:drawing>
      </w:r>
    </w:p>
    <w:p w14:paraId="7D02C774" w14:textId="1A4AFCAD" w:rsidR="00C625DD" w:rsidRPr="00DB41AF" w:rsidRDefault="00C625DD" w:rsidP="0061792C">
      <w:pPr>
        <w:spacing w:after="0" w:line="480" w:lineRule="auto"/>
        <w:rPr>
          <w:rFonts w:ascii="Arial" w:eastAsiaTheme="minorEastAsia" w:hAnsi="Arial" w:cs="Arial"/>
          <w:sz w:val="24"/>
          <w:szCs w:val="24"/>
          <w:u w:val="single"/>
        </w:rPr>
      </w:pPr>
    </w:p>
    <w:p w14:paraId="05B6A342" w14:textId="1DED5D85" w:rsidR="00FE40F6" w:rsidRPr="00DB41AF" w:rsidRDefault="00FE40F6" w:rsidP="0061792C">
      <w:pPr>
        <w:autoSpaceDE w:val="0"/>
        <w:autoSpaceDN w:val="0"/>
        <w:adjustRightInd w:val="0"/>
        <w:spacing w:after="0" w:line="480" w:lineRule="auto"/>
        <w:jc w:val="both"/>
        <w:rPr>
          <w:rFonts w:ascii="Arial" w:eastAsiaTheme="minorEastAsia" w:hAnsi="Arial" w:cs="Arial"/>
          <w:sz w:val="24"/>
          <w:szCs w:val="24"/>
        </w:rPr>
      </w:pPr>
    </w:p>
    <w:p w14:paraId="25E4E9FD" w14:textId="54387C97" w:rsidR="00362B6B" w:rsidRPr="00DB41AF" w:rsidRDefault="00070383" w:rsidP="0061792C">
      <w:pPr>
        <w:autoSpaceDE w:val="0"/>
        <w:autoSpaceDN w:val="0"/>
        <w:adjustRightInd w:val="0"/>
        <w:spacing w:after="0" w:line="480" w:lineRule="auto"/>
        <w:jc w:val="both"/>
        <w:rPr>
          <w:rFonts w:ascii="Arial" w:eastAsiaTheme="minorEastAsia" w:hAnsi="Arial" w:cs="Arial"/>
          <w:sz w:val="24"/>
          <w:szCs w:val="24"/>
        </w:rPr>
      </w:pPr>
      <w:r w:rsidRPr="00DB41AF">
        <w:rPr>
          <w:rFonts w:ascii="Arial" w:eastAsiaTheme="minorEastAsia" w:hAnsi="Arial" w:cs="Arial"/>
          <w:noProof/>
          <w:sz w:val="24"/>
          <w:szCs w:val="24"/>
        </w:rPr>
        <w:drawing>
          <wp:inline distT="0" distB="0" distL="0" distR="0" wp14:anchorId="16108653" wp14:editId="6736A73D">
            <wp:extent cx="5694460" cy="8138160"/>
            <wp:effectExtent l="0" t="0" r="0" b="2540"/>
            <wp:docPr id="68177478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74785" name="Picture 1" descr="A close-up of a document&#10;&#10;Description automatically generated"/>
                    <pic:cNvPicPr/>
                  </pic:nvPicPr>
                  <pic:blipFill>
                    <a:blip r:embed="rId66"/>
                    <a:stretch>
                      <a:fillRect/>
                    </a:stretch>
                  </pic:blipFill>
                  <pic:spPr>
                    <a:xfrm>
                      <a:off x="0" y="0"/>
                      <a:ext cx="5711985" cy="8163206"/>
                    </a:xfrm>
                    <a:prstGeom prst="rect">
                      <a:avLst/>
                    </a:prstGeom>
                  </pic:spPr>
                </pic:pic>
              </a:graphicData>
            </a:graphic>
          </wp:inline>
        </w:drawing>
      </w:r>
    </w:p>
    <w:p w14:paraId="3E853247" w14:textId="77777777" w:rsidR="00FE40F6" w:rsidRPr="00DB41AF" w:rsidRDefault="00FE40F6" w:rsidP="0061792C">
      <w:pPr>
        <w:spacing w:after="0" w:line="480" w:lineRule="auto"/>
        <w:rPr>
          <w:rFonts w:ascii="Arial" w:eastAsiaTheme="minorEastAsia" w:hAnsi="Arial" w:cs="Arial"/>
          <w:kern w:val="2"/>
          <w:sz w:val="24"/>
          <w:szCs w:val="24"/>
          <w:lang w:eastAsia="en-GB"/>
          <w14:ligatures w14:val="standardContextual"/>
        </w:rPr>
      </w:pPr>
    </w:p>
    <w:p w14:paraId="41DB5A6F" w14:textId="6470B4DF" w:rsidR="00261C26" w:rsidRPr="00DB41AF" w:rsidRDefault="00261C26" w:rsidP="0061792C">
      <w:pPr>
        <w:tabs>
          <w:tab w:val="left" w:pos="142"/>
          <w:tab w:val="left" w:pos="567"/>
          <w:tab w:val="left" w:pos="709"/>
        </w:tabs>
        <w:spacing w:after="0" w:line="480" w:lineRule="auto"/>
        <w:rPr>
          <w:rFonts w:ascii="Arial" w:hAnsi="Arial" w:cs="Arial"/>
          <w:b/>
          <w:bCs/>
          <w:sz w:val="24"/>
          <w:szCs w:val="24"/>
          <w:u w:val="single"/>
        </w:rPr>
      </w:pPr>
    </w:p>
    <w:p w14:paraId="37E8542F" w14:textId="7CD60655" w:rsidR="00362B6B" w:rsidRPr="00DB41AF" w:rsidRDefault="00362B6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39BDDC19" wp14:editId="1C793150">
            <wp:extent cx="5941060" cy="8356600"/>
            <wp:effectExtent l="0" t="0" r="2540" b="0"/>
            <wp:docPr id="68764134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641347" name="Picture 1" descr="A screenshot of a document&#10;&#10;Description automatically generated"/>
                    <pic:cNvPicPr/>
                  </pic:nvPicPr>
                  <pic:blipFill>
                    <a:blip r:embed="rId67"/>
                    <a:stretch>
                      <a:fillRect/>
                    </a:stretch>
                  </pic:blipFill>
                  <pic:spPr>
                    <a:xfrm>
                      <a:off x="0" y="0"/>
                      <a:ext cx="5941060" cy="8356600"/>
                    </a:xfrm>
                    <a:prstGeom prst="rect">
                      <a:avLst/>
                    </a:prstGeom>
                  </pic:spPr>
                </pic:pic>
              </a:graphicData>
            </a:graphic>
          </wp:inline>
        </w:drawing>
      </w:r>
    </w:p>
    <w:p w14:paraId="20810295" w14:textId="77777777" w:rsidR="00261C26" w:rsidRPr="00DB41AF" w:rsidRDefault="00261C26" w:rsidP="0061792C">
      <w:pPr>
        <w:tabs>
          <w:tab w:val="left" w:pos="142"/>
          <w:tab w:val="left" w:pos="567"/>
          <w:tab w:val="left" w:pos="709"/>
        </w:tabs>
        <w:spacing w:after="0" w:line="480" w:lineRule="auto"/>
        <w:rPr>
          <w:rFonts w:ascii="Arial" w:hAnsi="Arial" w:cs="Arial"/>
          <w:b/>
          <w:bCs/>
          <w:sz w:val="24"/>
          <w:szCs w:val="24"/>
          <w:u w:val="single"/>
        </w:rPr>
      </w:pPr>
    </w:p>
    <w:p w14:paraId="1FA499C0" w14:textId="5760DCBA" w:rsidR="00261C26" w:rsidRPr="00DB41AF" w:rsidRDefault="00362B6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3A00BCF0" wp14:editId="6F492FFF">
            <wp:extent cx="5941060" cy="8467090"/>
            <wp:effectExtent l="0" t="0" r="2540" b="3810"/>
            <wp:docPr id="1456382778"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82778" name="Picture 1" descr="A close-up of a survey&#10;&#10;Description automatically generated"/>
                    <pic:cNvPicPr/>
                  </pic:nvPicPr>
                  <pic:blipFill>
                    <a:blip r:embed="rId68"/>
                    <a:stretch>
                      <a:fillRect/>
                    </a:stretch>
                  </pic:blipFill>
                  <pic:spPr>
                    <a:xfrm>
                      <a:off x="0" y="0"/>
                      <a:ext cx="5941060" cy="8467090"/>
                    </a:xfrm>
                    <a:prstGeom prst="rect">
                      <a:avLst/>
                    </a:prstGeom>
                  </pic:spPr>
                </pic:pic>
              </a:graphicData>
            </a:graphic>
          </wp:inline>
        </w:drawing>
      </w:r>
    </w:p>
    <w:p w14:paraId="28475679" w14:textId="77777777" w:rsidR="00261C26" w:rsidRPr="00DB41AF" w:rsidRDefault="00261C26" w:rsidP="0061792C">
      <w:pPr>
        <w:tabs>
          <w:tab w:val="left" w:pos="142"/>
          <w:tab w:val="left" w:pos="567"/>
          <w:tab w:val="left" w:pos="709"/>
        </w:tabs>
        <w:spacing w:after="0" w:line="480" w:lineRule="auto"/>
        <w:rPr>
          <w:rFonts w:ascii="Arial" w:hAnsi="Arial" w:cs="Arial"/>
          <w:b/>
          <w:bCs/>
          <w:sz w:val="24"/>
          <w:szCs w:val="24"/>
          <w:u w:val="single"/>
        </w:rPr>
      </w:pPr>
    </w:p>
    <w:p w14:paraId="4530E540" w14:textId="59D581B3" w:rsidR="00261C26" w:rsidRPr="00DB41AF" w:rsidRDefault="00362B6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6EDD90AF" wp14:editId="4ED10459">
            <wp:extent cx="5941060" cy="8338820"/>
            <wp:effectExtent l="0" t="0" r="2540" b="5080"/>
            <wp:docPr id="131863651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636513" name="Picture 1" descr="A close-up of a document&#10;&#10;Description automatically generated"/>
                    <pic:cNvPicPr/>
                  </pic:nvPicPr>
                  <pic:blipFill>
                    <a:blip r:embed="rId69"/>
                    <a:stretch>
                      <a:fillRect/>
                    </a:stretch>
                  </pic:blipFill>
                  <pic:spPr>
                    <a:xfrm>
                      <a:off x="0" y="0"/>
                      <a:ext cx="5941060" cy="8338820"/>
                    </a:xfrm>
                    <a:prstGeom prst="rect">
                      <a:avLst/>
                    </a:prstGeom>
                  </pic:spPr>
                </pic:pic>
              </a:graphicData>
            </a:graphic>
          </wp:inline>
        </w:drawing>
      </w:r>
    </w:p>
    <w:p w14:paraId="0D19448E" w14:textId="77777777" w:rsidR="00261C26" w:rsidRPr="00DB41AF" w:rsidRDefault="00261C26" w:rsidP="0061792C">
      <w:pPr>
        <w:tabs>
          <w:tab w:val="left" w:pos="142"/>
          <w:tab w:val="left" w:pos="567"/>
          <w:tab w:val="left" w:pos="709"/>
        </w:tabs>
        <w:spacing w:after="0" w:line="480" w:lineRule="auto"/>
        <w:rPr>
          <w:rFonts w:ascii="Arial" w:hAnsi="Arial" w:cs="Arial"/>
          <w:b/>
          <w:bCs/>
          <w:sz w:val="24"/>
          <w:szCs w:val="24"/>
          <w:u w:val="single"/>
        </w:rPr>
      </w:pPr>
    </w:p>
    <w:p w14:paraId="3CC1B205" w14:textId="6C7EA77C" w:rsidR="001A0818" w:rsidRPr="00DB41AF" w:rsidRDefault="00362B6B" w:rsidP="0061792C">
      <w:pPr>
        <w:tabs>
          <w:tab w:val="left" w:pos="142"/>
          <w:tab w:val="left" w:pos="567"/>
          <w:tab w:val="left" w:pos="709"/>
        </w:tabs>
        <w:spacing w:after="0" w:line="480" w:lineRule="auto"/>
        <w:rPr>
          <w:rFonts w:ascii="Arial" w:hAnsi="Arial" w:cs="Arial"/>
          <w:b/>
          <w:bCs/>
          <w:sz w:val="24"/>
          <w:szCs w:val="24"/>
          <w:u w:val="single"/>
        </w:rPr>
      </w:pPr>
      <w:r w:rsidRPr="00DB41AF">
        <w:rPr>
          <w:rFonts w:ascii="Arial" w:hAnsi="Arial" w:cs="Arial"/>
          <w:b/>
          <w:bCs/>
          <w:noProof/>
          <w:sz w:val="24"/>
          <w:szCs w:val="24"/>
          <w:u w:val="single"/>
        </w:rPr>
        <w:lastRenderedPageBreak/>
        <w:drawing>
          <wp:inline distT="0" distB="0" distL="0" distR="0" wp14:anchorId="27A67BA3" wp14:editId="4C7EEC91">
            <wp:extent cx="5799819" cy="8239760"/>
            <wp:effectExtent l="0" t="0" r="4445" b="2540"/>
            <wp:docPr id="127843974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439743" name="Picture 1" descr="A close-up of a document&#10;&#10;Description automatically generated"/>
                    <pic:cNvPicPr/>
                  </pic:nvPicPr>
                  <pic:blipFill>
                    <a:blip r:embed="rId70"/>
                    <a:stretch>
                      <a:fillRect/>
                    </a:stretch>
                  </pic:blipFill>
                  <pic:spPr>
                    <a:xfrm>
                      <a:off x="0" y="0"/>
                      <a:ext cx="5806033" cy="8248589"/>
                    </a:xfrm>
                    <a:prstGeom prst="rect">
                      <a:avLst/>
                    </a:prstGeom>
                  </pic:spPr>
                </pic:pic>
              </a:graphicData>
            </a:graphic>
          </wp:inline>
        </w:drawing>
      </w:r>
    </w:p>
    <w:p w14:paraId="6AF19C77" w14:textId="77777777" w:rsidR="006A5789" w:rsidRDefault="006A5789" w:rsidP="0061792C">
      <w:pPr>
        <w:tabs>
          <w:tab w:val="left" w:pos="142"/>
          <w:tab w:val="left" w:pos="567"/>
          <w:tab w:val="left" w:pos="709"/>
        </w:tabs>
        <w:spacing w:after="0" w:line="480" w:lineRule="auto"/>
        <w:rPr>
          <w:rFonts w:ascii="Arial" w:hAnsi="Arial" w:cs="Arial"/>
          <w:b/>
          <w:bCs/>
          <w:sz w:val="24"/>
          <w:szCs w:val="24"/>
          <w:u w:val="single"/>
        </w:rPr>
      </w:pPr>
    </w:p>
    <w:p w14:paraId="62C8C922" w14:textId="77777777" w:rsidR="00CC4476" w:rsidRPr="00DB41AF" w:rsidRDefault="00CC4476" w:rsidP="0061792C">
      <w:pPr>
        <w:tabs>
          <w:tab w:val="left" w:pos="142"/>
          <w:tab w:val="left" w:pos="567"/>
          <w:tab w:val="left" w:pos="709"/>
        </w:tabs>
        <w:spacing w:after="0" w:line="480" w:lineRule="auto"/>
        <w:rPr>
          <w:rFonts w:ascii="Arial" w:hAnsi="Arial" w:cs="Arial"/>
          <w:b/>
          <w:bCs/>
          <w:sz w:val="24"/>
          <w:szCs w:val="24"/>
          <w:u w:val="single"/>
        </w:rPr>
      </w:pPr>
    </w:p>
    <w:sectPr w:rsidR="00CC4476" w:rsidRPr="00DB41AF" w:rsidSect="00567B2A">
      <w:headerReference w:type="default" r:id="rId377"/>
      <w:footerReference w:type="default" r:id="rId378"/>
      <w:pgSz w:w="11906" w:h="16838"/>
      <w:pgMar w:top="1276" w:right="1274" w:bottom="664" w:left="1276" w:header="426" w:footer="30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C70334" w14:textId="77777777" w:rsidR="00281F08" w:rsidRDefault="00281F08" w:rsidP="00345CF1">
      <w:pPr>
        <w:spacing w:after="0" w:line="240" w:lineRule="auto"/>
      </w:pPr>
      <w:r>
        <w:separator/>
      </w:r>
    </w:p>
  </w:endnote>
  <w:endnote w:type="continuationSeparator" w:id="0">
    <w:p w14:paraId="3A786FA9" w14:textId="77777777" w:rsidR="00281F08" w:rsidRDefault="00281F08" w:rsidP="00345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Raavi">
    <w:panose1 w:val="020B0502040204020203"/>
    <w:charset w:val="00"/>
    <w:family w:val="swiss"/>
    <w:pitch w:val="variable"/>
    <w:sig w:usb0="0002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Open Sans Light">
    <w:panose1 w:val="020B0306030504020204"/>
    <w:charset w:val="00"/>
    <w:family w:val="swiss"/>
    <w:pitch w:val="variable"/>
    <w:sig w:usb0="E00002EF" w:usb1="4000205B" w:usb2="00000028" w:usb3="00000000" w:csb0="0000019F" w:csb1="00000000"/>
  </w:font>
  <w:font w:name="Open Sans SemiBold">
    <w:panose1 w:val="020B0706030804020204"/>
    <w:charset w:val="00"/>
    <w:family w:val="swiss"/>
    <w:pitch w:val="variable"/>
    <w:sig w:usb0="E00002EF" w:usb1="4000205B" w:usb2="00000028" w:usb3="00000000" w:csb0="0000019F" w:csb1="00000000"/>
  </w:font>
  <w:font w:name="System Font">
    <w:altName w:val="Cambria"/>
    <w:panose1 w:val="020B0604020202020204"/>
    <w:charset w:val="00"/>
    <w:family w:val="roman"/>
    <w:pitch w:val="default"/>
  </w:font>
  <w:font w:name=".SFUI-Bold">
    <w:altName w:val="Cambria"/>
    <w:panose1 w:val="020B0604020202020204"/>
    <w:charset w:val="00"/>
    <w:family w:val="roman"/>
    <w:pitch w:val="default"/>
  </w:font>
  <w:font w:name="TimesNewRomanPS-BoldMT">
    <w:altName w:val="Times New Roman"/>
    <w:panose1 w:val="020B0604020202020204"/>
    <w:charset w:val="00"/>
    <w:family w:val="roman"/>
    <w:pitch w:val="default"/>
  </w:font>
  <w:font w:name=".SFUI-Regular">
    <w:altName w:val="Cambria"/>
    <w:panose1 w:val="020B0604020202020204"/>
    <w:charset w:val="00"/>
    <w:family w:val="roman"/>
    <w:pitch w:val="default"/>
  </w:font>
  <w:font w:name="Shaker 2 Lancet">
    <w:altName w:val="Calibri"/>
    <w:panose1 w:val="020B0604020202020204"/>
    <w:charset w:val="00"/>
    <w:family w:val="swiss"/>
    <w:pitch w:val="default"/>
    <w:sig w:usb0="00000003" w:usb1="00000000" w:usb2="00000000" w:usb3="00000000" w:csb0="00000001" w:csb1="00000000"/>
  </w:font>
  <w:font w:name="FS Albert">
    <w:altName w:val="Calibri"/>
    <w:panose1 w:val="020B0604020202020204"/>
    <w:charset w:val="00"/>
    <w:family w:val="swiss"/>
    <w:pitch w:val="default"/>
    <w:sig w:usb0="00000003" w:usb1="00000000" w:usb2="00000000" w:usb3="00000000" w:csb0="00000001" w:csb1="00000000"/>
  </w:font>
  <w:font w:name="HelveticaNeueLT Std">
    <w:altName w:val="Arial"/>
    <w:panose1 w:val="020B0604020202020204"/>
    <w:charset w:val="00"/>
    <w:family w:val="roman"/>
    <w:pitch w:val="default"/>
    <w:sig w:usb0="00000003" w:usb1="00000000" w:usb2="00000000" w:usb3="00000000" w:csb0="00000001" w:csb1="00000000"/>
  </w:font>
  <w:font w:name=".SF UI">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D63EF" w14:textId="2700C442" w:rsidR="00A032E5" w:rsidRPr="00E70102" w:rsidRDefault="00A032E5" w:rsidP="00E701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5</w:t>
    </w:r>
    <w:r>
      <w:rPr>
        <w:b/>
        <w:sz w:val="24"/>
        <w:szCs w:val="24"/>
      </w:rPr>
      <w:fldChar w:fldCharType="end"/>
    </w: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C37C1" w14:textId="77777777" w:rsidR="00281F08" w:rsidRDefault="00281F08" w:rsidP="00345CF1">
      <w:pPr>
        <w:spacing w:after="0" w:line="240" w:lineRule="auto"/>
      </w:pPr>
      <w:r>
        <w:separator/>
      </w:r>
    </w:p>
  </w:footnote>
  <w:footnote w:type="continuationSeparator" w:id="0">
    <w:p w14:paraId="4BB66080" w14:textId="77777777" w:rsidR="00281F08" w:rsidRDefault="00281F08" w:rsidP="00345C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548906" w14:textId="0A4D4852" w:rsidR="00A032E5" w:rsidRPr="006E68E2" w:rsidRDefault="00A032E5" w:rsidP="006548FB">
    <w:pPr>
      <w:pStyle w:val="Header"/>
      <w:spacing w:line="480" w:lineRule="auto"/>
      <w:jc w:val="center"/>
      <w:rPr>
        <w:rFonts w:ascii="Arial" w:hAnsi="Arial" w:cs="Arial"/>
        <w:b/>
        <w:bCs/>
        <w:sz w:val="20"/>
        <w:szCs w:val="20"/>
      </w:rPr>
    </w:pPr>
    <w:r w:rsidRPr="006E68E2">
      <w:rPr>
        <w:rFonts w:ascii="Arial" w:hAnsi="Arial" w:cs="Arial"/>
        <w:b/>
        <w:bCs/>
        <w:sz w:val="20"/>
        <w:szCs w:val="20"/>
      </w:rPr>
      <w:t>MANJINDER KAUR,</w:t>
    </w:r>
    <w:r w:rsidR="00204E60" w:rsidRPr="006E68E2">
      <w:rPr>
        <w:rFonts w:ascii="Arial" w:hAnsi="Arial" w:cs="Arial"/>
        <w:b/>
        <w:bCs/>
        <w:sz w:val="20"/>
        <w:szCs w:val="20"/>
      </w:rPr>
      <w:t xml:space="preserve"> </w:t>
    </w:r>
    <w:r w:rsidRPr="006E68E2">
      <w:rPr>
        <w:rFonts w:ascii="Arial" w:hAnsi="Arial" w:cs="Arial"/>
        <w:b/>
        <w:bCs/>
        <w:sz w:val="20"/>
        <w:szCs w:val="20"/>
      </w:rPr>
      <w:t xml:space="preserve">Student </w:t>
    </w:r>
    <w:r w:rsidR="001E3E36" w:rsidRPr="006E68E2">
      <w:rPr>
        <w:rFonts w:ascii="Arial" w:hAnsi="Arial" w:cs="Arial"/>
        <w:b/>
        <w:bCs/>
        <w:sz w:val="20"/>
        <w:szCs w:val="20"/>
      </w:rPr>
      <w:t>ID</w:t>
    </w:r>
    <w:r w:rsidRPr="006E68E2">
      <w:rPr>
        <w:rFonts w:ascii="Arial" w:hAnsi="Arial" w:cs="Arial"/>
        <w:b/>
        <w:bCs/>
        <w:sz w:val="20"/>
        <w:szCs w:val="20"/>
      </w:rPr>
      <w:t xml:space="preserve"> Number:</w:t>
    </w:r>
    <w:r w:rsidRPr="006E68E2">
      <w:rPr>
        <w:rFonts w:ascii="Arial" w:hAnsi="Arial" w:cs="Arial"/>
        <w:b/>
        <w:bCs/>
        <w:color w:val="000000"/>
        <w:sz w:val="20"/>
        <w:szCs w:val="20"/>
      </w:rPr>
      <w:t xml:space="preserve"> 18</w:t>
    </w:r>
    <w:r w:rsidR="001E3E36" w:rsidRPr="006E68E2">
      <w:rPr>
        <w:rFonts w:ascii="Arial" w:hAnsi="Arial" w:cs="Arial"/>
        <w:b/>
        <w:bCs/>
        <w:color w:val="000000"/>
        <w:sz w:val="20"/>
        <w:szCs w:val="20"/>
      </w:rPr>
      <w:t>12346</w:t>
    </w:r>
    <w:r w:rsidRPr="006E68E2">
      <w:rPr>
        <w:rFonts w:ascii="Arial" w:hAnsi="Arial" w:cs="Arial"/>
        <w:b/>
        <w:bCs/>
        <w:sz w:val="20"/>
        <w:szCs w:val="20"/>
      </w:rPr>
      <w:t>,</w:t>
    </w:r>
  </w:p>
  <w:p w14:paraId="66A0EC1C" w14:textId="3F8A9F5C" w:rsidR="00B31002" w:rsidRDefault="001E3E36" w:rsidP="00A23B52">
    <w:pPr>
      <w:pStyle w:val="Header"/>
      <w:spacing w:line="480" w:lineRule="auto"/>
      <w:jc w:val="center"/>
      <w:rPr>
        <w:rFonts w:ascii="Arial" w:hAnsi="Arial" w:cs="Arial"/>
        <w:b/>
        <w:bCs/>
        <w:sz w:val="20"/>
        <w:szCs w:val="20"/>
      </w:rPr>
    </w:pPr>
    <w:r w:rsidRPr="006E68E2">
      <w:rPr>
        <w:rFonts w:ascii="Arial" w:hAnsi="Arial" w:cs="Arial"/>
        <w:b/>
        <w:bCs/>
        <w:sz w:val="20"/>
        <w:szCs w:val="20"/>
      </w:rPr>
      <w:t xml:space="preserve">Degree </w:t>
    </w:r>
    <w:r w:rsidR="00A032E5" w:rsidRPr="006E68E2">
      <w:rPr>
        <w:rFonts w:ascii="Arial" w:hAnsi="Arial" w:cs="Arial"/>
        <w:b/>
        <w:bCs/>
        <w:sz w:val="20"/>
        <w:szCs w:val="20"/>
      </w:rPr>
      <w:t xml:space="preserve">Subject: </w:t>
    </w:r>
    <w:r w:rsidRPr="006E68E2">
      <w:rPr>
        <w:rFonts w:ascii="Arial" w:hAnsi="Arial" w:cs="Arial"/>
        <w:b/>
        <w:bCs/>
        <w:sz w:val="20"/>
        <w:szCs w:val="20"/>
      </w:rPr>
      <w:t>MBA ONLINE</w:t>
    </w:r>
    <w:r w:rsidR="00A032E5" w:rsidRPr="006E68E2">
      <w:rPr>
        <w:rFonts w:ascii="Arial" w:hAnsi="Arial" w:cs="Arial"/>
        <w:b/>
        <w:bCs/>
        <w:sz w:val="20"/>
        <w:szCs w:val="20"/>
      </w:rPr>
      <w:t>,</w:t>
    </w:r>
    <w:r w:rsidR="00204E60" w:rsidRPr="006E68E2">
      <w:rPr>
        <w:rFonts w:ascii="Arial" w:hAnsi="Arial" w:cs="Arial"/>
        <w:b/>
        <w:bCs/>
        <w:sz w:val="20"/>
        <w:szCs w:val="20"/>
      </w:rPr>
      <w:t xml:space="preserve"> </w:t>
    </w:r>
    <w:r w:rsidR="00A032E5" w:rsidRPr="006E68E2">
      <w:rPr>
        <w:rFonts w:ascii="Arial" w:hAnsi="Arial" w:cs="Arial"/>
        <w:b/>
        <w:bCs/>
        <w:sz w:val="20"/>
        <w:szCs w:val="20"/>
      </w:rPr>
      <w:t xml:space="preserve">Module </w:t>
    </w:r>
    <w:r w:rsidR="00CA3093" w:rsidRPr="006E68E2">
      <w:rPr>
        <w:rFonts w:ascii="Arial" w:hAnsi="Arial" w:cs="Arial"/>
        <w:b/>
        <w:bCs/>
        <w:sz w:val="20"/>
        <w:szCs w:val="20"/>
      </w:rPr>
      <w:t>7</w:t>
    </w:r>
    <w:r w:rsidR="00A032E5" w:rsidRPr="006E68E2">
      <w:rPr>
        <w:rFonts w:ascii="Arial" w:hAnsi="Arial" w:cs="Arial"/>
        <w:b/>
        <w:bCs/>
        <w:sz w:val="20"/>
        <w:szCs w:val="20"/>
      </w:rPr>
      <w:t xml:space="preserve">: </w:t>
    </w:r>
    <w:r w:rsidR="00CA3093" w:rsidRPr="006E68E2">
      <w:rPr>
        <w:rFonts w:ascii="Arial" w:hAnsi="Arial" w:cs="Arial"/>
        <w:b/>
        <w:bCs/>
        <w:sz w:val="20"/>
        <w:szCs w:val="20"/>
      </w:rPr>
      <w:t>Dissertation</w:t>
    </w:r>
    <w:r w:rsidR="00A032E5" w:rsidRPr="006E68E2">
      <w:rPr>
        <w:rFonts w:ascii="Arial" w:hAnsi="Arial" w:cs="Arial"/>
        <w:b/>
        <w:bCs/>
        <w:sz w:val="20"/>
        <w:szCs w:val="20"/>
      </w:rPr>
      <w:t>.</w:t>
    </w:r>
  </w:p>
  <w:p w14:paraId="1AE679BA" w14:textId="77777777" w:rsidR="00BC43A1" w:rsidRPr="006E68E2" w:rsidRDefault="00BC43A1" w:rsidP="00BC43A1">
    <w:pPr>
      <w:pStyle w:val="Header"/>
      <w:jc w:val="center"/>
      <w:rPr>
        <w:rFonts w:ascii="Arial" w:hAnsi="Arial" w:cs="Arial"/>
        <w:b/>
        <w:bCs/>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61D8B"/>
    <w:multiLevelType w:val="hybridMultilevel"/>
    <w:tmpl w:val="1256E03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64715F"/>
    <w:multiLevelType w:val="hybridMultilevel"/>
    <w:tmpl w:val="EB026C8C"/>
    <w:lvl w:ilvl="0" w:tplc="1AC4255A">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C7408"/>
    <w:multiLevelType w:val="hybridMultilevel"/>
    <w:tmpl w:val="AF920EEE"/>
    <w:lvl w:ilvl="0" w:tplc="417CB3DA">
      <w:start w:val="1"/>
      <w:numFmt w:val="decimal"/>
      <w:lvlText w:val="%1."/>
      <w:lvlJc w:val="left"/>
      <w:pPr>
        <w:ind w:left="720" w:hanging="360"/>
      </w:pPr>
      <w:rPr>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324C8E"/>
    <w:multiLevelType w:val="hybridMultilevel"/>
    <w:tmpl w:val="2A626470"/>
    <w:lvl w:ilvl="0" w:tplc="67801F82">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2E7A7B"/>
    <w:multiLevelType w:val="hybridMultilevel"/>
    <w:tmpl w:val="090C4AB6"/>
    <w:lvl w:ilvl="0" w:tplc="6CA0ADAA">
      <w:start w:val="8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D96155"/>
    <w:multiLevelType w:val="hybridMultilevel"/>
    <w:tmpl w:val="34E00604"/>
    <w:lvl w:ilvl="0" w:tplc="08090011">
      <w:start w:val="1"/>
      <w:numFmt w:val="decimal"/>
      <w:lvlText w:val="%1)"/>
      <w:lvlJc w:val="left"/>
      <w:pPr>
        <w:ind w:left="720" w:hanging="360"/>
      </w:pPr>
      <w:rPr>
        <w:rFonts w:hint="default"/>
        <w:b/>
        <w:bCs w:val="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5877298"/>
    <w:multiLevelType w:val="hybridMultilevel"/>
    <w:tmpl w:val="523AFBB8"/>
    <w:lvl w:ilvl="0" w:tplc="69B0F32C">
      <w:start w:val="1"/>
      <w:numFmt w:val="decimal"/>
      <w:lvlText w:val="%1)"/>
      <w:lvlJc w:val="left"/>
      <w:pPr>
        <w:ind w:left="720" w:hanging="360"/>
      </w:pPr>
      <w:rPr>
        <w:b/>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E11F58"/>
    <w:multiLevelType w:val="hybridMultilevel"/>
    <w:tmpl w:val="86D4D2DC"/>
    <w:lvl w:ilvl="0" w:tplc="A3127DA4">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6547B4"/>
    <w:multiLevelType w:val="hybridMultilevel"/>
    <w:tmpl w:val="DF320774"/>
    <w:lvl w:ilvl="0" w:tplc="08090011">
      <w:start w:val="1"/>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30592E"/>
    <w:multiLevelType w:val="hybridMultilevel"/>
    <w:tmpl w:val="F7342E2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5C08AD"/>
    <w:multiLevelType w:val="hybridMultilevel"/>
    <w:tmpl w:val="AE1635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D1022D"/>
    <w:multiLevelType w:val="hybridMultilevel"/>
    <w:tmpl w:val="36D6155A"/>
    <w:lvl w:ilvl="0" w:tplc="8C449E18">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CC585C"/>
    <w:multiLevelType w:val="hybridMultilevel"/>
    <w:tmpl w:val="274CD114"/>
    <w:lvl w:ilvl="0" w:tplc="08090011">
      <w:start w:val="1"/>
      <w:numFmt w:val="decimal"/>
      <w:lvlText w:val="%1)"/>
      <w:lvlJc w:val="left"/>
      <w:pPr>
        <w:ind w:left="720" w:hanging="360"/>
      </w:pPr>
      <w:rPr>
        <w:rFonts w:hint="default"/>
        <w:b/>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27691326">
    <w:abstractNumId w:val="11"/>
  </w:num>
  <w:num w:numId="2" w16cid:durableId="335886304">
    <w:abstractNumId w:val="8"/>
  </w:num>
  <w:num w:numId="3" w16cid:durableId="1060404000">
    <w:abstractNumId w:val="5"/>
  </w:num>
  <w:num w:numId="4" w16cid:durableId="898174928">
    <w:abstractNumId w:val="10"/>
  </w:num>
  <w:num w:numId="5" w16cid:durableId="211963782">
    <w:abstractNumId w:val="0"/>
  </w:num>
  <w:num w:numId="6" w16cid:durableId="1521239471">
    <w:abstractNumId w:val="2"/>
  </w:num>
  <w:num w:numId="7" w16cid:durableId="1475178142">
    <w:abstractNumId w:val="9"/>
  </w:num>
  <w:num w:numId="8" w16cid:durableId="1067730840">
    <w:abstractNumId w:val="6"/>
  </w:num>
  <w:num w:numId="9" w16cid:durableId="366030190">
    <w:abstractNumId w:val="12"/>
  </w:num>
  <w:num w:numId="10" w16cid:durableId="500005245">
    <w:abstractNumId w:val="1"/>
  </w:num>
  <w:num w:numId="11" w16cid:durableId="1799299725">
    <w:abstractNumId w:val="3"/>
  </w:num>
  <w:num w:numId="12" w16cid:durableId="1592928103">
    <w:abstractNumId w:val="7"/>
  </w:num>
  <w:num w:numId="13" w16cid:durableId="366175893">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201"/>
  <w:activeWritingStyle w:appName="MSWord" w:lang="en-GB" w:vendorID="64" w:dllVersion="0" w:nlCheck="1" w:checkStyle="0"/>
  <w:activeWritingStyle w:appName="MSWord" w:lang="fr-FR" w:vendorID="64" w:dllVersion="0" w:nlCheck="1" w:checkStyle="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8FF"/>
    <w:rsid w:val="00003316"/>
    <w:rsid w:val="00006992"/>
    <w:rsid w:val="00006B7E"/>
    <w:rsid w:val="000077F5"/>
    <w:rsid w:val="000110B0"/>
    <w:rsid w:val="00011E29"/>
    <w:rsid w:val="00012A9B"/>
    <w:rsid w:val="00012B02"/>
    <w:rsid w:val="000135BA"/>
    <w:rsid w:val="000139B1"/>
    <w:rsid w:val="00013E8D"/>
    <w:rsid w:val="00013EA1"/>
    <w:rsid w:val="00014239"/>
    <w:rsid w:val="00014A5E"/>
    <w:rsid w:val="00014B9F"/>
    <w:rsid w:val="00014CF3"/>
    <w:rsid w:val="00015676"/>
    <w:rsid w:val="00016D7E"/>
    <w:rsid w:val="000171B9"/>
    <w:rsid w:val="00017240"/>
    <w:rsid w:val="000176A2"/>
    <w:rsid w:val="00017E67"/>
    <w:rsid w:val="000214F5"/>
    <w:rsid w:val="00022769"/>
    <w:rsid w:val="000228BE"/>
    <w:rsid w:val="0002361E"/>
    <w:rsid w:val="000237D4"/>
    <w:rsid w:val="00023AC0"/>
    <w:rsid w:val="00023BEA"/>
    <w:rsid w:val="00023C74"/>
    <w:rsid w:val="00023E73"/>
    <w:rsid w:val="000241EE"/>
    <w:rsid w:val="00024755"/>
    <w:rsid w:val="000249D2"/>
    <w:rsid w:val="0002568A"/>
    <w:rsid w:val="00025D2C"/>
    <w:rsid w:val="000265D0"/>
    <w:rsid w:val="00026A31"/>
    <w:rsid w:val="00026FE0"/>
    <w:rsid w:val="000270FE"/>
    <w:rsid w:val="000274FE"/>
    <w:rsid w:val="000304C5"/>
    <w:rsid w:val="000304E7"/>
    <w:rsid w:val="0003198C"/>
    <w:rsid w:val="00031CB7"/>
    <w:rsid w:val="00032354"/>
    <w:rsid w:val="0003378E"/>
    <w:rsid w:val="000338FF"/>
    <w:rsid w:val="000339B3"/>
    <w:rsid w:val="00033B3E"/>
    <w:rsid w:val="000341DB"/>
    <w:rsid w:val="00036DCE"/>
    <w:rsid w:val="00037481"/>
    <w:rsid w:val="00040B19"/>
    <w:rsid w:val="00040E25"/>
    <w:rsid w:val="00041DAB"/>
    <w:rsid w:val="000420DF"/>
    <w:rsid w:val="000438B0"/>
    <w:rsid w:val="000449C3"/>
    <w:rsid w:val="0004515A"/>
    <w:rsid w:val="00045663"/>
    <w:rsid w:val="00045C79"/>
    <w:rsid w:val="0004698A"/>
    <w:rsid w:val="00050002"/>
    <w:rsid w:val="00050AAB"/>
    <w:rsid w:val="00050B7A"/>
    <w:rsid w:val="00050E96"/>
    <w:rsid w:val="000538B5"/>
    <w:rsid w:val="000540BC"/>
    <w:rsid w:val="00054A49"/>
    <w:rsid w:val="000551D7"/>
    <w:rsid w:val="00055347"/>
    <w:rsid w:val="000559C9"/>
    <w:rsid w:val="00055A0C"/>
    <w:rsid w:val="00056AE8"/>
    <w:rsid w:val="00057A55"/>
    <w:rsid w:val="0006069A"/>
    <w:rsid w:val="00060A3F"/>
    <w:rsid w:val="00062E5E"/>
    <w:rsid w:val="000639C3"/>
    <w:rsid w:val="00065811"/>
    <w:rsid w:val="00065C9E"/>
    <w:rsid w:val="000661F8"/>
    <w:rsid w:val="00067DE1"/>
    <w:rsid w:val="00070383"/>
    <w:rsid w:val="00070DC4"/>
    <w:rsid w:val="000717B1"/>
    <w:rsid w:val="00072B59"/>
    <w:rsid w:val="00073229"/>
    <w:rsid w:val="000733BA"/>
    <w:rsid w:val="00073D7F"/>
    <w:rsid w:val="00074101"/>
    <w:rsid w:val="0007506A"/>
    <w:rsid w:val="000755AD"/>
    <w:rsid w:val="000756AC"/>
    <w:rsid w:val="000756BE"/>
    <w:rsid w:val="00076606"/>
    <w:rsid w:val="00077D6F"/>
    <w:rsid w:val="000800F6"/>
    <w:rsid w:val="000803FC"/>
    <w:rsid w:val="00082430"/>
    <w:rsid w:val="0008271C"/>
    <w:rsid w:val="00083F58"/>
    <w:rsid w:val="00084886"/>
    <w:rsid w:val="00084EFE"/>
    <w:rsid w:val="000852B8"/>
    <w:rsid w:val="00085556"/>
    <w:rsid w:val="00085656"/>
    <w:rsid w:val="00085683"/>
    <w:rsid w:val="00085C18"/>
    <w:rsid w:val="00087135"/>
    <w:rsid w:val="00087413"/>
    <w:rsid w:val="000877A3"/>
    <w:rsid w:val="000909C5"/>
    <w:rsid w:val="000928EE"/>
    <w:rsid w:val="00092AE0"/>
    <w:rsid w:val="0009331B"/>
    <w:rsid w:val="00093370"/>
    <w:rsid w:val="000944BD"/>
    <w:rsid w:val="00094BBA"/>
    <w:rsid w:val="00094C22"/>
    <w:rsid w:val="00094CAE"/>
    <w:rsid w:val="00095053"/>
    <w:rsid w:val="00095771"/>
    <w:rsid w:val="0009690E"/>
    <w:rsid w:val="000A0244"/>
    <w:rsid w:val="000A037D"/>
    <w:rsid w:val="000A0397"/>
    <w:rsid w:val="000A0952"/>
    <w:rsid w:val="000A1313"/>
    <w:rsid w:val="000A2417"/>
    <w:rsid w:val="000A2EAE"/>
    <w:rsid w:val="000A2FDA"/>
    <w:rsid w:val="000A37E6"/>
    <w:rsid w:val="000A3E66"/>
    <w:rsid w:val="000A589E"/>
    <w:rsid w:val="000A63E2"/>
    <w:rsid w:val="000A6417"/>
    <w:rsid w:val="000A6668"/>
    <w:rsid w:val="000A7E3F"/>
    <w:rsid w:val="000B004C"/>
    <w:rsid w:val="000B035B"/>
    <w:rsid w:val="000B1913"/>
    <w:rsid w:val="000B20F1"/>
    <w:rsid w:val="000B4C99"/>
    <w:rsid w:val="000B4F1A"/>
    <w:rsid w:val="000B54AE"/>
    <w:rsid w:val="000B54BC"/>
    <w:rsid w:val="000B59EB"/>
    <w:rsid w:val="000B5A01"/>
    <w:rsid w:val="000C09AC"/>
    <w:rsid w:val="000C0E1B"/>
    <w:rsid w:val="000C13EA"/>
    <w:rsid w:val="000C147A"/>
    <w:rsid w:val="000C1B99"/>
    <w:rsid w:val="000C1FB9"/>
    <w:rsid w:val="000C2198"/>
    <w:rsid w:val="000C36EA"/>
    <w:rsid w:val="000C37E7"/>
    <w:rsid w:val="000C3B55"/>
    <w:rsid w:val="000C4EC5"/>
    <w:rsid w:val="000C582C"/>
    <w:rsid w:val="000C6356"/>
    <w:rsid w:val="000C7734"/>
    <w:rsid w:val="000D01A6"/>
    <w:rsid w:val="000D09A4"/>
    <w:rsid w:val="000D0C54"/>
    <w:rsid w:val="000D165B"/>
    <w:rsid w:val="000D183E"/>
    <w:rsid w:val="000D1FCC"/>
    <w:rsid w:val="000D4641"/>
    <w:rsid w:val="000D472E"/>
    <w:rsid w:val="000D4798"/>
    <w:rsid w:val="000D5145"/>
    <w:rsid w:val="000D53AF"/>
    <w:rsid w:val="000D7E5D"/>
    <w:rsid w:val="000E0730"/>
    <w:rsid w:val="000E0BCD"/>
    <w:rsid w:val="000E0D92"/>
    <w:rsid w:val="000E1073"/>
    <w:rsid w:val="000E1138"/>
    <w:rsid w:val="000E1D0C"/>
    <w:rsid w:val="000E25A0"/>
    <w:rsid w:val="000E3A0B"/>
    <w:rsid w:val="000E4880"/>
    <w:rsid w:val="000E5607"/>
    <w:rsid w:val="000E6560"/>
    <w:rsid w:val="000E7227"/>
    <w:rsid w:val="000E74FE"/>
    <w:rsid w:val="000F02F2"/>
    <w:rsid w:val="000F08F8"/>
    <w:rsid w:val="000F1308"/>
    <w:rsid w:val="000F2172"/>
    <w:rsid w:val="000F27C8"/>
    <w:rsid w:val="000F3564"/>
    <w:rsid w:val="000F3782"/>
    <w:rsid w:val="000F38F9"/>
    <w:rsid w:val="000F3CA5"/>
    <w:rsid w:val="000F4034"/>
    <w:rsid w:val="000F4114"/>
    <w:rsid w:val="000F4A0B"/>
    <w:rsid w:val="000F4D22"/>
    <w:rsid w:val="000F5645"/>
    <w:rsid w:val="000F59EA"/>
    <w:rsid w:val="000F751D"/>
    <w:rsid w:val="001010B8"/>
    <w:rsid w:val="00101430"/>
    <w:rsid w:val="00101959"/>
    <w:rsid w:val="0010253F"/>
    <w:rsid w:val="00103924"/>
    <w:rsid w:val="00104AAB"/>
    <w:rsid w:val="00106E96"/>
    <w:rsid w:val="0010730E"/>
    <w:rsid w:val="00107C6D"/>
    <w:rsid w:val="001111EF"/>
    <w:rsid w:val="00111505"/>
    <w:rsid w:val="00112B11"/>
    <w:rsid w:val="00112D13"/>
    <w:rsid w:val="00113111"/>
    <w:rsid w:val="001138C4"/>
    <w:rsid w:val="00114680"/>
    <w:rsid w:val="001159A1"/>
    <w:rsid w:val="0011600F"/>
    <w:rsid w:val="001167D7"/>
    <w:rsid w:val="00116B1C"/>
    <w:rsid w:val="00117B6E"/>
    <w:rsid w:val="00117EC1"/>
    <w:rsid w:val="001203F0"/>
    <w:rsid w:val="0012083B"/>
    <w:rsid w:val="00121AB3"/>
    <w:rsid w:val="00121D29"/>
    <w:rsid w:val="00121F5F"/>
    <w:rsid w:val="001230B2"/>
    <w:rsid w:val="001233E7"/>
    <w:rsid w:val="0012533E"/>
    <w:rsid w:val="001254F6"/>
    <w:rsid w:val="0012561A"/>
    <w:rsid w:val="00125DA5"/>
    <w:rsid w:val="00126045"/>
    <w:rsid w:val="001271B1"/>
    <w:rsid w:val="00127F4E"/>
    <w:rsid w:val="00132183"/>
    <w:rsid w:val="00132E21"/>
    <w:rsid w:val="0013303D"/>
    <w:rsid w:val="00133858"/>
    <w:rsid w:val="00133AD8"/>
    <w:rsid w:val="00135C12"/>
    <w:rsid w:val="00136133"/>
    <w:rsid w:val="00136E8C"/>
    <w:rsid w:val="00137DBE"/>
    <w:rsid w:val="001402D4"/>
    <w:rsid w:val="00140B40"/>
    <w:rsid w:val="00140FD1"/>
    <w:rsid w:val="00141827"/>
    <w:rsid w:val="00142A89"/>
    <w:rsid w:val="00142E79"/>
    <w:rsid w:val="00143FD6"/>
    <w:rsid w:val="001446BA"/>
    <w:rsid w:val="00144AB9"/>
    <w:rsid w:val="00144F2C"/>
    <w:rsid w:val="0014595D"/>
    <w:rsid w:val="0014663C"/>
    <w:rsid w:val="00146742"/>
    <w:rsid w:val="0014718B"/>
    <w:rsid w:val="001471A9"/>
    <w:rsid w:val="00147240"/>
    <w:rsid w:val="00147BDF"/>
    <w:rsid w:val="0015011A"/>
    <w:rsid w:val="0015076C"/>
    <w:rsid w:val="00151087"/>
    <w:rsid w:val="0015111A"/>
    <w:rsid w:val="0015142B"/>
    <w:rsid w:val="00151C6B"/>
    <w:rsid w:val="001520B2"/>
    <w:rsid w:val="00152ACC"/>
    <w:rsid w:val="0015308F"/>
    <w:rsid w:val="001535EA"/>
    <w:rsid w:val="001546D4"/>
    <w:rsid w:val="0015494F"/>
    <w:rsid w:val="0015518E"/>
    <w:rsid w:val="00155664"/>
    <w:rsid w:val="00155E4D"/>
    <w:rsid w:val="00155F43"/>
    <w:rsid w:val="00156873"/>
    <w:rsid w:val="00156AD1"/>
    <w:rsid w:val="00156DFB"/>
    <w:rsid w:val="00157E42"/>
    <w:rsid w:val="0016112F"/>
    <w:rsid w:val="0016176C"/>
    <w:rsid w:val="00161905"/>
    <w:rsid w:val="0016269F"/>
    <w:rsid w:val="001628A5"/>
    <w:rsid w:val="00163ED8"/>
    <w:rsid w:val="00164022"/>
    <w:rsid w:val="0016526B"/>
    <w:rsid w:val="001653EF"/>
    <w:rsid w:val="00165659"/>
    <w:rsid w:val="00165C1C"/>
    <w:rsid w:val="00167251"/>
    <w:rsid w:val="0016768C"/>
    <w:rsid w:val="00167A22"/>
    <w:rsid w:val="00170C8D"/>
    <w:rsid w:val="0017130C"/>
    <w:rsid w:val="00171CD4"/>
    <w:rsid w:val="00172087"/>
    <w:rsid w:val="00172146"/>
    <w:rsid w:val="00172148"/>
    <w:rsid w:val="0017233C"/>
    <w:rsid w:val="001726F2"/>
    <w:rsid w:val="001727DD"/>
    <w:rsid w:val="00175474"/>
    <w:rsid w:val="001757C6"/>
    <w:rsid w:val="0017651F"/>
    <w:rsid w:val="00176CD4"/>
    <w:rsid w:val="001771A5"/>
    <w:rsid w:val="001777F7"/>
    <w:rsid w:val="00180CF8"/>
    <w:rsid w:val="0018165F"/>
    <w:rsid w:val="00181D98"/>
    <w:rsid w:val="00182816"/>
    <w:rsid w:val="00182913"/>
    <w:rsid w:val="00182942"/>
    <w:rsid w:val="00183166"/>
    <w:rsid w:val="001844E6"/>
    <w:rsid w:val="00184536"/>
    <w:rsid w:val="00184F3C"/>
    <w:rsid w:val="00185210"/>
    <w:rsid w:val="00185AAC"/>
    <w:rsid w:val="001862AD"/>
    <w:rsid w:val="00186939"/>
    <w:rsid w:val="00186960"/>
    <w:rsid w:val="00186F46"/>
    <w:rsid w:val="00187556"/>
    <w:rsid w:val="001875DA"/>
    <w:rsid w:val="00187AC5"/>
    <w:rsid w:val="0019239D"/>
    <w:rsid w:val="0019241C"/>
    <w:rsid w:val="00193000"/>
    <w:rsid w:val="00193249"/>
    <w:rsid w:val="0019353B"/>
    <w:rsid w:val="001949CD"/>
    <w:rsid w:val="00194A7F"/>
    <w:rsid w:val="00194BE4"/>
    <w:rsid w:val="001952A6"/>
    <w:rsid w:val="00195544"/>
    <w:rsid w:val="00196AE9"/>
    <w:rsid w:val="0019784D"/>
    <w:rsid w:val="001A073E"/>
    <w:rsid w:val="001A0818"/>
    <w:rsid w:val="001A14E0"/>
    <w:rsid w:val="001A1BE0"/>
    <w:rsid w:val="001A2E33"/>
    <w:rsid w:val="001A30DF"/>
    <w:rsid w:val="001A3276"/>
    <w:rsid w:val="001A3EDB"/>
    <w:rsid w:val="001A697F"/>
    <w:rsid w:val="001A78CB"/>
    <w:rsid w:val="001B002A"/>
    <w:rsid w:val="001B086C"/>
    <w:rsid w:val="001B0EDE"/>
    <w:rsid w:val="001B1F56"/>
    <w:rsid w:val="001B1FBA"/>
    <w:rsid w:val="001B2E80"/>
    <w:rsid w:val="001B3843"/>
    <w:rsid w:val="001B4DA1"/>
    <w:rsid w:val="001B622C"/>
    <w:rsid w:val="001B6310"/>
    <w:rsid w:val="001B7797"/>
    <w:rsid w:val="001B7BB4"/>
    <w:rsid w:val="001C00EC"/>
    <w:rsid w:val="001C0A77"/>
    <w:rsid w:val="001C182A"/>
    <w:rsid w:val="001C2113"/>
    <w:rsid w:val="001C26C0"/>
    <w:rsid w:val="001C352A"/>
    <w:rsid w:val="001C3FF8"/>
    <w:rsid w:val="001C488F"/>
    <w:rsid w:val="001C4AFA"/>
    <w:rsid w:val="001C5696"/>
    <w:rsid w:val="001C61C7"/>
    <w:rsid w:val="001C67D6"/>
    <w:rsid w:val="001C6F18"/>
    <w:rsid w:val="001C76DC"/>
    <w:rsid w:val="001C77FE"/>
    <w:rsid w:val="001C7A2B"/>
    <w:rsid w:val="001C7DE3"/>
    <w:rsid w:val="001D22BF"/>
    <w:rsid w:val="001D58F0"/>
    <w:rsid w:val="001D58FC"/>
    <w:rsid w:val="001D614B"/>
    <w:rsid w:val="001D6DD7"/>
    <w:rsid w:val="001E1159"/>
    <w:rsid w:val="001E1660"/>
    <w:rsid w:val="001E2CF4"/>
    <w:rsid w:val="001E3E36"/>
    <w:rsid w:val="001E4810"/>
    <w:rsid w:val="001E6BBE"/>
    <w:rsid w:val="001F1D0B"/>
    <w:rsid w:val="001F2054"/>
    <w:rsid w:val="001F20DA"/>
    <w:rsid w:val="001F21E4"/>
    <w:rsid w:val="001F2E5A"/>
    <w:rsid w:val="001F3892"/>
    <w:rsid w:val="001F3ACC"/>
    <w:rsid w:val="001F48D7"/>
    <w:rsid w:val="001F4B98"/>
    <w:rsid w:val="001F4C0A"/>
    <w:rsid w:val="001F761C"/>
    <w:rsid w:val="001F7E2E"/>
    <w:rsid w:val="0020022E"/>
    <w:rsid w:val="002017A5"/>
    <w:rsid w:val="002023BC"/>
    <w:rsid w:val="00202461"/>
    <w:rsid w:val="002029D3"/>
    <w:rsid w:val="002032BE"/>
    <w:rsid w:val="00203612"/>
    <w:rsid w:val="00203FB1"/>
    <w:rsid w:val="00204203"/>
    <w:rsid w:val="00204E60"/>
    <w:rsid w:val="00205DF5"/>
    <w:rsid w:val="00206007"/>
    <w:rsid w:val="00207291"/>
    <w:rsid w:val="0020774A"/>
    <w:rsid w:val="002102DA"/>
    <w:rsid w:val="0021074E"/>
    <w:rsid w:val="00210CCD"/>
    <w:rsid w:val="00210E25"/>
    <w:rsid w:val="00210FD7"/>
    <w:rsid w:val="00213024"/>
    <w:rsid w:val="0021302A"/>
    <w:rsid w:val="00213E38"/>
    <w:rsid w:val="002149A9"/>
    <w:rsid w:val="0021721E"/>
    <w:rsid w:val="00217775"/>
    <w:rsid w:val="00220186"/>
    <w:rsid w:val="00220912"/>
    <w:rsid w:val="002225F2"/>
    <w:rsid w:val="00223069"/>
    <w:rsid w:val="00223F14"/>
    <w:rsid w:val="00224436"/>
    <w:rsid w:val="00224558"/>
    <w:rsid w:val="0022583C"/>
    <w:rsid w:val="002267BE"/>
    <w:rsid w:val="00226CE0"/>
    <w:rsid w:val="0022728E"/>
    <w:rsid w:val="0022757E"/>
    <w:rsid w:val="00231697"/>
    <w:rsid w:val="00232176"/>
    <w:rsid w:val="00233524"/>
    <w:rsid w:val="00234173"/>
    <w:rsid w:val="002349B7"/>
    <w:rsid w:val="002357EC"/>
    <w:rsid w:val="0023596C"/>
    <w:rsid w:val="00235A44"/>
    <w:rsid w:val="0023638E"/>
    <w:rsid w:val="00237C4F"/>
    <w:rsid w:val="00237D22"/>
    <w:rsid w:val="002417AF"/>
    <w:rsid w:val="00241F48"/>
    <w:rsid w:val="00242A6D"/>
    <w:rsid w:val="00242CFE"/>
    <w:rsid w:val="00242DC4"/>
    <w:rsid w:val="00245ED8"/>
    <w:rsid w:val="00247E09"/>
    <w:rsid w:val="00250799"/>
    <w:rsid w:val="00251141"/>
    <w:rsid w:val="002517A8"/>
    <w:rsid w:val="002524B9"/>
    <w:rsid w:val="00252E7A"/>
    <w:rsid w:val="00252FC0"/>
    <w:rsid w:val="00255134"/>
    <w:rsid w:val="00255880"/>
    <w:rsid w:val="0025652B"/>
    <w:rsid w:val="002568E6"/>
    <w:rsid w:val="0026098A"/>
    <w:rsid w:val="00260F9D"/>
    <w:rsid w:val="00261C26"/>
    <w:rsid w:val="00261C5E"/>
    <w:rsid w:val="00262649"/>
    <w:rsid w:val="00262A3F"/>
    <w:rsid w:val="00263A68"/>
    <w:rsid w:val="00265D6F"/>
    <w:rsid w:val="002664EB"/>
    <w:rsid w:val="0026652C"/>
    <w:rsid w:val="0026664A"/>
    <w:rsid w:val="00266DD6"/>
    <w:rsid w:val="00267198"/>
    <w:rsid w:val="002673BF"/>
    <w:rsid w:val="00270B21"/>
    <w:rsid w:val="00270B87"/>
    <w:rsid w:val="002714D2"/>
    <w:rsid w:val="00274C3B"/>
    <w:rsid w:val="002755AC"/>
    <w:rsid w:val="002760E8"/>
    <w:rsid w:val="002769ED"/>
    <w:rsid w:val="00276BA6"/>
    <w:rsid w:val="00277A1D"/>
    <w:rsid w:val="00280E2E"/>
    <w:rsid w:val="00281579"/>
    <w:rsid w:val="00281E7C"/>
    <w:rsid w:val="00281F08"/>
    <w:rsid w:val="002828F9"/>
    <w:rsid w:val="0028366F"/>
    <w:rsid w:val="00283CEB"/>
    <w:rsid w:val="002845B4"/>
    <w:rsid w:val="002849D1"/>
    <w:rsid w:val="00284A8D"/>
    <w:rsid w:val="00290270"/>
    <w:rsid w:val="0029085D"/>
    <w:rsid w:val="0029178A"/>
    <w:rsid w:val="00291E80"/>
    <w:rsid w:val="002923F4"/>
    <w:rsid w:val="00292A79"/>
    <w:rsid w:val="002938D7"/>
    <w:rsid w:val="00294C6E"/>
    <w:rsid w:val="00295810"/>
    <w:rsid w:val="00295964"/>
    <w:rsid w:val="00296B84"/>
    <w:rsid w:val="00296DD3"/>
    <w:rsid w:val="002A0465"/>
    <w:rsid w:val="002A08E0"/>
    <w:rsid w:val="002A30C0"/>
    <w:rsid w:val="002A3143"/>
    <w:rsid w:val="002A428C"/>
    <w:rsid w:val="002A7AB3"/>
    <w:rsid w:val="002B026D"/>
    <w:rsid w:val="002B0BD8"/>
    <w:rsid w:val="002B111B"/>
    <w:rsid w:val="002B2765"/>
    <w:rsid w:val="002B2FEC"/>
    <w:rsid w:val="002B32D5"/>
    <w:rsid w:val="002B6100"/>
    <w:rsid w:val="002B7224"/>
    <w:rsid w:val="002C00AD"/>
    <w:rsid w:val="002C181F"/>
    <w:rsid w:val="002C227E"/>
    <w:rsid w:val="002C2612"/>
    <w:rsid w:val="002C3118"/>
    <w:rsid w:val="002C350D"/>
    <w:rsid w:val="002C354D"/>
    <w:rsid w:val="002C4CE0"/>
    <w:rsid w:val="002C5EB7"/>
    <w:rsid w:val="002C6A52"/>
    <w:rsid w:val="002D1335"/>
    <w:rsid w:val="002D16BA"/>
    <w:rsid w:val="002D16BF"/>
    <w:rsid w:val="002D25BB"/>
    <w:rsid w:val="002D3427"/>
    <w:rsid w:val="002D3628"/>
    <w:rsid w:val="002D3960"/>
    <w:rsid w:val="002D45D7"/>
    <w:rsid w:val="002D66B3"/>
    <w:rsid w:val="002D6A68"/>
    <w:rsid w:val="002D6AF7"/>
    <w:rsid w:val="002D6B98"/>
    <w:rsid w:val="002D7406"/>
    <w:rsid w:val="002D764C"/>
    <w:rsid w:val="002D7F4F"/>
    <w:rsid w:val="002E1E0E"/>
    <w:rsid w:val="002E1EB1"/>
    <w:rsid w:val="002E1F82"/>
    <w:rsid w:val="002E2E5B"/>
    <w:rsid w:val="002E2ED0"/>
    <w:rsid w:val="002E310C"/>
    <w:rsid w:val="002E392A"/>
    <w:rsid w:val="002E3B72"/>
    <w:rsid w:val="002E44D5"/>
    <w:rsid w:val="002E514A"/>
    <w:rsid w:val="002E55E0"/>
    <w:rsid w:val="002E7E3C"/>
    <w:rsid w:val="002F0364"/>
    <w:rsid w:val="002F193D"/>
    <w:rsid w:val="002F33AE"/>
    <w:rsid w:val="002F3954"/>
    <w:rsid w:val="002F3AC2"/>
    <w:rsid w:val="002F40B1"/>
    <w:rsid w:val="002F4501"/>
    <w:rsid w:val="002F4649"/>
    <w:rsid w:val="002F5821"/>
    <w:rsid w:val="002F5C25"/>
    <w:rsid w:val="002F617D"/>
    <w:rsid w:val="002F6ECF"/>
    <w:rsid w:val="002F7791"/>
    <w:rsid w:val="002F7865"/>
    <w:rsid w:val="0030080F"/>
    <w:rsid w:val="0030121B"/>
    <w:rsid w:val="003016E3"/>
    <w:rsid w:val="0030172A"/>
    <w:rsid w:val="003020CA"/>
    <w:rsid w:val="00302AF8"/>
    <w:rsid w:val="00302BB2"/>
    <w:rsid w:val="00302EAA"/>
    <w:rsid w:val="00304126"/>
    <w:rsid w:val="003042AD"/>
    <w:rsid w:val="0030644F"/>
    <w:rsid w:val="003071BA"/>
    <w:rsid w:val="003073C1"/>
    <w:rsid w:val="00310CC5"/>
    <w:rsid w:val="0031109A"/>
    <w:rsid w:val="00311504"/>
    <w:rsid w:val="0031158F"/>
    <w:rsid w:val="003116E4"/>
    <w:rsid w:val="0031253D"/>
    <w:rsid w:val="003125A6"/>
    <w:rsid w:val="00312BB2"/>
    <w:rsid w:val="0031363A"/>
    <w:rsid w:val="00314D61"/>
    <w:rsid w:val="00315F59"/>
    <w:rsid w:val="0031680D"/>
    <w:rsid w:val="00316F84"/>
    <w:rsid w:val="0032072B"/>
    <w:rsid w:val="003215AA"/>
    <w:rsid w:val="00321C14"/>
    <w:rsid w:val="0032232E"/>
    <w:rsid w:val="0032268A"/>
    <w:rsid w:val="00322773"/>
    <w:rsid w:val="0032279C"/>
    <w:rsid w:val="003227D1"/>
    <w:rsid w:val="00323800"/>
    <w:rsid w:val="0032399C"/>
    <w:rsid w:val="003243E0"/>
    <w:rsid w:val="003244EC"/>
    <w:rsid w:val="003267B1"/>
    <w:rsid w:val="00327ACA"/>
    <w:rsid w:val="003305F8"/>
    <w:rsid w:val="00330DA1"/>
    <w:rsid w:val="00331B4C"/>
    <w:rsid w:val="00331BB8"/>
    <w:rsid w:val="00331F83"/>
    <w:rsid w:val="003321A5"/>
    <w:rsid w:val="00332226"/>
    <w:rsid w:val="0033280E"/>
    <w:rsid w:val="00332903"/>
    <w:rsid w:val="00332B0D"/>
    <w:rsid w:val="00333C19"/>
    <w:rsid w:val="00334A4B"/>
    <w:rsid w:val="00334FD7"/>
    <w:rsid w:val="0033574C"/>
    <w:rsid w:val="00335B53"/>
    <w:rsid w:val="00336D43"/>
    <w:rsid w:val="00337129"/>
    <w:rsid w:val="00337379"/>
    <w:rsid w:val="0033761D"/>
    <w:rsid w:val="003378E3"/>
    <w:rsid w:val="00341BAE"/>
    <w:rsid w:val="003425C7"/>
    <w:rsid w:val="0034391C"/>
    <w:rsid w:val="00343CCF"/>
    <w:rsid w:val="00344652"/>
    <w:rsid w:val="00344822"/>
    <w:rsid w:val="00344D00"/>
    <w:rsid w:val="00345CF1"/>
    <w:rsid w:val="00345E70"/>
    <w:rsid w:val="0034649B"/>
    <w:rsid w:val="0034667C"/>
    <w:rsid w:val="00346A2C"/>
    <w:rsid w:val="00346D84"/>
    <w:rsid w:val="00347264"/>
    <w:rsid w:val="003502E4"/>
    <w:rsid w:val="003507DC"/>
    <w:rsid w:val="00350C55"/>
    <w:rsid w:val="00351627"/>
    <w:rsid w:val="0035276A"/>
    <w:rsid w:val="0035332D"/>
    <w:rsid w:val="00353628"/>
    <w:rsid w:val="00353CBD"/>
    <w:rsid w:val="00353D12"/>
    <w:rsid w:val="00355EBE"/>
    <w:rsid w:val="00355F43"/>
    <w:rsid w:val="00356571"/>
    <w:rsid w:val="003575C3"/>
    <w:rsid w:val="00357E73"/>
    <w:rsid w:val="0036040F"/>
    <w:rsid w:val="00360DCD"/>
    <w:rsid w:val="00360E11"/>
    <w:rsid w:val="00360F89"/>
    <w:rsid w:val="003610D6"/>
    <w:rsid w:val="00362692"/>
    <w:rsid w:val="00362B6B"/>
    <w:rsid w:val="00364D30"/>
    <w:rsid w:val="003663DA"/>
    <w:rsid w:val="00366C76"/>
    <w:rsid w:val="00366CD4"/>
    <w:rsid w:val="00367231"/>
    <w:rsid w:val="00367E51"/>
    <w:rsid w:val="003707BC"/>
    <w:rsid w:val="0037089E"/>
    <w:rsid w:val="00370A06"/>
    <w:rsid w:val="003712CA"/>
    <w:rsid w:val="003713C9"/>
    <w:rsid w:val="00371D31"/>
    <w:rsid w:val="00371EB3"/>
    <w:rsid w:val="003720B5"/>
    <w:rsid w:val="00373535"/>
    <w:rsid w:val="003737B3"/>
    <w:rsid w:val="00374695"/>
    <w:rsid w:val="003748CF"/>
    <w:rsid w:val="003753CB"/>
    <w:rsid w:val="003758BD"/>
    <w:rsid w:val="00376021"/>
    <w:rsid w:val="003762A9"/>
    <w:rsid w:val="003772D1"/>
    <w:rsid w:val="003801A0"/>
    <w:rsid w:val="00380834"/>
    <w:rsid w:val="00380A27"/>
    <w:rsid w:val="00381BA8"/>
    <w:rsid w:val="00381D5C"/>
    <w:rsid w:val="00381D97"/>
    <w:rsid w:val="0038222C"/>
    <w:rsid w:val="00382B22"/>
    <w:rsid w:val="0038315D"/>
    <w:rsid w:val="00385E8E"/>
    <w:rsid w:val="003867BE"/>
    <w:rsid w:val="00390D8B"/>
    <w:rsid w:val="00390E08"/>
    <w:rsid w:val="00391439"/>
    <w:rsid w:val="00391688"/>
    <w:rsid w:val="00391B12"/>
    <w:rsid w:val="00392397"/>
    <w:rsid w:val="00392677"/>
    <w:rsid w:val="00392DFA"/>
    <w:rsid w:val="0039337C"/>
    <w:rsid w:val="003936ED"/>
    <w:rsid w:val="00393A28"/>
    <w:rsid w:val="0039445B"/>
    <w:rsid w:val="00394822"/>
    <w:rsid w:val="00397661"/>
    <w:rsid w:val="003A169A"/>
    <w:rsid w:val="003A2A2C"/>
    <w:rsid w:val="003A2C01"/>
    <w:rsid w:val="003A2C94"/>
    <w:rsid w:val="003A2CFC"/>
    <w:rsid w:val="003A2F41"/>
    <w:rsid w:val="003A3239"/>
    <w:rsid w:val="003A4539"/>
    <w:rsid w:val="003A7735"/>
    <w:rsid w:val="003A78FC"/>
    <w:rsid w:val="003B00B9"/>
    <w:rsid w:val="003B1466"/>
    <w:rsid w:val="003B156B"/>
    <w:rsid w:val="003B1A42"/>
    <w:rsid w:val="003B3999"/>
    <w:rsid w:val="003B41BA"/>
    <w:rsid w:val="003B4751"/>
    <w:rsid w:val="003B4BD1"/>
    <w:rsid w:val="003B4EFD"/>
    <w:rsid w:val="003B558C"/>
    <w:rsid w:val="003B562A"/>
    <w:rsid w:val="003B6973"/>
    <w:rsid w:val="003B746B"/>
    <w:rsid w:val="003B79A6"/>
    <w:rsid w:val="003B7B8F"/>
    <w:rsid w:val="003C0545"/>
    <w:rsid w:val="003C0859"/>
    <w:rsid w:val="003C0D22"/>
    <w:rsid w:val="003C0E34"/>
    <w:rsid w:val="003C1759"/>
    <w:rsid w:val="003C217E"/>
    <w:rsid w:val="003C262C"/>
    <w:rsid w:val="003C2F9A"/>
    <w:rsid w:val="003C4D52"/>
    <w:rsid w:val="003C4DE4"/>
    <w:rsid w:val="003C6130"/>
    <w:rsid w:val="003C6344"/>
    <w:rsid w:val="003C64E2"/>
    <w:rsid w:val="003C7D1A"/>
    <w:rsid w:val="003C7E22"/>
    <w:rsid w:val="003D033A"/>
    <w:rsid w:val="003D06A9"/>
    <w:rsid w:val="003D1081"/>
    <w:rsid w:val="003D175C"/>
    <w:rsid w:val="003D316A"/>
    <w:rsid w:val="003D3916"/>
    <w:rsid w:val="003D4DD2"/>
    <w:rsid w:val="003D532F"/>
    <w:rsid w:val="003D53AB"/>
    <w:rsid w:val="003D54F3"/>
    <w:rsid w:val="003D5A13"/>
    <w:rsid w:val="003D611C"/>
    <w:rsid w:val="003D64D2"/>
    <w:rsid w:val="003D699A"/>
    <w:rsid w:val="003D7760"/>
    <w:rsid w:val="003D7A4A"/>
    <w:rsid w:val="003D7A93"/>
    <w:rsid w:val="003E0FB1"/>
    <w:rsid w:val="003E132E"/>
    <w:rsid w:val="003E15CB"/>
    <w:rsid w:val="003E1CAB"/>
    <w:rsid w:val="003E2161"/>
    <w:rsid w:val="003E3D56"/>
    <w:rsid w:val="003E41A2"/>
    <w:rsid w:val="003E452E"/>
    <w:rsid w:val="003E4719"/>
    <w:rsid w:val="003E4C73"/>
    <w:rsid w:val="003E4C74"/>
    <w:rsid w:val="003E5B6D"/>
    <w:rsid w:val="003E5C34"/>
    <w:rsid w:val="003E6E61"/>
    <w:rsid w:val="003E6FEC"/>
    <w:rsid w:val="003E7646"/>
    <w:rsid w:val="003F03CB"/>
    <w:rsid w:val="003F08A3"/>
    <w:rsid w:val="003F0AAD"/>
    <w:rsid w:val="003F19DA"/>
    <w:rsid w:val="003F1A0A"/>
    <w:rsid w:val="003F2743"/>
    <w:rsid w:val="003F29E6"/>
    <w:rsid w:val="003F3052"/>
    <w:rsid w:val="003F3A8A"/>
    <w:rsid w:val="003F3BA7"/>
    <w:rsid w:val="003F3D85"/>
    <w:rsid w:val="003F48AB"/>
    <w:rsid w:val="003F4C7F"/>
    <w:rsid w:val="003F4E44"/>
    <w:rsid w:val="003F62C7"/>
    <w:rsid w:val="003F6F43"/>
    <w:rsid w:val="003F6F6A"/>
    <w:rsid w:val="003F72B5"/>
    <w:rsid w:val="003F7A2D"/>
    <w:rsid w:val="003F7A71"/>
    <w:rsid w:val="004006E4"/>
    <w:rsid w:val="004012CA"/>
    <w:rsid w:val="00401393"/>
    <w:rsid w:val="004013FB"/>
    <w:rsid w:val="004015E5"/>
    <w:rsid w:val="0040184B"/>
    <w:rsid w:val="00402725"/>
    <w:rsid w:val="004028AA"/>
    <w:rsid w:val="00403618"/>
    <w:rsid w:val="00403CE7"/>
    <w:rsid w:val="00404747"/>
    <w:rsid w:val="00404FDA"/>
    <w:rsid w:val="00405012"/>
    <w:rsid w:val="00410519"/>
    <w:rsid w:val="00411F41"/>
    <w:rsid w:val="00413112"/>
    <w:rsid w:val="00413121"/>
    <w:rsid w:val="00414DE6"/>
    <w:rsid w:val="00416195"/>
    <w:rsid w:val="00420A9E"/>
    <w:rsid w:val="00420B64"/>
    <w:rsid w:val="0042189A"/>
    <w:rsid w:val="004218C6"/>
    <w:rsid w:val="00421A26"/>
    <w:rsid w:val="00422005"/>
    <w:rsid w:val="00422043"/>
    <w:rsid w:val="00422BBA"/>
    <w:rsid w:val="00424298"/>
    <w:rsid w:val="00424573"/>
    <w:rsid w:val="00424D08"/>
    <w:rsid w:val="004254A2"/>
    <w:rsid w:val="004257C2"/>
    <w:rsid w:val="00426B0D"/>
    <w:rsid w:val="00426C8D"/>
    <w:rsid w:val="00427124"/>
    <w:rsid w:val="00427D45"/>
    <w:rsid w:val="00427DAC"/>
    <w:rsid w:val="00430A28"/>
    <w:rsid w:val="0043123A"/>
    <w:rsid w:val="00434CA5"/>
    <w:rsid w:val="0043606C"/>
    <w:rsid w:val="00436748"/>
    <w:rsid w:val="00436993"/>
    <w:rsid w:val="00436F65"/>
    <w:rsid w:val="004400BD"/>
    <w:rsid w:val="00441EA9"/>
    <w:rsid w:val="00441F6A"/>
    <w:rsid w:val="00442013"/>
    <w:rsid w:val="00442478"/>
    <w:rsid w:val="004426BD"/>
    <w:rsid w:val="00443817"/>
    <w:rsid w:val="004447CD"/>
    <w:rsid w:val="004447F4"/>
    <w:rsid w:val="00444BA7"/>
    <w:rsid w:val="00444C90"/>
    <w:rsid w:val="0044563C"/>
    <w:rsid w:val="004458EE"/>
    <w:rsid w:val="00445E5C"/>
    <w:rsid w:val="00446E74"/>
    <w:rsid w:val="00447160"/>
    <w:rsid w:val="004504FA"/>
    <w:rsid w:val="00452E81"/>
    <w:rsid w:val="00453273"/>
    <w:rsid w:val="0045341D"/>
    <w:rsid w:val="004538A5"/>
    <w:rsid w:val="00453F2E"/>
    <w:rsid w:val="00454755"/>
    <w:rsid w:val="00454D30"/>
    <w:rsid w:val="00456C10"/>
    <w:rsid w:val="004571E8"/>
    <w:rsid w:val="00457477"/>
    <w:rsid w:val="00457C8E"/>
    <w:rsid w:val="00457D1B"/>
    <w:rsid w:val="004600D5"/>
    <w:rsid w:val="00461407"/>
    <w:rsid w:val="00461C53"/>
    <w:rsid w:val="00461EFE"/>
    <w:rsid w:val="00462B3D"/>
    <w:rsid w:val="00462C29"/>
    <w:rsid w:val="00463755"/>
    <w:rsid w:val="004638E0"/>
    <w:rsid w:val="004652EF"/>
    <w:rsid w:val="004655A0"/>
    <w:rsid w:val="00465E15"/>
    <w:rsid w:val="004669F8"/>
    <w:rsid w:val="00466A2E"/>
    <w:rsid w:val="00470A3B"/>
    <w:rsid w:val="00471BFE"/>
    <w:rsid w:val="00471E09"/>
    <w:rsid w:val="00471E48"/>
    <w:rsid w:val="00472008"/>
    <w:rsid w:val="00473071"/>
    <w:rsid w:val="00473E8B"/>
    <w:rsid w:val="0047428D"/>
    <w:rsid w:val="00474ADB"/>
    <w:rsid w:val="00477909"/>
    <w:rsid w:val="00477C9F"/>
    <w:rsid w:val="004805D6"/>
    <w:rsid w:val="004806E9"/>
    <w:rsid w:val="00480796"/>
    <w:rsid w:val="00481948"/>
    <w:rsid w:val="00481FDD"/>
    <w:rsid w:val="0048304D"/>
    <w:rsid w:val="00483879"/>
    <w:rsid w:val="0048511D"/>
    <w:rsid w:val="004851AE"/>
    <w:rsid w:val="004859FA"/>
    <w:rsid w:val="00485A13"/>
    <w:rsid w:val="004863A4"/>
    <w:rsid w:val="00486D7A"/>
    <w:rsid w:val="004872E8"/>
    <w:rsid w:val="00490F1E"/>
    <w:rsid w:val="0049166B"/>
    <w:rsid w:val="00492AEC"/>
    <w:rsid w:val="00492C00"/>
    <w:rsid w:val="0049406E"/>
    <w:rsid w:val="0049470B"/>
    <w:rsid w:val="004949D9"/>
    <w:rsid w:val="00495D7A"/>
    <w:rsid w:val="0049672E"/>
    <w:rsid w:val="00496B13"/>
    <w:rsid w:val="0049736E"/>
    <w:rsid w:val="00497B4D"/>
    <w:rsid w:val="004A0135"/>
    <w:rsid w:val="004A0E68"/>
    <w:rsid w:val="004A0FDC"/>
    <w:rsid w:val="004A1895"/>
    <w:rsid w:val="004A23A4"/>
    <w:rsid w:val="004A2C9E"/>
    <w:rsid w:val="004A2D66"/>
    <w:rsid w:val="004A2FEF"/>
    <w:rsid w:val="004A3783"/>
    <w:rsid w:val="004A4043"/>
    <w:rsid w:val="004A48BC"/>
    <w:rsid w:val="004A4B7B"/>
    <w:rsid w:val="004A4E84"/>
    <w:rsid w:val="004A629F"/>
    <w:rsid w:val="004A7A5A"/>
    <w:rsid w:val="004A7BD1"/>
    <w:rsid w:val="004B00DB"/>
    <w:rsid w:val="004B0C09"/>
    <w:rsid w:val="004B2D27"/>
    <w:rsid w:val="004B2F25"/>
    <w:rsid w:val="004B366C"/>
    <w:rsid w:val="004B3F9D"/>
    <w:rsid w:val="004B458B"/>
    <w:rsid w:val="004B6FA7"/>
    <w:rsid w:val="004B719C"/>
    <w:rsid w:val="004C016B"/>
    <w:rsid w:val="004C1193"/>
    <w:rsid w:val="004C16AC"/>
    <w:rsid w:val="004C1FCD"/>
    <w:rsid w:val="004C32CD"/>
    <w:rsid w:val="004C4956"/>
    <w:rsid w:val="004C6018"/>
    <w:rsid w:val="004C739F"/>
    <w:rsid w:val="004D0F1F"/>
    <w:rsid w:val="004D129A"/>
    <w:rsid w:val="004D1D8B"/>
    <w:rsid w:val="004D1E87"/>
    <w:rsid w:val="004D2A89"/>
    <w:rsid w:val="004D3780"/>
    <w:rsid w:val="004D3FBA"/>
    <w:rsid w:val="004D496B"/>
    <w:rsid w:val="004D527A"/>
    <w:rsid w:val="004D5882"/>
    <w:rsid w:val="004D5E12"/>
    <w:rsid w:val="004D70B6"/>
    <w:rsid w:val="004D770D"/>
    <w:rsid w:val="004E02DB"/>
    <w:rsid w:val="004E03AF"/>
    <w:rsid w:val="004E045B"/>
    <w:rsid w:val="004E2355"/>
    <w:rsid w:val="004E2492"/>
    <w:rsid w:val="004E2DA2"/>
    <w:rsid w:val="004E5719"/>
    <w:rsid w:val="004E599B"/>
    <w:rsid w:val="004E6233"/>
    <w:rsid w:val="004E6DCA"/>
    <w:rsid w:val="004E768B"/>
    <w:rsid w:val="004F150F"/>
    <w:rsid w:val="004F3CBE"/>
    <w:rsid w:val="004F4042"/>
    <w:rsid w:val="004F40FF"/>
    <w:rsid w:val="004F488E"/>
    <w:rsid w:val="004F4C30"/>
    <w:rsid w:val="004F4FAA"/>
    <w:rsid w:val="004F5A44"/>
    <w:rsid w:val="004F65AE"/>
    <w:rsid w:val="004F7517"/>
    <w:rsid w:val="00502ADA"/>
    <w:rsid w:val="005038FB"/>
    <w:rsid w:val="00503D27"/>
    <w:rsid w:val="005047E6"/>
    <w:rsid w:val="0050601C"/>
    <w:rsid w:val="00506115"/>
    <w:rsid w:val="00506183"/>
    <w:rsid w:val="005063D7"/>
    <w:rsid w:val="0050664D"/>
    <w:rsid w:val="00506B67"/>
    <w:rsid w:val="005103E4"/>
    <w:rsid w:val="00511E0C"/>
    <w:rsid w:val="0051232B"/>
    <w:rsid w:val="00514876"/>
    <w:rsid w:val="0051560A"/>
    <w:rsid w:val="0051723D"/>
    <w:rsid w:val="00517FDF"/>
    <w:rsid w:val="005200B6"/>
    <w:rsid w:val="005201BD"/>
    <w:rsid w:val="00520E3D"/>
    <w:rsid w:val="005216E8"/>
    <w:rsid w:val="0052182E"/>
    <w:rsid w:val="005219E0"/>
    <w:rsid w:val="00522756"/>
    <w:rsid w:val="00522930"/>
    <w:rsid w:val="00522F38"/>
    <w:rsid w:val="0052338F"/>
    <w:rsid w:val="005235FD"/>
    <w:rsid w:val="0052363A"/>
    <w:rsid w:val="00523829"/>
    <w:rsid w:val="0052416B"/>
    <w:rsid w:val="005242DA"/>
    <w:rsid w:val="00525D9F"/>
    <w:rsid w:val="005270FA"/>
    <w:rsid w:val="005271A1"/>
    <w:rsid w:val="00527711"/>
    <w:rsid w:val="00527C8B"/>
    <w:rsid w:val="00527FCA"/>
    <w:rsid w:val="00530338"/>
    <w:rsid w:val="005318B1"/>
    <w:rsid w:val="00531AE1"/>
    <w:rsid w:val="0053228D"/>
    <w:rsid w:val="00533167"/>
    <w:rsid w:val="0053336D"/>
    <w:rsid w:val="005341AE"/>
    <w:rsid w:val="00536172"/>
    <w:rsid w:val="005368A3"/>
    <w:rsid w:val="00537006"/>
    <w:rsid w:val="00537691"/>
    <w:rsid w:val="005379DE"/>
    <w:rsid w:val="00540994"/>
    <w:rsid w:val="005425DD"/>
    <w:rsid w:val="005428BD"/>
    <w:rsid w:val="0054307C"/>
    <w:rsid w:val="00543207"/>
    <w:rsid w:val="005433C0"/>
    <w:rsid w:val="00543534"/>
    <w:rsid w:val="005437C2"/>
    <w:rsid w:val="00543A77"/>
    <w:rsid w:val="00543DAB"/>
    <w:rsid w:val="00544D25"/>
    <w:rsid w:val="005478E9"/>
    <w:rsid w:val="00547F21"/>
    <w:rsid w:val="0055020D"/>
    <w:rsid w:val="00553975"/>
    <w:rsid w:val="00553FB4"/>
    <w:rsid w:val="005544F7"/>
    <w:rsid w:val="00554683"/>
    <w:rsid w:val="00554806"/>
    <w:rsid w:val="005549D3"/>
    <w:rsid w:val="00556950"/>
    <w:rsid w:val="005610A4"/>
    <w:rsid w:val="00561178"/>
    <w:rsid w:val="0056162E"/>
    <w:rsid w:val="0056169A"/>
    <w:rsid w:val="00561820"/>
    <w:rsid w:val="00561D0F"/>
    <w:rsid w:val="00562B93"/>
    <w:rsid w:val="00563737"/>
    <w:rsid w:val="00563FBE"/>
    <w:rsid w:val="005642FF"/>
    <w:rsid w:val="00564969"/>
    <w:rsid w:val="00565E21"/>
    <w:rsid w:val="00566230"/>
    <w:rsid w:val="00566BC5"/>
    <w:rsid w:val="00567B2A"/>
    <w:rsid w:val="00567D00"/>
    <w:rsid w:val="005708A1"/>
    <w:rsid w:val="005713ED"/>
    <w:rsid w:val="0057147B"/>
    <w:rsid w:val="0057174D"/>
    <w:rsid w:val="005722BB"/>
    <w:rsid w:val="00572B49"/>
    <w:rsid w:val="00572BB4"/>
    <w:rsid w:val="00573656"/>
    <w:rsid w:val="0057425A"/>
    <w:rsid w:val="00574495"/>
    <w:rsid w:val="00576138"/>
    <w:rsid w:val="005762EF"/>
    <w:rsid w:val="00577C7D"/>
    <w:rsid w:val="00581A84"/>
    <w:rsid w:val="0058202C"/>
    <w:rsid w:val="00582279"/>
    <w:rsid w:val="00582657"/>
    <w:rsid w:val="005828DE"/>
    <w:rsid w:val="00583A3E"/>
    <w:rsid w:val="005840C9"/>
    <w:rsid w:val="00585C70"/>
    <w:rsid w:val="0058626E"/>
    <w:rsid w:val="00586C8D"/>
    <w:rsid w:val="0058746A"/>
    <w:rsid w:val="00587711"/>
    <w:rsid w:val="005903E1"/>
    <w:rsid w:val="00590461"/>
    <w:rsid w:val="0059108A"/>
    <w:rsid w:val="005916C0"/>
    <w:rsid w:val="00591EF8"/>
    <w:rsid w:val="00591F67"/>
    <w:rsid w:val="00592812"/>
    <w:rsid w:val="005934E6"/>
    <w:rsid w:val="0059564E"/>
    <w:rsid w:val="0059725B"/>
    <w:rsid w:val="005977AA"/>
    <w:rsid w:val="00597C82"/>
    <w:rsid w:val="005A06F4"/>
    <w:rsid w:val="005A088D"/>
    <w:rsid w:val="005A1014"/>
    <w:rsid w:val="005A1817"/>
    <w:rsid w:val="005A1BC5"/>
    <w:rsid w:val="005A1F1A"/>
    <w:rsid w:val="005A2F10"/>
    <w:rsid w:val="005A31AA"/>
    <w:rsid w:val="005A33F5"/>
    <w:rsid w:val="005A4672"/>
    <w:rsid w:val="005A46BC"/>
    <w:rsid w:val="005A4AAD"/>
    <w:rsid w:val="005A5229"/>
    <w:rsid w:val="005A587F"/>
    <w:rsid w:val="005A6C0C"/>
    <w:rsid w:val="005A71A7"/>
    <w:rsid w:val="005A7E41"/>
    <w:rsid w:val="005B15F7"/>
    <w:rsid w:val="005B162F"/>
    <w:rsid w:val="005B3175"/>
    <w:rsid w:val="005B4D0B"/>
    <w:rsid w:val="005B4D79"/>
    <w:rsid w:val="005B57C4"/>
    <w:rsid w:val="005B57E8"/>
    <w:rsid w:val="005B5BBB"/>
    <w:rsid w:val="005C0FBE"/>
    <w:rsid w:val="005C1993"/>
    <w:rsid w:val="005C1EF3"/>
    <w:rsid w:val="005C2239"/>
    <w:rsid w:val="005C2B1A"/>
    <w:rsid w:val="005C3378"/>
    <w:rsid w:val="005C34B9"/>
    <w:rsid w:val="005C498B"/>
    <w:rsid w:val="005C5591"/>
    <w:rsid w:val="005C5FFD"/>
    <w:rsid w:val="005C62E9"/>
    <w:rsid w:val="005C65DB"/>
    <w:rsid w:val="005C723D"/>
    <w:rsid w:val="005C7468"/>
    <w:rsid w:val="005D0C3E"/>
    <w:rsid w:val="005D3CF5"/>
    <w:rsid w:val="005D4FDC"/>
    <w:rsid w:val="005D5279"/>
    <w:rsid w:val="005D536E"/>
    <w:rsid w:val="005D5B73"/>
    <w:rsid w:val="005D70C0"/>
    <w:rsid w:val="005D7573"/>
    <w:rsid w:val="005D7826"/>
    <w:rsid w:val="005E0DAC"/>
    <w:rsid w:val="005E31F3"/>
    <w:rsid w:val="005E3D08"/>
    <w:rsid w:val="005E4A40"/>
    <w:rsid w:val="005E4A58"/>
    <w:rsid w:val="005E505A"/>
    <w:rsid w:val="005E5562"/>
    <w:rsid w:val="005E5AC6"/>
    <w:rsid w:val="005E5BB4"/>
    <w:rsid w:val="005E5C47"/>
    <w:rsid w:val="005E5DC3"/>
    <w:rsid w:val="005E6357"/>
    <w:rsid w:val="005E696A"/>
    <w:rsid w:val="005E70B4"/>
    <w:rsid w:val="005E7762"/>
    <w:rsid w:val="005F0419"/>
    <w:rsid w:val="005F28A9"/>
    <w:rsid w:val="005F2A78"/>
    <w:rsid w:val="005F2D1B"/>
    <w:rsid w:val="005F33A6"/>
    <w:rsid w:val="005F3DF0"/>
    <w:rsid w:val="005F466D"/>
    <w:rsid w:val="005F4740"/>
    <w:rsid w:val="005F4FC9"/>
    <w:rsid w:val="005F62FC"/>
    <w:rsid w:val="005F78A4"/>
    <w:rsid w:val="0060074B"/>
    <w:rsid w:val="00601410"/>
    <w:rsid w:val="00603394"/>
    <w:rsid w:val="0060346A"/>
    <w:rsid w:val="00603FD4"/>
    <w:rsid w:val="00604250"/>
    <w:rsid w:val="006043C7"/>
    <w:rsid w:val="0060493D"/>
    <w:rsid w:val="00604EAF"/>
    <w:rsid w:val="00604F0C"/>
    <w:rsid w:val="00606381"/>
    <w:rsid w:val="006076E2"/>
    <w:rsid w:val="00607ACA"/>
    <w:rsid w:val="00610BA7"/>
    <w:rsid w:val="00610C69"/>
    <w:rsid w:val="00610FFA"/>
    <w:rsid w:val="00611BD0"/>
    <w:rsid w:val="00611C5A"/>
    <w:rsid w:val="006126B2"/>
    <w:rsid w:val="006129E2"/>
    <w:rsid w:val="00612F77"/>
    <w:rsid w:val="00614483"/>
    <w:rsid w:val="006156AF"/>
    <w:rsid w:val="00615E35"/>
    <w:rsid w:val="0061652B"/>
    <w:rsid w:val="0061792C"/>
    <w:rsid w:val="00620C0A"/>
    <w:rsid w:val="00621D07"/>
    <w:rsid w:val="00621FC9"/>
    <w:rsid w:val="006222E1"/>
    <w:rsid w:val="00622337"/>
    <w:rsid w:val="0062387E"/>
    <w:rsid w:val="006239B2"/>
    <w:rsid w:val="00623A5B"/>
    <w:rsid w:val="00623F3B"/>
    <w:rsid w:val="006248DE"/>
    <w:rsid w:val="00624D49"/>
    <w:rsid w:val="00625289"/>
    <w:rsid w:val="00625AC4"/>
    <w:rsid w:val="006261D0"/>
    <w:rsid w:val="00626520"/>
    <w:rsid w:val="00626606"/>
    <w:rsid w:val="00626E06"/>
    <w:rsid w:val="006301ED"/>
    <w:rsid w:val="006304D3"/>
    <w:rsid w:val="006334A3"/>
    <w:rsid w:val="00634095"/>
    <w:rsid w:val="00634EEB"/>
    <w:rsid w:val="0063551F"/>
    <w:rsid w:val="00635AA8"/>
    <w:rsid w:val="00636439"/>
    <w:rsid w:val="00637E4E"/>
    <w:rsid w:val="006403C4"/>
    <w:rsid w:val="006405F4"/>
    <w:rsid w:val="00641298"/>
    <w:rsid w:val="00641CF1"/>
    <w:rsid w:val="0064230C"/>
    <w:rsid w:val="00643052"/>
    <w:rsid w:val="00643DA4"/>
    <w:rsid w:val="006440B3"/>
    <w:rsid w:val="006451D5"/>
    <w:rsid w:val="0064522A"/>
    <w:rsid w:val="00645522"/>
    <w:rsid w:val="006461F1"/>
    <w:rsid w:val="00646286"/>
    <w:rsid w:val="006462EC"/>
    <w:rsid w:val="006476EC"/>
    <w:rsid w:val="00650E55"/>
    <w:rsid w:val="006510E5"/>
    <w:rsid w:val="00651743"/>
    <w:rsid w:val="00651B98"/>
    <w:rsid w:val="00651C8E"/>
    <w:rsid w:val="00652088"/>
    <w:rsid w:val="006526FD"/>
    <w:rsid w:val="0065275A"/>
    <w:rsid w:val="00652ADF"/>
    <w:rsid w:val="00652BF0"/>
    <w:rsid w:val="006544D3"/>
    <w:rsid w:val="006548FB"/>
    <w:rsid w:val="00654C94"/>
    <w:rsid w:val="00654E73"/>
    <w:rsid w:val="00660D74"/>
    <w:rsid w:val="006611B0"/>
    <w:rsid w:val="00661401"/>
    <w:rsid w:val="00661916"/>
    <w:rsid w:val="006625B6"/>
    <w:rsid w:val="00662D6A"/>
    <w:rsid w:val="006638F1"/>
    <w:rsid w:val="00663ED2"/>
    <w:rsid w:val="00664C85"/>
    <w:rsid w:val="00664E0F"/>
    <w:rsid w:val="00665F36"/>
    <w:rsid w:val="0066616B"/>
    <w:rsid w:val="00670950"/>
    <w:rsid w:val="00670EDD"/>
    <w:rsid w:val="00671AF7"/>
    <w:rsid w:val="006720F8"/>
    <w:rsid w:val="006722B3"/>
    <w:rsid w:val="006737A0"/>
    <w:rsid w:val="00673815"/>
    <w:rsid w:val="00673E53"/>
    <w:rsid w:val="00673FB4"/>
    <w:rsid w:val="006756B2"/>
    <w:rsid w:val="0067597D"/>
    <w:rsid w:val="00675BDF"/>
    <w:rsid w:val="00676774"/>
    <w:rsid w:val="00676D36"/>
    <w:rsid w:val="00676F54"/>
    <w:rsid w:val="0067704E"/>
    <w:rsid w:val="0067799C"/>
    <w:rsid w:val="00677A72"/>
    <w:rsid w:val="006800BA"/>
    <w:rsid w:val="00681893"/>
    <w:rsid w:val="00681E25"/>
    <w:rsid w:val="006825AA"/>
    <w:rsid w:val="00682CFD"/>
    <w:rsid w:val="0068344B"/>
    <w:rsid w:val="006836F3"/>
    <w:rsid w:val="00683A0D"/>
    <w:rsid w:val="00683F1A"/>
    <w:rsid w:val="00684551"/>
    <w:rsid w:val="00685576"/>
    <w:rsid w:val="006862FA"/>
    <w:rsid w:val="00686A71"/>
    <w:rsid w:val="00687150"/>
    <w:rsid w:val="0068741B"/>
    <w:rsid w:val="0068759D"/>
    <w:rsid w:val="00687AB8"/>
    <w:rsid w:val="00687F21"/>
    <w:rsid w:val="00690B30"/>
    <w:rsid w:val="0069140F"/>
    <w:rsid w:val="0069204A"/>
    <w:rsid w:val="00693117"/>
    <w:rsid w:val="00693442"/>
    <w:rsid w:val="00693BAB"/>
    <w:rsid w:val="006945B5"/>
    <w:rsid w:val="006948C6"/>
    <w:rsid w:val="0069529E"/>
    <w:rsid w:val="006960B7"/>
    <w:rsid w:val="00696337"/>
    <w:rsid w:val="006963AB"/>
    <w:rsid w:val="00696F75"/>
    <w:rsid w:val="00696F98"/>
    <w:rsid w:val="0069744B"/>
    <w:rsid w:val="006A01BB"/>
    <w:rsid w:val="006A07DF"/>
    <w:rsid w:val="006A1EDD"/>
    <w:rsid w:val="006A209E"/>
    <w:rsid w:val="006A26C7"/>
    <w:rsid w:val="006A29EA"/>
    <w:rsid w:val="006A2CCC"/>
    <w:rsid w:val="006A2EF2"/>
    <w:rsid w:val="006A3340"/>
    <w:rsid w:val="006A37A2"/>
    <w:rsid w:val="006A3A75"/>
    <w:rsid w:val="006A49A3"/>
    <w:rsid w:val="006A5789"/>
    <w:rsid w:val="006A6C6A"/>
    <w:rsid w:val="006A78B8"/>
    <w:rsid w:val="006B011A"/>
    <w:rsid w:val="006B04D1"/>
    <w:rsid w:val="006B078C"/>
    <w:rsid w:val="006B1AC1"/>
    <w:rsid w:val="006B2E7C"/>
    <w:rsid w:val="006B35FD"/>
    <w:rsid w:val="006B5DE8"/>
    <w:rsid w:val="006B5FD3"/>
    <w:rsid w:val="006B64BE"/>
    <w:rsid w:val="006B7D2F"/>
    <w:rsid w:val="006B7FC8"/>
    <w:rsid w:val="006C0D11"/>
    <w:rsid w:val="006C1DCA"/>
    <w:rsid w:val="006C20C5"/>
    <w:rsid w:val="006C23B9"/>
    <w:rsid w:val="006C279F"/>
    <w:rsid w:val="006C38AA"/>
    <w:rsid w:val="006C3D20"/>
    <w:rsid w:val="006C464D"/>
    <w:rsid w:val="006C4AE3"/>
    <w:rsid w:val="006C4DB2"/>
    <w:rsid w:val="006C568E"/>
    <w:rsid w:val="006C5AAF"/>
    <w:rsid w:val="006C5F75"/>
    <w:rsid w:val="006C7987"/>
    <w:rsid w:val="006D2043"/>
    <w:rsid w:val="006D2129"/>
    <w:rsid w:val="006D21B2"/>
    <w:rsid w:val="006D2690"/>
    <w:rsid w:val="006D3194"/>
    <w:rsid w:val="006D3E14"/>
    <w:rsid w:val="006D4121"/>
    <w:rsid w:val="006D4CCD"/>
    <w:rsid w:val="006D4CE2"/>
    <w:rsid w:val="006D4F06"/>
    <w:rsid w:val="006D5659"/>
    <w:rsid w:val="006D70E7"/>
    <w:rsid w:val="006D730D"/>
    <w:rsid w:val="006D73E6"/>
    <w:rsid w:val="006D74C3"/>
    <w:rsid w:val="006D7F86"/>
    <w:rsid w:val="006E119D"/>
    <w:rsid w:val="006E1254"/>
    <w:rsid w:val="006E145D"/>
    <w:rsid w:val="006E1767"/>
    <w:rsid w:val="006E3037"/>
    <w:rsid w:val="006E3949"/>
    <w:rsid w:val="006E3C24"/>
    <w:rsid w:val="006E4001"/>
    <w:rsid w:val="006E44DB"/>
    <w:rsid w:val="006E5503"/>
    <w:rsid w:val="006E61B4"/>
    <w:rsid w:val="006E629B"/>
    <w:rsid w:val="006E68E2"/>
    <w:rsid w:val="006E6DF1"/>
    <w:rsid w:val="006F00A3"/>
    <w:rsid w:val="006F0748"/>
    <w:rsid w:val="006F19FD"/>
    <w:rsid w:val="006F3056"/>
    <w:rsid w:val="006F37C6"/>
    <w:rsid w:val="006F409E"/>
    <w:rsid w:val="006F4552"/>
    <w:rsid w:val="006F5EF0"/>
    <w:rsid w:val="006F6AEE"/>
    <w:rsid w:val="006F7360"/>
    <w:rsid w:val="006F76FE"/>
    <w:rsid w:val="00700315"/>
    <w:rsid w:val="0070089F"/>
    <w:rsid w:val="00700B36"/>
    <w:rsid w:val="0070110F"/>
    <w:rsid w:val="007027C7"/>
    <w:rsid w:val="00702AA5"/>
    <w:rsid w:val="00703008"/>
    <w:rsid w:val="00703573"/>
    <w:rsid w:val="00703721"/>
    <w:rsid w:val="00703D26"/>
    <w:rsid w:val="00704802"/>
    <w:rsid w:val="00704DA4"/>
    <w:rsid w:val="007050C3"/>
    <w:rsid w:val="0070590C"/>
    <w:rsid w:val="00706209"/>
    <w:rsid w:val="007067A2"/>
    <w:rsid w:val="0070735E"/>
    <w:rsid w:val="00707442"/>
    <w:rsid w:val="007102CC"/>
    <w:rsid w:val="007103A4"/>
    <w:rsid w:val="0071061B"/>
    <w:rsid w:val="00710EFE"/>
    <w:rsid w:val="00712647"/>
    <w:rsid w:val="00712A01"/>
    <w:rsid w:val="00714829"/>
    <w:rsid w:val="00714B0D"/>
    <w:rsid w:val="00714C97"/>
    <w:rsid w:val="0071658B"/>
    <w:rsid w:val="007167DF"/>
    <w:rsid w:val="007171BB"/>
    <w:rsid w:val="00721F16"/>
    <w:rsid w:val="0072252A"/>
    <w:rsid w:val="00723B2A"/>
    <w:rsid w:val="00724EA9"/>
    <w:rsid w:val="00724F81"/>
    <w:rsid w:val="0072516B"/>
    <w:rsid w:val="007269E1"/>
    <w:rsid w:val="007269F6"/>
    <w:rsid w:val="00727EFC"/>
    <w:rsid w:val="0073085C"/>
    <w:rsid w:val="00730F2C"/>
    <w:rsid w:val="00731B36"/>
    <w:rsid w:val="0073254F"/>
    <w:rsid w:val="0073276B"/>
    <w:rsid w:val="007329A9"/>
    <w:rsid w:val="007337BC"/>
    <w:rsid w:val="00733A95"/>
    <w:rsid w:val="00733E35"/>
    <w:rsid w:val="00733FA1"/>
    <w:rsid w:val="0073527A"/>
    <w:rsid w:val="00735B42"/>
    <w:rsid w:val="00735E72"/>
    <w:rsid w:val="00736AC2"/>
    <w:rsid w:val="00736C5D"/>
    <w:rsid w:val="00740FC0"/>
    <w:rsid w:val="0074249A"/>
    <w:rsid w:val="00742DDF"/>
    <w:rsid w:val="007430C9"/>
    <w:rsid w:val="007431C0"/>
    <w:rsid w:val="007444AE"/>
    <w:rsid w:val="00744FF3"/>
    <w:rsid w:val="007456B8"/>
    <w:rsid w:val="007456E7"/>
    <w:rsid w:val="0074578E"/>
    <w:rsid w:val="00745BB4"/>
    <w:rsid w:val="00745CDC"/>
    <w:rsid w:val="0074611B"/>
    <w:rsid w:val="007461D8"/>
    <w:rsid w:val="0074791E"/>
    <w:rsid w:val="00751219"/>
    <w:rsid w:val="007515F0"/>
    <w:rsid w:val="00751725"/>
    <w:rsid w:val="00751843"/>
    <w:rsid w:val="007521A2"/>
    <w:rsid w:val="00752C45"/>
    <w:rsid w:val="007535A2"/>
    <w:rsid w:val="007535BC"/>
    <w:rsid w:val="00756017"/>
    <w:rsid w:val="0075620A"/>
    <w:rsid w:val="0075768D"/>
    <w:rsid w:val="0076031B"/>
    <w:rsid w:val="00760B70"/>
    <w:rsid w:val="00763A2E"/>
    <w:rsid w:val="00763C1B"/>
    <w:rsid w:val="00764B24"/>
    <w:rsid w:val="00765A5D"/>
    <w:rsid w:val="00766570"/>
    <w:rsid w:val="00770544"/>
    <w:rsid w:val="0077058C"/>
    <w:rsid w:val="0077088F"/>
    <w:rsid w:val="007709D5"/>
    <w:rsid w:val="00771BD9"/>
    <w:rsid w:val="007720B9"/>
    <w:rsid w:val="00772CDA"/>
    <w:rsid w:val="007739FE"/>
    <w:rsid w:val="00773B4B"/>
    <w:rsid w:val="00774E49"/>
    <w:rsid w:val="007758C3"/>
    <w:rsid w:val="00775FE0"/>
    <w:rsid w:val="00776656"/>
    <w:rsid w:val="007777F9"/>
    <w:rsid w:val="0078019D"/>
    <w:rsid w:val="00780A74"/>
    <w:rsid w:val="007812E2"/>
    <w:rsid w:val="0078172E"/>
    <w:rsid w:val="00781CDF"/>
    <w:rsid w:val="00782121"/>
    <w:rsid w:val="00782318"/>
    <w:rsid w:val="00782B9D"/>
    <w:rsid w:val="00783F9D"/>
    <w:rsid w:val="007843E4"/>
    <w:rsid w:val="00784D4F"/>
    <w:rsid w:val="00786191"/>
    <w:rsid w:val="00786D7F"/>
    <w:rsid w:val="0078779B"/>
    <w:rsid w:val="0079093C"/>
    <w:rsid w:val="00790C7B"/>
    <w:rsid w:val="00790C92"/>
    <w:rsid w:val="00791BF5"/>
    <w:rsid w:val="00792ADC"/>
    <w:rsid w:val="00793B39"/>
    <w:rsid w:val="007944BF"/>
    <w:rsid w:val="00795ECD"/>
    <w:rsid w:val="0079692B"/>
    <w:rsid w:val="00796AE6"/>
    <w:rsid w:val="007974E9"/>
    <w:rsid w:val="00797529"/>
    <w:rsid w:val="007975A3"/>
    <w:rsid w:val="007A0547"/>
    <w:rsid w:val="007A0D10"/>
    <w:rsid w:val="007A180F"/>
    <w:rsid w:val="007A1890"/>
    <w:rsid w:val="007A3924"/>
    <w:rsid w:val="007A3979"/>
    <w:rsid w:val="007A4215"/>
    <w:rsid w:val="007A4C04"/>
    <w:rsid w:val="007A5512"/>
    <w:rsid w:val="007A5B01"/>
    <w:rsid w:val="007A6430"/>
    <w:rsid w:val="007A6EA6"/>
    <w:rsid w:val="007A7DED"/>
    <w:rsid w:val="007B03B5"/>
    <w:rsid w:val="007B049C"/>
    <w:rsid w:val="007B065B"/>
    <w:rsid w:val="007B0868"/>
    <w:rsid w:val="007B0DF1"/>
    <w:rsid w:val="007B0E30"/>
    <w:rsid w:val="007B0F28"/>
    <w:rsid w:val="007B1080"/>
    <w:rsid w:val="007B13DB"/>
    <w:rsid w:val="007B21B8"/>
    <w:rsid w:val="007B230F"/>
    <w:rsid w:val="007B2C0A"/>
    <w:rsid w:val="007B4E83"/>
    <w:rsid w:val="007B4FBC"/>
    <w:rsid w:val="007B56C6"/>
    <w:rsid w:val="007B7A45"/>
    <w:rsid w:val="007B7CA6"/>
    <w:rsid w:val="007C1131"/>
    <w:rsid w:val="007C30FF"/>
    <w:rsid w:val="007C38F6"/>
    <w:rsid w:val="007C3B95"/>
    <w:rsid w:val="007C3F63"/>
    <w:rsid w:val="007C4612"/>
    <w:rsid w:val="007C47E7"/>
    <w:rsid w:val="007C569E"/>
    <w:rsid w:val="007C70FB"/>
    <w:rsid w:val="007D07A3"/>
    <w:rsid w:val="007D1122"/>
    <w:rsid w:val="007D138D"/>
    <w:rsid w:val="007D153E"/>
    <w:rsid w:val="007D16B3"/>
    <w:rsid w:val="007D275D"/>
    <w:rsid w:val="007D3D70"/>
    <w:rsid w:val="007D4046"/>
    <w:rsid w:val="007D4590"/>
    <w:rsid w:val="007D47EB"/>
    <w:rsid w:val="007D4E34"/>
    <w:rsid w:val="007D5A1C"/>
    <w:rsid w:val="007D5B52"/>
    <w:rsid w:val="007D67FE"/>
    <w:rsid w:val="007D6834"/>
    <w:rsid w:val="007D6B2D"/>
    <w:rsid w:val="007D6C8A"/>
    <w:rsid w:val="007D6D9A"/>
    <w:rsid w:val="007E0093"/>
    <w:rsid w:val="007E4CDC"/>
    <w:rsid w:val="007E50AB"/>
    <w:rsid w:val="007E5F12"/>
    <w:rsid w:val="007E5F3D"/>
    <w:rsid w:val="007E6251"/>
    <w:rsid w:val="007E6B2A"/>
    <w:rsid w:val="007E6FF2"/>
    <w:rsid w:val="007E7653"/>
    <w:rsid w:val="007E7D6C"/>
    <w:rsid w:val="007F0F00"/>
    <w:rsid w:val="007F109F"/>
    <w:rsid w:val="007F24FA"/>
    <w:rsid w:val="007F39FA"/>
    <w:rsid w:val="007F3AA2"/>
    <w:rsid w:val="007F3EF7"/>
    <w:rsid w:val="007F4025"/>
    <w:rsid w:val="007F4773"/>
    <w:rsid w:val="007F4B98"/>
    <w:rsid w:val="007F4C97"/>
    <w:rsid w:val="007F543A"/>
    <w:rsid w:val="007F562E"/>
    <w:rsid w:val="007F59A8"/>
    <w:rsid w:val="008000B3"/>
    <w:rsid w:val="0080382C"/>
    <w:rsid w:val="00805139"/>
    <w:rsid w:val="0080569A"/>
    <w:rsid w:val="00805F20"/>
    <w:rsid w:val="00806636"/>
    <w:rsid w:val="0080684A"/>
    <w:rsid w:val="008072DA"/>
    <w:rsid w:val="00807A7C"/>
    <w:rsid w:val="008100B3"/>
    <w:rsid w:val="00811880"/>
    <w:rsid w:val="00811B13"/>
    <w:rsid w:val="00812537"/>
    <w:rsid w:val="008125DD"/>
    <w:rsid w:val="0081324E"/>
    <w:rsid w:val="00813538"/>
    <w:rsid w:val="008136A7"/>
    <w:rsid w:val="00813852"/>
    <w:rsid w:val="0081457A"/>
    <w:rsid w:val="00814739"/>
    <w:rsid w:val="00814C85"/>
    <w:rsid w:val="0081624F"/>
    <w:rsid w:val="00816F2B"/>
    <w:rsid w:val="008176EF"/>
    <w:rsid w:val="00817DCD"/>
    <w:rsid w:val="00822349"/>
    <w:rsid w:val="00822E16"/>
    <w:rsid w:val="0082413D"/>
    <w:rsid w:val="00824A73"/>
    <w:rsid w:val="00825AC6"/>
    <w:rsid w:val="00825E31"/>
    <w:rsid w:val="00825EBD"/>
    <w:rsid w:val="00826FDF"/>
    <w:rsid w:val="008270F9"/>
    <w:rsid w:val="008271E9"/>
    <w:rsid w:val="0082759A"/>
    <w:rsid w:val="00827DEA"/>
    <w:rsid w:val="008307B3"/>
    <w:rsid w:val="00830B2F"/>
    <w:rsid w:val="00831898"/>
    <w:rsid w:val="00831989"/>
    <w:rsid w:val="00831BD2"/>
    <w:rsid w:val="008321AF"/>
    <w:rsid w:val="0083251E"/>
    <w:rsid w:val="00832675"/>
    <w:rsid w:val="00832944"/>
    <w:rsid w:val="008329FB"/>
    <w:rsid w:val="00833732"/>
    <w:rsid w:val="0083384B"/>
    <w:rsid w:val="00834F36"/>
    <w:rsid w:val="00835801"/>
    <w:rsid w:val="00837B63"/>
    <w:rsid w:val="00840BA1"/>
    <w:rsid w:val="008410AC"/>
    <w:rsid w:val="008428A1"/>
    <w:rsid w:val="00843274"/>
    <w:rsid w:val="00843534"/>
    <w:rsid w:val="0084411E"/>
    <w:rsid w:val="00844265"/>
    <w:rsid w:val="00845479"/>
    <w:rsid w:val="00845522"/>
    <w:rsid w:val="0084565D"/>
    <w:rsid w:val="00845AF5"/>
    <w:rsid w:val="0084615D"/>
    <w:rsid w:val="0084699B"/>
    <w:rsid w:val="00847292"/>
    <w:rsid w:val="00851610"/>
    <w:rsid w:val="00851FC0"/>
    <w:rsid w:val="00852033"/>
    <w:rsid w:val="008522AF"/>
    <w:rsid w:val="00852DAD"/>
    <w:rsid w:val="008557D1"/>
    <w:rsid w:val="00856A7F"/>
    <w:rsid w:val="00856B51"/>
    <w:rsid w:val="00857355"/>
    <w:rsid w:val="00857357"/>
    <w:rsid w:val="0086165B"/>
    <w:rsid w:val="008635E4"/>
    <w:rsid w:val="008639ED"/>
    <w:rsid w:val="008640CD"/>
    <w:rsid w:val="00864C7C"/>
    <w:rsid w:val="00865D3A"/>
    <w:rsid w:val="00865D5B"/>
    <w:rsid w:val="00866091"/>
    <w:rsid w:val="00866255"/>
    <w:rsid w:val="00866E49"/>
    <w:rsid w:val="00866EED"/>
    <w:rsid w:val="008702C3"/>
    <w:rsid w:val="008706E4"/>
    <w:rsid w:val="00870AA6"/>
    <w:rsid w:val="00870FE5"/>
    <w:rsid w:val="00871344"/>
    <w:rsid w:val="00872142"/>
    <w:rsid w:val="008722D3"/>
    <w:rsid w:val="00872DF9"/>
    <w:rsid w:val="00876A23"/>
    <w:rsid w:val="0087717E"/>
    <w:rsid w:val="00877263"/>
    <w:rsid w:val="00877904"/>
    <w:rsid w:val="00877D72"/>
    <w:rsid w:val="00880985"/>
    <w:rsid w:val="00882B05"/>
    <w:rsid w:val="0088340B"/>
    <w:rsid w:val="008838AD"/>
    <w:rsid w:val="00883D2F"/>
    <w:rsid w:val="0088405B"/>
    <w:rsid w:val="0088551B"/>
    <w:rsid w:val="00887738"/>
    <w:rsid w:val="00887E1A"/>
    <w:rsid w:val="008901CF"/>
    <w:rsid w:val="00890643"/>
    <w:rsid w:val="00890652"/>
    <w:rsid w:val="008919D4"/>
    <w:rsid w:val="008923C1"/>
    <w:rsid w:val="008923CA"/>
    <w:rsid w:val="0089326B"/>
    <w:rsid w:val="0089381B"/>
    <w:rsid w:val="0089383A"/>
    <w:rsid w:val="00893A78"/>
    <w:rsid w:val="00893C3B"/>
    <w:rsid w:val="008943DB"/>
    <w:rsid w:val="008944C5"/>
    <w:rsid w:val="00894CF4"/>
    <w:rsid w:val="00894E66"/>
    <w:rsid w:val="00896528"/>
    <w:rsid w:val="00896A21"/>
    <w:rsid w:val="00896FDA"/>
    <w:rsid w:val="008A0D2C"/>
    <w:rsid w:val="008A1E40"/>
    <w:rsid w:val="008A2488"/>
    <w:rsid w:val="008A2851"/>
    <w:rsid w:val="008A2A19"/>
    <w:rsid w:val="008A2E3C"/>
    <w:rsid w:val="008A47BC"/>
    <w:rsid w:val="008A5D30"/>
    <w:rsid w:val="008A5E17"/>
    <w:rsid w:val="008A7607"/>
    <w:rsid w:val="008B03F1"/>
    <w:rsid w:val="008B071A"/>
    <w:rsid w:val="008B1123"/>
    <w:rsid w:val="008B29B7"/>
    <w:rsid w:val="008B3A77"/>
    <w:rsid w:val="008B3BCD"/>
    <w:rsid w:val="008B3F80"/>
    <w:rsid w:val="008B40FE"/>
    <w:rsid w:val="008B4ABA"/>
    <w:rsid w:val="008B4BC8"/>
    <w:rsid w:val="008B576E"/>
    <w:rsid w:val="008B5A01"/>
    <w:rsid w:val="008B7C55"/>
    <w:rsid w:val="008B7E56"/>
    <w:rsid w:val="008C0307"/>
    <w:rsid w:val="008C05BA"/>
    <w:rsid w:val="008C12F9"/>
    <w:rsid w:val="008C1F8D"/>
    <w:rsid w:val="008C2058"/>
    <w:rsid w:val="008C2204"/>
    <w:rsid w:val="008C24C8"/>
    <w:rsid w:val="008C2554"/>
    <w:rsid w:val="008C330E"/>
    <w:rsid w:val="008C347A"/>
    <w:rsid w:val="008C36DB"/>
    <w:rsid w:val="008C4025"/>
    <w:rsid w:val="008C4E36"/>
    <w:rsid w:val="008C52FD"/>
    <w:rsid w:val="008C554C"/>
    <w:rsid w:val="008C59E8"/>
    <w:rsid w:val="008C65E8"/>
    <w:rsid w:val="008C6C2E"/>
    <w:rsid w:val="008D0A68"/>
    <w:rsid w:val="008D1E2D"/>
    <w:rsid w:val="008D209E"/>
    <w:rsid w:val="008D231C"/>
    <w:rsid w:val="008D44FC"/>
    <w:rsid w:val="008D60AF"/>
    <w:rsid w:val="008D6972"/>
    <w:rsid w:val="008D79F8"/>
    <w:rsid w:val="008E1231"/>
    <w:rsid w:val="008E17A2"/>
    <w:rsid w:val="008E1B83"/>
    <w:rsid w:val="008E2BE2"/>
    <w:rsid w:val="008E2E71"/>
    <w:rsid w:val="008E32D1"/>
    <w:rsid w:val="008E3777"/>
    <w:rsid w:val="008E4088"/>
    <w:rsid w:val="008E4329"/>
    <w:rsid w:val="008E51A3"/>
    <w:rsid w:val="008E5FE2"/>
    <w:rsid w:val="008E6CF0"/>
    <w:rsid w:val="008E6E87"/>
    <w:rsid w:val="008E770F"/>
    <w:rsid w:val="008E77DC"/>
    <w:rsid w:val="008E788A"/>
    <w:rsid w:val="008E7A75"/>
    <w:rsid w:val="008E7AFF"/>
    <w:rsid w:val="008F19C4"/>
    <w:rsid w:val="008F1E43"/>
    <w:rsid w:val="008F311B"/>
    <w:rsid w:val="008F3E5C"/>
    <w:rsid w:val="008F47CD"/>
    <w:rsid w:val="008F4BD6"/>
    <w:rsid w:val="008F503A"/>
    <w:rsid w:val="008F5510"/>
    <w:rsid w:val="008F5996"/>
    <w:rsid w:val="008F712D"/>
    <w:rsid w:val="008F784D"/>
    <w:rsid w:val="00900550"/>
    <w:rsid w:val="00900788"/>
    <w:rsid w:val="00900E57"/>
    <w:rsid w:val="0090143C"/>
    <w:rsid w:val="009014E6"/>
    <w:rsid w:val="00901869"/>
    <w:rsid w:val="009026A3"/>
    <w:rsid w:val="00902CDD"/>
    <w:rsid w:val="00904C57"/>
    <w:rsid w:val="00907E18"/>
    <w:rsid w:val="00910647"/>
    <w:rsid w:val="009107C4"/>
    <w:rsid w:val="00910B4F"/>
    <w:rsid w:val="0091115C"/>
    <w:rsid w:val="00913049"/>
    <w:rsid w:val="00913AE6"/>
    <w:rsid w:val="00915974"/>
    <w:rsid w:val="00916791"/>
    <w:rsid w:val="00917603"/>
    <w:rsid w:val="00920D3C"/>
    <w:rsid w:val="009210CA"/>
    <w:rsid w:val="0092128F"/>
    <w:rsid w:val="0092198F"/>
    <w:rsid w:val="00921A82"/>
    <w:rsid w:val="00921EFC"/>
    <w:rsid w:val="0092207B"/>
    <w:rsid w:val="00922093"/>
    <w:rsid w:val="009229CE"/>
    <w:rsid w:val="00922F3A"/>
    <w:rsid w:val="0092335D"/>
    <w:rsid w:val="00923C93"/>
    <w:rsid w:val="00924AB7"/>
    <w:rsid w:val="00925AEC"/>
    <w:rsid w:val="00925B0D"/>
    <w:rsid w:val="00925B10"/>
    <w:rsid w:val="00927C4F"/>
    <w:rsid w:val="009316E8"/>
    <w:rsid w:val="00933272"/>
    <w:rsid w:val="00933AD9"/>
    <w:rsid w:val="00933FBB"/>
    <w:rsid w:val="00934234"/>
    <w:rsid w:val="0093448C"/>
    <w:rsid w:val="00934FB0"/>
    <w:rsid w:val="0093565E"/>
    <w:rsid w:val="00935BA3"/>
    <w:rsid w:val="0093655E"/>
    <w:rsid w:val="00936D34"/>
    <w:rsid w:val="00941143"/>
    <w:rsid w:val="00941981"/>
    <w:rsid w:val="00942031"/>
    <w:rsid w:val="0094236A"/>
    <w:rsid w:val="00943836"/>
    <w:rsid w:val="00943F77"/>
    <w:rsid w:val="009440E2"/>
    <w:rsid w:val="009450C6"/>
    <w:rsid w:val="00946092"/>
    <w:rsid w:val="00946601"/>
    <w:rsid w:val="0094700D"/>
    <w:rsid w:val="00950449"/>
    <w:rsid w:val="00950D27"/>
    <w:rsid w:val="00950D3C"/>
    <w:rsid w:val="00950FAF"/>
    <w:rsid w:val="009512E9"/>
    <w:rsid w:val="00952385"/>
    <w:rsid w:val="00952868"/>
    <w:rsid w:val="009530B1"/>
    <w:rsid w:val="00953378"/>
    <w:rsid w:val="00953C32"/>
    <w:rsid w:val="009544A3"/>
    <w:rsid w:val="009546B1"/>
    <w:rsid w:val="009547C6"/>
    <w:rsid w:val="009548AF"/>
    <w:rsid w:val="0095625F"/>
    <w:rsid w:val="009569F7"/>
    <w:rsid w:val="009575AF"/>
    <w:rsid w:val="00960295"/>
    <w:rsid w:val="00960C29"/>
    <w:rsid w:val="00961A60"/>
    <w:rsid w:val="00962024"/>
    <w:rsid w:val="0096249C"/>
    <w:rsid w:val="009634DE"/>
    <w:rsid w:val="009638C9"/>
    <w:rsid w:val="009639B3"/>
    <w:rsid w:val="00963A3F"/>
    <w:rsid w:val="00964B66"/>
    <w:rsid w:val="0096545A"/>
    <w:rsid w:val="00966157"/>
    <w:rsid w:val="00966199"/>
    <w:rsid w:val="00967ED3"/>
    <w:rsid w:val="00970651"/>
    <w:rsid w:val="00970EF6"/>
    <w:rsid w:val="0097145E"/>
    <w:rsid w:val="009727E7"/>
    <w:rsid w:val="00973781"/>
    <w:rsid w:val="00973AC8"/>
    <w:rsid w:val="00973C7B"/>
    <w:rsid w:val="00974350"/>
    <w:rsid w:val="009773D4"/>
    <w:rsid w:val="009803DF"/>
    <w:rsid w:val="009821BB"/>
    <w:rsid w:val="009828F0"/>
    <w:rsid w:val="009830DC"/>
    <w:rsid w:val="0098335E"/>
    <w:rsid w:val="00983F5F"/>
    <w:rsid w:val="00985679"/>
    <w:rsid w:val="00986A47"/>
    <w:rsid w:val="00987040"/>
    <w:rsid w:val="00991704"/>
    <w:rsid w:val="00991E5A"/>
    <w:rsid w:val="00992F0B"/>
    <w:rsid w:val="00993A34"/>
    <w:rsid w:val="00994F8B"/>
    <w:rsid w:val="00995A17"/>
    <w:rsid w:val="00995FE5"/>
    <w:rsid w:val="009961B6"/>
    <w:rsid w:val="00997AE2"/>
    <w:rsid w:val="009A0B8B"/>
    <w:rsid w:val="009A0CF9"/>
    <w:rsid w:val="009A0D17"/>
    <w:rsid w:val="009A13CF"/>
    <w:rsid w:val="009A16C5"/>
    <w:rsid w:val="009A1D5C"/>
    <w:rsid w:val="009A22BF"/>
    <w:rsid w:val="009A23EE"/>
    <w:rsid w:val="009A2968"/>
    <w:rsid w:val="009A4560"/>
    <w:rsid w:val="009A5BE4"/>
    <w:rsid w:val="009A6228"/>
    <w:rsid w:val="009A623D"/>
    <w:rsid w:val="009A65EB"/>
    <w:rsid w:val="009A7222"/>
    <w:rsid w:val="009A77D8"/>
    <w:rsid w:val="009A7BF3"/>
    <w:rsid w:val="009B0679"/>
    <w:rsid w:val="009B09B7"/>
    <w:rsid w:val="009B1455"/>
    <w:rsid w:val="009B1465"/>
    <w:rsid w:val="009B25B4"/>
    <w:rsid w:val="009B3982"/>
    <w:rsid w:val="009B3DB2"/>
    <w:rsid w:val="009B3DE2"/>
    <w:rsid w:val="009B41C7"/>
    <w:rsid w:val="009B5747"/>
    <w:rsid w:val="009B7FBA"/>
    <w:rsid w:val="009C007C"/>
    <w:rsid w:val="009C091C"/>
    <w:rsid w:val="009C1351"/>
    <w:rsid w:val="009C1790"/>
    <w:rsid w:val="009C19C1"/>
    <w:rsid w:val="009C1B21"/>
    <w:rsid w:val="009C23E2"/>
    <w:rsid w:val="009C2ECC"/>
    <w:rsid w:val="009C3CF5"/>
    <w:rsid w:val="009C439F"/>
    <w:rsid w:val="009C5065"/>
    <w:rsid w:val="009C53E2"/>
    <w:rsid w:val="009C550D"/>
    <w:rsid w:val="009C560F"/>
    <w:rsid w:val="009C6262"/>
    <w:rsid w:val="009C629C"/>
    <w:rsid w:val="009C7695"/>
    <w:rsid w:val="009D029E"/>
    <w:rsid w:val="009D04EB"/>
    <w:rsid w:val="009D0650"/>
    <w:rsid w:val="009D0730"/>
    <w:rsid w:val="009D1C34"/>
    <w:rsid w:val="009D260C"/>
    <w:rsid w:val="009D34A9"/>
    <w:rsid w:val="009D3725"/>
    <w:rsid w:val="009D4179"/>
    <w:rsid w:val="009D489A"/>
    <w:rsid w:val="009D4A40"/>
    <w:rsid w:val="009D4DA1"/>
    <w:rsid w:val="009D512D"/>
    <w:rsid w:val="009D530D"/>
    <w:rsid w:val="009D5CC7"/>
    <w:rsid w:val="009D6825"/>
    <w:rsid w:val="009D7168"/>
    <w:rsid w:val="009D746A"/>
    <w:rsid w:val="009D7602"/>
    <w:rsid w:val="009E0771"/>
    <w:rsid w:val="009E07DA"/>
    <w:rsid w:val="009E08EB"/>
    <w:rsid w:val="009E0F4F"/>
    <w:rsid w:val="009E16B9"/>
    <w:rsid w:val="009E25EC"/>
    <w:rsid w:val="009E309F"/>
    <w:rsid w:val="009E4939"/>
    <w:rsid w:val="009E4CBF"/>
    <w:rsid w:val="009E6730"/>
    <w:rsid w:val="009E6C93"/>
    <w:rsid w:val="009E6CA5"/>
    <w:rsid w:val="009E7216"/>
    <w:rsid w:val="009F092F"/>
    <w:rsid w:val="009F0B84"/>
    <w:rsid w:val="009F1258"/>
    <w:rsid w:val="009F15E5"/>
    <w:rsid w:val="009F15F2"/>
    <w:rsid w:val="009F1A2F"/>
    <w:rsid w:val="009F1AE8"/>
    <w:rsid w:val="009F22C4"/>
    <w:rsid w:val="009F3E16"/>
    <w:rsid w:val="009F465C"/>
    <w:rsid w:val="009F4A91"/>
    <w:rsid w:val="009F4EEE"/>
    <w:rsid w:val="009F5E5B"/>
    <w:rsid w:val="009F70D8"/>
    <w:rsid w:val="009F7BD8"/>
    <w:rsid w:val="00A00779"/>
    <w:rsid w:val="00A01687"/>
    <w:rsid w:val="00A01B20"/>
    <w:rsid w:val="00A032E5"/>
    <w:rsid w:val="00A033A9"/>
    <w:rsid w:val="00A03428"/>
    <w:rsid w:val="00A03565"/>
    <w:rsid w:val="00A04979"/>
    <w:rsid w:val="00A05D7D"/>
    <w:rsid w:val="00A0642C"/>
    <w:rsid w:val="00A074D6"/>
    <w:rsid w:val="00A07509"/>
    <w:rsid w:val="00A07C69"/>
    <w:rsid w:val="00A07D1A"/>
    <w:rsid w:val="00A103CC"/>
    <w:rsid w:val="00A107DF"/>
    <w:rsid w:val="00A11405"/>
    <w:rsid w:val="00A11774"/>
    <w:rsid w:val="00A11BCF"/>
    <w:rsid w:val="00A124F3"/>
    <w:rsid w:val="00A14906"/>
    <w:rsid w:val="00A1561A"/>
    <w:rsid w:val="00A156E5"/>
    <w:rsid w:val="00A157DA"/>
    <w:rsid w:val="00A22573"/>
    <w:rsid w:val="00A22AFF"/>
    <w:rsid w:val="00A22C33"/>
    <w:rsid w:val="00A22E8E"/>
    <w:rsid w:val="00A238A7"/>
    <w:rsid w:val="00A23B52"/>
    <w:rsid w:val="00A23C17"/>
    <w:rsid w:val="00A24066"/>
    <w:rsid w:val="00A2428D"/>
    <w:rsid w:val="00A24DF6"/>
    <w:rsid w:val="00A25D56"/>
    <w:rsid w:val="00A26649"/>
    <w:rsid w:val="00A268CF"/>
    <w:rsid w:val="00A2709D"/>
    <w:rsid w:val="00A27658"/>
    <w:rsid w:val="00A30421"/>
    <w:rsid w:val="00A30BDF"/>
    <w:rsid w:val="00A312F7"/>
    <w:rsid w:val="00A32593"/>
    <w:rsid w:val="00A32ECF"/>
    <w:rsid w:val="00A33056"/>
    <w:rsid w:val="00A33346"/>
    <w:rsid w:val="00A34074"/>
    <w:rsid w:val="00A3410F"/>
    <w:rsid w:val="00A35534"/>
    <w:rsid w:val="00A35E6F"/>
    <w:rsid w:val="00A3631D"/>
    <w:rsid w:val="00A3662A"/>
    <w:rsid w:val="00A371B5"/>
    <w:rsid w:val="00A37ECA"/>
    <w:rsid w:val="00A41B1C"/>
    <w:rsid w:val="00A41CCF"/>
    <w:rsid w:val="00A420FE"/>
    <w:rsid w:val="00A423AD"/>
    <w:rsid w:val="00A42EBD"/>
    <w:rsid w:val="00A4337A"/>
    <w:rsid w:val="00A44481"/>
    <w:rsid w:val="00A47587"/>
    <w:rsid w:val="00A50D85"/>
    <w:rsid w:val="00A50F86"/>
    <w:rsid w:val="00A512F0"/>
    <w:rsid w:val="00A51331"/>
    <w:rsid w:val="00A51EB9"/>
    <w:rsid w:val="00A52195"/>
    <w:rsid w:val="00A553EB"/>
    <w:rsid w:val="00A556D7"/>
    <w:rsid w:val="00A55A21"/>
    <w:rsid w:val="00A57806"/>
    <w:rsid w:val="00A57884"/>
    <w:rsid w:val="00A57CCC"/>
    <w:rsid w:val="00A6054B"/>
    <w:rsid w:val="00A619DF"/>
    <w:rsid w:val="00A61E85"/>
    <w:rsid w:val="00A6212C"/>
    <w:rsid w:val="00A6350E"/>
    <w:rsid w:val="00A6489F"/>
    <w:rsid w:val="00A64C5F"/>
    <w:rsid w:val="00A64E2B"/>
    <w:rsid w:val="00A66E51"/>
    <w:rsid w:val="00A679A2"/>
    <w:rsid w:val="00A70879"/>
    <w:rsid w:val="00A717EE"/>
    <w:rsid w:val="00A7193E"/>
    <w:rsid w:val="00A72278"/>
    <w:rsid w:val="00A72C89"/>
    <w:rsid w:val="00A72CC1"/>
    <w:rsid w:val="00A734F8"/>
    <w:rsid w:val="00A738A5"/>
    <w:rsid w:val="00A7446A"/>
    <w:rsid w:val="00A75112"/>
    <w:rsid w:val="00A75CED"/>
    <w:rsid w:val="00A768C7"/>
    <w:rsid w:val="00A77AF4"/>
    <w:rsid w:val="00A811D3"/>
    <w:rsid w:val="00A81228"/>
    <w:rsid w:val="00A81366"/>
    <w:rsid w:val="00A81680"/>
    <w:rsid w:val="00A82323"/>
    <w:rsid w:val="00A82946"/>
    <w:rsid w:val="00A838E5"/>
    <w:rsid w:val="00A83C23"/>
    <w:rsid w:val="00A875F4"/>
    <w:rsid w:val="00A87686"/>
    <w:rsid w:val="00A87B31"/>
    <w:rsid w:val="00A9051E"/>
    <w:rsid w:val="00A90B14"/>
    <w:rsid w:val="00A90B61"/>
    <w:rsid w:val="00A912AF"/>
    <w:rsid w:val="00A92E22"/>
    <w:rsid w:val="00A9329C"/>
    <w:rsid w:val="00A95DAF"/>
    <w:rsid w:val="00A963BF"/>
    <w:rsid w:val="00A96549"/>
    <w:rsid w:val="00A9798B"/>
    <w:rsid w:val="00A97CEE"/>
    <w:rsid w:val="00AA259A"/>
    <w:rsid w:val="00AA37BA"/>
    <w:rsid w:val="00AA47ED"/>
    <w:rsid w:val="00AA4C07"/>
    <w:rsid w:val="00AA547E"/>
    <w:rsid w:val="00AA5658"/>
    <w:rsid w:val="00AA57A7"/>
    <w:rsid w:val="00AA5C7B"/>
    <w:rsid w:val="00AA5DB1"/>
    <w:rsid w:val="00AA655A"/>
    <w:rsid w:val="00AA6F07"/>
    <w:rsid w:val="00AA770A"/>
    <w:rsid w:val="00AB08AE"/>
    <w:rsid w:val="00AB1C82"/>
    <w:rsid w:val="00AB2FA5"/>
    <w:rsid w:val="00AB32C0"/>
    <w:rsid w:val="00AB38F4"/>
    <w:rsid w:val="00AB3D58"/>
    <w:rsid w:val="00AB3E83"/>
    <w:rsid w:val="00AB46CD"/>
    <w:rsid w:val="00AB49A8"/>
    <w:rsid w:val="00AB5FF7"/>
    <w:rsid w:val="00AB6C2A"/>
    <w:rsid w:val="00AB78B0"/>
    <w:rsid w:val="00AB7E68"/>
    <w:rsid w:val="00AC033E"/>
    <w:rsid w:val="00AC068F"/>
    <w:rsid w:val="00AC13AE"/>
    <w:rsid w:val="00AC13E9"/>
    <w:rsid w:val="00AC17BA"/>
    <w:rsid w:val="00AC19EA"/>
    <w:rsid w:val="00AC1AC8"/>
    <w:rsid w:val="00AC32F3"/>
    <w:rsid w:val="00AC404A"/>
    <w:rsid w:val="00AC430C"/>
    <w:rsid w:val="00AC4450"/>
    <w:rsid w:val="00AC4C01"/>
    <w:rsid w:val="00AC4F54"/>
    <w:rsid w:val="00AC5631"/>
    <w:rsid w:val="00AC5ECD"/>
    <w:rsid w:val="00AC6337"/>
    <w:rsid w:val="00AC6418"/>
    <w:rsid w:val="00AC693E"/>
    <w:rsid w:val="00AD07B9"/>
    <w:rsid w:val="00AD1AB1"/>
    <w:rsid w:val="00AD21E2"/>
    <w:rsid w:val="00AD22DC"/>
    <w:rsid w:val="00AD2796"/>
    <w:rsid w:val="00AD2BE9"/>
    <w:rsid w:val="00AD34AD"/>
    <w:rsid w:val="00AD3784"/>
    <w:rsid w:val="00AD3F19"/>
    <w:rsid w:val="00AD493D"/>
    <w:rsid w:val="00AD4FF2"/>
    <w:rsid w:val="00AD6726"/>
    <w:rsid w:val="00AD695B"/>
    <w:rsid w:val="00AD7552"/>
    <w:rsid w:val="00AD7826"/>
    <w:rsid w:val="00AD78B6"/>
    <w:rsid w:val="00AD7DCE"/>
    <w:rsid w:val="00AE065C"/>
    <w:rsid w:val="00AE1595"/>
    <w:rsid w:val="00AE1B06"/>
    <w:rsid w:val="00AE1D0B"/>
    <w:rsid w:val="00AE214A"/>
    <w:rsid w:val="00AE2A2B"/>
    <w:rsid w:val="00AE38B8"/>
    <w:rsid w:val="00AE3AEA"/>
    <w:rsid w:val="00AE4251"/>
    <w:rsid w:val="00AE4730"/>
    <w:rsid w:val="00AE476C"/>
    <w:rsid w:val="00AE54A4"/>
    <w:rsid w:val="00AE5525"/>
    <w:rsid w:val="00AE5532"/>
    <w:rsid w:val="00AE5A48"/>
    <w:rsid w:val="00AE6D03"/>
    <w:rsid w:val="00AE7E65"/>
    <w:rsid w:val="00AE7F92"/>
    <w:rsid w:val="00AF01E6"/>
    <w:rsid w:val="00AF05B0"/>
    <w:rsid w:val="00AF15BB"/>
    <w:rsid w:val="00AF1850"/>
    <w:rsid w:val="00AF1884"/>
    <w:rsid w:val="00AF298B"/>
    <w:rsid w:val="00AF4538"/>
    <w:rsid w:val="00AF4C7A"/>
    <w:rsid w:val="00AF4F0D"/>
    <w:rsid w:val="00AF57AF"/>
    <w:rsid w:val="00AF5EEC"/>
    <w:rsid w:val="00AF5F27"/>
    <w:rsid w:val="00AF6006"/>
    <w:rsid w:val="00AF7DF9"/>
    <w:rsid w:val="00B00178"/>
    <w:rsid w:val="00B007FD"/>
    <w:rsid w:val="00B02946"/>
    <w:rsid w:val="00B0295A"/>
    <w:rsid w:val="00B02D30"/>
    <w:rsid w:val="00B03E0E"/>
    <w:rsid w:val="00B04025"/>
    <w:rsid w:val="00B05868"/>
    <w:rsid w:val="00B065DE"/>
    <w:rsid w:val="00B067EE"/>
    <w:rsid w:val="00B06AD0"/>
    <w:rsid w:val="00B119BD"/>
    <w:rsid w:val="00B11B6C"/>
    <w:rsid w:val="00B13016"/>
    <w:rsid w:val="00B13982"/>
    <w:rsid w:val="00B145EC"/>
    <w:rsid w:val="00B14B3E"/>
    <w:rsid w:val="00B14C4D"/>
    <w:rsid w:val="00B14D9D"/>
    <w:rsid w:val="00B162D4"/>
    <w:rsid w:val="00B164CC"/>
    <w:rsid w:val="00B16E72"/>
    <w:rsid w:val="00B171A7"/>
    <w:rsid w:val="00B1766E"/>
    <w:rsid w:val="00B17D47"/>
    <w:rsid w:val="00B209D8"/>
    <w:rsid w:val="00B2170A"/>
    <w:rsid w:val="00B22885"/>
    <w:rsid w:val="00B2367B"/>
    <w:rsid w:val="00B24090"/>
    <w:rsid w:val="00B24C01"/>
    <w:rsid w:val="00B254BB"/>
    <w:rsid w:val="00B265FF"/>
    <w:rsid w:val="00B27745"/>
    <w:rsid w:val="00B277DA"/>
    <w:rsid w:val="00B31002"/>
    <w:rsid w:val="00B3160D"/>
    <w:rsid w:val="00B31DE1"/>
    <w:rsid w:val="00B3221C"/>
    <w:rsid w:val="00B3252E"/>
    <w:rsid w:val="00B32F29"/>
    <w:rsid w:val="00B33D26"/>
    <w:rsid w:val="00B34065"/>
    <w:rsid w:val="00B351FB"/>
    <w:rsid w:val="00B36C94"/>
    <w:rsid w:val="00B4049E"/>
    <w:rsid w:val="00B40D90"/>
    <w:rsid w:val="00B40E00"/>
    <w:rsid w:val="00B4126F"/>
    <w:rsid w:val="00B413BC"/>
    <w:rsid w:val="00B419AB"/>
    <w:rsid w:val="00B43F5E"/>
    <w:rsid w:val="00B444EB"/>
    <w:rsid w:val="00B44DDF"/>
    <w:rsid w:val="00B45BDF"/>
    <w:rsid w:val="00B464E2"/>
    <w:rsid w:val="00B467EE"/>
    <w:rsid w:val="00B47065"/>
    <w:rsid w:val="00B4755C"/>
    <w:rsid w:val="00B47B35"/>
    <w:rsid w:val="00B511FF"/>
    <w:rsid w:val="00B512F9"/>
    <w:rsid w:val="00B51696"/>
    <w:rsid w:val="00B51954"/>
    <w:rsid w:val="00B51C0D"/>
    <w:rsid w:val="00B5273C"/>
    <w:rsid w:val="00B52938"/>
    <w:rsid w:val="00B5379C"/>
    <w:rsid w:val="00B53A8B"/>
    <w:rsid w:val="00B53EDF"/>
    <w:rsid w:val="00B54669"/>
    <w:rsid w:val="00B54CBE"/>
    <w:rsid w:val="00B5558D"/>
    <w:rsid w:val="00B55D0C"/>
    <w:rsid w:val="00B56658"/>
    <w:rsid w:val="00B56810"/>
    <w:rsid w:val="00B56CE1"/>
    <w:rsid w:val="00B5786C"/>
    <w:rsid w:val="00B60A96"/>
    <w:rsid w:val="00B6204C"/>
    <w:rsid w:val="00B627D1"/>
    <w:rsid w:val="00B63079"/>
    <w:rsid w:val="00B6319E"/>
    <w:rsid w:val="00B640BD"/>
    <w:rsid w:val="00B668EC"/>
    <w:rsid w:val="00B66E83"/>
    <w:rsid w:val="00B67C47"/>
    <w:rsid w:val="00B67FD0"/>
    <w:rsid w:val="00B70283"/>
    <w:rsid w:val="00B70BAC"/>
    <w:rsid w:val="00B7169F"/>
    <w:rsid w:val="00B71DA1"/>
    <w:rsid w:val="00B72F2C"/>
    <w:rsid w:val="00B7435D"/>
    <w:rsid w:val="00B75120"/>
    <w:rsid w:val="00B752B6"/>
    <w:rsid w:val="00B7577E"/>
    <w:rsid w:val="00B77471"/>
    <w:rsid w:val="00B81544"/>
    <w:rsid w:val="00B81C77"/>
    <w:rsid w:val="00B81EA4"/>
    <w:rsid w:val="00B8277D"/>
    <w:rsid w:val="00B8284B"/>
    <w:rsid w:val="00B82C77"/>
    <w:rsid w:val="00B83241"/>
    <w:rsid w:val="00B848B5"/>
    <w:rsid w:val="00B84F05"/>
    <w:rsid w:val="00B86A06"/>
    <w:rsid w:val="00B86F48"/>
    <w:rsid w:val="00B8783F"/>
    <w:rsid w:val="00B90EA4"/>
    <w:rsid w:val="00B913B6"/>
    <w:rsid w:val="00B9175E"/>
    <w:rsid w:val="00B9211F"/>
    <w:rsid w:val="00B92840"/>
    <w:rsid w:val="00B94220"/>
    <w:rsid w:val="00B94300"/>
    <w:rsid w:val="00B94D37"/>
    <w:rsid w:val="00B95598"/>
    <w:rsid w:val="00B955E9"/>
    <w:rsid w:val="00B95FE0"/>
    <w:rsid w:val="00B9616A"/>
    <w:rsid w:val="00B96FF0"/>
    <w:rsid w:val="00BA0F35"/>
    <w:rsid w:val="00BA1497"/>
    <w:rsid w:val="00BA3148"/>
    <w:rsid w:val="00BA32EC"/>
    <w:rsid w:val="00BA48EB"/>
    <w:rsid w:val="00BA5A5E"/>
    <w:rsid w:val="00BA6F94"/>
    <w:rsid w:val="00BA70AF"/>
    <w:rsid w:val="00BB05B3"/>
    <w:rsid w:val="00BB1300"/>
    <w:rsid w:val="00BB13D5"/>
    <w:rsid w:val="00BB2150"/>
    <w:rsid w:val="00BB3565"/>
    <w:rsid w:val="00BB3AD2"/>
    <w:rsid w:val="00BB5D36"/>
    <w:rsid w:val="00BC0417"/>
    <w:rsid w:val="00BC0FB5"/>
    <w:rsid w:val="00BC1C72"/>
    <w:rsid w:val="00BC3652"/>
    <w:rsid w:val="00BC3D28"/>
    <w:rsid w:val="00BC43A1"/>
    <w:rsid w:val="00BC4926"/>
    <w:rsid w:val="00BC506F"/>
    <w:rsid w:val="00BC5097"/>
    <w:rsid w:val="00BC583D"/>
    <w:rsid w:val="00BD0900"/>
    <w:rsid w:val="00BD130D"/>
    <w:rsid w:val="00BD141C"/>
    <w:rsid w:val="00BD148B"/>
    <w:rsid w:val="00BD1533"/>
    <w:rsid w:val="00BD1EB6"/>
    <w:rsid w:val="00BD224D"/>
    <w:rsid w:val="00BD23EE"/>
    <w:rsid w:val="00BD39AC"/>
    <w:rsid w:val="00BD4DF3"/>
    <w:rsid w:val="00BD6CF4"/>
    <w:rsid w:val="00BD7436"/>
    <w:rsid w:val="00BD7A87"/>
    <w:rsid w:val="00BD7DCB"/>
    <w:rsid w:val="00BE08FF"/>
    <w:rsid w:val="00BE0B7B"/>
    <w:rsid w:val="00BE0C28"/>
    <w:rsid w:val="00BE13D9"/>
    <w:rsid w:val="00BE1E68"/>
    <w:rsid w:val="00BE24F9"/>
    <w:rsid w:val="00BE2FE8"/>
    <w:rsid w:val="00BE3A05"/>
    <w:rsid w:val="00BE4104"/>
    <w:rsid w:val="00BE42F6"/>
    <w:rsid w:val="00BE4A51"/>
    <w:rsid w:val="00BE5BF7"/>
    <w:rsid w:val="00BE7080"/>
    <w:rsid w:val="00BF127E"/>
    <w:rsid w:val="00BF1A3F"/>
    <w:rsid w:val="00BF1D4D"/>
    <w:rsid w:val="00BF1EE6"/>
    <w:rsid w:val="00BF2307"/>
    <w:rsid w:val="00BF3C36"/>
    <w:rsid w:val="00BF43F2"/>
    <w:rsid w:val="00BF4688"/>
    <w:rsid w:val="00BF46D9"/>
    <w:rsid w:val="00BF4D2D"/>
    <w:rsid w:val="00BF55FD"/>
    <w:rsid w:val="00BF5AD6"/>
    <w:rsid w:val="00BF6A99"/>
    <w:rsid w:val="00BF6E1A"/>
    <w:rsid w:val="00BF77E2"/>
    <w:rsid w:val="00C00031"/>
    <w:rsid w:val="00C002A4"/>
    <w:rsid w:val="00C009B4"/>
    <w:rsid w:val="00C014BA"/>
    <w:rsid w:val="00C04843"/>
    <w:rsid w:val="00C05482"/>
    <w:rsid w:val="00C0669A"/>
    <w:rsid w:val="00C07647"/>
    <w:rsid w:val="00C077A8"/>
    <w:rsid w:val="00C07979"/>
    <w:rsid w:val="00C10865"/>
    <w:rsid w:val="00C10B6A"/>
    <w:rsid w:val="00C10C11"/>
    <w:rsid w:val="00C10D3F"/>
    <w:rsid w:val="00C10E22"/>
    <w:rsid w:val="00C11694"/>
    <w:rsid w:val="00C12693"/>
    <w:rsid w:val="00C136D2"/>
    <w:rsid w:val="00C1450D"/>
    <w:rsid w:val="00C1520D"/>
    <w:rsid w:val="00C15996"/>
    <w:rsid w:val="00C17527"/>
    <w:rsid w:val="00C17555"/>
    <w:rsid w:val="00C179DE"/>
    <w:rsid w:val="00C17C3B"/>
    <w:rsid w:val="00C21606"/>
    <w:rsid w:val="00C22176"/>
    <w:rsid w:val="00C2218D"/>
    <w:rsid w:val="00C22D18"/>
    <w:rsid w:val="00C23381"/>
    <w:rsid w:val="00C23779"/>
    <w:rsid w:val="00C23922"/>
    <w:rsid w:val="00C23E4C"/>
    <w:rsid w:val="00C2425A"/>
    <w:rsid w:val="00C245D6"/>
    <w:rsid w:val="00C254BC"/>
    <w:rsid w:val="00C2598E"/>
    <w:rsid w:val="00C25BF3"/>
    <w:rsid w:val="00C25D3F"/>
    <w:rsid w:val="00C2784D"/>
    <w:rsid w:val="00C2793C"/>
    <w:rsid w:val="00C27A26"/>
    <w:rsid w:val="00C27E00"/>
    <w:rsid w:val="00C30965"/>
    <w:rsid w:val="00C30DC2"/>
    <w:rsid w:val="00C3150B"/>
    <w:rsid w:val="00C331B9"/>
    <w:rsid w:val="00C345BE"/>
    <w:rsid w:val="00C359C6"/>
    <w:rsid w:val="00C366FE"/>
    <w:rsid w:val="00C36B07"/>
    <w:rsid w:val="00C36B09"/>
    <w:rsid w:val="00C36B9B"/>
    <w:rsid w:val="00C37390"/>
    <w:rsid w:val="00C410B2"/>
    <w:rsid w:val="00C4176C"/>
    <w:rsid w:val="00C4177E"/>
    <w:rsid w:val="00C41D82"/>
    <w:rsid w:val="00C434E4"/>
    <w:rsid w:val="00C44B53"/>
    <w:rsid w:val="00C44C71"/>
    <w:rsid w:val="00C44C98"/>
    <w:rsid w:val="00C44D68"/>
    <w:rsid w:val="00C44DF2"/>
    <w:rsid w:val="00C456EC"/>
    <w:rsid w:val="00C45B6D"/>
    <w:rsid w:val="00C466AA"/>
    <w:rsid w:val="00C47112"/>
    <w:rsid w:val="00C4737F"/>
    <w:rsid w:val="00C5024D"/>
    <w:rsid w:val="00C5032E"/>
    <w:rsid w:val="00C503DC"/>
    <w:rsid w:val="00C50631"/>
    <w:rsid w:val="00C50AB5"/>
    <w:rsid w:val="00C50D5C"/>
    <w:rsid w:val="00C5108A"/>
    <w:rsid w:val="00C51473"/>
    <w:rsid w:val="00C52AFA"/>
    <w:rsid w:val="00C53348"/>
    <w:rsid w:val="00C546FC"/>
    <w:rsid w:val="00C55B64"/>
    <w:rsid w:val="00C56007"/>
    <w:rsid w:val="00C579E5"/>
    <w:rsid w:val="00C605AE"/>
    <w:rsid w:val="00C60BEA"/>
    <w:rsid w:val="00C6188D"/>
    <w:rsid w:val="00C621B3"/>
    <w:rsid w:val="00C625DD"/>
    <w:rsid w:val="00C62C43"/>
    <w:rsid w:val="00C62ED9"/>
    <w:rsid w:val="00C641A4"/>
    <w:rsid w:val="00C64205"/>
    <w:rsid w:val="00C64C26"/>
    <w:rsid w:val="00C66850"/>
    <w:rsid w:val="00C66CE5"/>
    <w:rsid w:val="00C671B4"/>
    <w:rsid w:val="00C67AE4"/>
    <w:rsid w:val="00C7004D"/>
    <w:rsid w:val="00C700EA"/>
    <w:rsid w:val="00C7063A"/>
    <w:rsid w:val="00C70F1B"/>
    <w:rsid w:val="00C70FC7"/>
    <w:rsid w:val="00C7181F"/>
    <w:rsid w:val="00C73B71"/>
    <w:rsid w:val="00C74880"/>
    <w:rsid w:val="00C749B5"/>
    <w:rsid w:val="00C74C14"/>
    <w:rsid w:val="00C75EE5"/>
    <w:rsid w:val="00C767CA"/>
    <w:rsid w:val="00C77DF4"/>
    <w:rsid w:val="00C8029B"/>
    <w:rsid w:val="00C80649"/>
    <w:rsid w:val="00C80E8A"/>
    <w:rsid w:val="00C819DD"/>
    <w:rsid w:val="00C82D72"/>
    <w:rsid w:val="00C8337F"/>
    <w:rsid w:val="00C840C8"/>
    <w:rsid w:val="00C853EC"/>
    <w:rsid w:val="00C855A3"/>
    <w:rsid w:val="00C86B36"/>
    <w:rsid w:val="00C90429"/>
    <w:rsid w:val="00C912AA"/>
    <w:rsid w:val="00C912B4"/>
    <w:rsid w:val="00C91961"/>
    <w:rsid w:val="00C91B32"/>
    <w:rsid w:val="00C9206D"/>
    <w:rsid w:val="00C9215C"/>
    <w:rsid w:val="00C9230E"/>
    <w:rsid w:val="00C92FA4"/>
    <w:rsid w:val="00C93459"/>
    <w:rsid w:val="00C93612"/>
    <w:rsid w:val="00C93A6E"/>
    <w:rsid w:val="00C94533"/>
    <w:rsid w:val="00C94767"/>
    <w:rsid w:val="00C94901"/>
    <w:rsid w:val="00C955DD"/>
    <w:rsid w:val="00C96AAD"/>
    <w:rsid w:val="00C97544"/>
    <w:rsid w:val="00CA016B"/>
    <w:rsid w:val="00CA1A3F"/>
    <w:rsid w:val="00CA1BFB"/>
    <w:rsid w:val="00CA1ED3"/>
    <w:rsid w:val="00CA301F"/>
    <w:rsid w:val="00CA3093"/>
    <w:rsid w:val="00CA3D4C"/>
    <w:rsid w:val="00CA3E51"/>
    <w:rsid w:val="00CA407D"/>
    <w:rsid w:val="00CA5019"/>
    <w:rsid w:val="00CA5D95"/>
    <w:rsid w:val="00CA6C68"/>
    <w:rsid w:val="00CB016F"/>
    <w:rsid w:val="00CB05AA"/>
    <w:rsid w:val="00CB0BEC"/>
    <w:rsid w:val="00CB2DD4"/>
    <w:rsid w:val="00CB35BA"/>
    <w:rsid w:val="00CB372C"/>
    <w:rsid w:val="00CB4AB8"/>
    <w:rsid w:val="00CB4E65"/>
    <w:rsid w:val="00CB571E"/>
    <w:rsid w:val="00CB61DA"/>
    <w:rsid w:val="00CB6E77"/>
    <w:rsid w:val="00CB747F"/>
    <w:rsid w:val="00CB770C"/>
    <w:rsid w:val="00CB780E"/>
    <w:rsid w:val="00CC245D"/>
    <w:rsid w:val="00CC26EA"/>
    <w:rsid w:val="00CC27E5"/>
    <w:rsid w:val="00CC2B1D"/>
    <w:rsid w:val="00CC4476"/>
    <w:rsid w:val="00CC4A01"/>
    <w:rsid w:val="00CC4BCE"/>
    <w:rsid w:val="00CC4D2E"/>
    <w:rsid w:val="00CC52A7"/>
    <w:rsid w:val="00CC5881"/>
    <w:rsid w:val="00CC5FB2"/>
    <w:rsid w:val="00CC6323"/>
    <w:rsid w:val="00CC643C"/>
    <w:rsid w:val="00CC7ED4"/>
    <w:rsid w:val="00CD1A58"/>
    <w:rsid w:val="00CD2E93"/>
    <w:rsid w:val="00CD3DCA"/>
    <w:rsid w:val="00CD52BB"/>
    <w:rsid w:val="00CD5A91"/>
    <w:rsid w:val="00CD62E8"/>
    <w:rsid w:val="00CD6D32"/>
    <w:rsid w:val="00CD71E7"/>
    <w:rsid w:val="00CD74A6"/>
    <w:rsid w:val="00CD769B"/>
    <w:rsid w:val="00CE0C8B"/>
    <w:rsid w:val="00CE14F7"/>
    <w:rsid w:val="00CE158B"/>
    <w:rsid w:val="00CE24F5"/>
    <w:rsid w:val="00CE25B1"/>
    <w:rsid w:val="00CE26CC"/>
    <w:rsid w:val="00CE3C97"/>
    <w:rsid w:val="00CE3CDD"/>
    <w:rsid w:val="00CE4092"/>
    <w:rsid w:val="00CE40CE"/>
    <w:rsid w:val="00CE4CA1"/>
    <w:rsid w:val="00CE6804"/>
    <w:rsid w:val="00CE73D5"/>
    <w:rsid w:val="00CF00D9"/>
    <w:rsid w:val="00CF04CB"/>
    <w:rsid w:val="00CF0D44"/>
    <w:rsid w:val="00CF23B3"/>
    <w:rsid w:val="00CF2524"/>
    <w:rsid w:val="00CF2EB8"/>
    <w:rsid w:val="00CF3B34"/>
    <w:rsid w:val="00CF3BD3"/>
    <w:rsid w:val="00CF3E97"/>
    <w:rsid w:val="00CF4174"/>
    <w:rsid w:val="00CF599C"/>
    <w:rsid w:val="00CF60FE"/>
    <w:rsid w:val="00D0028D"/>
    <w:rsid w:val="00D01218"/>
    <w:rsid w:val="00D018CE"/>
    <w:rsid w:val="00D02DFE"/>
    <w:rsid w:val="00D03AF9"/>
    <w:rsid w:val="00D052EA"/>
    <w:rsid w:val="00D05A04"/>
    <w:rsid w:val="00D05D43"/>
    <w:rsid w:val="00D064E6"/>
    <w:rsid w:val="00D06630"/>
    <w:rsid w:val="00D068B1"/>
    <w:rsid w:val="00D06912"/>
    <w:rsid w:val="00D069A8"/>
    <w:rsid w:val="00D06D50"/>
    <w:rsid w:val="00D073B7"/>
    <w:rsid w:val="00D07DEE"/>
    <w:rsid w:val="00D10094"/>
    <w:rsid w:val="00D10B3F"/>
    <w:rsid w:val="00D11118"/>
    <w:rsid w:val="00D1124D"/>
    <w:rsid w:val="00D11A9B"/>
    <w:rsid w:val="00D12062"/>
    <w:rsid w:val="00D121D0"/>
    <w:rsid w:val="00D129A7"/>
    <w:rsid w:val="00D13BB7"/>
    <w:rsid w:val="00D1468A"/>
    <w:rsid w:val="00D14722"/>
    <w:rsid w:val="00D14D34"/>
    <w:rsid w:val="00D14E7A"/>
    <w:rsid w:val="00D14F39"/>
    <w:rsid w:val="00D16078"/>
    <w:rsid w:val="00D16087"/>
    <w:rsid w:val="00D165F6"/>
    <w:rsid w:val="00D16783"/>
    <w:rsid w:val="00D16CE6"/>
    <w:rsid w:val="00D171E5"/>
    <w:rsid w:val="00D17AB3"/>
    <w:rsid w:val="00D17FD2"/>
    <w:rsid w:val="00D20B70"/>
    <w:rsid w:val="00D21CE4"/>
    <w:rsid w:val="00D21FE9"/>
    <w:rsid w:val="00D2262B"/>
    <w:rsid w:val="00D228D5"/>
    <w:rsid w:val="00D22D08"/>
    <w:rsid w:val="00D22F43"/>
    <w:rsid w:val="00D23174"/>
    <w:rsid w:val="00D23181"/>
    <w:rsid w:val="00D2356A"/>
    <w:rsid w:val="00D23D73"/>
    <w:rsid w:val="00D24A4F"/>
    <w:rsid w:val="00D2585B"/>
    <w:rsid w:val="00D25860"/>
    <w:rsid w:val="00D25D14"/>
    <w:rsid w:val="00D2679F"/>
    <w:rsid w:val="00D27B01"/>
    <w:rsid w:val="00D27DEA"/>
    <w:rsid w:val="00D311B6"/>
    <w:rsid w:val="00D31717"/>
    <w:rsid w:val="00D31FC2"/>
    <w:rsid w:val="00D32899"/>
    <w:rsid w:val="00D337CF"/>
    <w:rsid w:val="00D337E6"/>
    <w:rsid w:val="00D3435F"/>
    <w:rsid w:val="00D355B9"/>
    <w:rsid w:val="00D3583A"/>
    <w:rsid w:val="00D35A16"/>
    <w:rsid w:val="00D36F12"/>
    <w:rsid w:val="00D402F0"/>
    <w:rsid w:val="00D410AC"/>
    <w:rsid w:val="00D426E1"/>
    <w:rsid w:val="00D43265"/>
    <w:rsid w:val="00D4364D"/>
    <w:rsid w:val="00D44856"/>
    <w:rsid w:val="00D44A46"/>
    <w:rsid w:val="00D44A63"/>
    <w:rsid w:val="00D46686"/>
    <w:rsid w:val="00D47BB4"/>
    <w:rsid w:val="00D502FC"/>
    <w:rsid w:val="00D51171"/>
    <w:rsid w:val="00D51EBB"/>
    <w:rsid w:val="00D52448"/>
    <w:rsid w:val="00D5291F"/>
    <w:rsid w:val="00D53143"/>
    <w:rsid w:val="00D53524"/>
    <w:rsid w:val="00D537BB"/>
    <w:rsid w:val="00D53939"/>
    <w:rsid w:val="00D541CC"/>
    <w:rsid w:val="00D55088"/>
    <w:rsid w:val="00D563E2"/>
    <w:rsid w:val="00D572C5"/>
    <w:rsid w:val="00D5733D"/>
    <w:rsid w:val="00D579BA"/>
    <w:rsid w:val="00D61185"/>
    <w:rsid w:val="00D619F9"/>
    <w:rsid w:val="00D61E4A"/>
    <w:rsid w:val="00D6257C"/>
    <w:rsid w:val="00D63639"/>
    <w:rsid w:val="00D64792"/>
    <w:rsid w:val="00D64C64"/>
    <w:rsid w:val="00D65B67"/>
    <w:rsid w:val="00D65C4D"/>
    <w:rsid w:val="00D67356"/>
    <w:rsid w:val="00D67F88"/>
    <w:rsid w:val="00D7009F"/>
    <w:rsid w:val="00D70F54"/>
    <w:rsid w:val="00D71E06"/>
    <w:rsid w:val="00D72B14"/>
    <w:rsid w:val="00D72FF0"/>
    <w:rsid w:val="00D744CF"/>
    <w:rsid w:val="00D74B81"/>
    <w:rsid w:val="00D77036"/>
    <w:rsid w:val="00D770C0"/>
    <w:rsid w:val="00D80230"/>
    <w:rsid w:val="00D806C0"/>
    <w:rsid w:val="00D81520"/>
    <w:rsid w:val="00D81705"/>
    <w:rsid w:val="00D8179A"/>
    <w:rsid w:val="00D83032"/>
    <w:rsid w:val="00D830D5"/>
    <w:rsid w:val="00D835B9"/>
    <w:rsid w:val="00D8381A"/>
    <w:rsid w:val="00D83E9B"/>
    <w:rsid w:val="00D84D1E"/>
    <w:rsid w:val="00D8616D"/>
    <w:rsid w:val="00D8620C"/>
    <w:rsid w:val="00D8691F"/>
    <w:rsid w:val="00D86B1D"/>
    <w:rsid w:val="00D871A2"/>
    <w:rsid w:val="00D911F1"/>
    <w:rsid w:val="00D9251A"/>
    <w:rsid w:val="00D92955"/>
    <w:rsid w:val="00D92F43"/>
    <w:rsid w:val="00D93155"/>
    <w:rsid w:val="00D93DDB"/>
    <w:rsid w:val="00D9501D"/>
    <w:rsid w:val="00D95106"/>
    <w:rsid w:val="00D95A70"/>
    <w:rsid w:val="00D97072"/>
    <w:rsid w:val="00D9750E"/>
    <w:rsid w:val="00DA0123"/>
    <w:rsid w:val="00DA1992"/>
    <w:rsid w:val="00DA2DDB"/>
    <w:rsid w:val="00DA2EE6"/>
    <w:rsid w:val="00DA3C38"/>
    <w:rsid w:val="00DA4B1F"/>
    <w:rsid w:val="00DA5209"/>
    <w:rsid w:val="00DA534B"/>
    <w:rsid w:val="00DA5B90"/>
    <w:rsid w:val="00DA5C06"/>
    <w:rsid w:val="00DA5DE7"/>
    <w:rsid w:val="00DB096F"/>
    <w:rsid w:val="00DB1DB4"/>
    <w:rsid w:val="00DB2036"/>
    <w:rsid w:val="00DB3196"/>
    <w:rsid w:val="00DB35ED"/>
    <w:rsid w:val="00DB3E3A"/>
    <w:rsid w:val="00DB4027"/>
    <w:rsid w:val="00DB41AF"/>
    <w:rsid w:val="00DB429C"/>
    <w:rsid w:val="00DB470B"/>
    <w:rsid w:val="00DB51F8"/>
    <w:rsid w:val="00DB6722"/>
    <w:rsid w:val="00DB6B17"/>
    <w:rsid w:val="00DB6E97"/>
    <w:rsid w:val="00DB6F61"/>
    <w:rsid w:val="00DB735D"/>
    <w:rsid w:val="00DB7600"/>
    <w:rsid w:val="00DB7FE8"/>
    <w:rsid w:val="00DC0150"/>
    <w:rsid w:val="00DC04FE"/>
    <w:rsid w:val="00DC0847"/>
    <w:rsid w:val="00DC1158"/>
    <w:rsid w:val="00DC119D"/>
    <w:rsid w:val="00DC12E7"/>
    <w:rsid w:val="00DC1814"/>
    <w:rsid w:val="00DC264B"/>
    <w:rsid w:val="00DC2D6D"/>
    <w:rsid w:val="00DC3029"/>
    <w:rsid w:val="00DC3874"/>
    <w:rsid w:val="00DC394D"/>
    <w:rsid w:val="00DC3967"/>
    <w:rsid w:val="00DC5504"/>
    <w:rsid w:val="00DC5C84"/>
    <w:rsid w:val="00DC5CA9"/>
    <w:rsid w:val="00DC6A88"/>
    <w:rsid w:val="00DC6CD7"/>
    <w:rsid w:val="00DC76B4"/>
    <w:rsid w:val="00DC7B13"/>
    <w:rsid w:val="00DD0407"/>
    <w:rsid w:val="00DD0F71"/>
    <w:rsid w:val="00DD1074"/>
    <w:rsid w:val="00DD1944"/>
    <w:rsid w:val="00DD20A1"/>
    <w:rsid w:val="00DD365C"/>
    <w:rsid w:val="00DD3BEC"/>
    <w:rsid w:val="00DD5176"/>
    <w:rsid w:val="00DD57D8"/>
    <w:rsid w:val="00DD58D4"/>
    <w:rsid w:val="00DD635A"/>
    <w:rsid w:val="00DD63B2"/>
    <w:rsid w:val="00DD6804"/>
    <w:rsid w:val="00DD7C1C"/>
    <w:rsid w:val="00DE079F"/>
    <w:rsid w:val="00DE1467"/>
    <w:rsid w:val="00DE255F"/>
    <w:rsid w:val="00DE3314"/>
    <w:rsid w:val="00DE3967"/>
    <w:rsid w:val="00DE3A87"/>
    <w:rsid w:val="00DE539C"/>
    <w:rsid w:val="00DE5BD1"/>
    <w:rsid w:val="00DE7908"/>
    <w:rsid w:val="00DF19AF"/>
    <w:rsid w:val="00DF1D34"/>
    <w:rsid w:val="00DF2EE5"/>
    <w:rsid w:val="00DF38B7"/>
    <w:rsid w:val="00DF3DFD"/>
    <w:rsid w:val="00DF3E11"/>
    <w:rsid w:val="00DF4122"/>
    <w:rsid w:val="00DF48D8"/>
    <w:rsid w:val="00DF5185"/>
    <w:rsid w:val="00DF58C6"/>
    <w:rsid w:val="00DF6401"/>
    <w:rsid w:val="00DF64E4"/>
    <w:rsid w:val="00E00BF1"/>
    <w:rsid w:val="00E00F4C"/>
    <w:rsid w:val="00E01DE5"/>
    <w:rsid w:val="00E02098"/>
    <w:rsid w:val="00E02AE8"/>
    <w:rsid w:val="00E02BE8"/>
    <w:rsid w:val="00E03082"/>
    <w:rsid w:val="00E03202"/>
    <w:rsid w:val="00E040F8"/>
    <w:rsid w:val="00E051A4"/>
    <w:rsid w:val="00E05BBA"/>
    <w:rsid w:val="00E05C30"/>
    <w:rsid w:val="00E07534"/>
    <w:rsid w:val="00E100C2"/>
    <w:rsid w:val="00E10324"/>
    <w:rsid w:val="00E108CC"/>
    <w:rsid w:val="00E11E70"/>
    <w:rsid w:val="00E1207A"/>
    <w:rsid w:val="00E12995"/>
    <w:rsid w:val="00E144DC"/>
    <w:rsid w:val="00E14B6C"/>
    <w:rsid w:val="00E15254"/>
    <w:rsid w:val="00E15FDF"/>
    <w:rsid w:val="00E16401"/>
    <w:rsid w:val="00E16BE0"/>
    <w:rsid w:val="00E20B10"/>
    <w:rsid w:val="00E20B5D"/>
    <w:rsid w:val="00E20E8D"/>
    <w:rsid w:val="00E210F7"/>
    <w:rsid w:val="00E23792"/>
    <w:rsid w:val="00E23864"/>
    <w:rsid w:val="00E24A23"/>
    <w:rsid w:val="00E24D53"/>
    <w:rsid w:val="00E253C8"/>
    <w:rsid w:val="00E25685"/>
    <w:rsid w:val="00E259B9"/>
    <w:rsid w:val="00E25D0B"/>
    <w:rsid w:val="00E26B69"/>
    <w:rsid w:val="00E26C7D"/>
    <w:rsid w:val="00E275DD"/>
    <w:rsid w:val="00E279A2"/>
    <w:rsid w:val="00E306B7"/>
    <w:rsid w:val="00E323F8"/>
    <w:rsid w:val="00E32413"/>
    <w:rsid w:val="00E33798"/>
    <w:rsid w:val="00E33B8C"/>
    <w:rsid w:val="00E354F6"/>
    <w:rsid w:val="00E35DAC"/>
    <w:rsid w:val="00E36AD8"/>
    <w:rsid w:val="00E37364"/>
    <w:rsid w:val="00E37554"/>
    <w:rsid w:val="00E3776B"/>
    <w:rsid w:val="00E40031"/>
    <w:rsid w:val="00E42F86"/>
    <w:rsid w:val="00E436D1"/>
    <w:rsid w:val="00E43919"/>
    <w:rsid w:val="00E44581"/>
    <w:rsid w:val="00E4486F"/>
    <w:rsid w:val="00E452D2"/>
    <w:rsid w:val="00E4578F"/>
    <w:rsid w:val="00E46AF3"/>
    <w:rsid w:val="00E47455"/>
    <w:rsid w:val="00E4798A"/>
    <w:rsid w:val="00E51A72"/>
    <w:rsid w:val="00E53F69"/>
    <w:rsid w:val="00E54B83"/>
    <w:rsid w:val="00E55215"/>
    <w:rsid w:val="00E5540A"/>
    <w:rsid w:val="00E556B1"/>
    <w:rsid w:val="00E55CFD"/>
    <w:rsid w:val="00E5673F"/>
    <w:rsid w:val="00E56FA4"/>
    <w:rsid w:val="00E60BDB"/>
    <w:rsid w:val="00E61AF8"/>
    <w:rsid w:val="00E61F6E"/>
    <w:rsid w:val="00E62967"/>
    <w:rsid w:val="00E62E1F"/>
    <w:rsid w:val="00E63179"/>
    <w:rsid w:val="00E63268"/>
    <w:rsid w:val="00E6380D"/>
    <w:rsid w:val="00E654C8"/>
    <w:rsid w:val="00E66BEA"/>
    <w:rsid w:val="00E70102"/>
    <w:rsid w:val="00E70AA8"/>
    <w:rsid w:val="00E70E05"/>
    <w:rsid w:val="00E7154B"/>
    <w:rsid w:val="00E71877"/>
    <w:rsid w:val="00E71AC0"/>
    <w:rsid w:val="00E71D6F"/>
    <w:rsid w:val="00E72DF8"/>
    <w:rsid w:val="00E72E71"/>
    <w:rsid w:val="00E736F7"/>
    <w:rsid w:val="00E739B0"/>
    <w:rsid w:val="00E73C6D"/>
    <w:rsid w:val="00E73D9B"/>
    <w:rsid w:val="00E74D05"/>
    <w:rsid w:val="00E756AB"/>
    <w:rsid w:val="00E75903"/>
    <w:rsid w:val="00E76FAE"/>
    <w:rsid w:val="00E77B9A"/>
    <w:rsid w:val="00E800FD"/>
    <w:rsid w:val="00E807C6"/>
    <w:rsid w:val="00E80AD9"/>
    <w:rsid w:val="00E80C8F"/>
    <w:rsid w:val="00E816FD"/>
    <w:rsid w:val="00E81935"/>
    <w:rsid w:val="00E81ADB"/>
    <w:rsid w:val="00E82FA5"/>
    <w:rsid w:val="00E83BA8"/>
    <w:rsid w:val="00E83BD3"/>
    <w:rsid w:val="00E83E51"/>
    <w:rsid w:val="00E84259"/>
    <w:rsid w:val="00E8430D"/>
    <w:rsid w:val="00E8441F"/>
    <w:rsid w:val="00E84F20"/>
    <w:rsid w:val="00E8518C"/>
    <w:rsid w:val="00E86160"/>
    <w:rsid w:val="00E87935"/>
    <w:rsid w:val="00E87AFD"/>
    <w:rsid w:val="00E92B93"/>
    <w:rsid w:val="00E965CC"/>
    <w:rsid w:val="00E9689A"/>
    <w:rsid w:val="00EA05D7"/>
    <w:rsid w:val="00EA2670"/>
    <w:rsid w:val="00EA27A0"/>
    <w:rsid w:val="00EA27B4"/>
    <w:rsid w:val="00EA28B3"/>
    <w:rsid w:val="00EA3CEB"/>
    <w:rsid w:val="00EA3D61"/>
    <w:rsid w:val="00EA4192"/>
    <w:rsid w:val="00EA51B9"/>
    <w:rsid w:val="00EA5501"/>
    <w:rsid w:val="00EA561D"/>
    <w:rsid w:val="00EA6199"/>
    <w:rsid w:val="00EA76B8"/>
    <w:rsid w:val="00EA7DFF"/>
    <w:rsid w:val="00EB068D"/>
    <w:rsid w:val="00EB11E1"/>
    <w:rsid w:val="00EB12DB"/>
    <w:rsid w:val="00EB1466"/>
    <w:rsid w:val="00EB1871"/>
    <w:rsid w:val="00EB1C6F"/>
    <w:rsid w:val="00EB1D6B"/>
    <w:rsid w:val="00EB337C"/>
    <w:rsid w:val="00EB3BDD"/>
    <w:rsid w:val="00EB3C4A"/>
    <w:rsid w:val="00EB3C8E"/>
    <w:rsid w:val="00EB3DCC"/>
    <w:rsid w:val="00EB4386"/>
    <w:rsid w:val="00EB5580"/>
    <w:rsid w:val="00EB7683"/>
    <w:rsid w:val="00EB794F"/>
    <w:rsid w:val="00EC0129"/>
    <w:rsid w:val="00EC1B24"/>
    <w:rsid w:val="00EC2FC2"/>
    <w:rsid w:val="00EC33FA"/>
    <w:rsid w:val="00EC35A5"/>
    <w:rsid w:val="00EC363A"/>
    <w:rsid w:val="00EC3E74"/>
    <w:rsid w:val="00EC458B"/>
    <w:rsid w:val="00EC48C3"/>
    <w:rsid w:val="00EC4CC0"/>
    <w:rsid w:val="00EC50A9"/>
    <w:rsid w:val="00EC72A6"/>
    <w:rsid w:val="00ED04B2"/>
    <w:rsid w:val="00ED1BC6"/>
    <w:rsid w:val="00ED2265"/>
    <w:rsid w:val="00ED2A68"/>
    <w:rsid w:val="00ED3386"/>
    <w:rsid w:val="00ED40A8"/>
    <w:rsid w:val="00ED4762"/>
    <w:rsid w:val="00ED4FC0"/>
    <w:rsid w:val="00ED7A85"/>
    <w:rsid w:val="00ED7E9B"/>
    <w:rsid w:val="00EE0159"/>
    <w:rsid w:val="00EE01E1"/>
    <w:rsid w:val="00EE114D"/>
    <w:rsid w:val="00EE12AC"/>
    <w:rsid w:val="00EE1719"/>
    <w:rsid w:val="00EE2BDE"/>
    <w:rsid w:val="00EE2D31"/>
    <w:rsid w:val="00EE3432"/>
    <w:rsid w:val="00EE4111"/>
    <w:rsid w:val="00EE7A42"/>
    <w:rsid w:val="00EF0045"/>
    <w:rsid w:val="00EF0CFA"/>
    <w:rsid w:val="00EF12BA"/>
    <w:rsid w:val="00EF1BDD"/>
    <w:rsid w:val="00EF2633"/>
    <w:rsid w:val="00EF32D8"/>
    <w:rsid w:val="00EF392C"/>
    <w:rsid w:val="00EF415B"/>
    <w:rsid w:val="00EF4921"/>
    <w:rsid w:val="00EF4978"/>
    <w:rsid w:val="00EF4DD8"/>
    <w:rsid w:val="00EF62FC"/>
    <w:rsid w:val="00EF696E"/>
    <w:rsid w:val="00EF7309"/>
    <w:rsid w:val="00F0090F"/>
    <w:rsid w:val="00F00C58"/>
    <w:rsid w:val="00F00CD5"/>
    <w:rsid w:val="00F00FC2"/>
    <w:rsid w:val="00F01042"/>
    <w:rsid w:val="00F017C7"/>
    <w:rsid w:val="00F020BB"/>
    <w:rsid w:val="00F021CD"/>
    <w:rsid w:val="00F0275A"/>
    <w:rsid w:val="00F03D71"/>
    <w:rsid w:val="00F05494"/>
    <w:rsid w:val="00F05713"/>
    <w:rsid w:val="00F05720"/>
    <w:rsid w:val="00F0618F"/>
    <w:rsid w:val="00F07FBD"/>
    <w:rsid w:val="00F10BF6"/>
    <w:rsid w:val="00F11197"/>
    <w:rsid w:val="00F116B3"/>
    <w:rsid w:val="00F137A7"/>
    <w:rsid w:val="00F13A7E"/>
    <w:rsid w:val="00F13DC5"/>
    <w:rsid w:val="00F14C31"/>
    <w:rsid w:val="00F1574F"/>
    <w:rsid w:val="00F15A15"/>
    <w:rsid w:val="00F15D9D"/>
    <w:rsid w:val="00F160BD"/>
    <w:rsid w:val="00F1619E"/>
    <w:rsid w:val="00F165C3"/>
    <w:rsid w:val="00F201FC"/>
    <w:rsid w:val="00F20839"/>
    <w:rsid w:val="00F20A25"/>
    <w:rsid w:val="00F20B3F"/>
    <w:rsid w:val="00F23C87"/>
    <w:rsid w:val="00F26221"/>
    <w:rsid w:val="00F26417"/>
    <w:rsid w:val="00F27065"/>
    <w:rsid w:val="00F2726C"/>
    <w:rsid w:val="00F30701"/>
    <w:rsid w:val="00F30AF5"/>
    <w:rsid w:val="00F30BBA"/>
    <w:rsid w:val="00F30E0C"/>
    <w:rsid w:val="00F31D63"/>
    <w:rsid w:val="00F323EB"/>
    <w:rsid w:val="00F32EE4"/>
    <w:rsid w:val="00F347C6"/>
    <w:rsid w:val="00F35BB4"/>
    <w:rsid w:val="00F35FAD"/>
    <w:rsid w:val="00F36285"/>
    <w:rsid w:val="00F36343"/>
    <w:rsid w:val="00F36628"/>
    <w:rsid w:val="00F36CE0"/>
    <w:rsid w:val="00F36DF4"/>
    <w:rsid w:val="00F37808"/>
    <w:rsid w:val="00F419E7"/>
    <w:rsid w:val="00F425AE"/>
    <w:rsid w:val="00F42CDB"/>
    <w:rsid w:val="00F4332B"/>
    <w:rsid w:val="00F43BD4"/>
    <w:rsid w:val="00F4479C"/>
    <w:rsid w:val="00F44F9A"/>
    <w:rsid w:val="00F45B4B"/>
    <w:rsid w:val="00F47EB6"/>
    <w:rsid w:val="00F50F6F"/>
    <w:rsid w:val="00F51315"/>
    <w:rsid w:val="00F513A6"/>
    <w:rsid w:val="00F51628"/>
    <w:rsid w:val="00F51EB9"/>
    <w:rsid w:val="00F52318"/>
    <w:rsid w:val="00F52C26"/>
    <w:rsid w:val="00F53041"/>
    <w:rsid w:val="00F532CF"/>
    <w:rsid w:val="00F5640C"/>
    <w:rsid w:val="00F5727C"/>
    <w:rsid w:val="00F60950"/>
    <w:rsid w:val="00F611B5"/>
    <w:rsid w:val="00F61654"/>
    <w:rsid w:val="00F61BA2"/>
    <w:rsid w:val="00F61C7F"/>
    <w:rsid w:val="00F62145"/>
    <w:rsid w:val="00F622FA"/>
    <w:rsid w:val="00F632E2"/>
    <w:rsid w:val="00F63671"/>
    <w:rsid w:val="00F63FE4"/>
    <w:rsid w:val="00F64560"/>
    <w:rsid w:val="00F64725"/>
    <w:rsid w:val="00F65CC0"/>
    <w:rsid w:val="00F66BD0"/>
    <w:rsid w:val="00F67446"/>
    <w:rsid w:val="00F70561"/>
    <w:rsid w:val="00F711A9"/>
    <w:rsid w:val="00F71EF2"/>
    <w:rsid w:val="00F729FF"/>
    <w:rsid w:val="00F72A69"/>
    <w:rsid w:val="00F7303A"/>
    <w:rsid w:val="00F736D3"/>
    <w:rsid w:val="00F739B8"/>
    <w:rsid w:val="00F7424C"/>
    <w:rsid w:val="00F742A1"/>
    <w:rsid w:val="00F744E7"/>
    <w:rsid w:val="00F76847"/>
    <w:rsid w:val="00F76965"/>
    <w:rsid w:val="00F76BD5"/>
    <w:rsid w:val="00F76FD1"/>
    <w:rsid w:val="00F773DE"/>
    <w:rsid w:val="00F7759D"/>
    <w:rsid w:val="00F77EC2"/>
    <w:rsid w:val="00F813A2"/>
    <w:rsid w:val="00F8153A"/>
    <w:rsid w:val="00F8305E"/>
    <w:rsid w:val="00F83942"/>
    <w:rsid w:val="00F83DBB"/>
    <w:rsid w:val="00F849C9"/>
    <w:rsid w:val="00F84B7F"/>
    <w:rsid w:val="00F85386"/>
    <w:rsid w:val="00F85888"/>
    <w:rsid w:val="00F864CA"/>
    <w:rsid w:val="00F869C7"/>
    <w:rsid w:val="00F8727E"/>
    <w:rsid w:val="00F87424"/>
    <w:rsid w:val="00F87BAF"/>
    <w:rsid w:val="00F90363"/>
    <w:rsid w:val="00F90540"/>
    <w:rsid w:val="00F907FD"/>
    <w:rsid w:val="00F90DCC"/>
    <w:rsid w:val="00F90F87"/>
    <w:rsid w:val="00F91503"/>
    <w:rsid w:val="00F91DFC"/>
    <w:rsid w:val="00F926CA"/>
    <w:rsid w:val="00F93529"/>
    <w:rsid w:val="00F9355A"/>
    <w:rsid w:val="00F93585"/>
    <w:rsid w:val="00F93DF6"/>
    <w:rsid w:val="00F95027"/>
    <w:rsid w:val="00F9564B"/>
    <w:rsid w:val="00F95725"/>
    <w:rsid w:val="00F9595B"/>
    <w:rsid w:val="00F95DB9"/>
    <w:rsid w:val="00F96084"/>
    <w:rsid w:val="00F961F6"/>
    <w:rsid w:val="00F96F76"/>
    <w:rsid w:val="00FA0CAB"/>
    <w:rsid w:val="00FA1670"/>
    <w:rsid w:val="00FA1AB6"/>
    <w:rsid w:val="00FA1B1C"/>
    <w:rsid w:val="00FA1B83"/>
    <w:rsid w:val="00FA27A7"/>
    <w:rsid w:val="00FA2E82"/>
    <w:rsid w:val="00FA3169"/>
    <w:rsid w:val="00FA36FF"/>
    <w:rsid w:val="00FA37A0"/>
    <w:rsid w:val="00FA3852"/>
    <w:rsid w:val="00FA38A3"/>
    <w:rsid w:val="00FA48CE"/>
    <w:rsid w:val="00FA781B"/>
    <w:rsid w:val="00FB0A26"/>
    <w:rsid w:val="00FB19D9"/>
    <w:rsid w:val="00FB1F45"/>
    <w:rsid w:val="00FB2277"/>
    <w:rsid w:val="00FB2CB9"/>
    <w:rsid w:val="00FB3A9D"/>
    <w:rsid w:val="00FB465C"/>
    <w:rsid w:val="00FB5369"/>
    <w:rsid w:val="00FB6296"/>
    <w:rsid w:val="00FB667D"/>
    <w:rsid w:val="00FB75C4"/>
    <w:rsid w:val="00FB7969"/>
    <w:rsid w:val="00FB7DF8"/>
    <w:rsid w:val="00FC0121"/>
    <w:rsid w:val="00FC0F70"/>
    <w:rsid w:val="00FC1206"/>
    <w:rsid w:val="00FC1286"/>
    <w:rsid w:val="00FC16D0"/>
    <w:rsid w:val="00FC1C1B"/>
    <w:rsid w:val="00FC26F9"/>
    <w:rsid w:val="00FC531F"/>
    <w:rsid w:val="00FC57B6"/>
    <w:rsid w:val="00FC5CED"/>
    <w:rsid w:val="00FC6AE9"/>
    <w:rsid w:val="00FC6DA0"/>
    <w:rsid w:val="00FC6E07"/>
    <w:rsid w:val="00FC7566"/>
    <w:rsid w:val="00FD06B7"/>
    <w:rsid w:val="00FD09B9"/>
    <w:rsid w:val="00FD0F16"/>
    <w:rsid w:val="00FD1B8C"/>
    <w:rsid w:val="00FD2297"/>
    <w:rsid w:val="00FD3389"/>
    <w:rsid w:val="00FD35A8"/>
    <w:rsid w:val="00FD3CFE"/>
    <w:rsid w:val="00FD3D93"/>
    <w:rsid w:val="00FD3E6F"/>
    <w:rsid w:val="00FD4FD8"/>
    <w:rsid w:val="00FD50A4"/>
    <w:rsid w:val="00FD55C9"/>
    <w:rsid w:val="00FD5B7F"/>
    <w:rsid w:val="00FD5BF3"/>
    <w:rsid w:val="00FD61C8"/>
    <w:rsid w:val="00FD6230"/>
    <w:rsid w:val="00FD7315"/>
    <w:rsid w:val="00FE068B"/>
    <w:rsid w:val="00FE0DEB"/>
    <w:rsid w:val="00FE10CA"/>
    <w:rsid w:val="00FE218D"/>
    <w:rsid w:val="00FE2E79"/>
    <w:rsid w:val="00FE3BEC"/>
    <w:rsid w:val="00FE40F6"/>
    <w:rsid w:val="00FE4988"/>
    <w:rsid w:val="00FE4DEF"/>
    <w:rsid w:val="00FE5248"/>
    <w:rsid w:val="00FE5E31"/>
    <w:rsid w:val="00FE64F8"/>
    <w:rsid w:val="00FE653B"/>
    <w:rsid w:val="00FE71B6"/>
    <w:rsid w:val="00FE76EB"/>
    <w:rsid w:val="00FE7DA2"/>
    <w:rsid w:val="00FF06BB"/>
    <w:rsid w:val="00FF0847"/>
    <w:rsid w:val="00FF0C3D"/>
    <w:rsid w:val="00FF102E"/>
    <w:rsid w:val="00FF1D92"/>
    <w:rsid w:val="00FF4D9F"/>
    <w:rsid w:val="00FF557F"/>
    <w:rsid w:val="00FF59CE"/>
    <w:rsid w:val="00FF5C19"/>
    <w:rsid w:val="00FF60B9"/>
    <w:rsid w:val="00FF65B6"/>
    <w:rsid w:val="00FF707D"/>
  </w:rsids>
  <m:mathPr>
    <m:mathFont m:val="Cambria Math"/>
    <m:brkBin m:val="before"/>
    <m:brkBinSub m:val="--"/>
    <m:smallFrac m:val="0"/>
    <m:dispDef/>
    <m:lMargin m:val="0"/>
    <m:rMargin m:val="0"/>
    <m:defJc m:val="centerGroup"/>
    <m:wrapIndent m:val="1440"/>
    <m:intLim m:val="subSup"/>
    <m:naryLim m:val="undOvr"/>
  </m:mathPr>
  <w:themeFontLang w:val="en-GB" w:bidi="pa-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644B63"/>
  <w15:chartTrackingRefBased/>
  <w15:docId w15:val="{8DA290BD-1E87-4860-8DDD-7428DD190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292"/>
    <w:pPr>
      <w:spacing w:after="200" w:line="276" w:lineRule="auto"/>
    </w:pPr>
    <w:rPr>
      <w:sz w:val="22"/>
      <w:szCs w:val="22"/>
      <w:lang w:eastAsia="en-US"/>
    </w:rPr>
  </w:style>
  <w:style w:type="paragraph" w:styleId="Heading1">
    <w:name w:val="heading 1"/>
    <w:basedOn w:val="Normal"/>
    <w:next w:val="Normal"/>
    <w:link w:val="Heading1Char"/>
    <w:uiPriority w:val="9"/>
    <w:qFormat/>
    <w:rsid w:val="001F3ACC"/>
    <w:pPr>
      <w:keepNext/>
      <w:spacing w:before="240" w:after="60"/>
      <w:outlineLvl w:val="0"/>
    </w:pPr>
    <w:rPr>
      <w:rFonts w:ascii="Cambria" w:eastAsia="Times New Roman" w:hAnsi="Cambria"/>
      <w:b/>
      <w:bCs/>
      <w:kern w:val="32"/>
      <w:sz w:val="32"/>
      <w:szCs w:val="32"/>
    </w:rPr>
  </w:style>
  <w:style w:type="paragraph" w:styleId="Heading2">
    <w:name w:val="heading 2"/>
    <w:basedOn w:val="Normal"/>
    <w:next w:val="Normal"/>
    <w:link w:val="Heading2Char"/>
    <w:uiPriority w:val="9"/>
    <w:unhideWhenUsed/>
    <w:qFormat/>
    <w:rsid w:val="00AB32C0"/>
    <w:pPr>
      <w:keepNext/>
      <w:spacing w:before="240" w:after="60"/>
      <w:outlineLvl w:val="1"/>
    </w:pPr>
    <w:rPr>
      <w:rFonts w:ascii="Cambria" w:eastAsia="Times New Roman" w:hAnsi="Cambria"/>
      <w:b/>
      <w:bCs/>
      <w:i/>
      <w:iCs/>
      <w:sz w:val="28"/>
      <w:szCs w:val="28"/>
    </w:rPr>
  </w:style>
  <w:style w:type="paragraph" w:styleId="Heading3">
    <w:name w:val="heading 3"/>
    <w:basedOn w:val="Normal"/>
    <w:link w:val="Heading3Char"/>
    <w:uiPriority w:val="9"/>
    <w:qFormat/>
    <w:rsid w:val="000800F6"/>
    <w:pPr>
      <w:spacing w:before="100" w:beforeAutospacing="1" w:after="100" w:afterAutospacing="1" w:line="240" w:lineRule="auto"/>
      <w:outlineLvl w:val="2"/>
    </w:pPr>
    <w:rPr>
      <w:rFonts w:ascii="Times New Roman" w:eastAsia="Times New Roman" w:hAnsi="Times New Roman"/>
      <w:b/>
      <w:bCs/>
      <w:sz w:val="27"/>
      <w:szCs w:val="27"/>
      <w:lang w:eastAsia="en-GB"/>
    </w:rPr>
  </w:style>
  <w:style w:type="paragraph" w:styleId="Heading4">
    <w:name w:val="heading 4"/>
    <w:basedOn w:val="Normal"/>
    <w:next w:val="Normal"/>
    <w:link w:val="Heading4Char"/>
    <w:uiPriority w:val="9"/>
    <w:unhideWhenUsed/>
    <w:qFormat/>
    <w:rsid w:val="009B3DB2"/>
    <w:pPr>
      <w:keepNext/>
      <w:keepLines/>
      <w:spacing w:before="40" w:after="0" w:line="240" w:lineRule="auto"/>
      <w:outlineLvl w:val="3"/>
    </w:pPr>
    <w:rPr>
      <w:rFonts w:asciiTheme="majorHAnsi" w:eastAsiaTheme="majorEastAsia" w:hAnsiTheme="majorHAnsi" w:cstheme="majorBidi"/>
      <w:i/>
      <w:iCs/>
      <w:color w:val="2F5496" w:themeColor="accent1" w:themeShade="BF"/>
      <w:kern w:val="2"/>
      <w:lang w:eastAsia="en-GB" w:bidi="pa-IN"/>
      <w14:ligatures w14:val="standardContextual"/>
    </w:rPr>
  </w:style>
  <w:style w:type="paragraph" w:styleId="Heading5">
    <w:name w:val="heading 5"/>
    <w:basedOn w:val="Normal"/>
    <w:next w:val="Normal"/>
    <w:link w:val="Heading5Char"/>
    <w:uiPriority w:val="9"/>
    <w:unhideWhenUsed/>
    <w:qFormat/>
    <w:rsid w:val="005610A4"/>
    <w:pPr>
      <w:spacing w:before="240" w:after="60"/>
      <w:outlineLvl w:val="4"/>
    </w:pPr>
    <w:rPr>
      <w:rFonts w:eastAsia="Times New Roman"/>
      <w:b/>
      <w:bCs/>
      <w:i/>
      <w:iCs/>
      <w:sz w:val="26"/>
      <w:szCs w:val="26"/>
    </w:rPr>
  </w:style>
  <w:style w:type="paragraph" w:styleId="Heading6">
    <w:name w:val="heading 6"/>
    <w:basedOn w:val="Normal"/>
    <w:next w:val="Normal"/>
    <w:link w:val="Heading6Char"/>
    <w:uiPriority w:val="9"/>
    <w:unhideWhenUsed/>
    <w:qFormat/>
    <w:rsid w:val="005610A4"/>
    <w:pPr>
      <w:spacing w:before="240" w:after="60"/>
      <w:outlineLvl w:val="5"/>
    </w:pPr>
    <w:rPr>
      <w:rFonts w:eastAsia="Times New Roman"/>
      <w:b/>
      <w:bCs/>
    </w:rPr>
  </w:style>
  <w:style w:type="paragraph" w:styleId="Heading7">
    <w:name w:val="heading 7"/>
    <w:basedOn w:val="Normal"/>
    <w:next w:val="Normal"/>
    <w:link w:val="Heading7Char"/>
    <w:uiPriority w:val="9"/>
    <w:semiHidden/>
    <w:unhideWhenUsed/>
    <w:qFormat/>
    <w:rsid w:val="009B3DB2"/>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GB"/>
      <w14:ligatures w14:val="standardContextual"/>
    </w:rPr>
  </w:style>
  <w:style w:type="paragraph" w:styleId="Heading8">
    <w:name w:val="heading 8"/>
    <w:basedOn w:val="Normal"/>
    <w:next w:val="Normal"/>
    <w:link w:val="Heading8Char"/>
    <w:uiPriority w:val="9"/>
    <w:semiHidden/>
    <w:unhideWhenUsed/>
    <w:qFormat/>
    <w:rsid w:val="009B3DB2"/>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GB"/>
      <w14:ligatures w14:val="standardContextual"/>
    </w:rPr>
  </w:style>
  <w:style w:type="paragraph" w:styleId="Heading9">
    <w:name w:val="heading 9"/>
    <w:basedOn w:val="Normal"/>
    <w:next w:val="Normal"/>
    <w:link w:val="Heading9Char"/>
    <w:uiPriority w:val="9"/>
    <w:semiHidden/>
    <w:unhideWhenUsed/>
    <w:qFormat/>
    <w:rsid w:val="009B3DB2"/>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CF1"/>
    <w:pPr>
      <w:tabs>
        <w:tab w:val="center" w:pos="4513"/>
        <w:tab w:val="right" w:pos="9026"/>
      </w:tabs>
      <w:spacing w:after="0" w:line="240" w:lineRule="auto"/>
    </w:pPr>
  </w:style>
  <w:style w:type="character" w:customStyle="1" w:styleId="HeaderChar">
    <w:name w:val="Header Char"/>
    <w:link w:val="Header"/>
    <w:uiPriority w:val="99"/>
    <w:rsid w:val="00345CF1"/>
    <w:rPr>
      <w:rFonts w:ascii="Calibri" w:eastAsia="Calibri" w:hAnsi="Calibri" w:cs="Times New Roman"/>
    </w:rPr>
  </w:style>
  <w:style w:type="paragraph" w:styleId="Footer">
    <w:name w:val="footer"/>
    <w:basedOn w:val="Normal"/>
    <w:link w:val="FooterChar"/>
    <w:uiPriority w:val="99"/>
    <w:unhideWhenUsed/>
    <w:rsid w:val="00345CF1"/>
    <w:pPr>
      <w:tabs>
        <w:tab w:val="center" w:pos="4513"/>
        <w:tab w:val="right" w:pos="9026"/>
      </w:tabs>
      <w:spacing w:after="0" w:line="240" w:lineRule="auto"/>
    </w:pPr>
  </w:style>
  <w:style w:type="character" w:customStyle="1" w:styleId="FooterChar">
    <w:name w:val="Footer Char"/>
    <w:link w:val="Footer"/>
    <w:uiPriority w:val="99"/>
    <w:rsid w:val="00345CF1"/>
    <w:rPr>
      <w:rFonts w:ascii="Calibri" w:eastAsia="Calibri" w:hAnsi="Calibri" w:cs="Times New Roman"/>
    </w:rPr>
  </w:style>
  <w:style w:type="paragraph" w:styleId="BalloonText">
    <w:name w:val="Balloon Text"/>
    <w:basedOn w:val="Normal"/>
    <w:link w:val="BalloonTextChar"/>
    <w:uiPriority w:val="99"/>
    <w:semiHidden/>
    <w:unhideWhenUsed/>
    <w:rsid w:val="00345CF1"/>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345CF1"/>
    <w:rPr>
      <w:rFonts w:ascii="Tahoma" w:eastAsia="Calibri" w:hAnsi="Tahoma" w:cs="Tahoma"/>
      <w:sz w:val="16"/>
      <w:szCs w:val="16"/>
    </w:rPr>
  </w:style>
  <w:style w:type="paragraph" w:styleId="ListParagraph">
    <w:name w:val="List Paragraph"/>
    <w:basedOn w:val="Normal"/>
    <w:uiPriority w:val="34"/>
    <w:qFormat/>
    <w:rsid w:val="00CF3E97"/>
    <w:pPr>
      <w:ind w:left="720"/>
    </w:pPr>
  </w:style>
  <w:style w:type="character" w:customStyle="1" w:styleId="Heading3Char">
    <w:name w:val="Heading 3 Char"/>
    <w:link w:val="Heading3"/>
    <w:uiPriority w:val="9"/>
    <w:rsid w:val="000800F6"/>
    <w:rPr>
      <w:rFonts w:ascii="Times New Roman" w:eastAsia="Times New Roman" w:hAnsi="Times New Roman"/>
      <w:b/>
      <w:bCs/>
      <w:sz w:val="27"/>
      <w:szCs w:val="27"/>
    </w:rPr>
  </w:style>
  <w:style w:type="paragraph" w:styleId="NormalWeb">
    <w:name w:val="Normal (Web)"/>
    <w:basedOn w:val="Normal"/>
    <w:uiPriority w:val="99"/>
    <w:unhideWhenUsed/>
    <w:rsid w:val="000800F6"/>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uiPriority w:val="99"/>
    <w:unhideWhenUsed/>
    <w:rsid w:val="000800F6"/>
    <w:rPr>
      <w:color w:val="0000FF"/>
      <w:u w:val="single"/>
    </w:rPr>
  </w:style>
  <w:style w:type="character" w:customStyle="1" w:styleId="oucontent-hidespace">
    <w:name w:val="oucontent-hidespace"/>
    <w:basedOn w:val="DefaultParagraphFont"/>
    <w:rsid w:val="000800F6"/>
  </w:style>
  <w:style w:type="character" w:customStyle="1" w:styleId="oucontent-sidenote-inner">
    <w:name w:val="oucontent-sidenote-inner"/>
    <w:basedOn w:val="DefaultParagraphFont"/>
    <w:rsid w:val="000800F6"/>
  </w:style>
  <w:style w:type="character" w:customStyle="1" w:styleId="accesshide">
    <w:name w:val="accesshide"/>
    <w:basedOn w:val="DefaultParagraphFont"/>
    <w:rsid w:val="000800F6"/>
  </w:style>
  <w:style w:type="character" w:customStyle="1" w:styleId="Heading1Char">
    <w:name w:val="Heading 1 Char"/>
    <w:link w:val="Heading1"/>
    <w:uiPriority w:val="9"/>
    <w:rsid w:val="001F3ACC"/>
    <w:rPr>
      <w:rFonts w:ascii="Cambria" w:eastAsia="Times New Roman" w:hAnsi="Cambria" w:cs="Times New Roman"/>
      <w:b/>
      <w:bCs/>
      <w:kern w:val="32"/>
      <w:sz w:val="32"/>
      <w:szCs w:val="32"/>
      <w:lang w:eastAsia="en-US"/>
    </w:rPr>
  </w:style>
  <w:style w:type="character" w:customStyle="1" w:styleId="abscitationtitle">
    <w:name w:val="abs_citation_title"/>
    <w:basedOn w:val="DefaultParagraphFont"/>
    <w:rsid w:val="00AB32C0"/>
  </w:style>
  <w:style w:type="character" w:customStyle="1" w:styleId="Heading2Char">
    <w:name w:val="Heading 2 Char"/>
    <w:link w:val="Heading2"/>
    <w:uiPriority w:val="9"/>
    <w:rsid w:val="00AB32C0"/>
    <w:rPr>
      <w:rFonts w:ascii="Cambria" w:eastAsia="Times New Roman" w:hAnsi="Cambria" w:cs="Times New Roman"/>
      <w:b/>
      <w:bCs/>
      <w:i/>
      <w:iCs/>
      <w:sz w:val="28"/>
      <w:szCs w:val="28"/>
      <w:lang w:eastAsia="en-US"/>
    </w:rPr>
  </w:style>
  <w:style w:type="character" w:customStyle="1" w:styleId="gsct1">
    <w:name w:val="gs_ct1"/>
    <w:basedOn w:val="DefaultParagraphFont"/>
    <w:rsid w:val="00AB32C0"/>
  </w:style>
  <w:style w:type="character" w:customStyle="1" w:styleId="instancename">
    <w:name w:val="instancename"/>
    <w:basedOn w:val="DefaultParagraphFont"/>
    <w:rsid w:val="00B913B6"/>
  </w:style>
  <w:style w:type="character" w:styleId="Emphasis">
    <w:name w:val="Emphasis"/>
    <w:uiPriority w:val="20"/>
    <w:qFormat/>
    <w:rsid w:val="00BF43F2"/>
    <w:rPr>
      <w:i/>
      <w:iCs/>
    </w:rPr>
  </w:style>
  <w:style w:type="character" w:customStyle="1" w:styleId="apple-converted-space">
    <w:name w:val="apple-converted-space"/>
    <w:basedOn w:val="DefaultParagraphFont"/>
    <w:rsid w:val="00182816"/>
  </w:style>
  <w:style w:type="character" w:customStyle="1" w:styleId="first-letter">
    <w:name w:val="first-letter"/>
    <w:basedOn w:val="DefaultParagraphFont"/>
    <w:rsid w:val="001B2E80"/>
  </w:style>
  <w:style w:type="character" w:customStyle="1" w:styleId="ad-cell">
    <w:name w:val="ad-cell"/>
    <w:basedOn w:val="DefaultParagraphFont"/>
    <w:rsid w:val="001B2E80"/>
  </w:style>
  <w:style w:type="character" w:customStyle="1" w:styleId="ad-line">
    <w:name w:val="ad-line"/>
    <w:basedOn w:val="DefaultParagraphFont"/>
    <w:rsid w:val="001B2E80"/>
  </w:style>
  <w:style w:type="paragraph" w:customStyle="1" w:styleId="story-bodyintroduction">
    <w:name w:val="story-body__introduction"/>
    <w:basedOn w:val="Normal"/>
    <w:rsid w:val="00473071"/>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media-captiontext">
    <w:name w:val="media-caption__text"/>
    <w:basedOn w:val="DefaultParagraphFont"/>
    <w:rsid w:val="007456E7"/>
  </w:style>
  <w:style w:type="character" w:styleId="Strong">
    <w:name w:val="Strong"/>
    <w:uiPriority w:val="22"/>
    <w:qFormat/>
    <w:rsid w:val="006B1AC1"/>
    <w:rPr>
      <w:b/>
      <w:bCs/>
    </w:rPr>
  </w:style>
  <w:style w:type="character" w:customStyle="1" w:styleId="meta-prep">
    <w:name w:val="meta-prep"/>
    <w:basedOn w:val="DefaultParagraphFont"/>
    <w:rsid w:val="00CD1A58"/>
  </w:style>
  <w:style w:type="character" w:customStyle="1" w:styleId="entry-date">
    <w:name w:val="entry-date"/>
    <w:basedOn w:val="DefaultParagraphFont"/>
    <w:rsid w:val="00CD1A58"/>
  </w:style>
  <w:style w:type="character" w:customStyle="1" w:styleId="by-author">
    <w:name w:val="by-author"/>
    <w:basedOn w:val="DefaultParagraphFont"/>
    <w:rsid w:val="00CD1A58"/>
  </w:style>
  <w:style w:type="character" w:customStyle="1" w:styleId="sep">
    <w:name w:val="sep"/>
    <w:basedOn w:val="DefaultParagraphFont"/>
    <w:rsid w:val="00CD1A58"/>
  </w:style>
  <w:style w:type="character" w:customStyle="1" w:styleId="author">
    <w:name w:val="author"/>
    <w:basedOn w:val="DefaultParagraphFont"/>
    <w:rsid w:val="00CD1A58"/>
  </w:style>
  <w:style w:type="character" w:customStyle="1" w:styleId="drop-capinner">
    <w:name w:val="drop-cap__inner"/>
    <w:basedOn w:val="DefaultParagraphFont"/>
    <w:rsid w:val="008E3777"/>
  </w:style>
  <w:style w:type="paragraph" w:customStyle="1" w:styleId="contributionsparagraph">
    <w:name w:val="contributions__paragraph"/>
    <w:basedOn w:val="Normal"/>
    <w:rsid w:val="008E3777"/>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ontributionshighlight">
    <w:name w:val="contributions__highlight"/>
    <w:basedOn w:val="DefaultParagraphFont"/>
    <w:rsid w:val="008E3777"/>
  </w:style>
  <w:style w:type="character" w:styleId="HTMLCite">
    <w:name w:val="HTML Cite"/>
    <w:uiPriority w:val="99"/>
    <w:semiHidden/>
    <w:unhideWhenUsed/>
    <w:rsid w:val="008E3777"/>
    <w:rPr>
      <w:i/>
      <w:iCs/>
    </w:rPr>
  </w:style>
  <w:style w:type="character" w:customStyle="1" w:styleId="nlmarticle-title">
    <w:name w:val="nlm_article-title"/>
    <w:basedOn w:val="DefaultParagraphFont"/>
    <w:rsid w:val="000C4EC5"/>
  </w:style>
  <w:style w:type="paragraph" w:styleId="z-TopofForm">
    <w:name w:val="HTML Top of Form"/>
    <w:basedOn w:val="Normal"/>
    <w:next w:val="Normal"/>
    <w:link w:val="z-TopofFormChar"/>
    <w:hidden/>
    <w:uiPriority w:val="99"/>
    <w:semiHidden/>
    <w:unhideWhenUsed/>
    <w:rsid w:val="0058771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link w:val="z-TopofForm"/>
    <w:uiPriority w:val="99"/>
    <w:semiHidden/>
    <w:rsid w:val="00587711"/>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58771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link w:val="z-BottomofForm"/>
    <w:uiPriority w:val="99"/>
    <w:semiHidden/>
    <w:rsid w:val="00587711"/>
    <w:rPr>
      <w:rFonts w:ascii="Arial" w:eastAsia="Times New Roman" w:hAnsi="Arial" w:cs="Arial"/>
      <w:vanish/>
      <w:sz w:val="16"/>
      <w:szCs w:val="16"/>
    </w:rPr>
  </w:style>
  <w:style w:type="character" w:customStyle="1" w:styleId="oucontent-figure-caption">
    <w:name w:val="oucontent-figure-caption"/>
    <w:basedOn w:val="DefaultParagraphFont"/>
    <w:rsid w:val="00F03D71"/>
  </w:style>
  <w:style w:type="character" w:customStyle="1" w:styleId="contribdegrees">
    <w:name w:val="contribdegrees"/>
    <w:basedOn w:val="DefaultParagraphFont"/>
    <w:rsid w:val="002D3628"/>
  </w:style>
  <w:style w:type="character" w:customStyle="1" w:styleId="articletype">
    <w:name w:val="articletype"/>
    <w:basedOn w:val="DefaultParagraphFont"/>
    <w:rsid w:val="002D3628"/>
  </w:style>
  <w:style w:type="character" w:customStyle="1" w:styleId="title-text">
    <w:name w:val="title-text"/>
    <w:basedOn w:val="DefaultParagraphFont"/>
    <w:rsid w:val="002D3628"/>
  </w:style>
  <w:style w:type="character" w:customStyle="1" w:styleId="sr-only">
    <w:name w:val="sr-only"/>
    <w:basedOn w:val="DefaultParagraphFont"/>
    <w:rsid w:val="002D3628"/>
  </w:style>
  <w:style w:type="character" w:customStyle="1" w:styleId="text">
    <w:name w:val="text"/>
    <w:basedOn w:val="DefaultParagraphFont"/>
    <w:rsid w:val="002D3628"/>
  </w:style>
  <w:style w:type="character" w:styleId="FollowedHyperlink">
    <w:name w:val="FollowedHyperlink"/>
    <w:uiPriority w:val="99"/>
    <w:semiHidden/>
    <w:unhideWhenUsed/>
    <w:rsid w:val="00621D07"/>
    <w:rPr>
      <w:color w:val="800080"/>
      <w:u w:val="single"/>
    </w:rPr>
  </w:style>
  <w:style w:type="character" w:customStyle="1" w:styleId="epub-date">
    <w:name w:val="epub-date"/>
    <w:basedOn w:val="DefaultParagraphFont"/>
    <w:rsid w:val="003F03CB"/>
  </w:style>
  <w:style w:type="character" w:styleId="UnresolvedMention">
    <w:name w:val="Unresolved Mention"/>
    <w:uiPriority w:val="99"/>
    <w:semiHidden/>
    <w:unhideWhenUsed/>
    <w:rsid w:val="00132183"/>
    <w:rPr>
      <w:color w:val="605E5C"/>
      <w:shd w:val="clear" w:color="auto" w:fill="E1DFDD"/>
    </w:rPr>
  </w:style>
  <w:style w:type="character" w:customStyle="1" w:styleId="forumng-date">
    <w:name w:val="forumng-date"/>
    <w:rsid w:val="00604250"/>
  </w:style>
  <w:style w:type="character" w:customStyle="1" w:styleId="Heading5Char">
    <w:name w:val="Heading 5 Char"/>
    <w:link w:val="Heading5"/>
    <w:uiPriority w:val="9"/>
    <w:rsid w:val="005610A4"/>
    <w:rPr>
      <w:rFonts w:ascii="Calibri" w:eastAsia="Times New Roman" w:hAnsi="Calibri" w:cs="Times New Roman"/>
      <w:b/>
      <w:bCs/>
      <w:i/>
      <w:iCs/>
      <w:sz w:val="26"/>
      <w:szCs w:val="26"/>
      <w:lang w:eastAsia="en-US"/>
    </w:rPr>
  </w:style>
  <w:style w:type="character" w:customStyle="1" w:styleId="Heading6Char">
    <w:name w:val="Heading 6 Char"/>
    <w:link w:val="Heading6"/>
    <w:uiPriority w:val="9"/>
    <w:rsid w:val="005610A4"/>
    <w:rPr>
      <w:rFonts w:ascii="Calibri" w:eastAsia="Times New Roman" w:hAnsi="Calibri" w:cs="Times New Roman"/>
      <w:b/>
      <w:bCs/>
      <w:sz w:val="22"/>
      <w:szCs w:val="22"/>
      <w:lang w:eastAsia="en-US"/>
    </w:rPr>
  </w:style>
  <w:style w:type="character" w:customStyle="1" w:styleId="A4">
    <w:name w:val="A4"/>
    <w:uiPriority w:val="99"/>
    <w:rsid w:val="00054A49"/>
    <w:rPr>
      <w:rFonts w:cs="Open Sans"/>
      <w:b/>
      <w:bCs/>
      <w:color w:val="000000"/>
      <w:sz w:val="22"/>
      <w:szCs w:val="22"/>
    </w:rPr>
  </w:style>
  <w:style w:type="paragraph" w:customStyle="1" w:styleId="Default">
    <w:name w:val="Default"/>
    <w:rsid w:val="00054A49"/>
    <w:pPr>
      <w:autoSpaceDE w:val="0"/>
      <w:autoSpaceDN w:val="0"/>
      <w:adjustRightInd w:val="0"/>
    </w:pPr>
    <w:rPr>
      <w:rFonts w:ascii="Open Sans Light" w:hAnsi="Open Sans Light" w:cs="Open Sans Light"/>
      <w:color w:val="000000"/>
      <w:sz w:val="24"/>
      <w:szCs w:val="24"/>
    </w:rPr>
  </w:style>
  <w:style w:type="paragraph" w:customStyle="1" w:styleId="Pa0">
    <w:name w:val="Pa0"/>
    <w:basedOn w:val="Default"/>
    <w:next w:val="Default"/>
    <w:uiPriority w:val="99"/>
    <w:rsid w:val="00054A49"/>
    <w:pPr>
      <w:spacing w:line="241" w:lineRule="atLeast"/>
    </w:pPr>
    <w:rPr>
      <w:rFonts w:cs="Times New Roman"/>
      <w:color w:val="auto"/>
    </w:rPr>
  </w:style>
  <w:style w:type="character" w:customStyle="1" w:styleId="A0">
    <w:name w:val="A0"/>
    <w:uiPriority w:val="99"/>
    <w:rsid w:val="00054A49"/>
    <w:rPr>
      <w:rFonts w:cs="Open Sans Light"/>
      <w:color w:val="000000"/>
      <w:sz w:val="56"/>
      <w:szCs w:val="56"/>
    </w:rPr>
  </w:style>
  <w:style w:type="character" w:customStyle="1" w:styleId="A1">
    <w:name w:val="A1"/>
    <w:uiPriority w:val="99"/>
    <w:rsid w:val="00054A49"/>
    <w:rPr>
      <w:rFonts w:ascii="Open Sans SemiBold" w:hAnsi="Open Sans SemiBold" w:cs="Open Sans SemiBold"/>
      <w:b/>
      <w:bCs/>
      <w:color w:val="000000"/>
      <w:sz w:val="26"/>
      <w:szCs w:val="26"/>
    </w:rPr>
  </w:style>
  <w:style w:type="paragraph" w:customStyle="1" w:styleId="gem-c-contents-listlist-item">
    <w:name w:val="gem-c-contents-list__list-item"/>
    <w:basedOn w:val="Normal"/>
    <w:rsid w:val="002225F2"/>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Pa15">
    <w:name w:val="Pa15"/>
    <w:basedOn w:val="Default"/>
    <w:next w:val="Default"/>
    <w:uiPriority w:val="99"/>
    <w:rsid w:val="00AC5631"/>
    <w:pPr>
      <w:spacing w:line="221" w:lineRule="atLeast"/>
    </w:pPr>
    <w:rPr>
      <w:rFonts w:cs="Times New Roman"/>
      <w:color w:val="auto"/>
    </w:rPr>
  </w:style>
  <w:style w:type="table" w:styleId="TableGrid">
    <w:name w:val="Table Grid"/>
    <w:basedOn w:val="TableNormal"/>
    <w:uiPriority w:val="39"/>
    <w:rsid w:val="00C80E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C352A"/>
    <w:rPr>
      <w:sz w:val="22"/>
      <w:szCs w:val="22"/>
      <w:lang w:eastAsia="en-US"/>
    </w:rPr>
  </w:style>
  <w:style w:type="character" w:customStyle="1" w:styleId="fn">
    <w:name w:val="fn"/>
    <w:rsid w:val="00E5540A"/>
  </w:style>
  <w:style w:type="character" w:customStyle="1" w:styleId="Subtitle1">
    <w:name w:val="Subtitle1"/>
    <w:rsid w:val="00E5540A"/>
  </w:style>
  <w:style w:type="table" w:styleId="PlainTable5">
    <w:name w:val="Plain Table 5"/>
    <w:basedOn w:val="TableNormal"/>
    <w:uiPriority w:val="45"/>
    <w:rsid w:val="00DB7FE8"/>
    <w:tblPr>
      <w:tblStyleRowBandSize w:val="1"/>
      <w:tblStyleColBandSize w:val="1"/>
    </w:tbl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contributor">
    <w:name w:val="contributor"/>
    <w:basedOn w:val="Normal"/>
    <w:rsid w:val="0032072B"/>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name">
    <w:name w:val="name"/>
    <w:basedOn w:val="DefaultParagraphFont"/>
    <w:rsid w:val="0032072B"/>
  </w:style>
  <w:style w:type="character" w:customStyle="1" w:styleId="contrib-role">
    <w:name w:val="contrib-role"/>
    <w:basedOn w:val="DefaultParagraphFont"/>
    <w:rsid w:val="0032072B"/>
  </w:style>
  <w:style w:type="paragraph" w:customStyle="1" w:styleId="loaitem">
    <w:name w:val="loa__item"/>
    <w:basedOn w:val="Normal"/>
    <w:rsid w:val="006E61B4"/>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publicationcontentepubdate">
    <w:name w:val="publicationcontentepubdate"/>
    <w:basedOn w:val="DefaultParagraphFont"/>
    <w:rsid w:val="006E61B4"/>
  </w:style>
  <w:style w:type="paragraph" w:customStyle="1" w:styleId="last">
    <w:name w:val="last"/>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xref-sep">
    <w:name w:val="xref-sep"/>
    <w:basedOn w:val="DefaultParagraphFont"/>
    <w:rsid w:val="00140B40"/>
  </w:style>
  <w:style w:type="paragraph" w:customStyle="1" w:styleId="corresp">
    <w:name w:val="corresp"/>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orresp-label">
    <w:name w:val="corresp-label"/>
    <w:basedOn w:val="DefaultParagraphFont"/>
    <w:rsid w:val="00140B40"/>
  </w:style>
  <w:style w:type="character" w:customStyle="1" w:styleId="em-addr">
    <w:name w:val="em-addr"/>
    <w:basedOn w:val="DefaultParagraphFont"/>
    <w:rsid w:val="00140B40"/>
  </w:style>
  <w:style w:type="character" w:customStyle="1" w:styleId="Date1">
    <w:name w:val="Date1"/>
    <w:basedOn w:val="DefaultParagraphFont"/>
    <w:rsid w:val="00140B40"/>
  </w:style>
  <w:style w:type="character" w:customStyle="1" w:styleId="accordion-tabbedtab-mobile">
    <w:name w:val="accordion-tabbed__tab-mobile"/>
    <w:basedOn w:val="DefaultParagraphFont"/>
    <w:rsid w:val="00140B40"/>
  </w:style>
  <w:style w:type="character" w:customStyle="1" w:styleId="al-author-name-more">
    <w:name w:val="al-author-name-more"/>
    <w:basedOn w:val="DefaultParagraphFont"/>
    <w:rsid w:val="00140B40"/>
  </w:style>
  <w:style w:type="character" w:customStyle="1" w:styleId="delimiter">
    <w:name w:val="delimiter"/>
    <w:basedOn w:val="DefaultParagraphFont"/>
    <w:rsid w:val="00140B40"/>
  </w:style>
  <w:style w:type="character" w:customStyle="1" w:styleId="rsbtntext">
    <w:name w:val="rsbtn_text"/>
    <w:basedOn w:val="DefaultParagraphFont"/>
    <w:rsid w:val="00140B40"/>
  </w:style>
  <w:style w:type="character" w:customStyle="1" w:styleId="c-herosubtitle">
    <w:name w:val="c-hero__subtitle"/>
    <w:basedOn w:val="DefaultParagraphFont"/>
    <w:rsid w:val="00140B40"/>
  </w:style>
  <w:style w:type="paragraph" w:customStyle="1" w:styleId="c-herodate">
    <w:name w:val="c-hero__date"/>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primary-heading">
    <w:name w:val="primary-heading"/>
    <w:basedOn w:val="DefaultParagraphFont"/>
    <w:rsid w:val="00140B40"/>
  </w:style>
  <w:style w:type="character" w:customStyle="1" w:styleId="comma-separator">
    <w:name w:val="comma-separator"/>
    <w:basedOn w:val="DefaultParagraphFont"/>
    <w:rsid w:val="00140B40"/>
  </w:style>
  <w:style w:type="character" w:customStyle="1" w:styleId="epub-state">
    <w:name w:val="epub-state"/>
    <w:basedOn w:val="DefaultParagraphFont"/>
    <w:rsid w:val="00140B40"/>
  </w:style>
  <w:style w:type="character" w:customStyle="1" w:styleId="linked-author">
    <w:name w:val="linked-author"/>
    <w:basedOn w:val="DefaultParagraphFont"/>
    <w:rsid w:val="00140B40"/>
  </w:style>
  <w:style w:type="character" w:customStyle="1" w:styleId="personname">
    <w:name w:val="person_name"/>
    <w:basedOn w:val="DefaultParagraphFont"/>
    <w:rsid w:val="00140B40"/>
  </w:style>
  <w:style w:type="character" w:customStyle="1" w:styleId="author1">
    <w:name w:val="author1"/>
    <w:basedOn w:val="DefaultParagraphFont"/>
    <w:rsid w:val="00140B40"/>
  </w:style>
  <w:style w:type="character" w:customStyle="1" w:styleId="publish-date">
    <w:name w:val="publish-date"/>
    <w:basedOn w:val="DefaultParagraphFont"/>
    <w:rsid w:val="00140B40"/>
  </w:style>
  <w:style w:type="paragraph" w:customStyle="1" w:styleId="c-article-identifiersitem">
    <w:name w:val="c-article-identifiers__item"/>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article-author-listitem">
    <w:name w:val="c-article-author-list__item"/>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doi">
    <w:name w:val="doi"/>
    <w:basedOn w:val="DefaultParagraphFont"/>
    <w:rsid w:val="00140B40"/>
  </w:style>
  <w:style w:type="character" w:customStyle="1" w:styleId="fm-citation-ids-label">
    <w:name w:val="fm-citation-ids-label"/>
    <w:basedOn w:val="DefaultParagraphFont"/>
    <w:rsid w:val="00140B40"/>
  </w:style>
  <w:style w:type="paragraph" w:customStyle="1" w:styleId="authors-for-screen-reader">
    <w:name w:val="authors-for-screen-reader"/>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infoauthors">
    <w:name w:val="info__authors"/>
    <w:basedOn w:val="DefaultParagraphFont"/>
    <w:rsid w:val="00140B40"/>
  </w:style>
  <w:style w:type="character" w:customStyle="1" w:styleId="month">
    <w:name w:val="month"/>
    <w:basedOn w:val="DefaultParagraphFont"/>
    <w:rsid w:val="00140B40"/>
  </w:style>
  <w:style w:type="character" w:customStyle="1" w:styleId="day">
    <w:name w:val="day"/>
    <w:basedOn w:val="DefaultParagraphFont"/>
    <w:rsid w:val="00140B40"/>
  </w:style>
  <w:style w:type="character" w:customStyle="1" w:styleId="year">
    <w:name w:val="year"/>
    <w:basedOn w:val="DefaultParagraphFont"/>
    <w:rsid w:val="00140B40"/>
  </w:style>
  <w:style w:type="character" w:customStyle="1" w:styleId="wi-fullname">
    <w:name w:val="wi-fullname"/>
    <w:basedOn w:val="DefaultParagraphFont"/>
    <w:rsid w:val="00140B40"/>
  </w:style>
  <w:style w:type="character" w:customStyle="1" w:styleId="f-s-7-1">
    <w:name w:val="f-s-7-1"/>
    <w:basedOn w:val="DefaultParagraphFont"/>
    <w:rsid w:val="00140B40"/>
  </w:style>
  <w:style w:type="character" w:customStyle="1" w:styleId="Caption1">
    <w:name w:val="Caption1"/>
    <w:basedOn w:val="DefaultParagraphFont"/>
    <w:rsid w:val="00140B40"/>
  </w:style>
  <w:style w:type="character" w:customStyle="1" w:styleId="symbolic">
    <w:name w:val="symbolic"/>
    <w:basedOn w:val="DefaultParagraphFont"/>
    <w:rsid w:val="00140B40"/>
  </w:style>
  <w:style w:type="paragraph" w:customStyle="1" w:styleId="text-grey">
    <w:name w:val="text-grey"/>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record-label">
    <w:name w:val="record-label"/>
    <w:basedOn w:val="DefaultParagraphFont"/>
    <w:rsid w:val="00140B40"/>
  </w:style>
  <w:style w:type="paragraph" w:customStyle="1" w:styleId="remove">
    <w:name w:val="remove"/>
    <w:basedOn w:val="Normal"/>
    <w:rsid w:val="00140B4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ighwire-citation-author">
    <w:name w:val="highwire-citation-author"/>
    <w:basedOn w:val="DefaultParagraphFont"/>
    <w:rsid w:val="00140B40"/>
  </w:style>
  <w:style w:type="character" w:customStyle="1" w:styleId="nlm-given-names">
    <w:name w:val="nlm-given-names"/>
    <w:basedOn w:val="DefaultParagraphFont"/>
    <w:rsid w:val="00140B40"/>
  </w:style>
  <w:style w:type="character" w:customStyle="1" w:styleId="nlm-surname">
    <w:name w:val="nlm-surname"/>
    <w:basedOn w:val="DefaultParagraphFont"/>
    <w:rsid w:val="00140B40"/>
  </w:style>
  <w:style w:type="character" w:customStyle="1" w:styleId="expandable-author">
    <w:name w:val="expandable-author"/>
    <w:basedOn w:val="DefaultParagraphFont"/>
    <w:rsid w:val="00140B40"/>
  </w:style>
  <w:style w:type="character" w:styleId="PlaceholderText">
    <w:name w:val="Placeholder Text"/>
    <w:basedOn w:val="DefaultParagraphFont"/>
    <w:uiPriority w:val="99"/>
    <w:semiHidden/>
    <w:rsid w:val="005F466D"/>
    <w:rPr>
      <w:color w:val="666666"/>
    </w:rPr>
  </w:style>
  <w:style w:type="paragraph" w:styleId="FootnoteText">
    <w:name w:val="footnote text"/>
    <w:basedOn w:val="Normal"/>
    <w:link w:val="FootnoteTextChar"/>
    <w:uiPriority w:val="99"/>
    <w:semiHidden/>
    <w:unhideWhenUsed/>
    <w:rsid w:val="003012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121B"/>
    <w:rPr>
      <w:lang w:eastAsia="en-US"/>
    </w:rPr>
  </w:style>
  <w:style w:type="character" w:styleId="FootnoteReference">
    <w:name w:val="footnote reference"/>
    <w:basedOn w:val="DefaultParagraphFont"/>
    <w:uiPriority w:val="99"/>
    <w:semiHidden/>
    <w:unhideWhenUsed/>
    <w:rsid w:val="0030121B"/>
    <w:rPr>
      <w:vertAlign w:val="superscript"/>
    </w:rPr>
  </w:style>
  <w:style w:type="paragraph" w:styleId="Caption">
    <w:name w:val="caption"/>
    <w:basedOn w:val="Normal"/>
    <w:next w:val="Normal"/>
    <w:qFormat/>
    <w:rsid w:val="00F7759D"/>
    <w:pPr>
      <w:spacing w:after="0" w:line="240" w:lineRule="auto"/>
    </w:pPr>
    <w:rPr>
      <w:rFonts w:ascii="Times New Roman" w:eastAsia="Times New Roman" w:hAnsi="Times New Roman"/>
      <w:sz w:val="24"/>
      <w:szCs w:val="20"/>
    </w:rPr>
  </w:style>
  <w:style w:type="character" w:customStyle="1" w:styleId="Heading4Char">
    <w:name w:val="Heading 4 Char"/>
    <w:basedOn w:val="DefaultParagraphFont"/>
    <w:link w:val="Heading4"/>
    <w:uiPriority w:val="9"/>
    <w:rsid w:val="009B3DB2"/>
    <w:rPr>
      <w:rFonts w:asciiTheme="majorHAnsi" w:eastAsiaTheme="majorEastAsia" w:hAnsiTheme="majorHAnsi" w:cstheme="majorBidi"/>
      <w:i/>
      <w:iCs/>
      <w:color w:val="2F5496" w:themeColor="accent1" w:themeShade="BF"/>
      <w:kern w:val="2"/>
      <w:sz w:val="22"/>
      <w:szCs w:val="22"/>
      <w:lang w:bidi="pa-IN"/>
      <w14:ligatures w14:val="standardContextual"/>
    </w:rPr>
  </w:style>
  <w:style w:type="character" w:customStyle="1" w:styleId="Heading7Char">
    <w:name w:val="Heading 7 Char"/>
    <w:basedOn w:val="DefaultParagraphFont"/>
    <w:link w:val="Heading7"/>
    <w:uiPriority w:val="9"/>
    <w:semiHidden/>
    <w:rsid w:val="009B3DB2"/>
    <w:rPr>
      <w:rFonts w:asciiTheme="minorHAnsi" w:eastAsiaTheme="majorEastAsia" w:hAnsiTheme="minorHAnsi" w:cstheme="majorBidi"/>
      <w:color w:val="595959" w:themeColor="text1" w:themeTint="A6"/>
      <w:kern w:val="2"/>
      <w:sz w:val="24"/>
      <w:szCs w:val="24"/>
      <w14:ligatures w14:val="standardContextual"/>
    </w:rPr>
  </w:style>
  <w:style w:type="character" w:customStyle="1" w:styleId="Heading8Char">
    <w:name w:val="Heading 8 Char"/>
    <w:basedOn w:val="DefaultParagraphFont"/>
    <w:link w:val="Heading8"/>
    <w:uiPriority w:val="9"/>
    <w:semiHidden/>
    <w:rsid w:val="009B3DB2"/>
    <w:rPr>
      <w:rFonts w:asciiTheme="minorHAnsi" w:eastAsiaTheme="majorEastAsia" w:hAnsiTheme="minorHAnsi" w:cstheme="majorBidi"/>
      <w:i/>
      <w:iCs/>
      <w:color w:val="272727" w:themeColor="text1" w:themeTint="D8"/>
      <w:kern w:val="2"/>
      <w:sz w:val="24"/>
      <w:szCs w:val="24"/>
      <w14:ligatures w14:val="standardContextual"/>
    </w:rPr>
  </w:style>
  <w:style w:type="character" w:customStyle="1" w:styleId="Heading9Char">
    <w:name w:val="Heading 9 Char"/>
    <w:basedOn w:val="DefaultParagraphFont"/>
    <w:link w:val="Heading9"/>
    <w:uiPriority w:val="9"/>
    <w:semiHidden/>
    <w:rsid w:val="009B3DB2"/>
    <w:rPr>
      <w:rFonts w:asciiTheme="minorHAnsi" w:eastAsiaTheme="majorEastAsia" w:hAnsiTheme="minorHAnsi" w:cstheme="majorBidi"/>
      <w:color w:val="272727" w:themeColor="text1" w:themeTint="D8"/>
      <w:kern w:val="2"/>
      <w:sz w:val="24"/>
      <w:szCs w:val="24"/>
      <w14:ligatures w14:val="standardContextual"/>
    </w:rPr>
  </w:style>
  <w:style w:type="paragraph" w:customStyle="1" w:styleId="p1">
    <w:name w:val="p1"/>
    <w:basedOn w:val="Normal"/>
    <w:rsid w:val="009B3DB2"/>
    <w:pPr>
      <w:spacing w:after="221" w:line="240" w:lineRule="auto"/>
      <w:jc w:val="center"/>
    </w:pPr>
    <w:rPr>
      <w:rFonts w:ascii="System Font" w:eastAsiaTheme="minorEastAsia" w:hAnsi="System Font"/>
      <w:color w:val="007AFF"/>
      <w:sz w:val="33"/>
      <w:szCs w:val="33"/>
      <w:lang w:eastAsia="en-GB" w:bidi="pa-IN"/>
    </w:rPr>
  </w:style>
  <w:style w:type="paragraph" w:customStyle="1" w:styleId="p2">
    <w:name w:val="p2"/>
    <w:basedOn w:val="Normal"/>
    <w:rsid w:val="009B3DB2"/>
    <w:pPr>
      <w:spacing w:after="180" w:line="240" w:lineRule="auto"/>
    </w:pPr>
    <w:rPr>
      <w:rFonts w:ascii="Times New Roman" w:eastAsiaTheme="minorEastAsia" w:hAnsi="Times New Roman"/>
      <w:color w:val="000000"/>
      <w:sz w:val="18"/>
      <w:szCs w:val="18"/>
      <w:lang w:eastAsia="en-GB" w:bidi="pa-IN"/>
    </w:rPr>
  </w:style>
  <w:style w:type="character" w:customStyle="1" w:styleId="s1">
    <w:name w:val="s1"/>
    <w:basedOn w:val="DefaultParagraphFont"/>
    <w:rsid w:val="009B3DB2"/>
    <w:rPr>
      <w:rFonts w:ascii=".SFUI-Bold" w:hAnsi=".SFUI-Bold" w:hint="default"/>
      <w:b/>
      <w:bCs/>
      <w:i w:val="0"/>
      <w:iCs w:val="0"/>
      <w:sz w:val="33"/>
      <w:szCs w:val="33"/>
      <w:shd w:val="clear" w:color="auto" w:fill="E9E9EA"/>
    </w:rPr>
  </w:style>
  <w:style w:type="character" w:customStyle="1" w:styleId="s2">
    <w:name w:val="s2"/>
    <w:basedOn w:val="DefaultParagraphFont"/>
    <w:rsid w:val="009B3DB2"/>
    <w:rPr>
      <w:rFonts w:ascii="Times New Roman" w:hAnsi="Times New Roman" w:cs="Times New Roman" w:hint="default"/>
      <w:b w:val="0"/>
      <w:bCs w:val="0"/>
      <w:i w:val="0"/>
      <w:iCs w:val="0"/>
      <w:sz w:val="18"/>
      <w:szCs w:val="18"/>
    </w:rPr>
  </w:style>
  <w:style w:type="paragraph" w:customStyle="1" w:styleId="li3">
    <w:name w:val="li3"/>
    <w:basedOn w:val="Normal"/>
    <w:rsid w:val="009B3DB2"/>
    <w:pPr>
      <w:spacing w:after="0" w:line="240" w:lineRule="auto"/>
    </w:pPr>
    <w:rPr>
      <w:rFonts w:ascii="Times New Roman" w:eastAsiaTheme="minorEastAsia" w:hAnsi="Times New Roman"/>
      <w:color w:val="000000"/>
      <w:sz w:val="18"/>
      <w:szCs w:val="18"/>
      <w:lang w:eastAsia="en-GB" w:bidi="pa-IN"/>
    </w:rPr>
  </w:style>
  <w:style w:type="paragraph" w:customStyle="1" w:styleId="p4">
    <w:name w:val="p4"/>
    <w:basedOn w:val="Normal"/>
    <w:rsid w:val="009B3DB2"/>
    <w:pPr>
      <w:spacing w:after="224" w:line="240" w:lineRule="auto"/>
    </w:pPr>
    <w:rPr>
      <w:rFonts w:ascii="Times New Roman" w:eastAsiaTheme="minorEastAsia" w:hAnsi="Times New Roman"/>
      <w:color w:val="000000"/>
      <w:sz w:val="27"/>
      <w:szCs w:val="27"/>
      <w:lang w:eastAsia="en-GB" w:bidi="pa-IN"/>
    </w:rPr>
  </w:style>
  <w:style w:type="character" w:customStyle="1" w:styleId="s3">
    <w:name w:val="s3"/>
    <w:basedOn w:val="DefaultParagraphFont"/>
    <w:rsid w:val="009B3DB2"/>
    <w:rPr>
      <w:rFonts w:ascii="Times New Roman" w:hAnsi="Times New Roman" w:cs="Times New Roman" w:hint="default"/>
      <w:b w:val="0"/>
      <w:bCs w:val="0"/>
      <w:i w:val="0"/>
      <w:iCs w:val="0"/>
      <w:color w:val="2175C8"/>
      <w:sz w:val="18"/>
      <w:szCs w:val="18"/>
    </w:rPr>
  </w:style>
  <w:style w:type="character" w:customStyle="1" w:styleId="s5">
    <w:name w:val="s5"/>
    <w:basedOn w:val="DefaultParagraphFont"/>
    <w:rsid w:val="009B3DB2"/>
    <w:rPr>
      <w:rFonts w:ascii="TimesNewRomanPS-BoldMT" w:hAnsi="TimesNewRomanPS-BoldMT" w:hint="default"/>
      <w:b/>
      <w:bCs/>
      <w:i w:val="0"/>
      <w:iCs w:val="0"/>
      <w:sz w:val="27"/>
      <w:szCs w:val="27"/>
    </w:rPr>
  </w:style>
  <w:style w:type="character" w:customStyle="1" w:styleId="s6">
    <w:name w:val="s6"/>
    <w:basedOn w:val="DefaultParagraphFont"/>
    <w:rsid w:val="009B3DB2"/>
    <w:rPr>
      <w:rFonts w:ascii=".SFUI-Regular" w:hAnsi=".SFUI-Regular" w:hint="default"/>
      <w:b w:val="0"/>
      <w:bCs w:val="0"/>
      <w:i w:val="0"/>
      <w:iCs w:val="0"/>
      <w:color w:val="007AFF"/>
      <w:sz w:val="17"/>
      <w:szCs w:val="17"/>
      <w:shd w:val="clear" w:color="auto" w:fill="E9E9EA"/>
    </w:rPr>
  </w:style>
  <w:style w:type="character" w:styleId="PageNumber">
    <w:name w:val="page number"/>
    <w:basedOn w:val="DefaultParagraphFont"/>
    <w:uiPriority w:val="99"/>
    <w:semiHidden/>
    <w:unhideWhenUsed/>
    <w:rsid w:val="009B3DB2"/>
  </w:style>
  <w:style w:type="paragraph" w:customStyle="1" w:styleId="c-meta-text">
    <w:name w:val="c-meta-text"/>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paragraph" w:customStyle="1" w:styleId="mt-social-linksitem">
    <w:name w:val="mt-social-links__item"/>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screen-reader-text">
    <w:name w:val="screen-reader-text"/>
    <w:basedOn w:val="DefaultParagraphFont"/>
    <w:rsid w:val="009B3DB2"/>
  </w:style>
  <w:style w:type="character" w:customStyle="1" w:styleId="tdb-author-by">
    <w:name w:val="tdb-author-by"/>
    <w:basedOn w:val="DefaultParagraphFont"/>
    <w:rsid w:val="009B3DB2"/>
  </w:style>
  <w:style w:type="paragraph" w:customStyle="1" w:styleId="soliloquy-item">
    <w:name w:val="soliloquy-item"/>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ast-terms-link">
    <w:name w:val="ast-terms-link"/>
    <w:basedOn w:val="DefaultParagraphFont"/>
    <w:rsid w:val="009B3DB2"/>
  </w:style>
  <w:style w:type="character" w:customStyle="1" w:styleId="posted-by">
    <w:name w:val="posted-by"/>
    <w:basedOn w:val="DefaultParagraphFont"/>
    <w:rsid w:val="009B3DB2"/>
  </w:style>
  <w:style w:type="character" w:customStyle="1" w:styleId="author-name">
    <w:name w:val="author-name"/>
    <w:basedOn w:val="DefaultParagraphFont"/>
    <w:rsid w:val="009B3DB2"/>
  </w:style>
  <w:style w:type="character" w:customStyle="1" w:styleId="fs-author-name">
    <w:name w:val="fs-author-name"/>
    <w:basedOn w:val="DefaultParagraphFont"/>
    <w:rsid w:val="009B3DB2"/>
  </w:style>
  <w:style w:type="character" w:customStyle="1" w:styleId="contrib-byline-type">
    <w:name w:val="contrib-byline-type"/>
    <w:basedOn w:val="DefaultParagraphFont"/>
    <w:rsid w:val="009B3DB2"/>
  </w:style>
  <w:style w:type="character" w:customStyle="1" w:styleId="disclaimer">
    <w:name w:val="disclaimer"/>
    <w:basedOn w:val="DefaultParagraphFont"/>
    <w:rsid w:val="009B3DB2"/>
  </w:style>
  <w:style w:type="character" w:customStyle="1" w:styleId="tooltip-info">
    <w:name w:val="tooltip-info"/>
    <w:basedOn w:val="DefaultParagraphFont"/>
    <w:rsid w:val="009B3DB2"/>
  </w:style>
  <w:style w:type="character" w:customStyle="1" w:styleId="time">
    <w:name w:val="time"/>
    <w:basedOn w:val="DefaultParagraphFont"/>
    <w:rsid w:val="009B3DB2"/>
  </w:style>
  <w:style w:type="paragraph" w:customStyle="1" w:styleId="article-sharingitem">
    <w:name w:val="article-sharing__item"/>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paragraph" w:customStyle="1" w:styleId="wp-caption-text">
    <w:name w:val="wp-caption-text"/>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plus">
    <w:name w:val="plus"/>
    <w:basedOn w:val="DefaultParagraphFont"/>
    <w:rsid w:val="009B3DB2"/>
  </w:style>
  <w:style w:type="paragraph" w:customStyle="1" w:styleId="articlebyline">
    <w:name w:val="article__byline"/>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timestamp">
    <w:name w:val="timestamp"/>
    <w:basedOn w:val="DefaultParagraphFont"/>
    <w:rsid w:val="009B3DB2"/>
  </w:style>
  <w:style w:type="paragraph" w:customStyle="1" w:styleId="articleimage-byline">
    <w:name w:val="article__image-byline"/>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iconhidden-text">
    <w:name w:val="icon__hidden-text"/>
    <w:basedOn w:val="DefaultParagraphFont"/>
    <w:rsid w:val="009B3DB2"/>
  </w:style>
  <w:style w:type="paragraph" w:customStyle="1" w:styleId="hidden--xs">
    <w:name w:val="hidden--xs"/>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td-post-date">
    <w:name w:val="td-post-date"/>
    <w:basedOn w:val="DefaultParagraphFont"/>
    <w:rsid w:val="009B3DB2"/>
  </w:style>
  <w:style w:type="character" w:customStyle="1" w:styleId="td-nr-views-27011">
    <w:name w:val="td-nr-views-27011"/>
    <w:basedOn w:val="DefaultParagraphFont"/>
    <w:rsid w:val="009B3DB2"/>
  </w:style>
  <w:style w:type="character" w:customStyle="1" w:styleId="wtr-time-wrap">
    <w:name w:val="wtr-time-wrap"/>
    <w:basedOn w:val="DefaultParagraphFont"/>
    <w:rsid w:val="009B3DB2"/>
  </w:style>
  <w:style w:type="character" w:customStyle="1" w:styleId="wtr-time-number">
    <w:name w:val="wtr-time-number"/>
    <w:basedOn w:val="DefaultParagraphFont"/>
    <w:rsid w:val="009B3DB2"/>
  </w:style>
  <w:style w:type="paragraph" w:customStyle="1" w:styleId="tdm-list-item">
    <w:name w:val="tdm-list-item"/>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tdm-list-text">
    <w:name w:val="tdm-list-text"/>
    <w:basedOn w:val="DefaultParagraphFont"/>
    <w:rsid w:val="009B3DB2"/>
  </w:style>
  <w:style w:type="paragraph" w:customStyle="1" w:styleId="dcr-1bfjmfh">
    <w:name w:val="dcr-1bfjmfh"/>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dcr-8l7iat">
    <w:name w:val="dcr-8l7iat"/>
    <w:basedOn w:val="DefaultParagraphFont"/>
    <w:rsid w:val="009B3DB2"/>
  </w:style>
  <w:style w:type="character" w:customStyle="1" w:styleId="dcr-1bfjmfh1">
    <w:name w:val="dcr-1bfjmfh1"/>
    <w:basedOn w:val="DefaultParagraphFont"/>
    <w:rsid w:val="009B3DB2"/>
  </w:style>
  <w:style w:type="paragraph" w:customStyle="1" w:styleId="pw-post-body-paragraph">
    <w:name w:val="pw-post-body-paragraph"/>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l">
    <w:name w:val="l"/>
    <w:basedOn w:val="DefaultParagraphFont"/>
    <w:rsid w:val="009B3DB2"/>
  </w:style>
  <w:style w:type="paragraph" w:customStyle="1" w:styleId="vj">
    <w:name w:val="vj"/>
    <w:basedOn w:val="Normal"/>
    <w:rsid w:val="009B3DB2"/>
    <w:pPr>
      <w:spacing w:before="100" w:beforeAutospacing="1" w:after="100" w:afterAutospacing="1" w:line="240" w:lineRule="auto"/>
    </w:pPr>
    <w:rPr>
      <w:rFonts w:ascii="Times New Roman" w:eastAsiaTheme="minorEastAsia" w:hAnsi="Times New Roman"/>
      <w:sz w:val="24"/>
      <w:szCs w:val="24"/>
      <w:lang w:eastAsia="en-GB" w:bidi="pa-IN"/>
    </w:rPr>
  </w:style>
  <w:style w:type="character" w:customStyle="1" w:styleId="dateline">
    <w:name w:val="dateline"/>
    <w:basedOn w:val="DefaultParagraphFont"/>
    <w:rsid w:val="009B3DB2"/>
  </w:style>
  <w:style w:type="character" w:customStyle="1" w:styleId="slashes">
    <w:name w:val="slashes"/>
    <w:basedOn w:val="DefaultParagraphFont"/>
    <w:rsid w:val="009B3DB2"/>
  </w:style>
  <w:style w:type="character" w:customStyle="1" w:styleId="updated">
    <w:name w:val="updated"/>
    <w:basedOn w:val="DefaultParagraphFont"/>
    <w:rsid w:val="009B3DB2"/>
  </w:style>
  <w:style w:type="character" w:customStyle="1" w:styleId="quoteinbody-quotenamecontainer">
    <w:name w:val="quoteinbody-quotenamecontainer"/>
    <w:basedOn w:val="DefaultParagraphFont"/>
    <w:rsid w:val="009B3DB2"/>
  </w:style>
  <w:style w:type="paragraph" w:customStyle="1" w:styleId="Pa4">
    <w:name w:val="Pa4"/>
    <w:basedOn w:val="Default"/>
    <w:next w:val="Default"/>
    <w:uiPriority w:val="99"/>
    <w:rsid w:val="009B3DB2"/>
    <w:pPr>
      <w:spacing w:line="220" w:lineRule="atLeast"/>
    </w:pPr>
    <w:rPr>
      <w:rFonts w:ascii="Shaker 2 Lancet" w:eastAsiaTheme="minorHAnsi" w:hAnsi="Shaker 2 Lancet" w:cstheme="minorBidi"/>
      <w:color w:val="auto"/>
      <w:lang w:eastAsia="en-US"/>
      <w14:ligatures w14:val="standardContextual"/>
    </w:rPr>
  </w:style>
  <w:style w:type="paragraph" w:customStyle="1" w:styleId="Pa5">
    <w:name w:val="Pa5"/>
    <w:basedOn w:val="Default"/>
    <w:next w:val="Default"/>
    <w:uiPriority w:val="99"/>
    <w:rsid w:val="009B3DB2"/>
    <w:pPr>
      <w:spacing w:line="180" w:lineRule="atLeast"/>
    </w:pPr>
    <w:rPr>
      <w:rFonts w:ascii="Shaker 2 Lancet" w:eastAsiaTheme="minorHAnsi" w:hAnsi="Shaker 2 Lancet" w:cstheme="minorBidi"/>
      <w:color w:val="auto"/>
      <w:lang w:eastAsia="en-US"/>
      <w14:ligatures w14:val="standardContextual"/>
    </w:rPr>
  </w:style>
  <w:style w:type="paragraph" w:customStyle="1" w:styleId="Pa6">
    <w:name w:val="Pa6"/>
    <w:basedOn w:val="Default"/>
    <w:next w:val="Default"/>
    <w:uiPriority w:val="99"/>
    <w:rsid w:val="009B3DB2"/>
    <w:pPr>
      <w:spacing w:line="180" w:lineRule="atLeast"/>
    </w:pPr>
    <w:rPr>
      <w:rFonts w:ascii="Shaker 2 Lancet" w:eastAsiaTheme="minorHAnsi" w:hAnsi="Shaker 2 Lancet" w:cstheme="minorBidi"/>
      <w:color w:val="auto"/>
      <w:lang w:eastAsia="en-US"/>
      <w14:ligatures w14:val="standardContextual"/>
    </w:rPr>
  </w:style>
  <w:style w:type="paragraph" w:customStyle="1" w:styleId="Pa9">
    <w:name w:val="Pa9"/>
    <w:basedOn w:val="Default"/>
    <w:next w:val="Default"/>
    <w:uiPriority w:val="99"/>
    <w:rsid w:val="009B3DB2"/>
    <w:pPr>
      <w:spacing w:line="201" w:lineRule="atLeast"/>
    </w:pPr>
    <w:rPr>
      <w:rFonts w:ascii="FS Albert" w:eastAsiaTheme="minorHAnsi" w:hAnsi="FS Albert" w:cstheme="minorBidi"/>
      <w:color w:val="auto"/>
      <w:lang w:eastAsia="en-US"/>
      <w14:ligatures w14:val="standardContextual"/>
    </w:rPr>
  </w:style>
  <w:style w:type="paragraph" w:customStyle="1" w:styleId="Pa3">
    <w:name w:val="Pa3"/>
    <w:basedOn w:val="Default"/>
    <w:next w:val="Default"/>
    <w:uiPriority w:val="99"/>
    <w:rsid w:val="009B3DB2"/>
    <w:pPr>
      <w:spacing w:line="171" w:lineRule="atLeast"/>
    </w:pPr>
    <w:rPr>
      <w:rFonts w:ascii="FS Albert" w:eastAsiaTheme="minorHAnsi" w:hAnsi="FS Albert" w:cstheme="minorBidi"/>
      <w:color w:val="auto"/>
      <w:lang w:eastAsia="en-US"/>
      <w14:ligatures w14:val="standardContextual"/>
    </w:rPr>
  </w:style>
  <w:style w:type="character" w:customStyle="1" w:styleId="A7">
    <w:name w:val="A7"/>
    <w:uiPriority w:val="99"/>
    <w:rsid w:val="009B3DB2"/>
    <w:rPr>
      <w:rFonts w:cs="HelveticaNeueLT Std"/>
      <w:color w:val="000000"/>
      <w:sz w:val="12"/>
      <w:szCs w:val="12"/>
    </w:rPr>
  </w:style>
  <w:style w:type="paragraph" w:customStyle="1" w:styleId="Pa1">
    <w:name w:val="Pa1"/>
    <w:basedOn w:val="Default"/>
    <w:next w:val="Default"/>
    <w:uiPriority w:val="99"/>
    <w:rsid w:val="009B3DB2"/>
    <w:pPr>
      <w:spacing w:line="206" w:lineRule="atLeast"/>
    </w:pPr>
    <w:rPr>
      <w:rFonts w:ascii="HelveticaNeueLT Std" w:eastAsiaTheme="minorHAnsi" w:hAnsi="HelveticaNeueLT Std" w:cstheme="minorBidi"/>
      <w:color w:val="auto"/>
      <w:lang w:eastAsia="en-US"/>
      <w14:ligatures w14:val="standardContextual"/>
    </w:rPr>
  </w:style>
  <w:style w:type="paragraph" w:customStyle="1" w:styleId="li2">
    <w:name w:val="li2"/>
    <w:basedOn w:val="Normal"/>
    <w:rsid w:val="009B3DB2"/>
    <w:pPr>
      <w:spacing w:after="0" w:line="240" w:lineRule="auto"/>
    </w:pPr>
    <w:rPr>
      <w:rFonts w:ascii="Times New Roman" w:eastAsiaTheme="minorEastAsia" w:hAnsi="Times New Roman"/>
      <w:color w:val="000000"/>
      <w:sz w:val="18"/>
      <w:szCs w:val="18"/>
      <w:lang w:eastAsia="en-GB"/>
    </w:rPr>
  </w:style>
  <w:style w:type="character" w:customStyle="1" w:styleId="rich-text-component">
    <w:name w:val="rich-text-component"/>
    <w:basedOn w:val="DefaultParagraphFont"/>
    <w:rsid w:val="009B3DB2"/>
  </w:style>
  <w:style w:type="paragraph" w:styleId="Title">
    <w:name w:val="Title"/>
    <w:basedOn w:val="Normal"/>
    <w:next w:val="Normal"/>
    <w:link w:val="TitleChar"/>
    <w:uiPriority w:val="10"/>
    <w:qFormat/>
    <w:rsid w:val="009B3DB2"/>
    <w:pPr>
      <w:spacing w:after="80" w:line="240" w:lineRule="auto"/>
      <w:contextualSpacing/>
    </w:pPr>
    <w:rPr>
      <w:rFonts w:asciiTheme="majorHAnsi" w:eastAsiaTheme="majorEastAsia" w:hAnsiTheme="majorHAnsi" w:cstheme="majorBidi"/>
      <w:spacing w:val="-10"/>
      <w:kern w:val="28"/>
      <w:sz w:val="56"/>
      <w:szCs w:val="56"/>
      <w:lang w:eastAsia="en-GB"/>
      <w14:ligatures w14:val="standardContextual"/>
    </w:rPr>
  </w:style>
  <w:style w:type="character" w:customStyle="1" w:styleId="TitleChar">
    <w:name w:val="Title Char"/>
    <w:basedOn w:val="DefaultParagraphFont"/>
    <w:link w:val="Title"/>
    <w:uiPriority w:val="10"/>
    <w:rsid w:val="009B3DB2"/>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9B3DB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GB"/>
      <w14:ligatures w14:val="standardContextual"/>
    </w:rPr>
  </w:style>
  <w:style w:type="character" w:customStyle="1" w:styleId="SubtitleChar">
    <w:name w:val="Subtitle Char"/>
    <w:basedOn w:val="DefaultParagraphFont"/>
    <w:link w:val="Subtitle"/>
    <w:uiPriority w:val="11"/>
    <w:rsid w:val="009B3DB2"/>
    <w:rPr>
      <w:rFonts w:asciiTheme="minorHAnsi" w:eastAsiaTheme="majorEastAsia" w:hAnsiTheme="minorHAnsi"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9B3DB2"/>
    <w:pPr>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en-GB"/>
      <w14:ligatures w14:val="standardContextual"/>
    </w:rPr>
  </w:style>
  <w:style w:type="character" w:customStyle="1" w:styleId="QuoteChar">
    <w:name w:val="Quote Char"/>
    <w:basedOn w:val="DefaultParagraphFont"/>
    <w:link w:val="Quote"/>
    <w:uiPriority w:val="29"/>
    <w:rsid w:val="009B3DB2"/>
    <w:rPr>
      <w:rFonts w:asciiTheme="minorHAnsi" w:eastAsiaTheme="minorEastAsia" w:hAnsiTheme="minorHAnsi" w:cstheme="minorBidi"/>
      <w:i/>
      <w:iCs/>
      <w:color w:val="404040" w:themeColor="text1" w:themeTint="BF"/>
      <w:kern w:val="2"/>
      <w:sz w:val="24"/>
      <w:szCs w:val="24"/>
      <w14:ligatures w14:val="standardContextual"/>
    </w:rPr>
  </w:style>
  <w:style w:type="character" w:styleId="IntenseEmphasis">
    <w:name w:val="Intense Emphasis"/>
    <w:basedOn w:val="DefaultParagraphFont"/>
    <w:uiPriority w:val="21"/>
    <w:qFormat/>
    <w:rsid w:val="009B3DB2"/>
    <w:rPr>
      <w:i/>
      <w:iCs/>
      <w:color w:val="2F5496" w:themeColor="accent1" w:themeShade="BF"/>
    </w:rPr>
  </w:style>
  <w:style w:type="paragraph" w:styleId="IntenseQuote">
    <w:name w:val="Intense Quote"/>
    <w:basedOn w:val="Normal"/>
    <w:next w:val="Normal"/>
    <w:link w:val="IntenseQuoteChar"/>
    <w:uiPriority w:val="30"/>
    <w:qFormat/>
    <w:rsid w:val="009B3DB2"/>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EastAsia" w:hAnsiTheme="minorHAnsi" w:cstheme="minorBidi"/>
      <w:i/>
      <w:iCs/>
      <w:color w:val="2F5496" w:themeColor="accent1" w:themeShade="BF"/>
      <w:kern w:val="2"/>
      <w:sz w:val="24"/>
      <w:szCs w:val="24"/>
      <w:lang w:eastAsia="en-GB"/>
      <w14:ligatures w14:val="standardContextual"/>
    </w:rPr>
  </w:style>
  <w:style w:type="character" w:customStyle="1" w:styleId="IntenseQuoteChar">
    <w:name w:val="Intense Quote Char"/>
    <w:basedOn w:val="DefaultParagraphFont"/>
    <w:link w:val="IntenseQuote"/>
    <w:uiPriority w:val="30"/>
    <w:rsid w:val="009B3DB2"/>
    <w:rPr>
      <w:rFonts w:asciiTheme="minorHAnsi" w:eastAsiaTheme="minorEastAsia" w:hAnsiTheme="minorHAnsi" w:cstheme="minorBidi"/>
      <w:i/>
      <w:iCs/>
      <w:color w:val="2F5496" w:themeColor="accent1" w:themeShade="BF"/>
      <w:kern w:val="2"/>
      <w:sz w:val="24"/>
      <w:szCs w:val="24"/>
      <w14:ligatures w14:val="standardContextual"/>
    </w:rPr>
  </w:style>
  <w:style w:type="character" w:styleId="IntenseReference">
    <w:name w:val="Intense Reference"/>
    <w:basedOn w:val="DefaultParagraphFont"/>
    <w:uiPriority w:val="32"/>
    <w:qFormat/>
    <w:rsid w:val="009B3DB2"/>
    <w:rPr>
      <w:b/>
      <w:bCs/>
      <w:smallCaps/>
      <w:color w:val="2F5496" w:themeColor="accent1" w:themeShade="BF"/>
      <w:spacing w:val="5"/>
    </w:rPr>
  </w:style>
  <w:style w:type="character" w:customStyle="1" w:styleId="given-name">
    <w:name w:val="given-name"/>
    <w:basedOn w:val="DefaultParagraphFont"/>
    <w:rsid w:val="009B3DB2"/>
  </w:style>
  <w:style w:type="paragraph" w:customStyle="1" w:styleId="nova-legacy-e-listitem">
    <w:name w:val="nova-legacy-e-list__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given-names">
    <w:name w:val="given-names"/>
    <w:basedOn w:val="DefaultParagraphFont"/>
    <w:rsid w:val="009B3DB2"/>
  </w:style>
  <w:style w:type="character" w:customStyle="1" w:styleId="surname">
    <w:name w:val="surname"/>
    <w:basedOn w:val="DefaultParagraphFont"/>
    <w:rsid w:val="009B3DB2"/>
  </w:style>
  <w:style w:type="character" w:customStyle="1" w:styleId="intentjournaltitle">
    <w:name w:val="intent_journal_title"/>
    <w:basedOn w:val="DefaultParagraphFont"/>
    <w:rsid w:val="009B3DB2"/>
  </w:style>
  <w:style w:type="paragraph" w:customStyle="1" w:styleId="mt-0">
    <w:name w:val="mt-0"/>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intentjournalissn">
    <w:name w:val="intent_journal_issn"/>
    <w:basedOn w:val="DefaultParagraphFont"/>
    <w:rsid w:val="009B3DB2"/>
  </w:style>
  <w:style w:type="character" w:customStyle="1" w:styleId="intentjournalpublicationdate">
    <w:name w:val="intent_journal_publication_date"/>
    <w:basedOn w:val="DefaultParagraphFont"/>
    <w:rsid w:val="009B3DB2"/>
  </w:style>
  <w:style w:type="character" w:customStyle="1" w:styleId="hscoswrapper">
    <w:name w:val="hs_cos_wrapper"/>
    <w:basedOn w:val="DefaultParagraphFont"/>
    <w:rsid w:val="009B3DB2"/>
  </w:style>
  <w:style w:type="paragraph" w:customStyle="1" w:styleId="h6">
    <w:name w:val="h6"/>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main-headline">
    <w:name w:val="main-headline"/>
    <w:basedOn w:val="DefaultParagraphFont"/>
    <w:rsid w:val="009B3DB2"/>
  </w:style>
  <w:style w:type="character" w:customStyle="1" w:styleId="meta-category">
    <w:name w:val="meta-category"/>
    <w:basedOn w:val="DefaultParagraphFont"/>
    <w:rsid w:val="009B3DB2"/>
  </w:style>
  <w:style w:type="character" w:customStyle="1" w:styleId="article-classifiergap">
    <w:name w:val="article-classifier__gap"/>
    <w:basedOn w:val="DefaultParagraphFont"/>
    <w:rsid w:val="009B3DB2"/>
  </w:style>
  <w:style w:type="character" w:customStyle="1" w:styleId="cm-author">
    <w:name w:val="cm-author"/>
    <w:basedOn w:val="DefaultParagraphFont"/>
    <w:rsid w:val="009B3DB2"/>
  </w:style>
  <w:style w:type="paragraph" w:customStyle="1" w:styleId="p3">
    <w:name w:val="p3"/>
    <w:basedOn w:val="Normal"/>
    <w:rsid w:val="009B3DB2"/>
    <w:pPr>
      <w:spacing w:after="180" w:line="240" w:lineRule="auto"/>
    </w:pPr>
    <w:rPr>
      <w:rFonts w:ascii="Times New Roman" w:eastAsiaTheme="minorEastAsia" w:hAnsi="Times New Roman"/>
      <w:color w:val="000000"/>
      <w:sz w:val="18"/>
      <w:szCs w:val="18"/>
      <w:lang w:eastAsia="en-GB"/>
    </w:rPr>
  </w:style>
  <w:style w:type="character" w:customStyle="1" w:styleId="s4">
    <w:name w:val="s4"/>
    <w:basedOn w:val="DefaultParagraphFont"/>
    <w:rsid w:val="009B3DB2"/>
    <w:rPr>
      <w:rFonts w:ascii=".SFUI-Regular" w:hAnsi=".SFUI-Regular" w:hint="default"/>
      <w:b w:val="0"/>
      <w:bCs w:val="0"/>
      <w:i w:val="0"/>
      <w:iCs w:val="0"/>
      <w:color w:val="007AFF"/>
      <w:sz w:val="17"/>
      <w:szCs w:val="17"/>
      <w:shd w:val="clear" w:color="auto" w:fill="E9E9EA"/>
    </w:rPr>
  </w:style>
  <w:style w:type="character" w:customStyle="1" w:styleId="author-bylineauthor-name">
    <w:name w:val="author-byline__author-name"/>
    <w:basedOn w:val="DefaultParagraphFont"/>
    <w:rsid w:val="009B3DB2"/>
  </w:style>
  <w:style w:type="character" w:customStyle="1" w:styleId="date-relative">
    <w:name w:val="date-relative"/>
    <w:basedOn w:val="DefaultParagraphFont"/>
    <w:rsid w:val="009B3DB2"/>
  </w:style>
  <w:style w:type="paragraph" w:customStyle="1" w:styleId="strapline">
    <w:name w:val="straplin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vanilla-image-block">
    <w:name w:val="vanilla-image-block"/>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fancy-boxbody-text">
    <w:name w:val="fancy-box__body-text"/>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p5">
    <w:name w:val="p5"/>
    <w:basedOn w:val="Normal"/>
    <w:rsid w:val="009B3DB2"/>
    <w:pPr>
      <w:spacing w:after="224" w:line="240" w:lineRule="auto"/>
    </w:pPr>
    <w:rPr>
      <w:rFonts w:ascii="Times New Roman" w:eastAsiaTheme="minorEastAsia" w:hAnsi="Times New Roman"/>
      <w:color w:val="000000"/>
      <w:sz w:val="27"/>
      <w:szCs w:val="27"/>
      <w:lang w:eastAsia="en-GB"/>
    </w:rPr>
  </w:style>
  <w:style w:type="paragraph" w:customStyle="1" w:styleId="li6">
    <w:name w:val="li6"/>
    <w:basedOn w:val="Normal"/>
    <w:rsid w:val="009B3DB2"/>
    <w:pPr>
      <w:spacing w:after="0" w:line="240" w:lineRule="auto"/>
    </w:pPr>
    <w:rPr>
      <w:rFonts w:ascii="Times New Roman" w:eastAsiaTheme="minorEastAsia" w:hAnsi="Times New Roman"/>
      <w:color w:val="000000"/>
      <w:sz w:val="18"/>
      <w:szCs w:val="18"/>
      <w:lang w:eastAsia="en-GB"/>
    </w:rPr>
  </w:style>
  <w:style w:type="paragraph" w:customStyle="1" w:styleId="my">
    <w:name w:val="my"/>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css-cyvn9x">
    <w:name w:val="css-cyvn9x"/>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css-1x925kf">
    <w:name w:val="css-1x925kf"/>
    <w:basedOn w:val="DefaultParagraphFont"/>
    <w:rsid w:val="009B3DB2"/>
  </w:style>
  <w:style w:type="character" w:customStyle="1" w:styleId="topic-tagging">
    <w:name w:val="topic-tagging"/>
    <w:basedOn w:val="DefaultParagraphFont"/>
    <w:rsid w:val="009B3DB2"/>
  </w:style>
  <w:style w:type="paragraph" w:customStyle="1" w:styleId="msonormal0">
    <w:name w:val="msonormal"/>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megamenu">
    <w:name w:val="mega_menu"/>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menu-item">
    <w:name w:val="menu-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wpj-jtoc--item">
    <w:name w:val="wpj-jtoc--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rt-reading-time">
    <w:name w:val="rt-reading-time"/>
    <w:basedOn w:val="DefaultParagraphFont"/>
    <w:rsid w:val="009B3DB2"/>
  </w:style>
  <w:style w:type="character" w:customStyle="1" w:styleId="rt-label">
    <w:name w:val="rt-label"/>
    <w:basedOn w:val="DefaultParagraphFont"/>
    <w:rsid w:val="009B3DB2"/>
  </w:style>
  <w:style w:type="character" w:customStyle="1" w:styleId="rt-time">
    <w:name w:val="rt-time"/>
    <w:basedOn w:val="DefaultParagraphFont"/>
    <w:rsid w:val="009B3DB2"/>
  </w:style>
  <w:style w:type="paragraph" w:customStyle="1" w:styleId="blog-dive-deep">
    <w:name w:val="blog-dive-deep"/>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cp-load-after-post">
    <w:name w:val="cp-load-after-post"/>
    <w:basedOn w:val="DefaultParagraphFont"/>
    <w:rsid w:val="009B3DB2"/>
  </w:style>
  <w:style w:type="character" w:customStyle="1" w:styleId="heateorssssvg">
    <w:name w:val="heateor_sss_svg"/>
    <w:basedOn w:val="DefaultParagraphFont"/>
    <w:rsid w:val="009B3DB2"/>
  </w:style>
  <w:style w:type="character" w:customStyle="1" w:styleId="wpd-sbs-title">
    <w:name w:val="wpd-sbs-title"/>
    <w:basedOn w:val="DefaultParagraphFont"/>
    <w:rsid w:val="009B3DB2"/>
  </w:style>
  <w:style w:type="character" w:customStyle="1" w:styleId="wpdtc">
    <w:name w:val="wpdtc"/>
    <w:basedOn w:val="DefaultParagraphFont"/>
    <w:rsid w:val="009B3DB2"/>
  </w:style>
  <w:style w:type="character" w:customStyle="1" w:styleId="gartner-pi-score">
    <w:name w:val="gartner-pi-score"/>
    <w:basedOn w:val="DefaultParagraphFont"/>
    <w:rsid w:val="009B3DB2"/>
  </w:style>
  <w:style w:type="character" w:customStyle="1" w:styleId="gartner-pi-star-rating">
    <w:name w:val="gartner-pi-star-rating"/>
    <w:basedOn w:val="DefaultParagraphFont"/>
    <w:rsid w:val="009B3DB2"/>
  </w:style>
  <w:style w:type="character" w:customStyle="1" w:styleId="gartner-pi-star-rating-score">
    <w:name w:val="gartner-pi-star-rating-score"/>
    <w:basedOn w:val="DefaultParagraphFont"/>
    <w:rsid w:val="009B3DB2"/>
  </w:style>
  <w:style w:type="character" w:customStyle="1" w:styleId="gartner-pi-chevron">
    <w:name w:val="gartner-pi-chevron"/>
    <w:basedOn w:val="DefaultParagraphFont"/>
    <w:rsid w:val="009B3DB2"/>
  </w:style>
  <w:style w:type="character" w:customStyle="1" w:styleId="gartner-pi-thumbs-up">
    <w:name w:val="gartner-pi-thumbs-up"/>
    <w:basedOn w:val="DefaultParagraphFont"/>
    <w:rsid w:val="009B3DB2"/>
  </w:style>
  <w:style w:type="character" w:customStyle="1" w:styleId="gartner-pi-datestamp">
    <w:name w:val="gartner-pi-datestamp"/>
    <w:basedOn w:val="DefaultParagraphFont"/>
    <w:rsid w:val="009B3DB2"/>
  </w:style>
  <w:style w:type="paragraph" w:customStyle="1" w:styleId="gartner-pi-quote">
    <w:name w:val="gartner-pi-quot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elementor-button-content-wrapper">
    <w:name w:val="elementor-button-content-wrapper"/>
    <w:basedOn w:val="DefaultParagraphFont"/>
    <w:rsid w:val="009B3DB2"/>
  </w:style>
  <w:style w:type="character" w:customStyle="1" w:styleId="elementor-button-text">
    <w:name w:val="elementor-button-text"/>
    <w:basedOn w:val="DefaultParagraphFont"/>
    <w:rsid w:val="009B3DB2"/>
  </w:style>
  <w:style w:type="paragraph" w:customStyle="1" w:styleId="has-text-align-start">
    <w:name w:val="has-text-align-start"/>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headernavlistitemd7s6r">
    <w:name w:val="header_navlistitem__d7s6r"/>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getstartedsubheadingnvbx7">
    <w:name w:val="getstarted_subheading__nvbx7"/>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sharebartitledfgtt">
    <w:name w:val="share_bartitle__dfgtt"/>
    <w:basedOn w:val="DefaultParagraphFont"/>
    <w:rsid w:val="009B3DB2"/>
  </w:style>
  <w:style w:type="paragraph" w:customStyle="1" w:styleId="sharelistitemjeava">
    <w:name w:val="share_listitem__jeava"/>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block-img">
    <w:name w:val="block-img"/>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ez-toc-title">
    <w:name w:val="ez-toc-titl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ez-toc-page-1">
    <w:name w:val="ez-toc-page-1"/>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nodeintro">
    <w:name w:val="node__intro"/>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group">
    <w:name w:val="group"/>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priority">
    <w:name w:val="priority"/>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duration-text">
    <w:name w:val="duration-text"/>
    <w:basedOn w:val="DefaultParagraphFont"/>
    <w:rsid w:val="009B3DB2"/>
  </w:style>
  <w:style w:type="character" w:customStyle="1" w:styleId="vjs-control-text">
    <w:name w:val="vjs-control-text"/>
    <w:basedOn w:val="DefaultParagraphFont"/>
    <w:rsid w:val="009B3DB2"/>
  </w:style>
  <w:style w:type="paragraph" w:customStyle="1" w:styleId="video-paragraph">
    <w:name w:val="video-paragraph"/>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cmp-tabstab">
    <w:name w:val="cmp-tabs__tab"/>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h3">
    <w:name w:val="h3"/>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btn-cta--parent">
    <w:name w:val="btn-cta--parent"/>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overflower-item">
    <w:name w:val="overflower-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item-cta">
    <w:name w:val="item-cta"/>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active">
    <w:name w:val="activ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up-surface-tagstopic-title">
    <w:name w:val="up-surface-tags__topic-title"/>
    <w:basedOn w:val="DefaultParagraphFont"/>
    <w:rsid w:val="009B3DB2"/>
  </w:style>
  <w:style w:type="character" w:customStyle="1" w:styleId="cmp-buttontext">
    <w:name w:val="cmp-button__text"/>
    <w:basedOn w:val="DefaultParagraphFont"/>
    <w:rsid w:val="009B3DB2"/>
  </w:style>
  <w:style w:type="paragraph" w:customStyle="1" w:styleId="up-the-teamtitle">
    <w:name w:val="up-the-team__titl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small-txt-light">
    <w:name w:val="small-txt-light"/>
    <w:basedOn w:val="DefaultParagraphFont"/>
    <w:rsid w:val="009B3DB2"/>
  </w:style>
  <w:style w:type="character" w:customStyle="1" w:styleId="xsmall-txt-light">
    <w:name w:val="xsmall-txt-light"/>
    <w:basedOn w:val="DefaultParagraphFont"/>
    <w:rsid w:val="009B3DB2"/>
  </w:style>
  <w:style w:type="paragraph" w:customStyle="1" w:styleId="search">
    <w:name w:val="search"/>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flag">
    <w:name w:val="flag"/>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contact">
    <w:name w:val="contact"/>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sites">
    <w:name w:val="sites"/>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profile-login">
    <w:name w:val="profile-login"/>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is-dropdown">
    <w:name w:val="is-dropdown"/>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standard">
    <w:name w:val="standard"/>
    <w:basedOn w:val="DefaultParagraphFont"/>
    <w:rsid w:val="009B3DB2"/>
  </w:style>
  <w:style w:type="character" w:customStyle="1" w:styleId="unbtn">
    <w:name w:val="unbtn"/>
    <w:basedOn w:val="DefaultParagraphFont"/>
    <w:rsid w:val="009B3DB2"/>
  </w:style>
  <w:style w:type="character" w:customStyle="1" w:styleId="tab-title">
    <w:name w:val="tab-title"/>
    <w:basedOn w:val="DefaultParagraphFont"/>
    <w:rsid w:val="009B3DB2"/>
  </w:style>
  <w:style w:type="character" w:customStyle="1" w:styleId="quote-text">
    <w:name w:val="quote-text"/>
    <w:basedOn w:val="DefaultParagraphFont"/>
    <w:rsid w:val="009B3DB2"/>
  </w:style>
  <w:style w:type="character" w:customStyle="1" w:styleId="xsmall-txt-medium">
    <w:name w:val="xsmall-txt-medium"/>
    <w:basedOn w:val="DefaultParagraphFont"/>
    <w:rsid w:val="009B3DB2"/>
  </w:style>
  <w:style w:type="character" w:customStyle="1" w:styleId="screen-reader-only">
    <w:name w:val="screen-reader-only"/>
    <w:basedOn w:val="DefaultParagraphFont"/>
    <w:rsid w:val="009B3DB2"/>
  </w:style>
  <w:style w:type="character" w:customStyle="1" w:styleId="cnx-button-label">
    <w:name w:val="cnx-button-label"/>
    <w:basedOn w:val="DefaultParagraphFont"/>
    <w:rsid w:val="009B3DB2"/>
  </w:style>
  <w:style w:type="paragraph" w:customStyle="1" w:styleId="color-body">
    <w:name w:val="color-body"/>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leading-7">
    <w:name w:val="leading-7"/>
    <w:basedOn w:val="DefaultParagraphFont"/>
    <w:rsid w:val="009B3DB2"/>
  </w:style>
  <w:style w:type="paragraph" w:customStyle="1" w:styleId="font-normal">
    <w:name w:val="font-normal"/>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block">
    <w:name w:val="block"/>
    <w:basedOn w:val="DefaultParagraphFont"/>
    <w:rsid w:val="009B3DB2"/>
  </w:style>
  <w:style w:type="paragraph" w:customStyle="1" w:styleId="font-semibold">
    <w:name w:val="font-semibold"/>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flex">
    <w:name w:val="flex"/>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mb-2">
    <w:name w:val="mb-2"/>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text-base">
    <w:name w:val="text-bas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text-center">
    <w:name w:val="text-center"/>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leading-6">
    <w:name w:val="leading-6"/>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mb-4">
    <w:name w:val="mb-4"/>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dropdown">
    <w:name w:val="dropdown"/>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last-updated-time">
    <w:name w:val="last-updated-time"/>
    <w:basedOn w:val="DefaultParagraphFont"/>
    <w:rsid w:val="009B3DB2"/>
  </w:style>
  <w:style w:type="paragraph" w:customStyle="1" w:styleId="taipo">
    <w:name w:val="taipo"/>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wai">
    <w:name w:val="wai"/>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cluster-list-item">
    <w:name w:val="cluster-list-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num">
    <w:name w:val="num"/>
    <w:basedOn w:val="DefaultParagraphFont"/>
    <w:rsid w:val="009B3DB2"/>
  </w:style>
  <w:style w:type="character" w:customStyle="1" w:styleId="blogentrycontentmck-c-blog-entry-contentdisplay-dateshpgp">
    <w:name w:val="blogentrycontent_mck-c-blog-entry-content__display-date__shpgp"/>
    <w:basedOn w:val="DefaultParagraphFont"/>
    <w:rsid w:val="009B3DB2"/>
  </w:style>
  <w:style w:type="character" w:customStyle="1" w:styleId="elementor-heading-title">
    <w:name w:val="elementor-heading-title"/>
    <w:basedOn w:val="DefaultParagraphFont"/>
    <w:rsid w:val="009B3DB2"/>
  </w:style>
  <w:style w:type="character" w:customStyle="1" w:styleId="open-jobs-company">
    <w:name w:val="open-jobs-company"/>
    <w:basedOn w:val="DefaultParagraphFont"/>
    <w:rsid w:val="009B3DB2"/>
  </w:style>
  <w:style w:type="character" w:customStyle="1" w:styleId="open-jobs-delimiter">
    <w:name w:val="open-jobs-delimiter"/>
    <w:basedOn w:val="DefaultParagraphFont"/>
    <w:rsid w:val="009B3DB2"/>
  </w:style>
  <w:style w:type="character" w:customStyle="1" w:styleId="open-jobs-count">
    <w:name w:val="open-jobs-count"/>
    <w:basedOn w:val="DefaultParagraphFont"/>
    <w:rsid w:val="009B3DB2"/>
  </w:style>
  <w:style w:type="paragraph" w:customStyle="1" w:styleId="bodyroot--fcoov">
    <w:name w:val="body__root--fcoov"/>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listitem--df17n">
    <w:name w:val="list__item--df17n"/>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listcontent--gqtv5">
    <w:name w:val="list__content--gqtv5"/>
    <w:basedOn w:val="DefaultParagraphFont"/>
    <w:rsid w:val="009B3DB2"/>
  </w:style>
  <w:style w:type="character" w:customStyle="1" w:styleId="headlinecontentheadlinecontent--waif8">
    <w:name w:val="headlinecontent__headlinecontent--waif8"/>
    <w:basedOn w:val="DefaultParagraphFont"/>
    <w:rsid w:val="009B3DB2"/>
  </w:style>
  <w:style w:type="paragraph" w:customStyle="1" w:styleId="bx--tableofcontentsdesktopitem">
    <w:name w:val="bx--tableofcontents__desktop__item"/>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anchor-text">
    <w:name w:val="anchor-text"/>
    <w:basedOn w:val="DefaultParagraphFont"/>
    <w:rsid w:val="009B3DB2"/>
  </w:style>
  <w:style w:type="character" w:customStyle="1" w:styleId="webprefix-section">
    <w:name w:val="web_prefix-section"/>
    <w:basedOn w:val="DefaultParagraphFont"/>
    <w:rsid w:val="009B3DB2"/>
  </w:style>
  <w:style w:type="character" w:customStyle="1" w:styleId="webprefix-num">
    <w:name w:val="web_prefix-num"/>
    <w:basedOn w:val="DefaultParagraphFont"/>
    <w:rsid w:val="009B3DB2"/>
  </w:style>
  <w:style w:type="paragraph" w:customStyle="1" w:styleId="websource">
    <w:name w:val="web_sourc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webtext-left">
    <w:name w:val="web_text-left"/>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webtext-center">
    <w:name w:val="web_text-center"/>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webnote">
    <w:name w:val="web_note"/>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utility">
    <w:name w:val="utility"/>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hs-cta-node">
    <w:name w:val="hs-cta-node"/>
    <w:basedOn w:val="DefaultParagraphFont"/>
    <w:rsid w:val="009B3DB2"/>
  </w:style>
  <w:style w:type="paragraph" w:customStyle="1" w:styleId="p6">
    <w:name w:val="p6"/>
    <w:basedOn w:val="Normal"/>
    <w:rsid w:val="009B3DB2"/>
    <w:pPr>
      <w:spacing w:after="221" w:line="240" w:lineRule="auto"/>
      <w:jc w:val="center"/>
    </w:pPr>
    <w:rPr>
      <w:rFonts w:ascii=".SF UI" w:eastAsiaTheme="minorEastAsia" w:hAnsi=".SF UI"/>
      <w:color w:val="007AFF"/>
      <w:sz w:val="33"/>
      <w:szCs w:val="33"/>
      <w:lang w:eastAsia="en-GB"/>
    </w:rPr>
  </w:style>
  <w:style w:type="paragraph" w:customStyle="1" w:styleId="p7">
    <w:name w:val="p7"/>
    <w:basedOn w:val="Normal"/>
    <w:rsid w:val="009B3DB2"/>
    <w:pPr>
      <w:spacing w:after="224" w:line="240" w:lineRule="auto"/>
    </w:pPr>
    <w:rPr>
      <w:rFonts w:ascii="Times New Roman" w:eastAsiaTheme="minorEastAsia" w:hAnsi="Times New Roman"/>
      <w:color w:val="000000"/>
      <w:sz w:val="27"/>
      <w:szCs w:val="27"/>
      <w:lang w:eastAsia="en-GB"/>
    </w:rPr>
  </w:style>
  <w:style w:type="character" w:customStyle="1" w:styleId="s7">
    <w:name w:val="s7"/>
    <w:basedOn w:val="DefaultParagraphFont"/>
    <w:rsid w:val="009B3DB2"/>
    <w:rPr>
      <w:rFonts w:ascii="TimesNewRomanPS-BoldMT" w:hAnsi="TimesNewRomanPS-BoldMT" w:hint="default"/>
      <w:b/>
      <w:bCs/>
      <w:i w:val="0"/>
      <w:iCs w:val="0"/>
      <w:sz w:val="27"/>
      <w:szCs w:val="27"/>
    </w:rPr>
  </w:style>
  <w:style w:type="paragraph" w:customStyle="1" w:styleId="rich-text-component1">
    <w:name w:val="rich-text-component1"/>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css-n3w4ap">
    <w:name w:val="css-n3w4ap"/>
    <w:basedOn w:val="DefaultParagraphFont"/>
    <w:rsid w:val="009B3DB2"/>
  </w:style>
  <w:style w:type="paragraph" w:customStyle="1" w:styleId="c-pjlv">
    <w:name w:val="c-pjlv"/>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character" w:customStyle="1" w:styleId="mntl-sc-blockheading">
    <w:name w:val="mntl-sc-block__heading"/>
    <w:basedOn w:val="DefaultParagraphFont"/>
    <w:rsid w:val="009B3DB2"/>
  </w:style>
  <w:style w:type="paragraph" w:customStyle="1" w:styleId="comp">
    <w:name w:val="comp"/>
    <w:basedOn w:val="Normal"/>
    <w:rsid w:val="009B3DB2"/>
    <w:pPr>
      <w:spacing w:before="100" w:beforeAutospacing="1" w:after="100" w:afterAutospacing="1" w:line="240" w:lineRule="auto"/>
    </w:pPr>
    <w:rPr>
      <w:rFonts w:ascii="Times New Roman" w:eastAsiaTheme="minorEastAsia" w:hAnsi="Times New Roman"/>
      <w:sz w:val="24"/>
      <w:szCs w:val="24"/>
      <w:lang w:eastAsia="en-GB"/>
    </w:rPr>
  </w:style>
  <w:style w:type="table" w:styleId="PlainTable1">
    <w:name w:val="Plain Table 1"/>
    <w:basedOn w:val="TableNormal"/>
    <w:uiPriority w:val="41"/>
    <w:rsid w:val="002714D2"/>
    <w:rPr>
      <w:rFonts w:asciiTheme="minorHAnsi" w:eastAsiaTheme="minorHAnsi" w:hAnsiTheme="minorHAnsi" w:cstheme="minorBidi"/>
      <w:kern w:val="2"/>
      <w:sz w:val="22"/>
      <w:szCs w:val="22"/>
      <w:lang w:eastAsia="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90844">
      <w:bodyDiv w:val="1"/>
      <w:marLeft w:val="0"/>
      <w:marRight w:val="0"/>
      <w:marTop w:val="0"/>
      <w:marBottom w:val="0"/>
      <w:divBdr>
        <w:top w:val="none" w:sz="0" w:space="0" w:color="auto"/>
        <w:left w:val="none" w:sz="0" w:space="0" w:color="auto"/>
        <w:bottom w:val="none" w:sz="0" w:space="0" w:color="auto"/>
        <w:right w:val="none" w:sz="0" w:space="0" w:color="auto"/>
      </w:divBdr>
    </w:div>
    <w:div w:id="102650214">
      <w:bodyDiv w:val="1"/>
      <w:marLeft w:val="0"/>
      <w:marRight w:val="0"/>
      <w:marTop w:val="0"/>
      <w:marBottom w:val="0"/>
      <w:divBdr>
        <w:top w:val="none" w:sz="0" w:space="0" w:color="auto"/>
        <w:left w:val="none" w:sz="0" w:space="0" w:color="auto"/>
        <w:bottom w:val="none" w:sz="0" w:space="0" w:color="auto"/>
        <w:right w:val="none" w:sz="0" w:space="0" w:color="auto"/>
      </w:divBdr>
    </w:div>
    <w:div w:id="169804527">
      <w:bodyDiv w:val="1"/>
      <w:marLeft w:val="0"/>
      <w:marRight w:val="0"/>
      <w:marTop w:val="0"/>
      <w:marBottom w:val="0"/>
      <w:divBdr>
        <w:top w:val="none" w:sz="0" w:space="0" w:color="auto"/>
        <w:left w:val="none" w:sz="0" w:space="0" w:color="auto"/>
        <w:bottom w:val="none" w:sz="0" w:space="0" w:color="auto"/>
        <w:right w:val="none" w:sz="0" w:space="0" w:color="auto"/>
      </w:divBdr>
      <w:divsChild>
        <w:div w:id="900019755">
          <w:marLeft w:val="0"/>
          <w:marRight w:val="0"/>
          <w:marTop w:val="0"/>
          <w:marBottom w:val="0"/>
          <w:divBdr>
            <w:top w:val="none" w:sz="0" w:space="0" w:color="auto"/>
            <w:left w:val="none" w:sz="0" w:space="0" w:color="auto"/>
            <w:bottom w:val="none" w:sz="0" w:space="0" w:color="auto"/>
            <w:right w:val="none" w:sz="0" w:space="0" w:color="auto"/>
          </w:divBdr>
          <w:divsChild>
            <w:div w:id="100416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984475">
      <w:bodyDiv w:val="1"/>
      <w:marLeft w:val="0"/>
      <w:marRight w:val="0"/>
      <w:marTop w:val="0"/>
      <w:marBottom w:val="0"/>
      <w:divBdr>
        <w:top w:val="none" w:sz="0" w:space="0" w:color="auto"/>
        <w:left w:val="none" w:sz="0" w:space="0" w:color="auto"/>
        <w:bottom w:val="none" w:sz="0" w:space="0" w:color="auto"/>
        <w:right w:val="none" w:sz="0" w:space="0" w:color="auto"/>
      </w:divBdr>
    </w:div>
    <w:div w:id="235362490">
      <w:bodyDiv w:val="1"/>
      <w:marLeft w:val="0"/>
      <w:marRight w:val="0"/>
      <w:marTop w:val="0"/>
      <w:marBottom w:val="0"/>
      <w:divBdr>
        <w:top w:val="none" w:sz="0" w:space="0" w:color="auto"/>
        <w:left w:val="none" w:sz="0" w:space="0" w:color="auto"/>
        <w:bottom w:val="none" w:sz="0" w:space="0" w:color="auto"/>
        <w:right w:val="none" w:sz="0" w:space="0" w:color="auto"/>
      </w:divBdr>
    </w:div>
    <w:div w:id="247274589">
      <w:bodyDiv w:val="1"/>
      <w:marLeft w:val="0"/>
      <w:marRight w:val="0"/>
      <w:marTop w:val="0"/>
      <w:marBottom w:val="0"/>
      <w:divBdr>
        <w:top w:val="none" w:sz="0" w:space="0" w:color="auto"/>
        <w:left w:val="none" w:sz="0" w:space="0" w:color="auto"/>
        <w:bottom w:val="none" w:sz="0" w:space="0" w:color="auto"/>
        <w:right w:val="none" w:sz="0" w:space="0" w:color="auto"/>
      </w:divBdr>
    </w:div>
    <w:div w:id="269506749">
      <w:bodyDiv w:val="1"/>
      <w:marLeft w:val="0"/>
      <w:marRight w:val="0"/>
      <w:marTop w:val="0"/>
      <w:marBottom w:val="0"/>
      <w:divBdr>
        <w:top w:val="none" w:sz="0" w:space="0" w:color="auto"/>
        <w:left w:val="none" w:sz="0" w:space="0" w:color="auto"/>
        <w:bottom w:val="none" w:sz="0" w:space="0" w:color="auto"/>
        <w:right w:val="none" w:sz="0" w:space="0" w:color="auto"/>
      </w:divBdr>
    </w:div>
    <w:div w:id="318271455">
      <w:bodyDiv w:val="1"/>
      <w:marLeft w:val="0"/>
      <w:marRight w:val="0"/>
      <w:marTop w:val="0"/>
      <w:marBottom w:val="0"/>
      <w:divBdr>
        <w:top w:val="none" w:sz="0" w:space="0" w:color="auto"/>
        <w:left w:val="none" w:sz="0" w:space="0" w:color="auto"/>
        <w:bottom w:val="none" w:sz="0" w:space="0" w:color="auto"/>
        <w:right w:val="none" w:sz="0" w:space="0" w:color="auto"/>
      </w:divBdr>
    </w:div>
    <w:div w:id="325327984">
      <w:bodyDiv w:val="1"/>
      <w:marLeft w:val="0"/>
      <w:marRight w:val="0"/>
      <w:marTop w:val="0"/>
      <w:marBottom w:val="0"/>
      <w:divBdr>
        <w:top w:val="none" w:sz="0" w:space="0" w:color="auto"/>
        <w:left w:val="none" w:sz="0" w:space="0" w:color="auto"/>
        <w:bottom w:val="none" w:sz="0" w:space="0" w:color="auto"/>
        <w:right w:val="none" w:sz="0" w:space="0" w:color="auto"/>
      </w:divBdr>
    </w:div>
    <w:div w:id="331299293">
      <w:bodyDiv w:val="1"/>
      <w:marLeft w:val="0"/>
      <w:marRight w:val="0"/>
      <w:marTop w:val="0"/>
      <w:marBottom w:val="0"/>
      <w:divBdr>
        <w:top w:val="none" w:sz="0" w:space="0" w:color="auto"/>
        <w:left w:val="none" w:sz="0" w:space="0" w:color="auto"/>
        <w:bottom w:val="none" w:sz="0" w:space="0" w:color="auto"/>
        <w:right w:val="none" w:sz="0" w:space="0" w:color="auto"/>
      </w:divBdr>
    </w:div>
    <w:div w:id="334385521">
      <w:bodyDiv w:val="1"/>
      <w:marLeft w:val="0"/>
      <w:marRight w:val="0"/>
      <w:marTop w:val="0"/>
      <w:marBottom w:val="0"/>
      <w:divBdr>
        <w:top w:val="none" w:sz="0" w:space="0" w:color="auto"/>
        <w:left w:val="none" w:sz="0" w:space="0" w:color="auto"/>
        <w:bottom w:val="none" w:sz="0" w:space="0" w:color="auto"/>
        <w:right w:val="none" w:sz="0" w:space="0" w:color="auto"/>
      </w:divBdr>
    </w:div>
    <w:div w:id="357586338">
      <w:bodyDiv w:val="1"/>
      <w:marLeft w:val="0"/>
      <w:marRight w:val="0"/>
      <w:marTop w:val="0"/>
      <w:marBottom w:val="0"/>
      <w:divBdr>
        <w:top w:val="none" w:sz="0" w:space="0" w:color="auto"/>
        <w:left w:val="none" w:sz="0" w:space="0" w:color="auto"/>
        <w:bottom w:val="none" w:sz="0" w:space="0" w:color="auto"/>
        <w:right w:val="none" w:sz="0" w:space="0" w:color="auto"/>
      </w:divBdr>
    </w:div>
    <w:div w:id="394817593">
      <w:bodyDiv w:val="1"/>
      <w:marLeft w:val="0"/>
      <w:marRight w:val="0"/>
      <w:marTop w:val="0"/>
      <w:marBottom w:val="0"/>
      <w:divBdr>
        <w:top w:val="none" w:sz="0" w:space="0" w:color="auto"/>
        <w:left w:val="none" w:sz="0" w:space="0" w:color="auto"/>
        <w:bottom w:val="none" w:sz="0" w:space="0" w:color="auto"/>
        <w:right w:val="none" w:sz="0" w:space="0" w:color="auto"/>
      </w:divBdr>
      <w:divsChild>
        <w:div w:id="1423985230">
          <w:marLeft w:val="0"/>
          <w:marRight w:val="0"/>
          <w:marTop w:val="0"/>
          <w:marBottom w:val="150"/>
          <w:divBdr>
            <w:top w:val="none" w:sz="0" w:space="0" w:color="604C7F"/>
            <w:left w:val="none" w:sz="0" w:space="31" w:color="604C7F"/>
            <w:bottom w:val="none" w:sz="0" w:space="0" w:color="auto"/>
            <w:right w:val="none" w:sz="0" w:space="0" w:color="604C7F"/>
          </w:divBdr>
        </w:div>
        <w:div w:id="1662417969">
          <w:marLeft w:val="0"/>
          <w:marRight w:val="0"/>
          <w:marTop w:val="0"/>
          <w:marBottom w:val="0"/>
          <w:divBdr>
            <w:top w:val="none" w:sz="0" w:space="0" w:color="auto"/>
            <w:left w:val="none" w:sz="0" w:space="0" w:color="auto"/>
            <w:bottom w:val="none" w:sz="0" w:space="0" w:color="auto"/>
            <w:right w:val="none" w:sz="0" w:space="0" w:color="auto"/>
          </w:divBdr>
          <w:divsChild>
            <w:div w:id="2139181508">
              <w:marLeft w:val="0"/>
              <w:marRight w:val="0"/>
              <w:marTop w:val="0"/>
              <w:marBottom w:val="0"/>
              <w:divBdr>
                <w:top w:val="none" w:sz="0" w:space="0" w:color="auto"/>
                <w:left w:val="none" w:sz="0" w:space="0" w:color="auto"/>
                <w:bottom w:val="none" w:sz="0" w:space="0" w:color="auto"/>
                <w:right w:val="none" w:sz="0" w:space="0" w:color="auto"/>
              </w:divBdr>
              <w:divsChild>
                <w:div w:id="792944904">
                  <w:marLeft w:val="0"/>
                  <w:marRight w:val="0"/>
                  <w:marTop w:val="0"/>
                  <w:marBottom w:val="0"/>
                  <w:divBdr>
                    <w:top w:val="none" w:sz="0" w:space="0" w:color="auto"/>
                    <w:left w:val="none" w:sz="0" w:space="0" w:color="auto"/>
                    <w:bottom w:val="none" w:sz="0" w:space="0" w:color="auto"/>
                    <w:right w:val="none" w:sz="0" w:space="0" w:color="auto"/>
                  </w:divBdr>
                </w:div>
                <w:div w:id="1171022004">
                  <w:marLeft w:val="0"/>
                  <w:marRight w:val="0"/>
                  <w:marTop w:val="300"/>
                  <w:marBottom w:val="0"/>
                  <w:divBdr>
                    <w:top w:val="none" w:sz="0" w:space="0" w:color="auto"/>
                    <w:left w:val="none" w:sz="0" w:space="0" w:color="auto"/>
                    <w:bottom w:val="none" w:sz="0" w:space="0" w:color="auto"/>
                    <w:right w:val="none" w:sz="0" w:space="0" w:color="auto"/>
                  </w:divBdr>
                  <w:divsChild>
                    <w:div w:id="1268733276">
                      <w:marLeft w:val="-150"/>
                      <w:marRight w:val="-150"/>
                      <w:marTop w:val="0"/>
                      <w:marBottom w:val="0"/>
                      <w:divBdr>
                        <w:top w:val="none" w:sz="0" w:space="0" w:color="auto"/>
                        <w:left w:val="none" w:sz="0" w:space="0" w:color="auto"/>
                        <w:bottom w:val="none" w:sz="0" w:space="0" w:color="auto"/>
                        <w:right w:val="none" w:sz="0" w:space="0" w:color="auto"/>
                      </w:divBdr>
                      <w:divsChild>
                        <w:div w:id="300699095">
                          <w:marLeft w:val="0"/>
                          <w:marRight w:val="0"/>
                          <w:marTop w:val="0"/>
                          <w:marBottom w:val="0"/>
                          <w:divBdr>
                            <w:top w:val="none" w:sz="0" w:space="0" w:color="auto"/>
                            <w:left w:val="none" w:sz="0" w:space="0" w:color="auto"/>
                            <w:bottom w:val="none" w:sz="0" w:space="0" w:color="auto"/>
                            <w:right w:val="none" w:sz="0" w:space="0" w:color="auto"/>
                          </w:divBdr>
                        </w:div>
                      </w:divsChild>
                    </w:div>
                    <w:div w:id="1632056746">
                      <w:marLeft w:val="0"/>
                      <w:marRight w:val="0"/>
                      <w:marTop w:val="150"/>
                      <w:marBottom w:val="0"/>
                      <w:divBdr>
                        <w:top w:val="none" w:sz="0" w:space="0" w:color="auto"/>
                        <w:left w:val="none" w:sz="0" w:space="0" w:color="auto"/>
                        <w:bottom w:val="none" w:sz="0" w:space="0" w:color="auto"/>
                        <w:right w:val="none" w:sz="0" w:space="0" w:color="auto"/>
                      </w:divBdr>
                    </w:div>
                    <w:div w:id="1718823037">
                      <w:marLeft w:val="-120"/>
                      <w:marRight w:val="-120"/>
                      <w:marTop w:val="300"/>
                      <w:marBottom w:val="0"/>
                      <w:divBdr>
                        <w:top w:val="none" w:sz="0" w:space="0" w:color="auto"/>
                        <w:left w:val="none" w:sz="0" w:space="0" w:color="auto"/>
                        <w:bottom w:val="none" w:sz="0" w:space="0" w:color="auto"/>
                        <w:right w:val="none" w:sz="0" w:space="0" w:color="auto"/>
                      </w:divBdr>
                      <w:divsChild>
                        <w:div w:id="1107893116">
                          <w:marLeft w:val="0"/>
                          <w:marRight w:val="0"/>
                          <w:marTop w:val="0"/>
                          <w:marBottom w:val="0"/>
                          <w:divBdr>
                            <w:top w:val="none" w:sz="0" w:space="0" w:color="auto"/>
                            <w:left w:val="none" w:sz="0" w:space="0" w:color="auto"/>
                            <w:bottom w:val="none" w:sz="0" w:space="0" w:color="auto"/>
                            <w:right w:val="none" w:sz="0" w:space="0" w:color="auto"/>
                          </w:divBdr>
                          <w:divsChild>
                            <w:div w:id="953170353">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sChild>
            </w:div>
          </w:divsChild>
        </w:div>
      </w:divsChild>
    </w:div>
    <w:div w:id="408424977">
      <w:bodyDiv w:val="1"/>
      <w:marLeft w:val="0"/>
      <w:marRight w:val="0"/>
      <w:marTop w:val="0"/>
      <w:marBottom w:val="0"/>
      <w:divBdr>
        <w:top w:val="none" w:sz="0" w:space="0" w:color="auto"/>
        <w:left w:val="none" w:sz="0" w:space="0" w:color="auto"/>
        <w:bottom w:val="none" w:sz="0" w:space="0" w:color="auto"/>
        <w:right w:val="none" w:sz="0" w:space="0" w:color="auto"/>
      </w:divBdr>
    </w:div>
    <w:div w:id="412897764">
      <w:bodyDiv w:val="1"/>
      <w:marLeft w:val="0"/>
      <w:marRight w:val="0"/>
      <w:marTop w:val="0"/>
      <w:marBottom w:val="0"/>
      <w:divBdr>
        <w:top w:val="none" w:sz="0" w:space="0" w:color="auto"/>
        <w:left w:val="none" w:sz="0" w:space="0" w:color="auto"/>
        <w:bottom w:val="none" w:sz="0" w:space="0" w:color="auto"/>
        <w:right w:val="none" w:sz="0" w:space="0" w:color="auto"/>
      </w:divBdr>
    </w:div>
    <w:div w:id="426384500">
      <w:bodyDiv w:val="1"/>
      <w:marLeft w:val="0"/>
      <w:marRight w:val="0"/>
      <w:marTop w:val="0"/>
      <w:marBottom w:val="0"/>
      <w:divBdr>
        <w:top w:val="none" w:sz="0" w:space="0" w:color="auto"/>
        <w:left w:val="none" w:sz="0" w:space="0" w:color="auto"/>
        <w:bottom w:val="none" w:sz="0" w:space="0" w:color="auto"/>
        <w:right w:val="none" w:sz="0" w:space="0" w:color="auto"/>
      </w:divBdr>
    </w:div>
    <w:div w:id="454955464">
      <w:bodyDiv w:val="1"/>
      <w:marLeft w:val="0"/>
      <w:marRight w:val="0"/>
      <w:marTop w:val="0"/>
      <w:marBottom w:val="0"/>
      <w:divBdr>
        <w:top w:val="none" w:sz="0" w:space="0" w:color="auto"/>
        <w:left w:val="none" w:sz="0" w:space="0" w:color="auto"/>
        <w:bottom w:val="none" w:sz="0" w:space="0" w:color="auto"/>
        <w:right w:val="none" w:sz="0" w:space="0" w:color="auto"/>
      </w:divBdr>
    </w:div>
    <w:div w:id="494808407">
      <w:bodyDiv w:val="1"/>
      <w:marLeft w:val="0"/>
      <w:marRight w:val="0"/>
      <w:marTop w:val="0"/>
      <w:marBottom w:val="0"/>
      <w:divBdr>
        <w:top w:val="none" w:sz="0" w:space="0" w:color="auto"/>
        <w:left w:val="none" w:sz="0" w:space="0" w:color="auto"/>
        <w:bottom w:val="none" w:sz="0" w:space="0" w:color="auto"/>
        <w:right w:val="none" w:sz="0" w:space="0" w:color="auto"/>
      </w:divBdr>
    </w:div>
    <w:div w:id="515193943">
      <w:bodyDiv w:val="1"/>
      <w:marLeft w:val="0"/>
      <w:marRight w:val="0"/>
      <w:marTop w:val="0"/>
      <w:marBottom w:val="0"/>
      <w:divBdr>
        <w:top w:val="none" w:sz="0" w:space="0" w:color="auto"/>
        <w:left w:val="none" w:sz="0" w:space="0" w:color="auto"/>
        <w:bottom w:val="none" w:sz="0" w:space="0" w:color="auto"/>
        <w:right w:val="none" w:sz="0" w:space="0" w:color="auto"/>
      </w:divBdr>
    </w:div>
    <w:div w:id="611790704">
      <w:bodyDiv w:val="1"/>
      <w:marLeft w:val="0"/>
      <w:marRight w:val="0"/>
      <w:marTop w:val="0"/>
      <w:marBottom w:val="0"/>
      <w:divBdr>
        <w:top w:val="none" w:sz="0" w:space="0" w:color="auto"/>
        <w:left w:val="none" w:sz="0" w:space="0" w:color="auto"/>
        <w:bottom w:val="none" w:sz="0" w:space="0" w:color="auto"/>
        <w:right w:val="none" w:sz="0" w:space="0" w:color="auto"/>
      </w:divBdr>
      <w:divsChild>
        <w:div w:id="284583868">
          <w:marLeft w:val="0"/>
          <w:marRight w:val="0"/>
          <w:marTop w:val="0"/>
          <w:marBottom w:val="0"/>
          <w:divBdr>
            <w:top w:val="none" w:sz="0" w:space="0" w:color="auto"/>
            <w:left w:val="none" w:sz="0" w:space="0" w:color="auto"/>
            <w:bottom w:val="none" w:sz="0" w:space="0" w:color="auto"/>
            <w:right w:val="none" w:sz="0" w:space="0" w:color="auto"/>
          </w:divBdr>
        </w:div>
        <w:div w:id="1071581365">
          <w:marLeft w:val="0"/>
          <w:marRight w:val="0"/>
          <w:marTop w:val="0"/>
          <w:marBottom w:val="0"/>
          <w:divBdr>
            <w:top w:val="none" w:sz="0" w:space="0" w:color="auto"/>
            <w:left w:val="none" w:sz="0" w:space="0" w:color="auto"/>
            <w:bottom w:val="none" w:sz="0" w:space="0" w:color="auto"/>
            <w:right w:val="none" w:sz="0" w:space="0" w:color="auto"/>
          </w:divBdr>
        </w:div>
      </w:divsChild>
    </w:div>
    <w:div w:id="642463437">
      <w:bodyDiv w:val="1"/>
      <w:marLeft w:val="0"/>
      <w:marRight w:val="0"/>
      <w:marTop w:val="0"/>
      <w:marBottom w:val="0"/>
      <w:divBdr>
        <w:top w:val="none" w:sz="0" w:space="0" w:color="auto"/>
        <w:left w:val="none" w:sz="0" w:space="0" w:color="auto"/>
        <w:bottom w:val="none" w:sz="0" w:space="0" w:color="auto"/>
        <w:right w:val="none" w:sz="0" w:space="0" w:color="auto"/>
      </w:divBdr>
    </w:div>
    <w:div w:id="667638581">
      <w:bodyDiv w:val="1"/>
      <w:marLeft w:val="0"/>
      <w:marRight w:val="0"/>
      <w:marTop w:val="0"/>
      <w:marBottom w:val="0"/>
      <w:divBdr>
        <w:top w:val="none" w:sz="0" w:space="0" w:color="auto"/>
        <w:left w:val="none" w:sz="0" w:space="0" w:color="auto"/>
        <w:bottom w:val="none" w:sz="0" w:space="0" w:color="auto"/>
        <w:right w:val="none" w:sz="0" w:space="0" w:color="auto"/>
      </w:divBdr>
    </w:div>
    <w:div w:id="699937127">
      <w:bodyDiv w:val="1"/>
      <w:marLeft w:val="0"/>
      <w:marRight w:val="0"/>
      <w:marTop w:val="0"/>
      <w:marBottom w:val="0"/>
      <w:divBdr>
        <w:top w:val="none" w:sz="0" w:space="0" w:color="auto"/>
        <w:left w:val="none" w:sz="0" w:space="0" w:color="auto"/>
        <w:bottom w:val="none" w:sz="0" w:space="0" w:color="auto"/>
        <w:right w:val="none" w:sz="0" w:space="0" w:color="auto"/>
      </w:divBdr>
      <w:divsChild>
        <w:div w:id="1373774895">
          <w:marLeft w:val="0"/>
          <w:marRight w:val="0"/>
          <w:marTop w:val="0"/>
          <w:marBottom w:val="0"/>
          <w:divBdr>
            <w:top w:val="none" w:sz="0" w:space="0" w:color="auto"/>
            <w:left w:val="none" w:sz="0" w:space="0" w:color="auto"/>
            <w:bottom w:val="none" w:sz="0" w:space="0" w:color="auto"/>
            <w:right w:val="none" w:sz="0" w:space="0" w:color="auto"/>
          </w:divBdr>
        </w:div>
      </w:divsChild>
    </w:div>
    <w:div w:id="784158903">
      <w:bodyDiv w:val="1"/>
      <w:marLeft w:val="0"/>
      <w:marRight w:val="0"/>
      <w:marTop w:val="0"/>
      <w:marBottom w:val="0"/>
      <w:divBdr>
        <w:top w:val="none" w:sz="0" w:space="0" w:color="auto"/>
        <w:left w:val="none" w:sz="0" w:space="0" w:color="auto"/>
        <w:bottom w:val="none" w:sz="0" w:space="0" w:color="auto"/>
        <w:right w:val="none" w:sz="0" w:space="0" w:color="auto"/>
      </w:divBdr>
      <w:divsChild>
        <w:div w:id="342587698">
          <w:marLeft w:val="0"/>
          <w:marRight w:val="0"/>
          <w:marTop w:val="300"/>
          <w:marBottom w:val="375"/>
          <w:divBdr>
            <w:top w:val="none" w:sz="0" w:space="0" w:color="auto"/>
            <w:left w:val="none" w:sz="0" w:space="0" w:color="auto"/>
            <w:bottom w:val="none" w:sz="0" w:space="0" w:color="auto"/>
            <w:right w:val="none" w:sz="0" w:space="0" w:color="auto"/>
          </w:divBdr>
          <w:divsChild>
            <w:div w:id="668144088">
              <w:marLeft w:val="0"/>
              <w:marRight w:val="0"/>
              <w:marTop w:val="0"/>
              <w:marBottom w:val="0"/>
              <w:divBdr>
                <w:top w:val="none" w:sz="0" w:space="0" w:color="auto"/>
                <w:left w:val="none" w:sz="0" w:space="0" w:color="auto"/>
                <w:bottom w:val="none" w:sz="0" w:space="0" w:color="auto"/>
                <w:right w:val="none" w:sz="0" w:space="0" w:color="auto"/>
              </w:divBdr>
              <w:divsChild>
                <w:div w:id="879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511538">
      <w:bodyDiv w:val="1"/>
      <w:marLeft w:val="0"/>
      <w:marRight w:val="0"/>
      <w:marTop w:val="0"/>
      <w:marBottom w:val="0"/>
      <w:divBdr>
        <w:top w:val="none" w:sz="0" w:space="0" w:color="auto"/>
        <w:left w:val="none" w:sz="0" w:space="0" w:color="auto"/>
        <w:bottom w:val="none" w:sz="0" w:space="0" w:color="auto"/>
        <w:right w:val="none" w:sz="0" w:space="0" w:color="auto"/>
      </w:divBdr>
    </w:div>
    <w:div w:id="851802526">
      <w:bodyDiv w:val="1"/>
      <w:marLeft w:val="0"/>
      <w:marRight w:val="0"/>
      <w:marTop w:val="0"/>
      <w:marBottom w:val="0"/>
      <w:divBdr>
        <w:top w:val="none" w:sz="0" w:space="0" w:color="auto"/>
        <w:left w:val="none" w:sz="0" w:space="0" w:color="auto"/>
        <w:bottom w:val="none" w:sz="0" w:space="0" w:color="auto"/>
        <w:right w:val="none" w:sz="0" w:space="0" w:color="auto"/>
      </w:divBdr>
    </w:div>
    <w:div w:id="864254061">
      <w:bodyDiv w:val="1"/>
      <w:marLeft w:val="0"/>
      <w:marRight w:val="0"/>
      <w:marTop w:val="0"/>
      <w:marBottom w:val="0"/>
      <w:divBdr>
        <w:top w:val="none" w:sz="0" w:space="0" w:color="auto"/>
        <w:left w:val="none" w:sz="0" w:space="0" w:color="auto"/>
        <w:bottom w:val="none" w:sz="0" w:space="0" w:color="auto"/>
        <w:right w:val="none" w:sz="0" w:space="0" w:color="auto"/>
      </w:divBdr>
    </w:div>
    <w:div w:id="866065146">
      <w:bodyDiv w:val="1"/>
      <w:marLeft w:val="0"/>
      <w:marRight w:val="0"/>
      <w:marTop w:val="0"/>
      <w:marBottom w:val="0"/>
      <w:divBdr>
        <w:top w:val="none" w:sz="0" w:space="0" w:color="auto"/>
        <w:left w:val="none" w:sz="0" w:space="0" w:color="auto"/>
        <w:bottom w:val="none" w:sz="0" w:space="0" w:color="auto"/>
        <w:right w:val="none" w:sz="0" w:space="0" w:color="auto"/>
      </w:divBdr>
    </w:div>
    <w:div w:id="868496297">
      <w:bodyDiv w:val="1"/>
      <w:marLeft w:val="0"/>
      <w:marRight w:val="0"/>
      <w:marTop w:val="0"/>
      <w:marBottom w:val="0"/>
      <w:divBdr>
        <w:top w:val="none" w:sz="0" w:space="0" w:color="auto"/>
        <w:left w:val="none" w:sz="0" w:space="0" w:color="auto"/>
        <w:bottom w:val="none" w:sz="0" w:space="0" w:color="auto"/>
        <w:right w:val="none" w:sz="0" w:space="0" w:color="auto"/>
      </w:divBdr>
      <w:divsChild>
        <w:div w:id="1213152875">
          <w:marLeft w:val="0"/>
          <w:marRight w:val="0"/>
          <w:marTop w:val="195"/>
          <w:marBottom w:val="420"/>
          <w:divBdr>
            <w:top w:val="none" w:sz="0" w:space="0" w:color="auto"/>
            <w:left w:val="none" w:sz="0" w:space="0" w:color="auto"/>
            <w:bottom w:val="none" w:sz="0" w:space="0" w:color="auto"/>
            <w:right w:val="none" w:sz="0" w:space="0" w:color="auto"/>
          </w:divBdr>
          <w:divsChild>
            <w:div w:id="350107300">
              <w:marLeft w:val="0"/>
              <w:marRight w:val="0"/>
              <w:marTop w:val="0"/>
              <w:marBottom w:val="0"/>
              <w:divBdr>
                <w:top w:val="none" w:sz="0" w:space="0" w:color="auto"/>
                <w:left w:val="none" w:sz="0" w:space="0" w:color="auto"/>
                <w:bottom w:val="none" w:sz="0" w:space="0" w:color="auto"/>
                <w:right w:val="none" w:sz="0" w:space="0" w:color="auto"/>
              </w:divBdr>
            </w:div>
            <w:div w:id="374043807">
              <w:marLeft w:val="0"/>
              <w:marRight w:val="0"/>
              <w:marTop w:val="0"/>
              <w:marBottom w:val="0"/>
              <w:divBdr>
                <w:top w:val="none" w:sz="0" w:space="0" w:color="auto"/>
                <w:left w:val="none" w:sz="0" w:space="0" w:color="auto"/>
                <w:bottom w:val="none" w:sz="0" w:space="0" w:color="auto"/>
                <w:right w:val="none" w:sz="0" w:space="0" w:color="auto"/>
              </w:divBdr>
              <w:divsChild>
                <w:div w:id="265964323">
                  <w:marLeft w:val="0"/>
                  <w:marRight w:val="0"/>
                  <w:marTop w:val="75"/>
                  <w:marBottom w:val="150"/>
                  <w:divBdr>
                    <w:top w:val="none" w:sz="0" w:space="0" w:color="auto"/>
                    <w:left w:val="none" w:sz="0" w:space="0" w:color="auto"/>
                    <w:bottom w:val="none" w:sz="0" w:space="0" w:color="auto"/>
                    <w:right w:val="none" w:sz="0" w:space="0" w:color="auto"/>
                  </w:divBdr>
                </w:div>
              </w:divsChild>
            </w:div>
          </w:divsChild>
        </w:div>
        <w:div w:id="1276134915">
          <w:marLeft w:val="0"/>
          <w:marRight w:val="0"/>
          <w:marTop w:val="195"/>
          <w:marBottom w:val="420"/>
          <w:divBdr>
            <w:top w:val="none" w:sz="0" w:space="0" w:color="auto"/>
            <w:left w:val="none" w:sz="0" w:space="0" w:color="auto"/>
            <w:bottom w:val="none" w:sz="0" w:space="0" w:color="auto"/>
            <w:right w:val="none" w:sz="0" w:space="0" w:color="auto"/>
          </w:divBdr>
          <w:divsChild>
            <w:div w:id="36659530">
              <w:marLeft w:val="0"/>
              <w:marRight w:val="0"/>
              <w:marTop w:val="0"/>
              <w:marBottom w:val="0"/>
              <w:divBdr>
                <w:top w:val="none" w:sz="0" w:space="0" w:color="auto"/>
                <w:left w:val="none" w:sz="0" w:space="0" w:color="auto"/>
                <w:bottom w:val="none" w:sz="0" w:space="0" w:color="auto"/>
                <w:right w:val="none" w:sz="0" w:space="0" w:color="auto"/>
              </w:divBdr>
              <w:divsChild>
                <w:div w:id="721053887">
                  <w:marLeft w:val="0"/>
                  <w:marRight w:val="0"/>
                  <w:marTop w:val="75"/>
                  <w:marBottom w:val="150"/>
                  <w:divBdr>
                    <w:top w:val="none" w:sz="0" w:space="0" w:color="auto"/>
                    <w:left w:val="none" w:sz="0" w:space="0" w:color="auto"/>
                    <w:bottom w:val="none" w:sz="0" w:space="0" w:color="auto"/>
                    <w:right w:val="none" w:sz="0" w:space="0" w:color="auto"/>
                  </w:divBdr>
                </w:div>
              </w:divsChild>
            </w:div>
            <w:div w:id="1861235714">
              <w:marLeft w:val="0"/>
              <w:marRight w:val="0"/>
              <w:marTop w:val="0"/>
              <w:marBottom w:val="0"/>
              <w:divBdr>
                <w:top w:val="none" w:sz="0" w:space="0" w:color="auto"/>
                <w:left w:val="none" w:sz="0" w:space="0" w:color="auto"/>
                <w:bottom w:val="none" w:sz="0" w:space="0" w:color="auto"/>
                <w:right w:val="none" w:sz="0" w:space="0" w:color="auto"/>
              </w:divBdr>
            </w:div>
          </w:divsChild>
        </w:div>
        <w:div w:id="1800801632">
          <w:marLeft w:val="0"/>
          <w:marRight w:val="0"/>
          <w:marTop w:val="195"/>
          <w:marBottom w:val="420"/>
          <w:divBdr>
            <w:top w:val="none" w:sz="0" w:space="0" w:color="auto"/>
            <w:left w:val="none" w:sz="0" w:space="0" w:color="auto"/>
            <w:bottom w:val="none" w:sz="0" w:space="0" w:color="auto"/>
            <w:right w:val="none" w:sz="0" w:space="0" w:color="auto"/>
          </w:divBdr>
          <w:divsChild>
            <w:div w:id="648216896">
              <w:marLeft w:val="0"/>
              <w:marRight w:val="0"/>
              <w:marTop w:val="0"/>
              <w:marBottom w:val="0"/>
              <w:divBdr>
                <w:top w:val="none" w:sz="0" w:space="0" w:color="auto"/>
                <w:left w:val="none" w:sz="0" w:space="0" w:color="auto"/>
                <w:bottom w:val="none" w:sz="0" w:space="0" w:color="auto"/>
                <w:right w:val="none" w:sz="0" w:space="0" w:color="auto"/>
              </w:divBdr>
            </w:div>
            <w:div w:id="1164127266">
              <w:marLeft w:val="0"/>
              <w:marRight w:val="0"/>
              <w:marTop w:val="0"/>
              <w:marBottom w:val="0"/>
              <w:divBdr>
                <w:top w:val="none" w:sz="0" w:space="0" w:color="auto"/>
                <w:left w:val="none" w:sz="0" w:space="0" w:color="auto"/>
                <w:bottom w:val="none" w:sz="0" w:space="0" w:color="auto"/>
                <w:right w:val="none" w:sz="0" w:space="0" w:color="auto"/>
              </w:divBdr>
              <w:divsChild>
                <w:div w:id="1786315037">
                  <w:marLeft w:val="0"/>
                  <w:marRight w:val="0"/>
                  <w:marTop w:val="75"/>
                  <w:marBottom w:val="150"/>
                  <w:divBdr>
                    <w:top w:val="none" w:sz="0" w:space="0" w:color="auto"/>
                    <w:left w:val="none" w:sz="0" w:space="0" w:color="auto"/>
                    <w:bottom w:val="none" w:sz="0" w:space="0" w:color="auto"/>
                    <w:right w:val="none" w:sz="0" w:space="0" w:color="auto"/>
                  </w:divBdr>
                </w:div>
              </w:divsChild>
            </w:div>
          </w:divsChild>
        </w:div>
      </w:divsChild>
    </w:div>
    <w:div w:id="885874315">
      <w:bodyDiv w:val="1"/>
      <w:marLeft w:val="0"/>
      <w:marRight w:val="0"/>
      <w:marTop w:val="0"/>
      <w:marBottom w:val="0"/>
      <w:divBdr>
        <w:top w:val="none" w:sz="0" w:space="0" w:color="auto"/>
        <w:left w:val="none" w:sz="0" w:space="0" w:color="auto"/>
        <w:bottom w:val="none" w:sz="0" w:space="0" w:color="auto"/>
        <w:right w:val="none" w:sz="0" w:space="0" w:color="auto"/>
      </w:divBdr>
    </w:div>
    <w:div w:id="890076098">
      <w:bodyDiv w:val="1"/>
      <w:marLeft w:val="0"/>
      <w:marRight w:val="0"/>
      <w:marTop w:val="0"/>
      <w:marBottom w:val="0"/>
      <w:divBdr>
        <w:top w:val="none" w:sz="0" w:space="0" w:color="auto"/>
        <w:left w:val="none" w:sz="0" w:space="0" w:color="auto"/>
        <w:bottom w:val="none" w:sz="0" w:space="0" w:color="auto"/>
        <w:right w:val="none" w:sz="0" w:space="0" w:color="auto"/>
      </w:divBdr>
    </w:div>
    <w:div w:id="948389264">
      <w:bodyDiv w:val="1"/>
      <w:marLeft w:val="0"/>
      <w:marRight w:val="0"/>
      <w:marTop w:val="0"/>
      <w:marBottom w:val="0"/>
      <w:divBdr>
        <w:top w:val="none" w:sz="0" w:space="0" w:color="auto"/>
        <w:left w:val="none" w:sz="0" w:space="0" w:color="auto"/>
        <w:bottom w:val="none" w:sz="0" w:space="0" w:color="auto"/>
        <w:right w:val="none" w:sz="0" w:space="0" w:color="auto"/>
      </w:divBdr>
      <w:divsChild>
        <w:div w:id="1213421501">
          <w:marLeft w:val="0"/>
          <w:marRight w:val="0"/>
          <w:marTop w:val="0"/>
          <w:marBottom w:val="0"/>
          <w:divBdr>
            <w:top w:val="none" w:sz="0" w:space="0" w:color="auto"/>
            <w:left w:val="none" w:sz="0" w:space="0" w:color="auto"/>
            <w:bottom w:val="none" w:sz="0" w:space="0" w:color="auto"/>
            <w:right w:val="none" w:sz="0" w:space="0" w:color="auto"/>
          </w:divBdr>
        </w:div>
      </w:divsChild>
    </w:div>
    <w:div w:id="1026978444">
      <w:bodyDiv w:val="1"/>
      <w:marLeft w:val="0"/>
      <w:marRight w:val="0"/>
      <w:marTop w:val="0"/>
      <w:marBottom w:val="0"/>
      <w:divBdr>
        <w:top w:val="none" w:sz="0" w:space="0" w:color="auto"/>
        <w:left w:val="none" w:sz="0" w:space="0" w:color="auto"/>
        <w:bottom w:val="none" w:sz="0" w:space="0" w:color="auto"/>
        <w:right w:val="none" w:sz="0" w:space="0" w:color="auto"/>
      </w:divBdr>
    </w:div>
    <w:div w:id="1064989826">
      <w:bodyDiv w:val="1"/>
      <w:marLeft w:val="0"/>
      <w:marRight w:val="0"/>
      <w:marTop w:val="0"/>
      <w:marBottom w:val="0"/>
      <w:divBdr>
        <w:top w:val="none" w:sz="0" w:space="0" w:color="auto"/>
        <w:left w:val="none" w:sz="0" w:space="0" w:color="auto"/>
        <w:bottom w:val="none" w:sz="0" w:space="0" w:color="auto"/>
        <w:right w:val="none" w:sz="0" w:space="0" w:color="auto"/>
      </w:divBdr>
    </w:div>
    <w:div w:id="1159733127">
      <w:bodyDiv w:val="1"/>
      <w:marLeft w:val="0"/>
      <w:marRight w:val="0"/>
      <w:marTop w:val="0"/>
      <w:marBottom w:val="0"/>
      <w:divBdr>
        <w:top w:val="none" w:sz="0" w:space="0" w:color="auto"/>
        <w:left w:val="none" w:sz="0" w:space="0" w:color="auto"/>
        <w:bottom w:val="none" w:sz="0" w:space="0" w:color="auto"/>
        <w:right w:val="none" w:sz="0" w:space="0" w:color="auto"/>
      </w:divBdr>
    </w:div>
    <w:div w:id="1194080105">
      <w:bodyDiv w:val="1"/>
      <w:marLeft w:val="0"/>
      <w:marRight w:val="0"/>
      <w:marTop w:val="0"/>
      <w:marBottom w:val="0"/>
      <w:divBdr>
        <w:top w:val="none" w:sz="0" w:space="0" w:color="auto"/>
        <w:left w:val="none" w:sz="0" w:space="0" w:color="auto"/>
        <w:bottom w:val="none" w:sz="0" w:space="0" w:color="auto"/>
        <w:right w:val="none" w:sz="0" w:space="0" w:color="auto"/>
      </w:divBdr>
      <w:divsChild>
        <w:div w:id="656106154">
          <w:marLeft w:val="0"/>
          <w:marRight w:val="0"/>
          <w:marTop w:val="0"/>
          <w:marBottom w:val="150"/>
          <w:divBdr>
            <w:top w:val="none" w:sz="0" w:space="0" w:color="604C7F"/>
            <w:left w:val="none" w:sz="0" w:space="31" w:color="604C7F"/>
            <w:bottom w:val="none" w:sz="0" w:space="0" w:color="auto"/>
            <w:right w:val="none" w:sz="0" w:space="0" w:color="604C7F"/>
          </w:divBdr>
          <w:divsChild>
            <w:div w:id="1667056899">
              <w:marLeft w:val="-750"/>
              <w:marRight w:val="0"/>
              <w:marTop w:val="0"/>
              <w:marBottom w:val="0"/>
              <w:divBdr>
                <w:top w:val="single" w:sz="6" w:space="0" w:color="1EA5D5"/>
                <w:left w:val="single" w:sz="6" w:space="0" w:color="1EA5D5"/>
                <w:bottom w:val="single" w:sz="6" w:space="0" w:color="1EA5D5"/>
                <w:right w:val="single" w:sz="6" w:space="0" w:color="1EA5D5"/>
              </w:divBdr>
            </w:div>
          </w:divsChild>
        </w:div>
        <w:div w:id="1028722784">
          <w:marLeft w:val="0"/>
          <w:marRight w:val="0"/>
          <w:marTop w:val="0"/>
          <w:marBottom w:val="0"/>
          <w:divBdr>
            <w:top w:val="none" w:sz="0" w:space="0" w:color="auto"/>
            <w:left w:val="none" w:sz="0" w:space="0" w:color="auto"/>
            <w:bottom w:val="none" w:sz="0" w:space="0" w:color="auto"/>
            <w:right w:val="none" w:sz="0" w:space="0" w:color="auto"/>
          </w:divBdr>
          <w:divsChild>
            <w:div w:id="1083068697">
              <w:marLeft w:val="0"/>
              <w:marRight w:val="0"/>
              <w:marTop w:val="0"/>
              <w:marBottom w:val="0"/>
              <w:divBdr>
                <w:top w:val="none" w:sz="0" w:space="0" w:color="auto"/>
                <w:left w:val="none" w:sz="0" w:space="0" w:color="auto"/>
                <w:bottom w:val="none" w:sz="0" w:space="0" w:color="auto"/>
                <w:right w:val="none" w:sz="0" w:space="0" w:color="auto"/>
              </w:divBdr>
              <w:divsChild>
                <w:div w:id="658116103">
                  <w:marLeft w:val="0"/>
                  <w:marRight w:val="0"/>
                  <w:marTop w:val="0"/>
                  <w:marBottom w:val="0"/>
                  <w:divBdr>
                    <w:top w:val="none" w:sz="0" w:space="0" w:color="auto"/>
                    <w:left w:val="none" w:sz="0" w:space="0" w:color="auto"/>
                    <w:bottom w:val="none" w:sz="0" w:space="0" w:color="auto"/>
                    <w:right w:val="none" w:sz="0" w:space="0" w:color="auto"/>
                  </w:divBdr>
                </w:div>
                <w:div w:id="2073850459">
                  <w:marLeft w:val="0"/>
                  <w:marRight w:val="0"/>
                  <w:marTop w:val="300"/>
                  <w:marBottom w:val="0"/>
                  <w:divBdr>
                    <w:top w:val="none" w:sz="0" w:space="0" w:color="auto"/>
                    <w:left w:val="none" w:sz="0" w:space="0" w:color="auto"/>
                    <w:bottom w:val="none" w:sz="0" w:space="0" w:color="auto"/>
                    <w:right w:val="none" w:sz="0" w:space="0" w:color="auto"/>
                  </w:divBdr>
                  <w:divsChild>
                    <w:div w:id="609049446">
                      <w:marLeft w:val="-150"/>
                      <w:marRight w:val="-150"/>
                      <w:marTop w:val="0"/>
                      <w:marBottom w:val="0"/>
                      <w:divBdr>
                        <w:top w:val="none" w:sz="0" w:space="0" w:color="auto"/>
                        <w:left w:val="none" w:sz="0" w:space="0" w:color="auto"/>
                        <w:bottom w:val="none" w:sz="0" w:space="0" w:color="auto"/>
                        <w:right w:val="none" w:sz="0" w:space="0" w:color="auto"/>
                      </w:divBdr>
                      <w:divsChild>
                        <w:div w:id="865555513">
                          <w:marLeft w:val="0"/>
                          <w:marRight w:val="0"/>
                          <w:marTop w:val="0"/>
                          <w:marBottom w:val="0"/>
                          <w:divBdr>
                            <w:top w:val="none" w:sz="0" w:space="0" w:color="auto"/>
                            <w:left w:val="none" w:sz="0" w:space="0" w:color="auto"/>
                            <w:bottom w:val="none" w:sz="0" w:space="0" w:color="auto"/>
                            <w:right w:val="none" w:sz="0" w:space="0" w:color="auto"/>
                          </w:divBdr>
                        </w:div>
                      </w:divsChild>
                    </w:div>
                    <w:div w:id="616912988">
                      <w:marLeft w:val="-120"/>
                      <w:marRight w:val="-120"/>
                      <w:marTop w:val="300"/>
                      <w:marBottom w:val="0"/>
                      <w:divBdr>
                        <w:top w:val="none" w:sz="0" w:space="0" w:color="auto"/>
                        <w:left w:val="none" w:sz="0" w:space="0" w:color="auto"/>
                        <w:bottom w:val="none" w:sz="0" w:space="0" w:color="auto"/>
                        <w:right w:val="none" w:sz="0" w:space="0" w:color="auto"/>
                      </w:divBdr>
                      <w:divsChild>
                        <w:div w:id="960261302">
                          <w:marLeft w:val="0"/>
                          <w:marRight w:val="0"/>
                          <w:marTop w:val="0"/>
                          <w:marBottom w:val="0"/>
                          <w:divBdr>
                            <w:top w:val="none" w:sz="0" w:space="0" w:color="auto"/>
                            <w:left w:val="none" w:sz="0" w:space="0" w:color="auto"/>
                            <w:bottom w:val="none" w:sz="0" w:space="0" w:color="auto"/>
                            <w:right w:val="none" w:sz="0" w:space="0" w:color="auto"/>
                          </w:divBdr>
                          <w:divsChild>
                            <w:div w:id="1342245456">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 w:id="1515922638">
                      <w:marLeft w:val="-120"/>
                      <w:marRight w:val="-120"/>
                      <w:marTop w:val="300"/>
                      <w:marBottom w:val="0"/>
                      <w:divBdr>
                        <w:top w:val="none" w:sz="0" w:space="0" w:color="auto"/>
                        <w:left w:val="none" w:sz="0" w:space="0" w:color="auto"/>
                        <w:bottom w:val="none" w:sz="0" w:space="0" w:color="auto"/>
                        <w:right w:val="none" w:sz="0" w:space="0" w:color="auto"/>
                      </w:divBdr>
                      <w:divsChild>
                        <w:div w:id="1803618303">
                          <w:marLeft w:val="0"/>
                          <w:marRight w:val="0"/>
                          <w:marTop w:val="0"/>
                          <w:marBottom w:val="0"/>
                          <w:divBdr>
                            <w:top w:val="none" w:sz="0" w:space="0" w:color="auto"/>
                            <w:left w:val="none" w:sz="0" w:space="0" w:color="auto"/>
                            <w:bottom w:val="none" w:sz="0" w:space="0" w:color="auto"/>
                            <w:right w:val="none" w:sz="0" w:space="0" w:color="auto"/>
                          </w:divBdr>
                          <w:divsChild>
                            <w:div w:id="1790662398">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 w:id="173612579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 w:id="1223563875">
      <w:bodyDiv w:val="1"/>
      <w:marLeft w:val="0"/>
      <w:marRight w:val="0"/>
      <w:marTop w:val="0"/>
      <w:marBottom w:val="0"/>
      <w:divBdr>
        <w:top w:val="none" w:sz="0" w:space="0" w:color="auto"/>
        <w:left w:val="none" w:sz="0" w:space="0" w:color="auto"/>
        <w:bottom w:val="none" w:sz="0" w:space="0" w:color="auto"/>
        <w:right w:val="none" w:sz="0" w:space="0" w:color="auto"/>
      </w:divBdr>
      <w:divsChild>
        <w:div w:id="1157957277">
          <w:marLeft w:val="0"/>
          <w:marRight w:val="0"/>
          <w:marTop w:val="0"/>
          <w:marBottom w:val="0"/>
          <w:divBdr>
            <w:top w:val="none" w:sz="0" w:space="0" w:color="auto"/>
            <w:left w:val="none" w:sz="0" w:space="0" w:color="auto"/>
            <w:bottom w:val="none" w:sz="0" w:space="0" w:color="auto"/>
            <w:right w:val="none" w:sz="0" w:space="0" w:color="auto"/>
          </w:divBdr>
        </w:div>
      </w:divsChild>
    </w:div>
    <w:div w:id="1255237799">
      <w:bodyDiv w:val="1"/>
      <w:marLeft w:val="0"/>
      <w:marRight w:val="0"/>
      <w:marTop w:val="0"/>
      <w:marBottom w:val="0"/>
      <w:divBdr>
        <w:top w:val="none" w:sz="0" w:space="0" w:color="auto"/>
        <w:left w:val="none" w:sz="0" w:space="0" w:color="auto"/>
        <w:bottom w:val="none" w:sz="0" w:space="0" w:color="auto"/>
        <w:right w:val="none" w:sz="0" w:space="0" w:color="auto"/>
      </w:divBdr>
    </w:div>
    <w:div w:id="1289552581">
      <w:bodyDiv w:val="1"/>
      <w:marLeft w:val="0"/>
      <w:marRight w:val="0"/>
      <w:marTop w:val="0"/>
      <w:marBottom w:val="0"/>
      <w:divBdr>
        <w:top w:val="none" w:sz="0" w:space="0" w:color="auto"/>
        <w:left w:val="none" w:sz="0" w:space="0" w:color="auto"/>
        <w:bottom w:val="none" w:sz="0" w:space="0" w:color="auto"/>
        <w:right w:val="none" w:sz="0" w:space="0" w:color="auto"/>
      </w:divBdr>
      <w:divsChild>
        <w:div w:id="765077399">
          <w:marLeft w:val="0"/>
          <w:marRight w:val="0"/>
          <w:marTop w:val="0"/>
          <w:marBottom w:val="0"/>
          <w:divBdr>
            <w:top w:val="none" w:sz="0" w:space="0" w:color="auto"/>
            <w:left w:val="none" w:sz="0" w:space="0" w:color="auto"/>
            <w:bottom w:val="none" w:sz="0" w:space="0" w:color="auto"/>
            <w:right w:val="none" w:sz="0" w:space="0" w:color="auto"/>
          </w:divBdr>
          <w:divsChild>
            <w:div w:id="1386025149">
              <w:marLeft w:val="0"/>
              <w:marRight w:val="0"/>
              <w:marTop w:val="0"/>
              <w:marBottom w:val="0"/>
              <w:divBdr>
                <w:top w:val="none" w:sz="0" w:space="0" w:color="auto"/>
                <w:left w:val="none" w:sz="0" w:space="0" w:color="auto"/>
                <w:bottom w:val="none" w:sz="0" w:space="0" w:color="auto"/>
                <w:right w:val="none" w:sz="0" w:space="0" w:color="auto"/>
              </w:divBdr>
              <w:divsChild>
                <w:div w:id="127165302">
                  <w:marLeft w:val="0"/>
                  <w:marRight w:val="0"/>
                  <w:marTop w:val="0"/>
                  <w:marBottom w:val="0"/>
                  <w:divBdr>
                    <w:top w:val="none" w:sz="0" w:space="0" w:color="auto"/>
                    <w:left w:val="none" w:sz="0" w:space="0" w:color="auto"/>
                    <w:bottom w:val="none" w:sz="0" w:space="0" w:color="auto"/>
                    <w:right w:val="none" w:sz="0" w:space="0" w:color="auto"/>
                  </w:divBdr>
                  <w:divsChild>
                    <w:div w:id="511261630">
                      <w:marLeft w:val="0"/>
                      <w:marRight w:val="0"/>
                      <w:marTop w:val="0"/>
                      <w:marBottom w:val="0"/>
                      <w:divBdr>
                        <w:top w:val="none" w:sz="0" w:space="0" w:color="auto"/>
                        <w:left w:val="none" w:sz="0" w:space="0" w:color="auto"/>
                        <w:bottom w:val="none" w:sz="0" w:space="0" w:color="auto"/>
                        <w:right w:val="none" w:sz="0" w:space="0" w:color="auto"/>
                      </w:divBdr>
                      <w:divsChild>
                        <w:div w:id="1078094990">
                          <w:marLeft w:val="0"/>
                          <w:marRight w:val="0"/>
                          <w:marTop w:val="0"/>
                          <w:marBottom w:val="0"/>
                          <w:divBdr>
                            <w:top w:val="none" w:sz="0" w:space="0" w:color="auto"/>
                            <w:left w:val="none" w:sz="0" w:space="0" w:color="auto"/>
                            <w:bottom w:val="none" w:sz="0" w:space="0" w:color="auto"/>
                            <w:right w:val="none" w:sz="0" w:space="0" w:color="auto"/>
                          </w:divBdr>
                          <w:divsChild>
                            <w:div w:id="1223562553">
                              <w:marLeft w:val="0"/>
                              <w:marRight w:val="0"/>
                              <w:marTop w:val="0"/>
                              <w:marBottom w:val="0"/>
                              <w:divBdr>
                                <w:top w:val="none" w:sz="0" w:space="0" w:color="auto"/>
                                <w:left w:val="none" w:sz="0" w:space="0" w:color="auto"/>
                                <w:bottom w:val="none" w:sz="0" w:space="0" w:color="auto"/>
                                <w:right w:val="none" w:sz="0" w:space="0" w:color="auto"/>
                              </w:divBdr>
                              <w:divsChild>
                                <w:div w:id="1081829088">
                                  <w:marLeft w:val="0"/>
                                  <w:marRight w:val="0"/>
                                  <w:marTop w:val="0"/>
                                  <w:marBottom w:val="0"/>
                                  <w:divBdr>
                                    <w:top w:val="none" w:sz="0" w:space="0" w:color="auto"/>
                                    <w:left w:val="none" w:sz="0" w:space="0" w:color="auto"/>
                                    <w:bottom w:val="none" w:sz="0" w:space="0" w:color="auto"/>
                                    <w:right w:val="none" w:sz="0" w:space="0" w:color="auto"/>
                                  </w:divBdr>
                                  <w:divsChild>
                                    <w:div w:id="13655857">
                                      <w:marLeft w:val="0"/>
                                      <w:marRight w:val="0"/>
                                      <w:marTop w:val="0"/>
                                      <w:marBottom w:val="0"/>
                                      <w:divBdr>
                                        <w:top w:val="none" w:sz="0" w:space="0" w:color="auto"/>
                                        <w:left w:val="none" w:sz="0" w:space="0" w:color="auto"/>
                                        <w:bottom w:val="none" w:sz="0" w:space="0" w:color="auto"/>
                                        <w:right w:val="none" w:sz="0" w:space="0" w:color="auto"/>
                                      </w:divBdr>
                                    </w:div>
                                    <w:div w:id="1243025045">
                                      <w:marLeft w:val="0"/>
                                      <w:marRight w:val="0"/>
                                      <w:marTop w:val="0"/>
                                      <w:marBottom w:val="0"/>
                                      <w:divBdr>
                                        <w:top w:val="none" w:sz="0" w:space="0" w:color="auto"/>
                                        <w:left w:val="none" w:sz="0" w:space="0" w:color="auto"/>
                                        <w:bottom w:val="none" w:sz="0" w:space="0" w:color="auto"/>
                                        <w:right w:val="none" w:sz="0" w:space="0" w:color="auto"/>
                                      </w:divBdr>
                                    </w:div>
                                    <w:div w:id="1342589515">
                                      <w:marLeft w:val="0"/>
                                      <w:marRight w:val="0"/>
                                      <w:marTop w:val="0"/>
                                      <w:marBottom w:val="0"/>
                                      <w:divBdr>
                                        <w:top w:val="none" w:sz="0" w:space="0" w:color="auto"/>
                                        <w:left w:val="none" w:sz="0" w:space="0" w:color="auto"/>
                                        <w:bottom w:val="none" w:sz="0" w:space="0" w:color="auto"/>
                                        <w:right w:val="none" w:sz="0" w:space="0" w:color="auto"/>
                                      </w:divBdr>
                                    </w:div>
                                    <w:div w:id="18451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2173599">
      <w:bodyDiv w:val="1"/>
      <w:marLeft w:val="0"/>
      <w:marRight w:val="0"/>
      <w:marTop w:val="0"/>
      <w:marBottom w:val="0"/>
      <w:divBdr>
        <w:top w:val="none" w:sz="0" w:space="0" w:color="auto"/>
        <w:left w:val="none" w:sz="0" w:space="0" w:color="auto"/>
        <w:bottom w:val="none" w:sz="0" w:space="0" w:color="auto"/>
        <w:right w:val="none" w:sz="0" w:space="0" w:color="auto"/>
      </w:divBdr>
    </w:div>
    <w:div w:id="1315792751">
      <w:bodyDiv w:val="1"/>
      <w:marLeft w:val="0"/>
      <w:marRight w:val="0"/>
      <w:marTop w:val="0"/>
      <w:marBottom w:val="0"/>
      <w:divBdr>
        <w:top w:val="none" w:sz="0" w:space="0" w:color="auto"/>
        <w:left w:val="none" w:sz="0" w:space="0" w:color="auto"/>
        <w:bottom w:val="none" w:sz="0" w:space="0" w:color="auto"/>
        <w:right w:val="none" w:sz="0" w:space="0" w:color="auto"/>
      </w:divBdr>
      <w:divsChild>
        <w:div w:id="423963099">
          <w:marLeft w:val="0"/>
          <w:marRight w:val="0"/>
          <w:marTop w:val="0"/>
          <w:marBottom w:val="0"/>
          <w:divBdr>
            <w:top w:val="none" w:sz="0" w:space="0" w:color="auto"/>
            <w:left w:val="none" w:sz="0" w:space="0" w:color="auto"/>
            <w:bottom w:val="none" w:sz="0" w:space="0" w:color="auto"/>
            <w:right w:val="none" w:sz="0" w:space="0" w:color="auto"/>
          </w:divBdr>
        </w:div>
        <w:div w:id="880242235">
          <w:marLeft w:val="0"/>
          <w:marRight w:val="0"/>
          <w:marTop w:val="0"/>
          <w:marBottom w:val="0"/>
          <w:divBdr>
            <w:top w:val="none" w:sz="0" w:space="0" w:color="auto"/>
            <w:left w:val="none" w:sz="0" w:space="0" w:color="auto"/>
            <w:bottom w:val="none" w:sz="0" w:space="0" w:color="auto"/>
            <w:right w:val="none" w:sz="0" w:space="0" w:color="auto"/>
          </w:divBdr>
        </w:div>
      </w:divsChild>
    </w:div>
    <w:div w:id="1342313379">
      <w:bodyDiv w:val="1"/>
      <w:marLeft w:val="0"/>
      <w:marRight w:val="0"/>
      <w:marTop w:val="0"/>
      <w:marBottom w:val="0"/>
      <w:divBdr>
        <w:top w:val="none" w:sz="0" w:space="0" w:color="auto"/>
        <w:left w:val="none" w:sz="0" w:space="0" w:color="auto"/>
        <w:bottom w:val="none" w:sz="0" w:space="0" w:color="auto"/>
        <w:right w:val="none" w:sz="0" w:space="0" w:color="auto"/>
      </w:divBdr>
    </w:div>
    <w:div w:id="1368288689">
      <w:bodyDiv w:val="1"/>
      <w:marLeft w:val="0"/>
      <w:marRight w:val="0"/>
      <w:marTop w:val="0"/>
      <w:marBottom w:val="0"/>
      <w:divBdr>
        <w:top w:val="none" w:sz="0" w:space="0" w:color="auto"/>
        <w:left w:val="none" w:sz="0" w:space="0" w:color="auto"/>
        <w:bottom w:val="none" w:sz="0" w:space="0" w:color="auto"/>
        <w:right w:val="none" w:sz="0" w:space="0" w:color="auto"/>
      </w:divBdr>
    </w:div>
    <w:div w:id="1403484906">
      <w:bodyDiv w:val="1"/>
      <w:marLeft w:val="0"/>
      <w:marRight w:val="0"/>
      <w:marTop w:val="0"/>
      <w:marBottom w:val="0"/>
      <w:divBdr>
        <w:top w:val="none" w:sz="0" w:space="0" w:color="auto"/>
        <w:left w:val="none" w:sz="0" w:space="0" w:color="auto"/>
        <w:bottom w:val="none" w:sz="0" w:space="0" w:color="auto"/>
        <w:right w:val="none" w:sz="0" w:space="0" w:color="auto"/>
      </w:divBdr>
      <w:divsChild>
        <w:div w:id="163932543">
          <w:marLeft w:val="0"/>
          <w:marRight w:val="0"/>
          <w:marTop w:val="0"/>
          <w:marBottom w:val="0"/>
          <w:divBdr>
            <w:top w:val="none" w:sz="0" w:space="0" w:color="auto"/>
            <w:left w:val="none" w:sz="0" w:space="0" w:color="auto"/>
            <w:bottom w:val="none" w:sz="0" w:space="0" w:color="auto"/>
            <w:right w:val="none" w:sz="0" w:space="0" w:color="auto"/>
          </w:divBdr>
        </w:div>
        <w:div w:id="589896977">
          <w:marLeft w:val="0"/>
          <w:marRight w:val="0"/>
          <w:marTop w:val="0"/>
          <w:marBottom w:val="0"/>
          <w:divBdr>
            <w:top w:val="none" w:sz="0" w:space="0" w:color="auto"/>
            <w:left w:val="none" w:sz="0" w:space="0" w:color="auto"/>
            <w:bottom w:val="none" w:sz="0" w:space="0" w:color="auto"/>
            <w:right w:val="none" w:sz="0" w:space="0" w:color="auto"/>
          </w:divBdr>
        </w:div>
        <w:div w:id="829179175">
          <w:marLeft w:val="0"/>
          <w:marRight w:val="0"/>
          <w:marTop w:val="0"/>
          <w:marBottom w:val="0"/>
          <w:divBdr>
            <w:top w:val="none" w:sz="0" w:space="0" w:color="auto"/>
            <w:left w:val="none" w:sz="0" w:space="0" w:color="auto"/>
            <w:bottom w:val="none" w:sz="0" w:space="0" w:color="auto"/>
            <w:right w:val="none" w:sz="0" w:space="0" w:color="auto"/>
          </w:divBdr>
        </w:div>
      </w:divsChild>
    </w:div>
    <w:div w:id="1424495336">
      <w:bodyDiv w:val="1"/>
      <w:marLeft w:val="0"/>
      <w:marRight w:val="0"/>
      <w:marTop w:val="0"/>
      <w:marBottom w:val="0"/>
      <w:divBdr>
        <w:top w:val="none" w:sz="0" w:space="0" w:color="auto"/>
        <w:left w:val="none" w:sz="0" w:space="0" w:color="auto"/>
        <w:bottom w:val="none" w:sz="0" w:space="0" w:color="auto"/>
        <w:right w:val="none" w:sz="0" w:space="0" w:color="auto"/>
      </w:divBdr>
      <w:divsChild>
        <w:div w:id="164561470">
          <w:marLeft w:val="0"/>
          <w:marRight w:val="180"/>
          <w:marTop w:val="0"/>
          <w:marBottom w:val="0"/>
          <w:divBdr>
            <w:top w:val="none" w:sz="0" w:space="0" w:color="auto"/>
            <w:left w:val="none" w:sz="0" w:space="0" w:color="auto"/>
            <w:bottom w:val="none" w:sz="0" w:space="0" w:color="auto"/>
            <w:right w:val="none" w:sz="0" w:space="0" w:color="auto"/>
          </w:divBdr>
          <w:divsChild>
            <w:div w:id="204282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400440">
      <w:bodyDiv w:val="1"/>
      <w:marLeft w:val="0"/>
      <w:marRight w:val="0"/>
      <w:marTop w:val="0"/>
      <w:marBottom w:val="0"/>
      <w:divBdr>
        <w:top w:val="none" w:sz="0" w:space="0" w:color="auto"/>
        <w:left w:val="none" w:sz="0" w:space="0" w:color="auto"/>
        <w:bottom w:val="none" w:sz="0" w:space="0" w:color="auto"/>
        <w:right w:val="none" w:sz="0" w:space="0" w:color="auto"/>
      </w:divBdr>
      <w:divsChild>
        <w:div w:id="2104717293">
          <w:marLeft w:val="0"/>
          <w:marRight w:val="0"/>
          <w:marTop w:val="0"/>
          <w:marBottom w:val="0"/>
          <w:divBdr>
            <w:top w:val="none" w:sz="0" w:space="0" w:color="auto"/>
            <w:left w:val="none" w:sz="0" w:space="0" w:color="auto"/>
            <w:bottom w:val="none" w:sz="0" w:space="0" w:color="auto"/>
            <w:right w:val="none" w:sz="0" w:space="0" w:color="auto"/>
          </w:divBdr>
          <w:divsChild>
            <w:div w:id="92268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330392">
      <w:bodyDiv w:val="1"/>
      <w:marLeft w:val="0"/>
      <w:marRight w:val="0"/>
      <w:marTop w:val="0"/>
      <w:marBottom w:val="0"/>
      <w:divBdr>
        <w:top w:val="none" w:sz="0" w:space="0" w:color="auto"/>
        <w:left w:val="none" w:sz="0" w:space="0" w:color="auto"/>
        <w:bottom w:val="none" w:sz="0" w:space="0" w:color="auto"/>
        <w:right w:val="none" w:sz="0" w:space="0" w:color="auto"/>
      </w:divBdr>
    </w:div>
    <w:div w:id="1542667018">
      <w:bodyDiv w:val="1"/>
      <w:marLeft w:val="0"/>
      <w:marRight w:val="0"/>
      <w:marTop w:val="0"/>
      <w:marBottom w:val="0"/>
      <w:divBdr>
        <w:top w:val="none" w:sz="0" w:space="0" w:color="auto"/>
        <w:left w:val="none" w:sz="0" w:space="0" w:color="auto"/>
        <w:bottom w:val="none" w:sz="0" w:space="0" w:color="auto"/>
        <w:right w:val="none" w:sz="0" w:space="0" w:color="auto"/>
      </w:divBdr>
    </w:div>
    <w:div w:id="1563173405">
      <w:bodyDiv w:val="1"/>
      <w:marLeft w:val="0"/>
      <w:marRight w:val="0"/>
      <w:marTop w:val="0"/>
      <w:marBottom w:val="0"/>
      <w:divBdr>
        <w:top w:val="none" w:sz="0" w:space="0" w:color="auto"/>
        <w:left w:val="none" w:sz="0" w:space="0" w:color="auto"/>
        <w:bottom w:val="none" w:sz="0" w:space="0" w:color="auto"/>
        <w:right w:val="none" w:sz="0" w:space="0" w:color="auto"/>
      </w:divBdr>
      <w:divsChild>
        <w:div w:id="841359144">
          <w:marLeft w:val="0"/>
          <w:marRight w:val="0"/>
          <w:marTop w:val="0"/>
          <w:marBottom w:val="0"/>
          <w:divBdr>
            <w:top w:val="none" w:sz="0" w:space="0" w:color="auto"/>
            <w:left w:val="none" w:sz="0" w:space="0" w:color="auto"/>
            <w:bottom w:val="none" w:sz="0" w:space="0" w:color="auto"/>
            <w:right w:val="none" w:sz="0" w:space="0" w:color="auto"/>
          </w:divBdr>
          <w:divsChild>
            <w:div w:id="836268348">
              <w:marLeft w:val="0"/>
              <w:marRight w:val="0"/>
              <w:marTop w:val="0"/>
              <w:marBottom w:val="0"/>
              <w:divBdr>
                <w:top w:val="none" w:sz="0" w:space="0" w:color="auto"/>
                <w:left w:val="none" w:sz="0" w:space="0" w:color="auto"/>
                <w:bottom w:val="none" w:sz="0" w:space="0" w:color="auto"/>
                <w:right w:val="none" w:sz="0" w:space="0" w:color="auto"/>
              </w:divBdr>
              <w:divsChild>
                <w:div w:id="889611082">
                  <w:marLeft w:val="0"/>
                  <w:marRight w:val="0"/>
                  <w:marTop w:val="300"/>
                  <w:marBottom w:val="0"/>
                  <w:divBdr>
                    <w:top w:val="none" w:sz="0" w:space="0" w:color="auto"/>
                    <w:left w:val="none" w:sz="0" w:space="0" w:color="auto"/>
                    <w:bottom w:val="none" w:sz="0" w:space="0" w:color="auto"/>
                    <w:right w:val="none" w:sz="0" w:space="0" w:color="auto"/>
                  </w:divBdr>
                  <w:divsChild>
                    <w:div w:id="243953032">
                      <w:marLeft w:val="0"/>
                      <w:marRight w:val="0"/>
                      <w:marTop w:val="150"/>
                      <w:marBottom w:val="0"/>
                      <w:divBdr>
                        <w:top w:val="none" w:sz="0" w:space="0" w:color="auto"/>
                        <w:left w:val="none" w:sz="0" w:space="0" w:color="auto"/>
                        <w:bottom w:val="none" w:sz="0" w:space="0" w:color="auto"/>
                        <w:right w:val="none" w:sz="0" w:space="0" w:color="auto"/>
                      </w:divBdr>
                    </w:div>
                    <w:div w:id="1577202923">
                      <w:marLeft w:val="-150"/>
                      <w:marRight w:val="-150"/>
                      <w:marTop w:val="0"/>
                      <w:marBottom w:val="0"/>
                      <w:divBdr>
                        <w:top w:val="none" w:sz="0" w:space="0" w:color="auto"/>
                        <w:left w:val="none" w:sz="0" w:space="0" w:color="auto"/>
                        <w:bottom w:val="none" w:sz="0" w:space="0" w:color="auto"/>
                        <w:right w:val="none" w:sz="0" w:space="0" w:color="auto"/>
                      </w:divBdr>
                      <w:divsChild>
                        <w:div w:id="1020738276">
                          <w:marLeft w:val="0"/>
                          <w:marRight w:val="0"/>
                          <w:marTop w:val="0"/>
                          <w:marBottom w:val="0"/>
                          <w:divBdr>
                            <w:top w:val="none" w:sz="0" w:space="0" w:color="auto"/>
                            <w:left w:val="none" w:sz="0" w:space="0" w:color="auto"/>
                            <w:bottom w:val="none" w:sz="0" w:space="0" w:color="auto"/>
                            <w:right w:val="none" w:sz="0" w:space="0" w:color="auto"/>
                          </w:divBdr>
                        </w:div>
                      </w:divsChild>
                    </w:div>
                    <w:div w:id="1735008683">
                      <w:marLeft w:val="-120"/>
                      <w:marRight w:val="-120"/>
                      <w:marTop w:val="300"/>
                      <w:marBottom w:val="0"/>
                      <w:divBdr>
                        <w:top w:val="none" w:sz="0" w:space="0" w:color="auto"/>
                        <w:left w:val="none" w:sz="0" w:space="0" w:color="auto"/>
                        <w:bottom w:val="none" w:sz="0" w:space="0" w:color="auto"/>
                        <w:right w:val="none" w:sz="0" w:space="0" w:color="auto"/>
                      </w:divBdr>
                      <w:divsChild>
                        <w:div w:id="221523610">
                          <w:marLeft w:val="0"/>
                          <w:marRight w:val="0"/>
                          <w:marTop w:val="0"/>
                          <w:marBottom w:val="0"/>
                          <w:divBdr>
                            <w:top w:val="none" w:sz="0" w:space="0" w:color="auto"/>
                            <w:left w:val="none" w:sz="0" w:space="0" w:color="auto"/>
                            <w:bottom w:val="none" w:sz="0" w:space="0" w:color="auto"/>
                            <w:right w:val="none" w:sz="0" w:space="0" w:color="auto"/>
                          </w:divBdr>
                          <w:divsChild>
                            <w:div w:id="681513982">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 w:id="130249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432006">
          <w:marLeft w:val="0"/>
          <w:marRight w:val="0"/>
          <w:marTop w:val="0"/>
          <w:marBottom w:val="150"/>
          <w:divBdr>
            <w:top w:val="none" w:sz="0" w:space="0" w:color="604C7F"/>
            <w:left w:val="none" w:sz="0" w:space="31" w:color="604C7F"/>
            <w:bottom w:val="none" w:sz="0" w:space="0" w:color="auto"/>
            <w:right w:val="none" w:sz="0" w:space="0" w:color="604C7F"/>
          </w:divBdr>
        </w:div>
      </w:divsChild>
    </w:div>
    <w:div w:id="1565146254">
      <w:bodyDiv w:val="1"/>
      <w:marLeft w:val="0"/>
      <w:marRight w:val="0"/>
      <w:marTop w:val="0"/>
      <w:marBottom w:val="0"/>
      <w:divBdr>
        <w:top w:val="none" w:sz="0" w:space="0" w:color="auto"/>
        <w:left w:val="none" w:sz="0" w:space="0" w:color="auto"/>
        <w:bottom w:val="none" w:sz="0" w:space="0" w:color="auto"/>
        <w:right w:val="none" w:sz="0" w:space="0" w:color="auto"/>
      </w:divBdr>
    </w:div>
    <w:div w:id="1565678833">
      <w:bodyDiv w:val="1"/>
      <w:marLeft w:val="0"/>
      <w:marRight w:val="0"/>
      <w:marTop w:val="0"/>
      <w:marBottom w:val="0"/>
      <w:divBdr>
        <w:top w:val="none" w:sz="0" w:space="0" w:color="auto"/>
        <w:left w:val="none" w:sz="0" w:space="0" w:color="auto"/>
        <w:bottom w:val="none" w:sz="0" w:space="0" w:color="auto"/>
        <w:right w:val="none" w:sz="0" w:space="0" w:color="auto"/>
      </w:divBdr>
    </w:div>
    <w:div w:id="1617592146">
      <w:bodyDiv w:val="1"/>
      <w:marLeft w:val="0"/>
      <w:marRight w:val="0"/>
      <w:marTop w:val="0"/>
      <w:marBottom w:val="0"/>
      <w:divBdr>
        <w:top w:val="none" w:sz="0" w:space="0" w:color="auto"/>
        <w:left w:val="none" w:sz="0" w:space="0" w:color="auto"/>
        <w:bottom w:val="none" w:sz="0" w:space="0" w:color="auto"/>
        <w:right w:val="none" w:sz="0" w:space="0" w:color="auto"/>
      </w:divBdr>
      <w:divsChild>
        <w:div w:id="58747921">
          <w:marLeft w:val="0"/>
          <w:marRight w:val="0"/>
          <w:marTop w:val="0"/>
          <w:marBottom w:val="0"/>
          <w:divBdr>
            <w:top w:val="none" w:sz="0" w:space="0" w:color="auto"/>
            <w:left w:val="none" w:sz="0" w:space="0" w:color="auto"/>
            <w:bottom w:val="none" w:sz="0" w:space="0" w:color="auto"/>
            <w:right w:val="none" w:sz="0" w:space="0" w:color="auto"/>
          </w:divBdr>
        </w:div>
      </w:divsChild>
    </w:div>
    <w:div w:id="1619681600">
      <w:bodyDiv w:val="1"/>
      <w:marLeft w:val="0"/>
      <w:marRight w:val="0"/>
      <w:marTop w:val="0"/>
      <w:marBottom w:val="0"/>
      <w:divBdr>
        <w:top w:val="none" w:sz="0" w:space="0" w:color="auto"/>
        <w:left w:val="none" w:sz="0" w:space="0" w:color="auto"/>
        <w:bottom w:val="none" w:sz="0" w:space="0" w:color="auto"/>
        <w:right w:val="none" w:sz="0" w:space="0" w:color="auto"/>
      </w:divBdr>
    </w:div>
    <w:div w:id="1628050556">
      <w:bodyDiv w:val="1"/>
      <w:marLeft w:val="0"/>
      <w:marRight w:val="0"/>
      <w:marTop w:val="0"/>
      <w:marBottom w:val="0"/>
      <w:divBdr>
        <w:top w:val="none" w:sz="0" w:space="0" w:color="auto"/>
        <w:left w:val="none" w:sz="0" w:space="0" w:color="auto"/>
        <w:bottom w:val="none" w:sz="0" w:space="0" w:color="auto"/>
        <w:right w:val="none" w:sz="0" w:space="0" w:color="auto"/>
      </w:divBdr>
      <w:divsChild>
        <w:div w:id="532351858">
          <w:marLeft w:val="0"/>
          <w:marRight w:val="0"/>
          <w:marTop w:val="0"/>
          <w:marBottom w:val="0"/>
          <w:divBdr>
            <w:top w:val="none" w:sz="0" w:space="0" w:color="auto"/>
            <w:left w:val="none" w:sz="0" w:space="0" w:color="auto"/>
            <w:bottom w:val="none" w:sz="0" w:space="0" w:color="auto"/>
            <w:right w:val="none" w:sz="0" w:space="0" w:color="auto"/>
          </w:divBdr>
          <w:divsChild>
            <w:div w:id="600114063">
              <w:marLeft w:val="0"/>
              <w:marRight w:val="0"/>
              <w:marTop w:val="0"/>
              <w:marBottom w:val="0"/>
              <w:divBdr>
                <w:top w:val="none" w:sz="0" w:space="0" w:color="auto"/>
                <w:left w:val="none" w:sz="0" w:space="0" w:color="auto"/>
                <w:bottom w:val="none" w:sz="0" w:space="0" w:color="auto"/>
                <w:right w:val="none" w:sz="0" w:space="0" w:color="auto"/>
              </w:divBdr>
            </w:div>
            <w:div w:id="1892115804">
              <w:marLeft w:val="0"/>
              <w:marRight w:val="0"/>
              <w:marTop w:val="0"/>
              <w:marBottom w:val="0"/>
              <w:divBdr>
                <w:top w:val="none" w:sz="0" w:space="0" w:color="auto"/>
                <w:left w:val="none" w:sz="0" w:space="0" w:color="auto"/>
                <w:bottom w:val="none" w:sz="0" w:space="0" w:color="auto"/>
                <w:right w:val="none" w:sz="0" w:space="0" w:color="auto"/>
              </w:divBdr>
              <w:divsChild>
                <w:div w:id="1221595617">
                  <w:marLeft w:val="0"/>
                  <w:marRight w:val="0"/>
                  <w:marTop w:val="0"/>
                  <w:marBottom w:val="0"/>
                  <w:divBdr>
                    <w:top w:val="none" w:sz="0" w:space="0" w:color="auto"/>
                    <w:left w:val="none" w:sz="0" w:space="0" w:color="auto"/>
                    <w:bottom w:val="none" w:sz="0" w:space="0" w:color="auto"/>
                    <w:right w:val="none" w:sz="0" w:space="0" w:color="auto"/>
                  </w:divBdr>
                  <w:divsChild>
                    <w:div w:id="356585705">
                      <w:marLeft w:val="0"/>
                      <w:marRight w:val="0"/>
                      <w:marTop w:val="0"/>
                      <w:marBottom w:val="0"/>
                      <w:divBdr>
                        <w:top w:val="none" w:sz="0" w:space="0" w:color="auto"/>
                        <w:left w:val="none" w:sz="0" w:space="0" w:color="auto"/>
                        <w:bottom w:val="none" w:sz="0" w:space="0" w:color="auto"/>
                        <w:right w:val="none" w:sz="0" w:space="0" w:color="auto"/>
                      </w:divBdr>
                      <w:divsChild>
                        <w:div w:id="1615601326">
                          <w:marLeft w:val="0"/>
                          <w:marRight w:val="0"/>
                          <w:marTop w:val="0"/>
                          <w:marBottom w:val="0"/>
                          <w:divBdr>
                            <w:top w:val="none" w:sz="0" w:space="0" w:color="auto"/>
                            <w:left w:val="none" w:sz="0" w:space="0" w:color="auto"/>
                            <w:bottom w:val="none" w:sz="0" w:space="0" w:color="auto"/>
                            <w:right w:val="none" w:sz="0" w:space="0" w:color="auto"/>
                          </w:divBdr>
                        </w:div>
                      </w:divsChild>
                    </w:div>
                    <w:div w:id="1397163948">
                      <w:marLeft w:val="0"/>
                      <w:marRight w:val="0"/>
                      <w:marTop w:val="0"/>
                      <w:marBottom w:val="0"/>
                      <w:divBdr>
                        <w:top w:val="none" w:sz="0" w:space="0" w:color="auto"/>
                        <w:left w:val="none" w:sz="0" w:space="0" w:color="auto"/>
                        <w:bottom w:val="none" w:sz="0" w:space="0" w:color="auto"/>
                        <w:right w:val="none" w:sz="0" w:space="0" w:color="auto"/>
                      </w:divBdr>
                    </w:div>
                    <w:div w:id="210510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552623">
          <w:marLeft w:val="0"/>
          <w:marRight w:val="0"/>
          <w:marTop w:val="0"/>
          <w:marBottom w:val="0"/>
          <w:divBdr>
            <w:top w:val="none" w:sz="0" w:space="0" w:color="auto"/>
            <w:left w:val="none" w:sz="0" w:space="0" w:color="auto"/>
            <w:bottom w:val="none" w:sz="0" w:space="0" w:color="auto"/>
            <w:right w:val="none" w:sz="0" w:space="0" w:color="auto"/>
          </w:divBdr>
          <w:divsChild>
            <w:div w:id="1256287222">
              <w:marLeft w:val="0"/>
              <w:marRight w:val="0"/>
              <w:marTop w:val="0"/>
              <w:marBottom w:val="0"/>
              <w:divBdr>
                <w:top w:val="none" w:sz="0" w:space="0" w:color="auto"/>
                <w:left w:val="none" w:sz="0" w:space="0" w:color="auto"/>
                <w:bottom w:val="none" w:sz="0" w:space="0" w:color="auto"/>
                <w:right w:val="none" w:sz="0" w:space="0" w:color="auto"/>
              </w:divBdr>
              <w:divsChild>
                <w:div w:id="550309317">
                  <w:marLeft w:val="0"/>
                  <w:marRight w:val="0"/>
                  <w:marTop w:val="0"/>
                  <w:marBottom w:val="0"/>
                  <w:divBdr>
                    <w:top w:val="none" w:sz="0" w:space="0" w:color="auto"/>
                    <w:left w:val="none" w:sz="0" w:space="0" w:color="auto"/>
                    <w:bottom w:val="none" w:sz="0" w:space="0" w:color="auto"/>
                    <w:right w:val="none" w:sz="0" w:space="0" w:color="auto"/>
                  </w:divBdr>
                  <w:divsChild>
                    <w:div w:id="1333339399">
                      <w:marLeft w:val="0"/>
                      <w:marRight w:val="0"/>
                      <w:marTop w:val="0"/>
                      <w:marBottom w:val="0"/>
                      <w:divBdr>
                        <w:top w:val="none" w:sz="0" w:space="0" w:color="auto"/>
                        <w:left w:val="none" w:sz="0" w:space="0" w:color="auto"/>
                        <w:bottom w:val="none" w:sz="0" w:space="0" w:color="auto"/>
                        <w:right w:val="none" w:sz="0" w:space="0" w:color="auto"/>
                      </w:divBdr>
                      <w:divsChild>
                        <w:div w:id="26936282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8580689">
      <w:bodyDiv w:val="1"/>
      <w:marLeft w:val="0"/>
      <w:marRight w:val="0"/>
      <w:marTop w:val="0"/>
      <w:marBottom w:val="0"/>
      <w:divBdr>
        <w:top w:val="none" w:sz="0" w:space="0" w:color="auto"/>
        <w:left w:val="none" w:sz="0" w:space="0" w:color="auto"/>
        <w:bottom w:val="none" w:sz="0" w:space="0" w:color="auto"/>
        <w:right w:val="none" w:sz="0" w:space="0" w:color="auto"/>
      </w:divBdr>
    </w:div>
    <w:div w:id="1655254453">
      <w:bodyDiv w:val="1"/>
      <w:marLeft w:val="0"/>
      <w:marRight w:val="0"/>
      <w:marTop w:val="0"/>
      <w:marBottom w:val="0"/>
      <w:divBdr>
        <w:top w:val="none" w:sz="0" w:space="0" w:color="auto"/>
        <w:left w:val="none" w:sz="0" w:space="0" w:color="auto"/>
        <w:bottom w:val="none" w:sz="0" w:space="0" w:color="auto"/>
        <w:right w:val="none" w:sz="0" w:space="0" w:color="auto"/>
      </w:divBdr>
    </w:div>
    <w:div w:id="1658999841">
      <w:bodyDiv w:val="1"/>
      <w:marLeft w:val="0"/>
      <w:marRight w:val="0"/>
      <w:marTop w:val="0"/>
      <w:marBottom w:val="0"/>
      <w:divBdr>
        <w:top w:val="none" w:sz="0" w:space="0" w:color="auto"/>
        <w:left w:val="none" w:sz="0" w:space="0" w:color="auto"/>
        <w:bottom w:val="none" w:sz="0" w:space="0" w:color="auto"/>
        <w:right w:val="none" w:sz="0" w:space="0" w:color="auto"/>
      </w:divBdr>
    </w:div>
    <w:div w:id="1669596689">
      <w:bodyDiv w:val="1"/>
      <w:marLeft w:val="0"/>
      <w:marRight w:val="0"/>
      <w:marTop w:val="0"/>
      <w:marBottom w:val="0"/>
      <w:divBdr>
        <w:top w:val="none" w:sz="0" w:space="0" w:color="auto"/>
        <w:left w:val="none" w:sz="0" w:space="0" w:color="auto"/>
        <w:bottom w:val="none" w:sz="0" w:space="0" w:color="auto"/>
        <w:right w:val="none" w:sz="0" w:space="0" w:color="auto"/>
      </w:divBdr>
    </w:div>
    <w:div w:id="1685857900">
      <w:bodyDiv w:val="1"/>
      <w:marLeft w:val="0"/>
      <w:marRight w:val="0"/>
      <w:marTop w:val="0"/>
      <w:marBottom w:val="0"/>
      <w:divBdr>
        <w:top w:val="none" w:sz="0" w:space="0" w:color="auto"/>
        <w:left w:val="none" w:sz="0" w:space="0" w:color="auto"/>
        <w:bottom w:val="none" w:sz="0" w:space="0" w:color="auto"/>
        <w:right w:val="none" w:sz="0" w:space="0" w:color="auto"/>
      </w:divBdr>
    </w:div>
    <w:div w:id="1719088838">
      <w:bodyDiv w:val="1"/>
      <w:marLeft w:val="0"/>
      <w:marRight w:val="0"/>
      <w:marTop w:val="0"/>
      <w:marBottom w:val="0"/>
      <w:divBdr>
        <w:top w:val="none" w:sz="0" w:space="0" w:color="auto"/>
        <w:left w:val="none" w:sz="0" w:space="0" w:color="auto"/>
        <w:bottom w:val="none" w:sz="0" w:space="0" w:color="auto"/>
        <w:right w:val="none" w:sz="0" w:space="0" w:color="auto"/>
      </w:divBdr>
    </w:div>
    <w:div w:id="1726026184">
      <w:bodyDiv w:val="1"/>
      <w:marLeft w:val="0"/>
      <w:marRight w:val="0"/>
      <w:marTop w:val="0"/>
      <w:marBottom w:val="0"/>
      <w:divBdr>
        <w:top w:val="none" w:sz="0" w:space="0" w:color="auto"/>
        <w:left w:val="none" w:sz="0" w:space="0" w:color="auto"/>
        <w:bottom w:val="none" w:sz="0" w:space="0" w:color="auto"/>
        <w:right w:val="none" w:sz="0" w:space="0" w:color="auto"/>
      </w:divBdr>
      <w:divsChild>
        <w:div w:id="617762254">
          <w:marLeft w:val="0"/>
          <w:marRight w:val="0"/>
          <w:marTop w:val="0"/>
          <w:marBottom w:val="450"/>
          <w:divBdr>
            <w:top w:val="none" w:sz="0" w:space="0" w:color="auto"/>
            <w:left w:val="none" w:sz="0" w:space="0" w:color="auto"/>
            <w:bottom w:val="none" w:sz="0" w:space="0" w:color="auto"/>
            <w:right w:val="none" w:sz="0" w:space="0" w:color="auto"/>
          </w:divBdr>
        </w:div>
      </w:divsChild>
    </w:div>
    <w:div w:id="1764062481">
      <w:bodyDiv w:val="1"/>
      <w:marLeft w:val="0"/>
      <w:marRight w:val="0"/>
      <w:marTop w:val="0"/>
      <w:marBottom w:val="0"/>
      <w:divBdr>
        <w:top w:val="none" w:sz="0" w:space="0" w:color="auto"/>
        <w:left w:val="none" w:sz="0" w:space="0" w:color="auto"/>
        <w:bottom w:val="none" w:sz="0" w:space="0" w:color="auto"/>
        <w:right w:val="none" w:sz="0" w:space="0" w:color="auto"/>
      </w:divBdr>
    </w:div>
    <w:div w:id="1818037596">
      <w:bodyDiv w:val="1"/>
      <w:marLeft w:val="0"/>
      <w:marRight w:val="0"/>
      <w:marTop w:val="0"/>
      <w:marBottom w:val="0"/>
      <w:divBdr>
        <w:top w:val="none" w:sz="0" w:space="0" w:color="auto"/>
        <w:left w:val="none" w:sz="0" w:space="0" w:color="auto"/>
        <w:bottom w:val="none" w:sz="0" w:space="0" w:color="auto"/>
        <w:right w:val="none" w:sz="0" w:space="0" w:color="auto"/>
      </w:divBdr>
      <w:divsChild>
        <w:div w:id="333847071">
          <w:marLeft w:val="0"/>
          <w:marRight w:val="0"/>
          <w:marTop w:val="0"/>
          <w:marBottom w:val="0"/>
          <w:divBdr>
            <w:top w:val="none" w:sz="0" w:space="0" w:color="auto"/>
            <w:left w:val="none" w:sz="0" w:space="0" w:color="auto"/>
            <w:bottom w:val="none" w:sz="0" w:space="0" w:color="auto"/>
            <w:right w:val="none" w:sz="0" w:space="0" w:color="auto"/>
          </w:divBdr>
          <w:divsChild>
            <w:div w:id="1786995689">
              <w:marLeft w:val="0"/>
              <w:marRight w:val="0"/>
              <w:marTop w:val="0"/>
              <w:marBottom w:val="225"/>
              <w:divBdr>
                <w:top w:val="none" w:sz="0" w:space="0" w:color="auto"/>
                <w:left w:val="none" w:sz="0" w:space="0" w:color="auto"/>
                <w:bottom w:val="none" w:sz="0" w:space="0" w:color="auto"/>
                <w:right w:val="none" w:sz="0" w:space="0" w:color="auto"/>
              </w:divBdr>
              <w:divsChild>
                <w:div w:id="1928230810">
                  <w:marLeft w:val="0"/>
                  <w:marRight w:val="0"/>
                  <w:marTop w:val="0"/>
                  <w:marBottom w:val="0"/>
                  <w:divBdr>
                    <w:top w:val="none" w:sz="0" w:space="0" w:color="auto"/>
                    <w:left w:val="none" w:sz="0" w:space="0" w:color="auto"/>
                    <w:bottom w:val="none" w:sz="0" w:space="0" w:color="auto"/>
                    <w:right w:val="none" w:sz="0" w:space="0" w:color="auto"/>
                  </w:divBdr>
                  <w:divsChild>
                    <w:div w:id="763380311">
                      <w:marLeft w:val="0"/>
                      <w:marRight w:val="0"/>
                      <w:marTop w:val="0"/>
                      <w:marBottom w:val="75"/>
                      <w:divBdr>
                        <w:top w:val="none" w:sz="0" w:space="0" w:color="auto"/>
                        <w:left w:val="none" w:sz="0" w:space="0" w:color="auto"/>
                        <w:bottom w:val="none" w:sz="0" w:space="0" w:color="auto"/>
                        <w:right w:val="none" w:sz="0" w:space="0" w:color="auto"/>
                      </w:divBdr>
                    </w:div>
                    <w:div w:id="2042390111">
                      <w:marLeft w:val="0"/>
                      <w:marRight w:val="0"/>
                      <w:marTop w:val="0"/>
                      <w:marBottom w:val="150"/>
                      <w:divBdr>
                        <w:top w:val="none" w:sz="0" w:space="0" w:color="auto"/>
                        <w:left w:val="none" w:sz="0" w:space="0" w:color="auto"/>
                        <w:bottom w:val="none" w:sz="0" w:space="0" w:color="auto"/>
                        <w:right w:val="none" w:sz="0" w:space="0" w:color="auto"/>
                      </w:divBdr>
                      <w:divsChild>
                        <w:div w:id="360783690">
                          <w:marLeft w:val="0"/>
                          <w:marRight w:val="0"/>
                          <w:marTop w:val="0"/>
                          <w:marBottom w:val="75"/>
                          <w:divBdr>
                            <w:top w:val="none" w:sz="0" w:space="0" w:color="auto"/>
                            <w:left w:val="none" w:sz="0" w:space="0" w:color="auto"/>
                            <w:bottom w:val="none" w:sz="0" w:space="0" w:color="auto"/>
                            <w:right w:val="none" w:sz="0" w:space="0" w:color="auto"/>
                          </w:divBdr>
                        </w:div>
                        <w:div w:id="202493318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488442811">
          <w:marLeft w:val="0"/>
          <w:marRight w:val="0"/>
          <w:marTop w:val="0"/>
          <w:marBottom w:val="300"/>
          <w:divBdr>
            <w:top w:val="none" w:sz="0" w:space="0" w:color="auto"/>
            <w:left w:val="none" w:sz="0" w:space="0" w:color="auto"/>
            <w:bottom w:val="none" w:sz="0" w:space="0" w:color="auto"/>
            <w:right w:val="none" w:sz="0" w:space="0" w:color="auto"/>
          </w:divBdr>
          <w:divsChild>
            <w:div w:id="89593361">
              <w:marLeft w:val="0"/>
              <w:marRight w:val="0"/>
              <w:marTop w:val="0"/>
              <w:marBottom w:val="300"/>
              <w:divBdr>
                <w:top w:val="none" w:sz="0" w:space="0" w:color="auto"/>
                <w:left w:val="none" w:sz="0" w:space="0" w:color="auto"/>
                <w:bottom w:val="none" w:sz="0" w:space="0" w:color="auto"/>
                <w:right w:val="none" w:sz="0" w:space="0" w:color="auto"/>
              </w:divBdr>
            </w:div>
          </w:divsChild>
        </w:div>
        <w:div w:id="742721763">
          <w:marLeft w:val="0"/>
          <w:marRight w:val="0"/>
          <w:marTop w:val="0"/>
          <w:marBottom w:val="300"/>
          <w:divBdr>
            <w:top w:val="none" w:sz="0" w:space="0" w:color="auto"/>
            <w:left w:val="none" w:sz="0" w:space="0" w:color="auto"/>
            <w:bottom w:val="none" w:sz="0" w:space="0" w:color="auto"/>
            <w:right w:val="none" w:sz="0" w:space="0" w:color="auto"/>
          </w:divBdr>
          <w:divsChild>
            <w:div w:id="181865814">
              <w:marLeft w:val="0"/>
              <w:marRight w:val="0"/>
              <w:marTop w:val="0"/>
              <w:marBottom w:val="300"/>
              <w:divBdr>
                <w:top w:val="none" w:sz="0" w:space="0" w:color="auto"/>
                <w:left w:val="none" w:sz="0" w:space="0" w:color="auto"/>
                <w:bottom w:val="none" w:sz="0" w:space="0" w:color="auto"/>
                <w:right w:val="none" w:sz="0" w:space="0" w:color="auto"/>
              </w:divBdr>
            </w:div>
          </w:divsChild>
        </w:div>
        <w:div w:id="774593624">
          <w:marLeft w:val="0"/>
          <w:marRight w:val="0"/>
          <w:marTop w:val="0"/>
          <w:marBottom w:val="300"/>
          <w:divBdr>
            <w:top w:val="none" w:sz="0" w:space="0" w:color="auto"/>
            <w:left w:val="none" w:sz="0" w:space="0" w:color="auto"/>
            <w:bottom w:val="none" w:sz="0" w:space="0" w:color="auto"/>
            <w:right w:val="none" w:sz="0" w:space="0" w:color="auto"/>
          </w:divBdr>
          <w:divsChild>
            <w:div w:id="434054581">
              <w:marLeft w:val="0"/>
              <w:marRight w:val="0"/>
              <w:marTop w:val="0"/>
              <w:marBottom w:val="300"/>
              <w:divBdr>
                <w:top w:val="none" w:sz="0" w:space="0" w:color="auto"/>
                <w:left w:val="none" w:sz="0" w:space="0" w:color="auto"/>
                <w:bottom w:val="none" w:sz="0" w:space="0" w:color="auto"/>
                <w:right w:val="none" w:sz="0" w:space="0" w:color="auto"/>
              </w:divBdr>
            </w:div>
          </w:divsChild>
        </w:div>
        <w:div w:id="1104426148">
          <w:marLeft w:val="0"/>
          <w:marRight w:val="0"/>
          <w:marTop w:val="0"/>
          <w:marBottom w:val="300"/>
          <w:divBdr>
            <w:top w:val="none" w:sz="0" w:space="0" w:color="auto"/>
            <w:left w:val="none" w:sz="0" w:space="0" w:color="auto"/>
            <w:bottom w:val="none" w:sz="0" w:space="0" w:color="auto"/>
            <w:right w:val="none" w:sz="0" w:space="0" w:color="auto"/>
          </w:divBdr>
          <w:divsChild>
            <w:div w:id="1151944988">
              <w:marLeft w:val="0"/>
              <w:marRight w:val="0"/>
              <w:marTop w:val="0"/>
              <w:marBottom w:val="300"/>
              <w:divBdr>
                <w:top w:val="none" w:sz="0" w:space="0" w:color="auto"/>
                <w:left w:val="none" w:sz="0" w:space="0" w:color="auto"/>
                <w:bottom w:val="none" w:sz="0" w:space="0" w:color="auto"/>
                <w:right w:val="none" w:sz="0" w:space="0" w:color="auto"/>
              </w:divBdr>
            </w:div>
          </w:divsChild>
        </w:div>
        <w:div w:id="1320646302">
          <w:marLeft w:val="0"/>
          <w:marRight w:val="0"/>
          <w:marTop w:val="0"/>
          <w:marBottom w:val="300"/>
          <w:divBdr>
            <w:top w:val="none" w:sz="0" w:space="0" w:color="auto"/>
            <w:left w:val="none" w:sz="0" w:space="0" w:color="auto"/>
            <w:bottom w:val="none" w:sz="0" w:space="0" w:color="auto"/>
            <w:right w:val="none" w:sz="0" w:space="0" w:color="auto"/>
          </w:divBdr>
        </w:div>
        <w:div w:id="1496459530">
          <w:marLeft w:val="0"/>
          <w:marRight w:val="0"/>
          <w:marTop w:val="0"/>
          <w:marBottom w:val="300"/>
          <w:divBdr>
            <w:top w:val="none" w:sz="0" w:space="0" w:color="auto"/>
            <w:left w:val="none" w:sz="0" w:space="0" w:color="auto"/>
            <w:bottom w:val="none" w:sz="0" w:space="0" w:color="auto"/>
            <w:right w:val="none" w:sz="0" w:space="0" w:color="auto"/>
          </w:divBdr>
          <w:divsChild>
            <w:div w:id="14516547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832212161">
      <w:bodyDiv w:val="1"/>
      <w:marLeft w:val="0"/>
      <w:marRight w:val="0"/>
      <w:marTop w:val="0"/>
      <w:marBottom w:val="0"/>
      <w:divBdr>
        <w:top w:val="none" w:sz="0" w:space="0" w:color="auto"/>
        <w:left w:val="none" w:sz="0" w:space="0" w:color="auto"/>
        <w:bottom w:val="none" w:sz="0" w:space="0" w:color="auto"/>
        <w:right w:val="none" w:sz="0" w:space="0" w:color="auto"/>
      </w:divBdr>
    </w:div>
    <w:div w:id="1855797888">
      <w:bodyDiv w:val="1"/>
      <w:marLeft w:val="0"/>
      <w:marRight w:val="0"/>
      <w:marTop w:val="0"/>
      <w:marBottom w:val="0"/>
      <w:divBdr>
        <w:top w:val="none" w:sz="0" w:space="0" w:color="auto"/>
        <w:left w:val="none" w:sz="0" w:space="0" w:color="auto"/>
        <w:bottom w:val="none" w:sz="0" w:space="0" w:color="auto"/>
        <w:right w:val="none" w:sz="0" w:space="0" w:color="auto"/>
      </w:divBdr>
      <w:divsChild>
        <w:div w:id="429854891">
          <w:marLeft w:val="0"/>
          <w:marRight w:val="0"/>
          <w:marTop w:val="0"/>
          <w:marBottom w:val="0"/>
          <w:divBdr>
            <w:top w:val="none" w:sz="0" w:space="0" w:color="auto"/>
            <w:left w:val="none" w:sz="0" w:space="0" w:color="auto"/>
            <w:bottom w:val="none" w:sz="0" w:space="0" w:color="auto"/>
            <w:right w:val="none" w:sz="0" w:space="0" w:color="auto"/>
          </w:divBdr>
        </w:div>
        <w:div w:id="1738698584">
          <w:marLeft w:val="0"/>
          <w:marRight w:val="0"/>
          <w:marTop w:val="0"/>
          <w:marBottom w:val="0"/>
          <w:divBdr>
            <w:top w:val="none" w:sz="0" w:space="0" w:color="auto"/>
            <w:left w:val="none" w:sz="0" w:space="0" w:color="auto"/>
            <w:bottom w:val="none" w:sz="0" w:space="0" w:color="auto"/>
            <w:right w:val="none" w:sz="0" w:space="0" w:color="auto"/>
          </w:divBdr>
        </w:div>
      </w:divsChild>
    </w:div>
    <w:div w:id="1856534282">
      <w:bodyDiv w:val="1"/>
      <w:marLeft w:val="0"/>
      <w:marRight w:val="0"/>
      <w:marTop w:val="0"/>
      <w:marBottom w:val="0"/>
      <w:divBdr>
        <w:top w:val="none" w:sz="0" w:space="0" w:color="auto"/>
        <w:left w:val="none" w:sz="0" w:space="0" w:color="auto"/>
        <w:bottom w:val="none" w:sz="0" w:space="0" w:color="auto"/>
        <w:right w:val="none" w:sz="0" w:space="0" w:color="auto"/>
      </w:divBdr>
    </w:div>
    <w:div w:id="1861701730">
      <w:bodyDiv w:val="1"/>
      <w:marLeft w:val="0"/>
      <w:marRight w:val="0"/>
      <w:marTop w:val="0"/>
      <w:marBottom w:val="0"/>
      <w:divBdr>
        <w:top w:val="none" w:sz="0" w:space="0" w:color="auto"/>
        <w:left w:val="none" w:sz="0" w:space="0" w:color="auto"/>
        <w:bottom w:val="none" w:sz="0" w:space="0" w:color="auto"/>
        <w:right w:val="none" w:sz="0" w:space="0" w:color="auto"/>
      </w:divBdr>
    </w:div>
    <w:div w:id="1909876293">
      <w:bodyDiv w:val="1"/>
      <w:marLeft w:val="0"/>
      <w:marRight w:val="0"/>
      <w:marTop w:val="0"/>
      <w:marBottom w:val="0"/>
      <w:divBdr>
        <w:top w:val="none" w:sz="0" w:space="0" w:color="auto"/>
        <w:left w:val="none" w:sz="0" w:space="0" w:color="auto"/>
        <w:bottom w:val="none" w:sz="0" w:space="0" w:color="auto"/>
        <w:right w:val="none" w:sz="0" w:space="0" w:color="auto"/>
      </w:divBdr>
    </w:div>
    <w:div w:id="1967855016">
      <w:bodyDiv w:val="1"/>
      <w:marLeft w:val="0"/>
      <w:marRight w:val="0"/>
      <w:marTop w:val="0"/>
      <w:marBottom w:val="0"/>
      <w:divBdr>
        <w:top w:val="none" w:sz="0" w:space="0" w:color="auto"/>
        <w:left w:val="none" w:sz="0" w:space="0" w:color="auto"/>
        <w:bottom w:val="none" w:sz="0" w:space="0" w:color="auto"/>
        <w:right w:val="none" w:sz="0" w:space="0" w:color="auto"/>
      </w:divBdr>
    </w:div>
    <w:div w:id="1993095031">
      <w:bodyDiv w:val="1"/>
      <w:marLeft w:val="0"/>
      <w:marRight w:val="0"/>
      <w:marTop w:val="0"/>
      <w:marBottom w:val="0"/>
      <w:divBdr>
        <w:top w:val="none" w:sz="0" w:space="0" w:color="auto"/>
        <w:left w:val="none" w:sz="0" w:space="0" w:color="auto"/>
        <w:bottom w:val="none" w:sz="0" w:space="0" w:color="auto"/>
        <w:right w:val="none" w:sz="0" w:space="0" w:color="auto"/>
      </w:divBdr>
    </w:div>
    <w:div w:id="2029288621">
      <w:bodyDiv w:val="1"/>
      <w:marLeft w:val="0"/>
      <w:marRight w:val="0"/>
      <w:marTop w:val="0"/>
      <w:marBottom w:val="0"/>
      <w:divBdr>
        <w:top w:val="none" w:sz="0" w:space="0" w:color="auto"/>
        <w:left w:val="none" w:sz="0" w:space="0" w:color="auto"/>
        <w:bottom w:val="none" w:sz="0" w:space="0" w:color="auto"/>
        <w:right w:val="none" w:sz="0" w:space="0" w:color="auto"/>
      </w:divBdr>
    </w:div>
    <w:div w:id="2048598594">
      <w:bodyDiv w:val="1"/>
      <w:marLeft w:val="0"/>
      <w:marRight w:val="0"/>
      <w:marTop w:val="0"/>
      <w:marBottom w:val="0"/>
      <w:divBdr>
        <w:top w:val="none" w:sz="0" w:space="0" w:color="auto"/>
        <w:left w:val="none" w:sz="0" w:space="0" w:color="auto"/>
        <w:bottom w:val="none" w:sz="0" w:space="0" w:color="auto"/>
        <w:right w:val="none" w:sz="0" w:space="0" w:color="auto"/>
      </w:divBdr>
    </w:div>
    <w:div w:id="2063208748">
      <w:bodyDiv w:val="1"/>
      <w:marLeft w:val="0"/>
      <w:marRight w:val="0"/>
      <w:marTop w:val="0"/>
      <w:marBottom w:val="0"/>
      <w:divBdr>
        <w:top w:val="none" w:sz="0" w:space="0" w:color="auto"/>
        <w:left w:val="none" w:sz="0" w:space="0" w:color="auto"/>
        <w:bottom w:val="none" w:sz="0" w:space="0" w:color="auto"/>
        <w:right w:val="none" w:sz="0" w:space="0" w:color="auto"/>
      </w:divBdr>
      <w:divsChild>
        <w:div w:id="430516647">
          <w:marLeft w:val="0"/>
          <w:marRight w:val="0"/>
          <w:marTop w:val="0"/>
          <w:marBottom w:val="0"/>
          <w:divBdr>
            <w:top w:val="none" w:sz="0" w:space="0" w:color="auto"/>
            <w:left w:val="none" w:sz="0" w:space="0" w:color="auto"/>
            <w:bottom w:val="none" w:sz="0" w:space="0" w:color="auto"/>
            <w:right w:val="none" w:sz="0" w:space="0" w:color="auto"/>
          </w:divBdr>
          <w:divsChild>
            <w:div w:id="1100220007">
              <w:marLeft w:val="0"/>
              <w:marRight w:val="0"/>
              <w:marTop w:val="0"/>
              <w:marBottom w:val="0"/>
              <w:divBdr>
                <w:top w:val="none" w:sz="0" w:space="0" w:color="auto"/>
                <w:left w:val="none" w:sz="0" w:space="0" w:color="auto"/>
                <w:bottom w:val="none" w:sz="0" w:space="0" w:color="auto"/>
                <w:right w:val="none" w:sz="0" w:space="0" w:color="auto"/>
              </w:divBdr>
              <w:divsChild>
                <w:div w:id="763845653">
                  <w:marLeft w:val="0"/>
                  <w:marRight w:val="0"/>
                  <w:marTop w:val="300"/>
                  <w:marBottom w:val="0"/>
                  <w:divBdr>
                    <w:top w:val="none" w:sz="0" w:space="0" w:color="auto"/>
                    <w:left w:val="none" w:sz="0" w:space="0" w:color="auto"/>
                    <w:bottom w:val="none" w:sz="0" w:space="0" w:color="auto"/>
                    <w:right w:val="none" w:sz="0" w:space="0" w:color="auto"/>
                  </w:divBdr>
                  <w:divsChild>
                    <w:div w:id="665288298">
                      <w:marLeft w:val="-150"/>
                      <w:marRight w:val="-150"/>
                      <w:marTop w:val="0"/>
                      <w:marBottom w:val="0"/>
                      <w:divBdr>
                        <w:top w:val="none" w:sz="0" w:space="0" w:color="auto"/>
                        <w:left w:val="none" w:sz="0" w:space="0" w:color="auto"/>
                        <w:bottom w:val="none" w:sz="0" w:space="0" w:color="auto"/>
                        <w:right w:val="none" w:sz="0" w:space="0" w:color="auto"/>
                      </w:divBdr>
                      <w:divsChild>
                        <w:div w:id="704406062">
                          <w:marLeft w:val="0"/>
                          <w:marRight w:val="0"/>
                          <w:marTop w:val="0"/>
                          <w:marBottom w:val="0"/>
                          <w:divBdr>
                            <w:top w:val="none" w:sz="0" w:space="0" w:color="auto"/>
                            <w:left w:val="none" w:sz="0" w:space="0" w:color="auto"/>
                            <w:bottom w:val="none" w:sz="0" w:space="0" w:color="auto"/>
                            <w:right w:val="none" w:sz="0" w:space="0" w:color="auto"/>
                          </w:divBdr>
                        </w:div>
                      </w:divsChild>
                    </w:div>
                    <w:div w:id="1139802627">
                      <w:marLeft w:val="0"/>
                      <w:marRight w:val="0"/>
                      <w:marTop w:val="150"/>
                      <w:marBottom w:val="0"/>
                      <w:divBdr>
                        <w:top w:val="none" w:sz="0" w:space="0" w:color="auto"/>
                        <w:left w:val="none" w:sz="0" w:space="0" w:color="auto"/>
                        <w:bottom w:val="none" w:sz="0" w:space="0" w:color="auto"/>
                        <w:right w:val="none" w:sz="0" w:space="0" w:color="auto"/>
                      </w:divBdr>
                    </w:div>
                    <w:div w:id="2077430690">
                      <w:marLeft w:val="-120"/>
                      <w:marRight w:val="-120"/>
                      <w:marTop w:val="300"/>
                      <w:marBottom w:val="0"/>
                      <w:divBdr>
                        <w:top w:val="none" w:sz="0" w:space="0" w:color="auto"/>
                        <w:left w:val="none" w:sz="0" w:space="0" w:color="auto"/>
                        <w:bottom w:val="none" w:sz="0" w:space="0" w:color="auto"/>
                        <w:right w:val="none" w:sz="0" w:space="0" w:color="auto"/>
                      </w:divBdr>
                      <w:divsChild>
                        <w:div w:id="364335069">
                          <w:marLeft w:val="0"/>
                          <w:marRight w:val="0"/>
                          <w:marTop w:val="0"/>
                          <w:marBottom w:val="0"/>
                          <w:divBdr>
                            <w:top w:val="none" w:sz="0" w:space="0" w:color="auto"/>
                            <w:left w:val="none" w:sz="0" w:space="0" w:color="auto"/>
                            <w:bottom w:val="none" w:sz="0" w:space="0" w:color="auto"/>
                            <w:right w:val="none" w:sz="0" w:space="0" w:color="auto"/>
                          </w:divBdr>
                          <w:divsChild>
                            <w:div w:id="1125469507">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 w:id="201877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885019">
          <w:marLeft w:val="0"/>
          <w:marRight w:val="0"/>
          <w:marTop w:val="0"/>
          <w:marBottom w:val="150"/>
          <w:divBdr>
            <w:top w:val="none" w:sz="0" w:space="0" w:color="604C7F"/>
            <w:left w:val="none" w:sz="0" w:space="31" w:color="604C7F"/>
            <w:bottom w:val="none" w:sz="0" w:space="0" w:color="auto"/>
            <w:right w:val="none" w:sz="0" w:space="0" w:color="604C7F"/>
          </w:divBdr>
        </w:div>
      </w:divsChild>
    </w:div>
    <w:div w:id="2107967019">
      <w:bodyDiv w:val="1"/>
      <w:marLeft w:val="0"/>
      <w:marRight w:val="0"/>
      <w:marTop w:val="0"/>
      <w:marBottom w:val="0"/>
      <w:divBdr>
        <w:top w:val="none" w:sz="0" w:space="0" w:color="auto"/>
        <w:left w:val="none" w:sz="0" w:space="0" w:color="auto"/>
        <w:bottom w:val="none" w:sz="0" w:space="0" w:color="auto"/>
        <w:right w:val="none" w:sz="0" w:space="0" w:color="auto"/>
      </w:divBdr>
      <w:divsChild>
        <w:div w:id="1122456968">
          <w:marLeft w:val="0"/>
          <w:marRight w:val="0"/>
          <w:marTop w:val="0"/>
          <w:marBottom w:val="150"/>
          <w:divBdr>
            <w:top w:val="none" w:sz="0" w:space="0" w:color="604C7F"/>
            <w:left w:val="none" w:sz="0" w:space="31" w:color="604C7F"/>
            <w:bottom w:val="none" w:sz="0" w:space="0" w:color="auto"/>
            <w:right w:val="none" w:sz="0" w:space="0" w:color="604C7F"/>
          </w:divBdr>
        </w:div>
        <w:div w:id="2092501776">
          <w:marLeft w:val="0"/>
          <w:marRight w:val="0"/>
          <w:marTop w:val="0"/>
          <w:marBottom w:val="0"/>
          <w:divBdr>
            <w:top w:val="none" w:sz="0" w:space="0" w:color="auto"/>
            <w:left w:val="none" w:sz="0" w:space="0" w:color="auto"/>
            <w:bottom w:val="none" w:sz="0" w:space="0" w:color="auto"/>
            <w:right w:val="none" w:sz="0" w:space="0" w:color="auto"/>
          </w:divBdr>
          <w:divsChild>
            <w:div w:id="436411157">
              <w:marLeft w:val="0"/>
              <w:marRight w:val="0"/>
              <w:marTop w:val="0"/>
              <w:marBottom w:val="0"/>
              <w:divBdr>
                <w:top w:val="none" w:sz="0" w:space="0" w:color="auto"/>
                <w:left w:val="none" w:sz="0" w:space="0" w:color="auto"/>
                <w:bottom w:val="none" w:sz="0" w:space="0" w:color="auto"/>
                <w:right w:val="none" w:sz="0" w:space="0" w:color="auto"/>
              </w:divBdr>
              <w:divsChild>
                <w:div w:id="1769079482">
                  <w:marLeft w:val="0"/>
                  <w:marRight w:val="0"/>
                  <w:marTop w:val="300"/>
                  <w:marBottom w:val="0"/>
                  <w:divBdr>
                    <w:top w:val="none" w:sz="0" w:space="0" w:color="auto"/>
                    <w:left w:val="none" w:sz="0" w:space="0" w:color="auto"/>
                    <w:bottom w:val="none" w:sz="0" w:space="0" w:color="auto"/>
                    <w:right w:val="none" w:sz="0" w:space="0" w:color="auto"/>
                  </w:divBdr>
                  <w:divsChild>
                    <w:div w:id="21051032">
                      <w:marLeft w:val="-150"/>
                      <w:marRight w:val="-150"/>
                      <w:marTop w:val="0"/>
                      <w:marBottom w:val="0"/>
                      <w:divBdr>
                        <w:top w:val="none" w:sz="0" w:space="0" w:color="auto"/>
                        <w:left w:val="none" w:sz="0" w:space="0" w:color="auto"/>
                        <w:bottom w:val="none" w:sz="0" w:space="0" w:color="auto"/>
                        <w:right w:val="none" w:sz="0" w:space="0" w:color="auto"/>
                      </w:divBdr>
                      <w:divsChild>
                        <w:div w:id="1196504605">
                          <w:marLeft w:val="0"/>
                          <w:marRight w:val="0"/>
                          <w:marTop w:val="0"/>
                          <w:marBottom w:val="0"/>
                          <w:divBdr>
                            <w:top w:val="none" w:sz="0" w:space="0" w:color="auto"/>
                            <w:left w:val="none" w:sz="0" w:space="0" w:color="auto"/>
                            <w:bottom w:val="none" w:sz="0" w:space="0" w:color="auto"/>
                            <w:right w:val="none" w:sz="0" w:space="0" w:color="auto"/>
                          </w:divBdr>
                        </w:div>
                      </w:divsChild>
                    </w:div>
                    <w:div w:id="1306356590">
                      <w:marLeft w:val="-120"/>
                      <w:marRight w:val="-120"/>
                      <w:marTop w:val="300"/>
                      <w:marBottom w:val="0"/>
                      <w:divBdr>
                        <w:top w:val="none" w:sz="0" w:space="0" w:color="auto"/>
                        <w:left w:val="none" w:sz="0" w:space="0" w:color="auto"/>
                        <w:bottom w:val="none" w:sz="0" w:space="0" w:color="auto"/>
                        <w:right w:val="none" w:sz="0" w:space="0" w:color="auto"/>
                      </w:divBdr>
                      <w:divsChild>
                        <w:div w:id="1658729181">
                          <w:marLeft w:val="0"/>
                          <w:marRight w:val="0"/>
                          <w:marTop w:val="0"/>
                          <w:marBottom w:val="0"/>
                          <w:divBdr>
                            <w:top w:val="none" w:sz="0" w:space="0" w:color="auto"/>
                            <w:left w:val="none" w:sz="0" w:space="0" w:color="auto"/>
                            <w:bottom w:val="none" w:sz="0" w:space="0" w:color="auto"/>
                            <w:right w:val="none" w:sz="0" w:space="0" w:color="auto"/>
                          </w:divBdr>
                          <w:divsChild>
                            <w:div w:id="1963656061">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 w:id="1633094469">
                      <w:marLeft w:val="0"/>
                      <w:marRight w:val="0"/>
                      <w:marTop w:val="150"/>
                      <w:marBottom w:val="0"/>
                      <w:divBdr>
                        <w:top w:val="none" w:sz="0" w:space="0" w:color="auto"/>
                        <w:left w:val="none" w:sz="0" w:space="0" w:color="auto"/>
                        <w:bottom w:val="none" w:sz="0" w:space="0" w:color="auto"/>
                        <w:right w:val="none" w:sz="0" w:space="0" w:color="auto"/>
                      </w:divBdr>
                    </w:div>
                  </w:divsChild>
                </w:div>
                <w:div w:id="198469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249058">
      <w:bodyDiv w:val="1"/>
      <w:marLeft w:val="0"/>
      <w:marRight w:val="0"/>
      <w:marTop w:val="0"/>
      <w:marBottom w:val="0"/>
      <w:divBdr>
        <w:top w:val="none" w:sz="0" w:space="0" w:color="auto"/>
        <w:left w:val="none" w:sz="0" w:space="0" w:color="auto"/>
        <w:bottom w:val="none" w:sz="0" w:space="0" w:color="auto"/>
        <w:right w:val="none" w:sz="0" w:space="0" w:color="auto"/>
      </w:divBdr>
    </w:div>
    <w:div w:id="2136413074">
      <w:bodyDiv w:val="1"/>
      <w:marLeft w:val="0"/>
      <w:marRight w:val="0"/>
      <w:marTop w:val="0"/>
      <w:marBottom w:val="0"/>
      <w:divBdr>
        <w:top w:val="none" w:sz="0" w:space="0" w:color="auto"/>
        <w:left w:val="none" w:sz="0" w:space="0" w:color="auto"/>
        <w:bottom w:val="none" w:sz="0" w:space="0" w:color="auto"/>
        <w:right w:val="none" w:sz="0" w:space="0" w:color="auto"/>
      </w:divBdr>
      <w:divsChild>
        <w:div w:id="217133256">
          <w:marLeft w:val="-15"/>
          <w:marRight w:val="-15"/>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s://www.ncbi.nlm.nih.gov/pmc/articles/PMC7342058/" TargetMode="External"/><Relationship Id="rId299" Type="http://schemas.openxmlformats.org/officeDocument/2006/relationships/hyperlink" Target="https://www.pslhub.org/learn/improving-patient-safety/workforce-and-resources/there-are-five-ways-we-can-tackle-the-nhs-staffing-crisis-the-independent-30-august-2022-r7450/" TargetMode="External"/><Relationship Id="rId21" Type="http://schemas.openxmlformats.org/officeDocument/2006/relationships/image" Target="media/image14.png"/><Relationship Id="rId63" Type="http://schemas.openxmlformats.org/officeDocument/2006/relationships/image" Target="media/image56.png"/><Relationship Id="rId159" Type="http://schemas.openxmlformats.org/officeDocument/2006/relationships/hyperlink" Target="https://resolution.nhs.uk/wp-content/uploads/2021/06/Business-plan-2021_22.pdf" TargetMode="External"/><Relationship Id="rId324" Type="http://schemas.openxmlformats.org/officeDocument/2006/relationships/hyperlink" Target="https://eddy.com/hr-encyclopedia/hr-in-the-healthcare-industry/" TargetMode="External"/><Relationship Id="rId366" Type="http://schemas.openxmlformats.org/officeDocument/2006/relationships/hyperlink" Target="https://www.thelancet.com/journals/lancet/article/PIIS0140-6736(20)30309-3/fulltext?utm_campaign=tlcoronavirus20&amp;utm_source=twitter&amp;utm_medium=social" TargetMode="External"/><Relationship Id="rId170" Type="http://schemas.openxmlformats.org/officeDocument/2006/relationships/hyperlink" Target="https://www.tandfonline.com/doi/abs/10.1080/14783360601042890" TargetMode="External"/><Relationship Id="rId226" Type="http://schemas.openxmlformats.org/officeDocument/2006/relationships/hyperlink" Target="https://www.sciencedirect.com/science/article/pii/S1473309920304588" TargetMode="External"/><Relationship Id="rId268" Type="http://schemas.openxmlformats.org/officeDocument/2006/relationships/hyperlink" Target="https://www.personneltoday.com/hr/how-hr-can-help-nhs-staff-bounce-back/" TargetMode="External"/><Relationship Id="rId32" Type="http://schemas.openxmlformats.org/officeDocument/2006/relationships/image" Target="media/image25.png"/><Relationship Id="rId74" Type="http://schemas.openxmlformats.org/officeDocument/2006/relationships/hyperlink" Target="https://www.forbes.com/sites/betsyatkins/2019/04/29/microsoft-ceo-sets-the-right-tone-amid-hr-concerns/?sh=3da0cba4ce34" TargetMode="External"/><Relationship Id="rId128" Type="http://schemas.openxmlformats.org/officeDocument/2006/relationships/hyperlink" Target="https://www.theguardian.com/technology/blog/2012/aug/13/microsoft-human-resources-culture" TargetMode="External"/><Relationship Id="rId335" Type="http://schemas.openxmlformats.org/officeDocument/2006/relationships/hyperlink" Target="https://rcni.com/nursing-standard/features/how-covid-19-affecting-nurses-mental-health-and-what-to-do-about-it-159456" TargetMode="External"/><Relationship Id="rId377" Type="http://schemas.openxmlformats.org/officeDocument/2006/relationships/header" Target="header1.xml"/><Relationship Id="rId5" Type="http://schemas.openxmlformats.org/officeDocument/2006/relationships/webSettings" Target="webSettings.xml"/><Relationship Id="rId181" Type="http://schemas.openxmlformats.org/officeDocument/2006/relationships/hyperlink" Target="https://journals.sagepub.com/doi/full/10.1177/0253717620934095" TargetMode="External"/><Relationship Id="rId237" Type="http://schemas.openxmlformats.org/officeDocument/2006/relationships/hyperlink" Target="https://blog.hettshow.co.uk/tackling-the-hr-challenges-of-a-post-covid-healthcare-sector" TargetMode="External"/><Relationship Id="rId279" Type="http://schemas.openxmlformats.org/officeDocument/2006/relationships/hyperlink" Target="https://academic.oup.com/cid/article/71/12/3268/5815734?login=true" TargetMode="External"/><Relationship Id="rId43" Type="http://schemas.openxmlformats.org/officeDocument/2006/relationships/image" Target="media/image36.png"/><Relationship Id="rId139" Type="http://schemas.openxmlformats.org/officeDocument/2006/relationships/hyperlink" Target="https://www.cnbc.com/2019/04/15/microsoft-ceo-nadella-announces-new-hr-investigation-policies.html" TargetMode="External"/><Relationship Id="rId290" Type="http://schemas.openxmlformats.org/officeDocument/2006/relationships/hyperlink" Target="https://hrexecutive.com/how-the-hr-executive-of-the-year-rebooted-microsofts-culture/" TargetMode="External"/><Relationship Id="rId304" Type="http://schemas.openxmlformats.org/officeDocument/2006/relationships/hyperlink" Target="https://nhsproviders.org/news-blogs/news/nhs-workforce-shortage-has-serious-and-detrimental-impact-on-services" TargetMode="External"/><Relationship Id="rId346" Type="http://schemas.openxmlformats.org/officeDocument/2006/relationships/hyperlink" Target="https://www.researchgate.net/publication/272352897_Strategic_Management" TargetMode="External"/><Relationship Id="rId85" Type="http://schemas.openxmlformats.org/officeDocument/2006/relationships/hyperlink" Target="https://www-sciencedirect-com.ezproxy.uwtsd.ac.uk/science/article/pii/S1053482222000079" TargetMode="External"/><Relationship Id="rId150" Type="http://schemas.openxmlformats.org/officeDocument/2006/relationships/hyperlink" Target="https://www.sciencedirect.com/science/article/pii/S1743919120304258" TargetMode="External"/><Relationship Id="rId192" Type="http://schemas.openxmlformats.org/officeDocument/2006/relationships/hyperlink" Target="https://www.jstage.jst.go.jp/article/joh/62/1/62_e12175/_pdf/-char/ja" TargetMode="External"/><Relationship Id="rId206" Type="http://schemas.openxmlformats.org/officeDocument/2006/relationships/hyperlink" Target="https://lordslibrary.parliament.uk/staff-shortages-in-the-nhs-and-social-care-sectors/" TargetMode="External"/><Relationship Id="rId248" Type="http://schemas.openxmlformats.org/officeDocument/2006/relationships/hyperlink" Target="https://www.mic.com/articles/154788/apple-employees-say-their-mental-health-issues-came-from-alleged-hostile-work-environment" TargetMode="External"/><Relationship Id="rId12" Type="http://schemas.openxmlformats.org/officeDocument/2006/relationships/image" Target="media/image5.jpeg"/><Relationship Id="rId108" Type="http://schemas.openxmlformats.org/officeDocument/2006/relationships/hyperlink" Target="https://onezero.medium.com/a-year-after-an-hr-crisis-microsoft-backs-away-from-releasing-a-transparency-report-c724ce636349" TargetMode="External"/><Relationship Id="rId315" Type="http://schemas.openxmlformats.org/officeDocument/2006/relationships/hyperlink" Target="https://www.tandfonline.com/doi/full/10.1080/13561820.2020.1792425" TargetMode="External"/><Relationship Id="rId357" Type="http://schemas.openxmlformats.org/officeDocument/2006/relationships/hyperlink" Target="https://www.uel.ac.uk/about-uel/news/2022/june/solutions-nhs-workforce-crisis" TargetMode="External"/><Relationship Id="rId54" Type="http://schemas.openxmlformats.org/officeDocument/2006/relationships/image" Target="media/image47.png"/><Relationship Id="rId96" Type="http://schemas.openxmlformats.org/officeDocument/2006/relationships/hyperlink" Target="https://www.proquest.com/openview/4e20318771ec4fc38547674aa54f34f1/1?pq-origsite=gscholar&amp;cbl=2042231" TargetMode="External"/><Relationship Id="rId161" Type="http://schemas.openxmlformats.org/officeDocument/2006/relationships/hyperlink" Target="https://resolution.nhs.uk/services/claims-management/support-for-healthcare-staff/" TargetMode="External"/><Relationship Id="rId217" Type="http://schemas.openxmlformats.org/officeDocument/2006/relationships/hyperlink" Target="https://www.wtw-healthandbenefits.co.uk/hr-resources/advice-and-top-tips/nhs-healthcare-gap" TargetMode="External"/><Relationship Id="rId259" Type="http://schemas.openxmlformats.org/officeDocument/2006/relationships/hyperlink" Target="https://citeseerx.ist.psu.edu/document?repid=rep1&amp;type=pdf&amp;doi=7defebd00252bdeed19dadb6bde2a02ddb92eeac" TargetMode="External"/><Relationship Id="rId23" Type="http://schemas.openxmlformats.org/officeDocument/2006/relationships/image" Target="media/image16.png"/><Relationship Id="rId119" Type="http://schemas.openxmlformats.org/officeDocument/2006/relationships/hyperlink" Target="https://www.ncbi.nlm.nih.gov/pmc/articles/PMC7295512/" TargetMode="External"/><Relationship Id="rId270" Type="http://schemas.openxmlformats.org/officeDocument/2006/relationships/hyperlink" Target="https://www.gocivilairpatrol.com/media/cms/Transformational_Leadership_B14231894F031.pdf" TargetMode="External"/><Relationship Id="rId326" Type="http://schemas.openxmlformats.org/officeDocument/2006/relationships/hyperlink" Target="https://blogs.microsoft.com/on-the-issues/2022/06/08/microsoft-announces-four-new-employee-workforce-initiatives/" TargetMode="External"/><Relationship Id="rId65" Type="http://schemas.openxmlformats.org/officeDocument/2006/relationships/image" Target="media/image58.png"/><Relationship Id="rId130" Type="http://schemas.openxmlformats.org/officeDocument/2006/relationships/hyperlink" Target="https://bpspsychub.onlinelibrary.wiley.com/doi/full/10.1111/bjc.12340" TargetMode="External"/><Relationship Id="rId368" Type="http://schemas.openxmlformats.org/officeDocument/2006/relationships/image" Target="media/image65.png"/><Relationship Id="rId172" Type="http://schemas.openxmlformats.org/officeDocument/2006/relationships/hyperlink" Target="https://www.bmj.com/content/376/bmj.o23" TargetMode="External"/><Relationship Id="rId228" Type="http://schemas.openxmlformats.org/officeDocument/2006/relationships/hyperlink" Target="http://image.guardian.co.uk/sys-files/Politics/documents/2006/04/12/ReformNHSreport2006.pdf" TargetMode="External"/><Relationship Id="rId281" Type="http://schemas.openxmlformats.org/officeDocument/2006/relationships/hyperlink" Target="https://www.silicon.co.uk/e-management/jobs/apple-hr-allegedly-mishandled-15-misconduct-complaints-from-women-469992" TargetMode="External"/><Relationship Id="rId337" Type="http://schemas.openxmlformats.org/officeDocument/2006/relationships/hyperlink" Target="https://www.theseus.fi/bitstream/handle/10024/746859/Revin_Ilia.pdf?sequence=2&amp;isAllowed=y" TargetMode="External"/><Relationship Id="rId34" Type="http://schemas.openxmlformats.org/officeDocument/2006/relationships/image" Target="media/image27.png"/><Relationship Id="rId76" Type="http://schemas.openxmlformats.org/officeDocument/2006/relationships/hyperlink" Target="https://www.totalmobile.co.uk/blog/capabilities/mobile-workforce-management/the-nhs-staffing-crisis-is-there-an-end-in-sight/" TargetMode="External"/><Relationship Id="rId141" Type="http://schemas.openxmlformats.org/officeDocument/2006/relationships/hyperlink" Target="https://researchrepository.murdoch.edu.au/id/eprint/56011/" TargetMode="External"/><Relationship Id="rId379" Type="http://schemas.openxmlformats.org/officeDocument/2006/relationships/fontTable" Target="fontTable.xml"/><Relationship Id="rId7" Type="http://schemas.openxmlformats.org/officeDocument/2006/relationships/endnotes" Target="endnotes.xml"/><Relationship Id="rId183" Type="http://schemas.openxmlformats.org/officeDocument/2006/relationships/hyperlink" Target="https://publichealth.jmir.org/2020/2/e19106/" TargetMode="External"/><Relationship Id="rId239" Type="http://schemas.openxmlformats.org/officeDocument/2006/relationships/hyperlink" Target="https://www.medrxiv.org/content/10.1101/2021.06.08.21258551v1" TargetMode="External"/><Relationship Id="rId250" Type="http://schemas.openxmlformats.org/officeDocument/2006/relationships/hyperlink" Target="https://www.applemust.com/apples-global-staffing-and-hr-challenges/" TargetMode="External"/><Relationship Id="rId292" Type="http://schemas.openxmlformats.org/officeDocument/2006/relationships/hyperlink" Target="https://bmchealthservres.biomedcentral.com/articles/10.1186/s12913-018-3359-4" TargetMode="External"/><Relationship Id="rId306" Type="http://schemas.openxmlformats.org/officeDocument/2006/relationships/hyperlink" Target="https://www.mpft.nhs.uk/about-us/pep-talk-extra/leadership-during-pandemic-leadership-complexity-and-inclusion" TargetMode="External"/><Relationship Id="rId45" Type="http://schemas.openxmlformats.org/officeDocument/2006/relationships/image" Target="media/image38.png"/><Relationship Id="rId87" Type="http://schemas.openxmlformats.org/officeDocument/2006/relationships/hyperlink" Target="https://www.theregister.com/2022/11/16/microsoft_sexual_harassment_and/" TargetMode="External"/><Relationship Id="rId110" Type="http://schemas.openxmlformats.org/officeDocument/2006/relationships/hyperlink" Target="https://citeseerx.ist.psu.edu/document?repid=rep1&amp;type=pdf&amp;doi=7defebd00252bdeed19dadb6bde2a02ddb92eeac" TargetMode="External"/><Relationship Id="rId348" Type="http://schemas.openxmlformats.org/officeDocument/2006/relationships/hyperlink" Target="https://www.health.org.uk/news-and-comment/news/fix-workforce-crisis-and-fund-health-service" TargetMode="External"/><Relationship Id="rId152" Type="http://schemas.openxmlformats.org/officeDocument/2006/relationships/hyperlink" Target="https://www.ncbi.nlm.nih.gov/pmc/articles/PMC7987242/" TargetMode="External"/><Relationship Id="rId194" Type="http://schemas.openxmlformats.org/officeDocument/2006/relationships/hyperlink" Target="https://www.computerweekly.com/news/252506157/Apple-workers-challenge-company-on-toxic-workplace-culture" TargetMode="External"/><Relationship Id="rId208" Type="http://schemas.openxmlformats.org/officeDocument/2006/relationships/hyperlink" Target="https://www.unison.org.uk/news/2022/09/boosting-funding-and-pay-are-the-best-ways-to-fix-nhs-staffing/" TargetMode="External"/><Relationship Id="rId261" Type="http://schemas.openxmlformats.org/officeDocument/2006/relationships/hyperlink" Target="https://www.bmj.com/content/368/bmj.m1211.abstract" TargetMode="External"/><Relationship Id="rId14" Type="http://schemas.openxmlformats.org/officeDocument/2006/relationships/image" Target="media/image7.png"/><Relationship Id="rId56" Type="http://schemas.openxmlformats.org/officeDocument/2006/relationships/image" Target="media/image49.png"/><Relationship Id="rId317" Type="http://schemas.openxmlformats.org/officeDocument/2006/relationships/hyperlink" Target="https://www.tandfonline.com/author/Oakland%2C+J+S" TargetMode="External"/><Relationship Id="rId359" Type="http://schemas.openxmlformats.org/officeDocument/2006/relationships/hyperlink" Target="https://www.hrdconnect.com/2022/10/06/cruising-through-crisis-from-tesco-to-the-nhs-how-HR-can-make-a-difference/?amp=1" TargetMode="External"/><Relationship Id="rId98" Type="http://schemas.openxmlformats.org/officeDocument/2006/relationships/hyperlink" Target="https://www.eaglesflight.com/resource/the-role-of-human-resources-in-organizational-transformation/" TargetMode="External"/><Relationship Id="rId121" Type="http://schemas.openxmlformats.org/officeDocument/2006/relationships/hyperlink" Target="https://www.weekly10.com/hr-apps-for-managing-performance-in-microsoft-teams/" TargetMode="External"/><Relationship Id="rId163" Type="http://schemas.openxmlformats.org/officeDocument/2006/relationships/hyperlink" Target="https://www.nhs.uk/mental-health/talking-therapies-medicine-treatments/talking-therapies-and-counselling/nhs-talking-therapies/" TargetMode="External"/><Relationship Id="rId219" Type="http://schemas.openxmlformats.org/officeDocument/2006/relationships/hyperlink" Target="https://www.bmj.com/content/372/bmj.n248.abstract" TargetMode="External"/><Relationship Id="rId370" Type="http://schemas.openxmlformats.org/officeDocument/2006/relationships/image" Target="media/image67.png"/><Relationship Id="rId230" Type="http://schemas.openxmlformats.org/officeDocument/2006/relationships/hyperlink" Target="https://bmjopen.bmj.com/content/10/11/e040503.abstract" TargetMode="External"/><Relationship Id="rId25" Type="http://schemas.openxmlformats.org/officeDocument/2006/relationships/image" Target="media/image18.png"/><Relationship Id="rId67" Type="http://schemas.openxmlformats.org/officeDocument/2006/relationships/image" Target="media/image60.png"/><Relationship Id="rId272" Type="http://schemas.openxmlformats.org/officeDocument/2006/relationships/hyperlink" Target="https://www.ncbi.nlm.nih.gov/pmc/articles/PMC7850214/" TargetMode="External"/><Relationship Id="rId328" Type="http://schemas.openxmlformats.org/officeDocument/2006/relationships/hyperlink" Target="https://www.performyard.com/articles/microsoft-performance-management" TargetMode="External"/><Relationship Id="rId132" Type="http://schemas.openxmlformats.org/officeDocument/2006/relationships/hyperlink" Target="https://myresearchspace.uws.ac.uk/ws/portalfiles/portal/14909379/2020_05_05_Lusher_et_al_COVID_final.pdf" TargetMode="External"/><Relationship Id="rId174" Type="http://schemas.openxmlformats.org/officeDocument/2006/relationships/hyperlink" Target="https://www.openaccessgovernment.org/nhs-staffing-retention-crisis/57201/" TargetMode="External"/><Relationship Id="rId241" Type="http://schemas.openxmlformats.org/officeDocument/2006/relationships/hyperlink" Target="https://www.sciencedirect.com/science/article/pii/S266665962200018X" TargetMode="External"/><Relationship Id="rId36" Type="http://schemas.openxmlformats.org/officeDocument/2006/relationships/image" Target="media/image29.png"/><Relationship Id="rId283" Type="http://schemas.openxmlformats.org/officeDocument/2006/relationships/hyperlink" Target="https://www.hrreview.co.uk/hr-news/nhs-suffering-chronic-workforce-shortage/140936" TargetMode="External"/><Relationship Id="rId339" Type="http://schemas.openxmlformats.org/officeDocument/2006/relationships/hyperlink" Target="https://www.proquest.com/docview/2105050733?accountid=130472" TargetMode="External"/><Relationship Id="rId78" Type="http://schemas.openxmlformats.org/officeDocument/2006/relationships/hyperlink" Target="https://www.sciencedirect.com/science/article/pii/S1473309920304588" TargetMode="External"/><Relationship Id="rId101" Type="http://schemas.openxmlformats.org/officeDocument/2006/relationships/hyperlink" Target="https://journals.plos.org/plosone/article?id=10.1371/journal.pone.0254821" TargetMode="External"/><Relationship Id="rId143" Type="http://schemas.openxmlformats.org/officeDocument/2006/relationships/hyperlink" Target="https://citeseerx.ist.psu.edu/document?repid=rep1&amp;type=pdf&amp;doi=3938201fd03df895a9a74333f7619393c81843f0" TargetMode="External"/><Relationship Id="rId185" Type="http://schemas.openxmlformats.org/officeDocument/2006/relationships/hyperlink" Target="https://www.inc.com/quora/microsofts-secret-to-retaining-its-best-employees.html" TargetMode="External"/><Relationship Id="rId350" Type="http://schemas.openxmlformats.org/officeDocument/2006/relationships/hyperlink" Target="https://onlinelibrary.wiley.com/doi/pdf/10.1111/j.1748-8583.2002.tb00063.x?saml_referrer" TargetMode="External"/><Relationship Id="rId9" Type="http://schemas.openxmlformats.org/officeDocument/2006/relationships/image" Target="media/image2.tmp"/><Relationship Id="rId210" Type="http://schemas.openxmlformats.org/officeDocument/2006/relationships/hyperlink" Target="https://www.proquest.com/docview/1961369439?accountid=130472&amp;parentSessionId=d305jUrPyUXxmHKraghA4b5Xn7993c9ruqEx72ngMz0%3D&amp;pq-origsite=primo" TargetMode="External"/><Relationship Id="rId26" Type="http://schemas.openxmlformats.org/officeDocument/2006/relationships/image" Target="media/image19.png"/><Relationship Id="rId231" Type="http://schemas.openxmlformats.org/officeDocument/2006/relationships/hyperlink" Target="https://www.newstatesman.com/politics/health/2023/01/worst-nhs-crisis-nurses-doctors-pressure" TargetMode="External"/><Relationship Id="rId252" Type="http://schemas.openxmlformats.org/officeDocument/2006/relationships/hyperlink" Target="https://www.ft.com/content/e40ba5a2-9dbd-4f88-87f1-c92e412ac132" TargetMode="External"/><Relationship Id="rId273" Type="http://schemas.openxmlformats.org/officeDocument/2006/relationships/hyperlink" Target="https://www.england.nhs.uk/wp-content/uploads/2021/11/B0659_The-future-of-NHS-human-resources-and-organisational-development-report_22112021.pdf" TargetMode="External"/><Relationship Id="rId294" Type="http://schemas.openxmlformats.org/officeDocument/2006/relationships/hyperlink" Target="https://news.microsoft.com/2022/09/22/microsoft-unveils-new-research-and-technology-to-bridge-the-disconnect-between-leaders-and-employees-so-companies-can-thrive-amid-economic-uncertainty/" TargetMode="External"/><Relationship Id="rId308" Type="http://schemas.openxmlformats.org/officeDocument/2006/relationships/hyperlink" Target="https://www.southwestleadership.nhs.uk/workforce-wellbeing-during-the-pandemic-and-beyond/" TargetMode="External"/><Relationship Id="rId329" Type="http://schemas.openxmlformats.org/officeDocument/2006/relationships/hyperlink" Target="https://journals.sagepub.com/doi/full/10.1177/0253717620934095" TargetMode="External"/><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hyperlink" Target="https://blog.hettshow.co.uk/tackling-the-hr-challenges-of-a-post-covid-healthcare-sector" TargetMode="External"/><Relationship Id="rId112" Type="http://schemas.openxmlformats.org/officeDocument/2006/relationships/hyperlink" Target="https://www.ncbi.nlm.nih.gov/pmc/articles/PMC7306268/" TargetMode="External"/><Relationship Id="rId133" Type="http://schemas.openxmlformats.org/officeDocument/2006/relationships/hyperlink" Target="https://www.silicon.co.uk/e-management/jobs/apple-hr-allegedly-mishandled-15-misconduct-complaints-from-women-469992" TargetMode="External"/><Relationship Id="rId154" Type="http://schemas.openxmlformats.org/officeDocument/2006/relationships/hyperlink" Target="https://www.nhsemployers.org/articles/mental-health-workplace" TargetMode="External"/><Relationship Id="rId175" Type="http://schemas.openxmlformats.org/officeDocument/2006/relationships/hyperlink" Target="https://eddy.com/hr-mavericks/members/chad-owens/" TargetMode="External"/><Relationship Id="rId340" Type="http://schemas.openxmlformats.org/officeDocument/2006/relationships/hyperlink" Target="https://www.jstage.jst.go.jp/article/joh/62/1/62_e12175/_pdf/-char/ja" TargetMode="External"/><Relationship Id="rId361" Type="http://schemas.openxmlformats.org/officeDocument/2006/relationships/hyperlink" Target="https://www.researchgate.net/publication/315745050_Change_Management" TargetMode="External"/><Relationship Id="rId196" Type="http://schemas.openxmlformats.org/officeDocument/2006/relationships/hyperlink" Target="https://www.fool.com/investing/general/2014/12/09/why-apple-and-microsoft-should-be-worried-about-go.aspx" TargetMode="External"/><Relationship Id="rId200" Type="http://schemas.openxmlformats.org/officeDocument/2006/relationships/hyperlink" Target="https://www.health.org.uk/news-and-comment/news/fix-workforce-crisis-and-fund-health-service" TargetMode="External"/><Relationship Id="rId16" Type="http://schemas.openxmlformats.org/officeDocument/2006/relationships/image" Target="media/image9.png"/><Relationship Id="rId221" Type="http://schemas.openxmlformats.org/officeDocument/2006/relationships/hyperlink" Target="https://www.theguardian.com/technology/2021/sep/03/appletoo-apple-employees-organize-allege-harassment-discrimination" TargetMode="External"/><Relationship Id="rId242" Type="http://schemas.openxmlformats.org/officeDocument/2006/relationships/hyperlink" Target="https://dergipark.org.tr/en/download/article-file/392009" TargetMode="External"/><Relationship Id="rId263" Type="http://schemas.openxmlformats.org/officeDocument/2006/relationships/hyperlink" Target="https://bmjleader.bmj.com/content/leader/4/3/101.full.pdf" TargetMode="External"/><Relationship Id="rId284" Type="http://schemas.openxmlformats.org/officeDocument/2006/relationships/hyperlink" Target="https://www.linkedin.com/pulse/how-new-microsoft-hr-solution-strategy-can-become-bernd-lachner" TargetMode="External"/><Relationship Id="rId319" Type="http://schemas.openxmlformats.org/officeDocument/2006/relationships/hyperlink" Target="https://onlinemasters.ohio.edu/blog/human-resource-management-during-times-of-public-health-crises/" TargetMode="External"/><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hyperlink" Target="https://www.mdpi.com/1660-4601/17/9/2997" TargetMode="External"/><Relationship Id="rId102" Type="http://schemas.openxmlformats.org/officeDocument/2006/relationships/hyperlink" Target="https://www.applemust.com/apples-global-staffing-and-hr-challenges/" TargetMode="External"/><Relationship Id="rId123" Type="http://schemas.openxmlformats.org/officeDocument/2006/relationships/hyperlink" Target="https://hrmanagementprocess.blogspot.com/2019/12/hospitals-human-resources-management.html" TargetMode="External"/><Relationship Id="rId144" Type="http://schemas.openxmlformats.org/officeDocument/2006/relationships/hyperlink" Target="https://bmchealthservres.biomedcentral.com/articles/10.1186/s12913-018-3359-4" TargetMode="External"/><Relationship Id="rId330" Type="http://schemas.openxmlformats.org/officeDocument/2006/relationships/hyperlink" Target="https://www.medrxiv.org/content/10.1101/2021.05.18.21256802v2" TargetMode="External"/><Relationship Id="rId90" Type="http://schemas.openxmlformats.org/officeDocument/2006/relationships/hyperlink" Target="https://app.croneri.co.uk/topics/covid-19-hr-policy-and-practice-nhs/indepth?product=154" TargetMode="External"/><Relationship Id="rId165" Type="http://schemas.openxmlformats.org/officeDocument/2006/relationships/hyperlink" Target="https://www.cambridge.org/core/journals/bjpsych-open/article/mental-health-and-wellbeing-of-healthcare-workers-during-the-covid19-pandemic-in-the-uk-contrasting-guidelines-with-experiences-in-practice/B513349E66E11CE03165F5E394A4D6C4" TargetMode="External"/><Relationship Id="rId186" Type="http://schemas.openxmlformats.org/officeDocument/2006/relationships/hyperlink" Target="https://watermark.silverchair.com/kqaa075.pdf?token=AQECAHi208BE49Ooan9kkhW_Ercy7Dm3ZL_9Cf3qfKAc485ysgAAAskwggLFBgkqhkiG9w0BBwagggK2MIICsgIBADCCAqsGCSqGSIb3DQEHATAeBglghkgBZQMEAS4wEQQMT2-YSvmDK0L742WaAgEQgIICfDnKPKOW97aAxJdJOq314HbFiF4tnjn0OE6fxR1sFmTjFAF6urD63o_aaLFjJn-kTYMTbwzpWwnZ2W7X7-JWApV_lVZjRka95soZbM69MQspxyipqML1UsCpyb5Em-Yi0OFZjiaBqXqWstMP8fl6zZT3QmVVG7_VwiGJfXy_n0735dceGpzteWeIAtVl-hkLkZosuHuF__tqd0gAJYwj1D00mxTVxuyj_c5QsOExn1j_Bs12MIBS8aty0V3jrLkBCeBkLdv1Cv9q6Hku_nCQkiUP4YkaMfZyGZaab5m4SegZ7-grdjgl2BqL0DGmx-5PsBppq2LCpfDPqBUcvVDQaubPQWL0TbUDEEzt6yMYnx8RpbGGnnEWqP3YXvGHSyF65E-sDRvI2jUTCZRByv_tsM-3AwJsVyfXhL4wz3xmmRZtZ4quu3SaqH3xtuwkayGLbBkYdqnR1ah4Hqe7UORDgNDOD4T_2Nxk15laA1eHMj85A8kmuLYM88VS7rsrbhZJALbaEkYyQNymmARhj2VAOAw4_IV1GIIOQXk9kbvVvv4hGzUuYAKij2cyfPAq9uhXVme2kSSUPEamgxU4k71AFF_TxEcJ0Zn18Ex4pEh_oslzVSRfujWmNoYXxdebfUttHjVE6Eu5jKwLR1UWE6-xmXiiVG03Yk5KAFF-dXAReUxd0yYulCYP4x96nPh0nMjeXL_IlOMraAY7EY343DYip-a6a6SVTdhI3ghIJo1Xu4KRxIs2sVyUgTqZ1Jf9ppDD46SAtJh8QXRqDpD0zeej_azTGDtsFfOwOIokZamp7bHmkGYKUl8kcW6zYkkbAfQFh2xRFeBHsdRUTcG2ew" TargetMode="External"/><Relationship Id="rId351" Type="http://schemas.openxmlformats.org/officeDocument/2006/relationships/hyperlink" Target="https://bmchealthservres.biomedcentral.com/articles/10.1186/s12913-019-4068-3" TargetMode="External"/><Relationship Id="rId372" Type="http://schemas.openxmlformats.org/officeDocument/2006/relationships/image" Target="media/image69.png"/><Relationship Id="rId211" Type="http://schemas.openxmlformats.org/officeDocument/2006/relationships/hyperlink" Target="https://www.hrdconnect.com/2022/10/06/cruising-through-crisis-from-tesco-to-the-nhs-how-HR-can-make-a-difference/?amp=1" TargetMode="External"/><Relationship Id="rId232" Type="http://schemas.openxmlformats.org/officeDocument/2006/relationships/hyperlink" Target="https://journals.lww.com/joem/fulltext/2020/07000/covid_19_pandemic__looking_after_the_mental_health.25.aspx" TargetMode="External"/><Relationship Id="rId253" Type="http://schemas.openxmlformats.org/officeDocument/2006/relationships/hyperlink" Target="https://apps.dtic.mil/sti/pdfs/AD1176131.pdf" TargetMode="External"/><Relationship Id="rId274" Type="http://schemas.openxmlformats.org/officeDocument/2006/relationships/hyperlink" Target="https://www.cambridge.org/core/journals/bjpsych-open/article/impact-of-the-covid19-pandemic-on-the-mental-health-and-wellbeing-of-uk-healthcare-workers/D7E2EA268395EC63205017929CD720D2" TargetMode="External"/><Relationship Id="rId295" Type="http://schemas.openxmlformats.org/officeDocument/2006/relationships/hyperlink" Target="https://www.mind.org.uk/media-a/4661/resource4.pdf" TargetMode="External"/><Relationship Id="rId309" Type="http://schemas.openxmlformats.org/officeDocument/2006/relationships/hyperlink" Target="https://resolution.nhs.uk/services/claims-management/support-for-healthcare-staff/" TargetMode="External"/><Relationship Id="rId27" Type="http://schemas.openxmlformats.org/officeDocument/2006/relationships/image" Target="media/image20.png"/><Relationship Id="rId48" Type="http://schemas.openxmlformats.org/officeDocument/2006/relationships/image" Target="media/image41.png"/><Relationship Id="rId69" Type="http://schemas.openxmlformats.org/officeDocument/2006/relationships/image" Target="media/image62.png"/><Relationship Id="rId113" Type="http://schemas.openxmlformats.org/officeDocument/2006/relationships/hyperlink" Target="https://www.bmj.com/content/368/bmj.m1211.abstract" TargetMode="External"/><Relationship Id="rId134" Type="http://schemas.openxmlformats.org/officeDocument/2006/relationships/hyperlink" Target="https://www.cambridge.org/core/journals/bjpsych-open/article/mental-health-symptoms-in-a-cohort-of-hospital-healthcare-workers-following-the-first-peak-of-the-covid19-pandemic-in-the-uk/06754995A1AF38162808CA5D08D09134" TargetMode="External"/><Relationship Id="rId320" Type="http://schemas.openxmlformats.org/officeDocument/2006/relationships/hyperlink" Target="https://www.bmj.com/content/376/bmj.o23" TargetMode="External"/><Relationship Id="rId80" Type="http://schemas.openxmlformats.org/officeDocument/2006/relationships/hyperlink" Target="http://image.guardian.co.uk/sys-files/Politics/documents/2006/04/12/ReformNHSreport2006.pdf" TargetMode="External"/><Relationship Id="rId155" Type="http://schemas.openxmlformats.org/officeDocument/2006/relationships/hyperlink" Target="https://www.nhsemployers.org/publications/staff-experience-adapting-and-innovating-during-covid-19" TargetMode="External"/><Relationship Id="rId176" Type="http://schemas.openxmlformats.org/officeDocument/2006/relationships/hyperlink" Target="https://eddy.com/hr-encyclopedia/hr-in-the-healthcare-industry/" TargetMode="External"/><Relationship Id="rId197" Type="http://schemas.openxmlformats.org/officeDocument/2006/relationships/hyperlink" Target="https://research.e-siber.org/SJAM/article/view/21" TargetMode="External"/><Relationship Id="rId341" Type="http://schemas.openxmlformats.org/officeDocument/2006/relationships/hyperlink" Target="https://www.managers.org.uk/knowledge-and-insights/article/digital-leadership-flattened-hierarchies-how-covid-19-reshaped-nhs-trust/" TargetMode="External"/><Relationship Id="rId362" Type="http://schemas.openxmlformats.org/officeDocument/2006/relationships/hyperlink" Target="https://www.magonlinelibrary.com/doi/full/10.12968/hmed.2020.0250" TargetMode="External"/><Relationship Id="rId201" Type="http://schemas.openxmlformats.org/officeDocument/2006/relationships/hyperlink" Target="https://blogs.lse.ac.uk/businessreview/2020/04/30/covid-19-pandemic-now-is-the-time-for-emergent-leadership/" TargetMode="External"/><Relationship Id="rId222" Type="http://schemas.openxmlformats.org/officeDocument/2006/relationships/hyperlink" Target="https://www.forbes.com/sites/betsyatkins/2019/04/29/microsoft-ceo-sets-the-right-tone-amid-hr-concerns/?sh=3da0cba4ce34" TargetMode="External"/><Relationship Id="rId243" Type="http://schemas.openxmlformats.org/officeDocument/2006/relationships/hyperlink" Target="https://www.cambridge.org/core/journals/the-british-journal-of-psychiatry/article/what-should-be-done-to-support-the-mental-health-of-healthcare-staff-treating-covid19-patients/5D057B47D7B8FE98B1A79480CE08A8A6" TargetMode="External"/><Relationship Id="rId264" Type="http://schemas.openxmlformats.org/officeDocument/2006/relationships/hyperlink" Target="https://www.thelancet.com/journals/lancet/article/PIIS0140-6736(20)30735-2/fulltext?utm_source=miragenews&amp;utm_medium=miragenews&amp;utm_campaign=news" TargetMode="External"/><Relationship Id="rId285" Type="http://schemas.openxmlformats.org/officeDocument/2006/relationships/hyperlink" Target="https://hub.packtpub.com/microsofts-metoo-reckoning-female-employees-speak-out-against-workplace-harassment-and-discrimination/" TargetMode="External"/><Relationship Id="rId17" Type="http://schemas.openxmlformats.org/officeDocument/2006/relationships/image" Target="media/image10.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hyperlink" Target="https://www.personneltoday.com/hr/nhs-workforce-crisis/" TargetMode="External"/><Relationship Id="rId124" Type="http://schemas.openxmlformats.org/officeDocument/2006/relationships/hyperlink" Target="https://www.ncbi.nlm.nih.gov/pmc/articles/PMC7850214/" TargetMode="External"/><Relationship Id="rId310" Type="http://schemas.openxmlformats.org/officeDocument/2006/relationships/hyperlink" Target="https://www.hee.nhs.uk/sites/default/files/documents/Workforce%20stress%20and%20the%20supportive%20organisation%20-%20printer%20friendly%20version.pdf" TargetMode="External"/><Relationship Id="rId70" Type="http://schemas.openxmlformats.org/officeDocument/2006/relationships/image" Target="media/image63.png"/><Relationship Id="rId91" Type="http://schemas.openxmlformats.org/officeDocument/2006/relationships/hyperlink" Target="https://www.medrxiv.org/content/10.1101/2021.06.08.21258551v1" TargetMode="External"/><Relationship Id="rId145" Type="http://schemas.openxmlformats.org/officeDocument/2006/relationships/hyperlink" Target="https://news.microsoft.com/en-gb/2021/12/09/more-than-half-of-uk-workers-would-consider-quitting-their-job-if-hybrid-working-was-axed-research-reveals/" TargetMode="External"/><Relationship Id="rId166" Type="http://schemas.openxmlformats.org/officeDocument/2006/relationships/hyperlink" Target="https://www.nursingtimes.net/clinical-archive/leadership/nurse-leadership-during-a-crisis-ideas-to-support-you-and-your-team-16-11-2020/" TargetMode="External"/><Relationship Id="rId187" Type="http://schemas.openxmlformats.org/officeDocument/2006/relationships/hyperlink" Target="https://rcni.com/nursing-standard/features/how-covid-19-affecting-nurses-mental-health-and-what-to-do-about-it-159456" TargetMode="External"/><Relationship Id="rId331" Type="http://schemas.openxmlformats.org/officeDocument/2006/relationships/hyperlink" Target="https://publichealth.jmir.org/2020/2/e19106/" TargetMode="External"/><Relationship Id="rId352" Type="http://schemas.openxmlformats.org/officeDocument/2006/relationships/hyperlink" Target="https://post.parliament.uk/mental-health-impacts-of-covid-19-on-nhs-healthcare-staff/" TargetMode="External"/><Relationship Id="rId373" Type="http://schemas.openxmlformats.org/officeDocument/2006/relationships/image" Target="media/image70.png"/><Relationship Id="rId1" Type="http://schemas.openxmlformats.org/officeDocument/2006/relationships/customXml" Target="../customXml/item1.xml"/><Relationship Id="rId212" Type="http://schemas.openxmlformats.org/officeDocument/2006/relationships/hyperlink" Target="https://academic.oup.com/ehjacc/article/9/3/241/5922453?login=true" TargetMode="External"/><Relationship Id="rId233" Type="http://schemas.openxmlformats.org/officeDocument/2006/relationships/hyperlink" Target="https://www-sciencedirect-com.ezproxy.uwtsd.ac.uk/science/article/pii/S1053482222000079" TargetMode="External"/><Relationship Id="rId254" Type="http://schemas.openxmlformats.org/officeDocument/2006/relationships/hyperlink" Target="https://www.sciencedirect.com/science/article/pii/S002074892030211X" TargetMode="External"/><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hyperlink" Target="https://www.nature.com/articles/s41581-020-0314-5" TargetMode="External"/><Relationship Id="rId275" Type="http://schemas.openxmlformats.org/officeDocument/2006/relationships/hyperlink" Target="https://www.sciencedirect.com/science/article/pii/S152168962030063X" TargetMode="External"/><Relationship Id="rId296" Type="http://schemas.openxmlformats.org/officeDocument/2006/relationships/hyperlink" Target="https://bluerocksearch.com/2022/03/29/microsoft-report-reveals-key-takeaways-for-human-resources-professionals/" TargetMode="External"/><Relationship Id="rId300" Type="http://schemas.openxmlformats.org/officeDocument/2006/relationships/hyperlink" Target="https://www.ncbi.nlm.nih.gov/pmc/articles/PMC7987242/" TargetMode="External"/><Relationship Id="rId60" Type="http://schemas.openxmlformats.org/officeDocument/2006/relationships/image" Target="media/image53.png"/><Relationship Id="rId81" Type="http://schemas.openxmlformats.org/officeDocument/2006/relationships/hyperlink" Target="https://www.peoplemanagement.co.uk/article/1794235/nhs-staffing-crisis-employers-learn" TargetMode="External"/><Relationship Id="rId135" Type="http://schemas.openxmlformats.org/officeDocument/2006/relationships/hyperlink" Target="https://www.hrreview.co.uk/hr-news/nhs-suffering-chronic-workforce-shortage/140936" TargetMode="External"/><Relationship Id="rId156" Type="http://schemas.openxmlformats.org/officeDocument/2006/relationships/hyperlink" Target="https://nhsproviders.org/news-blogs/news/nhs-workforce-shortage-has-serious-and-detrimental-impact-on-services" TargetMode="External"/><Relationship Id="rId177" Type="http://schemas.openxmlformats.org/officeDocument/2006/relationships/hyperlink" Target="https://www.researchgate.net/profile/Nerisa-Paladan/publication/313598652_Transformational_Leadership_The_Emerging_Leadership_Style_of_Successful_Entrepreneurs/links/5cadbeaea6fdcc4764e8c8de/Transformational-Leadership-The-Emerging-Leadership-Style-of-Successful-Entrepreneurs.pdf" TargetMode="External"/><Relationship Id="rId198" Type="http://schemas.openxmlformats.org/officeDocument/2006/relationships/hyperlink" Target="https://www.researchgate.net/publication/272352897_Strategic_Management" TargetMode="External"/><Relationship Id="rId321" Type="http://schemas.openxmlformats.org/officeDocument/2006/relationships/hyperlink" Target="https://www.openaccessgovernment.org/how-can-technology-solve-the-nhs-crisis/45988/" TargetMode="External"/><Relationship Id="rId342" Type="http://schemas.openxmlformats.org/officeDocument/2006/relationships/hyperlink" Target="https://www.computerweekly.com/news/252506157/Apple-workers-challenge-company-on-toxic-workplace-culture" TargetMode="External"/><Relationship Id="rId363" Type="http://schemas.openxmlformats.org/officeDocument/2006/relationships/hyperlink" Target="https://academic.oup.com/occmed/article/70/5/317/5814939?login=true" TargetMode="External"/><Relationship Id="rId202" Type="http://schemas.openxmlformats.org/officeDocument/2006/relationships/hyperlink" Target="https://onlinelibrary.wiley.com/doi/pdf/10.1111/j.1748-8583.2002.tb00063.x?saml_referrer" TargetMode="External"/><Relationship Id="rId223" Type="http://schemas.openxmlformats.org/officeDocument/2006/relationships/hyperlink" Target="https://www.kingsfund.org.uk/blog/2022/02/actions-for-leaders-nhs-workforce-crisis" TargetMode="External"/><Relationship Id="rId244" Type="http://schemas.openxmlformats.org/officeDocument/2006/relationships/hyperlink" Target="https://www.proquest.com/openview/4e20318771ec4fc38547674aa54f34f1/1?pq-origsite=gscholar&amp;cbl=2042231" TargetMode="External"/><Relationship Id="rId18" Type="http://schemas.openxmlformats.org/officeDocument/2006/relationships/image" Target="media/image11.png"/><Relationship Id="rId39" Type="http://schemas.openxmlformats.org/officeDocument/2006/relationships/image" Target="media/image32.png"/><Relationship Id="rId265" Type="http://schemas.openxmlformats.org/officeDocument/2006/relationships/hyperlink" Target="https://www.ncbi.nlm.nih.gov/pmc/articles/PMC7342058/" TargetMode="External"/><Relationship Id="rId286" Type="http://schemas.openxmlformats.org/officeDocument/2006/relationships/hyperlink" Target="https://www.hrreview.co.uk/hr-news/strategy-news/work-no-longer-place-go-says-microsoft-boss/60101" TargetMode="External"/><Relationship Id="rId50" Type="http://schemas.openxmlformats.org/officeDocument/2006/relationships/image" Target="media/image43.png"/><Relationship Id="rId104" Type="http://schemas.openxmlformats.org/officeDocument/2006/relationships/hyperlink" Target="https://www.ft.com/content/e40ba5a2-9dbd-4f88-87f1-c92e412ac132" TargetMode="External"/><Relationship Id="rId125" Type="http://schemas.openxmlformats.org/officeDocument/2006/relationships/hyperlink" Target="https://www.england.nhs.uk/wp-content/uploads/2021/11/B0659_The-future-of-NHS-human-resources-and-organisational-development-report_22112021.pdf" TargetMode="External"/><Relationship Id="rId146" Type="http://schemas.openxmlformats.org/officeDocument/2006/relationships/hyperlink" Target="https://news.microsoft.com/2022/09/22/microsoft-unveils-new-research-and-technology-to-bridge-the-disconnect-between-leaders-and-employees-so-companies-can-thrive-amid-economic-uncertainty/" TargetMode="External"/><Relationship Id="rId167" Type="http://schemas.openxmlformats.org/officeDocument/2006/relationships/hyperlink" Target="https://www.tandfonline.com/doi/full/10.1080/13561820.2020.1792425" TargetMode="External"/><Relationship Id="rId188" Type="http://schemas.openxmlformats.org/officeDocument/2006/relationships/hyperlink" Target="https://www.tandfonline.com/doi/abs/10.1080/09585190701502612" TargetMode="External"/><Relationship Id="rId311" Type="http://schemas.openxmlformats.org/officeDocument/2006/relationships/hyperlink" Target="https://www.nhs.uk/mental-health/talking-therapies-medicine-treatments/talking-therapies-and-counselling/nhs-talking-therapies/" TargetMode="External"/><Relationship Id="rId332" Type="http://schemas.openxmlformats.org/officeDocument/2006/relationships/hyperlink" Target="https://www.cochranelibrary.com/cdsr/doi/10.1002/14651858.CD013779/full" TargetMode="External"/><Relationship Id="rId353" Type="http://schemas.openxmlformats.org/officeDocument/2006/relationships/hyperlink" Target="https://committees.parliament.uk/publications/6158/documents/68766/default/" TargetMode="External"/><Relationship Id="rId374" Type="http://schemas.openxmlformats.org/officeDocument/2006/relationships/image" Target="media/image71.png"/><Relationship Id="rId71" Type="http://schemas.openxmlformats.org/officeDocument/2006/relationships/hyperlink" Target="https://www.bmj.com/content/372/bmj.n248.abstract" TargetMode="External"/><Relationship Id="rId92" Type="http://schemas.openxmlformats.org/officeDocument/2006/relationships/hyperlink" Target="https://daniellock.com/change-management-lessons-from-microsoft-and-apple/" TargetMode="External"/><Relationship Id="rId213" Type="http://schemas.openxmlformats.org/officeDocument/2006/relationships/hyperlink" Target="https://www.researchgate.net/publication/315745050_Change_Management" TargetMode="External"/><Relationship Id="rId234" Type="http://schemas.openxmlformats.org/officeDocument/2006/relationships/hyperlink" Target="https://d1wqtxts1xzle7.cloudfront.net/48198072/RESEARCH_METHODS-libre.pdf?1471701276=&amp;response-content-disposition=inline%3B+filename%3DThe_Strengths_and_Weaknesses_of_Research.pdf&amp;Expires=1713297825&amp;Signature=Xf1URe89xQLCx0n8ELibCpaHZZ1Q1j48sc9iRHeDDs8mhFTrMjRP5KL~1Gxw1aq4X8JToR911Vpi2Lmm-cQ04jjkZXKiN~-nElIGXwKn9WeTXOXJKLmeA~JFlDmE7R~PWlmrSGQ5lXHMaWANSv4qNIqTLmx~7RNtG~AM1r52AKYY1mP~nc6qW5svfHTVYJLVC333fiDxx0XvnvxhC3ugDOTdC2R4kq1Q2Qgqp9MRyRWF3UbXJqEftRAlFw5ouG1DoNFocDJrH1qDoTiD3Gzum1SE9zMVo9TK0i7hsuo9UzXKyoECGzk7Q-J2pr3TxIIf4gg0L5nTRJrjVs-ydIEvrQ__&amp;Key-Pair-Id=APKAJLOHF5GGSLRBV4ZA" TargetMode="External"/><Relationship Id="rId2" Type="http://schemas.openxmlformats.org/officeDocument/2006/relationships/numbering" Target="numbering.xml"/><Relationship Id="rId29" Type="http://schemas.openxmlformats.org/officeDocument/2006/relationships/image" Target="media/image22.png"/><Relationship Id="rId255" Type="http://schemas.openxmlformats.org/officeDocument/2006/relationships/hyperlink" Target="https://www.sciencedirect.com/science/article/pii/S0010440X21000663" TargetMode="External"/><Relationship Id="rId276" Type="http://schemas.openxmlformats.org/officeDocument/2006/relationships/hyperlink" Target="https://www.theguardian.com/technology/blog/2012/aug/13/microsoft-human-resources-culture" TargetMode="External"/><Relationship Id="rId297" Type="http://schemas.openxmlformats.org/officeDocument/2006/relationships/hyperlink" Target="https://www.kingsfund.org.uk/publications/nhs-staffing-shortages" TargetMode="External"/><Relationship Id="rId40" Type="http://schemas.openxmlformats.org/officeDocument/2006/relationships/image" Target="media/image33.png"/><Relationship Id="rId115" Type="http://schemas.openxmlformats.org/officeDocument/2006/relationships/hyperlink" Target="https://bmjleader.bmj.com/content/leader/4/3/101.full.pdf" TargetMode="External"/><Relationship Id="rId136" Type="http://schemas.openxmlformats.org/officeDocument/2006/relationships/hyperlink" Target="https://www.linkedin.com/pulse/how-new-microsoft-hr-solution-strategy-can-become-bernd-lachner" TargetMode="External"/><Relationship Id="rId157" Type="http://schemas.openxmlformats.org/officeDocument/2006/relationships/hyperlink" Target="https://www.sunderlandccg.nhs.uk/wp-content/uploads/2021/03/NHS-Sunderland-CCG-%E2%80%93-Developing-a-mental-health-strategy-Public-feedback-report.pdf" TargetMode="External"/><Relationship Id="rId178" Type="http://schemas.openxmlformats.org/officeDocument/2006/relationships/hyperlink" Target="https://blogs.microsoft.com/on-the-issues/2022/06/08/microsoft-announces-four-new-employee-workforce-initiatives/" TargetMode="External"/><Relationship Id="rId301" Type="http://schemas.openxmlformats.org/officeDocument/2006/relationships/hyperlink" Target="https://www.nhsconfed.org/news/more-support-needed-unseen-medical-hr-professionals" TargetMode="External"/><Relationship Id="rId322" Type="http://schemas.openxmlformats.org/officeDocument/2006/relationships/hyperlink" Target="https://www.openaccessgovernment.org/nhs-staffing-retention-crisis/57201/" TargetMode="External"/><Relationship Id="rId343" Type="http://schemas.openxmlformats.org/officeDocument/2006/relationships/hyperlink" Target="https://www.tandfonline.com/doi/full/10.1080/20008198.2020.1810903?scroll=top&amp;needAccess=true" TargetMode="External"/><Relationship Id="rId364" Type="http://schemas.openxmlformats.org/officeDocument/2006/relationships/hyperlink" Target="https://journals.sagepub.com/doi/full/10.1177/1751143720968066" TargetMode="External"/><Relationship Id="rId61" Type="http://schemas.openxmlformats.org/officeDocument/2006/relationships/image" Target="media/image54.png"/><Relationship Id="rId82" Type="http://schemas.openxmlformats.org/officeDocument/2006/relationships/hyperlink" Target="https://bmjopen.bmj.com/content/10/11/e040503.abstract" TargetMode="External"/><Relationship Id="rId199" Type="http://schemas.openxmlformats.org/officeDocument/2006/relationships/hyperlink" Target="https://techtelegraph.co.uk/the-women-calling-out-apples-handling-of-misconduct-claims/" TargetMode="External"/><Relationship Id="rId203" Type="http://schemas.openxmlformats.org/officeDocument/2006/relationships/hyperlink" Target="https://bmchealthservres.biomedcentral.com/articles/10.1186/s12913-019-4068-3" TargetMode="External"/><Relationship Id="rId19" Type="http://schemas.openxmlformats.org/officeDocument/2006/relationships/image" Target="media/image12.png"/><Relationship Id="rId224" Type="http://schemas.openxmlformats.org/officeDocument/2006/relationships/hyperlink" Target="https://www.totalmobile.co.uk/blog/capabilities/mobile-workforce-management/the-nhs-staffing-crisis-is-there-an-end-in-sight/" TargetMode="External"/><Relationship Id="rId245" Type="http://schemas.openxmlformats.org/officeDocument/2006/relationships/hyperlink" Target="https://www.researchgate.net/profile/Prof-Swarup-Dutta/publication/327302590_Strategic_Change_and_Transformation_Managing_Renewal_in_Organizations/links/5b996992299bf14ad4d68bad/Strategic-Change-and-Transformation-Managing-Renewal-in-Organizations.pdf" TargetMode="External"/><Relationship Id="rId266" Type="http://schemas.openxmlformats.org/officeDocument/2006/relationships/hyperlink" Target="https://www.tandfonline.com/doi/full/10.1080/09540962.2020.1748855" TargetMode="External"/><Relationship Id="rId287" Type="http://schemas.openxmlformats.org/officeDocument/2006/relationships/hyperlink" Target="https://www.cnbc.com/2019/04/15/microsoft-ceo-nadella-announces-new-hr-investigation-policies.html" TargetMode="External"/><Relationship Id="rId30" Type="http://schemas.openxmlformats.org/officeDocument/2006/relationships/image" Target="media/image23.png"/><Relationship Id="rId105" Type="http://schemas.openxmlformats.org/officeDocument/2006/relationships/hyperlink" Target="https://apps.dtic.mil/sti/pdfs/AD1176131.pdf" TargetMode="External"/><Relationship Id="rId126" Type="http://schemas.openxmlformats.org/officeDocument/2006/relationships/hyperlink" Target="https://www.cambridge.org/core/journals/bjpsych-open/article/impact-of-the-covid19-pandemic-on-the-mental-health-and-wellbeing-of-uk-healthcare-workers/D7E2EA268395EC63205017929CD720D2" TargetMode="External"/><Relationship Id="rId147" Type="http://schemas.openxmlformats.org/officeDocument/2006/relationships/hyperlink" Target="https://www.mind.org.uk/media-a/4661/resource4.pdf" TargetMode="External"/><Relationship Id="rId168" Type="http://schemas.openxmlformats.org/officeDocument/2006/relationships/hyperlink" Target="https://onlinelibrary.wiley.com/doi/full/10.1111/hsc.13204" TargetMode="External"/><Relationship Id="rId312" Type="http://schemas.openxmlformats.org/officeDocument/2006/relationships/hyperlink" Target="https://www.cambridge.org/core/journals/bjpsych-bulletin/article/mental-health-of-doctors-during-the-covid19-pandemic/3259D0FF579B301246410C8627E447FD" TargetMode="External"/><Relationship Id="rId333" Type="http://schemas.openxmlformats.org/officeDocument/2006/relationships/hyperlink" Target="https://www.inc.com/quora/microsofts-secret-to-retaining-its-best-employees.html" TargetMode="External"/><Relationship Id="rId354" Type="http://schemas.openxmlformats.org/officeDocument/2006/relationships/hyperlink" Target="https://lordslibrary.parliament.uk/staff-shortages-in-the-nhs-and-social-care-sectors/" TargetMode="External"/><Relationship Id="rId51" Type="http://schemas.openxmlformats.org/officeDocument/2006/relationships/image" Target="media/image44.png"/><Relationship Id="rId72" Type="http://schemas.openxmlformats.org/officeDocument/2006/relationships/hyperlink" Target="https://www.cnbctv18.com/technology/tech-stocks-decline-apple-google-microsoft-facebook-amazon-what-went-wrong-explained-15029691.htm" TargetMode="External"/><Relationship Id="rId93" Type="http://schemas.openxmlformats.org/officeDocument/2006/relationships/hyperlink" Target="https://www.sciencedirect.com/science/article/pii/S266665962200018X" TargetMode="External"/><Relationship Id="rId189" Type="http://schemas.openxmlformats.org/officeDocument/2006/relationships/hyperlink" Target="https://www.theseus.fi/bitstream/handle/10024/746859/Revin_Ilia.pdf?sequence=2&amp;isAllowed=y" TargetMode="External"/><Relationship Id="rId375" Type="http://schemas.openxmlformats.org/officeDocument/2006/relationships/image" Target="media/image72.png"/><Relationship Id="rId3" Type="http://schemas.openxmlformats.org/officeDocument/2006/relationships/styles" Target="styles.xml"/><Relationship Id="rId214" Type="http://schemas.openxmlformats.org/officeDocument/2006/relationships/hyperlink" Target="https://www.magonlinelibrary.com/doi/full/10.12968/hmed.2020.0250" TargetMode="External"/><Relationship Id="rId235" Type="http://schemas.openxmlformats.org/officeDocument/2006/relationships/hyperlink" Target="https://www.theregister.com/2022/11/16/microsoft_sexual_harassment_and/" TargetMode="External"/><Relationship Id="rId256" Type="http://schemas.openxmlformats.org/officeDocument/2006/relationships/hyperlink" Target="https://onezero.medium.com/a-year-after-an-hr-crisis-microsoft-backs-away-from-releasing-a-transparency-report-c724ce636349" TargetMode="External"/><Relationship Id="rId277" Type="http://schemas.openxmlformats.org/officeDocument/2006/relationships/hyperlink" Target="https://bpspsychub.onlinelibrary.wiley.com/doi/full/10.1111/joop.12364" TargetMode="External"/><Relationship Id="rId298" Type="http://schemas.openxmlformats.org/officeDocument/2006/relationships/hyperlink" Target="https://www.sciencedirect.com/science/article/pii/S1743919120304258" TargetMode="External"/><Relationship Id="rId116" Type="http://schemas.openxmlformats.org/officeDocument/2006/relationships/hyperlink" Target="https://www.thelancet.com/journals/lancet/article/PIIS0140-6736(20)30735-2/fulltext?utm_source=miragenews&amp;utm_medium=miragenews&amp;utm_campaign=news" TargetMode="External"/><Relationship Id="rId137" Type="http://schemas.openxmlformats.org/officeDocument/2006/relationships/hyperlink" Target="https://hub.packtpub.com/microsofts-metoo-reckoning-female-employees-speak-out-against-workplace-harassment-and-discrimination/" TargetMode="External"/><Relationship Id="rId158" Type="http://schemas.openxmlformats.org/officeDocument/2006/relationships/hyperlink" Target="https://www.mpft.nhs.uk/about-us/pep-talk-extra/leadership-during-pandemic-leadership-complexity-and-inclusion" TargetMode="External"/><Relationship Id="rId302" Type="http://schemas.openxmlformats.org/officeDocument/2006/relationships/hyperlink" Target="https://www.nhsemployers.org/articles/mental-health-workplace" TargetMode="External"/><Relationship Id="rId323" Type="http://schemas.openxmlformats.org/officeDocument/2006/relationships/hyperlink" Target="https://eddy.com/hr-mavericks/members/chad-owens/" TargetMode="External"/><Relationship Id="rId344" Type="http://schemas.openxmlformats.org/officeDocument/2006/relationships/hyperlink" Target="https://www.fool.com/investing/general/2014/12/09/why-apple-and-microsoft-should-be-worried-about-go.aspx" TargetMode="External"/><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hyperlink" Target="https://www.newstatesman.com/politics/health/2023/01/worst-nhs-crisis-nurses-doctors-pressure" TargetMode="External"/><Relationship Id="rId179" Type="http://schemas.openxmlformats.org/officeDocument/2006/relationships/hyperlink" Target="https://bmjopen.bmj.com/content/10/12/e043949.abstract" TargetMode="External"/><Relationship Id="rId365" Type="http://schemas.openxmlformats.org/officeDocument/2006/relationships/hyperlink" Target="https://www.wtw-healthandbenefits.co.uk/hr-resources/advice-and-top-tips/nhs-healthcare-gap" TargetMode="External"/><Relationship Id="rId190" Type="http://schemas.openxmlformats.org/officeDocument/2006/relationships/hyperlink" Target="https://www.investopedia.com/articles/markets/111015/apple-vs-microsoft-vs-google-how-their-business-models-compare.asp" TargetMode="External"/><Relationship Id="rId204" Type="http://schemas.openxmlformats.org/officeDocument/2006/relationships/hyperlink" Target="https://post.parliament.uk/mental-health-impacts-of-covid-19-on-nhs-healthcare-staff/" TargetMode="External"/><Relationship Id="rId225" Type="http://schemas.openxmlformats.org/officeDocument/2006/relationships/hyperlink" Target="https://www.centrichr.co.uk/the-importance-of-hrm-in-healthcare/" TargetMode="External"/><Relationship Id="rId246" Type="http://schemas.openxmlformats.org/officeDocument/2006/relationships/hyperlink" Target="https://www.eaglesflight.com/resource/the-role-of-human-resources-in-organizational-transformation/" TargetMode="External"/><Relationship Id="rId267" Type="http://schemas.openxmlformats.org/officeDocument/2006/relationships/hyperlink" Target="https://www.ncbi.nlm.nih.gov/pmc/articles/PMC7295512/" TargetMode="External"/><Relationship Id="rId288" Type="http://schemas.openxmlformats.org/officeDocument/2006/relationships/hyperlink" Target="https://www.bizjournals.com/bizwomen/news/latest-news/2021/02/microsoft-giving-employees-extra-time-off.html" TargetMode="External"/><Relationship Id="rId106" Type="http://schemas.openxmlformats.org/officeDocument/2006/relationships/hyperlink" Target="https://www.sciencedirect.com/science/article/pii/S002074892030211X" TargetMode="External"/><Relationship Id="rId127" Type="http://schemas.openxmlformats.org/officeDocument/2006/relationships/hyperlink" Target="https://www.sciencedirect.com/science/article/pii/S152168962030063X" TargetMode="External"/><Relationship Id="rId313" Type="http://schemas.openxmlformats.org/officeDocument/2006/relationships/hyperlink" Target="https://www.cambridge.org/core/journals/bjpsych-open/article/mental-health-and-wellbeing-of-healthcare-workers-during-the-covid19-pandemic-in-the-uk-contrasting-guidelines-with-experiences-in-practice/B513349E66E11CE03165F5E394A4D6C4" TargetMode="External"/><Relationship Id="rId10" Type="http://schemas.openxmlformats.org/officeDocument/2006/relationships/image" Target="media/image3.jpe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hyperlink" Target="https://www.theguardian.com/technology/2021/sep/03/appletoo-apple-employees-organize-allege-harassment-discrimination" TargetMode="External"/><Relationship Id="rId94" Type="http://schemas.openxmlformats.org/officeDocument/2006/relationships/hyperlink" Target="https://dergipark.org.tr/en/download/article-file/392009" TargetMode="External"/><Relationship Id="rId148" Type="http://schemas.openxmlformats.org/officeDocument/2006/relationships/hyperlink" Target="https://bluerocksearch.com/2022/03/29/microsoft-report-reveals-key-takeaways-for-human-resources-professionals/" TargetMode="External"/><Relationship Id="rId169" Type="http://schemas.openxmlformats.org/officeDocument/2006/relationships/hyperlink" Target="https://www.tandfonline.com/author/Oakland%2C+J+S" TargetMode="External"/><Relationship Id="rId334" Type="http://schemas.openxmlformats.org/officeDocument/2006/relationships/hyperlink" Target="https://watermark.silverchair.com/kqaa075.pdf?token=AQECAHi208BE49Ooan9kkhW_Ercy7Dm3ZL_9Cf3qfKAc485ysgAAAskwggLFBgkqhkiG9w0BBwagggK2MIICsgIBADCCAqsGCSqGSIb3DQEHATAeBglghkgBZQMEAS4wEQQMT2-YSvmDK0L742WaAgEQgIICfDnKPKOW97aAxJdJOq314HbFiF4tnjn0OE6fxR1sFmTjFAF6urD63o_aaLFjJn-kTYMTbwzpWwnZ2W7X7-JWApV_lVZjRka95soZbM69MQspxyipqML1UsCpyb5Em-Yi0OFZjiaBqXqWstMP8fl6zZT3QmVVG7_VwiGJfXy_n0735dceGpzteWeIAtVl-hkLkZosuHuF__tqd0gAJYwj1D00mxTVxuyj_c5QsOExn1j_Bs12MIBS8aty0V3jrLkBCeBkLdv1Cv9q6Hku_nCQkiUP4YkaMfZyGZaab5m4SegZ7-grdjgl2BqL0DGmx-5PsBppq2LCpfDPqBUcvVDQaubPQWL0TbUDEEzt6yMYnx8RpbGGnnEWqP3YXvGHSyF65E-sDRvI2jUTCZRByv_tsM-3AwJsVyfXhL4wz3xmmRZtZ4quu3SaqH3xtuwkayGLbBkYdqnR1ah4Hqe7UORDgNDOD4T_2Nxk15laA1eHMj85A8kmuLYM88VS7rsrbhZJALbaEkYyQNymmARhj2VAOAw4_IV1GIIOQXk9kbvVvv4hGzUuYAKij2cyfPAq9uhXVme2kSSUPEamgxU4k71AFF_TxEcJ0Zn18Ex4pEh_oslzVSRfujWmNoYXxdebfUttHjVE6Eu5jKwLR1UWE6-xmXiiVG03Yk5KAFF-dXAReUxd0yYulCYP4x96nPh0nMjeXL_IlOMraAY7EY343DYip-a6a6SVTdhI3ghIJo1Xu4KRxIs2sVyUgTqZ1Jf9ppDD46SAtJh8QXRqDpD0zeej_azTGDtsFfOwOIokZamp7bHmkGYKUl8kcW6zYkkbAfQFh2xRFeBHsdRUTcG2ew" TargetMode="External"/><Relationship Id="rId355" Type="http://schemas.openxmlformats.org/officeDocument/2006/relationships/hyperlink" Target="https://publications.parliament.uk/pa/cm5803/cmselect/cmhealth/115/report.html" TargetMode="External"/><Relationship Id="rId376" Type="http://schemas.openxmlformats.org/officeDocument/2006/relationships/image" Target="media/image73.png"/><Relationship Id="rId4" Type="http://schemas.openxmlformats.org/officeDocument/2006/relationships/settings" Target="settings.xml"/><Relationship Id="rId180" Type="http://schemas.openxmlformats.org/officeDocument/2006/relationships/hyperlink" Target="https://www.performyard.com/articles/microsoft-performance-management" TargetMode="External"/><Relationship Id="rId215" Type="http://schemas.openxmlformats.org/officeDocument/2006/relationships/hyperlink" Target="https://academic.oup.com/occmed/article/70/5/317/5814939?login=true" TargetMode="External"/><Relationship Id="rId236" Type="http://schemas.openxmlformats.org/officeDocument/2006/relationships/hyperlink" Target="https://www.cambridge.org/core/journals/the-cognitive-behaviour-therapist/article/adapting-iapt-services-to-support-frontline-nhs-staff-during-the-covid19-pandemic-the-homerton-covid-psychological-support-hcps-pathway/9D802162899544AEAD38B86E945AD1D8" TargetMode="External"/><Relationship Id="rId257" Type="http://schemas.openxmlformats.org/officeDocument/2006/relationships/hyperlink" Target="https://www.thehrdirector.com/business-news/recruitment/nhs-recruitment-crisis-worsening-with-open-job-listings-up-by-71/" TargetMode="External"/><Relationship Id="rId278" Type="http://schemas.openxmlformats.org/officeDocument/2006/relationships/hyperlink" Target="https://bpspsychub.onlinelibrary.wiley.com/doi/full/10.1111/bjc.12340" TargetMode="External"/><Relationship Id="rId303" Type="http://schemas.openxmlformats.org/officeDocument/2006/relationships/hyperlink" Target="https://www.nhsemployers.org/publications/staff-experience-adapting-and-innovating-during-covid-19" TargetMode="External"/><Relationship Id="rId42" Type="http://schemas.openxmlformats.org/officeDocument/2006/relationships/image" Target="media/image35.png"/><Relationship Id="rId84" Type="http://schemas.openxmlformats.org/officeDocument/2006/relationships/hyperlink" Target="https://journals.lww.com/joem/fulltext/2020/07000/covid_19_pandemic__looking_after_the_mental_health.25.aspx" TargetMode="External"/><Relationship Id="rId138" Type="http://schemas.openxmlformats.org/officeDocument/2006/relationships/hyperlink" Target="https://www.hrreview.co.uk/hr-news/strategy-news/work-no-longer-place-go-says-microsoft-boss/60101" TargetMode="External"/><Relationship Id="rId345" Type="http://schemas.openxmlformats.org/officeDocument/2006/relationships/hyperlink" Target="https://research.e-siber.org/SJAM/article/view/21" TargetMode="External"/><Relationship Id="rId191" Type="http://schemas.openxmlformats.org/officeDocument/2006/relationships/hyperlink" Target="https://www.proquest.com/docview/2105050733?accountid=130472" TargetMode="External"/><Relationship Id="rId205" Type="http://schemas.openxmlformats.org/officeDocument/2006/relationships/hyperlink" Target="https://committees.parliament.uk/publications/6158/documents/68766/default/" TargetMode="External"/><Relationship Id="rId247" Type="http://schemas.openxmlformats.org/officeDocument/2006/relationships/hyperlink" Target="https://blog.close.com/5-crisis-communication-lessons-for-startups/" TargetMode="External"/><Relationship Id="rId107" Type="http://schemas.openxmlformats.org/officeDocument/2006/relationships/hyperlink" Target="https://www.sciencedirect.com/science/article/pii/S0010440X21000663" TargetMode="External"/><Relationship Id="rId289" Type="http://schemas.openxmlformats.org/officeDocument/2006/relationships/hyperlink" Target="https://researchrepository.murdoch.edu.au/id/eprint/56011/" TargetMode="External"/><Relationship Id="rId11" Type="http://schemas.openxmlformats.org/officeDocument/2006/relationships/image" Target="media/image4.jpeg"/><Relationship Id="rId53" Type="http://schemas.openxmlformats.org/officeDocument/2006/relationships/image" Target="media/image46.png"/><Relationship Id="rId149" Type="http://schemas.openxmlformats.org/officeDocument/2006/relationships/hyperlink" Target="https://www.kingsfund.org.uk/publications/nhs-staffing-shortages" TargetMode="External"/><Relationship Id="rId314" Type="http://schemas.openxmlformats.org/officeDocument/2006/relationships/hyperlink" Target="https://www.nursingtimes.net/clinical-archive/leadership/nurse-leadership-during-a-crisis-ideas-to-support-you-and-your-team-16-11-2020/" TargetMode="External"/><Relationship Id="rId356" Type="http://schemas.openxmlformats.org/officeDocument/2006/relationships/hyperlink" Target="https://www.unison.org.uk/news/2022/09/boosting-funding-and-pay-are-the-best-ways-to-fix-nhs-staffing/" TargetMode="External"/><Relationship Id="rId95" Type="http://schemas.openxmlformats.org/officeDocument/2006/relationships/hyperlink" Target="https://www.cambridge.org/core/journals/the-british-journal-of-psychiatry/article/what-should-be-done-to-support-the-mental-health-of-healthcare-staff-treating-covid19-patients/5D057B47D7B8FE98B1A79480CE08A8A6" TargetMode="External"/><Relationship Id="rId160" Type="http://schemas.openxmlformats.org/officeDocument/2006/relationships/hyperlink" Target="https://www.southwestleadership.nhs.uk/workforce-wellbeing-during-the-pandemic-and-beyond/" TargetMode="External"/><Relationship Id="rId216" Type="http://schemas.openxmlformats.org/officeDocument/2006/relationships/hyperlink" Target="https://journals.sagepub.com/doi/full/10.1177/1751143720968066" TargetMode="External"/><Relationship Id="rId258" Type="http://schemas.openxmlformats.org/officeDocument/2006/relationships/hyperlink" Target="https://healthcareleaders.blog.gov.uk/2021/10/15/what-does-the-health-and-care-bill-mean-for-nhs-staff/" TargetMode="External"/><Relationship Id="rId22" Type="http://schemas.openxmlformats.org/officeDocument/2006/relationships/image" Target="media/image15.png"/><Relationship Id="rId64" Type="http://schemas.openxmlformats.org/officeDocument/2006/relationships/image" Target="media/image57.png"/><Relationship Id="rId118" Type="http://schemas.openxmlformats.org/officeDocument/2006/relationships/hyperlink" Target="https://www.tandfonline.com/doi/full/10.1080/09540962.2020.1748855" TargetMode="External"/><Relationship Id="rId325" Type="http://schemas.openxmlformats.org/officeDocument/2006/relationships/hyperlink" Target="https://www.researchgate.net/profile/Nerisa-Paladan/publication/313598652_Transformational_Leadership_The_Emerging_Leadership_Style_of_Successful_Entrepreneurs/links/5cadbeaea6fdcc4764e8c8de/Transformational-Leadership-The-Emerging-Leadership-Style-of-Successful-Entrepreneurs.pdf" TargetMode="External"/><Relationship Id="rId367" Type="http://schemas.openxmlformats.org/officeDocument/2006/relationships/image" Target="media/image64.png"/><Relationship Id="rId171" Type="http://schemas.openxmlformats.org/officeDocument/2006/relationships/hyperlink" Target="https://onlinemasters.ohio.edu/blog/human-resource-management-during-times-of-public-health-crises/" TargetMode="External"/><Relationship Id="rId227" Type="http://schemas.openxmlformats.org/officeDocument/2006/relationships/hyperlink" Target="https://www.mdpi.com/1660-4601/17/9/2997" TargetMode="External"/><Relationship Id="rId269" Type="http://schemas.openxmlformats.org/officeDocument/2006/relationships/hyperlink" Target="https://www.weekly10.com/hr-apps-for-managing-performance-in-microsoft-teams/" TargetMode="External"/><Relationship Id="rId33" Type="http://schemas.openxmlformats.org/officeDocument/2006/relationships/image" Target="media/image26.png"/><Relationship Id="rId129" Type="http://schemas.openxmlformats.org/officeDocument/2006/relationships/hyperlink" Target="https://bpspsychub.onlinelibrary.wiley.com/doi/full/10.1111/joop.12364" TargetMode="External"/><Relationship Id="rId280" Type="http://schemas.openxmlformats.org/officeDocument/2006/relationships/hyperlink" Target="https://myresearchspace.uws.ac.uk/ws/portalfiles/portal/14909379/2020_05_05_Lusher_et_al_COVID_final.pdf" TargetMode="External"/><Relationship Id="rId336" Type="http://schemas.openxmlformats.org/officeDocument/2006/relationships/hyperlink" Target="https://www.tandfonline.com/doi/abs/10.1080/09585190701502612" TargetMode="External"/><Relationship Id="rId75" Type="http://schemas.openxmlformats.org/officeDocument/2006/relationships/hyperlink" Target="https://www.kingsfund.org.uk/blog/2022/02/actions-for-leaders-nhs-workforce-crisis" TargetMode="External"/><Relationship Id="rId140" Type="http://schemas.openxmlformats.org/officeDocument/2006/relationships/hyperlink" Target="https://www.bizjournals.com/bizwomen/news/latest-news/2021/02/microsoft-giving-employees-extra-time-off.html" TargetMode="External"/><Relationship Id="rId182" Type="http://schemas.openxmlformats.org/officeDocument/2006/relationships/hyperlink" Target="https://www.medrxiv.org/content/10.1101/2021.05.18.21256802v2" TargetMode="External"/><Relationship Id="rId378" Type="http://schemas.openxmlformats.org/officeDocument/2006/relationships/footer" Target="footer1.xml"/><Relationship Id="rId6" Type="http://schemas.openxmlformats.org/officeDocument/2006/relationships/footnotes" Target="footnotes.xml"/><Relationship Id="rId238" Type="http://schemas.openxmlformats.org/officeDocument/2006/relationships/hyperlink" Target="https://app.croneri.co.uk/topics/covid-19-hr-policy-and-practice-nhs/indepth?product=154" TargetMode="External"/><Relationship Id="rId291" Type="http://schemas.openxmlformats.org/officeDocument/2006/relationships/hyperlink" Target="https://citeseerx.ist.psu.edu/document?repid=rep1&amp;type=pdf&amp;doi=3938201fd03df895a9a74333f7619393c81843f0" TargetMode="External"/><Relationship Id="rId305" Type="http://schemas.openxmlformats.org/officeDocument/2006/relationships/hyperlink" Target="https://www.sunderlandccg.nhs.uk/wp-content/uploads/2021/03/NHS-Sunderland-CCG-%E2%80%93-Developing-a-mental-health-strategy-Public-feedback-report.pdf" TargetMode="External"/><Relationship Id="rId347" Type="http://schemas.openxmlformats.org/officeDocument/2006/relationships/hyperlink" Target="https://techtelegraph.co.uk/the-women-calling-out-apples-handling-of-misconduct-claims/" TargetMode="External"/><Relationship Id="rId44" Type="http://schemas.openxmlformats.org/officeDocument/2006/relationships/image" Target="media/image37.png"/><Relationship Id="rId86" Type="http://schemas.openxmlformats.org/officeDocument/2006/relationships/hyperlink" Target="https://d1wqtxts1xzle7.cloudfront.net/48198072/RESEARCH_METHODS-libre.pdf?1471701276=&amp;response-content-disposition=inline%3B+filename%3DThe_Strengths_and_Weaknesses_of_Research.pdf&amp;Expires=1713297825&amp;Signature=Xf1URe89xQLCx0n8ELibCpaHZZ1Q1j48sc9iRHeDDs8mhFTrMjRP5KL~1Gxw1aq4X8JToR911Vpi2Lmm-cQ04jjkZXKiN~-nElIGXwKn9WeTXOXJKLmeA~JFlDmE7R~PWlmrSGQ5lXHMaWANSv4qNIqTLmx~7RNtG~AM1r52AKYY1mP~nc6qW5svfHTVYJLVC333fiDxx0XvnvxhC3ugDOTdC2R4kq1Q2Qgqp9MRyRWF3UbXJqEftRAlFw5ouG1DoNFocDJrH1qDoTiD3Gzum1SE9zMVo9TK0i7hsuo9UzXKyoECGzk7Q-J2pr3TxIIf4gg0L5nTRJrjVs-ydIEvrQ__&amp;Key-Pair-Id=APKAJLOHF5GGSLRBV4ZA" TargetMode="External"/><Relationship Id="rId151" Type="http://schemas.openxmlformats.org/officeDocument/2006/relationships/hyperlink" Target="https://www.pslhub.org/learn/improving-patient-safety/workforce-and-resources/there-are-five-ways-we-can-tackle-the-nhs-staffing-crisis-the-independent-30-august-2022-r7450/" TargetMode="External"/><Relationship Id="rId193" Type="http://schemas.openxmlformats.org/officeDocument/2006/relationships/hyperlink" Target="https://www.managers.org.uk/knowledge-and-insights/article/digital-leadership-flattened-hierarchies-how-covid-19-reshaped-nhs-trust/" TargetMode="External"/><Relationship Id="rId207" Type="http://schemas.openxmlformats.org/officeDocument/2006/relationships/hyperlink" Target="https://publications.parliament.uk/pa/cm5803/cmselect/cmhealth/115/report.html" TargetMode="External"/><Relationship Id="rId249" Type="http://schemas.openxmlformats.org/officeDocument/2006/relationships/hyperlink" Target="https://journals.plos.org/plosone/article?id=10.1371/journal.pone.0254821" TargetMode="External"/><Relationship Id="rId13" Type="http://schemas.openxmlformats.org/officeDocument/2006/relationships/image" Target="media/image6.png"/><Relationship Id="rId109" Type="http://schemas.openxmlformats.org/officeDocument/2006/relationships/hyperlink" Target="https://www.thehrdirector.com/business-news/recruitment/nhs-recruitment-crisis-worsening-with-open-job-listings-up-by-71/" TargetMode="External"/><Relationship Id="rId260" Type="http://schemas.openxmlformats.org/officeDocument/2006/relationships/hyperlink" Target="https://www.ncbi.nlm.nih.gov/pmc/articles/PMC7306268/" TargetMode="External"/><Relationship Id="rId316" Type="http://schemas.openxmlformats.org/officeDocument/2006/relationships/hyperlink" Target="https://onlinelibrary.wiley.com/doi/full/10.1111/hsc.13204" TargetMode="External"/><Relationship Id="rId55" Type="http://schemas.openxmlformats.org/officeDocument/2006/relationships/image" Target="media/image48.png"/><Relationship Id="rId97" Type="http://schemas.openxmlformats.org/officeDocument/2006/relationships/hyperlink" Target="https://www.researchgate.net/profile/Prof-Swarup-Dutta/publication/327302590_Strategic_Change_and_Transformation_Managing_Renewal_in_Organizations/links/5b996992299bf14ad4d68bad/Strategic-Change-and-Transformation-Managing-Renewal-in-Organizations.pdf" TargetMode="External"/><Relationship Id="rId120" Type="http://schemas.openxmlformats.org/officeDocument/2006/relationships/hyperlink" Target="https://www.personneltoday.com/hr/how-hr-can-help-nhs-staff-bounce-back/" TargetMode="External"/><Relationship Id="rId358" Type="http://schemas.openxmlformats.org/officeDocument/2006/relationships/hyperlink" Target="https://www.proquest.com/docview/1961369439?accountid=130472&amp;parentSessionId=d305jUrPyUXxmHKraghA4b5Xn7993c9ruqEx72ngMz0%3D&amp;pq-origsite=primo" TargetMode="External"/><Relationship Id="rId162" Type="http://schemas.openxmlformats.org/officeDocument/2006/relationships/hyperlink" Target="https://www.hee.nhs.uk/sites/default/files/documents/Workforce%20stress%20and%20the%20supportive%20organisation%20-%20printer%20friendly%20version.pdf" TargetMode="External"/><Relationship Id="rId218" Type="http://schemas.openxmlformats.org/officeDocument/2006/relationships/hyperlink" Target="https://www.thelancet.com/journals/lancet/article/PIIS0140-6736(20)30309-3/fulltext?utm_campaign=tlcoronavirus20&amp;utm_source=twitter&amp;utm_medium=social" TargetMode="External"/><Relationship Id="rId271" Type="http://schemas.openxmlformats.org/officeDocument/2006/relationships/hyperlink" Target="https://hrmanagementprocess.blogspot.com/2019/12/hospitals-human-resources-management.html" TargetMode="External"/><Relationship Id="rId24" Type="http://schemas.openxmlformats.org/officeDocument/2006/relationships/image" Target="media/image17.png"/><Relationship Id="rId66" Type="http://schemas.openxmlformats.org/officeDocument/2006/relationships/image" Target="media/image59.png"/><Relationship Id="rId131" Type="http://schemas.openxmlformats.org/officeDocument/2006/relationships/hyperlink" Target="https://academic.oup.com/cid/article/71/12/3268/5815734?login=true" TargetMode="External"/><Relationship Id="rId327" Type="http://schemas.openxmlformats.org/officeDocument/2006/relationships/hyperlink" Target="https://bmjopen.bmj.com/content/10/12/e043949.abstract" TargetMode="External"/><Relationship Id="rId369" Type="http://schemas.openxmlformats.org/officeDocument/2006/relationships/image" Target="media/image66.png"/><Relationship Id="rId173" Type="http://schemas.openxmlformats.org/officeDocument/2006/relationships/hyperlink" Target="https://www.openaccessgovernment.org/how-can-technology-solve-the-nhs-crisis/45988/" TargetMode="External"/><Relationship Id="rId229" Type="http://schemas.openxmlformats.org/officeDocument/2006/relationships/hyperlink" Target="https://www.peoplemanagement.co.uk/article/1794235/nhs-staffing-crisis-employers-learn" TargetMode="External"/><Relationship Id="rId380" Type="http://schemas.openxmlformats.org/officeDocument/2006/relationships/theme" Target="theme/theme1.xml"/><Relationship Id="rId240" Type="http://schemas.openxmlformats.org/officeDocument/2006/relationships/hyperlink" Target="https://daniellock.com/change-management-lessons-from-microsoft-and-apple/" TargetMode="External"/><Relationship Id="rId35" Type="http://schemas.openxmlformats.org/officeDocument/2006/relationships/image" Target="media/image28.png"/><Relationship Id="rId77" Type="http://schemas.openxmlformats.org/officeDocument/2006/relationships/hyperlink" Target="https://www.centrichr.co.uk/the-importance-of-hrm-in-healthcare/" TargetMode="External"/><Relationship Id="rId100" Type="http://schemas.openxmlformats.org/officeDocument/2006/relationships/hyperlink" Target="https://www.mic.com/articles/154788/apple-employees-say-their-mental-health-issues-came-from-alleged-hostile-work-environment" TargetMode="External"/><Relationship Id="rId282" Type="http://schemas.openxmlformats.org/officeDocument/2006/relationships/hyperlink" Target="https://www.cambridge.org/core/journals/bjpsych-open/article/mental-health-symptoms-in-a-cohort-of-hospital-healthcare-workers-following-the-first-peak-of-the-covid19-pandemic-in-the-uk/06754995A1AF38162808CA5D08D09134" TargetMode="External"/><Relationship Id="rId338" Type="http://schemas.openxmlformats.org/officeDocument/2006/relationships/hyperlink" Target="https://www.investopedia.com/articles/markets/111015/apple-vs-microsoft-vs-google-how-their-business-models-compare.asp" TargetMode="External"/><Relationship Id="rId8" Type="http://schemas.openxmlformats.org/officeDocument/2006/relationships/image" Target="media/image1.jpeg"/><Relationship Id="rId142" Type="http://schemas.openxmlformats.org/officeDocument/2006/relationships/hyperlink" Target="https://hrexecutive.com/how-the-hr-executive-of-the-year-rebooted-microsofts-culture/" TargetMode="External"/><Relationship Id="rId184" Type="http://schemas.openxmlformats.org/officeDocument/2006/relationships/hyperlink" Target="https://www.cochranelibrary.com/cdsr/doi/10.1002/14651858.CD013779/full" TargetMode="External"/><Relationship Id="rId251" Type="http://schemas.openxmlformats.org/officeDocument/2006/relationships/hyperlink" Target="https://www.personneltoday.com/hr/nhs-workforce-crisis/" TargetMode="External"/><Relationship Id="rId46" Type="http://schemas.openxmlformats.org/officeDocument/2006/relationships/image" Target="media/image39.png"/><Relationship Id="rId293" Type="http://schemas.openxmlformats.org/officeDocument/2006/relationships/hyperlink" Target="https://news.microsoft.com/en-gb/2021/12/09/more-than-half-of-uk-workers-would-consider-quitting-their-job-if-hybrid-working-was-axed-research-reveals/" TargetMode="External"/><Relationship Id="rId307" Type="http://schemas.openxmlformats.org/officeDocument/2006/relationships/hyperlink" Target="https://resolution.nhs.uk/wp-content/uploads/2021/06/Business-plan-2021_22.pdf" TargetMode="External"/><Relationship Id="rId349" Type="http://schemas.openxmlformats.org/officeDocument/2006/relationships/hyperlink" Target="https://blogs.lse.ac.uk/businessreview/2020/04/30/covid-19-pandemic-now-is-the-time-for-emergent-leadership/" TargetMode="External"/><Relationship Id="rId88" Type="http://schemas.openxmlformats.org/officeDocument/2006/relationships/hyperlink" Target="https://www.cambridge.org/core/journals/the-cognitive-behaviour-therapist/article/adapting-iapt-services-to-support-frontline-nhs-staff-during-the-covid19-pandemic-the-homerton-covid-psychological-support-hcps-pathway/9D802162899544AEAD38B86E945AD1D8" TargetMode="External"/><Relationship Id="rId111" Type="http://schemas.openxmlformats.org/officeDocument/2006/relationships/hyperlink" Target="https://healthcareleaders.blog.gov.uk/2021/10/15/what-does-the-health-and-care-bill-mean-for-nhs-staff/" TargetMode="External"/><Relationship Id="rId153" Type="http://schemas.openxmlformats.org/officeDocument/2006/relationships/hyperlink" Target="https://www.nhsconfed.org/news/more-support-needed-unseen-medical-hr-professionals" TargetMode="External"/><Relationship Id="rId195" Type="http://schemas.openxmlformats.org/officeDocument/2006/relationships/hyperlink" Target="https://www.tandfonline.com/doi/full/10.1080/20008198.2020.1810903?scroll=top&amp;needAccess=true" TargetMode="External"/><Relationship Id="rId209" Type="http://schemas.openxmlformats.org/officeDocument/2006/relationships/hyperlink" Target="https://www.uel.ac.uk/about-uel/news/2022/june/solutions-nhs-workforce-crisis" TargetMode="External"/><Relationship Id="rId360" Type="http://schemas.openxmlformats.org/officeDocument/2006/relationships/hyperlink" Target="https://academic.oup.com/ehjacc/article/9/3/241/5922453?login=true" TargetMode="External"/><Relationship Id="rId220" Type="http://schemas.openxmlformats.org/officeDocument/2006/relationships/hyperlink" Target="https://www.cnbctv18.com/technology/tech-stocks-decline-apple-google-microsoft-facebook-amazon-what-went-wrong-explained-15029691.htm" TargetMode="External"/><Relationship Id="rId15" Type="http://schemas.openxmlformats.org/officeDocument/2006/relationships/image" Target="media/image8.png"/><Relationship Id="rId57" Type="http://schemas.openxmlformats.org/officeDocument/2006/relationships/image" Target="media/image50.png"/><Relationship Id="rId262" Type="http://schemas.openxmlformats.org/officeDocument/2006/relationships/hyperlink" Target="https://www.nature.com/articles/s41581-020-0314-5" TargetMode="External"/><Relationship Id="rId318" Type="http://schemas.openxmlformats.org/officeDocument/2006/relationships/hyperlink" Target="https://www.tandfonline.com/doi/abs/10.1080/14783360601042890" TargetMode="External"/><Relationship Id="rId99" Type="http://schemas.openxmlformats.org/officeDocument/2006/relationships/hyperlink" Target="https://blog.close.com/5-crisis-communication-lessons-for-startups/" TargetMode="External"/><Relationship Id="rId122" Type="http://schemas.openxmlformats.org/officeDocument/2006/relationships/hyperlink" Target="https://www.gocivilairpatrol.com/media/cms/Transformational_Leadership_B14231894F031.pdf" TargetMode="External"/><Relationship Id="rId164" Type="http://schemas.openxmlformats.org/officeDocument/2006/relationships/hyperlink" Target="https://www.cambridge.org/core/journals/bjpsych-bulletin/article/mental-health-of-doctors-during-the-covid19-pandemic/3259D0FF579B301246410C8627E447FD" TargetMode="External"/><Relationship Id="rId371" Type="http://schemas.openxmlformats.org/officeDocument/2006/relationships/image" Target="media/image6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FFBF1-765A-4AB6-9EE1-27CF8838B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403</TotalTime>
  <Pages>212</Pages>
  <Words>35353</Words>
  <Characters>201514</Characters>
  <Application>Microsoft Office Word</Application>
  <DocSecurity>0</DocSecurity>
  <Lines>1679</Lines>
  <Paragraphs>472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236395</CharactersWithSpaces>
  <SharedDoc>false</SharedDoc>
  <HLinks>
    <vt:vector size="444" baseType="variant">
      <vt:variant>
        <vt:i4>3866742</vt:i4>
      </vt:variant>
      <vt:variant>
        <vt:i4>219</vt:i4>
      </vt:variant>
      <vt:variant>
        <vt:i4>0</vt:i4>
      </vt:variant>
      <vt:variant>
        <vt:i4>5</vt:i4>
      </vt:variant>
      <vt:variant>
        <vt:lpwstr>https://www.thesun.co.uk/about-us/</vt:lpwstr>
      </vt:variant>
      <vt:variant>
        <vt:lpwstr/>
      </vt:variant>
      <vt:variant>
        <vt:i4>589913</vt:i4>
      </vt:variant>
      <vt:variant>
        <vt:i4>216</vt:i4>
      </vt:variant>
      <vt:variant>
        <vt:i4>0</vt:i4>
      </vt:variant>
      <vt:variant>
        <vt:i4>5</vt:i4>
      </vt:variant>
      <vt:variant>
        <vt:lpwstr>https://www.theguardian.com/media/2021/jun/11/rupert-murdoch-writes-down-value-of-sun-newspapers-to-zero</vt:lpwstr>
      </vt:variant>
      <vt:variant>
        <vt:lpwstr/>
      </vt:variant>
      <vt:variant>
        <vt:i4>6619191</vt:i4>
      </vt:variant>
      <vt:variant>
        <vt:i4>213</vt:i4>
      </vt:variant>
      <vt:variant>
        <vt:i4>0</vt:i4>
      </vt:variant>
      <vt:variant>
        <vt:i4>5</vt:i4>
      </vt:variant>
      <vt:variant>
        <vt:lpwstr>https://www.theguardian.com/media/2020/feb/23/the-sun-records-huge-loss-amid-falling-print-sales-phone-hacking-damages</vt:lpwstr>
      </vt:variant>
      <vt:variant>
        <vt:lpwstr/>
      </vt:variant>
      <vt:variant>
        <vt:i4>2949164</vt:i4>
      </vt:variant>
      <vt:variant>
        <vt:i4>210</vt:i4>
      </vt:variant>
      <vt:variant>
        <vt:i4>0</vt:i4>
      </vt:variant>
      <vt:variant>
        <vt:i4>5</vt:i4>
      </vt:variant>
      <vt:variant>
        <vt:lpwstr>https://www.theneweuropean.co.uk/brexit-news/the-twilight-of-rupert-murdoch-8026442</vt:lpwstr>
      </vt:variant>
      <vt:variant>
        <vt:lpwstr/>
      </vt:variant>
      <vt:variant>
        <vt:i4>1179652</vt:i4>
      </vt:variant>
      <vt:variant>
        <vt:i4>207</vt:i4>
      </vt:variant>
      <vt:variant>
        <vt:i4>0</vt:i4>
      </vt:variant>
      <vt:variant>
        <vt:i4>5</vt:i4>
      </vt:variant>
      <vt:variant>
        <vt:lpwstr>https://onlinelibrary.wiley.com/doi/epdf/10.1002/gsj.1336</vt:lpwstr>
      </vt:variant>
      <vt:variant>
        <vt:lpwstr/>
      </vt:variant>
      <vt:variant>
        <vt:i4>3080224</vt:i4>
      </vt:variant>
      <vt:variant>
        <vt:i4>204</vt:i4>
      </vt:variant>
      <vt:variant>
        <vt:i4>0</vt:i4>
      </vt:variant>
      <vt:variant>
        <vt:i4>5</vt:i4>
      </vt:variant>
      <vt:variant>
        <vt:lpwstr>https://journals.sagepub.com/doi/full/10.1177/2059436416666385</vt:lpwstr>
      </vt:variant>
      <vt:variant>
        <vt:lpwstr/>
      </vt:variant>
      <vt:variant>
        <vt:i4>7602277</vt:i4>
      </vt:variant>
      <vt:variant>
        <vt:i4>201</vt:i4>
      </vt:variant>
      <vt:variant>
        <vt:i4>0</vt:i4>
      </vt:variant>
      <vt:variant>
        <vt:i4>5</vt:i4>
      </vt:variant>
      <vt:variant>
        <vt:lpwstr>https://www.smartinsights.com/digital-marketing-strategy/online-value-proposition/</vt:lpwstr>
      </vt:variant>
      <vt:variant>
        <vt:lpwstr/>
      </vt:variant>
      <vt:variant>
        <vt:i4>1507419</vt:i4>
      </vt:variant>
      <vt:variant>
        <vt:i4>198</vt:i4>
      </vt:variant>
      <vt:variant>
        <vt:i4>0</vt:i4>
      </vt:variant>
      <vt:variant>
        <vt:i4>5</vt:i4>
      </vt:variant>
      <vt:variant>
        <vt:lpwstr>https://www.smartinsights.com/digital-marketing-strategy/sostac-plan-example/</vt:lpwstr>
      </vt:variant>
      <vt:variant>
        <vt:lpwstr/>
      </vt:variant>
      <vt:variant>
        <vt:i4>7798886</vt:i4>
      </vt:variant>
      <vt:variant>
        <vt:i4>195</vt:i4>
      </vt:variant>
      <vt:variant>
        <vt:i4>0</vt:i4>
      </vt:variant>
      <vt:variant>
        <vt:i4>5</vt:i4>
      </vt:variant>
      <vt:variant>
        <vt:lpwstr>https://www.smartinsights.com/marketing-planning/marketing-models/digital-marketing-models-6cs-online-customer-motivation/</vt:lpwstr>
      </vt:variant>
      <vt:variant>
        <vt:lpwstr/>
      </vt:variant>
      <vt:variant>
        <vt:i4>4128828</vt:i4>
      </vt:variant>
      <vt:variant>
        <vt:i4>192</vt:i4>
      </vt:variant>
      <vt:variant>
        <vt:i4>0</vt:i4>
      </vt:variant>
      <vt:variant>
        <vt:i4>5</vt:i4>
      </vt:variant>
      <vt:variant>
        <vt:lpwstr>https://www-proquest-com.ezproxy.uwtsd.ac.uk/docview/2070619271?accountid=130472&amp;pq-origsite=primo</vt:lpwstr>
      </vt:variant>
      <vt:variant>
        <vt:lpwstr/>
      </vt:variant>
      <vt:variant>
        <vt:i4>8126563</vt:i4>
      </vt:variant>
      <vt:variant>
        <vt:i4>189</vt:i4>
      </vt:variant>
      <vt:variant>
        <vt:i4>0</vt:i4>
      </vt:variant>
      <vt:variant>
        <vt:i4>5</vt:i4>
      </vt:variant>
      <vt:variant>
        <vt:lpwstr>https://www-proquest-com.ezproxy.uwtsd.ac.uk/indexinglinkhandler/sng/au/Sandberg,+Johan/$N?accountid=130472</vt:lpwstr>
      </vt:variant>
      <vt:variant>
        <vt:lpwstr/>
      </vt:variant>
      <vt:variant>
        <vt:i4>1507412</vt:i4>
      </vt:variant>
      <vt:variant>
        <vt:i4>186</vt:i4>
      </vt:variant>
      <vt:variant>
        <vt:i4>0</vt:i4>
      </vt:variant>
      <vt:variant>
        <vt:i4>5</vt:i4>
      </vt:variant>
      <vt:variant>
        <vt:lpwstr>https://www-proquest-com.ezproxy.uwtsd.ac.uk/indexinglinkhandler/sng/au/Wimelius,+Henrik/$N?accountid=130472</vt:lpwstr>
      </vt:variant>
      <vt:variant>
        <vt:lpwstr/>
      </vt:variant>
      <vt:variant>
        <vt:i4>7602272</vt:i4>
      </vt:variant>
      <vt:variant>
        <vt:i4>183</vt:i4>
      </vt:variant>
      <vt:variant>
        <vt:i4>0</vt:i4>
      </vt:variant>
      <vt:variant>
        <vt:i4>5</vt:i4>
      </vt:variant>
      <vt:variant>
        <vt:lpwstr>https://www-proquest-com.ezproxy.uwtsd.ac.uk/indexinglinkhandler/sng/au/Skog,+Daniel+A/$N?accountid=130472</vt:lpwstr>
      </vt:variant>
      <vt:variant>
        <vt:lpwstr/>
      </vt:variant>
      <vt:variant>
        <vt:i4>7208993</vt:i4>
      </vt:variant>
      <vt:variant>
        <vt:i4>180</vt:i4>
      </vt:variant>
      <vt:variant>
        <vt:i4>0</vt:i4>
      </vt:variant>
      <vt:variant>
        <vt:i4>5</vt:i4>
      </vt:variant>
      <vt:variant>
        <vt:lpwstr>https://journals.ufs.ac.za/index.php/aa/article/view/4285/4036</vt:lpwstr>
      </vt:variant>
      <vt:variant>
        <vt:lpwstr/>
      </vt:variant>
      <vt:variant>
        <vt:i4>2949158</vt:i4>
      </vt:variant>
      <vt:variant>
        <vt:i4>177</vt:i4>
      </vt:variant>
      <vt:variant>
        <vt:i4>0</vt:i4>
      </vt:variant>
      <vt:variant>
        <vt:i4>5</vt:i4>
      </vt:variant>
      <vt:variant>
        <vt:lpwstr>https://olaonikoyi.medium.com/disruptive-innovation-in-the-newspaper-industry-9f1ef24a9740</vt:lpwstr>
      </vt:variant>
      <vt:variant>
        <vt:lpwstr/>
      </vt:variant>
      <vt:variant>
        <vt:i4>4653120</vt:i4>
      </vt:variant>
      <vt:variant>
        <vt:i4>174</vt:i4>
      </vt:variant>
      <vt:variant>
        <vt:i4>0</vt:i4>
      </vt:variant>
      <vt:variant>
        <vt:i4>5</vt:i4>
      </vt:variant>
      <vt:variant>
        <vt:lpwstr>https://web-b-ebscohost-com.ezproxy.uwtsd.ac.uk/ehost/pdfviewer/pdfviewer?vid=1&amp;sid=55f2c417-5acd-487b-aff4-0919527d5730%40sessionmgr101</vt:lpwstr>
      </vt:variant>
      <vt:variant>
        <vt:lpwstr/>
      </vt:variant>
      <vt:variant>
        <vt:i4>6094869</vt:i4>
      </vt:variant>
      <vt:variant>
        <vt:i4>171</vt:i4>
      </vt:variant>
      <vt:variant>
        <vt:i4>0</vt:i4>
      </vt:variant>
      <vt:variant>
        <vt:i4>5</vt:i4>
      </vt:variant>
      <vt:variant>
        <vt:lpwstr>https://newscorp.com/wp-content/uploads/2020/10/news-corp-2020-annual-report.pdf</vt:lpwstr>
      </vt:variant>
      <vt:variant>
        <vt:lpwstr/>
      </vt:variant>
      <vt:variant>
        <vt:i4>1245309</vt:i4>
      </vt:variant>
      <vt:variant>
        <vt:i4>168</vt:i4>
      </vt:variant>
      <vt:variant>
        <vt:i4>0</vt:i4>
      </vt:variant>
      <vt:variant>
        <vt:i4>5</vt:i4>
      </vt:variant>
      <vt:variant>
        <vt:lpwstr>https://ora.ox.ac.uk/objects/uuid:94c3a5e7-8eb0-4841-b7cb-ca659d9c7261/download_file?file_format=pdf&amp;safe_filename=Digital%2BNews%2BReport%2B2016.pdf&amp;type_of_work=Report</vt:lpwstr>
      </vt:variant>
      <vt:variant>
        <vt:lpwstr/>
      </vt:variant>
      <vt:variant>
        <vt:i4>4194320</vt:i4>
      </vt:variant>
      <vt:variant>
        <vt:i4>165</vt:i4>
      </vt:variant>
      <vt:variant>
        <vt:i4>0</vt:i4>
      </vt:variant>
      <vt:variant>
        <vt:i4>5</vt:i4>
      </vt:variant>
      <vt:variant>
        <vt:lpwstr>https://ora.ox.ac.uk/objects/uuid:94c3a5e7-8eb0-4841-b7cb-ca659d9c7261</vt:lpwstr>
      </vt:variant>
      <vt:variant>
        <vt:lpwstr>authorsDetails0</vt:lpwstr>
      </vt:variant>
      <vt:variant>
        <vt:i4>3735553</vt:i4>
      </vt:variant>
      <vt:variant>
        <vt:i4>162</vt:i4>
      </vt:variant>
      <vt:variant>
        <vt:i4>0</vt:i4>
      </vt:variant>
      <vt:variant>
        <vt:i4>5</vt:i4>
      </vt:variant>
      <vt:variant>
        <vt:lpwstr>https://ora.ox.ac.uk/objects/uuid:6a9619ea-7a03-425a-bb5b-ad3eee968d3e/download_file?file_format=pdf&amp;safe_filename=Reuters%2BInstitute%2BDigital%2BNews%2BReport%2B2014.pdf&amp;type_of_work=Report</vt:lpwstr>
      </vt:variant>
      <vt:variant>
        <vt:lpwstr/>
      </vt:variant>
      <vt:variant>
        <vt:i4>4390979</vt:i4>
      </vt:variant>
      <vt:variant>
        <vt:i4>159</vt:i4>
      </vt:variant>
      <vt:variant>
        <vt:i4>0</vt:i4>
      </vt:variant>
      <vt:variant>
        <vt:i4>5</vt:i4>
      </vt:variant>
      <vt:variant>
        <vt:lpwstr>https://policyoptions.irpp.org/magazines/october-2017/news-industry-should-feel-full-digital-disruption/</vt:lpwstr>
      </vt:variant>
      <vt:variant>
        <vt:lpwstr/>
      </vt:variant>
      <vt:variant>
        <vt:i4>1507419</vt:i4>
      </vt:variant>
      <vt:variant>
        <vt:i4>156</vt:i4>
      </vt:variant>
      <vt:variant>
        <vt:i4>0</vt:i4>
      </vt:variant>
      <vt:variant>
        <vt:i4>5</vt:i4>
      </vt:variant>
      <vt:variant>
        <vt:lpwstr>https://policyoptions.irpp.org/authors/ian-gill/</vt:lpwstr>
      </vt:variant>
      <vt:variant>
        <vt:lpwstr/>
      </vt:variant>
      <vt:variant>
        <vt:i4>6422638</vt:i4>
      </vt:variant>
      <vt:variant>
        <vt:i4>153</vt:i4>
      </vt:variant>
      <vt:variant>
        <vt:i4>0</vt:i4>
      </vt:variant>
      <vt:variant>
        <vt:i4>5</vt:i4>
      </vt:variant>
      <vt:variant>
        <vt:lpwstr>https://policyoptions.irpp.org/authors/erin-millar/</vt:lpwstr>
      </vt:variant>
      <vt:variant>
        <vt:lpwstr/>
      </vt:variant>
      <vt:variant>
        <vt:i4>3670057</vt:i4>
      </vt:variant>
      <vt:variant>
        <vt:i4>150</vt:i4>
      </vt:variant>
      <vt:variant>
        <vt:i4>0</vt:i4>
      </vt:variant>
      <vt:variant>
        <vt:i4>5</vt:i4>
      </vt:variant>
      <vt:variant>
        <vt:lpwstr>https://www.mediareform.org.uk/wp-content/uploads/2019/03/FINALonline2.pdf</vt:lpwstr>
      </vt:variant>
      <vt:variant>
        <vt:lpwstr/>
      </vt:variant>
      <vt:variant>
        <vt:i4>2490419</vt:i4>
      </vt:variant>
      <vt:variant>
        <vt:i4>147</vt:i4>
      </vt:variant>
      <vt:variant>
        <vt:i4>0</vt:i4>
      </vt:variant>
      <vt:variant>
        <vt:i4>5</vt:i4>
      </vt:variant>
      <vt:variant>
        <vt:lpwstr>https://www.pressgazette.co.uk/uk-national-newspaper-sales-slump-by-two-thirds-in-20-years-amid-digital-disruption/</vt:lpwstr>
      </vt:variant>
      <vt:variant>
        <vt:lpwstr/>
      </vt:variant>
      <vt:variant>
        <vt:i4>4653068</vt:i4>
      </vt:variant>
      <vt:variant>
        <vt:i4>144</vt:i4>
      </vt:variant>
      <vt:variant>
        <vt:i4>0</vt:i4>
      </vt:variant>
      <vt:variant>
        <vt:i4>5</vt:i4>
      </vt:variant>
      <vt:variant>
        <vt:lpwstr>https://www.londonstockexchange.com/market-stock/0K7U/news-corp/overview</vt:lpwstr>
      </vt:variant>
      <vt:variant>
        <vt:lpwstr/>
      </vt:variant>
      <vt:variant>
        <vt:i4>2293809</vt:i4>
      </vt:variant>
      <vt:variant>
        <vt:i4>141</vt:i4>
      </vt:variant>
      <vt:variant>
        <vt:i4>0</vt:i4>
      </vt:variant>
      <vt:variant>
        <vt:i4>5</vt:i4>
      </vt:variant>
      <vt:variant>
        <vt:lpwstr>https://kfknowledgebank.kaplan.co.uk/business-strategy</vt:lpwstr>
      </vt:variant>
      <vt:variant>
        <vt:lpwstr/>
      </vt:variant>
      <vt:variant>
        <vt:i4>4390926</vt:i4>
      </vt:variant>
      <vt:variant>
        <vt:i4>138</vt:i4>
      </vt:variant>
      <vt:variant>
        <vt:i4>0</vt:i4>
      </vt:variant>
      <vt:variant>
        <vt:i4>5</vt:i4>
      </vt:variant>
      <vt:variant>
        <vt:lpwstr>https://www-proquest-com.ezproxy.uwtsd.ac.uk/docview/2486679000/fulltextPDF/A3DF54B6BE0D4EE4PQ/1?accountid=130472</vt:lpwstr>
      </vt:variant>
      <vt:variant>
        <vt:lpwstr/>
      </vt:variant>
      <vt:variant>
        <vt:i4>4259842</vt:i4>
      </vt:variant>
      <vt:variant>
        <vt:i4>135</vt:i4>
      </vt:variant>
      <vt:variant>
        <vt:i4>0</vt:i4>
      </vt:variant>
      <vt:variant>
        <vt:i4>5</vt:i4>
      </vt:variant>
      <vt:variant>
        <vt:lpwstr>http://repository.daystar.ac.ke/bitstream/handle/123456789/3385/Strategic Responses to Digital Disruption The Case of Kenyan Media.pdf?sequence=1&amp;isAllowed=y</vt:lpwstr>
      </vt:variant>
      <vt:variant>
        <vt:lpwstr/>
      </vt:variant>
      <vt:variant>
        <vt:i4>3145779</vt:i4>
      </vt:variant>
      <vt:variant>
        <vt:i4>132</vt:i4>
      </vt:variant>
      <vt:variant>
        <vt:i4>0</vt:i4>
      </vt:variant>
      <vt:variant>
        <vt:i4>5</vt:i4>
      </vt:variant>
      <vt:variant>
        <vt:lpwstr>https://newscommercial.co.uk/news/moving-with-the-times-how-news-uk-survived-digital-transformation</vt:lpwstr>
      </vt:variant>
      <vt:variant>
        <vt:lpwstr/>
      </vt:variant>
      <vt:variant>
        <vt:i4>2621546</vt:i4>
      </vt:variant>
      <vt:variant>
        <vt:i4>129</vt:i4>
      </vt:variant>
      <vt:variant>
        <vt:i4>0</vt:i4>
      </vt:variant>
      <vt:variant>
        <vt:i4>5</vt:i4>
      </vt:variant>
      <vt:variant>
        <vt:lpwstr>https://www.campaignlive.co.uk/article/suns-strong-digital-performance-mitigates-fall-news-corp-ad-revenue/1673319</vt:lpwstr>
      </vt:variant>
      <vt:variant>
        <vt:lpwstr/>
      </vt:variant>
      <vt:variant>
        <vt:i4>8323189</vt:i4>
      </vt:variant>
      <vt:variant>
        <vt:i4>126</vt:i4>
      </vt:variant>
      <vt:variant>
        <vt:i4>0</vt:i4>
      </vt:variant>
      <vt:variant>
        <vt:i4>5</vt:i4>
      </vt:variant>
      <vt:variant>
        <vt:lpwstr>https://www.britannica.com/biography/Rupert-Murdoch</vt:lpwstr>
      </vt:variant>
      <vt:variant>
        <vt:lpwstr/>
      </vt:variant>
      <vt:variant>
        <vt:i4>1638481</vt:i4>
      </vt:variant>
      <vt:variant>
        <vt:i4>123</vt:i4>
      </vt:variant>
      <vt:variant>
        <vt:i4>0</vt:i4>
      </vt:variant>
      <vt:variant>
        <vt:i4>5</vt:i4>
      </vt:variant>
      <vt:variant>
        <vt:lpwstr>https://www-proquest-com.ezproxy.uwtsd.ac.uk/docview/1923269096/fulltextPDF/AC20010F235C44A9PQ/1?accountid=130472</vt:lpwstr>
      </vt:variant>
      <vt:variant>
        <vt:lpwstr/>
      </vt:variant>
      <vt:variant>
        <vt:i4>3211378</vt:i4>
      </vt:variant>
      <vt:variant>
        <vt:i4>120</vt:i4>
      </vt:variant>
      <vt:variant>
        <vt:i4>0</vt:i4>
      </vt:variant>
      <vt:variant>
        <vt:i4>5</vt:i4>
      </vt:variant>
      <vt:variant>
        <vt:lpwstr>https://assemblo.com/guides/what-are-the-7-ps-of-marketing/</vt:lpwstr>
      </vt:variant>
      <vt:variant>
        <vt:lpwstr/>
      </vt:variant>
      <vt:variant>
        <vt:i4>3866742</vt:i4>
      </vt:variant>
      <vt:variant>
        <vt:i4>117</vt:i4>
      </vt:variant>
      <vt:variant>
        <vt:i4>0</vt:i4>
      </vt:variant>
      <vt:variant>
        <vt:i4>5</vt:i4>
      </vt:variant>
      <vt:variant>
        <vt:lpwstr>https://www.thesun.co.uk/about-us/</vt:lpwstr>
      </vt:variant>
      <vt:variant>
        <vt:lpwstr/>
      </vt:variant>
      <vt:variant>
        <vt:i4>589913</vt:i4>
      </vt:variant>
      <vt:variant>
        <vt:i4>114</vt:i4>
      </vt:variant>
      <vt:variant>
        <vt:i4>0</vt:i4>
      </vt:variant>
      <vt:variant>
        <vt:i4>5</vt:i4>
      </vt:variant>
      <vt:variant>
        <vt:lpwstr>https://www.theguardian.com/media/2021/jun/11/rupert-murdoch-writes-down-value-of-sun-newspapers-to-zero</vt:lpwstr>
      </vt:variant>
      <vt:variant>
        <vt:lpwstr/>
      </vt:variant>
      <vt:variant>
        <vt:i4>6619191</vt:i4>
      </vt:variant>
      <vt:variant>
        <vt:i4>111</vt:i4>
      </vt:variant>
      <vt:variant>
        <vt:i4>0</vt:i4>
      </vt:variant>
      <vt:variant>
        <vt:i4>5</vt:i4>
      </vt:variant>
      <vt:variant>
        <vt:lpwstr>https://www.theguardian.com/media/2020/feb/23/the-sun-records-huge-loss-amid-falling-print-sales-phone-hacking-damages</vt:lpwstr>
      </vt:variant>
      <vt:variant>
        <vt:lpwstr/>
      </vt:variant>
      <vt:variant>
        <vt:i4>2949164</vt:i4>
      </vt:variant>
      <vt:variant>
        <vt:i4>108</vt:i4>
      </vt:variant>
      <vt:variant>
        <vt:i4>0</vt:i4>
      </vt:variant>
      <vt:variant>
        <vt:i4>5</vt:i4>
      </vt:variant>
      <vt:variant>
        <vt:lpwstr>https://www.theneweuropean.co.uk/brexit-news/the-twilight-of-rupert-murdoch-8026442</vt:lpwstr>
      </vt:variant>
      <vt:variant>
        <vt:lpwstr/>
      </vt:variant>
      <vt:variant>
        <vt:i4>1179652</vt:i4>
      </vt:variant>
      <vt:variant>
        <vt:i4>105</vt:i4>
      </vt:variant>
      <vt:variant>
        <vt:i4>0</vt:i4>
      </vt:variant>
      <vt:variant>
        <vt:i4>5</vt:i4>
      </vt:variant>
      <vt:variant>
        <vt:lpwstr>https://onlinelibrary.wiley.com/doi/epdf/10.1002/gsj.1336</vt:lpwstr>
      </vt:variant>
      <vt:variant>
        <vt:lpwstr/>
      </vt:variant>
      <vt:variant>
        <vt:i4>3080224</vt:i4>
      </vt:variant>
      <vt:variant>
        <vt:i4>102</vt:i4>
      </vt:variant>
      <vt:variant>
        <vt:i4>0</vt:i4>
      </vt:variant>
      <vt:variant>
        <vt:i4>5</vt:i4>
      </vt:variant>
      <vt:variant>
        <vt:lpwstr>https://journals.sagepub.com/doi/full/10.1177/2059436416666385</vt:lpwstr>
      </vt:variant>
      <vt:variant>
        <vt:lpwstr/>
      </vt:variant>
      <vt:variant>
        <vt:i4>7602277</vt:i4>
      </vt:variant>
      <vt:variant>
        <vt:i4>99</vt:i4>
      </vt:variant>
      <vt:variant>
        <vt:i4>0</vt:i4>
      </vt:variant>
      <vt:variant>
        <vt:i4>5</vt:i4>
      </vt:variant>
      <vt:variant>
        <vt:lpwstr>https://www.smartinsights.com/digital-marketing-strategy/online-value-proposition/</vt:lpwstr>
      </vt:variant>
      <vt:variant>
        <vt:lpwstr/>
      </vt:variant>
      <vt:variant>
        <vt:i4>1507419</vt:i4>
      </vt:variant>
      <vt:variant>
        <vt:i4>96</vt:i4>
      </vt:variant>
      <vt:variant>
        <vt:i4>0</vt:i4>
      </vt:variant>
      <vt:variant>
        <vt:i4>5</vt:i4>
      </vt:variant>
      <vt:variant>
        <vt:lpwstr>https://www.smartinsights.com/digital-marketing-strategy/sostac-plan-example/</vt:lpwstr>
      </vt:variant>
      <vt:variant>
        <vt:lpwstr/>
      </vt:variant>
      <vt:variant>
        <vt:i4>7798886</vt:i4>
      </vt:variant>
      <vt:variant>
        <vt:i4>93</vt:i4>
      </vt:variant>
      <vt:variant>
        <vt:i4>0</vt:i4>
      </vt:variant>
      <vt:variant>
        <vt:i4>5</vt:i4>
      </vt:variant>
      <vt:variant>
        <vt:lpwstr>https://www.smartinsights.com/marketing-planning/marketing-models/digital-marketing-models-6cs-online-customer-motivation/</vt:lpwstr>
      </vt:variant>
      <vt:variant>
        <vt:lpwstr/>
      </vt:variant>
      <vt:variant>
        <vt:i4>4128828</vt:i4>
      </vt:variant>
      <vt:variant>
        <vt:i4>90</vt:i4>
      </vt:variant>
      <vt:variant>
        <vt:i4>0</vt:i4>
      </vt:variant>
      <vt:variant>
        <vt:i4>5</vt:i4>
      </vt:variant>
      <vt:variant>
        <vt:lpwstr>https://www-proquest-com.ezproxy.uwtsd.ac.uk/docview/2070619271?accountid=130472&amp;pq-origsite=primo</vt:lpwstr>
      </vt:variant>
      <vt:variant>
        <vt:lpwstr/>
      </vt:variant>
      <vt:variant>
        <vt:i4>8126563</vt:i4>
      </vt:variant>
      <vt:variant>
        <vt:i4>87</vt:i4>
      </vt:variant>
      <vt:variant>
        <vt:i4>0</vt:i4>
      </vt:variant>
      <vt:variant>
        <vt:i4>5</vt:i4>
      </vt:variant>
      <vt:variant>
        <vt:lpwstr>https://www-proquest-com.ezproxy.uwtsd.ac.uk/indexinglinkhandler/sng/au/Sandberg,+Johan/$N?accountid=130472</vt:lpwstr>
      </vt:variant>
      <vt:variant>
        <vt:lpwstr/>
      </vt:variant>
      <vt:variant>
        <vt:i4>1507412</vt:i4>
      </vt:variant>
      <vt:variant>
        <vt:i4>84</vt:i4>
      </vt:variant>
      <vt:variant>
        <vt:i4>0</vt:i4>
      </vt:variant>
      <vt:variant>
        <vt:i4>5</vt:i4>
      </vt:variant>
      <vt:variant>
        <vt:lpwstr>https://www-proquest-com.ezproxy.uwtsd.ac.uk/indexinglinkhandler/sng/au/Wimelius,+Henrik/$N?accountid=130472</vt:lpwstr>
      </vt:variant>
      <vt:variant>
        <vt:lpwstr/>
      </vt:variant>
      <vt:variant>
        <vt:i4>7602272</vt:i4>
      </vt:variant>
      <vt:variant>
        <vt:i4>81</vt:i4>
      </vt:variant>
      <vt:variant>
        <vt:i4>0</vt:i4>
      </vt:variant>
      <vt:variant>
        <vt:i4>5</vt:i4>
      </vt:variant>
      <vt:variant>
        <vt:lpwstr>https://www-proquest-com.ezproxy.uwtsd.ac.uk/indexinglinkhandler/sng/au/Skog,+Daniel+A/$N?accountid=130472</vt:lpwstr>
      </vt:variant>
      <vt:variant>
        <vt:lpwstr/>
      </vt:variant>
      <vt:variant>
        <vt:i4>7208993</vt:i4>
      </vt:variant>
      <vt:variant>
        <vt:i4>78</vt:i4>
      </vt:variant>
      <vt:variant>
        <vt:i4>0</vt:i4>
      </vt:variant>
      <vt:variant>
        <vt:i4>5</vt:i4>
      </vt:variant>
      <vt:variant>
        <vt:lpwstr>https://journals.ufs.ac.za/index.php/aa/article/view/4285/4036</vt:lpwstr>
      </vt:variant>
      <vt:variant>
        <vt:lpwstr/>
      </vt:variant>
      <vt:variant>
        <vt:i4>2949158</vt:i4>
      </vt:variant>
      <vt:variant>
        <vt:i4>75</vt:i4>
      </vt:variant>
      <vt:variant>
        <vt:i4>0</vt:i4>
      </vt:variant>
      <vt:variant>
        <vt:i4>5</vt:i4>
      </vt:variant>
      <vt:variant>
        <vt:lpwstr>https://olaonikoyi.medium.com/disruptive-innovation-in-the-newspaper-industry-9f1ef24a9740</vt:lpwstr>
      </vt:variant>
      <vt:variant>
        <vt:lpwstr/>
      </vt:variant>
      <vt:variant>
        <vt:i4>4653120</vt:i4>
      </vt:variant>
      <vt:variant>
        <vt:i4>72</vt:i4>
      </vt:variant>
      <vt:variant>
        <vt:i4>0</vt:i4>
      </vt:variant>
      <vt:variant>
        <vt:i4>5</vt:i4>
      </vt:variant>
      <vt:variant>
        <vt:lpwstr>https://web-b-ebscohost-com.ezproxy.uwtsd.ac.uk/ehost/pdfviewer/pdfviewer?vid=1&amp;sid=55f2c417-5acd-487b-aff4-0919527d5730%40sessionmgr101</vt:lpwstr>
      </vt:variant>
      <vt:variant>
        <vt:lpwstr/>
      </vt:variant>
      <vt:variant>
        <vt:i4>6094869</vt:i4>
      </vt:variant>
      <vt:variant>
        <vt:i4>69</vt:i4>
      </vt:variant>
      <vt:variant>
        <vt:i4>0</vt:i4>
      </vt:variant>
      <vt:variant>
        <vt:i4>5</vt:i4>
      </vt:variant>
      <vt:variant>
        <vt:lpwstr>https://newscorp.com/wp-content/uploads/2020/10/news-corp-2020-annual-report.pdf</vt:lpwstr>
      </vt:variant>
      <vt:variant>
        <vt:lpwstr/>
      </vt:variant>
      <vt:variant>
        <vt:i4>1245309</vt:i4>
      </vt:variant>
      <vt:variant>
        <vt:i4>66</vt:i4>
      </vt:variant>
      <vt:variant>
        <vt:i4>0</vt:i4>
      </vt:variant>
      <vt:variant>
        <vt:i4>5</vt:i4>
      </vt:variant>
      <vt:variant>
        <vt:lpwstr>https://ora.ox.ac.uk/objects/uuid:94c3a5e7-8eb0-4841-b7cb-ca659d9c7261/download_file?file_format=pdf&amp;safe_filename=Digital%2BNews%2BReport%2B2016.pdf&amp;type_of_work=Report</vt:lpwstr>
      </vt:variant>
      <vt:variant>
        <vt:lpwstr/>
      </vt:variant>
      <vt:variant>
        <vt:i4>4194320</vt:i4>
      </vt:variant>
      <vt:variant>
        <vt:i4>63</vt:i4>
      </vt:variant>
      <vt:variant>
        <vt:i4>0</vt:i4>
      </vt:variant>
      <vt:variant>
        <vt:i4>5</vt:i4>
      </vt:variant>
      <vt:variant>
        <vt:lpwstr>https://ora.ox.ac.uk/objects/uuid:94c3a5e7-8eb0-4841-b7cb-ca659d9c7261</vt:lpwstr>
      </vt:variant>
      <vt:variant>
        <vt:lpwstr>authorsDetails0</vt:lpwstr>
      </vt:variant>
      <vt:variant>
        <vt:i4>3735553</vt:i4>
      </vt:variant>
      <vt:variant>
        <vt:i4>60</vt:i4>
      </vt:variant>
      <vt:variant>
        <vt:i4>0</vt:i4>
      </vt:variant>
      <vt:variant>
        <vt:i4>5</vt:i4>
      </vt:variant>
      <vt:variant>
        <vt:lpwstr>https://ora.ox.ac.uk/objects/uuid:6a9619ea-7a03-425a-bb5b-ad3eee968d3e/download_file?file_format=pdf&amp;safe_filename=Reuters%2BInstitute%2BDigital%2BNews%2BReport%2B2014.pdf&amp;type_of_work=Report</vt:lpwstr>
      </vt:variant>
      <vt:variant>
        <vt:lpwstr/>
      </vt:variant>
      <vt:variant>
        <vt:i4>4390979</vt:i4>
      </vt:variant>
      <vt:variant>
        <vt:i4>57</vt:i4>
      </vt:variant>
      <vt:variant>
        <vt:i4>0</vt:i4>
      </vt:variant>
      <vt:variant>
        <vt:i4>5</vt:i4>
      </vt:variant>
      <vt:variant>
        <vt:lpwstr>https://policyoptions.irpp.org/magazines/october-2017/news-industry-should-feel-full-digital-disruption/</vt:lpwstr>
      </vt:variant>
      <vt:variant>
        <vt:lpwstr/>
      </vt:variant>
      <vt:variant>
        <vt:i4>1507419</vt:i4>
      </vt:variant>
      <vt:variant>
        <vt:i4>54</vt:i4>
      </vt:variant>
      <vt:variant>
        <vt:i4>0</vt:i4>
      </vt:variant>
      <vt:variant>
        <vt:i4>5</vt:i4>
      </vt:variant>
      <vt:variant>
        <vt:lpwstr>https://policyoptions.irpp.org/authors/ian-gill/</vt:lpwstr>
      </vt:variant>
      <vt:variant>
        <vt:lpwstr/>
      </vt:variant>
      <vt:variant>
        <vt:i4>6422638</vt:i4>
      </vt:variant>
      <vt:variant>
        <vt:i4>51</vt:i4>
      </vt:variant>
      <vt:variant>
        <vt:i4>0</vt:i4>
      </vt:variant>
      <vt:variant>
        <vt:i4>5</vt:i4>
      </vt:variant>
      <vt:variant>
        <vt:lpwstr>https://policyoptions.irpp.org/authors/erin-millar/</vt:lpwstr>
      </vt:variant>
      <vt:variant>
        <vt:lpwstr/>
      </vt:variant>
      <vt:variant>
        <vt:i4>3670057</vt:i4>
      </vt:variant>
      <vt:variant>
        <vt:i4>48</vt:i4>
      </vt:variant>
      <vt:variant>
        <vt:i4>0</vt:i4>
      </vt:variant>
      <vt:variant>
        <vt:i4>5</vt:i4>
      </vt:variant>
      <vt:variant>
        <vt:lpwstr>https://www.mediareform.org.uk/wp-content/uploads/2019/03/FINALonline2.pdf</vt:lpwstr>
      </vt:variant>
      <vt:variant>
        <vt:lpwstr/>
      </vt:variant>
      <vt:variant>
        <vt:i4>2490419</vt:i4>
      </vt:variant>
      <vt:variant>
        <vt:i4>45</vt:i4>
      </vt:variant>
      <vt:variant>
        <vt:i4>0</vt:i4>
      </vt:variant>
      <vt:variant>
        <vt:i4>5</vt:i4>
      </vt:variant>
      <vt:variant>
        <vt:lpwstr>https://www.pressgazette.co.uk/uk-national-newspaper-sales-slump-by-two-thirds-in-20-years-amid-digital-disruption/</vt:lpwstr>
      </vt:variant>
      <vt:variant>
        <vt:lpwstr/>
      </vt:variant>
      <vt:variant>
        <vt:i4>4653068</vt:i4>
      </vt:variant>
      <vt:variant>
        <vt:i4>42</vt:i4>
      </vt:variant>
      <vt:variant>
        <vt:i4>0</vt:i4>
      </vt:variant>
      <vt:variant>
        <vt:i4>5</vt:i4>
      </vt:variant>
      <vt:variant>
        <vt:lpwstr>https://www.londonstockexchange.com/market-stock/0K7U/news-corp/overview</vt:lpwstr>
      </vt:variant>
      <vt:variant>
        <vt:lpwstr/>
      </vt:variant>
      <vt:variant>
        <vt:i4>2293809</vt:i4>
      </vt:variant>
      <vt:variant>
        <vt:i4>39</vt:i4>
      </vt:variant>
      <vt:variant>
        <vt:i4>0</vt:i4>
      </vt:variant>
      <vt:variant>
        <vt:i4>5</vt:i4>
      </vt:variant>
      <vt:variant>
        <vt:lpwstr>https://kfknowledgebank.kaplan.co.uk/business-strategy</vt:lpwstr>
      </vt:variant>
      <vt:variant>
        <vt:lpwstr/>
      </vt:variant>
      <vt:variant>
        <vt:i4>4390926</vt:i4>
      </vt:variant>
      <vt:variant>
        <vt:i4>36</vt:i4>
      </vt:variant>
      <vt:variant>
        <vt:i4>0</vt:i4>
      </vt:variant>
      <vt:variant>
        <vt:i4>5</vt:i4>
      </vt:variant>
      <vt:variant>
        <vt:lpwstr>https://www-proquest-com.ezproxy.uwtsd.ac.uk/docview/2486679000/fulltextPDF/A3DF54B6BE0D4EE4PQ/1?accountid=130472</vt:lpwstr>
      </vt:variant>
      <vt:variant>
        <vt:lpwstr/>
      </vt:variant>
      <vt:variant>
        <vt:i4>4259842</vt:i4>
      </vt:variant>
      <vt:variant>
        <vt:i4>33</vt:i4>
      </vt:variant>
      <vt:variant>
        <vt:i4>0</vt:i4>
      </vt:variant>
      <vt:variant>
        <vt:i4>5</vt:i4>
      </vt:variant>
      <vt:variant>
        <vt:lpwstr>http://repository.daystar.ac.ke/bitstream/handle/123456789/3385/Strategic Responses to Digital Disruption The Case of Kenyan Media.pdf?sequence=1&amp;isAllowed=y</vt:lpwstr>
      </vt:variant>
      <vt:variant>
        <vt:lpwstr/>
      </vt:variant>
      <vt:variant>
        <vt:i4>3145779</vt:i4>
      </vt:variant>
      <vt:variant>
        <vt:i4>30</vt:i4>
      </vt:variant>
      <vt:variant>
        <vt:i4>0</vt:i4>
      </vt:variant>
      <vt:variant>
        <vt:i4>5</vt:i4>
      </vt:variant>
      <vt:variant>
        <vt:lpwstr>https://newscommercial.co.uk/news/moving-with-the-times-how-news-uk-survived-digital-transformation</vt:lpwstr>
      </vt:variant>
      <vt:variant>
        <vt:lpwstr/>
      </vt:variant>
      <vt:variant>
        <vt:i4>2621546</vt:i4>
      </vt:variant>
      <vt:variant>
        <vt:i4>27</vt:i4>
      </vt:variant>
      <vt:variant>
        <vt:i4>0</vt:i4>
      </vt:variant>
      <vt:variant>
        <vt:i4>5</vt:i4>
      </vt:variant>
      <vt:variant>
        <vt:lpwstr>https://www.campaignlive.co.uk/article/suns-strong-digital-performance-mitigates-fall-news-corp-ad-revenue/1673319</vt:lpwstr>
      </vt:variant>
      <vt:variant>
        <vt:lpwstr/>
      </vt:variant>
      <vt:variant>
        <vt:i4>8323189</vt:i4>
      </vt:variant>
      <vt:variant>
        <vt:i4>24</vt:i4>
      </vt:variant>
      <vt:variant>
        <vt:i4>0</vt:i4>
      </vt:variant>
      <vt:variant>
        <vt:i4>5</vt:i4>
      </vt:variant>
      <vt:variant>
        <vt:lpwstr>https://www.britannica.com/biography/Rupert-Murdoch</vt:lpwstr>
      </vt:variant>
      <vt:variant>
        <vt:lpwstr/>
      </vt:variant>
      <vt:variant>
        <vt:i4>1638481</vt:i4>
      </vt:variant>
      <vt:variant>
        <vt:i4>21</vt:i4>
      </vt:variant>
      <vt:variant>
        <vt:i4>0</vt:i4>
      </vt:variant>
      <vt:variant>
        <vt:i4>5</vt:i4>
      </vt:variant>
      <vt:variant>
        <vt:lpwstr>https://www-proquest-com.ezproxy.uwtsd.ac.uk/docview/1923269096/fulltextPDF/AC20010F235C44A9PQ/1?accountid=130472</vt:lpwstr>
      </vt:variant>
      <vt:variant>
        <vt:lpwstr/>
      </vt:variant>
      <vt:variant>
        <vt:i4>3211378</vt:i4>
      </vt:variant>
      <vt:variant>
        <vt:i4>18</vt:i4>
      </vt:variant>
      <vt:variant>
        <vt:i4>0</vt:i4>
      </vt:variant>
      <vt:variant>
        <vt:i4>5</vt:i4>
      </vt:variant>
      <vt:variant>
        <vt:lpwstr>https://assemblo.com/guides/what-are-the-7-ps-of-marketing/</vt:lpwstr>
      </vt:variant>
      <vt:variant>
        <vt:lpwstr/>
      </vt:variant>
      <vt:variant>
        <vt:i4>720900</vt:i4>
      </vt:variant>
      <vt:variant>
        <vt:i4>15</vt:i4>
      </vt:variant>
      <vt:variant>
        <vt:i4>0</vt:i4>
      </vt:variant>
      <vt:variant>
        <vt:i4>5</vt:i4>
      </vt:variant>
      <vt:variant>
        <vt:lpwstr>https://d.docs.live.net/e273dd6e5ce59a06/Documents/1 2020University study/UWTSD/5 Digital Entrepreneurship/Essay 1 report and presentations/3 internal essay all draft notes.docx</vt:lpwstr>
      </vt:variant>
      <vt:variant>
        <vt:lpwstr>bookmark2</vt:lpwstr>
      </vt:variant>
      <vt:variant>
        <vt:i4>720900</vt:i4>
      </vt:variant>
      <vt:variant>
        <vt:i4>12</vt:i4>
      </vt:variant>
      <vt:variant>
        <vt:i4>0</vt:i4>
      </vt:variant>
      <vt:variant>
        <vt:i4>5</vt:i4>
      </vt:variant>
      <vt:variant>
        <vt:lpwstr>https://d.docs.live.net/e273dd6e5ce59a06/Documents/1 2020University study/UWTSD/5 Digital Entrepreneurship/Essay 1 report and presentations/3 internal essay all draft notes.docx</vt:lpwstr>
      </vt:variant>
      <vt:variant>
        <vt:lpwstr>bookmark2</vt:lpwstr>
      </vt:variant>
      <vt:variant>
        <vt:i4>720900</vt:i4>
      </vt:variant>
      <vt:variant>
        <vt:i4>9</vt:i4>
      </vt:variant>
      <vt:variant>
        <vt:i4>0</vt:i4>
      </vt:variant>
      <vt:variant>
        <vt:i4>5</vt:i4>
      </vt:variant>
      <vt:variant>
        <vt:lpwstr>https://d.docs.live.net/e273dd6e5ce59a06/Documents/1 2020University study/UWTSD/5 Digital Entrepreneurship/Essay 1 report and presentations/3 internal essay all draft notes.docx</vt:lpwstr>
      </vt:variant>
      <vt:variant>
        <vt:lpwstr>bookmark2</vt:lpwstr>
      </vt:variant>
      <vt:variant>
        <vt:i4>5505027</vt:i4>
      </vt:variant>
      <vt:variant>
        <vt:i4>6</vt:i4>
      </vt:variant>
      <vt:variant>
        <vt:i4>0</vt:i4>
      </vt:variant>
      <vt:variant>
        <vt:i4>5</vt:i4>
      </vt:variant>
      <vt:variant>
        <vt:lpwstr>http://www.thesun.co.uk/</vt:lpwstr>
      </vt:variant>
      <vt:variant>
        <vt:lpwstr/>
      </vt:variant>
      <vt:variant>
        <vt:i4>720900</vt:i4>
      </vt:variant>
      <vt:variant>
        <vt:i4>3</vt:i4>
      </vt:variant>
      <vt:variant>
        <vt:i4>0</vt:i4>
      </vt:variant>
      <vt:variant>
        <vt:i4>5</vt:i4>
      </vt:variant>
      <vt:variant>
        <vt:lpwstr>https://d.docs.live.net/e273dd6e5ce59a06/Documents/1 2020University study/UWTSD/5 Digital Entrepreneurship/Essay 1 report and presentations/3 internal essay all draft notes.docx</vt:lpwstr>
      </vt:variant>
      <vt:variant>
        <vt:lpwstr>bookmark2</vt:lpwstr>
      </vt:variant>
      <vt:variant>
        <vt:i4>720900</vt:i4>
      </vt:variant>
      <vt:variant>
        <vt:i4>0</vt:i4>
      </vt:variant>
      <vt:variant>
        <vt:i4>0</vt:i4>
      </vt:variant>
      <vt:variant>
        <vt:i4>5</vt:i4>
      </vt:variant>
      <vt:variant>
        <vt:lpwstr>https://d.docs.live.net/e273dd6e5ce59a06/Documents/1 2020University study/UWTSD/5 Digital Entrepreneurship/Essay 1 report and presentations/3 internal essay all draft notes.docx</vt:lpwstr>
      </vt:variant>
      <vt:variant>
        <vt:lpwstr>bookmark2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MINDI</dc:creator>
  <cp:keywords/>
  <cp:lastModifiedBy>Manjinder Kaur</cp:lastModifiedBy>
  <cp:revision>18</cp:revision>
  <cp:lastPrinted>2024-12-13T13:49:00Z</cp:lastPrinted>
  <dcterms:created xsi:type="dcterms:W3CDTF">2025-03-13T05:03:00Z</dcterms:created>
  <dcterms:modified xsi:type="dcterms:W3CDTF">2025-03-27T17:35:00Z</dcterms:modified>
</cp:coreProperties>
</file>