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034451" w14:textId="4BE98F1C" w:rsidR="00D37101" w:rsidRPr="003801CB" w:rsidRDefault="00ED46ED" w:rsidP="003801CB">
      <w:pPr>
        <w:ind w:left="720"/>
        <w:jc w:val="center"/>
        <w:rPr>
          <w:rFonts w:ascii="Times New Roman" w:hAnsi="Times New Roman" w:cs="Times New Roman"/>
          <w:b/>
          <w:bCs/>
          <w:sz w:val="48"/>
          <w:szCs w:val="48"/>
        </w:rPr>
      </w:pPr>
      <w:r w:rsidRPr="003801CB">
        <w:rPr>
          <w:rFonts w:ascii="Times New Roman" w:hAnsi="Times New Roman" w:cs="Times New Roman"/>
          <w:b/>
          <w:bCs/>
          <w:sz w:val="48"/>
          <w:szCs w:val="48"/>
        </w:rPr>
        <w:t>University of Wales Trinity Saint David</w:t>
      </w:r>
      <w:r w:rsidR="003801CB">
        <w:rPr>
          <w:rFonts w:ascii="Times New Roman" w:hAnsi="Times New Roman" w:cs="Times New Roman"/>
          <w:b/>
          <w:bCs/>
          <w:sz w:val="48"/>
          <w:szCs w:val="48"/>
        </w:rPr>
        <w:t xml:space="preserve"> (Lampeter Campus)</w:t>
      </w:r>
    </w:p>
    <w:p w14:paraId="6B827C09" w14:textId="72BF3CB0" w:rsidR="00ED46ED" w:rsidRPr="003801CB" w:rsidRDefault="00ED46ED" w:rsidP="003801CB">
      <w:pPr>
        <w:ind w:firstLine="480"/>
        <w:jc w:val="center"/>
        <w:rPr>
          <w:rFonts w:ascii="Times New Roman" w:hAnsi="Times New Roman" w:cs="Times New Roman"/>
          <w:b/>
          <w:bCs/>
          <w:sz w:val="48"/>
          <w:szCs w:val="48"/>
        </w:rPr>
      </w:pPr>
      <w:r w:rsidRPr="003801CB">
        <w:rPr>
          <w:rFonts w:ascii="Times New Roman" w:hAnsi="Times New Roman" w:cs="Times New Roman"/>
          <w:b/>
          <w:bCs/>
          <w:sz w:val="48"/>
          <w:szCs w:val="48"/>
        </w:rPr>
        <w:t>HPHI4013</w:t>
      </w:r>
    </w:p>
    <w:p w14:paraId="7FE84772" w14:textId="2D882C84" w:rsidR="00ED46ED" w:rsidRDefault="00ED46ED" w:rsidP="003801CB">
      <w:pPr>
        <w:ind w:firstLine="480"/>
        <w:jc w:val="center"/>
        <w:rPr>
          <w:rFonts w:ascii="Times New Roman" w:hAnsi="Times New Roman" w:cs="Times New Roman"/>
          <w:b/>
          <w:bCs/>
          <w:sz w:val="48"/>
          <w:szCs w:val="48"/>
        </w:rPr>
      </w:pPr>
      <w:r>
        <w:rPr>
          <w:rFonts w:ascii="Times New Roman" w:hAnsi="Times New Roman" w:cs="Times New Roman"/>
          <w:b/>
          <w:bCs/>
          <w:sz w:val="48"/>
          <w:szCs w:val="48"/>
        </w:rPr>
        <w:t>THE MODERN WORLD</w:t>
      </w:r>
    </w:p>
    <w:p w14:paraId="6275F509" w14:textId="7FA084F0" w:rsidR="00ED46ED" w:rsidRDefault="00ED46ED" w:rsidP="00ED46ED">
      <w:pPr>
        <w:ind w:firstLine="480"/>
        <w:rPr>
          <w:rFonts w:ascii="Times New Roman" w:hAnsi="Times New Roman" w:cs="Times New Roman"/>
          <w:b/>
          <w:bCs/>
          <w:sz w:val="48"/>
          <w:szCs w:val="48"/>
        </w:rPr>
      </w:pPr>
      <w:r>
        <w:rPr>
          <w:noProof/>
        </w:rPr>
        <w:drawing>
          <wp:inline distT="0" distB="0" distL="0" distR="0" wp14:anchorId="4C18FA26" wp14:editId="5CA2938A">
            <wp:extent cx="5730716" cy="4371975"/>
            <wp:effectExtent l="0" t="0" r="3810" b="0"/>
            <wp:docPr id="2" name="Picture 1" descr="A map of the wor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map of the world&#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45333" cy="4383127"/>
                    </a:xfrm>
                    <a:prstGeom prst="rect">
                      <a:avLst/>
                    </a:prstGeom>
                    <a:noFill/>
                    <a:ln>
                      <a:noFill/>
                    </a:ln>
                  </pic:spPr>
                </pic:pic>
              </a:graphicData>
            </a:graphic>
          </wp:inline>
        </w:drawing>
      </w:r>
    </w:p>
    <w:p w14:paraId="5A65004E" w14:textId="25576CD7" w:rsidR="00ED46ED" w:rsidRPr="003801CB" w:rsidRDefault="00ED46ED" w:rsidP="00ED46ED">
      <w:pPr>
        <w:ind w:firstLine="480"/>
        <w:rPr>
          <w:rFonts w:ascii="Times New Roman" w:hAnsi="Times New Roman" w:cs="Times New Roman"/>
          <w:b/>
          <w:bCs/>
          <w:sz w:val="40"/>
          <w:szCs w:val="40"/>
        </w:rPr>
      </w:pPr>
      <w:r>
        <w:rPr>
          <w:rFonts w:ascii="Times New Roman" w:hAnsi="Times New Roman" w:cs="Times New Roman"/>
          <w:b/>
          <w:bCs/>
          <w:sz w:val="48"/>
          <w:szCs w:val="48"/>
        </w:rPr>
        <w:t xml:space="preserve">                          </w:t>
      </w:r>
      <w:r w:rsidR="003801CB" w:rsidRPr="003801CB">
        <w:rPr>
          <w:rFonts w:ascii="Times New Roman" w:hAnsi="Times New Roman" w:cs="Times New Roman"/>
          <w:b/>
          <w:bCs/>
          <w:sz w:val="40"/>
          <w:szCs w:val="40"/>
        </w:rPr>
        <w:t>2</w:t>
      </w:r>
      <w:r w:rsidRPr="003801CB">
        <w:rPr>
          <w:rFonts w:ascii="Times New Roman" w:hAnsi="Times New Roman" w:cs="Times New Roman"/>
          <w:b/>
          <w:bCs/>
          <w:sz w:val="40"/>
          <w:szCs w:val="40"/>
        </w:rPr>
        <w:t>02</w:t>
      </w:r>
      <w:r w:rsidR="003801CB" w:rsidRPr="003801CB">
        <w:rPr>
          <w:rFonts w:ascii="Times New Roman" w:hAnsi="Times New Roman" w:cs="Times New Roman"/>
          <w:b/>
          <w:bCs/>
          <w:sz w:val="40"/>
          <w:szCs w:val="40"/>
        </w:rPr>
        <w:t>4-25</w:t>
      </w:r>
      <w:r w:rsidR="003801CB">
        <w:rPr>
          <w:rFonts w:ascii="Times New Roman" w:hAnsi="Times New Roman" w:cs="Times New Roman"/>
          <w:b/>
          <w:bCs/>
          <w:sz w:val="40"/>
          <w:szCs w:val="40"/>
        </w:rPr>
        <w:t xml:space="preserve"> Block 3 </w:t>
      </w:r>
    </w:p>
    <w:p w14:paraId="4245DC86" w14:textId="1BF3DEF5" w:rsidR="003801CB" w:rsidRDefault="003801CB" w:rsidP="003801CB">
      <w:pPr>
        <w:ind w:firstLine="480"/>
        <w:jc w:val="center"/>
        <w:rPr>
          <w:rFonts w:ascii="Times New Roman" w:hAnsi="Times New Roman" w:cs="Times New Roman"/>
          <w:b/>
          <w:bCs/>
          <w:sz w:val="40"/>
          <w:szCs w:val="40"/>
        </w:rPr>
      </w:pPr>
      <w:r w:rsidRPr="003801CB">
        <w:rPr>
          <w:rFonts w:ascii="Times New Roman" w:hAnsi="Times New Roman" w:cs="Times New Roman"/>
          <w:b/>
          <w:bCs/>
          <w:sz w:val="40"/>
          <w:szCs w:val="40"/>
        </w:rPr>
        <w:t>Commencing Monday 25</w:t>
      </w:r>
      <w:r w:rsidRPr="003801CB">
        <w:rPr>
          <w:rFonts w:ascii="Times New Roman" w:hAnsi="Times New Roman" w:cs="Times New Roman"/>
          <w:b/>
          <w:bCs/>
          <w:sz w:val="40"/>
          <w:szCs w:val="40"/>
          <w:vertAlign w:val="superscript"/>
        </w:rPr>
        <w:t>th</w:t>
      </w:r>
      <w:r w:rsidRPr="003801CB">
        <w:rPr>
          <w:rFonts w:ascii="Times New Roman" w:hAnsi="Times New Roman" w:cs="Times New Roman"/>
          <w:b/>
          <w:bCs/>
          <w:sz w:val="40"/>
          <w:szCs w:val="40"/>
        </w:rPr>
        <w:t xml:space="preserve"> November 2024 </w:t>
      </w:r>
      <w:r>
        <w:rPr>
          <w:rFonts w:ascii="Times New Roman" w:hAnsi="Times New Roman" w:cs="Times New Roman"/>
          <w:b/>
          <w:bCs/>
          <w:sz w:val="40"/>
          <w:szCs w:val="40"/>
        </w:rPr>
        <w:t>2-5pm</w:t>
      </w:r>
    </w:p>
    <w:p w14:paraId="0C0AC681" w14:textId="0D29E743" w:rsidR="00ED46ED" w:rsidRDefault="003801CB" w:rsidP="003801CB">
      <w:pPr>
        <w:ind w:firstLine="480"/>
        <w:jc w:val="center"/>
        <w:rPr>
          <w:rFonts w:ascii="Times New Roman" w:hAnsi="Times New Roman" w:cs="Times New Roman"/>
          <w:b/>
          <w:bCs/>
          <w:sz w:val="40"/>
          <w:szCs w:val="40"/>
        </w:rPr>
      </w:pPr>
      <w:r w:rsidRPr="003801CB">
        <w:rPr>
          <w:rFonts w:ascii="Times New Roman" w:hAnsi="Times New Roman" w:cs="Times New Roman"/>
          <w:b/>
          <w:bCs/>
          <w:sz w:val="40"/>
          <w:szCs w:val="40"/>
        </w:rPr>
        <w:t xml:space="preserve">Room Arts 4 </w:t>
      </w:r>
    </w:p>
    <w:p w14:paraId="1C712914" w14:textId="7238443A" w:rsidR="003801CB" w:rsidRPr="003801CB" w:rsidRDefault="003801CB" w:rsidP="003801CB">
      <w:pPr>
        <w:ind w:firstLine="480"/>
        <w:jc w:val="center"/>
        <w:rPr>
          <w:rFonts w:ascii="Times New Roman" w:hAnsi="Times New Roman" w:cs="Times New Roman"/>
          <w:b/>
          <w:bCs/>
          <w:sz w:val="40"/>
          <w:szCs w:val="40"/>
        </w:rPr>
      </w:pPr>
      <w:r>
        <w:rPr>
          <w:rFonts w:ascii="Times New Roman" w:hAnsi="Times New Roman" w:cs="Times New Roman"/>
          <w:b/>
          <w:bCs/>
          <w:sz w:val="40"/>
          <w:szCs w:val="40"/>
        </w:rPr>
        <w:t>Module Leads:</w:t>
      </w:r>
    </w:p>
    <w:p w14:paraId="19B666E7" w14:textId="1197F591" w:rsidR="003801CB" w:rsidRPr="003801CB" w:rsidRDefault="003801CB" w:rsidP="003801CB">
      <w:pPr>
        <w:ind w:left="480"/>
        <w:rPr>
          <w:rFonts w:ascii="Times New Roman" w:hAnsi="Times New Roman" w:cs="Times New Roman"/>
          <w:b/>
          <w:bCs/>
          <w:sz w:val="40"/>
          <w:szCs w:val="40"/>
        </w:rPr>
      </w:pPr>
      <w:r w:rsidRPr="003801CB">
        <w:rPr>
          <w:rFonts w:ascii="Times New Roman" w:hAnsi="Times New Roman" w:cs="Times New Roman"/>
          <w:b/>
          <w:bCs/>
          <w:sz w:val="40"/>
          <w:szCs w:val="40"/>
        </w:rPr>
        <w:t>Doctor Rhian Keyses and Doctor Lester Mason</w:t>
      </w:r>
    </w:p>
    <w:p w14:paraId="5DBFE0D9" w14:textId="77777777" w:rsidR="003801CB" w:rsidRDefault="00ED46ED" w:rsidP="00ED46ED">
      <w:pPr>
        <w:ind w:firstLine="480"/>
        <w:rPr>
          <w:rFonts w:ascii="Times New Roman" w:hAnsi="Times New Roman" w:cs="Times New Roman"/>
          <w:sz w:val="48"/>
          <w:szCs w:val="48"/>
        </w:rPr>
      </w:pPr>
      <w:r>
        <w:rPr>
          <w:rFonts w:ascii="Times New Roman" w:hAnsi="Times New Roman" w:cs="Times New Roman"/>
          <w:sz w:val="48"/>
          <w:szCs w:val="48"/>
        </w:rPr>
        <w:t xml:space="preserve">            </w:t>
      </w:r>
    </w:p>
    <w:p w14:paraId="7DF9FCD0" w14:textId="0DB46CD5" w:rsidR="00ED46ED" w:rsidRPr="00E73D72" w:rsidRDefault="00ED46ED" w:rsidP="00ED46ED">
      <w:pPr>
        <w:ind w:firstLine="480"/>
        <w:rPr>
          <w:rFonts w:ascii="Times New Roman" w:hAnsi="Times New Roman" w:cs="Times New Roman"/>
          <w:sz w:val="28"/>
          <w:szCs w:val="28"/>
        </w:rPr>
      </w:pPr>
      <w:r w:rsidRPr="00E73D72">
        <w:rPr>
          <w:rFonts w:ascii="Times New Roman" w:hAnsi="Times New Roman" w:cs="Times New Roman"/>
          <w:sz w:val="28"/>
          <w:szCs w:val="28"/>
        </w:rPr>
        <w:lastRenderedPageBreak/>
        <w:t>MODULE HANDBOOK</w:t>
      </w:r>
    </w:p>
    <w:p w14:paraId="7FB1E5A8" w14:textId="17C2AAEC" w:rsidR="00ED46ED" w:rsidRPr="00E73D72" w:rsidRDefault="00ED46ED" w:rsidP="00ED46ED">
      <w:pPr>
        <w:rPr>
          <w:rFonts w:ascii="Times New Roman" w:hAnsi="Times New Roman" w:cs="Times New Roman"/>
          <w:sz w:val="28"/>
          <w:szCs w:val="28"/>
        </w:rPr>
      </w:pPr>
      <w:r w:rsidRPr="00E73D72">
        <w:rPr>
          <w:rFonts w:ascii="Times New Roman" w:hAnsi="Times New Roman" w:cs="Times New Roman"/>
          <w:sz w:val="28"/>
          <w:szCs w:val="28"/>
        </w:rPr>
        <w:t>WELCOME/CROESO</w:t>
      </w:r>
    </w:p>
    <w:p w14:paraId="7E66ABAD" w14:textId="795DBF66" w:rsidR="00ED46ED" w:rsidRPr="00E73D72" w:rsidRDefault="00ED46ED" w:rsidP="00ED46ED">
      <w:pPr>
        <w:rPr>
          <w:rFonts w:ascii="Times New Roman" w:hAnsi="Times New Roman" w:cs="Times New Roman"/>
          <w:sz w:val="28"/>
          <w:szCs w:val="28"/>
        </w:rPr>
      </w:pPr>
      <w:r w:rsidRPr="00E73D72">
        <w:rPr>
          <w:rFonts w:ascii="Times New Roman" w:hAnsi="Times New Roman" w:cs="Times New Roman"/>
          <w:sz w:val="28"/>
          <w:szCs w:val="28"/>
        </w:rPr>
        <w:t xml:space="preserve">Welcome to </w:t>
      </w:r>
      <w:r w:rsidRPr="00E73D72">
        <w:rPr>
          <w:rFonts w:ascii="Times New Roman" w:hAnsi="Times New Roman" w:cs="Times New Roman"/>
          <w:i/>
          <w:iCs/>
          <w:sz w:val="28"/>
          <w:szCs w:val="28"/>
        </w:rPr>
        <w:t>The Modern World</w:t>
      </w:r>
      <w:r w:rsidRPr="00E73D72">
        <w:rPr>
          <w:rFonts w:ascii="Times New Roman" w:hAnsi="Times New Roman" w:cs="Times New Roman"/>
          <w:sz w:val="28"/>
          <w:szCs w:val="28"/>
        </w:rPr>
        <w:t xml:space="preserve"> module.</w:t>
      </w:r>
    </w:p>
    <w:p w14:paraId="0165FBD3" w14:textId="77777777" w:rsidR="00A11AB4" w:rsidRPr="00E73D72" w:rsidRDefault="00143A82" w:rsidP="00ED46ED">
      <w:pPr>
        <w:rPr>
          <w:rFonts w:ascii="Times New Roman" w:hAnsi="Times New Roman" w:cs="Times New Roman"/>
          <w:sz w:val="28"/>
          <w:szCs w:val="28"/>
        </w:rPr>
      </w:pPr>
      <w:r w:rsidRPr="00E73D72">
        <w:rPr>
          <w:rFonts w:ascii="Times New Roman" w:hAnsi="Times New Roman" w:cs="Times New Roman"/>
          <w:sz w:val="28"/>
          <w:szCs w:val="28"/>
        </w:rPr>
        <w:t>AIM(S)</w:t>
      </w:r>
    </w:p>
    <w:p w14:paraId="37B2B569" w14:textId="77777777" w:rsidR="00A11AB4" w:rsidRPr="00E73D72" w:rsidRDefault="00143A82" w:rsidP="00ED46ED">
      <w:pPr>
        <w:rPr>
          <w:rFonts w:ascii="Times New Roman" w:hAnsi="Times New Roman" w:cs="Times New Roman"/>
          <w:sz w:val="28"/>
          <w:szCs w:val="28"/>
        </w:rPr>
      </w:pPr>
      <w:r w:rsidRPr="00E73D72">
        <w:rPr>
          <w:rFonts w:ascii="Times New Roman" w:hAnsi="Times New Roman" w:cs="Times New Roman"/>
          <w:sz w:val="28"/>
          <w:szCs w:val="28"/>
        </w:rPr>
        <w:t xml:space="preserve"> • To demonstrate, through modern historical case studies, how theoretical ideas about history work in practice, and to illustrate some of the varieties of history practised within the discipline at large and how History as a subject constantly evolves in terms of understandings and interpretations. </w:t>
      </w:r>
    </w:p>
    <w:p w14:paraId="1C4D3608" w14:textId="407A87A6" w:rsidR="00143A82" w:rsidRPr="00E73D72" w:rsidRDefault="00143A82" w:rsidP="00ED46ED">
      <w:pPr>
        <w:rPr>
          <w:rFonts w:ascii="Times New Roman" w:hAnsi="Times New Roman" w:cs="Times New Roman"/>
          <w:sz w:val="28"/>
          <w:szCs w:val="28"/>
        </w:rPr>
      </w:pPr>
      <w:r w:rsidRPr="00E73D72">
        <w:rPr>
          <w:rFonts w:ascii="Times New Roman" w:hAnsi="Times New Roman" w:cs="Times New Roman"/>
          <w:sz w:val="28"/>
          <w:szCs w:val="28"/>
        </w:rPr>
        <w:t xml:space="preserve">The aims of the classes are to help students to acquire the basic skills of historical criticism, to demonstrate the logical and structured presentation of historical arguments, to foster effective listening and note-taking skills, and to encourage a critical awareness of historical traces. </w:t>
      </w:r>
    </w:p>
    <w:p w14:paraId="05D1925C" w14:textId="77777777" w:rsidR="00143A82" w:rsidRPr="00E73D72" w:rsidRDefault="00143A82" w:rsidP="00ED46ED">
      <w:pPr>
        <w:rPr>
          <w:rFonts w:ascii="Times New Roman" w:hAnsi="Times New Roman" w:cs="Times New Roman"/>
          <w:sz w:val="28"/>
          <w:szCs w:val="28"/>
        </w:rPr>
      </w:pPr>
    </w:p>
    <w:p w14:paraId="684D9719" w14:textId="77777777" w:rsidR="00A11AB4" w:rsidRPr="00E73D72" w:rsidRDefault="00143A82" w:rsidP="00ED46ED">
      <w:pPr>
        <w:rPr>
          <w:rFonts w:ascii="Times New Roman" w:hAnsi="Times New Roman" w:cs="Times New Roman"/>
          <w:sz w:val="28"/>
          <w:szCs w:val="28"/>
        </w:rPr>
      </w:pPr>
      <w:r w:rsidRPr="00E73D72">
        <w:rPr>
          <w:rFonts w:ascii="Times New Roman" w:hAnsi="Times New Roman" w:cs="Times New Roman"/>
          <w:sz w:val="28"/>
          <w:szCs w:val="28"/>
        </w:rPr>
        <w:t xml:space="preserve">LEARNING OUTCOMES </w:t>
      </w:r>
    </w:p>
    <w:p w14:paraId="3E646870" w14:textId="77777777" w:rsidR="00A11AB4" w:rsidRPr="00E73D72" w:rsidRDefault="00143A82" w:rsidP="00ED46ED">
      <w:pPr>
        <w:rPr>
          <w:rFonts w:ascii="Times New Roman" w:hAnsi="Times New Roman" w:cs="Times New Roman"/>
          <w:sz w:val="28"/>
          <w:szCs w:val="28"/>
        </w:rPr>
      </w:pPr>
      <w:r w:rsidRPr="00E73D72">
        <w:rPr>
          <w:rFonts w:ascii="Times New Roman" w:hAnsi="Times New Roman" w:cs="Times New Roman"/>
          <w:sz w:val="28"/>
          <w:szCs w:val="28"/>
        </w:rPr>
        <w:t xml:space="preserve">Upon the successful completion of this module, the student should be able to: </w:t>
      </w:r>
    </w:p>
    <w:p w14:paraId="12C7B51D" w14:textId="45342DEF" w:rsidR="00A11AB4" w:rsidRPr="00E73D72" w:rsidRDefault="00143A82" w:rsidP="00ED46ED">
      <w:pPr>
        <w:rPr>
          <w:rFonts w:ascii="Times New Roman" w:hAnsi="Times New Roman" w:cs="Times New Roman"/>
          <w:sz w:val="28"/>
          <w:szCs w:val="28"/>
        </w:rPr>
      </w:pPr>
      <w:r w:rsidRPr="00E73D72">
        <w:rPr>
          <w:rFonts w:ascii="Times New Roman" w:hAnsi="Times New Roman" w:cs="Times New Roman"/>
          <w:sz w:val="28"/>
          <w:szCs w:val="28"/>
        </w:rPr>
        <w:t>• demonstrate they have developed basic skills of historical criticism, and in particular an understanding of how the theory and methodologies of the study of history may be applied in practice to modern historical topics</w:t>
      </w:r>
    </w:p>
    <w:p w14:paraId="2D72FE57" w14:textId="768AC854" w:rsidR="00DC50DD" w:rsidRPr="00E73D72" w:rsidRDefault="00143A82" w:rsidP="00ED46ED">
      <w:pPr>
        <w:rPr>
          <w:rFonts w:ascii="Times New Roman" w:hAnsi="Times New Roman" w:cs="Times New Roman"/>
          <w:sz w:val="28"/>
          <w:szCs w:val="28"/>
        </w:rPr>
      </w:pPr>
      <w:r w:rsidRPr="00E73D72">
        <w:rPr>
          <w:rFonts w:ascii="Times New Roman" w:hAnsi="Times New Roman" w:cs="Times New Roman"/>
          <w:sz w:val="28"/>
          <w:szCs w:val="28"/>
        </w:rPr>
        <w:t xml:space="preserve"> • show they can use secondary </w:t>
      </w:r>
      <w:r w:rsidR="00351835" w:rsidRPr="00E73D72">
        <w:rPr>
          <w:rFonts w:ascii="Times New Roman" w:hAnsi="Times New Roman" w:cs="Times New Roman"/>
          <w:sz w:val="28"/>
          <w:szCs w:val="28"/>
        </w:rPr>
        <w:t>material confidently and carefully, and present a clear analysis of key issues</w:t>
      </w:r>
    </w:p>
    <w:p w14:paraId="5ED390F1" w14:textId="77777777" w:rsidR="00DC50DD" w:rsidRPr="00E73D72" w:rsidRDefault="00DC50DD" w:rsidP="00ED46ED">
      <w:pPr>
        <w:rPr>
          <w:rFonts w:ascii="Times New Roman" w:hAnsi="Times New Roman" w:cs="Times New Roman"/>
          <w:sz w:val="28"/>
          <w:szCs w:val="28"/>
        </w:rPr>
      </w:pPr>
    </w:p>
    <w:p w14:paraId="59A6E41F" w14:textId="5F4ED74E" w:rsidR="00E33913" w:rsidRPr="00E73D72" w:rsidRDefault="00E33913" w:rsidP="00E33913">
      <w:pPr>
        <w:rPr>
          <w:rFonts w:ascii="Times New Roman" w:hAnsi="Times New Roman" w:cs="Times New Roman"/>
          <w:sz w:val="28"/>
          <w:szCs w:val="28"/>
        </w:rPr>
      </w:pPr>
      <w:r w:rsidRPr="00E73D72">
        <w:rPr>
          <w:rFonts w:ascii="Times New Roman" w:hAnsi="Times New Roman" w:cs="Times New Roman"/>
          <w:sz w:val="28"/>
          <w:szCs w:val="28"/>
        </w:rPr>
        <w:t>HELP AND ADVICE</w:t>
      </w:r>
    </w:p>
    <w:p w14:paraId="0A6BFD67" w14:textId="5C04A772" w:rsidR="00E33913" w:rsidRPr="00E73D72" w:rsidRDefault="00E33913" w:rsidP="00E33913">
      <w:pPr>
        <w:rPr>
          <w:rFonts w:ascii="Times New Roman" w:hAnsi="Times New Roman" w:cs="Times New Roman"/>
          <w:sz w:val="28"/>
          <w:szCs w:val="28"/>
        </w:rPr>
      </w:pPr>
      <w:r w:rsidRPr="00E73D72">
        <w:rPr>
          <w:rFonts w:ascii="Times New Roman" w:hAnsi="Times New Roman" w:cs="Times New Roman"/>
          <w:sz w:val="28"/>
          <w:szCs w:val="28"/>
        </w:rPr>
        <w:t xml:space="preserve">If you have any queries about this module, </w:t>
      </w:r>
      <w:r w:rsidRPr="00E73D72">
        <w:rPr>
          <w:rFonts w:ascii="Times New Roman" w:hAnsi="Times New Roman" w:cs="Times New Roman"/>
          <w:b/>
          <w:bCs/>
          <w:sz w:val="28"/>
          <w:szCs w:val="28"/>
        </w:rPr>
        <w:t>please do not hesitate to ask for help</w:t>
      </w:r>
      <w:r w:rsidRPr="00E73D72">
        <w:rPr>
          <w:rFonts w:ascii="Times New Roman" w:hAnsi="Times New Roman" w:cs="Times New Roman"/>
          <w:sz w:val="28"/>
          <w:szCs w:val="28"/>
        </w:rPr>
        <w:t xml:space="preserve"> at</w:t>
      </w:r>
      <w:r w:rsidR="00351835" w:rsidRPr="00E73D72">
        <w:rPr>
          <w:rFonts w:ascii="Times New Roman" w:hAnsi="Times New Roman" w:cs="Times New Roman"/>
          <w:sz w:val="28"/>
          <w:szCs w:val="28"/>
        </w:rPr>
        <w:t>:</w:t>
      </w:r>
      <w:r w:rsidRPr="00E73D72">
        <w:rPr>
          <w:rFonts w:ascii="Times New Roman" w:hAnsi="Times New Roman" w:cs="Times New Roman"/>
          <w:sz w:val="28"/>
          <w:szCs w:val="28"/>
        </w:rPr>
        <w:t xml:space="preserve"> </w:t>
      </w:r>
    </w:p>
    <w:p w14:paraId="182F53FB" w14:textId="6A27E4EC" w:rsidR="00E33913" w:rsidRPr="00E73D72" w:rsidRDefault="00351835" w:rsidP="00E33913">
      <w:pPr>
        <w:rPr>
          <w:rFonts w:ascii="Times New Roman" w:hAnsi="Times New Roman" w:cs="Times New Roman"/>
          <w:sz w:val="28"/>
          <w:szCs w:val="28"/>
        </w:rPr>
      </w:pPr>
      <w:hyperlink r:id="rId8" w:history="1">
        <w:r w:rsidRPr="00E73D72">
          <w:rPr>
            <w:rStyle w:val="Hyperlink"/>
            <w:rFonts w:ascii="Times New Roman" w:hAnsi="Times New Roman" w:cs="Times New Roman"/>
            <w:sz w:val="28"/>
            <w:szCs w:val="28"/>
          </w:rPr>
          <w:t>l.mason@uwtsd.ac.uk</w:t>
        </w:r>
      </w:hyperlink>
    </w:p>
    <w:p w14:paraId="2F3D56BC" w14:textId="14DDB9EE" w:rsidR="00351835" w:rsidRPr="00E73D72" w:rsidRDefault="00351835" w:rsidP="00E33913">
      <w:pPr>
        <w:rPr>
          <w:rFonts w:ascii="Times New Roman" w:hAnsi="Times New Roman" w:cs="Times New Roman"/>
          <w:sz w:val="28"/>
          <w:szCs w:val="28"/>
        </w:rPr>
      </w:pPr>
      <w:r w:rsidRPr="00E73D72">
        <w:rPr>
          <w:rFonts w:ascii="Times New Roman" w:hAnsi="Times New Roman" w:cs="Times New Roman"/>
          <w:sz w:val="28"/>
          <w:szCs w:val="28"/>
        </w:rPr>
        <w:t>or</w:t>
      </w:r>
    </w:p>
    <w:p w14:paraId="699E9828" w14:textId="58A56D32" w:rsidR="00E00D97" w:rsidRPr="00E73D72" w:rsidRDefault="00712969" w:rsidP="00E33913">
      <w:pPr>
        <w:rPr>
          <w:rFonts w:ascii="Times New Roman" w:hAnsi="Times New Roman" w:cs="Times New Roman"/>
          <w:sz w:val="28"/>
          <w:szCs w:val="28"/>
          <w:u w:val="single"/>
        </w:rPr>
      </w:pPr>
      <w:hyperlink r:id="rId9" w:history="1">
        <w:r w:rsidRPr="00E73D72">
          <w:rPr>
            <w:rStyle w:val="Hyperlink"/>
            <w:rFonts w:ascii="Times New Roman" w:hAnsi="Times New Roman" w:cs="Times New Roman"/>
            <w:sz w:val="28"/>
            <w:szCs w:val="28"/>
          </w:rPr>
          <w:t>r.keyse@uwtsd.ac.uk</w:t>
        </w:r>
      </w:hyperlink>
    </w:p>
    <w:p w14:paraId="0E338B62" w14:textId="77777777" w:rsidR="00712969" w:rsidRPr="00E73D72" w:rsidRDefault="00712969" w:rsidP="00E33913">
      <w:pPr>
        <w:rPr>
          <w:rFonts w:ascii="Times New Roman" w:hAnsi="Times New Roman" w:cs="Times New Roman"/>
          <w:sz w:val="28"/>
          <w:szCs w:val="28"/>
          <w:u w:val="single"/>
        </w:rPr>
      </w:pPr>
    </w:p>
    <w:p w14:paraId="5507509B" w14:textId="77777777" w:rsidR="00712969" w:rsidRDefault="00712969" w:rsidP="00E33913">
      <w:pPr>
        <w:rPr>
          <w:rFonts w:ascii="Times New Roman" w:hAnsi="Times New Roman" w:cs="Times New Roman"/>
          <w:sz w:val="28"/>
          <w:szCs w:val="28"/>
          <w:u w:val="single"/>
        </w:rPr>
      </w:pPr>
    </w:p>
    <w:p w14:paraId="563A8A1C" w14:textId="77777777" w:rsidR="00767314" w:rsidRPr="00E73D72" w:rsidRDefault="00767314" w:rsidP="00E33913">
      <w:pPr>
        <w:rPr>
          <w:rFonts w:ascii="Times New Roman" w:hAnsi="Times New Roman" w:cs="Times New Roman"/>
          <w:sz w:val="28"/>
          <w:szCs w:val="28"/>
          <w:u w:val="single"/>
        </w:rPr>
      </w:pPr>
    </w:p>
    <w:p w14:paraId="2CCB0245" w14:textId="77777777" w:rsidR="00712969" w:rsidRPr="00E73D72" w:rsidRDefault="00712969" w:rsidP="00E33913">
      <w:pPr>
        <w:rPr>
          <w:rFonts w:ascii="Times New Roman" w:hAnsi="Times New Roman" w:cs="Times New Roman"/>
          <w:sz w:val="28"/>
          <w:szCs w:val="28"/>
          <w:u w:val="single"/>
        </w:rPr>
      </w:pPr>
    </w:p>
    <w:p w14:paraId="780EE00B" w14:textId="56A95E71" w:rsidR="00E33913" w:rsidRPr="00767314" w:rsidRDefault="00E33913" w:rsidP="00E33913">
      <w:pPr>
        <w:rPr>
          <w:rFonts w:ascii="Times New Roman" w:hAnsi="Times New Roman" w:cs="Times New Roman"/>
          <w:b/>
          <w:bCs/>
          <w:sz w:val="28"/>
          <w:szCs w:val="28"/>
        </w:rPr>
      </w:pPr>
      <w:r w:rsidRPr="00767314">
        <w:rPr>
          <w:rFonts w:ascii="Times New Roman" w:hAnsi="Times New Roman" w:cs="Times New Roman"/>
          <w:b/>
          <w:bCs/>
          <w:sz w:val="28"/>
          <w:szCs w:val="28"/>
        </w:rPr>
        <w:lastRenderedPageBreak/>
        <w:t>TEACHING AND LEARNING</w:t>
      </w:r>
    </w:p>
    <w:p w14:paraId="339CB4E9" w14:textId="04FF1E42" w:rsidR="00E33913" w:rsidRPr="00E73D72" w:rsidRDefault="00E33913" w:rsidP="00E33913">
      <w:pPr>
        <w:rPr>
          <w:rFonts w:ascii="Times New Roman" w:hAnsi="Times New Roman" w:cs="Times New Roman"/>
          <w:sz w:val="28"/>
          <w:szCs w:val="28"/>
        </w:rPr>
      </w:pPr>
      <w:r w:rsidRPr="00E73D72">
        <w:rPr>
          <w:rFonts w:ascii="Times New Roman" w:hAnsi="Times New Roman" w:cs="Times New Roman"/>
          <w:sz w:val="28"/>
          <w:szCs w:val="28"/>
        </w:rPr>
        <w:t>The</w:t>
      </w:r>
      <w:r w:rsidR="00C748B2" w:rsidRPr="00E73D72">
        <w:rPr>
          <w:rFonts w:ascii="Times New Roman" w:hAnsi="Times New Roman" w:cs="Times New Roman"/>
          <w:sz w:val="28"/>
          <w:szCs w:val="28"/>
        </w:rPr>
        <w:t xml:space="preserve"> module will be delivered over four weeks </w:t>
      </w:r>
      <w:r w:rsidR="00527411" w:rsidRPr="00E73D72">
        <w:rPr>
          <w:rFonts w:ascii="Times New Roman" w:hAnsi="Times New Roman" w:cs="Times New Roman"/>
          <w:sz w:val="28"/>
          <w:szCs w:val="28"/>
        </w:rPr>
        <w:t>(three days a week, three hours a day)</w:t>
      </w:r>
      <w:r w:rsidR="0060169E">
        <w:rPr>
          <w:rFonts w:ascii="Times New Roman" w:hAnsi="Times New Roman" w:cs="Times New Roman"/>
          <w:sz w:val="28"/>
          <w:szCs w:val="28"/>
        </w:rPr>
        <w:t>, in Room Arts 4, 2-5pm.</w:t>
      </w:r>
    </w:p>
    <w:p w14:paraId="39F72A22" w14:textId="4A076744" w:rsidR="00527411" w:rsidRPr="00E73D72" w:rsidRDefault="00527411" w:rsidP="00E33913">
      <w:pPr>
        <w:rPr>
          <w:rFonts w:ascii="Times New Roman" w:hAnsi="Times New Roman" w:cs="Times New Roman"/>
          <w:sz w:val="28"/>
          <w:szCs w:val="28"/>
        </w:rPr>
      </w:pPr>
      <w:r w:rsidRPr="00E73D72">
        <w:rPr>
          <w:rFonts w:ascii="Times New Roman" w:hAnsi="Times New Roman" w:cs="Times New Roman"/>
          <w:sz w:val="28"/>
          <w:szCs w:val="28"/>
        </w:rPr>
        <w:t>The schedule is as f</w:t>
      </w:r>
      <w:r w:rsidR="00022A01" w:rsidRPr="00E73D72">
        <w:rPr>
          <w:rFonts w:ascii="Times New Roman" w:hAnsi="Times New Roman" w:cs="Times New Roman"/>
          <w:sz w:val="28"/>
          <w:szCs w:val="28"/>
        </w:rPr>
        <w:t>ollows:</w:t>
      </w:r>
    </w:p>
    <w:p w14:paraId="63523861" w14:textId="71D3812A" w:rsidR="00B64759" w:rsidRPr="00E73D72" w:rsidRDefault="00B64759" w:rsidP="00B64759">
      <w:pPr>
        <w:pStyle w:val="NormalWeb"/>
        <w:shd w:val="clear" w:color="auto" w:fill="FFFFFF"/>
        <w:spacing w:before="0" w:beforeAutospacing="0"/>
        <w:rPr>
          <w:color w:val="1D2125"/>
          <w:sz w:val="28"/>
          <w:szCs w:val="28"/>
        </w:rPr>
      </w:pPr>
      <w:r w:rsidRPr="00E73D72">
        <w:rPr>
          <w:b/>
          <w:bCs/>
          <w:color w:val="1D2125"/>
          <w:sz w:val="28"/>
          <w:szCs w:val="28"/>
        </w:rPr>
        <w:t>Week 1</w:t>
      </w:r>
      <w:r w:rsidRPr="00E73D72">
        <w:rPr>
          <w:color w:val="1D2125"/>
          <w:sz w:val="28"/>
          <w:szCs w:val="28"/>
        </w:rPr>
        <w:t xml:space="preserve"> - Lectures will take place on Mon, Tues, Thurs, 25th, 26th and 28th November (Wed and Fri </w:t>
      </w:r>
      <w:proofErr w:type="gramStart"/>
      <w:r w:rsidRPr="00E73D72">
        <w:rPr>
          <w:color w:val="1D2125"/>
          <w:sz w:val="28"/>
          <w:szCs w:val="28"/>
        </w:rPr>
        <w:t>off )</w:t>
      </w:r>
      <w:proofErr w:type="gramEnd"/>
      <w:r w:rsidR="00883398" w:rsidRPr="00E73D72">
        <w:rPr>
          <w:color w:val="1D2125"/>
          <w:sz w:val="28"/>
          <w:szCs w:val="28"/>
        </w:rPr>
        <w:t xml:space="preserve"> </w:t>
      </w:r>
      <w:r w:rsidR="007D32F8" w:rsidRPr="00E73D72">
        <w:rPr>
          <w:color w:val="1D2125"/>
          <w:sz w:val="28"/>
          <w:szCs w:val="28"/>
        </w:rPr>
        <w:t>-</w:t>
      </w:r>
      <w:r w:rsidR="00883398" w:rsidRPr="00E73D72">
        <w:rPr>
          <w:color w:val="1D2125"/>
          <w:sz w:val="28"/>
          <w:szCs w:val="28"/>
        </w:rPr>
        <w:t xml:space="preserve"> module lead for all three</w:t>
      </w:r>
      <w:r w:rsidR="00080D03" w:rsidRPr="00E73D72">
        <w:rPr>
          <w:color w:val="1D2125"/>
          <w:sz w:val="28"/>
          <w:szCs w:val="28"/>
        </w:rPr>
        <w:t>:</w:t>
      </w:r>
      <w:r w:rsidR="00883398" w:rsidRPr="00E73D72">
        <w:rPr>
          <w:color w:val="1D2125"/>
          <w:sz w:val="28"/>
          <w:szCs w:val="28"/>
        </w:rPr>
        <w:t xml:space="preserve"> Dr Lester Mason</w:t>
      </w:r>
    </w:p>
    <w:p w14:paraId="6449C2F1" w14:textId="5B7F4DB0" w:rsidR="00B64759" w:rsidRPr="00E73D72" w:rsidRDefault="00B64759" w:rsidP="00B64759">
      <w:pPr>
        <w:pStyle w:val="NormalWeb"/>
        <w:shd w:val="clear" w:color="auto" w:fill="FFFFFF"/>
        <w:spacing w:before="0" w:beforeAutospacing="0"/>
        <w:rPr>
          <w:color w:val="1D2125"/>
          <w:sz w:val="28"/>
          <w:szCs w:val="28"/>
        </w:rPr>
      </w:pPr>
      <w:r w:rsidRPr="00E73D72">
        <w:rPr>
          <w:b/>
          <w:bCs/>
          <w:color w:val="1D2125"/>
          <w:sz w:val="28"/>
          <w:szCs w:val="28"/>
        </w:rPr>
        <w:t>Week 2</w:t>
      </w:r>
      <w:r w:rsidR="007D32F8" w:rsidRPr="00E73D72">
        <w:rPr>
          <w:b/>
          <w:bCs/>
          <w:color w:val="1D2125"/>
          <w:sz w:val="28"/>
          <w:szCs w:val="28"/>
        </w:rPr>
        <w:t xml:space="preserve"> </w:t>
      </w:r>
      <w:r w:rsidRPr="00E73D72">
        <w:rPr>
          <w:color w:val="1D2125"/>
          <w:sz w:val="28"/>
          <w:szCs w:val="28"/>
        </w:rPr>
        <w:t>- Lectures will take place on Tues, Thurs, Fri, 3rd, 5th and 6th December (Mon and Wed off)</w:t>
      </w:r>
      <w:r w:rsidR="00560438" w:rsidRPr="00E73D72">
        <w:rPr>
          <w:color w:val="1D2125"/>
          <w:sz w:val="28"/>
          <w:szCs w:val="28"/>
        </w:rPr>
        <w:t xml:space="preserve"> -</w:t>
      </w:r>
      <w:r w:rsidR="00A5667C" w:rsidRPr="00E73D72">
        <w:rPr>
          <w:color w:val="1D2125"/>
          <w:sz w:val="28"/>
          <w:szCs w:val="28"/>
        </w:rPr>
        <w:t xml:space="preserve"> </w:t>
      </w:r>
      <w:r w:rsidR="00560438" w:rsidRPr="00E73D72">
        <w:rPr>
          <w:color w:val="1D2125"/>
          <w:sz w:val="28"/>
          <w:szCs w:val="28"/>
        </w:rPr>
        <w:t xml:space="preserve">module lead </w:t>
      </w:r>
      <w:r w:rsidR="009A2C71" w:rsidRPr="00E73D72">
        <w:rPr>
          <w:color w:val="1D2125"/>
          <w:sz w:val="28"/>
          <w:szCs w:val="28"/>
        </w:rPr>
        <w:t>for Tuesday</w:t>
      </w:r>
      <w:r w:rsidR="00080D03" w:rsidRPr="00E73D72">
        <w:rPr>
          <w:color w:val="1D2125"/>
          <w:sz w:val="28"/>
          <w:szCs w:val="28"/>
        </w:rPr>
        <w:t>:</w:t>
      </w:r>
      <w:r w:rsidR="009D6963" w:rsidRPr="00E73D72">
        <w:rPr>
          <w:color w:val="1D2125"/>
          <w:sz w:val="28"/>
          <w:szCs w:val="28"/>
        </w:rPr>
        <w:t xml:space="preserve"> </w:t>
      </w:r>
      <w:r w:rsidR="009A2C71" w:rsidRPr="00E73D72">
        <w:rPr>
          <w:color w:val="1D2125"/>
          <w:sz w:val="28"/>
          <w:szCs w:val="28"/>
        </w:rPr>
        <w:t>Dr Lester Mason; for Thu</w:t>
      </w:r>
      <w:r w:rsidR="00B459BE" w:rsidRPr="00E73D72">
        <w:rPr>
          <w:color w:val="1D2125"/>
          <w:sz w:val="28"/>
          <w:szCs w:val="28"/>
        </w:rPr>
        <w:t>r</w:t>
      </w:r>
      <w:r w:rsidR="009A2C71" w:rsidRPr="00E73D72">
        <w:rPr>
          <w:color w:val="1D2125"/>
          <w:sz w:val="28"/>
          <w:szCs w:val="28"/>
        </w:rPr>
        <w:t>sday and Friday</w:t>
      </w:r>
      <w:r w:rsidR="00080D03" w:rsidRPr="00E73D72">
        <w:rPr>
          <w:color w:val="1D2125"/>
          <w:sz w:val="28"/>
          <w:szCs w:val="28"/>
        </w:rPr>
        <w:t>:</w:t>
      </w:r>
      <w:r w:rsidR="009D6963" w:rsidRPr="00E73D72">
        <w:rPr>
          <w:color w:val="1D2125"/>
          <w:sz w:val="28"/>
          <w:szCs w:val="28"/>
        </w:rPr>
        <w:t xml:space="preserve"> Dr Rhian Keyse</w:t>
      </w:r>
    </w:p>
    <w:p w14:paraId="7CC8925B" w14:textId="1462D4ED" w:rsidR="00B64759" w:rsidRPr="00E73D72" w:rsidRDefault="00B64759" w:rsidP="00B64759">
      <w:pPr>
        <w:pStyle w:val="NormalWeb"/>
        <w:shd w:val="clear" w:color="auto" w:fill="FFFFFF"/>
        <w:spacing w:before="0" w:beforeAutospacing="0"/>
        <w:rPr>
          <w:color w:val="1D2125"/>
          <w:sz w:val="28"/>
          <w:szCs w:val="28"/>
        </w:rPr>
      </w:pPr>
      <w:r w:rsidRPr="00E73D72">
        <w:rPr>
          <w:b/>
          <w:bCs/>
          <w:color w:val="1D2125"/>
          <w:sz w:val="28"/>
          <w:szCs w:val="28"/>
        </w:rPr>
        <w:t>Week 3</w:t>
      </w:r>
      <w:r w:rsidRPr="00E73D72">
        <w:rPr>
          <w:color w:val="1D2125"/>
          <w:sz w:val="28"/>
          <w:szCs w:val="28"/>
        </w:rPr>
        <w:t xml:space="preserve"> - Lectures will take place on Tues, Thurs, and Fri, 10th, 12th, and 13th December (Mon and Wed off)</w:t>
      </w:r>
      <w:r w:rsidR="00B459BE" w:rsidRPr="00E73D72">
        <w:rPr>
          <w:color w:val="1D2125"/>
          <w:sz w:val="28"/>
          <w:szCs w:val="28"/>
        </w:rPr>
        <w:t xml:space="preserve"> </w:t>
      </w:r>
      <w:r w:rsidR="00080D03" w:rsidRPr="00E73D72">
        <w:rPr>
          <w:color w:val="1D2125"/>
          <w:sz w:val="28"/>
          <w:szCs w:val="28"/>
        </w:rPr>
        <w:t>-</w:t>
      </w:r>
      <w:r w:rsidR="00B459BE" w:rsidRPr="00E73D72">
        <w:rPr>
          <w:color w:val="1D2125"/>
          <w:sz w:val="28"/>
          <w:szCs w:val="28"/>
        </w:rPr>
        <w:t xml:space="preserve"> module lead </w:t>
      </w:r>
      <w:r w:rsidR="00030BF4" w:rsidRPr="00E73D72">
        <w:rPr>
          <w:color w:val="1D2125"/>
          <w:sz w:val="28"/>
          <w:szCs w:val="28"/>
        </w:rPr>
        <w:t>for Tuesday and Thursday</w:t>
      </w:r>
      <w:r w:rsidR="00080D03" w:rsidRPr="00E73D72">
        <w:rPr>
          <w:color w:val="1D2125"/>
          <w:sz w:val="28"/>
          <w:szCs w:val="28"/>
        </w:rPr>
        <w:t>:</w:t>
      </w:r>
      <w:r w:rsidR="00030BF4" w:rsidRPr="00E73D72">
        <w:rPr>
          <w:color w:val="1D2125"/>
          <w:sz w:val="28"/>
          <w:szCs w:val="28"/>
        </w:rPr>
        <w:t xml:space="preserve">  Dr Lester Mason; for Friday</w:t>
      </w:r>
      <w:r w:rsidR="00080D03" w:rsidRPr="00E73D72">
        <w:rPr>
          <w:color w:val="1D2125"/>
          <w:sz w:val="28"/>
          <w:szCs w:val="28"/>
        </w:rPr>
        <w:t>:</w:t>
      </w:r>
      <w:r w:rsidR="00030BF4" w:rsidRPr="00E73D72">
        <w:rPr>
          <w:color w:val="1D2125"/>
          <w:sz w:val="28"/>
          <w:szCs w:val="28"/>
        </w:rPr>
        <w:t xml:space="preserve"> Dr Rhian Keyse</w:t>
      </w:r>
      <w:r w:rsidR="00B459BE" w:rsidRPr="00E73D72">
        <w:rPr>
          <w:color w:val="1D2125"/>
          <w:sz w:val="28"/>
          <w:szCs w:val="28"/>
        </w:rPr>
        <w:t xml:space="preserve"> </w:t>
      </w:r>
    </w:p>
    <w:p w14:paraId="35A3A219" w14:textId="2BA99D52" w:rsidR="00B64759" w:rsidRPr="00E73D72" w:rsidRDefault="00B64759" w:rsidP="00B64759">
      <w:pPr>
        <w:pStyle w:val="NormalWeb"/>
        <w:shd w:val="clear" w:color="auto" w:fill="FFFFFF"/>
        <w:spacing w:before="0" w:beforeAutospacing="0"/>
        <w:rPr>
          <w:color w:val="1D2125"/>
          <w:sz w:val="28"/>
          <w:szCs w:val="28"/>
        </w:rPr>
      </w:pPr>
      <w:r w:rsidRPr="00E73D72">
        <w:rPr>
          <w:b/>
          <w:bCs/>
          <w:color w:val="1D2125"/>
          <w:sz w:val="28"/>
          <w:szCs w:val="28"/>
        </w:rPr>
        <w:t>Week 4</w:t>
      </w:r>
      <w:r w:rsidRPr="00E73D72">
        <w:rPr>
          <w:color w:val="1D2125"/>
          <w:sz w:val="28"/>
          <w:szCs w:val="28"/>
        </w:rPr>
        <w:t xml:space="preserve"> - Lectures will take place on Mon, Thurs, and Fri, 16th, 19th and 20th December (Tues and Wed off) </w:t>
      </w:r>
      <w:r w:rsidR="00080D03" w:rsidRPr="00E73D72">
        <w:rPr>
          <w:color w:val="1D2125"/>
          <w:sz w:val="28"/>
          <w:szCs w:val="28"/>
        </w:rPr>
        <w:t>-</w:t>
      </w:r>
      <w:r w:rsidR="00030BF4" w:rsidRPr="00E73D72">
        <w:rPr>
          <w:color w:val="1D2125"/>
          <w:sz w:val="28"/>
          <w:szCs w:val="28"/>
        </w:rPr>
        <w:t xml:space="preserve"> module lead </w:t>
      </w:r>
      <w:r w:rsidR="007D32F8" w:rsidRPr="00E73D72">
        <w:rPr>
          <w:color w:val="1D2125"/>
          <w:sz w:val="28"/>
          <w:szCs w:val="28"/>
        </w:rPr>
        <w:t>for all three</w:t>
      </w:r>
      <w:r w:rsidR="00080D03" w:rsidRPr="00E73D72">
        <w:rPr>
          <w:color w:val="1D2125"/>
          <w:sz w:val="28"/>
          <w:szCs w:val="28"/>
        </w:rPr>
        <w:t>:</w:t>
      </w:r>
      <w:r w:rsidR="007D32F8" w:rsidRPr="00E73D72">
        <w:rPr>
          <w:color w:val="1D2125"/>
          <w:sz w:val="28"/>
          <w:szCs w:val="28"/>
        </w:rPr>
        <w:t xml:space="preserve">  Dr Rhian Keyse</w:t>
      </w:r>
    </w:p>
    <w:p w14:paraId="4E38E2C5" w14:textId="77777777" w:rsidR="00022A01" w:rsidRPr="00E73D72" w:rsidRDefault="00022A01" w:rsidP="00E33913">
      <w:pPr>
        <w:rPr>
          <w:rFonts w:ascii="Times New Roman" w:hAnsi="Times New Roman" w:cs="Times New Roman"/>
          <w:sz w:val="28"/>
          <w:szCs w:val="28"/>
        </w:rPr>
      </w:pPr>
    </w:p>
    <w:p w14:paraId="3D20B159" w14:textId="3D9E8ED6" w:rsidR="00E33913" w:rsidRPr="00E73D72" w:rsidRDefault="00E33913" w:rsidP="00E33913">
      <w:pPr>
        <w:rPr>
          <w:rFonts w:ascii="Times New Roman" w:hAnsi="Times New Roman" w:cs="Times New Roman"/>
          <w:sz w:val="28"/>
          <w:szCs w:val="28"/>
        </w:rPr>
      </w:pPr>
      <w:r w:rsidRPr="00E73D72">
        <w:rPr>
          <w:rFonts w:ascii="Times New Roman" w:hAnsi="Times New Roman" w:cs="Times New Roman"/>
          <w:sz w:val="28"/>
          <w:szCs w:val="28"/>
        </w:rPr>
        <w:t>Here in the Faculty of Humanities at Lampeter</w:t>
      </w:r>
      <w:r w:rsidR="004831E9" w:rsidRPr="00E73D72">
        <w:rPr>
          <w:rFonts w:ascii="Times New Roman" w:hAnsi="Times New Roman" w:cs="Times New Roman"/>
          <w:sz w:val="28"/>
          <w:szCs w:val="28"/>
        </w:rPr>
        <w:t>,</w:t>
      </w:r>
      <w:r w:rsidRPr="00E73D72">
        <w:rPr>
          <w:rFonts w:ascii="Times New Roman" w:hAnsi="Times New Roman" w:cs="Times New Roman"/>
          <w:sz w:val="28"/>
          <w:szCs w:val="28"/>
        </w:rPr>
        <w:t xml:space="preserve"> we have a strong tradition of teaching – even lectures – in fairly small groups. Take advantage of this. It means that you can engage and interact in classes to an extent that is not possible in a large lecture group. Do not be shy about asking questions if there is something that does not quite make sense, or if you want to know more. You will find that your lecturer will want you to ask questions – perhaps ask for your reaction to a piece of text, an image, or an </w:t>
      </w:r>
      <w:r w:rsidR="004831E9" w:rsidRPr="00E73D72">
        <w:rPr>
          <w:rFonts w:ascii="Times New Roman" w:hAnsi="Times New Roman" w:cs="Times New Roman"/>
          <w:sz w:val="28"/>
          <w:szCs w:val="28"/>
        </w:rPr>
        <w:t>artifact</w:t>
      </w:r>
      <w:r w:rsidRPr="00E73D72">
        <w:rPr>
          <w:rFonts w:ascii="Times New Roman" w:hAnsi="Times New Roman" w:cs="Times New Roman"/>
          <w:sz w:val="28"/>
          <w:szCs w:val="28"/>
        </w:rPr>
        <w:t xml:space="preserve">. Again, do not be afraid to have a go. </w:t>
      </w:r>
      <w:r w:rsidR="004831E9" w:rsidRPr="00E73D72">
        <w:rPr>
          <w:rFonts w:ascii="Times New Roman" w:hAnsi="Times New Roman" w:cs="Times New Roman"/>
          <w:sz w:val="28"/>
          <w:szCs w:val="28"/>
        </w:rPr>
        <w:t xml:space="preserve">Some of the subjects being discussed in this module may be unfamiliar to some of you, so I will not expect you to have the answers at your fingertips. This is a time to think and explore, remember there are rarely answers that are right or wrong. </w:t>
      </w:r>
    </w:p>
    <w:p w14:paraId="651EF2C5" w14:textId="77777777" w:rsidR="004831E9" w:rsidRPr="00E73D72" w:rsidRDefault="004831E9" w:rsidP="00E33913">
      <w:pPr>
        <w:rPr>
          <w:rFonts w:ascii="Times New Roman" w:hAnsi="Times New Roman" w:cs="Times New Roman"/>
          <w:sz w:val="28"/>
          <w:szCs w:val="28"/>
        </w:rPr>
      </w:pPr>
    </w:p>
    <w:p w14:paraId="1459755D" w14:textId="22A5424E" w:rsidR="004831E9" w:rsidRPr="00E73D72" w:rsidRDefault="004831E9" w:rsidP="00E33913">
      <w:pPr>
        <w:rPr>
          <w:rFonts w:ascii="Times New Roman" w:hAnsi="Times New Roman" w:cs="Times New Roman"/>
          <w:sz w:val="28"/>
          <w:szCs w:val="28"/>
        </w:rPr>
      </w:pPr>
      <w:r w:rsidRPr="00E73D72">
        <w:rPr>
          <w:rFonts w:ascii="Times New Roman" w:hAnsi="Times New Roman" w:cs="Times New Roman"/>
          <w:sz w:val="28"/>
          <w:szCs w:val="28"/>
        </w:rPr>
        <w:t>You will find all the materials – reading lists, class notes, PowerPoints, and so forth on the Moodle page. These may change over the block so please check the page regularly.</w:t>
      </w:r>
    </w:p>
    <w:p w14:paraId="5507BB68" w14:textId="77777777" w:rsidR="004831E9" w:rsidRPr="00E73D72" w:rsidRDefault="004831E9" w:rsidP="00E33913">
      <w:pPr>
        <w:rPr>
          <w:rFonts w:ascii="Times New Roman" w:hAnsi="Times New Roman" w:cs="Times New Roman"/>
          <w:sz w:val="28"/>
          <w:szCs w:val="28"/>
        </w:rPr>
      </w:pPr>
    </w:p>
    <w:p w14:paraId="289B3C61" w14:textId="38ED5CFD" w:rsidR="004831E9" w:rsidRPr="00E73D72" w:rsidRDefault="004831E9" w:rsidP="00E33913">
      <w:pPr>
        <w:rPr>
          <w:rFonts w:ascii="Times New Roman" w:hAnsi="Times New Roman" w:cs="Times New Roman"/>
          <w:sz w:val="28"/>
          <w:szCs w:val="28"/>
        </w:rPr>
      </w:pPr>
      <w:r w:rsidRPr="00E73D72">
        <w:rPr>
          <w:rFonts w:ascii="Times New Roman" w:hAnsi="Times New Roman" w:cs="Times New Roman"/>
          <w:sz w:val="28"/>
          <w:szCs w:val="28"/>
        </w:rPr>
        <w:t xml:space="preserve">Please be aware that the contact hours only constitute a </w:t>
      </w:r>
      <w:r w:rsidRPr="00E73D72">
        <w:rPr>
          <w:rFonts w:ascii="Times New Roman" w:hAnsi="Times New Roman" w:cs="Times New Roman"/>
          <w:b/>
          <w:bCs/>
          <w:sz w:val="28"/>
          <w:szCs w:val="28"/>
        </w:rPr>
        <w:t>quarter</w:t>
      </w:r>
      <w:r w:rsidRPr="00E73D72">
        <w:rPr>
          <w:rFonts w:ascii="Times New Roman" w:hAnsi="Times New Roman" w:cs="Times New Roman"/>
          <w:sz w:val="28"/>
          <w:szCs w:val="28"/>
        </w:rPr>
        <w:t xml:space="preserve"> of the time you are expected to be working on this module. This means reading around topics, preparing for class, and working on your assessments after class.</w:t>
      </w:r>
    </w:p>
    <w:p w14:paraId="064B5295" w14:textId="70B6DE4C" w:rsidR="004831E9" w:rsidRPr="00E73D72" w:rsidRDefault="004831E9" w:rsidP="00E33913">
      <w:pPr>
        <w:rPr>
          <w:rFonts w:ascii="Times New Roman" w:hAnsi="Times New Roman" w:cs="Times New Roman"/>
          <w:sz w:val="28"/>
          <w:szCs w:val="28"/>
        </w:rPr>
      </w:pPr>
      <w:r w:rsidRPr="00E73D72">
        <w:rPr>
          <w:rFonts w:ascii="Times New Roman" w:hAnsi="Times New Roman" w:cs="Times New Roman"/>
          <w:sz w:val="28"/>
          <w:szCs w:val="28"/>
        </w:rPr>
        <w:lastRenderedPageBreak/>
        <w:t>METHODS OF ASSESSMENT</w:t>
      </w:r>
    </w:p>
    <w:p w14:paraId="31F8678E" w14:textId="65A25071" w:rsidR="004831E9" w:rsidRPr="00E73D72" w:rsidRDefault="004831E9" w:rsidP="00E33913">
      <w:pPr>
        <w:rPr>
          <w:rFonts w:ascii="Times New Roman" w:hAnsi="Times New Roman" w:cs="Times New Roman"/>
          <w:b/>
          <w:bCs/>
          <w:sz w:val="28"/>
          <w:szCs w:val="28"/>
        </w:rPr>
      </w:pPr>
      <w:r w:rsidRPr="00E73D72">
        <w:rPr>
          <w:rFonts w:ascii="Times New Roman" w:hAnsi="Times New Roman" w:cs="Times New Roman"/>
          <w:sz w:val="28"/>
          <w:szCs w:val="28"/>
        </w:rPr>
        <w:t xml:space="preserve">There is no examination: all the assessment is by </w:t>
      </w:r>
      <w:r w:rsidRPr="00E73D72">
        <w:rPr>
          <w:rFonts w:ascii="Times New Roman" w:hAnsi="Times New Roman" w:cs="Times New Roman"/>
          <w:b/>
          <w:bCs/>
          <w:sz w:val="28"/>
          <w:szCs w:val="28"/>
        </w:rPr>
        <w:t>written assignments submitted via Moodle.</w:t>
      </w:r>
    </w:p>
    <w:p w14:paraId="43A2E79C" w14:textId="538367CA" w:rsidR="003B44E4" w:rsidRPr="00E73D72" w:rsidRDefault="004831E9" w:rsidP="003B44E4">
      <w:pPr>
        <w:rPr>
          <w:rFonts w:ascii="Times New Roman" w:hAnsi="Times New Roman" w:cs="Times New Roman"/>
          <w:sz w:val="28"/>
          <w:szCs w:val="28"/>
        </w:rPr>
      </w:pPr>
      <w:r w:rsidRPr="00E73D72">
        <w:rPr>
          <w:rFonts w:ascii="Times New Roman" w:hAnsi="Times New Roman" w:cs="Times New Roman"/>
          <w:sz w:val="28"/>
          <w:szCs w:val="28"/>
        </w:rPr>
        <w:t>The assignments are:</w:t>
      </w:r>
    </w:p>
    <w:p w14:paraId="4DA4C8FC" w14:textId="253C6949" w:rsidR="004831E9" w:rsidRPr="00E73D72" w:rsidRDefault="004831E9" w:rsidP="004831E9">
      <w:pPr>
        <w:pStyle w:val="ListParagraph"/>
        <w:numPr>
          <w:ilvl w:val="0"/>
          <w:numId w:val="5"/>
        </w:numPr>
        <w:rPr>
          <w:rFonts w:ascii="Times New Roman" w:hAnsi="Times New Roman" w:cs="Times New Roman"/>
          <w:sz w:val="28"/>
          <w:szCs w:val="28"/>
        </w:rPr>
      </w:pPr>
      <w:bookmarkStart w:id="0" w:name="_Hlk150962842"/>
      <w:r w:rsidRPr="00E73D72">
        <w:rPr>
          <w:rFonts w:ascii="Times New Roman" w:hAnsi="Times New Roman" w:cs="Times New Roman"/>
          <w:sz w:val="28"/>
          <w:szCs w:val="28"/>
        </w:rPr>
        <w:t xml:space="preserve">One </w:t>
      </w:r>
      <w:r w:rsidR="00ED4154" w:rsidRPr="00E73D72">
        <w:rPr>
          <w:rFonts w:ascii="Times New Roman" w:hAnsi="Times New Roman" w:cs="Times New Roman"/>
          <w:sz w:val="28"/>
          <w:szCs w:val="28"/>
        </w:rPr>
        <w:t>Book/Article Review</w:t>
      </w:r>
      <w:r w:rsidRPr="00E73D72">
        <w:rPr>
          <w:rFonts w:ascii="Times New Roman" w:hAnsi="Times New Roman" w:cs="Times New Roman"/>
          <w:sz w:val="28"/>
          <w:szCs w:val="28"/>
        </w:rPr>
        <w:t xml:space="preserve"> made up of 2000 words which will be worth 50% of the total marks.</w:t>
      </w:r>
    </w:p>
    <w:p w14:paraId="21682A02" w14:textId="12CA2F31" w:rsidR="004831E9" w:rsidRPr="00E73D72" w:rsidRDefault="00ED4154" w:rsidP="004831E9">
      <w:pPr>
        <w:pStyle w:val="ListParagraph"/>
        <w:rPr>
          <w:rFonts w:ascii="Times New Roman" w:hAnsi="Times New Roman" w:cs="Times New Roman"/>
          <w:sz w:val="28"/>
          <w:szCs w:val="28"/>
        </w:rPr>
      </w:pPr>
      <w:r w:rsidRPr="00E73D72">
        <w:rPr>
          <w:rFonts w:ascii="Times New Roman" w:hAnsi="Times New Roman" w:cs="Times New Roman"/>
          <w:sz w:val="28"/>
          <w:szCs w:val="28"/>
        </w:rPr>
        <w:t xml:space="preserve">The submission date is by </w:t>
      </w:r>
      <w:r w:rsidRPr="00AC31F2">
        <w:rPr>
          <w:rFonts w:ascii="Times New Roman" w:hAnsi="Times New Roman" w:cs="Times New Roman"/>
          <w:b/>
          <w:bCs/>
          <w:sz w:val="28"/>
          <w:szCs w:val="28"/>
        </w:rPr>
        <w:t>23.59pm</w:t>
      </w:r>
      <w:r w:rsidR="00767314" w:rsidRPr="00AC31F2">
        <w:rPr>
          <w:rFonts w:ascii="Times New Roman" w:hAnsi="Times New Roman" w:cs="Times New Roman"/>
          <w:b/>
          <w:bCs/>
          <w:sz w:val="28"/>
          <w:szCs w:val="28"/>
        </w:rPr>
        <w:t xml:space="preserve"> Friday 13</w:t>
      </w:r>
      <w:r w:rsidR="00767314" w:rsidRPr="00AC31F2">
        <w:rPr>
          <w:rFonts w:ascii="Times New Roman" w:hAnsi="Times New Roman" w:cs="Times New Roman"/>
          <w:b/>
          <w:bCs/>
          <w:sz w:val="28"/>
          <w:szCs w:val="28"/>
          <w:vertAlign w:val="superscript"/>
        </w:rPr>
        <w:t>th</w:t>
      </w:r>
      <w:r w:rsidR="00767314" w:rsidRPr="00AC31F2">
        <w:rPr>
          <w:rFonts w:ascii="Times New Roman" w:hAnsi="Times New Roman" w:cs="Times New Roman"/>
          <w:b/>
          <w:bCs/>
          <w:sz w:val="28"/>
          <w:szCs w:val="28"/>
        </w:rPr>
        <w:t xml:space="preserve"> December 2024</w:t>
      </w:r>
    </w:p>
    <w:bookmarkEnd w:id="0"/>
    <w:p w14:paraId="7A6E5743" w14:textId="5AD43F17" w:rsidR="00ED4154" w:rsidRPr="00E73D72" w:rsidRDefault="00ED4154" w:rsidP="00ED4154">
      <w:pPr>
        <w:pStyle w:val="ListParagraph"/>
        <w:numPr>
          <w:ilvl w:val="0"/>
          <w:numId w:val="5"/>
        </w:numPr>
        <w:rPr>
          <w:rFonts w:ascii="Times New Roman" w:hAnsi="Times New Roman" w:cs="Times New Roman"/>
          <w:sz w:val="28"/>
          <w:szCs w:val="28"/>
        </w:rPr>
      </w:pPr>
      <w:r w:rsidRPr="00E73D72">
        <w:rPr>
          <w:rFonts w:ascii="Times New Roman" w:hAnsi="Times New Roman" w:cs="Times New Roman"/>
          <w:sz w:val="28"/>
          <w:szCs w:val="28"/>
        </w:rPr>
        <w:t>Essay made up of 2000 words which will be worth 50% of the total marks.</w:t>
      </w:r>
    </w:p>
    <w:p w14:paraId="76C3E781" w14:textId="12332198" w:rsidR="00ED4154" w:rsidRDefault="00ED4154" w:rsidP="00ED4154">
      <w:pPr>
        <w:pStyle w:val="ListParagraph"/>
        <w:rPr>
          <w:rFonts w:ascii="Times New Roman" w:hAnsi="Times New Roman" w:cs="Times New Roman"/>
          <w:b/>
          <w:bCs/>
          <w:sz w:val="28"/>
          <w:szCs w:val="28"/>
        </w:rPr>
      </w:pPr>
      <w:r w:rsidRPr="00E73D72">
        <w:rPr>
          <w:rFonts w:ascii="Times New Roman" w:hAnsi="Times New Roman" w:cs="Times New Roman"/>
          <w:sz w:val="28"/>
          <w:szCs w:val="28"/>
        </w:rPr>
        <w:t xml:space="preserve">The submission date is by </w:t>
      </w:r>
      <w:r w:rsidRPr="00AC31F2">
        <w:rPr>
          <w:rFonts w:ascii="Times New Roman" w:hAnsi="Times New Roman" w:cs="Times New Roman"/>
          <w:b/>
          <w:bCs/>
          <w:sz w:val="28"/>
          <w:szCs w:val="28"/>
        </w:rPr>
        <w:t>23.59pm</w:t>
      </w:r>
      <w:r w:rsidR="00767314" w:rsidRPr="00AC31F2">
        <w:rPr>
          <w:rFonts w:ascii="Times New Roman" w:hAnsi="Times New Roman" w:cs="Times New Roman"/>
          <w:b/>
          <w:bCs/>
          <w:sz w:val="28"/>
          <w:szCs w:val="28"/>
        </w:rPr>
        <w:t xml:space="preserve"> Friday 13</w:t>
      </w:r>
      <w:r w:rsidR="00767314" w:rsidRPr="00AC31F2">
        <w:rPr>
          <w:rFonts w:ascii="Times New Roman" w:hAnsi="Times New Roman" w:cs="Times New Roman"/>
          <w:b/>
          <w:bCs/>
          <w:sz w:val="28"/>
          <w:szCs w:val="28"/>
          <w:vertAlign w:val="superscript"/>
        </w:rPr>
        <w:t>th</w:t>
      </w:r>
      <w:r w:rsidR="00767314" w:rsidRPr="00AC31F2">
        <w:rPr>
          <w:rFonts w:ascii="Times New Roman" w:hAnsi="Times New Roman" w:cs="Times New Roman"/>
          <w:b/>
          <w:bCs/>
          <w:sz w:val="28"/>
          <w:szCs w:val="28"/>
        </w:rPr>
        <w:t xml:space="preserve"> December 2024</w:t>
      </w:r>
    </w:p>
    <w:p w14:paraId="337FF70A" w14:textId="77777777" w:rsidR="00AC31F2" w:rsidRDefault="00AC31F2" w:rsidP="00ED4154">
      <w:pPr>
        <w:pStyle w:val="ListParagraph"/>
        <w:rPr>
          <w:rFonts w:ascii="Times New Roman" w:hAnsi="Times New Roman" w:cs="Times New Roman"/>
          <w:b/>
          <w:bCs/>
          <w:sz w:val="28"/>
          <w:szCs w:val="28"/>
        </w:rPr>
      </w:pPr>
    </w:p>
    <w:p w14:paraId="090AC142" w14:textId="272AA06E" w:rsidR="00AC31F2" w:rsidRPr="00E73D72" w:rsidRDefault="00AC31F2" w:rsidP="00AC31F2">
      <w:pPr>
        <w:pStyle w:val="NormalWeb"/>
        <w:shd w:val="clear" w:color="auto" w:fill="FFFFFF"/>
        <w:spacing w:before="0" w:beforeAutospacing="0" w:after="0" w:afterAutospacing="0"/>
        <w:rPr>
          <w:color w:val="000000"/>
          <w:sz w:val="28"/>
          <w:szCs w:val="28"/>
          <w:bdr w:val="none" w:sz="0" w:space="0" w:color="auto" w:frame="1"/>
        </w:rPr>
      </w:pPr>
      <w:r w:rsidRPr="00E73D72">
        <w:rPr>
          <w:color w:val="000000"/>
          <w:sz w:val="28"/>
          <w:szCs w:val="28"/>
          <w:bdr w:val="none" w:sz="0" w:space="0" w:color="auto" w:frame="1"/>
        </w:rPr>
        <w:t xml:space="preserve">Choose </w:t>
      </w:r>
      <w:r w:rsidR="009944B9">
        <w:rPr>
          <w:color w:val="000000"/>
          <w:sz w:val="28"/>
          <w:szCs w:val="28"/>
          <w:bdr w:val="none" w:sz="0" w:space="0" w:color="auto" w:frame="1"/>
        </w:rPr>
        <w:t xml:space="preserve">an Essay title from </w:t>
      </w:r>
      <w:r w:rsidRPr="00E73D72">
        <w:rPr>
          <w:color w:val="000000"/>
          <w:sz w:val="28"/>
          <w:szCs w:val="28"/>
          <w:bdr w:val="none" w:sz="0" w:space="0" w:color="auto" w:frame="1"/>
        </w:rPr>
        <w:t>one of the following:</w:t>
      </w:r>
    </w:p>
    <w:p w14:paraId="7CA4C0F6" w14:textId="77777777" w:rsidR="00AC31F2" w:rsidRPr="00E73D72" w:rsidRDefault="00AC31F2" w:rsidP="00AC31F2">
      <w:pPr>
        <w:pStyle w:val="NormalWeb"/>
        <w:shd w:val="clear" w:color="auto" w:fill="FFFFFF"/>
        <w:spacing w:before="0" w:beforeAutospacing="0" w:after="0" w:afterAutospacing="0"/>
        <w:rPr>
          <w:b/>
          <w:bCs/>
          <w:color w:val="000000"/>
          <w:sz w:val="28"/>
          <w:szCs w:val="28"/>
          <w:bdr w:val="none" w:sz="0" w:space="0" w:color="auto" w:frame="1"/>
        </w:rPr>
      </w:pPr>
    </w:p>
    <w:p w14:paraId="578BA237" w14:textId="477D8024" w:rsidR="00AC31F2" w:rsidRDefault="00B91089" w:rsidP="00130634">
      <w:pPr>
        <w:pStyle w:val="NormalWeb"/>
        <w:numPr>
          <w:ilvl w:val="0"/>
          <w:numId w:val="31"/>
        </w:numPr>
        <w:shd w:val="clear" w:color="auto" w:fill="FFFFFF"/>
        <w:spacing w:before="0" w:beforeAutospacing="0" w:after="0" w:afterAutospacing="0"/>
        <w:rPr>
          <w:color w:val="000000"/>
          <w:sz w:val="28"/>
          <w:szCs w:val="28"/>
          <w:bdr w:val="none" w:sz="0" w:space="0" w:color="auto" w:frame="1"/>
        </w:rPr>
      </w:pPr>
      <w:r w:rsidRPr="00130634">
        <w:rPr>
          <w:color w:val="000000"/>
          <w:sz w:val="28"/>
          <w:szCs w:val="28"/>
          <w:bdr w:val="none" w:sz="0" w:space="0" w:color="auto" w:frame="1"/>
        </w:rPr>
        <w:t>Discuss the essence and tone of 18</w:t>
      </w:r>
      <w:r w:rsidRPr="00130634">
        <w:rPr>
          <w:color w:val="000000"/>
          <w:sz w:val="28"/>
          <w:szCs w:val="28"/>
          <w:bdr w:val="none" w:sz="0" w:space="0" w:color="auto" w:frame="1"/>
          <w:vertAlign w:val="superscript"/>
        </w:rPr>
        <w:t>th</w:t>
      </w:r>
      <w:r w:rsidRPr="00130634">
        <w:rPr>
          <w:color w:val="000000"/>
          <w:sz w:val="28"/>
          <w:szCs w:val="28"/>
          <w:bdr w:val="none" w:sz="0" w:space="0" w:color="auto" w:frame="1"/>
        </w:rPr>
        <w:t xml:space="preserve"> Century Enlightenment thought and ideals. </w:t>
      </w:r>
    </w:p>
    <w:p w14:paraId="11090FC1" w14:textId="77777777" w:rsidR="00130634" w:rsidRDefault="00130634" w:rsidP="00130634">
      <w:pPr>
        <w:pStyle w:val="NormalWeb"/>
        <w:shd w:val="clear" w:color="auto" w:fill="FFFFFF"/>
        <w:spacing w:before="0" w:beforeAutospacing="0" w:after="0" w:afterAutospacing="0"/>
        <w:rPr>
          <w:color w:val="000000"/>
          <w:sz w:val="28"/>
          <w:szCs w:val="28"/>
          <w:bdr w:val="none" w:sz="0" w:space="0" w:color="auto" w:frame="1"/>
        </w:rPr>
      </w:pPr>
    </w:p>
    <w:p w14:paraId="4CC40293" w14:textId="6C770EBE" w:rsidR="00130634" w:rsidRPr="00130634" w:rsidRDefault="00130634" w:rsidP="00C91903">
      <w:pPr>
        <w:autoSpaceDN w:val="0"/>
        <w:spacing w:after="200" w:line="276" w:lineRule="auto"/>
        <w:jc w:val="both"/>
        <w:rPr>
          <w:rFonts w:ascii="Times New Roman" w:hAnsi="Times New Roman" w:cs="Times New Roman"/>
        </w:rPr>
      </w:pPr>
      <w:r>
        <w:rPr>
          <w:rFonts w:ascii="Times New Roman" w:hAnsi="Times New Roman" w:cs="Times New Roman"/>
          <w:color w:val="000000"/>
          <w:sz w:val="28"/>
          <w:szCs w:val="28"/>
          <w:bdr w:val="none" w:sz="0" w:space="0" w:color="auto" w:frame="1"/>
        </w:rPr>
        <w:t>2.</w:t>
      </w:r>
      <w:r w:rsidRPr="00130634">
        <w:rPr>
          <w:rFonts w:ascii="Times New Roman" w:hAnsi="Times New Roman" w:cs="Times New Roman"/>
          <w:color w:val="000000"/>
          <w:sz w:val="28"/>
          <w:szCs w:val="28"/>
          <w:bdr w:val="none" w:sz="0" w:space="0" w:color="auto" w:frame="1"/>
        </w:rPr>
        <w:t>     </w:t>
      </w:r>
      <w:r w:rsidRPr="00130634">
        <w:rPr>
          <w:rFonts w:ascii="Times New Roman" w:hAnsi="Times New Roman" w:cs="Times New Roman"/>
          <w:sz w:val="28"/>
          <w:szCs w:val="28"/>
        </w:rPr>
        <w:t xml:space="preserve">What were the main factors that drove industrial expansion in Britain from </w:t>
      </w:r>
      <w:r w:rsidR="00C91903">
        <w:rPr>
          <w:rFonts w:ascii="Times New Roman" w:hAnsi="Times New Roman" w:cs="Times New Roman"/>
          <w:sz w:val="28"/>
          <w:szCs w:val="28"/>
        </w:rPr>
        <w:t>the 1770s.</w:t>
      </w:r>
    </w:p>
    <w:p w14:paraId="0F3A4030" w14:textId="0518DC05" w:rsidR="00AC31F2" w:rsidRPr="00130634" w:rsidRDefault="00AC31F2" w:rsidP="00AC31F2">
      <w:pPr>
        <w:pStyle w:val="NormalWeb"/>
        <w:shd w:val="clear" w:color="auto" w:fill="FFFFFF"/>
        <w:spacing w:before="0" w:beforeAutospacing="0" w:after="0" w:afterAutospacing="0"/>
        <w:rPr>
          <w:color w:val="242424"/>
          <w:sz w:val="28"/>
          <w:szCs w:val="28"/>
        </w:rPr>
      </w:pPr>
      <w:r w:rsidRPr="00130634">
        <w:rPr>
          <w:color w:val="000000"/>
          <w:sz w:val="28"/>
          <w:szCs w:val="28"/>
          <w:bdr w:val="none" w:sz="0" w:space="0" w:color="auto" w:frame="1"/>
        </w:rPr>
        <w:t>  </w:t>
      </w:r>
    </w:p>
    <w:p w14:paraId="2B75D86B" w14:textId="512183AE" w:rsidR="00AC31F2" w:rsidRPr="00130634" w:rsidRDefault="00AC31F2" w:rsidP="00CD6AA5">
      <w:pPr>
        <w:pStyle w:val="ListParagraph"/>
        <w:numPr>
          <w:ilvl w:val="0"/>
          <w:numId w:val="28"/>
        </w:numPr>
        <w:spacing w:before="100" w:beforeAutospacing="1" w:after="100" w:afterAutospacing="1" w:line="240" w:lineRule="auto"/>
        <w:rPr>
          <w:rFonts w:ascii="Times New Roman" w:eastAsia="Times New Roman" w:hAnsi="Times New Roman" w:cs="Times New Roman"/>
          <w:color w:val="000000"/>
          <w:kern w:val="0"/>
          <w:sz w:val="28"/>
          <w:szCs w:val="28"/>
          <w:lang w:eastAsia="en-GB"/>
          <w14:ligatures w14:val="none"/>
        </w:rPr>
      </w:pPr>
      <w:r w:rsidRPr="00130634">
        <w:rPr>
          <w:rFonts w:ascii="Times New Roman" w:eastAsia="Times New Roman" w:hAnsi="Times New Roman" w:cs="Times New Roman"/>
          <w:color w:val="000000"/>
          <w:kern w:val="0"/>
          <w:sz w:val="28"/>
          <w:szCs w:val="28"/>
          <w:lang w:eastAsia="en-GB"/>
          <w14:ligatures w14:val="none"/>
        </w:rPr>
        <w:t>What impact did the Abolition of Slavery Act 1834 have on the lives of enslaved people in the Caribbean?</w:t>
      </w:r>
    </w:p>
    <w:p w14:paraId="70A952E3" w14:textId="77777777" w:rsidR="00AC31F2" w:rsidRPr="00130634" w:rsidRDefault="00AC31F2" w:rsidP="00AC31F2">
      <w:pPr>
        <w:spacing w:before="100" w:beforeAutospacing="1" w:after="100" w:afterAutospacing="1" w:line="240" w:lineRule="auto"/>
        <w:rPr>
          <w:rFonts w:ascii="Times New Roman" w:eastAsia="Times New Roman" w:hAnsi="Times New Roman" w:cs="Times New Roman"/>
          <w:color w:val="000000"/>
          <w:kern w:val="0"/>
          <w:sz w:val="28"/>
          <w:szCs w:val="28"/>
          <w:lang w:eastAsia="en-GB"/>
          <w14:ligatures w14:val="none"/>
        </w:rPr>
      </w:pPr>
    </w:p>
    <w:p w14:paraId="2D8A083A" w14:textId="45204A39" w:rsidR="00AC31F2" w:rsidRPr="00130634" w:rsidRDefault="00AC31F2" w:rsidP="00AC31F2">
      <w:pPr>
        <w:pStyle w:val="ListParagraph"/>
        <w:numPr>
          <w:ilvl w:val="0"/>
          <w:numId w:val="28"/>
        </w:numPr>
        <w:spacing w:before="100" w:beforeAutospacing="1" w:after="100" w:afterAutospacing="1" w:line="240" w:lineRule="auto"/>
        <w:rPr>
          <w:rFonts w:ascii="Times New Roman" w:eastAsia="Times New Roman" w:hAnsi="Times New Roman" w:cs="Times New Roman"/>
          <w:color w:val="000000"/>
          <w:kern w:val="0"/>
          <w:sz w:val="28"/>
          <w:szCs w:val="28"/>
          <w:lang w:eastAsia="en-GB"/>
          <w14:ligatures w14:val="none"/>
        </w:rPr>
      </w:pPr>
      <w:r w:rsidRPr="00130634">
        <w:rPr>
          <w:rFonts w:ascii="Times New Roman" w:eastAsia="Times New Roman" w:hAnsi="Times New Roman" w:cs="Times New Roman"/>
          <w:color w:val="000000"/>
          <w:kern w:val="0"/>
          <w:sz w:val="28"/>
          <w:szCs w:val="28"/>
          <w:lang w:eastAsia="en-GB"/>
          <w14:ligatures w14:val="none"/>
        </w:rPr>
        <w:t>How far was the Universal Declaration of Human Rights 1948 truly universal?</w:t>
      </w:r>
    </w:p>
    <w:p w14:paraId="195CD2BC" w14:textId="77777777" w:rsidR="00AC31F2" w:rsidRPr="00130634" w:rsidRDefault="00AC31F2" w:rsidP="00AC31F2">
      <w:pPr>
        <w:spacing w:before="100" w:beforeAutospacing="1" w:after="100" w:afterAutospacing="1" w:line="240" w:lineRule="auto"/>
        <w:rPr>
          <w:rFonts w:ascii="Times New Roman" w:eastAsia="Times New Roman" w:hAnsi="Times New Roman" w:cs="Times New Roman"/>
          <w:color w:val="000000"/>
          <w:kern w:val="0"/>
          <w:sz w:val="28"/>
          <w:szCs w:val="28"/>
          <w:lang w:eastAsia="en-GB"/>
          <w14:ligatures w14:val="none"/>
        </w:rPr>
      </w:pPr>
    </w:p>
    <w:p w14:paraId="236A6B1E" w14:textId="10D059D9" w:rsidR="00AC31F2" w:rsidRPr="00130634" w:rsidRDefault="00AC31F2" w:rsidP="00AC31F2">
      <w:pPr>
        <w:pStyle w:val="ListParagraph"/>
        <w:numPr>
          <w:ilvl w:val="0"/>
          <w:numId w:val="28"/>
        </w:numPr>
        <w:spacing w:before="100" w:beforeAutospacing="1" w:after="100" w:afterAutospacing="1" w:line="240" w:lineRule="auto"/>
        <w:rPr>
          <w:rFonts w:ascii="Times New Roman" w:eastAsia="Times New Roman" w:hAnsi="Times New Roman" w:cs="Times New Roman"/>
          <w:color w:val="000000"/>
          <w:kern w:val="0"/>
          <w:sz w:val="28"/>
          <w:szCs w:val="28"/>
          <w:lang w:eastAsia="en-GB"/>
          <w14:ligatures w14:val="none"/>
        </w:rPr>
      </w:pPr>
      <w:r w:rsidRPr="00130634">
        <w:rPr>
          <w:rFonts w:ascii="Times New Roman" w:eastAsia="Times New Roman" w:hAnsi="Times New Roman" w:cs="Times New Roman"/>
          <w:color w:val="000000"/>
          <w:kern w:val="0"/>
          <w:sz w:val="28"/>
          <w:szCs w:val="28"/>
          <w:lang w:eastAsia="en-GB"/>
          <w14:ligatures w14:val="none"/>
        </w:rPr>
        <w:t>Was violence inevitable in decolonisation?  </w:t>
      </w:r>
    </w:p>
    <w:p w14:paraId="2A24F5CD" w14:textId="77777777" w:rsidR="00AC31F2" w:rsidRPr="00130634" w:rsidRDefault="00AC31F2" w:rsidP="00AC31F2">
      <w:pPr>
        <w:spacing w:before="100" w:beforeAutospacing="1" w:after="100" w:afterAutospacing="1" w:line="240" w:lineRule="auto"/>
        <w:rPr>
          <w:rFonts w:ascii="Times New Roman" w:eastAsia="Times New Roman" w:hAnsi="Times New Roman" w:cs="Times New Roman"/>
          <w:color w:val="000000"/>
          <w:kern w:val="0"/>
          <w:sz w:val="28"/>
          <w:szCs w:val="28"/>
          <w:lang w:eastAsia="en-GB"/>
          <w14:ligatures w14:val="none"/>
        </w:rPr>
      </w:pPr>
    </w:p>
    <w:p w14:paraId="449C33C4" w14:textId="6F7A7324" w:rsidR="00AC31F2" w:rsidRPr="00130634" w:rsidRDefault="00AC31F2" w:rsidP="00AC31F2">
      <w:pPr>
        <w:pStyle w:val="ListParagraph"/>
        <w:numPr>
          <w:ilvl w:val="0"/>
          <w:numId w:val="28"/>
        </w:numPr>
        <w:spacing w:before="100" w:beforeAutospacing="1" w:after="100" w:afterAutospacing="1" w:line="240" w:lineRule="auto"/>
        <w:rPr>
          <w:rFonts w:ascii="Times New Roman" w:eastAsia="Times New Roman" w:hAnsi="Times New Roman" w:cs="Times New Roman"/>
          <w:color w:val="000000"/>
          <w:kern w:val="0"/>
          <w:sz w:val="28"/>
          <w:szCs w:val="28"/>
          <w:lang w:eastAsia="en-GB"/>
          <w14:ligatures w14:val="none"/>
        </w:rPr>
      </w:pPr>
      <w:r w:rsidRPr="00130634">
        <w:rPr>
          <w:rFonts w:ascii="Times New Roman" w:eastAsia="Times New Roman" w:hAnsi="Times New Roman" w:cs="Times New Roman"/>
          <w:color w:val="000000"/>
          <w:kern w:val="0"/>
          <w:sz w:val="28"/>
          <w:szCs w:val="28"/>
          <w:lang w:eastAsia="en-GB"/>
          <w14:ligatures w14:val="none"/>
        </w:rPr>
        <w:t>Did the First World War help or hinder the Women’s Suffrage movement?</w:t>
      </w:r>
    </w:p>
    <w:p w14:paraId="377AC630" w14:textId="77777777" w:rsidR="00AC31F2" w:rsidRPr="00130634" w:rsidRDefault="00AC31F2" w:rsidP="00AC31F2">
      <w:pPr>
        <w:ind w:firstLine="480"/>
        <w:rPr>
          <w:rFonts w:ascii="Times New Roman" w:hAnsi="Times New Roman" w:cs="Times New Roman"/>
          <w:b/>
          <w:bCs/>
          <w:sz w:val="28"/>
          <w:szCs w:val="28"/>
        </w:rPr>
      </w:pPr>
    </w:p>
    <w:p w14:paraId="40512F4C" w14:textId="77777777" w:rsidR="00AC31F2" w:rsidRDefault="00AC31F2" w:rsidP="00ED4154">
      <w:pPr>
        <w:pStyle w:val="ListParagraph"/>
        <w:rPr>
          <w:rFonts w:ascii="Times New Roman" w:hAnsi="Times New Roman" w:cs="Times New Roman"/>
          <w:b/>
          <w:bCs/>
          <w:sz w:val="28"/>
          <w:szCs w:val="28"/>
        </w:rPr>
      </w:pPr>
    </w:p>
    <w:p w14:paraId="0A62D4DC" w14:textId="77777777" w:rsidR="00AC31F2" w:rsidRPr="00E73D72" w:rsidRDefault="00AC31F2" w:rsidP="00ED4154">
      <w:pPr>
        <w:pStyle w:val="ListParagraph"/>
        <w:rPr>
          <w:rFonts w:ascii="Times New Roman" w:hAnsi="Times New Roman" w:cs="Times New Roman"/>
          <w:sz w:val="28"/>
          <w:szCs w:val="28"/>
        </w:rPr>
      </w:pPr>
    </w:p>
    <w:p w14:paraId="53AE55EC" w14:textId="25B12CCB" w:rsidR="00ED4154" w:rsidRPr="00E73D72" w:rsidRDefault="00ED4154" w:rsidP="00ED4154">
      <w:pPr>
        <w:rPr>
          <w:rFonts w:ascii="Times New Roman" w:hAnsi="Times New Roman" w:cs="Times New Roman"/>
          <w:sz w:val="28"/>
          <w:szCs w:val="28"/>
        </w:rPr>
      </w:pPr>
      <w:r w:rsidRPr="00E73D72">
        <w:rPr>
          <w:rFonts w:ascii="Times New Roman" w:hAnsi="Times New Roman" w:cs="Times New Roman"/>
          <w:sz w:val="28"/>
          <w:szCs w:val="28"/>
        </w:rPr>
        <w:lastRenderedPageBreak/>
        <w:t>At the end of this handbook, you will find guidelines for the way in which your work will be assessed and what the marks mean.</w:t>
      </w:r>
    </w:p>
    <w:p w14:paraId="675118B6" w14:textId="0B88BCD6" w:rsidR="00ED4154" w:rsidRPr="00E73D72" w:rsidRDefault="00ED4154" w:rsidP="00ED4154">
      <w:pPr>
        <w:rPr>
          <w:rFonts w:ascii="Times New Roman" w:hAnsi="Times New Roman" w:cs="Times New Roman"/>
          <w:sz w:val="28"/>
          <w:szCs w:val="28"/>
        </w:rPr>
      </w:pPr>
      <w:r w:rsidRPr="00E73D72">
        <w:rPr>
          <w:rFonts w:ascii="Times New Roman" w:hAnsi="Times New Roman" w:cs="Times New Roman"/>
          <w:sz w:val="28"/>
          <w:szCs w:val="28"/>
        </w:rPr>
        <w:t>Returning Work</w:t>
      </w:r>
    </w:p>
    <w:p w14:paraId="15C86C77" w14:textId="77777777" w:rsidR="00ED4154" w:rsidRPr="00E73D72" w:rsidRDefault="00ED4154" w:rsidP="00ED4154">
      <w:pPr>
        <w:pStyle w:val="BodyText"/>
        <w:rPr>
          <w:rFonts w:ascii="Times New Roman" w:hAnsi="Times New Roman" w:cs="Times New Roman"/>
          <w:sz w:val="28"/>
          <w:szCs w:val="28"/>
        </w:rPr>
      </w:pPr>
      <w:r w:rsidRPr="00E73D72">
        <w:rPr>
          <w:rFonts w:ascii="Times New Roman" w:hAnsi="Times New Roman" w:cs="Times New Roman"/>
          <w:sz w:val="28"/>
          <w:szCs w:val="28"/>
        </w:rPr>
        <w:t>We aim for a four-week turnaround for assessed work, that is, we aim to have your work marked, with feedback, available to you within four weeks of the submission date. Sometimes there are issues that mean that this is not possible – and if there will be any delay for any reason at all we will make sure we inform you as soon as possible.</w:t>
      </w:r>
    </w:p>
    <w:p w14:paraId="44F5DF61" w14:textId="77777777" w:rsidR="00ED4154" w:rsidRPr="00E73D72" w:rsidRDefault="00ED4154" w:rsidP="00ED4154">
      <w:pPr>
        <w:pStyle w:val="BodyText"/>
        <w:rPr>
          <w:rFonts w:ascii="Times New Roman" w:hAnsi="Times New Roman" w:cs="Times New Roman"/>
          <w:sz w:val="28"/>
          <w:szCs w:val="28"/>
        </w:rPr>
      </w:pPr>
    </w:p>
    <w:p w14:paraId="27877763" w14:textId="567C756C" w:rsidR="00ED4154" w:rsidRPr="00E73D72" w:rsidRDefault="00ED4154" w:rsidP="00ED4154">
      <w:pPr>
        <w:pStyle w:val="BodyText"/>
        <w:rPr>
          <w:rFonts w:ascii="Times New Roman" w:hAnsi="Times New Roman" w:cs="Times New Roman"/>
          <w:sz w:val="28"/>
          <w:szCs w:val="28"/>
        </w:rPr>
      </w:pPr>
      <w:r w:rsidRPr="00E73D72">
        <w:rPr>
          <w:rFonts w:ascii="Times New Roman" w:hAnsi="Times New Roman" w:cs="Times New Roman"/>
          <w:sz w:val="28"/>
          <w:szCs w:val="28"/>
        </w:rPr>
        <w:t>All work will be returned via Moodle. If this is the case, you will be informed by e-mail that the marking process has been completed and you will be able to access the mark and feedback via Moodle. If you receive feedback electronically you are very welcome to see the person who has marked your essay or commentary for a face-to-face (or online) meeting to discuss your work.</w:t>
      </w:r>
    </w:p>
    <w:p w14:paraId="12FBE111" w14:textId="77777777" w:rsidR="00ED4154" w:rsidRPr="00E73D72" w:rsidRDefault="00ED4154" w:rsidP="00ED4154">
      <w:pPr>
        <w:pStyle w:val="BodyText"/>
        <w:rPr>
          <w:rFonts w:ascii="Times New Roman" w:hAnsi="Times New Roman" w:cs="Times New Roman"/>
          <w:sz w:val="28"/>
          <w:szCs w:val="28"/>
        </w:rPr>
      </w:pPr>
    </w:p>
    <w:p w14:paraId="63F60351" w14:textId="4A03051E" w:rsidR="00ED4154" w:rsidRPr="00E73D72" w:rsidRDefault="00ED4154" w:rsidP="00ED4154">
      <w:pPr>
        <w:pStyle w:val="BodyText"/>
        <w:rPr>
          <w:rFonts w:ascii="Times New Roman" w:hAnsi="Times New Roman" w:cs="Times New Roman"/>
          <w:sz w:val="28"/>
          <w:szCs w:val="28"/>
        </w:rPr>
      </w:pPr>
      <w:r w:rsidRPr="00E73D72">
        <w:rPr>
          <w:rFonts w:ascii="Times New Roman" w:hAnsi="Times New Roman" w:cs="Times New Roman"/>
          <w:sz w:val="28"/>
          <w:szCs w:val="28"/>
        </w:rPr>
        <w:t>The feedback on your written work is intended to help in all sorts of ways. We may comment on your understanding of the issues raised by the question, on the organization of your work, or on how clearly you are expressing yourself. Please take time to read these comments carefully and absorb their significance. And if they do not make sense – do ask.</w:t>
      </w:r>
    </w:p>
    <w:p w14:paraId="6FEA38D4" w14:textId="77777777" w:rsidR="00ED4154" w:rsidRPr="00E73D72" w:rsidRDefault="00ED4154" w:rsidP="00ED4154">
      <w:pPr>
        <w:pStyle w:val="BodyText"/>
        <w:rPr>
          <w:rFonts w:ascii="Times New Roman" w:hAnsi="Times New Roman" w:cs="Times New Roman"/>
          <w:sz w:val="28"/>
          <w:szCs w:val="28"/>
        </w:rPr>
      </w:pPr>
      <w:r w:rsidRPr="00E73D72">
        <w:rPr>
          <w:rFonts w:ascii="Times New Roman" w:eastAsia="Garamond" w:hAnsi="Times New Roman" w:cs="Times New Roman"/>
          <w:sz w:val="28"/>
          <w:szCs w:val="28"/>
        </w:rPr>
        <w:t xml:space="preserve"> </w:t>
      </w:r>
    </w:p>
    <w:p w14:paraId="07930745" w14:textId="15C12765" w:rsidR="00ED4154" w:rsidRPr="00E73D72" w:rsidRDefault="00ED4154" w:rsidP="00ED4154">
      <w:pPr>
        <w:pStyle w:val="BodyText"/>
        <w:rPr>
          <w:rFonts w:ascii="Times New Roman" w:hAnsi="Times New Roman" w:cs="Times New Roman"/>
          <w:sz w:val="28"/>
          <w:szCs w:val="28"/>
        </w:rPr>
      </w:pPr>
      <w:r w:rsidRPr="00E73D72">
        <w:rPr>
          <w:rFonts w:ascii="Times New Roman" w:hAnsi="Times New Roman" w:cs="Times New Roman"/>
          <w:sz w:val="28"/>
          <w:szCs w:val="28"/>
        </w:rPr>
        <w:t>Remember that we are here to help and want to see you do the best you can.</w:t>
      </w:r>
    </w:p>
    <w:p w14:paraId="68283BB3" w14:textId="77777777" w:rsidR="00ED4154" w:rsidRDefault="00ED4154" w:rsidP="00ED4154">
      <w:pPr>
        <w:rPr>
          <w:rFonts w:ascii="Times New Roman" w:hAnsi="Times New Roman" w:cs="Times New Roman"/>
          <w:sz w:val="28"/>
          <w:szCs w:val="28"/>
        </w:rPr>
      </w:pPr>
    </w:p>
    <w:p w14:paraId="1080EE4B" w14:textId="77777777" w:rsidR="00130634" w:rsidRDefault="00130634" w:rsidP="00ED4154">
      <w:pPr>
        <w:rPr>
          <w:rFonts w:ascii="Times New Roman" w:hAnsi="Times New Roman" w:cs="Times New Roman"/>
          <w:sz w:val="28"/>
          <w:szCs w:val="28"/>
        </w:rPr>
      </w:pPr>
    </w:p>
    <w:p w14:paraId="3B2BADAF" w14:textId="77777777" w:rsidR="00130634" w:rsidRDefault="00130634" w:rsidP="00ED4154">
      <w:pPr>
        <w:rPr>
          <w:rFonts w:ascii="Times New Roman" w:hAnsi="Times New Roman" w:cs="Times New Roman"/>
          <w:sz w:val="28"/>
          <w:szCs w:val="28"/>
        </w:rPr>
      </w:pPr>
    </w:p>
    <w:p w14:paraId="0CC568F1" w14:textId="77777777" w:rsidR="00130634" w:rsidRDefault="00130634" w:rsidP="00ED4154">
      <w:pPr>
        <w:rPr>
          <w:rFonts w:ascii="Times New Roman" w:hAnsi="Times New Roman" w:cs="Times New Roman"/>
          <w:sz w:val="28"/>
          <w:szCs w:val="28"/>
        </w:rPr>
      </w:pPr>
    </w:p>
    <w:p w14:paraId="176E3507" w14:textId="77777777" w:rsidR="00130634" w:rsidRDefault="00130634" w:rsidP="00ED4154">
      <w:pPr>
        <w:rPr>
          <w:rFonts w:ascii="Times New Roman" w:hAnsi="Times New Roman" w:cs="Times New Roman"/>
          <w:sz w:val="28"/>
          <w:szCs w:val="28"/>
        </w:rPr>
      </w:pPr>
    </w:p>
    <w:p w14:paraId="4A094DE6" w14:textId="77777777" w:rsidR="00130634" w:rsidRDefault="00130634" w:rsidP="00ED4154">
      <w:pPr>
        <w:rPr>
          <w:rFonts w:ascii="Times New Roman" w:hAnsi="Times New Roman" w:cs="Times New Roman"/>
          <w:sz w:val="28"/>
          <w:szCs w:val="28"/>
        </w:rPr>
      </w:pPr>
    </w:p>
    <w:p w14:paraId="7305DB89" w14:textId="77777777" w:rsidR="00130634" w:rsidRDefault="00130634" w:rsidP="00ED4154">
      <w:pPr>
        <w:rPr>
          <w:rFonts w:ascii="Times New Roman" w:hAnsi="Times New Roman" w:cs="Times New Roman"/>
          <w:sz w:val="28"/>
          <w:szCs w:val="28"/>
        </w:rPr>
      </w:pPr>
    </w:p>
    <w:p w14:paraId="73960F89" w14:textId="77777777" w:rsidR="00130634" w:rsidRDefault="00130634" w:rsidP="00ED4154">
      <w:pPr>
        <w:rPr>
          <w:rFonts w:ascii="Times New Roman" w:hAnsi="Times New Roman" w:cs="Times New Roman"/>
          <w:sz w:val="28"/>
          <w:szCs w:val="28"/>
        </w:rPr>
      </w:pPr>
    </w:p>
    <w:p w14:paraId="285AF625" w14:textId="77777777" w:rsidR="00130634" w:rsidRDefault="00130634" w:rsidP="00ED4154">
      <w:pPr>
        <w:rPr>
          <w:rFonts w:ascii="Times New Roman" w:hAnsi="Times New Roman" w:cs="Times New Roman"/>
          <w:sz w:val="28"/>
          <w:szCs w:val="28"/>
        </w:rPr>
      </w:pPr>
    </w:p>
    <w:p w14:paraId="76B26C5E" w14:textId="77777777" w:rsidR="00ED46ED" w:rsidRPr="00E73D72" w:rsidRDefault="00ED46ED" w:rsidP="00ED46ED">
      <w:pPr>
        <w:rPr>
          <w:rFonts w:ascii="Times New Roman" w:hAnsi="Times New Roman" w:cs="Times New Roman"/>
          <w:sz w:val="28"/>
          <w:szCs w:val="28"/>
        </w:rPr>
      </w:pPr>
    </w:p>
    <w:p w14:paraId="364A754C" w14:textId="77777777" w:rsidR="00B30934" w:rsidRDefault="00ED46ED" w:rsidP="00130634">
      <w:pPr>
        <w:ind w:firstLine="480"/>
        <w:rPr>
          <w:rFonts w:ascii="Times New Roman" w:hAnsi="Times New Roman" w:cs="Times New Roman"/>
          <w:b/>
          <w:bCs/>
          <w:sz w:val="28"/>
          <w:szCs w:val="28"/>
        </w:rPr>
      </w:pPr>
      <w:r w:rsidRPr="00E73D72">
        <w:rPr>
          <w:rFonts w:ascii="Times New Roman" w:hAnsi="Times New Roman" w:cs="Times New Roman"/>
          <w:sz w:val="28"/>
          <w:szCs w:val="28"/>
        </w:rPr>
        <w:lastRenderedPageBreak/>
        <w:t xml:space="preserve"> </w:t>
      </w:r>
      <w:r w:rsidR="00ED4154" w:rsidRPr="00E73D72">
        <w:rPr>
          <w:rFonts w:ascii="Times New Roman" w:hAnsi="Times New Roman" w:cs="Times New Roman"/>
          <w:sz w:val="28"/>
          <w:szCs w:val="28"/>
        </w:rPr>
        <w:t xml:space="preserve">                           </w:t>
      </w:r>
      <w:r w:rsidR="00E73D72" w:rsidRPr="00E73D72">
        <w:rPr>
          <w:rFonts w:ascii="Times New Roman" w:hAnsi="Times New Roman" w:cs="Times New Roman"/>
          <w:b/>
          <w:bCs/>
          <w:sz w:val="28"/>
          <w:szCs w:val="28"/>
        </w:rPr>
        <w:t>TEACHING SESSIONS</w:t>
      </w:r>
      <w:r w:rsidR="00ED4154" w:rsidRPr="00E73D72">
        <w:rPr>
          <w:rFonts w:ascii="Times New Roman" w:hAnsi="Times New Roman" w:cs="Times New Roman"/>
          <w:b/>
          <w:bCs/>
          <w:sz w:val="28"/>
          <w:szCs w:val="28"/>
        </w:rPr>
        <w:t xml:space="preserve"> </w:t>
      </w:r>
      <w:r w:rsidR="00B30934">
        <w:rPr>
          <w:rFonts w:ascii="Times New Roman" w:hAnsi="Times New Roman" w:cs="Times New Roman"/>
          <w:b/>
          <w:bCs/>
          <w:sz w:val="28"/>
          <w:szCs w:val="28"/>
        </w:rPr>
        <w:t xml:space="preserve">– </w:t>
      </w:r>
    </w:p>
    <w:p w14:paraId="474BD5F7" w14:textId="4A7EF5E3" w:rsidR="007F0BCE" w:rsidRPr="00130634" w:rsidRDefault="00B30934" w:rsidP="00130634">
      <w:pPr>
        <w:ind w:firstLine="480"/>
        <w:rPr>
          <w:rFonts w:ascii="Times New Roman" w:hAnsi="Times New Roman" w:cs="Times New Roman"/>
          <w:b/>
          <w:bCs/>
          <w:sz w:val="28"/>
          <w:szCs w:val="28"/>
        </w:rPr>
      </w:pPr>
      <w:r>
        <w:rPr>
          <w:rFonts w:ascii="Times New Roman" w:hAnsi="Times New Roman" w:cs="Times New Roman"/>
          <w:b/>
          <w:bCs/>
          <w:sz w:val="28"/>
          <w:szCs w:val="28"/>
        </w:rPr>
        <w:t xml:space="preserve">This is a list of subject matters to be covered during the module and not necessarily the order of delivery. Please check the </w:t>
      </w:r>
      <w:proofErr w:type="spellStart"/>
      <w:r>
        <w:rPr>
          <w:rFonts w:ascii="Times New Roman" w:hAnsi="Times New Roman" w:cs="Times New Roman"/>
          <w:b/>
          <w:bCs/>
          <w:sz w:val="28"/>
          <w:szCs w:val="28"/>
        </w:rPr>
        <w:t>moodle</w:t>
      </w:r>
      <w:proofErr w:type="spellEnd"/>
      <w:r>
        <w:rPr>
          <w:rFonts w:ascii="Times New Roman" w:hAnsi="Times New Roman" w:cs="Times New Roman"/>
          <w:b/>
          <w:bCs/>
          <w:sz w:val="28"/>
          <w:szCs w:val="28"/>
        </w:rPr>
        <w:t xml:space="preserve"> page for the itinerary</w:t>
      </w:r>
      <w:r w:rsidR="00447228">
        <w:rPr>
          <w:rFonts w:ascii="Times New Roman" w:hAnsi="Times New Roman" w:cs="Times New Roman"/>
          <w:b/>
          <w:bCs/>
          <w:sz w:val="28"/>
          <w:szCs w:val="28"/>
        </w:rPr>
        <w:t>.</w:t>
      </w:r>
      <w:r>
        <w:rPr>
          <w:rFonts w:ascii="Times New Roman" w:hAnsi="Times New Roman" w:cs="Times New Roman"/>
          <w:b/>
          <w:bCs/>
          <w:sz w:val="28"/>
          <w:szCs w:val="28"/>
        </w:rPr>
        <w:t xml:space="preserve"> </w:t>
      </w:r>
    </w:p>
    <w:p w14:paraId="0F36E6A6" w14:textId="5681C392" w:rsidR="007F0BCE" w:rsidRPr="00E73D72" w:rsidRDefault="007F0BCE" w:rsidP="007F0BCE">
      <w:pPr>
        <w:rPr>
          <w:rFonts w:ascii="Times New Roman" w:hAnsi="Times New Roman" w:cs="Times New Roman"/>
          <w:sz w:val="28"/>
          <w:szCs w:val="28"/>
        </w:rPr>
      </w:pPr>
      <w:r w:rsidRPr="00E73D72">
        <w:rPr>
          <w:rFonts w:ascii="Times New Roman" w:hAnsi="Times New Roman" w:cs="Times New Roman"/>
          <w:sz w:val="28"/>
          <w:szCs w:val="28"/>
        </w:rPr>
        <w:t>.</w:t>
      </w:r>
    </w:p>
    <w:p w14:paraId="3D2E506D" w14:textId="6BB4D4D4" w:rsidR="009F1A54" w:rsidRPr="00E73D72" w:rsidRDefault="009F1A54" w:rsidP="009F1A54">
      <w:pPr>
        <w:pStyle w:val="ListParagraph"/>
        <w:numPr>
          <w:ilvl w:val="0"/>
          <w:numId w:val="19"/>
        </w:numPr>
        <w:rPr>
          <w:rFonts w:ascii="Times New Roman" w:hAnsi="Times New Roman" w:cs="Times New Roman"/>
          <w:b/>
          <w:bCs/>
          <w:sz w:val="28"/>
          <w:szCs w:val="28"/>
        </w:rPr>
      </w:pPr>
      <w:r w:rsidRPr="00E73D72">
        <w:rPr>
          <w:rFonts w:ascii="Times New Roman" w:hAnsi="Times New Roman" w:cs="Times New Roman"/>
          <w:b/>
          <w:bCs/>
          <w:sz w:val="28"/>
          <w:szCs w:val="28"/>
        </w:rPr>
        <w:t>Introduction, Theories and Methodologies</w:t>
      </w:r>
    </w:p>
    <w:p w14:paraId="22A2FB88" w14:textId="685C3349" w:rsidR="00351E52" w:rsidRPr="00E73D72" w:rsidRDefault="00351E52" w:rsidP="00351E52">
      <w:pPr>
        <w:rPr>
          <w:rFonts w:ascii="Times New Roman" w:hAnsi="Times New Roman" w:cs="Times New Roman"/>
          <w:sz w:val="28"/>
          <w:szCs w:val="28"/>
        </w:rPr>
      </w:pPr>
      <w:r w:rsidRPr="00E73D72">
        <w:rPr>
          <w:rFonts w:ascii="Times New Roman" w:hAnsi="Times New Roman" w:cs="Times New Roman"/>
          <w:sz w:val="28"/>
          <w:szCs w:val="28"/>
        </w:rPr>
        <w:t>This introductory discussion will look at the theories and methodologies that will be used to investigate the periods of Modern History covered in this module. We will be looking at the challenges historians face when approaching important historical events, and how interpretations have changed and evolved over the years.</w:t>
      </w:r>
    </w:p>
    <w:p w14:paraId="7B818D2F" w14:textId="64D5BA92" w:rsidR="009F1A54" w:rsidRPr="00E73D72" w:rsidRDefault="00C91903" w:rsidP="009F1A54">
      <w:pPr>
        <w:pStyle w:val="ListParagraph"/>
        <w:numPr>
          <w:ilvl w:val="0"/>
          <w:numId w:val="19"/>
        </w:numPr>
        <w:rPr>
          <w:rFonts w:ascii="Times New Roman" w:hAnsi="Times New Roman" w:cs="Times New Roman"/>
          <w:b/>
          <w:bCs/>
          <w:sz w:val="28"/>
          <w:szCs w:val="28"/>
        </w:rPr>
      </w:pPr>
      <w:r>
        <w:rPr>
          <w:rFonts w:ascii="Times New Roman" w:hAnsi="Times New Roman" w:cs="Times New Roman"/>
          <w:b/>
          <w:bCs/>
          <w:sz w:val="28"/>
          <w:szCs w:val="28"/>
        </w:rPr>
        <w:t xml:space="preserve">The </w:t>
      </w:r>
      <w:r w:rsidR="009F1A54" w:rsidRPr="00E73D72">
        <w:rPr>
          <w:rFonts w:ascii="Times New Roman" w:hAnsi="Times New Roman" w:cs="Times New Roman"/>
          <w:b/>
          <w:bCs/>
          <w:sz w:val="28"/>
          <w:szCs w:val="28"/>
        </w:rPr>
        <w:t>Enlightenment</w:t>
      </w:r>
    </w:p>
    <w:p w14:paraId="60049166" w14:textId="77777777" w:rsidR="004F7EA6" w:rsidRDefault="004F7EA6" w:rsidP="004F7EA6">
      <w:pPr>
        <w:rPr>
          <w:rFonts w:ascii="Times New Roman" w:hAnsi="Times New Roman" w:cs="Times New Roman"/>
          <w:sz w:val="28"/>
          <w:szCs w:val="28"/>
        </w:rPr>
      </w:pPr>
      <w:r w:rsidRPr="00E73D72">
        <w:rPr>
          <w:rFonts w:ascii="Times New Roman" w:hAnsi="Times New Roman" w:cs="Times New Roman"/>
          <w:sz w:val="28"/>
          <w:szCs w:val="28"/>
        </w:rPr>
        <w:t xml:space="preserve">The Enlightenment was a seventeenth and eighteenth-century intellectual movement that aimed to change society via fact-based reason and research. We will explore the series of religious, political, and scientific movements that began to challenge the status quo, introducing secular ideas to Europe, and reshaping people's perspectives on subjects such as liberty, equality, and individual rights. </w:t>
      </w:r>
    </w:p>
    <w:p w14:paraId="5AC559F8" w14:textId="7A90E603" w:rsidR="00406822" w:rsidRDefault="00406822" w:rsidP="004F7EA6">
      <w:pPr>
        <w:rPr>
          <w:rFonts w:ascii="Times New Roman" w:hAnsi="Times New Roman" w:cs="Times New Roman"/>
          <w:sz w:val="28"/>
          <w:szCs w:val="28"/>
        </w:rPr>
      </w:pPr>
      <w:bookmarkStart w:id="1" w:name="_Hlk182734458"/>
      <w:r w:rsidRPr="008F2D50">
        <w:rPr>
          <w:rFonts w:ascii="Times New Roman" w:hAnsi="Times New Roman" w:cs="Times New Roman"/>
          <w:b/>
          <w:bCs/>
          <w:sz w:val="28"/>
          <w:szCs w:val="28"/>
        </w:rPr>
        <w:t>Select Reading</w:t>
      </w:r>
      <w:r>
        <w:rPr>
          <w:rFonts w:ascii="Times New Roman" w:hAnsi="Times New Roman" w:cs="Times New Roman"/>
          <w:sz w:val="28"/>
          <w:szCs w:val="28"/>
        </w:rPr>
        <w:t>:</w:t>
      </w:r>
    </w:p>
    <w:bookmarkEnd w:id="1"/>
    <w:p w14:paraId="3681C2E9" w14:textId="77777777" w:rsidR="00406822" w:rsidRPr="00406822" w:rsidRDefault="00406822" w:rsidP="00406822">
      <w:pPr>
        <w:shd w:val="clear" w:color="auto" w:fill="FFFFFF"/>
        <w:spacing w:after="100" w:afterAutospacing="1" w:line="240" w:lineRule="auto"/>
        <w:rPr>
          <w:rFonts w:ascii="Times New Roman" w:eastAsia="Times New Roman" w:hAnsi="Times New Roman" w:cs="Times New Roman"/>
          <w:color w:val="1D2125"/>
          <w:kern w:val="0"/>
          <w:sz w:val="28"/>
          <w:szCs w:val="28"/>
          <w:lang w:eastAsia="en-GB"/>
          <w14:ligatures w14:val="none"/>
        </w:rPr>
      </w:pPr>
      <w:r w:rsidRPr="00406822">
        <w:rPr>
          <w:rFonts w:ascii="Times New Roman" w:eastAsia="Times New Roman" w:hAnsi="Times New Roman" w:cs="Times New Roman"/>
          <w:color w:val="1D2125"/>
          <w:kern w:val="0"/>
          <w:sz w:val="28"/>
          <w:szCs w:val="28"/>
          <w:lang w:eastAsia="en-GB"/>
          <w14:ligatures w14:val="none"/>
        </w:rPr>
        <w:t>Anchor, Robert. </w:t>
      </w:r>
      <w:hyperlink r:id="rId10" w:tooltip="The Enlightenment" w:history="1">
        <w:r w:rsidRPr="00406822">
          <w:rPr>
            <w:rFonts w:ascii="Times New Roman" w:eastAsia="Times New Roman" w:hAnsi="Times New Roman" w:cs="Times New Roman"/>
            <w:color w:val="28235D"/>
            <w:kern w:val="0"/>
            <w:sz w:val="28"/>
            <w:szCs w:val="28"/>
            <w:u w:val="single"/>
            <w:lang w:eastAsia="en-GB"/>
            <w14:ligatures w14:val="none"/>
          </w:rPr>
          <w:t>The Enlightenment</w:t>
        </w:r>
      </w:hyperlink>
      <w:r w:rsidRPr="00406822">
        <w:rPr>
          <w:rFonts w:ascii="Times New Roman" w:eastAsia="Times New Roman" w:hAnsi="Times New Roman" w:cs="Times New Roman"/>
          <w:color w:val="1D2125"/>
          <w:kern w:val="0"/>
          <w:sz w:val="28"/>
          <w:szCs w:val="28"/>
          <w:lang w:eastAsia="en-GB"/>
          <w14:ligatures w14:val="none"/>
        </w:rPr>
        <w:t> Tradition (1st ed.) (University of California Press, 2023).</w:t>
      </w:r>
    </w:p>
    <w:p w14:paraId="2B1F30B3" w14:textId="77777777" w:rsidR="00406822" w:rsidRPr="00406822" w:rsidRDefault="00406822" w:rsidP="00406822">
      <w:pPr>
        <w:shd w:val="clear" w:color="auto" w:fill="FFFFFF"/>
        <w:spacing w:after="100" w:afterAutospacing="1" w:line="240" w:lineRule="auto"/>
        <w:rPr>
          <w:rFonts w:ascii="Times New Roman" w:eastAsia="Times New Roman" w:hAnsi="Times New Roman" w:cs="Times New Roman"/>
          <w:color w:val="1D2125"/>
          <w:kern w:val="0"/>
          <w:sz w:val="28"/>
          <w:szCs w:val="28"/>
          <w:lang w:eastAsia="en-GB"/>
          <w14:ligatures w14:val="none"/>
        </w:rPr>
      </w:pPr>
      <w:r w:rsidRPr="00406822">
        <w:rPr>
          <w:rFonts w:ascii="Times New Roman" w:eastAsia="Times New Roman" w:hAnsi="Times New Roman" w:cs="Times New Roman"/>
          <w:color w:val="1D2125"/>
          <w:kern w:val="0"/>
          <w:sz w:val="28"/>
          <w:szCs w:val="28"/>
          <w:lang w:eastAsia="en-GB"/>
          <w14:ligatures w14:val="none"/>
        </w:rPr>
        <w:t xml:space="preserve">de </w:t>
      </w:r>
      <w:proofErr w:type="spellStart"/>
      <w:r w:rsidRPr="00406822">
        <w:rPr>
          <w:rFonts w:ascii="Times New Roman" w:eastAsia="Times New Roman" w:hAnsi="Times New Roman" w:cs="Times New Roman"/>
          <w:color w:val="1D2125"/>
          <w:kern w:val="0"/>
          <w:sz w:val="28"/>
          <w:szCs w:val="28"/>
          <w:lang w:eastAsia="en-GB"/>
          <w14:ligatures w14:val="none"/>
        </w:rPr>
        <w:t>Dijn</w:t>
      </w:r>
      <w:proofErr w:type="spellEnd"/>
      <w:r w:rsidRPr="00406822">
        <w:rPr>
          <w:rFonts w:ascii="Times New Roman" w:eastAsia="Times New Roman" w:hAnsi="Times New Roman" w:cs="Times New Roman"/>
          <w:color w:val="1D2125"/>
          <w:kern w:val="0"/>
          <w:sz w:val="28"/>
          <w:szCs w:val="28"/>
          <w:lang w:eastAsia="en-GB"/>
          <w14:ligatures w14:val="none"/>
        </w:rPr>
        <w:t>, A. (2018). Rousseau and republicanism, </w:t>
      </w:r>
      <w:r w:rsidRPr="00406822">
        <w:rPr>
          <w:rFonts w:ascii="Times New Roman" w:eastAsia="Times New Roman" w:hAnsi="Times New Roman" w:cs="Times New Roman"/>
          <w:i/>
          <w:iCs/>
          <w:color w:val="1D2125"/>
          <w:kern w:val="0"/>
          <w:sz w:val="28"/>
          <w:szCs w:val="28"/>
          <w:lang w:eastAsia="en-GB"/>
          <w14:ligatures w14:val="none"/>
        </w:rPr>
        <w:t>Political Theory,</w:t>
      </w:r>
      <w:r w:rsidRPr="00406822">
        <w:rPr>
          <w:rFonts w:ascii="Times New Roman" w:eastAsia="Times New Roman" w:hAnsi="Times New Roman" w:cs="Times New Roman"/>
          <w:color w:val="1D2125"/>
          <w:kern w:val="0"/>
          <w:sz w:val="28"/>
          <w:szCs w:val="28"/>
          <w:lang w:eastAsia="en-GB"/>
          <w14:ligatures w14:val="none"/>
        </w:rPr>
        <w:t> 46 (1), p59-80.</w:t>
      </w:r>
    </w:p>
    <w:p w14:paraId="669C0483" w14:textId="77777777" w:rsidR="00406822" w:rsidRPr="00406822" w:rsidRDefault="00406822" w:rsidP="00406822">
      <w:pPr>
        <w:shd w:val="clear" w:color="auto" w:fill="FFFFFF"/>
        <w:spacing w:after="100" w:afterAutospacing="1" w:line="240" w:lineRule="auto"/>
        <w:rPr>
          <w:rFonts w:ascii="Times New Roman" w:eastAsia="Times New Roman" w:hAnsi="Times New Roman" w:cs="Times New Roman"/>
          <w:color w:val="1D2125"/>
          <w:kern w:val="0"/>
          <w:sz w:val="28"/>
          <w:szCs w:val="28"/>
          <w:lang w:eastAsia="en-GB"/>
          <w14:ligatures w14:val="none"/>
        </w:rPr>
      </w:pPr>
      <w:r w:rsidRPr="00406822">
        <w:rPr>
          <w:rFonts w:ascii="Times New Roman" w:eastAsia="Times New Roman" w:hAnsi="Times New Roman" w:cs="Times New Roman"/>
          <w:color w:val="1D2125"/>
          <w:kern w:val="0"/>
          <w:sz w:val="28"/>
          <w:szCs w:val="28"/>
          <w:lang w:eastAsia="en-GB"/>
          <w14:ligatures w14:val="none"/>
        </w:rPr>
        <w:t>Outram, Dorinda. </w:t>
      </w:r>
      <w:hyperlink r:id="rId11" w:tooltip="The Enlightenment" w:history="1">
        <w:r w:rsidRPr="00406822">
          <w:rPr>
            <w:rFonts w:ascii="Times New Roman" w:eastAsia="Times New Roman" w:hAnsi="Times New Roman" w:cs="Times New Roman"/>
            <w:i/>
            <w:iCs/>
            <w:color w:val="28235D"/>
            <w:kern w:val="0"/>
            <w:sz w:val="28"/>
            <w:szCs w:val="28"/>
            <w:u w:val="single"/>
            <w:lang w:eastAsia="en-GB"/>
            <w14:ligatures w14:val="none"/>
          </w:rPr>
          <w:t>The Enlightenment</w:t>
        </w:r>
      </w:hyperlink>
      <w:r w:rsidRPr="00406822">
        <w:rPr>
          <w:rFonts w:ascii="Times New Roman" w:eastAsia="Times New Roman" w:hAnsi="Times New Roman" w:cs="Times New Roman"/>
          <w:color w:val="1D2125"/>
          <w:kern w:val="0"/>
          <w:sz w:val="28"/>
          <w:szCs w:val="28"/>
          <w:lang w:eastAsia="en-GB"/>
          <w14:ligatures w14:val="none"/>
        </w:rPr>
        <w:t> (2nd ed.), (Cambridge University Press, 2005).</w:t>
      </w:r>
    </w:p>
    <w:p w14:paraId="0A660C5B" w14:textId="77777777" w:rsidR="00406822" w:rsidRPr="00406822" w:rsidRDefault="00406822" w:rsidP="00406822">
      <w:pPr>
        <w:shd w:val="clear" w:color="auto" w:fill="FFFFFF"/>
        <w:spacing w:after="100" w:afterAutospacing="1" w:line="240" w:lineRule="auto"/>
        <w:rPr>
          <w:rFonts w:ascii="Times New Roman" w:eastAsia="Times New Roman" w:hAnsi="Times New Roman" w:cs="Times New Roman"/>
          <w:color w:val="1D2125"/>
          <w:kern w:val="0"/>
          <w:sz w:val="28"/>
          <w:szCs w:val="28"/>
          <w:lang w:eastAsia="en-GB"/>
          <w14:ligatures w14:val="none"/>
        </w:rPr>
      </w:pPr>
      <w:r w:rsidRPr="00406822">
        <w:rPr>
          <w:rFonts w:ascii="Times New Roman" w:eastAsia="Times New Roman" w:hAnsi="Times New Roman" w:cs="Times New Roman"/>
          <w:color w:val="1D2125"/>
          <w:kern w:val="0"/>
          <w:sz w:val="28"/>
          <w:szCs w:val="28"/>
          <w:lang w:eastAsia="en-GB"/>
          <w14:ligatures w14:val="none"/>
        </w:rPr>
        <w:t>Porter, R. </w:t>
      </w:r>
      <w:r w:rsidRPr="00406822">
        <w:rPr>
          <w:rFonts w:ascii="Times New Roman" w:eastAsia="Times New Roman" w:hAnsi="Times New Roman" w:cs="Times New Roman"/>
          <w:i/>
          <w:iCs/>
          <w:color w:val="1D2125"/>
          <w:kern w:val="0"/>
          <w:sz w:val="28"/>
          <w:szCs w:val="28"/>
          <w:lang w:eastAsia="en-GB"/>
          <w14:ligatures w14:val="none"/>
        </w:rPr>
        <w:t>Enlightenment: Britain and the Creation of the Modern World</w:t>
      </w:r>
      <w:r w:rsidRPr="00406822">
        <w:rPr>
          <w:rFonts w:ascii="Times New Roman" w:eastAsia="Times New Roman" w:hAnsi="Times New Roman" w:cs="Times New Roman"/>
          <w:color w:val="1D2125"/>
          <w:kern w:val="0"/>
          <w:sz w:val="28"/>
          <w:szCs w:val="28"/>
          <w:lang w:eastAsia="en-GB"/>
          <w14:ligatures w14:val="none"/>
        </w:rPr>
        <w:t> (London: Penguin, 2001).</w:t>
      </w:r>
    </w:p>
    <w:p w14:paraId="07F4AEB7" w14:textId="77777777" w:rsidR="00406822" w:rsidRPr="00406822" w:rsidRDefault="00406822" w:rsidP="00406822">
      <w:pPr>
        <w:shd w:val="clear" w:color="auto" w:fill="FFFFFF"/>
        <w:spacing w:after="100" w:afterAutospacing="1" w:line="240" w:lineRule="auto"/>
        <w:rPr>
          <w:rFonts w:ascii="Times New Roman" w:eastAsia="Times New Roman" w:hAnsi="Times New Roman" w:cs="Times New Roman"/>
          <w:color w:val="1D2125"/>
          <w:kern w:val="0"/>
          <w:sz w:val="28"/>
          <w:szCs w:val="28"/>
          <w:lang w:eastAsia="en-GB"/>
          <w14:ligatures w14:val="none"/>
        </w:rPr>
      </w:pPr>
      <w:r w:rsidRPr="00406822">
        <w:rPr>
          <w:rFonts w:ascii="Times New Roman" w:eastAsia="Times New Roman" w:hAnsi="Times New Roman" w:cs="Times New Roman"/>
          <w:color w:val="1D2125"/>
          <w:kern w:val="0"/>
          <w:sz w:val="28"/>
          <w:szCs w:val="28"/>
          <w:lang w:eastAsia="en-GB"/>
          <w14:ligatures w14:val="none"/>
        </w:rPr>
        <w:t xml:space="preserve">Reill, </w:t>
      </w:r>
      <w:proofErr w:type="spellStart"/>
      <w:proofErr w:type="gramStart"/>
      <w:r w:rsidRPr="00406822">
        <w:rPr>
          <w:rFonts w:ascii="Times New Roman" w:eastAsia="Times New Roman" w:hAnsi="Times New Roman" w:cs="Times New Roman"/>
          <w:color w:val="1D2125"/>
          <w:kern w:val="0"/>
          <w:sz w:val="28"/>
          <w:szCs w:val="28"/>
          <w:lang w:eastAsia="en-GB"/>
          <w14:ligatures w14:val="none"/>
        </w:rPr>
        <w:t>P.Hanns</w:t>
      </w:r>
      <w:proofErr w:type="spellEnd"/>
      <w:proofErr w:type="gramEnd"/>
      <w:r w:rsidRPr="00406822">
        <w:rPr>
          <w:rFonts w:ascii="Times New Roman" w:eastAsia="Times New Roman" w:hAnsi="Times New Roman" w:cs="Times New Roman"/>
          <w:color w:val="1D2125"/>
          <w:kern w:val="0"/>
          <w:sz w:val="28"/>
          <w:szCs w:val="28"/>
          <w:lang w:eastAsia="en-GB"/>
          <w14:ligatures w14:val="none"/>
        </w:rPr>
        <w:t>. </w:t>
      </w:r>
      <w:r w:rsidRPr="00406822">
        <w:rPr>
          <w:rFonts w:ascii="Times New Roman" w:eastAsia="Times New Roman" w:hAnsi="Times New Roman" w:cs="Times New Roman"/>
          <w:i/>
          <w:iCs/>
          <w:color w:val="1D2125"/>
          <w:kern w:val="0"/>
          <w:sz w:val="28"/>
          <w:szCs w:val="28"/>
          <w:lang w:eastAsia="en-GB"/>
          <w14:ligatures w14:val="none"/>
        </w:rPr>
        <w:t>Vitalizing Nature in </w:t>
      </w:r>
      <w:hyperlink r:id="rId12" w:tooltip="The Enlightenment" w:history="1">
        <w:r w:rsidRPr="00406822">
          <w:rPr>
            <w:rFonts w:ascii="Times New Roman" w:eastAsia="Times New Roman" w:hAnsi="Times New Roman" w:cs="Times New Roman"/>
            <w:i/>
            <w:iCs/>
            <w:color w:val="28235D"/>
            <w:kern w:val="0"/>
            <w:sz w:val="28"/>
            <w:szCs w:val="28"/>
            <w:u w:val="single"/>
            <w:lang w:eastAsia="en-GB"/>
            <w14:ligatures w14:val="none"/>
          </w:rPr>
          <w:t>the Enlightenment</w:t>
        </w:r>
      </w:hyperlink>
      <w:r w:rsidRPr="00406822">
        <w:rPr>
          <w:rFonts w:ascii="Times New Roman" w:eastAsia="Times New Roman" w:hAnsi="Times New Roman" w:cs="Times New Roman"/>
          <w:color w:val="1D2125"/>
          <w:kern w:val="0"/>
          <w:sz w:val="28"/>
          <w:szCs w:val="28"/>
          <w:lang w:eastAsia="en-GB"/>
          <w14:ligatures w14:val="none"/>
        </w:rPr>
        <w:t> (University of California Press, 2005).</w:t>
      </w:r>
    </w:p>
    <w:p w14:paraId="31CBD927" w14:textId="77777777" w:rsidR="00406822" w:rsidRDefault="00406822" w:rsidP="004F7EA6">
      <w:pPr>
        <w:rPr>
          <w:rFonts w:ascii="Times New Roman" w:hAnsi="Times New Roman" w:cs="Times New Roman"/>
          <w:sz w:val="28"/>
          <w:szCs w:val="28"/>
        </w:rPr>
      </w:pPr>
    </w:p>
    <w:p w14:paraId="788F71F0" w14:textId="77777777" w:rsidR="00130634" w:rsidRDefault="00130634" w:rsidP="004F7EA6">
      <w:pPr>
        <w:rPr>
          <w:rFonts w:ascii="Times New Roman" w:hAnsi="Times New Roman" w:cs="Times New Roman"/>
          <w:sz w:val="28"/>
          <w:szCs w:val="28"/>
        </w:rPr>
      </w:pPr>
    </w:p>
    <w:p w14:paraId="3C23E693" w14:textId="77777777" w:rsidR="008F2D50" w:rsidRDefault="008F2D50" w:rsidP="004F7EA6">
      <w:pPr>
        <w:rPr>
          <w:rFonts w:ascii="Times New Roman" w:hAnsi="Times New Roman" w:cs="Times New Roman"/>
          <w:sz w:val="28"/>
          <w:szCs w:val="28"/>
        </w:rPr>
      </w:pPr>
    </w:p>
    <w:p w14:paraId="78B21D58" w14:textId="77777777" w:rsidR="008F2D50" w:rsidRDefault="008F2D50" w:rsidP="004F7EA6">
      <w:pPr>
        <w:rPr>
          <w:rFonts w:ascii="Times New Roman" w:hAnsi="Times New Roman" w:cs="Times New Roman"/>
          <w:sz w:val="28"/>
          <w:szCs w:val="28"/>
        </w:rPr>
      </w:pPr>
    </w:p>
    <w:p w14:paraId="34418386" w14:textId="77777777" w:rsidR="00406822" w:rsidRPr="00E73D72" w:rsidRDefault="00406822" w:rsidP="004F7EA6">
      <w:pPr>
        <w:rPr>
          <w:rFonts w:ascii="Times New Roman" w:hAnsi="Times New Roman" w:cs="Times New Roman"/>
          <w:sz w:val="28"/>
          <w:szCs w:val="28"/>
        </w:rPr>
      </w:pPr>
    </w:p>
    <w:p w14:paraId="65127F43" w14:textId="787CF8B3" w:rsidR="009F1A54" w:rsidRPr="00E73D72" w:rsidRDefault="00C91903" w:rsidP="004F7EA6">
      <w:pPr>
        <w:pStyle w:val="ListParagraph"/>
        <w:numPr>
          <w:ilvl w:val="0"/>
          <w:numId w:val="19"/>
        </w:numPr>
        <w:rPr>
          <w:rFonts w:ascii="Times New Roman" w:hAnsi="Times New Roman" w:cs="Times New Roman"/>
          <w:b/>
          <w:bCs/>
          <w:sz w:val="28"/>
          <w:szCs w:val="28"/>
        </w:rPr>
      </w:pPr>
      <w:r>
        <w:rPr>
          <w:rFonts w:ascii="Times New Roman" w:hAnsi="Times New Roman" w:cs="Times New Roman"/>
          <w:b/>
          <w:bCs/>
          <w:sz w:val="28"/>
          <w:szCs w:val="28"/>
        </w:rPr>
        <w:t xml:space="preserve">The </w:t>
      </w:r>
      <w:r w:rsidR="009F1A54" w:rsidRPr="00E73D72">
        <w:rPr>
          <w:rFonts w:ascii="Times New Roman" w:hAnsi="Times New Roman" w:cs="Times New Roman"/>
          <w:b/>
          <w:bCs/>
          <w:sz w:val="28"/>
          <w:szCs w:val="28"/>
        </w:rPr>
        <w:t>French Revolution</w:t>
      </w:r>
    </w:p>
    <w:p w14:paraId="467E3E76" w14:textId="7C88F8F5" w:rsidR="000F221B" w:rsidRDefault="000F221B" w:rsidP="00003477">
      <w:pPr>
        <w:pStyle w:val="NormalWeb"/>
        <w:shd w:val="clear" w:color="auto" w:fill="FFFFFF"/>
        <w:spacing w:before="0" w:beforeAutospacing="0"/>
        <w:rPr>
          <w:color w:val="282828"/>
          <w:sz w:val="28"/>
          <w:szCs w:val="28"/>
          <w:shd w:val="clear" w:color="auto" w:fill="FFFFFF"/>
        </w:rPr>
      </w:pPr>
      <w:r w:rsidRPr="00E73D72">
        <w:rPr>
          <w:sz w:val="28"/>
          <w:szCs w:val="28"/>
        </w:rPr>
        <w:t>The French Revolution of 1789 is one of the most discussed and debated topics in modern history. Why were they so debated both then and now? We will look at why Edmund Burke and Thomas Paine saw the Revolution from very different perspectives.</w:t>
      </w:r>
      <w:r w:rsidRPr="00E73D72">
        <w:rPr>
          <w:color w:val="282828"/>
          <w:sz w:val="28"/>
          <w:szCs w:val="28"/>
          <w:shd w:val="clear" w:color="auto" w:fill="FFFFFF"/>
        </w:rPr>
        <w:t xml:space="preserve"> By looking at primary and secondary sources we will come to understand why France was wracked by a revolution that radically changed the government, administration, military, and culture of the nation. </w:t>
      </w:r>
    </w:p>
    <w:p w14:paraId="49BE4452" w14:textId="77777777" w:rsidR="00406822" w:rsidRDefault="00406822" w:rsidP="00406822">
      <w:pPr>
        <w:rPr>
          <w:rFonts w:ascii="Times New Roman" w:hAnsi="Times New Roman" w:cs="Times New Roman"/>
          <w:sz w:val="28"/>
          <w:szCs w:val="28"/>
        </w:rPr>
      </w:pPr>
      <w:r w:rsidRPr="008F2D50">
        <w:rPr>
          <w:rFonts w:ascii="Times New Roman" w:hAnsi="Times New Roman" w:cs="Times New Roman"/>
          <w:b/>
          <w:bCs/>
          <w:sz w:val="28"/>
          <w:szCs w:val="28"/>
        </w:rPr>
        <w:t>Select Reading</w:t>
      </w:r>
      <w:r>
        <w:rPr>
          <w:rFonts w:ascii="Times New Roman" w:hAnsi="Times New Roman" w:cs="Times New Roman"/>
          <w:sz w:val="28"/>
          <w:szCs w:val="28"/>
        </w:rPr>
        <w:t>:</w:t>
      </w:r>
    </w:p>
    <w:p w14:paraId="799F6E90" w14:textId="77777777" w:rsidR="00003477" w:rsidRPr="00406822" w:rsidRDefault="00003477" w:rsidP="00003477">
      <w:pPr>
        <w:pStyle w:val="NormalWeb"/>
        <w:shd w:val="clear" w:color="auto" w:fill="FFFFFF"/>
        <w:spacing w:before="0" w:beforeAutospacing="0"/>
        <w:rPr>
          <w:color w:val="1D2125"/>
          <w:sz w:val="28"/>
          <w:szCs w:val="28"/>
          <w:lang w:eastAsia="en-GB"/>
        </w:rPr>
      </w:pPr>
      <w:r w:rsidRPr="00406822">
        <w:rPr>
          <w:color w:val="1D2125"/>
          <w:sz w:val="28"/>
          <w:szCs w:val="28"/>
          <w:lang w:eastAsia="en-GB"/>
        </w:rPr>
        <w:t>Campbell, Peter R. </w:t>
      </w:r>
      <w:r w:rsidRPr="00406822">
        <w:rPr>
          <w:i/>
          <w:iCs/>
          <w:color w:val="1D2125"/>
          <w:sz w:val="28"/>
          <w:szCs w:val="28"/>
          <w:lang w:eastAsia="en-GB"/>
        </w:rPr>
        <w:t>The Origins of </w:t>
      </w:r>
      <w:hyperlink r:id="rId13" w:tooltip="The French Revolution" w:history="1">
        <w:r w:rsidRPr="00406822">
          <w:rPr>
            <w:i/>
            <w:iCs/>
            <w:color w:val="28235D"/>
            <w:sz w:val="28"/>
            <w:szCs w:val="28"/>
            <w:u w:val="single"/>
            <w:lang w:eastAsia="en-GB"/>
          </w:rPr>
          <w:t>the French Revolution</w:t>
        </w:r>
      </w:hyperlink>
      <w:r w:rsidRPr="00406822">
        <w:rPr>
          <w:color w:val="1D2125"/>
          <w:sz w:val="28"/>
          <w:szCs w:val="28"/>
          <w:lang w:eastAsia="en-GB"/>
        </w:rPr>
        <w:t> (Basingstoke: MacMillan, 2006).</w:t>
      </w:r>
    </w:p>
    <w:p w14:paraId="59D1D00A" w14:textId="11532327" w:rsidR="00406822" w:rsidRDefault="00406822" w:rsidP="00406822">
      <w:pPr>
        <w:shd w:val="clear" w:color="auto" w:fill="FFFFFF"/>
        <w:spacing w:after="100" w:afterAutospacing="1" w:line="240" w:lineRule="auto"/>
        <w:rPr>
          <w:rFonts w:ascii="Times New Roman" w:eastAsia="Times New Roman" w:hAnsi="Times New Roman" w:cs="Times New Roman"/>
          <w:color w:val="1D2125"/>
          <w:kern w:val="0"/>
          <w:sz w:val="28"/>
          <w:szCs w:val="28"/>
          <w:lang w:eastAsia="en-GB"/>
          <w14:ligatures w14:val="none"/>
        </w:rPr>
      </w:pPr>
      <w:r w:rsidRPr="00406822">
        <w:rPr>
          <w:rFonts w:ascii="Times New Roman" w:eastAsia="Times New Roman" w:hAnsi="Times New Roman" w:cs="Times New Roman"/>
          <w:color w:val="1D2125"/>
          <w:kern w:val="0"/>
          <w:sz w:val="28"/>
          <w:szCs w:val="28"/>
          <w:lang w:eastAsia="en-GB"/>
          <w14:ligatures w14:val="none"/>
        </w:rPr>
        <w:t>Furet, Francois. </w:t>
      </w:r>
      <w:hyperlink r:id="rId14" w:tooltip="The French Revolution" w:history="1">
        <w:r w:rsidRPr="00406822">
          <w:rPr>
            <w:rFonts w:ascii="Times New Roman" w:eastAsia="Times New Roman" w:hAnsi="Times New Roman" w:cs="Times New Roman"/>
            <w:i/>
            <w:iCs/>
            <w:color w:val="28235D"/>
            <w:kern w:val="0"/>
            <w:sz w:val="28"/>
            <w:szCs w:val="28"/>
            <w:u w:val="single"/>
            <w:lang w:eastAsia="en-GB"/>
            <w14:ligatures w14:val="none"/>
          </w:rPr>
          <w:t>The French Revolution</w:t>
        </w:r>
      </w:hyperlink>
      <w:r w:rsidRPr="00406822">
        <w:rPr>
          <w:rFonts w:ascii="Times New Roman" w:eastAsia="Times New Roman" w:hAnsi="Times New Roman" w:cs="Times New Roman"/>
          <w:color w:val="1D2125"/>
          <w:kern w:val="0"/>
          <w:sz w:val="28"/>
          <w:szCs w:val="28"/>
          <w:lang w:eastAsia="en-GB"/>
          <w14:ligatures w14:val="none"/>
        </w:rPr>
        <w:t> (Oxford: Blackwell Press, 1996).</w:t>
      </w:r>
    </w:p>
    <w:p w14:paraId="612703FF" w14:textId="77777777" w:rsidR="00406822" w:rsidRPr="00406822" w:rsidRDefault="00406822" w:rsidP="00406822">
      <w:pPr>
        <w:shd w:val="clear" w:color="auto" w:fill="FFFFFF"/>
        <w:spacing w:after="100" w:afterAutospacing="1" w:line="240" w:lineRule="auto"/>
        <w:rPr>
          <w:rFonts w:ascii="Times New Roman" w:eastAsia="Times New Roman" w:hAnsi="Times New Roman" w:cs="Times New Roman"/>
          <w:color w:val="1D2125"/>
          <w:kern w:val="0"/>
          <w:sz w:val="28"/>
          <w:szCs w:val="28"/>
          <w:lang w:eastAsia="en-GB"/>
          <w14:ligatures w14:val="none"/>
        </w:rPr>
      </w:pPr>
      <w:r w:rsidRPr="00406822">
        <w:rPr>
          <w:rFonts w:ascii="Times New Roman" w:eastAsia="Times New Roman" w:hAnsi="Times New Roman" w:cs="Times New Roman"/>
          <w:color w:val="1D2125"/>
          <w:kern w:val="0"/>
          <w:sz w:val="28"/>
          <w:szCs w:val="28"/>
          <w:lang w:eastAsia="en-GB"/>
          <w14:ligatures w14:val="none"/>
        </w:rPr>
        <w:t>Roberts, J.M. </w:t>
      </w:r>
      <w:hyperlink r:id="rId15" w:tooltip="The French Revolution" w:history="1">
        <w:r w:rsidRPr="00406822">
          <w:rPr>
            <w:rFonts w:ascii="Times New Roman" w:eastAsia="Times New Roman" w:hAnsi="Times New Roman" w:cs="Times New Roman"/>
            <w:i/>
            <w:iCs/>
            <w:color w:val="28235D"/>
            <w:kern w:val="0"/>
            <w:sz w:val="28"/>
            <w:szCs w:val="28"/>
            <w:u w:val="single"/>
            <w:lang w:eastAsia="en-GB"/>
            <w14:ligatures w14:val="none"/>
          </w:rPr>
          <w:t>The French Revolution</w:t>
        </w:r>
      </w:hyperlink>
      <w:r w:rsidRPr="00406822">
        <w:rPr>
          <w:rFonts w:ascii="Times New Roman" w:eastAsia="Times New Roman" w:hAnsi="Times New Roman" w:cs="Times New Roman"/>
          <w:color w:val="1D2125"/>
          <w:kern w:val="0"/>
          <w:sz w:val="28"/>
          <w:szCs w:val="28"/>
          <w:lang w:eastAsia="en-GB"/>
          <w14:ligatures w14:val="none"/>
        </w:rPr>
        <w:t> (2nd ed.) (Oxford University Press, 1997).</w:t>
      </w:r>
    </w:p>
    <w:p w14:paraId="30D12AD9" w14:textId="77777777" w:rsidR="00406822" w:rsidRPr="00406822" w:rsidRDefault="00406822" w:rsidP="00406822">
      <w:pPr>
        <w:shd w:val="clear" w:color="auto" w:fill="FFFFFF"/>
        <w:spacing w:after="100" w:afterAutospacing="1" w:line="240" w:lineRule="auto"/>
        <w:rPr>
          <w:rFonts w:ascii="Times New Roman" w:eastAsia="Times New Roman" w:hAnsi="Times New Roman" w:cs="Times New Roman"/>
          <w:color w:val="1D2125"/>
          <w:kern w:val="0"/>
          <w:sz w:val="28"/>
          <w:szCs w:val="28"/>
          <w:lang w:eastAsia="en-GB"/>
          <w14:ligatures w14:val="none"/>
        </w:rPr>
      </w:pPr>
      <w:r w:rsidRPr="00406822">
        <w:rPr>
          <w:rFonts w:ascii="Times New Roman" w:eastAsia="Times New Roman" w:hAnsi="Times New Roman" w:cs="Times New Roman"/>
          <w:color w:val="1D2125"/>
          <w:kern w:val="0"/>
          <w:sz w:val="28"/>
          <w:szCs w:val="28"/>
          <w:lang w:eastAsia="en-GB"/>
          <w14:ligatures w14:val="none"/>
        </w:rPr>
        <w:t>Schama, Simon. </w:t>
      </w:r>
      <w:r w:rsidRPr="00406822">
        <w:rPr>
          <w:rFonts w:ascii="Times New Roman" w:eastAsia="Times New Roman" w:hAnsi="Times New Roman" w:cs="Times New Roman"/>
          <w:i/>
          <w:iCs/>
          <w:color w:val="1D2125"/>
          <w:kern w:val="0"/>
          <w:sz w:val="28"/>
          <w:szCs w:val="28"/>
          <w:lang w:eastAsia="en-GB"/>
          <w14:ligatures w14:val="none"/>
        </w:rPr>
        <w:t>Citizens: A Chronicle of </w:t>
      </w:r>
      <w:hyperlink r:id="rId16" w:tooltip="The French Revolution" w:history="1">
        <w:r w:rsidRPr="00406822">
          <w:rPr>
            <w:rFonts w:ascii="Times New Roman" w:eastAsia="Times New Roman" w:hAnsi="Times New Roman" w:cs="Times New Roman"/>
            <w:i/>
            <w:iCs/>
            <w:color w:val="28235D"/>
            <w:kern w:val="0"/>
            <w:sz w:val="28"/>
            <w:szCs w:val="28"/>
            <w:u w:val="single"/>
            <w:lang w:eastAsia="en-GB"/>
            <w14:ligatures w14:val="none"/>
          </w:rPr>
          <w:t>the French Revolution</w:t>
        </w:r>
      </w:hyperlink>
      <w:r w:rsidRPr="00406822">
        <w:rPr>
          <w:rFonts w:ascii="Times New Roman" w:eastAsia="Times New Roman" w:hAnsi="Times New Roman" w:cs="Times New Roman"/>
          <w:color w:val="1D2125"/>
          <w:kern w:val="0"/>
          <w:sz w:val="28"/>
          <w:szCs w:val="28"/>
          <w:lang w:eastAsia="en-GB"/>
          <w14:ligatures w14:val="none"/>
        </w:rPr>
        <w:t> (London: Penguin, 2004).</w:t>
      </w:r>
    </w:p>
    <w:p w14:paraId="63659F2C" w14:textId="77777777" w:rsidR="00406822" w:rsidRPr="00406822" w:rsidRDefault="00406822" w:rsidP="00406822">
      <w:pPr>
        <w:shd w:val="clear" w:color="auto" w:fill="FFFFFF"/>
        <w:spacing w:after="100" w:afterAutospacing="1" w:line="240" w:lineRule="auto"/>
        <w:rPr>
          <w:rFonts w:ascii="Times New Roman" w:eastAsia="Times New Roman" w:hAnsi="Times New Roman" w:cs="Times New Roman"/>
          <w:color w:val="1D2125"/>
          <w:kern w:val="0"/>
          <w:sz w:val="28"/>
          <w:szCs w:val="28"/>
          <w:lang w:eastAsia="en-GB"/>
          <w14:ligatures w14:val="none"/>
        </w:rPr>
      </w:pPr>
      <w:r w:rsidRPr="00406822">
        <w:rPr>
          <w:rFonts w:ascii="Times New Roman" w:eastAsia="Times New Roman" w:hAnsi="Times New Roman" w:cs="Times New Roman"/>
          <w:color w:val="1D2125"/>
          <w:kern w:val="0"/>
          <w:sz w:val="28"/>
          <w:szCs w:val="28"/>
          <w:lang w:eastAsia="en-GB"/>
          <w14:ligatures w14:val="none"/>
        </w:rPr>
        <w:t>Tackett, T. </w:t>
      </w:r>
      <w:r w:rsidRPr="00406822">
        <w:rPr>
          <w:rFonts w:ascii="Times New Roman" w:eastAsia="Times New Roman" w:hAnsi="Times New Roman" w:cs="Times New Roman"/>
          <w:i/>
          <w:iCs/>
          <w:color w:val="1D2125"/>
          <w:kern w:val="0"/>
          <w:sz w:val="28"/>
          <w:szCs w:val="28"/>
          <w:lang w:eastAsia="en-GB"/>
          <w14:ligatures w14:val="none"/>
        </w:rPr>
        <w:t>The Glory and the Sorrow: A Parisian and His World in the Age of </w:t>
      </w:r>
      <w:hyperlink r:id="rId17" w:tooltip="The French Revolution" w:history="1">
        <w:r w:rsidRPr="00406822">
          <w:rPr>
            <w:rFonts w:ascii="Times New Roman" w:eastAsia="Times New Roman" w:hAnsi="Times New Roman" w:cs="Times New Roman"/>
            <w:i/>
            <w:iCs/>
            <w:color w:val="28235D"/>
            <w:kern w:val="0"/>
            <w:sz w:val="28"/>
            <w:szCs w:val="28"/>
            <w:u w:val="single"/>
            <w:lang w:eastAsia="en-GB"/>
            <w14:ligatures w14:val="none"/>
          </w:rPr>
          <w:t>the French Revolution</w:t>
        </w:r>
      </w:hyperlink>
      <w:r w:rsidRPr="00406822">
        <w:rPr>
          <w:rFonts w:ascii="Times New Roman" w:eastAsia="Times New Roman" w:hAnsi="Times New Roman" w:cs="Times New Roman"/>
          <w:color w:val="1D2125"/>
          <w:kern w:val="0"/>
          <w:sz w:val="28"/>
          <w:szCs w:val="28"/>
          <w:lang w:eastAsia="en-GB"/>
          <w14:ligatures w14:val="none"/>
        </w:rPr>
        <w:t> (Oxford University Press, 2021).</w:t>
      </w:r>
    </w:p>
    <w:p w14:paraId="393CBB4E" w14:textId="77777777" w:rsidR="00406822" w:rsidRPr="00E73D72" w:rsidRDefault="00406822" w:rsidP="000F221B">
      <w:pPr>
        <w:rPr>
          <w:rFonts w:ascii="Times New Roman" w:hAnsi="Times New Roman" w:cs="Times New Roman"/>
          <w:sz w:val="28"/>
          <w:szCs w:val="28"/>
        </w:rPr>
      </w:pPr>
    </w:p>
    <w:p w14:paraId="3CEA288F" w14:textId="62C536D5" w:rsidR="0034541D" w:rsidRPr="00E73D72" w:rsidRDefault="00C91903" w:rsidP="004766AB">
      <w:pPr>
        <w:pStyle w:val="ListParagraph"/>
        <w:numPr>
          <w:ilvl w:val="0"/>
          <w:numId w:val="19"/>
        </w:numPr>
        <w:rPr>
          <w:rFonts w:ascii="Times New Roman" w:hAnsi="Times New Roman" w:cs="Times New Roman"/>
          <w:b/>
          <w:bCs/>
          <w:sz w:val="28"/>
          <w:szCs w:val="28"/>
        </w:rPr>
      </w:pPr>
      <w:r>
        <w:rPr>
          <w:rFonts w:ascii="Times New Roman" w:hAnsi="Times New Roman" w:cs="Times New Roman"/>
          <w:b/>
          <w:bCs/>
          <w:sz w:val="28"/>
          <w:szCs w:val="28"/>
        </w:rPr>
        <w:t xml:space="preserve">The </w:t>
      </w:r>
      <w:r w:rsidR="00155CF1" w:rsidRPr="00E73D72">
        <w:rPr>
          <w:rFonts w:ascii="Times New Roman" w:hAnsi="Times New Roman" w:cs="Times New Roman"/>
          <w:b/>
          <w:bCs/>
          <w:sz w:val="28"/>
          <w:szCs w:val="28"/>
        </w:rPr>
        <w:t>Industrial</w:t>
      </w:r>
      <w:r w:rsidR="0034541D" w:rsidRPr="00E73D72">
        <w:rPr>
          <w:rFonts w:ascii="Times New Roman" w:hAnsi="Times New Roman" w:cs="Times New Roman"/>
          <w:b/>
          <w:bCs/>
          <w:sz w:val="28"/>
          <w:szCs w:val="28"/>
        </w:rPr>
        <w:t xml:space="preserve"> Revolution</w:t>
      </w:r>
    </w:p>
    <w:p w14:paraId="3AE49DA8" w14:textId="5BF4E851" w:rsidR="00100E7F" w:rsidRDefault="0034541D" w:rsidP="0034541D">
      <w:pPr>
        <w:rPr>
          <w:rFonts w:ascii="Times New Roman" w:hAnsi="Times New Roman" w:cs="Times New Roman"/>
          <w:sz w:val="28"/>
          <w:szCs w:val="28"/>
        </w:rPr>
      </w:pPr>
      <w:r w:rsidRPr="00E73D72">
        <w:rPr>
          <w:rFonts w:ascii="Times New Roman" w:hAnsi="Times New Roman" w:cs="Times New Roman"/>
          <w:sz w:val="28"/>
          <w:szCs w:val="28"/>
        </w:rPr>
        <w:t>The Industrial Revolution, spanning from 1750 to 1900, constituted a transformative epoch in the history of Britain characterised by significant</w:t>
      </w:r>
      <w:r w:rsidRPr="00E73D72">
        <w:rPr>
          <w:rFonts w:ascii="Times New Roman" w:hAnsi="Times New Roman" w:cs="Times New Roman"/>
          <w:b/>
          <w:bCs/>
          <w:sz w:val="28"/>
          <w:szCs w:val="28"/>
        </w:rPr>
        <w:t xml:space="preserve"> </w:t>
      </w:r>
      <w:r w:rsidRPr="00E73D72">
        <w:rPr>
          <w:rFonts w:ascii="Times New Roman" w:hAnsi="Times New Roman" w:cs="Times New Roman"/>
          <w:sz w:val="28"/>
          <w:szCs w:val="28"/>
        </w:rPr>
        <w:t>societal and economic shifts. Significant technical advancements occurred, exerting a profound influence on various facets of human existence. These technological developments occurred concurrently with the expansion of the British Empire.</w:t>
      </w:r>
      <w:r w:rsidR="00003477">
        <w:rPr>
          <w:rFonts w:ascii="Times New Roman" w:hAnsi="Times New Roman" w:cs="Times New Roman"/>
          <w:sz w:val="28"/>
          <w:szCs w:val="28"/>
        </w:rPr>
        <w:t xml:space="preserve"> </w:t>
      </w:r>
      <w:r w:rsidR="00100E7F" w:rsidRPr="00E73D72">
        <w:rPr>
          <w:rFonts w:ascii="Times New Roman" w:hAnsi="Times New Roman" w:cs="Times New Roman"/>
          <w:sz w:val="28"/>
          <w:szCs w:val="28"/>
        </w:rPr>
        <w:t>In this session, we will look at how the Industrial Revolution changed society as well as the economy of Britain, and how it affected the politics of the time.</w:t>
      </w:r>
    </w:p>
    <w:p w14:paraId="6143905E" w14:textId="77777777" w:rsidR="00406822" w:rsidRDefault="00406822" w:rsidP="00406822">
      <w:pPr>
        <w:rPr>
          <w:rFonts w:ascii="Times New Roman" w:hAnsi="Times New Roman" w:cs="Times New Roman"/>
          <w:sz w:val="28"/>
          <w:szCs w:val="28"/>
        </w:rPr>
      </w:pPr>
      <w:r w:rsidRPr="008F2D50">
        <w:rPr>
          <w:rFonts w:ascii="Times New Roman" w:hAnsi="Times New Roman" w:cs="Times New Roman"/>
          <w:b/>
          <w:bCs/>
          <w:sz w:val="28"/>
          <w:szCs w:val="28"/>
        </w:rPr>
        <w:t>Select Reading</w:t>
      </w:r>
      <w:r>
        <w:rPr>
          <w:rFonts w:ascii="Times New Roman" w:hAnsi="Times New Roman" w:cs="Times New Roman"/>
          <w:sz w:val="28"/>
          <w:szCs w:val="28"/>
        </w:rPr>
        <w:t>:</w:t>
      </w:r>
    </w:p>
    <w:p w14:paraId="35E3A4F1" w14:textId="77777777" w:rsidR="00406822" w:rsidRPr="00406822" w:rsidRDefault="00406822" w:rsidP="00406822">
      <w:pPr>
        <w:shd w:val="clear" w:color="auto" w:fill="FFFFFF"/>
        <w:spacing w:after="100" w:afterAutospacing="1" w:line="240" w:lineRule="auto"/>
        <w:rPr>
          <w:rFonts w:ascii="Times New Roman" w:eastAsia="Times New Roman" w:hAnsi="Times New Roman" w:cs="Times New Roman"/>
          <w:color w:val="1D2125"/>
          <w:kern w:val="0"/>
          <w:sz w:val="28"/>
          <w:szCs w:val="28"/>
          <w:lang w:eastAsia="en-GB"/>
          <w14:ligatures w14:val="none"/>
        </w:rPr>
      </w:pPr>
      <w:r w:rsidRPr="00406822">
        <w:rPr>
          <w:rFonts w:ascii="Times New Roman" w:eastAsia="Times New Roman" w:hAnsi="Times New Roman" w:cs="Times New Roman"/>
          <w:color w:val="1D2125"/>
          <w:kern w:val="0"/>
          <w:sz w:val="28"/>
          <w:szCs w:val="28"/>
          <w:lang w:eastAsia="en-GB"/>
          <w14:ligatures w14:val="none"/>
        </w:rPr>
        <w:t>Barker, H. </w:t>
      </w:r>
      <w:r w:rsidRPr="00406822">
        <w:rPr>
          <w:rFonts w:ascii="Times New Roman" w:eastAsia="Times New Roman" w:hAnsi="Times New Roman" w:cs="Times New Roman"/>
          <w:i/>
          <w:iCs/>
          <w:color w:val="1D2125"/>
          <w:kern w:val="0"/>
          <w:sz w:val="28"/>
          <w:szCs w:val="28"/>
          <w:lang w:eastAsia="en-GB"/>
          <w14:ligatures w14:val="none"/>
        </w:rPr>
        <w:t>Family and Business During </w:t>
      </w:r>
      <w:hyperlink r:id="rId18" w:tooltip="The Industrial Revolution" w:history="1">
        <w:r w:rsidRPr="00406822">
          <w:rPr>
            <w:rFonts w:ascii="Times New Roman" w:eastAsia="Times New Roman" w:hAnsi="Times New Roman" w:cs="Times New Roman"/>
            <w:i/>
            <w:iCs/>
            <w:color w:val="28235D"/>
            <w:kern w:val="0"/>
            <w:sz w:val="28"/>
            <w:szCs w:val="28"/>
            <w:u w:val="single"/>
            <w:lang w:eastAsia="en-GB"/>
            <w14:ligatures w14:val="none"/>
          </w:rPr>
          <w:t>the Industrial Revolution</w:t>
        </w:r>
      </w:hyperlink>
      <w:r w:rsidRPr="00406822">
        <w:rPr>
          <w:rFonts w:ascii="Times New Roman" w:eastAsia="Times New Roman" w:hAnsi="Times New Roman" w:cs="Times New Roman"/>
          <w:color w:val="1D2125"/>
          <w:kern w:val="0"/>
          <w:sz w:val="28"/>
          <w:szCs w:val="28"/>
          <w:lang w:eastAsia="en-GB"/>
          <w14:ligatures w14:val="none"/>
        </w:rPr>
        <w:t> (Oxford University Press, 2016).</w:t>
      </w:r>
    </w:p>
    <w:p w14:paraId="793B86E4" w14:textId="77777777" w:rsidR="00406822" w:rsidRPr="00406822" w:rsidRDefault="00406822" w:rsidP="00406822">
      <w:pPr>
        <w:shd w:val="clear" w:color="auto" w:fill="FFFFFF"/>
        <w:spacing w:after="100" w:afterAutospacing="1" w:line="240" w:lineRule="auto"/>
        <w:rPr>
          <w:rFonts w:ascii="Times New Roman" w:eastAsia="Times New Roman" w:hAnsi="Times New Roman" w:cs="Times New Roman"/>
          <w:color w:val="1D2125"/>
          <w:kern w:val="0"/>
          <w:sz w:val="28"/>
          <w:szCs w:val="28"/>
          <w:lang w:eastAsia="en-GB"/>
          <w14:ligatures w14:val="none"/>
        </w:rPr>
      </w:pPr>
      <w:r w:rsidRPr="00406822">
        <w:rPr>
          <w:rFonts w:ascii="Times New Roman" w:eastAsia="Times New Roman" w:hAnsi="Times New Roman" w:cs="Times New Roman"/>
          <w:color w:val="1D2125"/>
          <w:kern w:val="0"/>
          <w:sz w:val="28"/>
          <w:szCs w:val="28"/>
          <w:lang w:eastAsia="en-GB"/>
          <w14:ligatures w14:val="none"/>
        </w:rPr>
        <w:lastRenderedPageBreak/>
        <w:t>Griffin, E. </w:t>
      </w:r>
      <w:r w:rsidRPr="00406822">
        <w:rPr>
          <w:rFonts w:ascii="Times New Roman" w:eastAsia="Times New Roman" w:hAnsi="Times New Roman" w:cs="Times New Roman"/>
          <w:i/>
          <w:iCs/>
          <w:color w:val="1D2125"/>
          <w:kern w:val="0"/>
          <w:sz w:val="28"/>
          <w:szCs w:val="28"/>
          <w:lang w:eastAsia="en-GB"/>
          <w14:ligatures w14:val="none"/>
        </w:rPr>
        <w:t>Liberty's Dawn: A People's History of </w:t>
      </w:r>
      <w:hyperlink r:id="rId19" w:tooltip="The Industrial Revolution" w:history="1">
        <w:r w:rsidRPr="00406822">
          <w:rPr>
            <w:rFonts w:ascii="Times New Roman" w:eastAsia="Times New Roman" w:hAnsi="Times New Roman" w:cs="Times New Roman"/>
            <w:i/>
            <w:iCs/>
            <w:color w:val="28235D"/>
            <w:kern w:val="0"/>
            <w:sz w:val="28"/>
            <w:szCs w:val="28"/>
            <w:u w:val="single"/>
            <w:lang w:eastAsia="en-GB"/>
            <w14:ligatures w14:val="none"/>
          </w:rPr>
          <w:t>the Industrial Revolution</w:t>
        </w:r>
      </w:hyperlink>
      <w:r w:rsidRPr="00406822">
        <w:rPr>
          <w:rFonts w:ascii="Times New Roman" w:eastAsia="Times New Roman" w:hAnsi="Times New Roman" w:cs="Times New Roman"/>
          <w:color w:val="1D2125"/>
          <w:kern w:val="0"/>
          <w:sz w:val="28"/>
          <w:szCs w:val="28"/>
          <w:lang w:eastAsia="en-GB"/>
          <w14:ligatures w14:val="none"/>
        </w:rPr>
        <w:t> (Yale University Press, 2013).</w:t>
      </w:r>
    </w:p>
    <w:p w14:paraId="7BB2D4C2" w14:textId="77777777" w:rsidR="00406822" w:rsidRPr="00406822" w:rsidRDefault="00406822" w:rsidP="00406822">
      <w:pPr>
        <w:shd w:val="clear" w:color="auto" w:fill="FFFFFF"/>
        <w:spacing w:after="100" w:afterAutospacing="1" w:line="240" w:lineRule="auto"/>
        <w:rPr>
          <w:rFonts w:ascii="Times New Roman" w:eastAsia="Times New Roman" w:hAnsi="Times New Roman" w:cs="Times New Roman"/>
          <w:color w:val="1D2125"/>
          <w:kern w:val="0"/>
          <w:sz w:val="28"/>
          <w:szCs w:val="28"/>
          <w:lang w:eastAsia="en-GB"/>
          <w14:ligatures w14:val="none"/>
        </w:rPr>
      </w:pPr>
      <w:r w:rsidRPr="00406822">
        <w:rPr>
          <w:rFonts w:ascii="Times New Roman" w:eastAsia="Times New Roman" w:hAnsi="Times New Roman" w:cs="Times New Roman"/>
          <w:color w:val="1D2125"/>
          <w:kern w:val="0"/>
          <w:sz w:val="28"/>
          <w:szCs w:val="28"/>
          <w:lang w:eastAsia="en-GB"/>
          <w14:ligatures w14:val="none"/>
        </w:rPr>
        <w:t>Pawson, Eric. </w:t>
      </w:r>
      <w:r w:rsidRPr="00406822">
        <w:rPr>
          <w:rFonts w:ascii="Times New Roman" w:eastAsia="Times New Roman" w:hAnsi="Times New Roman" w:cs="Times New Roman"/>
          <w:i/>
          <w:iCs/>
          <w:color w:val="1D2125"/>
          <w:kern w:val="0"/>
          <w:sz w:val="28"/>
          <w:szCs w:val="28"/>
          <w:lang w:eastAsia="en-GB"/>
          <w14:ligatures w14:val="none"/>
        </w:rPr>
        <w:t>The Early Industrial Revolution: Britain in the Eighteenth Century</w:t>
      </w:r>
      <w:r w:rsidRPr="00406822">
        <w:rPr>
          <w:rFonts w:ascii="Times New Roman" w:eastAsia="Times New Roman" w:hAnsi="Times New Roman" w:cs="Times New Roman"/>
          <w:color w:val="1D2125"/>
          <w:kern w:val="0"/>
          <w:sz w:val="28"/>
          <w:szCs w:val="28"/>
          <w:lang w:eastAsia="en-GB"/>
          <w14:ligatures w14:val="none"/>
        </w:rPr>
        <w:t> (London: Batsford, 1979).</w:t>
      </w:r>
    </w:p>
    <w:p w14:paraId="1699011A" w14:textId="77777777" w:rsidR="00406822" w:rsidRPr="00406822" w:rsidRDefault="00406822" w:rsidP="00406822">
      <w:pPr>
        <w:shd w:val="clear" w:color="auto" w:fill="FFFFFF"/>
        <w:spacing w:after="100" w:afterAutospacing="1" w:line="240" w:lineRule="auto"/>
        <w:rPr>
          <w:rFonts w:ascii="Times New Roman" w:eastAsia="Times New Roman" w:hAnsi="Times New Roman" w:cs="Times New Roman"/>
          <w:color w:val="1D2125"/>
          <w:kern w:val="0"/>
          <w:sz w:val="28"/>
          <w:szCs w:val="28"/>
          <w:lang w:eastAsia="en-GB"/>
          <w14:ligatures w14:val="none"/>
        </w:rPr>
      </w:pPr>
      <w:r w:rsidRPr="00406822">
        <w:rPr>
          <w:rFonts w:ascii="Times New Roman" w:eastAsia="Times New Roman" w:hAnsi="Times New Roman" w:cs="Times New Roman"/>
          <w:color w:val="1D2125"/>
          <w:kern w:val="0"/>
          <w:sz w:val="28"/>
          <w:szCs w:val="28"/>
          <w:lang w:eastAsia="en-GB"/>
          <w14:ligatures w14:val="none"/>
        </w:rPr>
        <w:t>Pike, E. Royston. </w:t>
      </w:r>
      <w:r w:rsidRPr="00406822">
        <w:rPr>
          <w:rFonts w:ascii="Times New Roman" w:eastAsia="Times New Roman" w:hAnsi="Times New Roman" w:cs="Times New Roman"/>
          <w:i/>
          <w:iCs/>
          <w:color w:val="1D2125"/>
          <w:kern w:val="0"/>
          <w:sz w:val="28"/>
          <w:szCs w:val="28"/>
          <w:lang w:eastAsia="en-GB"/>
          <w14:ligatures w14:val="none"/>
        </w:rPr>
        <w:t>Human Documents of </w:t>
      </w:r>
      <w:hyperlink r:id="rId20" w:tooltip="The Industrial Revolution" w:history="1">
        <w:r w:rsidRPr="00406822">
          <w:rPr>
            <w:rFonts w:ascii="Times New Roman" w:eastAsia="Times New Roman" w:hAnsi="Times New Roman" w:cs="Times New Roman"/>
            <w:i/>
            <w:iCs/>
            <w:color w:val="28235D"/>
            <w:kern w:val="0"/>
            <w:sz w:val="28"/>
            <w:szCs w:val="28"/>
            <w:u w:val="single"/>
            <w:lang w:eastAsia="en-GB"/>
            <w14:ligatures w14:val="none"/>
          </w:rPr>
          <w:t>the Industrial Revolution</w:t>
        </w:r>
      </w:hyperlink>
      <w:r w:rsidRPr="00406822">
        <w:rPr>
          <w:rFonts w:ascii="Times New Roman" w:eastAsia="Times New Roman" w:hAnsi="Times New Roman" w:cs="Times New Roman"/>
          <w:i/>
          <w:iCs/>
          <w:color w:val="1D2125"/>
          <w:kern w:val="0"/>
          <w:sz w:val="28"/>
          <w:szCs w:val="28"/>
          <w:lang w:eastAsia="en-GB"/>
          <w14:ligatures w14:val="none"/>
        </w:rPr>
        <w:t> in Britain</w:t>
      </w:r>
      <w:r w:rsidRPr="00406822">
        <w:rPr>
          <w:rFonts w:ascii="Times New Roman" w:eastAsia="Times New Roman" w:hAnsi="Times New Roman" w:cs="Times New Roman"/>
          <w:color w:val="1D2125"/>
          <w:kern w:val="0"/>
          <w:sz w:val="28"/>
          <w:szCs w:val="28"/>
          <w:lang w:eastAsia="en-GB"/>
          <w14:ligatures w14:val="none"/>
        </w:rPr>
        <w:t> (London: Allen and Unwin, 1966)</w:t>
      </w:r>
    </w:p>
    <w:p w14:paraId="06CC0835" w14:textId="77777777" w:rsidR="00406822" w:rsidRPr="00406822" w:rsidRDefault="00406822" w:rsidP="00406822">
      <w:pPr>
        <w:shd w:val="clear" w:color="auto" w:fill="FFFFFF"/>
        <w:spacing w:after="100" w:afterAutospacing="1" w:line="240" w:lineRule="auto"/>
        <w:rPr>
          <w:rFonts w:ascii="Times New Roman" w:eastAsia="Times New Roman" w:hAnsi="Times New Roman" w:cs="Times New Roman"/>
          <w:color w:val="1D2125"/>
          <w:kern w:val="0"/>
          <w:sz w:val="28"/>
          <w:szCs w:val="28"/>
          <w:lang w:eastAsia="en-GB"/>
          <w14:ligatures w14:val="none"/>
        </w:rPr>
      </w:pPr>
      <w:r w:rsidRPr="00406822">
        <w:rPr>
          <w:rFonts w:ascii="Times New Roman" w:eastAsia="Times New Roman" w:hAnsi="Times New Roman" w:cs="Times New Roman"/>
          <w:color w:val="1D2125"/>
          <w:kern w:val="0"/>
          <w:sz w:val="28"/>
          <w:szCs w:val="28"/>
          <w:lang w:eastAsia="en-GB"/>
          <w14:ligatures w14:val="none"/>
        </w:rPr>
        <w:t>Taylor, P.A.M. </w:t>
      </w:r>
      <w:hyperlink r:id="rId21" w:tooltip="The Industrial Revolution" w:history="1">
        <w:r w:rsidRPr="00406822">
          <w:rPr>
            <w:rFonts w:ascii="Times New Roman" w:eastAsia="Times New Roman" w:hAnsi="Times New Roman" w:cs="Times New Roman"/>
            <w:i/>
            <w:iCs/>
            <w:color w:val="28235D"/>
            <w:kern w:val="0"/>
            <w:sz w:val="28"/>
            <w:szCs w:val="28"/>
            <w:u w:val="single"/>
            <w:lang w:eastAsia="en-GB"/>
            <w14:ligatures w14:val="none"/>
          </w:rPr>
          <w:t>The Industrial Revolution</w:t>
        </w:r>
      </w:hyperlink>
      <w:r w:rsidRPr="00406822">
        <w:rPr>
          <w:rFonts w:ascii="Times New Roman" w:eastAsia="Times New Roman" w:hAnsi="Times New Roman" w:cs="Times New Roman"/>
          <w:i/>
          <w:iCs/>
          <w:color w:val="1D2125"/>
          <w:kern w:val="0"/>
          <w:sz w:val="28"/>
          <w:szCs w:val="28"/>
          <w:lang w:eastAsia="en-GB"/>
          <w14:ligatures w14:val="none"/>
        </w:rPr>
        <w:t> in Britain: Triumph or Disaster?</w:t>
      </w:r>
      <w:r w:rsidRPr="00406822">
        <w:rPr>
          <w:rFonts w:ascii="Times New Roman" w:eastAsia="Times New Roman" w:hAnsi="Times New Roman" w:cs="Times New Roman"/>
          <w:color w:val="1D2125"/>
          <w:kern w:val="0"/>
          <w:sz w:val="28"/>
          <w:szCs w:val="28"/>
          <w:lang w:eastAsia="en-GB"/>
          <w14:ligatures w14:val="none"/>
        </w:rPr>
        <w:t> (London: Heath, 1965)</w:t>
      </w:r>
    </w:p>
    <w:p w14:paraId="671571E4" w14:textId="77777777" w:rsidR="00767314" w:rsidRPr="00E73D72" w:rsidRDefault="00767314" w:rsidP="0034541D">
      <w:pPr>
        <w:rPr>
          <w:rFonts w:ascii="Times New Roman" w:hAnsi="Times New Roman" w:cs="Times New Roman"/>
          <w:sz w:val="28"/>
          <w:szCs w:val="28"/>
        </w:rPr>
      </w:pPr>
    </w:p>
    <w:p w14:paraId="3C772367" w14:textId="138EC891" w:rsidR="009F1A54" w:rsidRPr="00E73D72" w:rsidRDefault="009F1A54" w:rsidP="009F1A54">
      <w:pPr>
        <w:pStyle w:val="ListParagraph"/>
        <w:numPr>
          <w:ilvl w:val="0"/>
          <w:numId w:val="19"/>
        </w:numPr>
        <w:rPr>
          <w:rFonts w:ascii="Times New Roman" w:hAnsi="Times New Roman" w:cs="Times New Roman"/>
          <w:b/>
          <w:bCs/>
          <w:sz w:val="28"/>
          <w:szCs w:val="28"/>
        </w:rPr>
      </w:pPr>
      <w:r w:rsidRPr="00E73D72">
        <w:rPr>
          <w:rFonts w:ascii="Times New Roman" w:hAnsi="Times New Roman" w:cs="Times New Roman"/>
          <w:b/>
          <w:bCs/>
          <w:sz w:val="28"/>
          <w:szCs w:val="28"/>
        </w:rPr>
        <w:t>World War One</w:t>
      </w:r>
    </w:p>
    <w:p w14:paraId="4ECF654F" w14:textId="3701B566" w:rsidR="000F221B" w:rsidRDefault="00722CE1" w:rsidP="000F221B">
      <w:pPr>
        <w:rPr>
          <w:rFonts w:ascii="Times New Roman" w:hAnsi="Times New Roman" w:cs="Times New Roman"/>
          <w:sz w:val="28"/>
          <w:szCs w:val="28"/>
        </w:rPr>
      </w:pPr>
      <w:r w:rsidRPr="00E73D72">
        <w:rPr>
          <w:rFonts w:ascii="Times New Roman" w:hAnsi="Times New Roman" w:cs="Times New Roman"/>
          <w:sz w:val="28"/>
          <w:szCs w:val="28"/>
        </w:rPr>
        <w:t>In this session, we will consider the various factors that led to the outbreak of the First World War (1914-1918). Both short-term and long-term causes will be considered, alongside controversies over German war guilt. A variety of competing historical interpretations will be addressed to gain a solid grasp on the complex issues surrounding the beginning of World War One.</w:t>
      </w:r>
    </w:p>
    <w:p w14:paraId="0C108B75" w14:textId="77777777" w:rsidR="00406822" w:rsidRDefault="00406822" w:rsidP="00406822">
      <w:pPr>
        <w:rPr>
          <w:rFonts w:ascii="Times New Roman" w:hAnsi="Times New Roman" w:cs="Times New Roman"/>
          <w:sz w:val="28"/>
          <w:szCs w:val="28"/>
        </w:rPr>
      </w:pPr>
      <w:r w:rsidRPr="008F2D50">
        <w:rPr>
          <w:rFonts w:ascii="Times New Roman" w:hAnsi="Times New Roman" w:cs="Times New Roman"/>
          <w:b/>
          <w:bCs/>
          <w:sz w:val="28"/>
          <w:szCs w:val="28"/>
        </w:rPr>
        <w:t>Select Reading</w:t>
      </w:r>
      <w:r>
        <w:rPr>
          <w:rFonts w:ascii="Times New Roman" w:hAnsi="Times New Roman" w:cs="Times New Roman"/>
          <w:sz w:val="28"/>
          <w:szCs w:val="28"/>
        </w:rPr>
        <w:t>:</w:t>
      </w:r>
    </w:p>
    <w:p w14:paraId="0B88A731" w14:textId="77777777" w:rsidR="00406822" w:rsidRPr="00406822" w:rsidRDefault="00406822" w:rsidP="00406822">
      <w:pPr>
        <w:shd w:val="clear" w:color="auto" w:fill="FFFFFF"/>
        <w:spacing w:after="100" w:afterAutospacing="1" w:line="240" w:lineRule="auto"/>
        <w:rPr>
          <w:rFonts w:ascii="Times New Roman" w:eastAsia="Times New Roman" w:hAnsi="Times New Roman" w:cs="Times New Roman"/>
          <w:color w:val="1D2125"/>
          <w:kern w:val="0"/>
          <w:sz w:val="28"/>
          <w:szCs w:val="28"/>
          <w:lang w:eastAsia="en-GB"/>
          <w14:ligatures w14:val="none"/>
        </w:rPr>
      </w:pPr>
      <w:r w:rsidRPr="00406822">
        <w:rPr>
          <w:rFonts w:ascii="Times New Roman" w:eastAsia="Times New Roman" w:hAnsi="Times New Roman" w:cs="Times New Roman"/>
          <w:color w:val="1D2125"/>
          <w:kern w:val="0"/>
          <w:sz w:val="28"/>
          <w:szCs w:val="28"/>
          <w:lang w:eastAsia="en-GB"/>
          <w14:ligatures w14:val="none"/>
        </w:rPr>
        <w:t>Ferguson, Niall. </w:t>
      </w:r>
      <w:r w:rsidRPr="00406822">
        <w:rPr>
          <w:rFonts w:ascii="Times New Roman" w:eastAsia="Times New Roman" w:hAnsi="Times New Roman" w:cs="Times New Roman"/>
          <w:i/>
          <w:iCs/>
          <w:color w:val="1D2125"/>
          <w:kern w:val="0"/>
          <w:sz w:val="28"/>
          <w:szCs w:val="28"/>
          <w:lang w:eastAsia="en-GB"/>
          <w14:ligatures w14:val="none"/>
        </w:rPr>
        <w:t>The Pity of War</w:t>
      </w:r>
      <w:r w:rsidRPr="00406822">
        <w:rPr>
          <w:rFonts w:ascii="Times New Roman" w:eastAsia="Times New Roman" w:hAnsi="Times New Roman" w:cs="Times New Roman"/>
          <w:color w:val="1D2125"/>
          <w:kern w:val="0"/>
          <w:sz w:val="28"/>
          <w:szCs w:val="28"/>
          <w:lang w:eastAsia="en-GB"/>
          <w14:ligatures w14:val="none"/>
        </w:rPr>
        <w:t> (London: Penguin, 1999).</w:t>
      </w:r>
    </w:p>
    <w:p w14:paraId="1482BFDF" w14:textId="77777777" w:rsidR="00406822" w:rsidRPr="00406822" w:rsidRDefault="00406822" w:rsidP="00406822">
      <w:pPr>
        <w:shd w:val="clear" w:color="auto" w:fill="FFFFFF"/>
        <w:spacing w:after="100" w:afterAutospacing="1" w:line="240" w:lineRule="auto"/>
        <w:rPr>
          <w:rFonts w:ascii="Times New Roman" w:eastAsia="Times New Roman" w:hAnsi="Times New Roman" w:cs="Times New Roman"/>
          <w:color w:val="1D2125"/>
          <w:kern w:val="0"/>
          <w:sz w:val="28"/>
          <w:szCs w:val="28"/>
          <w:lang w:eastAsia="en-GB"/>
          <w14:ligatures w14:val="none"/>
        </w:rPr>
      </w:pPr>
      <w:r w:rsidRPr="00406822">
        <w:rPr>
          <w:rFonts w:ascii="Times New Roman" w:eastAsia="Times New Roman" w:hAnsi="Times New Roman" w:cs="Times New Roman"/>
          <w:color w:val="1D2125"/>
          <w:kern w:val="0"/>
          <w:sz w:val="28"/>
          <w:szCs w:val="28"/>
          <w:lang w:eastAsia="en-GB"/>
          <w14:ligatures w14:val="none"/>
        </w:rPr>
        <w:t>Parkinson, Roger. </w:t>
      </w:r>
      <w:r w:rsidRPr="00406822">
        <w:rPr>
          <w:rFonts w:ascii="Times New Roman" w:eastAsia="Times New Roman" w:hAnsi="Times New Roman" w:cs="Times New Roman"/>
          <w:i/>
          <w:iCs/>
          <w:color w:val="1D2125"/>
          <w:kern w:val="0"/>
          <w:sz w:val="28"/>
          <w:szCs w:val="28"/>
          <w:lang w:eastAsia="en-GB"/>
          <w14:ligatures w14:val="none"/>
        </w:rPr>
        <w:t>The </w:t>
      </w:r>
      <w:hyperlink r:id="rId22" w:tooltip="Origins of World War One" w:history="1">
        <w:r w:rsidRPr="00406822">
          <w:rPr>
            <w:rFonts w:ascii="Times New Roman" w:eastAsia="Times New Roman" w:hAnsi="Times New Roman" w:cs="Times New Roman"/>
            <w:i/>
            <w:iCs/>
            <w:color w:val="28235D"/>
            <w:kern w:val="0"/>
            <w:sz w:val="28"/>
            <w:szCs w:val="28"/>
            <w:u w:val="single"/>
            <w:lang w:eastAsia="en-GB"/>
            <w14:ligatures w14:val="none"/>
          </w:rPr>
          <w:t>Origins of World War One</w:t>
        </w:r>
      </w:hyperlink>
      <w:r w:rsidRPr="00406822">
        <w:rPr>
          <w:rFonts w:ascii="Times New Roman" w:eastAsia="Times New Roman" w:hAnsi="Times New Roman" w:cs="Times New Roman"/>
          <w:color w:val="1D2125"/>
          <w:kern w:val="0"/>
          <w:sz w:val="28"/>
          <w:szCs w:val="28"/>
          <w:lang w:eastAsia="en-GB"/>
          <w14:ligatures w14:val="none"/>
        </w:rPr>
        <w:t> (London: Wayland Publishers, 1970).</w:t>
      </w:r>
    </w:p>
    <w:p w14:paraId="770782E8" w14:textId="77777777" w:rsidR="00406822" w:rsidRPr="00406822" w:rsidRDefault="00406822" w:rsidP="00406822">
      <w:pPr>
        <w:shd w:val="clear" w:color="auto" w:fill="FFFFFF"/>
        <w:spacing w:after="100" w:afterAutospacing="1" w:line="240" w:lineRule="auto"/>
        <w:rPr>
          <w:rFonts w:ascii="Times New Roman" w:eastAsia="Times New Roman" w:hAnsi="Times New Roman" w:cs="Times New Roman"/>
          <w:color w:val="1D2125"/>
          <w:kern w:val="0"/>
          <w:sz w:val="28"/>
          <w:szCs w:val="28"/>
          <w:lang w:eastAsia="en-GB"/>
          <w14:ligatures w14:val="none"/>
        </w:rPr>
      </w:pPr>
      <w:r w:rsidRPr="00406822">
        <w:rPr>
          <w:rFonts w:ascii="Times New Roman" w:eastAsia="Times New Roman" w:hAnsi="Times New Roman" w:cs="Times New Roman"/>
          <w:color w:val="1D2125"/>
          <w:kern w:val="0"/>
          <w:sz w:val="28"/>
          <w:szCs w:val="28"/>
          <w:lang w:eastAsia="en-GB"/>
          <w14:ligatures w14:val="none"/>
        </w:rPr>
        <w:t>Simmonds, A.G.V. </w:t>
      </w:r>
      <w:r w:rsidRPr="00406822">
        <w:rPr>
          <w:rFonts w:ascii="Times New Roman" w:eastAsia="Times New Roman" w:hAnsi="Times New Roman" w:cs="Times New Roman"/>
          <w:i/>
          <w:iCs/>
          <w:color w:val="1D2125"/>
          <w:kern w:val="0"/>
          <w:sz w:val="28"/>
          <w:szCs w:val="28"/>
          <w:lang w:eastAsia="en-GB"/>
          <w14:ligatures w14:val="none"/>
        </w:rPr>
        <w:t>Britain and </w:t>
      </w:r>
      <w:hyperlink r:id="rId23" w:tooltip="World War One" w:history="1">
        <w:r w:rsidRPr="00406822">
          <w:rPr>
            <w:rFonts w:ascii="Times New Roman" w:eastAsia="Times New Roman" w:hAnsi="Times New Roman" w:cs="Times New Roman"/>
            <w:i/>
            <w:iCs/>
            <w:color w:val="28235D"/>
            <w:kern w:val="0"/>
            <w:sz w:val="28"/>
            <w:szCs w:val="28"/>
            <w:u w:val="single"/>
            <w:lang w:eastAsia="en-GB"/>
            <w14:ligatures w14:val="none"/>
          </w:rPr>
          <w:t>World War One</w:t>
        </w:r>
      </w:hyperlink>
      <w:r w:rsidRPr="00406822">
        <w:rPr>
          <w:rFonts w:ascii="Times New Roman" w:eastAsia="Times New Roman" w:hAnsi="Times New Roman" w:cs="Times New Roman"/>
          <w:color w:val="1D2125"/>
          <w:kern w:val="0"/>
          <w:sz w:val="28"/>
          <w:szCs w:val="28"/>
          <w:lang w:eastAsia="en-GB"/>
          <w14:ligatures w14:val="none"/>
        </w:rPr>
        <w:t> (Abingdon: Routledge, 2012).</w:t>
      </w:r>
    </w:p>
    <w:p w14:paraId="7636079F" w14:textId="77777777" w:rsidR="00406822" w:rsidRPr="00406822" w:rsidRDefault="00406822" w:rsidP="00406822">
      <w:pPr>
        <w:shd w:val="clear" w:color="auto" w:fill="FFFFFF"/>
        <w:spacing w:after="100" w:afterAutospacing="1" w:line="240" w:lineRule="auto"/>
        <w:rPr>
          <w:rFonts w:ascii="Times New Roman" w:eastAsia="Times New Roman" w:hAnsi="Times New Roman" w:cs="Times New Roman"/>
          <w:color w:val="1D2125"/>
          <w:kern w:val="0"/>
          <w:sz w:val="28"/>
          <w:szCs w:val="28"/>
          <w:lang w:eastAsia="en-GB"/>
          <w14:ligatures w14:val="none"/>
        </w:rPr>
      </w:pPr>
      <w:r w:rsidRPr="00406822">
        <w:rPr>
          <w:rFonts w:ascii="Times New Roman" w:eastAsia="Times New Roman" w:hAnsi="Times New Roman" w:cs="Times New Roman"/>
          <w:color w:val="1D2125"/>
          <w:kern w:val="0"/>
          <w:sz w:val="28"/>
          <w:szCs w:val="28"/>
          <w:lang w:eastAsia="en-GB"/>
          <w14:ligatures w14:val="none"/>
        </w:rPr>
        <w:t>Stone, N. </w:t>
      </w:r>
      <w:hyperlink r:id="rId24" w:tooltip="World War One" w:history="1">
        <w:r w:rsidRPr="00406822">
          <w:rPr>
            <w:rFonts w:ascii="Times New Roman" w:eastAsia="Times New Roman" w:hAnsi="Times New Roman" w:cs="Times New Roman"/>
            <w:i/>
            <w:iCs/>
            <w:color w:val="28235D"/>
            <w:kern w:val="0"/>
            <w:sz w:val="28"/>
            <w:szCs w:val="28"/>
            <w:u w:val="single"/>
            <w:lang w:eastAsia="en-GB"/>
            <w14:ligatures w14:val="none"/>
          </w:rPr>
          <w:t>World War One</w:t>
        </w:r>
      </w:hyperlink>
      <w:r w:rsidRPr="00406822">
        <w:rPr>
          <w:rFonts w:ascii="Times New Roman" w:eastAsia="Times New Roman" w:hAnsi="Times New Roman" w:cs="Times New Roman"/>
          <w:i/>
          <w:iCs/>
          <w:color w:val="1D2125"/>
          <w:kern w:val="0"/>
          <w:sz w:val="28"/>
          <w:szCs w:val="28"/>
          <w:lang w:eastAsia="en-GB"/>
          <w14:ligatures w14:val="none"/>
        </w:rPr>
        <w:t>: A Short History</w:t>
      </w:r>
      <w:r w:rsidRPr="00406822">
        <w:rPr>
          <w:rFonts w:ascii="Times New Roman" w:eastAsia="Times New Roman" w:hAnsi="Times New Roman" w:cs="Times New Roman"/>
          <w:color w:val="1D2125"/>
          <w:kern w:val="0"/>
          <w:sz w:val="28"/>
          <w:szCs w:val="28"/>
          <w:lang w:eastAsia="en-GB"/>
          <w14:ligatures w14:val="none"/>
        </w:rPr>
        <w:t> (London: Allen Lane, 2007).</w:t>
      </w:r>
    </w:p>
    <w:p w14:paraId="11CF5D05" w14:textId="77777777" w:rsidR="00406822" w:rsidRPr="00406822" w:rsidRDefault="00406822" w:rsidP="00406822">
      <w:pPr>
        <w:shd w:val="clear" w:color="auto" w:fill="FFFFFF"/>
        <w:spacing w:after="100" w:afterAutospacing="1" w:line="240" w:lineRule="auto"/>
        <w:rPr>
          <w:rFonts w:ascii="Times New Roman" w:eastAsia="Times New Roman" w:hAnsi="Times New Roman" w:cs="Times New Roman"/>
          <w:color w:val="1D2125"/>
          <w:kern w:val="0"/>
          <w:sz w:val="28"/>
          <w:szCs w:val="28"/>
          <w:lang w:eastAsia="en-GB"/>
          <w14:ligatures w14:val="none"/>
        </w:rPr>
      </w:pPr>
      <w:r w:rsidRPr="00406822">
        <w:rPr>
          <w:rFonts w:ascii="Times New Roman" w:eastAsia="Times New Roman" w:hAnsi="Times New Roman" w:cs="Times New Roman"/>
          <w:color w:val="1D2125"/>
          <w:kern w:val="0"/>
          <w:sz w:val="28"/>
          <w:szCs w:val="28"/>
          <w:lang w:eastAsia="en-GB"/>
          <w14:ligatures w14:val="none"/>
        </w:rPr>
        <w:t>Taylor, A.J.P. </w:t>
      </w:r>
      <w:r w:rsidRPr="00406822">
        <w:rPr>
          <w:rFonts w:ascii="Times New Roman" w:eastAsia="Times New Roman" w:hAnsi="Times New Roman" w:cs="Times New Roman"/>
          <w:i/>
          <w:iCs/>
          <w:color w:val="1D2125"/>
          <w:kern w:val="0"/>
          <w:sz w:val="28"/>
          <w:szCs w:val="28"/>
          <w:lang w:eastAsia="en-GB"/>
          <w14:ligatures w14:val="none"/>
        </w:rPr>
        <w:t>The First World War: An Illustrated History</w:t>
      </w:r>
      <w:r w:rsidRPr="00406822">
        <w:rPr>
          <w:rFonts w:ascii="Times New Roman" w:eastAsia="Times New Roman" w:hAnsi="Times New Roman" w:cs="Times New Roman"/>
          <w:color w:val="1D2125"/>
          <w:kern w:val="0"/>
          <w:sz w:val="28"/>
          <w:szCs w:val="28"/>
          <w:lang w:eastAsia="en-GB"/>
          <w14:ligatures w14:val="none"/>
        </w:rPr>
        <w:t> (London: Hamish Hamilton, 1965).</w:t>
      </w:r>
    </w:p>
    <w:p w14:paraId="70BE6D19" w14:textId="77777777" w:rsidR="00406822" w:rsidRPr="00E73D72" w:rsidRDefault="00406822" w:rsidP="000F221B">
      <w:pPr>
        <w:rPr>
          <w:rFonts w:ascii="Times New Roman" w:hAnsi="Times New Roman" w:cs="Times New Roman"/>
          <w:sz w:val="28"/>
          <w:szCs w:val="28"/>
        </w:rPr>
      </w:pPr>
    </w:p>
    <w:p w14:paraId="54FB2A36" w14:textId="77777777" w:rsidR="004B71B6" w:rsidRPr="00E73D72" w:rsidRDefault="004B71B6" w:rsidP="004B71B6">
      <w:pPr>
        <w:pStyle w:val="ListParagraph"/>
        <w:numPr>
          <w:ilvl w:val="0"/>
          <w:numId w:val="19"/>
        </w:numPr>
        <w:rPr>
          <w:rFonts w:ascii="Times New Roman" w:hAnsi="Times New Roman" w:cs="Times New Roman"/>
          <w:b/>
          <w:bCs/>
          <w:sz w:val="28"/>
          <w:szCs w:val="28"/>
        </w:rPr>
      </w:pPr>
      <w:r w:rsidRPr="00E73D72">
        <w:rPr>
          <w:rFonts w:ascii="Times New Roman" w:hAnsi="Times New Roman" w:cs="Times New Roman"/>
          <w:b/>
          <w:bCs/>
          <w:sz w:val="28"/>
          <w:szCs w:val="28"/>
        </w:rPr>
        <w:t>World War Two</w:t>
      </w:r>
    </w:p>
    <w:p w14:paraId="7041983A" w14:textId="38E9F056" w:rsidR="004B71B6" w:rsidRDefault="004B71B6" w:rsidP="000F221B">
      <w:pPr>
        <w:rPr>
          <w:rFonts w:ascii="Times New Roman" w:hAnsi="Times New Roman" w:cs="Times New Roman"/>
          <w:sz w:val="28"/>
          <w:szCs w:val="28"/>
        </w:rPr>
      </w:pPr>
      <w:r w:rsidRPr="00E73D72">
        <w:rPr>
          <w:rFonts w:ascii="Times New Roman" w:hAnsi="Times New Roman" w:cs="Times New Roman"/>
          <w:sz w:val="28"/>
          <w:szCs w:val="28"/>
        </w:rPr>
        <w:t xml:space="preserve">In this session, we will look at a wide range of representations of the Nazi Holocaust, from academic histories through survivor testimonies and film accounts to Holocaust museums, memorials, and the material remains of the death camps themselves to try and understand the historiography behind the Nazi’s attempt to exterminate the Jews of Europe during the Second World War. The phenomenon of Holocaust denial will also be studied to reiterate the </w:t>
      </w:r>
      <w:r w:rsidRPr="00E73D72">
        <w:rPr>
          <w:rFonts w:ascii="Times New Roman" w:hAnsi="Times New Roman" w:cs="Times New Roman"/>
          <w:sz w:val="28"/>
          <w:szCs w:val="28"/>
        </w:rPr>
        <w:lastRenderedPageBreak/>
        <w:t>problems of ethics and politics which are inescapable in the historical interpretation of the period.</w:t>
      </w:r>
    </w:p>
    <w:p w14:paraId="019ADD1A" w14:textId="77777777" w:rsidR="00406822" w:rsidRDefault="00406822" w:rsidP="00406822">
      <w:pPr>
        <w:rPr>
          <w:rFonts w:ascii="Times New Roman" w:hAnsi="Times New Roman" w:cs="Times New Roman"/>
          <w:sz w:val="28"/>
          <w:szCs w:val="28"/>
        </w:rPr>
      </w:pPr>
      <w:r w:rsidRPr="008F2D50">
        <w:rPr>
          <w:rFonts w:ascii="Times New Roman" w:hAnsi="Times New Roman" w:cs="Times New Roman"/>
          <w:b/>
          <w:bCs/>
          <w:sz w:val="28"/>
          <w:szCs w:val="28"/>
        </w:rPr>
        <w:t>Select Reading</w:t>
      </w:r>
      <w:r>
        <w:rPr>
          <w:rFonts w:ascii="Times New Roman" w:hAnsi="Times New Roman" w:cs="Times New Roman"/>
          <w:sz w:val="28"/>
          <w:szCs w:val="28"/>
        </w:rPr>
        <w:t>:</w:t>
      </w:r>
    </w:p>
    <w:p w14:paraId="0048FF20" w14:textId="77777777" w:rsidR="00406822" w:rsidRPr="00406822" w:rsidRDefault="00406822" w:rsidP="00406822">
      <w:pPr>
        <w:shd w:val="clear" w:color="auto" w:fill="FFFFFF"/>
        <w:spacing w:after="100" w:afterAutospacing="1" w:line="240" w:lineRule="auto"/>
        <w:rPr>
          <w:rFonts w:ascii="Times New Roman" w:eastAsia="Times New Roman" w:hAnsi="Times New Roman" w:cs="Times New Roman"/>
          <w:color w:val="1D2125"/>
          <w:kern w:val="0"/>
          <w:sz w:val="28"/>
          <w:szCs w:val="28"/>
          <w:lang w:eastAsia="en-GB"/>
          <w14:ligatures w14:val="none"/>
        </w:rPr>
      </w:pPr>
      <w:r w:rsidRPr="00406822">
        <w:rPr>
          <w:rFonts w:ascii="Times New Roman" w:eastAsia="Times New Roman" w:hAnsi="Times New Roman" w:cs="Times New Roman"/>
          <w:color w:val="1D2125"/>
          <w:kern w:val="0"/>
          <w:sz w:val="28"/>
          <w:szCs w:val="28"/>
          <w:lang w:eastAsia="en-GB"/>
          <w14:ligatures w14:val="none"/>
        </w:rPr>
        <w:t>Gilbert, Martin. </w:t>
      </w:r>
      <w:r w:rsidRPr="00406822">
        <w:rPr>
          <w:rFonts w:ascii="Times New Roman" w:eastAsia="Times New Roman" w:hAnsi="Times New Roman" w:cs="Times New Roman"/>
          <w:i/>
          <w:iCs/>
          <w:color w:val="1D2125"/>
          <w:kern w:val="0"/>
          <w:sz w:val="28"/>
          <w:szCs w:val="28"/>
          <w:lang w:eastAsia="en-GB"/>
          <w14:ligatures w14:val="none"/>
        </w:rPr>
        <w:t>Auschwitz and the Allies</w:t>
      </w:r>
      <w:r w:rsidRPr="00406822">
        <w:rPr>
          <w:rFonts w:ascii="Times New Roman" w:eastAsia="Times New Roman" w:hAnsi="Times New Roman" w:cs="Times New Roman"/>
          <w:color w:val="1D2125"/>
          <w:kern w:val="0"/>
          <w:sz w:val="28"/>
          <w:szCs w:val="28"/>
          <w:lang w:eastAsia="en-GB"/>
          <w14:ligatures w14:val="none"/>
        </w:rPr>
        <w:t> (London: Joseph and Rainbird, 1981).</w:t>
      </w:r>
    </w:p>
    <w:p w14:paraId="0B701571" w14:textId="77777777" w:rsidR="00406822" w:rsidRPr="00406822" w:rsidRDefault="00406822" w:rsidP="00406822">
      <w:pPr>
        <w:shd w:val="clear" w:color="auto" w:fill="FFFFFF"/>
        <w:spacing w:after="100" w:afterAutospacing="1" w:line="240" w:lineRule="auto"/>
        <w:rPr>
          <w:rFonts w:ascii="Times New Roman" w:eastAsia="Times New Roman" w:hAnsi="Times New Roman" w:cs="Times New Roman"/>
          <w:color w:val="1D2125"/>
          <w:kern w:val="0"/>
          <w:sz w:val="28"/>
          <w:szCs w:val="28"/>
          <w:lang w:eastAsia="en-GB"/>
          <w14:ligatures w14:val="none"/>
        </w:rPr>
      </w:pPr>
      <w:r w:rsidRPr="00406822">
        <w:rPr>
          <w:rFonts w:ascii="Times New Roman" w:eastAsia="Times New Roman" w:hAnsi="Times New Roman" w:cs="Times New Roman"/>
          <w:color w:val="1D2125"/>
          <w:kern w:val="0"/>
          <w:sz w:val="28"/>
          <w:szCs w:val="28"/>
          <w:lang w:eastAsia="en-GB"/>
          <w14:ligatures w14:val="none"/>
        </w:rPr>
        <w:t>Hinton, James. </w:t>
      </w:r>
      <w:r w:rsidRPr="00406822">
        <w:rPr>
          <w:rFonts w:ascii="Times New Roman" w:eastAsia="Times New Roman" w:hAnsi="Times New Roman" w:cs="Times New Roman"/>
          <w:i/>
          <w:iCs/>
          <w:color w:val="1D2125"/>
          <w:kern w:val="0"/>
          <w:sz w:val="28"/>
          <w:szCs w:val="28"/>
          <w:lang w:eastAsia="en-GB"/>
          <w14:ligatures w14:val="none"/>
        </w:rPr>
        <w:t>Nine Wartime Lives: Mass Observation and the Making of the Modern Self</w:t>
      </w:r>
      <w:r w:rsidRPr="00406822">
        <w:rPr>
          <w:rFonts w:ascii="Times New Roman" w:eastAsia="Times New Roman" w:hAnsi="Times New Roman" w:cs="Times New Roman"/>
          <w:color w:val="1D2125"/>
          <w:kern w:val="0"/>
          <w:sz w:val="28"/>
          <w:szCs w:val="28"/>
          <w:lang w:eastAsia="en-GB"/>
          <w14:ligatures w14:val="none"/>
        </w:rPr>
        <w:t> (Oxford University Press, 2010).</w:t>
      </w:r>
    </w:p>
    <w:p w14:paraId="65F346F9" w14:textId="77777777" w:rsidR="00406822" w:rsidRPr="00406822" w:rsidRDefault="00406822" w:rsidP="00406822">
      <w:pPr>
        <w:shd w:val="clear" w:color="auto" w:fill="FFFFFF"/>
        <w:spacing w:after="100" w:afterAutospacing="1" w:line="240" w:lineRule="auto"/>
        <w:rPr>
          <w:rFonts w:ascii="Times New Roman" w:eastAsia="Times New Roman" w:hAnsi="Times New Roman" w:cs="Times New Roman"/>
          <w:color w:val="1D2125"/>
          <w:kern w:val="0"/>
          <w:sz w:val="28"/>
          <w:szCs w:val="28"/>
          <w:lang w:eastAsia="en-GB"/>
          <w14:ligatures w14:val="none"/>
        </w:rPr>
      </w:pPr>
      <w:r w:rsidRPr="00406822">
        <w:rPr>
          <w:rFonts w:ascii="Times New Roman" w:eastAsia="Times New Roman" w:hAnsi="Times New Roman" w:cs="Times New Roman"/>
          <w:color w:val="1D2125"/>
          <w:kern w:val="0"/>
          <w:sz w:val="28"/>
          <w:szCs w:val="28"/>
          <w:lang w:eastAsia="en-GB"/>
          <w14:ligatures w14:val="none"/>
        </w:rPr>
        <w:t>Parkinson, Roger. </w:t>
      </w:r>
      <w:r w:rsidRPr="00406822">
        <w:rPr>
          <w:rFonts w:ascii="Times New Roman" w:eastAsia="Times New Roman" w:hAnsi="Times New Roman" w:cs="Times New Roman"/>
          <w:i/>
          <w:iCs/>
          <w:color w:val="1D2125"/>
          <w:kern w:val="0"/>
          <w:sz w:val="28"/>
          <w:szCs w:val="28"/>
          <w:lang w:eastAsia="en-GB"/>
          <w14:ligatures w14:val="none"/>
        </w:rPr>
        <w:t>The Origins of </w:t>
      </w:r>
      <w:hyperlink r:id="rId25" w:tooltip="World War Two" w:history="1">
        <w:r w:rsidRPr="00406822">
          <w:rPr>
            <w:rFonts w:ascii="Times New Roman" w:eastAsia="Times New Roman" w:hAnsi="Times New Roman" w:cs="Times New Roman"/>
            <w:i/>
            <w:iCs/>
            <w:color w:val="28235D"/>
            <w:kern w:val="0"/>
            <w:sz w:val="28"/>
            <w:szCs w:val="28"/>
            <w:u w:val="single"/>
            <w:lang w:eastAsia="en-GB"/>
            <w14:ligatures w14:val="none"/>
          </w:rPr>
          <w:t>World War Two</w:t>
        </w:r>
      </w:hyperlink>
      <w:r w:rsidRPr="00406822">
        <w:rPr>
          <w:rFonts w:ascii="Times New Roman" w:eastAsia="Times New Roman" w:hAnsi="Times New Roman" w:cs="Times New Roman"/>
          <w:color w:val="1D2125"/>
          <w:kern w:val="0"/>
          <w:sz w:val="28"/>
          <w:szCs w:val="28"/>
          <w:lang w:eastAsia="en-GB"/>
          <w14:ligatures w14:val="none"/>
        </w:rPr>
        <w:t> </w:t>
      </w:r>
      <w:proofErr w:type="gramStart"/>
      <w:r w:rsidRPr="00406822">
        <w:rPr>
          <w:rFonts w:ascii="Times New Roman" w:eastAsia="Times New Roman" w:hAnsi="Times New Roman" w:cs="Times New Roman"/>
          <w:color w:val="1D2125"/>
          <w:kern w:val="0"/>
          <w:sz w:val="28"/>
          <w:szCs w:val="28"/>
          <w:lang w:eastAsia="en-GB"/>
          <w14:ligatures w14:val="none"/>
        </w:rPr>
        <w:t>( London</w:t>
      </w:r>
      <w:proofErr w:type="gramEnd"/>
      <w:r w:rsidRPr="00406822">
        <w:rPr>
          <w:rFonts w:ascii="Times New Roman" w:eastAsia="Times New Roman" w:hAnsi="Times New Roman" w:cs="Times New Roman"/>
          <w:color w:val="1D2125"/>
          <w:kern w:val="0"/>
          <w:sz w:val="28"/>
          <w:szCs w:val="28"/>
          <w:lang w:eastAsia="en-GB"/>
          <w14:ligatures w14:val="none"/>
        </w:rPr>
        <w:t>: Wayland Publishers, 1970).</w:t>
      </w:r>
    </w:p>
    <w:p w14:paraId="40F6AC25" w14:textId="77777777" w:rsidR="00406822" w:rsidRPr="00406822" w:rsidRDefault="00406822" w:rsidP="00406822">
      <w:pPr>
        <w:shd w:val="clear" w:color="auto" w:fill="FFFFFF"/>
        <w:spacing w:after="100" w:afterAutospacing="1" w:line="240" w:lineRule="auto"/>
        <w:rPr>
          <w:rFonts w:ascii="Times New Roman" w:eastAsia="Times New Roman" w:hAnsi="Times New Roman" w:cs="Times New Roman"/>
          <w:color w:val="1D2125"/>
          <w:kern w:val="0"/>
          <w:sz w:val="28"/>
          <w:szCs w:val="28"/>
          <w:lang w:eastAsia="en-GB"/>
          <w14:ligatures w14:val="none"/>
        </w:rPr>
      </w:pPr>
      <w:r w:rsidRPr="00406822">
        <w:rPr>
          <w:rFonts w:ascii="Times New Roman" w:eastAsia="Times New Roman" w:hAnsi="Times New Roman" w:cs="Times New Roman"/>
          <w:color w:val="1D2125"/>
          <w:kern w:val="0"/>
          <w:sz w:val="28"/>
          <w:szCs w:val="28"/>
          <w:lang w:eastAsia="en-GB"/>
          <w14:ligatures w14:val="none"/>
        </w:rPr>
        <w:t>Reynolds, D. </w:t>
      </w:r>
      <w:r w:rsidRPr="00406822">
        <w:rPr>
          <w:rFonts w:ascii="Times New Roman" w:eastAsia="Times New Roman" w:hAnsi="Times New Roman" w:cs="Times New Roman"/>
          <w:i/>
          <w:iCs/>
          <w:color w:val="1D2125"/>
          <w:kern w:val="0"/>
          <w:sz w:val="28"/>
          <w:szCs w:val="28"/>
          <w:lang w:eastAsia="en-GB"/>
          <w14:ligatures w14:val="none"/>
        </w:rPr>
        <w:t>In Command of History: Churchill Fighting and Writing the Second World War</w:t>
      </w:r>
      <w:r w:rsidRPr="00406822">
        <w:rPr>
          <w:rFonts w:ascii="Times New Roman" w:eastAsia="Times New Roman" w:hAnsi="Times New Roman" w:cs="Times New Roman"/>
          <w:color w:val="1D2125"/>
          <w:kern w:val="0"/>
          <w:sz w:val="28"/>
          <w:szCs w:val="28"/>
          <w:lang w:eastAsia="en-GB"/>
          <w14:ligatures w14:val="none"/>
        </w:rPr>
        <w:t> (London: Penguin, 2004).</w:t>
      </w:r>
    </w:p>
    <w:p w14:paraId="5236CEFF" w14:textId="77777777" w:rsidR="00406822" w:rsidRPr="00406822" w:rsidRDefault="00406822" w:rsidP="00406822">
      <w:pPr>
        <w:shd w:val="clear" w:color="auto" w:fill="FFFFFF"/>
        <w:spacing w:after="100" w:afterAutospacing="1" w:line="240" w:lineRule="auto"/>
        <w:rPr>
          <w:rFonts w:ascii="Times New Roman" w:eastAsia="Times New Roman" w:hAnsi="Times New Roman" w:cs="Times New Roman"/>
          <w:color w:val="1D2125"/>
          <w:kern w:val="0"/>
          <w:sz w:val="28"/>
          <w:szCs w:val="28"/>
          <w:lang w:eastAsia="en-GB"/>
          <w14:ligatures w14:val="none"/>
        </w:rPr>
      </w:pPr>
      <w:r w:rsidRPr="00406822">
        <w:rPr>
          <w:rFonts w:ascii="Times New Roman" w:eastAsia="Times New Roman" w:hAnsi="Times New Roman" w:cs="Times New Roman"/>
          <w:color w:val="1D2125"/>
          <w:kern w:val="0"/>
          <w:sz w:val="28"/>
          <w:szCs w:val="28"/>
          <w:lang w:eastAsia="en-GB"/>
          <w14:ligatures w14:val="none"/>
        </w:rPr>
        <w:t>Webster, W. </w:t>
      </w:r>
      <w:r w:rsidRPr="00406822">
        <w:rPr>
          <w:rFonts w:ascii="Times New Roman" w:eastAsia="Times New Roman" w:hAnsi="Times New Roman" w:cs="Times New Roman"/>
          <w:i/>
          <w:iCs/>
          <w:color w:val="1D2125"/>
          <w:kern w:val="0"/>
          <w:sz w:val="28"/>
          <w:szCs w:val="28"/>
          <w:lang w:eastAsia="en-GB"/>
          <w14:ligatures w14:val="none"/>
        </w:rPr>
        <w:t>Mixing It: Diversity in </w:t>
      </w:r>
      <w:hyperlink r:id="rId26" w:tooltip="World War Two" w:history="1">
        <w:r w:rsidRPr="00406822">
          <w:rPr>
            <w:rFonts w:ascii="Times New Roman" w:eastAsia="Times New Roman" w:hAnsi="Times New Roman" w:cs="Times New Roman"/>
            <w:i/>
            <w:iCs/>
            <w:color w:val="28235D"/>
            <w:kern w:val="0"/>
            <w:sz w:val="28"/>
            <w:szCs w:val="28"/>
            <w:u w:val="single"/>
            <w:lang w:eastAsia="en-GB"/>
            <w14:ligatures w14:val="none"/>
          </w:rPr>
          <w:t>World War Two</w:t>
        </w:r>
      </w:hyperlink>
      <w:r w:rsidRPr="00406822">
        <w:rPr>
          <w:rFonts w:ascii="Times New Roman" w:eastAsia="Times New Roman" w:hAnsi="Times New Roman" w:cs="Times New Roman"/>
          <w:i/>
          <w:iCs/>
          <w:color w:val="1D2125"/>
          <w:kern w:val="0"/>
          <w:sz w:val="28"/>
          <w:szCs w:val="28"/>
          <w:lang w:eastAsia="en-GB"/>
          <w14:ligatures w14:val="none"/>
        </w:rPr>
        <w:t> Britain</w:t>
      </w:r>
      <w:r w:rsidRPr="00406822">
        <w:rPr>
          <w:rFonts w:ascii="Times New Roman" w:eastAsia="Times New Roman" w:hAnsi="Times New Roman" w:cs="Times New Roman"/>
          <w:color w:val="1D2125"/>
          <w:kern w:val="0"/>
          <w:sz w:val="28"/>
          <w:szCs w:val="28"/>
          <w:lang w:eastAsia="en-GB"/>
          <w14:ligatures w14:val="none"/>
        </w:rPr>
        <w:t> (Oxford University Press, 2018).</w:t>
      </w:r>
    </w:p>
    <w:p w14:paraId="706E58AA" w14:textId="2F7B3092" w:rsidR="00C93B56" w:rsidRPr="00E73D72" w:rsidRDefault="00C93B56" w:rsidP="004B71B6">
      <w:pPr>
        <w:rPr>
          <w:rFonts w:ascii="Times New Roman" w:hAnsi="Times New Roman" w:cs="Times New Roman"/>
          <w:sz w:val="28"/>
          <w:szCs w:val="28"/>
        </w:rPr>
      </w:pPr>
    </w:p>
    <w:p w14:paraId="16C4B571" w14:textId="756E39A9" w:rsidR="00E73D72" w:rsidRPr="00E73D72" w:rsidRDefault="00E73D72" w:rsidP="00E73D72">
      <w:pPr>
        <w:pStyle w:val="Heading1"/>
        <w:numPr>
          <w:ilvl w:val="0"/>
          <w:numId w:val="19"/>
        </w:numPr>
        <w:rPr>
          <w:rFonts w:ascii="Times New Roman" w:hAnsi="Times New Roman" w:cs="Times New Roman"/>
          <w:b/>
          <w:bCs/>
          <w:color w:val="000000" w:themeColor="text1"/>
          <w:sz w:val="28"/>
          <w:szCs w:val="28"/>
        </w:rPr>
      </w:pPr>
      <w:r w:rsidRPr="00E73D72">
        <w:rPr>
          <w:rFonts w:ascii="Times New Roman" w:hAnsi="Times New Roman" w:cs="Times New Roman"/>
          <w:b/>
          <w:bCs/>
          <w:color w:val="000000" w:themeColor="text1"/>
          <w:sz w:val="28"/>
          <w:szCs w:val="28"/>
        </w:rPr>
        <w:t>Transatlantic Slavery</w:t>
      </w:r>
    </w:p>
    <w:p w14:paraId="2EA4773F" w14:textId="77777777" w:rsidR="00E73D72" w:rsidRPr="00E73D72" w:rsidRDefault="00E73D72" w:rsidP="00E73D72">
      <w:pPr>
        <w:rPr>
          <w:rFonts w:ascii="Times New Roman" w:hAnsi="Times New Roman" w:cs="Times New Roman"/>
          <w:color w:val="000000" w:themeColor="text1"/>
          <w:sz w:val="28"/>
          <w:szCs w:val="28"/>
        </w:rPr>
      </w:pPr>
      <w:r w:rsidRPr="00E73D72">
        <w:rPr>
          <w:rFonts w:ascii="Times New Roman" w:hAnsi="Times New Roman" w:cs="Times New Roman"/>
          <w:color w:val="000000" w:themeColor="text1"/>
          <w:sz w:val="28"/>
          <w:szCs w:val="28"/>
        </w:rPr>
        <w:t xml:space="preserve">This session will introduce students to the history of the transatlantic slave trade from the late seventeenth century through to its abolition in the nineteenth century. During this period, 12.5 million people were forcibly removed from the African continent bound for the Americas; many did not survive the Middle Passage. The 10.7 million men, women, and children who did survive were forced into slavery. The session will consider the nature of transatlantic slavery, resistance and rebellion by enslaved people, the campaign for abolition, and the </w:t>
      </w:r>
      <w:proofErr w:type="gramStart"/>
      <w:r w:rsidRPr="00E73D72">
        <w:rPr>
          <w:rFonts w:ascii="Times New Roman" w:hAnsi="Times New Roman" w:cs="Times New Roman"/>
          <w:color w:val="000000" w:themeColor="text1"/>
          <w:sz w:val="28"/>
          <w:szCs w:val="28"/>
        </w:rPr>
        <w:t>longer term</w:t>
      </w:r>
      <w:proofErr w:type="gramEnd"/>
      <w:r w:rsidRPr="00E73D72">
        <w:rPr>
          <w:rFonts w:ascii="Times New Roman" w:hAnsi="Times New Roman" w:cs="Times New Roman"/>
          <w:color w:val="000000" w:themeColor="text1"/>
          <w:sz w:val="28"/>
          <w:szCs w:val="28"/>
        </w:rPr>
        <w:t xml:space="preserve"> legacies of slavery in today’s society.</w:t>
      </w:r>
    </w:p>
    <w:p w14:paraId="767F8520" w14:textId="77777777" w:rsidR="00E73D72" w:rsidRPr="00E73D72" w:rsidRDefault="00E73D72" w:rsidP="00E73D72">
      <w:pPr>
        <w:pStyle w:val="Heading2"/>
        <w:rPr>
          <w:rFonts w:ascii="Times New Roman" w:hAnsi="Times New Roman" w:cs="Times New Roman"/>
          <w:color w:val="000000" w:themeColor="text1"/>
          <w:sz w:val="28"/>
          <w:szCs w:val="28"/>
        </w:rPr>
      </w:pPr>
      <w:r w:rsidRPr="00E73D72">
        <w:rPr>
          <w:rFonts w:ascii="Times New Roman" w:hAnsi="Times New Roman" w:cs="Times New Roman"/>
          <w:color w:val="000000" w:themeColor="text1"/>
          <w:sz w:val="28"/>
          <w:szCs w:val="28"/>
        </w:rPr>
        <w:t>Reading list:</w:t>
      </w:r>
    </w:p>
    <w:p w14:paraId="15230348" w14:textId="77777777" w:rsidR="00E73D72" w:rsidRPr="00E73D72" w:rsidRDefault="00E73D72" w:rsidP="00E73D72">
      <w:pPr>
        <w:pStyle w:val="Heading3"/>
        <w:rPr>
          <w:rFonts w:ascii="Times New Roman" w:hAnsi="Times New Roman" w:cs="Times New Roman"/>
          <w:color w:val="000000" w:themeColor="text1"/>
        </w:rPr>
      </w:pPr>
      <w:r w:rsidRPr="00E73D72">
        <w:rPr>
          <w:rFonts w:ascii="Times New Roman" w:hAnsi="Times New Roman" w:cs="Times New Roman"/>
          <w:color w:val="000000" w:themeColor="text1"/>
        </w:rPr>
        <w:t>Key reading</w:t>
      </w:r>
    </w:p>
    <w:p w14:paraId="7B418EEF" w14:textId="77777777" w:rsidR="00E73D72" w:rsidRPr="00E73D72" w:rsidRDefault="00E73D72" w:rsidP="00E73D72">
      <w:pPr>
        <w:rPr>
          <w:rFonts w:ascii="Times New Roman" w:hAnsi="Times New Roman" w:cs="Times New Roman"/>
          <w:color w:val="000000" w:themeColor="text1"/>
          <w:sz w:val="28"/>
          <w:szCs w:val="28"/>
        </w:rPr>
      </w:pPr>
      <w:r w:rsidRPr="00E73D72">
        <w:rPr>
          <w:rFonts w:ascii="Times New Roman" w:hAnsi="Times New Roman" w:cs="Times New Roman"/>
          <w:color w:val="000000" w:themeColor="text1"/>
          <w:sz w:val="28"/>
          <w:szCs w:val="28"/>
        </w:rPr>
        <w:t xml:space="preserve">Blackburn, Robin, </w:t>
      </w:r>
      <w:r w:rsidRPr="00E73D72">
        <w:rPr>
          <w:rFonts w:ascii="Times New Roman" w:hAnsi="Times New Roman" w:cs="Times New Roman"/>
          <w:i/>
          <w:iCs/>
          <w:color w:val="000000" w:themeColor="text1"/>
          <w:sz w:val="28"/>
          <w:szCs w:val="28"/>
        </w:rPr>
        <w:t xml:space="preserve">The Making of New World Slavery: From the Baroque to the Modern, 1492-1800 </w:t>
      </w:r>
      <w:r w:rsidRPr="00E73D72">
        <w:rPr>
          <w:rFonts w:ascii="Times New Roman" w:hAnsi="Times New Roman" w:cs="Times New Roman"/>
          <w:color w:val="000000" w:themeColor="text1"/>
          <w:sz w:val="28"/>
          <w:szCs w:val="28"/>
        </w:rPr>
        <w:t>(London: Verso, 2010).</w:t>
      </w:r>
    </w:p>
    <w:p w14:paraId="1D15665B" w14:textId="77777777" w:rsidR="00E73D72" w:rsidRPr="00E73D72" w:rsidRDefault="00E73D72" w:rsidP="00E73D72">
      <w:pPr>
        <w:rPr>
          <w:rFonts w:ascii="Times New Roman" w:hAnsi="Times New Roman" w:cs="Times New Roman"/>
          <w:color w:val="000000" w:themeColor="text1"/>
          <w:sz w:val="28"/>
          <w:szCs w:val="28"/>
        </w:rPr>
      </w:pPr>
      <w:r w:rsidRPr="00E73D72">
        <w:rPr>
          <w:rFonts w:ascii="Times New Roman" w:hAnsi="Times New Roman" w:cs="Times New Roman"/>
          <w:color w:val="000000" w:themeColor="text1"/>
          <w:sz w:val="28"/>
          <w:szCs w:val="28"/>
        </w:rPr>
        <w:t xml:space="preserve">Brown, Vincent </w:t>
      </w:r>
      <w:proofErr w:type="spellStart"/>
      <w:r w:rsidRPr="00E73D72">
        <w:rPr>
          <w:rFonts w:ascii="Times New Roman" w:hAnsi="Times New Roman" w:cs="Times New Roman"/>
          <w:i/>
          <w:iCs/>
          <w:color w:val="000000" w:themeColor="text1"/>
          <w:sz w:val="28"/>
          <w:szCs w:val="28"/>
        </w:rPr>
        <w:t>Tacky’s</w:t>
      </w:r>
      <w:proofErr w:type="spellEnd"/>
      <w:r w:rsidRPr="00E73D72">
        <w:rPr>
          <w:rFonts w:ascii="Times New Roman" w:hAnsi="Times New Roman" w:cs="Times New Roman"/>
          <w:i/>
          <w:iCs/>
          <w:color w:val="000000" w:themeColor="text1"/>
          <w:sz w:val="28"/>
          <w:szCs w:val="28"/>
        </w:rPr>
        <w:t xml:space="preserve"> Revolt: The Story of an Atlantic Slave War </w:t>
      </w:r>
      <w:r w:rsidRPr="00E73D72">
        <w:rPr>
          <w:rFonts w:ascii="Times New Roman" w:hAnsi="Times New Roman" w:cs="Times New Roman"/>
          <w:color w:val="000000" w:themeColor="text1"/>
          <w:sz w:val="28"/>
          <w:szCs w:val="28"/>
        </w:rPr>
        <w:t>(London: Belknap Press, 2020).</w:t>
      </w:r>
    </w:p>
    <w:p w14:paraId="59046A87" w14:textId="77777777" w:rsidR="00E73D72" w:rsidRPr="00E73D72" w:rsidRDefault="00E73D72" w:rsidP="00E73D72">
      <w:pPr>
        <w:rPr>
          <w:rFonts w:ascii="Times New Roman" w:hAnsi="Times New Roman" w:cs="Times New Roman"/>
          <w:color w:val="000000" w:themeColor="text1"/>
          <w:sz w:val="28"/>
          <w:szCs w:val="28"/>
        </w:rPr>
      </w:pPr>
      <w:r w:rsidRPr="00E73D72">
        <w:rPr>
          <w:rFonts w:ascii="Times New Roman" w:hAnsi="Times New Roman" w:cs="Times New Roman"/>
          <w:color w:val="000000" w:themeColor="text1"/>
          <w:sz w:val="28"/>
          <w:szCs w:val="28"/>
        </w:rPr>
        <w:t xml:space="preserve">Davis, David Brion, </w:t>
      </w:r>
      <w:r w:rsidRPr="00E73D72">
        <w:rPr>
          <w:rFonts w:ascii="Times New Roman" w:hAnsi="Times New Roman" w:cs="Times New Roman"/>
          <w:i/>
          <w:iCs/>
          <w:color w:val="000000" w:themeColor="text1"/>
          <w:sz w:val="28"/>
          <w:szCs w:val="28"/>
        </w:rPr>
        <w:t xml:space="preserve">Inhuman Bondage: The Rise and Fall of Slavery in the New World </w:t>
      </w:r>
      <w:r w:rsidRPr="00E73D72">
        <w:rPr>
          <w:rFonts w:ascii="Times New Roman" w:hAnsi="Times New Roman" w:cs="Times New Roman"/>
          <w:color w:val="000000" w:themeColor="text1"/>
          <w:sz w:val="28"/>
          <w:szCs w:val="28"/>
        </w:rPr>
        <w:t>(Oxford: Oxford University Press, 2023).</w:t>
      </w:r>
    </w:p>
    <w:p w14:paraId="1977A319" w14:textId="77777777" w:rsidR="00E73D72" w:rsidRPr="00E73D72" w:rsidRDefault="00E73D72" w:rsidP="00E73D72">
      <w:pPr>
        <w:rPr>
          <w:rFonts w:ascii="Times New Roman" w:hAnsi="Times New Roman" w:cs="Times New Roman"/>
          <w:color w:val="000000" w:themeColor="text1"/>
          <w:sz w:val="28"/>
          <w:szCs w:val="28"/>
        </w:rPr>
      </w:pPr>
      <w:r w:rsidRPr="00E73D72">
        <w:rPr>
          <w:rFonts w:ascii="Times New Roman" w:hAnsi="Times New Roman" w:cs="Times New Roman"/>
          <w:color w:val="000000" w:themeColor="text1"/>
          <w:sz w:val="28"/>
          <w:szCs w:val="28"/>
        </w:rPr>
        <w:lastRenderedPageBreak/>
        <w:t xml:space="preserve">Eltis, David, </w:t>
      </w:r>
      <w:r w:rsidRPr="00E73D72">
        <w:rPr>
          <w:rFonts w:ascii="Times New Roman" w:hAnsi="Times New Roman" w:cs="Times New Roman"/>
          <w:i/>
          <w:iCs/>
          <w:color w:val="000000" w:themeColor="text1"/>
          <w:sz w:val="28"/>
          <w:szCs w:val="28"/>
        </w:rPr>
        <w:t xml:space="preserve">The Rise of African Slavery in the Americas </w:t>
      </w:r>
      <w:r w:rsidRPr="00E73D72">
        <w:rPr>
          <w:rFonts w:ascii="Times New Roman" w:hAnsi="Times New Roman" w:cs="Times New Roman"/>
          <w:color w:val="000000" w:themeColor="text1"/>
          <w:sz w:val="28"/>
          <w:szCs w:val="28"/>
        </w:rPr>
        <w:t>(Cambridge: Cambridge University Press, 2012).</w:t>
      </w:r>
    </w:p>
    <w:p w14:paraId="1DB8B8B2" w14:textId="77777777" w:rsidR="00E73D72" w:rsidRPr="00E73D72" w:rsidRDefault="00E73D72" w:rsidP="00E73D72">
      <w:pPr>
        <w:pStyle w:val="Heading3"/>
        <w:rPr>
          <w:rFonts w:ascii="Times New Roman" w:hAnsi="Times New Roman" w:cs="Times New Roman"/>
          <w:color w:val="000000" w:themeColor="text1"/>
        </w:rPr>
      </w:pPr>
      <w:r w:rsidRPr="00E73D72">
        <w:rPr>
          <w:rFonts w:ascii="Times New Roman" w:hAnsi="Times New Roman" w:cs="Times New Roman"/>
          <w:color w:val="000000" w:themeColor="text1"/>
        </w:rPr>
        <w:t>Further reading</w:t>
      </w:r>
    </w:p>
    <w:p w14:paraId="52924A7F" w14:textId="77777777" w:rsidR="00E73D72" w:rsidRPr="00E73D72" w:rsidRDefault="00E73D72" w:rsidP="00E73D72">
      <w:pPr>
        <w:rPr>
          <w:rFonts w:ascii="Times New Roman" w:hAnsi="Times New Roman" w:cs="Times New Roman"/>
          <w:color w:val="000000" w:themeColor="text1"/>
          <w:sz w:val="28"/>
          <w:szCs w:val="28"/>
        </w:rPr>
      </w:pPr>
      <w:r w:rsidRPr="00E73D72">
        <w:rPr>
          <w:rFonts w:ascii="Times New Roman" w:hAnsi="Times New Roman" w:cs="Times New Roman"/>
          <w:color w:val="000000" w:themeColor="text1"/>
          <w:sz w:val="28"/>
          <w:szCs w:val="28"/>
        </w:rPr>
        <w:t xml:space="preserve">Araujo, Ana Lucia, </w:t>
      </w:r>
      <w:r w:rsidRPr="00E73D72">
        <w:rPr>
          <w:rFonts w:ascii="Times New Roman" w:hAnsi="Times New Roman" w:cs="Times New Roman"/>
          <w:i/>
          <w:iCs/>
          <w:color w:val="000000" w:themeColor="text1"/>
          <w:sz w:val="28"/>
          <w:szCs w:val="28"/>
        </w:rPr>
        <w:t xml:space="preserve">Reparations for Slavery and the Slave Trade: A Transnational and Comparative History </w:t>
      </w:r>
      <w:r w:rsidRPr="00E73D72">
        <w:rPr>
          <w:rFonts w:ascii="Times New Roman" w:hAnsi="Times New Roman" w:cs="Times New Roman"/>
          <w:color w:val="000000" w:themeColor="text1"/>
          <w:sz w:val="28"/>
          <w:szCs w:val="28"/>
        </w:rPr>
        <w:t>(London: Bloomsbury Academic, 2017).</w:t>
      </w:r>
    </w:p>
    <w:p w14:paraId="5140CF10" w14:textId="77777777" w:rsidR="00E73D72" w:rsidRPr="00E73D72" w:rsidRDefault="00E73D72" w:rsidP="00E73D72">
      <w:pPr>
        <w:rPr>
          <w:rFonts w:ascii="Times New Roman" w:hAnsi="Times New Roman" w:cs="Times New Roman"/>
          <w:color w:val="000000" w:themeColor="text1"/>
          <w:sz w:val="28"/>
          <w:szCs w:val="28"/>
        </w:rPr>
      </w:pPr>
      <w:proofErr w:type="spellStart"/>
      <w:r w:rsidRPr="00E73D72">
        <w:rPr>
          <w:rFonts w:ascii="Times New Roman" w:hAnsi="Times New Roman" w:cs="Times New Roman"/>
          <w:color w:val="000000" w:themeColor="text1"/>
          <w:sz w:val="28"/>
          <w:szCs w:val="28"/>
        </w:rPr>
        <w:t>Hazareesingh</w:t>
      </w:r>
      <w:proofErr w:type="spellEnd"/>
      <w:r w:rsidRPr="00E73D72">
        <w:rPr>
          <w:rFonts w:ascii="Times New Roman" w:hAnsi="Times New Roman" w:cs="Times New Roman"/>
          <w:color w:val="000000" w:themeColor="text1"/>
          <w:sz w:val="28"/>
          <w:szCs w:val="28"/>
        </w:rPr>
        <w:t>, Sudhir</w:t>
      </w:r>
      <w:r w:rsidRPr="00E73D72">
        <w:rPr>
          <w:rFonts w:ascii="Times New Roman" w:hAnsi="Times New Roman" w:cs="Times New Roman"/>
          <w:i/>
          <w:iCs/>
          <w:color w:val="000000" w:themeColor="text1"/>
          <w:sz w:val="28"/>
          <w:szCs w:val="28"/>
        </w:rPr>
        <w:t xml:space="preserve">, Black Spartacus: The Epic Life of Toussaint Louverture </w:t>
      </w:r>
      <w:r w:rsidRPr="00E73D72">
        <w:rPr>
          <w:rFonts w:ascii="Times New Roman" w:hAnsi="Times New Roman" w:cs="Times New Roman"/>
          <w:color w:val="000000" w:themeColor="text1"/>
          <w:sz w:val="28"/>
          <w:szCs w:val="28"/>
        </w:rPr>
        <w:t>(London: Penguin Books, 2020).</w:t>
      </w:r>
    </w:p>
    <w:p w14:paraId="3E548C5A" w14:textId="77777777" w:rsidR="00E73D72" w:rsidRPr="00E73D72" w:rsidRDefault="00E73D72" w:rsidP="00E73D72">
      <w:pPr>
        <w:rPr>
          <w:rFonts w:ascii="Times New Roman" w:hAnsi="Times New Roman" w:cs="Times New Roman"/>
          <w:color w:val="000000" w:themeColor="text1"/>
          <w:sz w:val="28"/>
          <w:szCs w:val="28"/>
        </w:rPr>
      </w:pPr>
      <w:r w:rsidRPr="00E73D72">
        <w:rPr>
          <w:rFonts w:ascii="Times New Roman" w:hAnsi="Times New Roman" w:cs="Times New Roman"/>
          <w:color w:val="000000" w:themeColor="text1"/>
          <w:sz w:val="28"/>
          <w:szCs w:val="28"/>
        </w:rPr>
        <w:t xml:space="preserve">Mintz, Sidney W., </w:t>
      </w:r>
      <w:r w:rsidRPr="00E73D72">
        <w:rPr>
          <w:rFonts w:ascii="Times New Roman" w:hAnsi="Times New Roman" w:cs="Times New Roman"/>
          <w:i/>
          <w:iCs/>
          <w:color w:val="000000" w:themeColor="text1"/>
          <w:sz w:val="28"/>
          <w:szCs w:val="28"/>
        </w:rPr>
        <w:t>Caribbean Transformations</w:t>
      </w:r>
      <w:r w:rsidRPr="00E73D72">
        <w:rPr>
          <w:rFonts w:ascii="Times New Roman" w:hAnsi="Times New Roman" w:cs="Times New Roman"/>
          <w:color w:val="000000" w:themeColor="text1"/>
          <w:sz w:val="28"/>
          <w:szCs w:val="28"/>
        </w:rPr>
        <w:t> (New York: Columbia University Press, 1974).</w:t>
      </w:r>
    </w:p>
    <w:p w14:paraId="4C9935FB" w14:textId="77777777" w:rsidR="00E73D72" w:rsidRPr="00E73D72" w:rsidRDefault="00E73D72" w:rsidP="00E73D72">
      <w:pPr>
        <w:rPr>
          <w:rFonts w:ascii="Times New Roman" w:hAnsi="Times New Roman" w:cs="Times New Roman"/>
          <w:color w:val="000000" w:themeColor="text1"/>
          <w:sz w:val="28"/>
          <w:szCs w:val="28"/>
        </w:rPr>
      </w:pPr>
      <w:r w:rsidRPr="00E73D72">
        <w:rPr>
          <w:rFonts w:ascii="Times New Roman" w:hAnsi="Times New Roman" w:cs="Times New Roman"/>
          <w:color w:val="000000" w:themeColor="text1"/>
          <w:sz w:val="28"/>
          <w:szCs w:val="28"/>
        </w:rPr>
        <w:t xml:space="preserve">Morgan, Jennifer L., </w:t>
      </w:r>
      <w:r w:rsidRPr="00E73D72">
        <w:rPr>
          <w:rFonts w:ascii="Times New Roman" w:hAnsi="Times New Roman" w:cs="Times New Roman"/>
          <w:i/>
          <w:iCs/>
          <w:color w:val="000000" w:themeColor="text1"/>
          <w:sz w:val="28"/>
          <w:szCs w:val="28"/>
        </w:rPr>
        <w:t xml:space="preserve">Reckoning with Slavery: Gender, Kinship and Capitalism in the early Black Atlantic </w:t>
      </w:r>
      <w:r w:rsidRPr="00E73D72">
        <w:rPr>
          <w:rFonts w:ascii="Times New Roman" w:hAnsi="Times New Roman" w:cs="Times New Roman"/>
          <w:color w:val="000000" w:themeColor="text1"/>
          <w:sz w:val="28"/>
          <w:szCs w:val="28"/>
        </w:rPr>
        <w:t>(Durham: Duke University Press, 2021).</w:t>
      </w:r>
    </w:p>
    <w:p w14:paraId="2CB8BD7E" w14:textId="77777777" w:rsidR="00E73D72" w:rsidRPr="00E73D72" w:rsidRDefault="00E73D72" w:rsidP="00E73D72">
      <w:pPr>
        <w:rPr>
          <w:rFonts w:ascii="Times New Roman" w:hAnsi="Times New Roman" w:cs="Times New Roman"/>
          <w:color w:val="000000" w:themeColor="text1"/>
          <w:sz w:val="28"/>
          <w:szCs w:val="28"/>
        </w:rPr>
      </w:pPr>
      <w:r w:rsidRPr="00E73D72">
        <w:rPr>
          <w:rFonts w:ascii="Times New Roman" w:hAnsi="Times New Roman" w:cs="Times New Roman"/>
          <w:color w:val="000000" w:themeColor="text1"/>
          <w:sz w:val="28"/>
          <w:szCs w:val="28"/>
        </w:rPr>
        <w:t xml:space="preserve">Pargas, Damian A.  and Juliane Schiel, </w:t>
      </w:r>
      <w:r w:rsidRPr="00E73D72">
        <w:rPr>
          <w:rFonts w:ascii="Times New Roman" w:hAnsi="Times New Roman" w:cs="Times New Roman"/>
          <w:i/>
          <w:iCs/>
          <w:color w:val="000000" w:themeColor="text1"/>
          <w:sz w:val="28"/>
          <w:szCs w:val="28"/>
        </w:rPr>
        <w:t xml:space="preserve">The Palgrave Handbook of Global Slavery Throughout History </w:t>
      </w:r>
      <w:r w:rsidRPr="00E73D72">
        <w:rPr>
          <w:rFonts w:ascii="Times New Roman" w:hAnsi="Times New Roman" w:cs="Times New Roman"/>
          <w:color w:val="000000" w:themeColor="text1"/>
          <w:sz w:val="28"/>
          <w:szCs w:val="28"/>
        </w:rPr>
        <w:t>(Cham: Palgrave Macmillan, 2023).</w:t>
      </w:r>
    </w:p>
    <w:p w14:paraId="464A6669" w14:textId="77777777" w:rsidR="00E73D72" w:rsidRPr="00E73D72" w:rsidRDefault="00E73D72" w:rsidP="00E73D72">
      <w:pPr>
        <w:rPr>
          <w:rFonts w:ascii="Times New Roman" w:hAnsi="Times New Roman" w:cs="Times New Roman"/>
          <w:color w:val="000000" w:themeColor="text1"/>
          <w:sz w:val="28"/>
          <w:szCs w:val="28"/>
        </w:rPr>
      </w:pPr>
      <w:r w:rsidRPr="00E73D72">
        <w:rPr>
          <w:rFonts w:ascii="Times New Roman" w:hAnsi="Times New Roman" w:cs="Times New Roman"/>
          <w:color w:val="000000" w:themeColor="text1"/>
          <w:sz w:val="28"/>
          <w:szCs w:val="28"/>
        </w:rPr>
        <w:t>Patterson, Orlando </w:t>
      </w:r>
      <w:r w:rsidRPr="00E73D72">
        <w:rPr>
          <w:rFonts w:ascii="Times New Roman" w:hAnsi="Times New Roman" w:cs="Times New Roman"/>
          <w:i/>
          <w:iCs/>
          <w:color w:val="000000" w:themeColor="text1"/>
          <w:sz w:val="28"/>
          <w:szCs w:val="28"/>
        </w:rPr>
        <w:t>Slavery and Social Death: A Comparative Study</w:t>
      </w:r>
      <w:r w:rsidRPr="00E73D72">
        <w:rPr>
          <w:rFonts w:ascii="Times New Roman" w:hAnsi="Times New Roman" w:cs="Times New Roman"/>
          <w:color w:val="000000" w:themeColor="text1"/>
          <w:sz w:val="28"/>
          <w:szCs w:val="28"/>
        </w:rPr>
        <w:t> (Harvard University Press, 1982).</w:t>
      </w:r>
    </w:p>
    <w:p w14:paraId="2F47A99B" w14:textId="77777777" w:rsidR="00E73D72" w:rsidRPr="00E73D72" w:rsidRDefault="00E73D72" w:rsidP="00E73D72">
      <w:pPr>
        <w:rPr>
          <w:rFonts w:ascii="Times New Roman" w:hAnsi="Times New Roman" w:cs="Times New Roman"/>
          <w:color w:val="000000" w:themeColor="text1"/>
          <w:sz w:val="28"/>
          <w:szCs w:val="28"/>
        </w:rPr>
      </w:pPr>
      <w:r w:rsidRPr="00E73D72">
        <w:rPr>
          <w:rFonts w:ascii="Times New Roman" w:hAnsi="Times New Roman" w:cs="Times New Roman"/>
          <w:color w:val="000000" w:themeColor="text1"/>
          <w:sz w:val="28"/>
          <w:szCs w:val="28"/>
        </w:rPr>
        <w:t xml:space="preserve">Prince, Mary, and Moira Ferguson, </w:t>
      </w:r>
      <w:r w:rsidRPr="00E73D72">
        <w:rPr>
          <w:rFonts w:ascii="Times New Roman" w:hAnsi="Times New Roman" w:cs="Times New Roman"/>
          <w:i/>
          <w:iCs/>
          <w:color w:val="000000" w:themeColor="text1"/>
          <w:sz w:val="28"/>
          <w:szCs w:val="28"/>
        </w:rPr>
        <w:t>The History of Mary Prince, A West Indian Slave</w:t>
      </w:r>
      <w:r w:rsidRPr="00E73D72">
        <w:rPr>
          <w:rFonts w:ascii="Times New Roman" w:hAnsi="Times New Roman" w:cs="Times New Roman"/>
          <w:color w:val="000000" w:themeColor="text1"/>
          <w:sz w:val="28"/>
          <w:szCs w:val="28"/>
        </w:rPr>
        <w:t> (Ann Arbor: University of Michigan Press, 1993).</w:t>
      </w:r>
    </w:p>
    <w:p w14:paraId="6B426284" w14:textId="77777777" w:rsidR="00E73D72" w:rsidRPr="00E73D72" w:rsidRDefault="00E73D72" w:rsidP="00E73D72">
      <w:pPr>
        <w:rPr>
          <w:rFonts w:ascii="Times New Roman" w:hAnsi="Times New Roman" w:cs="Times New Roman"/>
          <w:color w:val="000000" w:themeColor="text1"/>
          <w:sz w:val="28"/>
          <w:szCs w:val="28"/>
        </w:rPr>
      </w:pPr>
      <w:r w:rsidRPr="00E73D72">
        <w:rPr>
          <w:rFonts w:ascii="Times New Roman" w:hAnsi="Times New Roman" w:cs="Times New Roman"/>
          <w:color w:val="000000" w:themeColor="text1"/>
          <w:sz w:val="28"/>
          <w:szCs w:val="28"/>
        </w:rPr>
        <w:t xml:space="preserve">Rainsford, Oliver, </w:t>
      </w:r>
      <w:r w:rsidRPr="00E73D72">
        <w:rPr>
          <w:rFonts w:ascii="Times New Roman" w:hAnsi="Times New Roman" w:cs="Times New Roman"/>
          <w:i/>
          <w:iCs/>
          <w:color w:val="000000" w:themeColor="text1"/>
          <w:sz w:val="28"/>
          <w:szCs w:val="28"/>
        </w:rPr>
        <w:t>The Slave Trade</w:t>
      </w:r>
      <w:r w:rsidRPr="00E73D72">
        <w:rPr>
          <w:rFonts w:ascii="Times New Roman" w:hAnsi="Times New Roman" w:cs="Times New Roman"/>
          <w:color w:val="000000" w:themeColor="text1"/>
          <w:sz w:val="28"/>
          <w:szCs w:val="28"/>
        </w:rPr>
        <w:t> (Newton Abbot: Redwood Press, 1971).</w:t>
      </w:r>
    </w:p>
    <w:p w14:paraId="6CCA5F88" w14:textId="77777777" w:rsidR="00E73D72" w:rsidRPr="00E73D72" w:rsidRDefault="00E73D72" w:rsidP="00E73D72">
      <w:pPr>
        <w:rPr>
          <w:rFonts w:ascii="Times New Roman" w:hAnsi="Times New Roman" w:cs="Times New Roman"/>
          <w:color w:val="000000" w:themeColor="text1"/>
          <w:sz w:val="28"/>
          <w:szCs w:val="28"/>
        </w:rPr>
      </w:pPr>
      <w:r w:rsidRPr="00E73D72">
        <w:rPr>
          <w:rFonts w:ascii="Times New Roman" w:hAnsi="Times New Roman" w:cs="Times New Roman"/>
          <w:color w:val="000000" w:themeColor="text1"/>
          <w:sz w:val="28"/>
          <w:szCs w:val="28"/>
        </w:rPr>
        <w:t xml:space="preserve">Rediker, Marcus, </w:t>
      </w:r>
      <w:r w:rsidRPr="00E73D72">
        <w:rPr>
          <w:rFonts w:ascii="Times New Roman" w:hAnsi="Times New Roman" w:cs="Times New Roman"/>
          <w:i/>
          <w:iCs/>
          <w:color w:val="000000" w:themeColor="text1"/>
          <w:sz w:val="28"/>
          <w:szCs w:val="28"/>
        </w:rPr>
        <w:t xml:space="preserve">The Slave Ship: A Human History </w:t>
      </w:r>
      <w:r w:rsidRPr="00E73D72">
        <w:rPr>
          <w:rFonts w:ascii="Times New Roman" w:hAnsi="Times New Roman" w:cs="Times New Roman"/>
          <w:color w:val="000000" w:themeColor="text1"/>
          <w:sz w:val="28"/>
          <w:szCs w:val="28"/>
        </w:rPr>
        <w:t>(John Murray, 2008).</w:t>
      </w:r>
    </w:p>
    <w:p w14:paraId="2ABFCEBB" w14:textId="77777777" w:rsidR="00E73D72" w:rsidRPr="00E73D72" w:rsidRDefault="00E73D72" w:rsidP="00E73D72">
      <w:pPr>
        <w:rPr>
          <w:rFonts w:ascii="Times New Roman" w:hAnsi="Times New Roman" w:cs="Times New Roman"/>
          <w:color w:val="000000" w:themeColor="text1"/>
          <w:sz w:val="28"/>
          <w:szCs w:val="28"/>
        </w:rPr>
      </w:pPr>
      <w:r w:rsidRPr="00E73D72">
        <w:rPr>
          <w:rFonts w:ascii="Times New Roman" w:hAnsi="Times New Roman" w:cs="Times New Roman"/>
          <w:color w:val="000000" w:themeColor="text1"/>
          <w:sz w:val="28"/>
          <w:szCs w:val="28"/>
        </w:rPr>
        <w:t xml:space="preserve">Scanlan, Padraic X., </w:t>
      </w:r>
      <w:r w:rsidRPr="00E73D72">
        <w:rPr>
          <w:rFonts w:ascii="Times New Roman" w:hAnsi="Times New Roman" w:cs="Times New Roman"/>
          <w:i/>
          <w:iCs/>
          <w:color w:val="000000" w:themeColor="text1"/>
          <w:sz w:val="28"/>
          <w:szCs w:val="28"/>
        </w:rPr>
        <w:t xml:space="preserve">Slave Empire: How Slavery Built Modern Britain </w:t>
      </w:r>
      <w:r w:rsidRPr="00E73D72">
        <w:rPr>
          <w:rFonts w:ascii="Times New Roman" w:hAnsi="Times New Roman" w:cs="Times New Roman"/>
          <w:color w:val="000000" w:themeColor="text1"/>
          <w:sz w:val="28"/>
          <w:szCs w:val="28"/>
        </w:rPr>
        <w:t>(London: Robinson, 2020).</w:t>
      </w:r>
    </w:p>
    <w:p w14:paraId="1B6AAC2F" w14:textId="77777777" w:rsidR="00E73D72" w:rsidRPr="00E73D72" w:rsidRDefault="00E73D72" w:rsidP="00E73D72">
      <w:pPr>
        <w:rPr>
          <w:rFonts w:ascii="Times New Roman" w:hAnsi="Times New Roman" w:cs="Times New Roman"/>
          <w:color w:val="000000" w:themeColor="text1"/>
          <w:sz w:val="28"/>
          <w:szCs w:val="28"/>
        </w:rPr>
      </w:pPr>
      <w:r w:rsidRPr="00E73D72">
        <w:rPr>
          <w:rFonts w:ascii="Times New Roman" w:hAnsi="Times New Roman" w:cs="Times New Roman"/>
          <w:color w:val="000000" w:themeColor="text1"/>
          <w:sz w:val="28"/>
          <w:szCs w:val="28"/>
        </w:rPr>
        <w:t xml:space="preserve">Stinchcombe, A.L. </w:t>
      </w:r>
      <w:r w:rsidRPr="00E73D72">
        <w:rPr>
          <w:rFonts w:ascii="Times New Roman" w:hAnsi="Times New Roman" w:cs="Times New Roman"/>
          <w:i/>
          <w:iCs/>
          <w:color w:val="000000" w:themeColor="text1"/>
          <w:sz w:val="28"/>
          <w:szCs w:val="28"/>
        </w:rPr>
        <w:t xml:space="preserve">Sugar Island Slavery in the Age of Enlightenment: </w:t>
      </w:r>
      <w:proofErr w:type="gramStart"/>
      <w:r w:rsidRPr="00E73D72">
        <w:rPr>
          <w:rFonts w:ascii="Times New Roman" w:hAnsi="Times New Roman" w:cs="Times New Roman"/>
          <w:i/>
          <w:iCs/>
          <w:color w:val="000000" w:themeColor="text1"/>
          <w:sz w:val="28"/>
          <w:szCs w:val="28"/>
        </w:rPr>
        <w:t>the</w:t>
      </w:r>
      <w:proofErr w:type="gramEnd"/>
      <w:r w:rsidRPr="00E73D72">
        <w:rPr>
          <w:rFonts w:ascii="Times New Roman" w:hAnsi="Times New Roman" w:cs="Times New Roman"/>
          <w:i/>
          <w:iCs/>
          <w:color w:val="000000" w:themeColor="text1"/>
          <w:sz w:val="28"/>
          <w:szCs w:val="28"/>
        </w:rPr>
        <w:t xml:space="preserve"> Political Economy of the Caribbean World</w:t>
      </w:r>
      <w:r w:rsidRPr="00E73D72">
        <w:rPr>
          <w:rFonts w:ascii="Times New Roman" w:hAnsi="Times New Roman" w:cs="Times New Roman"/>
          <w:color w:val="000000" w:themeColor="text1"/>
          <w:sz w:val="28"/>
          <w:szCs w:val="28"/>
        </w:rPr>
        <w:t> (Princeton University Press, 1995).</w:t>
      </w:r>
    </w:p>
    <w:p w14:paraId="665C4F27" w14:textId="77777777" w:rsidR="00E73D72" w:rsidRPr="00E73D72" w:rsidRDefault="00E73D72" w:rsidP="00E73D72">
      <w:pPr>
        <w:rPr>
          <w:rFonts w:ascii="Times New Roman" w:hAnsi="Times New Roman" w:cs="Times New Roman"/>
          <w:color w:val="000000" w:themeColor="text1"/>
          <w:sz w:val="28"/>
          <w:szCs w:val="28"/>
        </w:rPr>
      </w:pPr>
      <w:r w:rsidRPr="00E73D72">
        <w:rPr>
          <w:rFonts w:ascii="Times New Roman" w:hAnsi="Times New Roman" w:cs="Times New Roman"/>
          <w:color w:val="000000" w:themeColor="text1"/>
          <w:sz w:val="28"/>
          <w:szCs w:val="28"/>
        </w:rPr>
        <w:t xml:space="preserve">Turley, David, </w:t>
      </w:r>
      <w:r w:rsidRPr="00E73D72">
        <w:rPr>
          <w:rFonts w:ascii="Times New Roman" w:hAnsi="Times New Roman" w:cs="Times New Roman"/>
          <w:i/>
          <w:iCs/>
          <w:color w:val="000000" w:themeColor="text1"/>
          <w:sz w:val="28"/>
          <w:szCs w:val="28"/>
        </w:rPr>
        <w:t xml:space="preserve">Slavery </w:t>
      </w:r>
      <w:r w:rsidRPr="00E73D72">
        <w:rPr>
          <w:rFonts w:ascii="Times New Roman" w:hAnsi="Times New Roman" w:cs="Times New Roman"/>
          <w:color w:val="000000" w:themeColor="text1"/>
          <w:sz w:val="28"/>
          <w:szCs w:val="28"/>
        </w:rPr>
        <w:t>(Oxford: Blackwell, 2000).</w:t>
      </w:r>
    </w:p>
    <w:p w14:paraId="7E558154" w14:textId="67C7E1B3" w:rsidR="00E73D72" w:rsidRPr="00E73D72" w:rsidRDefault="00E73D72" w:rsidP="00E73D72">
      <w:pPr>
        <w:pStyle w:val="Heading1"/>
        <w:numPr>
          <w:ilvl w:val="0"/>
          <w:numId w:val="19"/>
        </w:numPr>
        <w:rPr>
          <w:rFonts w:ascii="Times New Roman" w:hAnsi="Times New Roman" w:cs="Times New Roman"/>
          <w:b/>
          <w:bCs/>
          <w:color w:val="000000" w:themeColor="text1"/>
          <w:sz w:val="28"/>
          <w:szCs w:val="28"/>
        </w:rPr>
      </w:pPr>
      <w:r w:rsidRPr="00E73D72">
        <w:rPr>
          <w:rFonts w:ascii="Times New Roman" w:hAnsi="Times New Roman" w:cs="Times New Roman"/>
          <w:b/>
          <w:bCs/>
          <w:color w:val="000000" w:themeColor="text1"/>
          <w:sz w:val="28"/>
          <w:szCs w:val="28"/>
        </w:rPr>
        <w:t>Imperialism and Colonialism</w:t>
      </w:r>
    </w:p>
    <w:p w14:paraId="314F5E84" w14:textId="77777777" w:rsidR="00E73D72" w:rsidRPr="00E73D72" w:rsidRDefault="00E73D72" w:rsidP="00E73D72">
      <w:pPr>
        <w:rPr>
          <w:rFonts w:ascii="Times New Roman" w:hAnsi="Times New Roman" w:cs="Times New Roman"/>
          <w:color w:val="000000" w:themeColor="text1"/>
          <w:sz w:val="28"/>
          <w:szCs w:val="28"/>
        </w:rPr>
      </w:pPr>
      <w:r w:rsidRPr="00E73D72">
        <w:rPr>
          <w:rFonts w:ascii="Times New Roman" w:hAnsi="Times New Roman" w:cs="Times New Roman"/>
          <w:color w:val="000000" w:themeColor="text1"/>
          <w:sz w:val="28"/>
          <w:szCs w:val="28"/>
        </w:rPr>
        <w:t>European expansion and imperialism shaped the ‘modern’ world and has wide-ranging legacies for the world today. In this session we will explore the nature of imperialism and the shape of colonial states, with reference to the British, French, and Belgian empires. We’ll think about what motivated imperial expansion, how colonial powers governed, and the responses of colonised people.</w:t>
      </w:r>
    </w:p>
    <w:p w14:paraId="4CE9B01D" w14:textId="77777777" w:rsidR="00E73D72" w:rsidRPr="00E73D72" w:rsidRDefault="00E73D72" w:rsidP="00E73D72">
      <w:pPr>
        <w:pStyle w:val="Heading2"/>
        <w:rPr>
          <w:rFonts w:ascii="Times New Roman" w:hAnsi="Times New Roman" w:cs="Times New Roman"/>
          <w:color w:val="000000" w:themeColor="text1"/>
          <w:sz w:val="28"/>
          <w:szCs w:val="28"/>
        </w:rPr>
      </w:pPr>
      <w:r w:rsidRPr="00E73D72">
        <w:rPr>
          <w:rFonts w:ascii="Times New Roman" w:hAnsi="Times New Roman" w:cs="Times New Roman"/>
          <w:color w:val="000000" w:themeColor="text1"/>
          <w:sz w:val="28"/>
          <w:szCs w:val="28"/>
        </w:rPr>
        <w:lastRenderedPageBreak/>
        <w:t>Key reading</w:t>
      </w:r>
    </w:p>
    <w:p w14:paraId="3C163149" w14:textId="77777777" w:rsidR="00E73D72" w:rsidRPr="00E73D72" w:rsidRDefault="00E73D72" w:rsidP="00E73D72">
      <w:pPr>
        <w:rPr>
          <w:rFonts w:ascii="Times New Roman" w:hAnsi="Times New Roman" w:cs="Times New Roman"/>
          <w:color w:val="000000" w:themeColor="text1"/>
          <w:sz w:val="28"/>
          <w:szCs w:val="28"/>
        </w:rPr>
      </w:pPr>
      <w:r w:rsidRPr="00E73D72">
        <w:rPr>
          <w:rFonts w:ascii="Times New Roman" w:hAnsi="Times New Roman" w:cs="Times New Roman"/>
          <w:color w:val="000000" w:themeColor="text1"/>
          <w:sz w:val="28"/>
          <w:szCs w:val="28"/>
        </w:rPr>
        <w:t>Thomas, Martin, and Andrew Thompson, ‘Empire and Globalisation: From “High Imperialism” to Decolonisation’, </w:t>
      </w:r>
      <w:r w:rsidRPr="00E73D72">
        <w:rPr>
          <w:rFonts w:ascii="Times New Roman" w:hAnsi="Times New Roman" w:cs="Times New Roman"/>
          <w:i/>
          <w:iCs/>
          <w:color w:val="000000" w:themeColor="text1"/>
          <w:sz w:val="28"/>
          <w:szCs w:val="28"/>
        </w:rPr>
        <w:t>International History Review</w:t>
      </w:r>
      <w:r w:rsidRPr="00E73D72">
        <w:rPr>
          <w:rFonts w:ascii="Times New Roman" w:hAnsi="Times New Roman" w:cs="Times New Roman"/>
          <w:color w:val="000000" w:themeColor="text1"/>
          <w:sz w:val="28"/>
          <w:szCs w:val="28"/>
        </w:rPr>
        <w:t xml:space="preserve">, 36.1 (2014), 142–70 </w:t>
      </w:r>
      <w:hyperlink r:id="rId27" w:history="1">
        <w:r w:rsidRPr="00E73D72">
          <w:rPr>
            <w:rStyle w:val="Hyperlink"/>
            <w:rFonts w:ascii="Times New Roman" w:hAnsi="Times New Roman" w:cs="Times New Roman"/>
            <w:color w:val="000000" w:themeColor="text1"/>
            <w:sz w:val="28"/>
            <w:szCs w:val="28"/>
          </w:rPr>
          <w:t>https://doi.org/10.1080/07075332.2013.828643</w:t>
        </w:r>
      </w:hyperlink>
    </w:p>
    <w:p w14:paraId="3A6D94D0" w14:textId="77777777" w:rsidR="00E73D72" w:rsidRPr="00E73D72" w:rsidRDefault="00E73D72" w:rsidP="00E73D72">
      <w:pPr>
        <w:rPr>
          <w:rFonts w:ascii="Times New Roman" w:hAnsi="Times New Roman" w:cs="Times New Roman"/>
          <w:color w:val="000000" w:themeColor="text1"/>
          <w:sz w:val="28"/>
          <w:szCs w:val="28"/>
        </w:rPr>
      </w:pPr>
      <w:r w:rsidRPr="00E73D72">
        <w:rPr>
          <w:rFonts w:ascii="Times New Roman" w:hAnsi="Times New Roman" w:cs="Times New Roman"/>
          <w:color w:val="000000" w:themeColor="text1"/>
          <w:sz w:val="28"/>
          <w:szCs w:val="28"/>
        </w:rPr>
        <w:t xml:space="preserve">Burbank, Jane, and Frederick Cooper, </w:t>
      </w:r>
      <w:r w:rsidRPr="00E73D72">
        <w:rPr>
          <w:rFonts w:ascii="Times New Roman" w:hAnsi="Times New Roman" w:cs="Times New Roman"/>
          <w:i/>
          <w:iCs/>
          <w:color w:val="000000" w:themeColor="text1"/>
          <w:sz w:val="28"/>
          <w:szCs w:val="28"/>
        </w:rPr>
        <w:t xml:space="preserve">Empires in World History: Power and the Politics of Difference </w:t>
      </w:r>
      <w:r w:rsidRPr="00E73D72">
        <w:rPr>
          <w:rFonts w:ascii="Times New Roman" w:hAnsi="Times New Roman" w:cs="Times New Roman"/>
          <w:color w:val="000000" w:themeColor="text1"/>
          <w:sz w:val="28"/>
          <w:szCs w:val="28"/>
        </w:rPr>
        <w:t xml:space="preserve">(Princeton: Princeton University Press, 2010), Chapter 10 </w:t>
      </w:r>
    </w:p>
    <w:p w14:paraId="18F2BA7E" w14:textId="77777777" w:rsidR="00E73D72" w:rsidRPr="00E73D72" w:rsidRDefault="00E73D72" w:rsidP="00E73D72">
      <w:pPr>
        <w:rPr>
          <w:rFonts w:ascii="Times New Roman" w:hAnsi="Times New Roman" w:cs="Times New Roman"/>
          <w:color w:val="000000" w:themeColor="text1"/>
          <w:sz w:val="28"/>
          <w:szCs w:val="28"/>
        </w:rPr>
      </w:pPr>
      <w:r w:rsidRPr="00E73D72">
        <w:rPr>
          <w:rFonts w:ascii="Times New Roman" w:hAnsi="Times New Roman" w:cs="Times New Roman"/>
          <w:color w:val="000000" w:themeColor="text1"/>
          <w:sz w:val="28"/>
          <w:szCs w:val="28"/>
        </w:rPr>
        <w:t xml:space="preserve">Chandavarkar, Raj, ‘Imperialism and the European Empires’ in J. Jackson (ed.) </w:t>
      </w:r>
      <w:r w:rsidRPr="00E73D72">
        <w:rPr>
          <w:rFonts w:ascii="Times New Roman" w:hAnsi="Times New Roman" w:cs="Times New Roman"/>
          <w:i/>
          <w:iCs/>
          <w:color w:val="000000" w:themeColor="text1"/>
          <w:sz w:val="28"/>
          <w:szCs w:val="28"/>
        </w:rPr>
        <w:t>The Short Oxford History of Europe 1900-1945</w:t>
      </w:r>
      <w:r w:rsidRPr="00E73D72">
        <w:rPr>
          <w:rFonts w:ascii="Times New Roman" w:hAnsi="Times New Roman" w:cs="Times New Roman"/>
          <w:color w:val="000000" w:themeColor="text1"/>
          <w:sz w:val="28"/>
          <w:szCs w:val="28"/>
        </w:rPr>
        <w:t xml:space="preserve"> (Oxford: Oxford University Press, 2002)</w:t>
      </w:r>
    </w:p>
    <w:p w14:paraId="32E93FD4" w14:textId="77777777" w:rsidR="00E73D72" w:rsidRPr="00E73D72" w:rsidRDefault="00E73D72" w:rsidP="00E73D72">
      <w:pPr>
        <w:rPr>
          <w:rFonts w:ascii="Times New Roman" w:hAnsi="Times New Roman" w:cs="Times New Roman"/>
          <w:color w:val="000000" w:themeColor="text1"/>
          <w:sz w:val="28"/>
          <w:szCs w:val="28"/>
        </w:rPr>
      </w:pPr>
      <w:proofErr w:type="spellStart"/>
      <w:r w:rsidRPr="00E73D72">
        <w:rPr>
          <w:rFonts w:ascii="Times New Roman" w:hAnsi="Times New Roman" w:cs="Times New Roman"/>
          <w:color w:val="000000" w:themeColor="text1"/>
          <w:sz w:val="28"/>
          <w:szCs w:val="28"/>
        </w:rPr>
        <w:t>Duara</w:t>
      </w:r>
      <w:proofErr w:type="spellEnd"/>
      <w:r w:rsidRPr="00E73D72">
        <w:rPr>
          <w:rFonts w:ascii="Times New Roman" w:hAnsi="Times New Roman" w:cs="Times New Roman"/>
          <w:color w:val="000000" w:themeColor="text1"/>
          <w:sz w:val="28"/>
          <w:szCs w:val="28"/>
        </w:rPr>
        <w:t xml:space="preserve">, Prasenjit, ‘Modern Imperialism’, in Jerry H. Bentley (ed.), </w:t>
      </w:r>
      <w:r w:rsidRPr="00E73D72">
        <w:rPr>
          <w:rFonts w:ascii="Times New Roman" w:hAnsi="Times New Roman" w:cs="Times New Roman"/>
          <w:i/>
          <w:iCs/>
          <w:color w:val="000000" w:themeColor="text1"/>
          <w:sz w:val="28"/>
          <w:szCs w:val="28"/>
        </w:rPr>
        <w:t xml:space="preserve">The Oxford Handbook of World History </w:t>
      </w:r>
      <w:r w:rsidRPr="00E73D72">
        <w:rPr>
          <w:rFonts w:ascii="Times New Roman" w:hAnsi="Times New Roman" w:cs="Times New Roman"/>
          <w:color w:val="000000" w:themeColor="text1"/>
          <w:sz w:val="28"/>
          <w:szCs w:val="28"/>
        </w:rPr>
        <w:t>(Oxford: Oxford University Press, 2012), 379-395.</w:t>
      </w:r>
    </w:p>
    <w:p w14:paraId="39426981" w14:textId="77777777" w:rsidR="00E73D72" w:rsidRPr="00E73D72" w:rsidRDefault="00E73D72" w:rsidP="00E73D72">
      <w:pPr>
        <w:pStyle w:val="Heading2"/>
        <w:rPr>
          <w:rFonts w:ascii="Times New Roman" w:hAnsi="Times New Roman" w:cs="Times New Roman"/>
          <w:color w:val="000000" w:themeColor="text1"/>
          <w:sz w:val="28"/>
          <w:szCs w:val="28"/>
        </w:rPr>
      </w:pPr>
      <w:r w:rsidRPr="00E73D72">
        <w:rPr>
          <w:rFonts w:ascii="Times New Roman" w:hAnsi="Times New Roman" w:cs="Times New Roman"/>
          <w:color w:val="000000" w:themeColor="text1"/>
          <w:sz w:val="28"/>
          <w:szCs w:val="28"/>
        </w:rPr>
        <w:t>Further reading</w:t>
      </w:r>
    </w:p>
    <w:p w14:paraId="43D64A43" w14:textId="77777777" w:rsidR="00E73D72" w:rsidRPr="00E73D72" w:rsidRDefault="00E73D72" w:rsidP="00E73D72">
      <w:pPr>
        <w:rPr>
          <w:rFonts w:ascii="Times New Roman" w:hAnsi="Times New Roman" w:cs="Times New Roman"/>
          <w:color w:val="000000" w:themeColor="text1"/>
          <w:sz w:val="28"/>
          <w:szCs w:val="28"/>
        </w:rPr>
      </w:pPr>
      <w:r w:rsidRPr="00E73D72">
        <w:rPr>
          <w:rFonts w:ascii="Times New Roman" w:hAnsi="Times New Roman" w:cs="Times New Roman"/>
          <w:color w:val="000000" w:themeColor="text1"/>
          <w:sz w:val="28"/>
          <w:szCs w:val="28"/>
        </w:rPr>
        <w:t>Adas, Michael, ‘Imperialism and Colonialism in Comparative Perspective’, </w:t>
      </w:r>
      <w:r w:rsidRPr="00E73D72">
        <w:rPr>
          <w:rFonts w:ascii="Times New Roman" w:hAnsi="Times New Roman" w:cs="Times New Roman"/>
          <w:i/>
          <w:iCs/>
          <w:color w:val="000000" w:themeColor="text1"/>
          <w:sz w:val="28"/>
          <w:szCs w:val="28"/>
        </w:rPr>
        <w:t>International History Review</w:t>
      </w:r>
      <w:r w:rsidRPr="00E73D72">
        <w:rPr>
          <w:rFonts w:ascii="Times New Roman" w:hAnsi="Times New Roman" w:cs="Times New Roman"/>
          <w:color w:val="000000" w:themeColor="text1"/>
          <w:sz w:val="28"/>
          <w:szCs w:val="28"/>
        </w:rPr>
        <w:t xml:space="preserve">, 20.2 (1998), 371–88 </w:t>
      </w:r>
    </w:p>
    <w:p w14:paraId="0EEBC25C" w14:textId="77777777" w:rsidR="00E73D72" w:rsidRPr="00E73D72" w:rsidRDefault="00E73D72" w:rsidP="00E73D72">
      <w:pPr>
        <w:rPr>
          <w:rFonts w:ascii="Times New Roman" w:hAnsi="Times New Roman" w:cs="Times New Roman"/>
          <w:color w:val="000000" w:themeColor="text1"/>
          <w:sz w:val="28"/>
          <w:szCs w:val="28"/>
        </w:rPr>
      </w:pPr>
      <w:r w:rsidRPr="00E73D72">
        <w:rPr>
          <w:rFonts w:ascii="Times New Roman" w:hAnsi="Times New Roman" w:cs="Times New Roman"/>
          <w:color w:val="000000" w:themeColor="text1"/>
          <w:sz w:val="28"/>
          <w:szCs w:val="28"/>
        </w:rPr>
        <w:t>Bickers, Robert A, </w:t>
      </w:r>
      <w:r w:rsidRPr="00E73D72">
        <w:rPr>
          <w:rFonts w:ascii="Times New Roman" w:hAnsi="Times New Roman" w:cs="Times New Roman"/>
          <w:i/>
          <w:iCs/>
          <w:color w:val="000000" w:themeColor="text1"/>
          <w:sz w:val="28"/>
          <w:szCs w:val="28"/>
        </w:rPr>
        <w:t>Settlers and Expatriates: Britons over the Seas</w:t>
      </w:r>
      <w:r w:rsidRPr="00E73D72">
        <w:rPr>
          <w:rFonts w:ascii="Times New Roman" w:hAnsi="Times New Roman" w:cs="Times New Roman"/>
          <w:color w:val="000000" w:themeColor="text1"/>
          <w:sz w:val="28"/>
          <w:szCs w:val="28"/>
        </w:rPr>
        <w:t> (Oxford: Oxford University Press, 2010)</w:t>
      </w:r>
    </w:p>
    <w:p w14:paraId="058C0AFB" w14:textId="77777777" w:rsidR="00E73D72" w:rsidRPr="00E73D72" w:rsidRDefault="00E73D72" w:rsidP="00E73D72">
      <w:pPr>
        <w:rPr>
          <w:rFonts w:ascii="Times New Roman" w:hAnsi="Times New Roman" w:cs="Times New Roman"/>
          <w:color w:val="000000" w:themeColor="text1"/>
          <w:sz w:val="28"/>
          <w:szCs w:val="28"/>
        </w:rPr>
      </w:pPr>
      <w:r w:rsidRPr="00E73D72">
        <w:rPr>
          <w:rFonts w:ascii="Times New Roman" w:hAnsi="Times New Roman" w:cs="Times New Roman"/>
          <w:color w:val="000000" w:themeColor="text1"/>
          <w:sz w:val="28"/>
          <w:szCs w:val="28"/>
        </w:rPr>
        <w:t>Cain, P. J, and A. G Hopkins, </w:t>
      </w:r>
      <w:r w:rsidRPr="00E73D72">
        <w:rPr>
          <w:rFonts w:ascii="Times New Roman" w:hAnsi="Times New Roman" w:cs="Times New Roman"/>
          <w:i/>
          <w:iCs/>
          <w:color w:val="000000" w:themeColor="text1"/>
          <w:sz w:val="28"/>
          <w:szCs w:val="28"/>
        </w:rPr>
        <w:t xml:space="preserve">British </w:t>
      </w:r>
      <w:proofErr w:type="gramStart"/>
      <w:r w:rsidRPr="00E73D72">
        <w:rPr>
          <w:rFonts w:ascii="Times New Roman" w:hAnsi="Times New Roman" w:cs="Times New Roman"/>
          <w:i/>
          <w:iCs/>
          <w:color w:val="000000" w:themeColor="text1"/>
          <w:sz w:val="28"/>
          <w:szCs w:val="28"/>
        </w:rPr>
        <w:t>Imperialism :</w:t>
      </w:r>
      <w:proofErr w:type="gramEnd"/>
      <w:r w:rsidRPr="00E73D72">
        <w:rPr>
          <w:rFonts w:ascii="Times New Roman" w:hAnsi="Times New Roman" w:cs="Times New Roman"/>
          <w:i/>
          <w:iCs/>
          <w:color w:val="000000" w:themeColor="text1"/>
          <w:sz w:val="28"/>
          <w:szCs w:val="28"/>
        </w:rPr>
        <w:t xml:space="preserve"> Crisis and Deconstruction, 1914-1990</w:t>
      </w:r>
      <w:r w:rsidRPr="00E73D72">
        <w:rPr>
          <w:rFonts w:ascii="Times New Roman" w:hAnsi="Times New Roman" w:cs="Times New Roman"/>
          <w:color w:val="000000" w:themeColor="text1"/>
          <w:sz w:val="28"/>
          <w:szCs w:val="28"/>
        </w:rPr>
        <w:t> (London: Longman, 1993)</w:t>
      </w:r>
    </w:p>
    <w:p w14:paraId="688E0491" w14:textId="77777777" w:rsidR="00E73D72" w:rsidRPr="00E73D72" w:rsidRDefault="00E73D72" w:rsidP="00E73D72">
      <w:pPr>
        <w:rPr>
          <w:rFonts w:ascii="Times New Roman" w:hAnsi="Times New Roman" w:cs="Times New Roman"/>
          <w:color w:val="000000" w:themeColor="text1"/>
          <w:sz w:val="28"/>
          <w:szCs w:val="28"/>
        </w:rPr>
      </w:pPr>
      <w:r w:rsidRPr="00E73D72">
        <w:rPr>
          <w:rFonts w:ascii="Times New Roman" w:hAnsi="Times New Roman" w:cs="Times New Roman"/>
          <w:color w:val="000000" w:themeColor="text1"/>
          <w:sz w:val="28"/>
          <w:szCs w:val="28"/>
        </w:rPr>
        <w:t>Hardt, Michael, and Antonio Negri, </w:t>
      </w:r>
      <w:r w:rsidRPr="00E73D72">
        <w:rPr>
          <w:rFonts w:ascii="Times New Roman" w:hAnsi="Times New Roman" w:cs="Times New Roman"/>
          <w:i/>
          <w:iCs/>
          <w:color w:val="000000" w:themeColor="text1"/>
          <w:sz w:val="28"/>
          <w:szCs w:val="28"/>
        </w:rPr>
        <w:t>Empire</w:t>
      </w:r>
      <w:r w:rsidRPr="00E73D72">
        <w:rPr>
          <w:rFonts w:ascii="Times New Roman" w:hAnsi="Times New Roman" w:cs="Times New Roman"/>
          <w:color w:val="000000" w:themeColor="text1"/>
          <w:sz w:val="28"/>
          <w:szCs w:val="28"/>
        </w:rPr>
        <w:t xml:space="preserve"> (Cambridge, </w:t>
      </w:r>
      <w:proofErr w:type="gramStart"/>
      <w:r w:rsidRPr="00E73D72">
        <w:rPr>
          <w:rFonts w:ascii="Times New Roman" w:hAnsi="Times New Roman" w:cs="Times New Roman"/>
          <w:color w:val="000000" w:themeColor="text1"/>
          <w:sz w:val="28"/>
          <w:szCs w:val="28"/>
        </w:rPr>
        <w:t>MA ;</w:t>
      </w:r>
      <w:proofErr w:type="gramEnd"/>
      <w:r w:rsidRPr="00E73D72">
        <w:rPr>
          <w:rFonts w:ascii="Times New Roman" w:hAnsi="Times New Roman" w:cs="Times New Roman"/>
          <w:color w:val="000000" w:themeColor="text1"/>
          <w:sz w:val="28"/>
          <w:szCs w:val="28"/>
        </w:rPr>
        <w:t xml:space="preserve"> Harvard University Press, 2000)</w:t>
      </w:r>
    </w:p>
    <w:p w14:paraId="2B521029" w14:textId="77777777" w:rsidR="00E73D72" w:rsidRPr="00E73D72" w:rsidRDefault="00E73D72" w:rsidP="00E73D72">
      <w:pPr>
        <w:rPr>
          <w:rFonts w:ascii="Times New Roman" w:hAnsi="Times New Roman" w:cs="Times New Roman"/>
          <w:color w:val="000000" w:themeColor="text1"/>
          <w:sz w:val="28"/>
          <w:szCs w:val="28"/>
        </w:rPr>
      </w:pPr>
      <w:r w:rsidRPr="00E73D72">
        <w:rPr>
          <w:rFonts w:ascii="Times New Roman" w:hAnsi="Times New Roman" w:cs="Times New Roman"/>
          <w:color w:val="000000" w:themeColor="text1"/>
          <w:sz w:val="28"/>
          <w:szCs w:val="28"/>
        </w:rPr>
        <w:t xml:space="preserve">Stoler, Ann Laura and Frederick Cooper, ‘Between Metropole and Colony: Rethinking a Research Agenda’ in Frederick Cooper and Ann Laura Stoler (eds.), </w:t>
      </w:r>
      <w:r w:rsidRPr="00E73D72">
        <w:rPr>
          <w:rFonts w:ascii="Times New Roman" w:hAnsi="Times New Roman" w:cs="Times New Roman"/>
          <w:i/>
          <w:iCs/>
          <w:color w:val="000000" w:themeColor="text1"/>
          <w:sz w:val="28"/>
          <w:szCs w:val="28"/>
        </w:rPr>
        <w:t xml:space="preserve">Tensions of Empire: Colonial Cultures in a Bourgeois World </w:t>
      </w:r>
      <w:r w:rsidRPr="00E73D72">
        <w:rPr>
          <w:rFonts w:ascii="Times New Roman" w:hAnsi="Times New Roman" w:cs="Times New Roman"/>
          <w:color w:val="000000" w:themeColor="text1"/>
          <w:sz w:val="28"/>
          <w:szCs w:val="28"/>
        </w:rPr>
        <w:t>(Berkeley: University of California Press, 1997).</w:t>
      </w:r>
    </w:p>
    <w:p w14:paraId="0642B470" w14:textId="77777777" w:rsidR="00E73D72" w:rsidRPr="00E73D72" w:rsidRDefault="00E73D72" w:rsidP="00E73D72">
      <w:pPr>
        <w:pStyle w:val="Heading2"/>
        <w:rPr>
          <w:rFonts w:ascii="Times New Roman" w:hAnsi="Times New Roman" w:cs="Times New Roman"/>
          <w:color w:val="000000" w:themeColor="text1"/>
          <w:sz w:val="28"/>
          <w:szCs w:val="28"/>
        </w:rPr>
      </w:pPr>
      <w:r w:rsidRPr="00E73D72">
        <w:rPr>
          <w:rFonts w:ascii="Times New Roman" w:hAnsi="Times New Roman" w:cs="Times New Roman"/>
          <w:color w:val="000000" w:themeColor="text1"/>
          <w:sz w:val="28"/>
          <w:szCs w:val="28"/>
        </w:rPr>
        <w:t>Primary sources</w:t>
      </w:r>
    </w:p>
    <w:p w14:paraId="4810E15D" w14:textId="77777777" w:rsidR="00E73D72" w:rsidRPr="00E73D72" w:rsidRDefault="00E73D72" w:rsidP="00E73D72">
      <w:pPr>
        <w:rPr>
          <w:rFonts w:ascii="Times New Roman" w:hAnsi="Times New Roman" w:cs="Times New Roman"/>
          <w:color w:val="000000" w:themeColor="text1"/>
          <w:sz w:val="28"/>
          <w:szCs w:val="28"/>
        </w:rPr>
      </w:pPr>
      <w:r w:rsidRPr="00E73D72">
        <w:rPr>
          <w:rFonts w:ascii="Times New Roman" w:hAnsi="Times New Roman" w:cs="Times New Roman"/>
          <w:color w:val="000000" w:themeColor="text1"/>
          <w:sz w:val="28"/>
          <w:szCs w:val="28"/>
        </w:rPr>
        <w:t xml:space="preserve">J. A. Hobson </w:t>
      </w:r>
      <w:r w:rsidRPr="00E73D72">
        <w:rPr>
          <w:rFonts w:ascii="Times New Roman" w:hAnsi="Times New Roman" w:cs="Times New Roman"/>
          <w:i/>
          <w:iCs/>
          <w:color w:val="000000" w:themeColor="text1"/>
          <w:sz w:val="28"/>
          <w:szCs w:val="28"/>
        </w:rPr>
        <w:t>Imperialism: A Study</w:t>
      </w:r>
      <w:r w:rsidRPr="00E73D72">
        <w:rPr>
          <w:rFonts w:ascii="Times New Roman" w:hAnsi="Times New Roman" w:cs="Times New Roman"/>
          <w:color w:val="000000" w:themeColor="text1"/>
          <w:sz w:val="28"/>
          <w:szCs w:val="28"/>
        </w:rPr>
        <w:t xml:space="preserve"> (1902) </w:t>
      </w:r>
      <w:hyperlink r:id="rId28" w:history="1">
        <w:r w:rsidRPr="00E73D72">
          <w:rPr>
            <w:rStyle w:val="Hyperlink"/>
            <w:rFonts w:ascii="Times New Roman" w:hAnsi="Times New Roman" w:cs="Times New Roman"/>
            <w:color w:val="000000" w:themeColor="text1"/>
            <w:sz w:val="28"/>
            <w:szCs w:val="28"/>
          </w:rPr>
          <w:t>http://files.libertyfund.org/files/127/0052_Bk.pdf</w:t>
        </w:r>
      </w:hyperlink>
    </w:p>
    <w:p w14:paraId="4AA27ADC" w14:textId="77777777" w:rsidR="00E73D72" w:rsidRPr="00E73D72" w:rsidRDefault="00E73D72" w:rsidP="00E73D72">
      <w:pPr>
        <w:rPr>
          <w:rFonts w:ascii="Times New Roman" w:hAnsi="Times New Roman" w:cs="Times New Roman"/>
          <w:color w:val="000000" w:themeColor="text1"/>
          <w:sz w:val="28"/>
          <w:szCs w:val="28"/>
        </w:rPr>
      </w:pPr>
      <w:r w:rsidRPr="00E73D72">
        <w:rPr>
          <w:rFonts w:ascii="Times New Roman" w:hAnsi="Times New Roman" w:cs="Times New Roman"/>
          <w:color w:val="000000" w:themeColor="text1"/>
          <w:sz w:val="28"/>
          <w:szCs w:val="28"/>
        </w:rPr>
        <w:t xml:space="preserve"> V. I. Lenin </w:t>
      </w:r>
      <w:r w:rsidRPr="00E73D72">
        <w:rPr>
          <w:rFonts w:ascii="Times New Roman" w:hAnsi="Times New Roman" w:cs="Times New Roman"/>
          <w:i/>
          <w:iCs/>
          <w:color w:val="000000" w:themeColor="text1"/>
          <w:sz w:val="28"/>
          <w:szCs w:val="28"/>
        </w:rPr>
        <w:t>Imperialism: The Highest Stage of Capitalism</w:t>
      </w:r>
      <w:r w:rsidRPr="00E73D72">
        <w:rPr>
          <w:rFonts w:ascii="Times New Roman" w:hAnsi="Times New Roman" w:cs="Times New Roman"/>
          <w:color w:val="000000" w:themeColor="text1"/>
          <w:sz w:val="28"/>
          <w:szCs w:val="28"/>
        </w:rPr>
        <w:t xml:space="preserve"> (1916) </w:t>
      </w:r>
      <w:hyperlink r:id="rId29" w:history="1">
        <w:r w:rsidRPr="00E73D72">
          <w:rPr>
            <w:rStyle w:val="Hyperlink"/>
            <w:rFonts w:ascii="Times New Roman" w:hAnsi="Times New Roman" w:cs="Times New Roman"/>
            <w:color w:val="000000" w:themeColor="text1"/>
            <w:sz w:val="28"/>
            <w:szCs w:val="28"/>
          </w:rPr>
          <w:t>https://www.files.ethz.ch/isn/125485/6000_Imperialism_Highest_Stage_Capitalism.pdf</w:t>
        </w:r>
      </w:hyperlink>
    </w:p>
    <w:p w14:paraId="56502E1A" w14:textId="77777777" w:rsidR="00E73D72" w:rsidRPr="00E73D72" w:rsidRDefault="00E73D72" w:rsidP="00E73D72">
      <w:pPr>
        <w:rPr>
          <w:rFonts w:ascii="Times New Roman" w:hAnsi="Times New Roman" w:cs="Times New Roman"/>
          <w:color w:val="000000" w:themeColor="text1"/>
          <w:sz w:val="28"/>
          <w:szCs w:val="28"/>
        </w:rPr>
      </w:pPr>
      <w:r w:rsidRPr="00E73D72">
        <w:rPr>
          <w:rFonts w:ascii="Times New Roman" w:hAnsi="Times New Roman" w:cs="Times New Roman"/>
          <w:color w:val="000000" w:themeColor="text1"/>
          <w:sz w:val="28"/>
          <w:szCs w:val="28"/>
        </w:rPr>
        <w:t xml:space="preserve">Fanon, Frantz </w:t>
      </w:r>
      <w:r w:rsidRPr="00E73D72">
        <w:rPr>
          <w:rFonts w:ascii="Times New Roman" w:hAnsi="Times New Roman" w:cs="Times New Roman"/>
          <w:i/>
          <w:iCs/>
          <w:color w:val="000000" w:themeColor="text1"/>
          <w:sz w:val="28"/>
          <w:szCs w:val="28"/>
        </w:rPr>
        <w:t xml:space="preserve">Black Skin, White Masks </w:t>
      </w:r>
      <w:r w:rsidRPr="00E73D72">
        <w:rPr>
          <w:rFonts w:ascii="Times New Roman" w:hAnsi="Times New Roman" w:cs="Times New Roman"/>
          <w:color w:val="000000" w:themeColor="text1"/>
          <w:sz w:val="28"/>
          <w:szCs w:val="28"/>
        </w:rPr>
        <w:t xml:space="preserve">(1952) </w:t>
      </w:r>
      <w:hyperlink r:id="rId30" w:history="1">
        <w:r w:rsidRPr="00E73D72">
          <w:rPr>
            <w:rStyle w:val="Hyperlink"/>
            <w:rFonts w:ascii="Times New Roman" w:hAnsi="Times New Roman" w:cs="Times New Roman"/>
            <w:color w:val="000000" w:themeColor="text1"/>
            <w:sz w:val="28"/>
            <w:szCs w:val="28"/>
          </w:rPr>
          <w:t>https://monoskop.org/images/a/a5/Fanon_Frantz_Black_Skin_White_Masks_1986.pdf</w:t>
        </w:r>
      </w:hyperlink>
    </w:p>
    <w:p w14:paraId="5D056FAA" w14:textId="5E98E0FE" w:rsidR="00E73D72" w:rsidRPr="00E73D72" w:rsidRDefault="00E73D72" w:rsidP="00E73D72">
      <w:pPr>
        <w:pStyle w:val="Heading1"/>
        <w:rPr>
          <w:rFonts w:ascii="Times New Roman" w:hAnsi="Times New Roman" w:cs="Times New Roman"/>
          <w:b/>
          <w:bCs/>
          <w:color w:val="000000" w:themeColor="text1"/>
          <w:sz w:val="28"/>
          <w:szCs w:val="28"/>
        </w:rPr>
      </w:pPr>
      <w:r w:rsidRPr="00E73D72">
        <w:rPr>
          <w:rFonts w:ascii="Times New Roman" w:hAnsi="Times New Roman" w:cs="Times New Roman"/>
          <w:b/>
          <w:bCs/>
          <w:color w:val="000000" w:themeColor="text1"/>
          <w:sz w:val="28"/>
          <w:szCs w:val="28"/>
        </w:rPr>
        <w:lastRenderedPageBreak/>
        <w:t>9. Human rights in the twentieth century</w:t>
      </w:r>
    </w:p>
    <w:p w14:paraId="3499ACE4" w14:textId="77777777" w:rsidR="00E73D72" w:rsidRPr="00E73D72" w:rsidRDefault="00E73D72" w:rsidP="00E73D72">
      <w:pPr>
        <w:rPr>
          <w:rFonts w:ascii="Times New Roman" w:hAnsi="Times New Roman" w:cs="Times New Roman"/>
          <w:color w:val="000000" w:themeColor="text1"/>
          <w:sz w:val="28"/>
          <w:szCs w:val="28"/>
        </w:rPr>
      </w:pPr>
      <w:r w:rsidRPr="00E73D72">
        <w:rPr>
          <w:rFonts w:ascii="Times New Roman" w:hAnsi="Times New Roman" w:cs="Times New Roman"/>
          <w:color w:val="000000" w:themeColor="text1"/>
          <w:sz w:val="28"/>
          <w:szCs w:val="28"/>
        </w:rPr>
        <w:t xml:space="preserve"> ‘Human rights’ is a familiar concept, ubiquitous in popular media and public discourses. The signing of the ‘Universal Declaration of Human Rights’ in 1948 following the Second World War seemingly ushered in a new framework of guaranteed protections. Yet, digging into the complex history of the concept reveals that ‘human rights’ have not always been considered universal. In this seminar, we’ll explore the debates that animated the drafting of the Universal Declaration, who was included and excluded, and how debates over universal application continue today.</w:t>
      </w:r>
    </w:p>
    <w:p w14:paraId="068A8265" w14:textId="77777777" w:rsidR="00E73D72" w:rsidRPr="00E73D72" w:rsidRDefault="00E73D72" w:rsidP="00E73D72">
      <w:pPr>
        <w:pStyle w:val="Heading2"/>
        <w:rPr>
          <w:rFonts w:ascii="Times New Roman" w:hAnsi="Times New Roman" w:cs="Times New Roman"/>
          <w:color w:val="000000" w:themeColor="text1"/>
          <w:sz w:val="28"/>
          <w:szCs w:val="28"/>
        </w:rPr>
      </w:pPr>
      <w:r w:rsidRPr="00E73D72">
        <w:rPr>
          <w:rFonts w:ascii="Times New Roman" w:hAnsi="Times New Roman" w:cs="Times New Roman"/>
          <w:color w:val="000000" w:themeColor="text1"/>
          <w:sz w:val="28"/>
          <w:szCs w:val="28"/>
        </w:rPr>
        <w:t>Key reading</w:t>
      </w:r>
    </w:p>
    <w:p w14:paraId="0AB90ED2" w14:textId="77777777" w:rsidR="00E73D72" w:rsidRPr="00E73D72" w:rsidRDefault="00E73D72" w:rsidP="00E73D72">
      <w:pPr>
        <w:rPr>
          <w:rFonts w:ascii="Times New Roman" w:hAnsi="Times New Roman" w:cs="Times New Roman"/>
          <w:color w:val="000000" w:themeColor="text1"/>
          <w:sz w:val="28"/>
          <w:szCs w:val="28"/>
        </w:rPr>
      </w:pPr>
      <w:hyperlink r:id="rId31" w:history="1">
        <w:r w:rsidRPr="00E73D72">
          <w:rPr>
            <w:rStyle w:val="Hyperlink"/>
            <w:rFonts w:ascii="Times New Roman" w:hAnsi="Times New Roman" w:cs="Times New Roman"/>
            <w:color w:val="000000" w:themeColor="text1"/>
            <w:sz w:val="28"/>
            <w:szCs w:val="28"/>
          </w:rPr>
          <w:t>Universal Declaration of Human Rights | United Nations</w:t>
        </w:r>
      </w:hyperlink>
    </w:p>
    <w:p w14:paraId="787A559E" w14:textId="77777777" w:rsidR="00E73D72" w:rsidRPr="00E73D72" w:rsidRDefault="00E73D72" w:rsidP="00E73D72">
      <w:pPr>
        <w:rPr>
          <w:rFonts w:ascii="Times New Roman" w:hAnsi="Times New Roman" w:cs="Times New Roman"/>
          <w:color w:val="000000" w:themeColor="text1"/>
          <w:sz w:val="28"/>
          <w:szCs w:val="28"/>
        </w:rPr>
      </w:pPr>
      <w:r w:rsidRPr="00E73D72">
        <w:rPr>
          <w:rFonts w:ascii="Times New Roman" w:hAnsi="Times New Roman" w:cs="Times New Roman"/>
          <w:color w:val="000000" w:themeColor="text1"/>
          <w:sz w:val="28"/>
          <w:szCs w:val="28"/>
        </w:rPr>
        <w:t>Borgwardt, Elizabeth</w:t>
      </w:r>
      <w:r w:rsidRPr="00E73D72">
        <w:rPr>
          <w:rFonts w:ascii="Times New Roman" w:hAnsi="Times New Roman" w:cs="Times New Roman"/>
          <w:i/>
          <w:iCs/>
          <w:color w:val="000000" w:themeColor="text1"/>
          <w:sz w:val="28"/>
          <w:szCs w:val="28"/>
        </w:rPr>
        <w:t>, A New Deal for the World</w:t>
      </w:r>
      <w:r w:rsidRPr="00E73D72">
        <w:rPr>
          <w:rFonts w:ascii="Times New Roman" w:hAnsi="Times New Roman" w:cs="Times New Roman"/>
          <w:color w:val="000000" w:themeColor="text1"/>
          <w:sz w:val="28"/>
          <w:szCs w:val="28"/>
        </w:rPr>
        <w:t xml:space="preserve"> (Cambridge, MA: Harvard University Press, 2007)</w:t>
      </w:r>
    </w:p>
    <w:p w14:paraId="08338B9B" w14:textId="77777777" w:rsidR="00E73D72" w:rsidRPr="00E73D72" w:rsidRDefault="00E73D72" w:rsidP="00E73D72">
      <w:pPr>
        <w:rPr>
          <w:rFonts w:ascii="Times New Roman" w:hAnsi="Times New Roman" w:cs="Times New Roman"/>
          <w:color w:val="000000" w:themeColor="text1"/>
          <w:sz w:val="28"/>
          <w:szCs w:val="28"/>
        </w:rPr>
      </w:pPr>
      <w:r w:rsidRPr="00E73D72">
        <w:rPr>
          <w:rFonts w:ascii="Times New Roman" w:hAnsi="Times New Roman" w:cs="Times New Roman"/>
          <w:color w:val="000000" w:themeColor="text1"/>
          <w:sz w:val="28"/>
          <w:szCs w:val="28"/>
        </w:rPr>
        <w:t>Hunt, Lynn, ‘The Long and the Short of the History of Human Rights’, </w:t>
      </w:r>
      <w:r w:rsidRPr="00E73D72">
        <w:rPr>
          <w:rFonts w:ascii="Times New Roman" w:hAnsi="Times New Roman" w:cs="Times New Roman"/>
          <w:i/>
          <w:iCs/>
          <w:color w:val="000000" w:themeColor="text1"/>
          <w:sz w:val="28"/>
          <w:szCs w:val="28"/>
        </w:rPr>
        <w:t>Past &amp; Present</w:t>
      </w:r>
      <w:r w:rsidRPr="00E73D72">
        <w:rPr>
          <w:rFonts w:ascii="Times New Roman" w:hAnsi="Times New Roman" w:cs="Times New Roman"/>
          <w:color w:val="000000" w:themeColor="text1"/>
          <w:sz w:val="28"/>
          <w:szCs w:val="28"/>
        </w:rPr>
        <w:t>, 233 (2016), 323–31</w:t>
      </w:r>
    </w:p>
    <w:p w14:paraId="3C7F80DE" w14:textId="77777777" w:rsidR="00E73D72" w:rsidRPr="00E73D72" w:rsidRDefault="00E73D72" w:rsidP="00E73D72">
      <w:pPr>
        <w:rPr>
          <w:rFonts w:ascii="Times New Roman" w:hAnsi="Times New Roman" w:cs="Times New Roman"/>
          <w:color w:val="000000" w:themeColor="text1"/>
          <w:sz w:val="28"/>
          <w:szCs w:val="28"/>
        </w:rPr>
      </w:pPr>
      <w:r w:rsidRPr="00E73D72">
        <w:rPr>
          <w:rFonts w:ascii="Times New Roman" w:hAnsi="Times New Roman" w:cs="Times New Roman"/>
          <w:color w:val="000000" w:themeColor="text1"/>
          <w:sz w:val="28"/>
          <w:szCs w:val="28"/>
        </w:rPr>
        <w:t xml:space="preserve">Joas, Hans, and Samuel </w:t>
      </w:r>
      <w:proofErr w:type="spellStart"/>
      <w:r w:rsidRPr="00E73D72">
        <w:rPr>
          <w:rFonts w:ascii="Times New Roman" w:hAnsi="Times New Roman" w:cs="Times New Roman"/>
          <w:color w:val="000000" w:themeColor="text1"/>
          <w:sz w:val="28"/>
          <w:szCs w:val="28"/>
        </w:rPr>
        <w:t>Moyn</w:t>
      </w:r>
      <w:proofErr w:type="spellEnd"/>
      <w:r w:rsidRPr="00E73D72">
        <w:rPr>
          <w:rFonts w:ascii="Times New Roman" w:hAnsi="Times New Roman" w:cs="Times New Roman"/>
          <w:color w:val="000000" w:themeColor="text1"/>
          <w:sz w:val="28"/>
          <w:szCs w:val="28"/>
        </w:rPr>
        <w:t xml:space="preserve">, ‘The Sacredness of the Person or the Last Utopia: A Conversation about the History of Human Rights’ in Susanne Kaul and David Kim (eds.), </w:t>
      </w:r>
      <w:r w:rsidRPr="00E73D72">
        <w:rPr>
          <w:rFonts w:ascii="Times New Roman" w:hAnsi="Times New Roman" w:cs="Times New Roman"/>
          <w:i/>
          <w:iCs/>
          <w:color w:val="000000" w:themeColor="text1"/>
          <w:sz w:val="28"/>
          <w:szCs w:val="28"/>
        </w:rPr>
        <w:t xml:space="preserve">Imagining Human Rights </w:t>
      </w:r>
      <w:r w:rsidRPr="00E73D72">
        <w:rPr>
          <w:rFonts w:ascii="Times New Roman" w:hAnsi="Times New Roman" w:cs="Times New Roman"/>
          <w:color w:val="000000" w:themeColor="text1"/>
          <w:sz w:val="28"/>
          <w:szCs w:val="28"/>
        </w:rPr>
        <w:t>(Berlin: De Gruyter, 2015).</w:t>
      </w:r>
    </w:p>
    <w:p w14:paraId="027F8A09" w14:textId="77777777" w:rsidR="00E73D72" w:rsidRPr="00E73D72" w:rsidRDefault="00E73D72" w:rsidP="00E73D72">
      <w:pPr>
        <w:rPr>
          <w:rFonts w:ascii="Times New Roman" w:hAnsi="Times New Roman" w:cs="Times New Roman"/>
          <w:b/>
          <w:bCs/>
          <w:color w:val="000000" w:themeColor="text1"/>
          <w:sz w:val="28"/>
          <w:szCs w:val="28"/>
        </w:rPr>
      </w:pPr>
      <w:r w:rsidRPr="00E73D72">
        <w:rPr>
          <w:rFonts w:ascii="Times New Roman" w:hAnsi="Times New Roman" w:cs="Times New Roman"/>
          <w:color w:val="000000" w:themeColor="text1"/>
          <w:sz w:val="28"/>
          <w:szCs w:val="28"/>
        </w:rPr>
        <w:t>Nussbaum, Martha C, ‘Women’s Progress and Women’s Human Rights’, </w:t>
      </w:r>
      <w:r w:rsidRPr="00E73D72">
        <w:rPr>
          <w:rFonts w:ascii="Times New Roman" w:hAnsi="Times New Roman" w:cs="Times New Roman"/>
          <w:i/>
          <w:iCs/>
          <w:color w:val="000000" w:themeColor="text1"/>
          <w:sz w:val="28"/>
          <w:szCs w:val="28"/>
        </w:rPr>
        <w:t>Human Rights Quarterly</w:t>
      </w:r>
      <w:r w:rsidRPr="00E73D72">
        <w:rPr>
          <w:rFonts w:ascii="Times New Roman" w:hAnsi="Times New Roman" w:cs="Times New Roman"/>
          <w:color w:val="000000" w:themeColor="text1"/>
          <w:sz w:val="28"/>
          <w:szCs w:val="28"/>
        </w:rPr>
        <w:t>, 38.3 (2016), 589–622</w:t>
      </w:r>
    </w:p>
    <w:p w14:paraId="71DF3663" w14:textId="77777777" w:rsidR="00E73D72" w:rsidRPr="00E73D72" w:rsidRDefault="00E73D72" w:rsidP="00E73D72">
      <w:pPr>
        <w:pStyle w:val="Heading2"/>
        <w:rPr>
          <w:rFonts w:ascii="Times New Roman" w:hAnsi="Times New Roman" w:cs="Times New Roman"/>
          <w:sz w:val="28"/>
          <w:szCs w:val="28"/>
        </w:rPr>
      </w:pPr>
      <w:r w:rsidRPr="00E73D72">
        <w:rPr>
          <w:rFonts w:ascii="Times New Roman" w:hAnsi="Times New Roman" w:cs="Times New Roman"/>
          <w:sz w:val="28"/>
          <w:szCs w:val="28"/>
        </w:rPr>
        <w:t>Further reading</w:t>
      </w:r>
    </w:p>
    <w:p w14:paraId="1B3659DF" w14:textId="77777777" w:rsidR="00E73D72" w:rsidRPr="00E73D72" w:rsidRDefault="00E73D72" w:rsidP="00E73D72">
      <w:pPr>
        <w:rPr>
          <w:rStyle w:val="Hyperlink"/>
          <w:rFonts w:ascii="Times New Roman" w:hAnsi="Times New Roman" w:cs="Times New Roman"/>
          <w:color w:val="000000" w:themeColor="text1"/>
          <w:sz w:val="28"/>
          <w:szCs w:val="28"/>
        </w:rPr>
      </w:pPr>
      <w:r w:rsidRPr="00E73D72">
        <w:rPr>
          <w:rFonts w:ascii="Times New Roman" w:hAnsi="Times New Roman" w:cs="Times New Roman"/>
          <w:color w:val="000000" w:themeColor="text1"/>
          <w:sz w:val="28"/>
          <w:szCs w:val="28"/>
        </w:rPr>
        <w:t>Atrey, Shreya, ‘Women’s Human Rights: From Progress to Transformation, An Intersectional Response to Martha Nussbaum’, </w:t>
      </w:r>
      <w:r w:rsidRPr="00E73D72">
        <w:rPr>
          <w:rFonts w:ascii="Times New Roman" w:hAnsi="Times New Roman" w:cs="Times New Roman"/>
          <w:i/>
          <w:iCs/>
          <w:color w:val="000000" w:themeColor="text1"/>
          <w:sz w:val="28"/>
          <w:szCs w:val="28"/>
        </w:rPr>
        <w:t>Human Rights Quarterly</w:t>
      </w:r>
      <w:r w:rsidRPr="00E73D72">
        <w:rPr>
          <w:rFonts w:ascii="Times New Roman" w:hAnsi="Times New Roman" w:cs="Times New Roman"/>
          <w:color w:val="000000" w:themeColor="text1"/>
          <w:sz w:val="28"/>
          <w:szCs w:val="28"/>
        </w:rPr>
        <w:t xml:space="preserve">, 40.4 (2018), 859–904 </w:t>
      </w:r>
      <w:hyperlink r:id="rId32" w:history="1">
        <w:r w:rsidRPr="00E73D72">
          <w:rPr>
            <w:rStyle w:val="Hyperlink"/>
            <w:rFonts w:ascii="Times New Roman" w:hAnsi="Times New Roman" w:cs="Times New Roman"/>
            <w:color w:val="000000" w:themeColor="text1"/>
            <w:sz w:val="28"/>
            <w:szCs w:val="28"/>
          </w:rPr>
          <w:t>https://doi.org/10.1353/hrq.2018.0048</w:t>
        </w:r>
      </w:hyperlink>
    </w:p>
    <w:p w14:paraId="0F228BC4" w14:textId="77777777" w:rsidR="00E73D72" w:rsidRPr="00E73D72" w:rsidRDefault="00E73D72" w:rsidP="00E73D72">
      <w:pPr>
        <w:rPr>
          <w:rFonts w:ascii="Times New Roman" w:hAnsi="Times New Roman" w:cs="Times New Roman"/>
          <w:color w:val="000000" w:themeColor="text1"/>
          <w:sz w:val="28"/>
          <w:szCs w:val="28"/>
        </w:rPr>
      </w:pPr>
      <w:r w:rsidRPr="00E73D72">
        <w:rPr>
          <w:rFonts w:ascii="Times New Roman" w:hAnsi="Times New Roman" w:cs="Times New Roman"/>
          <w:color w:val="000000" w:themeColor="text1"/>
          <w:sz w:val="28"/>
          <w:szCs w:val="28"/>
        </w:rPr>
        <w:t>Burke, Roland, ‘“The Compelling Dialogue of Freedom”: Human Rights at the Bandung Conference’, </w:t>
      </w:r>
      <w:r w:rsidRPr="00E73D72">
        <w:rPr>
          <w:rFonts w:ascii="Times New Roman" w:hAnsi="Times New Roman" w:cs="Times New Roman"/>
          <w:i/>
          <w:iCs/>
          <w:color w:val="000000" w:themeColor="text1"/>
          <w:sz w:val="28"/>
          <w:szCs w:val="28"/>
        </w:rPr>
        <w:t>Human Rights Quarterly</w:t>
      </w:r>
      <w:r w:rsidRPr="00E73D72">
        <w:rPr>
          <w:rFonts w:ascii="Times New Roman" w:hAnsi="Times New Roman" w:cs="Times New Roman"/>
          <w:color w:val="000000" w:themeColor="text1"/>
          <w:sz w:val="28"/>
          <w:szCs w:val="28"/>
        </w:rPr>
        <w:t>, 28.4 (2006), 947–65</w:t>
      </w:r>
    </w:p>
    <w:p w14:paraId="3B58AA2E" w14:textId="77777777" w:rsidR="00E73D72" w:rsidRPr="00E73D72" w:rsidRDefault="00E73D72" w:rsidP="00E73D72">
      <w:pPr>
        <w:rPr>
          <w:rStyle w:val="Hyperlink"/>
          <w:rFonts w:ascii="Times New Roman" w:hAnsi="Times New Roman" w:cs="Times New Roman"/>
          <w:color w:val="000000" w:themeColor="text1"/>
          <w:sz w:val="28"/>
          <w:szCs w:val="28"/>
        </w:rPr>
      </w:pPr>
      <w:r w:rsidRPr="00E73D72">
        <w:rPr>
          <w:rFonts w:ascii="Times New Roman" w:hAnsi="Times New Roman" w:cs="Times New Roman"/>
          <w:color w:val="000000" w:themeColor="text1"/>
          <w:sz w:val="28"/>
          <w:szCs w:val="28"/>
        </w:rPr>
        <w:t>Cmiel, Kenneth, ‘The Emergence of Human Rights Politics in the United States’, </w:t>
      </w:r>
      <w:r w:rsidRPr="00E73D72">
        <w:rPr>
          <w:rFonts w:ascii="Times New Roman" w:hAnsi="Times New Roman" w:cs="Times New Roman"/>
          <w:i/>
          <w:iCs/>
          <w:color w:val="000000" w:themeColor="text1"/>
          <w:sz w:val="28"/>
          <w:szCs w:val="28"/>
        </w:rPr>
        <w:t>The Journal of American History (Bloomington, Ind.)</w:t>
      </w:r>
      <w:r w:rsidRPr="00E73D72">
        <w:rPr>
          <w:rFonts w:ascii="Times New Roman" w:hAnsi="Times New Roman" w:cs="Times New Roman"/>
          <w:color w:val="000000" w:themeColor="text1"/>
          <w:sz w:val="28"/>
          <w:szCs w:val="28"/>
        </w:rPr>
        <w:t>, 86.3 (1999), 1231–50</w:t>
      </w:r>
    </w:p>
    <w:p w14:paraId="53858798" w14:textId="77777777" w:rsidR="00E73D72" w:rsidRPr="00E73D72" w:rsidRDefault="00E73D72" w:rsidP="00E73D72">
      <w:pPr>
        <w:rPr>
          <w:rFonts w:ascii="Times New Roman" w:hAnsi="Times New Roman" w:cs="Times New Roman"/>
          <w:color w:val="000000" w:themeColor="text1"/>
          <w:sz w:val="28"/>
          <w:szCs w:val="28"/>
        </w:rPr>
      </w:pPr>
      <w:r w:rsidRPr="00E73D72">
        <w:rPr>
          <w:rFonts w:ascii="Times New Roman" w:hAnsi="Times New Roman" w:cs="Times New Roman"/>
          <w:color w:val="000000" w:themeColor="text1"/>
          <w:sz w:val="28"/>
          <w:szCs w:val="28"/>
        </w:rPr>
        <w:t xml:space="preserve">Fraser, </w:t>
      </w:r>
      <w:proofErr w:type="spellStart"/>
      <w:r w:rsidRPr="00E73D72">
        <w:rPr>
          <w:rFonts w:ascii="Times New Roman" w:hAnsi="Times New Roman" w:cs="Times New Roman"/>
          <w:color w:val="000000" w:themeColor="text1"/>
          <w:sz w:val="28"/>
          <w:szCs w:val="28"/>
        </w:rPr>
        <w:t>Arvonne</w:t>
      </w:r>
      <w:proofErr w:type="spellEnd"/>
      <w:r w:rsidRPr="00E73D72">
        <w:rPr>
          <w:rFonts w:ascii="Times New Roman" w:hAnsi="Times New Roman" w:cs="Times New Roman"/>
          <w:color w:val="000000" w:themeColor="text1"/>
          <w:sz w:val="28"/>
          <w:szCs w:val="28"/>
        </w:rPr>
        <w:t xml:space="preserve"> S, ‘Becoming Human: The Origins and Development of Women’s Human Rights’, </w:t>
      </w:r>
      <w:r w:rsidRPr="00E73D72">
        <w:rPr>
          <w:rFonts w:ascii="Times New Roman" w:hAnsi="Times New Roman" w:cs="Times New Roman"/>
          <w:i/>
          <w:iCs/>
          <w:color w:val="000000" w:themeColor="text1"/>
          <w:sz w:val="28"/>
          <w:szCs w:val="28"/>
        </w:rPr>
        <w:t>Human Rights Quarterly</w:t>
      </w:r>
      <w:r w:rsidRPr="00E73D72">
        <w:rPr>
          <w:rFonts w:ascii="Times New Roman" w:hAnsi="Times New Roman" w:cs="Times New Roman"/>
          <w:color w:val="000000" w:themeColor="text1"/>
          <w:sz w:val="28"/>
          <w:szCs w:val="28"/>
        </w:rPr>
        <w:t>, 21.4 (1999), 853–906</w:t>
      </w:r>
    </w:p>
    <w:p w14:paraId="44AFA6BD" w14:textId="77777777" w:rsidR="00E73D72" w:rsidRPr="00E73D72" w:rsidRDefault="00E73D72" w:rsidP="00E73D72">
      <w:pPr>
        <w:rPr>
          <w:rFonts w:ascii="Times New Roman" w:hAnsi="Times New Roman" w:cs="Times New Roman"/>
          <w:color w:val="000000" w:themeColor="text1"/>
          <w:sz w:val="28"/>
          <w:szCs w:val="28"/>
        </w:rPr>
      </w:pPr>
      <w:r w:rsidRPr="00E73D72">
        <w:rPr>
          <w:rFonts w:ascii="Times New Roman" w:hAnsi="Times New Roman" w:cs="Times New Roman"/>
          <w:color w:val="000000" w:themeColor="text1"/>
          <w:sz w:val="28"/>
          <w:szCs w:val="28"/>
        </w:rPr>
        <w:t>Goodhart, Michael, ‘Origins and Universality in the Human Rights Debates: Cultural Essentialism and the Challenge of Globalization’, </w:t>
      </w:r>
      <w:r w:rsidRPr="00E73D72">
        <w:rPr>
          <w:rFonts w:ascii="Times New Roman" w:hAnsi="Times New Roman" w:cs="Times New Roman"/>
          <w:i/>
          <w:iCs/>
          <w:color w:val="000000" w:themeColor="text1"/>
          <w:sz w:val="28"/>
          <w:szCs w:val="28"/>
        </w:rPr>
        <w:t>Human Rights Quarterly</w:t>
      </w:r>
      <w:r w:rsidRPr="00E73D72">
        <w:rPr>
          <w:rFonts w:ascii="Times New Roman" w:hAnsi="Times New Roman" w:cs="Times New Roman"/>
          <w:color w:val="000000" w:themeColor="text1"/>
          <w:sz w:val="28"/>
          <w:szCs w:val="28"/>
        </w:rPr>
        <w:t>, 25.4 (2003), 935–64 </w:t>
      </w:r>
    </w:p>
    <w:p w14:paraId="219C764E" w14:textId="77777777" w:rsidR="00E73D72" w:rsidRPr="00E73D72" w:rsidRDefault="00E73D72" w:rsidP="00E73D72">
      <w:pPr>
        <w:rPr>
          <w:rFonts w:ascii="Times New Roman" w:hAnsi="Times New Roman" w:cs="Times New Roman"/>
          <w:color w:val="000000" w:themeColor="text1"/>
          <w:sz w:val="28"/>
          <w:szCs w:val="28"/>
        </w:rPr>
      </w:pPr>
      <w:r w:rsidRPr="00E73D72">
        <w:rPr>
          <w:rFonts w:ascii="Times New Roman" w:hAnsi="Times New Roman" w:cs="Times New Roman"/>
          <w:color w:val="000000" w:themeColor="text1"/>
          <w:sz w:val="28"/>
          <w:szCs w:val="28"/>
        </w:rPr>
        <w:lastRenderedPageBreak/>
        <w:t>Legg, Stephen, ‘“The Life of Individuals as Well as of Nations”: International Law and the League of Nations’ Anti-Trafficking Governmentalities’, </w:t>
      </w:r>
      <w:r w:rsidRPr="00E73D72">
        <w:rPr>
          <w:rFonts w:ascii="Times New Roman" w:hAnsi="Times New Roman" w:cs="Times New Roman"/>
          <w:i/>
          <w:iCs/>
          <w:color w:val="000000" w:themeColor="text1"/>
          <w:sz w:val="28"/>
          <w:szCs w:val="28"/>
        </w:rPr>
        <w:t>Leiden Journal of International Law</w:t>
      </w:r>
      <w:r w:rsidRPr="00E73D72">
        <w:rPr>
          <w:rFonts w:ascii="Times New Roman" w:hAnsi="Times New Roman" w:cs="Times New Roman"/>
          <w:color w:val="000000" w:themeColor="text1"/>
          <w:sz w:val="28"/>
          <w:szCs w:val="28"/>
        </w:rPr>
        <w:t>, 25.3 (2012), 647–64.</w:t>
      </w:r>
    </w:p>
    <w:p w14:paraId="0A73596B" w14:textId="77777777" w:rsidR="00E73D72" w:rsidRPr="00E73D72" w:rsidRDefault="00E73D72" w:rsidP="00E73D72">
      <w:pPr>
        <w:rPr>
          <w:rFonts w:ascii="Times New Roman" w:hAnsi="Times New Roman" w:cs="Times New Roman"/>
          <w:color w:val="000000" w:themeColor="text1"/>
          <w:sz w:val="28"/>
          <w:szCs w:val="28"/>
        </w:rPr>
      </w:pPr>
      <w:proofErr w:type="spellStart"/>
      <w:r w:rsidRPr="00E73D72">
        <w:rPr>
          <w:rFonts w:ascii="Times New Roman" w:hAnsi="Times New Roman" w:cs="Times New Roman"/>
          <w:color w:val="000000" w:themeColor="text1"/>
          <w:sz w:val="28"/>
          <w:szCs w:val="28"/>
        </w:rPr>
        <w:t>Mazower</w:t>
      </w:r>
      <w:proofErr w:type="spellEnd"/>
      <w:r w:rsidRPr="00E73D72">
        <w:rPr>
          <w:rFonts w:ascii="Times New Roman" w:hAnsi="Times New Roman" w:cs="Times New Roman"/>
          <w:color w:val="000000" w:themeColor="text1"/>
          <w:sz w:val="28"/>
          <w:szCs w:val="28"/>
        </w:rPr>
        <w:t xml:space="preserve">, Mark, ‘The Strange Triumph of Human Rights, 1933-1950’, </w:t>
      </w:r>
      <w:r w:rsidRPr="00E73D72">
        <w:rPr>
          <w:rFonts w:ascii="Times New Roman" w:hAnsi="Times New Roman" w:cs="Times New Roman"/>
          <w:i/>
          <w:iCs/>
          <w:color w:val="000000" w:themeColor="text1"/>
          <w:sz w:val="28"/>
          <w:szCs w:val="28"/>
        </w:rPr>
        <w:t>The Historical Journal</w:t>
      </w:r>
      <w:r w:rsidRPr="00E73D72">
        <w:rPr>
          <w:rFonts w:ascii="Times New Roman" w:hAnsi="Times New Roman" w:cs="Times New Roman"/>
          <w:color w:val="000000" w:themeColor="text1"/>
          <w:sz w:val="28"/>
          <w:szCs w:val="28"/>
        </w:rPr>
        <w:t>, 47.2 (2004), 379–98.</w:t>
      </w:r>
    </w:p>
    <w:p w14:paraId="063A1180" w14:textId="77777777" w:rsidR="00E73D72" w:rsidRPr="00E73D72" w:rsidRDefault="00E73D72" w:rsidP="00E73D72">
      <w:pPr>
        <w:rPr>
          <w:rFonts w:ascii="Times New Roman" w:hAnsi="Times New Roman" w:cs="Times New Roman"/>
          <w:color w:val="000000" w:themeColor="text1"/>
          <w:sz w:val="28"/>
          <w:szCs w:val="28"/>
        </w:rPr>
      </w:pPr>
      <w:proofErr w:type="spellStart"/>
      <w:r w:rsidRPr="00E73D72">
        <w:rPr>
          <w:rFonts w:ascii="Times New Roman" w:hAnsi="Times New Roman" w:cs="Times New Roman"/>
          <w:color w:val="000000" w:themeColor="text1"/>
          <w:sz w:val="28"/>
          <w:szCs w:val="28"/>
        </w:rPr>
        <w:t>Moyn</w:t>
      </w:r>
      <w:proofErr w:type="spellEnd"/>
      <w:r w:rsidRPr="00E73D72">
        <w:rPr>
          <w:rFonts w:ascii="Times New Roman" w:hAnsi="Times New Roman" w:cs="Times New Roman"/>
          <w:color w:val="000000" w:themeColor="text1"/>
          <w:sz w:val="28"/>
          <w:szCs w:val="28"/>
        </w:rPr>
        <w:t>, Samuel, ‘The Universal Declaration of Human Rights of 1948 in the History of Cosmopolitanism’, </w:t>
      </w:r>
      <w:r w:rsidRPr="00E73D72">
        <w:rPr>
          <w:rFonts w:ascii="Times New Roman" w:hAnsi="Times New Roman" w:cs="Times New Roman"/>
          <w:i/>
          <w:iCs/>
          <w:color w:val="000000" w:themeColor="text1"/>
          <w:sz w:val="28"/>
          <w:szCs w:val="28"/>
        </w:rPr>
        <w:t>Critical Inquiry</w:t>
      </w:r>
      <w:r w:rsidRPr="00E73D72">
        <w:rPr>
          <w:rFonts w:ascii="Times New Roman" w:hAnsi="Times New Roman" w:cs="Times New Roman"/>
          <w:color w:val="000000" w:themeColor="text1"/>
          <w:sz w:val="28"/>
          <w:szCs w:val="28"/>
        </w:rPr>
        <w:t>, 40.4 (2014), 365–84</w:t>
      </w:r>
    </w:p>
    <w:p w14:paraId="7CBE14BE" w14:textId="77777777" w:rsidR="00E73D72" w:rsidRPr="00E73D72" w:rsidRDefault="00E73D72" w:rsidP="00E73D72">
      <w:pPr>
        <w:rPr>
          <w:rFonts w:ascii="Times New Roman" w:hAnsi="Times New Roman" w:cs="Times New Roman"/>
          <w:color w:val="000000" w:themeColor="text1"/>
          <w:sz w:val="28"/>
          <w:szCs w:val="28"/>
        </w:rPr>
      </w:pPr>
      <w:r w:rsidRPr="00E73D72">
        <w:rPr>
          <w:rFonts w:ascii="Times New Roman" w:hAnsi="Times New Roman" w:cs="Times New Roman"/>
          <w:color w:val="000000" w:themeColor="text1"/>
          <w:sz w:val="28"/>
          <w:szCs w:val="28"/>
        </w:rPr>
        <w:t>Weitz, Eric D, ‘From the Vienna to the Paris System: International Politics and the Entangled Histories of Human Rights, Forced Deportations, and Civilizing Missions’, </w:t>
      </w:r>
      <w:r w:rsidRPr="00E73D72">
        <w:rPr>
          <w:rFonts w:ascii="Times New Roman" w:hAnsi="Times New Roman" w:cs="Times New Roman"/>
          <w:i/>
          <w:iCs/>
          <w:color w:val="000000" w:themeColor="text1"/>
          <w:sz w:val="28"/>
          <w:szCs w:val="28"/>
        </w:rPr>
        <w:t>The American Historical Review</w:t>
      </w:r>
      <w:r w:rsidRPr="00E73D72">
        <w:rPr>
          <w:rFonts w:ascii="Times New Roman" w:hAnsi="Times New Roman" w:cs="Times New Roman"/>
          <w:color w:val="000000" w:themeColor="text1"/>
          <w:sz w:val="28"/>
          <w:szCs w:val="28"/>
        </w:rPr>
        <w:t>, 113.5 (2008), 1313–43</w:t>
      </w:r>
    </w:p>
    <w:p w14:paraId="232EB489" w14:textId="17AF433A" w:rsidR="00E73D72" w:rsidRPr="00E73D72" w:rsidRDefault="00E73D72" w:rsidP="00E73D72">
      <w:pPr>
        <w:pStyle w:val="Heading1"/>
        <w:numPr>
          <w:ilvl w:val="0"/>
          <w:numId w:val="25"/>
        </w:numPr>
        <w:rPr>
          <w:rFonts w:ascii="Times New Roman" w:hAnsi="Times New Roman" w:cs="Times New Roman"/>
          <w:b/>
          <w:bCs/>
          <w:color w:val="000000" w:themeColor="text1"/>
          <w:sz w:val="28"/>
          <w:szCs w:val="28"/>
        </w:rPr>
      </w:pPr>
      <w:r w:rsidRPr="00E73D72">
        <w:rPr>
          <w:rFonts w:ascii="Times New Roman" w:hAnsi="Times New Roman" w:cs="Times New Roman"/>
          <w:color w:val="000000" w:themeColor="text1"/>
          <w:sz w:val="28"/>
          <w:szCs w:val="28"/>
        </w:rPr>
        <w:t xml:space="preserve"> </w:t>
      </w:r>
      <w:r w:rsidRPr="00E73D72">
        <w:rPr>
          <w:rFonts w:ascii="Times New Roman" w:hAnsi="Times New Roman" w:cs="Times New Roman"/>
          <w:b/>
          <w:bCs/>
          <w:color w:val="000000" w:themeColor="text1"/>
          <w:sz w:val="28"/>
          <w:szCs w:val="28"/>
        </w:rPr>
        <w:t>Anti-colonialism and decolonisation</w:t>
      </w:r>
    </w:p>
    <w:p w14:paraId="51D0BAD1" w14:textId="77777777" w:rsidR="00E73D72" w:rsidRPr="00E73D72" w:rsidRDefault="00E73D72" w:rsidP="00E73D72">
      <w:pPr>
        <w:pStyle w:val="Heading2"/>
        <w:rPr>
          <w:rFonts w:ascii="Times New Roman" w:hAnsi="Times New Roman" w:cs="Times New Roman"/>
          <w:sz w:val="28"/>
          <w:szCs w:val="28"/>
        </w:rPr>
      </w:pPr>
      <w:r w:rsidRPr="00E73D72">
        <w:rPr>
          <w:rFonts w:ascii="Times New Roman" w:hAnsi="Times New Roman" w:cs="Times New Roman"/>
          <w:sz w:val="28"/>
          <w:szCs w:val="28"/>
        </w:rPr>
        <w:t>Key reading</w:t>
      </w:r>
    </w:p>
    <w:p w14:paraId="4F9BD5F7" w14:textId="77777777" w:rsidR="00E73D72" w:rsidRPr="00E73D72" w:rsidRDefault="00E73D72" w:rsidP="00E73D72">
      <w:pPr>
        <w:rPr>
          <w:rFonts w:ascii="Times New Roman" w:hAnsi="Times New Roman" w:cs="Times New Roman"/>
          <w:color w:val="000000" w:themeColor="text1"/>
          <w:sz w:val="28"/>
          <w:szCs w:val="28"/>
        </w:rPr>
      </w:pPr>
      <w:r w:rsidRPr="00E73D72">
        <w:rPr>
          <w:rFonts w:ascii="Times New Roman" w:hAnsi="Times New Roman" w:cs="Times New Roman"/>
          <w:color w:val="000000" w:themeColor="text1"/>
          <w:sz w:val="28"/>
          <w:szCs w:val="28"/>
        </w:rPr>
        <w:t>Anderson, David M, ‘British Abuse and Torture in Kenya’s Counter-Insurgency, 1952-1960’, </w:t>
      </w:r>
      <w:r w:rsidRPr="00E73D72">
        <w:rPr>
          <w:rFonts w:ascii="Times New Roman" w:hAnsi="Times New Roman" w:cs="Times New Roman"/>
          <w:i/>
          <w:iCs/>
          <w:color w:val="000000" w:themeColor="text1"/>
          <w:sz w:val="28"/>
          <w:szCs w:val="28"/>
        </w:rPr>
        <w:t>Small Wars &amp; Insurgencies</w:t>
      </w:r>
      <w:r w:rsidRPr="00E73D72">
        <w:rPr>
          <w:rFonts w:ascii="Times New Roman" w:hAnsi="Times New Roman" w:cs="Times New Roman"/>
          <w:color w:val="000000" w:themeColor="text1"/>
          <w:sz w:val="28"/>
          <w:szCs w:val="28"/>
        </w:rPr>
        <w:t>, 23.4–5 (2012), 700–719</w:t>
      </w:r>
    </w:p>
    <w:p w14:paraId="286C501B" w14:textId="77777777" w:rsidR="00E73D72" w:rsidRPr="00E73D72" w:rsidRDefault="00E73D72" w:rsidP="00E73D72">
      <w:pPr>
        <w:rPr>
          <w:rFonts w:ascii="Times New Roman" w:hAnsi="Times New Roman" w:cs="Times New Roman"/>
          <w:color w:val="000000" w:themeColor="text1"/>
          <w:sz w:val="28"/>
          <w:szCs w:val="28"/>
        </w:rPr>
      </w:pPr>
      <w:r w:rsidRPr="00E73D72">
        <w:rPr>
          <w:rFonts w:ascii="Times New Roman" w:hAnsi="Times New Roman" w:cs="Times New Roman"/>
          <w:color w:val="000000" w:themeColor="text1"/>
          <w:sz w:val="28"/>
          <w:szCs w:val="28"/>
        </w:rPr>
        <w:t xml:space="preserve">Jane Burbank and Frederick Cooper, </w:t>
      </w:r>
      <w:r w:rsidRPr="00E73D72">
        <w:rPr>
          <w:rFonts w:ascii="Times New Roman" w:hAnsi="Times New Roman" w:cs="Times New Roman"/>
          <w:i/>
          <w:iCs/>
          <w:color w:val="000000" w:themeColor="text1"/>
          <w:sz w:val="28"/>
          <w:szCs w:val="28"/>
        </w:rPr>
        <w:t xml:space="preserve">Empires in World History: Power and the Politics of Difference </w:t>
      </w:r>
      <w:r w:rsidRPr="00E73D72">
        <w:rPr>
          <w:rFonts w:ascii="Times New Roman" w:hAnsi="Times New Roman" w:cs="Times New Roman"/>
          <w:color w:val="000000" w:themeColor="text1"/>
          <w:sz w:val="28"/>
          <w:szCs w:val="28"/>
        </w:rPr>
        <w:t>(Princeton: Princeton University Press, 2010), Chapter 13</w:t>
      </w:r>
    </w:p>
    <w:p w14:paraId="5E49DA72" w14:textId="77777777" w:rsidR="00E73D72" w:rsidRPr="00E73D72" w:rsidRDefault="00E73D72" w:rsidP="00E73D72">
      <w:pPr>
        <w:rPr>
          <w:rFonts w:ascii="Times New Roman" w:hAnsi="Times New Roman" w:cs="Times New Roman"/>
          <w:color w:val="000000" w:themeColor="text1"/>
          <w:sz w:val="28"/>
          <w:szCs w:val="28"/>
        </w:rPr>
      </w:pPr>
      <w:r w:rsidRPr="00E73D72">
        <w:rPr>
          <w:rFonts w:ascii="Times New Roman" w:hAnsi="Times New Roman" w:cs="Times New Roman"/>
          <w:color w:val="000000" w:themeColor="text1"/>
          <w:sz w:val="28"/>
          <w:szCs w:val="28"/>
        </w:rPr>
        <w:t xml:space="preserve">Mark </w:t>
      </w:r>
      <w:proofErr w:type="spellStart"/>
      <w:r w:rsidRPr="00E73D72">
        <w:rPr>
          <w:rFonts w:ascii="Times New Roman" w:hAnsi="Times New Roman" w:cs="Times New Roman"/>
          <w:color w:val="000000" w:themeColor="text1"/>
          <w:sz w:val="28"/>
          <w:szCs w:val="28"/>
        </w:rPr>
        <w:t>Mazower</w:t>
      </w:r>
      <w:proofErr w:type="spellEnd"/>
      <w:r w:rsidRPr="00E73D72">
        <w:rPr>
          <w:rFonts w:ascii="Times New Roman" w:hAnsi="Times New Roman" w:cs="Times New Roman"/>
          <w:color w:val="000000" w:themeColor="text1"/>
          <w:sz w:val="28"/>
          <w:szCs w:val="28"/>
        </w:rPr>
        <w:t>, ‘Violence and the State in the Twentieth Century’ American Historical Review 107:4 (2002) 1158-78</w:t>
      </w:r>
    </w:p>
    <w:p w14:paraId="524E41EC" w14:textId="77777777" w:rsidR="00E73D72" w:rsidRPr="00E73D72" w:rsidRDefault="00E73D72" w:rsidP="00E73D72">
      <w:pPr>
        <w:rPr>
          <w:rFonts w:ascii="Times New Roman" w:hAnsi="Times New Roman" w:cs="Times New Roman"/>
          <w:color w:val="000000" w:themeColor="text1"/>
          <w:sz w:val="28"/>
          <w:szCs w:val="28"/>
        </w:rPr>
      </w:pPr>
      <w:r w:rsidRPr="00E73D72">
        <w:rPr>
          <w:rFonts w:ascii="Times New Roman" w:hAnsi="Times New Roman" w:cs="Times New Roman"/>
          <w:color w:val="000000" w:themeColor="text1"/>
          <w:sz w:val="28"/>
          <w:szCs w:val="28"/>
        </w:rPr>
        <w:t xml:space="preserve">Thijs Brocades Zaalberg and Bart </w:t>
      </w:r>
      <w:proofErr w:type="spellStart"/>
      <w:r w:rsidRPr="00E73D72">
        <w:rPr>
          <w:rFonts w:ascii="Times New Roman" w:hAnsi="Times New Roman" w:cs="Times New Roman"/>
          <w:color w:val="000000" w:themeColor="text1"/>
          <w:sz w:val="28"/>
          <w:szCs w:val="28"/>
        </w:rPr>
        <w:t>Luttikhuis</w:t>
      </w:r>
      <w:proofErr w:type="spellEnd"/>
      <w:r w:rsidRPr="00E73D72">
        <w:rPr>
          <w:rFonts w:ascii="Times New Roman" w:hAnsi="Times New Roman" w:cs="Times New Roman"/>
          <w:color w:val="000000" w:themeColor="text1"/>
          <w:sz w:val="28"/>
          <w:szCs w:val="28"/>
        </w:rPr>
        <w:t xml:space="preserve"> (eds.), </w:t>
      </w:r>
      <w:r w:rsidRPr="00E73D72">
        <w:rPr>
          <w:rFonts w:ascii="Times New Roman" w:hAnsi="Times New Roman" w:cs="Times New Roman"/>
          <w:i/>
          <w:iCs/>
          <w:color w:val="000000" w:themeColor="text1"/>
          <w:sz w:val="28"/>
          <w:szCs w:val="28"/>
        </w:rPr>
        <w:t xml:space="preserve">Empire’s Violent </w:t>
      </w:r>
      <w:proofErr w:type="gramStart"/>
      <w:r w:rsidRPr="00E73D72">
        <w:rPr>
          <w:rFonts w:ascii="Times New Roman" w:hAnsi="Times New Roman" w:cs="Times New Roman"/>
          <w:i/>
          <w:iCs/>
          <w:color w:val="000000" w:themeColor="text1"/>
          <w:sz w:val="28"/>
          <w:szCs w:val="28"/>
        </w:rPr>
        <w:t>End :</w:t>
      </w:r>
      <w:proofErr w:type="gramEnd"/>
      <w:r w:rsidRPr="00E73D72">
        <w:rPr>
          <w:rFonts w:ascii="Times New Roman" w:hAnsi="Times New Roman" w:cs="Times New Roman"/>
          <w:i/>
          <w:iCs/>
          <w:color w:val="000000" w:themeColor="text1"/>
          <w:sz w:val="28"/>
          <w:szCs w:val="28"/>
        </w:rPr>
        <w:t xml:space="preserve"> Comparing Dutch, British, and French Wars of Decolonization, 1945-1962 </w:t>
      </w:r>
      <w:r w:rsidRPr="00E73D72">
        <w:rPr>
          <w:rFonts w:ascii="Times New Roman" w:hAnsi="Times New Roman" w:cs="Times New Roman"/>
          <w:color w:val="000000" w:themeColor="text1"/>
          <w:sz w:val="28"/>
          <w:szCs w:val="28"/>
        </w:rPr>
        <w:t xml:space="preserve">(New York: Cornell University Press, 2022). Introduction and chapters by </w:t>
      </w:r>
      <w:proofErr w:type="spellStart"/>
      <w:r w:rsidRPr="00E73D72">
        <w:rPr>
          <w:rFonts w:ascii="Times New Roman" w:hAnsi="Times New Roman" w:cs="Times New Roman"/>
          <w:color w:val="000000" w:themeColor="text1"/>
          <w:sz w:val="28"/>
          <w:szCs w:val="28"/>
        </w:rPr>
        <w:t>Frakking</w:t>
      </w:r>
      <w:proofErr w:type="spellEnd"/>
      <w:r w:rsidRPr="00E73D72">
        <w:rPr>
          <w:rFonts w:ascii="Times New Roman" w:hAnsi="Times New Roman" w:cs="Times New Roman"/>
          <w:color w:val="000000" w:themeColor="text1"/>
          <w:sz w:val="28"/>
          <w:szCs w:val="28"/>
        </w:rPr>
        <w:t xml:space="preserve"> and Thomas, and by Branch.</w:t>
      </w:r>
    </w:p>
    <w:p w14:paraId="1F43D3E7" w14:textId="77777777" w:rsidR="00E73D72" w:rsidRPr="00E73D72" w:rsidRDefault="00E73D72" w:rsidP="00E73D72">
      <w:pPr>
        <w:pStyle w:val="Heading2"/>
        <w:rPr>
          <w:rFonts w:ascii="Times New Roman" w:hAnsi="Times New Roman" w:cs="Times New Roman"/>
          <w:sz w:val="28"/>
          <w:szCs w:val="28"/>
        </w:rPr>
      </w:pPr>
      <w:r w:rsidRPr="00E73D72">
        <w:rPr>
          <w:rFonts w:ascii="Times New Roman" w:hAnsi="Times New Roman" w:cs="Times New Roman"/>
          <w:sz w:val="28"/>
          <w:szCs w:val="28"/>
        </w:rPr>
        <w:t>Further reading</w:t>
      </w:r>
    </w:p>
    <w:p w14:paraId="0824FE3E" w14:textId="77777777" w:rsidR="00E73D72" w:rsidRPr="00E73D72" w:rsidRDefault="00E73D72" w:rsidP="00E73D72">
      <w:pPr>
        <w:rPr>
          <w:rFonts w:ascii="Times New Roman" w:hAnsi="Times New Roman" w:cs="Times New Roman"/>
          <w:color w:val="000000" w:themeColor="text1"/>
          <w:sz w:val="28"/>
          <w:szCs w:val="28"/>
        </w:rPr>
      </w:pPr>
      <w:r w:rsidRPr="00E73D72">
        <w:rPr>
          <w:rFonts w:ascii="Times New Roman" w:hAnsi="Times New Roman" w:cs="Times New Roman"/>
          <w:color w:val="000000" w:themeColor="text1"/>
          <w:sz w:val="28"/>
          <w:szCs w:val="28"/>
        </w:rPr>
        <w:t xml:space="preserve">Bennett, Huw, ‘“A Very Salutary Effect”: The Counter-Terror Strategy in the Early Malayan Emergency, June 1948 to December 1949’, Journal of Strategic Studies, 32.3 (2009), 415–44 </w:t>
      </w:r>
      <w:hyperlink r:id="rId33" w:history="1">
        <w:r w:rsidRPr="00E73D72">
          <w:rPr>
            <w:rStyle w:val="Hyperlink"/>
            <w:rFonts w:ascii="Times New Roman" w:hAnsi="Times New Roman" w:cs="Times New Roman"/>
            <w:color w:val="000000" w:themeColor="text1"/>
            <w:sz w:val="28"/>
            <w:szCs w:val="28"/>
          </w:rPr>
          <w:t>https://doi.org/10.1080/01402390902928248</w:t>
        </w:r>
      </w:hyperlink>
    </w:p>
    <w:p w14:paraId="0E3A4247" w14:textId="77777777" w:rsidR="00E73D72" w:rsidRPr="00E73D72" w:rsidRDefault="00E73D72" w:rsidP="00E73D72">
      <w:pPr>
        <w:rPr>
          <w:rFonts w:ascii="Times New Roman" w:hAnsi="Times New Roman" w:cs="Times New Roman"/>
          <w:color w:val="000000" w:themeColor="text1"/>
          <w:sz w:val="28"/>
          <w:szCs w:val="28"/>
        </w:rPr>
      </w:pPr>
      <w:r w:rsidRPr="00E73D72">
        <w:rPr>
          <w:rFonts w:ascii="Times New Roman" w:hAnsi="Times New Roman" w:cs="Times New Roman"/>
          <w:color w:val="000000" w:themeColor="text1"/>
          <w:sz w:val="28"/>
          <w:szCs w:val="28"/>
        </w:rPr>
        <w:t>Dale, Richard, ‘A Comparative Reconsideration of the Namibian Bush War, 1966-89’, </w:t>
      </w:r>
      <w:r w:rsidRPr="00E73D72">
        <w:rPr>
          <w:rFonts w:ascii="Times New Roman" w:hAnsi="Times New Roman" w:cs="Times New Roman"/>
          <w:i/>
          <w:iCs/>
          <w:color w:val="000000" w:themeColor="text1"/>
          <w:sz w:val="28"/>
          <w:szCs w:val="28"/>
        </w:rPr>
        <w:t>Small Wars &amp; Insurgencies</w:t>
      </w:r>
      <w:r w:rsidRPr="00E73D72">
        <w:rPr>
          <w:rFonts w:ascii="Times New Roman" w:hAnsi="Times New Roman" w:cs="Times New Roman"/>
          <w:color w:val="000000" w:themeColor="text1"/>
          <w:sz w:val="28"/>
          <w:szCs w:val="28"/>
        </w:rPr>
        <w:t> 18.2 (2007), pp. 196-215.</w:t>
      </w:r>
    </w:p>
    <w:p w14:paraId="6C0D68A5" w14:textId="77777777" w:rsidR="00E73D72" w:rsidRPr="00E73D72" w:rsidRDefault="00E73D72" w:rsidP="00E73D72">
      <w:pPr>
        <w:rPr>
          <w:rFonts w:ascii="Times New Roman" w:hAnsi="Times New Roman" w:cs="Times New Roman"/>
          <w:color w:val="000000" w:themeColor="text1"/>
          <w:sz w:val="28"/>
          <w:szCs w:val="28"/>
        </w:rPr>
      </w:pPr>
      <w:r w:rsidRPr="00E73D72">
        <w:rPr>
          <w:rFonts w:ascii="Times New Roman" w:hAnsi="Times New Roman" w:cs="Times New Roman"/>
          <w:color w:val="000000" w:themeColor="text1"/>
          <w:sz w:val="28"/>
          <w:szCs w:val="28"/>
        </w:rPr>
        <w:t>Norris, Jacob, 'Repression and rebellion: Britain’s response to the Arab Revolt in Palestine, 1936-39', </w:t>
      </w:r>
      <w:r w:rsidRPr="00E73D72">
        <w:rPr>
          <w:rFonts w:ascii="Times New Roman" w:hAnsi="Times New Roman" w:cs="Times New Roman"/>
          <w:i/>
          <w:iCs/>
          <w:color w:val="000000" w:themeColor="text1"/>
          <w:sz w:val="28"/>
          <w:szCs w:val="28"/>
        </w:rPr>
        <w:t>Journal of Imperial &amp; Commonwealth History</w:t>
      </w:r>
      <w:r w:rsidRPr="00E73D72">
        <w:rPr>
          <w:rFonts w:ascii="Times New Roman" w:hAnsi="Times New Roman" w:cs="Times New Roman"/>
          <w:color w:val="000000" w:themeColor="text1"/>
          <w:sz w:val="28"/>
          <w:szCs w:val="28"/>
        </w:rPr>
        <w:t xml:space="preserve"> 36, </w:t>
      </w:r>
      <w:proofErr w:type="spellStart"/>
      <w:r w:rsidRPr="00E73D72">
        <w:rPr>
          <w:rFonts w:ascii="Times New Roman" w:hAnsi="Times New Roman" w:cs="Times New Roman"/>
          <w:color w:val="000000" w:themeColor="text1"/>
          <w:sz w:val="28"/>
          <w:szCs w:val="28"/>
        </w:rPr>
        <w:t>i</w:t>
      </w:r>
      <w:proofErr w:type="spellEnd"/>
      <w:r w:rsidRPr="00E73D72">
        <w:rPr>
          <w:rFonts w:ascii="Times New Roman" w:hAnsi="Times New Roman" w:cs="Times New Roman"/>
          <w:color w:val="000000" w:themeColor="text1"/>
          <w:sz w:val="28"/>
          <w:szCs w:val="28"/>
        </w:rPr>
        <w:t xml:space="preserve"> (2008), pp. 25-45.</w:t>
      </w:r>
    </w:p>
    <w:p w14:paraId="59746D63" w14:textId="77777777" w:rsidR="00E73D72" w:rsidRPr="00E73D72" w:rsidRDefault="00E73D72" w:rsidP="00E73D72">
      <w:pPr>
        <w:rPr>
          <w:rFonts w:ascii="Times New Roman" w:hAnsi="Times New Roman" w:cs="Times New Roman"/>
          <w:color w:val="000000" w:themeColor="text1"/>
          <w:sz w:val="28"/>
          <w:szCs w:val="28"/>
        </w:rPr>
      </w:pPr>
      <w:r w:rsidRPr="00E73D72">
        <w:rPr>
          <w:rFonts w:ascii="Times New Roman" w:hAnsi="Times New Roman" w:cs="Times New Roman"/>
          <w:color w:val="000000" w:themeColor="text1"/>
          <w:sz w:val="28"/>
          <w:szCs w:val="28"/>
        </w:rPr>
        <w:lastRenderedPageBreak/>
        <w:t xml:space="preserve">Bruce Burman, ‘Bureaucracy and Incumbent Violence: Colonial Administration and the Origins of the “Mau </w:t>
      </w:r>
      <w:proofErr w:type="spellStart"/>
      <w:r w:rsidRPr="00E73D72">
        <w:rPr>
          <w:rFonts w:ascii="Times New Roman" w:hAnsi="Times New Roman" w:cs="Times New Roman"/>
          <w:color w:val="000000" w:themeColor="text1"/>
          <w:sz w:val="28"/>
          <w:szCs w:val="28"/>
        </w:rPr>
        <w:t>Mau</w:t>
      </w:r>
      <w:proofErr w:type="spellEnd"/>
      <w:r w:rsidRPr="00E73D72">
        <w:rPr>
          <w:rFonts w:ascii="Times New Roman" w:hAnsi="Times New Roman" w:cs="Times New Roman"/>
          <w:color w:val="000000" w:themeColor="text1"/>
          <w:sz w:val="28"/>
          <w:szCs w:val="28"/>
        </w:rPr>
        <w:t xml:space="preserve">” Emergency in Kenya’, </w:t>
      </w:r>
      <w:r w:rsidRPr="00E73D72">
        <w:rPr>
          <w:rFonts w:ascii="Times New Roman" w:hAnsi="Times New Roman" w:cs="Times New Roman"/>
          <w:i/>
          <w:iCs/>
          <w:color w:val="000000" w:themeColor="text1"/>
          <w:sz w:val="28"/>
          <w:szCs w:val="28"/>
        </w:rPr>
        <w:t xml:space="preserve">British Journal of Political Science </w:t>
      </w:r>
      <w:r w:rsidRPr="00E73D72">
        <w:rPr>
          <w:rFonts w:ascii="Times New Roman" w:hAnsi="Times New Roman" w:cs="Times New Roman"/>
          <w:color w:val="000000" w:themeColor="text1"/>
          <w:sz w:val="28"/>
          <w:szCs w:val="28"/>
        </w:rPr>
        <w:t>6.2 (1976), 143-175.</w:t>
      </w:r>
    </w:p>
    <w:p w14:paraId="62955B16" w14:textId="77777777" w:rsidR="00E73D72" w:rsidRPr="00E73D72" w:rsidRDefault="00E73D72" w:rsidP="00E73D72">
      <w:pPr>
        <w:rPr>
          <w:rFonts w:ascii="Times New Roman" w:hAnsi="Times New Roman" w:cs="Times New Roman"/>
          <w:color w:val="000000" w:themeColor="text1"/>
          <w:sz w:val="28"/>
          <w:szCs w:val="28"/>
        </w:rPr>
      </w:pPr>
      <w:r w:rsidRPr="00E73D72">
        <w:rPr>
          <w:rFonts w:ascii="Times New Roman" w:hAnsi="Times New Roman" w:cs="Times New Roman"/>
          <w:color w:val="000000" w:themeColor="text1"/>
          <w:sz w:val="28"/>
          <w:szCs w:val="28"/>
        </w:rPr>
        <w:t>Frederick Cooper, “French Africa, 1947–48: Reform, Violence, and Uncertainty in a Colonial Situation.” </w:t>
      </w:r>
      <w:r w:rsidRPr="00E73D72">
        <w:rPr>
          <w:rFonts w:ascii="Times New Roman" w:hAnsi="Times New Roman" w:cs="Times New Roman"/>
          <w:i/>
          <w:iCs/>
          <w:color w:val="000000" w:themeColor="text1"/>
          <w:sz w:val="28"/>
          <w:szCs w:val="28"/>
        </w:rPr>
        <w:t>Critical Inquiry</w:t>
      </w:r>
      <w:r w:rsidRPr="00E73D72">
        <w:rPr>
          <w:rFonts w:ascii="Times New Roman" w:hAnsi="Times New Roman" w:cs="Times New Roman"/>
          <w:color w:val="000000" w:themeColor="text1"/>
          <w:sz w:val="28"/>
          <w:szCs w:val="28"/>
        </w:rPr>
        <w:t xml:space="preserve"> 40, no. 4 (2014): 466–78. </w:t>
      </w:r>
      <w:hyperlink r:id="rId34" w:history="1">
        <w:r w:rsidRPr="00E73D72">
          <w:rPr>
            <w:rStyle w:val="Hyperlink"/>
            <w:rFonts w:ascii="Times New Roman" w:hAnsi="Times New Roman" w:cs="Times New Roman"/>
            <w:color w:val="000000" w:themeColor="text1"/>
            <w:sz w:val="28"/>
            <w:szCs w:val="28"/>
          </w:rPr>
          <w:t>https://doi.org/10.1086/676416</w:t>
        </w:r>
      </w:hyperlink>
      <w:r w:rsidRPr="00E73D72">
        <w:rPr>
          <w:rFonts w:ascii="Times New Roman" w:hAnsi="Times New Roman" w:cs="Times New Roman"/>
          <w:color w:val="000000" w:themeColor="text1"/>
          <w:sz w:val="28"/>
          <w:szCs w:val="28"/>
        </w:rPr>
        <w:t>.</w:t>
      </w:r>
    </w:p>
    <w:p w14:paraId="16D438F5" w14:textId="77777777" w:rsidR="00E73D72" w:rsidRPr="00E73D72" w:rsidRDefault="00E73D72" w:rsidP="00E73D72">
      <w:pPr>
        <w:rPr>
          <w:rFonts w:ascii="Times New Roman" w:hAnsi="Times New Roman" w:cs="Times New Roman"/>
          <w:color w:val="000000" w:themeColor="text1"/>
          <w:sz w:val="28"/>
          <w:szCs w:val="28"/>
        </w:rPr>
      </w:pPr>
      <w:r w:rsidRPr="00E73D72">
        <w:rPr>
          <w:rFonts w:ascii="Times New Roman" w:hAnsi="Times New Roman" w:cs="Times New Roman"/>
          <w:color w:val="000000" w:themeColor="text1"/>
          <w:sz w:val="28"/>
          <w:szCs w:val="28"/>
        </w:rPr>
        <w:t xml:space="preserve">David French, </w:t>
      </w:r>
      <w:r w:rsidRPr="00E73D72">
        <w:rPr>
          <w:rFonts w:ascii="Times New Roman" w:hAnsi="Times New Roman" w:cs="Times New Roman"/>
          <w:i/>
          <w:iCs/>
          <w:color w:val="000000" w:themeColor="text1"/>
          <w:sz w:val="28"/>
          <w:szCs w:val="28"/>
        </w:rPr>
        <w:t xml:space="preserve">The British Way in Counter-Insurgency, 1945-1967 </w:t>
      </w:r>
      <w:r w:rsidRPr="00E73D72">
        <w:rPr>
          <w:rFonts w:ascii="Times New Roman" w:hAnsi="Times New Roman" w:cs="Times New Roman"/>
          <w:color w:val="000000" w:themeColor="text1"/>
          <w:sz w:val="28"/>
          <w:szCs w:val="28"/>
        </w:rPr>
        <w:t>(Oxford: Oxford University Press, 2011). Chapters 4 and 5.</w:t>
      </w:r>
    </w:p>
    <w:p w14:paraId="6699B9F0" w14:textId="77777777" w:rsidR="00E73D72" w:rsidRPr="00E73D72" w:rsidRDefault="00E73D72" w:rsidP="00E73D72">
      <w:pPr>
        <w:rPr>
          <w:rFonts w:ascii="Times New Roman" w:hAnsi="Times New Roman" w:cs="Times New Roman"/>
          <w:color w:val="000000" w:themeColor="text1"/>
          <w:sz w:val="28"/>
          <w:szCs w:val="28"/>
        </w:rPr>
      </w:pPr>
      <w:r w:rsidRPr="00E73D72">
        <w:rPr>
          <w:rFonts w:ascii="Times New Roman" w:hAnsi="Times New Roman" w:cs="Times New Roman"/>
          <w:color w:val="000000" w:themeColor="text1"/>
          <w:sz w:val="28"/>
          <w:szCs w:val="28"/>
        </w:rPr>
        <w:t xml:space="preserve">R. F. Holland, </w:t>
      </w:r>
      <w:r w:rsidRPr="00E73D72">
        <w:rPr>
          <w:rFonts w:ascii="Times New Roman" w:hAnsi="Times New Roman" w:cs="Times New Roman"/>
          <w:i/>
          <w:iCs/>
          <w:color w:val="000000" w:themeColor="text1"/>
          <w:sz w:val="28"/>
          <w:szCs w:val="28"/>
        </w:rPr>
        <w:t xml:space="preserve">European Decolonization 1918-1981: An introductory survey </w:t>
      </w:r>
      <w:r w:rsidRPr="00E73D72">
        <w:rPr>
          <w:rFonts w:ascii="Times New Roman" w:hAnsi="Times New Roman" w:cs="Times New Roman"/>
          <w:color w:val="000000" w:themeColor="text1"/>
          <w:sz w:val="28"/>
          <w:szCs w:val="28"/>
        </w:rPr>
        <w:t xml:space="preserve">(London: Macmillan, 1985). </w:t>
      </w:r>
    </w:p>
    <w:p w14:paraId="327F091A" w14:textId="19D90E34" w:rsidR="00E73D72" w:rsidRPr="00E73D72" w:rsidRDefault="00E73D72" w:rsidP="00E73D72">
      <w:pPr>
        <w:pStyle w:val="Heading1"/>
        <w:rPr>
          <w:rFonts w:ascii="Times New Roman" w:hAnsi="Times New Roman" w:cs="Times New Roman"/>
          <w:color w:val="000000" w:themeColor="text1"/>
          <w:sz w:val="28"/>
          <w:szCs w:val="28"/>
        </w:rPr>
      </w:pPr>
      <w:r w:rsidRPr="00E73D72">
        <w:rPr>
          <w:rFonts w:ascii="Times New Roman" w:hAnsi="Times New Roman" w:cs="Times New Roman"/>
          <w:b/>
          <w:bCs/>
          <w:color w:val="000000" w:themeColor="text1"/>
          <w:sz w:val="28"/>
          <w:szCs w:val="28"/>
        </w:rPr>
        <w:t>11.</w:t>
      </w:r>
      <w:r w:rsidRPr="00E73D72">
        <w:rPr>
          <w:rFonts w:ascii="Times New Roman" w:hAnsi="Times New Roman" w:cs="Times New Roman"/>
          <w:color w:val="000000" w:themeColor="text1"/>
          <w:sz w:val="28"/>
          <w:szCs w:val="28"/>
        </w:rPr>
        <w:t xml:space="preserve"> </w:t>
      </w:r>
      <w:r w:rsidRPr="00E73D72">
        <w:rPr>
          <w:rFonts w:ascii="Times New Roman" w:hAnsi="Times New Roman" w:cs="Times New Roman"/>
          <w:b/>
          <w:bCs/>
          <w:color w:val="000000" w:themeColor="text1"/>
          <w:sz w:val="28"/>
          <w:szCs w:val="28"/>
        </w:rPr>
        <w:t>Women’s Suffrage</w:t>
      </w:r>
    </w:p>
    <w:p w14:paraId="4E8CE6E9" w14:textId="77777777" w:rsidR="00E73D72" w:rsidRPr="00E73D72" w:rsidRDefault="00E73D72" w:rsidP="00E73D72">
      <w:pPr>
        <w:rPr>
          <w:rFonts w:ascii="Times New Roman" w:hAnsi="Times New Roman" w:cs="Times New Roman"/>
          <w:sz w:val="28"/>
          <w:szCs w:val="28"/>
        </w:rPr>
      </w:pPr>
      <w:r w:rsidRPr="00E73D72">
        <w:rPr>
          <w:rFonts w:ascii="Times New Roman" w:hAnsi="Times New Roman" w:cs="Times New Roman"/>
          <w:sz w:val="28"/>
          <w:szCs w:val="28"/>
        </w:rPr>
        <w:t>By the end of the 1800s, there was growing support for a campaign for women to have the right to vote. The historical narrative surrounding the women's suffrage movement encompasses not only the experiences of women but also the involvement of men. We will analyse the significance of collective organisation, the influence of social class dynamics, and the examination of power dynamics and societal expectations regarding their distribution and potential reformation. The women's suffrage movement encompassed shifting societal perspectives on marriage and family, as well as progressive examinations of femininity and masculinity and the potential implications for legal and social frameworks.</w:t>
      </w:r>
    </w:p>
    <w:p w14:paraId="0E8368E4" w14:textId="77777777" w:rsidR="00E73D72" w:rsidRPr="00E73D72" w:rsidRDefault="00E73D72" w:rsidP="00E73D72">
      <w:pPr>
        <w:pStyle w:val="Heading2"/>
        <w:rPr>
          <w:rFonts w:ascii="Times New Roman" w:hAnsi="Times New Roman" w:cs="Times New Roman"/>
          <w:sz w:val="28"/>
          <w:szCs w:val="28"/>
        </w:rPr>
      </w:pPr>
      <w:r w:rsidRPr="00E73D72">
        <w:rPr>
          <w:rFonts w:ascii="Times New Roman" w:hAnsi="Times New Roman" w:cs="Times New Roman"/>
          <w:sz w:val="28"/>
          <w:szCs w:val="28"/>
        </w:rPr>
        <w:t>Key Reading</w:t>
      </w:r>
    </w:p>
    <w:p w14:paraId="625BAA0C" w14:textId="77777777" w:rsidR="00E73D72" w:rsidRPr="00E73D72" w:rsidRDefault="00E73D72" w:rsidP="00E73D72">
      <w:pPr>
        <w:rPr>
          <w:rFonts w:ascii="Times New Roman" w:hAnsi="Times New Roman" w:cs="Times New Roman"/>
          <w:sz w:val="28"/>
          <w:szCs w:val="28"/>
        </w:rPr>
      </w:pPr>
      <w:r w:rsidRPr="00E73D72">
        <w:rPr>
          <w:rFonts w:ascii="Times New Roman" w:hAnsi="Times New Roman" w:cs="Times New Roman"/>
          <w:sz w:val="28"/>
          <w:szCs w:val="28"/>
        </w:rPr>
        <w:t>Heilmann, Ann, ‘Words as Deeds: Debates and Narratives on Women’s Suffrage’, </w:t>
      </w:r>
      <w:r w:rsidRPr="00E73D72">
        <w:rPr>
          <w:rFonts w:ascii="Times New Roman" w:hAnsi="Times New Roman" w:cs="Times New Roman"/>
          <w:i/>
          <w:iCs/>
          <w:sz w:val="28"/>
          <w:szCs w:val="28"/>
        </w:rPr>
        <w:t>Women’s History Review</w:t>
      </w:r>
      <w:r w:rsidRPr="00E73D72">
        <w:rPr>
          <w:rFonts w:ascii="Times New Roman" w:hAnsi="Times New Roman" w:cs="Times New Roman"/>
          <w:sz w:val="28"/>
          <w:szCs w:val="28"/>
        </w:rPr>
        <w:t>, 11.4 (2002), 565–76</w:t>
      </w:r>
    </w:p>
    <w:p w14:paraId="7197898A" w14:textId="77777777" w:rsidR="00E73D72" w:rsidRPr="00E73D72" w:rsidRDefault="00E73D72" w:rsidP="00E73D72">
      <w:pPr>
        <w:rPr>
          <w:rFonts w:ascii="Times New Roman" w:hAnsi="Times New Roman" w:cs="Times New Roman"/>
          <w:sz w:val="28"/>
          <w:szCs w:val="28"/>
        </w:rPr>
      </w:pPr>
      <w:r w:rsidRPr="00E73D72">
        <w:rPr>
          <w:rFonts w:ascii="Times New Roman" w:hAnsi="Times New Roman" w:cs="Times New Roman"/>
          <w:sz w:val="28"/>
          <w:szCs w:val="28"/>
        </w:rPr>
        <w:t>Holton, Sandra Stanley, </w:t>
      </w:r>
      <w:r w:rsidRPr="00E73D72">
        <w:rPr>
          <w:rFonts w:ascii="Times New Roman" w:hAnsi="Times New Roman" w:cs="Times New Roman"/>
          <w:i/>
          <w:iCs/>
          <w:sz w:val="28"/>
          <w:szCs w:val="28"/>
        </w:rPr>
        <w:t xml:space="preserve">Feminism and </w:t>
      </w:r>
      <w:proofErr w:type="gramStart"/>
      <w:r w:rsidRPr="00E73D72">
        <w:rPr>
          <w:rFonts w:ascii="Times New Roman" w:hAnsi="Times New Roman" w:cs="Times New Roman"/>
          <w:i/>
          <w:iCs/>
          <w:sz w:val="28"/>
          <w:szCs w:val="28"/>
        </w:rPr>
        <w:t>Democracy :</w:t>
      </w:r>
      <w:proofErr w:type="gramEnd"/>
      <w:r w:rsidRPr="00E73D72">
        <w:rPr>
          <w:rFonts w:ascii="Times New Roman" w:hAnsi="Times New Roman" w:cs="Times New Roman"/>
          <w:i/>
          <w:iCs/>
          <w:sz w:val="28"/>
          <w:szCs w:val="28"/>
        </w:rPr>
        <w:t xml:space="preserve"> Women’s Suffrage and Reform Politics in Britain, 1900-1918</w:t>
      </w:r>
      <w:r w:rsidRPr="00E73D72">
        <w:rPr>
          <w:rFonts w:ascii="Times New Roman" w:hAnsi="Times New Roman" w:cs="Times New Roman"/>
          <w:sz w:val="28"/>
          <w:szCs w:val="28"/>
        </w:rPr>
        <w:t> (Cambridge: Cambridge University Press, 1986)</w:t>
      </w:r>
    </w:p>
    <w:p w14:paraId="5D8464A6" w14:textId="77777777" w:rsidR="00E73D72" w:rsidRPr="00E73D72" w:rsidRDefault="00E73D72" w:rsidP="00E73D72">
      <w:pPr>
        <w:rPr>
          <w:rFonts w:ascii="Times New Roman" w:hAnsi="Times New Roman" w:cs="Times New Roman"/>
          <w:sz w:val="28"/>
          <w:szCs w:val="28"/>
        </w:rPr>
      </w:pPr>
      <w:r w:rsidRPr="00E73D72">
        <w:rPr>
          <w:rFonts w:ascii="Times New Roman" w:hAnsi="Times New Roman" w:cs="Times New Roman"/>
          <w:sz w:val="28"/>
          <w:szCs w:val="28"/>
        </w:rPr>
        <w:t>Pugh, Martin, </w:t>
      </w:r>
      <w:r w:rsidRPr="00E73D72">
        <w:rPr>
          <w:rFonts w:ascii="Times New Roman" w:hAnsi="Times New Roman" w:cs="Times New Roman"/>
          <w:i/>
          <w:iCs/>
          <w:sz w:val="28"/>
          <w:szCs w:val="28"/>
        </w:rPr>
        <w:t>The March of the Women: A Revisionist Analysis of the Campaign for Women’s Suffrage, 1866-1914</w:t>
      </w:r>
      <w:r w:rsidRPr="00E73D72">
        <w:rPr>
          <w:rFonts w:ascii="Times New Roman" w:hAnsi="Times New Roman" w:cs="Times New Roman"/>
          <w:sz w:val="28"/>
          <w:szCs w:val="28"/>
        </w:rPr>
        <w:t xml:space="preserve">, 1st </w:t>
      </w:r>
      <w:proofErr w:type="spellStart"/>
      <w:r w:rsidRPr="00E73D72">
        <w:rPr>
          <w:rFonts w:ascii="Times New Roman" w:hAnsi="Times New Roman" w:cs="Times New Roman"/>
          <w:sz w:val="28"/>
          <w:szCs w:val="28"/>
        </w:rPr>
        <w:t>edn</w:t>
      </w:r>
      <w:proofErr w:type="spellEnd"/>
      <w:r w:rsidRPr="00E73D72">
        <w:rPr>
          <w:rFonts w:ascii="Times New Roman" w:hAnsi="Times New Roman" w:cs="Times New Roman"/>
          <w:sz w:val="28"/>
          <w:szCs w:val="28"/>
        </w:rPr>
        <w:t xml:space="preserve"> (Oxford: Oxford University Press, 2002)</w:t>
      </w:r>
    </w:p>
    <w:p w14:paraId="3B161556" w14:textId="77777777" w:rsidR="00E73D72" w:rsidRPr="00E73D72" w:rsidRDefault="00E73D72" w:rsidP="00E73D72">
      <w:pPr>
        <w:rPr>
          <w:rFonts w:ascii="Times New Roman" w:hAnsi="Times New Roman" w:cs="Times New Roman"/>
          <w:sz w:val="28"/>
          <w:szCs w:val="28"/>
        </w:rPr>
      </w:pPr>
      <w:r w:rsidRPr="00E73D72">
        <w:rPr>
          <w:rFonts w:ascii="Times New Roman" w:hAnsi="Times New Roman" w:cs="Times New Roman"/>
          <w:sz w:val="28"/>
          <w:szCs w:val="28"/>
        </w:rPr>
        <w:t>Steiner, L., et al, eds. </w:t>
      </w:r>
      <w:r w:rsidRPr="00E73D72">
        <w:rPr>
          <w:rFonts w:ascii="Times New Roman" w:hAnsi="Times New Roman" w:cs="Times New Roman"/>
          <w:i/>
          <w:iCs/>
          <w:sz w:val="28"/>
          <w:szCs w:val="28"/>
        </w:rPr>
        <w:t>Front Pages, Front Lines: Media and the Fight for Women’s Suffrage</w:t>
      </w:r>
      <w:r w:rsidRPr="00E73D72">
        <w:rPr>
          <w:rFonts w:ascii="Times New Roman" w:hAnsi="Times New Roman" w:cs="Times New Roman"/>
          <w:sz w:val="28"/>
          <w:szCs w:val="28"/>
        </w:rPr>
        <w:t>. (University of Illinois Press, 2020).</w:t>
      </w:r>
    </w:p>
    <w:p w14:paraId="593D66B2" w14:textId="77777777" w:rsidR="00E73D72" w:rsidRPr="00E73D72" w:rsidRDefault="00E73D72" w:rsidP="00E73D72">
      <w:pPr>
        <w:pStyle w:val="Heading2"/>
        <w:rPr>
          <w:rFonts w:ascii="Times New Roman" w:hAnsi="Times New Roman" w:cs="Times New Roman"/>
          <w:sz w:val="28"/>
          <w:szCs w:val="28"/>
        </w:rPr>
      </w:pPr>
      <w:r w:rsidRPr="00E73D72">
        <w:rPr>
          <w:rFonts w:ascii="Times New Roman" w:hAnsi="Times New Roman" w:cs="Times New Roman"/>
          <w:sz w:val="28"/>
          <w:szCs w:val="28"/>
        </w:rPr>
        <w:lastRenderedPageBreak/>
        <w:t>Further Reading</w:t>
      </w:r>
    </w:p>
    <w:p w14:paraId="2399AE6E" w14:textId="77777777" w:rsidR="00E73D72" w:rsidRPr="00E73D72" w:rsidRDefault="00E73D72" w:rsidP="00E73D72">
      <w:pPr>
        <w:rPr>
          <w:rFonts w:ascii="Times New Roman" w:hAnsi="Times New Roman" w:cs="Times New Roman"/>
          <w:sz w:val="28"/>
          <w:szCs w:val="28"/>
        </w:rPr>
      </w:pPr>
      <w:r w:rsidRPr="00E73D72">
        <w:rPr>
          <w:rFonts w:ascii="Times New Roman" w:hAnsi="Times New Roman" w:cs="Times New Roman"/>
          <w:sz w:val="28"/>
          <w:szCs w:val="28"/>
        </w:rPr>
        <w:t xml:space="preserve">Atherton, Kathryn. </w:t>
      </w:r>
      <w:r w:rsidRPr="00E73D72">
        <w:rPr>
          <w:rFonts w:ascii="Times New Roman" w:hAnsi="Times New Roman" w:cs="Times New Roman"/>
          <w:i/>
          <w:iCs/>
          <w:sz w:val="28"/>
          <w:szCs w:val="28"/>
        </w:rPr>
        <w:t>Suffragette Planners and Plotters: The Pankhurst, Pethick Lawrence Story</w:t>
      </w:r>
      <w:r w:rsidRPr="00E73D72">
        <w:rPr>
          <w:rFonts w:ascii="Times New Roman" w:hAnsi="Times New Roman" w:cs="Times New Roman"/>
          <w:sz w:val="28"/>
          <w:szCs w:val="28"/>
        </w:rPr>
        <w:t xml:space="preserve"> (Pen and Sword, 2019).</w:t>
      </w:r>
    </w:p>
    <w:p w14:paraId="59C57DCA" w14:textId="77777777" w:rsidR="00E73D72" w:rsidRPr="00E73D72" w:rsidRDefault="00E73D72" w:rsidP="00E73D72">
      <w:pPr>
        <w:rPr>
          <w:rFonts w:ascii="Times New Roman" w:hAnsi="Times New Roman" w:cs="Times New Roman"/>
          <w:sz w:val="28"/>
          <w:szCs w:val="28"/>
        </w:rPr>
      </w:pPr>
      <w:r w:rsidRPr="00E73D72">
        <w:rPr>
          <w:rFonts w:ascii="Times New Roman" w:hAnsi="Times New Roman" w:cs="Times New Roman"/>
          <w:sz w:val="28"/>
          <w:szCs w:val="28"/>
        </w:rPr>
        <w:t>Bush, Julia, </w:t>
      </w:r>
      <w:r w:rsidRPr="00E73D72">
        <w:rPr>
          <w:rFonts w:ascii="Times New Roman" w:hAnsi="Times New Roman" w:cs="Times New Roman"/>
          <w:i/>
          <w:iCs/>
          <w:sz w:val="28"/>
          <w:szCs w:val="28"/>
        </w:rPr>
        <w:t xml:space="preserve">Women against the </w:t>
      </w:r>
      <w:proofErr w:type="gramStart"/>
      <w:r w:rsidRPr="00E73D72">
        <w:rPr>
          <w:rFonts w:ascii="Times New Roman" w:hAnsi="Times New Roman" w:cs="Times New Roman"/>
          <w:i/>
          <w:iCs/>
          <w:sz w:val="28"/>
          <w:szCs w:val="28"/>
        </w:rPr>
        <w:t>Vote :</w:t>
      </w:r>
      <w:proofErr w:type="gramEnd"/>
      <w:r w:rsidRPr="00E73D72">
        <w:rPr>
          <w:rFonts w:ascii="Times New Roman" w:hAnsi="Times New Roman" w:cs="Times New Roman"/>
          <w:i/>
          <w:iCs/>
          <w:sz w:val="28"/>
          <w:szCs w:val="28"/>
        </w:rPr>
        <w:t xml:space="preserve"> Female Anti-Suffragism in Britain</w:t>
      </w:r>
      <w:r w:rsidRPr="00E73D72">
        <w:rPr>
          <w:rFonts w:ascii="Times New Roman" w:hAnsi="Times New Roman" w:cs="Times New Roman"/>
          <w:sz w:val="28"/>
          <w:szCs w:val="28"/>
        </w:rPr>
        <w:t> (Oxford ; Oxford University Press, 2007)</w:t>
      </w:r>
    </w:p>
    <w:p w14:paraId="08778155" w14:textId="77777777" w:rsidR="00E73D72" w:rsidRPr="00E73D72" w:rsidRDefault="00E73D72" w:rsidP="00E73D72">
      <w:pPr>
        <w:rPr>
          <w:rFonts w:ascii="Times New Roman" w:hAnsi="Times New Roman" w:cs="Times New Roman"/>
          <w:sz w:val="28"/>
          <w:szCs w:val="28"/>
        </w:rPr>
      </w:pPr>
      <w:r w:rsidRPr="00E73D72">
        <w:rPr>
          <w:rFonts w:ascii="Times New Roman" w:hAnsi="Times New Roman" w:cs="Times New Roman"/>
          <w:sz w:val="28"/>
          <w:szCs w:val="28"/>
        </w:rPr>
        <w:t xml:space="preserve">Collette, Carolyn P. </w:t>
      </w:r>
      <w:r w:rsidRPr="00E73D72">
        <w:rPr>
          <w:rFonts w:ascii="Times New Roman" w:hAnsi="Times New Roman" w:cs="Times New Roman"/>
          <w:i/>
          <w:iCs/>
          <w:sz w:val="28"/>
          <w:szCs w:val="28"/>
        </w:rPr>
        <w:t>In the Thick of the Fight: The Writing of Emily Wilding Davison, Militant Suffragette</w:t>
      </w:r>
      <w:r w:rsidRPr="00E73D72">
        <w:rPr>
          <w:rFonts w:ascii="Times New Roman" w:hAnsi="Times New Roman" w:cs="Times New Roman"/>
          <w:sz w:val="28"/>
          <w:szCs w:val="28"/>
        </w:rPr>
        <w:t xml:space="preserve"> (Ann Arbor: University of Michigan Press, 2013).</w:t>
      </w:r>
    </w:p>
    <w:p w14:paraId="6BA95046" w14:textId="77777777" w:rsidR="00E73D72" w:rsidRPr="00E73D72" w:rsidRDefault="00E73D72" w:rsidP="00E73D72">
      <w:pPr>
        <w:rPr>
          <w:rFonts w:ascii="Times New Roman" w:hAnsi="Times New Roman" w:cs="Times New Roman"/>
          <w:sz w:val="28"/>
          <w:szCs w:val="28"/>
        </w:rPr>
      </w:pPr>
      <w:r w:rsidRPr="00E73D72">
        <w:rPr>
          <w:rFonts w:ascii="Times New Roman" w:hAnsi="Times New Roman" w:cs="Times New Roman"/>
          <w:sz w:val="28"/>
          <w:szCs w:val="28"/>
        </w:rPr>
        <w:t>Daley, Caroline, and Melanie Nolan, </w:t>
      </w:r>
      <w:r w:rsidRPr="00E73D72">
        <w:rPr>
          <w:rFonts w:ascii="Times New Roman" w:hAnsi="Times New Roman" w:cs="Times New Roman"/>
          <w:i/>
          <w:iCs/>
          <w:sz w:val="28"/>
          <w:szCs w:val="28"/>
        </w:rPr>
        <w:t xml:space="preserve">Suffrage and </w:t>
      </w:r>
      <w:proofErr w:type="gramStart"/>
      <w:r w:rsidRPr="00E73D72">
        <w:rPr>
          <w:rFonts w:ascii="Times New Roman" w:hAnsi="Times New Roman" w:cs="Times New Roman"/>
          <w:i/>
          <w:iCs/>
          <w:sz w:val="28"/>
          <w:szCs w:val="28"/>
        </w:rPr>
        <w:t>beyond :</w:t>
      </w:r>
      <w:proofErr w:type="gramEnd"/>
      <w:r w:rsidRPr="00E73D72">
        <w:rPr>
          <w:rFonts w:ascii="Times New Roman" w:hAnsi="Times New Roman" w:cs="Times New Roman"/>
          <w:i/>
          <w:iCs/>
          <w:sz w:val="28"/>
          <w:szCs w:val="28"/>
        </w:rPr>
        <w:t xml:space="preserve"> International Feminist Perspectives</w:t>
      </w:r>
      <w:r w:rsidRPr="00E73D72">
        <w:rPr>
          <w:rFonts w:ascii="Times New Roman" w:hAnsi="Times New Roman" w:cs="Times New Roman"/>
          <w:sz w:val="28"/>
          <w:szCs w:val="28"/>
        </w:rPr>
        <w:t> (Auckland, NZ: Auckland University Press, 1994)</w:t>
      </w:r>
    </w:p>
    <w:p w14:paraId="597988AF" w14:textId="77777777" w:rsidR="00E73D72" w:rsidRPr="00E73D72" w:rsidRDefault="00E73D72" w:rsidP="00E73D72">
      <w:pPr>
        <w:rPr>
          <w:rFonts w:ascii="Times New Roman" w:hAnsi="Times New Roman" w:cs="Times New Roman"/>
          <w:sz w:val="28"/>
          <w:szCs w:val="28"/>
        </w:rPr>
      </w:pPr>
      <w:r w:rsidRPr="00E73D72">
        <w:rPr>
          <w:rFonts w:ascii="Times New Roman" w:hAnsi="Times New Roman" w:cs="Times New Roman"/>
          <w:sz w:val="28"/>
          <w:szCs w:val="28"/>
        </w:rPr>
        <w:t>Jenkins, Lyndsey, ‘Annie Kenney and the Politics of Class in the Women’s Social and Political Union’, </w:t>
      </w:r>
      <w:r w:rsidRPr="00E73D72">
        <w:rPr>
          <w:rFonts w:ascii="Times New Roman" w:hAnsi="Times New Roman" w:cs="Times New Roman"/>
          <w:i/>
          <w:iCs/>
          <w:sz w:val="28"/>
          <w:szCs w:val="28"/>
        </w:rPr>
        <w:t>Twentieth Century British History</w:t>
      </w:r>
      <w:r w:rsidRPr="00E73D72">
        <w:rPr>
          <w:rFonts w:ascii="Times New Roman" w:hAnsi="Times New Roman" w:cs="Times New Roman"/>
          <w:sz w:val="28"/>
          <w:szCs w:val="28"/>
        </w:rPr>
        <w:t>, 30.4 (2019), 477–503</w:t>
      </w:r>
    </w:p>
    <w:p w14:paraId="267D9A23" w14:textId="77777777" w:rsidR="00E73D72" w:rsidRPr="00E73D72" w:rsidRDefault="00E73D72" w:rsidP="00E73D72">
      <w:pPr>
        <w:rPr>
          <w:rFonts w:ascii="Times New Roman" w:hAnsi="Times New Roman" w:cs="Times New Roman"/>
          <w:sz w:val="28"/>
          <w:szCs w:val="28"/>
        </w:rPr>
      </w:pPr>
      <w:r w:rsidRPr="00E73D72">
        <w:rPr>
          <w:rFonts w:ascii="Times New Roman" w:hAnsi="Times New Roman" w:cs="Times New Roman"/>
          <w:sz w:val="28"/>
          <w:szCs w:val="28"/>
        </w:rPr>
        <w:t>Liddington, Jill, and Jill Norris, </w:t>
      </w:r>
      <w:r w:rsidRPr="00E73D72">
        <w:rPr>
          <w:rFonts w:ascii="Times New Roman" w:hAnsi="Times New Roman" w:cs="Times New Roman"/>
          <w:i/>
          <w:iCs/>
          <w:sz w:val="28"/>
          <w:szCs w:val="28"/>
        </w:rPr>
        <w:t xml:space="preserve">One Hand Tied behind </w:t>
      </w:r>
      <w:proofErr w:type="gramStart"/>
      <w:r w:rsidRPr="00E73D72">
        <w:rPr>
          <w:rFonts w:ascii="Times New Roman" w:hAnsi="Times New Roman" w:cs="Times New Roman"/>
          <w:i/>
          <w:iCs/>
          <w:sz w:val="28"/>
          <w:szCs w:val="28"/>
        </w:rPr>
        <w:t>Us :</w:t>
      </w:r>
      <w:proofErr w:type="gramEnd"/>
      <w:r w:rsidRPr="00E73D72">
        <w:rPr>
          <w:rFonts w:ascii="Times New Roman" w:hAnsi="Times New Roman" w:cs="Times New Roman"/>
          <w:i/>
          <w:iCs/>
          <w:sz w:val="28"/>
          <w:szCs w:val="28"/>
        </w:rPr>
        <w:t xml:space="preserve"> The Rise of the Women’s Suffrage Movement</w:t>
      </w:r>
      <w:r w:rsidRPr="00E73D72">
        <w:rPr>
          <w:rFonts w:ascii="Times New Roman" w:hAnsi="Times New Roman" w:cs="Times New Roman"/>
          <w:sz w:val="28"/>
          <w:szCs w:val="28"/>
        </w:rPr>
        <w:t> (London: Virago, 1978)</w:t>
      </w:r>
    </w:p>
    <w:p w14:paraId="3B8EEE28" w14:textId="77777777" w:rsidR="00E73D72" w:rsidRPr="00E73D72" w:rsidRDefault="00E73D72" w:rsidP="00E73D72">
      <w:pPr>
        <w:rPr>
          <w:rFonts w:ascii="Times New Roman" w:hAnsi="Times New Roman" w:cs="Times New Roman"/>
          <w:sz w:val="28"/>
          <w:szCs w:val="28"/>
        </w:rPr>
      </w:pPr>
      <w:r w:rsidRPr="00E73D72">
        <w:rPr>
          <w:rFonts w:ascii="Times New Roman" w:hAnsi="Times New Roman" w:cs="Times New Roman"/>
          <w:sz w:val="28"/>
          <w:szCs w:val="28"/>
        </w:rPr>
        <w:t xml:space="preserve">Pankhurst, E. Sylvia. </w:t>
      </w:r>
      <w:r w:rsidRPr="00E73D72">
        <w:rPr>
          <w:rFonts w:ascii="Times New Roman" w:hAnsi="Times New Roman" w:cs="Times New Roman"/>
          <w:i/>
          <w:iCs/>
          <w:sz w:val="28"/>
          <w:szCs w:val="28"/>
        </w:rPr>
        <w:t>The Suffragette Movement</w:t>
      </w:r>
      <w:r w:rsidRPr="00E73D72">
        <w:rPr>
          <w:rFonts w:ascii="Times New Roman" w:hAnsi="Times New Roman" w:cs="Times New Roman"/>
          <w:sz w:val="28"/>
          <w:szCs w:val="28"/>
        </w:rPr>
        <w:t>. (Virago Press, 1984).</w:t>
      </w:r>
    </w:p>
    <w:p w14:paraId="75534C45" w14:textId="77777777" w:rsidR="00E73D72" w:rsidRPr="00E73D72" w:rsidRDefault="00E73D72" w:rsidP="00E73D72">
      <w:pPr>
        <w:rPr>
          <w:rFonts w:ascii="Times New Roman" w:hAnsi="Times New Roman" w:cs="Times New Roman"/>
          <w:sz w:val="28"/>
          <w:szCs w:val="28"/>
        </w:rPr>
      </w:pPr>
      <w:r w:rsidRPr="00E73D72">
        <w:rPr>
          <w:rFonts w:ascii="Times New Roman" w:hAnsi="Times New Roman" w:cs="Times New Roman"/>
          <w:sz w:val="28"/>
          <w:szCs w:val="28"/>
        </w:rPr>
        <w:t>Pugh, Martin, </w:t>
      </w:r>
      <w:r w:rsidRPr="00E73D72">
        <w:rPr>
          <w:rFonts w:ascii="Times New Roman" w:hAnsi="Times New Roman" w:cs="Times New Roman"/>
          <w:i/>
          <w:iCs/>
          <w:sz w:val="28"/>
          <w:szCs w:val="28"/>
        </w:rPr>
        <w:t>Women and the Women’s Movement in Britain 1914-1959.</w:t>
      </w:r>
      <w:r w:rsidRPr="00E73D72">
        <w:rPr>
          <w:rFonts w:ascii="Times New Roman" w:hAnsi="Times New Roman" w:cs="Times New Roman"/>
          <w:sz w:val="28"/>
          <w:szCs w:val="28"/>
        </w:rPr>
        <w:t> (Basingstoke: Macmillan, 1992)</w:t>
      </w:r>
    </w:p>
    <w:p w14:paraId="17A1E7CF" w14:textId="77777777" w:rsidR="00E73D72" w:rsidRPr="00E73D72" w:rsidRDefault="00E73D72" w:rsidP="00E73D72">
      <w:pPr>
        <w:rPr>
          <w:rFonts w:ascii="Times New Roman" w:hAnsi="Times New Roman" w:cs="Times New Roman"/>
          <w:sz w:val="28"/>
          <w:szCs w:val="28"/>
        </w:rPr>
      </w:pPr>
      <w:r w:rsidRPr="00E73D72">
        <w:rPr>
          <w:rFonts w:ascii="Times New Roman" w:hAnsi="Times New Roman" w:cs="Times New Roman"/>
          <w:sz w:val="28"/>
          <w:szCs w:val="28"/>
        </w:rPr>
        <w:t xml:space="preserve">Terras, M., &amp; Crawford, E. eds. </w:t>
      </w:r>
      <w:r w:rsidRPr="00E73D72">
        <w:rPr>
          <w:rFonts w:ascii="Times New Roman" w:hAnsi="Times New Roman" w:cs="Times New Roman"/>
          <w:i/>
          <w:iCs/>
          <w:sz w:val="28"/>
          <w:szCs w:val="28"/>
        </w:rPr>
        <w:t>Millicent Garrett Fawcett: Selected writings</w:t>
      </w:r>
      <w:r w:rsidRPr="00E73D72">
        <w:rPr>
          <w:rFonts w:ascii="Times New Roman" w:hAnsi="Times New Roman" w:cs="Times New Roman"/>
          <w:sz w:val="28"/>
          <w:szCs w:val="28"/>
        </w:rPr>
        <w:t>. (UCL Press, 2022).</w:t>
      </w:r>
    </w:p>
    <w:p w14:paraId="3946A3AD" w14:textId="49BB3483" w:rsidR="00E73D72" w:rsidRPr="00E73D72" w:rsidRDefault="00E73D72" w:rsidP="00E73D72">
      <w:pPr>
        <w:pStyle w:val="Heading1"/>
        <w:numPr>
          <w:ilvl w:val="0"/>
          <w:numId w:val="26"/>
        </w:numPr>
        <w:rPr>
          <w:rFonts w:ascii="Times New Roman" w:hAnsi="Times New Roman" w:cs="Times New Roman"/>
          <w:color w:val="000000" w:themeColor="text1"/>
          <w:sz w:val="28"/>
          <w:szCs w:val="28"/>
        </w:rPr>
      </w:pPr>
      <w:r w:rsidRPr="00E73D72">
        <w:rPr>
          <w:rFonts w:ascii="Times New Roman" w:hAnsi="Times New Roman" w:cs="Times New Roman"/>
          <w:color w:val="000000" w:themeColor="text1"/>
          <w:sz w:val="28"/>
          <w:szCs w:val="28"/>
        </w:rPr>
        <w:t xml:space="preserve">. </w:t>
      </w:r>
      <w:r w:rsidRPr="00E73D72">
        <w:rPr>
          <w:rFonts w:ascii="Times New Roman" w:hAnsi="Times New Roman" w:cs="Times New Roman"/>
          <w:b/>
          <w:bCs/>
          <w:color w:val="000000" w:themeColor="text1"/>
          <w:sz w:val="28"/>
          <w:szCs w:val="28"/>
        </w:rPr>
        <w:t>Global Feminisms</w:t>
      </w:r>
    </w:p>
    <w:p w14:paraId="6601F584" w14:textId="77777777" w:rsidR="00E73D72" w:rsidRPr="00E73D72" w:rsidRDefault="00E73D72" w:rsidP="00E73D72">
      <w:pPr>
        <w:rPr>
          <w:rFonts w:ascii="Times New Roman" w:hAnsi="Times New Roman" w:cs="Times New Roman"/>
          <w:sz w:val="28"/>
          <w:szCs w:val="28"/>
        </w:rPr>
      </w:pPr>
      <w:r w:rsidRPr="00E73D72">
        <w:rPr>
          <w:rFonts w:ascii="Times New Roman" w:hAnsi="Times New Roman" w:cs="Times New Roman"/>
          <w:sz w:val="28"/>
          <w:szCs w:val="28"/>
        </w:rPr>
        <w:t>Many histories of the women’s movement focus on European and North American movements from the 1970s onwards. More recently, historians have turned their attention to the emergence of a more intersectional understanding of feminism and women’s issues, centring critiques by women of colour in the Global South as to the exclusive nature of broader feminist movements. In this session, we’ll explore these critiques and their emergence since the Second World War.</w:t>
      </w:r>
    </w:p>
    <w:p w14:paraId="7434C8B4" w14:textId="77777777" w:rsidR="00E73D72" w:rsidRPr="00E73D72" w:rsidRDefault="00E73D72" w:rsidP="00E73D72">
      <w:pPr>
        <w:pStyle w:val="Heading2"/>
        <w:rPr>
          <w:rFonts w:ascii="Times New Roman" w:hAnsi="Times New Roman" w:cs="Times New Roman"/>
          <w:sz w:val="28"/>
          <w:szCs w:val="28"/>
        </w:rPr>
      </w:pPr>
      <w:r w:rsidRPr="00E73D72">
        <w:rPr>
          <w:rFonts w:ascii="Times New Roman" w:hAnsi="Times New Roman" w:cs="Times New Roman"/>
          <w:sz w:val="28"/>
          <w:szCs w:val="28"/>
        </w:rPr>
        <w:t>Key reading</w:t>
      </w:r>
    </w:p>
    <w:p w14:paraId="280495FB" w14:textId="77777777" w:rsidR="00E73D72" w:rsidRPr="00E73D72" w:rsidRDefault="00E73D72" w:rsidP="00E73D72">
      <w:pPr>
        <w:rPr>
          <w:rFonts w:ascii="Times New Roman" w:hAnsi="Times New Roman" w:cs="Times New Roman"/>
          <w:color w:val="000000" w:themeColor="text1"/>
          <w:sz w:val="28"/>
          <w:szCs w:val="28"/>
        </w:rPr>
      </w:pPr>
      <w:r w:rsidRPr="00E73D72">
        <w:rPr>
          <w:rFonts w:ascii="Times New Roman" w:hAnsi="Times New Roman" w:cs="Times New Roman"/>
          <w:color w:val="000000" w:themeColor="text1"/>
          <w:sz w:val="28"/>
          <w:szCs w:val="28"/>
        </w:rPr>
        <w:t xml:space="preserve">Chowdhury, Elora Halim, ‘Locating Global Feminisms Elsewhere: Braiding US Women of </w:t>
      </w:r>
      <w:proofErr w:type="spellStart"/>
      <w:r w:rsidRPr="00E73D72">
        <w:rPr>
          <w:rFonts w:ascii="Times New Roman" w:hAnsi="Times New Roman" w:cs="Times New Roman"/>
          <w:color w:val="000000" w:themeColor="text1"/>
          <w:sz w:val="28"/>
          <w:szCs w:val="28"/>
        </w:rPr>
        <w:t>Color</w:t>
      </w:r>
      <w:proofErr w:type="spellEnd"/>
      <w:r w:rsidRPr="00E73D72">
        <w:rPr>
          <w:rFonts w:ascii="Times New Roman" w:hAnsi="Times New Roman" w:cs="Times New Roman"/>
          <w:color w:val="000000" w:themeColor="text1"/>
          <w:sz w:val="28"/>
          <w:szCs w:val="28"/>
        </w:rPr>
        <w:t xml:space="preserve"> and Transnational Feminisms’, </w:t>
      </w:r>
      <w:r w:rsidRPr="00E73D72">
        <w:rPr>
          <w:rFonts w:ascii="Times New Roman" w:hAnsi="Times New Roman" w:cs="Times New Roman"/>
          <w:i/>
          <w:iCs/>
          <w:color w:val="000000" w:themeColor="text1"/>
          <w:sz w:val="28"/>
          <w:szCs w:val="28"/>
        </w:rPr>
        <w:t>Cultural Dynamics</w:t>
      </w:r>
      <w:r w:rsidRPr="00E73D72">
        <w:rPr>
          <w:rFonts w:ascii="Times New Roman" w:hAnsi="Times New Roman" w:cs="Times New Roman"/>
          <w:color w:val="000000" w:themeColor="text1"/>
          <w:sz w:val="28"/>
          <w:szCs w:val="28"/>
        </w:rPr>
        <w:t>, 21.1 (2009), 51–78</w:t>
      </w:r>
    </w:p>
    <w:p w14:paraId="52FA89EF" w14:textId="77777777" w:rsidR="00E73D72" w:rsidRPr="00E73D72" w:rsidRDefault="00E73D72" w:rsidP="00E73D72">
      <w:pPr>
        <w:rPr>
          <w:rFonts w:ascii="Times New Roman" w:hAnsi="Times New Roman" w:cs="Times New Roman"/>
          <w:color w:val="000000" w:themeColor="text1"/>
          <w:sz w:val="28"/>
          <w:szCs w:val="28"/>
        </w:rPr>
      </w:pPr>
      <w:proofErr w:type="spellStart"/>
      <w:r w:rsidRPr="00E73D72">
        <w:rPr>
          <w:rFonts w:ascii="Times New Roman" w:hAnsi="Times New Roman" w:cs="Times New Roman"/>
          <w:color w:val="000000" w:themeColor="text1"/>
          <w:sz w:val="28"/>
          <w:szCs w:val="28"/>
        </w:rPr>
        <w:t>Ghodsee</w:t>
      </w:r>
      <w:proofErr w:type="spellEnd"/>
      <w:r w:rsidRPr="00E73D72">
        <w:rPr>
          <w:rFonts w:ascii="Times New Roman" w:hAnsi="Times New Roman" w:cs="Times New Roman"/>
          <w:color w:val="000000" w:themeColor="text1"/>
          <w:sz w:val="28"/>
          <w:szCs w:val="28"/>
        </w:rPr>
        <w:t xml:space="preserve">, Kristen, ‘Revisiting the United Nations Decade for Women: Brief Reflections on Feminism, Capitalism and Cold War Politics in the Early Years </w:t>
      </w:r>
      <w:r w:rsidRPr="00E73D72">
        <w:rPr>
          <w:rFonts w:ascii="Times New Roman" w:hAnsi="Times New Roman" w:cs="Times New Roman"/>
          <w:color w:val="000000" w:themeColor="text1"/>
          <w:sz w:val="28"/>
          <w:szCs w:val="28"/>
        </w:rPr>
        <w:lastRenderedPageBreak/>
        <w:t>of the International Women’s Movement’, </w:t>
      </w:r>
      <w:r w:rsidRPr="00E73D72">
        <w:rPr>
          <w:rFonts w:ascii="Times New Roman" w:hAnsi="Times New Roman" w:cs="Times New Roman"/>
          <w:i/>
          <w:iCs/>
          <w:color w:val="000000" w:themeColor="text1"/>
          <w:sz w:val="28"/>
          <w:szCs w:val="28"/>
        </w:rPr>
        <w:t>Women’s Studies International Forum</w:t>
      </w:r>
      <w:r w:rsidRPr="00E73D72">
        <w:rPr>
          <w:rFonts w:ascii="Times New Roman" w:hAnsi="Times New Roman" w:cs="Times New Roman"/>
          <w:color w:val="000000" w:themeColor="text1"/>
          <w:sz w:val="28"/>
          <w:szCs w:val="28"/>
        </w:rPr>
        <w:t>, 33.1 (2010), 3–12</w:t>
      </w:r>
    </w:p>
    <w:p w14:paraId="708A882A" w14:textId="77777777" w:rsidR="00E73D72" w:rsidRPr="00E73D72" w:rsidRDefault="00E73D72" w:rsidP="00E73D72">
      <w:pPr>
        <w:rPr>
          <w:rFonts w:ascii="Times New Roman" w:hAnsi="Times New Roman" w:cs="Times New Roman"/>
          <w:color w:val="000000" w:themeColor="text1"/>
          <w:sz w:val="28"/>
          <w:szCs w:val="28"/>
        </w:rPr>
      </w:pPr>
      <w:r w:rsidRPr="00E73D72">
        <w:rPr>
          <w:rFonts w:ascii="Times New Roman" w:hAnsi="Times New Roman" w:cs="Times New Roman"/>
          <w:color w:val="000000" w:themeColor="text1"/>
          <w:sz w:val="28"/>
          <w:szCs w:val="28"/>
        </w:rPr>
        <w:t xml:space="preserve">Price, Kimala, ‘What Is Reproductive Justice? How Women of </w:t>
      </w:r>
      <w:proofErr w:type="spellStart"/>
      <w:r w:rsidRPr="00E73D72">
        <w:rPr>
          <w:rFonts w:ascii="Times New Roman" w:hAnsi="Times New Roman" w:cs="Times New Roman"/>
          <w:color w:val="000000" w:themeColor="text1"/>
          <w:sz w:val="28"/>
          <w:szCs w:val="28"/>
        </w:rPr>
        <w:t>Color</w:t>
      </w:r>
      <w:proofErr w:type="spellEnd"/>
      <w:r w:rsidRPr="00E73D72">
        <w:rPr>
          <w:rFonts w:ascii="Times New Roman" w:hAnsi="Times New Roman" w:cs="Times New Roman"/>
          <w:color w:val="000000" w:themeColor="text1"/>
          <w:sz w:val="28"/>
          <w:szCs w:val="28"/>
        </w:rPr>
        <w:t xml:space="preserve"> Activists Are Redefining the Pro-Choice Paradigm’, </w:t>
      </w:r>
      <w:r w:rsidRPr="00E73D72">
        <w:rPr>
          <w:rFonts w:ascii="Times New Roman" w:hAnsi="Times New Roman" w:cs="Times New Roman"/>
          <w:i/>
          <w:iCs/>
          <w:color w:val="000000" w:themeColor="text1"/>
          <w:sz w:val="28"/>
          <w:szCs w:val="28"/>
        </w:rPr>
        <w:t>Meridians (Middletown, Conn.)</w:t>
      </w:r>
      <w:r w:rsidRPr="00E73D72">
        <w:rPr>
          <w:rFonts w:ascii="Times New Roman" w:hAnsi="Times New Roman" w:cs="Times New Roman"/>
          <w:color w:val="000000" w:themeColor="text1"/>
          <w:sz w:val="28"/>
          <w:szCs w:val="28"/>
        </w:rPr>
        <w:t>, 10.2 (2010), 42–65</w:t>
      </w:r>
    </w:p>
    <w:p w14:paraId="0D969425" w14:textId="77777777" w:rsidR="00E73D72" w:rsidRPr="00E73D72" w:rsidRDefault="00E73D72" w:rsidP="00E73D72">
      <w:pPr>
        <w:rPr>
          <w:rFonts w:ascii="Times New Roman" w:hAnsi="Times New Roman" w:cs="Times New Roman"/>
          <w:color w:val="000000" w:themeColor="text1"/>
          <w:sz w:val="28"/>
          <w:szCs w:val="28"/>
        </w:rPr>
      </w:pPr>
      <w:r w:rsidRPr="00E73D72">
        <w:rPr>
          <w:rFonts w:ascii="Times New Roman" w:hAnsi="Times New Roman" w:cs="Times New Roman"/>
          <w:color w:val="000000" w:themeColor="text1"/>
          <w:sz w:val="28"/>
          <w:szCs w:val="28"/>
        </w:rPr>
        <w:t>Russo, Giusi, ‘“Freedom of Choice Is a Western Concept”: Equality, Bodily Rhetoric, and Feminist Fears 1964-1974’, </w:t>
      </w:r>
      <w:r w:rsidRPr="00E73D72">
        <w:rPr>
          <w:rFonts w:ascii="Times New Roman" w:hAnsi="Times New Roman" w:cs="Times New Roman"/>
          <w:i/>
          <w:iCs/>
          <w:color w:val="000000" w:themeColor="text1"/>
          <w:sz w:val="28"/>
          <w:szCs w:val="28"/>
        </w:rPr>
        <w:t>International History Review</w:t>
      </w:r>
      <w:r w:rsidRPr="00E73D72">
        <w:rPr>
          <w:rFonts w:ascii="Times New Roman" w:hAnsi="Times New Roman" w:cs="Times New Roman"/>
          <w:color w:val="000000" w:themeColor="text1"/>
          <w:sz w:val="28"/>
          <w:szCs w:val="28"/>
        </w:rPr>
        <w:t>, 42.6 (2020), 1210–28</w:t>
      </w:r>
    </w:p>
    <w:p w14:paraId="64BDFDAC" w14:textId="77777777" w:rsidR="00E73D72" w:rsidRPr="00E73D72" w:rsidRDefault="00E73D72" w:rsidP="00E73D72">
      <w:pPr>
        <w:pStyle w:val="Heading2"/>
        <w:rPr>
          <w:rFonts w:ascii="Times New Roman" w:hAnsi="Times New Roman" w:cs="Times New Roman"/>
          <w:sz w:val="28"/>
          <w:szCs w:val="28"/>
        </w:rPr>
      </w:pPr>
      <w:r w:rsidRPr="00E73D72">
        <w:rPr>
          <w:rFonts w:ascii="Times New Roman" w:hAnsi="Times New Roman" w:cs="Times New Roman"/>
          <w:sz w:val="28"/>
          <w:szCs w:val="28"/>
        </w:rPr>
        <w:t>Further reading</w:t>
      </w:r>
    </w:p>
    <w:p w14:paraId="67B98C18" w14:textId="77777777" w:rsidR="00E73D72" w:rsidRPr="00E73D72" w:rsidRDefault="00E73D72" w:rsidP="00E73D72">
      <w:pPr>
        <w:rPr>
          <w:rFonts w:ascii="Times New Roman" w:hAnsi="Times New Roman" w:cs="Times New Roman"/>
          <w:color w:val="000000" w:themeColor="text1"/>
          <w:sz w:val="28"/>
          <w:szCs w:val="28"/>
        </w:rPr>
      </w:pPr>
      <w:proofErr w:type="spellStart"/>
      <w:r w:rsidRPr="00E73D72">
        <w:rPr>
          <w:rFonts w:ascii="Times New Roman" w:hAnsi="Times New Roman" w:cs="Times New Roman"/>
          <w:color w:val="000000" w:themeColor="text1"/>
          <w:sz w:val="28"/>
          <w:szCs w:val="28"/>
        </w:rPr>
        <w:t>Jarska</w:t>
      </w:r>
      <w:proofErr w:type="spellEnd"/>
      <w:r w:rsidRPr="00E73D72">
        <w:rPr>
          <w:rFonts w:ascii="Times New Roman" w:hAnsi="Times New Roman" w:cs="Times New Roman"/>
          <w:color w:val="000000" w:themeColor="text1"/>
          <w:sz w:val="28"/>
          <w:szCs w:val="28"/>
        </w:rPr>
        <w:t>, Natalia, ‘Women’s Activism and State Policies during International Women’s Year and the United Nations Decade for Women: A Comparative Perspective’, </w:t>
      </w:r>
      <w:r w:rsidRPr="00E73D72">
        <w:rPr>
          <w:rFonts w:ascii="Times New Roman" w:hAnsi="Times New Roman" w:cs="Times New Roman"/>
          <w:i/>
          <w:iCs/>
          <w:color w:val="000000" w:themeColor="text1"/>
          <w:sz w:val="28"/>
          <w:szCs w:val="28"/>
        </w:rPr>
        <w:t>Women’s History Review</w:t>
      </w:r>
      <w:r w:rsidRPr="00E73D72">
        <w:rPr>
          <w:rFonts w:ascii="Times New Roman" w:hAnsi="Times New Roman" w:cs="Times New Roman"/>
          <w:color w:val="000000" w:themeColor="text1"/>
          <w:sz w:val="28"/>
          <w:szCs w:val="28"/>
        </w:rPr>
        <w:t>, 2023, 1–7</w:t>
      </w:r>
    </w:p>
    <w:p w14:paraId="5440620A" w14:textId="77777777" w:rsidR="00E73D72" w:rsidRPr="00E73D72" w:rsidRDefault="00E73D72" w:rsidP="00E73D72">
      <w:pPr>
        <w:rPr>
          <w:rFonts w:ascii="Times New Roman" w:hAnsi="Times New Roman" w:cs="Times New Roman"/>
          <w:color w:val="000000" w:themeColor="text1"/>
          <w:sz w:val="28"/>
          <w:szCs w:val="28"/>
        </w:rPr>
      </w:pPr>
      <w:r w:rsidRPr="00E73D72">
        <w:rPr>
          <w:rFonts w:ascii="Times New Roman" w:hAnsi="Times New Roman" w:cs="Times New Roman"/>
          <w:color w:val="000000" w:themeColor="text1"/>
          <w:sz w:val="28"/>
          <w:szCs w:val="28"/>
        </w:rPr>
        <w:t>Jha, P. (2017). “Making a Point by Choice”: Maternal Imperialism, Second Wave Feminism, and Transnational Epistemologies. In B. Molony &amp; J. Nelson (Authors), Women’s Activism and “Second Wave” Feminism (pp. 173–192). London: Bloomsbury Academic</w:t>
      </w:r>
    </w:p>
    <w:p w14:paraId="44FDF3FF" w14:textId="77777777" w:rsidR="00E73D72" w:rsidRPr="00E73D72" w:rsidRDefault="00E73D72" w:rsidP="00E73D72">
      <w:pPr>
        <w:rPr>
          <w:rFonts w:ascii="Times New Roman" w:hAnsi="Times New Roman" w:cs="Times New Roman"/>
          <w:color w:val="000000" w:themeColor="text1"/>
          <w:sz w:val="28"/>
          <w:szCs w:val="28"/>
        </w:rPr>
      </w:pPr>
      <w:r w:rsidRPr="00E73D72">
        <w:rPr>
          <w:rFonts w:ascii="Times New Roman" w:hAnsi="Times New Roman" w:cs="Times New Roman"/>
          <w:color w:val="000000" w:themeColor="text1"/>
          <w:sz w:val="28"/>
          <w:szCs w:val="28"/>
        </w:rPr>
        <w:t>Keyse, Rhian Elinor, ‘“Hidden Motives”? African Women, Forced Marriage and Knowledge Production at the United Nations, 1950–62’, </w:t>
      </w:r>
      <w:r w:rsidRPr="00E73D72">
        <w:rPr>
          <w:rFonts w:ascii="Times New Roman" w:hAnsi="Times New Roman" w:cs="Times New Roman"/>
          <w:i/>
          <w:iCs/>
          <w:color w:val="000000" w:themeColor="text1"/>
          <w:sz w:val="28"/>
          <w:szCs w:val="28"/>
        </w:rPr>
        <w:t>Journal of Contemporary History</w:t>
      </w:r>
      <w:r w:rsidRPr="00E73D72">
        <w:rPr>
          <w:rFonts w:ascii="Times New Roman" w:hAnsi="Times New Roman" w:cs="Times New Roman"/>
          <w:color w:val="000000" w:themeColor="text1"/>
          <w:sz w:val="28"/>
          <w:szCs w:val="28"/>
        </w:rPr>
        <w:t>, 57.2 (2022), 268–92</w:t>
      </w:r>
    </w:p>
    <w:p w14:paraId="5D8659B9" w14:textId="77777777" w:rsidR="00E73D72" w:rsidRPr="00E73D72" w:rsidRDefault="00E73D72" w:rsidP="00E73D72">
      <w:pPr>
        <w:rPr>
          <w:rFonts w:ascii="Times New Roman" w:hAnsi="Times New Roman" w:cs="Times New Roman"/>
          <w:color w:val="000000" w:themeColor="text1"/>
          <w:sz w:val="28"/>
          <w:szCs w:val="28"/>
        </w:rPr>
      </w:pPr>
      <w:r w:rsidRPr="00E73D72">
        <w:rPr>
          <w:rFonts w:ascii="Times New Roman" w:hAnsi="Times New Roman" w:cs="Times New Roman"/>
          <w:color w:val="000000" w:themeColor="text1"/>
          <w:sz w:val="28"/>
          <w:szCs w:val="28"/>
        </w:rPr>
        <w:t xml:space="preserve">Mohanty, Chandra Talpade, ‘Under Western Eyes Revisited: Feminist Solidarity Through </w:t>
      </w:r>
      <w:proofErr w:type="spellStart"/>
      <w:r w:rsidRPr="00E73D72">
        <w:rPr>
          <w:rFonts w:ascii="Times New Roman" w:hAnsi="Times New Roman" w:cs="Times New Roman"/>
          <w:color w:val="000000" w:themeColor="text1"/>
          <w:sz w:val="28"/>
          <w:szCs w:val="28"/>
        </w:rPr>
        <w:t>Anticapitalist</w:t>
      </w:r>
      <w:proofErr w:type="spellEnd"/>
      <w:r w:rsidRPr="00E73D72">
        <w:rPr>
          <w:rFonts w:ascii="Times New Roman" w:hAnsi="Times New Roman" w:cs="Times New Roman"/>
          <w:color w:val="000000" w:themeColor="text1"/>
          <w:sz w:val="28"/>
          <w:szCs w:val="28"/>
        </w:rPr>
        <w:t xml:space="preserve"> Struggles’, </w:t>
      </w:r>
      <w:r w:rsidRPr="00E73D72">
        <w:rPr>
          <w:rFonts w:ascii="Times New Roman" w:hAnsi="Times New Roman" w:cs="Times New Roman"/>
          <w:i/>
          <w:iCs/>
          <w:color w:val="000000" w:themeColor="text1"/>
          <w:sz w:val="28"/>
          <w:szCs w:val="28"/>
        </w:rPr>
        <w:t xml:space="preserve">Signs </w:t>
      </w:r>
      <w:r w:rsidRPr="00E73D72">
        <w:rPr>
          <w:rFonts w:ascii="Times New Roman" w:hAnsi="Times New Roman" w:cs="Times New Roman"/>
          <w:color w:val="000000" w:themeColor="text1"/>
          <w:sz w:val="28"/>
          <w:szCs w:val="28"/>
        </w:rPr>
        <w:t>28.2 (2003), 499-535.</w:t>
      </w:r>
    </w:p>
    <w:p w14:paraId="062CF11E" w14:textId="77777777" w:rsidR="00E73D72" w:rsidRPr="00E73D72" w:rsidRDefault="00E73D72" w:rsidP="00E73D72">
      <w:pPr>
        <w:rPr>
          <w:rFonts w:ascii="Times New Roman" w:hAnsi="Times New Roman" w:cs="Times New Roman"/>
          <w:color w:val="000000" w:themeColor="text1"/>
          <w:sz w:val="28"/>
          <w:szCs w:val="28"/>
        </w:rPr>
      </w:pPr>
      <w:r w:rsidRPr="00E73D72">
        <w:rPr>
          <w:rFonts w:ascii="Times New Roman" w:hAnsi="Times New Roman" w:cs="Times New Roman"/>
          <w:color w:val="000000" w:themeColor="text1"/>
          <w:sz w:val="28"/>
          <w:szCs w:val="28"/>
        </w:rPr>
        <w:t xml:space="preserve">Molony, </w:t>
      </w:r>
      <w:proofErr w:type="gramStart"/>
      <w:r w:rsidRPr="00E73D72">
        <w:rPr>
          <w:rFonts w:ascii="Times New Roman" w:hAnsi="Times New Roman" w:cs="Times New Roman"/>
          <w:color w:val="000000" w:themeColor="text1"/>
          <w:sz w:val="28"/>
          <w:szCs w:val="28"/>
        </w:rPr>
        <w:t>B. ,</w:t>
      </w:r>
      <w:proofErr w:type="gramEnd"/>
      <w:r w:rsidRPr="00E73D72">
        <w:rPr>
          <w:rFonts w:ascii="Times New Roman" w:hAnsi="Times New Roman" w:cs="Times New Roman"/>
          <w:color w:val="000000" w:themeColor="text1"/>
          <w:sz w:val="28"/>
          <w:szCs w:val="28"/>
        </w:rPr>
        <w:t xml:space="preserve"> &amp; Nelson, J.,’ Introduction’. In B. Molony &amp; J. </w:t>
      </w:r>
      <w:r w:rsidRPr="00E73D72">
        <w:rPr>
          <w:rFonts w:ascii="Times New Roman" w:hAnsi="Times New Roman" w:cs="Times New Roman"/>
          <w:i/>
          <w:iCs/>
          <w:color w:val="000000" w:themeColor="text1"/>
          <w:sz w:val="28"/>
          <w:szCs w:val="28"/>
        </w:rPr>
        <w:t xml:space="preserve">Nelson, Women’s Activism and “Second Wave” Feminism </w:t>
      </w:r>
      <w:r w:rsidRPr="00E73D72">
        <w:rPr>
          <w:rFonts w:ascii="Times New Roman" w:hAnsi="Times New Roman" w:cs="Times New Roman"/>
          <w:color w:val="000000" w:themeColor="text1"/>
          <w:sz w:val="28"/>
          <w:szCs w:val="28"/>
        </w:rPr>
        <w:t xml:space="preserve">(London: Bloomsbury Academic, 2017), pp. 1-12. </w:t>
      </w:r>
    </w:p>
    <w:p w14:paraId="052AB663" w14:textId="77777777" w:rsidR="00E73D72" w:rsidRPr="00E73D72" w:rsidRDefault="00E73D72" w:rsidP="00E73D72">
      <w:pPr>
        <w:rPr>
          <w:rFonts w:ascii="Times New Roman" w:hAnsi="Times New Roman" w:cs="Times New Roman"/>
          <w:color w:val="000000" w:themeColor="text1"/>
          <w:sz w:val="28"/>
          <w:szCs w:val="28"/>
        </w:rPr>
      </w:pPr>
      <w:r w:rsidRPr="00E73D72">
        <w:rPr>
          <w:rFonts w:ascii="Times New Roman" w:hAnsi="Times New Roman" w:cs="Times New Roman"/>
          <w:color w:val="000000" w:themeColor="text1"/>
          <w:sz w:val="28"/>
          <w:szCs w:val="28"/>
        </w:rPr>
        <w:t>Olcott, Jocelyn, </w:t>
      </w:r>
      <w:r w:rsidRPr="00E73D72">
        <w:rPr>
          <w:rFonts w:ascii="Times New Roman" w:hAnsi="Times New Roman" w:cs="Times New Roman"/>
          <w:i/>
          <w:iCs/>
          <w:color w:val="000000" w:themeColor="text1"/>
          <w:sz w:val="28"/>
          <w:szCs w:val="28"/>
        </w:rPr>
        <w:t xml:space="preserve">International Women’s </w:t>
      </w:r>
      <w:proofErr w:type="gramStart"/>
      <w:r w:rsidRPr="00E73D72">
        <w:rPr>
          <w:rFonts w:ascii="Times New Roman" w:hAnsi="Times New Roman" w:cs="Times New Roman"/>
          <w:i/>
          <w:iCs/>
          <w:color w:val="000000" w:themeColor="text1"/>
          <w:sz w:val="28"/>
          <w:szCs w:val="28"/>
        </w:rPr>
        <w:t>Year :</w:t>
      </w:r>
      <w:proofErr w:type="gramEnd"/>
      <w:r w:rsidRPr="00E73D72">
        <w:rPr>
          <w:rFonts w:ascii="Times New Roman" w:hAnsi="Times New Roman" w:cs="Times New Roman"/>
          <w:i/>
          <w:iCs/>
          <w:color w:val="000000" w:themeColor="text1"/>
          <w:sz w:val="28"/>
          <w:szCs w:val="28"/>
        </w:rPr>
        <w:t xml:space="preserve"> The Greatest Consciousness-Raising Event in History</w:t>
      </w:r>
      <w:r w:rsidRPr="00E73D72">
        <w:rPr>
          <w:rFonts w:ascii="Times New Roman" w:hAnsi="Times New Roman" w:cs="Times New Roman"/>
          <w:color w:val="000000" w:themeColor="text1"/>
          <w:sz w:val="28"/>
          <w:szCs w:val="28"/>
        </w:rPr>
        <w:t> (New York, NY: Oxford University Press, 2017)</w:t>
      </w:r>
    </w:p>
    <w:p w14:paraId="5D8BEB72" w14:textId="77777777" w:rsidR="002D4B8E" w:rsidRPr="00E73D72" w:rsidRDefault="002D4B8E" w:rsidP="00756AD4">
      <w:pPr>
        <w:pStyle w:val="NormalWeb"/>
        <w:shd w:val="clear" w:color="auto" w:fill="FFFFFF"/>
        <w:spacing w:before="0" w:beforeAutospacing="0" w:after="0" w:afterAutospacing="0"/>
        <w:rPr>
          <w:b/>
          <w:bCs/>
          <w:color w:val="000000"/>
          <w:sz w:val="28"/>
          <w:szCs w:val="28"/>
          <w:bdr w:val="none" w:sz="0" w:space="0" w:color="auto" w:frame="1"/>
        </w:rPr>
      </w:pPr>
    </w:p>
    <w:p w14:paraId="2EE87BCC" w14:textId="77777777" w:rsidR="00C93B56" w:rsidRPr="00E73D72" w:rsidRDefault="00C93B56" w:rsidP="00756AD4">
      <w:pPr>
        <w:pStyle w:val="NormalWeb"/>
        <w:shd w:val="clear" w:color="auto" w:fill="FFFFFF"/>
        <w:spacing w:before="0" w:beforeAutospacing="0" w:after="0" w:afterAutospacing="0"/>
        <w:rPr>
          <w:b/>
          <w:bCs/>
          <w:color w:val="000000"/>
          <w:sz w:val="28"/>
          <w:szCs w:val="28"/>
          <w:bdr w:val="none" w:sz="0" w:space="0" w:color="auto" w:frame="1"/>
        </w:rPr>
      </w:pPr>
    </w:p>
    <w:p w14:paraId="1E3F0D6C" w14:textId="518ED997" w:rsidR="00756AD4" w:rsidRPr="00E73D72" w:rsidRDefault="00756AD4" w:rsidP="00756AD4">
      <w:pPr>
        <w:pStyle w:val="NormalWeb"/>
        <w:shd w:val="clear" w:color="auto" w:fill="FFFFFF"/>
        <w:spacing w:before="0" w:beforeAutospacing="0" w:after="0" w:afterAutospacing="0"/>
        <w:rPr>
          <w:b/>
          <w:bCs/>
          <w:color w:val="000000"/>
          <w:sz w:val="28"/>
          <w:szCs w:val="28"/>
          <w:bdr w:val="none" w:sz="0" w:space="0" w:color="auto" w:frame="1"/>
        </w:rPr>
      </w:pPr>
      <w:r w:rsidRPr="00E73D72">
        <w:rPr>
          <w:b/>
          <w:bCs/>
          <w:color w:val="000000"/>
          <w:sz w:val="28"/>
          <w:szCs w:val="28"/>
          <w:bdr w:val="none" w:sz="0" w:space="0" w:color="auto" w:frame="1"/>
        </w:rPr>
        <w:t xml:space="preserve">                                         </w:t>
      </w:r>
    </w:p>
    <w:p w14:paraId="28784272" w14:textId="2E3321C4" w:rsidR="009F1A54" w:rsidRPr="00E73D72" w:rsidRDefault="00DF33C1" w:rsidP="00003477">
      <w:pPr>
        <w:pStyle w:val="NormalWeb"/>
        <w:shd w:val="clear" w:color="auto" w:fill="FFFFFF"/>
        <w:spacing w:before="0" w:beforeAutospacing="0" w:after="0" w:afterAutospacing="0"/>
        <w:ind w:left="142"/>
        <w:rPr>
          <w:color w:val="000000"/>
          <w:sz w:val="28"/>
          <w:szCs w:val="28"/>
          <w:bdr w:val="none" w:sz="0" w:space="0" w:color="auto" w:frame="1"/>
        </w:rPr>
      </w:pPr>
      <w:r w:rsidRPr="00E73D72">
        <w:rPr>
          <w:color w:val="000000"/>
          <w:sz w:val="28"/>
          <w:szCs w:val="28"/>
          <w:bdr w:val="none" w:sz="0" w:space="0" w:color="auto" w:frame="1"/>
        </w:rPr>
        <w:t xml:space="preserve"> </w:t>
      </w:r>
    </w:p>
    <w:p w14:paraId="3200E685" w14:textId="77777777" w:rsidR="009F1A54" w:rsidRPr="00E73D72" w:rsidRDefault="009F1A54" w:rsidP="00756AD4">
      <w:pPr>
        <w:pStyle w:val="NormalWeb"/>
        <w:shd w:val="clear" w:color="auto" w:fill="FFFFFF"/>
        <w:spacing w:before="0" w:beforeAutospacing="0" w:after="0" w:afterAutospacing="0"/>
        <w:rPr>
          <w:color w:val="000000"/>
          <w:sz w:val="28"/>
          <w:szCs w:val="28"/>
          <w:bdr w:val="none" w:sz="0" w:space="0" w:color="auto" w:frame="1"/>
        </w:rPr>
      </w:pPr>
    </w:p>
    <w:p w14:paraId="5AF46547" w14:textId="77777777" w:rsidR="009F1A54" w:rsidRPr="00E73D72" w:rsidRDefault="009F1A54" w:rsidP="00756AD4">
      <w:pPr>
        <w:pStyle w:val="NormalWeb"/>
        <w:shd w:val="clear" w:color="auto" w:fill="FFFFFF"/>
        <w:spacing w:before="0" w:beforeAutospacing="0" w:after="0" w:afterAutospacing="0"/>
        <w:rPr>
          <w:color w:val="000000"/>
          <w:sz w:val="28"/>
          <w:szCs w:val="28"/>
          <w:bdr w:val="none" w:sz="0" w:space="0" w:color="auto" w:frame="1"/>
        </w:rPr>
      </w:pPr>
    </w:p>
    <w:p w14:paraId="25FFC860" w14:textId="77777777" w:rsidR="009F1A54" w:rsidRPr="00E73D72" w:rsidRDefault="009F1A54" w:rsidP="00756AD4">
      <w:pPr>
        <w:pStyle w:val="NormalWeb"/>
        <w:shd w:val="clear" w:color="auto" w:fill="FFFFFF"/>
        <w:spacing w:before="0" w:beforeAutospacing="0" w:after="0" w:afterAutospacing="0"/>
        <w:rPr>
          <w:color w:val="000000"/>
          <w:sz w:val="28"/>
          <w:szCs w:val="28"/>
          <w:bdr w:val="none" w:sz="0" w:space="0" w:color="auto" w:frame="1"/>
        </w:rPr>
      </w:pPr>
    </w:p>
    <w:p w14:paraId="5F6C0073" w14:textId="77777777" w:rsidR="009F1A54" w:rsidRPr="00E73D72" w:rsidRDefault="009F1A54" w:rsidP="00756AD4">
      <w:pPr>
        <w:pStyle w:val="NormalWeb"/>
        <w:shd w:val="clear" w:color="auto" w:fill="FFFFFF"/>
        <w:spacing w:before="0" w:beforeAutospacing="0" w:after="0" w:afterAutospacing="0"/>
        <w:rPr>
          <w:color w:val="000000"/>
          <w:sz w:val="28"/>
          <w:szCs w:val="28"/>
          <w:bdr w:val="none" w:sz="0" w:space="0" w:color="auto" w:frame="1"/>
        </w:rPr>
      </w:pPr>
    </w:p>
    <w:p w14:paraId="382EEDF4" w14:textId="77777777" w:rsidR="00756AD4" w:rsidRPr="00E73D72" w:rsidRDefault="00756AD4" w:rsidP="00756AD4">
      <w:pPr>
        <w:pStyle w:val="NormalWeb"/>
        <w:shd w:val="clear" w:color="auto" w:fill="FFFFFF"/>
        <w:spacing w:before="0" w:beforeAutospacing="0" w:after="0" w:afterAutospacing="0"/>
        <w:rPr>
          <w:b/>
          <w:bCs/>
          <w:color w:val="000000"/>
          <w:sz w:val="28"/>
          <w:szCs w:val="28"/>
          <w:bdr w:val="none" w:sz="0" w:space="0" w:color="auto" w:frame="1"/>
        </w:rPr>
      </w:pPr>
    </w:p>
    <w:p w14:paraId="7689F13D" w14:textId="77777777" w:rsidR="00ED4154" w:rsidRPr="00E73D72" w:rsidRDefault="00ED4154">
      <w:pPr>
        <w:ind w:firstLine="480"/>
        <w:rPr>
          <w:rFonts w:ascii="Times New Roman" w:hAnsi="Times New Roman" w:cs="Times New Roman"/>
          <w:b/>
          <w:bCs/>
          <w:sz w:val="28"/>
          <w:szCs w:val="28"/>
        </w:rPr>
      </w:pPr>
    </w:p>
    <w:p w14:paraId="720A1758" w14:textId="77777777" w:rsidR="009F1A54" w:rsidRPr="00E73D72" w:rsidRDefault="009F1A54">
      <w:pPr>
        <w:ind w:firstLine="480"/>
        <w:rPr>
          <w:rFonts w:ascii="Times New Roman" w:hAnsi="Times New Roman" w:cs="Times New Roman"/>
          <w:b/>
          <w:bCs/>
          <w:sz w:val="28"/>
          <w:szCs w:val="28"/>
        </w:rPr>
      </w:pPr>
    </w:p>
    <w:p w14:paraId="7D643FBB" w14:textId="77777777" w:rsidR="009F1A54" w:rsidRPr="00E73D72" w:rsidRDefault="009F1A54">
      <w:pPr>
        <w:ind w:firstLine="480"/>
        <w:rPr>
          <w:rFonts w:ascii="Times New Roman" w:hAnsi="Times New Roman" w:cs="Times New Roman"/>
          <w:b/>
          <w:bCs/>
          <w:sz w:val="28"/>
          <w:szCs w:val="28"/>
        </w:rPr>
      </w:pPr>
    </w:p>
    <w:p w14:paraId="04A5F19B" w14:textId="77777777" w:rsidR="009F1A54" w:rsidRPr="00E73D72" w:rsidRDefault="009F1A54">
      <w:pPr>
        <w:ind w:firstLine="480"/>
        <w:rPr>
          <w:rFonts w:ascii="Times New Roman" w:hAnsi="Times New Roman" w:cs="Times New Roman"/>
          <w:b/>
          <w:bCs/>
          <w:sz w:val="28"/>
          <w:szCs w:val="28"/>
        </w:rPr>
      </w:pPr>
    </w:p>
    <w:p w14:paraId="42ABF911" w14:textId="77777777" w:rsidR="009F1A54" w:rsidRPr="00E73D72" w:rsidRDefault="009F1A54">
      <w:pPr>
        <w:ind w:firstLine="480"/>
        <w:rPr>
          <w:rFonts w:ascii="Times New Roman" w:hAnsi="Times New Roman" w:cs="Times New Roman"/>
          <w:b/>
          <w:bCs/>
          <w:sz w:val="28"/>
          <w:szCs w:val="28"/>
        </w:rPr>
      </w:pPr>
    </w:p>
    <w:p w14:paraId="4D325651" w14:textId="77777777" w:rsidR="009F1A54" w:rsidRPr="00E73D72" w:rsidRDefault="009F1A54">
      <w:pPr>
        <w:ind w:firstLine="480"/>
        <w:rPr>
          <w:rFonts w:ascii="Times New Roman" w:hAnsi="Times New Roman" w:cs="Times New Roman"/>
          <w:b/>
          <w:bCs/>
          <w:sz w:val="28"/>
          <w:szCs w:val="28"/>
        </w:rPr>
      </w:pPr>
    </w:p>
    <w:p w14:paraId="26951F80" w14:textId="77777777" w:rsidR="009F1A54" w:rsidRPr="00E73D72" w:rsidRDefault="009F1A54" w:rsidP="009F1A54">
      <w:pPr>
        <w:rPr>
          <w:rFonts w:ascii="Times New Roman" w:hAnsi="Times New Roman" w:cs="Times New Roman"/>
          <w:b/>
          <w:bCs/>
          <w:sz w:val="28"/>
          <w:szCs w:val="28"/>
        </w:rPr>
      </w:pPr>
    </w:p>
    <w:p w14:paraId="2B71A72E" w14:textId="2490CBB9" w:rsidR="00ED4154" w:rsidRPr="00E73D72" w:rsidRDefault="00ED4154" w:rsidP="00ED4154">
      <w:pPr>
        <w:suppressAutoHyphens/>
        <w:spacing w:after="0" w:line="276" w:lineRule="auto"/>
        <w:rPr>
          <w:rFonts w:ascii="Times New Roman" w:eastAsia="Times New Roman" w:hAnsi="Times New Roman" w:cs="Times New Roman"/>
          <w:kern w:val="0"/>
          <w:sz w:val="28"/>
          <w:szCs w:val="28"/>
          <w14:ligatures w14:val="none"/>
        </w:rPr>
      </w:pPr>
      <w:r w:rsidRPr="00E73D72">
        <w:rPr>
          <w:rFonts w:ascii="Times New Roman" w:eastAsia="Times New Roman" w:hAnsi="Times New Roman" w:cs="Times New Roman"/>
          <w:kern w:val="0"/>
          <w:sz w:val="28"/>
          <w:szCs w:val="28"/>
          <w14:ligatures w14:val="none"/>
        </w:rPr>
        <w:t>.</w:t>
      </w:r>
    </w:p>
    <w:p w14:paraId="42275C5D" w14:textId="77777777" w:rsidR="00ED4154" w:rsidRPr="00E73D72" w:rsidRDefault="00ED4154" w:rsidP="00ED4154">
      <w:pPr>
        <w:keepNext/>
        <w:pageBreakBefore/>
        <w:numPr>
          <w:ilvl w:val="0"/>
          <w:numId w:val="6"/>
        </w:numPr>
        <w:suppressAutoHyphens/>
        <w:spacing w:before="240" w:after="60" w:line="240" w:lineRule="auto"/>
        <w:jc w:val="center"/>
        <w:outlineLvl w:val="0"/>
        <w:rPr>
          <w:rFonts w:ascii="Times New Roman" w:eastAsia="Times New Roman" w:hAnsi="Times New Roman" w:cs="Times New Roman"/>
          <w:b/>
          <w:bCs/>
          <w:sz w:val="28"/>
          <w:szCs w:val="28"/>
          <w14:ligatures w14:val="none"/>
        </w:rPr>
      </w:pPr>
      <w:r w:rsidRPr="00E73D72">
        <w:rPr>
          <w:rFonts w:ascii="Times New Roman" w:eastAsia="Times New Roman" w:hAnsi="Times New Roman" w:cs="Times New Roman"/>
          <w:b/>
          <w:bCs/>
          <w:sz w:val="28"/>
          <w:szCs w:val="28"/>
          <w14:ligatures w14:val="none"/>
        </w:rPr>
        <w:lastRenderedPageBreak/>
        <w:t xml:space="preserve">GUIDE TO THE PRESENTATION OF YOUR WORK </w:t>
      </w:r>
    </w:p>
    <w:p w14:paraId="7B0F2EA7" w14:textId="77777777" w:rsidR="00ED4154" w:rsidRPr="00E73D72" w:rsidRDefault="00ED4154" w:rsidP="00ED4154">
      <w:pPr>
        <w:keepNext/>
        <w:numPr>
          <w:ilvl w:val="1"/>
          <w:numId w:val="6"/>
        </w:numPr>
        <w:suppressAutoHyphens/>
        <w:spacing w:before="200" w:after="120" w:line="240" w:lineRule="auto"/>
        <w:outlineLvl w:val="1"/>
        <w:rPr>
          <w:rFonts w:ascii="Times New Roman" w:eastAsia="SimSun" w:hAnsi="Times New Roman" w:cs="Times New Roman"/>
          <w:kern w:val="0"/>
          <w:sz w:val="28"/>
          <w:szCs w:val="28"/>
          <w14:ligatures w14:val="none"/>
        </w:rPr>
      </w:pPr>
      <w:r w:rsidRPr="00E73D72">
        <w:rPr>
          <w:rFonts w:ascii="Times New Roman" w:eastAsia="SimSun" w:hAnsi="Times New Roman" w:cs="Times New Roman"/>
          <w:kern w:val="0"/>
          <w:sz w:val="28"/>
          <w:szCs w:val="28"/>
          <w14:ligatures w14:val="none"/>
        </w:rPr>
        <w:t>Footnotes, Endnotes and Bibliography</w:t>
      </w:r>
    </w:p>
    <w:p w14:paraId="107DB8D4" w14:textId="77777777" w:rsidR="00ED4154" w:rsidRPr="00E73D72" w:rsidRDefault="00ED4154" w:rsidP="00ED4154">
      <w:pPr>
        <w:numPr>
          <w:ilvl w:val="0"/>
          <w:numId w:val="7"/>
        </w:numPr>
        <w:suppressAutoHyphens/>
        <w:spacing w:after="0" w:line="276" w:lineRule="auto"/>
        <w:rPr>
          <w:rFonts w:ascii="Times New Roman" w:eastAsia="Times New Roman" w:hAnsi="Times New Roman" w:cs="Times New Roman"/>
          <w:kern w:val="0"/>
          <w:sz w:val="28"/>
          <w:szCs w:val="28"/>
          <w14:ligatures w14:val="none"/>
        </w:rPr>
      </w:pPr>
      <w:r w:rsidRPr="00E73D72">
        <w:rPr>
          <w:rFonts w:ascii="Times New Roman" w:eastAsia="Times New Roman" w:hAnsi="Times New Roman" w:cs="Times New Roman"/>
          <w:kern w:val="0"/>
          <w:sz w:val="28"/>
          <w:szCs w:val="28"/>
          <w14:ligatures w14:val="none"/>
        </w:rPr>
        <w:t xml:space="preserve">For books (in footnote): S. B. Saul, </w:t>
      </w:r>
      <w:r w:rsidRPr="00E73D72">
        <w:rPr>
          <w:rFonts w:ascii="Times New Roman" w:eastAsia="Times New Roman" w:hAnsi="Times New Roman" w:cs="Times New Roman"/>
          <w:i/>
          <w:kern w:val="0"/>
          <w:sz w:val="28"/>
          <w:szCs w:val="28"/>
          <w14:ligatures w14:val="none"/>
        </w:rPr>
        <w:t xml:space="preserve">The Myth of the Great Depression </w:t>
      </w:r>
      <w:r w:rsidRPr="00E73D72">
        <w:rPr>
          <w:rFonts w:ascii="Times New Roman" w:eastAsia="Times New Roman" w:hAnsi="Times New Roman" w:cs="Times New Roman"/>
          <w:kern w:val="0"/>
          <w:sz w:val="28"/>
          <w:szCs w:val="28"/>
          <w14:ligatures w14:val="none"/>
        </w:rPr>
        <w:t>(London: Macmillan, 1978), p. 78. [or (London, 1978)]</w:t>
      </w:r>
      <w:r w:rsidRPr="00E73D72">
        <w:rPr>
          <w:rFonts w:ascii="Times New Roman" w:eastAsia="Times New Roman" w:hAnsi="Times New Roman" w:cs="Times New Roman"/>
          <w:kern w:val="0"/>
          <w:sz w:val="28"/>
          <w:szCs w:val="28"/>
          <w14:ligatures w14:val="none"/>
        </w:rPr>
        <w:br/>
        <w:t xml:space="preserve">For books (in bibliography): Saul, S. B., </w:t>
      </w:r>
      <w:r w:rsidRPr="00E73D72">
        <w:rPr>
          <w:rFonts w:ascii="Times New Roman" w:eastAsia="Times New Roman" w:hAnsi="Times New Roman" w:cs="Times New Roman"/>
          <w:i/>
          <w:kern w:val="0"/>
          <w:sz w:val="28"/>
          <w:szCs w:val="28"/>
          <w14:ligatures w14:val="none"/>
        </w:rPr>
        <w:t xml:space="preserve">The Myth of the Great Depression </w:t>
      </w:r>
      <w:r w:rsidRPr="00E73D72">
        <w:rPr>
          <w:rFonts w:ascii="Times New Roman" w:eastAsia="Times New Roman" w:hAnsi="Times New Roman" w:cs="Times New Roman"/>
          <w:kern w:val="0"/>
          <w:sz w:val="28"/>
          <w:szCs w:val="28"/>
          <w14:ligatures w14:val="none"/>
        </w:rPr>
        <w:t>(London: Macmillan, 1978)</w:t>
      </w:r>
    </w:p>
    <w:p w14:paraId="42284FBE" w14:textId="77777777" w:rsidR="00ED4154" w:rsidRPr="00E73D72" w:rsidRDefault="00ED4154" w:rsidP="00ED4154">
      <w:pPr>
        <w:numPr>
          <w:ilvl w:val="0"/>
          <w:numId w:val="7"/>
        </w:numPr>
        <w:suppressAutoHyphens/>
        <w:spacing w:after="0" w:line="276" w:lineRule="auto"/>
        <w:rPr>
          <w:rFonts w:ascii="Times New Roman" w:eastAsia="Times New Roman" w:hAnsi="Times New Roman" w:cs="Times New Roman"/>
          <w:kern w:val="0"/>
          <w:sz w:val="28"/>
          <w:szCs w:val="28"/>
          <w14:ligatures w14:val="none"/>
        </w:rPr>
      </w:pPr>
      <w:r w:rsidRPr="00E73D72">
        <w:rPr>
          <w:rFonts w:ascii="Times New Roman" w:eastAsia="Times New Roman" w:hAnsi="Times New Roman" w:cs="Times New Roman"/>
          <w:kern w:val="0"/>
          <w:sz w:val="28"/>
          <w:szCs w:val="28"/>
          <w14:ligatures w14:val="none"/>
        </w:rPr>
        <w:t xml:space="preserve">For articles (in footnote): A. Sykes, ‘The Radical Right and the Crisis of Conservatism’, </w:t>
      </w:r>
      <w:r w:rsidRPr="00E73D72">
        <w:rPr>
          <w:rFonts w:ascii="Times New Roman" w:eastAsia="Times New Roman" w:hAnsi="Times New Roman" w:cs="Times New Roman"/>
          <w:i/>
          <w:kern w:val="0"/>
          <w:sz w:val="28"/>
          <w:szCs w:val="28"/>
          <w14:ligatures w14:val="none"/>
        </w:rPr>
        <w:t>Historical Journal</w:t>
      </w:r>
      <w:r w:rsidRPr="00E73D72">
        <w:rPr>
          <w:rFonts w:ascii="Times New Roman" w:eastAsia="Times New Roman" w:hAnsi="Times New Roman" w:cs="Times New Roman"/>
          <w:kern w:val="0"/>
          <w:sz w:val="28"/>
          <w:szCs w:val="28"/>
          <w14:ligatures w14:val="none"/>
        </w:rPr>
        <w:t>, vol. 43 (1983), pp. 71–95 (p. 93)</w:t>
      </w:r>
      <w:r w:rsidRPr="00E73D72">
        <w:rPr>
          <w:rFonts w:ascii="Times New Roman" w:eastAsia="Times New Roman" w:hAnsi="Times New Roman" w:cs="Times New Roman"/>
          <w:kern w:val="0"/>
          <w:sz w:val="28"/>
          <w:szCs w:val="28"/>
          <w14:ligatures w14:val="none"/>
        </w:rPr>
        <w:br/>
        <w:t xml:space="preserve">For articles (in bibliography): Sykes, A., ‘The Radical Right and the Crisis of Conservatism’, </w:t>
      </w:r>
      <w:r w:rsidRPr="00E73D72">
        <w:rPr>
          <w:rFonts w:ascii="Times New Roman" w:eastAsia="Times New Roman" w:hAnsi="Times New Roman" w:cs="Times New Roman"/>
          <w:i/>
          <w:kern w:val="0"/>
          <w:sz w:val="28"/>
          <w:szCs w:val="28"/>
          <w14:ligatures w14:val="none"/>
        </w:rPr>
        <w:t>Historical Journal</w:t>
      </w:r>
      <w:r w:rsidRPr="00E73D72">
        <w:rPr>
          <w:rFonts w:ascii="Times New Roman" w:eastAsia="Times New Roman" w:hAnsi="Times New Roman" w:cs="Times New Roman"/>
          <w:kern w:val="0"/>
          <w:sz w:val="28"/>
          <w:szCs w:val="28"/>
          <w14:ligatures w14:val="none"/>
        </w:rPr>
        <w:t>, vol. 43 (1983), pp. 71–95</w:t>
      </w:r>
    </w:p>
    <w:p w14:paraId="1F8804BE" w14:textId="77777777" w:rsidR="00ED4154" w:rsidRPr="00E73D72" w:rsidRDefault="00ED4154" w:rsidP="00ED4154">
      <w:pPr>
        <w:numPr>
          <w:ilvl w:val="0"/>
          <w:numId w:val="7"/>
        </w:numPr>
        <w:suppressAutoHyphens/>
        <w:spacing w:after="0" w:line="276" w:lineRule="auto"/>
        <w:rPr>
          <w:rFonts w:ascii="Times New Roman" w:eastAsia="Times New Roman" w:hAnsi="Times New Roman" w:cs="Times New Roman"/>
          <w:kern w:val="0"/>
          <w:sz w:val="28"/>
          <w:szCs w:val="28"/>
          <w14:ligatures w14:val="none"/>
        </w:rPr>
      </w:pPr>
      <w:r w:rsidRPr="00E73D72">
        <w:rPr>
          <w:rFonts w:ascii="Times New Roman" w:eastAsia="Times New Roman" w:hAnsi="Times New Roman" w:cs="Times New Roman"/>
          <w:kern w:val="0"/>
          <w:sz w:val="28"/>
          <w:szCs w:val="28"/>
          <w14:ligatures w14:val="none"/>
        </w:rPr>
        <w:t>For Primary Source: House of Lords Record Office (HLRO), Lloyd George Papers, MS1956/45/2, Balfour to Lloyd George, 10 Sept 1913.</w:t>
      </w:r>
    </w:p>
    <w:p w14:paraId="402AA2E6" w14:textId="77777777" w:rsidR="00ED4154" w:rsidRPr="00E73D72" w:rsidRDefault="00ED4154" w:rsidP="00ED4154">
      <w:pPr>
        <w:numPr>
          <w:ilvl w:val="0"/>
          <w:numId w:val="7"/>
        </w:numPr>
        <w:suppressAutoHyphens/>
        <w:spacing w:after="0" w:line="276" w:lineRule="auto"/>
        <w:rPr>
          <w:rFonts w:ascii="Times New Roman" w:eastAsia="Times New Roman" w:hAnsi="Times New Roman" w:cs="Times New Roman"/>
          <w:kern w:val="0"/>
          <w:sz w:val="28"/>
          <w:szCs w:val="28"/>
          <w14:ligatures w14:val="none"/>
        </w:rPr>
      </w:pPr>
      <w:r w:rsidRPr="00E73D72">
        <w:rPr>
          <w:rFonts w:ascii="Times New Roman" w:eastAsia="Times New Roman" w:hAnsi="Times New Roman" w:cs="Times New Roman"/>
          <w:kern w:val="0"/>
          <w:sz w:val="28"/>
          <w:szCs w:val="28"/>
          <w14:ligatures w14:val="none"/>
        </w:rPr>
        <w:t xml:space="preserve">For an edited collection: S. Berger, H. Feldner and K. Passmore (eds.), </w:t>
      </w:r>
      <w:r w:rsidRPr="00E73D72">
        <w:rPr>
          <w:rFonts w:ascii="Times New Roman" w:eastAsia="Times New Roman" w:hAnsi="Times New Roman" w:cs="Times New Roman"/>
          <w:i/>
          <w:iCs/>
          <w:kern w:val="0"/>
          <w:sz w:val="28"/>
          <w:szCs w:val="28"/>
          <w14:ligatures w14:val="none"/>
        </w:rPr>
        <w:t>Writing History: theory and Practice</w:t>
      </w:r>
      <w:r w:rsidRPr="00E73D72">
        <w:rPr>
          <w:rFonts w:ascii="Times New Roman" w:eastAsia="Times New Roman" w:hAnsi="Times New Roman" w:cs="Times New Roman"/>
          <w:kern w:val="0"/>
          <w:sz w:val="28"/>
          <w:szCs w:val="28"/>
          <w14:ligatures w14:val="none"/>
        </w:rPr>
        <w:t xml:space="preserve"> (London: Arnold, 2003), p. 62.</w:t>
      </w:r>
    </w:p>
    <w:p w14:paraId="3EB81C09" w14:textId="77777777" w:rsidR="00ED4154" w:rsidRPr="00E73D72" w:rsidRDefault="00ED4154" w:rsidP="00ED4154">
      <w:pPr>
        <w:numPr>
          <w:ilvl w:val="0"/>
          <w:numId w:val="7"/>
        </w:numPr>
        <w:suppressAutoHyphens/>
        <w:spacing w:after="0" w:line="276" w:lineRule="auto"/>
        <w:rPr>
          <w:rFonts w:ascii="Times New Roman" w:eastAsia="Times New Roman" w:hAnsi="Times New Roman" w:cs="Times New Roman"/>
          <w:kern w:val="0"/>
          <w:sz w:val="28"/>
          <w:szCs w:val="28"/>
          <w14:ligatures w14:val="none"/>
        </w:rPr>
      </w:pPr>
      <w:r w:rsidRPr="00E73D72">
        <w:rPr>
          <w:rFonts w:ascii="Times New Roman" w:eastAsia="Times New Roman" w:hAnsi="Times New Roman" w:cs="Times New Roman"/>
          <w:kern w:val="0"/>
          <w:sz w:val="28"/>
          <w:szCs w:val="28"/>
          <w14:ligatures w14:val="none"/>
        </w:rPr>
        <w:t xml:space="preserve">For a newspaper: </w:t>
      </w:r>
      <w:r w:rsidRPr="00E73D72">
        <w:rPr>
          <w:rFonts w:ascii="Times New Roman" w:eastAsia="Times New Roman" w:hAnsi="Times New Roman" w:cs="Times New Roman"/>
          <w:i/>
          <w:iCs/>
          <w:kern w:val="0"/>
          <w:sz w:val="28"/>
          <w:szCs w:val="28"/>
          <w14:ligatures w14:val="none"/>
        </w:rPr>
        <w:t>The Times</w:t>
      </w:r>
      <w:r w:rsidRPr="00E73D72">
        <w:rPr>
          <w:rFonts w:ascii="Times New Roman" w:eastAsia="Times New Roman" w:hAnsi="Times New Roman" w:cs="Times New Roman"/>
          <w:kern w:val="0"/>
          <w:sz w:val="28"/>
          <w:szCs w:val="28"/>
          <w14:ligatures w14:val="none"/>
        </w:rPr>
        <w:t>, 1 September 1939</w:t>
      </w:r>
    </w:p>
    <w:p w14:paraId="38184DE0" w14:textId="77777777" w:rsidR="00ED4154" w:rsidRPr="00E73D72" w:rsidRDefault="00ED4154" w:rsidP="00ED4154">
      <w:pPr>
        <w:numPr>
          <w:ilvl w:val="0"/>
          <w:numId w:val="7"/>
        </w:numPr>
        <w:suppressAutoHyphens/>
        <w:spacing w:after="0" w:line="276" w:lineRule="auto"/>
        <w:rPr>
          <w:rFonts w:ascii="Times New Roman" w:eastAsia="Times New Roman" w:hAnsi="Times New Roman" w:cs="Times New Roman"/>
          <w:kern w:val="0"/>
          <w:sz w:val="28"/>
          <w:szCs w:val="28"/>
          <w14:ligatures w14:val="none"/>
        </w:rPr>
      </w:pPr>
      <w:r w:rsidRPr="00E73D72">
        <w:rPr>
          <w:rFonts w:ascii="Times New Roman" w:eastAsia="Times New Roman" w:hAnsi="Times New Roman" w:cs="Times New Roman"/>
          <w:kern w:val="0"/>
          <w:sz w:val="28"/>
          <w:szCs w:val="28"/>
          <w14:ligatures w14:val="none"/>
        </w:rPr>
        <w:t xml:space="preserve">Repeat citation of a book: Saul, </w:t>
      </w:r>
      <w:r w:rsidRPr="00E73D72">
        <w:rPr>
          <w:rFonts w:ascii="Times New Roman" w:eastAsia="Times New Roman" w:hAnsi="Times New Roman" w:cs="Times New Roman"/>
          <w:i/>
          <w:iCs/>
          <w:kern w:val="0"/>
          <w:sz w:val="28"/>
          <w:szCs w:val="28"/>
          <w14:ligatures w14:val="none"/>
        </w:rPr>
        <w:t>The Myth,</w:t>
      </w:r>
      <w:r w:rsidRPr="00E73D72">
        <w:rPr>
          <w:rFonts w:ascii="Times New Roman" w:eastAsia="Times New Roman" w:hAnsi="Times New Roman" w:cs="Times New Roman"/>
          <w:kern w:val="0"/>
          <w:sz w:val="28"/>
          <w:szCs w:val="28"/>
          <w14:ligatures w14:val="none"/>
        </w:rPr>
        <w:t xml:space="preserve"> p.79. </w:t>
      </w:r>
    </w:p>
    <w:p w14:paraId="17706497" w14:textId="77777777" w:rsidR="00ED4154" w:rsidRPr="00E73D72" w:rsidRDefault="00ED4154" w:rsidP="00ED4154">
      <w:pPr>
        <w:numPr>
          <w:ilvl w:val="0"/>
          <w:numId w:val="7"/>
        </w:numPr>
        <w:suppressAutoHyphens/>
        <w:spacing w:after="0" w:line="276" w:lineRule="auto"/>
        <w:rPr>
          <w:rFonts w:ascii="Times New Roman" w:eastAsia="Times New Roman" w:hAnsi="Times New Roman" w:cs="Times New Roman"/>
          <w:kern w:val="0"/>
          <w:sz w:val="28"/>
          <w:szCs w:val="28"/>
          <w14:ligatures w14:val="none"/>
        </w:rPr>
      </w:pPr>
      <w:r w:rsidRPr="00E73D72">
        <w:rPr>
          <w:rFonts w:ascii="Times New Roman" w:eastAsia="Times New Roman" w:hAnsi="Times New Roman" w:cs="Times New Roman"/>
          <w:kern w:val="0"/>
          <w:sz w:val="28"/>
          <w:szCs w:val="28"/>
          <w14:ligatures w14:val="none"/>
        </w:rPr>
        <w:t>Repeat citation for an article: Sykes, ‘The Radical Right and Crisis’, 82.</w:t>
      </w:r>
    </w:p>
    <w:p w14:paraId="4DCFC301" w14:textId="77777777" w:rsidR="00ED4154" w:rsidRPr="00E73D72" w:rsidRDefault="00ED4154" w:rsidP="00ED4154">
      <w:pPr>
        <w:numPr>
          <w:ilvl w:val="0"/>
          <w:numId w:val="7"/>
        </w:numPr>
        <w:suppressAutoHyphens/>
        <w:spacing w:after="0" w:line="276" w:lineRule="auto"/>
        <w:rPr>
          <w:rFonts w:ascii="Times New Roman" w:eastAsia="Times New Roman" w:hAnsi="Times New Roman" w:cs="Times New Roman"/>
          <w:kern w:val="0"/>
          <w:sz w:val="28"/>
          <w:szCs w:val="28"/>
          <w14:ligatures w14:val="none"/>
        </w:rPr>
      </w:pPr>
      <w:r w:rsidRPr="00E73D72">
        <w:rPr>
          <w:rFonts w:ascii="Times New Roman" w:eastAsia="Times New Roman" w:hAnsi="Times New Roman" w:cs="Times New Roman"/>
          <w:kern w:val="0"/>
          <w:sz w:val="28"/>
          <w:szCs w:val="28"/>
          <w14:ligatures w14:val="none"/>
        </w:rPr>
        <w:t xml:space="preserve">Repeat citation without a gap: </w:t>
      </w:r>
      <w:r w:rsidRPr="00E73D72">
        <w:rPr>
          <w:rFonts w:ascii="Times New Roman" w:eastAsia="Times New Roman" w:hAnsi="Times New Roman" w:cs="Times New Roman"/>
          <w:i/>
          <w:iCs/>
          <w:kern w:val="0"/>
          <w:sz w:val="28"/>
          <w:szCs w:val="28"/>
          <w14:ligatures w14:val="none"/>
        </w:rPr>
        <w:t>Ibid</w:t>
      </w:r>
      <w:r w:rsidRPr="00E73D72">
        <w:rPr>
          <w:rFonts w:ascii="Times New Roman" w:eastAsia="Times New Roman" w:hAnsi="Times New Roman" w:cs="Times New Roman"/>
          <w:kern w:val="0"/>
          <w:sz w:val="28"/>
          <w:szCs w:val="28"/>
          <w14:ligatures w14:val="none"/>
        </w:rPr>
        <w:t>, p.78</w:t>
      </w:r>
    </w:p>
    <w:p w14:paraId="3678E883" w14:textId="77777777" w:rsidR="00ED4154" w:rsidRPr="00E73D72" w:rsidRDefault="00ED4154" w:rsidP="00ED4154">
      <w:pPr>
        <w:numPr>
          <w:ilvl w:val="0"/>
          <w:numId w:val="7"/>
        </w:numPr>
        <w:suppressAutoHyphens/>
        <w:spacing w:after="0" w:line="276" w:lineRule="auto"/>
        <w:rPr>
          <w:rFonts w:ascii="Times New Roman" w:eastAsia="Times New Roman" w:hAnsi="Times New Roman" w:cs="Times New Roman"/>
          <w:kern w:val="0"/>
          <w:sz w:val="28"/>
          <w:szCs w:val="28"/>
          <w14:ligatures w14:val="none"/>
        </w:rPr>
      </w:pPr>
      <w:r w:rsidRPr="00E73D72">
        <w:rPr>
          <w:rFonts w:ascii="Times New Roman" w:eastAsia="Times New Roman" w:hAnsi="Times New Roman" w:cs="Times New Roman"/>
          <w:kern w:val="0"/>
          <w:sz w:val="28"/>
          <w:szCs w:val="28"/>
          <w14:ligatures w14:val="none"/>
        </w:rPr>
        <w:t xml:space="preserve">For an Internet site: The British Library, Voices of the Holocaust [online]. Available: </w:t>
      </w:r>
      <w:hyperlink r:id="rId35" w:history="1">
        <w:r w:rsidRPr="00E73D72">
          <w:rPr>
            <w:rFonts w:ascii="Times New Roman" w:eastAsia="Times New Roman" w:hAnsi="Times New Roman" w:cs="Times New Roman"/>
            <w:color w:val="0000FF"/>
            <w:kern w:val="0"/>
            <w:sz w:val="28"/>
            <w:szCs w:val="28"/>
            <w:u w:val="single"/>
            <w14:ligatures w14:val="none"/>
          </w:rPr>
          <w:t>http://www.education.bl.uk.new/index.html</w:t>
        </w:r>
      </w:hyperlink>
      <w:r w:rsidRPr="00E73D72">
        <w:rPr>
          <w:rFonts w:ascii="Times New Roman" w:eastAsia="Times New Roman" w:hAnsi="Times New Roman" w:cs="Times New Roman"/>
          <w:kern w:val="0"/>
          <w:sz w:val="28"/>
          <w:szCs w:val="28"/>
          <w:u w:val="single"/>
          <w14:ligatures w14:val="none"/>
        </w:rPr>
        <w:t>.</w:t>
      </w:r>
    </w:p>
    <w:p w14:paraId="577CB9B0" w14:textId="77777777" w:rsidR="00ED4154" w:rsidRPr="00E73D72" w:rsidRDefault="00ED4154" w:rsidP="00ED4154">
      <w:pPr>
        <w:numPr>
          <w:ilvl w:val="0"/>
          <w:numId w:val="7"/>
        </w:numPr>
        <w:suppressAutoHyphens/>
        <w:spacing w:after="0" w:line="276" w:lineRule="auto"/>
        <w:rPr>
          <w:rFonts w:ascii="Times New Roman" w:eastAsia="Times New Roman" w:hAnsi="Times New Roman" w:cs="Times New Roman"/>
          <w:kern w:val="0"/>
          <w:sz w:val="28"/>
          <w:szCs w:val="28"/>
          <w14:ligatures w14:val="none"/>
        </w:rPr>
      </w:pPr>
      <w:r w:rsidRPr="00E73D72">
        <w:rPr>
          <w:rFonts w:ascii="Times New Roman" w:eastAsia="Times New Roman" w:hAnsi="Times New Roman" w:cs="Times New Roman"/>
          <w:kern w:val="0"/>
          <w:sz w:val="28"/>
          <w:szCs w:val="28"/>
          <w14:ligatures w14:val="none"/>
        </w:rPr>
        <w:t xml:space="preserve">Another internet site: Henry Pelling, ‘The Emergence of the Labour Party’, New Perspective, 1, (1995), [online].  </w:t>
      </w:r>
      <w:proofErr w:type="spellStart"/>
      <w:proofErr w:type="gramStart"/>
      <w:r w:rsidRPr="00E73D72">
        <w:rPr>
          <w:rFonts w:ascii="Times New Roman" w:eastAsia="Times New Roman" w:hAnsi="Times New Roman" w:cs="Times New Roman"/>
          <w:kern w:val="0"/>
          <w:sz w:val="28"/>
          <w:szCs w:val="28"/>
          <w:lang w:val="fr-FR"/>
          <w14:ligatures w14:val="none"/>
        </w:rPr>
        <w:t>Available</w:t>
      </w:r>
      <w:proofErr w:type="spellEnd"/>
      <w:r w:rsidRPr="00E73D72">
        <w:rPr>
          <w:rFonts w:ascii="Times New Roman" w:eastAsia="Times New Roman" w:hAnsi="Times New Roman" w:cs="Times New Roman"/>
          <w:kern w:val="0"/>
          <w:sz w:val="28"/>
          <w:szCs w:val="28"/>
          <w:lang w:val="fr-FR"/>
          <w14:ligatures w14:val="none"/>
        </w:rPr>
        <w:t>:</w:t>
      </w:r>
      <w:proofErr w:type="gramEnd"/>
      <w:r w:rsidRPr="00E73D72">
        <w:rPr>
          <w:rFonts w:ascii="Times New Roman" w:eastAsia="Times New Roman" w:hAnsi="Times New Roman" w:cs="Times New Roman"/>
          <w:kern w:val="0"/>
          <w:sz w:val="28"/>
          <w:szCs w:val="28"/>
          <w:lang w:val="fr-FR"/>
          <w14:ligatures w14:val="none"/>
        </w:rPr>
        <w:t xml:space="preserve"> </w:t>
      </w:r>
      <w:r w:rsidRPr="00E73D72">
        <w:rPr>
          <w:rFonts w:ascii="Times New Roman" w:eastAsia="Times New Roman" w:hAnsi="Times New Roman" w:cs="Times New Roman"/>
          <w:kern w:val="0"/>
          <w:sz w:val="28"/>
          <w:szCs w:val="28"/>
          <w:u w:val="single"/>
          <w:lang w:val="fr-FR"/>
          <w14:ligatures w14:val="none"/>
        </w:rPr>
        <w:t>http://www.lancaster.ac.uk/perspectives/pelling</w:t>
      </w:r>
      <w:r w:rsidRPr="00E73D72">
        <w:rPr>
          <w:rFonts w:ascii="Times New Roman" w:eastAsia="Times New Roman" w:hAnsi="Times New Roman" w:cs="Times New Roman"/>
          <w:kern w:val="0"/>
          <w:sz w:val="28"/>
          <w:szCs w:val="28"/>
          <w:lang w:val="fr-FR"/>
          <w14:ligatures w14:val="none"/>
        </w:rPr>
        <w:t xml:space="preserve">. </w:t>
      </w:r>
    </w:p>
    <w:p w14:paraId="66EC7571" w14:textId="77777777" w:rsidR="00ED4154" w:rsidRPr="00E73D72" w:rsidRDefault="00ED4154" w:rsidP="00ED4154">
      <w:pPr>
        <w:suppressAutoHyphens/>
        <w:spacing w:after="0" w:line="276" w:lineRule="auto"/>
        <w:rPr>
          <w:rFonts w:ascii="Times New Roman" w:eastAsia="Times New Roman" w:hAnsi="Times New Roman" w:cs="Times New Roman"/>
          <w:kern w:val="0"/>
          <w:sz w:val="28"/>
          <w:szCs w:val="28"/>
          <w14:ligatures w14:val="none"/>
        </w:rPr>
      </w:pPr>
    </w:p>
    <w:p w14:paraId="18626E75" w14:textId="77777777" w:rsidR="00ED4154" w:rsidRPr="00E73D72" w:rsidRDefault="00ED4154" w:rsidP="00ED4154">
      <w:pPr>
        <w:suppressAutoHyphens/>
        <w:spacing w:after="0" w:line="276" w:lineRule="auto"/>
        <w:rPr>
          <w:rFonts w:ascii="Times New Roman" w:eastAsia="Times New Roman" w:hAnsi="Times New Roman" w:cs="Times New Roman"/>
          <w:kern w:val="0"/>
          <w:sz w:val="28"/>
          <w:szCs w:val="28"/>
          <w14:ligatures w14:val="none"/>
        </w:rPr>
      </w:pPr>
    </w:p>
    <w:p w14:paraId="13344264" w14:textId="77777777" w:rsidR="00ED4154" w:rsidRPr="00E73D72" w:rsidRDefault="00ED4154" w:rsidP="00ED4154">
      <w:pPr>
        <w:keepNext/>
        <w:pageBreakBefore/>
        <w:numPr>
          <w:ilvl w:val="0"/>
          <w:numId w:val="6"/>
        </w:numPr>
        <w:suppressAutoHyphens/>
        <w:spacing w:before="240" w:after="60" w:line="240" w:lineRule="auto"/>
        <w:jc w:val="center"/>
        <w:outlineLvl w:val="0"/>
        <w:rPr>
          <w:rFonts w:ascii="Times New Roman" w:eastAsia="Times New Roman" w:hAnsi="Times New Roman" w:cs="Times New Roman"/>
          <w:b/>
          <w:bCs/>
          <w:sz w:val="28"/>
          <w:szCs w:val="28"/>
          <w14:ligatures w14:val="none"/>
        </w:rPr>
      </w:pPr>
      <w:r w:rsidRPr="00E73D72">
        <w:rPr>
          <w:rFonts w:ascii="Times New Roman" w:eastAsia="Times New Roman" w:hAnsi="Times New Roman" w:cs="Times New Roman"/>
          <w:b/>
          <w:bCs/>
          <w:sz w:val="28"/>
          <w:szCs w:val="28"/>
          <w14:ligatures w14:val="none"/>
        </w:rPr>
        <w:lastRenderedPageBreak/>
        <w:t>Marking Criteria for the Assessment of Written Work</w:t>
      </w:r>
    </w:p>
    <w:p w14:paraId="56E3BF88" w14:textId="77777777" w:rsidR="00ED4154" w:rsidRPr="00E73D72" w:rsidRDefault="00ED4154" w:rsidP="00ED4154">
      <w:pPr>
        <w:suppressAutoHyphens/>
        <w:spacing w:after="0" w:line="276" w:lineRule="auto"/>
        <w:rPr>
          <w:rFonts w:ascii="Times New Roman" w:eastAsia="Times New Roman" w:hAnsi="Times New Roman" w:cs="Times New Roman"/>
          <w:kern w:val="0"/>
          <w:sz w:val="28"/>
          <w:szCs w:val="28"/>
          <w14:ligatures w14:val="none"/>
        </w:rPr>
      </w:pPr>
      <w:r w:rsidRPr="00E73D72">
        <w:rPr>
          <w:rFonts w:ascii="Times New Roman" w:eastAsia="Times New Roman" w:hAnsi="Times New Roman" w:cs="Times New Roman"/>
          <w:kern w:val="0"/>
          <w:sz w:val="28"/>
          <w:szCs w:val="28"/>
          <w14:ligatures w14:val="none"/>
        </w:rPr>
        <w:t>With all assessment, judgments will include an element of subjectivity, but here are some indicators, which will help you to assess your performance and progress.</w:t>
      </w:r>
    </w:p>
    <w:p w14:paraId="7A37B000" w14:textId="77777777" w:rsidR="00ED4154" w:rsidRPr="00E73D72" w:rsidRDefault="00ED4154" w:rsidP="00ED4154">
      <w:pPr>
        <w:suppressAutoHyphens/>
        <w:spacing w:after="0" w:line="276" w:lineRule="auto"/>
        <w:rPr>
          <w:rFonts w:ascii="Times New Roman" w:eastAsia="Times New Roman" w:hAnsi="Times New Roman" w:cs="Times New Roman"/>
          <w:kern w:val="0"/>
          <w:sz w:val="28"/>
          <w:szCs w:val="28"/>
          <w14:ligatures w14:val="none"/>
        </w:rPr>
      </w:pPr>
    </w:p>
    <w:p w14:paraId="4567E9E9" w14:textId="77777777" w:rsidR="00ED4154" w:rsidRPr="00E73D72" w:rsidRDefault="00ED4154" w:rsidP="00ED4154">
      <w:pPr>
        <w:keepNext/>
        <w:numPr>
          <w:ilvl w:val="2"/>
          <w:numId w:val="6"/>
        </w:numPr>
        <w:suppressAutoHyphens/>
        <w:spacing w:before="29" w:after="58" w:line="240" w:lineRule="auto"/>
        <w:jc w:val="both"/>
        <w:outlineLvl w:val="2"/>
        <w:rPr>
          <w:rFonts w:ascii="Times New Roman" w:eastAsia="Times New Roman" w:hAnsi="Times New Roman" w:cs="Times New Roman"/>
          <w:b/>
          <w:bCs/>
          <w:kern w:val="0"/>
          <w:sz w:val="28"/>
          <w:szCs w:val="28"/>
          <w14:ligatures w14:val="none"/>
        </w:rPr>
      </w:pPr>
      <w:r w:rsidRPr="00E73D72">
        <w:rPr>
          <w:rFonts w:ascii="Times New Roman" w:eastAsia="Times New Roman" w:hAnsi="Times New Roman" w:cs="Times New Roman"/>
          <w:b/>
          <w:bCs/>
          <w:i/>
          <w:iCs/>
          <w:kern w:val="0"/>
          <w:sz w:val="28"/>
          <w:szCs w:val="28"/>
          <w14:ligatures w14:val="none"/>
        </w:rPr>
        <w:t>HIGH FIRST CLASS (marks of 80 and above)</w:t>
      </w:r>
    </w:p>
    <w:p w14:paraId="3E855780" w14:textId="77777777" w:rsidR="00ED4154" w:rsidRPr="00E73D72" w:rsidRDefault="00ED4154" w:rsidP="00ED4154">
      <w:pPr>
        <w:suppressAutoHyphens/>
        <w:spacing w:after="0" w:line="276" w:lineRule="auto"/>
        <w:rPr>
          <w:rFonts w:ascii="Times New Roman" w:eastAsia="Times New Roman" w:hAnsi="Times New Roman" w:cs="Times New Roman"/>
          <w:kern w:val="0"/>
          <w:sz w:val="28"/>
          <w:szCs w:val="28"/>
          <w14:ligatures w14:val="none"/>
        </w:rPr>
      </w:pPr>
      <w:r w:rsidRPr="00E73D72">
        <w:rPr>
          <w:rFonts w:ascii="Times New Roman" w:eastAsia="Times New Roman" w:hAnsi="Times New Roman" w:cs="Times New Roman"/>
          <w:kern w:val="0"/>
          <w:sz w:val="28"/>
          <w:szCs w:val="28"/>
          <w14:ligatures w14:val="none"/>
        </w:rPr>
        <w:t>Of an outstanding standard. It will display all, of the following attributes:</w:t>
      </w:r>
    </w:p>
    <w:p w14:paraId="1C7AAAC2" w14:textId="77777777" w:rsidR="00ED4154" w:rsidRPr="00E73D72" w:rsidRDefault="00ED4154" w:rsidP="00ED4154">
      <w:pPr>
        <w:numPr>
          <w:ilvl w:val="0"/>
          <w:numId w:val="9"/>
        </w:numPr>
        <w:suppressAutoHyphens/>
        <w:spacing w:after="0" w:line="276" w:lineRule="auto"/>
        <w:rPr>
          <w:rFonts w:ascii="Times New Roman" w:eastAsia="Times New Roman" w:hAnsi="Times New Roman" w:cs="Times New Roman"/>
          <w:kern w:val="0"/>
          <w:sz w:val="28"/>
          <w:szCs w:val="28"/>
          <w14:ligatures w14:val="none"/>
        </w:rPr>
      </w:pPr>
      <w:r w:rsidRPr="00E73D72">
        <w:rPr>
          <w:rFonts w:ascii="Times New Roman" w:eastAsia="Times New Roman" w:hAnsi="Times New Roman" w:cs="Times New Roman"/>
          <w:kern w:val="0"/>
          <w:sz w:val="28"/>
          <w:szCs w:val="28"/>
          <w14:ligatures w14:val="none"/>
        </w:rPr>
        <w:t>a clear and sharp focus upon the question of arguably publishable quality</w:t>
      </w:r>
    </w:p>
    <w:p w14:paraId="28F5A57A" w14:textId="77777777" w:rsidR="00ED4154" w:rsidRPr="00E73D72" w:rsidRDefault="00ED4154" w:rsidP="00ED4154">
      <w:pPr>
        <w:numPr>
          <w:ilvl w:val="0"/>
          <w:numId w:val="9"/>
        </w:numPr>
        <w:suppressAutoHyphens/>
        <w:spacing w:after="0" w:line="276" w:lineRule="auto"/>
        <w:rPr>
          <w:rFonts w:ascii="Times New Roman" w:eastAsia="Times New Roman" w:hAnsi="Times New Roman" w:cs="Times New Roman"/>
          <w:kern w:val="0"/>
          <w:sz w:val="28"/>
          <w:szCs w:val="28"/>
          <w14:ligatures w14:val="none"/>
        </w:rPr>
      </w:pPr>
      <w:r w:rsidRPr="00E73D72">
        <w:rPr>
          <w:rFonts w:ascii="Times New Roman" w:eastAsia="Times New Roman" w:hAnsi="Times New Roman" w:cs="Times New Roman"/>
          <w:kern w:val="0"/>
          <w:sz w:val="28"/>
          <w:szCs w:val="28"/>
          <w14:ligatures w14:val="none"/>
        </w:rPr>
        <w:t>a sophisticated awareness of the dimensions of archaeological and theoretical debate</w:t>
      </w:r>
    </w:p>
    <w:p w14:paraId="72D9FA5B" w14:textId="77777777" w:rsidR="00ED4154" w:rsidRPr="00E73D72" w:rsidRDefault="00ED4154" w:rsidP="00ED4154">
      <w:pPr>
        <w:numPr>
          <w:ilvl w:val="0"/>
          <w:numId w:val="9"/>
        </w:numPr>
        <w:suppressAutoHyphens/>
        <w:spacing w:after="0" w:line="276" w:lineRule="auto"/>
        <w:rPr>
          <w:rFonts w:ascii="Times New Roman" w:eastAsia="Times New Roman" w:hAnsi="Times New Roman" w:cs="Times New Roman"/>
          <w:kern w:val="0"/>
          <w:sz w:val="28"/>
          <w:szCs w:val="28"/>
          <w14:ligatures w14:val="none"/>
        </w:rPr>
      </w:pPr>
      <w:r w:rsidRPr="00E73D72">
        <w:rPr>
          <w:rFonts w:ascii="Times New Roman" w:eastAsia="Times New Roman" w:hAnsi="Times New Roman" w:cs="Times New Roman"/>
          <w:kern w:val="0"/>
          <w:sz w:val="28"/>
          <w:szCs w:val="28"/>
          <w14:ligatures w14:val="none"/>
        </w:rPr>
        <w:t xml:space="preserve">a broad, sophisticated and deep knowledge of the relevant topic </w:t>
      </w:r>
    </w:p>
    <w:p w14:paraId="2F666860" w14:textId="77777777" w:rsidR="00ED4154" w:rsidRPr="00E73D72" w:rsidRDefault="00ED4154" w:rsidP="00ED4154">
      <w:pPr>
        <w:numPr>
          <w:ilvl w:val="0"/>
          <w:numId w:val="9"/>
        </w:numPr>
        <w:suppressAutoHyphens/>
        <w:spacing w:after="0" w:line="276" w:lineRule="auto"/>
        <w:rPr>
          <w:rFonts w:ascii="Times New Roman" w:eastAsia="Times New Roman" w:hAnsi="Times New Roman" w:cs="Times New Roman"/>
          <w:kern w:val="0"/>
          <w:sz w:val="28"/>
          <w:szCs w:val="28"/>
          <w14:ligatures w14:val="none"/>
        </w:rPr>
      </w:pPr>
      <w:r w:rsidRPr="00E73D72">
        <w:rPr>
          <w:rFonts w:ascii="Times New Roman" w:eastAsia="Times New Roman" w:hAnsi="Times New Roman" w:cs="Times New Roman"/>
          <w:kern w:val="0"/>
          <w:sz w:val="28"/>
          <w:szCs w:val="28"/>
          <w14:ligatures w14:val="none"/>
        </w:rPr>
        <w:t>a highly cogent and structured argument, with traces of originality</w:t>
      </w:r>
    </w:p>
    <w:p w14:paraId="06BEF356" w14:textId="77777777" w:rsidR="00ED4154" w:rsidRPr="00E73D72" w:rsidRDefault="00ED4154" w:rsidP="00ED4154">
      <w:pPr>
        <w:numPr>
          <w:ilvl w:val="0"/>
          <w:numId w:val="9"/>
        </w:numPr>
        <w:suppressAutoHyphens/>
        <w:spacing w:after="0" w:line="276" w:lineRule="auto"/>
        <w:rPr>
          <w:rFonts w:ascii="Times New Roman" w:eastAsia="Times New Roman" w:hAnsi="Times New Roman" w:cs="Times New Roman"/>
          <w:kern w:val="0"/>
          <w:sz w:val="28"/>
          <w:szCs w:val="28"/>
          <w14:ligatures w14:val="none"/>
        </w:rPr>
      </w:pPr>
      <w:r w:rsidRPr="00E73D72">
        <w:rPr>
          <w:rFonts w:ascii="Times New Roman" w:eastAsia="Times New Roman" w:hAnsi="Times New Roman" w:cs="Times New Roman"/>
          <w:kern w:val="0"/>
          <w:sz w:val="28"/>
          <w:szCs w:val="28"/>
          <w14:ligatures w14:val="none"/>
        </w:rPr>
        <w:t>a subtle and highly perceptive analysis, perhaps with glimpses of originality</w:t>
      </w:r>
    </w:p>
    <w:p w14:paraId="6689D027" w14:textId="77777777" w:rsidR="00ED4154" w:rsidRPr="00E73D72" w:rsidRDefault="00ED4154" w:rsidP="00ED4154">
      <w:pPr>
        <w:numPr>
          <w:ilvl w:val="0"/>
          <w:numId w:val="9"/>
        </w:numPr>
        <w:suppressAutoHyphens/>
        <w:spacing w:after="0" w:line="276" w:lineRule="auto"/>
        <w:rPr>
          <w:rFonts w:ascii="Times New Roman" w:eastAsia="Times New Roman" w:hAnsi="Times New Roman" w:cs="Times New Roman"/>
          <w:kern w:val="0"/>
          <w:sz w:val="28"/>
          <w:szCs w:val="28"/>
          <w14:ligatures w14:val="none"/>
        </w:rPr>
      </w:pPr>
      <w:r w:rsidRPr="00E73D72">
        <w:rPr>
          <w:rFonts w:ascii="Times New Roman" w:eastAsia="Times New Roman" w:hAnsi="Times New Roman" w:cs="Times New Roman"/>
          <w:kern w:val="0"/>
          <w:sz w:val="28"/>
          <w:szCs w:val="28"/>
          <w14:ligatures w14:val="none"/>
        </w:rPr>
        <w:t>based upon a wide and thorough reading of secondary source materials</w:t>
      </w:r>
    </w:p>
    <w:p w14:paraId="500364EC" w14:textId="77777777" w:rsidR="00ED4154" w:rsidRPr="00E73D72" w:rsidRDefault="00ED4154" w:rsidP="00ED4154">
      <w:pPr>
        <w:numPr>
          <w:ilvl w:val="0"/>
          <w:numId w:val="9"/>
        </w:numPr>
        <w:suppressAutoHyphens/>
        <w:spacing w:after="0" w:line="276" w:lineRule="auto"/>
        <w:rPr>
          <w:rFonts w:ascii="Times New Roman" w:eastAsia="Times New Roman" w:hAnsi="Times New Roman" w:cs="Times New Roman"/>
          <w:kern w:val="0"/>
          <w:sz w:val="28"/>
          <w:szCs w:val="28"/>
          <w14:ligatures w14:val="none"/>
        </w:rPr>
      </w:pPr>
      <w:r w:rsidRPr="00E73D72">
        <w:rPr>
          <w:rFonts w:ascii="Times New Roman" w:eastAsia="Times New Roman" w:hAnsi="Times New Roman" w:cs="Times New Roman"/>
          <w:kern w:val="0"/>
          <w:sz w:val="28"/>
          <w:szCs w:val="28"/>
          <w14:ligatures w14:val="none"/>
        </w:rPr>
        <w:t xml:space="preserve">written with exceptional fluency, clarity and accuracy </w:t>
      </w:r>
    </w:p>
    <w:p w14:paraId="2D439C22" w14:textId="77777777" w:rsidR="00ED4154" w:rsidRPr="00E73D72" w:rsidRDefault="00ED4154" w:rsidP="00ED4154">
      <w:pPr>
        <w:numPr>
          <w:ilvl w:val="0"/>
          <w:numId w:val="9"/>
        </w:numPr>
        <w:suppressAutoHyphens/>
        <w:spacing w:after="0" w:line="276" w:lineRule="auto"/>
        <w:rPr>
          <w:rFonts w:ascii="Times New Roman" w:eastAsia="Times New Roman" w:hAnsi="Times New Roman" w:cs="Times New Roman"/>
          <w:kern w:val="0"/>
          <w:sz w:val="28"/>
          <w:szCs w:val="28"/>
          <w14:ligatures w14:val="none"/>
        </w:rPr>
      </w:pPr>
      <w:r w:rsidRPr="00E73D72">
        <w:rPr>
          <w:rFonts w:ascii="Times New Roman" w:eastAsia="Times New Roman" w:hAnsi="Times New Roman" w:cs="Times New Roman"/>
          <w:kern w:val="0"/>
          <w:sz w:val="28"/>
          <w:szCs w:val="28"/>
          <w14:ligatures w14:val="none"/>
        </w:rPr>
        <w:t>presentation to an outstanding scholarly standard, including a full bibliography and clear referencing</w:t>
      </w:r>
    </w:p>
    <w:p w14:paraId="15C99B7F" w14:textId="77777777" w:rsidR="00ED4154" w:rsidRPr="00E73D72" w:rsidRDefault="00ED4154" w:rsidP="00ED4154">
      <w:pPr>
        <w:suppressAutoHyphens/>
        <w:spacing w:after="0" w:line="240" w:lineRule="auto"/>
        <w:ind w:left="360" w:hanging="360"/>
        <w:jc w:val="both"/>
        <w:rPr>
          <w:rFonts w:ascii="Times New Roman" w:eastAsia="Times New Roman" w:hAnsi="Times New Roman" w:cs="Times New Roman"/>
          <w:color w:val="000000"/>
          <w:kern w:val="0"/>
          <w:sz w:val="28"/>
          <w:szCs w:val="28"/>
          <w14:ligatures w14:val="none"/>
        </w:rPr>
      </w:pPr>
    </w:p>
    <w:p w14:paraId="725F1420" w14:textId="77777777" w:rsidR="00ED4154" w:rsidRPr="00E73D72" w:rsidRDefault="00ED4154" w:rsidP="00ED4154">
      <w:pPr>
        <w:keepNext/>
        <w:numPr>
          <w:ilvl w:val="2"/>
          <w:numId w:val="6"/>
        </w:numPr>
        <w:suppressAutoHyphens/>
        <w:spacing w:before="29" w:after="58" w:line="240" w:lineRule="auto"/>
        <w:jc w:val="both"/>
        <w:outlineLvl w:val="2"/>
        <w:rPr>
          <w:rFonts w:ascii="Times New Roman" w:eastAsia="Times New Roman" w:hAnsi="Times New Roman" w:cs="Times New Roman"/>
          <w:b/>
          <w:bCs/>
          <w:kern w:val="0"/>
          <w:sz w:val="28"/>
          <w:szCs w:val="28"/>
          <w14:ligatures w14:val="none"/>
        </w:rPr>
      </w:pPr>
      <w:r w:rsidRPr="00E73D72">
        <w:rPr>
          <w:rFonts w:ascii="Times New Roman" w:eastAsia="Times New Roman" w:hAnsi="Times New Roman" w:cs="Times New Roman"/>
          <w:b/>
          <w:bCs/>
          <w:i/>
          <w:iCs/>
          <w:kern w:val="0"/>
          <w:sz w:val="28"/>
          <w:szCs w:val="28"/>
          <w14:ligatures w14:val="none"/>
        </w:rPr>
        <w:t>FIRST CLASS (marks of between 70 and 80)</w:t>
      </w:r>
    </w:p>
    <w:p w14:paraId="44940A48" w14:textId="77777777" w:rsidR="00ED4154" w:rsidRPr="00E73D72" w:rsidRDefault="00ED4154" w:rsidP="00ED4154">
      <w:pPr>
        <w:suppressAutoHyphens/>
        <w:spacing w:after="0" w:line="276" w:lineRule="auto"/>
        <w:rPr>
          <w:rFonts w:ascii="Times New Roman" w:eastAsia="Times New Roman" w:hAnsi="Times New Roman" w:cs="Times New Roman"/>
          <w:kern w:val="0"/>
          <w:sz w:val="28"/>
          <w:szCs w:val="28"/>
          <w14:ligatures w14:val="none"/>
        </w:rPr>
      </w:pPr>
      <w:r w:rsidRPr="00E73D72">
        <w:rPr>
          <w:rFonts w:ascii="Times New Roman" w:eastAsia="Times New Roman" w:hAnsi="Times New Roman" w:cs="Times New Roman"/>
          <w:kern w:val="0"/>
          <w:sz w:val="28"/>
          <w:szCs w:val="28"/>
          <w14:ligatures w14:val="none"/>
        </w:rPr>
        <w:t>Of an excellent standard. It will display some, but not necessarily all, of the following attributes:</w:t>
      </w:r>
    </w:p>
    <w:p w14:paraId="7E5B5354" w14:textId="77777777" w:rsidR="00ED4154" w:rsidRPr="00E73D72" w:rsidRDefault="00ED4154" w:rsidP="00ED4154">
      <w:pPr>
        <w:numPr>
          <w:ilvl w:val="0"/>
          <w:numId w:val="9"/>
        </w:numPr>
        <w:suppressAutoHyphens/>
        <w:spacing w:after="0" w:line="276" w:lineRule="auto"/>
        <w:rPr>
          <w:rFonts w:ascii="Times New Roman" w:eastAsia="Times New Roman" w:hAnsi="Times New Roman" w:cs="Times New Roman"/>
          <w:kern w:val="0"/>
          <w:sz w:val="28"/>
          <w:szCs w:val="28"/>
          <w14:ligatures w14:val="none"/>
        </w:rPr>
      </w:pPr>
      <w:r w:rsidRPr="00E73D72">
        <w:rPr>
          <w:rFonts w:ascii="Times New Roman" w:eastAsia="Times New Roman" w:hAnsi="Times New Roman" w:cs="Times New Roman"/>
          <w:kern w:val="0"/>
          <w:sz w:val="28"/>
          <w:szCs w:val="28"/>
          <w14:ligatures w14:val="none"/>
        </w:rPr>
        <w:t>a clear and sharp focus upon the question</w:t>
      </w:r>
    </w:p>
    <w:p w14:paraId="1098C24B" w14:textId="77777777" w:rsidR="00ED4154" w:rsidRPr="00E73D72" w:rsidRDefault="00ED4154" w:rsidP="00ED4154">
      <w:pPr>
        <w:numPr>
          <w:ilvl w:val="0"/>
          <w:numId w:val="9"/>
        </w:numPr>
        <w:suppressAutoHyphens/>
        <w:spacing w:after="0" w:line="276" w:lineRule="auto"/>
        <w:rPr>
          <w:rFonts w:ascii="Times New Roman" w:eastAsia="Times New Roman" w:hAnsi="Times New Roman" w:cs="Times New Roman"/>
          <w:kern w:val="0"/>
          <w:sz w:val="28"/>
          <w:szCs w:val="28"/>
          <w14:ligatures w14:val="none"/>
        </w:rPr>
      </w:pPr>
      <w:r w:rsidRPr="00E73D72">
        <w:rPr>
          <w:rFonts w:ascii="Times New Roman" w:eastAsia="Times New Roman" w:hAnsi="Times New Roman" w:cs="Times New Roman"/>
          <w:kern w:val="0"/>
          <w:sz w:val="28"/>
          <w:szCs w:val="28"/>
          <w14:ligatures w14:val="none"/>
        </w:rPr>
        <w:t>a sophisticated awareness of the dimensions of archaeological and theoretical debate</w:t>
      </w:r>
    </w:p>
    <w:p w14:paraId="4F6265A0" w14:textId="77777777" w:rsidR="00ED4154" w:rsidRPr="00E73D72" w:rsidRDefault="00ED4154" w:rsidP="00ED4154">
      <w:pPr>
        <w:numPr>
          <w:ilvl w:val="0"/>
          <w:numId w:val="9"/>
        </w:numPr>
        <w:suppressAutoHyphens/>
        <w:spacing w:after="0" w:line="276" w:lineRule="auto"/>
        <w:rPr>
          <w:rFonts w:ascii="Times New Roman" w:eastAsia="Times New Roman" w:hAnsi="Times New Roman" w:cs="Times New Roman"/>
          <w:kern w:val="0"/>
          <w:sz w:val="28"/>
          <w:szCs w:val="28"/>
          <w14:ligatures w14:val="none"/>
        </w:rPr>
      </w:pPr>
      <w:r w:rsidRPr="00E73D72">
        <w:rPr>
          <w:rFonts w:ascii="Times New Roman" w:eastAsia="Times New Roman" w:hAnsi="Times New Roman" w:cs="Times New Roman"/>
          <w:kern w:val="0"/>
          <w:sz w:val="28"/>
          <w:szCs w:val="28"/>
          <w14:ligatures w14:val="none"/>
        </w:rPr>
        <w:t xml:space="preserve">a broad and deep knowledge of the relevant topic </w:t>
      </w:r>
    </w:p>
    <w:p w14:paraId="0CE195AD" w14:textId="77777777" w:rsidR="00ED4154" w:rsidRPr="00E73D72" w:rsidRDefault="00ED4154" w:rsidP="00ED4154">
      <w:pPr>
        <w:numPr>
          <w:ilvl w:val="0"/>
          <w:numId w:val="9"/>
        </w:numPr>
        <w:suppressAutoHyphens/>
        <w:spacing w:after="0" w:line="276" w:lineRule="auto"/>
        <w:rPr>
          <w:rFonts w:ascii="Times New Roman" w:eastAsia="Times New Roman" w:hAnsi="Times New Roman" w:cs="Times New Roman"/>
          <w:kern w:val="0"/>
          <w:sz w:val="28"/>
          <w:szCs w:val="28"/>
          <w14:ligatures w14:val="none"/>
        </w:rPr>
      </w:pPr>
      <w:r w:rsidRPr="00E73D72">
        <w:rPr>
          <w:rFonts w:ascii="Times New Roman" w:eastAsia="Times New Roman" w:hAnsi="Times New Roman" w:cs="Times New Roman"/>
          <w:kern w:val="0"/>
          <w:sz w:val="28"/>
          <w:szCs w:val="28"/>
          <w14:ligatures w14:val="none"/>
        </w:rPr>
        <w:t>a highly cogent and structured argument</w:t>
      </w:r>
    </w:p>
    <w:p w14:paraId="4537CC90" w14:textId="77777777" w:rsidR="00ED4154" w:rsidRPr="00E73D72" w:rsidRDefault="00ED4154" w:rsidP="00ED4154">
      <w:pPr>
        <w:numPr>
          <w:ilvl w:val="0"/>
          <w:numId w:val="9"/>
        </w:numPr>
        <w:suppressAutoHyphens/>
        <w:spacing w:after="0" w:line="276" w:lineRule="auto"/>
        <w:rPr>
          <w:rFonts w:ascii="Times New Roman" w:eastAsia="Times New Roman" w:hAnsi="Times New Roman" w:cs="Times New Roman"/>
          <w:kern w:val="0"/>
          <w:sz w:val="28"/>
          <w:szCs w:val="28"/>
          <w14:ligatures w14:val="none"/>
        </w:rPr>
      </w:pPr>
      <w:r w:rsidRPr="00E73D72">
        <w:rPr>
          <w:rFonts w:ascii="Times New Roman" w:eastAsia="Times New Roman" w:hAnsi="Times New Roman" w:cs="Times New Roman"/>
          <w:kern w:val="0"/>
          <w:sz w:val="28"/>
          <w:szCs w:val="28"/>
          <w14:ligatures w14:val="none"/>
        </w:rPr>
        <w:t>a subtle and highly perceptive analysis, perhaps with glimpses of originality</w:t>
      </w:r>
    </w:p>
    <w:p w14:paraId="08AF8B6E" w14:textId="77777777" w:rsidR="00ED4154" w:rsidRPr="00E73D72" w:rsidRDefault="00ED4154" w:rsidP="00ED4154">
      <w:pPr>
        <w:numPr>
          <w:ilvl w:val="0"/>
          <w:numId w:val="9"/>
        </w:numPr>
        <w:suppressAutoHyphens/>
        <w:spacing w:after="0" w:line="276" w:lineRule="auto"/>
        <w:rPr>
          <w:rFonts w:ascii="Times New Roman" w:eastAsia="Times New Roman" w:hAnsi="Times New Roman" w:cs="Times New Roman"/>
          <w:kern w:val="0"/>
          <w:sz w:val="28"/>
          <w:szCs w:val="28"/>
          <w14:ligatures w14:val="none"/>
        </w:rPr>
      </w:pPr>
      <w:r w:rsidRPr="00E73D72">
        <w:rPr>
          <w:rFonts w:ascii="Times New Roman" w:eastAsia="Times New Roman" w:hAnsi="Times New Roman" w:cs="Times New Roman"/>
          <w:kern w:val="0"/>
          <w:sz w:val="28"/>
          <w:szCs w:val="28"/>
          <w14:ligatures w14:val="none"/>
        </w:rPr>
        <w:t>based upon a wide and thorough reading of secondary source materials</w:t>
      </w:r>
    </w:p>
    <w:p w14:paraId="5184A9A4" w14:textId="77777777" w:rsidR="00ED4154" w:rsidRPr="00E73D72" w:rsidRDefault="00ED4154" w:rsidP="00ED4154">
      <w:pPr>
        <w:numPr>
          <w:ilvl w:val="0"/>
          <w:numId w:val="9"/>
        </w:numPr>
        <w:suppressAutoHyphens/>
        <w:spacing w:after="0" w:line="276" w:lineRule="auto"/>
        <w:rPr>
          <w:rFonts w:ascii="Times New Roman" w:eastAsia="Times New Roman" w:hAnsi="Times New Roman" w:cs="Times New Roman"/>
          <w:kern w:val="0"/>
          <w:sz w:val="28"/>
          <w:szCs w:val="28"/>
          <w14:ligatures w14:val="none"/>
        </w:rPr>
      </w:pPr>
      <w:r w:rsidRPr="00E73D72">
        <w:rPr>
          <w:rFonts w:ascii="Times New Roman" w:eastAsia="Times New Roman" w:hAnsi="Times New Roman" w:cs="Times New Roman"/>
          <w:kern w:val="0"/>
          <w:sz w:val="28"/>
          <w:szCs w:val="28"/>
          <w14:ligatures w14:val="none"/>
        </w:rPr>
        <w:t xml:space="preserve">written with fluency, clarity and accuracy </w:t>
      </w:r>
    </w:p>
    <w:p w14:paraId="696CD8A2" w14:textId="77777777" w:rsidR="00ED4154" w:rsidRPr="00E73D72" w:rsidRDefault="00ED4154" w:rsidP="00ED4154">
      <w:pPr>
        <w:numPr>
          <w:ilvl w:val="0"/>
          <w:numId w:val="9"/>
        </w:numPr>
        <w:suppressAutoHyphens/>
        <w:spacing w:after="0" w:line="276" w:lineRule="auto"/>
        <w:rPr>
          <w:rFonts w:ascii="Times New Roman" w:eastAsia="Times New Roman" w:hAnsi="Times New Roman" w:cs="Times New Roman"/>
          <w:kern w:val="0"/>
          <w:sz w:val="28"/>
          <w:szCs w:val="28"/>
          <w14:ligatures w14:val="none"/>
        </w:rPr>
      </w:pPr>
      <w:r w:rsidRPr="00E73D72">
        <w:rPr>
          <w:rFonts w:ascii="Times New Roman" w:eastAsia="Times New Roman" w:hAnsi="Times New Roman" w:cs="Times New Roman"/>
          <w:kern w:val="0"/>
          <w:sz w:val="28"/>
          <w:szCs w:val="28"/>
          <w14:ligatures w14:val="none"/>
        </w:rPr>
        <w:t>presentation to a high scholarly standard, including a full bibliography and clear referencing</w:t>
      </w:r>
    </w:p>
    <w:p w14:paraId="0FBFB9D0" w14:textId="77777777" w:rsidR="00ED4154" w:rsidRPr="00E73D72" w:rsidRDefault="00ED4154" w:rsidP="00ED4154">
      <w:pPr>
        <w:suppressAutoHyphens/>
        <w:spacing w:after="0" w:line="276" w:lineRule="auto"/>
        <w:rPr>
          <w:rFonts w:ascii="Times New Roman" w:eastAsia="Times New Roman" w:hAnsi="Times New Roman" w:cs="Times New Roman"/>
          <w:kern w:val="0"/>
          <w:sz w:val="28"/>
          <w:szCs w:val="28"/>
          <w14:ligatures w14:val="none"/>
        </w:rPr>
      </w:pPr>
    </w:p>
    <w:p w14:paraId="494816CF" w14:textId="77777777" w:rsidR="00ED4154" w:rsidRPr="00E73D72" w:rsidRDefault="00ED4154" w:rsidP="00ED4154">
      <w:pPr>
        <w:keepNext/>
        <w:numPr>
          <w:ilvl w:val="2"/>
          <w:numId w:val="6"/>
        </w:numPr>
        <w:suppressAutoHyphens/>
        <w:spacing w:before="29" w:after="58" w:line="240" w:lineRule="auto"/>
        <w:jc w:val="both"/>
        <w:outlineLvl w:val="2"/>
        <w:rPr>
          <w:rFonts w:ascii="Times New Roman" w:eastAsia="Times New Roman" w:hAnsi="Times New Roman" w:cs="Times New Roman"/>
          <w:b/>
          <w:bCs/>
          <w:kern w:val="0"/>
          <w:sz w:val="28"/>
          <w:szCs w:val="28"/>
          <w14:ligatures w14:val="none"/>
        </w:rPr>
      </w:pPr>
      <w:r w:rsidRPr="00E73D72">
        <w:rPr>
          <w:rFonts w:ascii="Times New Roman" w:eastAsia="Times New Roman" w:hAnsi="Times New Roman" w:cs="Times New Roman"/>
          <w:b/>
          <w:bCs/>
          <w:i/>
          <w:iCs/>
          <w:kern w:val="0"/>
          <w:sz w:val="28"/>
          <w:szCs w:val="28"/>
          <w14:ligatures w14:val="none"/>
        </w:rPr>
        <w:lastRenderedPageBreak/>
        <w:t>UPPER SECOND CLASS (marks between 60 and 69)</w:t>
      </w:r>
    </w:p>
    <w:p w14:paraId="6D9FF084" w14:textId="77777777" w:rsidR="00ED4154" w:rsidRPr="00E73D72" w:rsidRDefault="00ED4154" w:rsidP="00ED4154">
      <w:pPr>
        <w:suppressAutoHyphens/>
        <w:spacing w:after="0" w:line="276" w:lineRule="auto"/>
        <w:rPr>
          <w:rFonts w:ascii="Times New Roman" w:eastAsia="Times New Roman" w:hAnsi="Times New Roman" w:cs="Times New Roman"/>
          <w:kern w:val="0"/>
          <w:sz w:val="28"/>
          <w:szCs w:val="28"/>
          <w14:ligatures w14:val="none"/>
        </w:rPr>
      </w:pPr>
      <w:r w:rsidRPr="00E73D72">
        <w:rPr>
          <w:rFonts w:ascii="Times New Roman" w:eastAsia="Times New Roman" w:hAnsi="Times New Roman" w:cs="Times New Roman"/>
          <w:kern w:val="0"/>
          <w:sz w:val="28"/>
          <w:szCs w:val="28"/>
          <w14:ligatures w14:val="none"/>
        </w:rPr>
        <w:t xml:space="preserve">Of a very good standard. It may show some of the qualities of </w:t>
      </w:r>
      <w:proofErr w:type="gramStart"/>
      <w:r w:rsidRPr="00E73D72">
        <w:rPr>
          <w:rFonts w:ascii="Times New Roman" w:eastAsia="Times New Roman" w:hAnsi="Times New Roman" w:cs="Times New Roman"/>
          <w:kern w:val="0"/>
          <w:sz w:val="28"/>
          <w:szCs w:val="28"/>
          <w14:ligatures w14:val="none"/>
        </w:rPr>
        <w:t>First Class</w:t>
      </w:r>
      <w:proofErr w:type="gramEnd"/>
      <w:r w:rsidRPr="00E73D72">
        <w:rPr>
          <w:rFonts w:ascii="Times New Roman" w:eastAsia="Times New Roman" w:hAnsi="Times New Roman" w:cs="Times New Roman"/>
          <w:kern w:val="0"/>
          <w:sz w:val="28"/>
          <w:szCs w:val="28"/>
          <w14:ligatures w14:val="none"/>
        </w:rPr>
        <w:t xml:space="preserve"> work, but not in a sustained way. It is characterised by some, but not necessarily all, of the following attributes:</w:t>
      </w:r>
    </w:p>
    <w:p w14:paraId="2BDAF8AE" w14:textId="77777777" w:rsidR="00ED4154" w:rsidRPr="00E73D72" w:rsidRDefault="00ED4154" w:rsidP="00ED4154">
      <w:pPr>
        <w:numPr>
          <w:ilvl w:val="0"/>
          <w:numId w:val="9"/>
        </w:numPr>
        <w:suppressAutoHyphens/>
        <w:spacing w:after="0" w:line="276" w:lineRule="auto"/>
        <w:rPr>
          <w:rFonts w:ascii="Times New Roman" w:eastAsia="Times New Roman" w:hAnsi="Times New Roman" w:cs="Times New Roman"/>
          <w:kern w:val="0"/>
          <w:sz w:val="28"/>
          <w:szCs w:val="28"/>
          <w14:ligatures w14:val="none"/>
        </w:rPr>
      </w:pPr>
      <w:r w:rsidRPr="00E73D72">
        <w:rPr>
          <w:rFonts w:ascii="Times New Roman" w:eastAsia="Times New Roman" w:hAnsi="Times New Roman" w:cs="Times New Roman"/>
          <w:kern w:val="0"/>
          <w:sz w:val="28"/>
          <w:szCs w:val="28"/>
          <w14:ligatures w14:val="none"/>
        </w:rPr>
        <w:t>a clear focus upon the question</w:t>
      </w:r>
    </w:p>
    <w:p w14:paraId="0A830774" w14:textId="77777777" w:rsidR="00ED4154" w:rsidRPr="00E73D72" w:rsidRDefault="00ED4154" w:rsidP="00ED4154">
      <w:pPr>
        <w:numPr>
          <w:ilvl w:val="0"/>
          <w:numId w:val="9"/>
        </w:numPr>
        <w:suppressAutoHyphens/>
        <w:spacing w:after="0" w:line="276" w:lineRule="auto"/>
        <w:rPr>
          <w:rFonts w:ascii="Times New Roman" w:eastAsia="Times New Roman" w:hAnsi="Times New Roman" w:cs="Times New Roman"/>
          <w:kern w:val="0"/>
          <w:sz w:val="28"/>
          <w:szCs w:val="28"/>
          <w14:ligatures w14:val="none"/>
        </w:rPr>
      </w:pPr>
      <w:r w:rsidRPr="00E73D72">
        <w:rPr>
          <w:rFonts w:ascii="Times New Roman" w:eastAsia="Times New Roman" w:hAnsi="Times New Roman" w:cs="Times New Roman"/>
          <w:kern w:val="0"/>
          <w:sz w:val="28"/>
          <w:szCs w:val="28"/>
          <w14:ligatures w14:val="none"/>
        </w:rPr>
        <w:t>an awareness of the theoretical dimensions of the debate</w:t>
      </w:r>
    </w:p>
    <w:p w14:paraId="5FC19141" w14:textId="77777777" w:rsidR="00ED4154" w:rsidRPr="00E73D72" w:rsidRDefault="00ED4154" w:rsidP="00ED4154">
      <w:pPr>
        <w:numPr>
          <w:ilvl w:val="0"/>
          <w:numId w:val="9"/>
        </w:numPr>
        <w:suppressAutoHyphens/>
        <w:spacing w:after="0" w:line="276" w:lineRule="auto"/>
        <w:rPr>
          <w:rFonts w:ascii="Times New Roman" w:eastAsia="Times New Roman" w:hAnsi="Times New Roman" w:cs="Times New Roman"/>
          <w:kern w:val="0"/>
          <w:sz w:val="28"/>
          <w:szCs w:val="28"/>
          <w14:ligatures w14:val="none"/>
        </w:rPr>
      </w:pPr>
      <w:r w:rsidRPr="00E73D72">
        <w:rPr>
          <w:rFonts w:ascii="Times New Roman" w:eastAsia="Times New Roman" w:hAnsi="Times New Roman" w:cs="Times New Roman"/>
          <w:kern w:val="0"/>
          <w:sz w:val="28"/>
          <w:szCs w:val="28"/>
          <w14:ligatures w14:val="none"/>
        </w:rPr>
        <w:t>a broad knowledge of the relevant topic, though with some gaps</w:t>
      </w:r>
    </w:p>
    <w:p w14:paraId="1FEE5996" w14:textId="77777777" w:rsidR="00ED4154" w:rsidRPr="00E73D72" w:rsidRDefault="00ED4154" w:rsidP="00ED4154">
      <w:pPr>
        <w:numPr>
          <w:ilvl w:val="0"/>
          <w:numId w:val="9"/>
        </w:numPr>
        <w:suppressAutoHyphens/>
        <w:spacing w:after="0" w:line="276" w:lineRule="auto"/>
        <w:rPr>
          <w:rFonts w:ascii="Times New Roman" w:eastAsia="Times New Roman" w:hAnsi="Times New Roman" w:cs="Times New Roman"/>
          <w:kern w:val="0"/>
          <w:sz w:val="28"/>
          <w:szCs w:val="28"/>
          <w14:ligatures w14:val="none"/>
        </w:rPr>
      </w:pPr>
      <w:r w:rsidRPr="00E73D72">
        <w:rPr>
          <w:rFonts w:ascii="Times New Roman" w:eastAsia="Times New Roman" w:hAnsi="Times New Roman" w:cs="Times New Roman"/>
          <w:kern w:val="0"/>
          <w:sz w:val="28"/>
          <w:szCs w:val="28"/>
          <w14:ligatures w14:val="none"/>
        </w:rPr>
        <w:t xml:space="preserve">a </w:t>
      </w:r>
      <w:proofErr w:type="spellStart"/>
      <w:r w:rsidRPr="00E73D72">
        <w:rPr>
          <w:rFonts w:ascii="Times New Roman" w:eastAsia="Times New Roman" w:hAnsi="Times New Roman" w:cs="Times New Roman"/>
          <w:kern w:val="0"/>
          <w:sz w:val="28"/>
          <w:szCs w:val="28"/>
          <w14:ligatures w14:val="none"/>
        </w:rPr>
        <w:t>well developed</w:t>
      </w:r>
      <w:proofErr w:type="spellEnd"/>
      <w:r w:rsidRPr="00E73D72">
        <w:rPr>
          <w:rFonts w:ascii="Times New Roman" w:eastAsia="Times New Roman" w:hAnsi="Times New Roman" w:cs="Times New Roman"/>
          <w:kern w:val="0"/>
          <w:sz w:val="28"/>
          <w:szCs w:val="28"/>
          <w14:ligatures w14:val="none"/>
        </w:rPr>
        <w:t xml:space="preserve"> and solidly structured argument</w:t>
      </w:r>
    </w:p>
    <w:p w14:paraId="15EF8358" w14:textId="77777777" w:rsidR="00ED4154" w:rsidRPr="00E73D72" w:rsidRDefault="00ED4154" w:rsidP="00ED4154">
      <w:pPr>
        <w:numPr>
          <w:ilvl w:val="0"/>
          <w:numId w:val="9"/>
        </w:numPr>
        <w:suppressAutoHyphens/>
        <w:spacing w:after="0" w:line="276" w:lineRule="auto"/>
        <w:rPr>
          <w:rFonts w:ascii="Times New Roman" w:eastAsia="Times New Roman" w:hAnsi="Times New Roman" w:cs="Times New Roman"/>
          <w:kern w:val="0"/>
          <w:sz w:val="28"/>
          <w:szCs w:val="28"/>
          <w14:ligatures w14:val="none"/>
        </w:rPr>
      </w:pPr>
      <w:r w:rsidRPr="00E73D72">
        <w:rPr>
          <w:rFonts w:ascii="Times New Roman" w:eastAsia="Times New Roman" w:hAnsi="Times New Roman" w:cs="Times New Roman"/>
          <w:kern w:val="0"/>
          <w:sz w:val="28"/>
          <w:szCs w:val="28"/>
          <w14:ligatures w14:val="none"/>
        </w:rPr>
        <w:t xml:space="preserve">a good and thoughtful analysis </w:t>
      </w:r>
    </w:p>
    <w:p w14:paraId="208E951F" w14:textId="77777777" w:rsidR="00ED4154" w:rsidRPr="00E73D72" w:rsidRDefault="00ED4154" w:rsidP="00ED4154">
      <w:pPr>
        <w:numPr>
          <w:ilvl w:val="0"/>
          <w:numId w:val="9"/>
        </w:numPr>
        <w:suppressAutoHyphens/>
        <w:spacing w:after="0" w:line="276" w:lineRule="auto"/>
        <w:rPr>
          <w:rFonts w:ascii="Times New Roman" w:eastAsia="Times New Roman" w:hAnsi="Times New Roman" w:cs="Times New Roman"/>
          <w:kern w:val="0"/>
          <w:sz w:val="28"/>
          <w:szCs w:val="28"/>
          <w14:ligatures w14:val="none"/>
        </w:rPr>
      </w:pPr>
      <w:r w:rsidRPr="00E73D72">
        <w:rPr>
          <w:rFonts w:ascii="Times New Roman" w:eastAsia="Times New Roman" w:hAnsi="Times New Roman" w:cs="Times New Roman"/>
          <w:kern w:val="0"/>
          <w:sz w:val="28"/>
          <w:szCs w:val="28"/>
          <w14:ligatures w14:val="none"/>
        </w:rPr>
        <w:t>based upon a wide reading of secondary source materials</w:t>
      </w:r>
    </w:p>
    <w:p w14:paraId="18FB8B0C" w14:textId="77777777" w:rsidR="00ED4154" w:rsidRPr="00E73D72" w:rsidRDefault="00ED4154" w:rsidP="00ED4154">
      <w:pPr>
        <w:numPr>
          <w:ilvl w:val="0"/>
          <w:numId w:val="9"/>
        </w:numPr>
        <w:suppressAutoHyphens/>
        <w:spacing w:after="0" w:line="276" w:lineRule="auto"/>
        <w:rPr>
          <w:rFonts w:ascii="Times New Roman" w:eastAsia="Times New Roman" w:hAnsi="Times New Roman" w:cs="Times New Roman"/>
          <w:kern w:val="0"/>
          <w:sz w:val="28"/>
          <w:szCs w:val="28"/>
          <w14:ligatures w14:val="none"/>
        </w:rPr>
      </w:pPr>
      <w:r w:rsidRPr="00E73D72">
        <w:rPr>
          <w:rFonts w:ascii="Times New Roman" w:eastAsia="Times New Roman" w:hAnsi="Times New Roman" w:cs="Times New Roman"/>
          <w:kern w:val="0"/>
          <w:sz w:val="28"/>
          <w:szCs w:val="28"/>
          <w14:ligatures w14:val="none"/>
        </w:rPr>
        <w:t>written with clarity and accuracy.</w:t>
      </w:r>
    </w:p>
    <w:p w14:paraId="05121B76" w14:textId="77777777" w:rsidR="00ED4154" w:rsidRPr="00E73D72" w:rsidRDefault="00ED4154" w:rsidP="00ED4154">
      <w:pPr>
        <w:numPr>
          <w:ilvl w:val="0"/>
          <w:numId w:val="9"/>
        </w:numPr>
        <w:suppressAutoHyphens/>
        <w:spacing w:after="0" w:line="276" w:lineRule="auto"/>
        <w:rPr>
          <w:rFonts w:ascii="Times New Roman" w:eastAsia="Times New Roman" w:hAnsi="Times New Roman" w:cs="Times New Roman"/>
          <w:kern w:val="0"/>
          <w:sz w:val="28"/>
          <w:szCs w:val="28"/>
          <w14:ligatures w14:val="none"/>
        </w:rPr>
      </w:pPr>
      <w:r w:rsidRPr="00E73D72">
        <w:rPr>
          <w:rFonts w:ascii="Times New Roman" w:eastAsia="Times New Roman" w:hAnsi="Times New Roman" w:cs="Times New Roman"/>
          <w:kern w:val="0"/>
          <w:sz w:val="28"/>
          <w:szCs w:val="28"/>
          <w14:ligatures w14:val="none"/>
        </w:rPr>
        <w:t>presented to a scholarly standard, with bibliography and referencing.</w:t>
      </w:r>
    </w:p>
    <w:p w14:paraId="22B43803" w14:textId="77777777" w:rsidR="00ED4154" w:rsidRPr="00E73D72" w:rsidRDefault="00ED4154" w:rsidP="00ED4154">
      <w:pPr>
        <w:suppressAutoHyphens/>
        <w:spacing w:after="0" w:line="276" w:lineRule="auto"/>
        <w:rPr>
          <w:rFonts w:ascii="Times New Roman" w:eastAsia="Times New Roman" w:hAnsi="Times New Roman" w:cs="Times New Roman"/>
          <w:kern w:val="0"/>
          <w:sz w:val="28"/>
          <w:szCs w:val="28"/>
          <w14:ligatures w14:val="none"/>
        </w:rPr>
      </w:pPr>
    </w:p>
    <w:p w14:paraId="76D5A321" w14:textId="77777777" w:rsidR="00ED4154" w:rsidRPr="00E73D72" w:rsidRDefault="00ED4154" w:rsidP="00ED4154">
      <w:pPr>
        <w:keepNext/>
        <w:numPr>
          <w:ilvl w:val="2"/>
          <w:numId w:val="6"/>
        </w:numPr>
        <w:suppressAutoHyphens/>
        <w:spacing w:before="29" w:after="58" w:line="240" w:lineRule="auto"/>
        <w:jc w:val="both"/>
        <w:outlineLvl w:val="2"/>
        <w:rPr>
          <w:rFonts w:ascii="Times New Roman" w:eastAsia="Times New Roman" w:hAnsi="Times New Roman" w:cs="Times New Roman"/>
          <w:b/>
          <w:bCs/>
          <w:kern w:val="0"/>
          <w:sz w:val="28"/>
          <w:szCs w:val="28"/>
          <w14:ligatures w14:val="none"/>
        </w:rPr>
      </w:pPr>
      <w:r w:rsidRPr="00E73D72">
        <w:rPr>
          <w:rFonts w:ascii="Times New Roman" w:eastAsia="Times New Roman" w:hAnsi="Times New Roman" w:cs="Times New Roman"/>
          <w:b/>
          <w:bCs/>
          <w:i/>
          <w:iCs/>
          <w:kern w:val="0"/>
          <w:sz w:val="28"/>
          <w:szCs w:val="28"/>
          <w14:ligatures w14:val="none"/>
        </w:rPr>
        <w:t>LOWER SECOND CLASS (marks of between 50 and 59)</w:t>
      </w:r>
    </w:p>
    <w:p w14:paraId="7CE0133C" w14:textId="77777777" w:rsidR="00ED4154" w:rsidRPr="00E73D72" w:rsidRDefault="00ED4154" w:rsidP="00ED4154">
      <w:pPr>
        <w:suppressAutoHyphens/>
        <w:spacing w:after="0" w:line="276" w:lineRule="auto"/>
        <w:rPr>
          <w:rFonts w:ascii="Times New Roman" w:eastAsia="Times New Roman" w:hAnsi="Times New Roman" w:cs="Times New Roman"/>
          <w:kern w:val="0"/>
          <w:sz w:val="28"/>
          <w:szCs w:val="28"/>
          <w14:ligatures w14:val="none"/>
        </w:rPr>
      </w:pPr>
      <w:r w:rsidRPr="00E73D72">
        <w:rPr>
          <w:rFonts w:ascii="Times New Roman" w:eastAsia="Times New Roman" w:hAnsi="Times New Roman" w:cs="Times New Roman"/>
          <w:kern w:val="0"/>
          <w:sz w:val="28"/>
          <w:szCs w:val="28"/>
          <w14:ligatures w14:val="none"/>
        </w:rPr>
        <w:t>Of a good standard. It is work that may show some of the qualities of work in a higher class, but not in a sustained way.  It displays some, but not necessarily all, of the following features:</w:t>
      </w:r>
    </w:p>
    <w:p w14:paraId="3B4ED484" w14:textId="77777777" w:rsidR="00ED4154" w:rsidRPr="00E73D72" w:rsidRDefault="00ED4154" w:rsidP="00ED4154">
      <w:pPr>
        <w:numPr>
          <w:ilvl w:val="0"/>
          <w:numId w:val="9"/>
        </w:numPr>
        <w:suppressAutoHyphens/>
        <w:spacing w:after="0" w:line="276" w:lineRule="auto"/>
        <w:rPr>
          <w:rFonts w:ascii="Times New Roman" w:eastAsia="Times New Roman" w:hAnsi="Times New Roman" w:cs="Times New Roman"/>
          <w:kern w:val="0"/>
          <w:sz w:val="28"/>
          <w:szCs w:val="28"/>
          <w14:ligatures w14:val="none"/>
        </w:rPr>
      </w:pPr>
      <w:r w:rsidRPr="00E73D72">
        <w:rPr>
          <w:rFonts w:ascii="Times New Roman" w:eastAsia="Times New Roman" w:hAnsi="Times New Roman" w:cs="Times New Roman"/>
          <w:kern w:val="0"/>
          <w:sz w:val="28"/>
          <w:szCs w:val="28"/>
          <w14:ligatures w14:val="none"/>
        </w:rPr>
        <w:t>some focus on the question, though not sustained or always clearly focused</w:t>
      </w:r>
    </w:p>
    <w:p w14:paraId="5A3B9F32" w14:textId="77777777" w:rsidR="00ED4154" w:rsidRPr="00E73D72" w:rsidRDefault="00ED4154" w:rsidP="00ED4154">
      <w:pPr>
        <w:numPr>
          <w:ilvl w:val="0"/>
          <w:numId w:val="9"/>
        </w:numPr>
        <w:suppressAutoHyphens/>
        <w:spacing w:after="0" w:line="276" w:lineRule="auto"/>
        <w:rPr>
          <w:rFonts w:ascii="Times New Roman" w:eastAsia="Times New Roman" w:hAnsi="Times New Roman" w:cs="Times New Roman"/>
          <w:kern w:val="0"/>
          <w:sz w:val="28"/>
          <w:szCs w:val="28"/>
          <w14:ligatures w14:val="none"/>
        </w:rPr>
      </w:pPr>
      <w:r w:rsidRPr="00E73D72">
        <w:rPr>
          <w:rFonts w:ascii="Times New Roman" w:eastAsia="Times New Roman" w:hAnsi="Times New Roman" w:cs="Times New Roman"/>
          <w:kern w:val="0"/>
          <w:sz w:val="28"/>
          <w:szCs w:val="28"/>
          <w14:ligatures w14:val="none"/>
        </w:rPr>
        <w:t xml:space="preserve">some grasp of the archaeological and theoretical dimensions of the debate </w:t>
      </w:r>
    </w:p>
    <w:p w14:paraId="3C5739CD" w14:textId="77777777" w:rsidR="00ED4154" w:rsidRPr="00E73D72" w:rsidRDefault="00ED4154" w:rsidP="00ED4154">
      <w:pPr>
        <w:numPr>
          <w:ilvl w:val="0"/>
          <w:numId w:val="9"/>
        </w:numPr>
        <w:suppressAutoHyphens/>
        <w:spacing w:after="0" w:line="276" w:lineRule="auto"/>
        <w:rPr>
          <w:rFonts w:ascii="Times New Roman" w:eastAsia="Times New Roman" w:hAnsi="Times New Roman" w:cs="Times New Roman"/>
          <w:kern w:val="0"/>
          <w:sz w:val="28"/>
          <w:szCs w:val="28"/>
          <w14:ligatures w14:val="none"/>
        </w:rPr>
      </w:pPr>
      <w:r w:rsidRPr="00E73D72">
        <w:rPr>
          <w:rFonts w:ascii="Times New Roman" w:eastAsia="Times New Roman" w:hAnsi="Times New Roman" w:cs="Times New Roman"/>
          <w:kern w:val="0"/>
          <w:sz w:val="28"/>
          <w:szCs w:val="28"/>
          <w14:ligatures w14:val="none"/>
        </w:rPr>
        <w:t>a sound knowledge of the relevant topic, with some limitations</w:t>
      </w:r>
    </w:p>
    <w:p w14:paraId="795131E1" w14:textId="77777777" w:rsidR="00ED4154" w:rsidRPr="00E73D72" w:rsidRDefault="00ED4154" w:rsidP="00ED4154">
      <w:pPr>
        <w:numPr>
          <w:ilvl w:val="0"/>
          <w:numId w:val="9"/>
        </w:numPr>
        <w:suppressAutoHyphens/>
        <w:spacing w:after="0" w:line="276" w:lineRule="auto"/>
        <w:rPr>
          <w:rFonts w:ascii="Times New Roman" w:eastAsia="Times New Roman" w:hAnsi="Times New Roman" w:cs="Times New Roman"/>
          <w:kern w:val="0"/>
          <w:sz w:val="28"/>
          <w:szCs w:val="28"/>
          <w14:ligatures w14:val="none"/>
        </w:rPr>
      </w:pPr>
      <w:r w:rsidRPr="00E73D72">
        <w:rPr>
          <w:rFonts w:ascii="Times New Roman" w:eastAsia="Times New Roman" w:hAnsi="Times New Roman" w:cs="Times New Roman"/>
          <w:kern w:val="0"/>
          <w:sz w:val="28"/>
          <w:szCs w:val="28"/>
          <w14:ligatures w14:val="none"/>
        </w:rPr>
        <w:t xml:space="preserve">a reasonable level of argument </w:t>
      </w:r>
    </w:p>
    <w:p w14:paraId="3AF37EB9" w14:textId="77777777" w:rsidR="00ED4154" w:rsidRPr="00E73D72" w:rsidRDefault="00ED4154" w:rsidP="00ED4154">
      <w:pPr>
        <w:numPr>
          <w:ilvl w:val="0"/>
          <w:numId w:val="9"/>
        </w:numPr>
        <w:suppressAutoHyphens/>
        <w:spacing w:after="0" w:line="276" w:lineRule="auto"/>
        <w:rPr>
          <w:rFonts w:ascii="Times New Roman" w:eastAsia="Times New Roman" w:hAnsi="Times New Roman" w:cs="Times New Roman"/>
          <w:kern w:val="0"/>
          <w:sz w:val="28"/>
          <w:szCs w:val="28"/>
          <w14:ligatures w14:val="none"/>
        </w:rPr>
      </w:pPr>
      <w:r w:rsidRPr="00E73D72">
        <w:rPr>
          <w:rFonts w:ascii="Times New Roman" w:eastAsia="Times New Roman" w:hAnsi="Times New Roman" w:cs="Times New Roman"/>
          <w:kern w:val="0"/>
          <w:sz w:val="28"/>
          <w:szCs w:val="28"/>
          <w14:ligatures w14:val="none"/>
        </w:rPr>
        <w:t>some analysis but not sustained and mixed with description/ narrative</w:t>
      </w:r>
    </w:p>
    <w:p w14:paraId="2A514DF5" w14:textId="77777777" w:rsidR="00ED4154" w:rsidRPr="00E73D72" w:rsidRDefault="00ED4154" w:rsidP="00ED4154">
      <w:pPr>
        <w:numPr>
          <w:ilvl w:val="0"/>
          <w:numId w:val="9"/>
        </w:numPr>
        <w:suppressAutoHyphens/>
        <w:spacing w:after="0" w:line="276" w:lineRule="auto"/>
        <w:rPr>
          <w:rFonts w:ascii="Times New Roman" w:eastAsia="Times New Roman" w:hAnsi="Times New Roman" w:cs="Times New Roman"/>
          <w:kern w:val="0"/>
          <w:sz w:val="28"/>
          <w:szCs w:val="28"/>
          <w14:ligatures w14:val="none"/>
        </w:rPr>
      </w:pPr>
      <w:r w:rsidRPr="00E73D72">
        <w:rPr>
          <w:rFonts w:ascii="Times New Roman" w:eastAsia="Times New Roman" w:hAnsi="Times New Roman" w:cs="Times New Roman"/>
          <w:kern w:val="0"/>
          <w:sz w:val="28"/>
          <w:szCs w:val="28"/>
          <w14:ligatures w14:val="none"/>
        </w:rPr>
        <w:t>some reading of the secondary source materials but significant gaps in the bibliography</w:t>
      </w:r>
    </w:p>
    <w:p w14:paraId="0C28862D" w14:textId="77777777" w:rsidR="00ED4154" w:rsidRPr="00E73D72" w:rsidRDefault="00ED4154" w:rsidP="00ED4154">
      <w:pPr>
        <w:numPr>
          <w:ilvl w:val="0"/>
          <w:numId w:val="9"/>
        </w:numPr>
        <w:suppressAutoHyphens/>
        <w:spacing w:after="0" w:line="276" w:lineRule="auto"/>
        <w:rPr>
          <w:rFonts w:ascii="Times New Roman" w:eastAsia="Times New Roman" w:hAnsi="Times New Roman" w:cs="Times New Roman"/>
          <w:kern w:val="0"/>
          <w:sz w:val="28"/>
          <w:szCs w:val="28"/>
          <w14:ligatures w14:val="none"/>
        </w:rPr>
      </w:pPr>
      <w:r w:rsidRPr="00E73D72">
        <w:rPr>
          <w:rFonts w:ascii="Times New Roman" w:eastAsia="Times New Roman" w:hAnsi="Times New Roman" w:cs="Times New Roman"/>
          <w:kern w:val="0"/>
          <w:sz w:val="28"/>
          <w:szCs w:val="28"/>
          <w14:ligatures w14:val="none"/>
        </w:rPr>
        <w:t>written in a satisfactory style, with some accuracy.</w:t>
      </w:r>
    </w:p>
    <w:p w14:paraId="09B01B7B" w14:textId="77777777" w:rsidR="00ED4154" w:rsidRPr="00E73D72" w:rsidRDefault="00ED4154" w:rsidP="00ED4154">
      <w:pPr>
        <w:numPr>
          <w:ilvl w:val="0"/>
          <w:numId w:val="9"/>
        </w:numPr>
        <w:suppressAutoHyphens/>
        <w:spacing w:after="0" w:line="276" w:lineRule="auto"/>
        <w:rPr>
          <w:rFonts w:ascii="Times New Roman" w:eastAsia="Times New Roman" w:hAnsi="Times New Roman" w:cs="Times New Roman"/>
          <w:kern w:val="0"/>
          <w:sz w:val="28"/>
          <w:szCs w:val="28"/>
          <w14:ligatures w14:val="none"/>
        </w:rPr>
      </w:pPr>
      <w:r w:rsidRPr="00E73D72">
        <w:rPr>
          <w:rFonts w:ascii="Times New Roman" w:eastAsia="Times New Roman" w:hAnsi="Times New Roman" w:cs="Times New Roman"/>
          <w:kern w:val="0"/>
          <w:sz w:val="28"/>
          <w:szCs w:val="28"/>
          <w14:ligatures w14:val="none"/>
        </w:rPr>
        <w:t>presented to a reasonable scholarly standard, but with problems in the bibliography and/ or referencing.</w:t>
      </w:r>
    </w:p>
    <w:p w14:paraId="441AFAD3" w14:textId="77777777" w:rsidR="00ED4154" w:rsidRPr="00E73D72" w:rsidRDefault="00ED4154" w:rsidP="00ED4154">
      <w:pPr>
        <w:suppressAutoHyphens/>
        <w:spacing w:after="0" w:line="276" w:lineRule="auto"/>
        <w:rPr>
          <w:rFonts w:ascii="Times New Roman" w:eastAsia="Times New Roman" w:hAnsi="Times New Roman" w:cs="Times New Roman"/>
          <w:kern w:val="0"/>
          <w:sz w:val="28"/>
          <w:szCs w:val="28"/>
          <w14:ligatures w14:val="none"/>
        </w:rPr>
      </w:pPr>
    </w:p>
    <w:p w14:paraId="5A1552E2" w14:textId="77777777" w:rsidR="00ED4154" w:rsidRPr="00E73D72" w:rsidRDefault="00ED4154" w:rsidP="00ED4154">
      <w:pPr>
        <w:keepNext/>
        <w:numPr>
          <w:ilvl w:val="2"/>
          <w:numId w:val="6"/>
        </w:numPr>
        <w:suppressAutoHyphens/>
        <w:spacing w:before="29" w:after="58" w:line="240" w:lineRule="auto"/>
        <w:jc w:val="both"/>
        <w:outlineLvl w:val="2"/>
        <w:rPr>
          <w:rFonts w:ascii="Times New Roman" w:eastAsia="Times New Roman" w:hAnsi="Times New Roman" w:cs="Times New Roman"/>
          <w:b/>
          <w:bCs/>
          <w:kern w:val="0"/>
          <w:sz w:val="28"/>
          <w:szCs w:val="28"/>
          <w14:ligatures w14:val="none"/>
        </w:rPr>
      </w:pPr>
      <w:r w:rsidRPr="00E73D72">
        <w:rPr>
          <w:rFonts w:ascii="Times New Roman" w:eastAsia="Times New Roman" w:hAnsi="Times New Roman" w:cs="Times New Roman"/>
          <w:b/>
          <w:bCs/>
          <w:i/>
          <w:iCs/>
          <w:kern w:val="0"/>
          <w:sz w:val="28"/>
          <w:szCs w:val="28"/>
          <w14:ligatures w14:val="none"/>
        </w:rPr>
        <w:t>THIRD CLASS (marks of between 40 and 49)</w:t>
      </w:r>
    </w:p>
    <w:p w14:paraId="7F1986F5" w14:textId="77777777" w:rsidR="00ED4154" w:rsidRPr="00E73D72" w:rsidRDefault="00ED4154" w:rsidP="00ED4154">
      <w:pPr>
        <w:suppressAutoHyphens/>
        <w:spacing w:after="0" w:line="276" w:lineRule="auto"/>
        <w:rPr>
          <w:rFonts w:ascii="Times New Roman" w:eastAsia="Times New Roman" w:hAnsi="Times New Roman" w:cs="Times New Roman"/>
          <w:kern w:val="0"/>
          <w:sz w:val="28"/>
          <w:szCs w:val="28"/>
          <w14:ligatures w14:val="none"/>
        </w:rPr>
      </w:pPr>
      <w:r w:rsidRPr="00E73D72">
        <w:rPr>
          <w:rFonts w:ascii="Times New Roman" w:eastAsia="Times New Roman" w:hAnsi="Times New Roman" w:cs="Times New Roman"/>
          <w:kern w:val="0"/>
          <w:sz w:val="28"/>
          <w:szCs w:val="28"/>
          <w14:ligatures w14:val="none"/>
        </w:rPr>
        <w:t xml:space="preserve">Of an adequate/fair standard for an </w:t>
      </w:r>
      <w:proofErr w:type="gramStart"/>
      <w:r w:rsidRPr="00E73D72">
        <w:rPr>
          <w:rFonts w:ascii="Times New Roman" w:eastAsia="Times New Roman" w:hAnsi="Times New Roman" w:cs="Times New Roman"/>
          <w:kern w:val="0"/>
          <w:sz w:val="28"/>
          <w:szCs w:val="28"/>
          <w14:ligatures w14:val="none"/>
        </w:rPr>
        <w:t>honours</w:t>
      </w:r>
      <w:proofErr w:type="gramEnd"/>
      <w:r w:rsidRPr="00E73D72">
        <w:rPr>
          <w:rFonts w:ascii="Times New Roman" w:eastAsia="Times New Roman" w:hAnsi="Times New Roman" w:cs="Times New Roman"/>
          <w:kern w:val="0"/>
          <w:sz w:val="28"/>
          <w:szCs w:val="28"/>
          <w14:ligatures w14:val="none"/>
        </w:rPr>
        <w:t xml:space="preserve"> degree. It may show some of the qualities of work in a higher class, but not in a sustained way. It is marked by some, but not necessarily all, of the following qualities:</w:t>
      </w:r>
    </w:p>
    <w:p w14:paraId="115B6390" w14:textId="77777777" w:rsidR="00ED4154" w:rsidRPr="00E73D72" w:rsidRDefault="00ED4154" w:rsidP="00ED4154">
      <w:pPr>
        <w:numPr>
          <w:ilvl w:val="0"/>
          <w:numId w:val="9"/>
        </w:numPr>
        <w:suppressAutoHyphens/>
        <w:spacing w:after="0" w:line="276" w:lineRule="auto"/>
        <w:rPr>
          <w:rFonts w:ascii="Times New Roman" w:eastAsia="Times New Roman" w:hAnsi="Times New Roman" w:cs="Times New Roman"/>
          <w:kern w:val="0"/>
          <w:sz w:val="28"/>
          <w:szCs w:val="28"/>
          <w14:ligatures w14:val="none"/>
        </w:rPr>
      </w:pPr>
      <w:r w:rsidRPr="00E73D72">
        <w:rPr>
          <w:rFonts w:ascii="Times New Roman" w:eastAsia="Times New Roman" w:hAnsi="Times New Roman" w:cs="Times New Roman"/>
          <w:kern w:val="0"/>
          <w:sz w:val="28"/>
          <w:szCs w:val="28"/>
          <w14:ligatures w14:val="none"/>
        </w:rPr>
        <w:t xml:space="preserve">limited understanding of and focus upon the question </w:t>
      </w:r>
    </w:p>
    <w:p w14:paraId="7A0736D8" w14:textId="77777777" w:rsidR="00ED4154" w:rsidRPr="00E73D72" w:rsidRDefault="00ED4154" w:rsidP="00ED4154">
      <w:pPr>
        <w:numPr>
          <w:ilvl w:val="0"/>
          <w:numId w:val="9"/>
        </w:numPr>
        <w:suppressAutoHyphens/>
        <w:spacing w:after="0" w:line="276" w:lineRule="auto"/>
        <w:rPr>
          <w:rFonts w:ascii="Times New Roman" w:eastAsia="Times New Roman" w:hAnsi="Times New Roman" w:cs="Times New Roman"/>
          <w:kern w:val="0"/>
          <w:sz w:val="28"/>
          <w:szCs w:val="28"/>
          <w14:ligatures w14:val="none"/>
        </w:rPr>
      </w:pPr>
      <w:r w:rsidRPr="00E73D72">
        <w:rPr>
          <w:rFonts w:ascii="Times New Roman" w:eastAsia="Times New Roman" w:hAnsi="Times New Roman" w:cs="Times New Roman"/>
          <w:kern w:val="0"/>
          <w:sz w:val="28"/>
          <w:szCs w:val="28"/>
          <w14:ligatures w14:val="none"/>
        </w:rPr>
        <w:t>lacks structure and a sustained argument</w:t>
      </w:r>
    </w:p>
    <w:p w14:paraId="01CFEAC4" w14:textId="77777777" w:rsidR="00ED4154" w:rsidRPr="00E73D72" w:rsidRDefault="00ED4154" w:rsidP="00ED4154">
      <w:pPr>
        <w:numPr>
          <w:ilvl w:val="0"/>
          <w:numId w:val="9"/>
        </w:numPr>
        <w:suppressAutoHyphens/>
        <w:spacing w:after="0" w:line="276" w:lineRule="auto"/>
        <w:rPr>
          <w:rFonts w:ascii="Times New Roman" w:eastAsia="Times New Roman" w:hAnsi="Times New Roman" w:cs="Times New Roman"/>
          <w:kern w:val="0"/>
          <w:sz w:val="28"/>
          <w:szCs w:val="28"/>
          <w14:ligatures w14:val="none"/>
        </w:rPr>
      </w:pPr>
      <w:r w:rsidRPr="00E73D72">
        <w:rPr>
          <w:rFonts w:ascii="Times New Roman" w:eastAsia="Times New Roman" w:hAnsi="Times New Roman" w:cs="Times New Roman"/>
          <w:kern w:val="0"/>
          <w:sz w:val="28"/>
          <w:szCs w:val="28"/>
          <w14:ligatures w14:val="none"/>
        </w:rPr>
        <w:t>some knowledge of the relevant topic but with significant limitations</w:t>
      </w:r>
    </w:p>
    <w:p w14:paraId="206E2311" w14:textId="77777777" w:rsidR="00ED4154" w:rsidRPr="00E73D72" w:rsidRDefault="00ED4154" w:rsidP="00ED4154">
      <w:pPr>
        <w:numPr>
          <w:ilvl w:val="0"/>
          <w:numId w:val="9"/>
        </w:numPr>
        <w:suppressAutoHyphens/>
        <w:spacing w:after="0" w:line="276" w:lineRule="auto"/>
        <w:rPr>
          <w:rFonts w:ascii="Times New Roman" w:eastAsia="Times New Roman" w:hAnsi="Times New Roman" w:cs="Times New Roman"/>
          <w:kern w:val="0"/>
          <w:sz w:val="28"/>
          <w:szCs w:val="28"/>
          <w14:ligatures w14:val="none"/>
        </w:rPr>
      </w:pPr>
      <w:r w:rsidRPr="00E73D72">
        <w:rPr>
          <w:rFonts w:ascii="Times New Roman" w:eastAsia="Times New Roman" w:hAnsi="Times New Roman" w:cs="Times New Roman"/>
          <w:kern w:val="0"/>
          <w:sz w:val="28"/>
          <w:szCs w:val="28"/>
          <w14:ligatures w14:val="none"/>
        </w:rPr>
        <w:lastRenderedPageBreak/>
        <w:t>tends towards description, with glimpses perhaps of analysis</w:t>
      </w:r>
    </w:p>
    <w:p w14:paraId="3C44100E" w14:textId="77777777" w:rsidR="00ED4154" w:rsidRPr="00E73D72" w:rsidRDefault="00ED4154" w:rsidP="00ED4154">
      <w:pPr>
        <w:numPr>
          <w:ilvl w:val="0"/>
          <w:numId w:val="9"/>
        </w:numPr>
        <w:suppressAutoHyphens/>
        <w:spacing w:after="0" w:line="276" w:lineRule="auto"/>
        <w:rPr>
          <w:rFonts w:ascii="Times New Roman" w:eastAsia="Times New Roman" w:hAnsi="Times New Roman" w:cs="Times New Roman"/>
          <w:kern w:val="0"/>
          <w:sz w:val="28"/>
          <w:szCs w:val="28"/>
          <w14:ligatures w14:val="none"/>
        </w:rPr>
      </w:pPr>
      <w:r w:rsidRPr="00E73D72">
        <w:rPr>
          <w:rFonts w:ascii="Times New Roman" w:eastAsia="Times New Roman" w:hAnsi="Times New Roman" w:cs="Times New Roman"/>
          <w:kern w:val="0"/>
          <w:sz w:val="28"/>
          <w:szCs w:val="28"/>
          <w14:ligatures w14:val="none"/>
        </w:rPr>
        <w:t>limited range of reading or familiarity with the secondary literature</w:t>
      </w:r>
    </w:p>
    <w:p w14:paraId="1A28C181" w14:textId="77777777" w:rsidR="00ED4154" w:rsidRPr="00E73D72" w:rsidRDefault="00ED4154" w:rsidP="00ED4154">
      <w:pPr>
        <w:numPr>
          <w:ilvl w:val="0"/>
          <w:numId w:val="9"/>
        </w:numPr>
        <w:suppressAutoHyphens/>
        <w:spacing w:after="0" w:line="276" w:lineRule="auto"/>
        <w:rPr>
          <w:rFonts w:ascii="Times New Roman" w:eastAsia="Times New Roman" w:hAnsi="Times New Roman" w:cs="Times New Roman"/>
          <w:kern w:val="0"/>
          <w:sz w:val="28"/>
          <w:szCs w:val="28"/>
          <w14:ligatures w14:val="none"/>
        </w:rPr>
      </w:pPr>
      <w:r w:rsidRPr="00E73D72">
        <w:rPr>
          <w:rFonts w:ascii="Times New Roman" w:eastAsia="Times New Roman" w:hAnsi="Times New Roman" w:cs="Times New Roman"/>
          <w:kern w:val="0"/>
          <w:sz w:val="28"/>
          <w:szCs w:val="28"/>
          <w14:ligatures w14:val="none"/>
        </w:rPr>
        <w:t>some attempt at following scholarly standards of presentation, though problems with referencing and/or bibliography</w:t>
      </w:r>
    </w:p>
    <w:p w14:paraId="2894323A" w14:textId="77777777" w:rsidR="00ED4154" w:rsidRPr="00E73D72" w:rsidRDefault="00ED4154" w:rsidP="00ED4154">
      <w:pPr>
        <w:numPr>
          <w:ilvl w:val="0"/>
          <w:numId w:val="9"/>
        </w:numPr>
        <w:suppressAutoHyphens/>
        <w:spacing w:after="0" w:line="276" w:lineRule="auto"/>
        <w:rPr>
          <w:rFonts w:ascii="Times New Roman" w:eastAsia="Times New Roman" w:hAnsi="Times New Roman" w:cs="Times New Roman"/>
          <w:kern w:val="0"/>
          <w:sz w:val="28"/>
          <w:szCs w:val="28"/>
          <w14:ligatures w14:val="none"/>
        </w:rPr>
      </w:pPr>
      <w:r w:rsidRPr="00E73D72">
        <w:rPr>
          <w:rFonts w:ascii="Times New Roman" w:eastAsia="Times New Roman" w:hAnsi="Times New Roman" w:cs="Times New Roman"/>
          <w:kern w:val="0"/>
          <w:sz w:val="28"/>
          <w:szCs w:val="28"/>
          <w14:ligatures w14:val="none"/>
        </w:rPr>
        <w:t>limited attention to writing style, clarity or accuracy</w:t>
      </w:r>
    </w:p>
    <w:p w14:paraId="5857B608" w14:textId="77777777" w:rsidR="00ED4154" w:rsidRPr="00E73D72" w:rsidRDefault="00ED4154" w:rsidP="00ED4154">
      <w:pPr>
        <w:suppressAutoHyphens/>
        <w:spacing w:after="0" w:line="276" w:lineRule="auto"/>
        <w:rPr>
          <w:rFonts w:ascii="Times New Roman" w:eastAsia="Times New Roman" w:hAnsi="Times New Roman" w:cs="Times New Roman"/>
          <w:kern w:val="0"/>
          <w:sz w:val="28"/>
          <w:szCs w:val="28"/>
          <w14:ligatures w14:val="none"/>
        </w:rPr>
      </w:pPr>
    </w:p>
    <w:p w14:paraId="37EF3E61" w14:textId="77777777" w:rsidR="00ED4154" w:rsidRPr="00E73D72" w:rsidRDefault="00ED4154" w:rsidP="00ED4154">
      <w:pPr>
        <w:keepNext/>
        <w:numPr>
          <w:ilvl w:val="2"/>
          <w:numId w:val="6"/>
        </w:numPr>
        <w:suppressAutoHyphens/>
        <w:spacing w:before="29" w:after="58" w:line="240" w:lineRule="auto"/>
        <w:jc w:val="both"/>
        <w:outlineLvl w:val="2"/>
        <w:rPr>
          <w:rFonts w:ascii="Times New Roman" w:eastAsia="Times New Roman" w:hAnsi="Times New Roman" w:cs="Times New Roman"/>
          <w:b/>
          <w:bCs/>
          <w:kern w:val="0"/>
          <w:sz w:val="28"/>
          <w:szCs w:val="28"/>
          <w14:ligatures w14:val="none"/>
        </w:rPr>
      </w:pPr>
      <w:r w:rsidRPr="00E73D72">
        <w:rPr>
          <w:rFonts w:ascii="Times New Roman" w:eastAsia="Times New Roman" w:hAnsi="Times New Roman" w:cs="Times New Roman"/>
          <w:b/>
          <w:bCs/>
          <w:i/>
          <w:iCs/>
          <w:kern w:val="0"/>
          <w:sz w:val="28"/>
          <w:szCs w:val="28"/>
          <w14:ligatures w14:val="none"/>
        </w:rPr>
        <w:t>FAILURE (marks of 39 and below)</w:t>
      </w:r>
    </w:p>
    <w:p w14:paraId="7038D12C" w14:textId="77777777" w:rsidR="00ED4154" w:rsidRPr="00E73D72" w:rsidRDefault="00ED4154" w:rsidP="00ED4154">
      <w:pPr>
        <w:suppressAutoHyphens/>
        <w:spacing w:after="0" w:line="276" w:lineRule="auto"/>
        <w:rPr>
          <w:rFonts w:ascii="Times New Roman" w:eastAsia="Times New Roman" w:hAnsi="Times New Roman" w:cs="Times New Roman"/>
          <w:kern w:val="0"/>
          <w:sz w:val="28"/>
          <w:szCs w:val="28"/>
          <w14:ligatures w14:val="none"/>
        </w:rPr>
      </w:pPr>
      <w:r w:rsidRPr="00E73D72">
        <w:rPr>
          <w:rFonts w:ascii="Times New Roman" w:eastAsia="Times New Roman" w:hAnsi="Times New Roman" w:cs="Times New Roman"/>
          <w:kern w:val="0"/>
          <w:sz w:val="28"/>
          <w:szCs w:val="28"/>
          <w14:ligatures w14:val="none"/>
        </w:rPr>
        <w:t xml:space="preserve">This is unsatisfactory. It may display some </w:t>
      </w:r>
      <w:proofErr w:type="gramStart"/>
      <w:r w:rsidRPr="00E73D72">
        <w:rPr>
          <w:rFonts w:ascii="Times New Roman" w:eastAsia="Times New Roman" w:hAnsi="Times New Roman" w:cs="Times New Roman"/>
          <w:kern w:val="0"/>
          <w:sz w:val="28"/>
          <w:szCs w:val="28"/>
          <w14:ligatures w14:val="none"/>
        </w:rPr>
        <w:t>Third Class</w:t>
      </w:r>
      <w:proofErr w:type="gramEnd"/>
      <w:r w:rsidRPr="00E73D72">
        <w:rPr>
          <w:rFonts w:ascii="Times New Roman" w:eastAsia="Times New Roman" w:hAnsi="Times New Roman" w:cs="Times New Roman"/>
          <w:kern w:val="0"/>
          <w:sz w:val="28"/>
          <w:szCs w:val="28"/>
          <w14:ligatures w14:val="none"/>
        </w:rPr>
        <w:t xml:space="preserve"> characteristics but not in a sustained or significant amount. </w:t>
      </w:r>
    </w:p>
    <w:p w14:paraId="4EBD7F31" w14:textId="77777777" w:rsidR="00ED4154" w:rsidRPr="00E73D72" w:rsidRDefault="00ED4154" w:rsidP="00ED4154">
      <w:pPr>
        <w:numPr>
          <w:ilvl w:val="0"/>
          <w:numId w:val="9"/>
        </w:numPr>
        <w:suppressAutoHyphens/>
        <w:spacing w:after="0" w:line="276" w:lineRule="auto"/>
        <w:rPr>
          <w:rFonts w:ascii="Times New Roman" w:eastAsia="Times New Roman" w:hAnsi="Times New Roman" w:cs="Times New Roman"/>
          <w:kern w:val="0"/>
          <w:sz w:val="28"/>
          <w:szCs w:val="28"/>
          <w14:ligatures w14:val="none"/>
        </w:rPr>
      </w:pPr>
      <w:r w:rsidRPr="00E73D72">
        <w:rPr>
          <w:rFonts w:ascii="Times New Roman" w:eastAsia="Times New Roman" w:hAnsi="Times New Roman" w:cs="Times New Roman"/>
          <w:kern w:val="0"/>
          <w:sz w:val="28"/>
          <w:szCs w:val="28"/>
          <w14:ligatures w14:val="none"/>
        </w:rPr>
        <w:t>Very limited understanding of the question or focus upon it</w:t>
      </w:r>
    </w:p>
    <w:p w14:paraId="56C55E87" w14:textId="77777777" w:rsidR="00ED4154" w:rsidRPr="00E73D72" w:rsidRDefault="00ED4154" w:rsidP="00ED4154">
      <w:pPr>
        <w:numPr>
          <w:ilvl w:val="0"/>
          <w:numId w:val="9"/>
        </w:numPr>
        <w:suppressAutoHyphens/>
        <w:spacing w:after="0" w:line="276" w:lineRule="auto"/>
        <w:rPr>
          <w:rFonts w:ascii="Times New Roman" w:eastAsia="Times New Roman" w:hAnsi="Times New Roman" w:cs="Times New Roman"/>
          <w:kern w:val="0"/>
          <w:sz w:val="28"/>
          <w:szCs w:val="28"/>
          <w14:ligatures w14:val="none"/>
        </w:rPr>
      </w:pPr>
      <w:proofErr w:type="gramStart"/>
      <w:r w:rsidRPr="00E73D72">
        <w:rPr>
          <w:rFonts w:ascii="Times New Roman" w:eastAsia="Times New Roman" w:hAnsi="Times New Roman" w:cs="Times New Roman"/>
          <w:kern w:val="0"/>
          <w:sz w:val="28"/>
          <w:szCs w:val="28"/>
          <w14:ligatures w14:val="none"/>
        </w:rPr>
        <w:t>Lacks</w:t>
      </w:r>
      <w:proofErr w:type="gramEnd"/>
      <w:r w:rsidRPr="00E73D72">
        <w:rPr>
          <w:rFonts w:ascii="Times New Roman" w:eastAsia="Times New Roman" w:hAnsi="Times New Roman" w:cs="Times New Roman"/>
          <w:kern w:val="0"/>
          <w:sz w:val="28"/>
          <w:szCs w:val="28"/>
          <w14:ligatures w14:val="none"/>
        </w:rPr>
        <w:t xml:space="preserve"> structure and argument</w:t>
      </w:r>
    </w:p>
    <w:p w14:paraId="6CC8582D" w14:textId="77777777" w:rsidR="00ED4154" w:rsidRPr="00E73D72" w:rsidRDefault="00ED4154" w:rsidP="00ED4154">
      <w:pPr>
        <w:numPr>
          <w:ilvl w:val="0"/>
          <w:numId w:val="9"/>
        </w:numPr>
        <w:suppressAutoHyphens/>
        <w:spacing w:after="0" w:line="276" w:lineRule="auto"/>
        <w:rPr>
          <w:rFonts w:ascii="Times New Roman" w:eastAsia="Times New Roman" w:hAnsi="Times New Roman" w:cs="Times New Roman"/>
          <w:kern w:val="0"/>
          <w:sz w:val="28"/>
          <w:szCs w:val="28"/>
          <w14:ligatures w14:val="none"/>
        </w:rPr>
      </w:pPr>
      <w:r w:rsidRPr="00E73D72">
        <w:rPr>
          <w:rFonts w:ascii="Times New Roman" w:eastAsia="Times New Roman" w:hAnsi="Times New Roman" w:cs="Times New Roman"/>
          <w:kern w:val="0"/>
          <w:sz w:val="28"/>
          <w:szCs w:val="28"/>
          <w14:ligatures w14:val="none"/>
        </w:rPr>
        <w:t>Limited knowledge of the relevant topic</w:t>
      </w:r>
    </w:p>
    <w:p w14:paraId="5CEBAF35" w14:textId="77777777" w:rsidR="00ED4154" w:rsidRPr="00E73D72" w:rsidRDefault="00ED4154" w:rsidP="00ED4154">
      <w:pPr>
        <w:numPr>
          <w:ilvl w:val="0"/>
          <w:numId w:val="9"/>
        </w:numPr>
        <w:suppressAutoHyphens/>
        <w:spacing w:after="0" w:line="276" w:lineRule="auto"/>
        <w:rPr>
          <w:rFonts w:ascii="Times New Roman" w:eastAsia="Times New Roman" w:hAnsi="Times New Roman" w:cs="Times New Roman"/>
          <w:kern w:val="0"/>
          <w:sz w:val="28"/>
          <w:szCs w:val="28"/>
          <w14:ligatures w14:val="none"/>
        </w:rPr>
      </w:pPr>
      <w:r w:rsidRPr="00E73D72">
        <w:rPr>
          <w:rFonts w:ascii="Times New Roman" w:eastAsia="Times New Roman" w:hAnsi="Times New Roman" w:cs="Times New Roman"/>
          <w:kern w:val="0"/>
          <w:sz w:val="28"/>
          <w:szCs w:val="28"/>
          <w14:ligatures w14:val="none"/>
        </w:rPr>
        <w:t>Descriptive and narrative in structure</w:t>
      </w:r>
    </w:p>
    <w:p w14:paraId="58AD5DA4" w14:textId="77777777" w:rsidR="00ED4154" w:rsidRPr="00E73D72" w:rsidRDefault="00ED4154" w:rsidP="00ED4154">
      <w:pPr>
        <w:numPr>
          <w:ilvl w:val="0"/>
          <w:numId w:val="9"/>
        </w:numPr>
        <w:suppressAutoHyphens/>
        <w:spacing w:after="0" w:line="276" w:lineRule="auto"/>
        <w:rPr>
          <w:rFonts w:ascii="Times New Roman" w:eastAsia="Times New Roman" w:hAnsi="Times New Roman" w:cs="Times New Roman"/>
          <w:kern w:val="0"/>
          <w:sz w:val="28"/>
          <w:szCs w:val="28"/>
          <w14:ligatures w14:val="none"/>
        </w:rPr>
      </w:pPr>
      <w:r w:rsidRPr="00E73D72">
        <w:rPr>
          <w:rFonts w:ascii="Times New Roman" w:eastAsia="Times New Roman" w:hAnsi="Times New Roman" w:cs="Times New Roman"/>
          <w:kern w:val="0"/>
          <w:sz w:val="28"/>
          <w:szCs w:val="28"/>
          <w14:ligatures w14:val="none"/>
        </w:rPr>
        <w:t>Little evidence of sustained reading or familiarity with the secondary literature</w:t>
      </w:r>
    </w:p>
    <w:p w14:paraId="0DEE512C" w14:textId="77777777" w:rsidR="00ED4154" w:rsidRPr="00E73D72" w:rsidRDefault="00ED4154" w:rsidP="00ED4154">
      <w:pPr>
        <w:numPr>
          <w:ilvl w:val="0"/>
          <w:numId w:val="9"/>
        </w:numPr>
        <w:suppressAutoHyphens/>
        <w:spacing w:after="0" w:line="276" w:lineRule="auto"/>
        <w:rPr>
          <w:rFonts w:ascii="Times New Roman" w:eastAsia="Times New Roman" w:hAnsi="Times New Roman" w:cs="Times New Roman"/>
          <w:kern w:val="0"/>
          <w:sz w:val="28"/>
          <w:szCs w:val="28"/>
          <w14:ligatures w14:val="none"/>
        </w:rPr>
      </w:pPr>
      <w:r w:rsidRPr="00E73D72">
        <w:rPr>
          <w:rFonts w:ascii="Times New Roman" w:eastAsia="Times New Roman" w:hAnsi="Times New Roman" w:cs="Times New Roman"/>
          <w:kern w:val="0"/>
          <w:sz w:val="28"/>
          <w:szCs w:val="28"/>
          <w14:ligatures w14:val="none"/>
        </w:rPr>
        <w:t>Fails to meet accepted norms of scholarly standards of presentation, including both referencing and bibliography.</w:t>
      </w:r>
    </w:p>
    <w:p w14:paraId="0AACAA61" w14:textId="77777777" w:rsidR="00ED4154" w:rsidRPr="00E73D72" w:rsidRDefault="00ED4154" w:rsidP="00ED4154">
      <w:pPr>
        <w:numPr>
          <w:ilvl w:val="0"/>
          <w:numId w:val="9"/>
        </w:numPr>
        <w:suppressAutoHyphens/>
        <w:spacing w:after="58" w:line="276" w:lineRule="auto"/>
        <w:rPr>
          <w:rFonts w:ascii="Times New Roman" w:eastAsia="Times New Roman" w:hAnsi="Times New Roman" w:cs="Times New Roman"/>
          <w:kern w:val="0"/>
          <w:sz w:val="28"/>
          <w:szCs w:val="28"/>
          <w14:ligatures w14:val="none"/>
        </w:rPr>
      </w:pPr>
      <w:r w:rsidRPr="00E73D72">
        <w:rPr>
          <w:rFonts w:ascii="Times New Roman" w:eastAsia="Times New Roman" w:hAnsi="Times New Roman" w:cs="Times New Roman"/>
          <w:kern w:val="0"/>
          <w:sz w:val="28"/>
          <w:szCs w:val="28"/>
          <w14:ligatures w14:val="none"/>
        </w:rPr>
        <w:t>Weak writing style.</w:t>
      </w:r>
    </w:p>
    <w:p w14:paraId="27E099EA" w14:textId="77777777" w:rsidR="00ED4154" w:rsidRPr="00E73D72" w:rsidRDefault="00ED4154">
      <w:pPr>
        <w:ind w:firstLine="480"/>
        <w:rPr>
          <w:rFonts w:ascii="Times New Roman" w:hAnsi="Times New Roman" w:cs="Times New Roman"/>
          <w:b/>
          <w:bCs/>
          <w:sz w:val="28"/>
          <w:szCs w:val="28"/>
        </w:rPr>
      </w:pPr>
    </w:p>
    <w:sectPr w:rsidR="00ED4154" w:rsidRPr="00E73D7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021D622" w14:textId="77777777" w:rsidR="003A20C8" w:rsidRDefault="003A20C8" w:rsidP="00ED063B">
      <w:pPr>
        <w:spacing w:after="0" w:line="240" w:lineRule="auto"/>
      </w:pPr>
      <w:r>
        <w:separator/>
      </w:r>
    </w:p>
  </w:endnote>
  <w:endnote w:type="continuationSeparator" w:id="0">
    <w:p w14:paraId="3E558875" w14:textId="77777777" w:rsidR="003A20C8" w:rsidRDefault="003A20C8" w:rsidP="00ED06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Garamond">
    <w:panose1 w:val="020204040303010108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9BB2AF" w14:textId="77777777" w:rsidR="003A20C8" w:rsidRDefault="003A20C8" w:rsidP="00ED063B">
      <w:pPr>
        <w:spacing w:after="0" w:line="240" w:lineRule="auto"/>
      </w:pPr>
      <w:r>
        <w:separator/>
      </w:r>
    </w:p>
  </w:footnote>
  <w:footnote w:type="continuationSeparator" w:id="0">
    <w:p w14:paraId="3C6D8CD4" w14:textId="77777777" w:rsidR="003A20C8" w:rsidRDefault="003A20C8" w:rsidP="00ED06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00000002"/>
    <w:name w:val="WW8Num2"/>
    <w:lvl w:ilvl="0">
      <w:start w:val="1"/>
      <w:numFmt w:val="decimal"/>
      <w:lvlText w:val="%1."/>
      <w:lvlJc w:val="left"/>
      <w:pPr>
        <w:tabs>
          <w:tab w:val="num" w:pos="1080"/>
        </w:tabs>
        <w:ind w:left="1080" w:hanging="360"/>
      </w:pPr>
      <w:rPr>
        <w:lang w:val="fr-FR"/>
      </w:rPr>
    </w:lvl>
  </w:abstractNum>
  <w:abstractNum w:abstractNumId="2"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Symbol" w:hAnsi="Symbol" w:cs="Symbol" w:hint="default"/>
      </w:rPr>
    </w:lvl>
  </w:abstractNum>
  <w:abstractNum w:abstractNumId="3" w15:restartNumberingAfterBreak="0">
    <w:nsid w:val="00000005"/>
    <w:multiLevelType w:val="singleLevel"/>
    <w:tmpl w:val="00000005"/>
    <w:name w:val="WW8Num5"/>
    <w:lvl w:ilvl="0">
      <w:start w:val="1"/>
      <w:numFmt w:val="bullet"/>
      <w:lvlText w:val=""/>
      <w:lvlJc w:val="left"/>
      <w:pPr>
        <w:tabs>
          <w:tab w:val="num" w:pos="0"/>
        </w:tabs>
        <w:ind w:left="720" w:hanging="360"/>
      </w:pPr>
      <w:rPr>
        <w:rFonts w:ascii="Symbol" w:hAnsi="Symbol" w:cs="Symbol" w:hint="default"/>
      </w:rPr>
    </w:lvl>
  </w:abstractNum>
  <w:abstractNum w:abstractNumId="4" w15:restartNumberingAfterBreak="0">
    <w:nsid w:val="0000000A"/>
    <w:multiLevelType w:val="singleLevel"/>
    <w:tmpl w:val="0000000A"/>
    <w:name w:val="WW8Num10"/>
    <w:lvl w:ilvl="0">
      <w:start w:val="1"/>
      <w:numFmt w:val="bullet"/>
      <w:lvlText w:val=""/>
      <w:lvlJc w:val="left"/>
      <w:pPr>
        <w:tabs>
          <w:tab w:val="num" w:pos="720"/>
        </w:tabs>
        <w:ind w:left="720" w:hanging="360"/>
      </w:pPr>
      <w:rPr>
        <w:rFonts w:ascii="Symbol" w:hAnsi="Symbol" w:cs="Symbol" w:hint="default"/>
      </w:rPr>
    </w:lvl>
  </w:abstractNum>
  <w:abstractNum w:abstractNumId="5" w15:restartNumberingAfterBreak="0">
    <w:nsid w:val="0000000B"/>
    <w:multiLevelType w:val="singleLevel"/>
    <w:tmpl w:val="0000000B"/>
    <w:name w:val="WW8Num11"/>
    <w:lvl w:ilvl="0">
      <w:start w:val="1"/>
      <w:numFmt w:val="bullet"/>
      <w:lvlText w:val=""/>
      <w:lvlJc w:val="left"/>
      <w:pPr>
        <w:tabs>
          <w:tab w:val="num" w:pos="720"/>
        </w:tabs>
        <w:ind w:left="720" w:hanging="360"/>
      </w:pPr>
      <w:rPr>
        <w:rFonts w:ascii="Symbol" w:hAnsi="Symbol" w:cs="Symbol" w:hint="default"/>
      </w:rPr>
    </w:lvl>
  </w:abstractNum>
  <w:abstractNum w:abstractNumId="6" w15:restartNumberingAfterBreak="0">
    <w:nsid w:val="005145FE"/>
    <w:multiLevelType w:val="hybridMultilevel"/>
    <w:tmpl w:val="5F7A659C"/>
    <w:lvl w:ilvl="0" w:tplc="08090017">
      <w:start w:val="2"/>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0A85694"/>
    <w:multiLevelType w:val="multilevel"/>
    <w:tmpl w:val="4EF22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15D73A3"/>
    <w:multiLevelType w:val="hybridMultilevel"/>
    <w:tmpl w:val="EA962D80"/>
    <w:lvl w:ilvl="0" w:tplc="0C6CE648">
      <w:start w:val="12"/>
      <w:numFmt w:val="decimal"/>
      <w:lvlText w:val="%1"/>
      <w:lvlJc w:val="left"/>
      <w:pPr>
        <w:ind w:left="420" w:hanging="420"/>
      </w:pPr>
      <w:rPr>
        <w:rFonts w:hint="default"/>
        <w:b/>
        <w:bCs/>
        <w:sz w:val="28"/>
        <w:szCs w:val="28"/>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069235FB"/>
    <w:multiLevelType w:val="hybridMultilevel"/>
    <w:tmpl w:val="4E0C91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B560909"/>
    <w:multiLevelType w:val="hybridMultilevel"/>
    <w:tmpl w:val="ACB41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C0E1EA1"/>
    <w:multiLevelType w:val="hybridMultilevel"/>
    <w:tmpl w:val="23467F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4913D56"/>
    <w:multiLevelType w:val="hybridMultilevel"/>
    <w:tmpl w:val="8C60D8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4377E80"/>
    <w:multiLevelType w:val="hybridMultilevel"/>
    <w:tmpl w:val="878A3A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6D86695"/>
    <w:multiLevelType w:val="hybridMultilevel"/>
    <w:tmpl w:val="0C8E04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9C769E1"/>
    <w:multiLevelType w:val="hybridMultilevel"/>
    <w:tmpl w:val="D154FF7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ADF6ADE"/>
    <w:multiLevelType w:val="multilevel"/>
    <w:tmpl w:val="1B5A90EC"/>
    <w:lvl w:ilvl="0">
      <w:start w:val="1"/>
      <w:numFmt w:val="decimal"/>
      <w:lvlText w:val="%1."/>
      <w:lvlJc w:val="left"/>
      <w:pPr>
        <w:ind w:left="502"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36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36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7" w15:restartNumberingAfterBreak="0">
    <w:nsid w:val="302A6F34"/>
    <w:multiLevelType w:val="hybridMultilevel"/>
    <w:tmpl w:val="96F24D3C"/>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8" w15:restartNumberingAfterBreak="0">
    <w:nsid w:val="325A7363"/>
    <w:multiLevelType w:val="hybridMultilevel"/>
    <w:tmpl w:val="B6B4B3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67A358A"/>
    <w:multiLevelType w:val="hybridMultilevel"/>
    <w:tmpl w:val="7742B734"/>
    <w:lvl w:ilvl="0" w:tplc="586805CA">
      <w:start w:val="1"/>
      <w:numFmt w:val="decimal"/>
      <w:lvlText w:val="%1."/>
      <w:lvlJc w:val="left"/>
      <w:pPr>
        <w:ind w:left="555" w:hanging="555"/>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3DF93722"/>
    <w:multiLevelType w:val="hybridMultilevel"/>
    <w:tmpl w:val="D5A4B1E8"/>
    <w:lvl w:ilvl="0" w:tplc="8D8A4F9C">
      <w:start w:val="1"/>
      <w:numFmt w:val="decimal"/>
      <w:lvlText w:val="%1."/>
      <w:lvlJc w:val="left"/>
      <w:pPr>
        <w:ind w:left="360" w:hanging="360"/>
      </w:pPr>
      <w:rPr>
        <w:b w:val="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1" w15:restartNumberingAfterBreak="0">
    <w:nsid w:val="3EBC7C0D"/>
    <w:multiLevelType w:val="hybridMultilevel"/>
    <w:tmpl w:val="F190D66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495C0C38"/>
    <w:multiLevelType w:val="hybridMultilevel"/>
    <w:tmpl w:val="8228A020"/>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5B10482D"/>
    <w:multiLevelType w:val="hybridMultilevel"/>
    <w:tmpl w:val="15105E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F84192D"/>
    <w:multiLevelType w:val="hybridMultilevel"/>
    <w:tmpl w:val="04DCC2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22A39A8"/>
    <w:multiLevelType w:val="hybridMultilevel"/>
    <w:tmpl w:val="40F6AE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40046C"/>
    <w:multiLevelType w:val="hybridMultilevel"/>
    <w:tmpl w:val="A492EB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13F5720"/>
    <w:multiLevelType w:val="hybridMultilevel"/>
    <w:tmpl w:val="F96E7B6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49725C4"/>
    <w:multiLevelType w:val="hybridMultilevel"/>
    <w:tmpl w:val="3B98A45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9074B1C"/>
    <w:multiLevelType w:val="hybridMultilevel"/>
    <w:tmpl w:val="89DAFE84"/>
    <w:lvl w:ilvl="0" w:tplc="5172F752">
      <w:start w:val="10"/>
      <w:numFmt w:val="decimal"/>
      <w:lvlText w:val="%1."/>
      <w:lvlJc w:val="left"/>
      <w:pPr>
        <w:ind w:left="525" w:hanging="525"/>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7FC31EFE"/>
    <w:multiLevelType w:val="hybridMultilevel"/>
    <w:tmpl w:val="B0FEB436"/>
    <w:lvl w:ilvl="0" w:tplc="0809000F">
      <w:start w:val="3"/>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716586053">
    <w:abstractNumId w:val="25"/>
  </w:num>
  <w:num w:numId="2" w16cid:durableId="423573237">
    <w:abstractNumId w:val="13"/>
  </w:num>
  <w:num w:numId="3" w16cid:durableId="1318223522">
    <w:abstractNumId w:val="26"/>
  </w:num>
  <w:num w:numId="4" w16cid:durableId="674460429">
    <w:abstractNumId w:val="10"/>
  </w:num>
  <w:num w:numId="5" w16cid:durableId="848522590">
    <w:abstractNumId w:val="27"/>
  </w:num>
  <w:num w:numId="6" w16cid:durableId="1787190828">
    <w:abstractNumId w:val="0"/>
  </w:num>
  <w:num w:numId="7" w16cid:durableId="350226749">
    <w:abstractNumId w:val="1"/>
  </w:num>
  <w:num w:numId="8" w16cid:durableId="2009406983">
    <w:abstractNumId w:val="2"/>
  </w:num>
  <w:num w:numId="9" w16cid:durableId="744767911">
    <w:abstractNumId w:val="3"/>
  </w:num>
  <w:num w:numId="10" w16cid:durableId="1908492355">
    <w:abstractNumId w:val="4"/>
  </w:num>
  <w:num w:numId="11" w16cid:durableId="1737623333">
    <w:abstractNumId w:val="5"/>
  </w:num>
  <w:num w:numId="12" w16cid:durableId="1500078317">
    <w:abstractNumId w:val="21"/>
  </w:num>
  <w:num w:numId="13" w16cid:durableId="954749564">
    <w:abstractNumId w:val="6"/>
  </w:num>
  <w:num w:numId="14" w16cid:durableId="1731348100">
    <w:abstractNumId w:val="22"/>
  </w:num>
  <w:num w:numId="15" w16cid:durableId="1732079157">
    <w:abstractNumId w:val="17"/>
  </w:num>
  <w:num w:numId="16" w16cid:durableId="2049914642">
    <w:abstractNumId w:val="23"/>
  </w:num>
  <w:num w:numId="17" w16cid:durableId="84689524">
    <w:abstractNumId w:val="14"/>
  </w:num>
  <w:num w:numId="18" w16cid:durableId="2096780834">
    <w:abstractNumId w:val="11"/>
  </w:num>
  <w:num w:numId="19" w16cid:durableId="180901029">
    <w:abstractNumId w:val="28"/>
  </w:num>
  <w:num w:numId="20" w16cid:durableId="774061229">
    <w:abstractNumId w:val="15"/>
  </w:num>
  <w:num w:numId="21" w16cid:durableId="1561164101">
    <w:abstractNumId w:val="12"/>
  </w:num>
  <w:num w:numId="22" w16cid:durableId="1008143223">
    <w:abstractNumId w:val="9"/>
  </w:num>
  <w:num w:numId="23" w16cid:durableId="1557351821">
    <w:abstractNumId w:val="24"/>
  </w:num>
  <w:num w:numId="24" w16cid:durableId="602999682">
    <w:abstractNumId w:val="18"/>
  </w:num>
  <w:num w:numId="25" w16cid:durableId="910164648">
    <w:abstractNumId w:val="29"/>
  </w:num>
  <w:num w:numId="26" w16cid:durableId="1565988567">
    <w:abstractNumId w:val="8"/>
  </w:num>
  <w:num w:numId="27" w16cid:durableId="1399789329">
    <w:abstractNumId w:val="7"/>
  </w:num>
  <w:num w:numId="28" w16cid:durableId="949976147">
    <w:abstractNumId w:val="30"/>
  </w:num>
  <w:num w:numId="29" w16cid:durableId="44912627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3150064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4673153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46ED"/>
    <w:rsid w:val="00003477"/>
    <w:rsid w:val="00022A01"/>
    <w:rsid w:val="00030BF4"/>
    <w:rsid w:val="00080D03"/>
    <w:rsid w:val="0009252B"/>
    <w:rsid w:val="000E7477"/>
    <w:rsid w:val="000E774E"/>
    <w:rsid w:val="000F221B"/>
    <w:rsid w:val="00100E7F"/>
    <w:rsid w:val="00130634"/>
    <w:rsid w:val="00143A82"/>
    <w:rsid w:val="00155CF1"/>
    <w:rsid w:val="002732C2"/>
    <w:rsid w:val="002A2E19"/>
    <w:rsid w:val="002C7708"/>
    <w:rsid w:val="002D4B8E"/>
    <w:rsid w:val="003104A9"/>
    <w:rsid w:val="003443BE"/>
    <w:rsid w:val="0034541D"/>
    <w:rsid w:val="00351835"/>
    <w:rsid w:val="00351E52"/>
    <w:rsid w:val="003801CB"/>
    <w:rsid w:val="003A20C8"/>
    <w:rsid w:val="003B2B3C"/>
    <w:rsid w:val="003B44E4"/>
    <w:rsid w:val="00406822"/>
    <w:rsid w:val="004435F8"/>
    <w:rsid w:val="00447228"/>
    <w:rsid w:val="00474381"/>
    <w:rsid w:val="004831E9"/>
    <w:rsid w:val="004A516C"/>
    <w:rsid w:val="004B71B6"/>
    <w:rsid w:val="004F7EA6"/>
    <w:rsid w:val="00510B86"/>
    <w:rsid w:val="005155CC"/>
    <w:rsid w:val="00527411"/>
    <w:rsid w:val="0054018E"/>
    <w:rsid w:val="005579FA"/>
    <w:rsid w:val="00560438"/>
    <w:rsid w:val="005805D7"/>
    <w:rsid w:val="00590BE3"/>
    <w:rsid w:val="005A5A5F"/>
    <w:rsid w:val="005D1899"/>
    <w:rsid w:val="005F21E3"/>
    <w:rsid w:val="0060169E"/>
    <w:rsid w:val="006037E8"/>
    <w:rsid w:val="006B4AA6"/>
    <w:rsid w:val="00712969"/>
    <w:rsid w:val="00722CE1"/>
    <w:rsid w:val="00756AD4"/>
    <w:rsid w:val="00767314"/>
    <w:rsid w:val="007B704D"/>
    <w:rsid w:val="007D20F4"/>
    <w:rsid w:val="007D32F8"/>
    <w:rsid w:val="007F0BCE"/>
    <w:rsid w:val="008205E7"/>
    <w:rsid w:val="00864D74"/>
    <w:rsid w:val="00883398"/>
    <w:rsid w:val="008A2D5B"/>
    <w:rsid w:val="008F2D50"/>
    <w:rsid w:val="008F58E1"/>
    <w:rsid w:val="00903909"/>
    <w:rsid w:val="009944B9"/>
    <w:rsid w:val="009A2C71"/>
    <w:rsid w:val="009C6327"/>
    <w:rsid w:val="009D6963"/>
    <w:rsid w:val="009F1A54"/>
    <w:rsid w:val="00A000F8"/>
    <w:rsid w:val="00A11AB4"/>
    <w:rsid w:val="00A47D1D"/>
    <w:rsid w:val="00A5667C"/>
    <w:rsid w:val="00A63B0C"/>
    <w:rsid w:val="00A75E47"/>
    <w:rsid w:val="00A77B5C"/>
    <w:rsid w:val="00AB232C"/>
    <w:rsid w:val="00AC31F2"/>
    <w:rsid w:val="00AE4B9E"/>
    <w:rsid w:val="00B1602F"/>
    <w:rsid w:val="00B30934"/>
    <w:rsid w:val="00B459BE"/>
    <w:rsid w:val="00B64759"/>
    <w:rsid w:val="00B7330C"/>
    <w:rsid w:val="00B91089"/>
    <w:rsid w:val="00BA531E"/>
    <w:rsid w:val="00BC03D8"/>
    <w:rsid w:val="00BC5061"/>
    <w:rsid w:val="00C73F3B"/>
    <w:rsid w:val="00C748B2"/>
    <w:rsid w:val="00C91903"/>
    <w:rsid w:val="00C93B56"/>
    <w:rsid w:val="00C953B2"/>
    <w:rsid w:val="00CD6FB0"/>
    <w:rsid w:val="00CE0616"/>
    <w:rsid w:val="00D01B24"/>
    <w:rsid w:val="00D14AEF"/>
    <w:rsid w:val="00D37101"/>
    <w:rsid w:val="00DC50DD"/>
    <w:rsid w:val="00DF33C1"/>
    <w:rsid w:val="00E00D97"/>
    <w:rsid w:val="00E33913"/>
    <w:rsid w:val="00E73D72"/>
    <w:rsid w:val="00EB1214"/>
    <w:rsid w:val="00EC27F0"/>
    <w:rsid w:val="00ED063B"/>
    <w:rsid w:val="00ED4154"/>
    <w:rsid w:val="00ED46ED"/>
    <w:rsid w:val="00F10CB2"/>
    <w:rsid w:val="00F43AC3"/>
    <w:rsid w:val="00F53B45"/>
    <w:rsid w:val="00FD49C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1B7A658"/>
  <w15:chartTrackingRefBased/>
  <w15:docId w15:val="{CF855059-ACEE-48E4-976C-F96404E336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73D72"/>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E73D72"/>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E73D72"/>
    <w:pPr>
      <w:keepNext/>
      <w:keepLines/>
      <w:spacing w:before="160" w:after="80" w:line="278" w:lineRule="auto"/>
      <w:outlineLvl w:val="2"/>
    </w:pPr>
    <w:rPr>
      <w:rFonts w:eastAsiaTheme="majorEastAsia" w:cstheme="majorBidi"/>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ED46ED"/>
    <w:pPr>
      <w:ind w:left="720"/>
      <w:contextualSpacing/>
    </w:pPr>
  </w:style>
  <w:style w:type="character" w:styleId="Hyperlink">
    <w:name w:val="Hyperlink"/>
    <w:basedOn w:val="DefaultParagraphFont"/>
    <w:uiPriority w:val="99"/>
    <w:unhideWhenUsed/>
    <w:rsid w:val="00E33913"/>
    <w:rPr>
      <w:color w:val="0563C1" w:themeColor="hyperlink"/>
      <w:u w:val="single"/>
    </w:rPr>
  </w:style>
  <w:style w:type="character" w:styleId="UnresolvedMention">
    <w:name w:val="Unresolved Mention"/>
    <w:basedOn w:val="DefaultParagraphFont"/>
    <w:uiPriority w:val="99"/>
    <w:semiHidden/>
    <w:unhideWhenUsed/>
    <w:rsid w:val="00E33913"/>
    <w:rPr>
      <w:color w:val="605E5C"/>
      <w:shd w:val="clear" w:color="auto" w:fill="E1DFDD"/>
    </w:rPr>
  </w:style>
  <w:style w:type="paragraph" w:styleId="BodyText">
    <w:name w:val="Body Text"/>
    <w:basedOn w:val="Normal"/>
    <w:link w:val="BodyTextChar"/>
    <w:rsid w:val="00ED4154"/>
    <w:pPr>
      <w:suppressAutoHyphens/>
      <w:spacing w:after="0" w:line="276" w:lineRule="auto"/>
    </w:pPr>
    <w:rPr>
      <w:rFonts w:ascii="Garamond" w:eastAsia="Times New Roman" w:hAnsi="Garamond" w:cs="Garamond"/>
      <w:kern w:val="0"/>
      <w:sz w:val="24"/>
      <w:szCs w:val="24"/>
      <w14:ligatures w14:val="none"/>
    </w:rPr>
  </w:style>
  <w:style w:type="character" w:customStyle="1" w:styleId="BodyTextChar">
    <w:name w:val="Body Text Char"/>
    <w:basedOn w:val="DefaultParagraphFont"/>
    <w:link w:val="BodyText"/>
    <w:rsid w:val="00ED4154"/>
    <w:rPr>
      <w:rFonts w:ascii="Garamond" w:eastAsia="Times New Roman" w:hAnsi="Garamond" w:cs="Garamond"/>
      <w:kern w:val="0"/>
      <w:sz w:val="24"/>
      <w:szCs w:val="24"/>
      <w14:ligatures w14:val="none"/>
    </w:rPr>
  </w:style>
  <w:style w:type="paragraph" w:styleId="Header">
    <w:name w:val="header"/>
    <w:basedOn w:val="Normal"/>
    <w:link w:val="HeaderChar"/>
    <w:uiPriority w:val="99"/>
    <w:unhideWhenUsed/>
    <w:rsid w:val="00ED06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063B"/>
  </w:style>
  <w:style w:type="paragraph" w:styleId="Footer">
    <w:name w:val="footer"/>
    <w:basedOn w:val="Normal"/>
    <w:link w:val="FooterChar"/>
    <w:uiPriority w:val="99"/>
    <w:unhideWhenUsed/>
    <w:rsid w:val="00ED06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063B"/>
  </w:style>
  <w:style w:type="paragraph" w:styleId="NormalWeb">
    <w:name w:val="Normal (Web)"/>
    <w:basedOn w:val="Normal"/>
    <w:uiPriority w:val="99"/>
    <w:unhideWhenUsed/>
    <w:rsid w:val="00756AD4"/>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474381"/>
    <w:rPr>
      <w:i/>
      <w:iCs/>
    </w:rPr>
  </w:style>
  <w:style w:type="character" w:customStyle="1" w:styleId="Heading1Char">
    <w:name w:val="Heading 1 Char"/>
    <w:basedOn w:val="DefaultParagraphFont"/>
    <w:link w:val="Heading1"/>
    <w:uiPriority w:val="9"/>
    <w:rsid w:val="00E73D7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E73D7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E73D72"/>
    <w:rPr>
      <w:rFonts w:eastAsiaTheme="majorEastAsia" w:cstheme="majorBidi"/>
      <w:color w:val="2F5496"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6481176">
      <w:bodyDiv w:val="1"/>
      <w:marLeft w:val="0"/>
      <w:marRight w:val="0"/>
      <w:marTop w:val="0"/>
      <w:marBottom w:val="0"/>
      <w:divBdr>
        <w:top w:val="none" w:sz="0" w:space="0" w:color="auto"/>
        <w:left w:val="none" w:sz="0" w:space="0" w:color="auto"/>
        <w:bottom w:val="none" w:sz="0" w:space="0" w:color="auto"/>
        <w:right w:val="none" w:sz="0" w:space="0" w:color="auto"/>
      </w:divBdr>
    </w:div>
    <w:div w:id="387337081">
      <w:bodyDiv w:val="1"/>
      <w:marLeft w:val="0"/>
      <w:marRight w:val="0"/>
      <w:marTop w:val="0"/>
      <w:marBottom w:val="0"/>
      <w:divBdr>
        <w:top w:val="none" w:sz="0" w:space="0" w:color="auto"/>
        <w:left w:val="none" w:sz="0" w:space="0" w:color="auto"/>
        <w:bottom w:val="none" w:sz="0" w:space="0" w:color="auto"/>
        <w:right w:val="none" w:sz="0" w:space="0" w:color="auto"/>
      </w:divBdr>
    </w:div>
    <w:div w:id="408890247">
      <w:bodyDiv w:val="1"/>
      <w:marLeft w:val="0"/>
      <w:marRight w:val="0"/>
      <w:marTop w:val="0"/>
      <w:marBottom w:val="0"/>
      <w:divBdr>
        <w:top w:val="none" w:sz="0" w:space="0" w:color="auto"/>
        <w:left w:val="none" w:sz="0" w:space="0" w:color="auto"/>
        <w:bottom w:val="none" w:sz="0" w:space="0" w:color="auto"/>
        <w:right w:val="none" w:sz="0" w:space="0" w:color="auto"/>
      </w:divBdr>
      <w:divsChild>
        <w:div w:id="746925907">
          <w:marLeft w:val="0"/>
          <w:marRight w:val="0"/>
          <w:marTop w:val="0"/>
          <w:marBottom w:val="160"/>
          <w:divBdr>
            <w:top w:val="none" w:sz="0" w:space="0" w:color="auto"/>
            <w:left w:val="none" w:sz="0" w:space="0" w:color="auto"/>
            <w:bottom w:val="none" w:sz="0" w:space="0" w:color="auto"/>
            <w:right w:val="none" w:sz="0" w:space="0" w:color="auto"/>
          </w:divBdr>
        </w:div>
        <w:div w:id="586426015">
          <w:marLeft w:val="0"/>
          <w:marRight w:val="0"/>
          <w:marTop w:val="0"/>
          <w:marBottom w:val="160"/>
          <w:divBdr>
            <w:top w:val="none" w:sz="0" w:space="0" w:color="auto"/>
            <w:left w:val="none" w:sz="0" w:space="0" w:color="auto"/>
            <w:bottom w:val="none" w:sz="0" w:space="0" w:color="auto"/>
            <w:right w:val="none" w:sz="0" w:space="0" w:color="auto"/>
          </w:divBdr>
        </w:div>
        <w:div w:id="905069243">
          <w:marLeft w:val="0"/>
          <w:marRight w:val="0"/>
          <w:marTop w:val="0"/>
          <w:marBottom w:val="160"/>
          <w:divBdr>
            <w:top w:val="none" w:sz="0" w:space="0" w:color="auto"/>
            <w:left w:val="none" w:sz="0" w:space="0" w:color="auto"/>
            <w:bottom w:val="none" w:sz="0" w:space="0" w:color="auto"/>
            <w:right w:val="none" w:sz="0" w:space="0" w:color="auto"/>
          </w:divBdr>
        </w:div>
        <w:div w:id="194317755">
          <w:marLeft w:val="0"/>
          <w:marRight w:val="0"/>
          <w:marTop w:val="0"/>
          <w:marBottom w:val="160"/>
          <w:divBdr>
            <w:top w:val="none" w:sz="0" w:space="0" w:color="auto"/>
            <w:left w:val="none" w:sz="0" w:space="0" w:color="auto"/>
            <w:bottom w:val="none" w:sz="0" w:space="0" w:color="auto"/>
            <w:right w:val="none" w:sz="0" w:space="0" w:color="auto"/>
          </w:divBdr>
        </w:div>
      </w:divsChild>
    </w:div>
    <w:div w:id="570191716">
      <w:bodyDiv w:val="1"/>
      <w:marLeft w:val="0"/>
      <w:marRight w:val="0"/>
      <w:marTop w:val="0"/>
      <w:marBottom w:val="0"/>
      <w:divBdr>
        <w:top w:val="none" w:sz="0" w:space="0" w:color="auto"/>
        <w:left w:val="none" w:sz="0" w:space="0" w:color="auto"/>
        <w:bottom w:val="none" w:sz="0" w:space="0" w:color="auto"/>
        <w:right w:val="none" w:sz="0" w:space="0" w:color="auto"/>
      </w:divBdr>
    </w:div>
    <w:div w:id="914358871">
      <w:bodyDiv w:val="1"/>
      <w:marLeft w:val="0"/>
      <w:marRight w:val="0"/>
      <w:marTop w:val="0"/>
      <w:marBottom w:val="0"/>
      <w:divBdr>
        <w:top w:val="none" w:sz="0" w:space="0" w:color="auto"/>
        <w:left w:val="none" w:sz="0" w:space="0" w:color="auto"/>
        <w:bottom w:val="none" w:sz="0" w:space="0" w:color="auto"/>
        <w:right w:val="none" w:sz="0" w:space="0" w:color="auto"/>
      </w:divBdr>
    </w:div>
    <w:div w:id="944537505">
      <w:bodyDiv w:val="1"/>
      <w:marLeft w:val="0"/>
      <w:marRight w:val="0"/>
      <w:marTop w:val="0"/>
      <w:marBottom w:val="0"/>
      <w:divBdr>
        <w:top w:val="none" w:sz="0" w:space="0" w:color="auto"/>
        <w:left w:val="none" w:sz="0" w:space="0" w:color="auto"/>
        <w:bottom w:val="none" w:sz="0" w:space="0" w:color="auto"/>
        <w:right w:val="none" w:sz="0" w:space="0" w:color="auto"/>
      </w:divBdr>
    </w:div>
    <w:div w:id="1100955976">
      <w:bodyDiv w:val="1"/>
      <w:marLeft w:val="0"/>
      <w:marRight w:val="0"/>
      <w:marTop w:val="0"/>
      <w:marBottom w:val="0"/>
      <w:divBdr>
        <w:top w:val="none" w:sz="0" w:space="0" w:color="auto"/>
        <w:left w:val="none" w:sz="0" w:space="0" w:color="auto"/>
        <w:bottom w:val="none" w:sz="0" w:space="0" w:color="auto"/>
        <w:right w:val="none" w:sz="0" w:space="0" w:color="auto"/>
      </w:divBdr>
    </w:div>
    <w:div w:id="1434402231">
      <w:bodyDiv w:val="1"/>
      <w:marLeft w:val="0"/>
      <w:marRight w:val="0"/>
      <w:marTop w:val="0"/>
      <w:marBottom w:val="0"/>
      <w:divBdr>
        <w:top w:val="none" w:sz="0" w:space="0" w:color="auto"/>
        <w:left w:val="none" w:sz="0" w:space="0" w:color="auto"/>
        <w:bottom w:val="none" w:sz="0" w:space="0" w:color="auto"/>
        <w:right w:val="none" w:sz="0" w:space="0" w:color="auto"/>
      </w:divBdr>
    </w:div>
    <w:div w:id="1515460412">
      <w:bodyDiv w:val="1"/>
      <w:marLeft w:val="0"/>
      <w:marRight w:val="0"/>
      <w:marTop w:val="0"/>
      <w:marBottom w:val="0"/>
      <w:divBdr>
        <w:top w:val="none" w:sz="0" w:space="0" w:color="auto"/>
        <w:left w:val="none" w:sz="0" w:space="0" w:color="auto"/>
        <w:bottom w:val="none" w:sz="0" w:space="0" w:color="auto"/>
        <w:right w:val="none" w:sz="0" w:space="0" w:color="auto"/>
      </w:divBdr>
    </w:div>
    <w:div w:id="1912888356">
      <w:bodyDiv w:val="1"/>
      <w:marLeft w:val="0"/>
      <w:marRight w:val="0"/>
      <w:marTop w:val="0"/>
      <w:marBottom w:val="0"/>
      <w:divBdr>
        <w:top w:val="none" w:sz="0" w:space="0" w:color="auto"/>
        <w:left w:val="none" w:sz="0" w:space="0" w:color="auto"/>
        <w:bottom w:val="none" w:sz="0" w:space="0" w:color="auto"/>
        <w:right w:val="none" w:sz="0" w:space="0" w:color="auto"/>
      </w:divBdr>
    </w:div>
    <w:div w:id="1985355697">
      <w:bodyDiv w:val="1"/>
      <w:marLeft w:val="0"/>
      <w:marRight w:val="0"/>
      <w:marTop w:val="0"/>
      <w:marBottom w:val="0"/>
      <w:divBdr>
        <w:top w:val="none" w:sz="0" w:space="0" w:color="auto"/>
        <w:left w:val="none" w:sz="0" w:space="0" w:color="auto"/>
        <w:bottom w:val="none" w:sz="0" w:space="0" w:color="auto"/>
        <w:right w:val="none" w:sz="0" w:space="0" w:color="auto"/>
      </w:divBdr>
    </w:div>
    <w:div w:id="2106610932">
      <w:bodyDiv w:val="1"/>
      <w:marLeft w:val="0"/>
      <w:marRight w:val="0"/>
      <w:marTop w:val="0"/>
      <w:marBottom w:val="0"/>
      <w:divBdr>
        <w:top w:val="none" w:sz="0" w:space="0" w:color="auto"/>
        <w:left w:val="none" w:sz="0" w:space="0" w:color="auto"/>
        <w:bottom w:val="none" w:sz="0" w:space="0" w:color="auto"/>
        <w:right w:val="none" w:sz="0" w:space="0" w:color="auto"/>
      </w:divBdr>
    </w:div>
    <w:div w:id="2136481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mod/lesson/view.php?id=542531" TargetMode="External"/><Relationship Id="rId18" Type="http://schemas.openxmlformats.org/officeDocument/2006/relationships/hyperlink" Target="https://moodle.uwtsd.ac.uk/mod/lesson/view.php?id=542535" TargetMode="External"/><Relationship Id="rId26" Type="http://schemas.openxmlformats.org/officeDocument/2006/relationships/hyperlink" Target="https://moodle.uwtsd.ac.uk/mod/lesson/view.php?id=542561" TargetMode="External"/><Relationship Id="rId21" Type="http://schemas.openxmlformats.org/officeDocument/2006/relationships/hyperlink" Target="https://moodle.uwtsd.ac.uk/mod/lesson/view.php?id=542535" TargetMode="External"/><Relationship Id="rId34" Type="http://schemas.openxmlformats.org/officeDocument/2006/relationships/hyperlink" Target="https://doi.org/10.1086/676416" TargetMode="External"/><Relationship Id="rId7" Type="http://schemas.openxmlformats.org/officeDocument/2006/relationships/image" Target="media/image1.jpeg"/><Relationship Id="rId12" Type="http://schemas.openxmlformats.org/officeDocument/2006/relationships/hyperlink" Target="https://moodle.uwtsd.ac.uk/mod/lesson/view.php?id=542530" TargetMode="External"/><Relationship Id="rId17" Type="http://schemas.openxmlformats.org/officeDocument/2006/relationships/hyperlink" Target="https://moodle.uwtsd.ac.uk/mod/lesson/view.php?id=542531" TargetMode="External"/><Relationship Id="rId25" Type="http://schemas.openxmlformats.org/officeDocument/2006/relationships/hyperlink" Target="https://moodle.uwtsd.ac.uk/mod/lesson/view.php?id=542561" TargetMode="External"/><Relationship Id="rId33" Type="http://schemas.openxmlformats.org/officeDocument/2006/relationships/hyperlink" Target="https://doi.org/10.1080/01402390902928248" TargetMode="External"/><Relationship Id="rId2" Type="http://schemas.openxmlformats.org/officeDocument/2006/relationships/styles" Target="styles.xml"/><Relationship Id="rId16" Type="http://schemas.openxmlformats.org/officeDocument/2006/relationships/hyperlink" Target="https://moodle.uwtsd.ac.uk/mod/lesson/view.php?id=542531" TargetMode="External"/><Relationship Id="rId20" Type="http://schemas.openxmlformats.org/officeDocument/2006/relationships/hyperlink" Target="https://moodle.uwtsd.ac.uk/mod/lesson/view.php?id=542535" TargetMode="External"/><Relationship Id="rId29" Type="http://schemas.openxmlformats.org/officeDocument/2006/relationships/hyperlink" Target="https://www.files.ethz.ch/isn/125485/6000_Imperialism_Highest_Stage_Capitalism.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oodle.uwtsd.ac.uk/mod/lesson/view.php?id=542530" TargetMode="External"/><Relationship Id="rId24" Type="http://schemas.openxmlformats.org/officeDocument/2006/relationships/hyperlink" Target="https://moodle.uwtsd.ac.uk/mod/lesson/view.php?id=542576" TargetMode="External"/><Relationship Id="rId32" Type="http://schemas.openxmlformats.org/officeDocument/2006/relationships/hyperlink" Target="https://doi.org/10.1353/hrq.2018.0048"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moodle.uwtsd.ac.uk/mod/lesson/view.php?id=542531" TargetMode="External"/><Relationship Id="rId23" Type="http://schemas.openxmlformats.org/officeDocument/2006/relationships/hyperlink" Target="https://moodle.uwtsd.ac.uk/mod/lesson/view.php?id=542576" TargetMode="External"/><Relationship Id="rId28" Type="http://schemas.openxmlformats.org/officeDocument/2006/relationships/hyperlink" Target="http://files.libertyfund.org/files/127/0052_Bk.pdf" TargetMode="External"/><Relationship Id="rId36" Type="http://schemas.openxmlformats.org/officeDocument/2006/relationships/fontTable" Target="fontTable.xml"/><Relationship Id="rId10" Type="http://schemas.openxmlformats.org/officeDocument/2006/relationships/hyperlink" Target="https://moodle.uwtsd.ac.uk/mod/lesson/view.php?id=542530" TargetMode="External"/><Relationship Id="rId19" Type="http://schemas.openxmlformats.org/officeDocument/2006/relationships/hyperlink" Target="https://moodle.uwtsd.ac.uk/mod/lesson/view.php?id=542535" TargetMode="External"/><Relationship Id="rId31" Type="http://schemas.openxmlformats.org/officeDocument/2006/relationships/hyperlink" Target="https://www.un.org/en/about-us/universal-declaration-of-human-rights" TargetMode="External"/><Relationship Id="rId4" Type="http://schemas.openxmlformats.org/officeDocument/2006/relationships/webSettings" Target="webSettings.xml"/><Relationship Id="rId9" Type="http://schemas.openxmlformats.org/officeDocument/2006/relationships/hyperlink" Target="mailto:r.keyse@uwtsd.ac.uk" TargetMode="External"/><Relationship Id="rId14" Type="http://schemas.openxmlformats.org/officeDocument/2006/relationships/hyperlink" Target="https://moodle.uwtsd.ac.uk/mod/lesson/view.php?id=542531" TargetMode="External"/><Relationship Id="rId22" Type="http://schemas.openxmlformats.org/officeDocument/2006/relationships/hyperlink" Target="https://moodle.uwtsd.ac.uk/mod/resource/view.php?id=627192" TargetMode="External"/><Relationship Id="rId27" Type="http://schemas.openxmlformats.org/officeDocument/2006/relationships/hyperlink" Target="https://doi.org/10.1080/07075332.2013.828643" TargetMode="External"/><Relationship Id="rId30" Type="http://schemas.openxmlformats.org/officeDocument/2006/relationships/hyperlink" Target="https://monoskop.org/images/a/a5/Fanon_Frantz_Black_Skin_White_Masks_1986.pdf" TargetMode="External"/><Relationship Id="rId35" Type="http://schemas.openxmlformats.org/officeDocument/2006/relationships/hyperlink" Target="http://www.education.bl.uk.new/index.html" TargetMode="External"/><Relationship Id="rId8" Type="http://schemas.openxmlformats.org/officeDocument/2006/relationships/hyperlink" Target="mailto:l.mason@uwtsd.ac.uk"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21</Pages>
  <Words>4616</Words>
  <Characters>28434</Characters>
  <Application>Microsoft Office Word</Application>
  <DocSecurity>0</DocSecurity>
  <Lines>236</Lines>
  <Paragraphs>65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32985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Hilary Slack</dc:creator>
  <cp:keywords/>
  <dc:description/>
  <cp:lastModifiedBy>Lester Mason</cp:lastModifiedBy>
  <cp:revision>4</cp:revision>
  <dcterms:created xsi:type="dcterms:W3CDTF">2024-11-17T12:37:00Z</dcterms:created>
  <dcterms:modified xsi:type="dcterms:W3CDTF">2024-11-18T11:06:00Z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9bcaab96-0906-454c-895c-0b60f715497c</vt:lpwstr>
  </property>
</Properties>
</file>