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8FF93E5" wp14:paraId="6D34E7F6" wp14:textId="2F2FBFC2">
      <w:pPr>
        <w:spacing w:before="200" w:beforeAutospacing="off" w:after="0" w:afterAutospacing="off"/>
        <w:rPr>
          <w:rFonts w:ascii="Verdana" w:hAnsi="Verdana" w:eastAsia="Verdana" w:cs="Verdana"/>
          <w:b w:val="0"/>
          <w:bCs w:val="0"/>
          <w:i w:val="0"/>
          <w:iCs w:val="0"/>
          <w:strike w:val="0"/>
          <w:dstrike w:val="0"/>
          <w:noProof w:val="0"/>
          <w:color w:val="000000" w:themeColor="text1" w:themeTint="FF" w:themeShade="FF"/>
          <w:sz w:val="24"/>
          <w:szCs w:val="24"/>
          <w:u w:val="none"/>
          <w:lang w:val="en-GB"/>
        </w:rPr>
      </w:pPr>
      <w:r w:rsidRPr="28FF93E5" w:rsidR="313D06AF">
        <w:rPr>
          <w:rFonts w:ascii="Verdana" w:hAnsi="Verdana" w:eastAsia="Verdana" w:cs="Verdana"/>
          <w:b w:val="0"/>
          <w:bCs w:val="0"/>
          <w:i w:val="0"/>
          <w:iCs w:val="0"/>
          <w:strike w:val="0"/>
          <w:dstrike w:val="0"/>
          <w:noProof w:val="0"/>
          <w:color w:val="000000" w:themeColor="text1" w:themeTint="FF" w:themeShade="FF"/>
          <w:sz w:val="24"/>
          <w:szCs w:val="24"/>
          <w:u w:val="none"/>
          <w:lang w:val="en-GB"/>
        </w:rPr>
        <w:t>Good teaching and learning means employing a blend of approaches including direct teaching.</w:t>
      </w:r>
    </w:p>
    <w:p xmlns:wp14="http://schemas.microsoft.com/office/word/2010/wordml" w:rsidP="28FF93E5" wp14:paraId="5A4F9772" wp14:textId="049FE5F6">
      <w:pPr>
        <w:spacing w:before="200" w:beforeAutospacing="off" w:after="0" w:afterAutospacing="off"/>
        <w:rPr>
          <w:rFonts w:ascii="Verdana" w:hAnsi="Verdana" w:eastAsia="Verdana" w:cs="Verdana"/>
          <w:b w:val="0"/>
          <w:bCs w:val="0"/>
          <w:i w:val="0"/>
          <w:iCs w:val="0"/>
          <w:strike w:val="0"/>
          <w:dstrike w:val="0"/>
          <w:noProof w:val="0"/>
          <w:color w:val="000000" w:themeColor="text1" w:themeTint="FF" w:themeShade="FF"/>
          <w:sz w:val="24"/>
          <w:szCs w:val="24"/>
          <w:u w:val="none"/>
          <w:lang w:val="en-GB"/>
        </w:rPr>
      </w:pPr>
      <w:r w:rsidRPr="28FF93E5" w:rsidR="313D06AF">
        <w:rPr>
          <w:rFonts w:ascii="Verdana" w:hAnsi="Verdana" w:eastAsia="Verdana" w:cs="Verdana"/>
          <w:b w:val="0"/>
          <w:bCs w:val="0"/>
          <w:i w:val="0"/>
          <w:iCs w:val="0"/>
          <w:strike w:val="0"/>
          <w:dstrike w:val="0"/>
          <w:noProof w:val="0"/>
          <w:color w:val="000000" w:themeColor="text1" w:themeTint="FF" w:themeShade="FF"/>
          <w:sz w:val="24"/>
          <w:szCs w:val="24"/>
          <w:u w:val="none"/>
          <w:lang w:val="en-GB"/>
        </w:rPr>
        <w:t xml:space="preserve">Good teaching and learning sets tasks and </w:t>
      </w:r>
      <w:bookmarkStart w:name="_Int_fq9IzVf6" w:id="1070152208"/>
      <w:r w:rsidRPr="28FF93E5" w:rsidR="313D06AF">
        <w:rPr>
          <w:rFonts w:ascii="Verdana" w:hAnsi="Verdana" w:eastAsia="Verdana" w:cs="Verdana"/>
          <w:b w:val="0"/>
          <w:bCs w:val="0"/>
          <w:i w:val="0"/>
          <w:iCs w:val="0"/>
          <w:strike w:val="0"/>
          <w:dstrike w:val="0"/>
          <w:noProof w:val="0"/>
          <w:color w:val="000000" w:themeColor="text1" w:themeTint="FF" w:themeShade="FF"/>
          <w:sz w:val="24"/>
          <w:szCs w:val="24"/>
          <w:u w:val="none"/>
          <w:lang w:val="en-GB"/>
        </w:rPr>
        <w:t>selects</w:t>
      </w:r>
      <w:bookmarkEnd w:id="1070152208"/>
      <w:r w:rsidRPr="28FF93E5" w:rsidR="313D06AF">
        <w:rPr>
          <w:rFonts w:ascii="Verdana" w:hAnsi="Verdana" w:eastAsia="Verdana" w:cs="Verdana"/>
          <w:b w:val="0"/>
          <w:bCs w:val="0"/>
          <w:i w:val="0"/>
          <w:iCs w:val="0"/>
          <w:strike w:val="0"/>
          <w:dstrike w:val="0"/>
          <w:noProof w:val="0"/>
          <w:color w:val="000000" w:themeColor="text1" w:themeTint="FF" w:themeShade="FF"/>
          <w:sz w:val="24"/>
          <w:szCs w:val="24"/>
          <w:u w:val="none"/>
          <w:lang w:val="en-GB"/>
        </w:rPr>
        <w:t xml:space="preserve"> resources that build on </w:t>
      </w:r>
      <w:r w:rsidRPr="28FF93E5" w:rsidR="313D06AF">
        <w:rPr>
          <w:rFonts w:ascii="Verdana" w:hAnsi="Verdana" w:eastAsia="Verdana" w:cs="Verdana"/>
          <w:b w:val="0"/>
          <w:bCs w:val="0"/>
          <w:i w:val="0"/>
          <w:iCs w:val="0"/>
          <w:strike w:val="0"/>
          <w:dstrike w:val="0"/>
          <w:noProof w:val="0"/>
          <w:color w:val="000000" w:themeColor="text1" w:themeTint="FF" w:themeShade="FF"/>
          <w:sz w:val="24"/>
          <w:szCs w:val="24"/>
          <w:u w:val="none"/>
          <w:lang w:val="en-GB"/>
        </w:rPr>
        <w:t>previous</w:t>
      </w:r>
      <w:r w:rsidRPr="28FF93E5" w:rsidR="313D06AF">
        <w:rPr>
          <w:rFonts w:ascii="Verdana" w:hAnsi="Verdana" w:eastAsia="Verdana" w:cs="Verdana"/>
          <w:b w:val="0"/>
          <w:bCs w:val="0"/>
          <w:i w:val="0"/>
          <w:iCs w:val="0"/>
          <w:strike w:val="0"/>
          <w:dstrike w:val="0"/>
          <w:noProof w:val="0"/>
          <w:color w:val="000000" w:themeColor="text1" w:themeTint="FF" w:themeShade="FF"/>
          <w:sz w:val="24"/>
          <w:szCs w:val="24"/>
          <w:u w:val="none"/>
          <w:lang w:val="en-GB"/>
        </w:rPr>
        <w:t xml:space="preserve"> knowledge and experience and engage interest.</w:t>
      </w:r>
    </w:p>
    <w:p xmlns:wp14="http://schemas.microsoft.com/office/word/2010/wordml" w:rsidP="28FF93E5" wp14:paraId="73D7AD5D" wp14:textId="3C4B994F">
      <w:pPr>
        <w:spacing w:before="200" w:beforeAutospacing="off" w:after="0" w:afterAutospacing="off"/>
        <w:rPr>
          <w:rFonts w:ascii="Verdana" w:hAnsi="Verdana" w:eastAsia="Verdana" w:cs="Verdana"/>
          <w:b w:val="0"/>
          <w:bCs w:val="0"/>
          <w:i w:val="0"/>
          <w:iCs w:val="0"/>
          <w:strike w:val="0"/>
          <w:dstrike w:val="0"/>
          <w:noProof w:val="0"/>
          <w:color w:val="000000" w:themeColor="text1" w:themeTint="FF" w:themeShade="FF"/>
          <w:sz w:val="24"/>
          <w:szCs w:val="24"/>
          <w:u w:val="none"/>
          <w:lang w:val="en-GB"/>
        </w:rPr>
      </w:pPr>
      <w:r w:rsidRPr="28FF93E5" w:rsidR="313D06AF">
        <w:rPr>
          <w:rFonts w:ascii="Verdana" w:hAnsi="Verdana" w:eastAsia="Verdana" w:cs="Verdana"/>
          <w:b w:val="0"/>
          <w:bCs w:val="0"/>
          <w:i w:val="0"/>
          <w:iCs w:val="0"/>
          <w:strike w:val="0"/>
          <w:dstrike w:val="0"/>
          <w:noProof w:val="0"/>
          <w:color w:val="000000" w:themeColor="text1" w:themeTint="FF" w:themeShade="FF"/>
          <w:sz w:val="24"/>
          <w:szCs w:val="24"/>
          <w:u w:val="none"/>
          <w:lang w:val="en-GB"/>
        </w:rPr>
        <w:t>Good teaching and learning ranges within and across Areas of Learning and Experience.</w:t>
      </w:r>
    </w:p>
    <w:p xmlns:wp14="http://schemas.microsoft.com/office/word/2010/wordml" w:rsidP="28FF93E5" wp14:paraId="238DB265" wp14:textId="23EE3FAF">
      <w:pPr>
        <w:spacing w:before="200" w:beforeAutospacing="off" w:after="0" w:afterAutospacing="off"/>
        <w:ind w:left="360" w:right="0"/>
        <w:rPr>
          <w:rFonts w:ascii="Verdana" w:hAnsi="Verdana" w:eastAsia="Verdana" w:cs="Verdana"/>
          <w:sz w:val="24"/>
          <w:szCs w:val="24"/>
        </w:rPr>
      </w:pPr>
      <w:r w:rsidRPr="28FF93E5" w:rsidR="313D06AF">
        <w:rPr>
          <w:rFonts w:ascii="Verdana" w:hAnsi="Verdana" w:eastAsia="Verdana" w:cs="Verdana"/>
          <w:b w:val="1"/>
          <w:bCs w:val="1"/>
          <w:i w:val="0"/>
          <w:iCs w:val="0"/>
          <w:strike w:val="0"/>
          <w:dstrike w:val="0"/>
          <w:noProof w:val="0"/>
          <w:color w:val="000000" w:themeColor="text1" w:themeTint="FF" w:themeShade="FF"/>
          <w:sz w:val="24"/>
          <w:szCs w:val="24"/>
          <w:u w:val="none"/>
          <w:lang w:val="en-GB"/>
        </w:rPr>
        <w:t xml:space="preserve">                                                              </w:t>
      </w:r>
      <w:r w:rsidRPr="28FF93E5" w:rsidR="313D06AF">
        <w:rPr>
          <w:rFonts w:ascii="Verdana" w:hAnsi="Verdana" w:eastAsia="Verdana" w:cs="Verdana"/>
          <w:b w:val="0"/>
          <w:bCs w:val="0"/>
          <w:i w:val="0"/>
          <w:iCs w:val="0"/>
          <w:strike w:val="0"/>
          <w:dstrike w:val="0"/>
          <w:noProof w:val="0"/>
          <w:color w:val="000000" w:themeColor="text1" w:themeTint="FF" w:themeShade="FF"/>
          <w:sz w:val="24"/>
          <w:szCs w:val="24"/>
          <w:u w:val="none"/>
          <w:lang w:val="en-GB"/>
        </w:rPr>
        <w:t xml:space="preserve"> </w:t>
      </w:r>
      <w:r w:rsidRPr="28FF93E5" w:rsidR="313D06AF">
        <w:rPr>
          <w:rFonts w:ascii="Verdana" w:hAnsi="Verdana" w:eastAsia="Verdana" w:cs="Verdana"/>
          <w:b w:val="0"/>
          <w:bCs w:val="0"/>
          <w:i w:val="0"/>
          <w:iCs w:val="0"/>
          <w:strike w:val="0"/>
          <w:dstrike w:val="0"/>
          <w:noProof w:val="0"/>
          <w:color w:val="0070C0"/>
          <w:sz w:val="24"/>
          <w:szCs w:val="24"/>
          <w:u w:val="none"/>
          <w:lang w:val="en-GB"/>
        </w:rPr>
        <w:t>(</w:t>
      </w:r>
      <w:hyperlink r:id="R1983b125cbc2482c">
        <w:r w:rsidRPr="28FF93E5" w:rsidR="313D06AF">
          <w:rPr>
            <w:rStyle w:val="Hyperlink"/>
            <w:rFonts w:ascii="Verdana" w:hAnsi="Verdana" w:eastAsia="Verdana" w:cs="Verdana"/>
            <w:b w:val="0"/>
            <w:bCs w:val="0"/>
            <w:i w:val="0"/>
            <w:iCs w:val="0"/>
            <w:strike w:val="0"/>
            <w:dstrike w:val="0"/>
            <w:noProof w:val="0"/>
            <w:color w:val="0563C1"/>
            <w:sz w:val="24"/>
            <w:szCs w:val="24"/>
            <w:u w:val="none"/>
            <w:lang w:val="en-GB"/>
          </w:rPr>
          <w:t>Pedagogy - Hwb (gov.wales)</w:t>
        </w:r>
      </w:hyperlink>
    </w:p>
    <w:p xmlns:wp14="http://schemas.microsoft.com/office/word/2010/wordml" w:rsidP="28FF93E5" wp14:paraId="021CA118" wp14:textId="499F951A">
      <w:pPr>
        <w:spacing w:before="200" w:beforeAutospacing="off" w:after="0" w:afterAutospacing="off"/>
        <w:ind w:left="360" w:right="0"/>
        <w:rPr>
          <w:rFonts w:ascii="Verdana" w:hAnsi="Verdana" w:eastAsia="Verdana" w:cs="Verdana"/>
          <w:b w:val="1"/>
          <w:bCs w:val="1"/>
          <w:i w:val="0"/>
          <w:iCs w:val="0"/>
          <w:strike w:val="0"/>
          <w:dstrike w:val="0"/>
          <w:noProof w:val="0"/>
          <w:color w:val="000000" w:themeColor="text1" w:themeTint="FF" w:themeShade="FF"/>
          <w:sz w:val="24"/>
          <w:szCs w:val="24"/>
          <w:u w:val="none"/>
          <w:lang w:val="en-GB"/>
        </w:rPr>
      </w:pPr>
      <w:r w:rsidRPr="28FF93E5" w:rsidR="313D06AF">
        <w:rPr>
          <w:rFonts w:ascii="Verdana" w:hAnsi="Verdana" w:eastAsia="Verdana" w:cs="Verdana"/>
          <w:b w:val="1"/>
          <w:bCs w:val="1"/>
          <w:i w:val="0"/>
          <w:iCs w:val="0"/>
          <w:strike w:val="0"/>
          <w:dstrike w:val="0"/>
          <w:noProof w:val="0"/>
          <w:color w:val="000000" w:themeColor="text1" w:themeTint="FF" w:themeShade="FF"/>
          <w:sz w:val="24"/>
          <w:szCs w:val="24"/>
          <w:u w:val="none"/>
          <w:lang w:val="en-GB"/>
        </w:rPr>
        <w:t xml:space="preserve">Consider the 3 pedagogic principles outlined above. Discuss these principles in relation to practices in education, showing secure understanding, </w:t>
      </w:r>
      <w:r w:rsidRPr="28FF93E5" w:rsidR="313D06AF">
        <w:rPr>
          <w:rFonts w:ascii="Verdana" w:hAnsi="Verdana" w:eastAsia="Verdana" w:cs="Verdana"/>
          <w:b w:val="1"/>
          <w:bCs w:val="1"/>
          <w:i w:val="0"/>
          <w:iCs w:val="0"/>
          <w:strike w:val="0"/>
          <w:dstrike w:val="0"/>
          <w:noProof w:val="0"/>
          <w:color w:val="000000" w:themeColor="text1" w:themeTint="FF" w:themeShade="FF"/>
          <w:sz w:val="24"/>
          <w:szCs w:val="24"/>
          <w:u w:val="none"/>
          <w:lang w:val="en-GB"/>
        </w:rPr>
        <w:t>identifying</w:t>
      </w:r>
      <w:r w:rsidRPr="28FF93E5" w:rsidR="313D06AF">
        <w:rPr>
          <w:rFonts w:ascii="Verdana" w:hAnsi="Verdana" w:eastAsia="Verdana" w:cs="Verdana"/>
          <w:b w:val="1"/>
          <w:bCs w:val="1"/>
          <w:i w:val="0"/>
          <w:iCs w:val="0"/>
          <w:strike w:val="0"/>
          <w:dstrike w:val="0"/>
          <w:noProof w:val="0"/>
          <w:color w:val="000000" w:themeColor="text1" w:themeTint="FF" w:themeShade="FF"/>
          <w:sz w:val="24"/>
          <w:szCs w:val="24"/>
          <w:u w:val="none"/>
          <w:lang w:val="en-GB"/>
        </w:rPr>
        <w:t xml:space="preserve"> strengths and areas for development for each principle.</w:t>
      </w:r>
    </w:p>
    <w:p xmlns:wp14="http://schemas.microsoft.com/office/word/2010/wordml" w:rsidP="28FF93E5" wp14:paraId="380B0339" wp14:textId="576D7D15">
      <w:pPr>
        <w:pStyle w:val="Normal"/>
        <w:rPr/>
      </w:pPr>
    </w:p>
    <w:p xmlns:wp14="http://schemas.microsoft.com/office/word/2010/wordml" w:rsidP="28FF93E5" wp14:paraId="0A96B443" wp14:textId="658C6B6B">
      <w:pPr>
        <w:spacing w:after="160" w:line="259" w:lineRule="auto"/>
        <w:jc w:val="center"/>
        <w:rPr>
          <w:rFonts w:ascii="Verdana" w:hAnsi="Verdana" w:eastAsia="Verdana" w:cs="Verdana"/>
          <w:b w:val="0"/>
          <w:bCs w:val="0"/>
          <w:i w:val="0"/>
          <w:iCs w:val="0"/>
          <w:caps w:val="0"/>
          <w:smallCaps w:val="0"/>
          <w:noProof w:val="0"/>
          <w:color w:val="000000" w:themeColor="text1" w:themeTint="FF" w:themeShade="FF"/>
          <w:sz w:val="28"/>
          <w:szCs w:val="28"/>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3105"/>
        <w:gridCol w:w="3105"/>
        <w:gridCol w:w="3105"/>
      </w:tblGrid>
      <w:tr w:rsidR="28FF93E5" w:rsidTr="28FF93E5" w14:paraId="33CDAF42">
        <w:trPr>
          <w:trHeight w:val="300"/>
        </w:trPr>
        <w:tc>
          <w:tcPr>
            <w:tcW w:w="3105" w:type="dxa"/>
            <w:tcBorders>
              <w:top w:val="single" w:sz="6"/>
              <w:left w:val="single" w:sz="6"/>
            </w:tcBorders>
            <w:shd w:val="clear" w:color="auto" w:fill="D0CECE"/>
            <w:tcMar>
              <w:left w:w="90" w:type="dxa"/>
              <w:right w:w="90" w:type="dxa"/>
            </w:tcMar>
            <w:vAlign w:val="top"/>
          </w:tcPr>
          <w:p w:rsidR="28FF93E5" w:rsidP="28FF93E5" w:rsidRDefault="28FF93E5" w14:paraId="60F7EB5C" w14:textId="04A8559C">
            <w:pPr>
              <w:spacing w:line="259" w:lineRule="auto"/>
              <w:rPr>
                <w:rFonts w:ascii="Verdana" w:hAnsi="Verdana" w:eastAsia="Verdana" w:cs="Verdana"/>
                <w:b w:val="0"/>
                <w:bCs w:val="0"/>
                <w:i w:val="0"/>
                <w:iCs w:val="0"/>
                <w:color w:val="000000" w:themeColor="text1" w:themeTint="FF" w:themeShade="FF"/>
                <w:sz w:val="24"/>
                <w:szCs w:val="24"/>
              </w:rPr>
            </w:pPr>
          </w:p>
        </w:tc>
        <w:tc>
          <w:tcPr>
            <w:tcW w:w="3105" w:type="dxa"/>
            <w:tcBorders>
              <w:top w:val="single" w:sz="6"/>
            </w:tcBorders>
            <w:shd w:val="clear" w:color="auto" w:fill="E7E6E6"/>
            <w:tcMar>
              <w:left w:w="90" w:type="dxa"/>
              <w:right w:w="90" w:type="dxa"/>
            </w:tcMar>
            <w:vAlign w:val="top"/>
          </w:tcPr>
          <w:p w:rsidR="28FF93E5" w:rsidP="28FF93E5" w:rsidRDefault="28FF93E5" w14:paraId="24A0455E" w14:textId="34BAFC29">
            <w:pPr>
              <w:spacing w:line="259" w:lineRule="auto"/>
              <w:jc w:val="center"/>
              <w:rPr>
                <w:rFonts w:ascii="Verdana" w:hAnsi="Verdana" w:eastAsia="Verdana" w:cs="Verdana"/>
                <w:b w:val="0"/>
                <w:bCs w:val="0"/>
                <w:i w:val="0"/>
                <w:iCs w:val="0"/>
                <w:color w:val="000000" w:themeColor="text1" w:themeTint="FF" w:themeShade="FF"/>
                <w:sz w:val="24"/>
                <w:szCs w:val="24"/>
              </w:rPr>
            </w:pPr>
            <w:r w:rsidRPr="28FF93E5" w:rsidR="28FF93E5">
              <w:rPr>
                <w:rFonts w:ascii="Verdana" w:hAnsi="Verdana" w:eastAsia="Verdana" w:cs="Verdana"/>
                <w:b w:val="1"/>
                <w:bCs w:val="1"/>
                <w:i w:val="0"/>
                <w:iCs w:val="0"/>
                <w:caps w:val="0"/>
                <w:smallCaps w:val="0"/>
                <w:strike w:val="0"/>
                <w:dstrike w:val="0"/>
                <w:color w:val="000000" w:themeColor="text1" w:themeTint="FF" w:themeShade="FF"/>
                <w:sz w:val="24"/>
                <w:szCs w:val="24"/>
                <w:u w:val="none"/>
                <w:lang w:val="en-GB"/>
              </w:rPr>
              <w:t>Target</w:t>
            </w:r>
          </w:p>
        </w:tc>
        <w:tc>
          <w:tcPr>
            <w:tcW w:w="3105" w:type="dxa"/>
            <w:tcBorders>
              <w:top w:val="single" w:sz="6"/>
              <w:right w:val="single" w:sz="6"/>
            </w:tcBorders>
            <w:shd w:val="clear" w:color="auto" w:fill="E7E6E6"/>
            <w:tcMar>
              <w:left w:w="90" w:type="dxa"/>
              <w:right w:w="90" w:type="dxa"/>
            </w:tcMar>
            <w:vAlign w:val="top"/>
          </w:tcPr>
          <w:p w:rsidR="28FF93E5" w:rsidP="28FF93E5" w:rsidRDefault="28FF93E5" w14:paraId="6DA697FA" w14:textId="0DC4F1A7">
            <w:pPr>
              <w:spacing w:before="0" w:beforeAutospacing="off" w:after="0" w:afterAutospacing="off" w:line="259" w:lineRule="auto"/>
              <w:ind w:left="0" w:right="0"/>
              <w:jc w:val="center"/>
              <w:rPr>
                <w:rFonts w:ascii="Verdana" w:hAnsi="Verdana" w:eastAsia="Verdana" w:cs="Verdana"/>
                <w:b w:val="0"/>
                <w:bCs w:val="0"/>
                <w:i w:val="0"/>
                <w:iCs w:val="0"/>
                <w:color w:val="000000" w:themeColor="text1" w:themeTint="FF" w:themeShade="FF"/>
                <w:sz w:val="24"/>
                <w:szCs w:val="24"/>
              </w:rPr>
            </w:pPr>
            <w:r w:rsidRPr="28FF93E5" w:rsidR="28FF93E5">
              <w:rPr>
                <w:rFonts w:ascii="Verdana" w:hAnsi="Verdana" w:eastAsia="Verdana" w:cs="Verdana"/>
                <w:b w:val="1"/>
                <w:bCs w:val="1"/>
                <w:i w:val="0"/>
                <w:iCs w:val="0"/>
                <w:caps w:val="0"/>
                <w:smallCaps w:val="0"/>
                <w:strike w:val="0"/>
                <w:dstrike w:val="0"/>
                <w:color w:val="000000" w:themeColor="text1" w:themeTint="FF" w:themeShade="FF"/>
                <w:sz w:val="24"/>
                <w:szCs w:val="24"/>
                <w:u w:val="none"/>
                <w:lang w:val="en-GB"/>
              </w:rPr>
              <w:t>What I have done in this assignment</w:t>
            </w:r>
          </w:p>
        </w:tc>
      </w:tr>
      <w:tr w:rsidR="28FF93E5" w:rsidTr="28FF93E5" w14:paraId="47DB54B6">
        <w:trPr>
          <w:trHeight w:val="300"/>
        </w:trPr>
        <w:tc>
          <w:tcPr>
            <w:tcW w:w="3105" w:type="dxa"/>
            <w:tcBorders>
              <w:left w:val="single" w:sz="6"/>
            </w:tcBorders>
            <w:shd w:val="clear" w:color="auto" w:fill="E7E6E6"/>
            <w:tcMar>
              <w:left w:w="90" w:type="dxa"/>
              <w:right w:w="90" w:type="dxa"/>
            </w:tcMar>
            <w:vAlign w:val="top"/>
          </w:tcPr>
          <w:p w:rsidR="28FF93E5" w:rsidP="28FF93E5" w:rsidRDefault="28FF93E5" w14:paraId="72D2B0AA" w14:textId="57D42310">
            <w:pPr>
              <w:spacing w:line="259" w:lineRule="auto"/>
              <w:jc w:val="center"/>
              <w:rPr>
                <w:rFonts w:ascii="Verdana" w:hAnsi="Verdana" w:eastAsia="Verdana" w:cs="Verdana"/>
                <w:b w:val="0"/>
                <w:bCs w:val="0"/>
                <w:i w:val="0"/>
                <w:iCs w:val="0"/>
                <w:color w:val="000000" w:themeColor="text1" w:themeTint="FF" w:themeShade="FF"/>
                <w:sz w:val="24"/>
                <w:szCs w:val="24"/>
              </w:rPr>
            </w:pPr>
            <w:r w:rsidRPr="28FF93E5" w:rsidR="28FF93E5">
              <w:rPr>
                <w:rFonts w:ascii="Verdana" w:hAnsi="Verdana" w:eastAsia="Verdana" w:cs="Verdana"/>
                <w:b w:val="1"/>
                <w:bCs w:val="1"/>
                <w:i w:val="0"/>
                <w:iCs w:val="0"/>
                <w:caps w:val="0"/>
                <w:smallCaps w:val="0"/>
                <w:strike w:val="0"/>
                <w:dstrike w:val="0"/>
                <w:color w:val="000000" w:themeColor="text1" w:themeTint="FF" w:themeShade="FF"/>
                <w:sz w:val="24"/>
                <w:szCs w:val="24"/>
                <w:u w:val="none"/>
                <w:lang w:val="en-GB"/>
              </w:rPr>
              <w:t>Target 1</w:t>
            </w:r>
          </w:p>
        </w:tc>
        <w:tc>
          <w:tcPr>
            <w:tcW w:w="3105" w:type="dxa"/>
            <w:tcMar>
              <w:left w:w="90" w:type="dxa"/>
              <w:right w:w="90" w:type="dxa"/>
            </w:tcMar>
            <w:vAlign w:val="top"/>
          </w:tcPr>
          <w:p w:rsidR="28FF93E5" w:rsidP="28FF93E5" w:rsidRDefault="28FF93E5" w14:paraId="6E064887" w14:textId="1125D4AA">
            <w:pPr>
              <w:spacing w:line="259" w:lineRule="auto"/>
              <w:jc w:val="center"/>
              <w:rPr>
                <w:rFonts w:ascii="Verdana" w:hAnsi="Verdana" w:eastAsia="Verdana" w:cs="Verdana"/>
                <w:b w:val="0"/>
                <w:bCs w:val="0"/>
                <w:i w:val="0"/>
                <w:iCs w:val="0"/>
                <w:sz w:val="24"/>
                <w:szCs w:val="24"/>
              </w:rPr>
            </w:pPr>
            <w:r w:rsidRPr="28FF93E5" w:rsidR="28FF93E5">
              <w:rPr>
                <w:rFonts w:ascii="Verdana" w:hAnsi="Verdana" w:eastAsia="Verdana" w:cs="Verdana"/>
                <w:b w:val="0"/>
                <w:bCs w:val="0"/>
                <w:i w:val="0"/>
                <w:iCs w:val="0"/>
                <w:caps w:val="0"/>
                <w:smallCaps w:val="0"/>
                <w:sz w:val="24"/>
                <w:szCs w:val="24"/>
                <w:lang w:val="en-GB"/>
              </w:rPr>
              <w:t xml:space="preserve">Aim to </w:t>
            </w:r>
            <w:bookmarkStart w:name="_Int_zYoeoFGM" w:id="1080173231"/>
            <w:r w:rsidRPr="28FF93E5" w:rsidR="28FF93E5">
              <w:rPr>
                <w:rFonts w:ascii="Verdana" w:hAnsi="Verdana" w:eastAsia="Verdana" w:cs="Verdana"/>
                <w:b w:val="0"/>
                <w:bCs w:val="0"/>
                <w:i w:val="0"/>
                <w:iCs w:val="0"/>
                <w:caps w:val="0"/>
                <w:smallCaps w:val="0"/>
                <w:sz w:val="24"/>
                <w:szCs w:val="24"/>
                <w:lang w:val="en-GB"/>
              </w:rPr>
              <w:t>regularly add</w:t>
            </w:r>
            <w:bookmarkEnd w:id="1080173231"/>
            <w:r w:rsidRPr="28FF93E5" w:rsidR="28FF93E5">
              <w:rPr>
                <w:rFonts w:ascii="Verdana" w:hAnsi="Verdana" w:eastAsia="Verdana" w:cs="Verdana"/>
                <w:b w:val="0"/>
                <w:bCs w:val="0"/>
                <w:i w:val="0"/>
                <w:iCs w:val="0"/>
                <w:caps w:val="0"/>
                <w:smallCaps w:val="0"/>
                <w:sz w:val="24"/>
                <w:szCs w:val="24"/>
                <w:lang w:val="en-GB"/>
              </w:rPr>
              <w:t xml:space="preserve"> your own critical comment to the lit. review.</w:t>
            </w:r>
          </w:p>
        </w:tc>
        <w:tc>
          <w:tcPr>
            <w:tcW w:w="3105" w:type="dxa"/>
            <w:tcBorders>
              <w:right w:val="single" w:sz="6"/>
            </w:tcBorders>
            <w:tcMar>
              <w:left w:w="90" w:type="dxa"/>
              <w:right w:w="90" w:type="dxa"/>
            </w:tcMar>
            <w:vAlign w:val="top"/>
          </w:tcPr>
          <w:p w:rsidR="28FF93E5" w:rsidP="28FF93E5" w:rsidRDefault="28FF93E5" w14:paraId="2330AA5A" w14:textId="07FF2DE9">
            <w:pPr>
              <w:spacing w:line="259" w:lineRule="auto"/>
              <w:jc w:val="center"/>
              <w:rPr>
                <w:rFonts w:ascii="Verdana" w:hAnsi="Verdana" w:eastAsia="Verdana" w:cs="Verdana"/>
                <w:b w:val="0"/>
                <w:bCs w:val="0"/>
                <w:i w:val="0"/>
                <w:iCs w:val="0"/>
                <w:color w:val="000000" w:themeColor="text1" w:themeTint="FF" w:themeShade="FF"/>
                <w:sz w:val="24"/>
                <w:szCs w:val="24"/>
              </w:rPr>
            </w:pPr>
            <w:r w:rsidRPr="28FF93E5" w:rsidR="28FF93E5">
              <w:rPr>
                <w:rFonts w:ascii="Verdana" w:hAnsi="Verdana" w:eastAsia="Verdana" w:cs="Verdana"/>
                <w:b w:val="0"/>
                <w:bCs w:val="0"/>
                <w:i w:val="0"/>
                <w:iCs w:val="0"/>
                <w:caps w:val="0"/>
                <w:smallCaps w:val="0"/>
                <w:strike w:val="0"/>
                <w:dstrike w:val="0"/>
                <w:color w:val="000000" w:themeColor="text1" w:themeTint="FF" w:themeShade="FF"/>
                <w:sz w:val="24"/>
                <w:szCs w:val="24"/>
                <w:u w:val="none"/>
                <w:lang w:val="en-GB"/>
              </w:rPr>
              <w:t>I occasionally added a critical comment to my work.</w:t>
            </w:r>
          </w:p>
        </w:tc>
      </w:tr>
      <w:tr w:rsidR="28FF93E5" w:rsidTr="28FF93E5" w14:paraId="32A9CC8E">
        <w:trPr>
          <w:trHeight w:val="300"/>
        </w:trPr>
        <w:tc>
          <w:tcPr>
            <w:tcW w:w="3105" w:type="dxa"/>
            <w:tcBorders>
              <w:left w:val="single" w:sz="6"/>
            </w:tcBorders>
            <w:shd w:val="clear" w:color="auto" w:fill="E7E6E6"/>
            <w:tcMar>
              <w:left w:w="90" w:type="dxa"/>
              <w:right w:w="90" w:type="dxa"/>
            </w:tcMar>
            <w:vAlign w:val="top"/>
          </w:tcPr>
          <w:p w:rsidR="28FF93E5" w:rsidP="28FF93E5" w:rsidRDefault="28FF93E5" w14:paraId="275112CF" w14:textId="05576520">
            <w:pPr>
              <w:spacing w:line="259" w:lineRule="auto"/>
              <w:jc w:val="center"/>
              <w:rPr>
                <w:rFonts w:ascii="Verdana" w:hAnsi="Verdana" w:eastAsia="Verdana" w:cs="Verdana"/>
                <w:b w:val="0"/>
                <w:bCs w:val="0"/>
                <w:i w:val="0"/>
                <w:iCs w:val="0"/>
                <w:color w:val="000000" w:themeColor="text1" w:themeTint="FF" w:themeShade="FF"/>
                <w:sz w:val="24"/>
                <w:szCs w:val="24"/>
              </w:rPr>
            </w:pPr>
            <w:r w:rsidRPr="28FF93E5" w:rsidR="28FF93E5">
              <w:rPr>
                <w:rFonts w:ascii="Verdana" w:hAnsi="Verdana" w:eastAsia="Verdana" w:cs="Verdana"/>
                <w:b w:val="1"/>
                <w:bCs w:val="1"/>
                <w:i w:val="0"/>
                <w:iCs w:val="0"/>
                <w:caps w:val="0"/>
                <w:smallCaps w:val="0"/>
                <w:strike w:val="0"/>
                <w:dstrike w:val="0"/>
                <w:color w:val="000000" w:themeColor="text1" w:themeTint="FF" w:themeShade="FF"/>
                <w:sz w:val="24"/>
                <w:szCs w:val="24"/>
                <w:u w:val="none"/>
                <w:lang w:val="en-GB"/>
              </w:rPr>
              <w:t>Target 2</w:t>
            </w:r>
          </w:p>
        </w:tc>
        <w:tc>
          <w:tcPr>
            <w:tcW w:w="3105" w:type="dxa"/>
            <w:tcMar>
              <w:left w:w="90" w:type="dxa"/>
              <w:right w:w="90" w:type="dxa"/>
            </w:tcMar>
            <w:vAlign w:val="top"/>
          </w:tcPr>
          <w:p w:rsidR="28FF93E5" w:rsidP="28FF93E5" w:rsidRDefault="28FF93E5" w14:paraId="33E225DE" w14:textId="640939BE">
            <w:pPr>
              <w:spacing w:line="259" w:lineRule="auto"/>
              <w:jc w:val="center"/>
              <w:rPr>
                <w:rFonts w:ascii="Verdana" w:hAnsi="Verdana" w:eastAsia="Verdana" w:cs="Verdana"/>
                <w:b w:val="0"/>
                <w:bCs w:val="0"/>
                <w:i w:val="0"/>
                <w:iCs w:val="0"/>
                <w:sz w:val="24"/>
                <w:szCs w:val="24"/>
              </w:rPr>
            </w:pPr>
            <w:r w:rsidRPr="28FF93E5" w:rsidR="28FF93E5">
              <w:rPr>
                <w:rFonts w:ascii="Verdana" w:hAnsi="Verdana" w:eastAsia="Verdana" w:cs="Verdana"/>
                <w:b w:val="0"/>
                <w:bCs w:val="0"/>
                <w:i w:val="0"/>
                <w:iCs w:val="0"/>
                <w:caps w:val="0"/>
                <w:smallCaps w:val="0"/>
                <w:sz w:val="24"/>
                <w:szCs w:val="24"/>
                <w:lang w:val="en-GB"/>
              </w:rPr>
              <w:t>Revise all referencing conventions with care.</w:t>
            </w:r>
          </w:p>
        </w:tc>
        <w:tc>
          <w:tcPr>
            <w:tcW w:w="3105" w:type="dxa"/>
            <w:tcBorders>
              <w:right w:val="single" w:sz="6"/>
            </w:tcBorders>
            <w:tcMar>
              <w:left w:w="90" w:type="dxa"/>
              <w:right w:w="90" w:type="dxa"/>
            </w:tcMar>
            <w:vAlign w:val="top"/>
          </w:tcPr>
          <w:p w:rsidR="28FF93E5" w:rsidP="28FF93E5" w:rsidRDefault="28FF93E5" w14:paraId="705FB628" w14:textId="3C9035D9">
            <w:pPr>
              <w:spacing w:line="259" w:lineRule="auto"/>
              <w:jc w:val="center"/>
              <w:rPr>
                <w:rFonts w:ascii="Verdana" w:hAnsi="Verdana" w:eastAsia="Verdana" w:cs="Verdana"/>
                <w:b w:val="0"/>
                <w:bCs w:val="0"/>
                <w:i w:val="0"/>
                <w:iCs w:val="0"/>
                <w:color w:val="000000" w:themeColor="text1" w:themeTint="FF" w:themeShade="FF"/>
                <w:sz w:val="24"/>
                <w:szCs w:val="24"/>
              </w:rPr>
            </w:pPr>
            <w:r w:rsidRPr="28FF93E5" w:rsidR="28FF93E5">
              <w:rPr>
                <w:rFonts w:ascii="Verdana" w:hAnsi="Verdana" w:eastAsia="Verdana" w:cs="Verdana"/>
                <w:b w:val="0"/>
                <w:bCs w:val="0"/>
                <w:i w:val="0"/>
                <w:iCs w:val="0"/>
                <w:caps w:val="0"/>
                <w:smallCaps w:val="0"/>
                <w:strike w:val="0"/>
                <w:dstrike w:val="0"/>
                <w:color w:val="000000" w:themeColor="text1" w:themeTint="FF" w:themeShade="FF"/>
                <w:sz w:val="24"/>
                <w:szCs w:val="24"/>
                <w:u w:val="none"/>
                <w:lang w:val="en-GB"/>
              </w:rPr>
              <w:t xml:space="preserve">I read over the Harvard referencing guide to ensure I cited the sources correctly. </w:t>
            </w:r>
          </w:p>
        </w:tc>
      </w:tr>
      <w:tr w:rsidR="28FF93E5" w:rsidTr="28FF93E5" w14:paraId="42937670">
        <w:trPr>
          <w:trHeight w:val="300"/>
        </w:trPr>
        <w:tc>
          <w:tcPr>
            <w:tcW w:w="3105" w:type="dxa"/>
            <w:tcBorders>
              <w:left w:val="single" w:sz="6"/>
              <w:bottom w:val="single" w:sz="6"/>
            </w:tcBorders>
            <w:shd w:val="clear" w:color="auto" w:fill="E7E6E6"/>
            <w:tcMar>
              <w:left w:w="90" w:type="dxa"/>
              <w:right w:w="90" w:type="dxa"/>
            </w:tcMar>
            <w:vAlign w:val="top"/>
          </w:tcPr>
          <w:p w:rsidR="28FF93E5" w:rsidP="28FF93E5" w:rsidRDefault="28FF93E5" w14:paraId="46DAE306" w14:textId="4FBCDF9D">
            <w:pPr>
              <w:spacing w:line="259" w:lineRule="auto"/>
              <w:jc w:val="center"/>
              <w:rPr>
                <w:rFonts w:ascii="Verdana" w:hAnsi="Verdana" w:eastAsia="Verdana" w:cs="Verdana"/>
                <w:b w:val="0"/>
                <w:bCs w:val="0"/>
                <w:i w:val="0"/>
                <w:iCs w:val="0"/>
                <w:color w:val="000000" w:themeColor="text1" w:themeTint="FF" w:themeShade="FF"/>
                <w:sz w:val="24"/>
                <w:szCs w:val="24"/>
              </w:rPr>
            </w:pPr>
            <w:r w:rsidRPr="28FF93E5" w:rsidR="28FF93E5">
              <w:rPr>
                <w:rFonts w:ascii="Verdana" w:hAnsi="Verdana" w:eastAsia="Verdana" w:cs="Verdana"/>
                <w:b w:val="1"/>
                <w:bCs w:val="1"/>
                <w:i w:val="0"/>
                <w:iCs w:val="0"/>
                <w:caps w:val="0"/>
                <w:smallCaps w:val="0"/>
                <w:strike w:val="0"/>
                <w:dstrike w:val="0"/>
                <w:color w:val="000000" w:themeColor="text1" w:themeTint="FF" w:themeShade="FF"/>
                <w:sz w:val="24"/>
                <w:szCs w:val="24"/>
                <w:u w:val="none"/>
                <w:lang w:val="en-GB"/>
              </w:rPr>
              <w:t>Target 3</w:t>
            </w:r>
          </w:p>
        </w:tc>
        <w:tc>
          <w:tcPr>
            <w:tcW w:w="3105" w:type="dxa"/>
            <w:tcBorders>
              <w:bottom w:val="single" w:sz="6"/>
            </w:tcBorders>
            <w:tcMar>
              <w:left w:w="90" w:type="dxa"/>
              <w:right w:w="90" w:type="dxa"/>
            </w:tcMar>
            <w:vAlign w:val="top"/>
          </w:tcPr>
          <w:p w:rsidR="28FF93E5" w:rsidP="28FF93E5" w:rsidRDefault="28FF93E5" w14:paraId="5F46FEEF" w14:textId="25B66CAB">
            <w:pPr>
              <w:spacing w:line="259" w:lineRule="auto"/>
              <w:jc w:val="center"/>
              <w:rPr>
                <w:rFonts w:ascii="Verdana" w:hAnsi="Verdana" w:eastAsia="Verdana" w:cs="Verdana"/>
                <w:b w:val="0"/>
                <w:bCs w:val="0"/>
                <w:i w:val="0"/>
                <w:iCs w:val="0"/>
                <w:sz w:val="24"/>
                <w:szCs w:val="24"/>
              </w:rPr>
            </w:pPr>
            <w:r w:rsidRPr="28FF93E5" w:rsidR="28FF93E5">
              <w:rPr>
                <w:rFonts w:ascii="Verdana" w:hAnsi="Verdana" w:eastAsia="Verdana" w:cs="Verdana"/>
                <w:b w:val="0"/>
                <w:bCs w:val="0"/>
                <w:i w:val="0"/>
                <w:iCs w:val="0"/>
                <w:caps w:val="0"/>
                <w:smallCaps w:val="0"/>
                <w:sz w:val="24"/>
                <w:szCs w:val="24"/>
                <w:lang w:val="en-GB"/>
              </w:rPr>
              <w:t>Aim to explain all ideas so the reader can understand your reasoning.</w:t>
            </w:r>
          </w:p>
        </w:tc>
        <w:tc>
          <w:tcPr>
            <w:tcW w:w="3105" w:type="dxa"/>
            <w:tcBorders>
              <w:bottom w:val="single" w:sz="6"/>
              <w:right w:val="single" w:sz="6"/>
            </w:tcBorders>
            <w:tcMar>
              <w:left w:w="90" w:type="dxa"/>
              <w:right w:w="90" w:type="dxa"/>
            </w:tcMar>
            <w:vAlign w:val="top"/>
          </w:tcPr>
          <w:p w:rsidR="28FF93E5" w:rsidP="28FF93E5" w:rsidRDefault="28FF93E5" w14:paraId="6817FD03" w14:textId="482CE073">
            <w:pPr>
              <w:spacing w:line="259" w:lineRule="auto"/>
              <w:jc w:val="center"/>
              <w:rPr>
                <w:rFonts w:ascii="Verdana" w:hAnsi="Verdana" w:eastAsia="Verdana" w:cs="Verdana"/>
                <w:b w:val="0"/>
                <w:bCs w:val="0"/>
                <w:i w:val="0"/>
                <w:iCs w:val="0"/>
                <w:color w:val="000000" w:themeColor="text1" w:themeTint="FF" w:themeShade="FF"/>
                <w:sz w:val="24"/>
                <w:szCs w:val="24"/>
              </w:rPr>
            </w:pPr>
            <w:r w:rsidRPr="28FF93E5" w:rsidR="28FF93E5">
              <w:rPr>
                <w:rFonts w:ascii="Verdana" w:hAnsi="Verdana" w:eastAsia="Verdana" w:cs="Verdana"/>
                <w:b w:val="0"/>
                <w:bCs w:val="0"/>
                <w:i w:val="0"/>
                <w:iCs w:val="0"/>
                <w:caps w:val="0"/>
                <w:smallCaps w:val="0"/>
                <w:strike w:val="0"/>
                <w:dstrike w:val="0"/>
                <w:color w:val="000000" w:themeColor="text1" w:themeTint="FF" w:themeShade="FF"/>
                <w:sz w:val="24"/>
                <w:szCs w:val="24"/>
                <w:u w:val="none"/>
                <w:lang w:val="en-GB"/>
              </w:rPr>
              <w:t xml:space="preserve">I read over my assignment to ensure everything made sense. </w:t>
            </w:r>
          </w:p>
        </w:tc>
      </w:tr>
    </w:tbl>
    <w:p xmlns:wp14="http://schemas.microsoft.com/office/word/2010/wordml" w:rsidP="28FF93E5" wp14:paraId="2F7F9586" wp14:textId="157F8DD2">
      <w:pPr>
        <w:pStyle w:val="Normal"/>
        <w:spacing w:after="160" w:line="259" w:lineRule="auto"/>
        <w:jc w:val="center"/>
        <w:rPr>
          <w:rFonts w:ascii="Verdana" w:hAnsi="Verdana" w:eastAsia="Verdana" w:cs="Verdana"/>
          <w:b w:val="0"/>
          <w:bCs w:val="0"/>
          <w:i w:val="0"/>
          <w:iCs w:val="0"/>
          <w:caps w:val="0"/>
          <w:smallCaps w:val="0"/>
          <w:noProof w:val="0"/>
          <w:color w:val="000000" w:themeColor="text1" w:themeTint="FF" w:themeShade="FF"/>
          <w:sz w:val="28"/>
          <w:szCs w:val="28"/>
          <w:lang w:val="en-GB"/>
        </w:rPr>
      </w:pPr>
    </w:p>
    <w:p xmlns:wp14="http://schemas.microsoft.com/office/word/2010/wordml" w:rsidP="28FF93E5" wp14:paraId="3B97D95B" wp14:textId="4E69E8EE">
      <w:pPr>
        <w:pStyle w:val="Normal"/>
        <w:rPr/>
      </w:pPr>
    </w:p>
    <w:p xmlns:wp14="http://schemas.microsoft.com/office/word/2010/wordml" w:rsidP="28FF93E5" wp14:paraId="302B7440" wp14:textId="0934AFF4">
      <w:pPr>
        <w:spacing w:before="0" w:beforeAutospacing="off" w:after="0" w:afterAutospacing="off"/>
        <w:rPr>
          <w:rFonts w:ascii="Verdana" w:hAnsi="Verdana" w:eastAsia="Verdana" w:cs="Verdana"/>
          <w:color w:val="0E101A"/>
          <w:sz w:val="28"/>
          <w:szCs w:val="28"/>
        </w:rPr>
      </w:pPr>
      <w:r w:rsidRPr="28FF93E5" w:rsidR="788D24AD">
        <w:rPr>
          <w:rFonts w:ascii="Verdana" w:hAnsi="Verdana" w:eastAsia="Verdana" w:cs="Verdana"/>
          <w:color w:val="0E101A"/>
          <w:sz w:val="28"/>
          <w:szCs w:val="28"/>
          <w:u w:val="single"/>
        </w:rPr>
        <w:t>Introduction</w:t>
      </w:r>
    </w:p>
    <w:p xmlns:wp14="http://schemas.microsoft.com/office/word/2010/wordml" w:rsidP="28FF93E5" wp14:paraId="20C8EBC8" wp14:textId="7875B229">
      <w:pPr>
        <w:spacing w:before="0" w:beforeAutospacing="off" w:after="0" w:afterAutospacing="off"/>
        <w:rPr>
          <w:rFonts w:ascii="Verdana" w:hAnsi="Verdana" w:eastAsia="Verdana" w:cs="Verdana"/>
          <w:color w:val="0E101A"/>
          <w:sz w:val="28"/>
          <w:szCs w:val="28"/>
        </w:rPr>
      </w:pPr>
      <w:r w:rsidRPr="28FF93E5" w:rsidR="6218BE57">
        <w:rPr>
          <w:rFonts w:ascii="Verdana" w:hAnsi="Verdana" w:eastAsia="Verdana" w:cs="Verdana"/>
          <w:color w:val="0E101A"/>
          <w:sz w:val="28"/>
          <w:szCs w:val="28"/>
        </w:rPr>
        <w:t xml:space="preserve">In Wales, good teaching and learning are of paramount importance, thus education professionals are guided by twelve pedagogical principles. These principles are a part of the New Curriculum for Wales, which aims to improve education in Wales by developing a more integrated approach to learning </w:t>
      </w:r>
      <w:r w:rsidRPr="28FF93E5" w:rsidR="1C627AE6">
        <w:rPr>
          <w:rFonts w:ascii="Verdana" w:hAnsi="Verdana" w:eastAsia="Verdana" w:cs="Verdana"/>
          <w:color w:val="0E101A"/>
          <w:sz w:val="28"/>
          <w:szCs w:val="28"/>
        </w:rPr>
        <w:t>(Welsh Government, 2023c)</w:t>
      </w:r>
      <w:r w:rsidRPr="28FF93E5" w:rsidR="6218BE57">
        <w:rPr>
          <w:rFonts w:ascii="Verdana" w:hAnsi="Verdana" w:eastAsia="Verdana" w:cs="Verdana"/>
          <w:color w:val="0E101A"/>
          <w:sz w:val="28"/>
          <w:szCs w:val="28"/>
        </w:rPr>
        <w:t xml:space="preserve">. In this assignment, I will be focusing on three pedagogical principles, which are </w:t>
      </w:r>
      <w:r w:rsidRPr="28FF93E5" w:rsidR="6218BE57">
        <w:rPr>
          <w:rFonts w:ascii="Verdana" w:hAnsi="Verdana" w:eastAsia="Verdana" w:cs="Verdana"/>
          <w:color w:val="0E101A"/>
          <w:sz w:val="28"/>
          <w:szCs w:val="28"/>
        </w:rPr>
        <w:t>stated</w:t>
      </w:r>
      <w:r w:rsidRPr="28FF93E5" w:rsidR="6218BE57">
        <w:rPr>
          <w:rFonts w:ascii="Verdana" w:hAnsi="Verdana" w:eastAsia="Verdana" w:cs="Verdana"/>
          <w:color w:val="0E101A"/>
          <w:sz w:val="28"/>
          <w:szCs w:val="28"/>
        </w:rPr>
        <w:t xml:space="preserve"> in the title. In Donaldson’s ‘Successful Futures’ report </w:t>
      </w:r>
      <w:r w:rsidRPr="28FF93E5" w:rsidR="13185936">
        <w:rPr>
          <w:rFonts w:ascii="Verdana" w:hAnsi="Verdana" w:eastAsia="Verdana" w:cs="Verdana"/>
          <w:color w:val="0E101A"/>
          <w:sz w:val="28"/>
          <w:szCs w:val="28"/>
        </w:rPr>
        <w:t>(Donaldson, 2015)</w:t>
      </w:r>
      <w:r w:rsidRPr="28FF93E5" w:rsidR="6218BE57">
        <w:rPr>
          <w:rFonts w:ascii="Verdana" w:hAnsi="Verdana" w:eastAsia="Verdana" w:cs="Verdana"/>
          <w:color w:val="0E101A"/>
          <w:sz w:val="28"/>
          <w:szCs w:val="28"/>
        </w:rPr>
        <w:t xml:space="preserve">, it is </w:t>
      </w:r>
      <w:r w:rsidRPr="28FF93E5" w:rsidR="6218BE57">
        <w:rPr>
          <w:rFonts w:ascii="Verdana" w:hAnsi="Verdana" w:eastAsia="Verdana" w:cs="Verdana"/>
          <w:color w:val="0E101A"/>
          <w:sz w:val="28"/>
          <w:szCs w:val="28"/>
        </w:rPr>
        <w:t>evident</w:t>
      </w:r>
      <w:r w:rsidRPr="28FF93E5" w:rsidR="6218BE57">
        <w:rPr>
          <w:rFonts w:ascii="Verdana" w:hAnsi="Verdana" w:eastAsia="Verdana" w:cs="Verdana"/>
          <w:color w:val="0E101A"/>
          <w:sz w:val="28"/>
          <w:szCs w:val="28"/>
        </w:rPr>
        <w:t xml:space="preserve"> to see that Donaldson was aiming for a new curriculum that prepares students for the challenges they may </w:t>
      </w:r>
      <w:r w:rsidRPr="28FF93E5" w:rsidR="6218BE57">
        <w:rPr>
          <w:rFonts w:ascii="Verdana" w:hAnsi="Verdana" w:eastAsia="Verdana" w:cs="Verdana"/>
          <w:color w:val="0E101A"/>
          <w:sz w:val="28"/>
          <w:szCs w:val="28"/>
        </w:rPr>
        <w:t>encounter</w:t>
      </w:r>
      <w:r w:rsidRPr="28FF93E5" w:rsidR="6218BE57">
        <w:rPr>
          <w:rFonts w:ascii="Verdana" w:hAnsi="Verdana" w:eastAsia="Verdana" w:cs="Verdana"/>
          <w:color w:val="0E101A"/>
          <w:sz w:val="28"/>
          <w:szCs w:val="28"/>
        </w:rPr>
        <w:t xml:space="preserve"> in this century. Donaldson suggests that all teaching and learning should focus on meeting the aims of the four purposes. The four purposes being that the new curriculum should aid children to become: ambitious, capable learners, enterprising, creative contributors, ethical, informed citizens, and healthy, confident individuals </w:t>
      </w:r>
      <w:r w:rsidRPr="28FF93E5" w:rsidR="3A05E4B1">
        <w:rPr>
          <w:rFonts w:ascii="Verdana" w:hAnsi="Verdana" w:eastAsia="Verdana" w:cs="Verdana"/>
          <w:color w:val="0E101A"/>
          <w:sz w:val="28"/>
          <w:szCs w:val="28"/>
        </w:rPr>
        <w:t>(Welsh Government, 2023c)</w:t>
      </w:r>
      <w:r w:rsidRPr="28FF93E5" w:rsidR="6218BE57">
        <w:rPr>
          <w:rFonts w:ascii="Verdana" w:hAnsi="Verdana" w:eastAsia="Verdana" w:cs="Verdana"/>
          <w:color w:val="0E101A"/>
          <w:sz w:val="28"/>
          <w:szCs w:val="28"/>
        </w:rPr>
        <w:t>. Donaldson also suggested that education professionals should consider the twelve pedagogical principles when planning their teaching and learning to ensure that it meets the purposes of the curriculum. The new curriculum fosters a child-centred approach, meaning that the children are at the heart of the curriculum. Every child is unique and can have their own learning style. This is why a blended approach to learning (as stated in the first principle for this assignment) is vital. A blended approach will benefit many students as it could meet all their needs, hence improving their outcomes.</w:t>
      </w:r>
    </w:p>
    <w:p xmlns:wp14="http://schemas.microsoft.com/office/word/2010/wordml" w:rsidP="28FF93E5" wp14:paraId="04636858" wp14:textId="4F28A731">
      <w:pPr>
        <w:spacing w:before="0" w:beforeAutospacing="off" w:after="0" w:afterAutospacing="off"/>
        <w:rPr>
          <w:rFonts w:ascii="Verdana" w:hAnsi="Verdana" w:eastAsia="Verdana" w:cs="Verdana"/>
          <w:color w:val="0E101A"/>
          <w:sz w:val="28"/>
          <w:szCs w:val="28"/>
        </w:rPr>
      </w:pPr>
    </w:p>
    <w:p xmlns:wp14="http://schemas.microsoft.com/office/word/2010/wordml" w:rsidP="28FF93E5" wp14:paraId="26AA1EB3" wp14:textId="0A965FA9">
      <w:pPr>
        <w:spacing w:before="0" w:beforeAutospacing="off" w:after="0" w:afterAutospacing="off"/>
        <w:rPr>
          <w:rFonts w:ascii="Verdana" w:hAnsi="Verdana" w:eastAsia="Verdana" w:cs="Verdana"/>
          <w:color w:val="0E101A"/>
          <w:sz w:val="28"/>
          <w:szCs w:val="28"/>
        </w:rPr>
      </w:pPr>
      <w:r w:rsidRPr="28FF93E5" w:rsidR="6218BE57">
        <w:rPr>
          <w:rFonts w:ascii="Verdana" w:hAnsi="Verdana" w:eastAsia="Verdana" w:cs="Verdana"/>
          <w:color w:val="0E101A"/>
          <w:sz w:val="28"/>
          <w:szCs w:val="28"/>
        </w:rPr>
        <w:t xml:space="preserve">Assessments are a vast amount of school life. Children need to be taught in a way that suits them; if a child enjoys their learning experience, they are more likely to succeed. This has been a problem for Wales. PISA, the Programme for International Student Assessment, evaluates school systems across the world by scoring their standard tests. For instance, mathematics, reading, and science. In 2022, the scores for Wales had decreased since 2018, which was when Wales was scored last </w:t>
      </w:r>
      <w:r w:rsidRPr="28FF93E5" w:rsidR="7BB4ED7E">
        <w:rPr>
          <w:rFonts w:ascii="Verdana" w:hAnsi="Verdana" w:eastAsia="Verdana" w:cs="Verdana"/>
          <w:color w:val="0E101A"/>
          <w:sz w:val="28"/>
          <w:szCs w:val="28"/>
        </w:rPr>
        <w:t>(Dauncey, 2023)</w:t>
      </w:r>
      <w:r w:rsidRPr="28FF93E5" w:rsidR="6218BE57">
        <w:rPr>
          <w:rFonts w:ascii="Verdana" w:hAnsi="Verdana" w:eastAsia="Verdana" w:cs="Verdana"/>
          <w:color w:val="0E101A"/>
          <w:sz w:val="28"/>
          <w:szCs w:val="28"/>
        </w:rPr>
        <w:t xml:space="preserve">. Consequently, this implies that a plethora of students did not achieve good grades in their assessments. </w:t>
      </w:r>
      <w:r w:rsidRPr="28FF93E5" w:rsidR="58FBF256">
        <w:rPr>
          <w:rFonts w:ascii="Verdana" w:hAnsi="Verdana" w:eastAsia="Verdana" w:cs="Verdana"/>
          <w:color w:val="0E101A"/>
          <w:sz w:val="28"/>
          <w:szCs w:val="28"/>
        </w:rPr>
        <w:t>The three pedagogical principles</w:t>
      </w:r>
      <w:r w:rsidRPr="28FF93E5" w:rsidR="6218BE57">
        <w:rPr>
          <w:rFonts w:ascii="Verdana" w:hAnsi="Verdana" w:eastAsia="Verdana" w:cs="Verdana"/>
          <w:color w:val="0E101A"/>
          <w:sz w:val="28"/>
          <w:szCs w:val="28"/>
        </w:rPr>
        <w:t xml:space="preserve"> outlined above can aid Wales in improving its scores for the next PISA evaluation. Having a blended approach will increase the chances of pupils achieving good grades as each child will have their needs met, in terms of how they learn and understand information. Building on </w:t>
      </w:r>
      <w:r w:rsidRPr="28FF93E5" w:rsidR="6218BE57">
        <w:rPr>
          <w:rFonts w:ascii="Verdana" w:hAnsi="Verdana" w:eastAsia="Verdana" w:cs="Verdana"/>
          <w:color w:val="0E101A"/>
          <w:sz w:val="28"/>
          <w:szCs w:val="28"/>
        </w:rPr>
        <w:t>previous</w:t>
      </w:r>
      <w:r w:rsidRPr="28FF93E5" w:rsidR="6218BE57">
        <w:rPr>
          <w:rFonts w:ascii="Verdana" w:hAnsi="Verdana" w:eastAsia="Verdana" w:cs="Verdana"/>
          <w:color w:val="0E101A"/>
          <w:sz w:val="28"/>
          <w:szCs w:val="28"/>
        </w:rPr>
        <w:t xml:space="preserve"> knowledge and engaging interest is also vital as it ensures that children are eager to learn, which will develop their desire to do well. The third principle could help learners to achieve better as it encourages a cross-curricular approach (which will be discussed under the 3rd principle) which benefits learners as it develops their understanding.  </w:t>
      </w:r>
    </w:p>
    <w:p xmlns:wp14="http://schemas.microsoft.com/office/word/2010/wordml" w:rsidP="28FF93E5" wp14:paraId="1C923EEB" wp14:textId="6B9742A8">
      <w:pPr>
        <w:spacing w:before="0" w:beforeAutospacing="off" w:after="0" w:afterAutospacing="off"/>
        <w:rPr>
          <w:rFonts w:ascii="Verdana" w:hAnsi="Verdana" w:eastAsia="Verdana" w:cs="Verdana"/>
          <w:color w:val="0E101A"/>
          <w:sz w:val="28"/>
          <w:szCs w:val="28"/>
        </w:rPr>
      </w:pPr>
      <w:r w:rsidRPr="28FF93E5" w:rsidR="6218BE57">
        <w:rPr>
          <w:rFonts w:ascii="Verdana" w:hAnsi="Verdana" w:eastAsia="Verdana" w:cs="Verdana"/>
          <w:color w:val="0E101A"/>
          <w:sz w:val="28"/>
          <w:szCs w:val="28"/>
        </w:rPr>
        <w:t xml:space="preserve"> </w:t>
      </w:r>
    </w:p>
    <w:p xmlns:wp14="http://schemas.microsoft.com/office/word/2010/wordml" w:rsidP="28FF93E5" wp14:paraId="37D66E95" wp14:textId="62F6145C">
      <w:pPr>
        <w:spacing w:before="0" w:beforeAutospacing="off" w:after="0" w:afterAutospacing="off"/>
        <w:rPr>
          <w:rFonts w:ascii="Verdana" w:hAnsi="Verdana" w:eastAsia="Verdana" w:cs="Verdana"/>
          <w:color w:val="0E101A"/>
          <w:sz w:val="28"/>
          <w:szCs w:val="28"/>
          <w:u w:val="single"/>
        </w:rPr>
      </w:pPr>
      <w:r w:rsidRPr="28FF93E5" w:rsidR="6218BE57">
        <w:rPr>
          <w:rFonts w:ascii="Verdana" w:hAnsi="Verdana" w:eastAsia="Verdana" w:cs="Verdana"/>
          <w:color w:val="0E101A"/>
          <w:sz w:val="28"/>
          <w:szCs w:val="28"/>
          <w:u w:val="single"/>
        </w:rPr>
        <w:t xml:space="preserve">Principle One </w:t>
      </w:r>
    </w:p>
    <w:p xmlns:wp14="http://schemas.microsoft.com/office/word/2010/wordml" w:rsidP="28FF93E5" wp14:paraId="54B67544" wp14:textId="2D2B10CB">
      <w:pPr>
        <w:spacing w:before="0" w:beforeAutospacing="off" w:after="0" w:afterAutospacing="off"/>
        <w:rPr>
          <w:rFonts w:ascii="Verdana" w:hAnsi="Verdana" w:eastAsia="Verdana" w:cs="Verdana"/>
          <w:color w:val="0E101A"/>
          <w:sz w:val="28"/>
          <w:szCs w:val="28"/>
        </w:rPr>
      </w:pPr>
      <w:r w:rsidRPr="28FF93E5" w:rsidR="6218BE57">
        <w:rPr>
          <w:rFonts w:ascii="Verdana" w:hAnsi="Verdana" w:eastAsia="Verdana" w:cs="Verdana"/>
          <w:color w:val="0E101A"/>
          <w:sz w:val="28"/>
          <w:szCs w:val="28"/>
        </w:rPr>
        <w:t>The first principle that I will be focusing on is ‘Good teaching and learning means employing a blend of approaches including direct teaching</w:t>
      </w:r>
      <w:r w:rsidRPr="28FF93E5" w:rsidR="34676E3F">
        <w:rPr>
          <w:rFonts w:ascii="Verdana" w:hAnsi="Verdana" w:eastAsia="Verdana" w:cs="Verdana"/>
          <w:color w:val="0E101A"/>
          <w:sz w:val="28"/>
          <w:szCs w:val="28"/>
        </w:rPr>
        <w:t>.’</w:t>
      </w:r>
      <w:r w:rsidRPr="28FF93E5" w:rsidR="6218BE57">
        <w:rPr>
          <w:rFonts w:ascii="Verdana" w:hAnsi="Verdana" w:eastAsia="Verdana" w:cs="Verdana"/>
          <w:color w:val="0E101A"/>
          <w:sz w:val="28"/>
          <w:szCs w:val="28"/>
        </w:rPr>
        <w:t xml:space="preserve"> </w:t>
      </w:r>
      <w:bookmarkStart w:name="_Int_JxuDbjMR" w:id="475481675"/>
      <w:r w:rsidRPr="28FF93E5" w:rsidR="6218BE57">
        <w:rPr>
          <w:rFonts w:ascii="Verdana" w:hAnsi="Verdana" w:eastAsia="Verdana" w:cs="Verdana"/>
          <w:color w:val="0E101A"/>
          <w:sz w:val="28"/>
          <w:szCs w:val="28"/>
        </w:rPr>
        <w:t>In my opinion, utilising</w:t>
      </w:r>
      <w:bookmarkEnd w:id="475481675"/>
      <w:r w:rsidRPr="28FF93E5" w:rsidR="6218BE57">
        <w:rPr>
          <w:rFonts w:ascii="Verdana" w:hAnsi="Verdana" w:eastAsia="Verdana" w:cs="Verdana"/>
          <w:color w:val="0E101A"/>
          <w:sz w:val="28"/>
          <w:szCs w:val="28"/>
        </w:rPr>
        <w:t xml:space="preserve"> a blend of approaches implies that multiple methods of teaching are required to result in good teaching and learning. For instance, whole-class teaching, group work, individual work through enhanced provision, partner work, guided teaching, and direct teaching. Direct teaching, or direct instruction, is a form of teaching which involves a teacher delivering a lesson in front of the class. The lesson is typically planned by the teacher and resources and activities are prepared ahead of time. Within direct teaching, the teacher is leading the learning. This method of teaching is beneficial in foundation learning as it means that pupils are receiving correct information. Learners are seen as passive recipients of information as their role is to listen to the teacher talk and lead the lesson. Although this method of teaching has its advantages, there are also disadvantages. For example, direct teaching alone will not help pupils to reach their full potential. This is because children learn through play; through experiential learning. American philosopher, John Dewey, states “Education is not an affair of telling and being told, but an active and constructive process.” </w:t>
      </w:r>
      <w:r w:rsidRPr="28FF93E5" w:rsidR="559B3A2D">
        <w:rPr>
          <w:rFonts w:ascii="Verdana" w:hAnsi="Verdana" w:eastAsia="Verdana" w:cs="Verdana"/>
          <w:color w:val="0E101A"/>
          <w:sz w:val="28"/>
          <w:szCs w:val="28"/>
        </w:rPr>
        <w:t>(Dewey, 1916).</w:t>
      </w:r>
      <w:r w:rsidRPr="28FF93E5" w:rsidR="6218BE57">
        <w:rPr>
          <w:rFonts w:ascii="Verdana" w:hAnsi="Verdana" w:eastAsia="Verdana" w:cs="Verdana"/>
          <w:b w:val="1"/>
          <w:bCs w:val="1"/>
          <w:color w:val="0E101A"/>
          <w:sz w:val="28"/>
          <w:szCs w:val="28"/>
        </w:rPr>
        <w:t xml:space="preserve"> </w:t>
      </w:r>
      <w:r w:rsidRPr="28FF93E5" w:rsidR="6218BE57">
        <w:rPr>
          <w:rFonts w:ascii="Verdana" w:hAnsi="Verdana" w:eastAsia="Verdana" w:cs="Verdana"/>
          <w:color w:val="0E101A"/>
          <w:sz w:val="28"/>
          <w:szCs w:val="28"/>
        </w:rPr>
        <w:t xml:space="preserve">Dewey believes that children learn not just through experiential learning and experiencing things for themselves, but from reflecting on experience. Children should play an active role in their education </w:t>
      </w:r>
      <w:r w:rsidRPr="28FF93E5" w:rsidR="27AA41A6">
        <w:rPr>
          <w:rFonts w:ascii="Verdana" w:hAnsi="Verdana" w:eastAsia="Verdana" w:cs="Verdana"/>
          <w:color w:val="0E101A"/>
          <w:sz w:val="28"/>
          <w:szCs w:val="28"/>
        </w:rPr>
        <w:t>(Lee, 2021).</w:t>
      </w:r>
      <w:r w:rsidRPr="28FF93E5" w:rsidR="28FF93E5">
        <w:rPr>
          <w:rFonts w:ascii="Verdana" w:hAnsi="Verdana" w:eastAsia="Verdana" w:cs="Verdana"/>
          <w:color w:val="0E101A"/>
          <w:sz w:val="28"/>
          <w:szCs w:val="28"/>
        </w:rPr>
        <w:t xml:space="preserve"> </w:t>
      </w:r>
    </w:p>
    <w:p xmlns:wp14="http://schemas.microsoft.com/office/word/2010/wordml" w:rsidP="28FF93E5" wp14:paraId="1C454C18" wp14:textId="1B8BE2B9">
      <w:pPr>
        <w:spacing w:before="0" w:beforeAutospacing="off" w:after="0" w:afterAutospacing="off"/>
        <w:rPr>
          <w:rFonts w:ascii="Verdana" w:hAnsi="Verdana" w:eastAsia="Verdana" w:cs="Verdana"/>
          <w:color w:val="0E101A"/>
          <w:sz w:val="28"/>
          <w:szCs w:val="28"/>
        </w:rPr>
      </w:pPr>
    </w:p>
    <w:p xmlns:wp14="http://schemas.microsoft.com/office/word/2010/wordml" w:rsidP="28FF93E5" wp14:paraId="2992FBEC" wp14:textId="186C6468">
      <w:pPr>
        <w:spacing w:before="0" w:beforeAutospacing="off" w:after="0" w:afterAutospacing="off"/>
        <w:rPr>
          <w:rFonts w:ascii="Verdana" w:hAnsi="Verdana" w:eastAsia="Verdana" w:cs="Verdana"/>
          <w:color w:val="0E101A"/>
          <w:sz w:val="28"/>
          <w:szCs w:val="28"/>
        </w:rPr>
      </w:pPr>
      <w:r w:rsidRPr="28FF93E5" w:rsidR="6218BE57">
        <w:rPr>
          <w:rFonts w:ascii="Verdana" w:hAnsi="Verdana" w:eastAsia="Verdana" w:cs="Verdana"/>
          <w:color w:val="0E101A"/>
          <w:sz w:val="28"/>
          <w:szCs w:val="28"/>
        </w:rPr>
        <w:t>Having a blended approach is beneficial. Using a variety of techniques in a foundation learning classroom is vital. Children are more likely to retain information if they are engaged with the learning. In other words, children need to play a part in their learning as it will increase their engagement, thus resulting in a deeper understanding. Children learn in a plethora of ways, each child could have their own learning style, which may differ from their peers. Howard Gardner proposes that everyone has their own learning style and cognitive strengths. In his book ‘Multiple Intelligences</w:t>
      </w:r>
      <w:r w:rsidRPr="28FF93E5" w:rsidR="66577213">
        <w:rPr>
          <w:rFonts w:ascii="Verdana" w:hAnsi="Verdana" w:eastAsia="Verdana" w:cs="Verdana"/>
          <w:color w:val="0E101A"/>
          <w:sz w:val="28"/>
          <w:szCs w:val="28"/>
        </w:rPr>
        <w:t>,’</w:t>
      </w:r>
      <w:r w:rsidRPr="28FF93E5" w:rsidR="6218BE57">
        <w:rPr>
          <w:rFonts w:ascii="Verdana" w:hAnsi="Verdana" w:eastAsia="Verdana" w:cs="Verdana"/>
          <w:color w:val="0E101A"/>
          <w:sz w:val="28"/>
          <w:szCs w:val="28"/>
        </w:rPr>
        <w:t xml:space="preserve"> Gardner conveys that a variation of teaching methods is </w:t>
      </w:r>
      <w:r w:rsidRPr="28FF93E5" w:rsidR="6218BE57">
        <w:rPr>
          <w:rFonts w:ascii="Verdana" w:hAnsi="Verdana" w:eastAsia="Verdana" w:cs="Verdana"/>
          <w:color w:val="0E101A"/>
          <w:sz w:val="28"/>
          <w:szCs w:val="28"/>
        </w:rPr>
        <w:t>required</w:t>
      </w:r>
      <w:r w:rsidRPr="28FF93E5" w:rsidR="6218BE57">
        <w:rPr>
          <w:rFonts w:ascii="Verdana" w:hAnsi="Verdana" w:eastAsia="Verdana" w:cs="Verdana"/>
          <w:color w:val="0E101A"/>
          <w:sz w:val="28"/>
          <w:szCs w:val="28"/>
        </w:rPr>
        <w:t xml:space="preserve"> to accommodate the different intelligences and learning styles of the students in the classroom </w:t>
      </w:r>
      <w:r w:rsidRPr="28FF93E5" w:rsidR="5A0F8769">
        <w:rPr>
          <w:rFonts w:ascii="Verdana" w:hAnsi="Verdana" w:eastAsia="Verdana" w:cs="Verdana"/>
          <w:color w:val="0E101A"/>
          <w:sz w:val="28"/>
          <w:szCs w:val="28"/>
        </w:rPr>
        <w:t>(Gardner, 1993)</w:t>
      </w:r>
      <w:r w:rsidRPr="28FF93E5" w:rsidR="6218BE57">
        <w:rPr>
          <w:rFonts w:ascii="Verdana" w:hAnsi="Verdana" w:eastAsia="Verdana" w:cs="Verdana"/>
          <w:color w:val="0E101A"/>
          <w:sz w:val="28"/>
          <w:szCs w:val="28"/>
        </w:rPr>
        <w:t>. From my time observing in my placement school, I witnessed a variation of teaching approaches being employed. For instance, in the year one and year two class, the children are split into groups based on ability. At the start of the day, each of the groups are given a different activity to complete, with two of those groups being led by a member of staff. The remaining four groups lead their own learning by taking responsibility. Not only this, but I have also seen the teacher display direct teaching. The class teacher taught the class how to pronounce where they live, in Welsh. The spelling of the phrase was shown on the interactive board at the front of the class and the teacher explained how to pronounce the words. Once this was done, the children were instructed to work in pairs or groups to ask each other where they lived and answer it, while talking in Welsh. Therefore, from observing this I witnessed both direct teaching and groupwork in play</w:t>
      </w:r>
      <w:r w:rsidRPr="28FF93E5" w:rsidR="3604E4A3">
        <w:rPr>
          <w:rFonts w:ascii="Verdana" w:hAnsi="Verdana" w:eastAsia="Verdana" w:cs="Verdana"/>
          <w:color w:val="0E101A"/>
          <w:sz w:val="28"/>
          <w:szCs w:val="28"/>
        </w:rPr>
        <w:t xml:space="preserve">. </w:t>
      </w:r>
    </w:p>
    <w:p xmlns:wp14="http://schemas.microsoft.com/office/word/2010/wordml" w:rsidP="28FF93E5" wp14:paraId="564422CC" wp14:textId="250F1A9B">
      <w:pPr>
        <w:spacing w:before="0" w:beforeAutospacing="off" w:after="0" w:afterAutospacing="off"/>
        <w:rPr>
          <w:rFonts w:ascii="Verdana" w:hAnsi="Verdana" w:eastAsia="Verdana" w:cs="Verdana"/>
          <w:color w:val="0E101A"/>
          <w:sz w:val="28"/>
          <w:szCs w:val="28"/>
        </w:rPr>
      </w:pPr>
      <w:r w:rsidRPr="28FF93E5" w:rsidR="6218BE57">
        <w:rPr>
          <w:rFonts w:ascii="Verdana" w:hAnsi="Verdana" w:eastAsia="Verdana" w:cs="Verdana"/>
          <w:color w:val="0E101A"/>
          <w:sz w:val="28"/>
          <w:szCs w:val="28"/>
        </w:rPr>
        <w:t xml:space="preserve"> </w:t>
      </w:r>
    </w:p>
    <w:p xmlns:wp14="http://schemas.microsoft.com/office/word/2010/wordml" w:rsidP="28FF93E5" wp14:paraId="2C633BDD" wp14:textId="0E50810D">
      <w:pPr>
        <w:spacing w:before="0" w:beforeAutospacing="off" w:after="0" w:afterAutospacing="off"/>
        <w:rPr>
          <w:rFonts w:ascii="Verdana" w:hAnsi="Verdana" w:eastAsia="Verdana" w:cs="Verdana"/>
          <w:color w:val="0E101A"/>
          <w:sz w:val="28"/>
          <w:szCs w:val="28"/>
        </w:rPr>
      </w:pPr>
      <w:r w:rsidRPr="28FF93E5" w:rsidR="6218BE57">
        <w:rPr>
          <w:rFonts w:ascii="Verdana" w:hAnsi="Verdana" w:eastAsia="Verdana" w:cs="Verdana"/>
          <w:color w:val="0E101A"/>
          <w:sz w:val="28"/>
          <w:szCs w:val="28"/>
        </w:rPr>
        <w:t>I agree with this principle as a blend of approaches, including direct teaching, is needed in a classroom as it will cater to the needs of all pupils in the class.</w:t>
      </w:r>
      <w:r w:rsidRPr="28FF93E5" w:rsidR="6218BE57">
        <w:rPr>
          <w:rFonts w:ascii="Verdana" w:hAnsi="Verdana" w:eastAsia="Verdana" w:cs="Verdana"/>
          <w:color w:val="0E101A"/>
          <w:sz w:val="28"/>
          <w:szCs w:val="28"/>
        </w:rPr>
        <w:t xml:space="preserve"> It allows for differentiation as having a blended approach ensures that all children, regardless of ability and prior knowledge, can be taught in a method that best suits them. Utilising a blended approach results in a more engaged class. For some children, working in groups and being able to collaborate with their peers could be how they learn best. Whereas other children may learn better by listening to the teacher talk at the front of the class (direct teaching). The teacher employing several methods </w:t>
      </w:r>
      <w:r w:rsidRPr="28FF93E5" w:rsidR="6218BE57">
        <w:rPr>
          <w:rFonts w:ascii="Verdana" w:hAnsi="Verdana" w:eastAsia="Verdana" w:cs="Verdana"/>
          <w:color w:val="0E101A"/>
          <w:sz w:val="28"/>
          <w:szCs w:val="28"/>
        </w:rPr>
        <w:t>benefits</w:t>
      </w:r>
      <w:r w:rsidRPr="28FF93E5" w:rsidR="6218BE57">
        <w:rPr>
          <w:rFonts w:ascii="Verdana" w:hAnsi="Verdana" w:eastAsia="Verdana" w:cs="Verdana"/>
          <w:color w:val="0E101A"/>
          <w:sz w:val="28"/>
          <w:szCs w:val="28"/>
        </w:rPr>
        <w:t xml:space="preserve"> all the children in the class – aiding in addressing the different learning needs of the pupils. Although there are many positive aspects of this approach, there are also downsides. One is that it can be time-consuming for the teacher to plan. Catering for a variety of teaching methods while ensuring children are receiving the correct content can be difficult. Planning activities and creating resources that provide children with the information they need, while promoting engagement and independence places a lot of pressure on a teacher. There are standards and learning </w:t>
      </w:r>
      <w:r w:rsidRPr="28FF93E5" w:rsidR="6218BE57">
        <w:rPr>
          <w:rFonts w:ascii="Verdana" w:hAnsi="Verdana" w:eastAsia="Verdana" w:cs="Verdana"/>
          <w:color w:val="0E101A"/>
          <w:sz w:val="28"/>
          <w:szCs w:val="28"/>
        </w:rPr>
        <w:t>objectives</w:t>
      </w:r>
      <w:r w:rsidRPr="28FF93E5" w:rsidR="6218BE57">
        <w:rPr>
          <w:rFonts w:ascii="Verdana" w:hAnsi="Verdana" w:eastAsia="Verdana" w:cs="Verdana"/>
          <w:color w:val="0E101A"/>
          <w:sz w:val="28"/>
          <w:szCs w:val="28"/>
        </w:rPr>
        <w:t xml:space="preserve"> that need to be met. It is the teacher’s role to aid children in meeting those </w:t>
      </w:r>
      <w:r w:rsidRPr="28FF93E5" w:rsidR="6218BE57">
        <w:rPr>
          <w:rFonts w:ascii="Verdana" w:hAnsi="Verdana" w:eastAsia="Verdana" w:cs="Verdana"/>
          <w:color w:val="0E101A"/>
          <w:sz w:val="28"/>
          <w:szCs w:val="28"/>
        </w:rPr>
        <w:t>objectives</w:t>
      </w:r>
      <w:r w:rsidRPr="28FF93E5" w:rsidR="6218BE57">
        <w:rPr>
          <w:rFonts w:ascii="Verdana" w:hAnsi="Verdana" w:eastAsia="Verdana" w:cs="Verdana"/>
          <w:color w:val="0E101A"/>
          <w:sz w:val="28"/>
          <w:szCs w:val="28"/>
        </w:rPr>
        <w:t xml:space="preserve"> independently. Therefore, this is an area for development for this principle</w:t>
      </w:r>
      <w:r w:rsidRPr="28FF93E5" w:rsidR="5F6288BA">
        <w:rPr>
          <w:rFonts w:ascii="Verdana" w:hAnsi="Verdana" w:eastAsia="Verdana" w:cs="Verdana"/>
          <w:color w:val="0E101A"/>
          <w:sz w:val="28"/>
          <w:szCs w:val="28"/>
        </w:rPr>
        <w:t xml:space="preserve">. </w:t>
      </w:r>
    </w:p>
    <w:p xmlns:wp14="http://schemas.microsoft.com/office/word/2010/wordml" w:rsidP="28FF93E5" wp14:paraId="236CED46" wp14:textId="44AF1D58">
      <w:pPr>
        <w:spacing w:before="0" w:beforeAutospacing="off" w:after="0" w:afterAutospacing="off"/>
        <w:rPr>
          <w:rFonts w:ascii="Verdana" w:hAnsi="Verdana" w:eastAsia="Verdana" w:cs="Verdana"/>
          <w:color w:val="0E101A"/>
          <w:sz w:val="28"/>
          <w:szCs w:val="28"/>
        </w:rPr>
      </w:pPr>
      <w:r w:rsidRPr="28FF93E5" w:rsidR="6218BE57">
        <w:rPr>
          <w:rFonts w:ascii="Verdana" w:hAnsi="Verdana" w:eastAsia="Verdana" w:cs="Verdana"/>
          <w:color w:val="0E101A"/>
          <w:sz w:val="28"/>
          <w:szCs w:val="28"/>
        </w:rPr>
        <w:t xml:space="preserve"> </w:t>
      </w:r>
    </w:p>
    <w:p xmlns:wp14="http://schemas.microsoft.com/office/word/2010/wordml" w:rsidP="28FF93E5" wp14:paraId="4B39F3AC" wp14:textId="6715D162">
      <w:pPr>
        <w:spacing w:before="0" w:beforeAutospacing="off" w:after="0" w:afterAutospacing="off"/>
        <w:rPr>
          <w:rFonts w:ascii="Verdana" w:hAnsi="Verdana" w:eastAsia="Verdana" w:cs="Verdana"/>
          <w:color w:val="0E101A"/>
          <w:sz w:val="28"/>
          <w:szCs w:val="28"/>
          <w:u w:val="single"/>
        </w:rPr>
      </w:pPr>
      <w:r w:rsidRPr="28FF93E5" w:rsidR="6218BE57">
        <w:rPr>
          <w:rFonts w:ascii="Verdana" w:hAnsi="Verdana" w:eastAsia="Verdana" w:cs="Verdana"/>
          <w:color w:val="0E101A"/>
          <w:sz w:val="28"/>
          <w:szCs w:val="28"/>
          <w:u w:val="single"/>
        </w:rPr>
        <w:t xml:space="preserve">Principle Two </w:t>
      </w:r>
    </w:p>
    <w:p xmlns:wp14="http://schemas.microsoft.com/office/word/2010/wordml" w:rsidP="28FF93E5" wp14:paraId="393E83FC" wp14:textId="23E9580D">
      <w:pPr>
        <w:spacing w:before="0" w:beforeAutospacing="off" w:after="0" w:afterAutospacing="off"/>
        <w:rPr>
          <w:rFonts w:ascii="Verdana" w:hAnsi="Verdana" w:eastAsia="Verdana" w:cs="Verdana"/>
          <w:color w:val="0E101A"/>
          <w:sz w:val="28"/>
          <w:szCs w:val="28"/>
        </w:rPr>
      </w:pPr>
      <w:r w:rsidRPr="28FF93E5" w:rsidR="6218BE57">
        <w:rPr>
          <w:rFonts w:ascii="Verdana" w:hAnsi="Verdana" w:eastAsia="Verdana" w:cs="Verdana"/>
          <w:color w:val="0E101A"/>
          <w:sz w:val="28"/>
          <w:szCs w:val="28"/>
        </w:rPr>
        <w:t>The next principle I will be focusing on is ‘Good teaching and learning sets tasks and selects resources that build on previous knowledge and experience and engage interest</w:t>
      </w:r>
      <w:r w:rsidRPr="28FF93E5" w:rsidR="5F634B41">
        <w:rPr>
          <w:rFonts w:ascii="Verdana" w:hAnsi="Verdana" w:eastAsia="Verdana" w:cs="Verdana"/>
          <w:color w:val="0E101A"/>
          <w:sz w:val="28"/>
          <w:szCs w:val="28"/>
        </w:rPr>
        <w:t>.’</w:t>
      </w:r>
      <w:r w:rsidRPr="28FF93E5" w:rsidR="6218BE57">
        <w:rPr>
          <w:rFonts w:ascii="Verdana" w:hAnsi="Verdana" w:eastAsia="Verdana" w:cs="Verdana"/>
          <w:color w:val="0E101A"/>
          <w:sz w:val="28"/>
          <w:szCs w:val="28"/>
        </w:rPr>
        <w:t xml:space="preserve"> </w:t>
      </w:r>
      <w:bookmarkStart w:name="_Int_uO3eXohQ" w:id="603978639"/>
      <w:r w:rsidRPr="28FF93E5" w:rsidR="6218BE57">
        <w:rPr>
          <w:rFonts w:ascii="Verdana" w:hAnsi="Verdana" w:eastAsia="Verdana" w:cs="Verdana"/>
          <w:color w:val="0E101A"/>
          <w:sz w:val="28"/>
          <w:szCs w:val="28"/>
        </w:rPr>
        <w:t>In my opinion, building</w:t>
      </w:r>
      <w:bookmarkEnd w:id="603978639"/>
      <w:r w:rsidRPr="28FF93E5" w:rsidR="6218BE57">
        <w:rPr>
          <w:rFonts w:ascii="Verdana" w:hAnsi="Verdana" w:eastAsia="Verdana" w:cs="Verdana"/>
          <w:color w:val="0E101A"/>
          <w:sz w:val="28"/>
          <w:szCs w:val="28"/>
        </w:rPr>
        <w:t xml:space="preserve"> on previous knowledge and experience implies that teachers should consider what children already know and understand to result in good teaching and learning. For instance, by assessing the children on their prior knowledge, encouraging group discussions, playing games linked to the topic, setting tasks, and using resources that build on previous knowledge. Building on previous knowledge is a part of Piaget’s theory of cognitive development. In his theory, Piaget talks about how children build on their previous knowledge by interacting with their surroundings. He uses the term schemas. A schema is what Piaget described as a mental structure that children use to organise their experiences. Schemas are units of knowledge – basic building blocks that allow children to create a mental representation of the world. As we grow up and experience new surroundings, our schemas can adapt and change considering the situation. For instance, if a toddler sees a dog for the first time, then perhaps that child could think that all animals that walk on four legs are dogs. A mental representation of an animal would be in the child’s head, labelled dog. However, if they were to see another animal with four legs, such as a cat, the child would think that the animal was a dog. This process is called assimilation. Assimilation is the process of placing </w:t>
      </w:r>
      <w:bookmarkStart w:name="_Int_3tVQGvgz" w:id="1927705790"/>
      <w:r w:rsidRPr="28FF93E5" w:rsidR="6218BE57">
        <w:rPr>
          <w:rFonts w:ascii="Verdana" w:hAnsi="Verdana" w:eastAsia="Verdana" w:cs="Verdana"/>
          <w:color w:val="0E101A"/>
          <w:sz w:val="28"/>
          <w:szCs w:val="28"/>
        </w:rPr>
        <w:t>new information</w:t>
      </w:r>
      <w:bookmarkEnd w:id="1927705790"/>
      <w:r w:rsidRPr="28FF93E5" w:rsidR="6218BE57">
        <w:rPr>
          <w:rFonts w:ascii="Verdana" w:hAnsi="Verdana" w:eastAsia="Verdana" w:cs="Verdana"/>
          <w:color w:val="0E101A"/>
          <w:sz w:val="28"/>
          <w:szCs w:val="28"/>
        </w:rPr>
        <w:t xml:space="preserve"> into existing schemas. However, assimilation only takes place when the experience is </w:t>
      </w:r>
      <w:bookmarkStart w:name="_Int_RZ1pPOry" w:id="1965922960"/>
      <w:r w:rsidRPr="28FF93E5" w:rsidR="6218BE57">
        <w:rPr>
          <w:rFonts w:ascii="Verdana" w:hAnsi="Verdana" w:eastAsia="Verdana" w:cs="Verdana"/>
          <w:color w:val="0E101A"/>
          <w:sz w:val="28"/>
          <w:szCs w:val="28"/>
        </w:rPr>
        <w:t>similar to</w:t>
      </w:r>
      <w:bookmarkEnd w:id="1965922960"/>
      <w:r w:rsidRPr="28FF93E5" w:rsidR="6218BE57">
        <w:rPr>
          <w:rFonts w:ascii="Verdana" w:hAnsi="Verdana" w:eastAsia="Verdana" w:cs="Verdana"/>
          <w:color w:val="0E101A"/>
          <w:sz w:val="28"/>
          <w:szCs w:val="28"/>
        </w:rPr>
        <w:t xml:space="preserve"> one the child has experienced before. In this case, the child has seen a cat, a four-legged animal, and has assimilated the information to think that the animal is a dog. This is where accommodation plays a part. The process of accommodation enables the child to adapt their existing schema to include the information that some four-legged animals are cats. As a child </w:t>
      </w:r>
      <w:r w:rsidRPr="28FF93E5" w:rsidR="6218BE57">
        <w:rPr>
          <w:rFonts w:ascii="Verdana" w:hAnsi="Verdana" w:eastAsia="Verdana" w:cs="Verdana"/>
          <w:color w:val="0E101A"/>
          <w:sz w:val="28"/>
          <w:szCs w:val="28"/>
        </w:rPr>
        <w:t>encounters</w:t>
      </w:r>
      <w:r w:rsidRPr="28FF93E5" w:rsidR="6218BE57">
        <w:rPr>
          <w:rFonts w:ascii="Verdana" w:hAnsi="Verdana" w:eastAsia="Verdana" w:cs="Verdana"/>
          <w:color w:val="0E101A"/>
          <w:sz w:val="28"/>
          <w:szCs w:val="28"/>
        </w:rPr>
        <w:t xml:space="preserve"> a new piece of information, that knowledge is then accommodated into the pre-existing schema </w:t>
      </w:r>
      <w:r w:rsidRPr="28FF93E5" w:rsidR="5524FBD5">
        <w:rPr>
          <w:rFonts w:ascii="Verdana" w:hAnsi="Verdana" w:eastAsia="Verdana" w:cs="Verdana"/>
          <w:color w:val="0E101A"/>
          <w:sz w:val="28"/>
          <w:szCs w:val="28"/>
        </w:rPr>
        <w:t>(Mcleod, 2024).</w:t>
      </w:r>
      <w:r w:rsidRPr="28FF93E5" w:rsidR="6218BE57">
        <w:rPr>
          <w:rFonts w:ascii="Verdana" w:hAnsi="Verdana" w:eastAsia="Verdana" w:cs="Verdana"/>
          <w:b w:val="1"/>
          <w:bCs w:val="1"/>
          <w:color w:val="0E101A"/>
          <w:sz w:val="28"/>
          <w:szCs w:val="28"/>
        </w:rPr>
        <w:t xml:space="preserve"> </w:t>
      </w:r>
      <w:r w:rsidRPr="28FF93E5" w:rsidR="6218BE57">
        <w:rPr>
          <w:rFonts w:ascii="Verdana" w:hAnsi="Verdana" w:eastAsia="Verdana" w:cs="Verdana"/>
          <w:color w:val="0E101A"/>
          <w:sz w:val="28"/>
          <w:szCs w:val="28"/>
        </w:rPr>
        <w:t xml:space="preserve">This theory can be applied in a foundation learning classroom. </w:t>
      </w:r>
      <w:r w:rsidRPr="28FF93E5" w:rsidR="6218BE57">
        <w:rPr>
          <w:rFonts w:ascii="Verdana" w:hAnsi="Verdana" w:eastAsia="Verdana" w:cs="Verdana"/>
          <w:color w:val="0E101A"/>
          <w:sz w:val="28"/>
          <w:szCs w:val="28"/>
        </w:rPr>
        <w:t xml:space="preserve">Teachers can plan activities and select resources that will build on the existing schemas of the children in the class. </w:t>
      </w:r>
    </w:p>
    <w:p xmlns:wp14="http://schemas.microsoft.com/office/word/2010/wordml" w:rsidP="28FF93E5" wp14:paraId="352175BA" wp14:textId="17560E2F">
      <w:pPr>
        <w:spacing w:before="0" w:beforeAutospacing="off" w:after="0" w:afterAutospacing="off"/>
        <w:rPr>
          <w:rFonts w:ascii="Verdana" w:hAnsi="Verdana" w:eastAsia="Verdana" w:cs="Verdana"/>
          <w:color w:val="0E101A"/>
          <w:sz w:val="28"/>
          <w:szCs w:val="28"/>
        </w:rPr>
      </w:pPr>
    </w:p>
    <w:p xmlns:wp14="http://schemas.microsoft.com/office/word/2010/wordml" w:rsidP="28FF93E5" wp14:paraId="129F33AF" wp14:textId="6C149559">
      <w:pPr>
        <w:spacing w:before="0" w:beforeAutospacing="off" w:after="0" w:afterAutospacing="off"/>
        <w:rPr>
          <w:rFonts w:ascii="Verdana" w:hAnsi="Verdana" w:eastAsia="Verdana" w:cs="Verdana"/>
          <w:color w:val="0E101A"/>
          <w:sz w:val="28"/>
          <w:szCs w:val="28"/>
        </w:rPr>
      </w:pPr>
      <w:r w:rsidRPr="28FF93E5" w:rsidR="6218BE57">
        <w:rPr>
          <w:rFonts w:ascii="Verdana" w:hAnsi="Verdana" w:eastAsia="Verdana" w:cs="Verdana"/>
          <w:color w:val="0E101A"/>
          <w:sz w:val="28"/>
          <w:szCs w:val="28"/>
        </w:rPr>
        <w:t xml:space="preserve">One way that a teacher can assess what children already know is by using assessment for learning strategies. The Assessment Reform Group defines Assessment for Learning as ‘the process of seeking and interpreting evidence for use by learners and their teachers to decide where the learners are in their learning, whey they need to go next, and how best to get them there.’ (The Assessment Reform Group, 2002). Continuously assessing children as they are completing their work enables the teacher to gauge where a child is in their learning. Subsequently, meaning the teacher can understand what knowledge a child has on a topic. From this, the teacher can then </w:t>
      </w:r>
      <w:r w:rsidRPr="28FF93E5" w:rsidR="6218BE57">
        <w:rPr>
          <w:rFonts w:ascii="Verdana" w:hAnsi="Verdana" w:eastAsia="Verdana" w:cs="Verdana"/>
          <w:color w:val="0E101A"/>
          <w:sz w:val="28"/>
          <w:szCs w:val="28"/>
        </w:rPr>
        <w:t>assist</w:t>
      </w:r>
      <w:r w:rsidRPr="28FF93E5" w:rsidR="6218BE57">
        <w:rPr>
          <w:rFonts w:ascii="Verdana" w:hAnsi="Verdana" w:eastAsia="Verdana" w:cs="Verdana"/>
          <w:color w:val="0E101A"/>
          <w:sz w:val="28"/>
          <w:szCs w:val="28"/>
        </w:rPr>
        <w:t xml:space="preserve"> the child to further progress in their work, building on the knowledge and experiences that they already have. However, the teacher must select the </w:t>
      </w:r>
      <w:r w:rsidRPr="28FF93E5" w:rsidR="6218BE57">
        <w:rPr>
          <w:rFonts w:ascii="Verdana" w:hAnsi="Verdana" w:eastAsia="Verdana" w:cs="Verdana"/>
          <w:color w:val="0E101A"/>
          <w:sz w:val="28"/>
          <w:szCs w:val="28"/>
        </w:rPr>
        <w:t>appropriate resources</w:t>
      </w:r>
      <w:r w:rsidRPr="28FF93E5" w:rsidR="6218BE57">
        <w:rPr>
          <w:rFonts w:ascii="Verdana" w:hAnsi="Verdana" w:eastAsia="Verdana" w:cs="Verdana"/>
          <w:color w:val="0E101A"/>
          <w:sz w:val="28"/>
          <w:szCs w:val="28"/>
        </w:rPr>
        <w:t xml:space="preserve"> needed to aid the child in developing further. </w:t>
      </w:r>
    </w:p>
    <w:p xmlns:wp14="http://schemas.microsoft.com/office/word/2010/wordml" w:rsidP="28FF93E5" wp14:paraId="769238C5" wp14:textId="51B71785">
      <w:pPr>
        <w:spacing w:before="0" w:beforeAutospacing="off" w:after="0" w:afterAutospacing="off"/>
        <w:rPr>
          <w:rFonts w:ascii="Verdana" w:hAnsi="Verdana" w:eastAsia="Verdana" w:cs="Verdana"/>
          <w:color w:val="0E101A"/>
          <w:sz w:val="28"/>
          <w:szCs w:val="28"/>
        </w:rPr>
      </w:pPr>
    </w:p>
    <w:p xmlns:wp14="http://schemas.microsoft.com/office/word/2010/wordml" w:rsidP="28FF93E5" wp14:paraId="2B8CBB39" wp14:textId="526CE85B">
      <w:pPr>
        <w:spacing w:before="0" w:beforeAutospacing="off" w:after="0" w:afterAutospacing="off"/>
        <w:rPr>
          <w:rFonts w:ascii="Verdana" w:hAnsi="Verdana" w:eastAsia="Verdana" w:cs="Verdana"/>
          <w:color w:val="0E101A"/>
          <w:sz w:val="28"/>
          <w:szCs w:val="28"/>
        </w:rPr>
      </w:pPr>
      <w:r w:rsidRPr="28FF93E5" w:rsidR="6218BE57">
        <w:rPr>
          <w:rFonts w:ascii="Verdana" w:hAnsi="Verdana" w:eastAsia="Verdana" w:cs="Verdana"/>
          <w:color w:val="0E101A"/>
          <w:sz w:val="28"/>
          <w:szCs w:val="28"/>
        </w:rPr>
        <w:t xml:space="preserve">When working on a whole class scale, selecting </w:t>
      </w:r>
      <w:r w:rsidRPr="28FF93E5" w:rsidR="0D03DAFA">
        <w:rPr>
          <w:rFonts w:ascii="Verdana" w:hAnsi="Verdana" w:eastAsia="Verdana" w:cs="Verdana"/>
          <w:color w:val="0E101A"/>
          <w:sz w:val="28"/>
          <w:szCs w:val="28"/>
        </w:rPr>
        <w:t>resources,</w:t>
      </w:r>
      <w:r w:rsidRPr="28FF93E5" w:rsidR="6218BE57">
        <w:rPr>
          <w:rFonts w:ascii="Verdana" w:hAnsi="Verdana" w:eastAsia="Verdana" w:cs="Verdana"/>
          <w:color w:val="0E101A"/>
          <w:sz w:val="28"/>
          <w:szCs w:val="28"/>
        </w:rPr>
        <w:t xml:space="preserve"> and setting tasks can be difficult. This is because, within a classroom, the children may not all be on the same progression step. In the foundation learning framework, under the new Welsh curriculum, each Area of Learning and Experience has steps of progression which sets out where a child could be under each different step. Children in Foundation Learning could be in progression step one or two. Progression step three is typically for pupils in year four or above (</w:t>
      </w:r>
      <w:r w:rsidRPr="28FF93E5" w:rsidR="6218BE57">
        <w:rPr>
          <w:rFonts w:ascii="Verdana" w:hAnsi="Verdana" w:eastAsia="Verdana" w:cs="Verdana"/>
          <w:color w:val="0E101A"/>
          <w:sz w:val="28"/>
          <w:szCs w:val="28"/>
          <w:highlight w:val="black"/>
        </w:rPr>
        <w:t>Penderyn Primary</w:t>
      </w:r>
      <w:r w:rsidRPr="28FF93E5" w:rsidR="6218BE57">
        <w:rPr>
          <w:rFonts w:ascii="Verdana" w:hAnsi="Verdana" w:eastAsia="Verdana" w:cs="Verdana"/>
          <w:color w:val="0E101A"/>
          <w:sz w:val="28"/>
          <w:szCs w:val="28"/>
        </w:rPr>
        <w:t xml:space="preserve">, 2022). This can place pressure on the teacher as they would have to select or create resources that are suitable for more than one progression step. All children work towards moving up the progression steps. However, some children are more advanced and so may be on a different progression step in comparison to another child in their class. This poses as a problem as creating and selecting a variety of resources and activities is not only time-consuming but also costs a lot of money. Some schools may struggle financially and may lack the money needed to </w:t>
      </w:r>
      <w:r w:rsidRPr="28FF93E5" w:rsidR="6218BE57">
        <w:rPr>
          <w:rFonts w:ascii="Verdana" w:hAnsi="Verdana" w:eastAsia="Verdana" w:cs="Verdana"/>
          <w:color w:val="0E101A"/>
          <w:sz w:val="28"/>
          <w:szCs w:val="28"/>
        </w:rPr>
        <w:t>purchase</w:t>
      </w:r>
      <w:r w:rsidRPr="28FF93E5" w:rsidR="6218BE57">
        <w:rPr>
          <w:rFonts w:ascii="Verdana" w:hAnsi="Verdana" w:eastAsia="Verdana" w:cs="Verdana"/>
          <w:color w:val="0E101A"/>
          <w:sz w:val="28"/>
          <w:szCs w:val="28"/>
        </w:rPr>
        <w:t xml:space="preserve"> the resources. This, in turn, can affect a child’s educational development. If a child is not receiving the support and resources they need to progress further and develop their skills, then this is going to hold them back. For a child to reach their full potential, they need the correct support, suitable resources, and challenges that push them further. This is an area for development for this principle. On the other hand, it can also be viewed as a strength. By creating and selecting resources that suit all children in the class, it will motivate the children to learn. It boosts engagement throughout the class as there will be an activity that piques the interest of all the children. In addition to this, building on the knowledge that children already have can boost the confidence of a child as they will be able to make connections to their </w:t>
      </w:r>
      <w:r w:rsidRPr="28FF93E5" w:rsidR="6218BE57">
        <w:rPr>
          <w:rFonts w:ascii="Verdana" w:hAnsi="Verdana" w:eastAsia="Verdana" w:cs="Verdana"/>
          <w:color w:val="0E101A"/>
          <w:sz w:val="28"/>
          <w:szCs w:val="28"/>
        </w:rPr>
        <w:t>previous</w:t>
      </w:r>
      <w:r w:rsidRPr="28FF93E5" w:rsidR="6218BE57">
        <w:rPr>
          <w:rFonts w:ascii="Verdana" w:hAnsi="Verdana" w:eastAsia="Verdana" w:cs="Verdana"/>
          <w:color w:val="0E101A"/>
          <w:sz w:val="28"/>
          <w:szCs w:val="28"/>
        </w:rPr>
        <w:t xml:space="preserve"> knowledge, thus giving them a sense of achievement</w:t>
      </w:r>
      <w:r w:rsidRPr="28FF93E5" w:rsidR="6218BE57">
        <w:rPr>
          <w:rFonts w:ascii="Verdana" w:hAnsi="Verdana" w:eastAsia="Verdana" w:cs="Verdana"/>
          <w:color w:val="0E101A"/>
          <w:sz w:val="28"/>
          <w:szCs w:val="28"/>
        </w:rPr>
        <w:t xml:space="preserve">.  </w:t>
      </w:r>
      <w:r w:rsidRPr="28FF93E5" w:rsidR="6218BE57">
        <w:rPr>
          <w:rFonts w:ascii="Verdana" w:hAnsi="Verdana" w:eastAsia="Verdana" w:cs="Verdana"/>
          <w:color w:val="0E101A"/>
          <w:sz w:val="28"/>
          <w:szCs w:val="28"/>
        </w:rPr>
        <w:t xml:space="preserve">  </w:t>
      </w:r>
    </w:p>
    <w:p xmlns:wp14="http://schemas.microsoft.com/office/word/2010/wordml" w:rsidP="28FF93E5" wp14:paraId="4F38B012" wp14:textId="79582757">
      <w:pPr>
        <w:spacing w:before="0" w:beforeAutospacing="off" w:after="0" w:afterAutospacing="off"/>
        <w:rPr>
          <w:rFonts w:ascii="Verdana" w:hAnsi="Verdana" w:eastAsia="Verdana" w:cs="Verdana"/>
          <w:color w:val="0E101A"/>
          <w:sz w:val="28"/>
          <w:szCs w:val="28"/>
        </w:rPr>
      </w:pPr>
      <w:r w:rsidRPr="28FF93E5" w:rsidR="6218BE57">
        <w:rPr>
          <w:rFonts w:ascii="Verdana" w:hAnsi="Verdana" w:eastAsia="Verdana" w:cs="Verdana"/>
          <w:color w:val="0E101A"/>
          <w:sz w:val="28"/>
          <w:szCs w:val="28"/>
        </w:rPr>
        <w:t xml:space="preserve"> </w:t>
      </w:r>
    </w:p>
    <w:p xmlns:wp14="http://schemas.microsoft.com/office/word/2010/wordml" w:rsidP="28FF93E5" wp14:paraId="3F0DDFC3" wp14:textId="4B7F2E6C">
      <w:pPr>
        <w:spacing w:before="0" w:beforeAutospacing="off" w:after="0" w:afterAutospacing="off"/>
        <w:rPr>
          <w:rFonts w:ascii="Verdana" w:hAnsi="Verdana" w:eastAsia="Verdana" w:cs="Verdana"/>
          <w:color w:val="0E101A"/>
          <w:sz w:val="28"/>
          <w:szCs w:val="28"/>
          <w:u w:val="single"/>
        </w:rPr>
      </w:pPr>
      <w:r w:rsidRPr="28FF93E5" w:rsidR="6218BE57">
        <w:rPr>
          <w:rFonts w:ascii="Verdana" w:hAnsi="Verdana" w:eastAsia="Verdana" w:cs="Verdana"/>
          <w:color w:val="0E101A"/>
          <w:sz w:val="28"/>
          <w:szCs w:val="28"/>
          <w:u w:val="single"/>
        </w:rPr>
        <w:t xml:space="preserve">Principle Three </w:t>
      </w:r>
    </w:p>
    <w:p xmlns:wp14="http://schemas.microsoft.com/office/word/2010/wordml" w:rsidP="28FF93E5" wp14:paraId="3BE0484A" wp14:textId="517DF9E4">
      <w:pPr>
        <w:spacing w:before="0" w:beforeAutospacing="off" w:after="0" w:afterAutospacing="off"/>
        <w:rPr>
          <w:rFonts w:ascii="Verdana" w:hAnsi="Verdana" w:eastAsia="Verdana" w:cs="Verdana"/>
          <w:color w:val="0E101A"/>
          <w:sz w:val="28"/>
          <w:szCs w:val="28"/>
        </w:rPr>
      </w:pPr>
      <w:r w:rsidRPr="28FF93E5" w:rsidR="6218BE57">
        <w:rPr>
          <w:rFonts w:ascii="Verdana" w:hAnsi="Verdana" w:eastAsia="Verdana" w:cs="Verdana"/>
          <w:color w:val="0E101A"/>
          <w:sz w:val="28"/>
          <w:szCs w:val="28"/>
        </w:rPr>
        <w:t xml:space="preserve">The last principle I will be focusing on is ‘Good teaching and learning ranges within and across Areas of Learning and Experience.’ </w:t>
      </w:r>
      <w:bookmarkStart w:name="_Int_E4itF9Tz" w:id="814187494"/>
      <w:r w:rsidRPr="28FF93E5" w:rsidR="6218BE57">
        <w:rPr>
          <w:rFonts w:ascii="Verdana" w:hAnsi="Verdana" w:eastAsia="Verdana" w:cs="Verdana"/>
          <w:color w:val="0E101A"/>
          <w:sz w:val="28"/>
          <w:szCs w:val="28"/>
        </w:rPr>
        <w:t>In my opinion, learning</w:t>
      </w:r>
      <w:bookmarkEnd w:id="814187494"/>
      <w:r w:rsidRPr="28FF93E5" w:rsidR="6218BE57">
        <w:rPr>
          <w:rFonts w:ascii="Verdana" w:hAnsi="Verdana" w:eastAsia="Verdana" w:cs="Verdana"/>
          <w:color w:val="0E101A"/>
          <w:sz w:val="28"/>
          <w:szCs w:val="28"/>
        </w:rPr>
        <w:t xml:space="preserve"> that ranges across the different Areas of Learning and Experience (AoLE) implies that teachers should work on creating links between the different AoLEs to result in good teaching and learning. Within the new curriculum for Wales, there are six Areas of Learning and Experience. These are: Expressive Arts, Health and Well-being, Humanities, Languages, Literacy and Communication, Mathematics and Numeracy, and Science and Technology </w:t>
      </w:r>
      <w:r w:rsidRPr="28FF93E5" w:rsidR="7EE11C23">
        <w:rPr>
          <w:rFonts w:ascii="Verdana" w:hAnsi="Verdana" w:eastAsia="Verdana" w:cs="Verdana"/>
          <w:color w:val="0E101A"/>
          <w:sz w:val="28"/>
          <w:szCs w:val="28"/>
        </w:rPr>
        <w:t>(Welsh Government, 2023b)</w:t>
      </w:r>
      <w:r w:rsidRPr="28FF93E5" w:rsidR="6218BE57">
        <w:rPr>
          <w:rFonts w:ascii="Verdana" w:hAnsi="Verdana" w:eastAsia="Verdana" w:cs="Verdana"/>
          <w:color w:val="0E101A"/>
          <w:sz w:val="28"/>
          <w:szCs w:val="28"/>
        </w:rPr>
        <w:t xml:space="preserve">. Creating links between </w:t>
      </w:r>
      <w:r w:rsidRPr="28FF93E5" w:rsidR="6218BE57">
        <w:rPr>
          <w:rFonts w:ascii="Verdana" w:hAnsi="Verdana" w:eastAsia="Verdana" w:cs="Verdana"/>
          <w:color w:val="0E101A"/>
          <w:sz w:val="28"/>
          <w:szCs w:val="28"/>
        </w:rPr>
        <w:t>AoLEs</w:t>
      </w:r>
      <w:r w:rsidRPr="28FF93E5" w:rsidR="6218BE57">
        <w:rPr>
          <w:rFonts w:ascii="Verdana" w:hAnsi="Verdana" w:eastAsia="Verdana" w:cs="Verdana"/>
          <w:color w:val="0E101A"/>
          <w:sz w:val="28"/>
          <w:szCs w:val="28"/>
        </w:rPr>
        <w:t xml:space="preserve"> is known as cross-curricular learning. Cross-curricular learning is where connections are formed across different academic subjects. It is a way of developing knowledge and understanding as connections are formed, making it easier for children to understand </w:t>
      </w:r>
      <w:r w:rsidRPr="28FF93E5" w:rsidR="0A4078C6">
        <w:rPr>
          <w:rFonts w:ascii="Verdana" w:hAnsi="Verdana" w:eastAsia="Verdana" w:cs="Verdana"/>
          <w:color w:val="0E101A"/>
          <w:sz w:val="28"/>
          <w:szCs w:val="28"/>
        </w:rPr>
        <w:t>(Twinkl, unknown)</w:t>
      </w:r>
      <w:r w:rsidRPr="28FF93E5" w:rsidR="6218BE57">
        <w:rPr>
          <w:rFonts w:ascii="Verdana" w:hAnsi="Verdana" w:eastAsia="Verdana" w:cs="Verdana"/>
          <w:color w:val="0E101A"/>
          <w:sz w:val="28"/>
          <w:szCs w:val="28"/>
        </w:rPr>
        <w:t xml:space="preserve">. Cross-curricular learning also develops a child’s critical thinking skills as it encourages them to form connections and patterns between two different subjects, which are now known as </w:t>
      </w:r>
      <w:r w:rsidRPr="28FF93E5" w:rsidR="6218BE57">
        <w:rPr>
          <w:rFonts w:ascii="Verdana" w:hAnsi="Verdana" w:eastAsia="Verdana" w:cs="Verdana"/>
          <w:color w:val="0E101A"/>
          <w:sz w:val="28"/>
          <w:szCs w:val="28"/>
        </w:rPr>
        <w:t>AoLEs</w:t>
      </w:r>
      <w:r w:rsidRPr="28FF93E5" w:rsidR="6218BE57">
        <w:rPr>
          <w:rFonts w:ascii="Verdana" w:hAnsi="Verdana" w:eastAsia="Verdana" w:cs="Verdana"/>
          <w:color w:val="0E101A"/>
          <w:sz w:val="28"/>
          <w:szCs w:val="28"/>
        </w:rPr>
        <w:t xml:space="preserve">. From my time observing in my placement school, I saw two AoLEs being brought together, hence displaying cross-curricular learning. The children were learning about the topic of Ancient Egypt and the teacher had set them the task of creating an art project that was Egyptian-themed. This poses a link between the Humanities AoLE as well as the Expressive Arts. This is because the children utilised their knowledge of Ancient Egypt, which is the history aspect, and then had to create a project, which used their art skills. </w:t>
      </w:r>
    </w:p>
    <w:p xmlns:wp14="http://schemas.microsoft.com/office/word/2010/wordml" w:rsidP="28FF93E5" wp14:paraId="4B504363" wp14:textId="696B7E4C">
      <w:pPr>
        <w:spacing w:before="0" w:beforeAutospacing="off" w:after="0" w:afterAutospacing="off"/>
        <w:rPr>
          <w:rFonts w:ascii="Verdana" w:hAnsi="Verdana" w:eastAsia="Verdana" w:cs="Verdana"/>
          <w:color w:val="0E101A"/>
          <w:sz w:val="28"/>
          <w:szCs w:val="28"/>
        </w:rPr>
      </w:pPr>
    </w:p>
    <w:p xmlns:wp14="http://schemas.microsoft.com/office/word/2010/wordml" w:rsidP="28FF93E5" wp14:paraId="664B221F" wp14:textId="3DF29F1E">
      <w:pPr>
        <w:spacing w:before="0" w:beforeAutospacing="off" w:after="0" w:afterAutospacing="off"/>
        <w:rPr>
          <w:rFonts w:ascii="Verdana" w:hAnsi="Verdana" w:eastAsia="Verdana" w:cs="Verdana"/>
          <w:color w:val="0E101A"/>
          <w:sz w:val="28"/>
          <w:szCs w:val="28"/>
        </w:rPr>
      </w:pPr>
      <w:r w:rsidRPr="28FF93E5" w:rsidR="6218BE57">
        <w:rPr>
          <w:rFonts w:ascii="Verdana" w:hAnsi="Verdana" w:eastAsia="Verdana" w:cs="Verdana"/>
          <w:color w:val="0E101A"/>
          <w:sz w:val="28"/>
          <w:szCs w:val="28"/>
        </w:rPr>
        <w:t xml:space="preserve">In addition to this, also in the new Welsh curriculum, there are cross-curricular skills frameworks. These include literacy and numeracy, and digital competence. These are mandatory skills which can be embedded into all six of the </w:t>
      </w:r>
      <w:r w:rsidRPr="28FF93E5" w:rsidR="6218BE57">
        <w:rPr>
          <w:rFonts w:ascii="Verdana" w:hAnsi="Verdana" w:eastAsia="Verdana" w:cs="Verdana"/>
          <w:color w:val="0E101A"/>
          <w:sz w:val="28"/>
          <w:szCs w:val="28"/>
        </w:rPr>
        <w:t>AoLEs</w:t>
      </w:r>
      <w:r w:rsidRPr="28FF93E5" w:rsidR="6218BE57">
        <w:rPr>
          <w:rFonts w:ascii="Verdana" w:hAnsi="Verdana" w:eastAsia="Verdana" w:cs="Verdana"/>
          <w:color w:val="0E101A"/>
          <w:sz w:val="28"/>
          <w:szCs w:val="28"/>
        </w:rPr>
        <w:t xml:space="preserve"> </w:t>
      </w:r>
      <w:r w:rsidRPr="28FF93E5" w:rsidR="51EA9416">
        <w:rPr>
          <w:rFonts w:ascii="Verdana" w:hAnsi="Verdana" w:eastAsia="Verdana" w:cs="Verdana"/>
          <w:color w:val="0E101A"/>
          <w:sz w:val="28"/>
          <w:szCs w:val="28"/>
        </w:rPr>
        <w:t>(Welsh Government, 2023a).</w:t>
      </w:r>
      <w:r w:rsidRPr="28FF93E5" w:rsidR="6218BE57">
        <w:rPr>
          <w:rFonts w:ascii="Verdana" w:hAnsi="Verdana" w:eastAsia="Verdana" w:cs="Verdana"/>
          <w:color w:val="0E101A"/>
          <w:sz w:val="28"/>
          <w:szCs w:val="28"/>
        </w:rPr>
        <w:t xml:space="preserve"> While I was observing in a school, I witnessed these skills being carried out. For instance, one activity that the children completed was making an educational video on an iPad. This demonstrates one skill from the digital competency framework. </w:t>
      </w:r>
    </w:p>
    <w:p xmlns:wp14="http://schemas.microsoft.com/office/word/2010/wordml" w:rsidP="28FF93E5" wp14:paraId="21DE8D9B" wp14:textId="429BF444">
      <w:pPr>
        <w:spacing w:before="0" w:beforeAutospacing="off" w:after="0" w:afterAutospacing="off"/>
        <w:rPr>
          <w:rFonts w:ascii="Verdana" w:hAnsi="Verdana" w:eastAsia="Verdana" w:cs="Verdana"/>
          <w:color w:val="0E101A"/>
          <w:sz w:val="28"/>
          <w:szCs w:val="28"/>
        </w:rPr>
      </w:pPr>
    </w:p>
    <w:p xmlns:wp14="http://schemas.microsoft.com/office/word/2010/wordml" w:rsidP="28FF93E5" wp14:paraId="6492052E" wp14:textId="057E0A2C">
      <w:pPr>
        <w:spacing w:before="0" w:beforeAutospacing="off" w:after="0" w:afterAutospacing="off"/>
        <w:rPr>
          <w:rFonts w:ascii="Verdana" w:hAnsi="Verdana" w:eastAsia="Verdana" w:cs="Verdana"/>
          <w:color w:val="0E101A"/>
          <w:sz w:val="28"/>
          <w:szCs w:val="28"/>
        </w:rPr>
      </w:pPr>
      <w:r w:rsidRPr="28FF93E5" w:rsidR="6218BE57">
        <w:rPr>
          <w:rFonts w:ascii="Verdana" w:hAnsi="Verdana" w:eastAsia="Verdana" w:cs="Verdana"/>
          <w:color w:val="0E101A"/>
          <w:sz w:val="28"/>
          <w:szCs w:val="28"/>
        </w:rPr>
        <w:t xml:space="preserve">Learning that ranges across Areas of Learning and Experience can create authentic learning experiences for children. This is because one way that a teacher can ensure children understand a topic is to enable the children to experience it first-hand – this can be done by planning a school trip. School trips, for instance, are not only a way for children to </w:t>
      </w:r>
      <w:r w:rsidRPr="28FF93E5" w:rsidR="6218BE57">
        <w:rPr>
          <w:rFonts w:ascii="Verdana" w:hAnsi="Verdana" w:eastAsia="Verdana" w:cs="Verdana"/>
          <w:color w:val="0E101A"/>
          <w:sz w:val="28"/>
          <w:szCs w:val="28"/>
        </w:rPr>
        <w:t>witness</w:t>
      </w:r>
      <w:r w:rsidRPr="28FF93E5" w:rsidR="6218BE57">
        <w:rPr>
          <w:rFonts w:ascii="Verdana" w:hAnsi="Verdana" w:eastAsia="Verdana" w:cs="Verdana"/>
          <w:color w:val="0E101A"/>
          <w:sz w:val="28"/>
          <w:szCs w:val="28"/>
        </w:rPr>
        <w:t xml:space="preserve"> cross-curricular links first-hand but also emphasises their real-world applications of knowledge. Therefore, cross-curricular learning has myriad benefits for both students and teachers. However, cross-curricular learning can also cause problems for teachers. This is because planning for cross-curricular links can be time-consuming. For example, it may cause some difficulty in </w:t>
      </w:r>
      <w:r w:rsidRPr="28FF93E5" w:rsidR="6218BE57">
        <w:rPr>
          <w:rFonts w:ascii="Verdana" w:hAnsi="Verdana" w:eastAsia="Verdana" w:cs="Verdana"/>
          <w:color w:val="0E101A"/>
          <w:sz w:val="28"/>
          <w:szCs w:val="28"/>
        </w:rPr>
        <w:t>attempting</w:t>
      </w:r>
      <w:r w:rsidRPr="28FF93E5" w:rsidR="6218BE57">
        <w:rPr>
          <w:rFonts w:ascii="Verdana" w:hAnsi="Verdana" w:eastAsia="Verdana" w:cs="Verdana"/>
          <w:color w:val="0E101A"/>
          <w:sz w:val="28"/>
          <w:szCs w:val="28"/>
        </w:rPr>
        <w:t xml:space="preserve"> to align the learning </w:t>
      </w:r>
      <w:r w:rsidRPr="28FF93E5" w:rsidR="6218BE57">
        <w:rPr>
          <w:rFonts w:ascii="Verdana" w:hAnsi="Verdana" w:eastAsia="Verdana" w:cs="Verdana"/>
          <w:color w:val="0E101A"/>
          <w:sz w:val="28"/>
          <w:szCs w:val="28"/>
        </w:rPr>
        <w:t>objectives</w:t>
      </w:r>
      <w:r w:rsidRPr="28FF93E5" w:rsidR="6218BE57">
        <w:rPr>
          <w:rFonts w:ascii="Verdana" w:hAnsi="Verdana" w:eastAsia="Verdana" w:cs="Verdana"/>
          <w:color w:val="0E101A"/>
          <w:sz w:val="28"/>
          <w:szCs w:val="28"/>
        </w:rPr>
        <w:t xml:space="preserve"> of the different </w:t>
      </w:r>
      <w:r w:rsidRPr="28FF93E5" w:rsidR="6218BE57">
        <w:rPr>
          <w:rFonts w:ascii="Verdana" w:hAnsi="Verdana" w:eastAsia="Verdana" w:cs="Verdana"/>
          <w:color w:val="0E101A"/>
          <w:sz w:val="28"/>
          <w:szCs w:val="28"/>
        </w:rPr>
        <w:t>AoLEs</w:t>
      </w:r>
      <w:r w:rsidRPr="28FF93E5" w:rsidR="6218BE57">
        <w:rPr>
          <w:rFonts w:ascii="Verdana" w:hAnsi="Verdana" w:eastAsia="Verdana" w:cs="Verdana"/>
          <w:color w:val="0E101A"/>
          <w:sz w:val="28"/>
          <w:szCs w:val="28"/>
        </w:rPr>
        <w:t xml:space="preserve">. Not only this but there are not always links across the curriculum. Therefore, it may put unnecessary stress on the teacher if they feel the need to spot the links between the different subjects. Even though cross-curricular learning improves a child’s holistic understanding, it can sometimes confuse some learners. Some pupils may face difficulty when </w:t>
      </w:r>
      <w:r w:rsidRPr="28FF93E5" w:rsidR="6218BE57">
        <w:rPr>
          <w:rFonts w:ascii="Verdana" w:hAnsi="Verdana" w:eastAsia="Verdana" w:cs="Verdana"/>
          <w:color w:val="0E101A"/>
          <w:sz w:val="28"/>
          <w:szCs w:val="28"/>
        </w:rPr>
        <w:t>attempting</w:t>
      </w:r>
      <w:r w:rsidRPr="28FF93E5" w:rsidR="6218BE57">
        <w:rPr>
          <w:rFonts w:ascii="Verdana" w:hAnsi="Verdana" w:eastAsia="Verdana" w:cs="Verdana"/>
          <w:color w:val="0E101A"/>
          <w:sz w:val="28"/>
          <w:szCs w:val="28"/>
        </w:rPr>
        <w:t xml:space="preserve"> to make the links between the different Areas of Learning and Experience. This can potentially lead to low self-esteem in a child</w:t>
      </w:r>
      <w:r w:rsidRPr="28FF93E5" w:rsidR="505D29B7">
        <w:rPr>
          <w:rFonts w:ascii="Verdana" w:hAnsi="Verdana" w:eastAsia="Verdana" w:cs="Verdana"/>
          <w:color w:val="0E101A"/>
          <w:sz w:val="28"/>
          <w:szCs w:val="28"/>
        </w:rPr>
        <w:t xml:space="preserve">. </w:t>
      </w:r>
    </w:p>
    <w:p xmlns:wp14="http://schemas.microsoft.com/office/word/2010/wordml" w:rsidP="28FF93E5" wp14:paraId="6667F641" wp14:textId="1B7FFEB0">
      <w:pPr>
        <w:spacing w:before="0" w:beforeAutospacing="off" w:after="0" w:afterAutospacing="off"/>
        <w:rPr>
          <w:rFonts w:ascii="Verdana" w:hAnsi="Verdana" w:eastAsia="Verdana" w:cs="Verdana"/>
          <w:color w:val="0E101A"/>
          <w:sz w:val="28"/>
          <w:szCs w:val="28"/>
        </w:rPr>
      </w:pPr>
      <w:r w:rsidRPr="28FF93E5" w:rsidR="6218BE57">
        <w:rPr>
          <w:rFonts w:ascii="Verdana" w:hAnsi="Verdana" w:eastAsia="Verdana" w:cs="Verdana"/>
          <w:color w:val="0E101A"/>
          <w:sz w:val="28"/>
          <w:szCs w:val="28"/>
        </w:rPr>
        <w:t xml:space="preserve"> </w:t>
      </w:r>
    </w:p>
    <w:p xmlns:wp14="http://schemas.microsoft.com/office/word/2010/wordml" w:rsidP="28FF93E5" wp14:paraId="769B981C" wp14:textId="5986E7BA">
      <w:pPr>
        <w:spacing w:before="0" w:beforeAutospacing="off" w:after="0" w:afterAutospacing="off"/>
        <w:rPr>
          <w:rFonts w:ascii="Verdana" w:hAnsi="Verdana" w:eastAsia="Verdana" w:cs="Verdana"/>
          <w:color w:val="0E101A"/>
          <w:sz w:val="28"/>
          <w:szCs w:val="28"/>
          <w:u w:val="single"/>
        </w:rPr>
      </w:pPr>
      <w:r w:rsidRPr="28FF93E5" w:rsidR="6218BE57">
        <w:rPr>
          <w:rFonts w:ascii="Verdana" w:hAnsi="Verdana" w:eastAsia="Verdana" w:cs="Verdana"/>
          <w:color w:val="0E101A"/>
          <w:sz w:val="28"/>
          <w:szCs w:val="28"/>
          <w:u w:val="single"/>
        </w:rPr>
        <w:t xml:space="preserve">Conclusion </w:t>
      </w:r>
    </w:p>
    <w:p xmlns:wp14="http://schemas.microsoft.com/office/word/2010/wordml" w:rsidP="28FF93E5" wp14:paraId="267691C1" wp14:textId="1C56D652">
      <w:pPr>
        <w:spacing w:before="0" w:beforeAutospacing="off" w:after="0" w:afterAutospacing="off"/>
        <w:rPr>
          <w:rFonts w:ascii="Verdana" w:hAnsi="Verdana" w:eastAsia="Verdana" w:cs="Verdana"/>
          <w:color w:val="0E101A"/>
          <w:sz w:val="28"/>
          <w:szCs w:val="28"/>
        </w:rPr>
      </w:pPr>
      <w:r w:rsidRPr="28FF93E5" w:rsidR="6218BE57">
        <w:rPr>
          <w:rFonts w:ascii="Verdana" w:hAnsi="Verdana" w:eastAsia="Verdana" w:cs="Verdana"/>
          <w:color w:val="0E101A"/>
          <w:sz w:val="28"/>
          <w:szCs w:val="28"/>
        </w:rPr>
        <w:t xml:space="preserve">To conclude, throughout this module, I have learnt the importance of having pedagogical principles in a classroom setting. Researching these three principles has given me insight into what strategies I would like to use when I become a qualified teacher. I have taken something away from each of the three principles. </w:t>
      </w:r>
    </w:p>
    <w:p xmlns:wp14="http://schemas.microsoft.com/office/word/2010/wordml" w:rsidP="28FF93E5" wp14:paraId="23FB79CE" wp14:textId="3250B0F0">
      <w:pPr>
        <w:spacing w:before="0" w:beforeAutospacing="off" w:after="0" w:afterAutospacing="off"/>
        <w:rPr>
          <w:rFonts w:ascii="Verdana" w:hAnsi="Verdana" w:eastAsia="Verdana" w:cs="Verdana"/>
          <w:color w:val="0E101A"/>
          <w:sz w:val="28"/>
          <w:szCs w:val="28"/>
        </w:rPr>
      </w:pPr>
    </w:p>
    <w:p xmlns:wp14="http://schemas.microsoft.com/office/word/2010/wordml" w:rsidP="28FF93E5" wp14:paraId="5A3024EB" wp14:textId="3BDF591C">
      <w:pPr>
        <w:spacing w:before="0" w:beforeAutospacing="off" w:after="0" w:afterAutospacing="off"/>
        <w:rPr>
          <w:rFonts w:ascii="Verdana" w:hAnsi="Verdana" w:eastAsia="Verdana" w:cs="Verdana"/>
          <w:color w:val="0E101A"/>
          <w:sz w:val="28"/>
          <w:szCs w:val="28"/>
        </w:rPr>
      </w:pPr>
      <w:r w:rsidRPr="28FF93E5" w:rsidR="6218BE57">
        <w:rPr>
          <w:rFonts w:ascii="Verdana" w:hAnsi="Verdana" w:eastAsia="Verdana" w:cs="Verdana"/>
          <w:color w:val="0E101A"/>
          <w:sz w:val="28"/>
          <w:szCs w:val="28"/>
        </w:rPr>
        <w:t xml:space="preserve">The first principle has taught me that I will need to utilise a blend of approaches in the classroom </w:t>
      </w:r>
      <w:bookmarkStart w:name="_Int_GIlrOdA6" w:id="431366872"/>
      <w:r w:rsidRPr="28FF93E5" w:rsidR="6218BE57">
        <w:rPr>
          <w:rFonts w:ascii="Verdana" w:hAnsi="Verdana" w:eastAsia="Verdana" w:cs="Verdana"/>
          <w:color w:val="0E101A"/>
          <w:sz w:val="28"/>
          <w:szCs w:val="28"/>
        </w:rPr>
        <w:t>in order to</w:t>
      </w:r>
      <w:bookmarkEnd w:id="431366872"/>
      <w:r w:rsidRPr="28FF93E5" w:rsidR="6218BE57">
        <w:rPr>
          <w:rFonts w:ascii="Verdana" w:hAnsi="Verdana" w:eastAsia="Verdana" w:cs="Verdana"/>
          <w:color w:val="0E101A"/>
          <w:sz w:val="28"/>
          <w:szCs w:val="28"/>
        </w:rPr>
        <w:t xml:space="preserve"> cater to the diverse learning styles and needs of the children in my classroom. Every child is </w:t>
      </w:r>
      <w:r w:rsidRPr="28FF93E5" w:rsidR="37CA32CD">
        <w:rPr>
          <w:rFonts w:ascii="Verdana" w:hAnsi="Verdana" w:eastAsia="Verdana" w:cs="Verdana"/>
          <w:color w:val="0E101A"/>
          <w:sz w:val="28"/>
          <w:szCs w:val="28"/>
        </w:rPr>
        <w:t>different,</w:t>
      </w:r>
      <w:r w:rsidRPr="28FF93E5" w:rsidR="6218BE57">
        <w:rPr>
          <w:rFonts w:ascii="Verdana" w:hAnsi="Verdana" w:eastAsia="Verdana" w:cs="Verdana"/>
          <w:color w:val="0E101A"/>
          <w:sz w:val="28"/>
          <w:szCs w:val="28"/>
        </w:rPr>
        <w:t xml:space="preserve"> and I want to create a classroom environment that promotes a positive attitude to learning. Therefore, it is important that I meet the needs of all the pupils in my class. The second principle has taught me that it is vital to build on </w:t>
      </w:r>
      <w:r w:rsidRPr="28FF93E5" w:rsidR="6218BE57">
        <w:rPr>
          <w:rFonts w:ascii="Verdana" w:hAnsi="Verdana" w:eastAsia="Verdana" w:cs="Verdana"/>
          <w:color w:val="0E101A"/>
          <w:sz w:val="28"/>
          <w:szCs w:val="28"/>
        </w:rPr>
        <w:t>previous</w:t>
      </w:r>
      <w:r w:rsidRPr="28FF93E5" w:rsidR="6218BE57">
        <w:rPr>
          <w:rFonts w:ascii="Verdana" w:hAnsi="Verdana" w:eastAsia="Verdana" w:cs="Verdana"/>
          <w:color w:val="0E101A"/>
          <w:sz w:val="28"/>
          <w:szCs w:val="28"/>
        </w:rPr>
        <w:t xml:space="preserve"> knowledge as it will lead to higher engagement levels throughout the classroom. Building on </w:t>
      </w:r>
      <w:r w:rsidRPr="28FF93E5" w:rsidR="6218BE57">
        <w:rPr>
          <w:rFonts w:ascii="Verdana" w:hAnsi="Verdana" w:eastAsia="Verdana" w:cs="Verdana"/>
          <w:color w:val="0E101A"/>
          <w:sz w:val="28"/>
          <w:szCs w:val="28"/>
        </w:rPr>
        <w:t>previous</w:t>
      </w:r>
      <w:r w:rsidRPr="28FF93E5" w:rsidR="6218BE57">
        <w:rPr>
          <w:rFonts w:ascii="Verdana" w:hAnsi="Verdana" w:eastAsia="Verdana" w:cs="Verdana"/>
          <w:color w:val="0E101A"/>
          <w:sz w:val="28"/>
          <w:szCs w:val="28"/>
        </w:rPr>
        <w:t xml:space="preserve"> knowledge motivates pupils to want to learn more as they will be eager to learn if the topic is something they are already aware of. The second principle has also taught me that it is beneficial to prepare and select a variety of suitable resources that build on </w:t>
      </w:r>
      <w:r w:rsidRPr="28FF93E5" w:rsidR="6218BE57">
        <w:rPr>
          <w:rFonts w:ascii="Verdana" w:hAnsi="Verdana" w:eastAsia="Verdana" w:cs="Verdana"/>
          <w:color w:val="0E101A"/>
          <w:sz w:val="28"/>
          <w:szCs w:val="28"/>
        </w:rPr>
        <w:t>previous</w:t>
      </w:r>
      <w:r w:rsidRPr="28FF93E5" w:rsidR="6218BE57">
        <w:rPr>
          <w:rFonts w:ascii="Verdana" w:hAnsi="Verdana" w:eastAsia="Verdana" w:cs="Verdana"/>
          <w:color w:val="0E101A"/>
          <w:sz w:val="28"/>
          <w:szCs w:val="28"/>
        </w:rPr>
        <w:t xml:space="preserve"> knowledge so that I can meet the needs of the children in my class. The third and final principle taught me that it is important for me to not only </w:t>
      </w:r>
      <w:r w:rsidRPr="28FF93E5" w:rsidR="6218BE57">
        <w:rPr>
          <w:rFonts w:ascii="Verdana" w:hAnsi="Verdana" w:eastAsia="Verdana" w:cs="Verdana"/>
          <w:color w:val="0E101A"/>
          <w:sz w:val="28"/>
          <w:szCs w:val="28"/>
        </w:rPr>
        <w:t>demonstrate</w:t>
      </w:r>
      <w:r w:rsidRPr="28FF93E5" w:rsidR="6218BE57">
        <w:rPr>
          <w:rFonts w:ascii="Verdana" w:hAnsi="Verdana" w:eastAsia="Verdana" w:cs="Verdana"/>
          <w:color w:val="0E101A"/>
          <w:sz w:val="28"/>
          <w:szCs w:val="28"/>
        </w:rPr>
        <w:t xml:space="preserve"> cross-curricular learning, but also to create opportunities for the students to discover those links themselves. This not only develops their critical thinking skills, but also improves their self-esteem. </w:t>
      </w:r>
    </w:p>
    <w:p xmlns:wp14="http://schemas.microsoft.com/office/word/2010/wordml" w:rsidP="28FF93E5" wp14:paraId="77CB90C8" wp14:textId="046E96BA">
      <w:pPr>
        <w:spacing w:before="0" w:beforeAutospacing="off" w:after="0" w:afterAutospacing="off"/>
        <w:rPr>
          <w:rFonts w:ascii="Verdana" w:hAnsi="Verdana" w:eastAsia="Verdana" w:cs="Verdana"/>
          <w:color w:val="0E101A"/>
          <w:sz w:val="28"/>
          <w:szCs w:val="28"/>
        </w:rPr>
      </w:pPr>
      <w:r w:rsidRPr="28FF93E5" w:rsidR="6218BE57">
        <w:rPr>
          <w:rFonts w:ascii="Verdana" w:hAnsi="Verdana" w:eastAsia="Verdana" w:cs="Verdana"/>
          <w:color w:val="0E101A"/>
          <w:sz w:val="28"/>
          <w:szCs w:val="28"/>
        </w:rPr>
        <w:t xml:space="preserve"> </w:t>
      </w:r>
    </w:p>
    <w:p xmlns:wp14="http://schemas.microsoft.com/office/word/2010/wordml" w:rsidP="28FF93E5" wp14:paraId="442CC30E" wp14:textId="7BDDB5DC">
      <w:pPr>
        <w:spacing w:before="0" w:beforeAutospacing="off" w:after="0" w:afterAutospacing="off"/>
        <w:rPr>
          <w:rFonts w:ascii="Verdana" w:hAnsi="Verdana" w:eastAsia="Verdana" w:cs="Verdana"/>
          <w:color w:val="0E101A"/>
          <w:sz w:val="28"/>
          <w:szCs w:val="28"/>
        </w:rPr>
      </w:pPr>
      <w:r w:rsidRPr="28FF93E5" w:rsidR="6218BE57">
        <w:rPr>
          <w:rFonts w:ascii="Verdana" w:hAnsi="Verdana" w:eastAsia="Verdana" w:cs="Verdana"/>
          <w:color w:val="0E101A"/>
          <w:sz w:val="28"/>
          <w:szCs w:val="28"/>
        </w:rPr>
        <w:t xml:space="preserve">Overall, I have learnt that it is important for teachers to cater to the needs of all pupils in their classroom by utilising a blend of approaches, selecting </w:t>
      </w:r>
      <w:r w:rsidRPr="28FF93E5" w:rsidR="6218BE57">
        <w:rPr>
          <w:rFonts w:ascii="Verdana" w:hAnsi="Verdana" w:eastAsia="Verdana" w:cs="Verdana"/>
          <w:color w:val="0E101A"/>
          <w:sz w:val="28"/>
          <w:szCs w:val="28"/>
        </w:rPr>
        <w:t>appropriate resources</w:t>
      </w:r>
      <w:r w:rsidRPr="28FF93E5" w:rsidR="6218BE57">
        <w:rPr>
          <w:rFonts w:ascii="Verdana" w:hAnsi="Verdana" w:eastAsia="Verdana" w:cs="Verdana"/>
          <w:color w:val="0E101A"/>
          <w:sz w:val="28"/>
          <w:szCs w:val="28"/>
        </w:rPr>
        <w:t>, and making cross-curricular links</w:t>
      </w:r>
      <w:r w:rsidRPr="28FF93E5" w:rsidR="757BC8A5">
        <w:rPr>
          <w:rFonts w:ascii="Verdana" w:hAnsi="Verdana" w:eastAsia="Verdana" w:cs="Verdana"/>
          <w:color w:val="0E101A"/>
          <w:sz w:val="28"/>
          <w:szCs w:val="28"/>
        </w:rPr>
        <w:t xml:space="preserve">. </w:t>
      </w:r>
    </w:p>
    <w:p xmlns:wp14="http://schemas.microsoft.com/office/word/2010/wordml" w:rsidP="28FF93E5" wp14:paraId="2C078E63" wp14:textId="7C8B15DE">
      <w:pPr>
        <w:pStyle w:val="Normal"/>
        <w:rPr>
          <w:rFonts w:ascii="Verdana" w:hAnsi="Verdana" w:eastAsia="Verdana" w:cs="Verdana"/>
          <w:sz w:val="28"/>
          <w:szCs w:val="28"/>
        </w:rPr>
      </w:pPr>
    </w:p>
    <w:p w:rsidR="28FF93E5" w:rsidP="28FF93E5" w:rsidRDefault="28FF93E5" w14:paraId="5C4F6F13" w14:textId="47A32C14">
      <w:pPr>
        <w:pStyle w:val="Normal"/>
        <w:jc w:val="center"/>
        <w:rPr>
          <w:rFonts w:ascii="Verdana" w:hAnsi="Verdana" w:eastAsia="Verdana" w:cs="Verdana"/>
          <w:b w:val="1"/>
          <w:bCs w:val="1"/>
          <w:sz w:val="28"/>
          <w:szCs w:val="28"/>
        </w:rPr>
      </w:pPr>
    </w:p>
    <w:p w:rsidR="28FF93E5" w:rsidP="28FF93E5" w:rsidRDefault="28FF93E5" w14:paraId="0EF9C91F" w14:textId="71C7BD7D">
      <w:pPr>
        <w:pStyle w:val="Normal"/>
        <w:jc w:val="center"/>
        <w:rPr>
          <w:rFonts w:ascii="Verdana" w:hAnsi="Verdana" w:eastAsia="Verdana" w:cs="Verdana"/>
          <w:b w:val="1"/>
          <w:bCs w:val="1"/>
          <w:sz w:val="28"/>
          <w:szCs w:val="28"/>
        </w:rPr>
      </w:pPr>
    </w:p>
    <w:p w:rsidR="28FF93E5" w:rsidP="28FF93E5" w:rsidRDefault="28FF93E5" w14:paraId="6A0203FE" w14:textId="52EE2866">
      <w:pPr>
        <w:pStyle w:val="Normal"/>
        <w:jc w:val="center"/>
        <w:rPr>
          <w:rFonts w:ascii="Verdana" w:hAnsi="Verdana" w:eastAsia="Verdana" w:cs="Verdana"/>
          <w:b w:val="1"/>
          <w:bCs w:val="1"/>
          <w:sz w:val="28"/>
          <w:szCs w:val="28"/>
        </w:rPr>
      </w:pPr>
    </w:p>
    <w:p w:rsidR="28FF93E5" w:rsidP="28FF93E5" w:rsidRDefault="28FF93E5" w14:paraId="7958E16F" w14:textId="1870BA18">
      <w:pPr>
        <w:pStyle w:val="Normal"/>
        <w:jc w:val="center"/>
        <w:rPr>
          <w:rFonts w:ascii="Verdana" w:hAnsi="Verdana" w:eastAsia="Verdana" w:cs="Verdana"/>
          <w:b w:val="1"/>
          <w:bCs w:val="1"/>
          <w:sz w:val="28"/>
          <w:szCs w:val="28"/>
        </w:rPr>
      </w:pPr>
    </w:p>
    <w:p w:rsidR="28FF93E5" w:rsidP="28FF93E5" w:rsidRDefault="28FF93E5" w14:paraId="7C027E9E" w14:textId="45934291">
      <w:pPr>
        <w:pStyle w:val="Normal"/>
        <w:jc w:val="center"/>
        <w:rPr>
          <w:rFonts w:ascii="Verdana" w:hAnsi="Verdana" w:eastAsia="Verdana" w:cs="Verdana"/>
          <w:b w:val="1"/>
          <w:bCs w:val="1"/>
          <w:sz w:val="28"/>
          <w:szCs w:val="28"/>
        </w:rPr>
      </w:pPr>
    </w:p>
    <w:p w:rsidR="28FF93E5" w:rsidP="28FF93E5" w:rsidRDefault="28FF93E5" w14:paraId="69B762B5" w14:textId="05E685B3">
      <w:pPr>
        <w:pStyle w:val="Normal"/>
        <w:jc w:val="center"/>
        <w:rPr>
          <w:rFonts w:ascii="Verdana" w:hAnsi="Verdana" w:eastAsia="Verdana" w:cs="Verdana"/>
          <w:b w:val="1"/>
          <w:bCs w:val="1"/>
          <w:sz w:val="28"/>
          <w:szCs w:val="28"/>
        </w:rPr>
      </w:pPr>
    </w:p>
    <w:p w:rsidR="28FF93E5" w:rsidP="28FF93E5" w:rsidRDefault="28FF93E5" w14:paraId="5E7BC329" w14:textId="22547CB8">
      <w:pPr>
        <w:pStyle w:val="Normal"/>
        <w:jc w:val="center"/>
        <w:rPr>
          <w:rFonts w:ascii="Verdana" w:hAnsi="Verdana" w:eastAsia="Verdana" w:cs="Verdana"/>
          <w:b w:val="1"/>
          <w:bCs w:val="1"/>
          <w:sz w:val="28"/>
          <w:szCs w:val="28"/>
        </w:rPr>
      </w:pPr>
    </w:p>
    <w:p w:rsidR="28FF93E5" w:rsidP="28FF93E5" w:rsidRDefault="28FF93E5" w14:paraId="3DCCC97B" w14:textId="4431DC44">
      <w:pPr>
        <w:pStyle w:val="Normal"/>
        <w:jc w:val="center"/>
        <w:rPr>
          <w:rFonts w:ascii="Verdana" w:hAnsi="Verdana" w:eastAsia="Verdana" w:cs="Verdana"/>
          <w:b w:val="1"/>
          <w:bCs w:val="1"/>
          <w:sz w:val="28"/>
          <w:szCs w:val="28"/>
        </w:rPr>
      </w:pPr>
    </w:p>
    <w:p w:rsidR="28FF93E5" w:rsidP="28FF93E5" w:rsidRDefault="28FF93E5" w14:paraId="398E2E40" w14:textId="021596A4">
      <w:pPr>
        <w:pStyle w:val="Normal"/>
        <w:jc w:val="center"/>
        <w:rPr>
          <w:rFonts w:ascii="Verdana" w:hAnsi="Verdana" w:eastAsia="Verdana" w:cs="Verdana"/>
          <w:b w:val="1"/>
          <w:bCs w:val="1"/>
          <w:sz w:val="28"/>
          <w:szCs w:val="28"/>
        </w:rPr>
      </w:pPr>
    </w:p>
    <w:p w:rsidR="28FF93E5" w:rsidP="28FF93E5" w:rsidRDefault="28FF93E5" w14:paraId="64B8D60A" w14:textId="6305919A">
      <w:pPr>
        <w:pStyle w:val="Normal"/>
        <w:jc w:val="center"/>
        <w:rPr>
          <w:rFonts w:ascii="Verdana" w:hAnsi="Verdana" w:eastAsia="Verdana" w:cs="Verdana"/>
          <w:b w:val="1"/>
          <w:bCs w:val="1"/>
          <w:sz w:val="28"/>
          <w:szCs w:val="28"/>
        </w:rPr>
      </w:pPr>
    </w:p>
    <w:p w:rsidR="28FF93E5" w:rsidP="28FF93E5" w:rsidRDefault="28FF93E5" w14:paraId="5B4CEEF7" w14:textId="6E0A6ADE">
      <w:pPr>
        <w:pStyle w:val="Normal"/>
        <w:jc w:val="center"/>
        <w:rPr>
          <w:rFonts w:ascii="Verdana" w:hAnsi="Verdana" w:eastAsia="Verdana" w:cs="Verdana"/>
          <w:b w:val="1"/>
          <w:bCs w:val="1"/>
          <w:sz w:val="28"/>
          <w:szCs w:val="28"/>
        </w:rPr>
      </w:pPr>
    </w:p>
    <w:p w:rsidR="28FF93E5" w:rsidP="28FF93E5" w:rsidRDefault="28FF93E5" w14:paraId="339C1447" w14:textId="4A675CDA">
      <w:pPr>
        <w:pStyle w:val="Normal"/>
        <w:jc w:val="center"/>
        <w:rPr>
          <w:rFonts w:ascii="Verdana" w:hAnsi="Verdana" w:eastAsia="Verdana" w:cs="Verdana"/>
          <w:b w:val="1"/>
          <w:bCs w:val="1"/>
          <w:sz w:val="28"/>
          <w:szCs w:val="28"/>
        </w:rPr>
      </w:pPr>
    </w:p>
    <w:p w:rsidR="28FF93E5" w:rsidP="28FF93E5" w:rsidRDefault="28FF93E5" w14:paraId="2CBC00EE" w14:textId="53362BD9">
      <w:pPr>
        <w:pStyle w:val="Normal"/>
        <w:jc w:val="center"/>
        <w:rPr>
          <w:rFonts w:ascii="Verdana" w:hAnsi="Verdana" w:eastAsia="Verdana" w:cs="Verdana"/>
          <w:b w:val="1"/>
          <w:bCs w:val="1"/>
          <w:sz w:val="28"/>
          <w:szCs w:val="28"/>
        </w:rPr>
      </w:pPr>
    </w:p>
    <w:p w:rsidR="28FF93E5" w:rsidP="28FF93E5" w:rsidRDefault="28FF93E5" w14:paraId="4C9A5C9A" w14:textId="5E26EFA3">
      <w:pPr>
        <w:pStyle w:val="Normal"/>
        <w:jc w:val="center"/>
        <w:rPr>
          <w:rFonts w:ascii="Verdana" w:hAnsi="Verdana" w:eastAsia="Verdana" w:cs="Verdana"/>
          <w:b w:val="1"/>
          <w:bCs w:val="1"/>
          <w:sz w:val="28"/>
          <w:szCs w:val="28"/>
        </w:rPr>
      </w:pPr>
    </w:p>
    <w:p w:rsidR="28FF93E5" w:rsidP="28FF93E5" w:rsidRDefault="28FF93E5" w14:paraId="41FE822A" w14:textId="0A47F312">
      <w:pPr>
        <w:pStyle w:val="Normal"/>
        <w:jc w:val="center"/>
        <w:rPr>
          <w:rFonts w:ascii="Verdana" w:hAnsi="Verdana" w:eastAsia="Verdana" w:cs="Verdana"/>
          <w:b w:val="1"/>
          <w:bCs w:val="1"/>
          <w:sz w:val="28"/>
          <w:szCs w:val="28"/>
        </w:rPr>
      </w:pPr>
    </w:p>
    <w:p w:rsidR="6FF42711" w:rsidP="28FF93E5" w:rsidRDefault="6FF42711" w14:paraId="63087765" w14:textId="1BCAE48C">
      <w:pPr>
        <w:pStyle w:val="Normal"/>
        <w:jc w:val="center"/>
        <w:rPr>
          <w:rFonts w:ascii="Verdana" w:hAnsi="Verdana" w:eastAsia="Verdana" w:cs="Verdana"/>
          <w:sz w:val="28"/>
          <w:szCs w:val="28"/>
        </w:rPr>
      </w:pPr>
      <w:r w:rsidRPr="28FF93E5" w:rsidR="6FF42711">
        <w:rPr>
          <w:rFonts w:ascii="Verdana" w:hAnsi="Verdana" w:eastAsia="Verdana" w:cs="Verdana"/>
          <w:b w:val="1"/>
          <w:bCs w:val="1"/>
          <w:sz w:val="28"/>
          <w:szCs w:val="28"/>
        </w:rPr>
        <w:t>Reference List</w:t>
      </w:r>
    </w:p>
    <w:p w:rsidR="28FF93E5" w:rsidP="28FF93E5" w:rsidRDefault="28FF93E5" w14:paraId="3682187F" w14:textId="1FF50FE2">
      <w:pPr>
        <w:pStyle w:val="Normal"/>
        <w:jc w:val="center"/>
        <w:rPr>
          <w:rFonts w:ascii="Verdana" w:hAnsi="Verdana" w:eastAsia="Verdana" w:cs="Verdana"/>
          <w:b w:val="1"/>
          <w:bCs w:val="1"/>
          <w:sz w:val="28"/>
          <w:szCs w:val="28"/>
        </w:rPr>
      </w:pPr>
    </w:p>
    <w:p w:rsidR="6FF42711" w:rsidP="28FF93E5" w:rsidRDefault="6FF42711" w14:paraId="021290B8" w14:textId="737FE493">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Dauncey, M. (2023) </w:t>
      </w:r>
      <w:r w:rsidRPr="28FF93E5" w:rsidR="6FF42711">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How did Wales perform in PISA 2022? </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Available at: </w:t>
      </w:r>
      <w:hyperlink r:id="R74b5060ec32b4a50">
        <w:r w:rsidRPr="28FF93E5" w:rsidR="6FF42711">
          <w:rPr>
            <w:rStyle w:val="Hyperlink"/>
            <w:rFonts w:ascii="Verdana" w:hAnsi="Verdana" w:eastAsia="Verdana" w:cs="Verdana"/>
            <w:b w:val="0"/>
            <w:bCs w:val="0"/>
            <w:i w:val="0"/>
            <w:iCs w:val="0"/>
            <w:caps w:val="0"/>
            <w:smallCaps w:val="0"/>
            <w:strike w:val="0"/>
            <w:dstrike w:val="0"/>
            <w:noProof w:val="0"/>
            <w:sz w:val="28"/>
            <w:szCs w:val="28"/>
            <w:lang w:val="en-US"/>
          </w:rPr>
          <w:t>https://research.senedd.wales/research-articles/how-did-wales-perform-in-pisa-2022/</w:t>
        </w:r>
      </w:hyperlink>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4</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th</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March 2024)</w:t>
      </w:r>
    </w:p>
    <w:p w:rsidR="28FF93E5" w:rsidP="28FF93E5" w:rsidRDefault="28FF93E5" w14:paraId="00AF2A6F" w14:textId="583F770C">
      <w:pPr>
        <w:pStyle w:val="Normal"/>
        <w:jc w:val="left"/>
        <w:rPr>
          <w:rFonts w:ascii="Verdana" w:hAnsi="Verdana" w:eastAsia="Verdana" w:cs="Verdana"/>
          <w:b w:val="1"/>
          <w:bCs w:val="1"/>
          <w:sz w:val="28"/>
          <w:szCs w:val="28"/>
        </w:rPr>
      </w:pPr>
    </w:p>
    <w:p w:rsidR="6FF42711" w:rsidP="28FF93E5" w:rsidRDefault="6FF42711" w14:paraId="5467FDDB" w14:textId="1F9686F9">
      <w:pPr>
        <w:spacing w:before="0" w:beforeAutospacing="off" w:after="0" w:afterAutospacing="off" w:line="259" w:lineRule="auto"/>
        <w:jc w:val="left"/>
        <w:rPr>
          <w:rFonts w:ascii="Verdana" w:hAnsi="Verdana" w:eastAsia="Verdana" w:cs="Verdana"/>
          <w:b w:val="0"/>
          <w:bCs w:val="0"/>
          <w:i w:val="0"/>
          <w:iCs w:val="0"/>
          <w:caps w:val="0"/>
          <w:smallCaps w:val="0"/>
          <w:noProof w:val="0"/>
          <w:color w:val="0D0D0D" w:themeColor="text1" w:themeTint="F2" w:themeShade="FF"/>
          <w:sz w:val="28"/>
          <w:szCs w:val="28"/>
          <w:lang w:val="en-GB"/>
        </w:rPr>
      </w:pPr>
      <w:r w:rsidRPr="28FF93E5" w:rsidR="6FF42711">
        <w:rPr>
          <w:rFonts w:ascii="Verdana" w:hAnsi="Verdana" w:eastAsia="Verdana" w:cs="Verdana"/>
          <w:b w:val="0"/>
          <w:bCs w:val="0"/>
          <w:i w:val="0"/>
          <w:iCs w:val="0"/>
          <w:caps w:val="0"/>
          <w:smallCaps w:val="0"/>
          <w:noProof w:val="0"/>
          <w:color w:val="0D0D0D" w:themeColor="text1" w:themeTint="F2" w:themeShade="FF"/>
          <w:sz w:val="28"/>
          <w:szCs w:val="28"/>
          <w:lang w:val="en-US"/>
        </w:rPr>
        <w:t xml:space="preserve">Dewey, J. (1916) </w:t>
      </w:r>
      <w:r w:rsidRPr="28FF93E5" w:rsidR="6FF42711">
        <w:rPr>
          <w:rFonts w:ascii="Verdana" w:hAnsi="Verdana" w:eastAsia="Verdana" w:cs="Verdana"/>
          <w:b w:val="0"/>
          <w:bCs w:val="0"/>
          <w:i w:val="1"/>
          <w:iCs w:val="1"/>
          <w:caps w:val="0"/>
          <w:smallCaps w:val="0"/>
          <w:noProof w:val="0"/>
          <w:color w:val="0D0D0D" w:themeColor="text1" w:themeTint="F2" w:themeShade="FF"/>
          <w:sz w:val="28"/>
          <w:szCs w:val="28"/>
          <w:lang w:val="en-US"/>
        </w:rPr>
        <w:t>Democracy and Education</w:t>
      </w:r>
      <w:r w:rsidRPr="28FF93E5" w:rsidR="6FF42711">
        <w:rPr>
          <w:rFonts w:ascii="Verdana" w:hAnsi="Verdana" w:eastAsia="Verdana" w:cs="Verdana"/>
          <w:b w:val="0"/>
          <w:bCs w:val="0"/>
          <w:i w:val="0"/>
          <w:iCs w:val="0"/>
          <w:caps w:val="0"/>
          <w:smallCaps w:val="0"/>
          <w:noProof w:val="0"/>
          <w:color w:val="0D0D0D" w:themeColor="text1" w:themeTint="F2" w:themeShade="FF"/>
          <w:sz w:val="28"/>
          <w:szCs w:val="28"/>
          <w:lang w:val="en-US"/>
        </w:rPr>
        <w:t>. New York: The Free Press.</w:t>
      </w:r>
    </w:p>
    <w:p w:rsidR="28FF93E5" w:rsidP="28FF93E5" w:rsidRDefault="28FF93E5" w14:paraId="7CB8B058" w14:textId="12C605E1">
      <w:pPr>
        <w:pStyle w:val="Normal"/>
        <w:jc w:val="left"/>
        <w:rPr>
          <w:rFonts w:ascii="Verdana" w:hAnsi="Verdana" w:eastAsia="Verdana" w:cs="Verdana"/>
          <w:b w:val="1"/>
          <w:bCs w:val="1"/>
          <w:sz w:val="28"/>
          <w:szCs w:val="28"/>
        </w:rPr>
      </w:pPr>
    </w:p>
    <w:p w:rsidR="6FF42711" w:rsidP="28FF93E5" w:rsidRDefault="6FF42711" w14:paraId="5808D3A7" w14:textId="2CA95138">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Donaldson, G. (2015) </w:t>
      </w:r>
      <w:r w:rsidRPr="28FF93E5" w:rsidR="6FF42711">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Successful Futures. </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Available at: </w:t>
      </w:r>
      <w:hyperlink r:id="R76a7013f872d4df0">
        <w:r w:rsidRPr="28FF93E5" w:rsidR="6FF42711">
          <w:rPr>
            <w:rStyle w:val="Hyperlink"/>
            <w:rFonts w:ascii="Verdana" w:hAnsi="Verdana" w:eastAsia="Verdana" w:cs="Verdana"/>
            <w:b w:val="0"/>
            <w:bCs w:val="0"/>
            <w:i w:val="0"/>
            <w:iCs w:val="0"/>
            <w:caps w:val="0"/>
            <w:smallCaps w:val="0"/>
            <w:strike w:val="0"/>
            <w:dstrike w:val="0"/>
            <w:noProof w:val="0"/>
            <w:sz w:val="28"/>
            <w:szCs w:val="28"/>
            <w:lang w:val="en-US"/>
          </w:rPr>
          <w:t>https://www.gov.wales/sites/default/files/publications/2018-03/successful-futures.pdf</w:t>
        </w:r>
      </w:hyperlink>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4</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th</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March 2024)</w:t>
      </w:r>
    </w:p>
    <w:p w:rsidR="28FF93E5" w:rsidP="28FF93E5" w:rsidRDefault="28FF93E5" w14:paraId="0281F72B" w14:textId="4FB6330C">
      <w:pPr>
        <w:pStyle w:val="Normal"/>
        <w:jc w:val="left"/>
        <w:rPr>
          <w:rFonts w:ascii="Verdana" w:hAnsi="Verdana" w:eastAsia="Verdana" w:cs="Verdana"/>
          <w:b w:val="1"/>
          <w:bCs w:val="1"/>
          <w:sz w:val="28"/>
          <w:szCs w:val="28"/>
        </w:rPr>
      </w:pPr>
    </w:p>
    <w:p w:rsidR="6FF42711" w:rsidP="28FF93E5" w:rsidRDefault="6FF42711" w14:paraId="4DE732E3" w14:textId="60FAF9F7">
      <w:pPr>
        <w:spacing w:before="0" w:beforeAutospacing="off" w:after="0" w:afterAutospacing="off" w:line="27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28FF93E5" w:rsidR="6FF42711">
        <w:rPr>
          <w:rFonts w:ascii="Verdana" w:hAnsi="Verdana" w:eastAsia="Verdana" w:cs="Verdana"/>
          <w:b w:val="0"/>
          <w:bCs w:val="0"/>
          <w:i w:val="0"/>
          <w:iCs w:val="0"/>
          <w:caps w:val="0"/>
          <w:smallCaps w:val="0"/>
          <w:noProof w:val="0"/>
          <w:color w:val="000000" w:themeColor="text1" w:themeTint="FF" w:themeShade="FF"/>
          <w:sz w:val="28"/>
          <w:szCs w:val="28"/>
          <w:lang w:val="en-US"/>
        </w:rPr>
        <w:t xml:space="preserve">Gardner, H. (1993) </w:t>
      </w:r>
      <w:r w:rsidRPr="28FF93E5" w:rsidR="6FF42711">
        <w:rPr>
          <w:rFonts w:ascii="Verdana" w:hAnsi="Verdana" w:eastAsia="Verdana" w:cs="Verdana"/>
          <w:b w:val="0"/>
          <w:bCs w:val="0"/>
          <w:i w:val="1"/>
          <w:iCs w:val="1"/>
          <w:caps w:val="0"/>
          <w:smallCaps w:val="0"/>
          <w:noProof w:val="0"/>
          <w:color w:val="000000" w:themeColor="text1" w:themeTint="FF" w:themeShade="FF"/>
          <w:sz w:val="28"/>
          <w:szCs w:val="28"/>
          <w:lang w:val="en-US"/>
        </w:rPr>
        <w:t xml:space="preserve">Multiple </w:t>
      </w:r>
      <w:r w:rsidRPr="28FF93E5" w:rsidR="684B03A0">
        <w:rPr>
          <w:rFonts w:ascii="Verdana" w:hAnsi="Verdana" w:eastAsia="Verdana" w:cs="Verdana"/>
          <w:b w:val="0"/>
          <w:bCs w:val="0"/>
          <w:i w:val="1"/>
          <w:iCs w:val="1"/>
          <w:caps w:val="0"/>
          <w:smallCaps w:val="0"/>
          <w:noProof w:val="0"/>
          <w:color w:val="000000" w:themeColor="text1" w:themeTint="FF" w:themeShade="FF"/>
          <w:sz w:val="28"/>
          <w:szCs w:val="28"/>
          <w:lang w:val="en-US"/>
        </w:rPr>
        <w:t>Intelligences:</w:t>
      </w:r>
      <w:r w:rsidRPr="28FF93E5" w:rsidR="6FF42711">
        <w:rPr>
          <w:rFonts w:ascii="Verdana" w:hAnsi="Verdana" w:eastAsia="Verdana" w:cs="Verdana"/>
          <w:b w:val="0"/>
          <w:bCs w:val="0"/>
          <w:i w:val="1"/>
          <w:iCs w:val="1"/>
          <w:caps w:val="0"/>
          <w:smallCaps w:val="0"/>
          <w:noProof w:val="0"/>
          <w:color w:val="000000" w:themeColor="text1" w:themeTint="FF" w:themeShade="FF"/>
          <w:sz w:val="28"/>
          <w:szCs w:val="28"/>
          <w:lang w:val="en-US"/>
        </w:rPr>
        <w:t xml:space="preserve"> The Theory </w:t>
      </w:r>
      <w:bookmarkStart w:name="_Int_4bbO0Z0u" w:id="242480673"/>
      <w:r w:rsidRPr="28FF93E5" w:rsidR="6FF42711">
        <w:rPr>
          <w:rFonts w:ascii="Verdana" w:hAnsi="Verdana" w:eastAsia="Verdana" w:cs="Verdana"/>
          <w:b w:val="0"/>
          <w:bCs w:val="0"/>
          <w:i w:val="1"/>
          <w:iCs w:val="1"/>
          <w:caps w:val="0"/>
          <w:smallCaps w:val="0"/>
          <w:noProof w:val="0"/>
          <w:color w:val="000000" w:themeColor="text1" w:themeTint="FF" w:themeShade="FF"/>
          <w:sz w:val="28"/>
          <w:szCs w:val="28"/>
          <w:lang w:val="en-US"/>
        </w:rPr>
        <w:t>In</w:t>
      </w:r>
      <w:bookmarkEnd w:id="242480673"/>
      <w:r w:rsidRPr="28FF93E5" w:rsidR="6FF42711">
        <w:rPr>
          <w:rFonts w:ascii="Verdana" w:hAnsi="Verdana" w:eastAsia="Verdana" w:cs="Verdana"/>
          <w:b w:val="0"/>
          <w:bCs w:val="0"/>
          <w:i w:val="1"/>
          <w:iCs w:val="1"/>
          <w:caps w:val="0"/>
          <w:smallCaps w:val="0"/>
          <w:noProof w:val="0"/>
          <w:color w:val="000000" w:themeColor="text1" w:themeTint="FF" w:themeShade="FF"/>
          <w:sz w:val="28"/>
          <w:szCs w:val="28"/>
          <w:lang w:val="en-US"/>
        </w:rPr>
        <w:t xml:space="preserve"> Practice</w:t>
      </w:r>
      <w:r w:rsidRPr="28FF93E5" w:rsidR="6FF42711">
        <w:rPr>
          <w:rFonts w:ascii="Verdana" w:hAnsi="Verdana" w:eastAsia="Verdana" w:cs="Verdana"/>
          <w:b w:val="0"/>
          <w:bCs w:val="0"/>
          <w:i w:val="0"/>
          <w:iCs w:val="0"/>
          <w:caps w:val="0"/>
          <w:smallCaps w:val="0"/>
          <w:noProof w:val="0"/>
          <w:color w:val="000000" w:themeColor="text1" w:themeTint="FF" w:themeShade="FF"/>
          <w:sz w:val="28"/>
          <w:szCs w:val="28"/>
          <w:lang w:val="en-US"/>
        </w:rPr>
        <w:t>. New York: Basic Books.</w:t>
      </w:r>
    </w:p>
    <w:p w:rsidR="28FF93E5" w:rsidP="28FF93E5" w:rsidRDefault="28FF93E5" w14:paraId="23C00B38" w14:textId="1946C7F0">
      <w:pPr>
        <w:pStyle w:val="Normal"/>
        <w:jc w:val="left"/>
        <w:rPr>
          <w:rFonts w:ascii="Verdana" w:hAnsi="Verdana" w:eastAsia="Verdana" w:cs="Verdana"/>
          <w:b w:val="1"/>
          <w:bCs w:val="1"/>
          <w:sz w:val="28"/>
          <w:szCs w:val="28"/>
        </w:rPr>
      </w:pPr>
    </w:p>
    <w:p w:rsidR="6FF42711" w:rsidP="28FF93E5" w:rsidRDefault="6FF42711" w14:paraId="2D07DC53" w14:textId="7F4C7DDD">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Lee, Y. (2021) </w:t>
      </w:r>
      <w:r w:rsidRPr="28FF93E5" w:rsidR="6FF42711">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John Dewey’s Progressive Education. </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[video] Available at: </w:t>
      </w:r>
      <w:hyperlink r:id="R9e77f925b08a4311">
        <w:r w:rsidRPr="28FF93E5" w:rsidR="6FF42711">
          <w:rPr>
            <w:rStyle w:val="Hyperlink"/>
            <w:rFonts w:ascii="Verdana" w:hAnsi="Verdana" w:eastAsia="Verdana" w:cs="Verdana"/>
            <w:b w:val="0"/>
            <w:bCs w:val="0"/>
            <w:i w:val="0"/>
            <w:iCs w:val="0"/>
            <w:caps w:val="0"/>
            <w:smallCaps w:val="0"/>
            <w:strike w:val="0"/>
            <w:dstrike w:val="0"/>
            <w:noProof w:val="0"/>
            <w:sz w:val="28"/>
            <w:szCs w:val="28"/>
            <w:lang w:val="en-US"/>
          </w:rPr>
          <w:t>https://www.youtube.com/watch?v=YP8az2BtYTc</w:t>
        </w:r>
      </w:hyperlink>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4</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th</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March 2024)</w:t>
      </w:r>
    </w:p>
    <w:p w:rsidR="28FF93E5" w:rsidP="28FF93E5" w:rsidRDefault="28FF93E5" w14:paraId="2DE4C229" w14:textId="5718F22D">
      <w:pPr>
        <w:pStyle w:val="Normal"/>
        <w:jc w:val="left"/>
        <w:rPr>
          <w:rFonts w:ascii="Verdana" w:hAnsi="Verdana" w:eastAsia="Verdana" w:cs="Verdana"/>
          <w:b w:val="1"/>
          <w:bCs w:val="1"/>
          <w:sz w:val="28"/>
          <w:szCs w:val="28"/>
        </w:rPr>
      </w:pPr>
    </w:p>
    <w:p w:rsidR="6FF42711" w:rsidP="28FF93E5" w:rsidRDefault="6FF42711" w14:paraId="1CF3D1EE" w14:textId="399BE283">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Mcleod, S. (2024) </w:t>
      </w:r>
      <w:r w:rsidRPr="28FF93E5" w:rsidR="6FF42711">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Piaget’s Theory </w:t>
      </w:r>
      <w:bookmarkStart w:name="_Int_pI0wBuXz" w:id="200784291"/>
      <w:r w:rsidRPr="28FF93E5" w:rsidR="6FF42711">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And</w:t>
      </w:r>
      <w:bookmarkEnd w:id="200784291"/>
      <w:r w:rsidRPr="28FF93E5" w:rsidR="6FF42711">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 Stages </w:t>
      </w:r>
      <w:bookmarkStart w:name="_Int_mtQ794Wc" w:id="2136431056"/>
      <w:r w:rsidRPr="28FF93E5" w:rsidR="6FF42711">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Of</w:t>
      </w:r>
      <w:bookmarkEnd w:id="2136431056"/>
      <w:r w:rsidRPr="28FF93E5" w:rsidR="6FF42711">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 Cognitive Development. </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Available at: </w:t>
      </w:r>
      <w:hyperlink r:id="R37da3cef8fce4421">
        <w:r w:rsidRPr="28FF93E5" w:rsidR="6FF42711">
          <w:rPr>
            <w:rStyle w:val="Hyperlink"/>
            <w:rFonts w:ascii="Verdana" w:hAnsi="Verdana" w:eastAsia="Verdana" w:cs="Verdana"/>
            <w:b w:val="0"/>
            <w:bCs w:val="0"/>
            <w:i w:val="0"/>
            <w:iCs w:val="0"/>
            <w:caps w:val="0"/>
            <w:smallCaps w:val="0"/>
            <w:strike w:val="0"/>
            <w:dstrike w:val="0"/>
            <w:noProof w:val="0"/>
            <w:sz w:val="28"/>
            <w:szCs w:val="28"/>
            <w:lang w:val="en-US"/>
          </w:rPr>
          <w:t>https://www.simplypsychology.org/piaget.html</w:t>
        </w:r>
      </w:hyperlink>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5</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th</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March 2024)</w:t>
      </w:r>
    </w:p>
    <w:p w:rsidR="28FF93E5" w:rsidP="28FF93E5" w:rsidRDefault="28FF93E5" w14:paraId="22BDCF27" w14:textId="72A86F0C">
      <w:pPr>
        <w:pStyle w:val="Normal"/>
        <w:jc w:val="left"/>
        <w:rPr>
          <w:rFonts w:ascii="Verdana" w:hAnsi="Verdana" w:eastAsia="Verdana" w:cs="Verdana"/>
          <w:b w:val="1"/>
          <w:bCs w:val="1"/>
          <w:sz w:val="28"/>
          <w:szCs w:val="28"/>
        </w:rPr>
      </w:pPr>
    </w:p>
    <w:p w:rsidR="6FF42711" w:rsidP="28FF93E5" w:rsidRDefault="6FF42711" w14:paraId="5FD3DB1D" w14:textId="50FB6436">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highlight w:val="black"/>
          <w:u w:val="none"/>
          <w:lang w:val="en-US"/>
        </w:rPr>
        <w:t>Penderyn Primary</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(2022) </w:t>
      </w:r>
      <w:r w:rsidRPr="28FF93E5" w:rsidR="6FF42711">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Curriculum for Wales. </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Available at: </w:t>
      </w:r>
      <w:hyperlink w:anchor=":~:text=Progression%20Step%201%3A%20Nursery%20and,Years%204%2C%205%20and%206" r:id="Rb56c4bcba5d744b5">
        <w:r w:rsidRPr="28FF93E5" w:rsidR="6FF42711">
          <w:rPr>
            <w:rStyle w:val="Hyperlink"/>
            <w:rFonts w:ascii="Verdana" w:hAnsi="Verdana" w:eastAsia="Verdana" w:cs="Verdana"/>
            <w:b w:val="0"/>
            <w:bCs w:val="0"/>
            <w:i w:val="0"/>
            <w:iCs w:val="0"/>
            <w:caps w:val="0"/>
            <w:smallCaps w:val="0"/>
            <w:strike w:val="0"/>
            <w:dstrike w:val="0"/>
            <w:noProof w:val="0"/>
            <w:sz w:val="28"/>
            <w:szCs w:val="28"/>
            <w:lang w:val="en-US"/>
          </w:rPr>
          <w:t>https://www.</w:t>
        </w:r>
        <w:r w:rsidRPr="28FF93E5" w:rsidR="6FF42711">
          <w:rPr>
            <w:rStyle w:val="Hyperlink"/>
            <w:rFonts w:ascii="Verdana" w:hAnsi="Verdana" w:eastAsia="Verdana" w:cs="Verdana"/>
            <w:b w:val="0"/>
            <w:bCs w:val="0"/>
            <w:i w:val="0"/>
            <w:iCs w:val="0"/>
            <w:caps w:val="0"/>
            <w:smallCaps w:val="0"/>
            <w:strike w:val="0"/>
            <w:dstrike w:val="0"/>
            <w:noProof w:val="0"/>
            <w:color w:val="auto"/>
            <w:sz w:val="28"/>
            <w:szCs w:val="28"/>
            <w:highlight w:val="black"/>
            <w:lang w:val="en-US"/>
          </w:rPr>
          <w:t>penderynpri</w:t>
        </w:r>
        <w:r w:rsidRPr="28FF93E5" w:rsidR="6FF42711">
          <w:rPr>
            <w:rStyle w:val="Hyperlink"/>
            <w:rFonts w:ascii="Verdana" w:hAnsi="Verdana" w:eastAsia="Verdana" w:cs="Verdana"/>
            <w:b w:val="0"/>
            <w:bCs w:val="0"/>
            <w:i w:val="0"/>
            <w:iCs w:val="0"/>
            <w:caps w:val="0"/>
            <w:smallCaps w:val="0"/>
            <w:strike w:val="0"/>
            <w:dstrike w:val="0"/>
            <w:noProof w:val="0"/>
            <w:sz w:val="28"/>
            <w:szCs w:val="28"/>
            <w:lang w:val="en-US"/>
          </w:rPr>
          <w:t>.cymru/curriculum-for-wales/#:~:text=Progression%20Step%201%3A%20Nursery%20and,Years%204%2C%205%20and%206</w:t>
        </w:r>
      </w:hyperlink>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6</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th</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March 2024)</w:t>
      </w:r>
    </w:p>
    <w:p w:rsidR="28FF93E5" w:rsidP="28FF93E5" w:rsidRDefault="28FF93E5" w14:paraId="1F24F0DB" w14:textId="232F68A0">
      <w:pPr>
        <w:pStyle w:val="Normal"/>
        <w:jc w:val="left"/>
        <w:rPr>
          <w:rFonts w:ascii="Verdana" w:hAnsi="Verdana" w:eastAsia="Verdana" w:cs="Verdana"/>
          <w:b w:val="1"/>
          <w:bCs w:val="1"/>
          <w:sz w:val="28"/>
          <w:szCs w:val="28"/>
        </w:rPr>
      </w:pPr>
    </w:p>
    <w:p w:rsidR="6FF42711" w:rsidP="28FF93E5" w:rsidRDefault="6FF42711" w14:paraId="64A87F8B" w14:textId="272C04B0">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The Assessment Reform Group (2002) </w:t>
      </w:r>
      <w:r w:rsidRPr="28FF93E5" w:rsidR="6FF42711">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Assessment for Learning: 10 principles. </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Available at: </w:t>
      </w:r>
      <w:hyperlink r:id="Rae997255e5564681">
        <w:r w:rsidRPr="28FF93E5" w:rsidR="6FF42711">
          <w:rPr>
            <w:rStyle w:val="Hyperlink"/>
            <w:rFonts w:ascii="Verdana" w:hAnsi="Verdana" w:eastAsia="Verdana" w:cs="Verdana"/>
            <w:b w:val="0"/>
            <w:bCs w:val="0"/>
            <w:i w:val="0"/>
            <w:iCs w:val="0"/>
            <w:caps w:val="0"/>
            <w:smallCaps w:val="0"/>
            <w:strike w:val="0"/>
            <w:dstrike w:val="0"/>
            <w:noProof w:val="0"/>
            <w:sz w:val="28"/>
            <w:szCs w:val="28"/>
            <w:lang w:val="en-US"/>
          </w:rPr>
          <w:t>https://www.storre.stir.ac.uk/bitstream/1893/32458/1/Assessment%20for%20learning%2010%20principles%202002.pdf</w:t>
        </w:r>
      </w:hyperlink>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5</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th</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March 2024)</w:t>
      </w:r>
    </w:p>
    <w:p w:rsidR="28FF93E5" w:rsidP="28FF93E5" w:rsidRDefault="28FF93E5" w14:paraId="7F71D7C5" w14:textId="215C5AF1">
      <w:pPr>
        <w:pStyle w:val="Normal"/>
        <w:spacing w:before="0" w:beforeAutospacing="off" w:after="0" w:afterAutospacing="off" w:line="259" w:lineRule="auto"/>
        <w:jc w:val="left"/>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pPr>
    </w:p>
    <w:p w:rsidR="6FF42711" w:rsidP="28FF93E5" w:rsidRDefault="6FF42711" w14:paraId="72EF6B28" w14:textId="3DF0465B">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US"/>
        </w:rPr>
      </w:pP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Twinkl (unknown) </w:t>
      </w:r>
      <w:r w:rsidRPr="28FF93E5" w:rsidR="6FF42711">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Cross-curricular. </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Available at: </w:t>
      </w:r>
      <w:hyperlink w:anchor=":~:text=What%20is%20cross%2Dcurricular%20learning,a%20study%20of%20interconnected%20topics" r:id="R1b95031fef954c07">
        <w:r w:rsidRPr="28FF93E5" w:rsidR="6FF42711">
          <w:rPr>
            <w:rStyle w:val="Hyperlink"/>
            <w:rFonts w:ascii="Verdana" w:hAnsi="Verdana" w:eastAsia="Verdana" w:cs="Verdana"/>
            <w:b w:val="0"/>
            <w:bCs w:val="0"/>
            <w:i w:val="0"/>
            <w:iCs w:val="0"/>
            <w:caps w:val="0"/>
            <w:smallCaps w:val="0"/>
            <w:strike w:val="0"/>
            <w:dstrike w:val="0"/>
            <w:noProof w:val="0"/>
            <w:sz w:val="28"/>
            <w:szCs w:val="28"/>
            <w:lang w:val="en-US"/>
          </w:rPr>
          <w:t>https://www.twinkl.co.uk/teaching-wiki/cross-curricular#:~:text=What%20is%20cross%2Dcurricular%20learning,a%20study%20of%20interconnected%20topics</w:t>
        </w:r>
      </w:hyperlink>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(Accessed: 11</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th</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March 2024)</w:t>
      </w:r>
    </w:p>
    <w:p w:rsidR="28FF93E5" w:rsidP="28FF93E5" w:rsidRDefault="28FF93E5" w14:paraId="08022444" w14:textId="7CD39FA3">
      <w:pPr>
        <w:pStyle w:val="Normal"/>
        <w:spacing w:before="0" w:beforeAutospacing="off" w:after="0" w:afterAutospacing="off" w:line="259" w:lineRule="auto"/>
        <w:jc w:val="left"/>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pPr>
    </w:p>
    <w:p w:rsidR="6FF42711" w:rsidP="28FF93E5" w:rsidRDefault="6FF42711" w14:paraId="135FA0C3" w14:textId="1DB45465">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US"/>
        </w:rPr>
      </w:pP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Welsh Government (2023) </w:t>
      </w:r>
      <w:r w:rsidRPr="28FF93E5" w:rsidR="6FF42711">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Cross-curricular skills frameworks. </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Available at: </w:t>
      </w:r>
      <w:hyperlink w:anchor="overview" r:id="R59abc4e0a1884a35">
        <w:r w:rsidRPr="28FF93E5" w:rsidR="6FF42711">
          <w:rPr>
            <w:rStyle w:val="Hyperlink"/>
            <w:rFonts w:ascii="Verdana" w:hAnsi="Verdana" w:eastAsia="Verdana" w:cs="Verdana"/>
            <w:b w:val="0"/>
            <w:bCs w:val="0"/>
            <w:i w:val="0"/>
            <w:iCs w:val="0"/>
            <w:caps w:val="0"/>
            <w:smallCaps w:val="0"/>
            <w:strike w:val="0"/>
            <w:dstrike w:val="0"/>
            <w:noProof w:val="0"/>
            <w:sz w:val="28"/>
            <w:szCs w:val="28"/>
            <w:lang w:val="en-US"/>
          </w:rPr>
          <w:t>https://hwb.gov.wales/curriculum-for-wales/cross-curricular-skills-frameworks/#overview</w:t>
        </w:r>
      </w:hyperlink>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12</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th</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March 2024)</w:t>
      </w:r>
    </w:p>
    <w:p w:rsidR="28FF93E5" w:rsidP="28FF93E5" w:rsidRDefault="28FF93E5" w14:paraId="3D9DC226" w14:textId="37AFFD04">
      <w:pPr>
        <w:pStyle w:val="Normal"/>
        <w:spacing w:before="0" w:beforeAutospacing="off" w:after="0" w:afterAutospacing="off" w:line="259" w:lineRule="auto"/>
        <w:jc w:val="left"/>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pPr>
    </w:p>
    <w:p w:rsidR="6FF42711" w:rsidP="28FF93E5" w:rsidRDefault="6FF42711" w14:paraId="613BAC9D" w14:textId="337CE919">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US"/>
        </w:rPr>
      </w:pP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Welsh Government (2023) </w:t>
      </w:r>
      <w:r w:rsidRPr="28FF93E5" w:rsidR="6FF42711">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Curriculum for Wales. </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Available at: </w:t>
      </w:r>
      <w:hyperlink r:id="R9024e605ca6f4ba3">
        <w:r w:rsidRPr="28FF93E5" w:rsidR="6FF42711">
          <w:rPr>
            <w:rStyle w:val="Hyperlink"/>
            <w:rFonts w:ascii="Verdana" w:hAnsi="Verdana" w:eastAsia="Verdana" w:cs="Verdana"/>
            <w:b w:val="0"/>
            <w:bCs w:val="0"/>
            <w:i w:val="0"/>
            <w:iCs w:val="0"/>
            <w:caps w:val="0"/>
            <w:smallCaps w:val="0"/>
            <w:strike w:val="0"/>
            <w:dstrike w:val="0"/>
            <w:noProof w:val="0"/>
            <w:sz w:val="28"/>
            <w:szCs w:val="28"/>
            <w:lang w:val="en-US"/>
          </w:rPr>
          <w:t>https://hwb.gov.wales/curriculum-for-wales</w:t>
        </w:r>
      </w:hyperlink>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6</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th</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March 2024)</w:t>
      </w:r>
    </w:p>
    <w:p w:rsidR="28FF93E5" w:rsidP="28FF93E5" w:rsidRDefault="28FF93E5" w14:paraId="4F597B58" w14:textId="42A254F6">
      <w:pPr>
        <w:pStyle w:val="Normal"/>
        <w:spacing w:before="0" w:beforeAutospacing="off" w:after="0" w:afterAutospacing="off" w:line="259" w:lineRule="auto"/>
        <w:jc w:val="left"/>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pPr>
    </w:p>
    <w:p w:rsidR="6FF42711" w:rsidP="28FF93E5" w:rsidRDefault="6FF42711" w14:paraId="0D1DE111" w14:textId="795FBE3E">
      <w:pPr>
        <w:spacing w:before="0" w:beforeAutospacing="off" w:after="0" w:afterAutospacing="off" w:line="259" w:lineRule="auto"/>
        <w:jc w:val="left"/>
        <w:rPr>
          <w:rFonts w:ascii="Verdana" w:hAnsi="Verdana" w:eastAsia="Verdana" w:cs="Verdana"/>
          <w:b w:val="0"/>
          <w:bCs w:val="0"/>
          <w:i w:val="0"/>
          <w:iCs w:val="0"/>
          <w:caps w:val="0"/>
          <w:smallCaps w:val="0"/>
          <w:noProof w:val="0"/>
          <w:color w:val="000000" w:themeColor="text1" w:themeTint="FF" w:themeShade="FF"/>
          <w:sz w:val="28"/>
          <w:szCs w:val="28"/>
          <w:lang w:val="en-US"/>
        </w:rPr>
      </w:pP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Welsh Government (2023) </w:t>
      </w:r>
      <w:r w:rsidRPr="28FF93E5" w:rsidR="6FF42711">
        <w:rPr>
          <w:rFonts w:ascii="Verdana" w:hAnsi="Verdana" w:eastAsia="Verdana" w:cs="Verdana"/>
          <w:b w:val="0"/>
          <w:bCs w:val="0"/>
          <w:i w:val="1"/>
          <w:iCs w:val="1"/>
          <w:caps w:val="0"/>
          <w:smallCaps w:val="0"/>
          <w:strike w:val="0"/>
          <w:dstrike w:val="0"/>
          <w:noProof w:val="0"/>
          <w:color w:val="000000" w:themeColor="text1" w:themeTint="FF" w:themeShade="FF"/>
          <w:sz w:val="28"/>
          <w:szCs w:val="28"/>
          <w:u w:val="none"/>
          <w:lang w:val="en-US"/>
        </w:rPr>
        <w:t xml:space="preserve">Curriculum for Wales: Overview. </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Available at: </w:t>
      </w:r>
      <w:hyperlink r:id="R31b92982d7ea485b">
        <w:r w:rsidRPr="28FF93E5" w:rsidR="6FF42711">
          <w:rPr>
            <w:rStyle w:val="Hyperlink"/>
            <w:rFonts w:ascii="Verdana" w:hAnsi="Verdana" w:eastAsia="Verdana" w:cs="Verdana"/>
            <w:b w:val="0"/>
            <w:bCs w:val="0"/>
            <w:i w:val="0"/>
            <w:iCs w:val="0"/>
            <w:caps w:val="0"/>
            <w:smallCaps w:val="0"/>
            <w:strike w:val="0"/>
            <w:dstrike w:val="0"/>
            <w:noProof w:val="0"/>
            <w:sz w:val="28"/>
            <w:szCs w:val="28"/>
            <w:lang w:val="en-US"/>
          </w:rPr>
          <w:t>https://www.gov.wales/curriculum-wales-overview</w:t>
        </w:r>
      </w:hyperlink>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(Accessed: 4</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vertAlign w:val="superscript"/>
          <w:lang w:val="en-US"/>
        </w:rPr>
        <w:t>th</w:t>
      </w:r>
      <w:r w:rsidRPr="28FF93E5" w:rsidR="6FF42711">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t xml:space="preserve"> March 2024)</w:t>
      </w:r>
    </w:p>
    <w:p w:rsidR="28FF93E5" w:rsidP="28FF93E5" w:rsidRDefault="28FF93E5" w14:paraId="224C7917" w14:textId="587051C9">
      <w:pPr>
        <w:pStyle w:val="Normal"/>
        <w:spacing w:before="0" w:beforeAutospacing="off" w:after="0" w:afterAutospacing="off" w:line="259" w:lineRule="auto"/>
        <w:jc w:val="left"/>
        <w:rPr>
          <w:rFonts w:ascii="Verdana" w:hAnsi="Verdana" w:eastAsia="Verdana" w:cs="Verdana"/>
          <w:b w:val="0"/>
          <w:bCs w:val="0"/>
          <w:i w:val="0"/>
          <w:iCs w:val="0"/>
          <w:caps w:val="0"/>
          <w:smallCaps w:val="0"/>
          <w:strike w:val="0"/>
          <w:dstrike w:val="0"/>
          <w:noProof w:val="0"/>
          <w:color w:val="000000" w:themeColor="text1" w:themeTint="FF" w:themeShade="FF"/>
          <w:sz w:val="28"/>
          <w:szCs w:val="28"/>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3IdKMHtQNy9/dN" int2:id="1FlEUx5t">
      <int2:state int2:type="AugLoop_Text_Critique" int2:value="Rejected"/>
    </int2:textHash>
    <int2:textHash int2:hashCode="clqt9mV/rerms+" int2:id="8TnIt2ik">
      <int2:state int2:type="AugLoop_Text_Critique" int2:value="Rejected"/>
    </int2:textHash>
    <int2:bookmark int2:bookmarkName="_Int_mtQ794Wc" int2:invalidationBookmarkName="" int2:hashCode="t1EvORGpWNU7+L" int2:id="pNsphGLN">
      <int2:state int2:type="AugLoop_Text_Critique" int2:value="Rejected"/>
    </int2:bookmark>
    <int2:bookmark int2:bookmarkName="_Int_4bbO0Z0u" int2:invalidationBookmarkName="" int2:hashCode="rvNlAtZ7BSBlTe" int2:id="NzteQFz5">
      <int2:state int2:type="AugLoop_Text_Critique" int2:value="Rejected"/>
    </int2:bookmark>
    <int2:bookmark int2:bookmarkName="_Int_pI0wBuXz" int2:invalidationBookmarkName="" int2:hashCode="oB4z9Nzba6Gunz" int2:id="dcdzX0cP">
      <int2:state int2:type="AugLoop_Text_Critique" int2:value="Rejected"/>
    </int2:bookmark>
    <int2:bookmark int2:bookmarkName="_Int_fq9IzVf6" int2:invalidationBookmarkName="" int2:hashCode="98StQ0GQLnMByL" int2:id="mEmj32Fq">
      <int2:state int2:type="AugLoop_Text_Critique" int2:value="Rejected"/>
    </int2:bookmark>
    <int2:bookmark int2:bookmarkName="_Int_zYoeoFGM" int2:invalidationBookmarkName="" int2:hashCode="PPiMprjlR3HVkT" int2:id="geJp78lz">
      <int2:state int2:type="AugLoop_Text_Critique" int2:value="Rejected"/>
    </int2:bookmark>
    <int2:bookmark int2:bookmarkName="_Int_3tVQGvgz" int2:invalidationBookmarkName="" int2:hashCode="FZLQBKUjcoLFgZ" int2:id="TZg6WiXu">
      <int2:state int2:type="AugLoop_Text_Critique" int2:value="Rejected"/>
    </int2:bookmark>
    <int2:bookmark int2:bookmarkName="_Int_uO3eXohQ" int2:invalidationBookmarkName="" int2:hashCode="HqYSQDpxlF3vnc" int2:id="RJOGaAcM">
      <int2:state int2:type="AugLoop_Text_Critique" int2:value="Rejected"/>
    </int2:bookmark>
    <int2:bookmark int2:bookmarkName="_Int_JxuDbjMR" int2:invalidationBookmarkName="" int2:hashCode="han+KgEqxc4TjT" int2:id="ZRkrGutF">
      <int2:state int2:type="AugLoop_Text_Critique" int2:value="Rejected"/>
    </int2:bookmark>
    <int2:bookmark int2:bookmarkName="_Int_RZ1pPOry" int2:invalidationBookmarkName="" int2:hashCode="E1+Tt6RJBbZOzq" int2:id="GUqgcj6t">
      <int2:state int2:type="AugLoop_Text_Critique" int2:value="Rejected"/>
    </int2:bookmark>
    <int2:bookmark int2:bookmarkName="_Int_E4itF9Tz" int2:invalidationBookmarkName="" int2:hashCode="GVF8vut7bkwlPw" int2:id="pc3wkyZj">
      <int2:state int2:type="AugLoop_Text_Critique" int2:value="Rejected"/>
    </int2:bookmark>
    <int2:bookmark int2:bookmarkName="_Int_GIlrOdA6" int2:invalidationBookmarkName="" int2:hashCode="e0dMsLOcF3PXGS" int2:id="oNPLM54a">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453618"/>
    <w:rsid w:val="02A24EB9"/>
    <w:rsid w:val="0A4078C6"/>
    <w:rsid w:val="0D03DAFA"/>
    <w:rsid w:val="13185936"/>
    <w:rsid w:val="13A9675C"/>
    <w:rsid w:val="154537BD"/>
    <w:rsid w:val="1A5C7C72"/>
    <w:rsid w:val="1BF84CD3"/>
    <w:rsid w:val="1C627AE6"/>
    <w:rsid w:val="207C49CB"/>
    <w:rsid w:val="25C7F323"/>
    <w:rsid w:val="25C7F323"/>
    <w:rsid w:val="2623E760"/>
    <w:rsid w:val="2623E760"/>
    <w:rsid w:val="26EB8B4F"/>
    <w:rsid w:val="27453618"/>
    <w:rsid w:val="27AA41A6"/>
    <w:rsid w:val="28FF93E5"/>
    <w:rsid w:val="2BD28A91"/>
    <w:rsid w:val="313D06AF"/>
    <w:rsid w:val="34676E3F"/>
    <w:rsid w:val="3604E4A3"/>
    <w:rsid w:val="37CA32CD"/>
    <w:rsid w:val="38818AF9"/>
    <w:rsid w:val="3A05E4B1"/>
    <w:rsid w:val="3A1D5B5A"/>
    <w:rsid w:val="4677B2FB"/>
    <w:rsid w:val="48AD718E"/>
    <w:rsid w:val="49A1CBF9"/>
    <w:rsid w:val="4B3D9C5A"/>
    <w:rsid w:val="4BE51250"/>
    <w:rsid w:val="4D80E2B1"/>
    <w:rsid w:val="4DFBFE30"/>
    <w:rsid w:val="4F1CB312"/>
    <w:rsid w:val="505D29B7"/>
    <w:rsid w:val="5193B581"/>
    <w:rsid w:val="5193B581"/>
    <w:rsid w:val="51EA9416"/>
    <w:rsid w:val="52EB63D4"/>
    <w:rsid w:val="533D0DA6"/>
    <w:rsid w:val="54873435"/>
    <w:rsid w:val="5524FBD5"/>
    <w:rsid w:val="5551163C"/>
    <w:rsid w:val="559B3A2D"/>
    <w:rsid w:val="58FBF256"/>
    <w:rsid w:val="5A0F8769"/>
    <w:rsid w:val="5F6288BA"/>
    <w:rsid w:val="5F634B41"/>
    <w:rsid w:val="6101CBDD"/>
    <w:rsid w:val="6218BE57"/>
    <w:rsid w:val="6316BE84"/>
    <w:rsid w:val="66577213"/>
    <w:rsid w:val="684B03A0"/>
    <w:rsid w:val="6FA6CA7B"/>
    <w:rsid w:val="6FF42711"/>
    <w:rsid w:val="71C75323"/>
    <w:rsid w:val="71C75323"/>
    <w:rsid w:val="73632384"/>
    <w:rsid w:val="74FEF3E5"/>
    <w:rsid w:val="757BC8A5"/>
    <w:rsid w:val="788D24AD"/>
    <w:rsid w:val="7BB4ED7E"/>
    <w:rsid w:val="7DF2BF9C"/>
    <w:rsid w:val="7E74BDF7"/>
    <w:rsid w:val="7EE11C23"/>
    <w:rsid w:val="7F3CE6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53618"/>
  <w15:chartTrackingRefBased/>
  <w15:docId w15:val="{A30ED6DF-5384-410F-9132-EB9FD01FD7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8FF93E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28FF93E5"/>
    <w:rPr>
      <w:rFonts w:ascii="Aptos Display" w:hAnsi="Aptos Display" w:eastAsia="" w:cs="" w:asciiTheme="majorAscii" w:hAnsiTheme="majorAscii" w:eastAsiaTheme="majorEastAsia" w:cstheme="majorBidi"/>
      <w:noProof w:val="0"/>
      <w:color w:val="0F4761" w:themeColor="accent1" w:themeTint="FF" w:themeShade="BF"/>
      <w:sz w:val="40"/>
      <w:szCs w:val="40"/>
      <w:lang w:val="en-GB"/>
    </w:rPr>
  </w:style>
  <w:style w:type="paragraph" w:styleId="Heading1">
    <w:uiPriority w:val="9"/>
    <w:name w:val="heading 1"/>
    <w:basedOn w:val="Normal"/>
    <w:next w:val="Normal"/>
    <w:link w:val="Heading1Char"/>
    <w:qFormat/>
    <w:rsid w:val="28FF93E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28FF93E5"/>
    <w:rPr>
      <w:rFonts w:ascii="Aptos Display" w:hAnsi="Aptos Display" w:eastAsia="" w:cs="" w:asciiTheme="majorAscii" w:hAnsiTheme="majorAscii" w:eastAsiaTheme="majorEastAsia" w:cstheme="majorBidi"/>
      <w:noProof w:val="0"/>
      <w:color w:val="0F4761" w:themeColor="accent1" w:themeTint="FF" w:themeShade="BF"/>
      <w:sz w:val="32"/>
      <w:szCs w:val="32"/>
      <w:lang w:val="en-GB"/>
    </w:rPr>
  </w:style>
  <w:style w:type="paragraph" w:styleId="Heading2">
    <w:uiPriority w:val="9"/>
    <w:name w:val="heading 2"/>
    <w:basedOn w:val="Normal"/>
    <w:next w:val="Normal"/>
    <w:unhideWhenUsed/>
    <w:link w:val="Heading2Char"/>
    <w:qFormat/>
    <w:rsid w:val="28FF93E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28FF93E5"/>
    <w:rPr>
      <w:rFonts w:ascii="Aptos" w:hAnsi="Aptos" w:eastAsia="" w:cs="" w:asciiTheme="minorAscii" w:hAnsiTheme="minorAscii" w:eastAsiaTheme="majorEastAsia" w:cstheme="majorBidi"/>
      <w:noProof w:val="0"/>
      <w:color w:val="0F4761" w:themeColor="accent1" w:themeTint="FF" w:themeShade="BF"/>
      <w:sz w:val="28"/>
      <w:szCs w:val="28"/>
      <w:lang w:val="en-GB"/>
    </w:rPr>
  </w:style>
  <w:style w:type="paragraph" w:styleId="Heading3">
    <w:uiPriority w:val="9"/>
    <w:name w:val="heading 3"/>
    <w:basedOn w:val="Normal"/>
    <w:next w:val="Normal"/>
    <w:unhideWhenUsed/>
    <w:link w:val="Heading3Char"/>
    <w:qFormat/>
    <w:rsid w:val="28FF93E5"/>
    <w:rPr>
      <w:rFonts w:ascii="Aptos" w:hAnsi="Aptos" w:eastAsia="" w:cs=""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true">
    <w:uiPriority w:val="9"/>
    <w:name w:val="Heading 4 Char"/>
    <w:basedOn w:val="DefaultParagraphFont"/>
    <w:link w:val="Heading4"/>
    <w:rsid w:val="28FF93E5"/>
    <w:rPr>
      <w:rFonts w:ascii="Aptos" w:hAnsi="Aptos" w:eastAsia="" w:cs="" w:asciiTheme="minorAscii" w:hAnsiTheme="minorAscii" w:eastAsiaTheme="majorEastAsia" w:cstheme="majorBidi"/>
      <w:i w:val="1"/>
      <w:iCs w:val="1"/>
      <w:noProof w:val="0"/>
      <w:color w:val="0F4761" w:themeColor="accent1" w:themeTint="FF" w:themeShade="BF"/>
      <w:lang w:val="en-GB"/>
    </w:rPr>
  </w:style>
  <w:style w:type="paragraph" w:styleId="Heading4">
    <w:uiPriority w:val="9"/>
    <w:name w:val="heading 4"/>
    <w:basedOn w:val="Normal"/>
    <w:next w:val="Normal"/>
    <w:unhideWhenUsed/>
    <w:link w:val="Heading4Char"/>
    <w:qFormat/>
    <w:rsid w:val="28FF93E5"/>
    <w:rPr>
      <w:rFonts w:ascii="Aptos" w:hAnsi="Aptos" w:eastAsia="" w:cs=""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true">
    <w:uiPriority w:val="9"/>
    <w:name w:val="Heading 5 Char"/>
    <w:basedOn w:val="DefaultParagraphFont"/>
    <w:link w:val="Heading5"/>
    <w:rsid w:val="28FF93E5"/>
    <w:rPr>
      <w:rFonts w:ascii="Aptos" w:hAnsi="Aptos" w:eastAsia="" w:cs="" w:asciiTheme="minorAscii" w:hAnsiTheme="minorAscii" w:eastAsiaTheme="majorEastAsia" w:cstheme="majorBidi"/>
      <w:noProof w:val="0"/>
      <w:color w:val="0F4761" w:themeColor="accent1" w:themeTint="FF" w:themeShade="BF"/>
      <w:lang w:val="en-GB"/>
    </w:rPr>
  </w:style>
  <w:style w:type="paragraph" w:styleId="Heading5">
    <w:uiPriority w:val="9"/>
    <w:name w:val="heading 5"/>
    <w:basedOn w:val="Normal"/>
    <w:next w:val="Normal"/>
    <w:unhideWhenUsed/>
    <w:link w:val="Heading5Char"/>
    <w:qFormat/>
    <w:rsid w:val="28FF93E5"/>
    <w:rPr>
      <w:rFonts w:ascii="Aptos" w:hAnsi="Aptos" w:eastAsia="" w:cs="" w:asciiTheme="minorAscii" w:hAnsiTheme="minorAscii" w:eastAsiaTheme="majorEastAsia" w:cstheme="majorBidi"/>
      <w:color w:val="0F4761" w:themeColor="accent1" w:themeTint="FF" w:themeShade="BF"/>
    </w:rPr>
    <w:pPr>
      <w:keepNext w:val="1"/>
      <w:keepLines w:val="1"/>
      <w:spacing w:before="80" w:after="40"/>
      <w:outlineLvl w:val="4"/>
    </w:pPr>
  </w:style>
  <w:style w:type="character" w:styleId="Heading6Char" w:customStyle="true">
    <w:uiPriority w:val="9"/>
    <w:name w:val="Heading 6 Char"/>
    <w:basedOn w:val="DefaultParagraphFont"/>
    <w:link w:val="Heading6"/>
    <w:rsid w:val="28FF93E5"/>
    <w:rPr>
      <w:rFonts w:ascii="Aptos" w:hAnsi="Aptos" w:eastAsia="" w:cs="" w:asciiTheme="minorAscii" w:hAnsiTheme="minorAscii" w:eastAsiaTheme="majorEastAsia" w:cstheme="majorBidi"/>
      <w:i w:val="1"/>
      <w:iCs w:val="1"/>
      <w:noProof w:val="0"/>
      <w:color w:val="595959" w:themeColor="text1" w:themeTint="A6" w:themeShade="FF"/>
      <w:lang w:val="en-GB"/>
    </w:rPr>
  </w:style>
  <w:style w:type="paragraph" w:styleId="Heading6">
    <w:uiPriority w:val="9"/>
    <w:name w:val="heading 6"/>
    <w:basedOn w:val="Normal"/>
    <w:next w:val="Normal"/>
    <w:unhideWhenUsed/>
    <w:link w:val="Heading6Char"/>
    <w:qFormat/>
    <w:rsid w:val="28FF93E5"/>
    <w:rPr>
      <w:rFonts w:ascii="Aptos" w:hAnsi="Aptos" w:eastAsia="" w:cs=""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true">
    <w:uiPriority w:val="9"/>
    <w:name w:val="Heading 7 Char"/>
    <w:basedOn w:val="DefaultParagraphFont"/>
    <w:link w:val="Heading7"/>
    <w:rsid w:val="28FF93E5"/>
    <w:rPr>
      <w:rFonts w:ascii="Aptos" w:hAnsi="Aptos" w:eastAsia="" w:cs="" w:asciiTheme="minorAscii" w:hAnsiTheme="minorAscii" w:eastAsiaTheme="majorEastAsia" w:cstheme="majorBidi"/>
      <w:noProof w:val="0"/>
      <w:color w:val="595959" w:themeColor="text1" w:themeTint="A6" w:themeShade="FF"/>
      <w:lang w:val="en-GB"/>
    </w:rPr>
  </w:style>
  <w:style w:type="paragraph" w:styleId="Heading7">
    <w:uiPriority w:val="9"/>
    <w:name w:val="heading 7"/>
    <w:basedOn w:val="Normal"/>
    <w:next w:val="Normal"/>
    <w:unhideWhenUsed/>
    <w:link w:val="Heading7Char"/>
    <w:qFormat/>
    <w:rsid w:val="28FF93E5"/>
    <w:rPr>
      <w:rFonts w:ascii="Aptos" w:hAnsi="Aptos" w:eastAsia="" w:cs="" w:asciiTheme="minorAscii" w:hAnsiTheme="minorAscii" w:eastAsiaTheme="majorEastAsia" w:cstheme="majorBidi"/>
      <w:color w:val="595959" w:themeColor="text1" w:themeTint="A6" w:themeShade="FF"/>
    </w:rPr>
    <w:pPr>
      <w:keepNext w:val="1"/>
      <w:keepLines w:val="1"/>
      <w:spacing w:before="40" w:after="0"/>
      <w:outlineLvl w:val="6"/>
    </w:pPr>
  </w:style>
  <w:style w:type="character" w:styleId="Heading8Char" w:customStyle="true">
    <w:uiPriority w:val="9"/>
    <w:name w:val="Heading 8 Char"/>
    <w:basedOn w:val="DefaultParagraphFont"/>
    <w:link w:val="Heading8"/>
    <w:rsid w:val="28FF93E5"/>
    <w:rPr>
      <w:rFonts w:ascii="Aptos" w:hAnsi="Aptos" w:eastAsia="" w:cs="" w:asciiTheme="minorAscii" w:hAnsiTheme="minorAscii" w:eastAsiaTheme="majorEastAsia" w:cstheme="majorBidi"/>
      <w:i w:val="1"/>
      <w:iCs w:val="1"/>
      <w:noProof w:val="0"/>
      <w:color w:val="272727"/>
      <w:lang w:val="en-GB"/>
    </w:rPr>
  </w:style>
  <w:style w:type="paragraph" w:styleId="Heading8">
    <w:uiPriority w:val="9"/>
    <w:name w:val="heading 8"/>
    <w:basedOn w:val="Normal"/>
    <w:next w:val="Normal"/>
    <w:unhideWhenUsed/>
    <w:link w:val="Heading8Char"/>
    <w:qFormat/>
    <w:rsid w:val="28FF93E5"/>
    <w:rPr>
      <w:rFonts w:ascii="Aptos" w:hAnsi="Aptos" w:eastAsia="" w:cs="" w:asciiTheme="minorAscii" w:hAnsiTheme="minorAscii" w:eastAsiaTheme="majorEastAsia" w:cstheme="majorBidi"/>
      <w:i w:val="1"/>
      <w:iCs w:val="1"/>
      <w:color w:val="272727"/>
    </w:rPr>
    <w:pPr>
      <w:keepNext w:val="1"/>
      <w:keepLines w:val="1"/>
      <w:spacing w:after="0"/>
      <w:outlineLvl w:val="7"/>
    </w:pPr>
  </w:style>
  <w:style w:type="character" w:styleId="Heading9Char" w:customStyle="true">
    <w:uiPriority w:val="9"/>
    <w:name w:val="Heading 9 Char"/>
    <w:basedOn w:val="DefaultParagraphFont"/>
    <w:link w:val="Heading9"/>
    <w:rsid w:val="28FF93E5"/>
    <w:rPr>
      <w:rFonts w:ascii="Aptos" w:hAnsi="Aptos" w:eastAsia="" w:cs="" w:asciiTheme="minorAscii" w:hAnsiTheme="minorAscii" w:eastAsiaTheme="majorEastAsia" w:cstheme="majorBidi"/>
      <w:noProof w:val="0"/>
      <w:color w:val="272727"/>
      <w:lang w:val="en-GB"/>
    </w:rPr>
  </w:style>
  <w:style w:type="paragraph" w:styleId="Heading9">
    <w:uiPriority w:val="9"/>
    <w:name w:val="heading 9"/>
    <w:basedOn w:val="Normal"/>
    <w:next w:val="Normal"/>
    <w:unhideWhenUsed/>
    <w:link w:val="Heading9Char"/>
    <w:qFormat/>
    <w:rsid w:val="28FF93E5"/>
    <w:rPr>
      <w:rFonts w:ascii="Aptos" w:hAnsi="Aptos" w:eastAsia="" w:cs="" w:asciiTheme="minorAscii" w:hAnsiTheme="minorAscii" w:eastAsiaTheme="majorEastAsia" w:cstheme="majorBidi"/>
      <w:color w:val="272727"/>
    </w:rPr>
    <w:pPr>
      <w:keepNext w:val="1"/>
      <w:keepLines w:val="1"/>
      <w:spacing w:after="0"/>
      <w:outlineLvl w:val="8"/>
    </w:pPr>
  </w:style>
  <w:style w:type="character" w:styleId="TitleChar" w:customStyle="true">
    <w:uiPriority w:val="10"/>
    <w:name w:val="Title Char"/>
    <w:basedOn w:val="DefaultParagraphFont"/>
    <w:link w:val="Title"/>
    <w:rsid w:val="28FF93E5"/>
    <w:rPr>
      <w:rFonts w:ascii="Aptos Display" w:hAnsi="Aptos Display" w:eastAsia="" w:cs=""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28FF93E5"/>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28FF93E5"/>
    <w:rPr>
      <w:rFonts w:ascii="Aptos" w:hAnsi="Aptos" w:eastAsia="" w:cs="" w:asciiTheme="minorAscii" w:hAnsiTheme="minorAscii" w:eastAsiaTheme="majorEastAsia" w:cstheme="majorBidi"/>
      <w:noProof w:val="0"/>
      <w:color w:val="595959" w:themeColor="text1" w:themeTint="A6" w:themeShade="FF"/>
      <w:sz w:val="28"/>
      <w:szCs w:val="28"/>
      <w:lang w:val="en-GB"/>
    </w:rPr>
  </w:style>
  <w:style w:type="paragraph" w:styleId="Subtitle">
    <w:uiPriority w:val="11"/>
    <w:name w:val="Subtitle"/>
    <w:basedOn w:val="Normal"/>
    <w:next w:val="Normal"/>
    <w:link w:val="SubtitleChar"/>
    <w:qFormat/>
    <w:rsid w:val="28FF93E5"/>
    <w:rPr>
      <w:rFonts w:ascii="Aptos" w:hAnsi="Aptos" w:eastAsia="" w:cs=""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28FF93E5"/>
    <w:rPr>
      <w:i w:val="1"/>
      <w:iCs w:val="1"/>
      <w:noProof w:val="0"/>
      <w:color w:val="404040" w:themeColor="text1" w:themeTint="BF" w:themeShade="FF"/>
      <w:lang w:val="en-GB"/>
    </w:rPr>
  </w:style>
  <w:style w:type="paragraph" w:styleId="Quote">
    <w:uiPriority w:val="29"/>
    <w:name w:val="Quote"/>
    <w:basedOn w:val="Normal"/>
    <w:next w:val="Normal"/>
    <w:link w:val="QuoteChar"/>
    <w:qFormat/>
    <w:rsid w:val="28FF93E5"/>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28FF93E5"/>
    <w:rPr>
      <w:i w:val="1"/>
      <w:iCs w:val="1"/>
      <w:noProof w:val="0"/>
      <w:color w:val="0F4761" w:themeColor="accent1" w:themeTint="FF" w:themeShade="BF"/>
      <w:lang w:val="en-GB"/>
    </w:rPr>
  </w:style>
  <w:style w:type="paragraph" w:styleId="IntenseQuote">
    <w:uiPriority w:val="30"/>
    <w:name w:val="Intense Quote"/>
    <w:basedOn w:val="Normal"/>
    <w:next w:val="Normal"/>
    <w:link w:val="IntenseQuoteChar"/>
    <w:qFormat/>
    <w:rsid w:val="28FF93E5"/>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8FF93E5"/>
    <w:pPr>
      <w:spacing/>
      <w:ind w:left="720"/>
      <w:contextualSpacing/>
    </w:pPr>
  </w:style>
  <w:style w:type="paragraph" w:styleId="TOC1">
    <w:uiPriority w:val="39"/>
    <w:name w:val="toc 1"/>
    <w:basedOn w:val="Normal"/>
    <w:next w:val="Normal"/>
    <w:unhideWhenUsed/>
    <w:rsid w:val="28FF93E5"/>
    <w:pPr>
      <w:spacing w:after="100"/>
    </w:pPr>
  </w:style>
  <w:style w:type="paragraph" w:styleId="TOC2">
    <w:uiPriority w:val="39"/>
    <w:name w:val="toc 2"/>
    <w:basedOn w:val="Normal"/>
    <w:next w:val="Normal"/>
    <w:unhideWhenUsed/>
    <w:rsid w:val="28FF93E5"/>
    <w:pPr>
      <w:spacing w:after="100"/>
      <w:ind w:left="220"/>
    </w:pPr>
  </w:style>
  <w:style w:type="paragraph" w:styleId="TOC3">
    <w:uiPriority w:val="39"/>
    <w:name w:val="toc 3"/>
    <w:basedOn w:val="Normal"/>
    <w:next w:val="Normal"/>
    <w:unhideWhenUsed/>
    <w:rsid w:val="28FF93E5"/>
    <w:pPr>
      <w:spacing w:after="100"/>
      <w:ind w:left="440"/>
    </w:pPr>
  </w:style>
  <w:style w:type="paragraph" w:styleId="TOC4">
    <w:uiPriority w:val="39"/>
    <w:name w:val="toc 4"/>
    <w:basedOn w:val="Normal"/>
    <w:next w:val="Normal"/>
    <w:unhideWhenUsed/>
    <w:rsid w:val="28FF93E5"/>
    <w:pPr>
      <w:spacing w:after="100"/>
      <w:ind w:left="660"/>
    </w:pPr>
  </w:style>
  <w:style w:type="paragraph" w:styleId="TOC5">
    <w:uiPriority w:val="39"/>
    <w:name w:val="toc 5"/>
    <w:basedOn w:val="Normal"/>
    <w:next w:val="Normal"/>
    <w:unhideWhenUsed/>
    <w:rsid w:val="28FF93E5"/>
    <w:pPr>
      <w:spacing w:after="100"/>
      <w:ind w:left="880"/>
    </w:pPr>
  </w:style>
  <w:style w:type="paragraph" w:styleId="TOC6">
    <w:uiPriority w:val="39"/>
    <w:name w:val="toc 6"/>
    <w:basedOn w:val="Normal"/>
    <w:next w:val="Normal"/>
    <w:unhideWhenUsed/>
    <w:rsid w:val="28FF93E5"/>
    <w:pPr>
      <w:spacing w:after="100"/>
      <w:ind w:left="1100"/>
    </w:pPr>
  </w:style>
  <w:style w:type="paragraph" w:styleId="TOC7">
    <w:uiPriority w:val="39"/>
    <w:name w:val="toc 7"/>
    <w:basedOn w:val="Normal"/>
    <w:next w:val="Normal"/>
    <w:unhideWhenUsed/>
    <w:rsid w:val="28FF93E5"/>
    <w:pPr>
      <w:spacing w:after="100"/>
      <w:ind w:left="1320"/>
    </w:pPr>
  </w:style>
  <w:style w:type="paragraph" w:styleId="TOC8">
    <w:uiPriority w:val="39"/>
    <w:name w:val="toc 8"/>
    <w:basedOn w:val="Normal"/>
    <w:next w:val="Normal"/>
    <w:unhideWhenUsed/>
    <w:rsid w:val="28FF93E5"/>
    <w:pPr>
      <w:spacing w:after="100"/>
      <w:ind w:left="1540"/>
    </w:pPr>
  </w:style>
  <w:style w:type="paragraph" w:styleId="TOC9">
    <w:uiPriority w:val="39"/>
    <w:name w:val="toc 9"/>
    <w:basedOn w:val="Normal"/>
    <w:next w:val="Normal"/>
    <w:unhideWhenUsed/>
    <w:rsid w:val="28FF93E5"/>
    <w:pPr>
      <w:spacing w:after="100"/>
      <w:ind w:left="1760"/>
    </w:pPr>
  </w:style>
  <w:style w:type="paragraph" w:styleId="EndnoteText">
    <w:uiPriority w:val="99"/>
    <w:name w:val="endnote text"/>
    <w:basedOn w:val="Normal"/>
    <w:semiHidden/>
    <w:unhideWhenUsed/>
    <w:link w:val="EndnoteTextChar"/>
    <w:rsid w:val="28FF93E5"/>
    <w:rPr>
      <w:sz w:val="20"/>
      <w:szCs w:val="20"/>
    </w:rPr>
    <w:pPr>
      <w:spacing w:after="0"/>
    </w:pPr>
  </w:style>
  <w:style w:type="character" w:styleId="EndnoteTextChar" w:customStyle="true">
    <w:uiPriority w:val="99"/>
    <w:name w:val="Endnote Text Char"/>
    <w:basedOn w:val="DefaultParagraphFont"/>
    <w:semiHidden/>
    <w:link w:val="EndnoteText"/>
    <w:rsid w:val="28FF93E5"/>
    <w:rPr>
      <w:noProof w:val="0"/>
      <w:sz w:val="20"/>
      <w:szCs w:val="20"/>
      <w:lang w:val="en-GB"/>
    </w:rPr>
  </w:style>
  <w:style w:type="paragraph" w:styleId="Footer">
    <w:uiPriority w:val="99"/>
    <w:name w:val="footer"/>
    <w:basedOn w:val="Normal"/>
    <w:unhideWhenUsed/>
    <w:link w:val="FooterChar"/>
    <w:rsid w:val="28FF93E5"/>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8FF93E5"/>
    <w:rPr>
      <w:noProof w:val="0"/>
      <w:lang w:val="en-GB"/>
    </w:rPr>
  </w:style>
  <w:style w:type="paragraph" w:styleId="FootnoteText">
    <w:uiPriority w:val="99"/>
    <w:name w:val="footnote text"/>
    <w:basedOn w:val="Normal"/>
    <w:semiHidden/>
    <w:unhideWhenUsed/>
    <w:link w:val="FootnoteTextChar"/>
    <w:rsid w:val="28FF93E5"/>
    <w:rPr>
      <w:sz w:val="20"/>
      <w:szCs w:val="20"/>
    </w:rPr>
    <w:pPr>
      <w:spacing w:after="0"/>
    </w:pPr>
  </w:style>
  <w:style w:type="character" w:styleId="FootnoteTextChar" w:customStyle="true">
    <w:uiPriority w:val="99"/>
    <w:name w:val="Footnote Text Char"/>
    <w:basedOn w:val="DefaultParagraphFont"/>
    <w:semiHidden/>
    <w:link w:val="FootnoteText"/>
    <w:rsid w:val="28FF93E5"/>
    <w:rPr>
      <w:noProof w:val="0"/>
      <w:sz w:val="20"/>
      <w:szCs w:val="20"/>
      <w:lang w:val="en-GB"/>
    </w:rPr>
  </w:style>
  <w:style w:type="paragraph" w:styleId="Header">
    <w:uiPriority w:val="99"/>
    <w:name w:val="header"/>
    <w:basedOn w:val="Normal"/>
    <w:unhideWhenUsed/>
    <w:link w:val="HeaderChar"/>
    <w:rsid w:val="28FF93E5"/>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28FF93E5"/>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hwb.gov.wales/curriculum-for-wales/designing-your-curriculum/pedagogy/" TargetMode="External" Id="R1983b125cbc2482c" /><Relationship Type="http://schemas.openxmlformats.org/officeDocument/2006/relationships/hyperlink" Target="https://research.senedd.wales/research-articles/how-did-wales-perform-in-pisa-2022/" TargetMode="External" Id="R74b5060ec32b4a50" /><Relationship Type="http://schemas.openxmlformats.org/officeDocument/2006/relationships/hyperlink" Target="https://www.gov.wales/sites/default/files/publications/2018-03/successful-futures.pdf" TargetMode="External" Id="R76a7013f872d4df0" /><Relationship Type="http://schemas.openxmlformats.org/officeDocument/2006/relationships/hyperlink" Target="https://www.youtube.com/watch?v=YP8az2BtYTc" TargetMode="External" Id="R9e77f925b08a4311" /><Relationship Type="http://schemas.openxmlformats.org/officeDocument/2006/relationships/hyperlink" Target="https://www.simplypsychology.org/piaget.html" TargetMode="External" Id="R37da3cef8fce4421" /><Relationship Type="http://schemas.openxmlformats.org/officeDocument/2006/relationships/hyperlink" Target="https://www.penderynpri.cymru/curriculum-for-wales/" TargetMode="External" Id="Rb56c4bcba5d744b5" /><Relationship Type="http://schemas.openxmlformats.org/officeDocument/2006/relationships/hyperlink" Target="https://www.storre.stir.ac.uk/bitstream/1893/32458/1/Assessment%20for%20learning%2010%20principles%202002.pdf" TargetMode="External" Id="Rae997255e5564681" /><Relationship Type="http://schemas.openxmlformats.org/officeDocument/2006/relationships/hyperlink" Target="https://www.twinkl.co.uk/teaching-wiki/cross-curricular" TargetMode="External" Id="R1b95031fef954c07" /><Relationship Type="http://schemas.openxmlformats.org/officeDocument/2006/relationships/hyperlink" Target="https://hwb.gov.wales/curriculum-for-wales/cross-curricular-skills-frameworks/" TargetMode="External" Id="R59abc4e0a1884a35" /><Relationship Type="http://schemas.openxmlformats.org/officeDocument/2006/relationships/hyperlink" Target="https://hwb.gov.wales/curriculum-for-wales" TargetMode="External" Id="R9024e605ca6f4ba3" /><Relationship Type="http://schemas.openxmlformats.org/officeDocument/2006/relationships/hyperlink" Target="https://www.gov.wales/curriculum-wales-overview" TargetMode="External" Id="R31b92982d7ea485b" /><Relationship Type="http://schemas.microsoft.com/office/2020/10/relationships/intelligence" Target="intelligence2.xml" Id="Ra9304de188d5481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2024-03-18T20:43:24.3027638Z</dcterms:created>
  <dcterms:modified xsi:type="dcterms:W3CDTF">2024-03-18T21:57:47.9266792Z</dcterms:modified>
  <dc:creator>Keira Wickham (2300800)</dc:creator>
  <lastModifiedBy>Keira Wickham (2300800)</lastModifiedBy>
</coreProperties>
</file>