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89302E" w14:textId="77777777" w:rsidR="008E75E8" w:rsidRPr="006F3CCC" w:rsidRDefault="008E75E8" w:rsidP="005E4645">
      <w:pPr>
        <w:spacing w:line="360" w:lineRule="auto"/>
        <w:jc w:val="both"/>
        <w:rPr>
          <w:rFonts w:ascii="Times New Roman" w:hAnsi="Times New Roman" w:cs="Times New Roman"/>
          <w:sz w:val="24"/>
          <w:szCs w:val="24"/>
        </w:rPr>
      </w:pPr>
      <w:bookmarkStart w:id="0" w:name="_Hlk183506022"/>
      <w:bookmarkStart w:id="1" w:name="_Hlk183510350"/>
    </w:p>
    <w:p w14:paraId="4D0A4541" w14:textId="77777777" w:rsidR="008E75E8" w:rsidRPr="006F3CCC" w:rsidRDefault="008E75E8" w:rsidP="005E4645">
      <w:pPr>
        <w:spacing w:line="360" w:lineRule="auto"/>
        <w:jc w:val="both"/>
        <w:rPr>
          <w:rFonts w:ascii="Times New Roman" w:hAnsi="Times New Roman" w:cs="Times New Roman"/>
          <w:sz w:val="24"/>
          <w:szCs w:val="24"/>
        </w:rPr>
      </w:pPr>
    </w:p>
    <w:p w14:paraId="1E0FA1DC" w14:textId="77777777" w:rsidR="008E75E8" w:rsidRPr="006F3CCC" w:rsidRDefault="008E75E8" w:rsidP="005E4645">
      <w:pPr>
        <w:spacing w:line="360" w:lineRule="auto"/>
        <w:jc w:val="both"/>
        <w:rPr>
          <w:rFonts w:ascii="Times New Roman" w:hAnsi="Times New Roman" w:cs="Times New Roman"/>
          <w:sz w:val="24"/>
          <w:szCs w:val="24"/>
        </w:rPr>
      </w:pPr>
    </w:p>
    <w:p w14:paraId="58C14731" w14:textId="77777777" w:rsidR="008E75E8" w:rsidRPr="006F3CCC" w:rsidRDefault="008E75E8" w:rsidP="005E4645">
      <w:pPr>
        <w:spacing w:line="360" w:lineRule="auto"/>
        <w:jc w:val="both"/>
        <w:rPr>
          <w:rFonts w:ascii="Times New Roman" w:hAnsi="Times New Roman" w:cs="Times New Roman"/>
          <w:sz w:val="24"/>
          <w:szCs w:val="24"/>
        </w:rPr>
      </w:pPr>
    </w:p>
    <w:p w14:paraId="09D50D94" w14:textId="77777777" w:rsidR="008E75E8" w:rsidRPr="006F3CCC" w:rsidRDefault="008E75E8" w:rsidP="005E4645">
      <w:pPr>
        <w:spacing w:line="360" w:lineRule="auto"/>
        <w:jc w:val="both"/>
        <w:rPr>
          <w:rFonts w:ascii="Times New Roman" w:hAnsi="Times New Roman" w:cs="Times New Roman"/>
          <w:sz w:val="24"/>
          <w:szCs w:val="24"/>
        </w:rPr>
      </w:pPr>
    </w:p>
    <w:p w14:paraId="4D769406" w14:textId="77777777" w:rsidR="008E75E8" w:rsidRPr="006F3CCC" w:rsidRDefault="008E75E8" w:rsidP="005E4645">
      <w:pPr>
        <w:spacing w:line="360" w:lineRule="auto"/>
        <w:jc w:val="both"/>
        <w:rPr>
          <w:rFonts w:ascii="Times New Roman" w:hAnsi="Times New Roman" w:cs="Times New Roman"/>
          <w:sz w:val="24"/>
          <w:szCs w:val="24"/>
        </w:rPr>
      </w:pPr>
    </w:p>
    <w:p w14:paraId="591978EE" w14:textId="77777777" w:rsidR="008E75E8" w:rsidRPr="006F3CCC" w:rsidRDefault="008E75E8" w:rsidP="005E4645">
      <w:pPr>
        <w:spacing w:line="360" w:lineRule="auto"/>
        <w:jc w:val="both"/>
        <w:rPr>
          <w:rFonts w:ascii="Times New Roman" w:hAnsi="Times New Roman" w:cs="Times New Roman"/>
          <w:sz w:val="24"/>
          <w:szCs w:val="24"/>
        </w:rPr>
      </w:pPr>
    </w:p>
    <w:p w14:paraId="7BDEC86A" w14:textId="77777777" w:rsidR="00C47E4C" w:rsidRDefault="00027335" w:rsidP="007C6B16">
      <w:pPr>
        <w:pStyle w:val="Title"/>
      </w:pPr>
      <w:r w:rsidRPr="00E37EEC">
        <w:t>Intervention Proposal for Dementia Car</w:t>
      </w:r>
      <w:r w:rsidR="006174D5" w:rsidRPr="00E37EEC">
        <w:t>e</w:t>
      </w:r>
      <w:r w:rsidR="00C47E4C">
        <w:t xml:space="preserve">  </w:t>
      </w:r>
    </w:p>
    <w:p w14:paraId="2FD1105E" w14:textId="77777777" w:rsidR="00C47E4C" w:rsidRDefault="00C47E4C" w:rsidP="007C6B16">
      <w:pPr>
        <w:pStyle w:val="Title"/>
      </w:pPr>
    </w:p>
    <w:p w14:paraId="469F07C4" w14:textId="77777777" w:rsidR="00C47E4C" w:rsidRDefault="00C47E4C" w:rsidP="007C6B16">
      <w:pPr>
        <w:pStyle w:val="Title"/>
      </w:pPr>
    </w:p>
    <w:p w14:paraId="414118A1" w14:textId="72D5CDE5" w:rsidR="00B27165" w:rsidRPr="00C47E4C" w:rsidRDefault="00C47E4C" w:rsidP="007C6B16">
      <w:pPr>
        <w:pStyle w:val="Title"/>
        <w:rPr>
          <w:sz w:val="40"/>
          <w:szCs w:val="40"/>
        </w:rPr>
      </w:pPr>
      <w:r w:rsidRPr="00C47E4C">
        <w:rPr>
          <w:sz w:val="40"/>
          <w:szCs w:val="40"/>
        </w:rPr>
        <w:t xml:space="preserve">                </w:t>
      </w:r>
      <w:r>
        <w:rPr>
          <w:sz w:val="40"/>
          <w:szCs w:val="40"/>
        </w:rPr>
        <w:t xml:space="preserve">         </w:t>
      </w:r>
      <w:r w:rsidRPr="00C47E4C">
        <w:rPr>
          <w:sz w:val="40"/>
          <w:szCs w:val="40"/>
        </w:rPr>
        <w:t>Gurpinder</w:t>
      </w:r>
      <w:r w:rsidRPr="00C47E4C">
        <w:rPr>
          <w:sz w:val="40"/>
          <w:szCs w:val="40"/>
        </w:rPr>
        <w:t xml:space="preserve"> Singh </w:t>
      </w:r>
    </w:p>
    <w:p w14:paraId="5DD91A15" w14:textId="77777777" w:rsidR="00C47E4C" w:rsidRDefault="00C47E4C" w:rsidP="00C47E4C"/>
    <w:p w14:paraId="314F8DA6" w14:textId="77777777" w:rsidR="00C47E4C" w:rsidRDefault="00C47E4C" w:rsidP="00C47E4C"/>
    <w:p w14:paraId="795AADFA" w14:textId="77777777" w:rsidR="00027335" w:rsidRPr="00E37EEC" w:rsidRDefault="008E75E8" w:rsidP="005E4645">
      <w:pPr>
        <w:spacing w:line="360" w:lineRule="auto"/>
        <w:jc w:val="both"/>
        <w:rPr>
          <w:rFonts w:ascii="Times New Roman" w:hAnsi="Times New Roman" w:cs="Times New Roman"/>
          <w:sz w:val="24"/>
          <w:szCs w:val="24"/>
        </w:rPr>
      </w:pPr>
      <w:r w:rsidRPr="00E37EEC">
        <w:rPr>
          <w:rFonts w:ascii="Times New Roman" w:hAnsi="Times New Roman" w:cs="Times New Roman"/>
          <w:sz w:val="24"/>
          <w:szCs w:val="24"/>
        </w:rPr>
        <w:br w:type="page"/>
      </w:r>
    </w:p>
    <w:p w14:paraId="26D159B1" w14:textId="77777777" w:rsidR="00D4743E" w:rsidRPr="00E37EEC" w:rsidRDefault="00D4743E" w:rsidP="00E44D5E">
      <w:pPr>
        <w:pStyle w:val="Heading1"/>
        <w:rPr>
          <w:rFonts w:cs="Times New Roman"/>
          <w:szCs w:val="24"/>
        </w:rPr>
      </w:pPr>
      <w:r w:rsidRPr="00E37EEC">
        <w:rPr>
          <w:rFonts w:cs="Times New Roman"/>
          <w:szCs w:val="24"/>
        </w:rPr>
        <w:lastRenderedPageBreak/>
        <w:t xml:space="preserve">Part 1: Policy and Provision Review </w:t>
      </w:r>
      <w:r w:rsidR="008605DD" w:rsidRPr="00E37EEC">
        <w:rPr>
          <w:rFonts w:cs="Times New Roman"/>
          <w:szCs w:val="24"/>
        </w:rPr>
        <w:t xml:space="preserve"> </w:t>
      </w:r>
    </w:p>
    <w:p w14:paraId="486A972B" w14:textId="77777777" w:rsidR="008605DD" w:rsidRPr="00E37EEC" w:rsidRDefault="00D4743E" w:rsidP="00E44D5E">
      <w:pPr>
        <w:pStyle w:val="Heading2"/>
        <w:rPr>
          <w:rFonts w:cs="Times New Roman"/>
          <w:szCs w:val="24"/>
        </w:rPr>
      </w:pPr>
      <w:r w:rsidRPr="00E37EEC">
        <w:rPr>
          <w:rFonts w:cs="Times New Roman"/>
          <w:szCs w:val="24"/>
        </w:rPr>
        <w:t xml:space="preserve">Introduction </w:t>
      </w:r>
    </w:p>
    <w:p w14:paraId="3C362B7B" w14:textId="77777777" w:rsidR="00FC0D7D" w:rsidRPr="00E37EEC" w:rsidRDefault="00FC0D7D" w:rsidP="00E44D5E">
      <w:pPr>
        <w:spacing w:line="360" w:lineRule="auto"/>
        <w:ind w:firstLine="720"/>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 xml:space="preserve">Dementia is a collective term for a range of symptoms associated with cognitive decline </w:t>
      </w:r>
      <w:r w:rsidR="00783DC5" w:rsidRPr="00E37EEC">
        <w:rPr>
          <w:rFonts w:ascii="Times New Roman" w:hAnsi="Times New Roman" w:cs="Times New Roman"/>
          <w:sz w:val="24"/>
          <w:szCs w:val="24"/>
        </w:rPr>
        <w:t>concerning</w:t>
      </w:r>
      <w:r w:rsidRPr="00E37EEC">
        <w:rPr>
          <w:rFonts w:ascii="Times New Roman" w:hAnsi="Times New Roman" w:cs="Times New Roman"/>
          <w:sz w:val="24"/>
          <w:szCs w:val="24"/>
        </w:rPr>
        <w:t xml:space="preserve"> memory, thinking, and </w:t>
      </w:r>
      <w:r w:rsidR="00783DC5" w:rsidRPr="00E37EEC">
        <w:rPr>
          <w:rFonts w:ascii="Times New Roman" w:hAnsi="Times New Roman" w:cs="Times New Roman"/>
          <w:sz w:val="24"/>
          <w:szCs w:val="24"/>
        </w:rPr>
        <w:t>behaviour</w:t>
      </w:r>
      <w:r w:rsidR="00C87AC0" w:rsidRPr="00E37EEC">
        <w:rPr>
          <w:rFonts w:ascii="Times New Roman" w:hAnsi="Times New Roman" w:cs="Times New Roman"/>
          <w:sz w:val="24"/>
          <w:szCs w:val="24"/>
        </w:rPr>
        <w:t xml:space="preserve">. It was estimated in the year 2019 that almost 46800 individuals in Wales </w:t>
      </w:r>
      <w:r w:rsidR="006D417A" w:rsidRPr="00E37EEC">
        <w:rPr>
          <w:rFonts w:ascii="Times New Roman" w:hAnsi="Times New Roman" w:cs="Times New Roman"/>
          <w:sz w:val="24"/>
          <w:szCs w:val="24"/>
        </w:rPr>
        <w:t>aged</w:t>
      </w:r>
      <w:r w:rsidR="00C87AC0" w:rsidRPr="00E37EEC">
        <w:rPr>
          <w:rFonts w:ascii="Times New Roman" w:hAnsi="Times New Roman" w:cs="Times New Roman"/>
          <w:sz w:val="24"/>
          <w:szCs w:val="24"/>
        </w:rPr>
        <w:t xml:space="preserve"> 65 and above </w:t>
      </w:r>
      <w:r w:rsidR="006D417A" w:rsidRPr="00E37EEC">
        <w:rPr>
          <w:rFonts w:ascii="Times New Roman" w:hAnsi="Times New Roman" w:cs="Times New Roman"/>
          <w:sz w:val="24"/>
          <w:szCs w:val="24"/>
        </w:rPr>
        <w:t>have</w:t>
      </w:r>
      <w:r w:rsidR="00C87AC0" w:rsidRPr="00E37EEC">
        <w:rPr>
          <w:rFonts w:ascii="Times New Roman" w:hAnsi="Times New Roman" w:cs="Times New Roman"/>
          <w:sz w:val="24"/>
          <w:szCs w:val="24"/>
        </w:rPr>
        <w:t xml:space="preserve"> been suffering from dementia. </w:t>
      </w:r>
      <w:r w:rsidR="006D417A" w:rsidRPr="00E37EEC">
        <w:rPr>
          <w:rFonts w:ascii="Times New Roman" w:hAnsi="Times New Roman" w:cs="Times New Roman"/>
          <w:sz w:val="24"/>
          <w:szCs w:val="24"/>
        </w:rPr>
        <w:t>However</w:t>
      </w:r>
      <w:r w:rsidR="00C87AC0" w:rsidRPr="00E37EEC">
        <w:rPr>
          <w:rFonts w:ascii="Times New Roman" w:hAnsi="Times New Roman" w:cs="Times New Roman"/>
          <w:sz w:val="24"/>
          <w:szCs w:val="24"/>
        </w:rPr>
        <w:t xml:space="preserve">, </w:t>
      </w:r>
      <w:r w:rsidR="006D417A" w:rsidRPr="00E37EEC">
        <w:rPr>
          <w:rFonts w:ascii="Times New Roman" w:hAnsi="Times New Roman" w:cs="Times New Roman"/>
          <w:sz w:val="24"/>
          <w:szCs w:val="24"/>
        </w:rPr>
        <w:t>several</w:t>
      </w:r>
      <w:r w:rsidR="00C87AC0" w:rsidRPr="00E37EEC">
        <w:rPr>
          <w:rFonts w:ascii="Times New Roman" w:hAnsi="Times New Roman" w:cs="Times New Roman"/>
          <w:sz w:val="24"/>
          <w:szCs w:val="24"/>
        </w:rPr>
        <w:t xml:space="preserve"> new cases</w:t>
      </w:r>
      <w:r w:rsidR="001C1938" w:rsidRPr="00E37EEC">
        <w:rPr>
          <w:rFonts w:ascii="Times New Roman" w:hAnsi="Times New Roman" w:cs="Times New Roman"/>
          <w:sz w:val="24"/>
          <w:szCs w:val="24"/>
        </w:rPr>
        <w:t xml:space="preserve"> </w:t>
      </w:r>
      <w:r w:rsidR="006D417A" w:rsidRPr="00E37EEC">
        <w:rPr>
          <w:rFonts w:ascii="Times New Roman" w:hAnsi="Times New Roman" w:cs="Times New Roman"/>
          <w:sz w:val="24"/>
          <w:szCs w:val="24"/>
        </w:rPr>
        <w:t>are</w:t>
      </w:r>
      <w:r w:rsidR="001C1938" w:rsidRPr="00E37EEC">
        <w:rPr>
          <w:rFonts w:ascii="Times New Roman" w:hAnsi="Times New Roman" w:cs="Times New Roman"/>
          <w:sz w:val="24"/>
          <w:szCs w:val="24"/>
        </w:rPr>
        <w:t xml:space="preserve"> at heightened in the elderly population </w:t>
      </w:r>
      <w:r w:rsidR="006D417A" w:rsidRPr="00E37EEC">
        <w:rPr>
          <w:rFonts w:ascii="Times New Roman" w:hAnsi="Times New Roman" w:cs="Times New Roman"/>
          <w:sz w:val="24"/>
          <w:szCs w:val="24"/>
        </w:rPr>
        <w:t>within</w:t>
      </w:r>
      <w:r w:rsidR="001C1938" w:rsidRPr="00E37EEC">
        <w:rPr>
          <w:rFonts w:ascii="Times New Roman" w:hAnsi="Times New Roman" w:cs="Times New Roman"/>
          <w:sz w:val="24"/>
          <w:szCs w:val="24"/>
        </w:rPr>
        <w:t xml:space="preserve"> </w:t>
      </w:r>
      <w:r w:rsidR="006D417A" w:rsidRPr="00E37EEC">
        <w:rPr>
          <w:rFonts w:ascii="Times New Roman" w:hAnsi="Times New Roman" w:cs="Times New Roman"/>
          <w:sz w:val="24"/>
          <w:szCs w:val="24"/>
        </w:rPr>
        <w:t>Wales</w:t>
      </w:r>
      <w:r w:rsidR="001C1938" w:rsidRPr="00E37EEC">
        <w:rPr>
          <w:rFonts w:ascii="Times New Roman" w:hAnsi="Times New Roman" w:cs="Times New Roman"/>
          <w:sz w:val="24"/>
          <w:szCs w:val="24"/>
        </w:rPr>
        <w:t xml:space="preserve">. The total number of individuals with dementia is expected to </w:t>
      </w:r>
      <w:r w:rsidR="006D417A" w:rsidRPr="00E37EEC">
        <w:rPr>
          <w:rFonts w:ascii="Times New Roman" w:hAnsi="Times New Roman" w:cs="Times New Roman"/>
          <w:sz w:val="24"/>
          <w:szCs w:val="24"/>
        </w:rPr>
        <w:t>increase</w:t>
      </w:r>
      <w:r w:rsidR="001C1938" w:rsidRPr="00E37EEC">
        <w:rPr>
          <w:rFonts w:ascii="Times New Roman" w:hAnsi="Times New Roman" w:cs="Times New Roman"/>
          <w:sz w:val="24"/>
          <w:szCs w:val="24"/>
        </w:rPr>
        <w:t xml:space="preserve"> to 55,700 by 2025 and 79,700 by 2040 </w:t>
      </w:r>
      <w:r w:rsidR="009127C0" w:rsidRPr="00E37EEC">
        <w:rPr>
          <w:rFonts w:ascii="Times New Roman" w:eastAsia="Times New Roman" w:hAnsi="Times New Roman" w:cs="Times New Roman"/>
          <w:sz w:val="24"/>
          <w:szCs w:val="24"/>
          <w:lang w:eastAsia="en-GB"/>
        </w:rPr>
        <w:t>(Stevenson-Hoare et al., 2023)</w:t>
      </w:r>
      <w:r w:rsidR="001C1938" w:rsidRPr="00E37EEC">
        <w:rPr>
          <w:rFonts w:ascii="Times New Roman" w:hAnsi="Times New Roman" w:cs="Times New Roman"/>
          <w:sz w:val="24"/>
          <w:szCs w:val="24"/>
        </w:rPr>
        <w:t>.</w:t>
      </w:r>
      <w:r w:rsidR="00DE693A" w:rsidRPr="00E37EEC">
        <w:rPr>
          <w:rFonts w:ascii="Times New Roman" w:hAnsi="Times New Roman" w:cs="Times New Roman"/>
          <w:sz w:val="24"/>
          <w:szCs w:val="24"/>
        </w:rPr>
        <w:t xml:space="preserve"> The </w:t>
      </w:r>
      <w:r w:rsidR="006D417A" w:rsidRPr="00E37EEC">
        <w:rPr>
          <w:rFonts w:ascii="Times New Roman" w:hAnsi="Times New Roman" w:cs="Times New Roman"/>
          <w:sz w:val="24"/>
          <w:szCs w:val="24"/>
        </w:rPr>
        <w:t>Department</w:t>
      </w:r>
      <w:r w:rsidR="00DE693A" w:rsidRPr="00E37EEC">
        <w:rPr>
          <w:rFonts w:ascii="Times New Roman" w:hAnsi="Times New Roman" w:cs="Times New Roman"/>
          <w:sz w:val="24"/>
          <w:szCs w:val="24"/>
        </w:rPr>
        <w:t xml:space="preserve"> of </w:t>
      </w:r>
      <w:r w:rsidR="006D417A" w:rsidRPr="00E37EEC">
        <w:rPr>
          <w:rFonts w:ascii="Times New Roman" w:hAnsi="Times New Roman" w:cs="Times New Roman"/>
          <w:sz w:val="24"/>
          <w:szCs w:val="24"/>
        </w:rPr>
        <w:t>Health</w:t>
      </w:r>
      <w:r w:rsidR="00DE693A" w:rsidRPr="00E37EEC">
        <w:rPr>
          <w:rFonts w:ascii="Times New Roman" w:hAnsi="Times New Roman" w:cs="Times New Roman"/>
          <w:sz w:val="24"/>
          <w:szCs w:val="24"/>
        </w:rPr>
        <w:t xml:space="preserve"> and </w:t>
      </w:r>
      <w:r w:rsidR="006D417A" w:rsidRPr="00E37EEC">
        <w:rPr>
          <w:rFonts w:ascii="Times New Roman" w:hAnsi="Times New Roman" w:cs="Times New Roman"/>
          <w:sz w:val="24"/>
          <w:szCs w:val="24"/>
        </w:rPr>
        <w:t>Social Care</w:t>
      </w:r>
      <w:r w:rsidR="00DE693A" w:rsidRPr="00E37EEC">
        <w:rPr>
          <w:rFonts w:ascii="Times New Roman" w:hAnsi="Times New Roman" w:cs="Times New Roman"/>
          <w:sz w:val="24"/>
          <w:szCs w:val="24"/>
        </w:rPr>
        <w:t xml:space="preserve">, 2015 places dementia as one of the highest provenance disease </w:t>
      </w:r>
      <w:r w:rsidR="006D417A" w:rsidRPr="00E37EEC">
        <w:rPr>
          <w:rFonts w:ascii="Times New Roman" w:hAnsi="Times New Roman" w:cs="Times New Roman"/>
          <w:sz w:val="24"/>
          <w:szCs w:val="24"/>
        </w:rPr>
        <w:t>challenges</w:t>
      </w:r>
      <w:r w:rsidR="00DE693A" w:rsidRPr="00E37EEC">
        <w:rPr>
          <w:rFonts w:ascii="Times New Roman" w:hAnsi="Times New Roman" w:cs="Times New Roman"/>
          <w:sz w:val="24"/>
          <w:szCs w:val="24"/>
        </w:rPr>
        <w:t xml:space="preserve"> </w:t>
      </w:r>
      <w:r w:rsidR="006D417A" w:rsidRPr="00E37EEC">
        <w:rPr>
          <w:rFonts w:ascii="Times New Roman" w:hAnsi="Times New Roman" w:cs="Times New Roman"/>
          <w:sz w:val="24"/>
          <w:szCs w:val="24"/>
        </w:rPr>
        <w:t>within</w:t>
      </w:r>
      <w:r w:rsidR="00DE693A" w:rsidRPr="00E37EEC">
        <w:rPr>
          <w:rFonts w:ascii="Times New Roman" w:hAnsi="Times New Roman" w:cs="Times New Roman"/>
          <w:sz w:val="24"/>
          <w:szCs w:val="24"/>
        </w:rPr>
        <w:t xml:space="preserve"> the United  Kingdom.</w:t>
      </w:r>
    </w:p>
    <w:p w14:paraId="052EE5E1" w14:textId="77777777" w:rsidR="008B2A38" w:rsidRPr="00E37EEC" w:rsidRDefault="00FC0D7D" w:rsidP="00BA6985">
      <w:pPr>
        <w:spacing w:line="360" w:lineRule="auto"/>
        <w:ind w:firstLine="720"/>
        <w:jc w:val="both"/>
        <w:rPr>
          <w:rFonts w:ascii="Times New Roman" w:hAnsi="Times New Roman" w:cs="Times New Roman"/>
          <w:sz w:val="24"/>
          <w:szCs w:val="24"/>
        </w:rPr>
      </w:pPr>
      <w:r w:rsidRPr="00E37EEC">
        <w:rPr>
          <w:rFonts w:ascii="Times New Roman" w:hAnsi="Times New Roman" w:cs="Times New Roman"/>
          <w:sz w:val="24"/>
          <w:szCs w:val="24"/>
        </w:rPr>
        <w:t>The impact on society due to dementia is wide-ranging, affecting not only the individual diagnosed but also their families</w:t>
      </w:r>
      <w:r w:rsidR="00DD1551" w:rsidRPr="00E37EEC">
        <w:rPr>
          <w:rFonts w:ascii="Times New Roman" w:hAnsi="Times New Roman" w:cs="Times New Roman"/>
          <w:sz w:val="24"/>
          <w:szCs w:val="24"/>
        </w:rPr>
        <w:t xml:space="preserve">, </w:t>
      </w:r>
      <w:r w:rsidR="001E1D93" w:rsidRPr="00E37EEC">
        <w:rPr>
          <w:rFonts w:ascii="Times New Roman" w:hAnsi="Times New Roman" w:cs="Times New Roman"/>
          <w:sz w:val="24"/>
          <w:szCs w:val="24"/>
        </w:rPr>
        <w:t>caregivers</w:t>
      </w:r>
      <w:r w:rsidR="00DD1551" w:rsidRPr="00E37EEC">
        <w:rPr>
          <w:rFonts w:ascii="Times New Roman" w:hAnsi="Times New Roman" w:cs="Times New Roman"/>
          <w:sz w:val="24"/>
          <w:szCs w:val="24"/>
        </w:rPr>
        <w:t xml:space="preserve"> and </w:t>
      </w:r>
      <w:r w:rsidRPr="00E37EEC">
        <w:rPr>
          <w:rFonts w:ascii="Times New Roman" w:hAnsi="Times New Roman" w:cs="Times New Roman"/>
          <w:sz w:val="24"/>
          <w:szCs w:val="24"/>
        </w:rPr>
        <w:t xml:space="preserve">the healthcare system. Care related to dementia </w:t>
      </w:r>
      <w:r w:rsidR="001E1D93" w:rsidRPr="00E37EEC">
        <w:rPr>
          <w:rFonts w:ascii="Times New Roman" w:hAnsi="Times New Roman" w:cs="Times New Roman"/>
          <w:sz w:val="24"/>
          <w:szCs w:val="24"/>
        </w:rPr>
        <w:t>demands</w:t>
      </w:r>
      <w:r w:rsidRPr="00E37EEC">
        <w:rPr>
          <w:rFonts w:ascii="Times New Roman" w:hAnsi="Times New Roman" w:cs="Times New Roman"/>
          <w:sz w:val="24"/>
          <w:szCs w:val="24"/>
        </w:rPr>
        <w:t xml:space="preserve"> a high percentage of healthcare expenditure</w:t>
      </w:r>
      <w:r w:rsidR="001E1D93" w:rsidRPr="00E37EEC">
        <w:rPr>
          <w:rFonts w:ascii="Times New Roman" w:hAnsi="Times New Roman" w:cs="Times New Roman"/>
          <w:sz w:val="24"/>
          <w:szCs w:val="24"/>
        </w:rPr>
        <w:t>. A</w:t>
      </w:r>
      <w:r w:rsidRPr="00E37EEC">
        <w:rPr>
          <w:rFonts w:ascii="Times New Roman" w:hAnsi="Times New Roman" w:cs="Times New Roman"/>
          <w:sz w:val="24"/>
          <w:szCs w:val="24"/>
        </w:rPr>
        <w:t xml:space="preserve">ccording to </w:t>
      </w:r>
      <w:r w:rsidR="001E1D93" w:rsidRPr="00E37EEC">
        <w:rPr>
          <w:rFonts w:ascii="Times New Roman" w:eastAsia="Times New Roman" w:hAnsi="Times New Roman" w:cs="Times New Roman"/>
          <w:sz w:val="24"/>
          <w:szCs w:val="24"/>
          <w:lang w:eastAsia="en-GB"/>
        </w:rPr>
        <w:t>Meads et al. (2019)</w:t>
      </w:r>
      <w:r w:rsidRPr="00E37EEC">
        <w:rPr>
          <w:rFonts w:ascii="Times New Roman" w:hAnsi="Times New Roman" w:cs="Times New Roman"/>
          <w:sz w:val="24"/>
          <w:szCs w:val="24"/>
        </w:rPr>
        <w:t>, it costs the UK economy over £26 billion annually</w:t>
      </w:r>
      <w:r w:rsidR="001E1D93" w:rsidRPr="00E37EEC">
        <w:rPr>
          <w:rFonts w:ascii="Times New Roman" w:hAnsi="Times New Roman" w:cs="Times New Roman"/>
          <w:sz w:val="24"/>
          <w:szCs w:val="24"/>
        </w:rPr>
        <w:t xml:space="preserve"> </w:t>
      </w:r>
      <w:r w:rsidR="001E1D93" w:rsidRPr="00E37EEC">
        <w:rPr>
          <w:rFonts w:ascii="Times New Roman" w:hAnsi="Times New Roman" w:cs="Times New Roman"/>
          <w:sz w:val="24"/>
          <w:szCs w:val="24"/>
          <w:shd w:val="clear" w:color="auto" w:fill="FFFFFF"/>
        </w:rPr>
        <w:t>and is expected to increase up to £40 billion per annum by 2040</w:t>
      </w:r>
      <w:r w:rsidRPr="00E37EEC">
        <w:rPr>
          <w:rFonts w:ascii="Times New Roman" w:hAnsi="Times New Roman" w:cs="Times New Roman"/>
          <w:sz w:val="24"/>
          <w:szCs w:val="24"/>
        </w:rPr>
        <w:t xml:space="preserve">. </w:t>
      </w:r>
      <w:r w:rsidR="00BA6985" w:rsidRPr="00E37EEC">
        <w:rPr>
          <w:rFonts w:ascii="Times New Roman" w:hAnsi="Times New Roman" w:cs="Times New Roman"/>
          <w:sz w:val="24"/>
          <w:szCs w:val="24"/>
        </w:rPr>
        <w:t xml:space="preserve"> </w:t>
      </w:r>
      <w:r w:rsidR="008B2A38" w:rsidRPr="00E37EEC">
        <w:rPr>
          <w:rFonts w:ascii="Times New Roman" w:hAnsi="Times New Roman" w:cs="Times New Roman"/>
          <w:sz w:val="24"/>
          <w:szCs w:val="24"/>
        </w:rPr>
        <w:t>Given all these statistics, the need to address dementia through effective policies and interventions cannot be ignored. Improvement in the living quality of people suffering from dementia and their families is also considered very important.</w:t>
      </w:r>
    </w:p>
    <w:p w14:paraId="73359432" w14:textId="77777777" w:rsidR="00FC0D7D" w:rsidRPr="00E37EEC" w:rsidRDefault="00D67EE0" w:rsidP="00A868FA">
      <w:pPr>
        <w:pStyle w:val="Heading2"/>
        <w:rPr>
          <w:rFonts w:cs="Times New Roman"/>
          <w:szCs w:val="24"/>
        </w:rPr>
      </w:pPr>
      <w:r w:rsidRPr="00E37EEC">
        <w:rPr>
          <w:rFonts w:cs="Times New Roman"/>
          <w:szCs w:val="24"/>
        </w:rPr>
        <w:t xml:space="preserve"> </w:t>
      </w:r>
      <w:r w:rsidR="00FC0D7D" w:rsidRPr="00E37EEC">
        <w:rPr>
          <w:rFonts w:cs="Times New Roman"/>
          <w:szCs w:val="24"/>
        </w:rPr>
        <w:t xml:space="preserve"> Government Policies and Initiatives</w:t>
      </w:r>
    </w:p>
    <w:p w14:paraId="6983297D" w14:textId="77777777" w:rsidR="00E15BA4" w:rsidRPr="00E37EEC" w:rsidRDefault="00E15BA4" w:rsidP="00D146A9">
      <w:pPr>
        <w:spacing w:line="360" w:lineRule="auto"/>
        <w:ind w:firstLine="720"/>
        <w:jc w:val="both"/>
        <w:rPr>
          <w:rFonts w:ascii="Times New Roman" w:hAnsi="Times New Roman" w:cs="Times New Roman"/>
          <w:sz w:val="24"/>
          <w:szCs w:val="24"/>
        </w:rPr>
      </w:pPr>
      <w:r w:rsidRPr="00E37EEC">
        <w:rPr>
          <w:rFonts w:ascii="Times New Roman" w:hAnsi="Times New Roman" w:cs="Times New Roman"/>
          <w:sz w:val="24"/>
          <w:szCs w:val="24"/>
        </w:rPr>
        <w:t xml:space="preserve">In 2009, the Department of Health issued the National Dementia Strategy that showed the ways to raise the standards of care for dementia throughout England. There is a need to provide appropriate care, it was divided into three themes which are raising awareness and understanding of dementia, early diagnosis and intervention, and appropriate treatment and care (Department of Health and Social Care, 2011). It aims to create a community that is very friendly toward illness, where people with dementia can live more independently and benefit themselves </w:t>
      </w:r>
      <w:r w:rsidR="00A868FA" w:rsidRPr="00E37EEC">
        <w:rPr>
          <w:rFonts w:ascii="Times New Roman" w:hAnsi="Times New Roman" w:cs="Times New Roman"/>
          <w:sz w:val="24"/>
          <w:szCs w:val="24"/>
        </w:rPr>
        <w:t>from</w:t>
      </w:r>
      <w:r w:rsidRPr="00E37EEC">
        <w:rPr>
          <w:rFonts w:ascii="Times New Roman" w:hAnsi="Times New Roman" w:cs="Times New Roman"/>
          <w:sz w:val="24"/>
          <w:szCs w:val="24"/>
        </w:rPr>
        <w:t xml:space="preserve"> the care required. A key message from this strategy has been the main training that should be provided to health professionals for early recognition and management of symptoms related to dementia. </w:t>
      </w:r>
    </w:p>
    <w:p w14:paraId="67DB8CD4" w14:textId="77777777" w:rsidR="00911CB0" w:rsidRDefault="00E15BA4" w:rsidP="00D146A9">
      <w:pPr>
        <w:spacing w:line="360" w:lineRule="auto"/>
        <w:ind w:firstLine="720"/>
        <w:jc w:val="both"/>
        <w:rPr>
          <w:rFonts w:ascii="Times New Roman" w:hAnsi="Times New Roman" w:cs="Times New Roman"/>
          <w:sz w:val="24"/>
          <w:szCs w:val="24"/>
        </w:rPr>
      </w:pPr>
      <w:r w:rsidRPr="00E37EEC">
        <w:rPr>
          <w:rFonts w:ascii="Times New Roman" w:hAnsi="Times New Roman" w:cs="Times New Roman"/>
          <w:sz w:val="24"/>
          <w:szCs w:val="24"/>
        </w:rPr>
        <w:t xml:space="preserve">First announced in 2012 and updated in both 2015 and 2020, the Prime Minister's Challenge </w:t>
      </w:r>
      <w:r w:rsidR="009C02A5" w:rsidRPr="00E37EEC">
        <w:rPr>
          <w:rFonts w:ascii="Times New Roman" w:hAnsi="Times New Roman" w:cs="Times New Roman"/>
          <w:sz w:val="24"/>
          <w:szCs w:val="24"/>
        </w:rPr>
        <w:t>on</w:t>
      </w:r>
      <w:r w:rsidRPr="00E37EEC">
        <w:rPr>
          <w:rFonts w:ascii="Times New Roman" w:hAnsi="Times New Roman" w:cs="Times New Roman"/>
          <w:sz w:val="24"/>
          <w:szCs w:val="24"/>
        </w:rPr>
        <w:t xml:space="preserve"> Dementia was to make the United Kingdom the best place for dementia care and research.</w:t>
      </w:r>
      <w:r w:rsidR="002B4B4D" w:rsidRPr="00E37EEC">
        <w:rPr>
          <w:rFonts w:ascii="Times New Roman" w:hAnsi="Times New Roman" w:cs="Times New Roman"/>
          <w:sz w:val="24"/>
          <w:szCs w:val="24"/>
        </w:rPr>
        <w:t xml:space="preserve"> </w:t>
      </w:r>
      <w:r w:rsidR="00911CB0" w:rsidRPr="00911CB0">
        <w:rPr>
          <w:rFonts w:ascii="Times New Roman" w:hAnsi="Times New Roman" w:cs="Times New Roman"/>
          <w:sz w:val="24"/>
          <w:szCs w:val="24"/>
        </w:rPr>
        <w:t xml:space="preserve">The policy </w:t>
      </w:r>
      <w:proofErr w:type="gramStart"/>
      <w:r w:rsidR="00911CB0" w:rsidRPr="00911CB0">
        <w:rPr>
          <w:rFonts w:ascii="Times New Roman" w:hAnsi="Times New Roman" w:cs="Times New Roman"/>
          <w:sz w:val="24"/>
          <w:szCs w:val="24"/>
        </w:rPr>
        <w:t>consist</w:t>
      </w:r>
      <w:proofErr w:type="gramEnd"/>
      <w:r w:rsidR="00911CB0" w:rsidRPr="00911CB0">
        <w:rPr>
          <w:rFonts w:ascii="Times New Roman" w:hAnsi="Times New Roman" w:cs="Times New Roman"/>
          <w:sz w:val="24"/>
          <w:szCs w:val="24"/>
        </w:rPr>
        <w:t xml:space="preserve"> of three main objectives that include; to improve care for individuals with dementia, to support research into dementia, and to promote a dementia friendly society (NHS England, 2015). It was revised in 2020 with specific focus on funding in the field of dementia and awareness raising with the reduction in stigma linked to dementia. </w:t>
      </w:r>
      <w:r w:rsidR="00911CB0" w:rsidRPr="00911CB0">
        <w:rPr>
          <w:rFonts w:ascii="Times New Roman" w:hAnsi="Times New Roman" w:cs="Times New Roman"/>
          <w:sz w:val="24"/>
          <w:szCs w:val="24"/>
        </w:rPr>
        <w:lastRenderedPageBreak/>
        <w:t>This challenge has informed increased investment in research alongside improvements in the public awareness campaigns; which has helped reduce the stigma of dementia.</w:t>
      </w:r>
    </w:p>
    <w:p w14:paraId="6CB69AD9" w14:textId="77777777" w:rsidR="00911CB0" w:rsidRDefault="00911CB0" w:rsidP="00D146A9">
      <w:pPr>
        <w:spacing w:line="360" w:lineRule="auto"/>
        <w:ind w:firstLine="720"/>
        <w:jc w:val="both"/>
        <w:rPr>
          <w:rFonts w:ascii="Times New Roman" w:hAnsi="Times New Roman" w:cs="Times New Roman"/>
          <w:sz w:val="24"/>
          <w:szCs w:val="24"/>
        </w:rPr>
      </w:pPr>
      <w:r w:rsidRPr="00911CB0">
        <w:rPr>
          <w:rFonts w:ascii="Times New Roman" w:hAnsi="Times New Roman" w:cs="Times New Roman"/>
          <w:sz w:val="24"/>
          <w:szCs w:val="24"/>
        </w:rPr>
        <w:t xml:space="preserve">The Care Act 2014 was essentially a long-awaited overhaul of social care for people with dementia. This Act makes sure that people, including those with dementia, are given specific care meeting some specific needs (Dixon et al., 2018). The dignity and the preference of a person, the Act shows that a person-centred approach is at the forefront of the process of the care. It also brought an eligibility checklist and finance for social care, using well-being promotion along with independence wherever possible. </w:t>
      </w:r>
    </w:p>
    <w:p w14:paraId="345F5E02" w14:textId="77777777" w:rsidR="00FC0D7D" w:rsidRPr="00E37EEC" w:rsidRDefault="004B3BA8" w:rsidP="004E2814">
      <w:pPr>
        <w:spacing w:line="360" w:lineRule="auto"/>
        <w:ind w:firstLine="720"/>
        <w:jc w:val="both"/>
        <w:rPr>
          <w:rFonts w:ascii="Times New Roman" w:hAnsi="Times New Roman" w:cs="Times New Roman"/>
          <w:sz w:val="24"/>
          <w:szCs w:val="24"/>
        </w:rPr>
      </w:pPr>
      <w:r w:rsidRPr="00E37EEC">
        <w:rPr>
          <w:rFonts w:ascii="Times New Roman" w:hAnsi="Times New Roman" w:cs="Times New Roman"/>
          <w:sz w:val="24"/>
          <w:szCs w:val="24"/>
        </w:rPr>
        <w:t>The Carers (Equal Opportunities) Act 2004 documented the need for services to be offered to family carers of people with dementia, which involved counselling, training, and the ability to join support groups</w:t>
      </w:r>
      <w:r w:rsidR="00FC0D7D" w:rsidRPr="00E37EEC">
        <w:rPr>
          <w:rFonts w:ascii="Times New Roman" w:hAnsi="Times New Roman" w:cs="Times New Roman"/>
          <w:sz w:val="24"/>
          <w:szCs w:val="24"/>
        </w:rPr>
        <w:t xml:space="preserve">. The Care Act 2014 also identifies the need for support services on the part of the carers and </w:t>
      </w:r>
      <w:r w:rsidR="00E941CF" w:rsidRPr="00E37EEC">
        <w:rPr>
          <w:rFonts w:ascii="Times New Roman" w:hAnsi="Times New Roman" w:cs="Times New Roman"/>
          <w:sz w:val="24"/>
          <w:szCs w:val="24"/>
        </w:rPr>
        <w:t>strategies</w:t>
      </w:r>
      <w:r w:rsidR="00FC0D7D" w:rsidRPr="00E37EEC">
        <w:rPr>
          <w:rFonts w:ascii="Times New Roman" w:hAnsi="Times New Roman" w:cs="Times New Roman"/>
          <w:sz w:val="24"/>
          <w:szCs w:val="24"/>
        </w:rPr>
        <w:t xml:space="preserve"> </w:t>
      </w:r>
      <w:r w:rsidR="001031A2" w:rsidRPr="00E37EEC">
        <w:rPr>
          <w:rFonts w:ascii="Times New Roman" w:hAnsi="Times New Roman" w:cs="Times New Roman"/>
          <w:sz w:val="24"/>
          <w:szCs w:val="24"/>
        </w:rPr>
        <w:t>for</w:t>
      </w:r>
      <w:r w:rsidR="00FC0D7D" w:rsidRPr="00E37EEC">
        <w:rPr>
          <w:rFonts w:ascii="Times New Roman" w:hAnsi="Times New Roman" w:cs="Times New Roman"/>
          <w:sz w:val="24"/>
          <w:szCs w:val="24"/>
        </w:rPr>
        <w:t xml:space="preserve"> the minimi</w:t>
      </w:r>
      <w:r w:rsidR="00E941CF" w:rsidRPr="00E37EEC">
        <w:rPr>
          <w:rFonts w:ascii="Times New Roman" w:hAnsi="Times New Roman" w:cs="Times New Roman"/>
          <w:sz w:val="24"/>
          <w:szCs w:val="24"/>
        </w:rPr>
        <w:t>s</w:t>
      </w:r>
      <w:r w:rsidR="00FC0D7D" w:rsidRPr="00E37EEC">
        <w:rPr>
          <w:rFonts w:ascii="Times New Roman" w:hAnsi="Times New Roman" w:cs="Times New Roman"/>
          <w:sz w:val="24"/>
          <w:szCs w:val="24"/>
        </w:rPr>
        <w:t>ation of caregiver burden</w:t>
      </w:r>
      <w:r w:rsidR="00461DA0" w:rsidRPr="00E37EEC">
        <w:rPr>
          <w:rFonts w:ascii="Times New Roman" w:hAnsi="Times New Roman" w:cs="Times New Roman"/>
          <w:sz w:val="24"/>
          <w:szCs w:val="24"/>
        </w:rPr>
        <w:t xml:space="preserve"> </w:t>
      </w:r>
      <w:r w:rsidR="00E95840" w:rsidRPr="00E37EEC">
        <w:rPr>
          <w:rFonts w:ascii="Times New Roman" w:eastAsia="Times New Roman" w:hAnsi="Times New Roman" w:cs="Times New Roman"/>
          <w:sz w:val="24"/>
          <w:szCs w:val="24"/>
          <w:lang w:eastAsia="en-GB"/>
        </w:rPr>
        <w:t>(Windle et al., 2019)</w:t>
      </w:r>
      <w:r w:rsidR="001031A2" w:rsidRPr="00E37EEC">
        <w:rPr>
          <w:rFonts w:ascii="Times New Roman" w:hAnsi="Times New Roman" w:cs="Times New Roman"/>
          <w:sz w:val="24"/>
          <w:szCs w:val="24"/>
        </w:rPr>
        <w:t xml:space="preserve">. </w:t>
      </w:r>
      <w:r w:rsidR="00FC0D7D" w:rsidRPr="00E37EEC">
        <w:rPr>
          <w:rFonts w:ascii="Times New Roman" w:hAnsi="Times New Roman" w:cs="Times New Roman"/>
          <w:sz w:val="24"/>
          <w:szCs w:val="24"/>
        </w:rPr>
        <w:t>With this supportive policy, it is increasingly felt that the financial and emotional burdens upon carers are not successfully mitigated.</w:t>
      </w:r>
    </w:p>
    <w:p w14:paraId="49A65136" w14:textId="77777777" w:rsidR="00FC0D7D" w:rsidRPr="00E37EEC" w:rsidRDefault="00FC0D7D" w:rsidP="005E4645">
      <w:pPr>
        <w:spacing w:line="360" w:lineRule="auto"/>
        <w:ind w:firstLine="720"/>
        <w:jc w:val="both"/>
        <w:rPr>
          <w:rFonts w:ascii="Times New Roman" w:hAnsi="Times New Roman" w:cs="Times New Roman"/>
          <w:sz w:val="24"/>
          <w:szCs w:val="24"/>
        </w:rPr>
      </w:pPr>
      <w:r w:rsidRPr="00E37EEC">
        <w:rPr>
          <w:rFonts w:ascii="Times New Roman" w:hAnsi="Times New Roman" w:cs="Times New Roman"/>
          <w:sz w:val="24"/>
          <w:szCs w:val="24"/>
        </w:rPr>
        <w:t xml:space="preserve">Dementia care </w:t>
      </w:r>
      <w:r w:rsidR="00D16484" w:rsidRPr="00E37EEC">
        <w:rPr>
          <w:rFonts w:ascii="Times New Roman" w:hAnsi="Times New Roman" w:cs="Times New Roman"/>
          <w:sz w:val="24"/>
          <w:szCs w:val="24"/>
        </w:rPr>
        <w:t>is</w:t>
      </w:r>
      <w:r w:rsidR="004D7EF3" w:rsidRPr="00E37EEC">
        <w:rPr>
          <w:rFonts w:ascii="Times New Roman" w:hAnsi="Times New Roman" w:cs="Times New Roman"/>
          <w:sz w:val="24"/>
          <w:szCs w:val="24"/>
        </w:rPr>
        <w:t xml:space="preserve"> also</w:t>
      </w:r>
      <w:r w:rsidR="00D16484" w:rsidRPr="00E37EEC">
        <w:rPr>
          <w:rFonts w:ascii="Times New Roman" w:hAnsi="Times New Roman" w:cs="Times New Roman"/>
          <w:sz w:val="24"/>
          <w:szCs w:val="24"/>
        </w:rPr>
        <w:t xml:space="preserve"> </w:t>
      </w:r>
      <w:r w:rsidR="004D7EF3" w:rsidRPr="00E37EEC">
        <w:rPr>
          <w:rFonts w:ascii="Times New Roman" w:hAnsi="Times New Roman" w:cs="Times New Roman"/>
          <w:sz w:val="24"/>
          <w:szCs w:val="24"/>
        </w:rPr>
        <w:t>part of the</w:t>
      </w:r>
      <w:r w:rsidRPr="00E37EEC">
        <w:rPr>
          <w:rFonts w:ascii="Times New Roman" w:hAnsi="Times New Roman" w:cs="Times New Roman"/>
          <w:sz w:val="24"/>
          <w:szCs w:val="24"/>
        </w:rPr>
        <w:t xml:space="preserve"> NHS Long Term Plan, published in 2019, which emphas</w:t>
      </w:r>
      <w:r w:rsidR="006C521E" w:rsidRPr="00E37EEC">
        <w:rPr>
          <w:rFonts w:ascii="Times New Roman" w:hAnsi="Times New Roman" w:cs="Times New Roman"/>
          <w:sz w:val="24"/>
          <w:szCs w:val="24"/>
        </w:rPr>
        <w:t>is</w:t>
      </w:r>
      <w:r w:rsidRPr="00E37EEC">
        <w:rPr>
          <w:rFonts w:ascii="Times New Roman" w:hAnsi="Times New Roman" w:cs="Times New Roman"/>
          <w:sz w:val="24"/>
          <w:szCs w:val="24"/>
        </w:rPr>
        <w:t>es early diagnosis, personal</w:t>
      </w:r>
      <w:r w:rsidR="006C521E" w:rsidRPr="00E37EEC">
        <w:rPr>
          <w:rFonts w:ascii="Times New Roman" w:hAnsi="Times New Roman" w:cs="Times New Roman"/>
          <w:sz w:val="24"/>
          <w:szCs w:val="24"/>
        </w:rPr>
        <w:t>is</w:t>
      </w:r>
      <w:r w:rsidRPr="00E37EEC">
        <w:rPr>
          <w:rFonts w:ascii="Times New Roman" w:hAnsi="Times New Roman" w:cs="Times New Roman"/>
          <w:sz w:val="24"/>
          <w:szCs w:val="24"/>
        </w:rPr>
        <w:t xml:space="preserve">ed care, and family support. One such very </w:t>
      </w:r>
      <w:r w:rsidR="00B94FCF" w:rsidRPr="00E37EEC">
        <w:rPr>
          <w:rFonts w:ascii="Times New Roman" w:hAnsi="Times New Roman" w:cs="Times New Roman"/>
          <w:sz w:val="24"/>
          <w:szCs w:val="24"/>
        </w:rPr>
        <w:t>essential</w:t>
      </w:r>
      <w:r w:rsidRPr="00E37EEC">
        <w:rPr>
          <w:rFonts w:ascii="Times New Roman" w:hAnsi="Times New Roman" w:cs="Times New Roman"/>
          <w:sz w:val="24"/>
          <w:szCs w:val="24"/>
        </w:rPr>
        <w:t xml:space="preserve"> initiative is the Dementia Diagnosis Pathway, focusing on faster diagnosis access and timely support</w:t>
      </w:r>
      <w:r w:rsidR="00B94FCF" w:rsidRPr="00E37EEC">
        <w:rPr>
          <w:rFonts w:ascii="Times New Roman" w:hAnsi="Times New Roman" w:cs="Times New Roman"/>
          <w:sz w:val="24"/>
          <w:szCs w:val="24"/>
        </w:rPr>
        <w:t xml:space="preserve"> </w:t>
      </w:r>
      <w:r w:rsidR="00B94FCF" w:rsidRPr="00E37EEC">
        <w:rPr>
          <w:rFonts w:ascii="Times New Roman" w:hAnsi="Times New Roman" w:cs="Times New Roman"/>
          <w:sz w:val="24"/>
          <w:szCs w:val="24"/>
          <w:shd w:val="clear" w:color="auto" w:fill="FFFFFF"/>
        </w:rPr>
        <w:t>(Alzheimer's Society, 2024)</w:t>
      </w:r>
      <w:r w:rsidRPr="00E37EEC">
        <w:rPr>
          <w:rFonts w:ascii="Times New Roman" w:hAnsi="Times New Roman" w:cs="Times New Roman"/>
          <w:sz w:val="24"/>
          <w:szCs w:val="24"/>
        </w:rPr>
        <w:t>. The plan further promotes the adoption of digital technologies for dementia care,</w:t>
      </w:r>
      <w:r w:rsidR="00B23CC6" w:rsidRPr="00E37EEC">
        <w:rPr>
          <w:rFonts w:ascii="Times New Roman" w:hAnsi="Times New Roman" w:cs="Times New Roman"/>
          <w:sz w:val="24"/>
          <w:szCs w:val="24"/>
        </w:rPr>
        <w:t xml:space="preserve"> </w:t>
      </w:r>
      <w:r w:rsidRPr="00E37EEC">
        <w:rPr>
          <w:rFonts w:ascii="Times New Roman" w:hAnsi="Times New Roman" w:cs="Times New Roman"/>
          <w:sz w:val="24"/>
          <w:szCs w:val="24"/>
        </w:rPr>
        <w:t>including the application of digital monitoring tools that can instantly provide information on the health status of those with dementia and offer remote support to people in their own homes</w:t>
      </w:r>
      <w:r w:rsidR="000B16AA" w:rsidRPr="00E37EEC">
        <w:rPr>
          <w:rFonts w:ascii="Times New Roman" w:hAnsi="Times New Roman" w:cs="Times New Roman"/>
          <w:sz w:val="24"/>
          <w:szCs w:val="24"/>
        </w:rPr>
        <w:t xml:space="preserve"> </w:t>
      </w:r>
    </w:p>
    <w:p w14:paraId="0C866055" w14:textId="77777777" w:rsidR="00FC0D7D" w:rsidRPr="00E37EEC" w:rsidRDefault="00124F4C" w:rsidP="00A75839">
      <w:pPr>
        <w:pStyle w:val="Heading2"/>
        <w:rPr>
          <w:rFonts w:cs="Times New Roman"/>
          <w:szCs w:val="24"/>
        </w:rPr>
      </w:pPr>
      <w:r w:rsidRPr="00E37EEC">
        <w:rPr>
          <w:rFonts w:cs="Times New Roman"/>
          <w:szCs w:val="24"/>
        </w:rPr>
        <w:t xml:space="preserve"> </w:t>
      </w:r>
      <w:r w:rsidR="00FC0D7D" w:rsidRPr="00E37EEC">
        <w:rPr>
          <w:rFonts w:cs="Times New Roman"/>
          <w:szCs w:val="24"/>
        </w:rPr>
        <w:t xml:space="preserve"> Evaluation of Existing Policies</w:t>
      </w:r>
    </w:p>
    <w:p w14:paraId="1A2A5CF2" w14:textId="77777777" w:rsidR="00FC0D7D" w:rsidRPr="00E37EEC" w:rsidRDefault="00FC0D7D" w:rsidP="00A75839">
      <w:pPr>
        <w:spacing w:line="360" w:lineRule="auto"/>
        <w:ind w:firstLine="720"/>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Public awareness has been raised, stigma reduced, and access to care services improved through the National Dementia Strategy</w:t>
      </w:r>
      <w:r w:rsidR="00F834A3" w:rsidRPr="00E37EEC">
        <w:rPr>
          <w:rFonts w:ascii="Times New Roman" w:hAnsi="Times New Roman" w:cs="Times New Roman"/>
          <w:sz w:val="24"/>
          <w:szCs w:val="24"/>
        </w:rPr>
        <w:t xml:space="preserve"> (2019)</w:t>
      </w:r>
      <w:r w:rsidRPr="00E37EEC">
        <w:rPr>
          <w:rFonts w:ascii="Times New Roman" w:hAnsi="Times New Roman" w:cs="Times New Roman"/>
          <w:sz w:val="24"/>
          <w:szCs w:val="24"/>
        </w:rPr>
        <w:t xml:space="preserve"> and the Prime Minister's Challenge. The Care Act 2014 was instrumental, focusing on </w:t>
      </w:r>
      <w:r w:rsidR="00D16484" w:rsidRPr="00E37EEC">
        <w:rPr>
          <w:rFonts w:ascii="Times New Roman" w:hAnsi="Times New Roman" w:cs="Times New Roman"/>
          <w:sz w:val="24"/>
          <w:szCs w:val="24"/>
        </w:rPr>
        <w:t>person-centred</w:t>
      </w:r>
      <w:r w:rsidRPr="00E37EEC">
        <w:rPr>
          <w:rFonts w:ascii="Times New Roman" w:hAnsi="Times New Roman" w:cs="Times New Roman"/>
          <w:sz w:val="24"/>
          <w:szCs w:val="24"/>
        </w:rPr>
        <w:t xml:space="preserve"> care and offering </w:t>
      </w:r>
      <w:r w:rsidR="00D16484" w:rsidRPr="00E37EEC">
        <w:rPr>
          <w:rFonts w:ascii="Times New Roman" w:hAnsi="Times New Roman" w:cs="Times New Roman"/>
          <w:sz w:val="24"/>
          <w:szCs w:val="24"/>
        </w:rPr>
        <w:t xml:space="preserve">the </w:t>
      </w:r>
      <w:r w:rsidRPr="00E37EEC">
        <w:rPr>
          <w:rFonts w:ascii="Times New Roman" w:hAnsi="Times New Roman" w:cs="Times New Roman"/>
          <w:sz w:val="24"/>
          <w:szCs w:val="24"/>
        </w:rPr>
        <w:t>necessary support to family carers</w:t>
      </w:r>
      <w:r w:rsidR="008A42B2" w:rsidRPr="00E37EEC">
        <w:rPr>
          <w:rFonts w:ascii="Times New Roman" w:hAnsi="Times New Roman" w:cs="Times New Roman"/>
          <w:sz w:val="24"/>
          <w:szCs w:val="24"/>
        </w:rPr>
        <w:t xml:space="preserve"> </w:t>
      </w:r>
      <w:r w:rsidR="008A42B2" w:rsidRPr="00E37EEC">
        <w:rPr>
          <w:rFonts w:ascii="Times New Roman" w:eastAsia="Times New Roman" w:hAnsi="Times New Roman" w:cs="Times New Roman"/>
          <w:sz w:val="24"/>
          <w:szCs w:val="24"/>
          <w:lang w:eastAsia="en-GB"/>
        </w:rPr>
        <w:t>(Evans et al., 2018)</w:t>
      </w:r>
      <w:r w:rsidRPr="00E37EEC">
        <w:rPr>
          <w:rFonts w:ascii="Times New Roman" w:hAnsi="Times New Roman" w:cs="Times New Roman"/>
          <w:sz w:val="24"/>
          <w:szCs w:val="24"/>
        </w:rPr>
        <w:t>.</w:t>
      </w:r>
      <w:r w:rsidR="003A6579" w:rsidRPr="00E37EEC">
        <w:rPr>
          <w:rFonts w:ascii="Times New Roman" w:hAnsi="Times New Roman" w:cs="Times New Roman"/>
          <w:sz w:val="24"/>
          <w:szCs w:val="24"/>
        </w:rPr>
        <w:t xml:space="preserve"> T</w:t>
      </w:r>
      <w:r w:rsidRPr="00E37EEC">
        <w:rPr>
          <w:rFonts w:ascii="Times New Roman" w:hAnsi="Times New Roman" w:cs="Times New Roman"/>
          <w:sz w:val="24"/>
          <w:szCs w:val="24"/>
        </w:rPr>
        <w:t>he</w:t>
      </w:r>
      <w:r w:rsidR="003A6579" w:rsidRPr="00E37EEC">
        <w:rPr>
          <w:rFonts w:ascii="Times New Roman" w:hAnsi="Times New Roman" w:cs="Times New Roman"/>
          <w:sz w:val="24"/>
          <w:szCs w:val="24"/>
        </w:rPr>
        <w:t xml:space="preserve"> increased </w:t>
      </w:r>
      <w:r w:rsidRPr="00E37EEC">
        <w:rPr>
          <w:rFonts w:ascii="Times New Roman" w:hAnsi="Times New Roman" w:cs="Times New Roman"/>
          <w:sz w:val="24"/>
          <w:szCs w:val="24"/>
        </w:rPr>
        <w:t xml:space="preserve">emphasis on research and long-term funding commitments </w:t>
      </w:r>
      <w:r w:rsidR="003A6579" w:rsidRPr="00E37EEC">
        <w:rPr>
          <w:rFonts w:ascii="Times New Roman" w:hAnsi="Times New Roman" w:cs="Times New Roman"/>
          <w:sz w:val="24"/>
          <w:szCs w:val="24"/>
        </w:rPr>
        <w:t>places</w:t>
      </w:r>
      <w:r w:rsidRPr="00E37EEC">
        <w:rPr>
          <w:rFonts w:ascii="Times New Roman" w:hAnsi="Times New Roman" w:cs="Times New Roman"/>
          <w:sz w:val="24"/>
          <w:szCs w:val="24"/>
        </w:rPr>
        <w:t xml:space="preserve"> resources into improving dementia care.</w:t>
      </w:r>
    </w:p>
    <w:p w14:paraId="663C6F00" w14:textId="77777777" w:rsidR="00723AFA" w:rsidRPr="00E37EEC" w:rsidRDefault="00743FE4" w:rsidP="00A75839">
      <w:pPr>
        <w:spacing w:line="360" w:lineRule="auto"/>
        <w:ind w:firstLine="720"/>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Although</w:t>
      </w:r>
      <w:r w:rsidR="00FC0D7D" w:rsidRPr="00E37EEC">
        <w:rPr>
          <w:rFonts w:ascii="Times New Roman" w:hAnsi="Times New Roman" w:cs="Times New Roman"/>
          <w:sz w:val="24"/>
          <w:szCs w:val="24"/>
        </w:rPr>
        <w:t xml:space="preserve"> improvements have been made, access to care services remains variable across the UK. </w:t>
      </w:r>
      <w:r w:rsidR="00FB0B21" w:rsidRPr="00E37EEC">
        <w:rPr>
          <w:rFonts w:ascii="Times New Roman" w:hAnsi="Times New Roman" w:cs="Times New Roman"/>
          <w:sz w:val="24"/>
          <w:szCs w:val="24"/>
        </w:rPr>
        <w:t>T</w:t>
      </w:r>
      <w:r w:rsidR="00FC0D7D" w:rsidRPr="00E37EEC">
        <w:rPr>
          <w:rFonts w:ascii="Times New Roman" w:hAnsi="Times New Roman" w:cs="Times New Roman"/>
          <w:sz w:val="24"/>
          <w:szCs w:val="24"/>
        </w:rPr>
        <w:t>he availability of specialist dementia care reflects either regional funding or local priorities</w:t>
      </w:r>
      <w:r w:rsidR="00FB0B21" w:rsidRPr="00E37EEC">
        <w:rPr>
          <w:rFonts w:ascii="Times New Roman" w:hAnsi="Times New Roman" w:cs="Times New Roman"/>
          <w:sz w:val="24"/>
          <w:szCs w:val="24"/>
        </w:rPr>
        <w:t xml:space="preserve"> as well as</w:t>
      </w:r>
      <w:r w:rsidR="00FC0D7D" w:rsidRPr="00E37EEC">
        <w:rPr>
          <w:rFonts w:ascii="Times New Roman" w:hAnsi="Times New Roman" w:cs="Times New Roman"/>
          <w:sz w:val="24"/>
          <w:szCs w:val="24"/>
        </w:rPr>
        <w:t xml:space="preserve"> the overall quality of care is variable across areas</w:t>
      </w:r>
      <w:r w:rsidR="006A3367" w:rsidRPr="00E37EEC">
        <w:rPr>
          <w:rFonts w:ascii="Times New Roman" w:hAnsi="Times New Roman" w:cs="Times New Roman"/>
          <w:sz w:val="24"/>
          <w:szCs w:val="24"/>
        </w:rPr>
        <w:t xml:space="preserve"> </w:t>
      </w:r>
      <w:r w:rsidR="006A3367" w:rsidRPr="00E37EEC">
        <w:rPr>
          <w:rFonts w:ascii="Times New Roman" w:eastAsia="Times New Roman" w:hAnsi="Times New Roman" w:cs="Times New Roman"/>
          <w:sz w:val="24"/>
          <w:szCs w:val="24"/>
          <w:lang w:eastAsia="en-GB"/>
        </w:rPr>
        <w:t>(Bamford et al., 2021)</w:t>
      </w:r>
      <w:r w:rsidR="00FC0D7D" w:rsidRPr="00E37EEC">
        <w:rPr>
          <w:rFonts w:ascii="Times New Roman" w:hAnsi="Times New Roman" w:cs="Times New Roman"/>
          <w:sz w:val="24"/>
          <w:szCs w:val="24"/>
        </w:rPr>
        <w:t xml:space="preserve">. In addition, while funding for research has increased, </w:t>
      </w:r>
      <w:r w:rsidR="00C64BA2" w:rsidRPr="00E37EEC">
        <w:rPr>
          <w:rFonts w:ascii="Times New Roman" w:hAnsi="Times New Roman" w:cs="Times New Roman"/>
          <w:sz w:val="24"/>
          <w:szCs w:val="24"/>
        </w:rPr>
        <w:t>interpreting</w:t>
      </w:r>
      <w:r w:rsidR="00FC0D7D" w:rsidRPr="00E37EEC">
        <w:rPr>
          <w:rFonts w:ascii="Times New Roman" w:hAnsi="Times New Roman" w:cs="Times New Roman"/>
          <w:sz w:val="24"/>
          <w:szCs w:val="24"/>
        </w:rPr>
        <w:t xml:space="preserve"> research findings into practice in everyday care services is taking a much longer time.</w:t>
      </w:r>
      <w:r w:rsidR="009A6444" w:rsidRPr="00E37EEC">
        <w:rPr>
          <w:rFonts w:ascii="Times New Roman" w:hAnsi="Times New Roman" w:cs="Times New Roman"/>
          <w:sz w:val="24"/>
          <w:szCs w:val="24"/>
        </w:rPr>
        <w:t xml:space="preserve"> Moreover,  the financial </w:t>
      </w:r>
      <w:r w:rsidR="009A6444" w:rsidRPr="00E37EEC">
        <w:rPr>
          <w:rFonts w:ascii="Times New Roman" w:hAnsi="Times New Roman" w:cs="Times New Roman"/>
          <w:sz w:val="24"/>
          <w:szCs w:val="24"/>
        </w:rPr>
        <w:lastRenderedPageBreak/>
        <w:t xml:space="preserve">constraints </w:t>
      </w:r>
      <w:r w:rsidR="00C7300B" w:rsidRPr="00E37EEC">
        <w:rPr>
          <w:rFonts w:ascii="Times New Roman" w:hAnsi="Times New Roman" w:cs="Times New Roman"/>
          <w:sz w:val="24"/>
          <w:szCs w:val="24"/>
        </w:rPr>
        <w:t>within</w:t>
      </w:r>
      <w:r w:rsidR="009A6444" w:rsidRPr="00E37EEC">
        <w:rPr>
          <w:rFonts w:ascii="Times New Roman" w:hAnsi="Times New Roman" w:cs="Times New Roman"/>
          <w:sz w:val="24"/>
          <w:szCs w:val="24"/>
        </w:rPr>
        <w:t xml:space="preserve"> social care </w:t>
      </w:r>
      <w:r w:rsidR="00C7300B" w:rsidRPr="00E37EEC">
        <w:rPr>
          <w:rFonts w:ascii="Times New Roman" w:hAnsi="Times New Roman" w:cs="Times New Roman"/>
          <w:sz w:val="24"/>
          <w:szCs w:val="24"/>
        </w:rPr>
        <w:t>funding</w:t>
      </w:r>
      <w:r w:rsidR="009A6444" w:rsidRPr="00E37EEC">
        <w:rPr>
          <w:rFonts w:ascii="Times New Roman" w:hAnsi="Times New Roman" w:cs="Times New Roman"/>
          <w:sz w:val="24"/>
          <w:szCs w:val="24"/>
        </w:rPr>
        <w:t xml:space="preserve"> have established gaps </w:t>
      </w:r>
      <w:r w:rsidR="006D417A" w:rsidRPr="00E37EEC">
        <w:rPr>
          <w:rFonts w:ascii="Times New Roman" w:hAnsi="Times New Roman" w:cs="Times New Roman"/>
          <w:sz w:val="24"/>
          <w:szCs w:val="24"/>
        </w:rPr>
        <w:t>within</w:t>
      </w:r>
      <w:r w:rsidR="009A6444" w:rsidRPr="00E37EEC">
        <w:rPr>
          <w:rFonts w:ascii="Times New Roman" w:hAnsi="Times New Roman" w:cs="Times New Roman"/>
          <w:sz w:val="24"/>
          <w:szCs w:val="24"/>
        </w:rPr>
        <w:t xml:space="preserve"> service delivery, more </w:t>
      </w:r>
      <w:proofErr w:type="spellStart"/>
      <w:r w:rsidR="009A6444" w:rsidRPr="00E37EEC">
        <w:rPr>
          <w:rFonts w:ascii="Times New Roman" w:hAnsi="Times New Roman" w:cs="Times New Roman"/>
          <w:sz w:val="24"/>
          <w:szCs w:val="24"/>
        </w:rPr>
        <w:t>spacifically</w:t>
      </w:r>
      <w:proofErr w:type="spellEnd"/>
      <w:r w:rsidR="009A6444" w:rsidRPr="00E37EEC">
        <w:rPr>
          <w:rFonts w:ascii="Times New Roman" w:hAnsi="Times New Roman" w:cs="Times New Roman"/>
          <w:sz w:val="24"/>
          <w:szCs w:val="24"/>
        </w:rPr>
        <w:t xml:space="preserve"> for family caregivers who experience more emotional and </w:t>
      </w:r>
      <w:r w:rsidR="008A0EF6" w:rsidRPr="00E37EEC">
        <w:rPr>
          <w:rFonts w:ascii="Times New Roman" w:hAnsi="Times New Roman" w:cs="Times New Roman"/>
          <w:sz w:val="24"/>
          <w:szCs w:val="24"/>
        </w:rPr>
        <w:t>financial</w:t>
      </w:r>
      <w:r w:rsidR="009A6444" w:rsidRPr="00E37EEC">
        <w:rPr>
          <w:rFonts w:ascii="Times New Roman" w:hAnsi="Times New Roman" w:cs="Times New Roman"/>
          <w:sz w:val="24"/>
          <w:szCs w:val="24"/>
        </w:rPr>
        <w:t xml:space="preserve"> </w:t>
      </w:r>
      <w:r w:rsidR="008A0EF6" w:rsidRPr="00E37EEC">
        <w:rPr>
          <w:rFonts w:ascii="Times New Roman" w:hAnsi="Times New Roman" w:cs="Times New Roman"/>
          <w:sz w:val="24"/>
          <w:szCs w:val="24"/>
        </w:rPr>
        <w:t>stresses</w:t>
      </w:r>
      <w:r w:rsidR="00FC0D7D" w:rsidRPr="00E37EEC">
        <w:rPr>
          <w:rFonts w:ascii="Times New Roman" w:hAnsi="Times New Roman" w:cs="Times New Roman"/>
          <w:sz w:val="24"/>
          <w:szCs w:val="24"/>
        </w:rPr>
        <w:t>.</w:t>
      </w:r>
    </w:p>
    <w:p w14:paraId="377B50F5" w14:textId="77777777" w:rsidR="00FC0D7D" w:rsidRPr="00E37EEC" w:rsidRDefault="00124F4C" w:rsidP="00A75839">
      <w:pPr>
        <w:pStyle w:val="Heading2"/>
        <w:rPr>
          <w:rFonts w:cs="Times New Roman"/>
          <w:szCs w:val="24"/>
        </w:rPr>
      </w:pPr>
      <w:r w:rsidRPr="00E37EEC">
        <w:rPr>
          <w:rFonts w:cs="Times New Roman"/>
          <w:szCs w:val="24"/>
        </w:rPr>
        <w:t xml:space="preserve"> </w:t>
      </w:r>
      <w:r w:rsidR="00FC0D7D" w:rsidRPr="00E37EEC">
        <w:rPr>
          <w:rFonts w:cs="Times New Roman"/>
          <w:szCs w:val="24"/>
        </w:rPr>
        <w:t xml:space="preserve"> Supporting Care Provisions</w:t>
      </w:r>
    </w:p>
    <w:p w14:paraId="10DD8772" w14:textId="77777777" w:rsidR="00FC0D7D" w:rsidRPr="00E37EEC" w:rsidRDefault="00FC0D7D" w:rsidP="00A75839">
      <w:pPr>
        <w:spacing w:line="360" w:lineRule="auto"/>
        <w:ind w:firstLine="720"/>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 xml:space="preserve">Current care models in the UK include home care services, day </w:t>
      </w:r>
      <w:r w:rsidR="00D16484" w:rsidRPr="00E37EEC">
        <w:rPr>
          <w:rFonts w:ascii="Times New Roman" w:hAnsi="Times New Roman" w:cs="Times New Roman"/>
          <w:sz w:val="24"/>
          <w:szCs w:val="24"/>
        </w:rPr>
        <w:t>centres</w:t>
      </w:r>
      <w:r w:rsidRPr="00E37EEC">
        <w:rPr>
          <w:rFonts w:ascii="Times New Roman" w:hAnsi="Times New Roman" w:cs="Times New Roman"/>
          <w:sz w:val="24"/>
          <w:szCs w:val="24"/>
        </w:rPr>
        <w:t xml:space="preserve">, and residential care homes, all of which play a </w:t>
      </w:r>
      <w:r w:rsidR="002927D2" w:rsidRPr="00E37EEC">
        <w:rPr>
          <w:rFonts w:ascii="Times New Roman" w:hAnsi="Times New Roman" w:cs="Times New Roman"/>
          <w:sz w:val="24"/>
          <w:szCs w:val="24"/>
        </w:rPr>
        <w:t>crucial</w:t>
      </w:r>
      <w:r w:rsidRPr="00E37EEC">
        <w:rPr>
          <w:rFonts w:ascii="Times New Roman" w:hAnsi="Times New Roman" w:cs="Times New Roman"/>
          <w:sz w:val="24"/>
          <w:szCs w:val="24"/>
        </w:rPr>
        <w:t xml:space="preserve"> role in supporting those with dementia. Community-based support</w:t>
      </w:r>
      <w:r w:rsidR="002927D2" w:rsidRPr="00E37EEC">
        <w:rPr>
          <w:rFonts w:ascii="Times New Roman" w:hAnsi="Times New Roman" w:cs="Times New Roman"/>
          <w:sz w:val="24"/>
          <w:szCs w:val="24"/>
        </w:rPr>
        <w:t xml:space="preserve"> </w:t>
      </w:r>
      <w:r w:rsidRPr="00E37EEC">
        <w:rPr>
          <w:rFonts w:ascii="Times New Roman" w:hAnsi="Times New Roman" w:cs="Times New Roman"/>
          <w:sz w:val="24"/>
          <w:szCs w:val="24"/>
        </w:rPr>
        <w:t xml:space="preserve">such as dementia cafes and local support </w:t>
      </w:r>
      <w:r w:rsidR="008F3752" w:rsidRPr="00E37EEC">
        <w:rPr>
          <w:rFonts w:ascii="Times New Roman" w:hAnsi="Times New Roman" w:cs="Times New Roman"/>
          <w:sz w:val="24"/>
          <w:szCs w:val="24"/>
        </w:rPr>
        <w:t>groups allows</w:t>
      </w:r>
      <w:r w:rsidRPr="00E37EEC">
        <w:rPr>
          <w:rFonts w:ascii="Times New Roman" w:hAnsi="Times New Roman" w:cs="Times New Roman"/>
          <w:sz w:val="24"/>
          <w:szCs w:val="24"/>
        </w:rPr>
        <w:t xml:space="preserve"> people living with dementia to maintain social contact and receive support from peers</w:t>
      </w:r>
      <w:r w:rsidR="008F3752" w:rsidRPr="00E37EEC">
        <w:rPr>
          <w:rFonts w:ascii="Times New Roman" w:hAnsi="Times New Roman" w:cs="Times New Roman"/>
          <w:sz w:val="24"/>
          <w:szCs w:val="24"/>
        </w:rPr>
        <w:t xml:space="preserve"> </w:t>
      </w:r>
      <w:r w:rsidR="00F00208" w:rsidRPr="00E37EEC">
        <w:rPr>
          <w:rFonts w:ascii="Times New Roman" w:eastAsia="Times New Roman" w:hAnsi="Times New Roman" w:cs="Times New Roman"/>
          <w:sz w:val="24"/>
          <w:szCs w:val="24"/>
          <w:lang w:eastAsia="en-GB"/>
        </w:rPr>
        <w:t>(Sampson et al., 2019)</w:t>
      </w:r>
      <w:r w:rsidRPr="00E37EEC">
        <w:rPr>
          <w:rFonts w:ascii="Times New Roman" w:hAnsi="Times New Roman" w:cs="Times New Roman"/>
          <w:sz w:val="24"/>
          <w:szCs w:val="24"/>
        </w:rPr>
        <w:t>. The Dementia Friends initiative has also contributed to increasing community support by teaching local populations how to support affected people with dementia.</w:t>
      </w:r>
    </w:p>
    <w:p w14:paraId="1DA1DBFC" w14:textId="77777777" w:rsidR="00FC0D7D" w:rsidRPr="00E37EEC" w:rsidRDefault="00EC37BE" w:rsidP="00A75839">
      <w:pPr>
        <w:spacing w:line="360" w:lineRule="auto"/>
        <w:ind w:firstLine="720"/>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Medical support</w:t>
      </w:r>
      <w:r w:rsidR="00FC0D7D" w:rsidRPr="00E37EEC">
        <w:rPr>
          <w:rFonts w:ascii="Times New Roman" w:hAnsi="Times New Roman" w:cs="Times New Roman"/>
          <w:sz w:val="24"/>
          <w:szCs w:val="24"/>
        </w:rPr>
        <w:t xml:space="preserve"> usually includes periodic visits to GPs, dementia clinics, and specialist care providers. The medicinal treatment for the early stages of the disease often involves symptomatic pharmacological treatments such as cholinesterase inhibitors</w:t>
      </w:r>
      <w:r w:rsidR="00D62527" w:rsidRPr="00E37EEC">
        <w:rPr>
          <w:rFonts w:ascii="Times New Roman" w:hAnsi="Times New Roman" w:cs="Times New Roman"/>
          <w:sz w:val="24"/>
          <w:szCs w:val="24"/>
        </w:rPr>
        <w:t xml:space="preserve"> </w:t>
      </w:r>
      <w:r w:rsidR="00D62527" w:rsidRPr="00E37EEC">
        <w:rPr>
          <w:rFonts w:ascii="Times New Roman" w:eastAsia="Times New Roman" w:hAnsi="Times New Roman" w:cs="Times New Roman"/>
          <w:sz w:val="24"/>
          <w:szCs w:val="24"/>
          <w:lang w:eastAsia="en-GB"/>
        </w:rPr>
        <w:t>(Miah et al., 2020)</w:t>
      </w:r>
      <w:r w:rsidR="00FC0D7D" w:rsidRPr="00E37EEC">
        <w:rPr>
          <w:rFonts w:ascii="Times New Roman" w:hAnsi="Times New Roman" w:cs="Times New Roman"/>
          <w:sz w:val="24"/>
          <w:szCs w:val="24"/>
        </w:rPr>
        <w:t xml:space="preserve">. In addition to medical interventions, psychosocial interventions such as cognitive stimulation therapy have </w:t>
      </w:r>
      <w:r w:rsidR="00D16484" w:rsidRPr="00E37EEC">
        <w:rPr>
          <w:rFonts w:ascii="Times New Roman" w:hAnsi="Times New Roman" w:cs="Times New Roman"/>
          <w:sz w:val="24"/>
          <w:szCs w:val="24"/>
        </w:rPr>
        <w:t>helped enhance</w:t>
      </w:r>
      <w:r w:rsidR="00FC0D7D" w:rsidRPr="00E37EEC">
        <w:rPr>
          <w:rFonts w:ascii="Times New Roman" w:hAnsi="Times New Roman" w:cs="Times New Roman"/>
          <w:sz w:val="24"/>
          <w:szCs w:val="24"/>
        </w:rPr>
        <w:t xml:space="preserve"> cognition and emotional well-being among clients with dementia.</w:t>
      </w:r>
    </w:p>
    <w:p w14:paraId="65811588" w14:textId="77777777" w:rsidR="00FC0D7D" w:rsidRPr="00E37EEC" w:rsidRDefault="0079066E" w:rsidP="00A75839">
      <w:pPr>
        <w:spacing w:line="360" w:lineRule="auto"/>
        <w:ind w:firstLine="720"/>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T</w:t>
      </w:r>
      <w:r w:rsidR="00FC0D7D" w:rsidRPr="00E37EEC">
        <w:rPr>
          <w:rFonts w:ascii="Times New Roman" w:hAnsi="Times New Roman" w:cs="Times New Roman"/>
          <w:sz w:val="24"/>
          <w:szCs w:val="24"/>
        </w:rPr>
        <w:t xml:space="preserve">echnology innovations </w:t>
      </w:r>
      <w:r w:rsidR="00434CF6" w:rsidRPr="00E37EEC">
        <w:rPr>
          <w:rFonts w:ascii="Times New Roman" w:hAnsi="Times New Roman" w:cs="Times New Roman"/>
          <w:sz w:val="24"/>
          <w:szCs w:val="24"/>
        </w:rPr>
        <w:t>are also significant</w:t>
      </w:r>
      <w:r w:rsidR="00FC0D7D" w:rsidRPr="00E37EEC">
        <w:rPr>
          <w:rFonts w:ascii="Times New Roman" w:hAnsi="Times New Roman" w:cs="Times New Roman"/>
          <w:sz w:val="24"/>
          <w:szCs w:val="24"/>
        </w:rPr>
        <w:t xml:space="preserve"> in dementia management</w:t>
      </w:r>
      <w:r w:rsidR="00434CF6" w:rsidRPr="00E37EEC">
        <w:rPr>
          <w:rFonts w:ascii="Times New Roman" w:hAnsi="Times New Roman" w:cs="Times New Roman"/>
          <w:sz w:val="24"/>
          <w:szCs w:val="24"/>
        </w:rPr>
        <w:t xml:space="preserve"> such as </w:t>
      </w:r>
      <w:r w:rsidR="00FC0D7D" w:rsidRPr="00E37EEC">
        <w:rPr>
          <w:rFonts w:ascii="Times New Roman" w:hAnsi="Times New Roman" w:cs="Times New Roman"/>
          <w:sz w:val="24"/>
          <w:szCs w:val="24"/>
        </w:rPr>
        <w:t xml:space="preserve">dementia-friendly apps, memory </w:t>
      </w:r>
      <w:r w:rsidR="00434CF6" w:rsidRPr="00E37EEC">
        <w:rPr>
          <w:rFonts w:ascii="Times New Roman" w:hAnsi="Times New Roman" w:cs="Times New Roman"/>
          <w:sz w:val="24"/>
          <w:szCs w:val="24"/>
        </w:rPr>
        <w:t>supports</w:t>
      </w:r>
      <w:r w:rsidR="00FC0D7D" w:rsidRPr="00E37EEC">
        <w:rPr>
          <w:rFonts w:ascii="Times New Roman" w:hAnsi="Times New Roman" w:cs="Times New Roman"/>
          <w:sz w:val="24"/>
          <w:szCs w:val="24"/>
        </w:rPr>
        <w:t>, and remote monitoring devices. Technologies such as GPS tracking devices not only bring peace of mind to caregivers</w:t>
      </w:r>
      <w:r w:rsidR="002441E3" w:rsidRPr="00E37EEC">
        <w:rPr>
          <w:rFonts w:ascii="Times New Roman" w:hAnsi="Times New Roman" w:cs="Times New Roman"/>
          <w:sz w:val="24"/>
          <w:szCs w:val="24"/>
        </w:rPr>
        <w:t xml:space="preserve"> </w:t>
      </w:r>
      <w:r w:rsidR="002441E3" w:rsidRPr="00E37EEC">
        <w:rPr>
          <w:rFonts w:ascii="Times New Roman" w:eastAsia="Times New Roman" w:hAnsi="Times New Roman" w:cs="Times New Roman"/>
          <w:sz w:val="24"/>
          <w:szCs w:val="24"/>
          <w:lang w:eastAsia="en-GB"/>
        </w:rPr>
        <w:t>(</w:t>
      </w:r>
      <w:proofErr w:type="spellStart"/>
      <w:r w:rsidR="002441E3" w:rsidRPr="00E37EEC">
        <w:rPr>
          <w:rFonts w:ascii="Times New Roman" w:eastAsia="Times New Roman" w:hAnsi="Times New Roman" w:cs="Times New Roman"/>
          <w:sz w:val="24"/>
          <w:szCs w:val="24"/>
          <w:lang w:eastAsia="en-GB"/>
        </w:rPr>
        <w:t>Tokovska</w:t>
      </w:r>
      <w:proofErr w:type="spellEnd"/>
      <w:r w:rsidR="002441E3" w:rsidRPr="00E37EEC">
        <w:rPr>
          <w:rFonts w:ascii="Times New Roman" w:eastAsia="Times New Roman" w:hAnsi="Times New Roman" w:cs="Times New Roman"/>
          <w:sz w:val="24"/>
          <w:szCs w:val="24"/>
          <w:lang w:eastAsia="en-GB"/>
        </w:rPr>
        <w:t xml:space="preserve"> et al., 2021)</w:t>
      </w:r>
      <w:r w:rsidR="00F923D4" w:rsidRPr="00E37EEC">
        <w:rPr>
          <w:rFonts w:ascii="Times New Roman" w:hAnsi="Times New Roman" w:cs="Times New Roman"/>
          <w:sz w:val="24"/>
          <w:szCs w:val="24"/>
        </w:rPr>
        <w:t xml:space="preserve">. </w:t>
      </w:r>
      <w:r w:rsidR="00FC0D7D" w:rsidRPr="00E37EEC">
        <w:rPr>
          <w:rFonts w:ascii="Times New Roman" w:hAnsi="Times New Roman" w:cs="Times New Roman"/>
          <w:sz w:val="24"/>
          <w:szCs w:val="24"/>
        </w:rPr>
        <w:t xml:space="preserve"> </w:t>
      </w:r>
      <w:r w:rsidR="006D417A" w:rsidRPr="00E37EEC">
        <w:rPr>
          <w:rFonts w:ascii="Times New Roman" w:hAnsi="Times New Roman" w:cs="Times New Roman"/>
          <w:sz w:val="24"/>
          <w:szCs w:val="24"/>
        </w:rPr>
        <w:t>This</w:t>
      </w:r>
      <w:r w:rsidR="00B943EF" w:rsidRPr="00E37EEC">
        <w:rPr>
          <w:rFonts w:ascii="Times New Roman" w:hAnsi="Times New Roman" w:cs="Times New Roman"/>
          <w:sz w:val="24"/>
          <w:szCs w:val="24"/>
        </w:rPr>
        <w:t xml:space="preserve"> </w:t>
      </w:r>
      <w:r w:rsidR="00FC0D7D" w:rsidRPr="00E37EEC">
        <w:rPr>
          <w:rFonts w:ascii="Times New Roman" w:hAnsi="Times New Roman" w:cs="Times New Roman"/>
          <w:sz w:val="24"/>
          <w:szCs w:val="24"/>
        </w:rPr>
        <w:t xml:space="preserve">also </w:t>
      </w:r>
      <w:r w:rsidR="00B943EF" w:rsidRPr="00E37EEC">
        <w:rPr>
          <w:rFonts w:ascii="Times New Roman" w:hAnsi="Times New Roman" w:cs="Times New Roman"/>
          <w:sz w:val="24"/>
          <w:szCs w:val="24"/>
        </w:rPr>
        <w:t>extends</w:t>
      </w:r>
      <w:r w:rsidR="00FC0D7D" w:rsidRPr="00E37EEC">
        <w:rPr>
          <w:rFonts w:ascii="Times New Roman" w:hAnsi="Times New Roman" w:cs="Times New Roman"/>
          <w:sz w:val="24"/>
          <w:szCs w:val="24"/>
        </w:rPr>
        <w:t xml:space="preserve"> options for individuals with dementia and their families through virtual care models and online support groups. </w:t>
      </w:r>
      <w:r w:rsidR="00AE0EFE" w:rsidRPr="00E37EEC">
        <w:rPr>
          <w:rFonts w:ascii="Times New Roman" w:hAnsi="Times New Roman" w:cs="Times New Roman"/>
          <w:sz w:val="24"/>
          <w:szCs w:val="24"/>
        </w:rPr>
        <w:t xml:space="preserve"> </w:t>
      </w:r>
    </w:p>
    <w:p w14:paraId="2423EB15" w14:textId="77777777" w:rsidR="00483C51" w:rsidRPr="00E37EEC" w:rsidRDefault="00483C51">
      <w:pPr>
        <w:rPr>
          <w:rFonts w:ascii="Times New Roman" w:hAnsi="Times New Roman" w:cs="Times New Roman"/>
          <w:sz w:val="24"/>
          <w:szCs w:val="24"/>
        </w:rPr>
      </w:pPr>
      <w:r w:rsidRPr="00E37EEC">
        <w:rPr>
          <w:rFonts w:ascii="Times New Roman" w:hAnsi="Times New Roman" w:cs="Times New Roman"/>
          <w:sz w:val="24"/>
          <w:szCs w:val="24"/>
        </w:rPr>
        <w:br w:type="page"/>
      </w:r>
    </w:p>
    <w:p w14:paraId="10FE54F5" w14:textId="77777777" w:rsidR="00483C51" w:rsidRPr="00E37EEC" w:rsidRDefault="00483C51" w:rsidP="00483C51">
      <w:pPr>
        <w:spacing w:after="0" w:line="240" w:lineRule="auto"/>
        <w:jc w:val="center"/>
        <w:rPr>
          <w:rFonts w:ascii="Times New Roman" w:eastAsia="Times New Roman" w:hAnsi="Times New Roman" w:cs="Times New Roman"/>
          <w:sz w:val="24"/>
          <w:szCs w:val="24"/>
          <w:lang w:eastAsia="en-GB"/>
        </w:rPr>
      </w:pPr>
      <w:r w:rsidRPr="00E37EEC">
        <w:rPr>
          <w:rFonts w:ascii="Times New Roman" w:eastAsia="Times New Roman" w:hAnsi="Times New Roman" w:cs="Times New Roman"/>
          <w:b/>
          <w:bCs/>
          <w:color w:val="000000"/>
          <w:sz w:val="24"/>
          <w:szCs w:val="24"/>
          <w:shd w:val="clear" w:color="auto" w:fill="FFFFFF"/>
          <w:lang w:eastAsia="en-GB"/>
        </w:rPr>
        <w:lastRenderedPageBreak/>
        <w:t>ECMH6002 </w:t>
      </w:r>
      <w:r w:rsidRPr="00E37EEC">
        <w:rPr>
          <w:rFonts w:ascii="Times New Roman" w:eastAsia="Times New Roman" w:hAnsi="Times New Roman" w:cs="Times New Roman"/>
          <w:color w:val="000000"/>
          <w:sz w:val="24"/>
          <w:szCs w:val="24"/>
          <w:shd w:val="clear" w:color="auto" w:fill="FFFFFF"/>
          <w:lang w:eastAsia="en-GB"/>
        </w:rPr>
        <w:t> </w:t>
      </w:r>
    </w:p>
    <w:p w14:paraId="080DE3B2" w14:textId="77777777" w:rsidR="00483C51" w:rsidRPr="00E37EEC" w:rsidRDefault="00483C51" w:rsidP="00483C51">
      <w:pPr>
        <w:spacing w:after="0" w:line="240" w:lineRule="auto"/>
        <w:jc w:val="center"/>
        <w:rPr>
          <w:rFonts w:ascii="Times New Roman" w:eastAsia="Times New Roman" w:hAnsi="Times New Roman" w:cs="Times New Roman"/>
          <w:sz w:val="24"/>
          <w:szCs w:val="24"/>
          <w:lang w:eastAsia="en-GB"/>
        </w:rPr>
      </w:pPr>
      <w:r w:rsidRPr="00E37EEC">
        <w:rPr>
          <w:rFonts w:ascii="Times New Roman" w:eastAsia="Times New Roman" w:hAnsi="Times New Roman" w:cs="Times New Roman"/>
          <w:b/>
          <w:bCs/>
          <w:color w:val="000000"/>
          <w:sz w:val="24"/>
          <w:szCs w:val="24"/>
          <w:shd w:val="clear" w:color="auto" w:fill="FFFFFF"/>
          <w:lang w:eastAsia="en-GB"/>
        </w:rPr>
        <w:t>Mental health and the ageing population</w:t>
      </w:r>
      <w:r w:rsidRPr="00E37EEC">
        <w:rPr>
          <w:rFonts w:ascii="Times New Roman" w:eastAsia="Times New Roman" w:hAnsi="Times New Roman" w:cs="Times New Roman"/>
          <w:color w:val="000000"/>
          <w:sz w:val="24"/>
          <w:szCs w:val="24"/>
          <w:shd w:val="clear" w:color="auto" w:fill="FFFFFF"/>
          <w:lang w:eastAsia="en-GB"/>
        </w:rPr>
        <w:t> </w:t>
      </w:r>
    </w:p>
    <w:p w14:paraId="17E4C8FB" w14:textId="77777777" w:rsidR="00483C51" w:rsidRPr="00E37EEC" w:rsidRDefault="00CB7FB2" w:rsidP="00CB7FB2">
      <w:pPr>
        <w:pStyle w:val="Heading1"/>
        <w:rPr>
          <w:rFonts w:eastAsia="Times New Roman"/>
          <w:lang w:eastAsia="en-GB"/>
        </w:rPr>
      </w:pPr>
      <w:r w:rsidRPr="00E37EEC">
        <w:rPr>
          <w:rFonts w:eastAsia="Times New Roman"/>
          <w:lang w:eastAsia="en-GB"/>
        </w:rPr>
        <w:t xml:space="preserve"> Part 02: </w:t>
      </w:r>
      <w:r w:rsidR="00F9033E" w:rsidRPr="00E37EEC">
        <w:rPr>
          <w:rFonts w:eastAsia="Times New Roman"/>
          <w:lang w:eastAsia="en-GB"/>
        </w:rPr>
        <w:t xml:space="preserve">Interventional </w:t>
      </w:r>
      <w:r w:rsidR="007B3B9A" w:rsidRPr="00E37EEC">
        <w:rPr>
          <w:rFonts w:eastAsia="Times New Roman"/>
          <w:lang w:eastAsia="en-GB"/>
        </w:rPr>
        <w:t xml:space="preserve">Proposal </w:t>
      </w:r>
      <w:r w:rsidR="00F9033E" w:rsidRPr="00E37EEC">
        <w:rPr>
          <w:rFonts w:eastAsia="Times New Roman"/>
          <w:lang w:eastAsia="en-GB"/>
        </w:rPr>
        <w:t>for Dementia Care</w:t>
      </w:r>
    </w:p>
    <w:p w14:paraId="3EFF0A31" w14:textId="77777777" w:rsidR="00483C51" w:rsidRPr="00E37EEC" w:rsidRDefault="00483C51" w:rsidP="00483C51">
      <w:pPr>
        <w:spacing w:after="0" w:line="240" w:lineRule="auto"/>
        <w:rPr>
          <w:rFonts w:ascii="Times New Roman" w:eastAsia="Times New Roman" w:hAnsi="Times New Roman" w:cs="Times New Roman"/>
          <w:sz w:val="24"/>
          <w:szCs w:val="24"/>
          <w:lang w:eastAsia="en-GB"/>
        </w:rPr>
      </w:pPr>
    </w:p>
    <w:tbl>
      <w:tblPr>
        <w:tblW w:w="8989" w:type="dxa"/>
        <w:tblCellMar>
          <w:top w:w="15" w:type="dxa"/>
          <w:left w:w="15" w:type="dxa"/>
          <w:bottom w:w="15" w:type="dxa"/>
          <w:right w:w="15" w:type="dxa"/>
        </w:tblCellMar>
        <w:tblLook w:val="04A0" w:firstRow="1" w:lastRow="0" w:firstColumn="1" w:lastColumn="0" w:noHBand="0" w:noVBand="1"/>
      </w:tblPr>
      <w:tblGrid>
        <w:gridCol w:w="8989"/>
      </w:tblGrid>
      <w:tr w:rsidR="00483C51" w:rsidRPr="00E37EEC" w14:paraId="290E58FB" w14:textId="77777777" w:rsidTr="009F66B1">
        <w:trPr>
          <w:trHeight w:val="58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36DECE" w14:textId="77777777" w:rsidR="00483C51" w:rsidRPr="00E37EEC" w:rsidRDefault="004C1A0D" w:rsidP="008A7BEB">
            <w:pPr>
              <w:pStyle w:val="Heading2"/>
            </w:pPr>
            <w:r w:rsidRPr="00E37EEC">
              <w:t xml:space="preserve">  </w:t>
            </w:r>
            <w:r w:rsidR="006A2D10" w:rsidRPr="00E37EEC">
              <w:t xml:space="preserve">Title: </w:t>
            </w:r>
            <w:r w:rsidRPr="00E37EEC">
              <w:t xml:space="preserve">A Holistic Approach to Cognitive and Emotional Support for Elderly Individuals </w:t>
            </w:r>
            <w:r w:rsidR="007B3B9A" w:rsidRPr="00E37EEC">
              <w:t xml:space="preserve"> </w:t>
            </w:r>
          </w:p>
        </w:tc>
      </w:tr>
      <w:tr w:rsidR="008065AF" w:rsidRPr="00E37EEC" w14:paraId="752E2C03" w14:textId="77777777" w:rsidTr="009F66B1">
        <w:trPr>
          <w:trHeight w:val="58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6786E5A" w14:textId="77777777" w:rsidR="008065AF" w:rsidRPr="00BC5D15" w:rsidRDefault="008065AF" w:rsidP="008A7BEB">
            <w:pPr>
              <w:pStyle w:val="Heading3"/>
              <w:rPr>
                <w:b/>
              </w:rPr>
            </w:pPr>
            <w:r w:rsidRPr="00BC5D15">
              <w:rPr>
                <w:b/>
              </w:rPr>
              <w:t xml:space="preserve"> Introduction to the Intervention</w:t>
            </w:r>
          </w:p>
        </w:tc>
      </w:tr>
    </w:tbl>
    <w:p w14:paraId="075B6D93" w14:textId="77777777" w:rsidR="00483C51" w:rsidRPr="00E37EEC" w:rsidRDefault="00483C51" w:rsidP="00483C51">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483C51" w:rsidRPr="00E37EEC" w14:paraId="15DFEA55" w14:textId="77777777" w:rsidTr="00483C51">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8744E4" w14:textId="77777777" w:rsidR="007856C4" w:rsidRPr="00E37EEC" w:rsidRDefault="007856C4" w:rsidP="005128A6">
            <w:pPr>
              <w:pStyle w:val="Heading4"/>
              <w:spacing w:line="360" w:lineRule="auto"/>
              <w:jc w:val="both"/>
            </w:pPr>
            <w:r w:rsidRPr="00E37EEC">
              <w:t>Purpose and Goals</w:t>
            </w:r>
          </w:p>
          <w:p w14:paraId="356ACA47" w14:textId="77777777" w:rsidR="007856C4" w:rsidRPr="00E37EEC" w:rsidRDefault="007856C4"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This intervention aims to provide comprehensive support for elder</w:t>
            </w:r>
            <w:r w:rsidR="008065AF" w:rsidRPr="00E37EEC">
              <w:rPr>
                <w:rFonts w:ascii="Times New Roman" w:hAnsi="Times New Roman" w:cs="Times New Roman"/>
                <w:sz w:val="24"/>
                <w:szCs w:val="24"/>
              </w:rPr>
              <w:t xml:space="preserve"> </w:t>
            </w:r>
            <w:r w:rsidR="00241CE1">
              <w:rPr>
                <w:rFonts w:ascii="Times New Roman" w:hAnsi="Times New Roman" w:cs="Times New Roman"/>
                <w:sz w:val="24"/>
                <w:szCs w:val="24"/>
              </w:rPr>
              <w:t>persons</w:t>
            </w:r>
            <w:r w:rsidRPr="00E37EEC">
              <w:rPr>
                <w:rFonts w:ascii="Times New Roman" w:hAnsi="Times New Roman" w:cs="Times New Roman"/>
                <w:sz w:val="24"/>
                <w:szCs w:val="24"/>
              </w:rPr>
              <w:t xml:space="preserve"> with dementia</w:t>
            </w:r>
            <w:r w:rsidR="008065AF" w:rsidRPr="00E37EEC">
              <w:rPr>
                <w:rFonts w:ascii="Times New Roman" w:hAnsi="Times New Roman" w:cs="Times New Roman"/>
                <w:sz w:val="24"/>
                <w:szCs w:val="24"/>
              </w:rPr>
              <w:t xml:space="preserve">. </w:t>
            </w:r>
            <w:r w:rsidRPr="00E37EEC">
              <w:rPr>
                <w:rFonts w:ascii="Times New Roman" w:hAnsi="Times New Roman" w:cs="Times New Roman"/>
                <w:sz w:val="24"/>
                <w:szCs w:val="24"/>
              </w:rPr>
              <w:t xml:space="preserve"> The purpose is to enhance the cognitive</w:t>
            </w:r>
            <w:r w:rsidR="008065AF" w:rsidRPr="00E37EEC">
              <w:rPr>
                <w:rFonts w:ascii="Times New Roman" w:hAnsi="Times New Roman" w:cs="Times New Roman"/>
                <w:sz w:val="24"/>
                <w:szCs w:val="24"/>
              </w:rPr>
              <w:t xml:space="preserve">, </w:t>
            </w:r>
            <w:r w:rsidRPr="00E37EEC">
              <w:rPr>
                <w:rFonts w:ascii="Times New Roman" w:hAnsi="Times New Roman" w:cs="Times New Roman"/>
                <w:sz w:val="24"/>
                <w:szCs w:val="24"/>
              </w:rPr>
              <w:t>emotional</w:t>
            </w:r>
            <w:r w:rsidR="008065AF" w:rsidRPr="00E37EEC">
              <w:rPr>
                <w:rFonts w:ascii="Times New Roman" w:hAnsi="Times New Roman" w:cs="Times New Roman"/>
                <w:sz w:val="24"/>
                <w:szCs w:val="24"/>
              </w:rPr>
              <w:t xml:space="preserve"> and </w:t>
            </w:r>
            <w:r w:rsidRPr="00E37EEC">
              <w:rPr>
                <w:rFonts w:ascii="Times New Roman" w:hAnsi="Times New Roman" w:cs="Times New Roman"/>
                <w:sz w:val="24"/>
                <w:szCs w:val="24"/>
              </w:rPr>
              <w:t>social functioning of persons with dementia while minim</w:t>
            </w:r>
            <w:r w:rsidR="00D60105" w:rsidRPr="00E37EEC">
              <w:rPr>
                <w:rFonts w:ascii="Times New Roman" w:hAnsi="Times New Roman" w:cs="Times New Roman"/>
                <w:sz w:val="24"/>
                <w:szCs w:val="24"/>
              </w:rPr>
              <w:t>is</w:t>
            </w:r>
            <w:r w:rsidRPr="00E37EEC">
              <w:rPr>
                <w:rFonts w:ascii="Times New Roman" w:hAnsi="Times New Roman" w:cs="Times New Roman"/>
                <w:sz w:val="24"/>
                <w:szCs w:val="24"/>
              </w:rPr>
              <w:t>ing the burden and distress brought about by the disease on the caregivers</w:t>
            </w:r>
            <w:r w:rsidR="008065AF" w:rsidRPr="00E37EEC">
              <w:rPr>
                <w:rFonts w:ascii="Times New Roman" w:hAnsi="Times New Roman" w:cs="Times New Roman"/>
                <w:sz w:val="24"/>
                <w:szCs w:val="24"/>
              </w:rPr>
              <w:t xml:space="preserve"> </w:t>
            </w:r>
            <w:r w:rsidR="00FB7AFC" w:rsidRPr="00E37EEC">
              <w:rPr>
                <w:rFonts w:ascii="Times New Roman" w:eastAsia="Times New Roman" w:hAnsi="Times New Roman" w:cs="Times New Roman"/>
                <w:sz w:val="24"/>
                <w:szCs w:val="24"/>
                <w:lang w:eastAsia="en-GB"/>
              </w:rPr>
              <w:t>(</w:t>
            </w:r>
            <w:proofErr w:type="spellStart"/>
            <w:r w:rsidR="00FB7AFC" w:rsidRPr="00E37EEC">
              <w:rPr>
                <w:rFonts w:ascii="Times New Roman" w:eastAsia="Times New Roman" w:hAnsi="Times New Roman" w:cs="Times New Roman"/>
                <w:sz w:val="24"/>
                <w:szCs w:val="24"/>
                <w:lang w:eastAsia="en-GB"/>
              </w:rPr>
              <w:t>Cammisuli</w:t>
            </w:r>
            <w:proofErr w:type="spellEnd"/>
            <w:r w:rsidR="00FB7AFC" w:rsidRPr="00E37EEC">
              <w:rPr>
                <w:rFonts w:ascii="Times New Roman" w:eastAsia="Times New Roman" w:hAnsi="Times New Roman" w:cs="Times New Roman"/>
                <w:sz w:val="24"/>
                <w:szCs w:val="24"/>
                <w:lang w:eastAsia="en-GB"/>
              </w:rPr>
              <w:t xml:space="preserve"> et al., 2022)</w:t>
            </w:r>
            <w:r w:rsidRPr="00E37EEC">
              <w:rPr>
                <w:rFonts w:ascii="Times New Roman" w:hAnsi="Times New Roman" w:cs="Times New Roman"/>
                <w:sz w:val="24"/>
                <w:szCs w:val="24"/>
              </w:rPr>
              <w:t>. This will include a mixture of cognitive stimulation</w:t>
            </w:r>
            <w:r w:rsidR="00B41978" w:rsidRPr="00E37EEC">
              <w:rPr>
                <w:rFonts w:ascii="Times New Roman" w:hAnsi="Times New Roman" w:cs="Times New Roman"/>
                <w:sz w:val="24"/>
                <w:szCs w:val="24"/>
              </w:rPr>
              <w:t xml:space="preserve">, </w:t>
            </w:r>
            <w:r w:rsidRPr="00E37EEC">
              <w:rPr>
                <w:rFonts w:ascii="Times New Roman" w:hAnsi="Times New Roman" w:cs="Times New Roman"/>
                <w:sz w:val="24"/>
                <w:szCs w:val="24"/>
              </w:rPr>
              <w:t xml:space="preserve">emotional assistance, family involvement, and community incorporation into one overall intervention for individuals with dementia. The emphasis will be based on the </w:t>
            </w:r>
            <w:r w:rsidR="00B41978" w:rsidRPr="00E37EEC">
              <w:rPr>
                <w:rFonts w:ascii="Times New Roman" w:hAnsi="Times New Roman" w:cs="Times New Roman"/>
                <w:sz w:val="24"/>
                <w:szCs w:val="24"/>
              </w:rPr>
              <w:t>improvement</w:t>
            </w:r>
            <w:r w:rsidRPr="00E37EEC">
              <w:rPr>
                <w:rFonts w:ascii="Times New Roman" w:hAnsi="Times New Roman" w:cs="Times New Roman"/>
                <w:sz w:val="24"/>
                <w:szCs w:val="24"/>
              </w:rPr>
              <w:t xml:space="preserve"> of the quality of life, social interaction, and education continuously, with support for both patients and caregivers.</w:t>
            </w:r>
          </w:p>
          <w:p w14:paraId="5CDECB66" w14:textId="77777777" w:rsidR="007856C4" w:rsidRPr="00E37EEC" w:rsidRDefault="007856C4" w:rsidP="00EB0182">
            <w:pPr>
              <w:pStyle w:val="Heading4"/>
            </w:pPr>
            <w:r w:rsidRPr="00E37EEC">
              <w:t>Target Group</w:t>
            </w:r>
          </w:p>
          <w:p w14:paraId="6A2DFE70" w14:textId="77777777" w:rsidR="007856C4" w:rsidRPr="00E37EEC" w:rsidRDefault="007856C4"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The targeted population for the intervention would involve elderly people with early to middle-stage dementia. Early-stage dementia symptoms tend to be unstable</w:t>
            </w:r>
            <w:r w:rsidR="007E7206" w:rsidRPr="00E37EEC">
              <w:rPr>
                <w:rFonts w:ascii="Times New Roman" w:hAnsi="Times New Roman" w:cs="Times New Roman"/>
                <w:sz w:val="24"/>
                <w:szCs w:val="24"/>
              </w:rPr>
              <w:t xml:space="preserve"> similarly</w:t>
            </w:r>
            <w:r w:rsidRPr="00E37EEC">
              <w:rPr>
                <w:rFonts w:ascii="Times New Roman" w:hAnsi="Times New Roman" w:cs="Times New Roman"/>
                <w:sz w:val="24"/>
                <w:szCs w:val="24"/>
              </w:rPr>
              <w:t xml:space="preserve"> it is the best time when cognitive stimulation therapies could help </w:t>
            </w:r>
            <w:r w:rsidR="00FB7AFC" w:rsidRPr="00E37EEC">
              <w:rPr>
                <w:rFonts w:ascii="Times New Roman" w:eastAsia="Times New Roman" w:hAnsi="Times New Roman" w:cs="Times New Roman"/>
                <w:sz w:val="24"/>
                <w:szCs w:val="24"/>
                <w:lang w:eastAsia="en-GB"/>
              </w:rPr>
              <w:t>(Tanaka et al., 2020)</w:t>
            </w:r>
            <w:r w:rsidRPr="00E37EEC">
              <w:rPr>
                <w:rFonts w:ascii="Times New Roman" w:hAnsi="Times New Roman" w:cs="Times New Roman"/>
                <w:sz w:val="24"/>
                <w:szCs w:val="24"/>
              </w:rPr>
              <w:t>. The family members, most likely taking the role of caregivers, would also play the main role in this intervention</w:t>
            </w:r>
            <w:r w:rsidR="00354FB1" w:rsidRPr="00E37EEC">
              <w:rPr>
                <w:rFonts w:ascii="Times New Roman" w:hAnsi="Times New Roman" w:cs="Times New Roman"/>
                <w:sz w:val="24"/>
                <w:szCs w:val="24"/>
              </w:rPr>
              <w:t xml:space="preserve">. </w:t>
            </w:r>
            <w:r w:rsidRPr="00E37EEC">
              <w:rPr>
                <w:rFonts w:ascii="Times New Roman" w:hAnsi="Times New Roman" w:cs="Times New Roman"/>
                <w:sz w:val="24"/>
                <w:szCs w:val="24"/>
              </w:rPr>
              <w:t xml:space="preserve"> </w:t>
            </w:r>
            <w:r w:rsidR="00354FB1" w:rsidRPr="00E37EEC">
              <w:rPr>
                <w:rFonts w:ascii="Times New Roman" w:hAnsi="Times New Roman" w:cs="Times New Roman"/>
                <w:sz w:val="24"/>
                <w:szCs w:val="24"/>
              </w:rPr>
              <w:t>Their</w:t>
            </w:r>
            <w:r w:rsidRPr="00E37EEC">
              <w:rPr>
                <w:rFonts w:ascii="Times New Roman" w:hAnsi="Times New Roman" w:cs="Times New Roman"/>
                <w:sz w:val="24"/>
                <w:szCs w:val="24"/>
              </w:rPr>
              <w:t xml:space="preserve"> mental health and mechanisms of coping </w:t>
            </w:r>
            <w:r w:rsidR="0087741E" w:rsidRPr="00E37EEC">
              <w:rPr>
                <w:rFonts w:ascii="Times New Roman" w:hAnsi="Times New Roman" w:cs="Times New Roman"/>
                <w:sz w:val="24"/>
                <w:szCs w:val="24"/>
              </w:rPr>
              <w:t>are</w:t>
            </w:r>
            <w:r w:rsidR="00354FB1" w:rsidRPr="00E37EEC">
              <w:rPr>
                <w:rFonts w:ascii="Times New Roman" w:hAnsi="Times New Roman" w:cs="Times New Roman"/>
                <w:sz w:val="24"/>
                <w:szCs w:val="24"/>
              </w:rPr>
              <w:t xml:space="preserve"> very</w:t>
            </w:r>
            <w:r w:rsidRPr="00E37EEC">
              <w:rPr>
                <w:rFonts w:ascii="Times New Roman" w:hAnsi="Times New Roman" w:cs="Times New Roman"/>
                <w:sz w:val="24"/>
                <w:szCs w:val="24"/>
              </w:rPr>
              <w:t xml:space="preserve"> important for </w:t>
            </w:r>
            <w:r w:rsidR="00B41978" w:rsidRPr="00E37EEC">
              <w:rPr>
                <w:rFonts w:ascii="Times New Roman" w:hAnsi="Times New Roman" w:cs="Times New Roman"/>
                <w:sz w:val="24"/>
                <w:szCs w:val="24"/>
              </w:rPr>
              <w:t xml:space="preserve">the </w:t>
            </w:r>
            <w:r w:rsidRPr="00E37EEC">
              <w:rPr>
                <w:rFonts w:ascii="Times New Roman" w:hAnsi="Times New Roman" w:cs="Times New Roman"/>
                <w:sz w:val="24"/>
                <w:szCs w:val="24"/>
              </w:rPr>
              <w:t>general well-being of a person with dementia.</w:t>
            </w:r>
          </w:p>
          <w:p w14:paraId="01870E98" w14:textId="77777777" w:rsidR="007856C4" w:rsidRPr="00E37EEC" w:rsidRDefault="00C908C7" w:rsidP="00EB0182">
            <w:pPr>
              <w:pStyle w:val="Heading4"/>
            </w:pPr>
            <w:r w:rsidRPr="00E37EEC">
              <w:t xml:space="preserve"> </w:t>
            </w:r>
            <w:r w:rsidR="0008047D" w:rsidRPr="00E37EEC">
              <w:t>The Rationale</w:t>
            </w:r>
            <w:r w:rsidR="007856C4" w:rsidRPr="00E37EEC">
              <w:t xml:space="preserve"> </w:t>
            </w:r>
            <w:r w:rsidR="0087741E" w:rsidRPr="00E37EEC">
              <w:t xml:space="preserve">for </w:t>
            </w:r>
            <w:r w:rsidR="007856C4" w:rsidRPr="00E37EEC">
              <w:t>the Intervention</w:t>
            </w:r>
          </w:p>
          <w:p w14:paraId="35479305" w14:textId="77777777" w:rsidR="00483C51" w:rsidRPr="00E37EEC" w:rsidRDefault="007856C4" w:rsidP="00EB0182">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 xml:space="preserve">The intervention will be home-based but also include community-based supporting services to meet </w:t>
            </w:r>
            <w:r w:rsidR="0087741E" w:rsidRPr="00E37EEC">
              <w:rPr>
                <w:rFonts w:ascii="Times New Roman" w:hAnsi="Times New Roman" w:cs="Times New Roman"/>
                <w:sz w:val="24"/>
                <w:szCs w:val="24"/>
              </w:rPr>
              <w:t xml:space="preserve">the </w:t>
            </w:r>
            <w:r w:rsidRPr="00E37EEC">
              <w:rPr>
                <w:rFonts w:ascii="Times New Roman" w:hAnsi="Times New Roman" w:cs="Times New Roman"/>
                <w:sz w:val="24"/>
                <w:szCs w:val="24"/>
              </w:rPr>
              <w:t xml:space="preserve">social engagement needs of people with dementia. This will involve individual </w:t>
            </w:r>
            <w:r w:rsidR="0008047D" w:rsidRPr="00E37EEC">
              <w:rPr>
                <w:rFonts w:ascii="Times New Roman" w:hAnsi="Times New Roman" w:cs="Times New Roman"/>
                <w:sz w:val="24"/>
                <w:szCs w:val="24"/>
              </w:rPr>
              <w:t>physical</w:t>
            </w:r>
            <w:r w:rsidRPr="00E37EEC">
              <w:rPr>
                <w:rFonts w:ascii="Times New Roman" w:hAnsi="Times New Roman" w:cs="Times New Roman"/>
                <w:sz w:val="24"/>
                <w:szCs w:val="24"/>
              </w:rPr>
              <w:t xml:space="preserve"> contact in the home, group work in local day </w:t>
            </w:r>
            <w:r w:rsidR="00043FB3" w:rsidRPr="00E37EEC">
              <w:rPr>
                <w:rFonts w:ascii="Times New Roman" w:hAnsi="Times New Roman" w:cs="Times New Roman"/>
                <w:sz w:val="24"/>
                <w:szCs w:val="24"/>
              </w:rPr>
              <w:t>centres</w:t>
            </w:r>
            <w:r w:rsidR="0008047D" w:rsidRPr="00E37EEC">
              <w:rPr>
                <w:rFonts w:ascii="Times New Roman" w:hAnsi="Times New Roman" w:cs="Times New Roman"/>
                <w:sz w:val="24"/>
                <w:szCs w:val="24"/>
              </w:rPr>
              <w:t xml:space="preserve"> along </w:t>
            </w:r>
            <w:r w:rsidR="007C5651" w:rsidRPr="00E37EEC">
              <w:rPr>
                <w:rFonts w:ascii="Times New Roman" w:hAnsi="Times New Roman" w:cs="Times New Roman"/>
                <w:sz w:val="24"/>
                <w:szCs w:val="24"/>
              </w:rPr>
              <w:t xml:space="preserve">with </w:t>
            </w:r>
            <w:r w:rsidRPr="00E37EEC">
              <w:rPr>
                <w:rFonts w:ascii="Times New Roman" w:hAnsi="Times New Roman" w:cs="Times New Roman"/>
                <w:sz w:val="24"/>
                <w:szCs w:val="24"/>
              </w:rPr>
              <w:t>telephone and e-mail support to families where geographical dispersion is an issue</w:t>
            </w:r>
            <w:r w:rsidR="0008047D" w:rsidRPr="00E37EEC">
              <w:rPr>
                <w:rFonts w:ascii="Times New Roman" w:hAnsi="Times New Roman" w:cs="Times New Roman"/>
                <w:sz w:val="24"/>
                <w:szCs w:val="24"/>
              </w:rPr>
              <w:t xml:space="preserve"> </w:t>
            </w:r>
            <w:r w:rsidR="00FB7AFC" w:rsidRPr="00E37EEC">
              <w:rPr>
                <w:rFonts w:ascii="Times New Roman" w:eastAsia="Times New Roman" w:hAnsi="Times New Roman" w:cs="Times New Roman"/>
                <w:sz w:val="24"/>
                <w:szCs w:val="24"/>
                <w:lang w:eastAsia="en-GB"/>
              </w:rPr>
              <w:t>(Contreras-Somoza et al., 2021)</w:t>
            </w:r>
            <w:r w:rsidRPr="00E37EEC">
              <w:rPr>
                <w:rFonts w:ascii="Times New Roman" w:hAnsi="Times New Roman" w:cs="Times New Roman"/>
                <w:sz w:val="24"/>
                <w:szCs w:val="24"/>
              </w:rPr>
              <w:t>. The intervention will have to be flexible to meet the diverse living circumstances and family configurations.</w:t>
            </w:r>
            <w:r w:rsidR="00483C51" w:rsidRPr="00E37EEC">
              <w:rPr>
                <w:rFonts w:ascii="Times New Roman" w:eastAsia="Times New Roman" w:hAnsi="Times New Roman" w:cs="Times New Roman"/>
                <w:sz w:val="24"/>
                <w:szCs w:val="24"/>
                <w:lang w:eastAsia="en-GB"/>
              </w:rPr>
              <w:br/>
            </w:r>
          </w:p>
        </w:tc>
      </w:tr>
    </w:tbl>
    <w:p w14:paraId="4A2D70BE" w14:textId="77777777" w:rsidR="00483C51" w:rsidRPr="00E37EEC" w:rsidRDefault="00483C51" w:rsidP="005128A6">
      <w:pPr>
        <w:spacing w:after="0" w:line="360" w:lineRule="auto"/>
        <w:jc w:val="both"/>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5128A6" w:rsidRPr="00E37EEC" w14:paraId="47F15EF5" w14:textId="77777777" w:rsidTr="00483C51">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4B1183" w14:textId="77777777" w:rsidR="007023C7" w:rsidRPr="00E37EEC" w:rsidRDefault="007023C7" w:rsidP="00EB0182">
            <w:pPr>
              <w:pStyle w:val="Heading4"/>
            </w:pPr>
            <w:r w:rsidRPr="00E37EEC">
              <w:lastRenderedPageBreak/>
              <w:t xml:space="preserve">  Theoretical Framework</w:t>
            </w:r>
          </w:p>
          <w:p w14:paraId="76EBA0B5" w14:textId="77777777" w:rsidR="00EB0182" w:rsidRPr="00E37EEC" w:rsidRDefault="007023C7" w:rsidP="00EB0182">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E37EEC">
              <w:rPr>
                <w:rFonts w:ascii="Times New Roman" w:hAnsi="Times New Roman" w:cs="Times New Roman"/>
                <w:sz w:val="24"/>
                <w:szCs w:val="24"/>
              </w:rPr>
              <w:t xml:space="preserve">1. </w:t>
            </w:r>
            <w:r w:rsidR="00EF14A2" w:rsidRPr="00E37EEC">
              <w:rPr>
                <w:rFonts w:ascii="Times New Roman" w:eastAsia="Times New Roman" w:hAnsi="Times New Roman" w:cs="Times New Roman"/>
                <w:b/>
                <w:bCs/>
                <w:sz w:val="24"/>
                <w:szCs w:val="24"/>
                <w:lang w:eastAsia="en-GB"/>
              </w:rPr>
              <w:t>Cognitive Decline Theories</w:t>
            </w:r>
          </w:p>
          <w:p w14:paraId="488142F4" w14:textId="77777777" w:rsidR="007023C7" w:rsidRPr="00E37EEC" w:rsidRDefault="007023C7" w:rsidP="00EB0182">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E37EEC">
              <w:rPr>
                <w:rFonts w:ascii="Times New Roman" w:hAnsi="Times New Roman" w:cs="Times New Roman"/>
                <w:sz w:val="24"/>
                <w:szCs w:val="24"/>
              </w:rPr>
              <w:t xml:space="preserve"> </w:t>
            </w:r>
            <w:r w:rsidR="00E4311E" w:rsidRPr="00E37EEC">
              <w:rPr>
                <w:rFonts w:ascii="Times New Roman" w:hAnsi="Times New Roman" w:cs="Times New Roman"/>
                <w:sz w:val="24"/>
                <w:szCs w:val="24"/>
              </w:rPr>
              <w:t>T</w:t>
            </w:r>
            <w:r w:rsidRPr="00E37EEC">
              <w:rPr>
                <w:rFonts w:ascii="Times New Roman" w:hAnsi="Times New Roman" w:cs="Times New Roman"/>
                <w:sz w:val="24"/>
                <w:szCs w:val="24"/>
              </w:rPr>
              <w:t>here are several well-established theories on which the understanding of dementia and cognitive decline stands</w:t>
            </w:r>
            <w:r w:rsidR="00E4311E" w:rsidRPr="00E37EEC">
              <w:rPr>
                <w:rFonts w:ascii="Times New Roman" w:hAnsi="Times New Roman" w:cs="Times New Roman"/>
                <w:sz w:val="24"/>
                <w:szCs w:val="24"/>
              </w:rPr>
              <w:t xml:space="preserve"> for</w:t>
            </w:r>
          </w:p>
          <w:p w14:paraId="21F26694" w14:textId="77777777" w:rsidR="00EB0182" w:rsidRPr="00E37EEC" w:rsidRDefault="00296920" w:rsidP="00EB0182">
            <w:pPr>
              <w:pStyle w:val="ListParagraph"/>
              <w:numPr>
                <w:ilvl w:val="0"/>
                <w:numId w:val="27"/>
              </w:numPr>
              <w:spacing w:line="360" w:lineRule="auto"/>
              <w:jc w:val="both"/>
              <w:rPr>
                <w:rFonts w:ascii="Times New Roman" w:eastAsia="Times New Roman" w:hAnsi="Times New Roman" w:cs="Times New Roman"/>
                <w:b/>
                <w:bCs/>
                <w:sz w:val="24"/>
                <w:szCs w:val="24"/>
                <w:lang w:eastAsia="en-GB"/>
              </w:rPr>
            </w:pPr>
            <w:r w:rsidRPr="00E37EEC">
              <w:rPr>
                <w:rFonts w:ascii="Times New Roman" w:eastAsia="Times New Roman" w:hAnsi="Times New Roman" w:cs="Times New Roman"/>
                <w:b/>
                <w:bCs/>
                <w:sz w:val="24"/>
                <w:szCs w:val="24"/>
                <w:lang w:eastAsia="en-GB"/>
              </w:rPr>
              <w:t>Cognitive Reserve Hypothesis</w:t>
            </w:r>
          </w:p>
          <w:p w14:paraId="6B5610BB" w14:textId="77777777" w:rsidR="007023C7" w:rsidRPr="00E37EEC" w:rsidRDefault="00296920" w:rsidP="005128A6">
            <w:pPr>
              <w:spacing w:line="360" w:lineRule="auto"/>
              <w:jc w:val="both"/>
              <w:rPr>
                <w:rFonts w:ascii="Times New Roman" w:eastAsia="Times New Roman" w:hAnsi="Times New Roman" w:cs="Times New Roman"/>
                <w:sz w:val="24"/>
                <w:szCs w:val="24"/>
                <w:lang w:eastAsia="en-GB"/>
              </w:rPr>
            </w:pPr>
            <w:r w:rsidRPr="00E37EEC">
              <w:rPr>
                <w:rFonts w:ascii="Times New Roman" w:eastAsia="Times New Roman" w:hAnsi="Times New Roman" w:cs="Times New Roman"/>
                <w:sz w:val="24"/>
                <w:szCs w:val="24"/>
                <w:lang w:eastAsia="en-GB"/>
              </w:rPr>
              <w:t xml:space="preserve"> </w:t>
            </w:r>
            <w:r w:rsidR="007023C7" w:rsidRPr="00E37EEC">
              <w:rPr>
                <w:rFonts w:ascii="Times New Roman" w:hAnsi="Times New Roman" w:cs="Times New Roman"/>
                <w:sz w:val="24"/>
                <w:szCs w:val="24"/>
              </w:rPr>
              <w:t xml:space="preserve"> The hypothesis</w:t>
            </w:r>
            <w:r w:rsidRPr="00E37EEC">
              <w:rPr>
                <w:rFonts w:ascii="Times New Roman" w:hAnsi="Times New Roman" w:cs="Times New Roman"/>
                <w:sz w:val="24"/>
                <w:szCs w:val="24"/>
              </w:rPr>
              <w:t xml:space="preserve"> </w:t>
            </w:r>
            <w:r w:rsidR="007023C7" w:rsidRPr="00E37EEC">
              <w:rPr>
                <w:rFonts w:ascii="Times New Roman" w:hAnsi="Times New Roman" w:cs="Times New Roman"/>
                <w:sz w:val="24"/>
                <w:szCs w:val="24"/>
              </w:rPr>
              <w:t xml:space="preserve">as </w:t>
            </w:r>
            <w:r w:rsidRPr="00E37EEC">
              <w:rPr>
                <w:rFonts w:ascii="Times New Roman" w:hAnsi="Times New Roman" w:cs="Times New Roman"/>
                <w:sz w:val="24"/>
                <w:szCs w:val="24"/>
              </w:rPr>
              <w:t>postulated</w:t>
            </w:r>
            <w:r w:rsidR="007023C7" w:rsidRPr="00E37EEC">
              <w:rPr>
                <w:rFonts w:ascii="Times New Roman" w:hAnsi="Times New Roman" w:cs="Times New Roman"/>
                <w:sz w:val="24"/>
                <w:szCs w:val="24"/>
              </w:rPr>
              <w:t xml:space="preserve"> by Stern in 2002</w:t>
            </w:r>
            <w:r w:rsidRPr="00E37EEC">
              <w:rPr>
                <w:rFonts w:ascii="Times New Roman" w:hAnsi="Times New Roman" w:cs="Times New Roman"/>
                <w:sz w:val="24"/>
                <w:szCs w:val="24"/>
              </w:rPr>
              <w:t xml:space="preserve">, </w:t>
            </w:r>
            <w:r w:rsidR="007023C7" w:rsidRPr="00E37EEC">
              <w:rPr>
                <w:rFonts w:ascii="Times New Roman" w:hAnsi="Times New Roman" w:cs="Times New Roman"/>
                <w:sz w:val="24"/>
                <w:szCs w:val="24"/>
              </w:rPr>
              <w:t xml:space="preserve">is that during </w:t>
            </w:r>
            <w:r w:rsidRPr="00E37EEC">
              <w:rPr>
                <w:rFonts w:ascii="Times New Roman" w:hAnsi="Times New Roman" w:cs="Times New Roman"/>
                <w:sz w:val="24"/>
                <w:szCs w:val="24"/>
              </w:rPr>
              <w:t>an individual’s</w:t>
            </w:r>
            <w:r w:rsidR="007023C7" w:rsidRPr="00E37EEC">
              <w:rPr>
                <w:rFonts w:ascii="Times New Roman" w:hAnsi="Times New Roman" w:cs="Times New Roman"/>
                <w:sz w:val="24"/>
                <w:szCs w:val="24"/>
              </w:rPr>
              <w:t xml:space="preserve"> life, engagement in mentally resourceful activities builds up a "reserve" that may serve to allow the person to delay symptoms of dementia</w:t>
            </w:r>
            <w:r w:rsidRPr="00E37EEC">
              <w:rPr>
                <w:rFonts w:ascii="Times New Roman" w:hAnsi="Times New Roman" w:cs="Times New Roman"/>
                <w:sz w:val="24"/>
                <w:szCs w:val="24"/>
              </w:rPr>
              <w:t xml:space="preserve"> </w:t>
            </w:r>
            <w:r w:rsidR="00FB7AFC" w:rsidRPr="00E37EEC">
              <w:rPr>
                <w:rFonts w:ascii="Times New Roman" w:eastAsia="Times New Roman" w:hAnsi="Times New Roman" w:cs="Times New Roman"/>
                <w:sz w:val="24"/>
                <w:szCs w:val="24"/>
                <w:lang w:eastAsia="en-GB"/>
              </w:rPr>
              <w:t>(Almeida-Meza et al., 2020)</w:t>
            </w:r>
            <w:r w:rsidR="007023C7" w:rsidRPr="00E37EEC">
              <w:rPr>
                <w:rFonts w:ascii="Times New Roman" w:hAnsi="Times New Roman" w:cs="Times New Roman"/>
                <w:sz w:val="24"/>
                <w:szCs w:val="24"/>
              </w:rPr>
              <w:t>. This theory supports the inclusion of appropriate exercises for cognitive stimulation in the intervention.</w:t>
            </w:r>
          </w:p>
          <w:p w14:paraId="5FCCD563" w14:textId="77777777" w:rsidR="00EB0182" w:rsidRPr="00E37EEC" w:rsidRDefault="007023C7" w:rsidP="00EB0182">
            <w:pPr>
              <w:pStyle w:val="ListParagraph"/>
              <w:numPr>
                <w:ilvl w:val="0"/>
                <w:numId w:val="27"/>
              </w:numPr>
              <w:spacing w:line="360" w:lineRule="auto"/>
              <w:jc w:val="both"/>
              <w:rPr>
                <w:rFonts w:ascii="Times New Roman" w:hAnsi="Times New Roman" w:cs="Times New Roman"/>
                <w:b/>
                <w:sz w:val="24"/>
                <w:szCs w:val="24"/>
              </w:rPr>
            </w:pPr>
            <w:r w:rsidRPr="00E37EEC">
              <w:rPr>
                <w:rFonts w:ascii="Times New Roman" w:hAnsi="Times New Roman" w:cs="Times New Roman"/>
                <w:b/>
                <w:sz w:val="24"/>
                <w:szCs w:val="24"/>
              </w:rPr>
              <w:t>Neuroplasticity</w:t>
            </w:r>
          </w:p>
          <w:p w14:paraId="50230FC1" w14:textId="77777777" w:rsidR="007023C7" w:rsidRPr="00E37EEC" w:rsidRDefault="00B64B39"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This concept</w:t>
            </w:r>
            <w:r w:rsidR="007023C7" w:rsidRPr="00E37EEC">
              <w:rPr>
                <w:rFonts w:ascii="Times New Roman" w:hAnsi="Times New Roman" w:cs="Times New Roman"/>
                <w:sz w:val="24"/>
                <w:szCs w:val="24"/>
              </w:rPr>
              <w:t xml:space="preserve"> </w:t>
            </w:r>
            <w:r w:rsidR="007C5651" w:rsidRPr="00E37EEC">
              <w:rPr>
                <w:rFonts w:ascii="Times New Roman" w:hAnsi="Times New Roman" w:cs="Times New Roman"/>
                <w:sz w:val="24"/>
                <w:szCs w:val="24"/>
              </w:rPr>
              <w:t>was</w:t>
            </w:r>
            <w:r w:rsidR="007023C7" w:rsidRPr="00E37EEC">
              <w:rPr>
                <w:rFonts w:ascii="Times New Roman" w:hAnsi="Times New Roman" w:cs="Times New Roman"/>
                <w:sz w:val="24"/>
                <w:szCs w:val="24"/>
              </w:rPr>
              <w:t xml:space="preserve"> explained by Kleim &amp; Jones</w:t>
            </w:r>
            <w:r w:rsidRPr="00E37EEC">
              <w:rPr>
                <w:rFonts w:ascii="Times New Roman" w:hAnsi="Times New Roman" w:cs="Times New Roman"/>
                <w:sz w:val="24"/>
                <w:szCs w:val="24"/>
              </w:rPr>
              <w:t xml:space="preserve"> in</w:t>
            </w:r>
            <w:r w:rsidR="007023C7" w:rsidRPr="00E37EEC">
              <w:rPr>
                <w:rFonts w:ascii="Times New Roman" w:hAnsi="Times New Roman" w:cs="Times New Roman"/>
                <w:sz w:val="24"/>
                <w:szCs w:val="24"/>
              </w:rPr>
              <w:t xml:space="preserve"> 2008, as an inherent ability of the brain to modify its neural structure through the formation of neural connections</w:t>
            </w:r>
            <w:r w:rsidRPr="00E37EEC">
              <w:rPr>
                <w:rFonts w:ascii="Times New Roman" w:hAnsi="Times New Roman" w:cs="Times New Roman"/>
                <w:sz w:val="24"/>
                <w:szCs w:val="24"/>
              </w:rPr>
              <w:t xml:space="preserve"> </w:t>
            </w:r>
            <w:r w:rsidR="00FB7AFC" w:rsidRPr="00E37EEC">
              <w:rPr>
                <w:rFonts w:ascii="Times New Roman" w:eastAsia="Times New Roman" w:hAnsi="Times New Roman" w:cs="Times New Roman"/>
                <w:sz w:val="24"/>
                <w:szCs w:val="24"/>
                <w:lang w:eastAsia="en-GB"/>
              </w:rPr>
              <w:t>(Cavalcante et al., 2021)</w:t>
            </w:r>
            <w:r w:rsidR="007023C7" w:rsidRPr="00E37EEC">
              <w:rPr>
                <w:rFonts w:ascii="Times New Roman" w:hAnsi="Times New Roman" w:cs="Times New Roman"/>
                <w:sz w:val="24"/>
                <w:szCs w:val="24"/>
              </w:rPr>
              <w:t xml:space="preserve">. It forms the basis on which cognitive exercises and activities in things </w:t>
            </w:r>
            <w:r w:rsidR="00476F53" w:rsidRPr="00E37EEC">
              <w:rPr>
                <w:rFonts w:ascii="Times New Roman" w:hAnsi="Times New Roman" w:cs="Times New Roman"/>
                <w:sz w:val="24"/>
                <w:szCs w:val="24"/>
              </w:rPr>
              <w:t>such as</w:t>
            </w:r>
            <w:r w:rsidR="007023C7" w:rsidRPr="00E37EEC">
              <w:rPr>
                <w:rFonts w:ascii="Times New Roman" w:hAnsi="Times New Roman" w:cs="Times New Roman"/>
                <w:sz w:val="24"/>
                <w:szCs w:val="24"/>
              </w:rPr>
              <w:t xml:space="preserve"> memory games and problem-solving tasks are based upon this concept and is central to this intervention.</w:t>
            </w:r>
          </w:p>
          <w:p w14:paraId="6C204251" w14:textId="77777777" w:rsidR="00EB0182" w:rsidRPr="00E37EEC" w:rsidRDefault="007023C7" w:rsidP="00EB0182">
            <w:pPr>
              <w:pStyle w:val="ListParagraph"/>
              <w:numPr>
                <w:ilvl w:val="0"/>
                <w:numId w:val="27"/>
              </w:numPr>
              <w:spacing w:line="360" w:lineRule="auto"/>
              <w:jc w:val="both"/>
              <w:rPr>
                <w:rFonts w:ascii="Times New Roman" w:eastAsia="Times New Roman" w:hAnsi="Times New Roman" w:cs="Times New Roman"/>
                <w:b/>
                <w:sz w:val="24"/>
                <w:szCs w:val="24"/>
                <w:lang w:eastAsia="en-GB"/>
              </w:rPr>
            </w:pPr>
            <w:r w:rsidRPr="00E37EEC">
              <w:rPr>
                <w:rFonts w:ascii="Times New Roman" w:hAnsi="Times New Roman" w:cs="Times New Roman"/>
                <w:b/>
                <w:sz w:val="24"/>
                <w:szCs w:val="24"/>
              </w:rPr>
              <w:t>Biopsychosocial Model</w:t>
            </w:r>
            <w:r w:rsidR="00A22523" w:rsidRPr="00E37EEC">
              <w:rPr>
                <w:rFonts w:ascii="Times New Roman" w:hAnsi="Times New Roman" w:cs="Times New Roman"/>
                <w:b/>
                <w:sz w:val="24"/>
                <w:szCs w:val="24"/>
              </w:rPr>
              <w:t xml:space="preserve"> </w:t>
            </w:r>
            <w:r w:rsidR="00A22523" w:rsidRPr="00E37EEC">
              <w:rPr>
                <w:rFonts w:ascii="Times New Roman" w:eastAsia="Times New Roman" w:hAnsi="Times New Roman" w:cs="Times New Roman"/>
                <w:b/>
                <w:sz w:val="24"/>
                <w:szCs w:val="24"/>
                <w:lang w:eastAsia="en-GB"/>
              </w:rPr>
              <w:t>(Kleim &amp; Jones, 2008)</w:t>
            </w:r>
          </w:p>
          <w:p w14:paraId="2C9D0A26" w14:textId="77777777" w:rsidR="007023C7" w:rsidRPr="00E37EEC" w:rsidRDefault="00A22523" w:rsidP="00EB0182">
            <w:pPr>
              <w:spacing w:line="360" w:lineRule="auto"/>
              <w:jc w:val="both"/>
              <w:rPr>
                <w:rFonts w:ascii="Times New Roman" w:eastAsia="Times New Roman" w:hAnsi="Times New Roman" w:cs="Times New Roman"/>
                <w:sz w:val="24"/>
                <w:szCs w:val="24"/>
                <w:lang w:eastAsia="en-GB"/>
              </w:rPr>
            </w:pPr>
            <w:r w:rsidRPr="00E37EEC">
              <w:rPr>
                <w:rFonts w:ascii="Times New Roman" w:eastAsia="Times New Roman" w:hAnsi="Times New Roman" w:cs="Times New Roman"/>
                <w:sz w:val="24"/>
                <w:szCs w:val="24"/>
                <w:lang w:eastAsia="en-GB"/>
              </w:rPr>
              <w:t xml:space="preserve"> </w:t>
            </w:r>
            <w:r w:rsidR="007023C7" w:rsidRPr="00E37EEC">
              <w:rPr>
                <w:rFonts w:ascii="Times New Roman" w:hAnsi="Times New Roman" w:cs="Times New Roman"/>
                <w:sz w:val="24"/>
                <w:szCs w:val="24"/>
              </w:rPr>
              <w:t xml:space="preserve"> Besides the medical perspective, this model introduces the biological, psychological, and social aspects of dementia</w:t>
            </w:r>
            <w:r w:rsidR="00441DD8" w:rsidRPr="00E37EEC">
              <w:rPr>
                <w:rFonts w:ascii="Times New Roman" w:hAnsi="Times New Roman" w:cs="Times New Roman"/>
                <w:sz w:val="24"/>
                <w:szCs w:val="24"/>
              </w:rPr>
              <w:t xml:space="preserve"> </w:t>
            </w:r>
            <w:r w:rsidR="00507341" w:rsidRPr="00E37EEC">
              <w:rPr>
                <w:rFonts w:ascii="Times New Roman" w:eastAsia="Times New Roman" w:hAnsi="Times New Roman" w:cs="Times New Roman"/>
                <w:sz w:val="24"/>
                <w:szCs w:val="24"/>
                <w:lang w:eastAsia="en-GB"/>
              </w:rPr>
              <w:t xml:space="preserve">(Huang et al., 2024). </w:t>
            </w:r>
            <w:r w:rsidR="00441DD8" w:rsidRPr="00E37EEC">
              <w:rPr>
                <w:rFonts w:ascii="Times New Roman" w:hAnsi="Times New Roman" w:cs="Times New Roman"/>
                <w:sz w:val="24"/>
                <w:szCs w:val="24"/>
              </w:rPr>
              <w:t>However</w:t>
            </w:r>
            <w:r w:rsidR="007023C7" w:rsidRPr="00E37EEC">
              <w:rPr>
                <w:rFonts w:ascii="Times New Roman" w:hAnsi="Times New Roman" w:cs="Times New Roman"/>
                <w:sz w:val="24"/>
                <w:szCs w:val="24"/>
              </w:rPr>
              <w:t xml:space="preserve">, all three dimensions of the model will be </w:t>
            </w:r>
            <w:r w:rsidR="00441DD8" w:rsidRPr="00E37EEC">
              <w:rPr>
                <w:rFonts w:ascii="Times New Roman" w:hAnsi="Times New Roman" w:cs="Times New Roman"/>
                <w:sz w:val="24"/>
                <w:szCs w:val="24"/>
              </w:rPr>
              <w:t>comprised</w:t>
            </w:r>
            <w:r w:rsidR="007023C7" w:rsidRPr="00E37EEC">
              <w:rPr>
                <w:rFonts w:ascii="Times New Roman" w:hAnsi="Times New Roman" w:cs="Times New Roman"/>
                <w:sz w:val="24"/>
                <w:szCs w:val="24"/>
              </w:rPr>
              <w:t xml:space="preserve"> by the intervention</w:t>
            </w:r>
            <w:r w:rsidR="00441DD8" w:rsidRPr="00E37EEC">
              <w:rPr>
                <w:rFonts w:ascii="Times New Roman" w:hAnsi="Times New Roman" w:cs="Times New Roman"/>
                <w:sz w:val="24"/>
                <w:szCs w:val="24"/>
              </w:rPr>
              <w:t>. Examples are</w:t>
            </w:r>
            <w:r w:rsidR="007023C7" w:rsidRPr="00E37EEC">
              <w:rPr>
                <w:rFonts w:ascii="Times New Roman" w:hAnsi="Times New Roman" w:cs="Times New Roman"/>
                <w:sz w:val="24"/>
                <w:szCs w:val="24"/>
              </w:rPr>
              <w:t xml:space="preserve"> cognitive stimulation, emotional support, and social integration due to the multi-dimensional needs of the person with dementia and his or her family.</w:t>
            </w:r>
          </w:p>
          <w:p w14:paraId="1F9B1CDD" w14:textId="77777777" w:rsidR="00786CDE" w:rsidRPr="00E37EEC" w:rsidRDefault="00786CDE" w:rsidP="005128A6">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E37EEC">
              <w:rPr>
                <w:rFonts w:ascii="Times New Roman" w:eastAsia="Times New Roman" w:hAnsi="Times New Roman" w:cs="Times New Roman"/>
                <w:b/>
                <w:bCs/>
                <w:sz w:val="24"/>
                <w:szCs w:val="24"/>
                <w:lang w:eastAsia="en-GB"/>
              </w:rPr>
              <w:t>Psychosocial Intervention Theories</w:t>
            </w:r>
          </w:p>
          <w:p w14:paraId="1CAF0196" w14:textId="77777777" w:rsidR="003F675B" w:rsidRPr="00E37EEC" w:rsidRDefault="007023C7" w:rsidP="003F675B">
            <w:pPr>
              <w:pStyle w:val="ListParagraph"/>
              <w:numPr>
                <w:ilvl w:val="0"/>
                <w:numId w:val="28"/>
              </w:numPr>
              <w:spacing w:line="360" w:lineRule="auto"/>
              <w:jc w:val="both"/>
              <w:rPr>
                <w:rFonts w:ascii="Times New Roman" w:hAnsi="Times New Roman" w:cs="Times New Roman"/>
                <w:b/>
                <w:sz w:val="24"/>
                <w:szCs w:val="24"/>
              </w:rPr>
            </w:pPr>
            <w:r w:rsidRPr="00E37EEC">
              <w:rPr>
                <w:rFonts w:ascii="Times New Roman" w:hAnsi="Times New Roman" w:cs="Times New Roman"/>
                <w:b/>
                <w:sz w:val="24"/>
                <w:szCs w:val="24"/>
              </w:rPr>
              <w:t>Cognitive Stimulation Therapy (CST)</w:t>
            </w:r>
          </w:p>
          <w:p w14:paraId="00DC8CEC" w14:textId="77777777" w:rsidR="007023C7" w:rsidRPr="00E37EEC" w:rsidRDefault="007023C7"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 xml:space="preserve"> CST </w:t>
            </w:r>
            <w:r w:rsidR="00C908C7" w:rsidRPr="00E37EEC">
              <w:rPr>
                <w:rFonts w:ascii="Times New Roman" w:hAnsi="Times New Roman" w:cs="Times New Roman"/>
                <w:sz w:val="24"/>
                <w:szCs w:val="24"/>
              </w:rPr>
              <w:t>represents</w:t>
            </w:r>
            <w:r w:rsidRPr="00E37EEC">
              <w:rPr>
                <w:rFonts w:ascii="Times New Roman" w:hAnsi="Times New Roman" w:cs="Times New Roman"/>
                <w:sz w:val="24"/>
                <w:szCs w:val="24"/>
              </w:rPr>
              <w:t xml:space="preserve"> one of the few well-documented therapeutic approaches in the care of dementia through pre-structured activitie</w:t>
            </w:r>
            <w:r w:rsidR="00955B93" w:rsidRPr="00E37EEC">
              <w:rPr>
                <w:rFonts w:ascii="Times New Roman" w:hAnsi="Times New Roman" w:cs="Times New Roman"/>
                <w:sz w:val="24"/>
                <w:szCs w:val="24"/>
              </w:rPr>
              <w:t xml:space="preserve">s. </w:t>
            </w:r>
            <w:r w:rsidR="007C5651" w:rsidRPr="00E37EEC">
              <w:rPr>
                <w:rFonts w:ascii="Times New Roman" w:hAnsi="Times New Roman" w:cs="Times New Roman"/>
                <w:sz w:val="24"/>
                <w:szCs w:val="24"/>
              </w:rPr>
              <w:t>It</w:t>
            </w:r>
            <w:r w:rsidRPr="00E37EEC">
              <w:rPr>
                <w:rFonts w:ascii="Times New Roman" w:hAnsi="Times New Roman" w:cs="Times New Roman"/>
                <w:sz w:val="24"/>
                <w:szCs w:val="24"/>
              </w:rPr>
              <w:t xml:space="preserve"> </w:t>
            </w:r>
            <w:r w:rsidR="00C908C7" w:rsidRPr="00E37EEC">
              <w:rPr>
                <w:rFonts w:ascii="Times New Roman" w:hAnsi="Times New Roman" w:cs="Times New Roman"/>
                <w:sz w:val="24"/>
                <w:szCs w:val="24"/>
              </w:rPr>
              <w:t>provides</w:t>
            </w:r>
            <w:r w:rsidRPr="00E37EEC">
              <w:rPr>
                <w:rFonts w:ascii="Times New Roman" w:hAnsi="Times New Roman" w:cs="Times New Roman"/>
                <w:sz w:val="24"/>
                <w:szCs w:val="24"/>
              </w:rPr>
              <w:t xml:space="preserve"> stimulation for the person's cognitive functioning, such as discussion groups, puzzles, and exercises training memory. </w:t>
            </w:r>
            <w:r w:rsidR="00777D0E" w:rsidRPr="00E37EEC">
              <w:rPr>
                <w:rFonts w:ascii="Times New Roman" w:hAnsi="Times New Roman" w:cs="Times New Roman"/>
                <w:sz w:val="24"/>
                <w:szCs w:val="24"/>
              </w:rPr>
              <w:t xml:space="preserve">  According </w:t>
            </w:r>
            <w:r w:rsidR="00777D0E" w:rsidRPr="00E37EEC">
              <w:rPr>
                <w:rFonts w:ascii="Times New Roman" w:hAnsi="Times New Roman" w:cs="Times New Roman"/>
                <w:sz w:val="24"/>
                <w:szCs w:val="24"/>
              </w:rPr>
              <w:lastRenderedPageBreak/>
              <w:t xml:space="preserve">to </w:t>
            </w:r>
            <w:proofErr w:type="spellStart"/>
            <w:r w:rsidR="00777D0E" w:rsidRPr="00E37EEC">
              <w:rPr>
                <w:rFonts w:ascii="Times New Roman" w:hAnsi="Times New Roman" w:cs="Times New Roman"/>
                <w:sz w:val="24"/>
                <w:szCs w:val="24"/>
              </w:rPr>
              <w:t>Saragih</w:t>
            </w:r>
            <w:proofErr w:type="spellEnd"/>
            <w:r w:rsidR="00777D0E" w:rsidRPr="00E37EEC">
              <w:rPr>
                <w:rFonts w:ascii="Times New Roman" w:hAnsi="Times New Roman" w:cs="Times New Roman"/>
                <w:sz w:val="24"/>
                <w:szCs w:val="24"/>
              </w:rPr>
              <w:t xml:space="preserve"> et al., (2022), this form of therapy enhances cognitive functioning and quality of life.</w:t>
            </w:r>
          </w:p>
          <w:p w14:paraId="2816DA68" w14:textId="77777777" w:rsidR="003F675B" w:rsidRPr="00E37EEC" w:rsidRDefault="007023C7" w:rsidP="003F675B">
            <w:pPr>
              <w:pStyle w:val="ListParagraph"/>
              <w:numPr>
                <w:ilvl w:val="0"/>
                <w:numId w:val="28"/>
              </w:numPr>
              <w:spacing w:line="360" w:lineRule="auto"/>
              <w:jc w:val="both"/>
              <w:rPr>
                <w:rFonts w:ascii="Times New Roman" w:hAnsi="Times New Roman" w:cs="Times New Roman"/>
                <w:b/>
                <w:sz w:val="24"/>
                <w:szCs w:val="24"/>
              </w:rPr>
            </w:pPr>
            <w:r w:rsidRPr="00E37EEC">
              <w:rPr>
                <w:rFonts w:ascii="Times New Roman" w:hAnsi="Times New Roman" w:cs="Times New Roman"/>
                <w:b/>
                <w:sz w:val="24"/>
                <w:szCs w:val="24"/>
              </w:rPr>
              <w:t>Reality Orientation</w:t>
            </w:r>
          </w:p>
          <w:p w14:paraId="0FC582C1" w14:textId="77777777" w:rsidR="00305D78" w:rsidRPr="00E37EEC" w:rsidRDefault="007023C7"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 xml:space="preserve"> </w:t>
            </w:r>
            <w:r w:rsidR="008510F9" w:rsidRPr="00E37EEC">
              <w:rPr>
                <w:rFonts w:ascii="Times New Roman" w:hAnsi="Times New Roman" w:cs="Times New Roman"/>
                <w:sz w:val="24"/>
                <w:szCs w:val="24"/>
              </w:rPr>
              <w:t xml:space="preserve"> The intervention approach that orients the person with dementia about time, place, and person. This is a highly structured technique for providing information to reduce confusion</w:t>
            </w:r>
            <w:r w:rsidR="00726919" w:rsidRPr="00E37EEC">
              <w:rPr>
                <w:rFonts w:ascii="Times New Roman" w:hAnsi="Times New Roman" w:cs="Times New Roman"/>
                <w:sz w:val="24"/>
                <w:szCs w:val="24"/>
              </w:rPr>
              <w:t xml:space="preserve"> </w:t>
            </w:r>
            <w:r w:rsidR="00874F1F" w:rsidRPr="00E37EEC">
              <w:rPr>
                <w:rFonts w:ascii="Times New Roman" w:eastAsia="Times New Roman" w:hAnsi="Times New Roman" w:cs="Times New Roman"/>
                <w:sz w:val="24"/>
                <w:szCs w:val="24"/>
                <w:lang w:eastAsia="en-GB"/>
              </w:rPr>
              <w:t>(Khait et al., 2021)</w:t>
            </w:r>
            <w:r w:rsidRPr="00E37EEC">
              <w:rPr>
                <w:rFonts w:ascii="Times New Roman" w:hAnsi="Times New Roman" w:cs="Times New Roman"/>
                <w:sz w:val="24"/>
                <w:szCs w:val="24"/>
              </w:rPr>
              <w:t>.</w:t>
            </w:r>
          </w:p>
          <w:p w14:paraId="2735E338" w14:textId="77777777" w:rsidR="003F675B" w:rsidRPr="00E37EEC" w:rsidRDefault="007023C7" w:rsidP="003F675B">
            <w:pPr>
              <w:pStyle w:val="ListParagraph"/>
              <w:numPr>
                <w:ilvl w:val="0"/>
                <w:numId w:val="28"/>
              </w:numPr>
              <w:spacing w:line="360" w:lineRule="auto"/>
              <w:jc w:val="both"/>
              <w:rPr>
                <w:rFonts w:ascii="Times New Roman" w:hAnsi="Times New Roman" w:cs="Times New Roman"/>
                <w:b/>
                <w:sz w:val="24"/>
                <w:szCs w:val="24"/>
              </w:rPr>
            </w:pPr>
            <w:r w:rsidRPr="00E37EEC">
              <w:rPr>
                <w:rFonts w:ascii="Times New Roman" w:hAnsi="Times New Roman" w:cs="Times New Roman"/>
                <w:b/>
                <w:sz w:val="24"/>
                <w:szCs w:val="24"/>
              </w:rPr>
              <w:t>Reminiscence Therapy</w:t>
            </w:r>
          </w:p>
          <w:p w14:paraId="595AA6E8" w14:textId="77777777" w:rsidR="002C0DB5" w:rsidRPr="00E37EEC" w:rsidRDefault="002C0DB5" w:rsidP="005128A6">
            <w:pPr>
              <w:spacing w:line="360" w:lineRule="auto"/>
              <w:jc w:val="both"/>
              <w:rPr>
                <w:rFonts w:ascii="Times New Roman" w:hAnsi="Times New Roman" w:cs="Times New Roman"/>
                <w:sz w:val="24"/>
                <w:szCs w:val="24"/>
              </w:rPr>
            </w:pPr>
            <w:r w:rsidRPr="00E37EEC">
              <w:rPr>
                <w:rFonts w:ascii="Times New Roman" w:hAnsi="Times New Roman" w:cs="Times New Roman"/>
                <w:sz w:val="24"/>
                <w:szCs w:val="24"/>
              </w:rPr>
              <w:t xml:space="preserve">The stimulation provided by the therapy is through recollections of past events through conducted conversations, photos, or mementoes. It lightens the mood and improves their cognitive ability apart from increasing social interaction in these patients </w:t>
            </w:r>
            <w:r w:rsidRPr="00E37EEC">
              <w:rPr>
                <w:rFonts w:ascii="Times New Roman" w:eastAsia="Times New Roman" w:hAnsi="Times New Roman" w:cs="Times New Roman"/>
                <w:sz w:val="24"/>
                <w:szCs w:val="24"/>
                <w:lang w:eastAsia="en-GB"/>
              </w:rPr>
              <w:t>(Chow et al., 2020)</w:t>
            </w:r>
            <w:r w:rsidRPr="00E37EEC">
              <w:rPr>
                <w:rFonts w:ascii="Times New Roman" w:hAnsi="Times New Roman" w:cs="Times New Roman"/>
                <w:sz w:val="24"/>
                <w:szCs w:val="24"/>
              </w:rPr>
              <w:t>.</w:t>
            </w:r>
          </w:p>
          <w:p w14:paraId="05C20663" w14:textId="77777777" w:rsidR="00BC0E70" w:rsidRPr="00E37EEC" w:rsidRDefault="007023C7" w:rsidP="00BC0E70">
            <w:pPr>
              <w:pStyle w:val="Heading4"/>
            </w:pPr>
            <w:r w:rsidRPr="00E37EEC">
              <w:t>3. Empirical Evidence</w:t>
            </w:r>
          </w:p>
          <w:p w14:paraId="7F7BB590" w14:textId="77777777" w:rsidR="00483C51" w:rsidRPr="00E37EEC" w:rsidRDefault="00BC0E70" w:rsidP="00BC0E70">
            <w:pPr>
              <w:spacing w:line="360" w:lineRule="auto"/>
              <w:jc w:val="both"/>
              <w:rPr>
                <w:rFonts w:ascii="Times New Roman" w:hAnsi="Times New Roman" w:cs="Times New Roman"/>
                <w:sz w:val="24"/>
                <w:szCs w:val="24"/>
              </w:rPr>
            </w:pPr>
            <w:r w:rsidRPr="00E37EEC">
              <w:rPr>
                <w:rFonts w:ascii="Times New Roman" w:hAnsi="Times New Roman" w:cs="Times New Roman"/>
                <w:sz w:val="24"/>
                <w:szCs w:val="24"/>
              </w:rPr>
              <w:t xml:space="preserve">Skov et al., (2021) reported cognitive stimulation and psychosocial treatments for people with dementia showed significant improvement in well-being. Studies have proved that CST significantly improves cognitive performance and promotes social interaction, thereby enhancing the quality of life in dementia patients </w:t>
            </w:r>
            <w:r w:rsidRPr="00E37EEC">
              <w:rPr>
                <w:rFonts w:ascii="Times New Roman" w:eastAsia="Times New Roman" w:hAnsi="Times New Roman" w:cs="Times New Roman"/>
                <w:sz w:val="24"/>
                <w:szCs w:val="24"/>
                <w:lang w:eastAsia="en-GB"/>
              </w:rPr>
              <w:t>(Sun et al., 2021)</w:t>
            </w:r>
            <w:r w:rsidRPr="00E37EEC">
              <w:rPr>
                <w:rFonts w:ascii="Times New Roman" w:hAnsi="Times New Roman" w:cs="Times New Roman"/>
                <w:sz w:val="24"/>
                <w:szCs w:val="24"/>
              </w:rPr>
              <w:t>. Similarly, some other therapies, such as reminiscence therapy, have been shown to reduce symptoms like depression and anxiety and improve cognitive functioning in individuals suffering from dementia.</w:t>
            </w:r>
            <w:r w:rsidR="00886D8C" w:rsidRPr="00E37EEC">
              <w:rPr>
                <w:rFonts w:ascii="Times New Roman" w:hAnsi="Times New Roman" w:cs="Times New Roman"/>
                <w:sz w:val="24"/>
                <w:szCs w:val="24"/>
              </w:rPr>
              <w:t xml:space="preserve"> </w:t>
            </w:r>
            <w:r w:rsidRPr="00E37EEC">
              <w:rPr>
                <w:rFonts w:ascii="Times New Roman" w:hAnsi="Times New Roman" w:cs="Times New Roman"/>
                <w:sz w:val="24"/>
                <w:szCs w:val="24"/>
              </w:rPr>
              <w:t xml:space="preserve">Moreover, it has also been noted that family-centred interventions reduce caregiver burden and improve the emotional condition of the patient. </w:t>
            </w:r>
            <w:r w:rsidR="00483C51" w:rsidRPr="00E37EEC">
              <w:rPr>
                <w:rFonts w:ascii="Times New Roman" w:eastAsia="Times New Roman" w:hAnsi="Times New Roman" w:cs="Times New Roman"/>
                <w:sz w:val="24"/>
                <w:szCs w:val="24"/>
                <w:lang w:eastAsia="en-GB"/>
              </w:rPr>
              <w:br/>
            </w:r>
          </w:p>
        </w:tc>
      </w:tr>
    </w:tbl>
    <w:p w14:paraId="11D4AA68" w14:textId="77777777" w:rsidR="00483C51" w:rsidRPr="00E37EEC" w:rsidRDefault="00483C51" w:rsidP="005128A6">
      <w:pPr>
        <w:spacing w:after="240" w:line="360" w:lineRule="auto"/>
        <w:jc w:val="both"/>
        <w:rPr>
          <w:rFonts w:ascii="Times New Roman" w:eastAsia="Times New Roman" w:hAnsi="Times New Roman" w:cs="Times New Roman"/>
          <w:sz w:val="24"/>
          <w:szCs w:val="24"/>
          <w:lang w:eastAsia="en-GB"/>
        </w:rPr>
      </w:pPr>
    </w:p>
    <w:p w14:paraId="269A239C" w14:textId="77777777" w:rsidR="00483C51" w:rsidRPr="00E37EEC" w:rsidRDefault="00483C51" w:rsidP="004F5F9E">
      <w:pPr>
        <w:pStyle w:val="Heading3"/>
      </w:pPr>
      <w:r w:rsidRPr="00E37EEC">
        <w:t>Methodological Details</w:t>
      </w:r>
    </w:p>
    <w:p w14:paraId="0254EA9F" w14:textId="77777777" w:rsidR="00483C51" w:rsidRPr="00E37EEC" w:rsidRDefault="00483C51" w:rsidP="005128A6">
      <w:pPr>
        <w:spacing w:after="0" w:line="360" w:lineRule="auto"/>
        <w:jc w:val="both"/>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5128A6" w:rsidRPr="00E37EEC" w14:paraId="4AACF97A" w14:textId="77777777" w:rsidTr="00483C51">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EB98C2A" w14:textId="77777777" w:rsidR="00AC3260" w:rsidRPr="00E37EEC" w:rsidRDefault="00AC3260" w:rsidP="00237EBA">
            <w:pPr>
              <w:pStyle w:val="Heading4"/>
            </w:pPr>
            <w:r w:rsidRPr="00E37EEC">
              <w:t xml:space="preserve"> Description of the Intervention</w:t>
            </w:r>
          </w:p>
          <w:p w14:paraId="7F42D5C9" w14:textId="77777777" w:rsidR="00AC3260" w:rsidRPr="00E37EEC" w:rsidRDefault="00AC3260" w:rsidP="00237EBA">
            <w:pPr>
              <w:pStyle w:val="ListParagraph"/>
              <w:numPr>
                <w:ilvl w:val="0"/>
                <w:numId w:val="29"/>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Name of the Intervention</w:t>
            </w:r>
          </w:p>
          <w:p w14:paraId="42108F82" w14:textId="77777777" w:rsidR="00AC3260" w:rsidRPr="00E37EEC" w:rsidRDefault="00AC3260" w:rsidP="005128A6">
            <w:pPr>
              <w:spacing w:line="360" w:lineRule="auto"/>
              <w:jc w:val="both"/>
              <w:rPr>
                <w:rFonts w:ascii="Times New Roman" w:hAnsi="Times New Roman" w:cs="Times New Roman"/>
                <w:sz w:val="24"/>
                <w:szCs w:val="24"/>
              </w:rPr>
            </w:pPr>
            <w:r w:rsidRPr="00E37EEC">
              <w:rPr>
                <w:rFonts w:ascii="Times New Roman" w:hAnsi="Times New Roman" w:cs="Times New Roman"/>
                <w:sz w:val="24"/>
                <w:szCs w:val="24"/>
              </w:rPr>
              <w:t>"Cognitive &amp; Emotional Support for Dementia: A Family-</w:t>
            </w:r>
            <w:proofErr w:type="spellStart"/>
            <w:r w:rsidRPr="00E37EEC">
              <w:rPr>
                <w:rFonts w:ascii="Times New Roman" w:hAnsi="Times New Roman" w:cs="Times New Roman"/>
                <w:sz w:val="24"/>
                <w:szCs w:val="24"/>
              </w:rPr>
              <w:t>Centered</w:t>
            </w:r>
            <w:proofErr w:type="spellEnd"/>
            <w:r w:rsidRPr="00E37EEC">
              <w:rPr>
                <w:rFonts w:ascii="Times New Roman" w:hAnsi="Times New Roman" w:cs="Times New Roman"/>
                <w:sz w:val="24"/>
                <w:szCs w:val="24"/>
              </w:rPr>
              <w:t xml:space="preserve"> Approach" (CESD-FCA)</w:t>
            </w:r>
          </w:p>
          <w:p w14:paraId="105E4213" w14:textId="77777777" w:rsidR="00AC3260" w:rsidRPr="00E37EEC" w:rsidRDefault="00AC3260" w:rsidP="00237EBA">
            <w:pPr>
              <w:pStyle w:val="ListParagraph"/>
              <w:numPr>
                <w:ilvl w:val="0"/>
                <w:numId w:val="29"/>
              </w:numPr>
              <w:spacing w:line="360" w:lineRule="auto"/>
              <w:jc w:val="both"/>
              <w:rPr>
                <w:rFonts w:ascii="Times New Roman" w:hAnsi="Times New Roman" w:cs="Times New Roman"/>
                <w:b/>
                <w:sz w:val="24"/>
                <w:szCs w:val="24"/>
              </w:rPr>
            </w:pPr>
            <w:r w:rsidRPr="00E37EEC">
              <w:rPr>
                <w:rFonts w:ascii="Times New Roman" w:hAnsi="Times New Roman" w:cs="Times New Roman"/>
                <w:b/>
                <w:sz w:val="24"/>
                <w:szCs w:val="24"/>
              </w:rPr>
              <w:t>Key Components of the Intervention</w:t>
            </w:r>
          </w:p>
          <w:p w14:paraId="0B199032" w14:textId="77777777" w:rsidR="00237EBA" w:rsidRPr="00E37EEC" w:rsidRDefault="00AC3260" w:rsidP="005128A6">
            <w:pPr>
              <w:spacing w:line="360" w:lineRule="auto"/>
              <w:jc w:val="both"/>
              <w:rPr>
                <w:rFonts w:ascii="Times New Roman" w:hAnsi="Times New Roman" w:cs="Times New Roman"/>
                <w:i/>
                <w:sz w:val="24"/>
                <w:szCs w:val="24"/>
              </w:rPr>
            </w:pPr>
            <w:r w:rsidRPr="00E37EEC">
              <w:rPr>
                <w:rFonts w:ascii="Times New Roman" w:hAnsi="Times New Roman" w:cs="Times New Roman"/>
                <w:i/>
                <w:sz w:val="24"/>
                <w:szCs w:val="24"/>
              </w:rPr>
              <w:t>Personalised Care Plan</w:t>
            </w:r>
          </w:p>
          <w:p w14:paraId="6EBD97F7" w14:textId="77777777" w:rsidR="007C592E" w:rsidRPr="00E37EEC" w:rsidRDefault="007C592E" w:rsidP="005128A6">
            <w:pPr>
              <w:spacing w:line="360" w:lineRule="auto"/>
              <w:jc w:val="both"/>
              <w:rPr>
                <w:rFonts w:ascii="Times New Roman" w:hAnsi="Times New Roman" w:cs="Times New Roman"/>
                <w:sz w:val="24"/>
                <w:szCs w:val="24"/>
              </w:rPr>
            </w:pPr>
            <w:r w:rsidRPr="00E37EEC">
              <w:rPr>
                <w:rFonts w:ascii="Times New Roman" w:hAnsi="Times New Roman" w:cs="Times New Roman"/>
                <w:sz w:val="24"/>
                <w:szCs w:val="24"/>
              </w:rPr>
              <w:lastRenderedPageBreak/>
              <w:t xml:space="preserve">The intervention will be started based on the patient's existing cognitive capacity, emotional requirements and preferences of the elderly individual. Exercises and interventions incorporated in the care plan will be stage-specific and suitable according to the stage of dementia that the patient is in </w:t>
            </w:r>
            <w:r w:rsidRPr="00E37EEC">
              <w:rPr>
                <w:rFonts w:ascii="Times New Roman" w:eastAsia="Times New Roman" w:hAnsi="Times New Roman" w:cs="Times New Roman"/>
                <w:sz w:val="24"/>
                <w:szCs w:val="24"/>
                <w:lang w:eastAsia="en-GB"/>
              </w:rPr>
              <w:t>(Song &amp; Yu, 2019)</w:t>
            </w:r>
            <w:r w:rsidRPr="00E37EEC">
              <w:rPr>
                <w:rFonts w:ascii="Times New Roman" w:hAnsi="Times New Roman" w:cs="Times New Roman"/>
                <w:sz w:val="24"/>
                <w:szCs w:val="24"/>
              </w:rPr>
              <w:t>. The level of dementia may vary while modifying according to the needs of the person</w:t>
            </w:r>
          </w:p>
          <w:p w14:paraId="7A7BDBB5" w14:textId="77777777" w:rsidR="00AC3260" w:rsidRPr="00E37EEC" w:rsidRDefault="00AC3260" w:rsidP="005128A6">
            <w:pPr>
              <w:spacing w:line="360" w:lineRule="auto"/>
              <w:jc w:val="both"/>
              <w:rPr>
                <w:rFonts w:ascii="Times New Roman" w:hAnsi="Times New Roman" w:cs="Times New Roman"/>
                <w:i/>
                <w:sz w:val="24"/>
                <w:szCs w:val="24"/>
              </w:rPr>
            </w:pPr>
            <w:r w:rsidRPr="00E37EEC">
              <w:rPr>
                <w:rFonts w:ascii="Times New Roman" w:hAnsi="Times New Roman" w:cs="Times New Roman"/>
                <w:i/>
                <w:sz w:val="24"/>
                <w:szCs w:val="24"/>
              </w:rPr>
              <w:t xml:space="preserve"> Family Involvement</w:t>
            </w:r>
          </w:p>
          <w:p w14:paraId="7CA8AE0E" w14:textId="77777777" w:rsidR="00F26783" w:rsidRPr="00E37EEC" w:rsidRDefault="00F26783" w:rsidP="005128A6">
            <w:pPr>
              <w:spacing w:line="360" w:lineRule="auto"/>
              <w:jc w:val="both"/>
              <w:rPr>
                <w:rFonts w:ascii="Times New Roman" w:hAnsi="Times New Roman" w:cs="Times New Roman"/>
                <w:sz w:val="24"/>
                <w:szCs w:val="24"/>
              </w:rPr>
            </w:pPr>
            <w:r w:rsidRPr="00E37EEC">
              <w:rPr>
                <w:rFonts w:ascii="Times New Roman" w:hAnsi="Times New Roman" w:cs="Times New Roman"/>
                <w:sz w:val="24"/>
                <w:szCs w:val="24"/>
              </w:rPr>
              <w:t xml:space="preserve">  The intervention will involve the family of the elderly patient. The family will be involved in the elaboration of the care plan</w:t>
            </w:r>
            <w:r w:rsidR="009D71C2" w:rsidRPr="00E37EEC">
              <w:rPr>
                <w:rFonts w:ascii="Times New Roman" w:hAnsi="Times New Roman" w:cs="Times New Roman"/>
                <w:sz w:val="24"/>
                <w:szCs w:val="24"/>
              </w:rPr>
              <w:t>. M</w:t>
            </w:r>
            <w:r w:rsidRPr="00E37EEC">
              <w:rPr>
                <w:rFonts w:ascii="Times New Roman" w:hAnsi="Times New Roman" w:cs="Times New Roman"/>
                <w:sz w:val="24"/>
                <w:szCs w:val="24"/>
              </w:rPr>
              <w:t>oreover, a training course regarding the care needed for dementia patients that also comprises stress management and communication techniques will be provided to the caregivers. As stated by Alonso-Lana et al.</w:t>
            </w:r>
            <w:r w:rsidR="009D71C2" w:rsidRPr="00E37EEC">
              <w:rPr>
                <w:rFonts w:ascii="Times New Roman" w:hAnsi="Times New Roman" w:cs="Times New Roman"/>
                <w:sz w:val="24"/>
                <w:szCs w:val="24"/>
              </w:rPr>
              <w:t>,</w:t>
            </w:r>
            <w:r w:rsidRPr="00E37EEC">
              <w:rPr>
                <w:rFonts w:ascii="Times New Roman" w:hAnsi="Times New Roman" w:cs="Times New Roman"/>
                <w:sz w:val="24"/>
                <w:szCs w:val="24"/>
              </w:rPr>
              <w:t xml:space="preserve"> (2020) support groups will also be provided to the caregivers </w:t>
            </w:r>
            <w:r w:rsidR="009D71C2" w:rsidRPr="00E37EEC">
              <w:rPr>
                <w:rFonts w:ascii="Times New Roman" w:hAnsi="Times New Roman" w:cs="Times New Roman"/>
                <w:sz w:val="24"/>
                <w:szCs w:val="24"/>
              </w:rPr>
              <w:t>subsequently</w:t>
            </w:r>
            <w:r w:rsidRPr="00E37EEC">
              <w:rPr>
                <w:rFonts w:ascii="Times New Roman" w:hAnsi="Times New Roman" w:cs="Times New Roman"/>
                <w:sz w:val="24"/>
                <w:szCs w:val="24"/>
              </w:rPr>
              <w:t xml:space="preserve"> they </w:t>
            </w:r>
            <w:r w:rsidR="00BA7FC2" w:rsidRPr="00E37EEC">
              <w:rPr>
                <w:rFonts w:ascii="Times New Roman" w:hAnsi="Times New Roman" w:cs="Times New Roman"/>
                <w:sz w:val="24"/>
                <w:szCs w:val="24"/>
              </w:rPr>
              <w:t>will</w:t>
            </w:r>
            <w:r w:rsidRPr="00E37EEC">
              <w:rPr>
                <w:rFonts w:ascii="Times New Roman" w:hAnsi="Times New Roman" w:cs="Times New Roman"/>
                <w:sz w:val="24"/>
                <w:szCs w:val="24"/>
              </w:rPr>
              <w:t xml:space="preserve"> not be emotionally and socially isolated. </w:t>
            </w:r>
            <w:r w:rsidR="009D71C2" w:rsidRPr="00E37EEC">
              <w:rPr>
                <w:rFonts w:ascii="Times New Roman" w:hAnsi="Times New Roman" w:cs="Times New Roman"/>
                <w:sz w:val="24"/>
                <w:szCs w:val="24"/>
              </w:rPr>
              <w:t xml:space="preserve"> </w:t>
            </w:r>
          </w:p>
          <w:p w14:paraId="6E2A404D" w14:textId="77777777" w:rsidR="00237EBA" w:rsidRPr="00E37EEC" w:rsidRDefault="00AC3260" w:rsidP="005128A6">
            <w:pPr>
              <w:spacing w:line="360" w:lineRule="auto"/>
              <w:jc w:val="both"/>
              <w:rPr>
                <w:rFonts w:ascii="Times New Roman" w:hAnsi="Times New Roman" w:cs="Times New Roman"/>
                <w:i/>
                <w:sz w:val="24"/>
                <w:szCs w:val="24"/>
              </w:rPr>
            </w:pPr>
            <w:r w:rsidRPr="00E37EEC">
              <w:rPr>
                <w:rFonts w:ascii="Times New Roman" w:hAnsi="Times New Roman" w:cs="Times New Roman"/>
                <w:i/>
                <w:sz w:val="24"/>
                <w:szCs w:val="24"/>
              </w:rPr>
              <w:t>Cognitive and Mood Support</w:t>
            </w:r>
          </w:p>
          <w:p w14:paraId="65F1B57E" w14:textId="77777777" w:rsidR="00AC3260" w:rsidRPr="00E37EEC" w:rsidRDefault="00162C7A"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 xml:space="preserve"> </w:t>
            </w:r>
            <w:r w:rsidR="00D24EEB" w:rsidRPr="00E37EEC">
              <w:rPr>
                <w:rFonts w:ascii="Times New Roman" w:hAnsi="Times New Roman" w:cs="Times New Roman"/>
                <w:sz w:val="24"/>
                <w:szCs w:val="24"/>
              </w:rPr>
              <w:t>Cognitive activities involve exercises of memory, problem-solving tasks, and cognitively stimulating games that are very useful in building up cognitive reserve</w:t>
            </w:r>
            <w:r w:rsidR="00515093" w:rsidRPr="00E37EEC">
              <w:rPr>
                <w:rFonts w:ascii="Times New Roman" w:hAnsi="Times New Roman" w:cs="Times New Roman"/>
                <w:sz w:val="24"/>
                <w:szCs w:val="24"/>
              </w:rPr>
              <w:t xml:space="preserve"> </w:t>
            </w:r>
            <w:r w:rsidR="00D25F70" w:rsidRPr="00E37EEC">
              <w:rPr>
                <w:rFonts w:ascii="Times New Roman" w:eastAsia="Times New Roman" w:hAnsi="Times New Roman" w:cs="Times New Roman"/>
                <w:sz w:val="24"/>
                <w:szCs w:val="24"/>
                <w:lang w:eastAsia="en-GB"/>
              </w:rPr>
              <w:t>(</w:t>
            </w:r>
            <w:proofErr w:type="spellStart"/>
            <w:r w:rsidR="00D25F70" w:rsidRPr="00E37EEC">
              <w:rPr>
                <w:rFonts w:ascii="Times New Roman" w:eastAsia="Times New Roman" w:hAnsi="Times New Roman" w:cs="Times New Roman"/>
                <w:sz w:val="24"/>
                <w:szCs w:val="24"/>
                <w:lang w:eastAsia="en-GB"/>
              </w:rPr>
              <w:t>Lök</w:t>
            </w:r>
            <w:proofErr w:type="spellEnd"/>
            <w:r w:rsidR="00D25F70" w:rsidRPr="00E37EEC">
              <w:rPr>
                <w:rFonts w:ascii="Times New Roman" w:eastAsia="Times New Roman" w:hAnsi="Times New Roman" w:cs="Times New Roman"/>
                <w:sz w:val="24"/>
                <w:szCs w:val="24"/>
                <w:lang w:eastAsia="en-GB"/>
              </w:rPr>
              <w:t xml:space="preserve"> et al., 2018)</w:t>
            </w:r>
            <w:r w:rsidRPr="00E37EEC">
              <w:rPr>
                <w:rFonts w:ascii="Times New Roman" w:hAnsi="Times New Roman" w:cs="Times New Roman"/>
                <w:sz w:val="24"/>
                <w:szCs w:val="24"/>
              </w:rPr>
              <w:t xml:space="preserve">. </w:t>
            </w:r>
            <w:r w:rsidR="00AC3260" w:rsidRPr="00E37EEC">
              <w:rPr>
                <w:rFonts w:ascii="Times New Roman" w:hAnsi="Times New Roman" w:cs="Times New Roman"/>
                <w:sz w:val="24"/>
                <w:szCs w:val="24"/>
              </w:rPr>
              <w:t xml:space="preserve"> </w:t>
            </w:r>
            <w:r w:rsidRPr="00E37EEC">
              <w:rPr>
                <w:rFonts w:ascii="Times New Roman" w:hAnsi="Times New Roman" w:cs="Times New Roman"/>
                <w:sz w:val="24"/>
                <w:szCs w:val="24"/>
              </w:rPr>
              <w:t>M</w:t>
            </w:r>
            <w:r w:rsidR="00AC3260" w:rsidRPr="00E37EEC">
              <w:rPr>
                <w:rFonts w:ascii="Times New Roman" w:hAnsi="Times New Roman" w:cs="Times New Roman"/>
                <w:sz w:val="24"/>
                <w:szCs w:val="24"/>
              </w:rPr>
              <w:t>indfulness techniques and reminiscence therapy will be given to support the emotional state for decreasing anxiety and</w:t>
            </w:r>
            <w:r w:rsidRPr="00E37EEC">
              <w:rPr>
                <w:rFonts w:ascii="Times New Roman" w:hAnsi="Times New Roman" w:cs="Times New Roman"/>
                <w:sz w:val="24"/>
                <w:szCs w:val="24"/>
              </w:rPr>
              <w:t xml:space="preserve"> </w:t>
            </w:r>
            <w:r w:rsidR="00AC3260" w:rsidRPr="00E37EEC">
              <w:rPr>
                <w:rFonts w:ascii="Times New Roman" w:hAnsi="Times New Roman" w:cs="Times New Roman"/>
                <w:sz w:val="24"/>
                <w:szCs w:val="24"/>
              </w:rPr>
              <w:t>improving the sense of well-being.</w:t>
            </w:r>
          </w:p>
          <w:p w14:paraId="04CC95CB" w14:textId="77777777" w:rsidR="003B7525" w:rsidRPr="00E37EEC" w:rsidRDefault="00AC3260" w:rsidP="005128A6">
            <w:pPr>
              <w:spacing w:line="360" w:lineRule="auto"/>
              <w:jc w:val="both"/>
              <w:rPr>
                <w:rFonts w:ascii="Times New Roman" w:hAnsi="Times New Roman" w:cs="Times New Roman"/>
                <w:i/>
                <w:sz w:val="24"/>
                <w:szCs w:val="24"/>
              </w:rPr>
            </w:pPr>
            <w:r w:rsidRPr="00E37EEC">
              <w:rPr>
                <w:rFonts w:ascii="Times New Roman" w:hAnsi="Times New Roman" w:cs="Times New Roman"/>
                <w:i/>
                <w:sz w:val="24"/>
                <w:szCs w:val="24"/>
              </w:rPr>
              <w:t>Community and Social Support</w:t>
            </w:r>
          </w:p>
          <w:p w14:paraId="379B3941" w14:textId="77777777" w:rsidR="00AC3260" w:rsidRPr="00E37EEC" w:rsidRDefault="00AC3260"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 xml:space="preserve">Through the encouragement of participants to attend day </w:t>
            </w:r>
            <w:r w:rsidR="00C908C7" w:rsidRPr="00E37EEC">
              <w:rPr>
                <w:rFonts w:ascii="Times New Roman" w:hAnsi="Times New Roman" w:cs="Times New Roman"/>
                <w:sz w:val="24"/>
                <w:szCs w:val="24"/>
              </w:rPr>
              <w:t>centres</w:t>
            </w:r>
            <w:r w:rsidRPr="00E37EEC">
              <w:rPr>
                <w:rFonts w:ascii="Times New Roman" w:hAnsi="Times New Roman" w:cs="Times New Roman"/>
                <w:sz w:val="24"/>
                <w:szCs w:val="24"/>
              </w:rPr>
              <w:t xml:space="preserve">, </w:t>
            </w:r>
            <w:r w:rsidR="00C908C7" w:rsidRPr="00E37EEC">
              <w:rPr>
                <w:rFonts w:ascii="Times New Roman" w:hAnsi="Times New Roman" w:cs="Times New Roman"/>
                <w:sz w:val="24"/>
                <w:szCs w:val="24"/>
              </w:rPr>
              <w:t xml:space="preserve">the </w:t>
            </w:r>
            <w:r w:rsidRPr="00E37EEC">
              <w:rPr>
                <w:rFonts w:ascii="Times New Roman" w:hAnsi="Times New Roman" w:cs="Times New Roman"/>
                <w:sz w:val="24"/>
                <w:szCs w:val="24"/>
              </w:rPr>
              <w:t>promotion of interaction with peers and group activities should be encouraged</w:t>
            </w:r>
            <w:r w:rsidR="003B7525" w:rsidRPr="00E37EEC">
              <w:rPr>
                <w:rFonts w:ascii="Times New Roman" w:hAnsi="Times New Roman" w:cs="Times New Roman"/>
                <w:sz w:val="24"/>
                <w:szCs w:val="24"/>
              </w:rPr>
              <w:t xml:space="preserve"> </w:t>
            </w:r>
            <w:r w:rsidR="00D25F70" w:rsidRPr="00E37EEC">
              <w:rPr>
                <w:rFonts w:ascii="Times New Roman" w:eastAsia="Times New Roman" w:hAnsi="Times New Roman" w:cs="Times New Roman"/>
                <w:sz w:val="24"/>
                <w:szCs w:val="24"/>
                <w:lang w:eastAsia="en-GB"/>
              </w:rPr>
              <w:t>(Şahin et al., 2019)</w:t>
            </w:r>
            <w:r w:rsidRPr="00E37EEC">
              <w:rPr>
                <w:rFonts w:ascii="Times New Roman" w:hAnsi="Times New Roman" w:cs="Times New Roman"/>
                <w:sz w:val="24"/>
                <w:szCs w:val="24"/>
              </w:rPr>
              <w:t>. Activities in the community should be organ</w:t>
            </w:r>
            <w:r w:rsidR="00D60105" w:rsidRPr="00E37EEC">
              <w:rPr>
                <w:rFonts w:ascii="Times New Roman" w:hAnsi="Times New Roman" w:cs="Times New Roman"/>
                <w:sz w:val="24"/>
                <w:szCs w:val="24"/>
              </w:rPr>
              <w:t>is</w:t>
            </w:r>
            <w:r w:rsidRPr="00E37EEC">
              <w:rPr>
                <w:rFonts w:ascii="Times New Roman" w:hAnsi="Times New Roman" w:cs="Times New Roman"/>
                <w:sz w:val="24"/>
                <w:szCs w:val="24"/>
              </w:rPr>
              <w:t>ed</w:t>
            </w:r>
            <w:r w:rsidR="003B7525" w:rsidRPr="00E37EEC">
              <w:rPr>
                <w:rFonts w:ascii="Times New Roman" w:hAnsi="Times New Roman" w:cs="Times New Roman"/>
                <w:sz w:val="24"/>
                <w:szCs w:val="24"/>
              </w:rPr>
              <w:t xml:space="preserve"> </w:t>
            </w:r>
            <w:r w:rsidRPr="00E37EEC">
              <w:rPr>
                <w:rFonts w:ascii="Times New Roman" w:hAnsi="Times New Roman" w:cs="Times New Roman"/>
                <w:sz w:val="24"/>
                <w:szCs w:val="24"/>
              </w:rPr>
              <w:t xml:space="preserve">to help people maintain </w:t>
            </w:r>
            <w:r w:rsidR="003B7525" w:rsidRPr="00E37EEC">
              <w:rPr>
                <w:rFonts w:ascii="Times New Roman" w:hAnsi="Times New Roman" w:cs="Times New Roman"/>
                <w:sz w:val="24"/>
                <w:szCs w:val="24"/>
              </w:rPr>
              <w:t>relations</w:t>
            </w:r>
            <w:r w:rsidRPr="00E37EEC">
              <w:rPr>
                <w:rFonts w:ascii="Times New Roman" w:hAnsi="Times New Roman" w:cs="Times New Roman"/>
                <w:sz w:val="24"/>
                <w:szCs w:val="24"/>
              </w:rPr>
              <w:t xml:space="preserve"> with other people.</w:t>
            </w:r>
          </w:p>
          <w:p w14:paraId="58F04868" w14:textId="77777777" w:rsidR="00C74D7C" w:rsidRPr="00E37EEC" w:rsidRDefault="00AC3260" w:rsidP="005128A6">
            <w:pPr>
              <w:spacing w:line="360" w:lineRule="auto"/>
              <w:jc w:val="both"/>
              <w:rPr>
                <w:rFonts w:ascii="Times New Roman" w:hAnsi="Times New Roman" w:cs="Times New Roman"/>
                <w:i/>
                <w:sz w:val="24"/>
                <w:szCs w:val="24"/>
              </w:rPr>
            </w:pPr>
            <w:r w:rsidRPr="00E37EEC">
              <w:rPr>
                <w:rFonts w:ascii="Times New Roman" w:hAnsi="Times New Roman" w:cs="Times New Roman"/>
                <w:i/>
                <w:sz w:val="24"/>
                <w:szCs w:val="24"/>
              </w:rPr>
              <w:t xml:space="preserve"> Digital Tools</w:t>
            </w:r>
          </w:p>
          <w:p w14:paraId="151696CD" w14:textId="77777777" w:rsidR="00AC3260" w:rsidRPr="00E37EEC" w:rsidRDefault="00AC3260"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 xml:space="preserve">Among medical resources used with digital tools are such means as memory </w:t>
            </w:r>
            <w:r w:rsidR="007C5651" w:rsidRPr="00E37EEC">
              <w:rPr>
                <w:rFonts w:ascii="Times New Roman" w:hAnsi="Times New Roman" w:cs="Times New Roman"/>
                <w:sz w:val="24"/>
                <w:szCs w:val="24"/>
              </w:rPr>
              <w:t>assistance</w:t>
            </w:r>
            <w:r w:rsidRPr="00E37EEC">
              <w:rPr>
                <w:rFonts w:ascii="Times New Roman" w:hAnsi="Times New Roman" w:cs="Times New Roman"/>
                <w:sz w:val="24"/>
                <w:szCs w:val="24"/>
              </w:rPr>
              <w:t>, which include digital calendars and reminders for medication, tracking capabilities for advanced dementia stages, and virtual platforms that support caregivers</w:t>
            </w:r>
            <w:r w:rsidR="005854EB" w:rsidRPr="00E37EEC">
              <w:rPr>
                <w:rFonts w:ascii="Times New Roman" w:hAnsi="Times New Roman" w:cs="Times New Roman"/>
                <w:sz w:val="24"/>
                <w:szCs w:val="24"/>
              </w:rPr>
              <w:t xml:space="preserve"> </w:t>
            </w:r>
            <w:r w:rsidR="005854EB" w:rsidRPr="00E37EEC">
              <w:rPr>
                <w:rFonts w:ascii="Times New Roman" w:eastAsia="Times New Roman" w:hAnsi="Times New Roman" w:cs="Times New Roman"/>
                <w:sz w:val="24"/>
                <w:szCs w:val="24"/>
                <w:lang w:eastAsia="en-GB"/>
              </w:rPr>
              <w:t>(</w:t>
            </w:r>
            <w:proofErr w:type="spellStart"/>
            <w:r w:rsidR="005854EB" w:rsidRPr="00E37EEC">
              <w:rPr>
                <w:rFonts w:ascii="Times New Roman" w:eastAsia="Times New Roman" w:hAnsi="Times New Roman" w:cs="Times New Roman"/>
                <w:sz w:val="24"/>
                <w:szCs w:val="24"/>
                <w:lang w:eastAsia="en-GB"/>
              </w:rPr>
              <w:t>Maresova</w:t>
            </w:r>
            <w:proofErr w:type="spellEnd"/>
            <w:r w:rsidR="005854EB" w:rsidRPr="00E37EEC">
              <w:rPr>
                <w:rFonts w:ascii="Times New Roman" w:eastAsia="Times New Roman" w:hAnsi="Times New Roman" w:cs="Times New Roman"/>
                <w:sz w:val="24"/>
                <w:szCs w:val="24"/>
                <w:lang w:eastAsia="en-GB"/>
              </w:rPr>
              <w:t xml:space="preserve"> et al., 2019)</w:t>
            </w:r>
            <w:r w:rsidRPr="00E37EEC">
              <w:rPr>
                <w:rFonts w:ascii="Times New Roman" w:hAnsi="Times New Roman" w:cs="Times New Roman"/>
                <w:sz w:val="24"/>
                <w:szCs w:val="24"/>
              </w:rPr>
              <w:t>.</w:t>
            </w:r>
          </w:p>
          <w:p w14:paraId="1EA3E1DC" w14:textId="77777777" w:rsidR="00AC3260" w:rsidRPr="00E37EEC" w:rsidRDefault="00AC3260" w:rsidP="00237EBA">
            <w:pPr>
              <w:pStyle w:val="Heading4"/>
            </w:pPr>
            <w:r w:rsidRPr="00E37EEC">
              <w:t>3. Approach</w:t>
            </w:r>
            <w:r w:rsidR="00801683" w:rsidRPr="00E37EEC">
              <w:t xml:space="preserve"> or </w:t>
            </w:r>
            <w:r w:rsidRPr="00E37EEC">
              <w:t>Methodology</w:t>
            </w:r>
          </w:p>
          <w:p w14:paraId="101C6EEB" w14:textId="77777777" w:rsidR="00AC3260" w:rsidRPr="00E37EEC" w:rsidRDefault="00AC3260"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lastRenderedPageBreak/>
              <w:t>The intervention will be provided at an individual and small group level. Home-based individual sessions will enable caregivers to practice techniques learned during training and engage the person with dementia in personal</w:t>
            </w:r>
            <w:r w:rsidR="00D60105" w:rsidRPr="00E37EEC">
              <w:rPr>
                <w:rFonts w:ascii="Times New Roman" w:hAnsi="Times New Roman" w:cs="Times New Roman"/>
                <w:sz w:val="24"/>
                <w:szCs w:val="24"/>
              </w:rPr>
              <w:t>is</w:t>
            </w:r>
            <w:r w:rsidRPr="00E37EEC">
              <w:rPr>
                <w:rFonts w:ascii="Times New Roman" w:hAnsi="Times New Roman" w:cs="Times New Roman"/>
                <w:sz w:val="24"/>
                <w:szCs w:val="24"/>
              </w:rPr>
              <w:t>ed activities</w:t>
            </w:r>
            <w:r w:rsidR="00836618" w:rsidRPr="00E37EEC">
              <w:rPr>
                <w:rFonts w:ascii="Times New Roman" w:hAnsi="Times New Roman" w:cs="Times New Roman"/>
                <w:sz w:val="24"/>
                <w:szCs w:val="24"/>
              </w:rPr>
              <w:t xml:space="preserve"> </w:t>
            </w:r>
            <w:r w:rsidR="005854EB" w:rsidRPr="00E37EEC">
              <w:rPr>
                <w:rFonts w:ascii="Times New Roman" w:eastAsia="Times New Roman" w:hAnsi="Times New Roman" w:cs="Times New Roman"/>
                <w:sz w:val="24"/>
                <w:szCs w:val="24"/>
                <w:lang w:eastAsia="en-GB"/>
              </w:rPr>
              <w:t>(Alonso et al., 2018)</w:t>
            </w:r>
            <w:r w:rsidRPr="00E37EEC">
              <w:rPr>
                <w:rFonts w:ascii="Times New Roman" w:hAnsi="Times New Roman" w:cs="Times New Roman"/>
                <w:sz w:val="24"/>
                <w:szCs w:val="24"/>
              </w:rPr>
              <w:t xml:space="preserve">. Group sessions will be conducted in local day </w:t>
            </w:r>
            <w:r w:rsidR="00C908C7" w:rsidRPr="00E37EEC">
              <w:rPr>
                <w:rFonts w:ascii="Times New Roman" w:hAnsi="Times New Roman" w:cs="Times New Roman"/>
                <w:sz w:val="24"/>
                <w:szCs w:val="24"/>
              </w:rPr>
              <w:t>centres</w:t>
            </w:r>
            <w:r w:rsidRPr="00E37EEC">
              <w:rPr>
                <w:rFonts w:ascii="Times New Roman" w:hAnsi="Times New Roman" w:cs="Times New Roman"/>
                <w:sz w:val="24"/>
                <w:szCs w:val="24"/>
              </w:rPr>
              <w:t xml:space="preserve"> where people with dementia participate in structured cognitive and social activities. Both patients and caregivers will continue receiving support from healthcare professionals, including dementia care specialists, social workers, and mental health professionals.</w:t>
            </w:r>
          </w:p>
          <w:p w14:paraId="2DD7F77A" w14:textId="77777777" w:rsidR="00AC3260" w:rsidRPr="00E37EEC" w:rsidRDefault="00617134" w:rsidP="00022082">
            <w:pPr>
              <w:pStyle w:val="Heading4"/>
            </w:pPr>
            <w:r w:rsidRPr="00E37EEC">
              <w:t xml:space="preserve"> </w:t>
            </w:r>
            <w:r w:rsidR="00AC3260" w:rsidRPr="00E37EEC">
              <w:t xml:space="preserve"> Effectiveness and Evaluation</w:t>
            </w:r>
          </w:p>
          <w:p w14:paraId="513DCF72" w14:textId="77777777" w:rsidR="00AC3260" w:rsidRPr="00E37EEC" w:rsidRDefault="00473C9A" w:rsidP="00022082">
            <w:pPr>
              <w:pStyle w:val="ListParagraph"/>
              <w:numPr>
                <w:ilvl w:val="0"/>
                <w:numId w:val="30"/>
              </w:numPr>
              <w:spacing w:line="360" w:lineRule="auto"/>
              <w:jc w:val="both"/>
              <w:rPr>
                <w:rFonts w:ascii="Times New Roman" w:hAnsi="Times New Roman" w:cs="Times New Roman"/>
                <w:b/>
                <w:sz w:val="24"/>
                <w:szCs w:val="24"/>
              </w:rPr>
            </w:pPr>
            <w:r w:rsidRPr="00E37EEC">
              <w:rPr>
                <w:rFonts w:ascii="Times New Roman" w:hAnsi="Times New Roman" w:cs="Times New Roman"/>
                <w:b/>
                <w:sz w:val="24"/>
                <w:szCs w:val="24"/>
              </w:rPr>
              <w:t xml:space="preserve">Expected </w:t>
            </w:r>
            <w:r w:rsidR="00AC3260" w:rsidRPr="00E37EEC">
              <w:rPr>
                <w:rFonts w:ascii="Times New Roman" w:hAnsi="Times New Roman" w:cs="Times New Roman"/>
                <w:b/>
                <w:sz w:val="24"/>
                <w:szCs w:val="24"/>
              </w:rPr>
              <w:t xml:space="preserve"> Outcomes</w:t>
            </w:r>
          </w:p>
          <w:p w14:paraId="4B4C373C" w14:textId="77777777" w:rsidR="00AC3260" w:rsidRPr="00E37EEC" w:rsidRDefault="00AC3260" w:rsidP="005128A6">
            <w:pPr>
              <w:spacing w:line="360" w:lineRule="auto"/>
              <w:jc w:val="both"/>
              <w:rPr>
                <w:rFonts w:ascii="Times New Roman" w:hAnsi="Times New Roman" w:cs="Times New Roman"/>
                <w:sz w:val="24"/>
                <w:szCs w:val="24"/>
              </w:rPr>
            </w:pPr>
            <w:r w:rsidRPr="00E37EEC">
              <w:rPr>
                <w:rFonts w:ascii="Times New Roman" w:hAnsi="Times New Roman" w:cs="Times New Roman"/>
                <w:sz w:val="24"/>
                <w:szCs w:val="24"/>
              </w:rPr>
              <w:t xml:space="preserve">Expected results of the intervention </w:t>
            </w:r>
            <w:r w:rsidR="00473C9A" w:rsidRPr="00E37EEC">
              <w:rPr>
                <w:rFonts w:ascii="Times New Roman" w:hAnsi="Times New Roman" w:cs="Times New Roman"/>
                <w:sz w:val="24"/>
                <w:szCs w:val="24"/>
              </w:rPr>
              <w:t xml:space="preserve"> are</w:t>
            </w:r>
          </w:p>
          <w:p w14:paraId="45EFC513" w14:textId="77777777" w:rsidR="003F089A" w:rsidRPr="00E37EEC" w:rsidRDefault="00AC3260" w:rsidP="00022082">
            <w:pPr>
              <w:pStyle w:val="ListParagraph"/>
              <w:numPr>
                <w:ilvl w:val="0"/>
                <w:numId w:val="31"/>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Improved cognitive functioning:</w:t>
            </w:r>
            <w:r w:rsidRPr="00E37EEC">
              <w:rPr>
                <w:rFonts w:ascii="Times New Roman" w:hAnsi="Times New Roman" w:cs="Times New Roman"/>
                <w:sz w:val="24"/>
                <w:szCs w:val="24"/>
              </w:rPr>
              <w:t xml:space="preserve"> </w:t>
            </w:r>
            <w:r w:rsidR="005D1A3D" w:rsidRPr="00E37EEC">
              <w:rPr>
                <w:rFonts w:ascii="Times New Roman" w:hAnsi="Times New Roman" w:cs="Times New Roman"/>
                <w:sz w:val="24"/>
                <w:szCs w:val="24"/>
              </w:rPr>
              <w:t>A</w:t>
            </w:r>
            <w:r w:rsidRPr="00E37EEC">
              <w:rPr>
                <w:rFonts w:ascii="Times New Roman" w:hAnsi="Times New Roman" w:cs="Times New Roman"/>
                <w:sz w:val="24"/>
                <w:szCs w:val="24"/>
              </w:rPr>
              <w:t xml:space="preserve">s measured by </w:t>
            </w:r>
            <w:r w:rsidR="00C908C7" w:rsidRPr="00E37EEC">
              <w:rPr>
                <w:rFonts w:ascii="Times New Roman" w:hAnsi="Times New Roman" w:cs="Times New Roman"/>
                <w:sz w:val="24"/>
                <w:szCs w:val="24"/>
              </w:rPr>
              <w:t>pre-and</w:t>
            </w:r>
            <w:r w:rsidRPr="00E37EEC">
              <w:rPr>
                <w:rFonts w:ascii="Times New Roman" w:hAnsi="Times New Roman" w:cs="Times New Roman"/>
                <w:sz w:val="24"/>
                <w:szCs w:val="24"/>
              </w:rPr>
              <w:t xml:space="preserve"> post-intervention cognitive assessments (e.g., Mini-Mental State Examination </w:t>
            </w:r>
            <w:r w:rsidR="005D1A3D" w:rsidRPr="00E37EEC">
              <w:rPr>
                <w:rFonts w:ascii="Times New Roman" w:hAnsi="Times New Roman" w:cs="Times New Roman"/>
                <w:sz w:val="24"/>
                <w:szCs w:val="24"/>
              </w:rPr>
              <w:t>(</w:t>
            </w:r>
            <w:r w:rsidRPr="00E37EEC">
              <w:rPr>
                <w:rFonts w:ascii="Times New Roman" w:hAnsi="Times New Roman" w:cs="Times New Roman"/>
                <w:sz w:val="24"/>
                <w:szCs w:val="24"/>
              </w:rPr>
              <w:t>MMSE</w:t>
            </w:r>
            <w:r w:rsidR="005D1A3D" w:rsidRPr="00E37EEC">
              <w:rPr>
                <w:rFonts w:ascii="Times New Roman" w:hAnsi="Times New Roman" w:cs="Times New Roman"/>
                <w:sz w:val="24"/>
                <w:szCs w:val="24"/>
              </w:rPr>
              <w:t>)</w:t>
            </w:r>
            <w:r w:rsidRPr="00E37EEC">
              <w:rPr>
                <w:rFonts w:ascii="Times New Roman" w:hAnsi="Times New Roman" w:cs="Times New Roman"/>
                <w:sz w:val="24"/>
                <w:szCs w:val="24"/>
              </w:rPr>
              <w:t>).</w:t>
            </w:r>
          </w:p>
          <w:p w14:paraId="1A68404C" w14:textId="77777777" w:rsidR="00AC3260" w:rsidRPr="00E37EEC" w:rsidRDefault="00AC3260" w:rsidP="00022082">
            <w:pPr>
              <w:pStyle w:val="ListParagraph"/>
              <w:numPr>
                <w:ilvl w:val="0"/>
                <w:numId w:val="31"/>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Reduced caregiver stress:</w:t>
            </w:r>
            <w:r w:rsidRPr="00E37EEC">
              <w:rPr>
                <w:rFonts w:ascii="Times New Roman" w:hAnsi="Times New Roman" w:cs="Times New Roman"/>
                <w:sz w:val="24"/>
                <w:szCs w:val="24"/>
              </w:rPr>
              <w:t xml:space="preserve"> Assessed through scales of caregiver stress, such as the Zarit Burden Interview.</w:t>
            </w:r>
          </w:p>
          <w:p w14:paraId="2C7767A5" w14:textId="77777777" w:rsidR="003F089A" w:rsidRPr="00E37EEC" w:rsidRDefault="003F089A" w:rsidP="00022082">
            <w:pPr>
              <w:pStyle w:val="ListParagraph"/>
              <w:numPr>
                <w:ilvl w:val="0"/>
                <w:numId w:val="31"/>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Enhanced Quality Life</w:t>
            </w:r>
            <w:r w:rsidR="00AC3260" w:rsidRPr="00E37EEC">
              <w:rPr>
                <w:rFonts w:ascii="Times New Roman" w:hAnsi="Times New Roman" w:cs="Times New Roman"/>
                <w:b/>
                <w:sz w:val="24"/>
                <w:szCs w:val="24"/>
              </w:rPr>
              <w:t>:</w:t>
            </w:r>
            <w:r w:rsidR="00AC3260" w:rsidRPr="00E37EEC">
              <w:rPr>
                <w:rFonts w:ascii="Times New Roman" w:hAnsi="Times New Roman" w:cs="Times New Roman"/>
                <w:sz w:val="24"/>
                <w:szCs w:val="24"/>
              </w:rPr>
              <w:t xml:space="preserve"> Measured using the Quality of Life in Alzheimer's Disease (QoL-AD) scale</w:t>
            </w:r>
            <w:r w:rsidR="00C000BE" w:rsidRPr="00E37EEC">
              <w:rPr>
                <w:rFonts w:ascii="Times New Roman" w:hAnsi="Times New Roman" w:cs="Times New Roman"/>
                <w:sz w:val="24"/>
                <w:szCs w:val="24"/>
              </w:rPr>
              <w:t xml:space="preserve"> (see appendix)</w:t>
            </w:r>
            <w:r w:rsidR="00AC3260" w:rsidRPr="00E37EEC">
              <w:rPr>
                <w:rFonts w:ascii="Times New Roman" w:hAnsi="Times New Roman" w:cs="Times New Roman"/>
                <w:sz w:val="24"/>
                <w:szCs w:val="24"/>
              </w:rPr>
              <w:t>.</w:t>
            </w:r>
          </w:p>
          <w:p w14:paraId="7BCFFC14" w14:textId="77777777" w:rsidR="00AC3260" w:rsidRPr="00E37EEC" w:rsidRDefault="00AC3260" w:rsidP="00022082">
            <w:pPr>
              <w:pStyle w:val="ListParagraph"/>
              <w:numPr>
                <w:ilvl w:val="0"/>
                <w:numId w:val="31"/>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Increased social engagement:</w:t>
            </w:r>
            <w:r w:rsidRPr="00E37EEC">
              <w:rPr>
                <w:rFonts w:ascii="Times New Roman" w:hAnsi="Times New Roman" w:cs="Times New Roman"/>
                <w:sz w:val="24"/>
                <w:szCs w:val="24"/>
              </w:rPr>
              <w:t xml:space="preserve"> Evaluated by tracking participation in social and community activities.</w:t>
            </w:r>
          </w:p>
          <w:p w14:paraId="750694FB" w14:textId="77777777" w:rsidR="00AC3260" w:rsidRPr="00E37EEC" w:rsidRDefault="00AC3260" w:rsidP="00690D7F">
            <w:pPr>
              <w:pStyle w:val="ListParagraph"/>
              <w:numPr>
                <w:ilvl w:val="0"/>
                <w:numId w:val="30"/>
              </w:numPr>
              <w:spacing w:line="360" w:lineRule="auto"/>
              <w:jc w:val="both"/>
              <w:rPr>
                <w:rFonts w:ascii="Times New Roman" w:hAnsi="Times New Roman" w:cs="Times New Roman"/>
                <w:b/>
                <w:sz w:val="24"/>
                <w:szCs w:val="24"/>
              </w:rPr>
            </w:pPr>
            <w:r w:rsidRPr="00E37EEC">
              <w:rPr>
                <w:rFonts w:ascii="Times New Roman" w:hAnsi="Times New Roman" w:cs="Times New Roman"/>
                <w:b/>
                <w:sz w:val="24"/>
                <w:szCs w:val="24"/>
              </w:rPr>
              <w:t>Assessment Tools</w:t>
            </w:r>
          </w:p>
          <w:p w14:paraId="188E5BFE" w14:textId="77777777" w:rsidR="00AC3260" w:rsidRPr="00E37EEC" w:rsidRDefault="00AC3260" w:rsidP="00526D57">
            <w:pPr>
              <w:pStyle w:val="ListParagraph"/>
              <w:numPr>
                <w:ilvl w:val="0"/>
                <w:numId w:val="32"/>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Cognitive Assessment</w:t>
            </w:r>
            <w:r w:rsidRPr="00E37EEC">
              <w:rPr>
                <w:rFonts w:ascii="Times New Roman" w:hAnsi="Times New Roman" w:cs="Times New Roman"/>
                <w:sz w:val="24"/>
                <w:szCs w:val="24"/>
              </w:rPr>
              <w:t>: MMSE</w:t>
            </w:r>
            <w:r w:rsidR="009D525D" w:rsidRPr="00E37EEC">
              <w:rPr>
                <w:rFonts w:ascii="Times New Roman" w:hAnsi="Times New Roman" w:cs="Times New Roman"/>
                <w:sz w:val="24"/>
                <w:szCs w:val="24"/>
              </w:rPr>
              <w:t xml:space="preserve"> (Mini-Mental State Examination)</w:t>
            </w:r>
            <w:r w:rsidRPr="00E37EEC">
              <w:rPr>
                <w:rFonts w:ascii="Times New Roman" w:hAnsi="Times New Roman" w:cs="Times New Roman"/>
                <w:sz w:val="24"/>
                <w:szCs w:val="24"/>
              </w:rPr>
              <w:t xml:space="preserve"> or MoCA</w:t>
            </w:r>
            <w:r w:rsidR="009D525D" w:rsidRPr="00E37EEC">
              <w:rPr>
                <w:rFonts w:ascii="Times New Roman" w:hAnsi="Times New Roman" w:cs="Times New Roman"/>
                <w:sz w:val="24"/>
                <w:szCs w:val="24"/>
              </w:rPr>
              <w:t xml:space="preserve"> (</w:t>
            </w:r>
            <w:r w:rsidR="009D525D" w:rsidRPr="00E37EEC">
              <w:rPr>
                <w:rFonts w:ascii="Times New Roman" w:eastAsia="Times New Roman" w:hAnsi="Times New Roman" w:cs="Times New Roman"/>
                <w:sz w:val="24"/>
                <w:szCs w:val="24"/>
                <w:lang w:eastAsia="en-GB"/>
              </w:rPr>
              <w:t>Montreal Cognitive Assessment</w:t>
            </w:r>
            <w:r w:rsidR="009D525D" w:rsidRPr="00E37EEC">
              <w:rPr>
                <w:rFonts w:ascii="Times New Roman" w:hAnsi="Times New Roman" w:cs="Times New Roman"/>
                <w:sz w:val="24"/>
                <w:szCs w:val="24"/>
              </w:rPr>
              <w:t>)</w:t>
            </w:r>
            <w:r w:rsidRPr="00E37EEC">
              <w:rPr>
                <w:rFonts w:ascii="Times New Roman" w:hAnsi="Times New Roman" w:cs="Times New Roman"/>
                <w:sz w:val="24"/>
                <w:szCs w:val="24"/>
              </w:rPr>
              <w:t>.</w:t>
            </w:r>
          </w:p>
          <w:p w14:paraId="286BEE06" w14:textId="77777777" w:rsidR="00AC3260" w:rsidRPr="00E37EEC" w:rsidRDefault="00AC3260" w:rsidP="00526D57">
            <w:pPr>
              <w:pStyle w:val="ListParagraph"/>
              <w:numPr>
                <w:ilvl w:val="0"/>
                <w:numId w:val="32"/>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Caregiver Surveys</w:t>
            </w:r>
            <w:r w:rsidRPr="00E37EEC">
              <w:rPr>
                <w:rFonts w:ascii="Times New Roman" w:hAnsi="Times New Roman" w:cs="Times New Roman"/>
                <w:sz w:val="24"/>
                <w:szCs w:val="24"/>
              </w:rPr>
              <w:t xml:space="preserve">: Zarit Burden Interview and Caregiver Quality of Life </w:t>
            </w:r>
            <w:r w:rsidR="000D5FC0" w:rsidRPr="00E37EEC">
              <w:rPr>
                <w:rFonts w:ascii="Times New Roman" w:hAnsi="Times New Roman" w:cs="Times New Roman"/>
                <w:sz w:val="24"/>
                <w:szCs w:val="24"/>
              </w:rPr>
              <w:t>(</w:t>
            </w:r>
            <w:r w:rsidRPr="00E37EEC">
              <w:rPr>
                <w:rFonts w:ascii="Times New Roman" w:hAnsi="Times New Roman" w:cs="Times New Roman"/>
                <w:sz w:val="24"/>
                <w:szCs w:val="24"/>
              </w:rPr>
              <w:t>CQOL</w:t>
            </w:r>
            <w:r w:rsidR="000D5FC0" w:rsidRPr="00E37EEC">
              <w:rPr>
                <w:rFonts w:ascii="Times New Roman" w:hAnsi="Times New Roman" w:cs="Times New Roman"/>
                <w:sz w:val="24"/>
                <w:szCs w:val="24"/>
              </w:rPr>
              <w:t>)</w:t>
            </w:r>
            <w:r w:rsidRPr="00E37EEC">
              <w:rPr>
                <w:rFonts w:ascii="Times New Roman" w:hAnsi="Times New Roman" w:cs="Times New Roman"/>
                <w:sz w:val="24"/>
                <w:szCs w:val="24"/>
              </w:rPr>
              <w:t xml:space="preserve"> scale.</w:t>
            </w:r>
          </w:p>
          <w:p w14:paraId="4F973259" w14:textId="77777777" w:rsidR="008C21A3" w:rsidRPr="00E37EEC" w:rsidRDefault="00AC3260" w:rsidP="00526D57">
            <w:pPr>
              <w:pStyle w:val="ListParagraph"/>
              <w:numPr>
                <w:ilvl w:val="0"/>
                <w:numId w:val="32"/>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Mood Scales:</w:t>
            </w:r>
            <w:r w:rsidRPr="00E37EEC">
              <w:rPr>
                <w:rFonts w:ascii="Times New Roman" w:hAnsi="Times New Roman" w:cs="Times New Roman"/>
                <w:sz w:val="24"/>
                <w:szCs w:val="24"/>
              </w:rPr>
              <w:t xml:space="preserve"> Geriatric Depression Scale</w:t>
            </w:r>
            <w:r w:rsidR="008C21A3" w:rsidRPr="00E37EEC">
              <w:rPr>
                <w:rFonts w:ascii="Times New Roman" w:hAnsi="Times New Roman" w:cs="Times New Roman"/>
                <w:sz w:val="24"/>
                <w:szCs w:val="24"/>
              </w:rPr>
              <w:t xml:space="preserve"> (GDS)</w:t>
            </w:r>
            <w:r w:rsidRPr="00E37EEC">
              <w:rPr>
                <w:rFonts w:ascii="Times New Roman" w:hAnsi="Times New Roman" w:cs="Times New Roman"/>
                <w:sz w:val="24"/>
                <w:szCs w:val="24"/>
              </w:rPr>
              <w:t xml:space="preserve"> for assessment of emotional </w:t>
            </w:r>
            <w:r w:rsidR="00C908C7" w:rsidRPr="00E37EEC">
              <w:rPr>
                <w:rFonts w:ascii="Times New Roman" w:hAnsi="Times New Roman" w:cs="Times New Roman"/>
                <w:sz w:val="24"/>
                <w:szCs w:val="24"/>
              </w:rPr>
              <w:t>well-being</w:t>
            </w:r>
            <w:r w:rsidRPr="00E37EEC">
              <w:rPr>
                <w:rFonts w:ascii="Times New Roman" w:hAnsi="Times New Roman" w:cs="Times New Roman"/>
                <w:sz w:val="24"/>
                <w:szCs w:val="24"/>
              </w:rPr>
              <w:t>.</w:t>
            </w:r>
          </w:p>
          <w:p w14:paraId="767355D2" w14:textId="77777777" w:rsidR="00AC3260" w:rsidRPr="00E37EEC" w:rsidRDefault="00AC3260" w:rsidP="00526D57">
            <w:pPr>
              <w:pStyle w:val="ListParagraph"/>
              <w:numPr>
                <w:ilvl w:val="0"/>
                <w:numId w:val="32"/>
              </w:numPr>
              <w:spacing w:line="360" w:lineRule="auto"/>
              <w:jc w:val="both"/>
              <w:rPr>
                <w:rFonts w:ascii="Times New Roman" w:hAnsi="Times New Roman" w:cs="Times New Roman"/>
                <w:sz w:val="24"/>
                <w:szCs w:val="24"/>
              </w:rPr>
            </w:pPr>
            <w:r w:rsidRPr="00E37EEC">
              <w:rPr>
                <w:rFonts w:ascii="Times New Roman" w:hAnsi="Times New Roman" w:cs="Times New Roman"/>
                <w:b/>
                <w:sz w:val="24"/>
                <w:szCs w:val="24"/>
              </w:rPr>
              <w:t>Social Engagement Metrics</w:t>
            </w:r>
            <w:r w:rsidRPr="00E37EEC">
              <w:rPr>
                <w:rFonts w:ascii="Times New Roman" w:hAnsi="Times New Roman" w:cs="Times New Roman"/>
                <w:sz w:val="24"/>
                <w:szCs w:val="24"/>
              </w:rPr>
              <w:t>: Tracking attendance at day centres and social events.</w:t>
            </w:r>
          </w:p>
          <w:p w14:paraId="41B06328" w14:textId="77777777" w:rsidR="00AC3260" w:rsidRPr="00E37EEC" w:rsidRDefault="00D85D3D" w:rsidP="00526D57">
            <w:pPr>
              <w:pStyle w:val="ListParagraph"/>
              <w:numPr>
                <w:ilvl w:val="0"/>
                <w:numId w:val="30"/>
              </w:numPr>
              <w:spacing w:line="360" w:lineRule="auto"/>
              <w:jc w:val="both"/>
              <w:rPr>
                <w:rFonts w:ascii="Times New Roman" w:hAnsi="Times New Roman" w:cs="Times New Roman"/>
                <w:b/>
                <w:sz w:val="24"/>
                <w:szCs w:val="24"/>
              </w:rPr>
            </w:pPr>
            <w:r w:rsidRPr="00E37EEC">
              <w:rPr>
                <w:rFonts w:ascii="Times New Roman" w:hAnsi="Times New Roman" w:cs="Times New Roman"/>
                <w:b/>
                <w:sz w:val="24"/>
                <w:szCs w:val="24"/>
              </w:rPr>
              <w:t>Feedback Mechanism</w:t>
            </w:r>
          </w:p>
          <w:p w14:paraId="26D8D7C4" w14:textId="77777777" w:rsidR="00AC3260" w:rsidRPr="00E37EEC" w:rsidRDefault="00AC3260" w:rsidP="005128A6">
            <w:pPr>
              <w:spacing w:line="360" w:lineRule="auto"/>
              <w:jc w:val="both"/>
              <w:rPr>
                <w:rFonts w:ascii="Times New Roman" w:hAnsi="Times New Roman" w:cs="Times New Roman"/>
                <w:sz w:val="24"/>
                <w:szCs w:val="24"/>
              </w:rPr>
            </w:pPr>
            <w:r w:rsidRPr="00E37EEC">
              <w:rPr>
                <w:rFonts w:ascii="Times New Roman" w:hAnsi="Times New Roman" w:cs="Times New Roman"/>
                <w:sz w:val="24"/>
                <w:szCs w:val="24"/>
              </w:rPr>
              <w:t xml:space="preserve">Feedback regarding experiences and needs will be collected </w:t>
            </w:r>
            <w:r w:rsidR="00D85D3D" w:rsidRPr="00E37EEC">
              <w:rPr>
                <w:rFonts w:ascii="Times New Roman" w:hAnsi="Times New Roman" w:cs="Times New Roman"/>
                <w:sz w:val="24"/>
                <w:szCs w:val="24"/>
              </w:rPr>
              <w:t>through</w:t>
            </w:r>
            <w:r w:rsidRPr="00E37EEC">
              <w:rPr>
                <w:rFonts w:ascii="Times New Roman" w:hAnsi="Times New Roman" w:cs="Times New Roman"/>
                <w:sz w:val="24"/>
                <w:szCs w:val="24"/>
              </w:rPr>
              <w:t xml:space="preserve"> interviews and questionnaires at different moments of the intervention with both participants and caregivers. In this way, continuous adjustments could be made in the intervention.</w:t>
            </w:r>
          </w:p>
          <w:p w14:paraId="67DA32B2" w14:textId="77777777" w:rsidR="00AC3260" w:rsidRPr="00E37EEC" w:rsidRDefault="00526D57" w:rsidP="00526D57">
            <w:pPr>
              <w:pStyle w:val="Heading4"/>
            </w:pPr>
            <w:r w:rsidRPr="00E37EEC">
              <w:lastRenderedPageBreak/>
              <w:t xml:space="preserve"> </w:t>
            </w:r>
            <w:r w:rsidR="00AC3260" w:rsidRPr="00E37EEC">
              <w:t xml:space="preserve"> Ethical Issues</w:t>
            </w:r>
          </w:p>
          <w:p w14:paraId="38D7D538" w14:textId="77777777" w:rsidR="00AC3260" w:rsidRPr="00E37EEC" w:rsidRDefault="00AC3260" w:rsidP="005128A6">
            <w:pPr>
              <w:spacing w:line="360" w:lineRule="auto"/>
              <w:jc w:val="both"/>
              <w:rPr>
                <w:rFonts w:ascii="Times New Roman" w:eastAsia="Times New Roman" w:hAnsi="Times New Roman" w:cs="Times New Roman"/>
                <w:sz w:val="24"/>
                <w:szCs w:val="24"/>
                <w:lang w:eastAsia="en-GB"/>
              </w:rPr>
            </w:pPr>
            <w:r w:rsidRPr="00E37EEC">
              <w:rPr>
                <w:rFonts w:ascii="Times New Roman" w:hAnsi="Times New Roman" w:cs="Times New Roman"/>
                <w:sz w:val="24"/>
                <w:szCs w:val="24"/>
              </w:rPr>
              <w:t>A signed informed consent will be obtained from the elderly participant and</w:t>
            </w:r>
            <w:r w:rsidR="00023566" w:rsidRPr="00E37EEC">
              <w:rPr>
                <w:rFonts w:ascii="Times New Roman" w:hAnsi="Times New Roman" w:cs="Times New Roman"/>
                <w:sz w:val="24"/>
                <w:szCs w:val="24"/>
              </w:rPr>
              <w:t xml:space="preserve"> </w:t>
            </w:r>
            <w:r w:rsidRPr="00E37EEC">
              <w:rPr>
                <w:rFonts w:ascii="Times New Roman" w:hAnsi="Times New Roman" w:cs="Times New Roman"/>
                <w:sz w:val="24"/>
                <w:szCs w:val="24"/>
              </w:rPr>
              <w:t>if necessary from their legal guardian. The procedure ensures that all participants fully understand the nature of the intervention and that their right to withdraw at any time is understood</w:t>
            </w:r>
            <w:r w:rsidR="00CA62CB" w:rsidRPr="00E37EEC">
              <w:rPr>
                <w:rFonts w:ascii="Times New Roman" w:hAnsi="Times New Roman" w:cs="Times New Roman"/>
                <w:sz w:val="24"/>
                <w:szCs w:val="24"/>
              </w:rPr>
              <w:t xml:space="preserve"> </w:t>
            </w:r>
            <w:r w:rsidR="00540CC4" w:rsidRPr="00E37EEC">
              <w:rPr>
                <w:rFonts w:ascii="Times New Roman" w:eastAsia="Times New Roman" w:hAnsi="Times New Roman" w:cs="Times New Roman"/>
                <w:sz w:val="24"/>
                <w:szCs w:val="24"/>
                <w:lang w:eastAsia="en-GB"/>
              </w:rPr>
              <w:t xml:space="preserve">(Farrell et al., 2020). </w:t>
            </w:r>
            <w:r w:rsidRPr="00E37EEC">
              <w:rPr>
                <w:rFonts w:ascii="Times New Roman" w:hAnsi="Times New Roman" w:cs="Times New Roman"/>
                <w:sz w:val="24"/>
                <w:szCs w:val="24"/>
              </w:rPr>
              <w:t>Any personal or medical details will not be disclosed. Data anonym</w:t>
            </w:r>
            <w:r w:rsidR="00D60105" w:rsidRPr="00E37EEC">
              <w:rPr>
                <w:rFonts w:ascii="Times New Roman" w:hAnsi="Times New Roman" w:cs="Times New Roman"/>
                <w:sz w:val="24"/>
                <w:szCs w:val="24"/>
              </w:rPr>
              <w:t>is</w:t>
            </w:r>
            <w:r w:rsidRPr="00E37EEC">
              <w:rPr>
                <w:rFonts w:ascii="Times New Roman" w:hAnsi="Times New Roman" w:cs="Times New Roman"/>
                <w:sz w:val="24"/>
                <w:szCs w:val="24"/>
              </w:rPr>
              <w:t>ation will be carried out, and efforts to protect participant</w:t>
            </w:r>
            <w:r w:rsidR="009D3ABF" w:rsidRPr="00E37EEC">
              <w:rPr>
                <w:rFonts w:ascii="Times New Roman" w:hAnsi="Times New Roman" w:cs="Times New Roman"/>
                <w:sz w:val="24"/>
                <w:szCs w:val="24"/>
              </w:rPr>
              <w:t xml:space="preserve"> </w:t>
            </w:r>
            <w:r w:rsidRPr="00E37EEC">
              <w:rPr>
                <w:rFonts w:ascii="Times New Roman" w:hAnsi="Times New Roman" w:cs="Times New Roman"/>
                <w:sz w:val="24"/>
                <w:szCs w:val="24"/>
              </w:rPr>
              <w:t xml:space="preserve">privacy will be made for both </w:t>
            </w:r>
            <w:r w:rsidR="009D3ABF" w:rsidRPr="00E37EEC">
              <w:rPr>
                <w:rFonts w:ascii="Times New Roman" w:hAnsi="Times New Roman" w:cs="Times New Roman"/>
                <w:sz w:val="24"/>
                <w:szCs w:val="24"/>
              </w:rPr>
              <w:t xml:space="preserve">participants </w:t>
            </w:r>
            <w:r w:rsidRPr="00E37EEC">
              <w:rPr>
                <w:rFonts w:ascii="Times New Roman" w:hAnsi="Times New Roman" w:cs="Times New Roman"/>
                <w:sz w:val="24"/>
                <w:szCs w:val="24"/>
              </w:rPr>
              <w:t>with dementia and their caregivers.</w:t>
            </w:r>
            <w:r w:rsidR="00023566" w:rsidRPr="00E37EEC">
              <w:rPr>
                <w:rFonts w:ascii="Times New Roman" w:hAnsi="Times New Roman" w:cs="Times New Roman"/>
                <w:sz w:val="24"/>
                <w:szCs w:val="24"/>
              </w:rPr>
              <w:t xml:space="preserve"> </w:t>
            </w:r>
            <w:r w:rsidRPr="00E37EEC">
              <w:rPr>
                <w:rFonts w:ascii="Times New Roman" w:hAnsi="Times New Roman" w:cs="Times New Roman"/>
                <w:sz w:val="24"/>
                <w:szCs w:val="24"/>
              </w:rPr>
              <w:t>The intervention will be designed to help people suffering from dementia keep their dignity as much as possible, respect their autonomy, make them heard in the care process, and retain their independence in</w:t>
            </w:r>
            <w:r w:rsidR="00E55C59" w:rsidRPr="00E37EEC">
              <w:rPr>
                <w:rFonts w:ascii="Times New Roman" w:hAnsi="Times New Roman" w:cs="Times New Roman"/>
                <w:sz w:val="24"/>
                <w:szCs w:val="24"/>
              </w:rPr>
              <w:t xml:space="preserve"> </w:t>
            </w:r>
            <w:r w:rsidR="009014C5" w:rsidRPr="00E37EEC">
              <w:rPr>
                <w:rFonts w:ascii="Times New Roman" w:hAnsi="Times New Roman" w:cs="Times New Roman"/>
                <w:sz w:val="24"/>
                <w:szCs w:val="24"/>
              </w:rPr>
              <w:t>decision-making</w:t>
            </w:r>
            <w:r w:rsidR="00E55C59" w:rsidRPr="00E37EEC">
              <w:rPr>
                <w:rFonts w:ascii="Times New Roman" w:hAnsi="Times New Roman" w:cs="Times New Roman"/>
                <w:sz w:val="24"/>
                <w:szCs w:val="24"/>
              </w:rPr>
              <w:t xml:space="preserve"> </w:t>
            </w:r>
            <w:r w:rsidR="00540CC4" w:rsidRPr="00E37EEC">
              <w:rPr>
                <w:rFonts w:ascii="Times New Roman" w:eastAsia="Times New Roman" w:hAnsi="Times New Roman" w:cs="Times New Roman"/>
                <w:sz w:val="24"/>
                <w:szCs w:val="24"/>
                <w:lang w:eastAsia="en-GB"/>
              </w:rPr>
              <w:t>(Akdeniz et al., 2021)</w:t>
            </w:r>
            <w:r w:rsidRPr="00E37EEC">
              <w:rPr>
                <w:rFonts w:ascii="Times New Roman" w:hAnsi="Times New Roman" w:cs="Times New Roman"/>
                <w:sz w:val="24"/>
                <w:szCs w:val="24"/>
              </w:rPr>
              <w:t xml:space="preserve">. Activities should be selected that </w:t>
            </w:r>
            <w:r w:rsidR="00FE0D34" w:rsidRPr="00E37EEC">
              <w:rPr>
                <w:rFonts w:ascii="Times New Roman" w:hAnsi="Times New Roman" w:cs="Times New Roman"/>
                <w:sz w:val="24"/>
                <w:szCs w:val="24"/>
              </w:rPr>
              <w:t>ensemble</w:t>
            </w:r>
            <w:r w:rsidRPr="00E37EEC">
              <w:rPr>
                <w:rFonts w:ascii="Times New Roman" w:hAnsi="Times New Roman" w:cs="Times New Roman"/>
                <w:sz w:val="24"/>
                <w:szCs w:val="24"/>
              </w:rPr>
              <w:t xml:space="preserve"> each </w:t>
            </w:r>
            <w:r w:rsidR="009014C5" w:rsidRPr="00E37EEC">
              <w:rPr>
                <w:rFonts w:ascii="Times New Roman" w:hAnsi="Times New Roman" w:cs="Times New Roman"/>
                <w:sz w:val="24"/>
                <w:szCs w:val="24"/>
              </w:rPr>
              <w:t>resident's</w:t>
            </w:r>
            <w:r w:rsidRPr="00E37EEC">
              <w:rPr>
                <w:rFonts w:ascii="Times New Roman" w:hAnsi="Times New Roman" w:cs="Times New Roman"/>
                <w:sz w:val="24"/>
                <w:szCs w:val="24"/>
              </w:rPr>
              <w:t xml:space="preserve"> preferences and abilities.</w:t>
            </w:r>
          </w:p>
          <w:p w14:paraId="4B1B972A" w14:textId="77777777" w:rsidR="00483C51" w:rsidRPr="00E37EEC" w:rsidRDefault="00483C51" w:rsidP="005128A6">
            <w:pPr>
              <w:spacing w:after="0" w:line="360" w:lineRule="auto"/>
              <w:jc w:val="both"/>
              <w:rPr>
                <w:rFonts w:ascii="Times New Roman" w:eastAsia="Times New Roman" w:hAnsi="Times New Roman" w:cs="Times New Roman"/>
                <w:sz w:val="24"/>
                <w:szCs w:val="24"/>
                <w:lang w:eastAsia="en-GB"/>
              </w:rPr>
            </w:pPr>
          </w:p>
          <w:p w14:paraId="7C830D95" w14:textId="77777777" w:rsidR="00483C51" w:rsidRPr="00E37EEC" w:rsidRDefault="00483C51" w:rsidP="005128A6">
            <w:pPr>
              <w:spacing w:after="240" w:line="360" w:lineRule="auto"/>
              <w:jc w:val="both"/>
              <w:rPr>
                <w:rFonts w:ascii="Times New Roman" w:eastAsia="Times New Roman" w:hAnsi="Times New Roman" w:cs="Times New Roman"/>
                <w:sz w:val="24"/>
                <w:szCs w:val="24"/>
                <w:lang w:eastAsia="en-GB"/>
              </w:rPr>
            </w:pPr>
            <w:r w:rsidRPr="00E37EEC">
              <w:rPr>
                <w:rFonts w:ascii="Times New Roman" w:eastAsia="Times New Roman" w:hAnsi="Times New Roman" w:cs="Times New Roman"/>
                <w:sz w:val="24"/>
                <w:szCs w:val="24"/>
                <w:lang w:eastAsia="en-GB"/>
              </w:rPr>
              <w:br/>
            </w:r>
          </w:p>
        </w:tc>
      </w:tr>
    </w:tbl>
    <w:p w14:paraId="68EB89F8" w14:textId="77777777" w:rsidR="00483C51" w:rsidRPr="00E37EEC" w:rsidRDefault="00483C51" w:rsidP="005128A6">
      <w:pPr>
        <w:spacing w:after="240" w:line="360" w:lineRule="auto"/>
        <w:jc w:val="both"/>
        <w:rPr>
          <w:rFonts w:ascii="Times New Roman" w:eastAsia="Times New Roman" w:hAnsi="Times New Roman" w:cs="Times New Roman"/>
          <w:sz w:val="24"/>
          <w:szCs w:val="24"/>
          <w:lang w:eastAsia="en-GB"/>
        </w:rPr>
      </w:pPr>
      <w:r w:rsidRPr="00E37EEC">
        <w:rPr>
          <w:rFonts w:ascii="Times New Roman" w:eastAsia="Times New Roman" w:hAnsi="Times New Roman" w:cs="Times New Roman"/>
          <w:sz w:val="24"/>
          <w:szCs w:val="24"/>
          <w:lang w:eastAsia="en-GB"/>
        </w:rPr>
        <w:lastRenderedPageBreak/>
        <w:br/>
      </w:r>
      <w:r w:rsidRPr="00E37EEC">
        <w:rPr>
          <w:rFonts w:ascii="Times New Roman" w:eastAsia="Times New Roman" w:hAnsi="Times New Roman" w:cs="Times New Roman"/>
          <w:sz w:val="24"/>
          <w:szCs w:val="24"/>
          <w:lang w:eastAsia="en-GB"/>
        </w:rPr>
        <w:br/>
      </w:r>
      <w:r w:rsidRPr="00E37EEC">
        <w:rPr>
          <w:rFonts w:ascii="Times New Roman" w:eastAsia="Times New Roman" w:hAnsi="Times New Roman" w:cs="Times New Roman"/>
          <w:sz w:val="24"/>
          <w:szCs w:val="24"/>
          <w:lang w:eastAsia="en-GB"/>
        </w:rPr>
        <w:br/>
      </w: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5128A6" w:rsidRPr="00E37EEC" w14:paraId="646982C6" w14:textId="77777777" w:rsidTr="00483C51">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F18E854" w14:textId="77777777" w:rsidR="00483C51" w:rsidRPr="00E37EEC" w:rsidRDefault="00AC3260" w:rsidP="005128A6">
            <w:pPr>
              <w:spacing w:after="0" w:line="360" w:lineRule="auto"/>
              <w:jc w:val="both"/>
              <w:rPr>
                <w:rFonts w:ascii="Times New Roman" w:eastAsia="Times New Roman" w:hAnsi="Times New Roman" w:cs="Times New Roman"/>
                <w:sz w:val="24"/>
                <w:szCs w:val="24"/>
                <w:lang w:eastAsia="en-GB"/>
              </w:rPr>
            </w:pPr>
            <w:r w:rsidRPr="00E37EEC">
              <w:rPr>
                <w:rFonts w:ascii="Times New Roman" w:eastAsia="Times New Roman" w:hAnsi="Times New Roman" w:cs="Times New Roman"/>
                <w:b/>
                <w:bCs/>
                <w:sz w:val="24"/>
                <w:szCs w:val="24"/>
                <w:lang w:eastAsia="en-GB"/>
              </w:rPr>
              <w:t xml:space="preserve"> </w:t>
            </w:r>
          </w:p>
          <w:p w14:paraId="6995B44E" w14:textId="77777777" w:rsidR="00AC3260" w:rsidRPr="00E37EEC" w:rsidRDefault="00483C51" w:rsidP="005117A4">
            <w:pPr>
              <w:pStyle w:val="Heading4"/>
            </w:pPr>
            <w:r w:rsidRPr="00E37EEC">
              <w:br/>
            </w:r>
            <w:r w:rsidR="006D1264" w:rsidRPr="00E37EEC">
              <w:t xml:space="preserve"> </w:t>
            </w:r>
            <w:r w:rsidR="00AC3260" w:rsidRPr="00E37EEC">
              <w:t xml:space="preserve"> Resources and Support</w:t>
            </w:r>
          </w:p>
          <w:p w14:paraId="2F3313B7" w14:textId="77777777" w:rsidR="00AC3260" w:rsidRPr="00E37EEC" w:rsidRDefault="00AC3260" w:rsidP="005128A6">
            <w:pPr>
              <w:spacing w:before="100" w:beforeAutospacing="1" w:after="100" w:afterAutospacing="1" w:line="360" w:lineRule="auto"/>
              <w:jc w:val="both"/>
              <w:outlineLvl w:val="3"/>
              <w:rPr>
                <w:rFonts w:ascii="Times New Roman" w:eastAsia="Times New Roman" w:hAnsi="Times New Roman" w:cs="Times New Roman"/>
                <w:bCs/>
                <w:i/>
                <w:sz w:val="24"/>
                <w:szCs w:val="24"/>
                <w:lang w:eastAsia="en-GB"/>
              </w:rPr>
            </w:pPr>
            <w:r w:rsidRPr="00E37EEC">
              <w:rPr>
                <w:rFonts w:ascii="Times New Roman" w:eastAsia="Times New Roman" w:hAnsi="Times New Roman" w:cs="Times New Roman"/>
                <w:bCs/>
                <w:i/>
                <w:sz w:val="24"/>
                <w:szCs w:val="24"/>
                <w:lang w:eastAsia="en-GB"/>
              </w:rPr>
              <w:t>Funding and Budgeting</w:t>
            </w:r>
          </w:p>
          <w:p w14:paraId="5588253A" w14:textId="77777777" w:rsidR="006E1B5B" w:rsidRPr="00E37EEC" w:rsidRDefault="006E1B5B" w:rsidP="005128A6">
            <w:pPr>
              <w:spacing w:before="100" w:beforeAutospacing="1" w:after="100" w:afterAutospacing="1" w:line="360" w:lineRule="auto"/>
              <w:jc w:val="both"/>
              <w:outlineLvl w:val="3"/>
              <w:rPr>
                <w:rFonts w:ascii="Times New Roman" w:eastAsia="Times New Roman" w:hAnsi="Times New Roman" w:cs="Times New Roman"/>
                <w:bCs/>
                <w:sz w:val="24"/>
                <w:szCs w:val="24"/>
                <w:lang w:eastAsia="en-GB"/>
              </w:rPr>
            </w:pPr>
            <w:r w:rsidRPr="00E37EEC">
              <w:rPr>
                <w:rFonts w:ascii="Times New Roman" w:eastAsia="Times New Roman" w:hAnsi="Times New Roman" w:cs="Times New Roman"/>
                <w:bCs/>
                <w:sz w:val="24"/>
                <w:szCs w:val="24"/>
                <w:lang w:eastAsia="en-GB"/>
              </w:rPr>
              <w:t xml:space="preserve">The intervention will </w:t>
            </w:r>
            <w:r w:rsidR="00C908C7" w:rsidRPr="00E37EEC">
              <w:rPr>
                <w:rFonts w:ascii="Times New Roman" w:eastAsia="Times New Roman" w:hAnsi="Times New Roman" w:cs="Times New Roman"/>
                <w:bCs/>
                <w:sz w:val="24"/>
                <w:szCs w:val="24"/>
                <w:lang w:eastAsia="en-GB"/>
              </w:rPr>
              <w:t>need</w:t>
            </w:r>
            <w:r w:rsidRPr="00E37EEC">
              <w:rPr>
                <w:rFonts w:ascii="Times New Roman" w:eastAsia="Times New Roman" w:hAnsi="Times New Roman" w:cs="Times New Roman"/>
                <w:bCs/>
                <w:sz w:val="24"/>
                <w:szCs w:val="24"/>
                <w:lang w:eastAsia="en-GB"/>
              </w:rPr>
              <w:t xml:space="preserve"> funds for</w:t>
            </w:r>
            <w:r w:rsidR="003D3AC7" w:rsidRPr="00E37EEC">
              <w:rPr>
                <w:rFonts w:ascii="Times New Roman" w:eastAsia="Times New Roman" w:hAnsi="Times New Roman" w:cs="Times New Roman"/>
                <w:bCs/>
                <w:sz w:val="24"/>
                <w:szCs w:val="24"/>
                <w:lang w:eastAsia="en-GB"/>
              </w:rPr>
              <w:t xml:space="preserve"> </w:t>
            </w:r>
            <w:r w:rsidRPr="00E37EEC">
              <w:rPr>
                <w:rFonts w:ascii="Times New Roman" w:eastAsia="Times New Roman" w:hAnsi="Times New Roman" w:cs="Times New Roman"/>
                <w:bCs/>
                <w:sz w:val="24"/>
                <w:szCs w:val="24"/>
                <w:lang w:eastAsia="en-GB"/>
              </w:rPr>
              <w:t>Staffing costs</w:t>
            </w:r>
            <w:r w:rsidR="006D1264" w:rsidRPr="00E37EEC">
              <w:rPr>
                <w:rFonts w:ascii="Times New Roman" w:eastAsia="Times New Roman" w:hAnsi="Times New Roman" w:cs="Times New Roman"/>
                <w:bCs/>
                <w:sz w:val="24"/>
                <w:szCs w:val="24"/>
                <w:lang w:eastAsia="en-GB"/>
              </w:rPr>
              <w:t xml:space="preserve"> (</w:t>
            </w:r>
            <w:r w:rsidRPr="00E37EEC">
              <w:rPr>
                <w:rFonts w:ascii="Times New Roman" w:eastAsia="Times New Roman" w:hAnsi="Times New Roman" w:cs="Times New Roman"/>
                <w:bCs/>
                <w:sz w:val="24"/>
                <w:szCs w:val="24"/>
                <w:lang w:eastAsia="en-GB"/>
              </w:rPr>
              <w:t>care professionals, trainers, day centre facilitators</w:t>
            </w:r>
            <w:r w:rsidR="006D1264" w:rsidRPr="00E37EEC">
              <w:rPr>
                <w:rFonts w:ascii="Times New Roman" w:eastAsia="Times New Roman" w:hAnsi="Times New Roman" w:cs="Times New Roman"/>
                <w:bCs/>
                <w:sz w:val="24"/>
                <w:szCs w:val="24"/>
                <w:lang w:eastAsia="en-GB"/>
              </w:rPr>
              <w:t>)</w:t>
            </w:r>
            <w:r w:rsidR="00383931" w:rsidRPr="00E37EEC">
              <w:rPr>
                <w:rFonts w:ascii="Times New Roman" w:eastAsia="Times New Roman" w:hAnsi="Times New Roman" w:cs="Times New Roman"/>
                <w:bCs/>
                <w:sz w:val="24"/>
                <w:szCs w:val="24"/>
                <w:lang w:eastAsia="en-GB"/>
              </w:rPr>
              <w:t xml:space="preserve"> and materials</w:t>
            </w:r>
            <w:r w:rsidRPr="00E37EEC">
              <w:rPr>
                <w:rFonts w:ascii="Times New Roman" w:eastAsia="Times New Roman" w:hAnsi="Times New Roman" w:cs="Times New Roman"/>
                <w:bCs/>
                <w:sz w:val="24"/>
                <w:szCs w:val="24"/>
                <w:lang w:eastAsia="en-GB"/>
              </w:rPr>
              <w:t xml:space="preserve"> (cognitive stimulation resources, technology tools)</w:t>
            </w:r>
            <w:r w:rsidR="003D3AC7" w:rsidRPr="00E37EEC">
              <w:rPr>
                <w:rFonts w:ascii="Times New Roman" w:eastAsia="Times New Roman" w:hAnsi="Times New Roman" w:cs="Times New Roman"/>
                <w:bCs/>
                <w:sz w:val="24"/>
                <w:szCs w:val="24"/>
                <w:lang w:eastAsia="en-GB"/>
              </w:rPr>
              <w:t xml:space="preserve"> </w:t>
            </w:r>
            <w:r w:rsidR="00383931" w:rsidRPr="00E37EEC">
              <w:rPr>
                <w:rFonts w:ascii="Times New Roman" w:eastAsia="Times New Roman" w:hAnsi="Times New Roman" w:cs="Times New Roman"/>
                <w:bCs/>
                <w:sz w:val="24"/>
                <w:szCs w:val="24"/>
                <w:lang w:eastAsia="en-GB"/>
              </w:rPr>
              <w:t>a</w:t>
            </w:r>
            <w:r w:rsidR="003D3AC7" w:rsidRPr="00E37EEC">
              <w:rPr>
                <w:rFonts w:ascii="Times New Roman" w:eastAsia="Times New Roman" w:hAnsi="Times New Roman" w:cs="Times New Roman"/>
                <w:bCs/>
                <w:sz w:val="24"/>
                <w:szCs w:val="24"/>
                <w:lang w:eastAsia="en-GB"/>
              </w:rPr>
              <w:t xml:space="preserve">nd for </w:t>
            </w:r>
            <w:r w:rsidRPr="00E37EEC">
              <w:rPr>
                <w:rFonts w:ascii="Times New Roman" w:eastAsia="Times New Roman" w:hAnsi="Times New Roman" w:cs="Times New Roman"/>
                <w:bCs/>
                <w:sz w:val="24"/>
                <w:szCs w:val="24"/>
                <w:lang w:eastAsia="en-GB"/>
              </w:rPr>
              <w:t>Community outreach</w:t>
            </w:r>
            <w:r w:rsidR="006D1264" w:rsidRPr="00E37EEC">
              <w:rPr>
                <w:rFonts w:ascii="Times New Roman" w:eastAsia="Times New Roman" w:hAnsi="Times New Roman" w:cs="Times New Roman"/>
                <w:bCs/>
                <w:sz w:val="24"/>
                <w:szCs w:val="24"/>
                <w:lang w:eastAsia="en-GB"/>
              </w:rPr>
              <w:t xml:space="preserve"> (</w:t>
            </w:r>
            <w:r w:rsidRPr="00E37EEC">
              <w:rPr>
                <w:rFonts w:ascii="Times New Roman" w:eastAsia="Times New Roman" w:hAnsi="Times New Roman" w:cs="Times New Roman"/>
                <w:bCs/>
                <w:sz w:val="24"/>
                <w:szCs w:val="24"/>
                <w:lang w:eastAsia="en-GB"/>
              </w:rPr>
              <w:t>transportation, event organ</w:t>
            </w:r>
            <w:r w:rsidR="00D60105" w:rsidRPr="00E37EEC">
              <w:rPr>
                <w:rFonts w:ascii="Times New Roman" w:eastAsia="Times New Roman" w:hAnsi="Times New Roman" w:cs="Times New Roman"/>
                <w:bCs/>
                <w:sz w:val="24"/>
                <w:szCs w:val="24"/>
                <w:lang w:eastAsia="en-GB"/>
              </w:rPr>
              <w:t>is</w:t>
            </w:r>
            <w:r w:rsidRPr="00E37EEC">
              <w:rPr>
                <w:rFonts w:ascii="Times New Roman" w:eastAsia="Times New Roman" w:hAnsi="Times New Roman" w:cs="Times New Roman"/>
                <w:bCs/>
                <w:sz w:val="24"/>
                <w:szCs w:val="24"/>
                <w:lang w:eastAsia="en-GB"/>
              </w:rPr>
              <w:t>ing</w:t>
            </w:r>
            <w:r w:rsidR="006D1264" w:rsidRPr="00E37EEC">
              <w:rPr>
                <w:rFonts w:ascii="Times New Roman" w:eastAsia="Times New Roman" w:hAnsi="Times New Roman" w:cs="Times New Roman"/>
                <w:bCs/>
                <w:sz w:val="24"/>
                <w:szCs w:val="24"/>
                <w:lang w:eastAsia="en-GB"/>
              </w:rPr>
              <w:t>)</w:t>
            </w:r>
            <w:r w:rsidRPr="00E37EEC">
              <w:rPr>
                <w:rFonts w:ascii="Times New Roman" w:eastAsia="Times New Roman" w:hAnsi="Times New Roman" w:cs="Times New Roman"/>
                <w:bCs/>
                <w:sz w:val="24"/>
                <w:szCs w:val="24"/>
                <w:lang w:eastAsia="en-GB"/>
              </w:rPr>
              <w:t>.</w:t>
            </w:r>
          </w:p>
          <w:p w14:paraId="6309026D" w14:textId="77777777" w:rsidR="006E1B5B" w:rsidRPr="00E37EEC" w:rsidRDefault="006E1B5B" w:rsidP="005128A6">
            <w:pPr>
              <w:spacing w:before="100" w:beforeAutospacing="1" w:after="100" w:afterAutospacing="1" w:line="360" w:lineRule="auto"/>
              <w:jc w:val="both"/>
              <w:outlineLvl w:val="3"/>
              <w:rPr>
                <w:rFonts w:ascii="Times New Roman" w:eastAsia="Times New Roman" w:hAnsi="Times New Roman" w:cs="Times New Roman"/>
                <w:bCs/>
                <w:i/>
                <w:sz w:val="24"/>
                <w:szCs w:val="24"/>
                <w:lang w:eastAsia="en-GB"/>
              </w:rPr>
            </w:pPr>
            <w:r w:rsidRPr="00E37EEC">
              <w:rPr>
                <w:rFonts w:ascii="Times New Roman" w:eastAsia="Times New Roman" w:hAnsi="Times New Roman" w:cs="Times New Roman"/>
                <w:bCs/>
                <w:i/>
                <w:sz w:val="24"/>
                <w:szCs w:val="24"/>
                <w:lang w:eastAsia="en-GB"/>
              </w:rPr>
              <w:t>Staffing</w:t>
            </w:r>
          </w:p>
          <w:p w14:paraId="6BAF0010" w14:textId="77777777" w:rsidR="006E1B5B" w:rsidRPr="00E37EEC" w:rsidRDefault="006E1B5B" w:rsidP="005128A6">
            <w:pPr>
              <w:spacing w:before="100" w:beforeAutospacing="1" w:after="100" w:afterAutospacing="1" w:line="360" w:lineRule="auto"/>
              <w:jc w:val="both"/>
              <w:outlineLvl w:val="3"/>
              <w:rPr>
                <w:rFonts w:ascii="Times New Roman" w:eastAsia="Times New Roman" w:hAnsi="Times New Roman" w:cs="Times New Roman"/>
                <w:bCs/>
                <w:sz w:val="24"/>
                <w:szCs w:val="24"/>
                <w:lang w:eastAsia="en-GB"/>
              </w:rPr>
            </w:pPr>
            <w:r w:rsidRPr="00E37EEC">
              <w:rPr>
                <w:rFonts w:ascii="Times New Roman" w:eastAsia="Times New Roman" w:hAnsi="Times New Roman" w:cs="Times New Roman"/>
                <w:bCs/>
                <w:sz w:val="24"/>
                <w:szCs w:val="24"/>
                <w:lang w:eastAsia="en-GB"/>
              </w:rPr>
              <w:t xml:space="preserve">This intervention requires a multidisciplinary team of dementia care specialists, social workers, and mental health professionals. </w:t>
            </w:r>
            <w:r w:rsidR="00C908C7" w:rsidRPr="00E37EEC">
              <w:rPr>
                <w:rFonts w:ascii="Times New Roman" w:eastAsia="Times New Roman" w:hAnsi="Times New Roman" w:cs="Times New Roman"/>
                <w:bCs/>
                <w:sz w:val="24"/>
                <w:szCs w:val="24"/>
                <w:lang w:eastAsia="en-GB"/>
              </w:rPr>
              <w:t>Volunteers</w:t>
            </w:r>
            <w:r w:rsidRPr="00E37EEC">
              <w:rPr>
                <w:rFonts w:ascii="Times New Roman" w:eastAsia="Times New Roman" w:hAnsi="Times New Roman" w:cs="Times New Roman"/>
                <w:bCs/>
                <w:sz w:val="24"/>
                <w:szCs w:val="24"/>
                <w:lang w:eastAsia="en-GB"/>
              </w:rPr>
              <w:t xml:space="preserve"> from social activities and support groups </w:t>
            </w:r>
            <w:r w:rsidR="007C5651" w:rsidRPr="00E37EEC">
              <w:rPr>
                <w:rFonts w:ascii="Times New Roman" w:eastAsia="Times New Roman" w:hAnsi="Times New Roman" w:cs="Times New Roman"/>
                <w:bCs/>
                <w:sz w:val="24"/>
                <w:szCs w:val="24"/>
                <w:lang w:eastAsia="en-GB"/>
              </w:rPr>
              <w:t>are</w:t>
            </w:r>
            <w:r w:rsidR="00383931" w:rsidRPr="00E37EEC">
              <w:rPr>
                <w:rFonts w:ascii="Times New Roman" w:eastAsia="Times New Roman" w:hAnsi="Times New Roman" w:cs="Times New Roman"/>
                <w:bCs/>
                <w:sz w:val="24"/>
                <w:szCs w:val="24"/>
                <w:lang w:eastAsia="en-GB"/>
              </w:rPr>
              <w:t xml:space="preserve"> being</w:t>
            </w:r>
            <w:r w:rsidRPr="00E37EEC">
              <w:rPr>
                <w:rFonts w:ascii="Times New Roman" w:eastAsia="Times New Roman" w:hAnsi="Times New Roman" w:cs="Times New Roman"/>
                <w:bCs/>
                <w:sz w:val="24"/>
                <w:szCs w:val="24"/>
                <w:lang w:eastAsia="en-GB"/>
              </w:rPr>
              <w:t xml:space="preserve"> recruited.</w:t>
            </w:r>
          </w:p>
          <w:p w14:paraId="33A2584E" w14:textId="77777777" w:rsidR="006E1B5B" w:rsidRPr="00E37EEC" w:rsidRDefault="006E1B5B" w:rsidP="005128A6">
            <w:pPr>
              <w:spacing w:before="100" w:beforeAutospacing="1" w:after="100" w:afterAutospacing="1" w:line="360" w:lineRule="auto"/>
              <w:jc w:val="both"/>
              <w:outlineLvl w:val="3"/>
              <w:rPr>
                <w:rFonts w:ascii="Times New Roman" w:eastAsia="Times New Roman" w:hAnsi="Times New Roman" w:cs="Times New Roman"/>
                <w:bCs/>
                <w:i/>
                <w:sz w:val="24"/>
                <w:szCs w:val="24"/>
                <w:lang w:eastAsia="en-GB"/>
              </w:rPr>
            </w:pPr>
            <w:r w:rsidRPr="00E37EEC">
              <w:rPr>
                <w:rFonts w:ascii="Times New Roman" w:eastAsia="Times New Roman" w:hAnsi="Times New Roman" w:cs="Times New Roman"/>
                <w:bCs/>
                <w:i/>
                <w:sz w:val="24"/>
                <w:szCs w:val="24"/>
                <w:lang w:eastAsia="en-GB"/>
              </w:rPr>
              <w:lastRenderedPageBreak/>
              <w:t>Training</w:t>
            </w:r>
          </w:p>
          <w:p w14:paraId="762270CA" w14:textId="77777777" w:rsidR="006E1B5B" w:rsidRPr="00E37EEC" w:rsidRDefault="006E1B5B" w:rsidP="005128A6">
            <w:pPr>
              <w:spacing w:before="100" w:beforeAutospacing="1" w:after="100" w:afterAutospacing="1" w:line="360" w:lineRule="auto"/>
              <w:jc w:val="both"/>
              <w:outlineLvl w:val="3"/>
              <w:rPr>
                <w:rFonts w:ascii="Times New Roman" w:eastAsia="Times New Roman" w:hAnsi="Times New Roman" w:cs="Times New Roman"/>
                <w:bCs/>
                <w:sz w:val="24"/>
                <w:szCs w:val="24"/>
                <w:lang w:eastAsia="en-GB"/>
              </w:rPr>
            </w:pPr>
            <w:r w:rsidRPr="00E37EEC">
              <w:rPr>
                <w:rFonts w:ascii="Times New Roman" w:eastAsia="Times New Roman" w:hAnsi="Times New Roman" w:cs="Times New Roman"/>
                <w:bCs/>
                <w:sz w:val="24"/>
                <w:szCs w:val="24"/>
                <w:lang w:eastAsia="en-GB"/>
              </w:rPr>
              <w:t xml:space="preserve">There will also be regular training for the caregivers and staff in the techniques of dementia care, stress management, and how to </w:t>
            </w:r>
            <w:r w:rsidR="00387114" w:rsidRPr="00E37EEC">
              <w:rPr>
                <w:rFonts w:ascii="Times New Roman" w:eastAsia="Times New Roman" w:hAnsi="Times New Roman" w:cs="Times New Roman"/>
                <w:bCs/>
                <w:sz w:val="24"/>
                <w:szCs w:val="24"/>
                <w:lang w:eastAsia="en-GB"/>
              </w:rPr>
              <w:t>benefit from</w:t>
            </w:r>
            <w:r w:rsidRPr="00E37EEC">
              <w:rPr>
                <w:rFonts w:ascii="Times New Roman" w:eastAsia="Times New Roman" w:hAnsi="Times New Roman" w:cs="Times New Roman"/>
                <w:bCs/>
                <w:sz w:val="24"/>
                <w:szCs w:val="24"/>
                <w:lang w:eastAsia="en-GB"/>
              </w:rPr>
              <w:t xml:space="preserve"> the technological tools. Similarly, support groups and regular workshops will ensure that the caregivers are supported and </w:t>
            </w:r>
            <w:r w:rsidR="00387114" w:rsidRPr="00E37EEC">
              <w:rPr>
                <w:rFonts w:ascii="Times New Roman" w:eastAsia="Times New Roman" w:hAnsi="Times New Roman" w:cs="Times New Roman"/>
                <w:bCs/>
                <w:sz w:val="24"/>
                <w:szCs w:val="24"/>
                <w:lang w:eastAsia="en-GB"/>
              </w:rPr>
              <w:t>up-to-date</w:t>
            </w:r>
            <w:r w:rsidRPr="00E37EEC">
              <w:rPr>
                <w:rFonts w:ascii="Times New Roman" w:eastAsia="Times New Roman" w:hAnsi="Times New Roman" w:cs="Times New Roman"/>
                <w:bCs/>
                <w:sz w:val="24"/>
                <w:szCs w:val="24"/>
                <w:lang w:eastAsia="en-GB"/>
              </w:rPr>
              <w:t xml:space="preserve"> with their work.</w:t>
            </w:r>
          </w:p>
          <w:p w14:paraId="224DE806" w14:textId="77777777" w:rsidR="006E1B5B" w:rsidRPr="007517E1" w:rsidRDefault="006E1B5B" w:rsidP="005C752E">
            <w:pPr>
              <w:pStyle w:val="Heading3"/>
              <w:rPr>
                <w:b/>
              </w:rPr>
            </w:pPr>
            <w:r w:rsidRPr="007517E1">
              <w:rPr>
                <w:b/>
              </w:rPr>
              <w:t>Conclusion</w:t>
            </w:r>
          </w:p>
          <w:p w14:paraId="21CB04B9" w14:textId="77777777" w:rsidR="006E1B5B" w:rsidRPr="00E37EEC" w:rsidRDefault="006E1B5B" w:rsidP="005128A6">
            <w:pPr>
              <w:spacing w:before="100" w:beforeAutospacing="1" w:after="100" w:afterAutospacing="1" w:line="360" w:lineRule="auto"/>
              <w:jc w:val="both"/>
              <w:outlineLvl w:val="3"/>
              <w:rPr>
                <w:rFonts w:ascii="Times New Roman" w:eastAsia="Times New Roman" w:hAnsi="Times New Roman" w:cs="Times New Roman"/>
                <w:bCs/>
                <w:sz w:val="24"/>
                <w:szCs w:val="24"/>
                <w:lang w:eastAsia="en-GB"/>
              </w:rPr>
            </w:pPr>
            <w:r w:rsidRPr="00E37EEC">
              <w:rPr>
                <w:rFonts w:ascii="Times New Roman" w:eastAsia="Times New Roman" w:hAnsi="Times New Roman" w:cs="Times New Roman"/>
                <w:bCs/>
                <w:sz w:val="24"/>
                <w:szCs w:val="24"/>
                <w:lang w:eastAsia="en-GB"/>
              </w:rPr>
              <w:t xml:space="preserve">This intervention has combined cognitive stimulation with emotional support, family involvement, and community integration to support elderly </w:t>
            </w:r>
            <w:r w:rsidR="00B66D3F" w:rsidRPr="00E37EEC">
              <w:rPr>
                <w:rFonts w:ascii="Times New Roman" w:eastAsia="Times New Roman" w:hAnsi="Times New Roman" w:cs="Times New Roman"/>
                <w:bCs/>
                <w:sz w:val="24"/>
                <w:szCs w:val="24"/>
                <w:lang w:eastAsia="en-GB"/>
              </w:rPr>
              <w:t>individuals</w:t>
            </w:r>
            <w:r w:rsidRPr="00E37EEC">
              <w:rPr>
                <w:rFonts w:ascii="Times New Roman" w:eastAsia="Times New Roman" w:hAnsi="Times New Roman" w:cs="Times New Roman"/>
                <w:bCs/>
                <w:sz w:val="24"/>
                <w:szCs w:val="24"/>
                <w:lang w:eastAsia="en-GB"/>
              </w:rPr>
              <w:t xml:space="preserve"> with dementia and their caregivers. The rationale is improvement in cognitive function, reduction in caregiver burden, and enhancement of the quality of life of people </w:t>
            </w:r>
            <w:r w:rsidR="00C0012D" w:rsidRPr="00E37EEC">
              <w:rPr>
                <w:rFonts w:ascii="Times New Roman" w:eastAsia="Times New Roman" w:hAnsi="Times New Roman" w:cs="Times New Roman"/>
                <w:bCs/>
                <w:sz w:val="24"/>
                <w:szCs w:val="24"/>
                <w:lang w:eastAsia="en-GB"/>
              </w:rPr>
              <w:t>distressed</w:t>
            </w:r>
            <w:r w:rsidRPr="00E37EEC">
              <w:rPr>
                <w:rFonts w:ascii="Times New Roman" w:eastAsia="Times New Roman" w:hAnsi="Times New Roman" w:cs="Times New Roman"/>
                <w:bCs/>
                <w:sz w:val="24"/>
                <w:szCs w:val="24"/>
                <w:lang w:eastAsia="en-GB"/>
              </w:rPr>
              <w:t xml:space="preserve"> with dementia. This might be expanded and adapted for use in various settings and populations, including those with advanced dementia. It would be exemplary in dementia care worldwide, uniquely incorporating technology, social support, and family involvement.</w:t>
            </w:r>
          </w:p>
          <w:p w14:paraId="0480FF2F" w14:textId="77777777" w:rsidR="00AC3260" w:rsidRPr="00E37EEC" w:rsidRDefault="00AC3260" w:rsidP="005128A6">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E37EEC">
              <w:rPr>
                <w:rFonts w:ascii="Times New Roman" w:eastAsia="Times New Roman" w:hAnsi="Times New Roman" w:cs="Times New Roman"/>
                <w:b/>
                <w:bCs/>
                <w:sz w:val="24"/>
                <w:szCs w:val="24"/>
                <w:lang w:eastAsia="en-GB"/>
              </w:rPr>
              <w:t xml:space="preserve"> </w:t>
            </w:r>
          </w:p>
          <w:p w14:paraId="63CA569C" w14:textId="77777777" w:rsidR="00483C51" w:rsidRPr="00E37EEC" w:rsidRDefault="00483C51" w:rsidP="005128A6">
            <w:pPr>
              <w:spacing w:after="240" w:line="360" w:lineRule="auto"/>
              <w:jc w:val="both"/>
              <w:rPr>
                <w:rFonts w:ascii="Times New Roman" w:eastAsia="Times New Roman" w:hAnsi="Times New Roman" w:cs="Times New Roman"/>
                <w:sz w:val="24"/>
                <w:szCs w:val="24"/>
                <w:lang w:eastAsia="en-GB"/>
              </w:rPr>
            </w:pPr>
            <w:r w:rsidRPr="00E37EEC">
              <w:rPr>
                <w:rFonts w:ascii="Times New Roman" w:eastAsia="Times New Roman" w:hAnsi="Times New Roman" w:cs="Times New Roman"/>
                <w:sz w:val="24"/>
                <w:szCs w:val="24"/>
                <w:lang w:eastAsia="en-GB"/>
              </w:rPr>
              <w:br/>
            </w:r>
            <w:r w:rsidRPr="00E37EEC">
              <w:rPr>
                <w:rFonts w:ascii="Times New Roman" w:eastAsia="Times New Roman" w:hAnsi="Times New Roman" w:cs="Times New Roman"/>
                <w:sz w:val="24"/>
                <w:szCs w:val="24"/>
                <w:lang w:eastAsia="en-GB"/>
              </w:rPr>
              <w:br/>
            </w:r>
            <w:r w:rsidRPr="00E37EEC">
              <w:rPr>
                <w:rFonts w:ascii="Times New Roman" w:eastAsia="Times New Roman" w:hAnsi="Times New Roman" w:cs="Times New Roman"/>
                <w:sz w:val="24"/>
                <w:szCs w:val="24"/>
                <w:lang w:eastAsia="en-GB"/>
              </w:rPr>
              <w:br/>
            </w:r>
            <w:r w:rsidRPr="00E37EEC">
              <w:rPr>
                <w:rFonts w:ascii="Times New Roman" w:eastAsia="Times New Roman" w:hAnsi="Times New Roman" w:cs="Times New Roman"/>
                <w:sz w:val="24"/>
                <w:szCs w:val="24"/>
                <w:lang w:eastAsia="en-GB"/>
              </w:rPr>
              <w:br/>
            </w:r>
            <w:r w:rsidRPr="00E37EEC">
              <w:rPr>
                <w:rFonts w:ascii="Times New Roman" w:eastAsia="Times New Roman" w:hAnsi="Times New Roman" w:cs="Times New Roman"/>
                <w:sz w:val="24"/>
                <w:szCs w:val="24"/>
                <w:lang w:eastAsia="en-GB"/>
              </w:rPr>
              <w:br/>
            </w:r>
          </w:p>
        </w:tc>
      </w:tr>
    </w:tbl>
    <w:p w14:paraId="3ECAD98B" w14:textId="77777777" w:rsidR="00483C51" w:rsidRPr="00E37EEC" w:rsidRDefault="00483C51" w:rsidP="00483C51">
      <w:pPr>
        <w:spacing w:after="240" w:line="240" w:lineRule="auto"/>
        <w:rPr>
          <w:rFonts w:ascii="Times New Roman" w:eastAsia="Times New Roman" w:hAnsi="Times New Roman" w:cs="Times New Roman"/>
          <w:sz w:val="24"/>
          <w:szCs w:val="24"/>
          <w:lang w:eastAsia="en-GB"/>
        </w:rPr>
      </w:pPr>
    </w:p>
    <w:p w14:paraId="07088DC1" w14:textId="77777777" w:rsidR="00483C51" w:rsidRPr="00E37EEC" w:rsidRDefault="00483C51" w:rsidP="00483C51">
      <w:pPr>
        <w:spacing w:line="360" w:lineRule="auto"/>
        <w:jc w:val="both"/>
        <w:rPr>
          <w:rFonts w:ascii="Times New Roman" w:hAnsi="Times New Roman" w:cs="Times New Roman"/>
          <w:sz w:val="24"/>
          <w:szCs w:val="24"/>
        </w:rPr>
      </w:pPr>
    </w:p>
    <w:bookmarkEnd w:id="0"/>
    <w:p w14:paraId="6E32D9EF" w14:textId="77777777" w:rsidR="009726FE" w:rsidRPr="00E37EEC" w:rsidRDefault="009726FE">
      <w:pPr>
        <w:rPr>
          <w:rFonts w:ascii="Times New Roman" w:hAnsi="Times New Roman" w:cs="Times New Roman"/>
          <w:sz w:val="24"/>
          <w:szCs w:val="24"/>
        </w:rPr>
      </w:pPr>
      <w:r w:rsidRPr="00E37EEC">
        <w:rPr>
          <w:rFonts w:ascii="Times New Roman" w:hAnsi="Times New Roman" w:cs="Times New Roman"/>
          <w:sz w:val="24"/>
          <w:szCs w:val="24"/>
        </w:rPr>
        <w:br w:type="page"/>
      </w:r>
    </w:p>
    <w:p w14:paraId="2FDFA833" w14:textId="77777777" w:rsidR="00C57682" w:rsidRPr="00E37EEC" w:rsidRDefault="00C57682" w:rsidP="009726FE">
      <w:pPr>
        <w:rPr>
          <w:rFonts w:ascii="Times New Roman" w:hAnsi="Times New Roman" w:cs="Times New Roman"/>
          <w:sz w:val="24"/>
          <w:szCs w:val="24"/>
        </w:rPr>
      </w:pPr>
    </w:p>
    <w:bookmarkEnd w:id="1"/>
    <w:p w14:paraId="32448877" w14:textId="77777777" w:rsidR="00295443" w:rsidRPr="00E37EEC" w:rsidRDefault="00AF69D4" w:rsidP="00892F89">
      <w:pPr>
        <w:pStyle w:val="Heading1"/>
        <w:rPr>
          <w:rFonts w:cs="Times New Roman"/>
          <w:szCs w:val="24"/>
        </w:rPr>
      </w:pPr>
      <w:r w:rsidRPr="00E37EEC">
        <w:rPr>
          <w:rFonts w:cs="Times New Roman"/>
          <w:szCs w:val="24"/>
        </w:rPr>
        <w:t>References</w:t>
      </w:r>
    </w:p>
    <w:p w14:paraId="0A341234" w14:textId="77777777" w:rsidR="0098074E" w:rsidRPr="00E37EEC" w:rsidRDefault="00C5314C" w:rsidP="004159A4">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w:t>
      </w:r>
    </w:p>
    <w:p w14:paraId="0AAB079F"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Akdeniz, M., </w:t>
      </w:r>
      <w:proofErr w:type="spellStart"/>
      <w:r w:rsidRPr="00E37EEC">
        <w:t>Yardımcı</w:t>
      </w:r>
      <w:proofErr w:type="spellEnd"/>
      <w:r w:rsidRPr="00E37EEC">
        <w:t xml:space="preserve">, B., &amp; </w:t>
      </w:r>
      <w:proofErr w:type="spellStart"/>
      <w:r w:rsidRPr="00E37EEC">
        <w:t>Kavukcu</w:t>
      </w:r>
      <w:proofErr w:type="spellEnd"/>
      <w:r w:rsidRPr="00E37EEC">
        <w:t xml:space="preserve">, E. (2021). Ethical considerations in end-of-life care. </w:t>
      </w:r>
      <w:r w:rsidRPr="00E37EEC">
        <w:rPr>
          <w:i/>
          <w:iCs/>
        </w:rPr>
        <w:t>SAGE Open Medicine</w:t>
      </w:r>
      <w:r w:rsidRPr="00E37EEC">
        <w:t xml:space="preserve">, </w:t>
      </w:r>
      <w:r w:rsidRPr="00E37EEC">
        <w:rPr>
          <w:i/>
          <w:iCs/>
        </w:rPr>
        <w:t>9</w:t>
      </w:r>
      <w:r w:rsidRPr="00E37EEC">
        <w:t xml:space="preserve">. </w:t>
      </w:r>
      <w:r w:rsidRPr="00E37EEC">
        <w:rPr>
          <w:rStyle w:val="url"/>
        </w:rPr>
        <w:t>https://doi.org/10.1177/20503121211000918</w:t>
      </w:r>
    </w:p>
    <w:p w14:paraId="5E50111D"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Almeida-Meza, P., Steptoe, A., &amp; Cadar, D. (2020). Markers of cognitive reserve and dementia incidence in the English Longitudinal Study of Ageing. </w:t>
      </w:r>
      <w:r w:rsidRPr="00E37EEC">
        <w:rPr>
          <w:i/>
          <w:iCs/>
        </w:rPr>
        <w:t>The British Journal of Psychiatry</w:t>
      </w:r>
      <w:r w:rsidRPr="00E37EEC">
        <w:t xml:space="preserve">, </w:t>
      </w:r>
      <w:r w:rsidRPr="00E37EEC">
        <w:rPr>
          <w:i/>
          <w:iCs/>
        </w:rPr>
        <w:t>218</w:t>
      </w:r>
      <w:r w:rsidRPr="00E37EEC">
        <w:t xml:space="preserve">(5), 243–251. </w:t>
      </w:r>
      <w:r w:rsidRPr="00E37EEC">
        <w:rPr>
          <w:rStyle w:val="url"/>
        </w:rPr>
        <w:t>https://doi.org/10.1192/bjp.2020.54</w:t>
      </w:r>
    </w:p>
    <w:p w14:paraId="40AD61C6"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Alonso, S. G., </w:t>
      </w:r>
      <w:proofErr w:type="spellStart"/>
      <w:r w:rsidRPr="00E37EEC">
        <w:t>Hamrioui</w:t>
      </w:r>
      <w:proofErr w:type="spellEnd"/>
      <w:r w:rsidRPr="00E37EEC">
        <w:t xml:space="preserve">, S., De La Torre </w:t>
      </w:r>
      <w:proofErr w:type="spellStart"/>
      <w:r w:rsidRPr="00E37EEC">
        <w:t>Díez</w:t>
      </w:r>
      <w:proofErr w:type="spellEnd"/>
      <w:r w:rsidRPr="00E37EEC">
        <w:t xml:space="preserve">, I., Cruz, E. M., López-Coronado, M., &amp; Franco, M. (2018). Social Robots for People with Aging and Dementia: A Systematic Review of Literature. </w:t>
      </w:r>
      <w:r w:rsidRPr="00E37EEC">
        <w:rPr>
          <w:i/>
          <w:iCs/>
        </w:rPr>
        <w:t>Telemedicine Journal and e-Health</w:t>
      </w:r>
      <w:r w:rsidRPr="00E37EEC">
        <w:t xml:space="preserve">, </w:t>
      </w:r>
      <w:r w:rsidRPr="00E37EEC">
        <w:rPr>
          <w:i/>
          <w:iCs/>
        </w:rPr>
        <w:t>25</w:t>
      </w:r>
      <w:r w:rsidRPr="00E37EEC">
        <w:t xml:space="preserve">(7), 533–540. </w:t>
      </w:r>
      <w:r w:rsidRPr="00E37EEC">
        <w:rPr>
          <w:rStyle w:val="url"/>
        </w:rPr>
        <w:t>https://doi.org/10.1089/tmj.2018.0051</w:t>
      </w:r>
    </w:p>
    <w:p w14:paraId="568CB368"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Alonso-Lana, S., </w:t>
      </w:r>
      <w:proofErr w:type="spellStart"/>
      <w:r w:rsidRPr="00E37EEC">
        <w:t>Marquié</w:t>
      </w:r>
      <w:proofErr w:type="spellEnd"/>
      <w:r w:rsidRPr="00E37EEC">
        <w:t xml:space="preserve">, M., Ruiz, A., &amp; Boada, M. (2020). Cognitive and neuropsychiatric manifestations of COVID-19 and effects on elderly individuals with dementia. </w:t>
      </w:r>
      <w:r w:rsidRPr="00E37EEC">
        <w:rPr>
          <w:i/>
          <w:iCs/>
        </w:rPr>
        <w:t>Frontiers in Aging Neuroscience</w:t>
      </w:r>
      <w:r w:rsidRPr="00E37EEC">
        <w:t xml:space="preserve">, </w:t>
      </w:r>
      <w:r w:rsidRPr="00E37EEC">
        <w:rPr>
          <w:i/>
          <w:iCs/>
        </w:rPr>
        <w:t>12</w:t>
      </w:r>
      <w:r w:rsidRPr="00E37EEC">
        <w:t xml:space="preserve">. </w:t>
      </w:r>
      <w:r w:rsidRPr="00E37EEC">
        <w:rPr>
          <w:rStyle w:val="url"/>
        </w:rPr>
        <w:t>https://doi.org/10.3389/fnagi.2020.588872</w:t>
      </w:r>
    </w:p>
    <w:p w14:paraId="6ECB8BBF"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Alzheimer's Society. (2024). Personalised Care, Social Prescribing, Assessment and Improvement | Alzheimer’s Society. Www.alzheimers.org.uk. https://www.alzheimers.org.uk/dementia-professionals/dementia-experience-toolkit/need-measure-experience/personalised-care-social-prescribing</w:t>
      </w:r>
    </w:p>
    <w:p w14:paraId="11BD1EF8"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 xml:space="preserve">Bamford, C., Wheatley, A., Brunskill, G., Booi, L., Allan, L., Banerjee, S., Denning, K. H., Manthorpe, J. and Robinson, L. (2021a) Key components of post-diagnostic support for people with dementia and their carers: A qualitative study. </w:t>
      </w:r>
      <w:proofErr w:type="spellStart"/>
      <w:r w:rsidRPr="00E37EEC">
        <w:rPr>
          <w:rFonts w:ascii="Times New Roman" w:hAnsi="Times New Roman" w:cs="Times New Roman"/>
          <w:sz w:val="24"/>
          <w:szCs w:val="24"/>
        </w:rPr>
        <w:t>PLoS</w:t>
      </w:r>
      <w:proofErr w:type="spellEnd"/>
      <w:r w:rsidRPr="00E37EEC">
        <w:rPr>
          <w:rFonts w:ascii="Times New Roman" w:hAnsi="Times New Roman" w:cs="Times New Roman"/>
          <w:sz w:val="24"/>
          <w:szCs w:val="24"/>
        </w:rPr>
        <w:t xml:space="preserve"> ONE. [Online] Vol.16 (12), p.e0260506. Available: https://doi.org/10.1371/journal.pone.0260506.</w:t>
      </w:r>
    </w:p>
    <w:p w14:paraId="1F59B7E2"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 xml:space="preserve">Bamford, C., Wheatley, A., Brunskill, G., Booi, L., Allan, L., Banerjee, S., Denning, K. H., Manthorpe, J. and Robinson, L. (2021b) Key components of post-diagnostic support for people with dementia and their carers: A qualitative study. </w:t>
      </w:r>
      <w:proofErr w:type="spellStart"/>
      <w:r w:rsidRPr="00E37EEC">
        <w:rPr>
          <w:rFonts w:ascii="Times New Roman" w:hAnsi="Times New Roman" w:cs="Times New Roman"/>
          <w:sz w:val="24"/>
          <w:szCs w:val="24"/>
        </w:rPr>
        <w:t>PLoS</w:t>
      </w:r>
      <w:proofErr w:type="spellEnd"/>
      <w:r w:rsidRPr="00E37EEC">
        <w:rPr>
          <w:rFonts w:ascii="Times New Roman" w:hAnsi="Times New Roman" w:cs="Times New Roman"/>
          <w:sz w:val="24"/>
          <w:szCs w:val="24"/>
        </w:rPr>
        <w:t xml:space="preserve"> ONE. [Online] Vol.16 (12), p.e0260506. Available: https://doi.org/10.1371/journal.pone.0260506.</w:t>
      </w:r>
    </w:p>
    <w:p w14:paraId="4FF01DE3" w14:textId="77777777" w:rsidR="0098074E" w:rsidRPr="00E37EEC" w:rsidRDefault="0098074E" w:rsidP="0098074E">
      <w:pPr>
        <w:pStyle w:val="NormalWeb"/>
        <w:spacing w:before="0" w:beforeAutospacing="0" w:after="0" w:afterAutospacing="0" w:line="360" w:lineRule="auto"/>
        <w:ind w:left="720" w:hanging="720"/>
        <w:jc w:val="both"/>
      </w:pPr>
      <w:proofErr w:type="spellStart"/>
      <w:r w:rsidRPr="00E37EEC">
        <w:t>Cammisuli</w:t>
      </w:r>
      <w:proofErr w:type="spellEnd"/>
      <w:r w:rsidRPr="00E37EEC">
        <w:t xml:space="preserve">, D. M., Cipriani, G., Giusti, E. M., &amp; Castelnuovo, G. (2022). Effects of Reminiscence Therapy on Cognition, Depression and Quality of Life in Elderly People with Alzheimer’s Disease: A Systematic Review of Randomized Controlled Trials. </w:t>
      </w:r>
      <w:r w:rsidRPr="00E37EEC">
        <w:rPr>
          <w:i/>
          <w:iCs/>
        </w:rPr>
        <w:t>Journal of Clinical Medicine</w:t>
      </w:r>
      <w:r w:rsidRPr="00E37EEC">
        <w:t xml:space="preserve">, </w:t>
      </w:r>
      <w:r w:rsidRPr="00E37EEC">
        <w:rPr>
          <w:i/>
          <w:iCs/>
        </w:rPr>
        <w:t>11</w:t>
      </w:r>
      <w:r w:rsidRPr="00E37EEC">
        <w:t xml:space="preserve">(19), 5752. </w:t>
      </w:r>
      <w:r w:rsidRPr="00E37EEC">
        <w:rPr>
          <w:rStyle w:val="url"/>
        </w:rPr>
        <w:t>https://doi.org/10.3390/jcm11195752</w:t>
      </w:r>
    </w:p>
    <w:p w14:paraId="49B75D90" w14:textId="77777777" w:rsidR="0098074E" w:rsidRPr="00E37EEC" w:rsidRDefault="0098074E" w:rsidP="0098074E">
      <w:pPr>
        <w:pStyle w:val="NormalWeb"/>
        <w:spacing w:before="0" w:beforeAutospacing="0" w:after="0" w:afterAutospacing="0" w:line="360" w:lineRule="auto"/>
        <w:ind w:left="720" w:hanging="720"/>
        <w:jc w:val="both"/>
      </w:pPr>
      <w:r w:rsidRPr="00E37EEC">
        <w:lastRenderedPageBreak/>
        <w:t xml:space="preserve">Cavalcante, M. M., Fraga, I., </w:t>
      </w:r>
      <w:proofErr w:type="spellStart"/>
      <w:r w:rsidRPr="00E37EEC">
        <w:t>Dalbosco</w:t>
      </w:r>
      <w:proofErr w:type="spellEnd"/>
      <w:r w:rsidRPr="00E37EEC">
        <w:t xml:space="preserve">, B., De Marchi, P., Iraci, L., Da Silva, M. B., Dani, C., Bosco, A. D., &amp; Elsner, V. (2021). Exergame training-induced neuroplasticity and cognitive improvement in institutionalized older adults: A preliminary investigation. </w:t>
      </w:r>
      <w:r w:rsidRPr="00E37EEC">
        <w:rPr>
          <w:i/>
          <w:iCs/>
        </w:rPr>
        <w:t xml:space="preserve">Physiology &amp; </w:t>
      </w:r>
      <w:proofErr w:type="spellStart"/>
      <w:r w:rsidRPr="00E37EEC">
        <w:rPr>
          <w:i/>
          <w:iCs/>
        </w:rPr>
        <w:t>Behavior</w:t>
      </w:r>
      <w:proofErr w:type="spellEnd"/>
      <w:r w:rsidRPr="00E37EEC">
        <w:t xml:space="preserve">, </w:t>
      </w:r>
      <w:r w:rsidRPr="00E37EEC">
        <w:rPr>
          <w:i/>
          <w:iCs/>
        </w:rPr>
        <w:t>241</w:t>
      </w:r>
      <w:r w:rsidRPr="00E37EEC">
        <w:t xml:space="preserve">, 113589. </w:t>
      </w:r>
      <w:r w:rsidRPr="00E37EEC">
        <w:rPr>
          <w:rStyle w:val="url"/>
        </w:rPr>
        <w:t>https://doi.org/10.1016/j.physbeh.2021.113589</w:t>
      </w:r>
    </w:p>
    <w:p w14:paraId="1A8D3DD3" w14:textId="77777777" w:rsidR="0098074E" w:rsidRPr="00E37EEC" w:rsidRDefault="0098074E" w:rsidP="0098074E">
      <w:pPr>
        <w:pStyle w:val="NormalWeb"/>
        <w:spacing w:before="0" w:beforeAutospacing="0" w:after="0" w:afterAutospacing="0" w:line="360" w:lineRule="auto"/>
        <w:ind w:left="720" w:hanging="720"/>
        <w:jc w:val="both"/>
        <w:rPr>
          <w:rStyle w:val="url"/>
        </w:rPr>
      </w:pPr>
      <w:r w:rsidRPr="00E37EEC">
        <w:t xml:space="preserve">Chow, G., Gan, J. K. E., Chan, J. K. Y., Wu, X. V., &amp; </w:t>
      </w:r>
      <w:proofErr w:type="spellStart"/>
      <w:r w:rsidRPr="00E37EEC">
        <w:t>Klainin-Yobas</w:t>
      </w:r>
      <w:proofErr w:type="spellEnd"/>
      <w:r w:rsidRPr="00E37EEC">
        <w:t xml:space="preserve">, P. (2020). Effectiveness of psychosocial interventions among older adults with mild cognitive impairment: a systematic review and meta-analysis. </w:t>
      </w:r>
      <w:r w:rsidRPr="00E37EEC">
        <w:rPr>
          <w:i/>
          <w:iCs/>
        </w:rPr>
        <w:t>Aging &amp; Mental Health</w:t>
      </w:r>
      <w:r w:rsidRPr="00E37EEC">
        <w:t xml:space="preserve">, </w:t>
      </w:r>
      <w:r w:rsidRPr="00E37EEC">
        <w:rPr>
          <w:i/>
          <w:iCs/>
        </w:rPr>
        <w:t>25</w:t>
      </w:r>
      <w:r w:rsidRPr="00E37EEC">
        <w:t xml:space="preserve">(11), 1986–1997. </w:t>
      </w:r>
      <w:hyperlink r:id="rId7" w:history="1">
        <w:r w:rsidRPr="00E37EEC">
          <w:rPr>
            <w:rStyle w:val="Hyperlink"/>
          </w:rPr>
          <w:t>https://doi.org/10.1080/13607863.2020.1839861</w:t>
        </w:r>
      </w:hyperlink>
    </w:p>
    <w:p w14:paraId="37897955"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Contreras-Somoza, L. M., </w:t>
      </w:r>
      <w:proofErr w:type="spellStart"/>
      <w:r w:rsidRPr="00E37EEC">
        <w:t>Irazoki</w:t>
      </w:r>
      <w:proofErr w:type="spellEnd"/>
      <w:r w:rsidRPr="00E37EEC">
        <w:t>, E., Toribio-Guzmán, J. M., De La Torre-</w:t>
      </w:r>
      <w:proofErr w:type="spellStart"/>
      <w:r w:rsidRPr="00E37EEC">
        <w:t>Díez</w:t>
      </w:r>
      <w:proofErr w:type="spellEnd"/>
      <w:r w:rsidRPr="00E37EEC">
        <w:t xml:space="preserve">, I., Diaz-Baquero, A. A., Parra-Vidales, E., Perea-Bartolomé, M. V., &amp; Franco-Martín, M. Á. (2021). Usability and user experience of cognitive intervention technologies for elderly people with MCI or dementia: a Systematic review. </w:t>
      </w:r>
      <w:r w:rsidRPr="00E37EEC">
        <w:rPr>
          <w:i/>
          <w:iCs/>
        </w:rPr>
        <w:t>Frontiers in Psychology</w:t>
      </w:r>
      <w:r w:rsidRPr="00E37EEC">
        <w:t xml:space="preserve">, </w:t>
      </w:r>
      <w:r w:rsidRPr="00E37EEC">
        <w:rPr>
          <w:i/>
          <w:iCs/>
        </w:rPr>
        <w:t>12</w:t>
      </w:r>
      <w:r w:rsidRPr="00E37EEC">
        <w:t xml:space="preserve">. </w:t>
      </w:r>
      <w:r w:rsidRPr="00E37EEC">
        <w:rPr>
          <w:rStyle w:val="url"/>
        </w:rPr>
        <w:t>https://doi.org/10.3389/fpsyg.2021.636116</w:t>
      </w:r>
    </w:p>
    <w:p w14:paraId="300075C4"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Department of Health and Social Care (2011) Living Well With Dementia: A national dementia strategy. GOV.UK. [Online], July 25, 2011. Available: https://www.gov.uk/government/news/living-well-with-dementia-a-national-dementia-strategy#:~:text=Living%20well%20with%20dementia%3A%20a%20national%20dementia%20strategy%20was%20published,illness%20and%20in%20whatever%20setting.</w:t>
      </w:r>
    </w:p>
    <w:p w14:paraId="1CB2A969"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 xml:space="preserve">Evans, S., Evans, S., Brooker, D., Henderson, C., </w:t>
      </w:r>
      <w:proofErr w:type="spellStart"/>
      <w:r w:rsidRPr="00E37EEC">
        <w:rPr>
          <w:rFonts w:ascii="Times New Roman" w:hAnsi="Times New Roman" w:cs="Times New Roman"/>
          <w:sz w:val="24"/>
          <w:szCs w:val="24"/>
        </w:rPr>
        <w:t>Szcześniak</w:t>
      </w:r>
      <w:proofErr w:type="spellEnd"/>
      <w:r w:rsidRPr="00E37EEC">
        <w:rPr>
          <w:rFonts w:ascii="Times New Roman" w:hAnsi="Times New Roman" w:cs="Times New Roman"/>
          <w:sz w:val="24"/>
          <w:szCs w:val="24"/>
        </w:rPr>
        <w:t xml:space="preserve">, D., Atkinson, T., Bray, J., Amritpal, R., </w:t>
      </w:r>
      <w:proofErr w:type="spellStart"/>
      <w:r w:rsidRPr="00E37EEC">
        <w:rPr>
          <w:rFonts w:ascii="Times New Roman" w:hAnsi="Times New Roman" w:cs="Times New Roman"/>
          <w:sz w:val="24"/>
          <w:szCs w:val="24"/>
        </w:rPr>
        <w:t>Saibene</w:t>
      </w:r>
      <w:proofErr w:type="spellEnd"/>
      <w:r w:rsidRPr="00E37EEC">
        <w:rPr>
          <w:rFonts w:ascii="Times New Roman" w:hAnsi="Times New Roman" w:cs="Times New Roman"/>
          <w:sz w:val="24"/>
          <w:szCs w:val="24"/>
        </w:rPr>
        <w:t xml:space="preserve">, F. L., </w:t>
      </w:r>
      <w:proofErr w:type="spellStart"/>
      <w:r w:rsidRPr="00E37EEC">
        <w:rPr>
          <w:rFonts w:ascii="Times New Roman" w:hAnsi="Times New Roman" w:cs="Times New Roman"/>
          <w:sz w:val="24"/>
          <w:szCs w:val="24"/>
        </w:rPr>
        <w:t>D’Arma</w:t>
      </w:r>
      <w:proofErr w:type="spellEnd"/>
      <w:r w:rsidRPr="00E37EEC">
        <w:rPr>
          <w:rFonts w:ascii="Times New Roman" w:hAnsi="Times New Roman" w:cs="Times New Roman"/>
          <w:sz w:val="24"/>
          <w:szCs w:val="24"/>
        </w:rPr>
        <w:t xml:space="preserve">, A., </w:t>
      </w:r>
      <w:proofErr w:type="spellStart"/>
      <w:r w:rsidRPr="00E37EEC">
        <w:rPr>
          <w:rFonts w:ascii="Times New Roman" w:hAnsi="Times New Roman" w:cs="Times New Roman"/>
          <w:sz w:val="24"/>
          <w:szCs w:val="24"/>
        </w:rPr>
        <w:t>Scorolli</w:t>
      </w:r>
      <w:proofErr w:type="spellEnd"/>
      <w:r w:rsidRPr="00E37EEC">
        <w:rPr>
          <w:rFonts w:ascii="Times New Roman" w:hAnsi="Times New Roman" w:cs="Times New Roman"/>
          <w:sz w:val="24"/>
          <w:szCs w:val="24"/>
        </w:rPr>
        <w:t xml:space="preserve">, C., </w:t>
      </w:r>
      <w:proofErr w:type="spellStart"/>
      <w:r w:rsidRPr="00E37EEC">
        <w:rPr>
          <w:rFonts w:ascii="Times New Roman" w:hAnsi="Times New Roman" w:cs="Times New Roman"/>
          <w:sz w:val="24"/>
          <w:szCs w:val="24"/>
        </w:rPr>
        <w:t>Chattat</w:t>
      </w:r>
      <w:proofErr w:type="spellEnd"/>
      <w:r w:rsidRPr="00E37EEC">
        <w:rPr>
          <w:rFonts w:ascii="Times New Roman" w:hAnsi="Times New Roman" w:cs="Times New Roman"/>
          <w:sz w:val="24"/>
          <w:szCs w:val="24"/>
        </w:rPr>
        <w:t xml:space="preserve">, R., Farina, E., Urbańska, K., </w:t>
      </w:r>
      <w:proofErr w:type="spellStart"/>
      <w:r w:rsidRPr="00E37EEC">
        <w:rPr>
          <w:rFonts w:ascii="Times New Roman" w:hAnsi="Times New Roman" w:cs="Times New Roman"/>
          <w:sz w:val="24"/>
          <w:szCs w:val="24"/>
        </w:rPr>
        <w:t>Rymaszewska</w:t>
      </w:r>
      <w:proofErr w:type="spellEnd"/>
      <w:r w:rsidRPr="00E37EEC">
        <w:rPr>
          <w:rFonts w:ascii="Times New Roman" w:hAnsi="Times New Roman" w:cs="Times New Roman"/>
          <w:sz w:val="24"/>
          <w:szCs w:val="24"/>
        </w:rPr>
        <w:t xml:space="preserve">, J., Meiland, F. and </w:t>
      </w:r>
      <w:proofErr w:type="spellStart"/>
      <w:r w:rsidRPr="00E37EEC">
        <w:rPr>
          <w:rFonts w:ascii="Times New Roman" w:hAnsi="Times New Roman" w:cs="Times New Roman"/>
          <w:sz w:val="24"/>
          <w:szCs w:val="24"/>
        </w:rPr>
        <w:t>Dröes</w:t>
      </w:r>
      <w:proofErr w:type="spellEnd"/>
      <w:r w:rsidRPr="00E37EEC">
        <w:rPr>
          <w:rFonts w:ascii="Times New Roman" w:hAnsi="Times New Roman" w:cs="Times New Roman"/>
          <w:sz w:val="24"/>
          <w:szCs w:val="24"/>
        </w:rPr>
        <w:t>, R.-M. (2018) The impact of the implementation of the Dutch combined Meeting Centres Support Programme for family caregivers of people with dementia in Italy, Poland and UK. Aging &amp; Mental Health. [Online] Vol.24 (2), pp.280–290. Available: https://doi.org/10.1080/13607863.2018.1544207.</w:t>
      </w:r>
    </w:p>
    <w:p w14:paraId="0D19E662"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Farrell, T. W., Francis, L., Brown, T., Ferrante, L. E., Widera, E., Rhodes, R., Rosen, T., Hwang, U., Witt, L. J., </w:t>
      </w:r>
      <w:proofErr w:type="spellStart"/>
      <w:r w:rsidRPr="00E37EEC">
        <w:t>Thothala</w:t>
      </w:r>
      <w:proofErr w:type="spellEnd"/>
      <w:r w:rsidRPr="00E37EEC">
        <w:t xml:space="preserve">, N., Liu, S. W., Vitale, C. A., Braun, U. K., Stephens, C., &amp; Saliba, D. (2020). Rationing Limited Healthcare Resources in the COVID‐19 Era and Beyond: Ethical considerations regarding older adults. </w:t>
      </w:r>
      <w:r w:rsidRPr="00E37EEC">
        <w:rPr>
          <w:i/>
          <w:iCs/>
        </w:rPr>
        <w:t>Journal of the American Geriatrics Society</w:t>
      </w:r>
      <w:r w:rsidRPr="00E37EEC">
        <w:t xml:space="preserve">, </w:t>
      </w:r>
      <w:r w:rsidRPr="00E37EEC">
        <w:rPr>
          <w:i/>
          <w:iCs/>
        </w:rPr>
        <w:t>68</w:t>
      </w:r>
      <w:r w:rsidRPr="00E37EEC">
        <w:t xml:space="preserve">(6), 1143–1149. </w:t>
      </w:r>
      <w:r w:rsidRPr="00E37EEC">
        <w:rPr>
          <w:rStyle w:val="url"/>
        </w:rPr>
        <w:t>https://doi.org/10.1111/jgs.16539</w:t>
      </w:r>
    </w:p>
    <w:p w14:paraId="35A7EAC9"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lastRenderedPageBreak/>
        <w:t>Francis, N. and Hanna, P. (2020) Informal carer experiences of UK dementia services—A systematic review. Journal of Psychiatric and Mental Health Nursing. [Online] Vol.29 (1), pp.116–129. Available: https://doi.org/10.1111/jpm.12698.</w:t>
      </w:r>
    </w:p>
    <w:p w14:paraId="05E6E8CE"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Huang, C., He, X., &amp; Zhang, X. (2024). A study on the mechanism of how sensory impairment affects depression in the elderly: the mediating roles of daily activity capability and social participation. </w:t>
      </w:r>
      <w:r w:rsidRPr="00E37EEC">
        <w:rPr>
          <w:i/>
          <w:iCs/>
        </w:rPr>
        <w:t>Frontiers in Psychology</w:t>
      </w:r>
      <w:r w:rsidRPr="00E37EEC">
        <w:t xml:space="preserve">, </w:t>
      </w:r>
      <w:r w:rsidRPr="00E37EEC">
        <w:rPr>
          <w:i/>
          <w:iCs/>
        </w:rPr>
        <w:t>15</w:t>
      </w:r>
      <w:r w:rsidRPr="00E37EEC">
        <w:t xml:space="preserve">. </w:t>
      </w:r>
      <w:r w:rsidRPr="00E37EEC">
        <w:rPr>
          <w:rStyle w:val="url"/>
        </w:rPr>
        <w:t>https://doi.org/10.3389/fpsyg.2024.1410422</w:t>
      </w:r>
    </w:p>
    <w:p w14:paraId="067DDAC4"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Khait, A. A., Reagan, L., &amp; Shellman, J. (2021). Uses of reminiscence intervention to address the behavioural and psychosocial problems associated with dementia: An integrative review. </w:t>
      </w:r>
      <w:r w:rsidRPr="00E37EEC">
        <w:rPr>
          <w:i/>
          <w:iCs/>
        </w:rPr>
        <w:t>Geriatric Nursing</w:t>
      </w:r>
      <w:r w:rsidRPr="00E37EEC">
        <w:t xml:space="preserve">, </w:t>
      </w:r>
      <w:r w:rsidRPr="00E37EEC">
        <w:rPr>
          <w:i/>
          <w:iCs/>
        </w:rPr>
        <w:t>42</w:t>
      </w:r>
      <w:r w:rsidRPr="00E37EEC">
        <w:t xml:space="preserve">(3), 756–766. </w:t>
      </w:r>
      <w:r w:rsidRPr="00E37EEC">
        <w:rPr>
          <w:rStyle w:val="url"/>
        </w:rPr>
        <w:t>https://doi.org/10.1016/j.gerinurse.2021.03.021</w:t>
      </w:r>
    </w:p>
    <w:p w14:paraId="253E3FF6" w14:textId="77777777" w:rsidR="0098074E" w:rsidRPr="00E37EEC" w:rsidRDefault="0098074E" w:rsidP="0098074E">
      <w:pPr>
        <w:pStyle w:val="NormalWeb"/>
        <w:spacing w:before="0" w:beforeAutospacing="0" w:after="0" w:afterAutospacing="0" w:line="360" w:lineRule="auto"/>
        <w:ind w:left="720" w:hanging="720"/>
        <w:jc w:val="both"/>
      </w:pPr>
      <w:proofErr w:type="spellStart"/>
      <w:r w:rsidRPr="00E37EEC">
        <w:t>Lök</w:t>
      </w:r>
      <w:proofErr w:type="spellEnd"/>
      <w:r w:rsidRPr="00E37EEC">
        <w:t xml:space="preserve">, N., </w:t>
      </w:r>
      <w:proofErr w:type="spellStart"/>
      <w:r w:rsidRPr="00E37EEC">
        <w:t>Bademli</w:t>
      </w:r>
      <w:proofErr w:type="spellEnd"/>
      <w:r w:rsidRPr="00E37EEC">
        <w:t xml:space="preserve">, K., &amp; Selçuk‐Tosun, A. (2018). The effect of reminiscence therapy on cognitive functions, depression, and quality of life in Alzheimer patients: Randomized controlled trial. </w:t>
      </w:r>
      <w:r w:rsidRPr="00E37EEC">
        <w:rPr>
          <w:i/>
          <w:iCs/>
        </w:rPr>
        <w:t>International Journal of Geriatric Psychiatry</w:t>
      </w:r>
      <w:r w:rsidRPr="00E37EEC">
        <w:t xml:space="preserve">, </w:t>
      </w:r>
      <w:r w:rsidRPr="00E37EEC">
        <w:rPr>
          <w:i/>
          <w:iCs/>
        </w:rPr>
        <w:t>34</w:t>
      </w:r>
      <w:r w:rsidRPr="00E37EEC">
        <w:t xml:space="preserve">(1), 47–53. </w:t>
      </w:r>
      <w:r w:rsidRPr="00E37EEC">
        <w:rPr>
          <w:rStyle w:val="url"/>
        </w:rPr>
        <w:t>https://doi.org/10.1002/gps.4980</w:t>
      </w:r>
    </w:p>
    <w:p w14:paraId="60288107" w14:textId="77777777" w:rsidR="0098074E" w:rsidRPr="00E37EEC" w:rsidRDefault="0098074E" w:rsidP="0098074E">
      <w:pPr>
        <w:pStyle w:val="NormalWeb"/>
        <w:spacing w:before="0" w:beforeAutospacing="0" w:after="0" w:afterAutospacing="0" w:line="360" w:lineRule="auto"/>
        <w:ind w:left="720" w:hanging="720"/>
        <w:jc w:val="both"/>
      </w:pPr>
      <w:proofErr w:type="spellStart"/>
      <w:r w:rsidRPr="00E37EEC">
        <w:t>Maresova</w:t>
      </w:r>
      <w:proofErr w:type="spellEnd"/>
      <w:r w:rsidRPr="00E37EEC">
        <w:t xml:space="preserve">, P., Javanmardi, E., </w:t>
      </w:r>
      <w:proofErr w:type="spellStart"/>
      <w:r w:rsidRPr="00E37EEC">
        <w:t>Barakovic</w:t>
      </w:r>
      <w:proofErr w:type="spellEnd"/>
      <w:r w:rsidRPr="00E37EEC">
        <w:t xml:space="preserve">, S., Husic, J. B., </w:t>
      </w:r>
      <w:proofErr w:type="spellStart"/>
      <w:r w:rsidRPr="00E37EEC">
        <w:t>Tomsone</w:t>
      </w:r>
      <w:proofErr w:type="spellEnd"/>
      <w:r w:rsidRPr="00E37EEC">
        <w:t xml:space="preserve">, S., </w:t>
      </w:r>
      <w:proofErr w:type="spellStart"/>
      <w:r w:rsidRPr="00E37EEC">
        <w:t>Krejcar</w:t>
      </w:r>
      <w:proofErr w:type="spellEnd"/>
      <w:r w:rsidRPr="00E37EEC">
        <w:t xml:space="preserve">, O., &amp; Kuca, K. (2019). Consequences of chronic diseases and other limitations associated with old age – a scoping review. </w:t>
      </w:r>
      <w:r w:rsidRPr="00E37EEC">
        <w:rPr>
          <w:i/>
          <w:iCs/>
        </w:rPr>
        <w:t>BMC Public Health</w:t>
      </w:r>
      <w:r w:rsidRPr="00E37EEC">
        <w:t xml:space="preserve">, </w:t>
      </w:r>
      <w:r w:rsidRPr="00E37EEC">
        <w:rPr>
          <w:i/>
          <w:iCs/>
        </w:rPr>
        <w:t>19</w:t>
      </w:r>
      <w:r w:rsidRPr="00E37EEC">
        <w:t xml:space="preserve">(1). </w:t>
      </w:r>
      <w:r w:rsidRPr="00E37EEC">
        <w:rPr>
          <w:rStyle w:val="url"/>
        </w:rPr>
        <w:t>https://doi.org/10.1186/s12889-019-7762-5</w:t>
      </w:r>
    </w:p>
    <w:p w14:paraId="0CEAE062"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Meads, D. M., Martin, A., Griffiths, A., Kelley, R., Creese, B., Robinson, L., McDermid, J., Walwyn, R., Ballard, C. and Surr, C. A. (2019) Cost-Effectiveness of dementia care mapping in Care-Home Settings: Evaluation of a randomised controlled trial. Applied Health Economics and Health Policy. [Online] Vol.18 (2), pp.237–247. Available: https://pmc.ncbi.nlm.nih.gov/articles/PMC7085468/#:~:text=In%20addition%2C%20the%20societal%20costs,annum%20by%202040%20%5B3%5D.</w:t>
      </w:r>
    </w:p>
    <w:p w14:paraId="29AEC63A"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Miah, J., Parsons, S., Lovell, K., Starling, B., Leroi, I. and Dawes, P. (2020b) Impact of involving people with dementia and their care partners in research: a qualitative study. BMJ Open. [Online] Vol.10 (10), p.e039321. Available: https://bmjopen.bmj.com/content/10/10/e039321.abstract.</w:t>
      </w:r>
    </w:p>
    <w:p w14:paraId="30F76282"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NHS England. (2015). Dementia. NHS England. https://www.england.nhs.uk/mental-health/dementia/</w:t>
      </w:r>
    </w:p>
    <w:p w14:paraId="1D8ADAFD" w14:textId="77777777" w:rsidR="0098074E" w:rsidRPr="00E37EEC" w:rsidRDefault="0098074E" w:rsidP="0098074E">
      <w:pPr>
        <w:pStyle w:val="NormalWeb"/>
        <w:spacing w:before="0" w:beforeAutospacing="0" w:after="0" w:afterAutospacing="0" w:line="360" w:lineRule="auto"/>
        <w:ind w:left="720" w:hanging="720"/>
        <w:jc w:val="both"/>
      </w:pPr>
      <w:r w:rsidRPr="00E37EEC">
        <w:lastRenderedPageBreak/>
        <w:t xml:space="preserve">Şahin, D. S., Özer, Ö., &amp; </w:t>
      </w:r>
      <w:proofErr w:type="spellStart"/>
      <w:r w:rsidRPr="00E37EEC">
        <w:t>Yanardağ</w:t>
      </w:r>
      <w:proofErr w:type="spellEnd"/>
      <w:r w:rsidRPr="00E37EEC">
        <w:t xml:space="preserve">, M. Z. (2019). Perceived social support, quality of life and satisfaction with life in elderly people. </w:t>
      </w:r>
      <w:r w:rsidRPr="00E37EEC">
        <w:rPr>
          <w:i/>
          <w:iCs/>
        </w:rPr>
        <w:t>Educational Gerontology</w:t>
      </w:r>
      <w:r w:rsidRPr="00E37EEC">
        <w:t xml:space="preserve">, </w:t>
      </w:r>
      <w:r w:rsidRPr="00E37EEC">
        <w:rPr>
          <w:i/>
          <w:iCs/>
        </w:rPr>
        <w:t>45</w:t>
      </w:r>
      <w:r w:rsidRPr="00E37EEC">
        <w:t xml:space="preserve">(1), 69–77. </w:t>
      </w:r>
      <w:r w:rsidRPr="00E37EEC">
        <w:rPr>
          <w:rStyle w:val="url"/>
        </w:rPr>
        <w:t>https://doi.org/10.1080/03601277.2019.1585065</w:t>
      </w:r>
    </w:p>
    <w:p w14:paraId="72FFD381"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 xml:space="preserve">Sampson, E. L., Anderson, J. E., Candy, B., Davies, N., Ellis‐Smith, C., Gola, A., Harding, R., Kenten, C., </w:t>
      </w:r>
      <w:proofErr w:type="spellStart"/>
      <w:r w:rsidRPr="00E37EEC">
        <w:rPr>
          <w:rFonts w:ascii="Times New Roman" w:hAnsi="Times New Roman" w:cs="Times New Roman"/>
          <w:sz w:val="24"/>
          <w:szCs w:val="24"/>
        </w:rPr>
        <w:t>Kupeli</w:t>
      </w:r>
      <w:proofErr w:type="spellEnd"/>
      <w:r w:rsidRPr="00E37EEC">
        <w:rPr>
          <w:rFonts w:ascii="Times New Roman" w:hAnsi="Times New Roman" w:cs="Times New Roman"/>
          <w:sz w:val="24"/>
          <w:szCs w:val="24"/>
        </w:rPr>
        <w:t>, N., Mead, S., Moore, K. J., Omar, R. Z., Sleeman, K. E., Stewart, R., Ward, J., Warren, J. D. and Evans, C. J. (2019a) Empowering Better End‐of‐Life Dementia Care (EMBED‐Care): A mixed methods protocol to achieve integrated person‐centred care across settings. International Journal of Geriatric Psychiatry. [Online] Vol.35 (8), pp.820–832. Available: https://doi.org/10.1002/gps.5251.</w:t>
      </w:r>
    </w:p>
    <w:p w14:paraId="5B61F386" w14:textId="77777777" w:rsidR="0098074E" w:rsidRPr="00E37EEC" w:rsidRDefault="0098074E" w:rsidP="0098074E">
      <w:pPr>
        <w:pStyle w:val="NormalWeb"/>
        <w:spacing w:before="0" w:beforeAutospacing="0" w:after="0" w:afterAutospacing="0" w:line="360" w:lineRule="auto"/>
        <w:ind w:left="720" w:hanging="720"/>
        <w:jc w:val="both"/>
        <w:rPr>
          <w:rStyle w:val="url"/>
        </w:rPr>
      </w:pPr>
      <w:proofErr w:type="spellStart"/>
      <w:r w:rsidRPr="00E37EEC">
        <w:t>Saragih</w:t>
      </w:r>
      <w:proofErr w:type="spellEnd"/>
      <w:r w:rsidRPr="00E37EEC">
        <w:t xml:space="preserve">, I. D., </w:t>
      </w:r>
      <w:proofErr w:type="spellStart"/>
      <w:r w:rsidRPr="00E37EEC">
        <w:t>Tonapa</w:t>
      </w:r>
      <w:proofErr w:type="spellEnd"/>
      <w:r w:rsidRPr="00E37EEC">
        <w:t xml:space="preserve">, S. I., </w:t>
      </w:r>
      <w:proofErr w:type="spellStart"/>
      <w:r w:rsidRPr="00E37EEC">
        <w:t>Saragih</w:t>
      </w:r>
      <w:proofErr w:type="spellEnd"/>
      <w:r w:rsidRPr="00E37EEC">
        <w:t xml:space="preserve">, I. S., &amp; Lee, B. (2022). Effects of cognitive stimulation therapy for people with dementia: A systematic review and meta-analysis of randomized controlled studies. </w:t>
      </w:r>
      <w:r w:rsidRPr="00E37EEC">
        <w:rPr>
          <w:i/>
          <w:iCs/>
        </w:rPr>
        <w:t>International Journal of Nursing Studies</w:t>
      </w:r>
      <w:r w:rsidRPr="00E37EEC">
        <w:t xml:space="preserve">, </w:t>
      </w:r>
      <w:r w:rsidRPr="00E37EEC">
        <w:rPr>
          <w:i/>
          <w:iCs/>
        </w:rPr>
        <w:t>128</w:t>
      </w:r>
      <w:r w:rsidRPr="00E37EEC">
        <w:t xml:space="preserve">, 104181. </w:t>
      </w:r>
      <w:hyperlink r:id="rId8" w:history="1">
        <w:r w:rsidRPr="00E37EEC">
          <w:rPr>
            <w:rStyle w:val="Hyperlink"/>
          </w:rPr>
          <w:t>https://doi.org/10.1016/j.ijnurstu.2022.104181</w:t>
        </w:r>
      </w:hyperlink>
      <w:r w:rsidRPr="00E37EEC">
        <w:rPr>
          <w:rStyle w:val="url"/>
        </w:rPr>
        <w:t xml:space="preserve"> </w:t>
      </w:r>
    </w:p>
    <w:p w14:paraId="57C838AA"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Skov, S. S., Nielsen, M. B. D., Krølner, R. F., Øksnebjerg, L., &amp; Lauridsen, S. M. R. (2021). A multicomponent psychosocial intervention among people with early-stage dementia involving physical exercise, cognitive stimulation therapy, psychoeducation and counselling: Results from a mixed-methods study. </w:t>
      </w:r>
      <w:r w:rsidRPr="00E37EEC">
        <w:rPr>
          <w:i/>
          <w:iCs/>
        </w:rPr>
        <w:t>Dementia</w:t>
      </w:r>
      <w:r w:rsidRPr="00E37EEC">
        <w:t xml:space="preserve">, </w:t>
      </w:r>
      <w:r w:rsidRPr="00E37EEC">
        <w:rPr>
          <w:i/>
          <w:iCs/>
        </w:rPr>
        <w:t>21</w:t>
      </w:r>
      <w:r w:rsidRPr="00E37EEC">
        <w:t xml:space="preserve">(1), 316–334. </w:t>
      </w:r>
      <w:r w:rsidRPr="00E37EEC">
        <w:rPr>
          <w:rStyle w:val="url"/>
        </w:rPr>
        <w:t>https://doi.org/10.1177/14713012211040683</w:t>
      </w:r>
    </w:p>
    <w:p w14:paraId="3732BB8F" w14:textId="77777777" w:rsidR="0098074E" w:rsidRPr="00E37EEC" w:rsidRDefault="0098074E" w:rsidP="0098074E">
      <w:pPr>
        <w:pStyle w:val="NormalWeb"/>
        <w:spacing w:before="0" w:beforeAutospacing="0" w:after="0" w:afterAutospacing="0" w:line="360" w:lineRule="auto"/>
        <w:ind w:left="720" w:hanging="720"/>
        <w:jc w:val="both"/>
      </w:pPr>
      <w:r w:rsidRPr="00E37EEC">
        <w:t xml:space="preserve">Song, D., &amp; Yu, D. S. (2019). Effects of a moderate-intensity aerobic exercise programme on the cognitive function and quality of life of community-dwelling elderly people with mild cognitive impairment: A randomised controlled trial. </w:t>
      </w:r>
      <w:r w:rsidRPr="00E37EEC">
        <w:rPr>
          <w:i/>
          <w:iCs/>
        </w:rPr>
        <w:t>International Journal of Nursing Studies</w:t>
      </w:r>
      <w:r w:rsidRPr="00E37EEC">
        <w:t xml:space="preserve">, </w:t>
      </w:r>
      <w:r w:rsidRPr="00E37EEC">
        <w:rPr>
          <w:i/>
          <w:iCs/>
        </w:rPr>
        <w:t>93</w:t>
      </w:r>
      <w:r w:rsidRPr="00E37EEC">
        <w:t xml:space="preserve">, 97–105. </w:t>
      </w:r>
      <w:r w:rsidRPr="00E37EEC">
        <w:rPr>
          <w:rStyle w:val="url"/>
        </w:rPr>
        <w:t>https://doi.org/10.1016/j.ijnurstu.2019.02.019</w:t>
      </w:r>
    </w:p>
    <w:p w14:paraId="305222B5"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 xml:space="preserve">Stevenson-Hoare, J., </w:t>
      </w:r>
      <w:proofErr w:type="spellStart"/>
      <w:r w:rsidRPr="00E37EEC">
        <w:rPr>
          <w:rFonts w:ascii="Times New Roman" w:hAnsi="Times New Roman" w:cs="Times New Roman"/>
          <w:sz w:val="24"/>
          <w:szCs w:val="24"/>
        </w:rPr>
        <w:t>Schalkamp</w:t>
      </w:r>
      <w:proofErr w:type="spellEnd"/>
      <w:r w:rsidRPr="00E37EEC">
        <w:rPr>
          <w:rFonts w:ascii="Times New Roman" w:hAnsi="Times New Roman" w:cs="Times New Roman"/>
          <w:sz w:val="24"/>
          <w:szCs w:val="24"/>
        </w:rPr>
        <w:t>, A.-K., Sandor, C., Hardy, J. and Escott-Price, V. (2023) New cases of dementia are rising in elderly populations in Wales, UK. Journal of the Neurological Sciences. [Online] Vol.451, p.120715. Available: https://pubmed.ncbi.nlm.nih.gov/37385025/#:~:text=in%20Wales%2C%20UK-,New%20cases%20of%20dementia%20are%20rising%20in%20elderly%20populations%20in,Epub%202023%20Jun%2019.</w:t>
      </w:r>
    </w:p>
    <w:p w14:paraId="5A0A57B6" w14:textId="77777777" w:rsidR="0098074E" w:rsidRPr="00E37EEC" w:rsidRDefault="0098074E" w:rsidP="0098074E">
      <w:pPr>
        <w:pStyle w:val="NormalWeb"/>
        <w:spacing w:before="0" w:beforeAutospacing="0" w:after="0" w:afterAutospacing="0" w:line="360" w:lineRule="auto"/>
        <w:ind w:left="720" w:hanging="720"/>
        <w:jc w:val="both"/>
        <w:rPr>
          <w:rStyle w:val="url"/>
        </w:rPr>
      </w:pPr>
      <w:r w:rsidRPr="00E37EEC">
        <w:t xml:space="preserve">Sun, Y., Zhang, X., &amp; Wang, Z. (2021). Comparative Effectiveness of 3 Settings of Cognitive Stimulation Therapy on Cognition and Quality of Life for People with Dementia: a Systematic Review and </w:t>
      </w:r>
      <w:r w:rsidR="00D146A9">
        <w:t>Network</w:t>
      </w:r>
      <w:r w:rsidRPr="00E37EEC">
        <w:t xml:space="preserve"> Meta-analysis. </w:t>
      </w:r>
      <w:r w:rsidRPr="00E37EEC">
        <w:rPr>
          <w:i/>
          <w:iCs/>
        </w:rPr>
        <w:t>Journal of the American Medical Directors Association</w:t>
      </w:r>
      <w:r w:rsidRPr="00E37EEC">
        <w:t xml:space="preserve">, </w:t>
      </w:r>
      <w:r w:rsidRPr="00E37EEC">
        <w:rPr>
          <w:i/>
          <w:iCs/>
        </w:rPr>
        <w:t>23</w:t>
      </w:r>
      <w:r w:rsidRPr="00E37EEC">
        <w:t xml:space="preserve">(3), 461-467.e11. </w:t>
      </w:r>
      <w:hyperlink r:id="rId9" w:history="1">
        <w:r w:rsidRPr="00E37EEC">
          <w:rPr>
            <w:rStyle w:val="Hyperlink"/>
          </w:rPr>
          <w:t>https://doi.org/10.1016/j.jamda.2021.11.015</w:t>
        </w:r>
      </w:hyperlink>
      <w:r w:rsidRPr="00E37EEC">
        <w:rPr>
          <w:rStyle w:val="url"/>
        </w:rPr>
        <w:t xml:space="preserve"> </w:t>
      </w:r>
    </w:p>
    <w:p w14:paraId="59D3D8C7" w14:textId="77777777" w:rsidR="0098074E" w:rsidRPr="00E37EEC" w:rsidRDefault="0098074E" w:rsidP="0098074E">
      <w:pPr>
        <w:pStyle w:val="NormalWeb"/>
        <w:spacing w:before="0" w:beforeAutospacing="0" w:after="0" w:afterAutospacing="0" w:line="360" w:lineRule="auto"/>
        <w:ind w:left="720" w:hanging="720"/>
        <w:jc w:val="both"/>
      </w:pPr>
      <w:r w:rsidRPr="00E37EEC">
        <w:lastRenderedPageBreak/>
        <w:t xml:space="preserve">Tanaka, S., Yamagami, T., &amp; Yamaguchi, H. (2020). Effects of a group‐based physical and cognitive intervention on social activity and quality of life for elderly people with dementia in a geriatric health service facility: a quasi‐randomised controlled trial. </w:t>
      </w:r>
      <w:r w:rsidRPr="00E37EEC">
        <w:rPr>
          <w:i/>
          <w:iCs/>
        </w:rPr>
        <w:t>Psychogeriatrics</w:t>
      </w:r>
      <w:r w:rsidRPr="00E37EEC">
        <w:t xml:space="preserve">, </w:t>
      </w:r>
      <w:r w:rsidRPr="00E37EEC">
        <w:rPr>
          <w:i/>
          <w:iCs/>
        </w:rPr>
        <w:t>21</w:t>
      </w:r>
      <w:r w:rsidRPr="00E37EEC">
        <w:t xml:space="preserve">(1), 71–79. </w:t>
      </w:r>
      <w:r w:rsidRPr="00E37EEC">
        <w:rPr>
          <w:rStyle w:val="url"/>
        </w:rPr>
        <w:t>https://doi.org/10.1111/psyg.12627</w:t>
      </w:r>
    </w:p>
    <w:p w14:paraId="2F302735" w14:textId="77777777" w:rsidR="0098074E" w:rsidRPr="00E37EEC" w:rsidRDefault="0098074E" w:rsidP="0098074E">
      <w:pPr>
        <w:spacing w:line="360" w:lineRule="auto"/>
        <w:ind w:left="720" w:hanging="720"/>
        <w:jc w:val="both"/>
        <w:rPr>
          <w:rFonts w:ascii="Times New Roman" w:hAnsi="Times New Roman" w:cs="Times New Roman"/>
          <w:sz w:val="24"/>
          <w:szCs w:val="24"/>
        </w:rPr>
      </w:pPr>
      <w:proofErr w:type="spellStart"/>
      <w:r w:rsidRPr="00E37EEC">
        <w:rPr>
          <w:rFonts w:ascii="Times New Roman" w:hAnsi="Times New Roman" w:cs="Times New Roman"/>
          <w:sz w:val="24"/>
          <w:szCs w:val="24"/>
        </w:rPr>
        <w:t>Tokovska</w:t>
      </w:r>
      <w:proofErr w:type="spellEnd"/>
      <w:r w:rsidRPr="00E37EEC">
        <w:rPr>
          <w:rFonts w:ascii="Times New Roman" w:hAnsi="Times New Roman" w:cs="Times New Roman"/>
          <w:sz w:val="24"/>
          <w:szCs w:val="24"/>
        </w:rPr>
        <w:t>, M., Nour, M. M., Sørensen, A. and Goth, U. S. (2021) Informal Caregivers and Psychosocial Support: Analysis of European Dementia Policy documents. Deleted Journal. [Online] Vol.11 (1), p.jphr.2021.2416. Available: https://doi.org/10.4081/jphr.2021.2416.</w:t>
      </w:r>
    </w:p>
    <w:p w14:paraId="655CD8B8" w14:textId="77777777" w:rsidR="0098074E" w:rsidRPr="00E37EEC" w:rsidRDefault="0098074E" w:rsidP="0098074E">
      <w:pPr>
        <w:spacing w:line="360" w:lineRule="auto"/>
        <w:ind w:left="720" w:hanging="720"/>
        <w:jc w:val="both"/>
        <w:rPr>
          <w:rFonts w:ascii="Times New Roman" w:hAnsi="Times New Roman" w:cs="Times New Roman"/>
          <w:sz w:val="24"/>
          <w:szCs w:val="24"/>
        </w:rPr>
      </w:pPr>
      <w:r w:rsidRPr="00E37EEC">
        <w:rPr>
          <w:rFonts w:ascii="Times New Roman" w:hAnsi="Times New Roman" w:cs="Times New Roman"/>
          <w:sz w:val="24"/>
          <w:szCs w:val="24"/>
        </w:rPr>
        <w:t xml:space="preserve">Windle, G., Algar-Skaife, K., Caulfield, M., Pickering-Jones, L., Killick, J., </w:t>
      </w:r>
      <w:proofErr w:type="spellStart"/>
      <w:r w:rsidRPr="00E37EEC">
        <w:rPr>
          <w:rFonts w:ascii="Times New Roman" w:hAnsi="Times New Roman" w:cs="Times New Roman"/>
          <w:sz w:val="24"/>
          <w:szCs w:val="24"/>
        </w:rPr>
        <w:t>Zeilig</w:t>
      </w:r>
      <w:proofErr w:type="spellEnd"/>
      <w:r w:rsidRPr="00E37EEC">
        <w:rPr>
          <w:rFonts w:ascii="Times New Roman" w:hAnsi="Times New Roman" w:cs="Times New Roman"/>
          <w:sz w:val="24"/>
          <w:szCs w:val="24"/>
        </w:rPr>
        <w:t>, H. and Tischler, V. (2019) Enhancing communication between dementia care staff and their residents: an arts-inspired intervention. Aging &amp; Mental Health. [Online] Vol.24 (8), pp.1306–1315. Available: https://doi.org/10.1080/13607863.2019.1590310.</w:t>
      </w:r>
    </w:p>
    <w:p w14:paraId="35F2FB16" w14:textId="77777777" w:rsidR="003E1629" w:rsidRPr="00E37EEC" w:rsidRDefault="003E1629" w:rsidP="00874F1F">
      <w:pPr>
        <w:pStyle w:val="NormalWeb"/>
        <w:spacing w:before="0" w:beforeAutospacing="0" w:after="0" w:afterAutospacing="0" w:line="480" w:lineRule="auto"/>
        <w:ind w:left="720" w:hanging="720"/>
      </w:pPr>
    </w:p>
    <w:p w14:paraId="45975894" w14:textId="77777777" w:rsidR="001247BD" w:rsidRPr="00E37EEC" w:rsidRDefault="001247BD">
      <w:pPr>
        <w:rPr>
          <w:rFonts w:ascii="Times New Roman" w:hAnsi="Times New Roman" w:cs="Times New Roman"/>
          <w:sz w:val="24"/>
          <w:szCs w:val="24"/>
        </w:rPr>
      </w:pPr>
      <w:r w:rsidRPr="00E37EEC">
        <w:rPr>
          <w:rFonts w:ascii="Times New Roman" w:hAnsi="Times New Roman" w:cs="Times New Roman"/>
          <w:sz w:val="24"/>
          <w:szCs w:val="24"/>
        </w:rPr>
        <w:br w:type="page"/>
      </w:r>
    </w:p>
    <w:p w14:paraId="5A2DFA95" w14:textId="77777777" w:rsidR="002F4549" w:rsidRPr="00E37EEC" w:rsidRDefault="002F4549">
      <w:pPr>
        <w:rPr>
          <w:rFonts w:ascii="Times New Roman" w:hAnsi="Times New Roman" w:cs="Times New Roman"/>
          <w:sz w:val="24"/>
          <w:szCs w:val="24"/>
        </w:rPr>
      </w:pPr>
    </w:p>
    <w:p w14:paraId="30F317A6" w14:textId="77777777" w:rsidR="00AF69D4" w:rsidRPr="00E37EEC" w:rsidRDefault="002F4549" w:rsidP="001247BD">
      <w:pPr>
        <w:pStyle w:val="Heading1"/>
      </w:pPr>
      <w:r w:rsidRPr="00E37EEC">
        <w:t>Appendix</w:t>
      </w:r>
    </w:p>
    <w:p w14:paraId="78DEF5E5" w14:textId="77777777" w:rsidR="00C000BE" w:rsidRPr="00E37EEC" w:rsidRDefault="00C000BE" w:rsidP="001247BD">
      <w:pPr>
        <w:pStyle w:val="Heading2"/>
      </w:pPr>
      <w:r w:rsidRPr="00E37EEC">
        <w:t xml:space="preserve">Mini-Mental State Examination </w:t>
      </w:r>
    </w:p>
    <w:p w14:paraId="1C8C540B" w14:textId="77777777" w:rsidR="00C000BE" w:rsidRPr="00E37EEC" w:rsidRDefault="00C000BE" w:rsidP="00C000BE">
      <w:pPr>
        <w:pStyle w:val="NormalWeb"/>
        <w:spacing w:before="0" w:beforeAutospacing="0" w:after="0" w:afterAutospacing="0" w:line="480" w:lineRule="auto"/>
        <w:ind w:left="720" w:hanging="720"/>
      </w:pPr>
      <w:r w:rsidRPr="00E37EEC">
        <w:t xml:space="preserve">Kahle‐Wrobleski, K., Ye, W., Henley, D., Hake, A. M., Siemers, E., Chen, Y., &amp; Liu‐Seifert, H. (2016). Assessing quality of life in Alzheimer’s disease: Implications for clinical trials. </w:t>
      </w:r>
      <w:r w:rsidRPr="00E37EEC">
        <w:rPr>
          <w:i/>
          <w:iCs/>
        </w:rPr>
        <w:t>Alzheimer S &amp; Dementia Diagnosis Assessment &amp; Disease Monitoring</w:t>
      </w:r>
      <w:r w:rsidRPr="00E37EEC">
        <w:t xml:space="preserve">, </w:t>
      </w:r>
      <w:r w:rsidRPr="00E37EEC">
        <w:rPr>
          <w:i/>
          <w:iCs/>
        </w:rPr>
        <w:t>6</w:t>
      </w:r>
      <w:r w:rsidRPr="00E37EEC">
        <w:t xml:space="preserve">(1), 82–90. </w:t>
      </w:r>
      <w:hyperlink r:id="rId10" w:history="1">
        <w:r w:rsidRPr="00E37EEC">
          <w:rPr>
            <w:rStyle w:val="Hyperlink"/>
          </w:rPr>
          <w:t>https://doi.org/10.1016/j.dadm.2016.11.004</w:t>
        </w:r>
      </w:hyperlink>
      <w:r w:rsidRPr="00E37EEC">
        <w:rPr>
          <w:rStyle w:val="url"/>
        </w:rPr>
        <w:t xml:space="preserve"> </w:t>
      </w:r>
    </w:p>
    <w:p w14:paraId="4E80FB98" w14:textId="77777777" w:rsidR="00C000BE" w:rsidRPr="00E37EEC" w:rsidRDefault="00C000BE" w:rsidP="001247BD">
      <w:pPr>
        <w:pStyle w:val="Heading2"/>
      </w:pPr>
      <w:r w:rsidRPr="00E37EEC">
        <w:t>Zarit Burden Interview</w:t>
      </w:r>
    </w:p>
    <w:p w14:paraId="4540C8A4" w14:textId="77777777" w:rsidR="00C000BE" w:rsidRPr="00E37EEC" w:rsidRDefault="00C000BE" w:rsidP="005E4645">
      <w:pPr>
        <w:spacing w:line="360" w:lineRule="auto"/>
        <w:jc w:val="both"/>
        <w:rPr>
          <w:rFonts w:ascii="Times New Roman" w:hAnsi="Times New Roman" w:cs="Times New Roman"/>
          <w:sz w:val="24"/>
          <w:szCs w:val="24"/>
        </w:rPr>
      </w:pPr>
      <w:hyperlink r:id="rId11" w:history="1">
        <w:r w:rsidRPr="00E37EEC">
          <w:rPr>
            <w:rStyle w:val="Hyperlink"/>
            <w:rFonts w:ascii="Times New Roman" w:hAnsi="Times New Roman" w:cs="Times New Roman"/>
            <w:sz w:val="24"/>
            <w:szCs w:val="24"/>
          </w:rPr>
          <w:t>https://wai.wisc.edu/wp-content/uploads/sites/1129/2021/11/Zarit-Caregiver-Burden-Assessment-Instruments.pdf</w:t>
        </w:r>
      </w:hyperlink>
      <w:r w:rsidRPr="00E37EEC">
        <w:rPr>
          <w:rFonts w:ascii="Times New Roman" w:hAnsi="Times New Roman" w:cs="Times New Roman"/>
          <w:sz w:val="24"/>
          <w:szCs w:val="24"/>
        </w:rPr>
        <w:t xml:space="preserve"> </w:t>
      </w:r>
    </w:p>
    <w:p w14:paraId="615E0DEC" w14:textId="77777777" w:rsidR="00C000BE" w:rsidRPr="00E37EEC" w:rsidRDefault="00C000BE" w:rsidP="001247BD">
      <w:pPr>
        <w:pStyle w:val="Heading2"/>
      </w:pPr>
      <w:r w:rsidRPr="00E37EEC">
        <w:t>Alzheimer's Disease (QoL-AD) scale</w:t>
      </w:r>
    </w:p>
    <w:p w14:paraId="70490879" w14:textId="77777777" w:rsidR="002F4549" w:rsidRPr="00E37EEC" w:rsidRDefault="00C000BE" w:rsidP="005E4645">
      <w:pPr>
        <w:spacing w:line="360" w:lineRule="auto"/>
        <w:jc w:val="both"/>
        <w:rPr>
          <w:rFonts w:ascii="Times New Roman" w:hAnsi="Times New Roman" w:cs="Times New Roman"/>
          <w:sz w:val="24"/>
          <w:szCs w:val="24"/>
        </w:rPr>
      </w:pPr>
      <w:hyperlink r:id="rId12" w:history="1">
        <w:r w:rsidRPr="00E37EEC">
          <w:rPr>
            <w:rStyle w:val="Hyperlink"/>
            <w:rFonts w:ascii="Times New Roman" w:hAnsi="Times New Roman" w:cs="Times New Roman"/>
            <w:sz w:val="24"/>
            <w:szCs w:val="24"/>
          </w:rPr>
          <w:t>https://familycaregiversonline.net/the-mini-mental-status-exam-mmse-a-30-question-dementia-screening-tool/</w:t>
        </w:r>
      </w:hyperlink>
    </w:p>
    <w:p w14:paraId="3CD6FFD2" w14:textId="77777777" w:rsidR="00700789" w:rsidRPr="006450D7" w:rsidRDefault="00700789" w:rsidP="006450D7">
      <w:pPr>
        <w:rPr>
          <w:rFonts w:ascii="Times New Roman" w:hAnsi="Times New Roman" w:cs="Times New Roman"/>
          <w:sz w:val="24"/>
          <w:szCs w:val="24"/>
        </w:rPr>
      </w:pPr>
    </w:p>
    <w:p w14:paraId="1F20EA7E" w14:textId="77777777" w:rsidR="00C000BE" w:rsidRPr="006F3CCC" w:rsidRDefault="00C000BE" w:rsidP="005E4645">
      <w:pPr>
        <w:spacing w:line="360" w:lineRule="auto"/>
        <w:jc w:val="both"/>
        <w:rPr>
          <w:rFonts w:ascii="Times New Roman" w:hAnsi="Times New Roman" w:cs="Times New Roman"/>
          <w:sz w:val="24"/>
          <w:szCs w:val="24"/>
        </w:rPr>
      </w:pPr>
    </w:p>
    <w:sectPr w:rsidR="00C000BE" w:rsidRPr="006F3CCC">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67E643" w14:textId="77777777" w:rsidR="00CF3070" w:rsidRDefault="00CF3070" w:rsidP="00342D7C">
      <w:pPr>
        <w:spacing w:after="0" w:line="240" w:lineRule="auto"/>
      </w:pPr>
      <w:r>
        <w:separator/>
      </w:r>
    </w:p>
  </w:endnote>
  <w:endnote w:type="continuationSeparator" w:id="0">
    <w:p w14:paraId="035EB7B9" w14:textId="77777777" w:rsidR="00CF3070" w:rsidRDefault="00CF3070" w:rsidP="00342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3221758"/>
      <w:docPartObj>
        <w:docPartGallery w:val="Page Numbers (Bottom of Page)"/>
        <w:docPartUnique/>
      </w:docPartObj>
    </w:sdtPr>
    <w:sdtEndPr>
      <w:rPr>
        <w:noProof/>
      </w:rPr>
    </w:sdtEndPr>
    <w:sdtContent>
      <w:p w14:paraId="13236416" w14:textId="77777777" w:rsidR="00E50538" w:rsidRDefault="00E505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C365F9" w14:textId="77777777" w:rsidR="00E50538" w:rsidRDefault="00E50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3EA44F" w14:textId="77777777" w:rsidR="00CF3070" w:rsidRDefault="00CF3070" w:rsidP="00342D7C">
      <w:pPr>
        <w:spacing w:after="0" w:line="240" w:lineRule="auto"/>
      </w:pPr>
      <w:r>
        <w:separator/>
      </w:r>
    </w:p>
  </w:footnote>
  <w:footnote w:type="continuationSeparator" w:id="0">
    <w:p w14:paraId="6C453F64" w14:textId="77777777" w:rsidR="00CF3070" w:rsidRDefault="00CF3070" w:rsidP="00342D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C35FD"/>
    <w:multiLevelType w:val="multilevel"/>
    <w:tmpl w:val="B8A882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E68EE"/>
    <w:multiLevelType w:val="multilevel"/>
    <w:tmpl w:val="A55EA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52383"/>
    <w:multiLevelType w:val="hybridMultilevel"/>
    <w:tmpl w:val="1E84306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6A312E"/>
    <w:multiLevelType w:val="multilevel"/>
    <w:tmpl w:val="D3863E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166E71"/>
    <w:multiLevelType w:val="multilevel"/>
    <w:tmpl w:val="4C781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C72861"/>
    <w:multiLevelType w:val="multilevel"/>
    <w:tmpl w:val="96F01A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7C5B0D"/>
    <w:multiLevelType w:val="multilevel"/>
    <w:tmpl w:val="BAE8E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5A5E20"/>
    <w:multiLevelType w:val="multilevel"/>
    <w:tmpl w:val="7940ED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243B68"/>
    <w:multiLevelType w:val="multilevel"/>
    <w:tmpl w:val="9C48D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F34BEB"/>
    <w:multiLevelType w:val="hybridMultilevel"/>
    <w:tmpl w:val="7B001FBE"/>
    <w:lvl w:ilvl="0" w:tplc="DCB6AAD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2A6E70"/>
    <w:multiLevelType w:val="multilevel"/>
    <w:tmpl w:val="1A50B4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837768"/>
    <w:multiLevelType w:val="multilevel"/>
    <w:tmpl w:val="237809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EC1A66"/>
    <w:multiLevelType w:val="hybridMultilevel"/>
    <w:tmpl w:val="D4FC8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F433F0"/>
    <w:multiLevelType w:val="hybridMultilevel"/>
    <w:tmpl w:val="5BC0700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3F4977"/>
    <w:multiLevelType w:val="multilevel"/>
    <w:tmpl w:val="5652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EC13A2"/>
    <w:multiLevelType w:val="multilevel"/>
    <w:tmpl w:val="E8B2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132DF2"/>
    <w:multiLevelType w:val="multilevel"/>
    <w:tmpl w:val="B4AA7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4E3A56"/>
    <w:multiLevelType w:val="hybridMultilevel"/>
    <w:tmpl w:val="5A48ED2A"/>
    <w:lvl w:ilvl="0" w:tplc="7D1886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563F42"/>
    <w:multiLevelType w:val="multilevel"/>
    <w:tmpl w:val="2E585E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1C9649D"/>
    <w:multiLevelType w:val="hybridMultilevel"/>
    <w:tmpl w:val="C2B4EA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1A7DAC"/>
    <w:multiLevelType w:val="multilevel"/>
    <w:tmpl w:val="11DEF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4C00242"/>
    <w:multiLevelType w:val="multilevel"/>
    <w:tmpl w:val="74F43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CE378A"/>
    <w:multiLevelType w:val="multilevel"/>
    <w:tmpl w:val="D604F9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792DDF"/>
    <w:multiLevelType w:val="multilevel"/>
    <w:tmpl w:val="09682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3A3ABD"/>
    <w:multiLevelType w:val="multilevel"/>
    <w:tmpl w:val="62BE9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775CD8"/>
    <w:multiLevelType w:val="hybridMultilevel"/>
    <w:tmpl w:val="8BE68408"/>
    <w:lvl w:ilvl="0" w:tplc="7D1886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6372F4"/>
    <w:multiLevelType w:val="multilevel"/>
    <w:tmpl w:val="B0146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0A01EB"/>
    <w:multiLevelType w:val="multilevel"/>
    <w:tmpl w:val="8F58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942FF8"/>
    <w:multiLevelType w:val="multilevel"/>
    <w:tmpl w:val="D610D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52571A"/>
    <w:multiLevelType w:val="hybridMultilevel"/>
    <w:tmpl w:val="15AA8968"/>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6A793D"/>
    <w:multiLevelType w:val="multilevel"/>
    <w:tmpl w:val="E0E2F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AB24C1"/>
    <w:multiLevelType w:val="multilevel"/>
    <w:tmpl w:val="83028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7454045">
    <w:abstractNumId w:val="0"/>
  </w:num>
  <w:num w:numId="2" w16cid:durableId="1659307260">
    <w:abstractNumId w:val="16"/>
  </w:num>
  <w:num w:numId="3" w16cid:durableId="939684921">
    <w:abstractNumId w:val="18"/>
  </w:num>
  <w:num w:numId="4" w16cid:durableId="2143889767">
    <w:abstractNumId w:val="6"/>
  </w:num>
  <w:num w:numId="5" w16cid:durableId="1909729710">
    <w:abstractNumId w:val="5"/>
  </w:num>
  <w:num w:numId="6" w16cid:durableId="553008445">
    <w:abstractNumId w:val="15"/>
  </w:num>
  <w:num w:numId="7" w16cid:durableId="166942612">
    <w:abstractNumId w:val="10"/>
  </w:num>
  <w:num w:numId="8" w16cid:durableId="1972634730">
    <w:abstractNumId w:val="11"/>
  </w:num>
  <w:num w:numId="9" w16cid:durableId="804127817">
    <w:abstractNumId w:val="3"/>
  </w:num>
  <w:num w:numId="10" w16cid:durableId="1888831612">
    <w:abstractNumId w:val="7"/>
  </w:num>
  <w:num w:numId="11" w16cid:durableId="836962904">
    <w:abstractNumId w:val="1"/>
  </w:num>
  <w:num w:numId="12" w16cid:durableId="463235940">
    <w:abstractNumId w:val="22"/>
  </w:num>
  <w:num w:numId="13" w16cid:durableId="1699816355">
    <w:abstractNumId w:val="21"/>
  </w:num>
  <w:num w:numId="14" w16cid:durableId="1024556937">
    <w:abstractNumId w:val="14"/>
  </w:num>
  <w:num w:numId="15" w16cid:durableId="630594587">
    <w:abstractNumId w:val="28"/>
  </w:num>
  <w:num w:numId="16" w16cid:durableId="342318193">
    <w:abstractNumId w:val="20"/>
  </w:num>
  <w:num w:numId="17" w16cid:durableId="912548747">
    <w:abstractNumId w:val="30"/>
  </w:num>
  <w:num w:numId="18" w16cid:durableId="774249358">
    <w:abstractNumId w:val="4"/>
  </w:num>
  <w:num w:numId="19" w16cid:durableId="318727120">
    <w:abstractNumId w:val="8"/>
  </w:num>
  <w:num w:numId="20" w16cid:durableId="630021397">
    <w:abstractNumId w:val="23"/>
  </w:num>
  <w:num w:numId="21" w16cid:durableId="1913857514">
    <w:abstractNumId w:val="26"/>
  </w:num>
  <w:num w:numId="22" w16cid:durableId="567229885">
    <w:abstractNumId w:val="24"/>
  </w:num>
  <w:num w:numId="23" w16cid:durableId="373310747">
    <w:abstractNumId w:val="27"/>
  </w:num>
  <w:num w:numId="24" w16cid:durableId="1114179178">
    <w:abstractNumId w:val="9"/>
  </w:num>
  <w:num w:numId="25" w16cid:durableId="745541284">
    <w:abstractNumId w:val="31"/>
  </w:num>
  <w:num w:numId="26" w16cid:durableId="1615404238">
    <w:abstractNumId w:val="12"/>
  </w:num>
  <w:num w:numId="27" w16cid:durableId="1698584749">
    <w:abstractNumId w:val="19"/>
  </w:num>
  <w:num w:numId="28" w16cid:durableId="1206715015">
    <w:abstractNumId w:val="29"/>
  </w:num>
  <w:num w:numId="29" w16cid:durableId="1218782302">
    <w:abstractNumId w:val="25"/>
  </w:num>
  <w:num w:numId="30" w16cid:durableId="499858389">
    <w:abstractNumId w:val="17"/>
  </w:num>
  <w:num w:numId="31" w16cid:durableId="1973318047">
    <w:abstractNumId w:val="13"/>
  </w:num>
  <w:num w:numId="32" w16cid:durableId="7549793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205"/>
    <w:rsid w:val="00022082"/>
    <w:rsid w:val="00023566"/>
    <w:rsid w:val="00026B13"/>
    <w:rsid w:val="00027335"/>
    <w:rsid w:val="00042A08"/>
    <w:rsid w:val="00043FB3"/>
    <w:rsid w:val="00063CE1"/>
    <w:rsid w:val="000770E4"/>
    <w:rsid w:val="0008047D"/>
    <w:rsid w:val="00096811"/>
    <w:rsid w:val="000B16AA"/>
    <w:rsid w:val="000C366A"/>
    <w:rsid w:val="000D5FC0"/>
    <w:rsid w:val="001031A2"/>
    <w:rsid w:val="001247BD"/>
    <w:rsid w:val="00124F4C"/>
    <w:rsid w:val="00136884"/>
    <w:rsid w:val="00156D5B"/>
    <w:rsid w:val="00162C7A"/>
    <w:rsid w:val="00170721"/>
    <w:rsid w:val="00181878"/>
    <w:rsid w:val="001C1938"/>
    <w:rsid w:val="001C3961"/>
    <w:rsid w:val="001E1D93"/>
    <w:rsid w:val="001E3CFA"/>
    <w:rsid w:val="001F6871"/>
    <w:rsid w:val="002216ED"/>
    <w:rsid w:val="00237EBA"/>
    <w:rsid w:val="00241CE1"/>
    <w:rsid w:val="002441E3"/>
    <w:rsid w:val="002927D2"/>
    <w:rsid w:val="00295443"/>
    <w:rsid w:val="00296920"/>
    <w:rsid w:val="002B4B4D"/>
    <w:rsid w:val="002C0DB5"/>
    <w:rsid w:val="002D74A2"/>
    <w:rsid w:val="002F4549"/>
    <w:rsid w:val="00305D78"/>
    <w:rsid w:val="0030628D"/>
    <w:rsid w:val="00323E04"/>
    <w:rsid w:val="00342D7C"/>
    <w:rsid w:val="003434C3"/>
    <w:rsid w:val="003451AB"/>
    <w:rsid w:val="00351C89"/>
    <w:rsid w:val="00354FB1"/>
    <w:rsid w:val="00357E0F"/>
    <w:rsid w:val="00365D9D"/>
    <w:rsid w:val="003671D4"/>
    <w:rsid w:val="00377F30"/>
    <w:rsid w:val="00381078"/>
    <w:rsid w:val="00383931"/>
    <w:rsid w:val="00387114"/>
    <w:rsid w:val="00394855"/>
    <w:rsid w:val="003A6579"/>
    <w:rsid w:val="003A7925"/>
    <w:rsid w:val="003B7525"/>
    <w:rsid w:val="003C4F55"/>
    <w:rsid w:val="003D3AC7"/>
    <w:rsid w:val="003E1629"/>
    <w:rsid w:val="003F089A"/>
    <w:rsid w:val="003F208B"/>
    <w:rsid w:val="003F675B"/>
    <w:rsid w:val="00411205"/>
    <w:rsid w:val="004146F2"/>
    <w:rsid w:val="004159A4"/>
    <w:rsid w:val="0042442D"/>
    <w:rsid w:val="00434CF6"/>
    <w:rsid w:val="00441DD8"/>
    <w:rsid w:val="00456B93"/>
    <w:rsid w:val="00461DA0"/>
    <w:rsid w:val="004661BC"/>
    <w:rsid w:val="00466298"/>
    <w:rsid w:val="00473C9A"/>
    <w:rsid w:val="00476F53"/>
    <w:rsid w:val="00483C51"/>
    <w:rsid w:val="00490416"/>
    <w:rsid w:val="004B0B7F"/>
    <w:rsid w:val="004B3BA8"/>
    <w:rsid w:val="004C1A0D"/>
    <w:rsid w:val="004D7EF3"/>
    <w:rsid w:val="004E1B5A"/>
    <w:rsid w:val="004E1C0A"/>
    <w:rsid w:val="004E2814"/>
    <w:rsid w:val="004E74A3"/>
    <w:rsid w:val="004F2388"/>
    <w:rsid w:val="004F5F9E"/>
    <w:rsid w:val="00507341"/>
    <w:rsid w:val="005117A4"/>
    <w:rsid w:val="005128A6"/>
    <w:rsid w:val="00515093"/>
    <w:rsid w:val="00526D57"/>
    <w:rsid w:val="00534466"/>
    <w:rsid w:val="00540CC4"/>
    <w:rsid w:val="0055214F"/>
    <w:rsid w:val="00560D51"/>
    <w:rsid w:val="00562924"/>
    <w:rsid w:val="00567A69"/>
    <w:rsid w:val="005854EB"/>
    <w:rsid w:val="005A71D0"/>
    <w:rsid w:val="005C752E"/>
    <w:rsid w:val="005D1A3D"/>
    <w:rsid w:val="005D636C"/>
    <w:rsid w:val="005E4645"/>
    <w:rsid w:val="00610DDA"/>
    <w:rsid w:val="00617134"/>
    <w:rsid w:val="006174D5"/>
    <w:rsid w:val="006253DE"/>
    <w:rsid w:val="006319C4"/>
    <w:rsid w:val="00635167"/>
    <w:rsid w:val="006450D7"/>
    <w:rsid w:val="00645BD3"/>
    <w:rsid w:val="00677FE0"/>
    <w:rsid w:val="0068696C"/>
    <w:rsid w:val="00690D7F"/>
    <w:rsid w:val="006A2D10"/>
    <w:rsid w:val="006A3367"/>
    <w:rsid w:val="006A7C49"/>
    <w:rsid w:val="006C521E"/>
    <w:rsid w:val="006D1264"/>
    <w:rsid w:val="006D330D"/>
    <w:rsid w:val="006D417A"/>
    <w:rsid w:val="006E1B5B"/>
    <w:rsid w:val="006F3CCC"/>
    <w:rsid w:val="00700789"/>
    <w:rsid w:val="007023C7"/>
    <w:rsid w:val="00723AFA"/>
    <w:rsid w:val="00726919"/>
    <w:rsid w:val="00730FF6"/>
    <w:rsid w:val="0073655E"/>
    <w:rsid w:val="00743B00"/>
    <w:rsid w:val="00743FE4"/>
    <w:rsid w:val="007517E1"/>
    <w:rsid w:val="00757B52"/>
    <w:rsid w:val="007648FE"/>
    <w:rsid w:val="00777D0E"/>
    <w:rsid w:val="00783DC5"/>
    <w:rsid w:val="007856C4"/>
    <w:rsid w:val="00786CDE"/>
    <w:rsid w:val="0079066E"/>
    <w:rsid w:val="00796BBA"/>
    <w:rsid w:val="007B3B9A"/>
    <w:rsid w:val="007C5651"/>
    <w:rsid w:val="007C592E"/>
    <w:rsid w:val="007C6B16"/>
    <w:rsid w:val="007C70B5"/>
    <w:rsid w:val="007D32A1"/>
    <w:rsid w:val="007D442B"/>
    <w:rsid w:val="007D754D"/>
    <w:rsid w:val="007E7206"/>
    <w:rsid w:val="007F28B5"/>
    <w:rsid w:val="007F47C3"/>
    <w:rsid w:val="00801683"/>
    <w:rsid w:val="008029E3"/>
    <w:rsid w:val="008041E8"/>
    <w:rsid w:val="008065AF"/>
    <w:rsid w:val="00836618"/>
    <w:rsid w:val="008510F9"/>
    <w:rsid w:val="008605DD"/>
    <w:rsid w:val="00874F1F"/>
    <w:rsid w:val="0087741E"/>
    <w:rsid w:val="00886D8C"/>
    <w:rsid w:val="00892F89"/>
    <w:rsid w:val="008A0EF6"/>
    <w:rsid w:val="008A42B2"/>
    <w:rsid w:val="008A7BEB"/>
    <w:rsid w:val="008B2A38"/>
    <w:rsid w:val="008B3477"/>
    <w:rsid w:val="008B5A34"/>
    <w:rsid w:val="008B7126"/>
    <w:rsid w:val="008B72FB"/>
    <w:rsid w:val="008C21A3"/>
    <w:rsid w:val="008D5858"/>
    <w:rsid w:val="008E050E"/>
    <w:rsid w:val="008E75E8"/>
    <w:rsid w:val="008F3752"/>
    <w:rsid w:val="009014C5"/>
    <w:rsid w:val="00911CB0"/>
    <w:rsid w:val="009127C0"/>
    <w:rsid w:val="0091298B"/>
    <w:rsid w:val="0092606C"/>
    <w:rsid w:val="00934FE1"/>
    <w:rsid w:val="00935B35"/>
    <w:rsid w:val="00946EFB"/>
    <w:rsid w:val="00955B93"/>
    <w:rsid w:val="009657A7"/>
    <w:rsid w:val="00966D0F"/>
    <w:rsid w:val="009726FE"/>
    <w:rsid w:val="0098074E"/>
    <w:rsid w:val="009834B0"/>
    <w:rsid w:val="00991749"/>
    <w:rsid w:val="009A135E"/>
    <w:rsid w:val="009A55FA"/>
    <w:rsid w:val="009A6444"/>
    <w:rsid w:val="009B44A5"/>
    <w:rsid w:val="009B489B"/>
    <w:rsid w:val="009B656B"/>
    <w:rsid w:val="009C02A5"/>
    <w:rsid w:val="009D3ABF"/>
    <w:rsid w:val="009D525D"/>
    <w:rsid w:val="009D71C2"/>
    <w:rsid w:val="009E63FB"/>
    <w:rsid w:val="009E7B22"/>
    <w:rsid w:val="009F20C6"/>
    <w:rsid w:val="009F4C18"/>
    <w:rsid w:val="009F66B1"/>
    <w:rsid w:val="00A14F84"/>
    <w:rsid w:val="00A22523"/>
    <w:rsid w:val="00A42CAD"/>
    <w:rsid w:val="00A53BAC"/>
    <w:rsid w:val="00A60E3C"/>
    <w:rsid w:val="00A71089"/>
    <w:rsid w:val="00A75839"/>
    <w:rsid w:val="00A868FA"/>
    <w:rsid w:val="00A92CBE"/>
    <w:rsid w:val="00AC3260"/>
    <w:rsid w:val="00AE0EFE"/>
    <w:rsid w:val="00AF69D4"/>
    <w:rsid w:val="00B23CC6"/>
    <w:rsid w:val="00B27165"/>
    <w:rsid w:val="00B34486"/>
    <w:rsid w:val="00B41978"/>
    <w:rsid w:val="00B6260B"/>
    <w:rsid w:val="00B64B39"/>
    <w:rsid w:val="00B66D3F"/>
    <w:rsid w:val="00B943EF"/>
    <w:rsid w:val="00B94FCF"/>
    <w:rsid w:val="00BA6985"/>
    <w:rsid w:val="00BA7FC2"/>
    <w:rsid w:val="00BB4DB8"/>
    <w:rsid w:val="00BC0E70"/>
    <w:rsid w:val="00BC5D15"/>
    <w:rsid w:val="00BF49DD"/>
    <w:rsid w:val="00C000BE"/>
    <w:rsid w:val="00C0012D"/>
    <w:rsid w:val="00C22D39"/>
    <w:rsid w:val="00C47E4C"/>
    <w:rsid w:val="00C5314C"/>
    <w:rsid w:val="00C57682"/>
    <w:rsid w:val="00C64BA2"/>
    <w:rsid w:val="00C7300B"/>
    <w:rsid w:val="00C74D7C"/>
    <w:rsid w:val="00C82D5E"/>
    <w:rsid w:val="00C87AC0"/>
    <w:rsid w:val="00C9032E"/>
    <w:rsid w:val="00C908C7"/>
    <w:rsid w:val="00CA62CB"/>
    <w:rsid w:val="00CB71B7"/>
    <w:rsid w:val="00CB7FB2"/>
    <w:rsid w:val="00CF3070"/>
    <w:rsid w:val="00D142F7"/>
    <w:rsid w:val="00D146A9"/>
    <w:rsid w:val="00D16484"/>
    <w:rsid w:val="00D24EEB"/>
    <w:rsid w:val="00D25F70"/>
    <w:rsid w:val="00D3649B"/>
    <w:rsid w:val="00D4743E"/>
    <w:rsid w:val="00D474EA"/>
    <w:rsid w:val="00D5100C"/>
    <w:rsid w:val="00D60105"/>
    <w:rsid w:val="00D6137D"/>
    <w:rsid w:val="00D62527"/>
    <w:rsid w:val="00D67EE0"/>
    <w:rsid w:val="00D85D3D"/>
    <w:rsid w:val="00D96518"/>
    <w:rsid w:val="00D9661D"/>
    <w:rsid w:val="00DD1551"/>
    <w:rsid w:val="00DD4CDC"/>
    <w:rsid w:val="00DE5AF9"/>
    <w:rsid w:val="00DE693A"/>
    <w:rsid w:val="00DF5517"/>
    <w:rsid w:val="00DF7604"/>
    <w:rsid w:val="00E15BA4"/>
    <w:rsid w:val="00E2537C"/>
    <w:rsid w:val="00E37EEC"/>
    <w:rsid w:val="00E4311E"/>
    <w:rsid w:val="00E44D5E"/>
    <w:rsid w:val="00E50538"/>
    <w:rsid w:val="00E55C59"/>
    <w:rsid w:val="00E941CF"/>
    <w:rsid w:val="00E95840"/>
    <w:rsid w:val="00EA08BA"/>
    <w:rsid w:val="00EB0182"/>
    <w:rsid w:val="00EC349C"/>
    <w:rsid w:val="00EC37BE"/>
    <w:rsid w:val="00ED3AC2"/>
    <w:rsid w:val="00EF101E"/>
    <w:rsid w:val="00EF14A2"/>
    <w:rsid w:val="00EF1EA7"/>
    <w:rsid w:val="00F00208"/>
    <w:rsid w:val="00F26783"/>
    <w:rsid w:val="00F46E7E"/>
    <w:rsid w:val="00F70F98"/>
    <w:rsid w:val="00F719BE"/>
    <w:rsid w:val="00F73C96"/>
    <w:rsid w:val="00F834A3"/>
    <w:rsid w:val="00F9033E"/>
    <w:rsid w:val="00F923D4"/>
    <w:rsid w:val="00F9391D"/>
    <w:rsid w:val="00FB0B21"/>
    <w:rsid w:val="00FB332E"/>
    <w:rsid w:val="00FB7AFC"/>
    <w:rsid w:val="00FB7B41"/>
    <w:rsid w:val="00FC0D7D"/>
    <w:rsid w:val="00FD71A0"/>
    <w:rsid w:val="00FE0D34"/>
    <w:rsid w:val="00FE6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9087CF"/>
  <w15:chartTrackingRefBased/>
  <w15:docId w15:val="{D0846C86-680F-4E31-9829-01A15C75A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858"/>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E44D5E"/>
    <w:pPr>
      <w:keepNext/>
      <w:keepLines/>
      <w:spacing w:before="40" w:after="0"/>
      <w:outlineLvl w:val="1"/>
    </w:pPr>
    <w:rPr>
      <w:rFonts w:ascii="Times New Roman" w:eastAsiaTheme="majorEastAsia" w:hAnsi="Times New Roman" w:cstheme="majorBidi"/>
      <w:b/>
      <w:i/>
      <w:sz w:val="24"/>
      <w:szCs w:val="26"/>
    </w:rPr>
  </w:style>
  <w:style w:type="paragraph" w:styleId="Heading3">
    <w:name w:val="heading 3"/>
    <w:basedOn w:val="Normal"/>
    <w:link w:val="Heading3Char"/>
    <w:uiPriority w:val="9"/>
    <w:qFormat/>
    <w:rsid w:val="008A7BEB"/>
    <w:pPr>
      <w:spacing w:before="100" w:beforeAutospacing="1" w:after="100" w:afterAutospacing="1" w:line="240" w:lineRule="auto"/>
      <w:outlineLvl w:val="2"/>
    </w:pPr>
    <w:rPr>
      <w:rFonts w:ascii="Times New Roman" w:eastAsia="Times New Roman" w:hAnsi="Times New Roman" w:cs="Times New Roman"/>
      <w:bCs/>
      <w:i/>
      <w:sz w:val="24"/>
      <w:szCs w:val="27"/>
      <w:lang w:eastAsia="en-GB"/>
    </w:rPr>
  </w:style>
  <w:style w:type="paragraph" w:styleId="Heading4">
    <w:name w:val="heading 4"/>
    <w:basedOn w:val="Normal"/>
    <w:link w:val="Heading4Char"/>
    <w:uiPriority w:val="9"/>
    <w:qFormat/>
    <w:rsid w:val="005128A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A7BEB"/>
    <w:rPr>
      <w:rFonts w:ascii="Times New Roman" w:eastAsia="Times New Roman" w:hAnsi="Times New Roman" w:cs="Times New Roman"/>
      <w:bCs/>
      <w:i/>
      <w:sz w:val="24"/>
      <w:szCs w:val="27"/>
      <w:lang w:eastAsia="en-GB"/>
    </w:rPr>
  </w:style>
  <w:style w:type="character" w:customStyle="1" w:styleId="Heading4Char">
    <w:name w:val="Heading 4 Char"/>
    <w:basedOn w:val="DefaultParagraphFont"/>
    <w:link w:val="Heading4"/>
    <w:uiPriority w:val="9"/>
    <w:rsid w:val="005128A6"/>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0273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7335"/>
    <w:rPr>
      <w:b/>
      <w:bCs/>
    </w:rPr>
  </w:style>
  <w:style w:type="character" w:styleId="Emphasis">
    <w:name w:val="Emphasis"/>
    <w:basedOn w:val="DefaultParagraphFont"/>
    <w:uiPriority w:val="20"/>
    <w:qFormat/>
    <w:rsid w:val="00D4743E"/>
    <w:rPr>
      <w:i/>
      <w:iCs/>
    </w:rPr>
  </w:style>
  <w:style w:type="character" w:styleId="Hyperlink">
    <w:name w:val="Hyperlink"/>
    <w:basedOn w:val="DefaultParagraphFont"/>
    <w:uiPriority w:val="99"/>
    <w:unhideWhenUsed/>
    <w:rsid w:val="00D4743E"/>
    <w:rPr>
      <w:color w:val="0000FF"/>
      <w:u w:val="single"/>
    </w:rPr>
  </w:style>
  <w:style w:type="paragraph" w:styleId="ListParagraph">
    <w:name w:val="List Paragraph"/>
    <w:basedOn w:val="Normal"/>
    <w:uiPriority w:val="34"/>
    <w:qFormat/>
    <w:rsid w:val="008605DD"/>
    <w:pPr>
      <w:ind w:left="720"/>
      <w:contextualSpacing/>
    </w:pPr>
  </w:style>
  <w:style w:type="character" w:customStyle="1" w:styleId="url">
    <w:name w:val="url"/>
    <w:basedOn w:val="DefaultParagraphFont"/>
    <w:rsid w:val="00381078"/>
  </w:style>
  <w:style w:type="character" w:customStyle="1" w:styleId="Heading1Char">
    <w:name w:val="Heading 1 Char"/>
    <w:basedOn w:val="DefaultParagraphFont"/>
    <w:link w:val="Heading1"/>
    <w:uiPriority w:val="9"/>
    <w:rsid w:val="008D5858"/>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567A69"/>
    <w:pPr>
      <w:spacing w:after="0" w:line="240" w:lineRule="auto"/>
      <w:contextualSpacing/>
    </w:pPr>
    <w:rPr>
      <w:rFonts w:ascii="Times New Roman" w:eastAsiaTheme="majorEastAsia" w:hAnsi="Times New Roman" w:cstheme="majorBidi"/>
      <w:spacing w:val="-10"/>
      <w:kern w:val="28"/>
      <w:sz w:val="56"/>
      <w:szCs w:val="56"/>
    </w:rPr>
  </w:style>
  <w:style w:type="character" w:customStyle="1" w:styleId="TitleChar">
    <w:name w:val="Title Char"/>
    <w:basedOn w:val="DefaultParagraphFont"/>
    <w:link w:val="Title"/>
    <w:uiPriority w:val="10"/>
    <w:rsid w:val="00567A69"/>
    <w:rPr>
      <w:rFonts w:ascii="Times New Roman" w:eastAsiaTheme="majorEastAsia" w:hAnsi="Times New Roman" w:cstheme="majorBidi"/>
      <w:spacing w:val="-10"/>
      <w:kern w:val="28"/>
      <w:sz w:val="56"/>
      <w:szCs w:val="56"/>
    </w:rPr>
  </w:style>
  <w:style w:type="paragraph" w:styleId="Header">
    <w:name w:val="header"/>
    <w:basedOn w:val="Normal"/>
    <w:link w:val="HeaderChar"/>
    <w:uiPriority w:val="99"/>
    <w:unhideWhenUsed/>
    <w:rsid w:val="00342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D7C"/>
  </w:style>
  <w:style w:type="paragraph" w:styleId="Footer">
    <w:name w:val="footer"/>
    <w:basedOn w:val="Normal"/>
    <w:link w:val="FooterChar"/>
    <w:uiPriority w:val="99"/>
    <w:unhideWhenUsed/>
    <w:rsid w:val="00342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D7C"/>
  </w:style>
  <w:style w:type="character" w:customStyle="1" w:styleId="Heading2Char">
    <w:name w:val="Heading 2 Char"/>
    <w:basedOn w:val="DefaultParagraphFont"/>
    <w:link w:val="Heading2"/>
    <w:uiPriority w:val="9"/>
    <w:rsid w:val="00E44D5E"/>
    <w:rPr>
      <w:rFonts w:ascii="Times New Roman" w:eastAsiaTheme="majorEastAsia" w:hAnsi="Times New Roman" w:cstheme="majorBidi"/>
      <w:b/>
      <w:i/>
      <w:sz w:val="24"/>
      <w:szCs w:val="26"/>
    </w:rPr>
  </w:style>
  <w:style w:type="character" w:styleId="UnresolvedMention">
    <w:name w:val="Unresolved Mention"/>
    <w:basedOn w:val="DefaultParagraphFont"/>
    <w:uiPriority w:val="99"/>
    <w:semiHidden/>
    <w:unhideWhenUsed/>
    <w:rsid w:val="00C000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801798">
      <w:bodyDiv w:val="1"/>
      <w:marLeft w:val="0"/>
      <w:marRight w:val="0"/>
      <w:marTop w:val="0"/>
      <w:marBottom w:val="0"/>
      <w:divBdr>
        <w:top w:val="none" w:sz="0" w:space="0" w:color="auto"/>
        <w:left w:val="none" w:sz="0" w:space="0" w:color="auto"/>
        <w:bottom w:val="none" w:sz="0" w:space="0" w:color="auto"/>
        <w:right w:val="none" w:sz="0" w:space="0" w:color="auto"/>
      </w:divBdr>
    </w:div>
    <w:div w:id="167257187">
      <w:bodyDiv w:val="1"/>
      <w:marLeft w:val="0"/>
      <w:marRight w:val="0"/>
      <w:marTop w:val="0"/>
      <w:marBottom w:val="0"/>
      <w:divBdr>
        <w:top w:val="none" w:sz="0" w:space="0" w:color="auto"/>
        <w:left w:val="none" w:sz="0" w:space="0" w:color="auto"/>
        <w:bottom w:val="none" w:sz="0" w:space="0" w:color="auto"/>
        <w:right w:val="none" w:sz="0" w:space="0" w:color="auto"/>
      </w:divBdr>
    </w:div>
    <w:div w:id="211305826">
      <w:bodyDiv w:val="1"/>
      <w:marLeft w:val="0"/>
      <w:marRight w:val="0"/>
      <w:marTop w:val="0"/>
      <w:marBottom w:val="0"/>
      <w:divBdr>
        <w:top w:val="none" w:sz="0" w:space="0" w:color="auto"/>
        <w:left w:val="none" w:sz="0" w:space="0" w:color="auto"/>
        <w:bottom w:val="none" w:sz="0" w:space="0" w:color="auto"/>
        <w:right w:val="none" w:sz="0" w:space="0" w:color="auto"/>
      </w:divBdr>
    </w:div>
    <w:div w:id="312565856">
      <w:bodyDiv w:val="1"/>
      <w:marLeft w:val="0"/>
      <w:marRight w:val="0"/>
      <w:marTop w:val="0"/>
      <w:marBottom w:val="0"/>
      <w:divBdr>
        <w:top w:val="none" w:sz="0" w:space="0" w:color="auto"/>
        <w:left w:val="none" w:sz="0" w:space="0" w:color="auto"/>
        <w:bottom w:val="none" w:sz="0" w:space="0" w:color="auto"/>
        <w:right w:val="none" w:sz="0" w:space="0" w:color="auto"/>
      </w:divBdr>
      <w:divsChild>
        <w:div w:id="682904692">
          <w:marLeft w:val="-720"/>
          <w:marRight w:val="0"/>
          <w:marTop w:val="0"/>
          <w:marBottom w:val="0"/>
          <w:divBdr>
            <w:top w:val="none" w:sz="0" w:space="0" w:color="auto"/>
            <w:left w:val="none" w:sz="0" w:space="0" w:color="auto"/>
            <w:bottom w:val="none" w:sz="0" w:space="0" w:color="auto"/>
            <w:right w:val="none" w:sz="0" w:space="0" w:color="auto"/>
          </w:divBdr>
        </w:div>
      </w:divsChild>
    </w:div>
    <w:div w:id="334189979">
      <w:bodyDiv w:val="1"/>
      <w:marLeft w:val="0"/>
      <w:marRight w:val="0"/>
      <w:marTop w:val="0"/>
      <w:marBottom w:val="0"/>
      <w:divBdr>
        <w:top w:val="none" w:sz="0" w:space="0" w:color="auto"/>
        <w:left w:val="none" w:sz="0" w:space="0" w:color="auto"/>
        <w:bottom w:val="none" w:sz="0" w:space="0" w:color="auto"/>
        <w:right w:val="none" w:sz="0" w:space="0" w:color="auto"/>
      </w:divBdr>
    </w:div>
    <w:div w:id="383992691">
      <w:bodyDiv w:val="1"/>
      <w:marLeft w:val="0"/>
      <w:marRight w:val="0"/>
      <w:marTop w:val="0"/>
      <w:marBottom w:val="0"/>
      <w:divBdr>
        <w:top w:val="none" w:sz="0" w:space="0" w:color="auto"/>
        <w:left w:val="none" w:sz="0" w:space="0" w:color="auto"/>
        <w:bottom w:val="none" w:sz="0" w:space="0" w:color="auto"/>
        <w:right w:val="none" w:sz="0" w:space="0" w:color="auto"/>
      </w:divBdr>
    </w:div>
    <w:div w:id="421872712">
      <w:bodyDiv w:val="1"/>
      <w:marLeft w:val="0"/>
      <w:marRight w:val="0"/>
      <w:marTop w:val="0"/>
      <w:marBottom w:val="0"/>
      <w:divBdr>
        <w:top w:val="none" w:sz="0" w:space="0" w:color="auto"/>
        <w:left w:val="none" w:sz="0" w:space="0" w:color="auto"/>
        <w:bottom w:val="none" w:sz="0" w:space="0" w:color="auto"/>
        <w:right w:val="none" w:sz="0" w:space="0" w:color="auto"/>
      </w:divBdr>
    </w:div>
    <w:div w:id="470756519">
      <w:bodyDiv w:val="1"/>
      <w:marLeft w:val="0"/>
      <w:marRight w:val="0"/>
      <w:marTop w:val="0"/>
      <w:marBottom w:val="0"/>
      <w:divBdr>
        <w:top w:val="none" w:sz="0" w:space="0" w:color="auto"/>
        <w:left w:val="none" w:sz="0" w:space="0" w:color="auto"/>
        <w:bottom w:val="none" w:sz="0" w:space="0" w:color="auto"/>
        <w:right w:val="none" w:sz="0" w:space="0" w:color="auto"/>
      </w:divBdr>
    </w:div>
    <w:div w:id="472137074">
      <w:bodyDiv w:val="1"/>
      <w:marLeft w:val="0"/>
      <w:marRight w:val="0"/>
      <w:marTop w:val="0"/>
      <w:marBottom w:val="0"/>
      <w:divBdr>
        <w:top w:val="none" w:sz="0" w:space="0" w:color="auto"/>
        <w:left w:val="none" w:sz="0" w:space="0" w:color="auto"/>
        <w:bottom w:val="none" w:sz="0" w:space="0" w:color="auto"/>
        <w:right w:val="none" w:sz="0" w:space="0" w:color="auto"/>
      </w:divBdr>
    </w:div>
    <w:div w:id="517543555">
      <w:bodyDiv w:val="1"/>
      <w:marLeft w:val="0"/>
      <w:marRight w:val="0"/>
      <w:marTop w:val="0"/>
      <w:marBottom w:val="0"/>
      <w:divBdr>
        <w:top w:val="none" w:sz="0" w:space="0" w:color="auto"/>
        <w:left w:val="none" w:sz="0" w:space="0" w:color="auto"/>
        <w:bottom w:val="none" w:sz="0" w:space="0" w:color="auto"/>
        <w:right w:val="none" w:sz="0" w:space="0" w:color="auto"/>
      </w:divBdr>
      <w:divsChild>
        <w:div w:id="65808544">
          <w:marLeft w:val="-720"/>
          <w:marRight w:val="0"/>
          <w:marTop w:val="0"/>
          <w:marBottom w:val="0"/>
          <w:divBdr>
            <w:top w:val="none" w:sz="0" w:space="0" w:color="auto"/>
            <w:left w:val="none" w:sz="0" w:space="0" w:color="auto"/>
            <w:bottom w:val="none" w:sz="0" w:space="0" w:color="auto"/>
            <w:right w:val="none" w:sz="0" w:space="0" w:color="auto"/>
          </w:divBdr>
        </w:div>
      </w:divsChild>
    </w:div>
    <w:div w:id="752818654">
      <w:bodyDiv w:val="1"/>
      <w:marLeft w:val="0"/>
      <w:marRight w:val="0"/>
      <w:marTop w:val="0"/>
      <w:marBottom w:val="0"/>
      <w:divBdr>
        <w:top w:val="none" w:sz="0" w:space="0" w:color="auto"/>
        <w:left w:val="none" w:sz="0" w:space="0" w:color="auto"/>
        <w:bottom w:val="none" w:sz="0" w:space="0" w:color="auto"/>
        <w:right w:val="none" w:sz="0" w:space="0" w:color="auto"/>
      </w:divBdr>
      <w:divsChild>
        <w:div w:id="18043735">
          <w:marLeft w:val="502"/>
          <w:marRight w:val="0"/>
          <w:marTop w:val="0"/>
          <w:marBottom w:val="0"/>
          <w:divBdr>
            <w:top w:val="none" w:sz="0" w:space="0" w:color="auto"/>
            <w:left w:val="none" w:sz="0" w:space="0" w:color="auto"/>
            <w:bottom w:val="none" w:sz="0" w:space="0" w:color="auto"/>
            <w:right w:val="none" w:sz="0" w:space="0" w:color="auto"/>
          </w:divBdr>
        </w:div>
        <w:div w:id="2111536600">
          <w:marLeft w:val="502"/>
          <w:marRight w:val="0"/>
          <w:marTop w:val="0"/>
          <w:marBottom w:val="0"/>
          <w:divBdr>
            <w:top w:val="none" w:sz="0" w:space="0" w:color="auto"/>
            <w:left w:val="none" w:sz="0" w:space="0" w:color="auto"/>
            <w:bottom w:val="none" w:sz="0" w:space="0" w:color="auto"/>
            <w:right w:val="none" w:sz="0" w:space="0" w:color="auto"/>
          </w:divBdr>
        </w:div>
        <w:div w:id="1472137762">
          <w:marLeft w:val="502"/>
          <w:marRight w:val="0"/>
          <w:marTop w:val="0"/>
          <w:marBottom w:val="0"/>
          <w:divBdr>
            <w:top w:val="none" w:sz="0" w:space="0" w:color="auto"/>
            <w:left w:val="none" w:sz="0" w:space="0" w:color="auto"/>
            <w:bottom w:val="none" w:sz="0" w:space="0" w:color="auto"/>
            <w:right w:val="none" w:sz="0" w:space="0" w:color="auto"/>
          </w:divBdr>
        </w:div>
        <w:div w:id="1478692231">
          <w:marLeft w:val="502"/>
          <w:marRight w:val="0"/>
          <w:marTop w:val="0"/>
          <w:marBottom w:val="0"/>
          <w:divBdr>
            <w:top w:val="none" w:sz="0" w:space="0" w:color="auto"/>
            <w:left w:val="none" w:sz="0" w:space="0" w:color="auto"/>
            <w:bottom w:val="none" w:sz="0" w:space="0" w:color="auto"/>
            <w:right w:val="none" w:sz="0" w:space="0" w:color="auto"/>
          </w:divBdr>
        </w:div>
        <w:div w:id="1806655781">
          <w:marLeft w:val="718"/>
          <w:marRight w:val="0"/>
          <w:marTop w:val="0"/>
          <w:marBottom w:val="0"/>
          <w:divBdr>
            <w:top w:val="none" w:sz="0" w:space="0" w:color="auto"/>
            <w:left w:val="none" w:sz="0" w:space="0" w:color="auto"/>
            <w:bottom w:val="none" w:sz="0" w:space="0" w:color="auto"/>
            <w:right w:val="none" w:sz="0" w:space="0" w:color="auto"/>
          </w:divBdr>
        </w:div>
        <w:div w:id="270674429">
          <w:marLeft w:val="110"/>
          <w:marRight w:val="0"/>
          <w:marTop w:val="0"/>
          <w:marBottom w:val="0"/>
          <w:divBdr>
            <w:top w:val="none" w:sz="0" w:space="0" w:color="auto"/>
            <w:left w:val="none" w:sz="0" w:space="0" w:color="auto"/>
            <w:bottom w:val="none" w:sz="0" w:space="0" w:color="auto"/>
            <w:right w:val="none" w:sz="0" w:space="0" w:color="auto"/>
          </w:divBdr>
        </w:div>
        <w:div w:id="1142573646">
          <w:marLeft w:val="110"/>
          <w:marRight w:val="0"/>
          <w:marTop w:val="0"/>
          <w:marBottom w:val="0"/>
          <w:divBdr>
            <w:top w:val="none" w:sz="0" w:space="0" w:color="auto"/>
            <w:left w:val="none" w:sz="0" w:space="0" w:color="auto"/>
            <w:bottom w:val="none" w:sz="0" w:space="0" w:color="auto"/>
            <w:right w:val="none" w:sz="0" w:space="0" w:color="auto"/>
          </w:divBdr>
        </w:div>
        <w:div w:id="694228425">
          <w:marLeft w:val="110"/>
          <w:marRight w:val="0"/>
          <w:marTop w:val="0"/>
          <w:marBottom w:val="0"/>
          <w:divBdr>
            <w:top w:val="none" w:sz="0" w:space="0" w:color="auto"/>
            <w:left w:val="none" w:sz="0" w:space="0" w:color="auto"/>
            <w:bottom w:val="none" w:sz="0" w:space="0" w:color="auto"/>
            <w:right w:val="none" w:sz="0" w:space="0" w:color="auto"/>
          </w:divBdr>
        </w:div>
      </w:divsChild>
    </w:div>
    <w:div w:id="755781726">
      <w:bodyDiv w:val="1"/>
      <w:marLeft w:val="0"/>
      <w:marRight w:val="0"/>
      <w:marTop w:val="0"/>
      <w:marBottom w:val="0"/>
      <w:divBdr>
        <w:top w:val="none" w:sz="0" w:space="0" w:color="auto"/>
        <w:left w:val="none" w:sz="0" w:space="0" w:color="auto"/>
        <w:bottom w:val="none" w:sz="0" w:space="0" w:color="auto"/>
        <w:right w:val="none" w:sz="0" w:space="0" w:color="auto"/>
      </w:divBdr>
    </w:div>
    <w:div w:id="845480147">
      <w:bodyDiv w:val="1"/>
      <w:marLeft w:val="0"/>
      <w:marRight w:val="0"/>
      <w:marTop w:val="0"/>
      <w:marBottom w:val="0"/>
      <w:divBdr>
        <w:top w:val="none" w:sz="0" w:space="0" w:color="auto"/>
        <w:left w:val="none" w:sz="0" w:space="0" w:color="auto"/>
        <w:bottom w:val="none" w:sz="0" w:space="0" w:color="auto"/>
        <w:right w:val="none" w:sz="0" w:space="0" w:color="auto"/>
      </w:divBdr>
    </w:div>
    <w:div w:id="862206567">
      <w:bodyDiv w:val="1"/>
      <w:marLeft w:val="0"/>
      <w:marRight w:val="0"/>
      <w:marTop w:val="0"/>
      <w:marBottom w:val="0"/>
      <w:divBdr>
        <w:top w:val="none" w:sz="0" w:space="0" w:color="auto"/>
        <w:left w:val="none" w:sz="0" w:space="0" w:color="auto"/>
        <w:bottom w:val="none" w:sz="0" w:space="0" w:color="auto"/>
        <w:right w:val="none" w:sz="0" w:space="0" w:color="auto"/>
      </w:divBdr>
    </w:div>
    <w:div w:id="938755577">
      <w:bodyDiv w:val="1"/>
      <w:marLeft w:val="0"/>
      <w:marRight w:val="0"/>
      <w:marTop w:val="0"/>
      <w:marBottom w:val="0"/>
      <w:divBdr>
        <w:top w:val="none" w:sz="0" w:space="0" w:color="auto"/>
        <w:left w:val="none" w:sz="0" w:space="0" w:color="auto"/>
        <w:bottom w:val="none" w:sz="0" w:space="0" w:color="auto"/>
        <w:right w:val="none" w:sz="0" w:space="0" w:color="auto"/>
      </w:divBdr>
    </w:div>
    <w:div w:id="996767853">
      <w:bodyDiv w:val="1"/>
      <w:marLeft w:val="0"/>
      <w:marRight w:val="0"/>
      <w:marTop w:val="0"/>
      <w:marBottom w:val="0"/>
      <w:divBdr>
        <w:top w:val="none" w:sz="0" w:space="0" w:color="auto"/>
        <w:left w:val="none" w:sz="0" w:space="0" w:color="auto"/>
        <w:bottom w:val="none" w:sz="0" w:space="0" w:color="auto"/>
        <w:right w:val="none" w:sz="0" w:space="0" w:color="auto"/>
      </w:divBdr>
      <w:divsChild>
        <w:div w:id="1921065047">
          <w:marLeft w:val="-720"/>
          <w:marRight w:val="0"/>
          <w:marTop w:val="0"/>
          <w:marBottom w:val="0"/>
          <w:divBdr>
            <w:top w:val="none" w:sz="0" w:space="0" w:color="auto"/>
            <w:left w:val="none" w:sz="0" w:space="0" w:color="auto"/>
            <w:bottom w:val="none" w:sz="0" w:space="0" w:color="auto"/>
            <w:right w:val="none" w:sz="0" w:space="0" w:color="auto"/>
          </w:divBdr>
        </w:div>
      </w:divsChild>
    </w:div>
    <w:div w:id="1011033248">
      <w:bodyDiv w:val="1"/>
      <w:marLeft w:val="0"/>
      <w:marRight w:val="0"/>
      <w:marTop w:val="0"/>
      <w:marBottom w:val="0"/>
      <w:divBdr>
        <w:top w:val="none" w:sz="0" w:space="0" w:color="auto"/>
        <w:left w:val="none" w:sz="0" w:space="0" w:color="auto"/>
        <w:bottom w:val="none" w:sz="0" w:space="0" w:color="auto"/>
        <w:right w:val="none" w:sz="0" w:space="0" w:color="auto"/>
      </w:divBdr>
    </w:div>
    <w:div w:id="1027608379">
      <w:bodyDiv w:val="1"/>
      <w:marLeft w:val="0"/>
      <w:marRight w:val="0"/>
      <w:marTop w:val="0"/>
      <w:marBottom w:val="0"/>
      <w:divBdr>
        <w:top w:val="none" w:sz="0" w:space="0" w:color="auto"/>
        <w:left w:val="none" w:sz="0" w:space="0" w:color="auto"/>
        <w:bottom w:val="none" w:sz="0" w:space="0" w:color="auto"/>
        <w:right w:val="none" w:sz="0" w:space="0" w:color="auto"/>
      </w:divBdr>
    </w:div>
    <w:div w:id="1046873021">
      <w:bodyDiv w:val="1"/>
      <w:marLeft w:val="0"/>
      <w:marRight w:val="0"/>
      <w:marTop w:val="0"/>
      <w:marBottom w:val="0"/>
      <w:divBdr>
        <w:top w:val="none" w:sz="0" w:space="0" w:color="auto"/>
        <w:left w:val="none" w:sz="0" w:space="0" w:color="auto"/>
        <w:bottom w:val="none" w:sz="0" w:space="0" w:color="auto"/>
        <w:right w:val="none" w:sz="0" w:space="0" w:color="auto"/>
      </w:divBdr>
      <w:divsChild>
        <w:div w:id="1858737388">
          <w:marLeft w:val="-720"/>
          <w:marRight w:val="0"/>
          <w:marTop w:val="0"/>
          <w:marBottom w:val="0"/>
          <w:divBdr>
            <w:top w:val="none" w:sz="0" w:space="0" w:color="auto"/>
            <w:left w:val="none" w:sz="0" w:space="0" w:color="auto"/>
            <w:bottom w:val="none" w:sz="0" w:space="0" w:color="auto"/>
            <w:right w:val="none" w:sz="0" w:space="0" w:color="auto"/>
          </w:divBdr>
        </w:div>
      </w:divsChild>
    </w:div>
    <w:div w:id="1063017857">
      <w:bodyDiv w:val="1"/>
      <w:marLeft w:val="0"/>
      <w:marRight w:val="0"/>
      <w:marTop w:val="0"/>
      <w:marBottom w:val="0"/>
      <w:divBdr>
        <w:top w:val="none" w:sz="0" w:space="0" w:color="auto"/>
        <w:left w:val="none" w:sz="0" w:space="0" w:color="auto"/>
        <w:bottom w:val="none" w:sz="0" w:space="0" w:color="auto"/>
        <w:right w:val="none" w:sz="0" w:space="0" w:color="auto"/>
      </w:divBdr>
    </w:div>
    <w:div w:id="1065029541">
      <w:bodyDiv w:val="1"/>
      <w:marLeft w:val="0"/>
      <w:marRight w:val="0"/>
      <w:marTop w:val="0"/>
      <w:marBottom w:val="0"/>
      <w:divBdr>
        <w:top w:val="none" w:sz="0" w:space="0" w:color="auto"/>
        <w:left w:val="none" w:sz="0" w:space="0" w:color="auto"/>
        <w:bottom w:val="none" w:sz="0" w:space="0" w:color="auto"/>
        <w:right w:val="none" w:sz="0" w:space="0" w:color="auto"/>
      </w:divBdr>
    </w:div>
    <w:div w:id="1112019054">
      <w:bodyDiv w:val="1"/>
      <w:marLeft w:val="0"/>
      <w:marRight w:val="0"/>
      <w:marTop w:val="0"/>
      <w:marBottom w:val="0"/>
      <w:divBdr>
        <w:top w:val="none" w:sz="0" w:space="0" w:color="auto"/>
        <w:left w:val="none" w:sz="0" w:space="0" w:color="auto"/>
        <w:bottom w:val="none" w:sz="0" w:space="0" w:color="auto"/>
        <w:right w:val="none" w:sz="0" w:space="0" w:color="auto"/>
      </w:divBdr>
    </w:div>
    <w:div w:id="1120608265">
      <w:bodyDiv w:val="1"/>
      <w:marLeft w:val="0"/>
      <w:marRight w:val="0"/>
      <w:marTop w:val="0"/>
      <w:marBottom w:val="0"/>
      <w:divBdr>
        <w:top w:val="none" w:sz="0" w:space="0" w:color="auto"/>
        <w:left w:val="none" w:sz="0" w:space="0" w:color="auto"/>
        <w:bottom w:val="none" w:sz="0" w:space="0" w:color="auto"/>
        <w:right w:val="none" w:sz="0" w:space="0" w:color="auto"/>
      </w:divBdr>
    </w:div>
    <w:div w:id="1173298232">
      <w:bodyDiv w:val="1"/>
      <w:marLeft w:val="0"/>
      <w:marRight w:val="0"/>
      <w:marTop w:val="0"/>
      <w:marBottom w:val="0"/>
      <w:divBdr>
        <w:top w:val="none" w:sz="0" w:space="0" w:color="auto"/>
        <w:left w:val="none" w:sz="0" w:space="0" w:color="auto"/>
        <w:bottom w:val="none" w:sz="0" w:space="0" w:color="auto"/>
        <w:right w:val="none" w:sz="0" w:space="0" w:color="auto"/>
      </w:divBdr>
    </w:div>
    <w:div w:id="1239749082">
      <w:bodyDiv w:val="1"/>
      <w:marLeft w:val="0"/>
      <w:marRight w:val="0"/>
      <w:marTop w:val="0"/>
      <w:marBottom w:val="0"/>
      <w:divBdr>
        <w:top w:val="none" w:sz="0" w:space="0" w:color="auto"/>
        <w:left w:val="none" w:sz="0" w:space="0" w:color="auto"/>
        <w:bottom w:val="none" w:sz="0" w:space="0" w:color="auto"/>
        <w:right w:val="none" w:sz="0" w:space="0" w:color="auto"/>
      </w:divBdr>
      <w:divsChild>
        <w:div w:id="1704012765">
          <w:marLeft w:val="-720"/>
          <w:marRight w:val="0"/>
          <w:marTop w:val="0"/>
          <w:marBottom w:val="0"/>
          <w:divBdr>
            <w:top w:val="none" w:sz="0" w:space="0" w:color="auto"/>
            <w:left w:val="none" w:sz="0" w:space="0" w:color="auto"/>
            <w:bottom w:val="none" w:sz="0" w:space="0" w:color="auto"/>
            <w:right w:val="none" w:sz="0" w:space="0" w:color="auto"/>
          </w:divBdr>
        </w:div>
      </w:divsChild>
    </w:div>
    <w:div w:id="1307515064">
      <w:bodyDiv w:val="1"/>
      <w:marLeft w:val="0"/>
      <w:marRight w:val="0"/>
      <w:marTop w:val="0"/>
      <w:marBottom w:val="0"/>
      <w:divBdr>
        <w:top w:val="none" w:sz="0" w:space="0" w:color="auto"/>
        <w:left w:val="none" w:sz="0" w:space="0" w:color="auto"/>
        <w:bottom w:val="none" w:sz="0" w:space="0" w:color="auto"/>
        <w:right w:val="none" w:sz="0" w:space="0" w:color="auto"/>
      </w:divBdr>
    </w:div>
    <w:div w:id="1335690427">
      <w:bodyDiv w:val="1"/>
      <w:marLeft w:val="0"/>
      <w:marRight w:val="0"/>
      <w:marTop w:val="0"/>
      <w:marBottom w:val="0"/>
      <w:divBdr>
        <w:top w:val="none" w:sz="0" w:space="0" w:color="auto"/>
        <w:left w:val="none" w:sz="0" w:space="0" w:color="auto"/>
        <w:bottom w:val="none" w:sz="0" w:space="0" w:color="auto"/>
        <w:right w:val="none" w:sz="0" w:space="0" w:color="auto"/>
      </w:divBdr>
    </w:div>
    <w:div w:id="1384527410">
      <w:bodyDiv w:val="1"/>
      <w:marLeft w:val="0"/>
      <w:marRight w:val="0"/>
      <w:marTop w:val="0"/>
      <w:marBottom w:val="0"/>
      <w:divBdr>
        <w:top w:val="none" w:sz="0" w:space="0" w:color="auto"/>
        <w:left w:val="none" w:sz="0" w:space="0" w:color="auto"/>
        <w:bottom w:val="none" w:sz="0" w:space="0" w:color="auto"/>
        <w:right w:val="none" w:sz="0" w:space="0" w:color="auto"/>
      </w:divBdr>
    </w:div>
    <w:div w:id="1387876261">
      <w:bodyDiv w:val="1"/>
      <w:marLeft w:val="0"/>
      <w:marRight w:val="0"/>
      <w:marTop w:val="0"/>
      <w:marBottom w:val="0"/>
      <w:divBdr>
        <w:top w:val="none" w:sz="0" w:space="0" w:color="auto"/>
        <w:left w:val="none" w:sz="0" w:space="0" w:color="auto"/>
        <w:bottom w:val="none" w:sz="0" w:space="0" w:color="auto"/>
        <w:right w:val="none" w:sz="0" w:space="0" w:color="auto"/>
      </w:divBdr>
      <w:divsChild>
        <w:div w:id="359749206">
          <w:marLeft w:val="-720"/>
          <w:marRight w:val="0"/>
          <w:marTop w:val="0"/>
          <w:marBottom w:val="0"/>
          <w:divBdr>
            <w:top w:val="none" w:sz="0" w:space="0" w:color="auto"/>
            <w:left w:val="none" w:sz="0" w:space="0" w:color="auto"/>
            <w:bottom w:val="none" w:sz="0" w:space="0" w:color="auto"/>
            <w:right w:val="none" w:sz="0" w:space="0" w:color="auto"/>
          </w:divBdr>
        </w:div>
      </w:divsChild>
    </w:div>
    <w:div w:id="1391272006">
      <w:bodyDiv w:val="1"/>
      <w:marLeft w:val="0"/>
      <w:marRight w:val="0"/>
      <w:marTop w:val="0"/>
      <w:marBottom w:val="0"/>
      <w:divBdr>
        <w:top w:val="none" w:sz="0" w:space="0" w:color="auto"/>
        <w:left w:val="none" w:sz="0" w:space="0" w:color="auto"/>
        <w:bottom w:val="none" w:sz="0" w:space="0" w:color="auto"/>
        <w:right w:val="none" w:sz="0" w:space="0" w:color="auto"/>
      </w:divBdr>
    </w:div>
    <w:div w:id="1395663787">
      <w:bodyDiv w:val="1"/>
      <w:marLeft w:val="0"/>
      <w:marRight w:val="0"/>
      <w:marTop w:val="0"/>
      <w:marBottom w:val="0"/>
      <w:divBdr>
        <w:top w:val="none" w:sz="0" w:space="0" w:color="auto"/>
        <w:left w:val="none" w:sz="0" w:space="0" w:color="auto"/>
        <w:bottom w:val="none" w:sz="0" w:space="0" w:color="auto"/>
        <w:right w:val="none" w:sz="0" w:space="0" w:color="auto"/>
      </w:divBdr>
    </w:div>
    <w:div w:id="1413350521">
      <w:bodyDiv w:val="1"/>
      <w:marLeft w:val="0"/>
      <w:marRight w:val="0"/>
      <w:marTop w:val="0"/>
      <w:marBottom w:val="0"/>
      <w:divBdr>
        <w:top w:val="none" w:sz="0" w:space="0" w:color="auto"/>
        <w:left w:val="none" w:sz="0" w:space="0" w:color="auto"/>
        <w:bottom w:val="none" w:sz="0" w:space="0" w:color="auto"/>
        <w:right w:val="none" w:sz="0" w:space="0" w:color="auto"/>
      </w:divBdr>
    </w:div>
    <w:div w:id="1542207475">
      <w:bodyDiv w:val="1"/>
      <w:marLeft w:val="0"/>
      <w:marRight w:val="0"/>
      <w:marTop w:val="0"/>
      <w:marBottom w:val="0"/>
      <w:divBdr>
        <w:top w:val="none" w:sz="0" w:space="0" w:color="auto"/>
        <w:left w:val="none" w:sz="0" w:space="0" w:color="auto"/>
        <w:bottom w:val="none" w:sz="0" w:space="0" w:color="auto"/>
        <w:right w:val="none" w:sz="0" w:space="0" w:color="auto"/>
      </w:divBdr>
    </w:div>
    <w:div w:id="1611862208">
      <w:bodyDiv w:val="1"/>
      <w:marLeft w:val="0"/>
      <w:marRight w:val="0"/>
      <w:marTop w:val="0"/>
      <w:marBottom w:val="0"/>
      <w:divBdr>
        <w:top w:val="none" w:sz="0" w:space="0" w:color="auto"/>
        <w:left w:val="none" w:sz="0" w:space="0" w:color="auto"/>
        <w:bottom w:val="none" w:sz="0" w:space="0" w:color="auto"/>
        <w:right w:val="none" w:sz="0" w:space="0" w:color="auto"/>
      </w:divBdr>
    </w:div>
    <w:div w:id="1763600966">
      <w:bodyDiv w:val="1"/>
      <w:marLeft w:val="0"/>
      <w:marRight w:val="0"/>
      <w:marTop w:val="0"/>
      <w:marBottom w:val="0"/>
      <w:divBdr>
        <w:top w:val="none" w:sz="0" w:space="0" w:color="auto"/>
        <w:left w:val="none" w:sz="0" w:space="0" w:color="auto"/>
        <w:bottom w:val="none" w:sz="0" w:space="0" w:color="auto"/>
        <w:right w:val="none" w:sz="0" w:space="0" w:color="auto"/>
      </w:divBdr>
    </w:div>
    <w:div w:id="1767462013">
      <w:bodyDiv w:val="1"/>
      <w:marLeft w:val="0"/>
      <w:marRight w:val="0"/>
      <w:marTop w:val="0"/>
      <w:marBottom w:val="0"/>
      <w:divBdr>
        <w:top w:val="none" w:sz="0" w:space="0" w:color="auto"/>
        <w:left w:val="none" w:sz="0" w:space="0" w:color="auto"/>
        <w:bottom w:val="none" w:sz="0" w:space="0" w:color="auto"/>
        <w:right w:val="none" w:sz="0" w:space="0" w:color="auto"/>
      </w:divBdr>
      <w:divsChild>
        <w:div w:id="485710443">
          <w:marLeft w:val="-720"/>
          <w:marRight w:val="0"/>
          <w:marTop w:val="0"/>
          <w:marBottom w:val="0"/>
          <w:divBdr>
            <w:top w:val="none" w:sz="0" w:space="0" w:color="auto"/>
            <w:left w:val="none" w:sz="0" w:space="0" w:color="auto"/>
            <w:bottom w:val="none" w:sz="0" w:space="0" w:color="auto"/>
            <w:right w:val="none" w:sz="0" w:space="0" w:color="auto"/>
          </w:divBdr>
        </w:div>
      </w:divsChild>
    </w:div>
    <w:div w:id="1773623180">
      <w:bodyDiv w:val="1"/>
      <w:marLeft w:val="0"/>
      <w:marRight w:val="0"/>
      <w:marTop w:val="0"/>
      <w:marBottom w:val="0"/>
      <w:divBdr>
        <w:top w:val="none" w:sz="0" w:space="0" w:color="auto"/>
        <w:left w:val="none" w:sz="0" w:space="0" w:color="auto"/>
        <w:bottom w:val="none" w:sz="0" w:space="0" w:color="auto"/>
        <w:right w:val="none" w:sz="0" w:space="0" w:color="auto"/>
      </w:divBdr>
    </w:div>
    <w:div w:id="1808937363">
      <w:bodyDiv w:val="1"/>
      <w:marLeft w:val="0"/>
      <w:marRight w:val="0"/>
      <w:marTop w:val="0"/>
      <w:marBottom w:val="0"/>
      <w:divBdr>
        <w:top w:val="none" w:sz="0" w:space="0" w:color="auto"/>
        <w:left w:val="none" w:sz="0" w:space="0" w:color="auto"/>
        <w:bottom w:val="none" w:sz="0" w:space="0" w:color="auto"/>
        <w:right w:val="none" w:sz="0" w:space="0" w:color="auto"/>
      </w:divBdr>
    </w:div>
    <w:div w:id="1845782904">
      <w:bodyDiv w:val="1"/>
      <w:marLeft w:val="0"/>
      <w:marRight w:val="0"/>
      <w:marTop w:val="0"/>
      <w:marBottom w:val="0"/>
      <w:divBdr>
        <w:top w:val="none" w:sz="0" w:space="0" w:color="auto"/>
        <w:left w:val="none" w:sz="0" w:space="0" w:color="auto"/>
        <w:bottom w:val="none" w:sz="0" w:space="0" w:color="auto"/>
        <w:right w:val="none" w:sz="0" w:space="0" w:color="auto"/>
      </w:divBdr>
    </w:div>
    <w:div w:id="1883319365">
      <w:bodyDiv w:val="1"/>
      <w:marLeft w:val="0"/>
      <w:marRight w:val="0"/>
      <w:marTop w:val="0"/>
      <w:marBottom w:val="0"/>
      <w:divBdr>
        <w:top w:val="none" w:sz="0" w:space="0" w:color="auto"/>
        <w:left w:val="none" w:sz="0" w:space="0" w:color="auto"/>
        <w:bottom w:val="none" w:sz="0" w:space="0" w:color="auto"/>
        <w:right w:val="none" w:sz="0" w:space="0" w:color="auto"/>
      </w:divBdr>
    </w:div>
    <w:div w:id="1886597397">
      <w:bodyDiv w:val="1"/>
      <w:marLeft w:val="0"/>
      <w:marRight w:val="0"/>
      <w:marTop w:val="0"/>
      <w:marBottom w:val="0"/>
      <w:divBdr>
        <w:top w:val="none" w:sz="0" w:space="0" w:color="auto"/>
        <w:left w:val="none" w:sz="0" w:space="0" w:color="auto"/>
        <w:bottom w:val="none" w:sz="0" w:space="0" w:color="auto"/>
        <w:right w:val="none" w:sz="0" w:space="0" w:color="auto"/>
      </w:divBdr>
    </w:div>
    <w:div w:id="1904486468">
      <w:bodyDiv w:val="1"/>
      <w:marLeft w:val="0"/>
      <w:marRight w:val="0"/>
      <w:marTop w:val="0"/>
      <w:marBottom w:val="0"/>
      <w:divBdr>
        <w:top w:val="none" w:sz="0" w:space="0" w:color="auto"/>
        <w:left w:val="none" w:sz="0" w:space="0" w:color="auto"/>
        <w:bottom w:val="none" w:sz="0" w:space="0" w:color="auto"/>
        <w:right w:val="none" w:sz="0" w:space="0" w:color="auto"/>
      </w:divBdr>
    </w:div>
    <w:div w:id="1951693066">
      <w:bodyDiv w:val="1"/>
      <w:marLeft w:val="0"/>
      <w:marRight w:val="0"/>
      <w:marTop w:val="0"/>
      <w:marBottom w:val="0"/>
      <w:divBdr>
        <w:top w:val="none" w:sz="0" w:space="0" w:color="auto"/>
        <w:left w:val="none" w:sz="0" w:space="0" w:color="auto"/>
        <w:bottom w:val="none" w:sz="0" w:space="0" w:color="auto"/>
        <w:right w:val="none" w:sz="0" w:space="0" w:color="auto"/>
      </w:divBdr>
    </w:div>
    <w:div w:id="1956018030">
      <w:bodyDiv w:val="1"/>
      <w:marLeft w:val="0"/>
      <w:marRight w:val="0"/>
      <w:marTop w:val="0"/>
      <w:marBottom w:val="0"/>
      <w:divBdr>
        <w:top w:val="none" w:sz="0" w:space="0" w:color="auto"/>
        <w:left w:val="none" w:sz="0" w:space="0" w:color="auto"/>
        <w:bottom w:val="none" w:sz="0" w:space="0" w:color="auto"/>
        <w:right w:val="none" w:sz="0" w:space="0" w:color="auto"/>
      </w:divBdr>
    </w:div>
    <w:div w:id="2017226545">
      <w:bodyDiv w:val="1"/>
      <w:marLeft w:val="0"/>
      <w:marRight w:val="0"/>
      <w:marTop w:val="0"/>
      <w:marBottom w:val="0"/>
      <w:divBdr>
        <w:top w:val="none" w:sz="0" w:space="0" w:color="auto"/>
        <w:left w:val="none" w:sz="0" w:space="0" w:color="auto"/>
        <w:bottom w:val="none" w:sz="0" w:space="0" w:color="auto"/>
        <w:right w:val="none" w:sz="0" w:space="0" w:color="auto"/>
      </w:divBdr>
    </w:div>
    <w:div w:id="2041347543">
      <w:bodyDiv w:val="1"/>
      <w:marLeft w:val="0"/>
      <w:marRight w:val="0"/>
      <w:marTop w:val="0"/>
      <w:marBottom w:val="0"/>
      <w:divBdr>
        <w:top w:val="none" w:sz="0" w:space="0" w:color="auto"/>
        <w:left w:val="none" w:sz="0" w:space="0" w:color="auto"/>
        <w:bottom w:val="none" w:sz="0" w:space="0" w:color="auto"/>
        <w:right w:val="none" w:sz="0" w:space="0" w:color="auto"/>
      </w:divBdr>
    </w:div>
    <w:div w:id="2051025799">
      <w:bodyDiv w:val="1"/>
      <w:marLeft w:val="0"/>
      <w:marRight w:val="0"/>
      <w:marTop w:val="0"/>
      <w:marBottom w:val="0"/>
      <w:divBdr>
        <w:top w:val="none" w:sz="0" w:space="0" w:color="auto"/>
        <w:left w:val="none" w:sz="0" w:space="0" w:color="auto"/>
        <w:bottom w:val="none" w:sz="0" w:space="0" w:color="auto"/>
        <w:right w:val="none" w:sz="0" w:space="0" w:color="auto"/>
      </w:divBdr>
      <w:divsChild>
        <w:div w:id="1839541604">
          <w:marLeft w:val="-720"/>
          <w:marRight w:val="0"/>
          <w:marTop w:val="0"/>
          <w:marBottom w:val="0"/>
          <w:divBdr>
            <w:top w:val="none" w:sz="0" w:space="0" w:color="auto"/>
            <w:left w:val="none" w:sz="0" w:space="0" w:color="auto"/>
            <w:bottom w:val="none" w:sz="0" w:space="0" w:color="auto"/>
            <w:right w:val="none" w:sz="0" w:space="0" w:color="auto"/>
          </w:divBdr>
        </w:div>
      </w:divsChild>
    </w:div>
    <w:div w:id="2080858157">
      <w:bodyDiv w:val="1"/>
      <w:marLeft w:val="0"/>
      <w:marRight w:val="0"/>
      <w:marTop w:val="0"/>
      <w:marBottom w:val="0"/>
      <w:divBdr>
        <w:top w:val="none" w:sz="0" w:space="0" w:color="auto"/>
        <w:left w:val="none" w:sz="0" w:space="0" w:color="auto"/>
        <w:bottom w:val="none" w:sz="0" w:space="0" w:color="auto"/>
        <w:right w:val="none" w:sz="0" w:space="0" w:color="auto"/>
      </w:divBdr>
      <w:divsChild>
        <w:div w:id="34186163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nurstu.2022.10418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80/13607863.2020.1839861" TargetMode="External"/><Relationship Id="rId12" Type="http://schemas.openxmlformats.org/officeDocument/2006/relationships/hyperlink" Target="https://familycaregiversonline.net/the-mini-mental-status-exam-mmse-a-30-question-dementia-screening-too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ai.wisc.edu/wp-content/uploads/sites/1129/2021/11/Zarit-Caregiver-Burden-Assessment-Instruments.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j.dadm.2016.11.004" TargetMode="External"/><Relationship Id="rId4" Type="http://schemas.openxmlformats.org/officeDocument/2006/relationships/webSettings" Target="webSettings.xml"/><Relationship Id="rId9" Type="http://schemas.openxmlformats.org/officeDocument/2006/relationships/hyperlink" Target="https://doi.org/10.1016/j.jamda.2021.11.0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3909</Words>
  <Characters>25491</Characters>
  <Application>Microsoft Office Word</Application>
  <DocSecurity>0</DocSecurity>
  <Lines>212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gurpinder singh</cp:lastModifiedBy>
  <cp:revision>2</cp:revision>
  <dcterms:created xsi:type="dcterms:W3CDTF">2024-12-09T12:02:00Z</dcterms:created>
  <dcterms:modified xsi:type="dcterms:W3CDTF">2024-12-09T12:02:00Z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1c9f2200-aa03-49e4-a34f-34d8447c2cf0</vt:lpwstr>
  </property>
</Properties>
</file>