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1428F0" w14:textId="3412FEC4" w:rsidR="002B0549" w:rsidRPr="009E1650" w:rsidRDefault="002B0549" w:rsidP="00B74D02">
      <w:pPr>
        <w:spacing w:line="360" w:lineRule="auto"/>
        <w:jc w:val="center"/>
        <w:rPr>
          <w:rFonts w:ascii="Times New Roman" w:eastAsia="Times New Roman" w:hAnsi="Times New Roman" w:cs="Times New Roman"/>
          <w:b/>
          <w:sz w:val="32"/>
          <w:szCs w:val="32"/>
        </w:rPr>
      </w:pPr>
    </w:p>
    <w:p w14:paraId="57C487BC" w14:textId="48E9A656" w:rsidR="00AF212C" w:rsidRPr="009E1650" w:rsidRDefault="00AF212C" w:rsidP="00B74D02">
      <w:pPr>
        <w:spacing w:line="360" w:lineRule="auto"/>
        <w:jc w:val="center"/>
        <w:rPr>
          <w:rFonts w:ascii="Times New Roman" w:eastAsia="Times New Roman" w:hAnsi="Times New Roman" w:cs="Times New Roman"/>
          <w:b/>
          <w:sz w:val="32"/>
          <w:szCs w:val="32"/>
        </w:rPr>
      </w:pPr>
    </w:p>
    <w:p w14:paraId="469F0A7B" w14:textId="77777777" w:rsidR="00AF212C" w:rsidRPr="009E1650" w:rsidRDefault="00AF212C" w:rsidP="00B74D02">
      <w:pPr>
        <w:spacing w:line="360" w:lineRule="auto"/>
        <w:jc w:val="center"/>
        <w:rPr>
          <w:rFonts w:ascii="Times New Roman" w:eastAsia="Times New Roman" w:hAnsi="Times New Roman" w:cs="Times New Roman"/>
          <w:b/>
          <w:sz w:val="32"/>
          <w:szCs w:val="32"/>
        </w:rPr>
      </w:pPr>
    </w:p>
    <w:p w14:paraId="73737186" w14:textId="77777777" w:rsidR="002B0549" w:rsidRPr="009E1650" w:rsidRDefault="002B0549" w:rsidP="00B74D02">
      <w:pPr>
        <w:spacing w:line="360" w:lineRule="auto"/>
        <w:jc w:val="center"/>
        <w:rPr>
          <w:rFonts w:ascii="Times New Roman" w:eastAsia="Times New Roman" w:hAnsi="Times New Roman" w:cs="Times New Roman"/>
          <w:b/>
          <w:sz w:val="32"/>
          <w:szCs w:val="32"/>
        </w:rPr>
      </w:pPr>
    </w:p>
    <w:p w14:paraId="2ED72914" w14:textId="77777777" w:rsidR="002B0549" w:rsidRPr="009E1650" w:rsidRDefault="002B0549" w:rsidP="00B74D02">
      <w:pPr>
        <w:spacing w:line="360" w:lineRule="auto"/>
        <w:jc w:val="center"/>
        <w:rPr>
          <w:rFonts w:ascii="Times New Roman" w:eastAsia="Times New Roman" w:hAnsi="Times New Roman" w:cs="Times New Roman"/>
          <w:b/>
          <w:sz w:val="32"/>
          <w:szCs w:val="32"/>
        </w:rPr>
      </w:pPr>
    </w:p>
    <w:p w14:paraId="0F4FA070" w14:textId="77777777" w:rsidR="002B0549" w:rsidRPr="009E1650" w:rsidRDefault="002B0549" w:rsidP="00B74D02">
      <w:pPr>
        <w:spacing w:line="360" w:lineRule="auto"/>
        <w:jc w:val="center"/>
        <w:rPr>
          <w:rFonts w:ascii="Times New Roman" w:eastAsia="Times New Roman" w:hAnsi="Times New Roman" w:cs="Times New Roman"/>
          <w:b/>
          <w:sz w:val="32"/>
          <w:szCs w:val="32"/>
        </w:rPr>
      </w:pPr>
    </w:p>
    <w:p w14:paraId="7CCA96B1" w14:textId="77777777" w:rsidR="002B0549" w:rsidRPr="009E1650" w:rsidRDefault="002B0549" w:rsidP="00B74D02">
      <w:pPr>
        <w:spacing w:line="360" w:lineRule="auto"/>
        <w:jc w:val="center"/>
        <w:rPr>
          <w:rFonts w:ascii="Times New Roman" w:eastAsia="Times New Roman" w:hAnsi="Times New Roman" w:cs="Times New Roman"/>
          <w:b/>
          <w:sz w:val="32"/>
          <w:szCs w:val="32"/>
        </w:rPr>
      </w:pPr>
    </w:p>
    <w:p w14:paraId="0303F260" w14:textId="77777777" w:rsidR="002B0549" w:rsidRPr="009E1650" w:rsidRDefault="002B0549" w:rsidP="00B74D02">
      <w:pPr>
        <w:spacing w:line="360" w:lineRule="auto"/>
        <w:jc w:val="center"/>
        <w:rPr>
          <w:rFonts w:ascii="Times New Roman" w:eastAsia="Times New Roman" w:hAnsi="Times New Roman" w:cs="Times New Roman"/>
          <w:b/>
          <w:sz w:val="32"/>
          <w:szCs w:val="32"/>
        </w:rPr>
      </w:pPr>
    </w:p>
    <w:p w14:paraId="4975F9E8" w14:textId="77777777" w:rsidR="002B0549" w:rsidRPr="009E1650" w:rsidRDefault="002B0549" w:rsidP="00B74D02">
      <w:pPr>
        <w:spacing w:line="360" w:lineRule="auto"/>
        <w:jc w:val="center"/>
        <w:rPr>
          <w:rFonts w:ascii="Times New Roman" w:eastAsia="Times New Roman" w:hAnsi="Times New Roman" w:cs="Times New Roman"/>
          <w:b/>
          <w:sz w:val="32"/>
          <w:szCs w:val="32"/>
        </w:rPr>
      </w:pPr>
    </w:p>
    <w:p w14:paraId="4995407A" w14:textId="77777777" w:rsidR="005211D9" w:rsidRDefault="005211D9" w:rsidP="00B74D02">
      <w:pPr>
        <w:spacing w:line="360" w:lineRule="auto"/>
        <w:jc w:val="center"/>
        <w:rPr>
          <w:rFonts w:ascii="Times New Roman" w:eastAsia="Times New Roman" w:hAnsi="Times New Roman" w:cs="Times New Roman"/>
          <w:b/>
          <w:sz w:val="32"/>
          <w:szCs w:val="32"/>
        </w:rPr>
      </w:pPr>
      <w:r w:rsidRPr="009E1650">
        <w:rPr>
          <w:rFonts w:ascii="Times New Roman" w:eastAsia="Times New Roman" w:hAnsi="Times New Roman" w:cs="Times New Roman"/>
          <w:b/>
          <w:sz w:val="32"/>
          <w:szCs w:val="32"/>
        </w:rPr>
        <w:t>INTERNATIONAL BUSINESS COMMUNICATION</w:t>
      </w:r>
    </w:p>
    <w:p w14:paraId="12F96A53" w14:textId="5ACC44D7" w:rsidR="00AA14B6" w:rsidRDefault="00AA14B6" w:rsidP="00B74D02">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Assessment 1 – Resit </w:t>
      </w:r>
    </w:p>
    <w:p w14:paraId="507761AA" w14:textId="69972E71" w:rsidR="00AA14B6" w:rsidRDefault="00AA14B6" w:rsidP="00B74D02">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Beatrice Maria Takacs</w:t>
      </w:r>
    </w:p>
    <w:p w14:paraId="38C12957" w14:textId="21FB495A" w:rsidR="00AA14B6" w:rsidRPr="009E1650" w:rsidRDefault="00AA14B6" w:rsidP="00B74D02">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number: 1920012</w:t>
      </w:r>
    </w:p>
    <w:p w14:paraId="4AD4F0F4" w14:textId="77777777" w:rsidR="005211D9" w:rsidRPr="009E1650" w:rsidRDefault="005211D9" w:rsidP="00B74D02">
      <w:pPr>
        <w:spacing w:line="360" w:lineRule="auto"/>
        <w:rPr>
          <w:rFonts w:ascii="Times New Roman" w:eastAsia="Times New Roman" w:hAnsi="Times New Roman" w:cs="Times New Roman"/>
          <w:b/>
          <w:sz w:val="32"/>
          <w:szCs w:val="32"/>
        </w:rPr>
      </w:pPr>
      <w:r w:rsidRPr="009E1650">
        <w:rPr>
          <w:rFonts w:ascii="Times New Roman" w:eastAsia="Times New Roman" w:hAnsi="Times New Roman" w:cs="Times New Roman"/>
          <w:b/>
          <w:sz w:val="32"/>
          <w:szCs w:val="32"/>
        </w:rPr>
        <w:br w:type="page"/>
      </w:r>
    </w:p>
    <w:sdt>
      <w:sdtPr>
        <w:rPr>
          <w:rFonts w:ascii="Times New Roman" w:eastAsia="Arial" w:hAnsi="Times New Roman" w:cs="Times New Roman"/>
          <w:color w:val="auto"/>
          <w:sz w:val="22"/>
          <w:szCs w:val="22"/>
          <w:lang w:val="en-GB" w:eastAsia="en-IN"/>
        </w:rPr>
        <w:id w:val="-314726422"/>
        <w:docPartObj>
          <w:docPartGallery w:val="Table of Contents"/>
          <w:docPartUnique/>
        </w:docPartObj>
      </w:sdtPr>
      <w:sdtEndPr>
        <w:rPr>
          <w:b/>
          <w:bCs/>
          <w:noProof/>
        </w:rPr>
      </w:sdtEndPr>
      <w:sdtContent>
        <w:p w14:paraId="1BAC36A9" w14:textId="4C33B478" w:rsidR="005211D9" w:rsidRPr="009E1650" w:rsidRDefault="005211D9" w:rsidP="00454BCF">
          <w:pPr>
            <w:pStyle w:val="TOCHeading"/>
            <w:spacing w:line="360" w:lineRule="auto"/>
            <w:jc w:val="center"/>
            <w:rPr>
              <w:rFonts w:ascii="Times New Roman" w:hAnsi="Times New Roman" w:cs="Times New Roman"/>
              <w:b/>
              <w:bCs/>
              <w:color w:val="000000" w:themeColor="text1"/>
              <w:sz w:val="28"/>
              <w:szCs w:val="28"/>
              <w:lang w:val="en-GB"/>
            </w:rPr>
          </w:pPr>
          <w:r w:rsidRPr="009E1650">
            <w:rPr>
              <w:rFonts w:ascii="Times New Roman" w:hAnsi="Times New Roman" w:cs="Times New Roman"/>
              <w:b/>
              <w:bCs/>
              <w:color w:val="000000" w:themeColor="text1"/>
              <w:sz w:val="28"/>
              <w:szCs w:val="28"/>
              <w:lang w:val="en-GB"/>
            </w:rPr>
            <w:t>Table of Contents</w:t>
          </w:r>
        </w:p>
        <w:p w14:paraId="74ABF7E8" w14:textId="140A27E7" w:rsidR="005211D9" w:rsidRPr="009E1650" w:rsidRDefault="005211D9" w:rsidP="00B74D02">
          <w:pPr>
            <w:pStyle w:val="TOC1"/>
            <w:tabs>
              <w:tab w:val="right" w:leader="dot" w:pos="9350"/>
            </w:tabs>
            <w:spacing w:line="360" w:lineRule="auto"/>
            <w:jc w:val="both"/>
            <w:rPr>
              <w:rFonts w:ascii="Times New Roman" w:hAnsi="Times New Roman" w:cs="Times New Roman"/>
              <w:noProof/>
              <w:sz w:val="24"/>
              <w:szCs w:val="24"/>
            </w:rPr>
          </w:pPr>
          <w:r w:rsidRPr="009E1650">
            <w:rPr>
              <w:rFonts w:ascii="Times New Roman" w:hAnsi="Times New Roman" w:cs="Times New Roman"/>
              <w:sz w:val="24"/>
              <w:szCs w:val="24"/>
            </w:rPr>
            <w:fldChar w:fldCharType="begin"/>
          </w:r>
          <w:r w:rsidRPr="009E1650">
            <w:rPr>
              <w:rFonts w:ascii="Times New Roman" w:hAnsi="Times New Roman" w:cs="Times New Roman"/>
              <w:sz w:val="24"/>
              <w:szCs w:val="24"/>
            </w:rPr>
            <w:instrText xml:space="preserve"> TOC \o "1-3" \h \z \u </w:instrText>
          </w:r>
          <w:r w:rsidRPr="009E1650">
            <w:rPr>
              <w:rFonts w:ascii="Times New Roman" w:hAnsi="Times New Roman" w:cs="Times New Roman"/>
              <w:sz w:val="24"/>
              <w:szCs w:val="24"/>
            </w:rPr>
            <w:fldChar w:fldCharType="separate"/>
          </w:r>
          <w:hyperlink w:anchor="_Toc109821711" w:history="1">
            <w:r w:rsidRPr="009E1650">
              <w:rPr>
                <w:rStyle w:val="Hyperlink"/>
                <w:rFonts w:ascii="Times New Roman" w:hAnsi="Times New Roman" w:cs="Times New Roman"/>
                <w:noProof/>
                <w:sz w:val="24"/>
                <w:szCs w:val="24"/>
              </w:rPr>
              <w:t>Introduction</w:t>
            </w:r>
            <w:r w:rsidRPr="009E1650">
              <w:rPr>
                <w:rFonts w:ascii="Times New Roman" w:hAnsi="Times New Roman" w:cs="Times New Roman"/>
                <w:noProof/>
                <w:webHidden/>
                <w:sz w:val="24"/>
                <w:szCs w:val="24"/>
              </w:rPr>
              <w:tab/>
            </w:r>
            <w:r w:rsidRPr="009E1650">
              <w:rPr>
                <w:rFonts w:ascii="Times New Roman" w:hAnsi="Times New Roman" w:cs="Times New Roman"/>
                <w:noProof/>
                <w:webHidden/>
                <w:sz w:val="24"/>
                <w:szCs w:val="24"/>
              </w:rPr>
              <w:fldChar w:fldCharType="begin"/>
            </w:r>
            <w:r w:rsidRPr="009E1650">
              <w:rPr>
                <w:rFonts w:ascii="Times New Roman" w:hAnsi="Times New Roman" w:cs="Times New Roman"/>
                <w:noProof/>
                <w:webHidden/>
                <w:sz w:val="24"/>
                <w:szCs w:val="24"/>
              </w:rPr>
              <w:instrText xml:space="preserve"> PAGEREF _Toc109821711 \h </w:instrText>
            </w:r>
            <w:r w:rsidRPr="009E1650">
              <w:rPr>
                <w:rFonts w:ascii="Times New Roman" w:hAnsi="Times New Roman" w:cs="Times New Roman"/>
                <w:noProof/>
                <w:webHidden/>
                <w:sz w:val="24"/>
                <w:szCs w:val="24"/>
              </w:rPr>
            </w:r>
            <w:r w:rsidRPr="009E1650">
              <w:rPr>
                <w:rFonts w:ascii="Times New Roman" w:hAnsi="Times New Roman" w:cs="Times New Roman"/>
                <w:noProof/>
                <w:webHidden/>
                <w:sz w:val="24"/>
                <w:szCs w:val="24"/>
              </w:rPr>
              <w:fldChar w:fldCharType="separate"/>
            </w:r>
            <w:r w:rsidR="00B74D02" w:rsidRPr="009E1650">
              <w:rPr>
                <w:rFonts w:ascii="Times New Roman" w:hAnsi="Times New Roman" w:cs="Times New Roman"/>
                <w:noProof/>
                <w:webHidden/>
                <w:sz w:val="24"/>
                <w:szCs w:val="24"/>
              </w:rPr>
              <w:t>2</w:t>
            </w:r>
            <w:r w:rsidRPr="009E1650">
              <w:rPr>
                <w:rFonts w:ascii="Times New Roman" w:hAnsi="Times New Roman" w:cs="Times New Roman"/>
                <w:noProof/>
                <w:webHidden/>
                <w:sz w:val="24"/>
                <w:szCs w:val="24"/>
              </w:rPr>
              <w:fldChar w:fldCharType="end"/>
            </w:r>
          </w:hyperlink>
        </w:p>
        <w:p w14:paraId="04526796" w14:textId="5588FB30" w:rsidR="005211D9" w:rsidRPr="009E1650" w:rsidRDefault="00000000" w:rsidP="00B74D02">
          <w:pPr>
            <w:pStyle w:val="TOC1"/>
            <w:tabs>
              <w:tab w:val="right" w:leader="dot" w:pos="9350"/>
            </w:tabs>
            <w:spacing w:line="360" w:lineRule="auto"/>
            <w:jc w:val="both"/>
            <w:rPr>
              <w:rFonts w:ascii="Times New Roman" w:hAnsi="Times New Roman" w:cs="Times New Roman"/>
              <w:noProof/>
              <w:sz w:val="24"/>
              <w:szCs w:val="24"/>
            </w:rPr>
          </w:pPr>
          <w:hyperlink w:anchor="_Toc109821712" w:history="1">
            <w:r w:rsidR="005211D9" w:rsidRPr="009E1650">
              <w:rPr>
                <w:rStyle w:val="Hyperlink"/>
                <w:rFonts w:ascii="Times New Roman" w:hAnsi="Times New Roman" w:cs="Times New Roman"/>
                <w:noProof/>
                <w:sz w:val="24"/>
                <w:szCs w:val="24"/>
              </w:rPr>
              <w:t>Background of the Country</w:t>
            </w:r>
            <w:r w:rsidR="005211D9" w:rsidRPr="009E1650">
              <w:rPr>
                <w:rFonts w:ascii="Times New Roman" w:hAnsi="Times New Roman" w:cs="Times New Roman"/>
                <w:noProof/>
                <w:webHidden/>
                <w:sz w:val="24"/>
                <w:szCs w:val="24"/>
              </w:rPr>
              <w:tab/>
            </w:r>
            <w:r w:rsidR="005211D9" w:rsidRPr="009E1650">
              <w:rPr>
                <w:rFonts w:ascii="Times New Roman" w:hAnsi="Times New Roman" w:cs="Times New Roman"/>
                <w:noProof/>
                <w:webHidden/>
                <w:sz w:val="24"/>
                <w:szCs w:val="24"/>
              </w:rPr>
              <w:fldChar w:fldCharType="begin"/>
            </w:r>
            <w:r w:rsidR="005211D9" w:rsidRPr="009E1650">
              <w:rPr>
                <w:rFonts w:ascii="Times New Roman" w:hAnsi="Times New Roman" w:cs="Times New Roman"/>
                <w:noProof/>
                <w:webHidden/>
                <w:sz w:val="24"/>
                <w:szCs w:val="24"/>
              </w:rPr>
              <w:instrText xml:space="preserve"> PAGEREF _Toc109821712 \h </w:instrText>
            </w:r>
            <w:r w:rsidR="005211D9" w:rsidRPr="009E1650">
              <w:rPr>
                <w:rFonts w:ascii="Times New Roman" w:hAnsi="Times New Roman" w:cs="Times New Roman"/>
                <w:noProof/>
                <w:webHidden/>
                <w:sz w:val="24"/>
                <w:szCs w:val="24"/>
              </w:rPr>
            </w:r>
            <w:r w:rsidR="005211D9" w:rsidRPr="009E1650">
              <w:rPr>
                <w:rFonts w:ascii="Times New Roman" w:hAnsi="Times New Roman" w:cs="Times New Roman"/>
                <w:noProof/>
                <w:webHidden/>
                <w:sz w:val="24"/>
                <w:szCs w:val="24"/>
              </w:rPr>
              <w:fldChar w:fldCharType="separate"/>
            </w:r>
            <w:r w:rsidR="00B74D02" w:rsidRPr="009E1650">
              <w:rPr>
                <w:rFonts w:ascii="Times New Roman" w:hAnsi="Times New Roman" w:cs="Times New Roman"/>
                <w:noProof/>
                <w:webHidden/>
                <w:sz w:val="24"/>
                <w:szCs w:val="24"/>
              </w:rPr>
              <w:t>2</w:t>
            </w:r>
            <w:r w:rsidR="005211D9" w:rsidRPr="009E1650">
              <w:rPr>
                <w:rFonts w:ascii="Times New Roman" w:hAnsi="Times New Roman" w:cs="Times New Roman"/>
                <w:noProof/>
                <w:webHidden/>
                <w:sz w:val="24"/>
                <w:szCs w:val="24"/>
              </w:rPr>
              <w:fldChar w:fldCharType="end"/>
            </w:r>
          </w:hyperlink>
        </w:p>
        <w:p w14:paraId="685C92F9" w14:textId="7DD719AE" w:rsidR="005211D9" w:rsidRPr="009E1650" w:rsidRDefault="00000000" w:rsidP="00B74D02">
          <w:pPr>
            <w:pStyle w:val="TOC1"/>
            <w:tabs>
              <w:tab w:val="right" w:leader="dot" w:pos="9350"/>
            </w:tabs>
            <w:spacing w:line="360" w:lineRule="auto"/>
            <w:jc w:val="both"/>
            <w:rPr>
              <w:rFonts w:ascii="Times New Roman" w:hAnsi="Times New Roman" w:cs="Times New Roman"/>
              <w:noProof/>
              <w:sz w:val="24"/>
              <w:szCs w:val="24"/>
            </w:rPr>
          </w:pPr>
          <w:hyperlink w:anchor="_Toc109821713" w:history="1">
            <w:r w:rsidR="005211D9" w:rsidRPr="009E1650">
              <w:rPr>
                <w:rStyle w:val="Hyperlink"/>
                <w:rFonts w:ascii="Times New Roman" w:hAnsi="Times New Roman" w:cs="Times New Roman"/>
                <w:noProof/>
                <w:sz w:val="24"/>
                <w:szCs w:val="24"/>
              </w:rPr>
              <w:t>Application of  International and Intercultural Communication Theories</w:t>
            </w:r>
            <w:r w:rsidR="005211D9" w:rsidRPr="009E1650">
              <w:rPr>
                <w:rFonts w:ascii="Times New Roman" w:hAnsi="Times New Roman" w:cs="Times New Roman"/>
                <w:noProof/>
                <w:webHidden/>
                <w:sz w:val="24"/>
                <w:szCs w:val="24"/>
              </w:rPr>
              <w:tab/>
            </w:r>
            <w:r w:rsidR="005211D9" w:rsidRPr="009E1650">
              <w:rPr>
                <w:rFonts w:ascii="Times New Roman" w:hAnsi="Times New Roman" w:cs="Times New Roman"/>
                <w:noProof/>
                <w:webHidden/>
                <w:sz w:val="24"/>
                <w:szCs w:val="24"/>
              </w:rPr>
              <w:fldChar w:fldCharType="begin"/>
            </w:r>
            <w:r w:rsidR="005211D9" w:rsidRPr="009E1650">
              <w:rPr>
                <w:rFonts w:ascii="Times New Roman" w:hAnsi="Times New Roman" w:cs="Times New Roman"/>
                <w:noProof/>
                <w:webHidden/>
                <w:sz w:val="24"/>
                <w:szCs w:val="24"/>
              </w:rPr>
              <w:instrText xml:space="preserve"> PAGEREF _Toc109821713 \h </w:instrText>
            </w:r>
            <w:r w:rsidR="005211D9" w:rsidRPr="009E1650">
              <w:rPr>
                <w:rFonts w:ascii="Times New Roman" w:hAnsi="Times New Roman" w:cs="Times New Roman"/>
                <w:noProof/>
                <w:webHidden/>
                <w:sz w:val="24"/>
                <w:szCs w:val="24"/>
              </w:rPr>
            </w:r>
            <w:r w:rsidR="005211D9" w:rsidRPr="009E1650">
              <w:rPr>
                <w:rFonts w:ascii="Times New Roman" w:hAnsi="Times New Roman" w:cs="Times New Roman"/>
                <w:noProof/>
                <w:webHidden/>
                <w:sz w:val="24"/>
                <w:szCs w:val="24"/>
              </w:rPr>
              <w:fldChar w:fldCharType="separate"/>
            </w:r>
            <w:r w:rsidR="00B74D02" w:rsidRPr="009E1650">
              <w:rPr>
                <w:rFonts w:ascii="Times New Roman" w:hAnsi="Times New Roman" w:cs="Times New Roman"/>
                <w:noProof/>
                <w:webHidden/>
                <w:sz w:val="24"/>
                <w:szCs w:val="24"/>
              </w:rPr>
              <w:t>2</w:t>
            </w:r>
            <w:r w:rsidR="005211D9" w:rsidRPr="009E1650">
              <w:rPr>
                <w:rFonts w:ascii="Times New Roman" w:hAnsi="Times New Roman" w:cs="Times New Roman"/>
                <w:noProof/>
                <w:webHidden/>
                <w:sz w:val="24"/>
                <w:szCs w:val="24"/>
              </w:rPr>
              <w:fldChar w:fldCharType="end"/>
            </w:r>
          </w:hyperlink>
        </w:p>
        <w:p w14:paraId="427F3E1D" w14:textId="073ED5C6" w:rsidR="005211D9" w:rsidRPr="009E1650" w:rsidRDefault="00000000" w:rsidP="00B74D02">
          <w:pPr>
            <w:pStyle w:val="TOC1"/>
            <w:tabs>
              <w:tab w:val="right" w:leader="dot" w:pos="9350"/>
            </w:tabs>
            <w:spacing w:line="360" w:lineRule="auto"/>
            <w:jc w:val="both"/>
            <w:rPr>
              <w:rFonts w:ascii="Times New Roman" w:hAnsi="Times New Roman" w:cs="Times New Roman"/>
              <w:noProof/>
              <w:sz w:val="24"/>
              <w:szCs w:val="24"/>
            </w:rPr>
          </w:pPr>
          <w:hyperlink w:anchor="_Toc109821714" w:history="1">
            <w:r w:rsidR="005211D9" w:rsidRPr="009E1650">
              <w:rPr>
                <w:rStyle w:val="Hyperlink"/>
                <w:rFonts w:ascii="Times New Roman" w:hAnsi="Times New Roman" w:cs="Times New Roman"/>
                <w:noProof/>
                <w:sz w:val="24"/>
                <w:szCs w:val="24"/>
              </w:rPr>
              <w:t>Evaluation of Cultural Sensitivity</w:t>
            </w:r>
            <w:r w:rsidR="005211D9" w:rsidRPr="009E1650">
              <w:rPr>
                <w:rFonts w:ascii="Times New Roman" w:hAnsi="Times New Roman" w:cs="Times New Roman"/>
                <w:noProof/>
                <w:webHidden/>
                <w:sz w:val="24"/>
                <w:szCs w:val="24"/>
              </w:rPr>
              <w:tab/>
            </w:r>
            <w:r w:rsidR="005211D9" w:rsidRPr="009E1650">
              <w:rPr>
                <w:rFonts w:ascii="Times New Roman" w:hAnsi="Times New Roman" w:cs="Times New Roman"/>
                <w:noProof/>
                <w:webHidden/>
                <w:sz w:val="24"/>
                <w:szCs w:val="24"/>
              </w:rPr>
              <w:fldChar w:fldCharType="begin"/>
            </w:r>
            <w:r w:rsidR="005211D9" w:rsidRPr="009E1650">
              <w:rPr>
                <w:rFonts w:ascii="Times New Roman" w:hAnsi="Times New Roman" w:cs="Times New Roman"/>
                <w:noProof/>
                <w:webHidden/>
                <w:sz w:val="24"/>
                <w:szCs w:val="24"/>
              </w:rPr>
              <w:instrText xml:space="preserve"> PAGEREF _Toc109821714 \h </w:instrText>
            </w:r>
            <w:r w:rsidR="005211D9" w:rsidRPr="009E1650">
              <w:rPr>
                <w:rFonts w:ascii="Times New Roman" w:hAnsi="Times New Roman" w:cs="Times New Roman"/>
                <w:noProof/>
                <w:webHidden/>
                <w:sz w:val="24"/>
                <w:szCs w:val="24"/>
              </w:rPr>
            </w:r>
            <w:r w:rsidR="005211D9" w:rsidRPr="009E1650">
              <w:rPr>
                <w:rFonts w:ascii="Times New Roman" w:hAnsi="Times New Roman" w:cs="Times New Roman"/>
                <w:noProof/>
                <w:webHidden/>
                <w:sz w:val="24"/>
                <w:szCs w:val="24"/>
              </w:rPr>
              <w:fldChar w:fldCharType="separate"/>
            </w:r>
            <w:r w:rsidR="00B74D02" w:rsidRPr="009E1650">
              <w:rPr>
                <w:rFonts w:ascii="Times New Roman" w:hAnsi="Times New Roman" w:cs="Times New Roman"/>
                <w:noProof/>
                <w:webHidden/>
                <w:sz w:val="24"/>
                <w:szCs w:val="24"/>
              </w:rPr>
              <w:t>5</w:t>
            </w:r>
            <w:r w:rsidR="005211D9" w:rsidRPr="009E1650">
              <w:rPr>
                <w:rFonts w:ascii="Times New Roman" w:hAnsi="Times New Roman" w:cs="Times New Roman"/>
                <w:noProof/>
                <w:webHidden/>
                <w:sz w:val="24"/>
                <w:szCs w:val="24"/>
              </w:rPr>
              <w:fldChar w:fldCharType="end"/>
            </w:r>
          </w:hyperlink>
        </w:p>
        <w:p w14:paraId="267EA857" w14:textId="419E8E0D" w:rsidR="005211D9" w:rsidRPr="009E1650" w:rsidRDefault="00000000" w:rsidP="00B74D02">
          <w:pPr>
            <w:pStyle w:val="TOC1"/>
            <w:tabs>
              <w:tab w:val="right" w:leader="dot" w:pos="9350"/>
            </w:tabs>
            <w:spacing w:line="360" w:lineRule="auto"/>
            <w:jc w:val="both"/>
            <w:rPr>
              <w:rFonts w:ascii="Times New Roman" w:hAnsi="Times New Roman" w:cs="Times New Roman"/>
              <w:noProof/>
              <w:sz w:val="24"/>
              <w:szCs w:val="24"/>
            </w:rPr>
          </w:pPr>
          <w:hyperlink w:anchor="_Toc109821715" w:history="1">
            <w:r w:rsidR="005211D9" w:rsidRPr="009E1650">
              <w:rPr>
                <w:rStyle w:val="Hyperlink"/>
                <w:rFonts w:ascii="Times New Roman" w:hAnsi="Times New Roman" w:cs="Times New Roman"/>
                <w:noProof/>
                <w:sz w:val="24"/>
                <w:szCs w:val="24"/>
              </w:rPr>
              <w:t>Importance of Networking</w:t>
            </w:r>
            <w:r w:rsidR="005211D9" w:rsidRPr="009E1650">
              <w:rPr>
                <w:rFonts w:ascii="Times New Roman" w:hAnsi="Times New Roman" w:cs="Times New Roman"/>
                <w:noProof/>
                <w:webHidden/>
                <w:sz w:val="24"/>
                <w:szCs w:val="24"/>
              </w:rPr>
              <w:tab/>
            </w:r>
            <w:r w:rsidR="005211D9" w:rsidRPr="009E1650">
              <w:rPr>
                <w:rFonts w:ascii="Times New Roman" w:hAnsi="Times New Roman" w:cs="Times New Roman"/>
                <w:noProof/>
                <w:webHidden/>
                <w:sz w:val="24"/>
                <w:szCs w:val="24"/>
              </w:rPr>
              <w:fldChar w:fldCharType="begin"/>
            </w:r>
            <w:r w:rsidR="005211D9" w:rsidRPr="009E1650">
              <w:rPr>
                <w:rFonts w:ascii="Times New Roman" w:hAnsi="Times New Roman" w:cs="Times New Roman"/>
                <w:noProof/>
                <w:webHidden/>
                <w:sz w:val="24"/>
                <w:szCs w:val="24"/>
              </w:rPr>
              <w:instrText xml:space="preserve"> PAGEREF _Toc109821715 \h </w:instrText>
            </w:r>
            <w:r w:rsidR="005211D9" w:rsidRPr="009E1650">
              <w:rPr>
                <w:rFonts w:ascii="Times New Roman" w:hAnsi="Times New Roman" w:cs="Times New Roman"/>
                <w:noProof/>
                <w:webHidden/>
                <w:sz w:val="24"/>
                <w:szCs w:val="24"/>
              </w:rPr>
            </w:r>
            <w:r w:rsidR="005211D9" w:rsidRPr="009E1650">
              <w:rPr>
                <w:rFonts w:ascii="Times New Roman" w:hAnsi="Times New Roman" w:cs="Times New Roman"/>
                <w:noProof/>
                <w:webHidden/>
                <w:sz w:val="24"/>
                <w:szCs w:val="24"/>
              </w:rPr>
              <w:fldChar w:fldCharType="separate"/>
            </w:r>
            <w:r w:rsidR="00B74D02" w:rsidRPr="009E1650">
              <w:rPr>
                <w:rFonts w:ascii="Times New Roman" w:hAnsi="Times New Roman" w:cs="Times New Roman"/>
                <w:noProof/>
                <w:webHidden/>
                <w:sz w:val="24"/>
                <w:szCs w:val="24"/>
              </w:rPr>
              <w:t>6</w:t>
            </w:r>
            <w:r w:rsidR="005211D9" w:rsidRPr="009E1650">
              <w:rPr>
                <w:rFonts w:ascii="Times New Roman" w:hAnsi="Times New Roman" w:cs="Times New Roman"/>
                <w:noProof/>
                <w:webHidden/>
                <w:sz w:val="24"/>
                <w:szCs w:val="24"/>
              </w:rPr>
              <w:fldChar w:fldCharType="end"/>
            </w:r>
          </w:hyperlink>
        </w:p>
        <w:p w14:paraId="640CE838" w14:textId="250D434B" w:rsidR="005211D9" w:rsidRPr="009E1650" w:rsidRDefault="00000000" w:rsidP="00B74D02">
          <w:pPr>
            <w:pStyle w:val="TOC1"/>
            <w:tabs>
              <w:tab w:val="right" w:leader="dot" w:pos="9350"/>
            </w:tabs>
            <w:spacing w:line="360" w:lineRule="auto"/>
            <w:jc w:val="both"/>
            <w:rPr>
              <w:rFonts w:ascii="Times New Roman" w:hAnsi="Times New Roman" w:cs="Times New Roman"/>
              <w:noProof/>
              <w:sz w:val="24"/>
              <w:szCs w:val="24"/>
            </w:rPr>
          </w:pPr>
          <w:hyperlink w:anchor="_Toc109821716" w:history="1">
            <w:r w:rsidR="005211D9" w:rsidRPr="009E1650">
              <w:rPr>
                <w:rStyle w:val="Hyperlink"/>
                <w:rFonts w:ascii="Times New Roman" w:hAnsi="Times New Roman" w:cs="Times New Roman"/>
                <w:noProof/>
                <w:sz w:val="24"/>
                <w:szCs w:val="24"/>
              </w:rPr>
              <w:t>Different Communication Barriers</w:t>
            </w:r>
            <w:r w:rsidR="005211D9" w:rsidRPr="009E1650">
              <w:rPr>
                <w:rFonts w:ascii="Times New Roman" w:hAnsi="Times New Roman" w:cs="Times New Roman"/>
                <w:noProof/>
                <w:webHidden/>
                <w:sz w:val="24"/>
                <w:szCs w:val="24"/>
              </w:rPr>
              <w:tab/>
            </w:r>
            <w:r w:rsidR="005211D9" w:rsidRPr="009E1650">
              <w:rPr>
                <w:rFonts w:ascii="Times New Roman" w:hAnsi="Times New Roman" w:cs="Times New Roman"/>
                <w:noProof/>
                <w:webHidden/>
                <w:sz w:val="24"/>
                <w:szCs w:val="24"/>
              </w:rPr>
              <w:fldChar w:fldCharType="begin"/>
            </w:r>
            <w:r w:rsidR="005211D9" w:rsidRPr="009E1650">
              <w:rPr>
                <w:rFonts w:ascii="Times New Roman" w:hAnsi="Times New Roman" w:cs="Times New Roman"/>
                <w:noProof/>
                <w:webHidden/>
                <w:sz w:val="24"/>
                <w:szCs w:val="24"/>
              </w:rPr>
              <w:instrText xml:space="preserve"> PAGEREF _Toc109821716 \h </w:instrText>
            </w:r>
            <w:r w:rsidR="005211D9" w:rsidRPr="009E1650">
              <w:rPr>
                <w:rFonts w:ascii="Times New Roman" w:hAnsi="Times New Roman" w:cs="Times New Roman"/>
                <w:noProof/>
                <w:webHidden/>
                <w:sz w:val="24"/>
                <w:szCs w:val="24"/>
              </w:rPr>
            </w:r>
            <w:r w:rsidR="005211D9" w:rsidRPr="009E1650">
              <w:rPr>
                <w:rFonts w:ascii="Times New Roman" w:hAnsi="Times New Roman" w:cs="Times New Roman"/>
                <w:noProof/>
                <w:webHidden/>
                <w:sz w:val="24"/>
                <w:szCs w:val="24"/>
              </w:rPr>
              <w:fldChar w:fldCharType="separate"/>
            </w:r>
            <w:r w:rsidR="00B74D02" w:rsidRPr="009E1650">
              <w:rPr>
                <w:rFonts w:ascii="Times New Roman" w:hAnsi="Times New Roman" w:cs="Times New Roman"/>
                <w:noProof/>
                <w:webHidden/>
                <w:sz w:val="24"/>
                <w:szCs w:val="24"/>
              </w:rPr>
              <w:t>7</w:t>
            </w:r>
            <w:r w:rsidR="005211D9" w:rsidRPr="009E1650">
              <w:rPr>
                <w:rFonts w:ascii="Times New Roman" w:hAnsi="Times New Roman" w:cs="Times New Roman"/>
                <w:noProof/>
                <w:webHidden/>
                <w:sz w:val="24"/>
                <w:szCs w:val="24"/>
              </w:rPr>
              <w:fldChar w:fldCharType="end"/>
            </w:r>
          </w:hyperlink>
        </w:p>
        <w:p w14:paraId="5E35ABA5" w14:textId="612D00ED" w:rsidR="005211D9" w:rsidRPr="009E1650" w:rsidRDefault="00000000" w:rsidP="00B74D02">
          <w:pPr>
            <w:pStyle w:val="TOC1"/>
            <w:tabs>
              <w:tab w:val="right" w:leader="dot" w:pos="9350"/>
            </w:tabs>
            <w:spacing w:line="360" w:lineRule="auto"/>
            <w:jc w:val="both"/>
            <w:rPr>
              <w:rFonts w:ascii="Times New Roman" w:hAnsi="Times New Roman" w:cs="Times New Roman"/>
              <w:noProof/>
              <w:sz w:val="24"/>
              <w:szCs w:val="24"/>
            </w:rPr>
          </w:pPr>
          <w:hyperlink w:anchor="_Toc109821717" w:history="1">
            <w:r w:rsidR="005211D9" w:rsidRPr="009E1650">
              <w:rPr>
                <w:rStyle w:val="Hyperlink"/>
                <w:rFonts w:ascii="Times New Roman" w:hAnsi="Times New Roman" w:cs="Times New Roman"/>
                <w:noProof/>
                <w:sz w:val="24"/>
                <w:szCs w:val="24"/>
              </w:rPr>
              <w:t>Appropriate Communication Strategy</w:t>
            </w:r>
            <w:r w:rsidR="005211D9" w:rsidRPr="009E1650">
              <w:rPr>
                <w:rFonts w:ascii="Times New Roman" w:hAnsi="Times New Roman" w:cs="Times New Roman"/>
                <w:noProof/>
                <w:webHidden/>
                <w:sz w:val="24"/>
                <w:szCs w:val="24"/>
              </w:rPr>
              <w:tab/>
            </w:r>
            <w:r w:rsidR="005211D9" w:rsidRPr="009E1650">
              <w:rPr>
                <w:rFonts w:ascii="Times New Roman" w:hAnsi="Times New Roman" w:cs="Times New Roman"/>
                <w:noProof/>
                <w:webHidden/>
                <w:sz w:val="24"/>
                <w:szCs w:val="24"/>
              </w:rPr>
              <w:fldChar w:fldCharType="begin"/>
            </w:r>
            <w:r w:rsidR="005211D9" w:rsidRPr="009E1650">
              <w:rPr>
                <w:rFonts w:ascii="Times New Roman" w:hAnsi="Times New Roman" w:cs="Times New Roman"/>
                <w:noProof/>
                <w:webHidden/>
                <w:sz w:val="24"/>
                <w:szCs w:val="24"/>
              </w:rPr>
              <w:instrText xml:space="preserve"> PAGEREF _Toc109821717 \h </w:instrText>
            </w:r>
            <w:r w:rsidR="005211D9" w:rsidRPr="009E1650">
              <w:rPr>
                <w:rFonts w:ascii="Times New Roman" w:hAnsi="Times New Roman" w:cs="Times New Roman"/>
                <w:noProof/>
                <w:webHidden/>
                <w:sz w:val="24"/>
                <w:szCs w:val="24"/>
              </w:rPr>
            </w:r>
            <w:r w:rsidR="005211D9" w:rsidRPr="009E1650">
              <w:rPr>
                <w:rFonts w:ascii="Times New Roman" w:hAnsi="Times New Roman" w:cs="Times New Roman"/>
                <w:noProof/>
                <w:webHidden/>
                <w:sz w:val="24"/>
                <w:szCs w:val="24"/>
              </w:rPr>
              <w:fldChar w:fldCharType="separate"/>
            </w:r>
            <w:r w:rsidR="00B74D02" w:rsidRPr="009E1650">
              <w:rPr>
                <w:rFonts w:ascii="Times New Roman" w:hAnsi="Times New Roman" w:cs="Times New Roman"/>
                <w:noProof/>
                <w:webHidden/>
                <w:sz w:val="24"/>
                <w:szCs w:val="24"/>
              </w:rPr>
              <w:t>7</w:t>
            </w:r>
            <w:r w:rsidR="005211D9" w:rsidRPr="009E1650">
              <w:rPr>
                <w:rFonts w:ascii="Times New Roman" w:hAnsi="Times New Roman" w:cs="Times New Roman"/>
                <w:noProof/>
                <w:webHidden/>
                <w:sz w:val="24"/>
                <w:szCs w:val="24"/>
              </w:rPr>
              <w:fldChar w:fldCharType="end"/>
            </w:r>
          </w:hyperlink>
        </w:p>
        <w:p w14:paraId="4C06CA15" w14:textId="3243EB10" w:rsidR="005211D9" w:rsidRPr="009E1650" w:rsidRDefault="00000000" w:rsidP="00B74D02">
          <w:pPr>
            <w:pStyle w:val="TOC1"/>
            <w:tabs>
              <w:tab w:val="right" w:leader="dot" w:pos="9350"/>
            </w:tabs>
            <w:spacing w:line="360" w:lineRule="auto"/>
            <w:jc w:val="both"/>
            <w:rPr>
              <w:rFonts w:ascii="Times New Roman" w:hAnsi="Times New Roman" w:cs="Times New Roman"/>
              <w:noProof/>
              <w:sz w:val="24"/>
              <w:szCs w:val="24"/>
            </w:rPr>
          </w:pPr>
          <w:hyperlink w:anchor="_Toc109821718" w:history="1">
            <w:r w:rsidR="005211D9" w:rsidRPr="009E1650">
              <w:rPr>
                <w:rStyle w:val="Hyperlink"/>
                <w:rFonts w:ascii="Times New Roman" w:hAnsi="Times New Roman" w:cs="Times New Roman"/>
                <w:noProof/>
                <w:sz w:val="24"/>
                <w:szCs w:val="24"/>
              </w:rPr>
              <w:t>Conclusion</w:t>
            </w:r>
            <w:r w:rsidR="005211D9" w:rsidRPr="009E1650">
              <w:rPr>
                <w:rFonts w:ascii="Times New Roman" w:hAnsi="Times New Roman" w:cs="Times New Roman"/>
                <w:noProof/>
                <w:webHidden/>
                <w:sz w:val="24"/>
                <w:szCs w:val="24"/>
              </w:rPr>
              <w:tab/>
            </w:r>
            <w:r w:rsidR="005211D9" w:rsidRPr="009E1650">
              <w:rPr>
                <w:rFonts w:ascii="Times New Roman" w:hAnsi="Times New Roman" w:cs="Times New Roman"/>
                <w:noProof/>
                <w:webHidden/>
                <w:sz w:val="24"/>
                <w:szCs w:val="24"/>
              </w:rPr>
              <w:fldChar w:fldCharType="begin"/>
            </w:r>
            <w:r w:rsidR="005211D9" w:rsidRPr="009E1650">
              <w:rPr>
                <w:rFonts w:ascii="Times New Roman" w:hAnsi="Times New Roman" w:cs="Times New Roman"/>
                <w:noProof/>
                <w:webHidden/>
                <w:sz w:val="24"/>
                <w:szCs w:val="24"/>
              </w:rPr>
              <w:instrText xml:space="preserve"> PAGEREF _Toc109821718 \h </w:instrText>
            </w:r>
            <w:r w:rsidR="005211D9" w:rsidRPr="009E1650">
              <w:rPr>
                <w:rFonts w:ascii="Times New Roman" w:hAnsi="Times New Roman" w:cs="Times New Roman"/>
                <w:noProof/>
                <w:webHidden/>
                <w:sz w:val="24"/>
                <w:szCs w:val="24"/>
              </w:rPr>
            </w:r>
            <w:r w:rsidR="005211D9" w:rsidRPr="009E1650">
              <w:rPr>
                <w:rFonts w:ascii="Times New Roman" w:hAnsi="Times New Roman" w:cs="Times New Roman"/>
                <w:noProof/>
                <w:webHidden/>
                <w:sz w:val="24"/>
                <w:szCs w:val="24"/>
              </w:rPr>
              <w:fldChar w:fldCharType="separate"/>
            </w:r>
            <w:r w:rsidR="00B74D02" w:rsidRPr="009E1650">
              <w:rPr>
                <w:rFonts w:ascii="Times New Roman" w:hAnsi="Times New Roman" w:cs="Times New Roman"/>
                <w:noProof/>
                <w:webHidden/>
                <w:sz w:val="24"/>
                <w:szCs w:val="24"/>
              </w:rPr>
              <w:t>8</w:t>
            </w:r>
            <w:r w:rsidR="005211D9" w:rsidRPr="009E1650">
              <w:rPr>
                <w:rFonts w:ascii="Times New Roman" w:hAnsi="Times New Roman" w:cs="Times New Roman"/>
                <w:noProof/>
                <w:webHidden/>
                <w:sz w:val="24"/>
                <w:szCs w:val="24"/>
              </w:rPr>
              <w:fldChar w:fldCharType="end"/>
            </w:r>
          </w:hyperlink>
        </w:p>
        <w:p w14:paraId="3B836C1C" w14:textId="227D8E1F" w:rsidR="005211D9" w:rsidRPr="009E1650" w:rsidRDefault="00000000" w:rsidP="00B74D02">
          <w:pPr>
            <w:pStyle w:val="TOC1"/>
            <w:tabs>
              <w:tab w:val="right" w:leader="dot" w:pos="9350"/>
            </w:tabs>
            <w:spacing w:line="360" w:lineRule="auto"/>
            <w:jc w:val="both"/>
            <w:rPr>
              <w:rFonts w:ascii="Times New Roman" w:hAnsi="Times New Roman" w:cs="Times New Roman"/>
              <w:noProof/>
              <w:sz w:val="24"/>
              <w:szCs w:val="24"/>
            </w:rPr>
          </w:pPr>
          <w:hyperlink w:anchor="_Toc109821719" w:history="1">
            <w:r w:rsidR="005211D9" w:rsidRPr="009E1650">
              <w:rPr>
                <w:rStyle w:val="Hyperlink"/>
                <w:rFonts w:ascii="Times New Roman" w:hAnsi="Times New Roman" w:cs="Times New Roman"/>
                <w:noProof/>
                <w:sz w:val="24"/>
                <w:szCs w:val="24"/>
              </w:rPr>
              <w:t>References</w:t>
            </w:r>
            <w:r w:rsidR="005211D9" w:rsidRPr="009E1650">
              <w:rPr>
                <w:rFonts w:ascii="Times New Roman" w:hAnsi="Times New Roman" w:cs="Times New Roman"/>
                <w:noProof/>
                <w:webHidden/>
                <w:sz w:val="24"/>
                <w:szCs w:val="24"/>
              </w:rPr>
              <w:tab/>
            </w:r>
            <w:r w:rsidR="005211D9" w:rsidRPr="009E1650">
              <w:rPr>
                <w:rFonts w:ascii="Times New Roman" w:hAnsi="Times New Roman" w:cs="Times New Roman"/>
                <w:noProof/>
                <w:webHidden/>
                <w:sz w:val="24"/>
                <w:szCs w:val="24"/>
              </w:rPr>
              <w:fldChar w:fldCharType="begin"/>
            </w:r>
            <w:r w:rsidR="005211D9" w:rsidRPr="009E1650">
              <w:rPr>
                <w:rFonts w:ascii="Times New Roman" w:hAnsi="Times New Roman" w:cs="Times New Roman"/>
                <w:noProof/>
                <w:webHidden/>
                <w:sz w:val="24"/>
                <w:szCs w:val="24"/>
              </w:rPr>
              <w:instrText xml:space="preserve"> PAGEREF _Toc109821719 \h </w:instrText>
            </w:r>
            <w:r w:rsidR="005211D9" w:rsidRPr="009E1650">
              <w:rPr>
                <w:rFonts w:ascii="Times New Roman" w:hAnsi="Times New Roman" w:cs="Times New Roman"/>
                <w:noProof/>
                <w:webHidden/>
                <w:sz w:val="24"/>
                <w:szCs w:val="24"/>
              </w:rPr>
            </w:r>
            <w:r w:rsidR="005211D9" w:rsidRPr="009E1650">
              <w:rPr>
                <w:rFonts w:ascii="Times New Roman" w:hAnsi="Times New Roman" w:cs="Times New Roman"/>
                <w:noProof/>
                <w:webHidden/>
                <w:sz w:val="24"/>
                <w:szCs w:val="24"/>
              </w:rPr>
              <w:fldChar w:fldCharType="separate"/>
            </w:r>
            <w:r w:rsidR="00B74D02" w:rsidRPr="009E1650">
              <w:rPr>
                <w:rFonts w:ascii="Times New Roman" w:hAnsi="Times New Roman" w:cs="Times New Roman"/>
                <w:noProof/>
                <w:webHidden/>
                <w:sz w:val="24"/>
                <w:szCs w:val="24"/>
              </w:rPr>
              <w:t>9</w:t>
            </w:r>
            <w:r w:rsidR="005211D9" w:rsidRPr="009E1650">
              <w:rPr>
                <w:rFonts w:ascii="Times New Roman" w:hAnsi="Times New Roman" w:cs="Times New Roman"/>
                <w:noProof/>
                <w:webHidden/>
                <w:sz w:val="24"/>
                <w:szCs w:val="24"/>
              </w:rPr>
              <w:fldChar w:fldCharType="end"/>
            </w:r>
          </w:hyperlink>
        </w:p>
        <w:p w14:paraId="38B9B1C2" w14:textId="0CFC757B" w:rsidR="005211D9" w:rsidRPr="009E1650" w:rsidRDefault="005211D9" w:rsidP="00B74D02">
          <w:pPr>
            <w:spacing w:line="360" w:lineRule="auto"/>
            <w:jc w:val="both"/>
            <w:rPr>
              <w:rFonts w:ascii="Times New Roman" w:hAnsi="Times New Roman" w:cs="Times New Roman"/>
            </w:rPr>
          </w:pPr>
          <w:r w:rsidRPr="009E1650">
            <w:rPr>
              <w:rFonts w:ascii="Times New Roman" w:hAnsi="Times New Roman" w:cs="Times New Roman"/>
              <w:b/>
              <w:bCs/>
              <w:noProof/>
              <w:sz w:val="24"/>
              <w:szCs w:val="24"/>
            </w:rPr>
            <w:fldChar w:fldCharType="end"/>
          </w:r>
        </w:p>
      </w:sdtContent>
    </w:sdt>
    <w:p w14:paraId="7809DBD8" w14:textId="22CB0C0D" w:rsidR="00B74D02" w:rsidRPr="009E1650" w:rsidRDefault="00B74D02" w:rsidP="00454BCF">
      <w:pPr>
        <w:spacing w:line="360" w:lineRule="auto"/>
        <w:jc w:val="center"/>
        <w:rPr>
          <w:rFonts w:ascii="Times New Roman" w:hAnsi="Times New Roman" w:cs="Times New Roman"/>
          <w:b/>
          <w:bCs/>
          <w:noProof/>
          <w:sz w:val="24"/>
          <w:szCs w:val="24"/>
        </w:rPr>
      </w:pPr>
      <w:r w:rsidRPr="009E1650">
        <w:rPr>
          <w:rFonts w:ascii="Times New Roman" w:hAnsi="Times New Roman" w:cs="Times New Roman"/>
          <w:b/>
          <w:bCs/>
          <w:color w:val="1F497D" w:themeColor="text2"/>
          <w:sz w:val="28"/>
          <w:szCs w:val="28"/>
        </w:rPr>
        <w:t>List of Figures</w:t>
      </w:r>
      <w:r w:rsidRPr="009E1650">
        <w:rPr>
          <w:rFonts w:ascii="Times New Roman" w:hAnsi="Times New Roman" w:cs="Times New Roman"/>
          <w:b/>
          <w:bCs/>
          <w:sz w:val="24"/>
          <w:szCs w:val="24"/>
        </w:rPr>
        <w:fldChar w:fldCharType="begin"/>
      </w:r>
      <w:r w:rsidRPr="009E1650">
        <w:rPr>
          <w:rFonts w:ascii="Times New Roman" w:hAnsi="Times New Roman" w:cs="Times New Roman"/>
          <w:b/>
          <w:bCs/>
          <w:sz w:val="24"/>
          <w:szCs w:val="24"/>
        </w:rPr>
        <w:instrText xml:space="preserve"> TOC \h \z \c "Figure" </w:instrText>
      </w:r>
      <w:r w:rsidRPr="009E1650">
        <w:rPr>
          <w:rFonts w:ascii="Times New Roman" w:hAnsi="Times New Roman" w:cs="Times New Roman"/>
          <w:b/>
          <w:bCs/>
          <w:sz w:val="24"/>
          <w:szCs w:val="24"/>
        </w:rPr>
        <w:fldChar w:fldCharType="separate"/>
      </w:r>
    </w:p>
    <w:p w14:paraId="2D43DF23" w14:textId="07D370C3" w:rsidR="00B74D02" w:rsidRPr="009E1650" w:rsidRDefault="00000000" w:rsidP="00B74D02">
      <w:pPr>
        <w:pStyle w:val="TableofFigures"/>
        <w:tabs>
          <w:tab w:val="right" w:leader="dot" w:pos="9350"/>
        </w:tabs>
        <w:spacing w:line="360" w:lineRule="auto"/>
        <w:jc w:val="both"/>
        <w:rPr>
          <w:rFonts w:ascii="Times New Roman" w:hAnsi="Times New Roman" w:cs="Times New Roman"/>
          <w:noProof/>
          <w:sz w:val="24"/>
          <w:szCs w:val="24"/>
        </w:rPr>
      </w:pPr>
      <w:hyperlink w:anchor="_Toc109821844" w:history="1">
        <w:r w:rsidR="00B74D02" w:rsidRPr="009E1650">
          <w:rPr>
            <w:rStyle w:val="Hyperlink"/>
            <w:rFonts w:ascii="Times New Roman" w:hAnsi="Times New Roman" w:cs="Times New Roman"/>
            <w:noProof/>
            <w:sz w:val="24"/>
            <w:szCs w:val="24"/>
          </w:rPr>
          <w:t>Figure 1:</w:t>
        </w:r>
        <w:r w:rsidR="00B74D02" w:rsidRPr="009E1650">
          <w:rPr>
            <w:rStyle w:val="Hyperlink"/>
            <w:rFonts w:ascii="Times New Roman" w:eastAsia="Times New Roman" w:hAnsi="Times New Roman" w:cs="Times New Roman"/>
            <w:noProof/>
            <w:sz w:val="24"/>
            <w:szCs w:val="24"/>
          </w:rPr>
          <w:t>Hosted Cultural Comparison of China and the UK</w:t>
        </w:r>
        <w:r w:rsidR="00B74D02" w:rsidRPr="009E1650">
          <w:rPr>
            <w:rFonts w:ascii="Times New Roman" w:hAnsi="Times New Roman" w:cs="Times New Roman"/>
            <w:noProof/>
            <w:webHidden/>
            <w:sz w:val="24"/>
            <w:szCs w:val="24"/>
          </w:rPr>
          <w:tab/>
        </w:r>
        <w:r w:rsidR="00B74D02" w:rsidRPr="009E1650">
          <w:rPr>
            <w:rFonts w:ascii="Times New Roman" w:hAnsi="Times New Roman" w:cs="Times New Roman"/>
            <w:noProof/>
            <w:webHidden/>
            <w:sz w:val="24"/>
            <w:szCs w:val="24"/>
          </w:rPr>
          <w:fldChar w:fldCharType="begin"/>
        </w:r>
        <w:r w:rsidR="00B74D02" w:rsidRPr="009E1650">
          <w:rPr>
            <w:rFonts w:ascii="Times New Roman" w:hAnsi="Times New Roman" w:cs="Times New Roman"/>
            <w:noProof/>
            <w:webHidden/>
            <w:sz w:val="24"/>
            <w:szCs w:val="24"/>
          </w:rPr>
          <w:instrText xml:space="preserve"> PAGEREF _Toc109821844 \h </w:instrText>
        </w:r>
        <w:r w:rsidR="00B74D02" w:rsidRPr="009E1650">
          <w:rPr>
            <w:rFonts w:ascii="Times New Roman" w:hAnsi="Times New Roman" w:cs="Times New Roman"/>
            <w:noProof/>
            <w:webHidden/>
            <w:sz w:val="24"/>
            <w:szCs w:val="24"/>
          </w:rPr>
        </w:r>
        <w:r w:rsidR="00B74D02" w:rsidRPr="009E1650">
          <w:rPr>
            <w:rFonts w:ascii="Times New Roman" w:hAnsi="Times New Roman" w:cs="Times New Roman"/>
            <w:noProof/>
            <w:webHidden/>
            <w:sz w:val="24"/>
            <w:szCs w:val="24"/>
          </w:rPr>
          <w:fldChar w:fldCharType="separate"/>
        </w:r>
        <w:r w:rsidR="00B74D02" w:rsidRPr="009E1650">
          <w:rPr>
            <w:rFonts w:ascii="Times New Roman" w:hAnsi="Times New Roman" w:cs="Times New Roman"/>
            <w:noProof/>
            <w:webHidden/>
            <w:sz w:val="24"/>
            <w:szCs w:val="24"/>
          </w:rPr>
          <w:t>4</w:t>
        </w:r>
        <w:r w:rsidR="00B74D02" w:rsidRPr="009E1650">
          <w:rPr>
            <w:rFonts w:ascii="Times New Roman" w:hAnsi="Times New Roman" w:cs="Times New Roman"/>
            <w:noProof/>
            <w:webHidden/>
            <w:sz w:val="24"/>
            <w:szCs w:val="24"/>
          </w:rPr>
          <w:fldChar w:fldCharType="end"/>
        </w:r>
      </w:hyperlink>
    </w:p>
    <w:p w14:paraId="4E01197E" w14:textId="25B3A691" w:rsidR="002B0549" w:rsidRPr="009E1650" w:rsidRDefault="00B74D02" w:rsidP="00B74D02">
      <w:pPr>
        <w:spacing w:line="360" w:lineRule="auto"/>
        <w:jc w:val="both"/>
        <w:rPr>
          <w:rFonts w:ascii="Times New Roman" w:eastAsia="Times New Roman" w:hAnsi="Times New Roman" w:cs="Times New Roman"/>
          <w:b/>
          <w:sz w:val="32"/>
          <w:szCs w:val="32"/>
        </w:rPr>
      </w:pPr>
      <w:r w:rsidRPr="009E1650">
        <w:rPr>
          <w:rFonts w:ascii="Times New Roman" w:hAnsi="Times New Roman" w:cs="Times New Roman"/>
          <w:sz w:val="24"/>
          <w:szCs w:val="24"/>
        </w:rPr>
        <w:fldChar w:fldCharType="end"/>
      </w:r>
    </w:p>
    <w:p w14:paraId="4EB08EE6" w14:textId="77777777" w:rsidR="00B74D02" w:rsidRPr="009E1650" w:rsidRDefault="00B74D02">
      <w:pPr>
        <w:rPr>
          <w:rFonts w:ascii="Times New Roman" w:eastAsia="Times New Roman" w:hAnsi="Times New Roman" w:cs="Times New Roman"/>
          <w:b/>
          <w:sz w:val="28"/>
          <w:szCs w:val="28"/>
        </w:rPr>
      </w:pPr>
      <w:bookmarkStart w:id="0" w:name="_j1oj40s2fmh5" w:colFirst="0" w:colLast="0"/>
      <w:bookmarkStart w:id="1" w:name="_Toc109821711"/>
      <w:bookmarkEnd w:id="0"/>
      <w:r w:rsidRPr="009E1650">
        <w:br w:type="page"/>
      </w:r>
    </w:p>
    <w:p w14:paraId="1B3BC9F2" w14:textId="46BFFF43" w:rsidR="002B0549" w:rsidRPr="009E1650" w:rsidRDefault="001B0BEC" w:rsidP="00B74D02">
      <w:pPr>
        <w:pStyle w:val="Heading1"/>
      </w:pPr>
      <w:r w:rsidRPr="009E1650">
        <w:lastRenderedPageBreak/>
        <w:t>Introduction</w:t>
      </w:r>
      <w:bookmarkEnd w:id="1"/>
    </w:p>
    <w:p w14:paraId="5FBF1437" w14:textId="08BE8830" w:rsidR="002B0549" w:rsidRPr="009E1650" w:rsidRDefault="001B0BEC" w:rsidP="00B74D02">
      <w:pPr>
        <w:spacing w:line="360" w:lineRule="auto"/>
        <w:jc w:val="both"/>
        <w:rPr>
          <w:rFonts w:ascii="Times New Roman" w:eastAsia="Times New Roman" w:hAnsi="Times New Roman" w:cs="Times New Roman"/>
          <w:sz w:val="24"/>
          <w:szCs w:val="24"/>
        </w:rPr>
      </w:pPr>
      <w:r w:rsidRPr="009E1650">
        <w:rPr>
          <w:rFonts w:ascii="Times New Roman" w:eastAsia="Times New Roman" w:hAnsi="Times New Roman" w:cs="Times New Roman"/>
          <w:sz w:val="24"/>
          <w:szCs w:val="24"/>
        </w:rPr>
        <w:t xml:space="preserve">Globalisation currently has created a business environment internationally where businesses from any country or geographical location can try to expand their operations in a different county. This new geographic location can have different cultural backgrounds and encounter barriers to communication. The following report provides a brief analysis of the Chinese market for the expansion of a UK-based company that wants to enter the market. It will provide </w:t>
      </w:r>
      <w:r w:rsidR="00B74D02" w:rsidRPr="009E1650">
        <w:rPr>
          <w:rFonts w:ascii="Times New Roman" w:eastAsia="Times New Roman" w:hAnsi="Times New Roman" w:cs="Times New Roman"/>
          <w:sz w:val="24"/>
          <w:szCs w:val="24"/>
        </w:rPr>
        <w:t>a brief</w:t>
      </w:r>
      <w:r w:rsidRPr="009E1650">
        <w:rPr>
          <w:rFonts w:ascii="Times New Roman" w:eastAsia="Times New Roman" w:hAnsi="Times New Roman" w:cs="Times New Roman"/>
          <w:sz w:val="24"/>
          <w:szCs w:val="24"/>
        </w:rPr>
        <w:t xml:space="preserve"> background and introduction of the chosen country, China and apply various International and intercultural communication theories in this current context.  Moreover, the report will also evaluate the cultural sensitivity that may be encountered by the company when doing business in China and discuss the importance of networking. It will include a brief discussion of the different communication barriers that can be recreated during the process of communication between people who are only able to understand their native language.  The report will conclude with an appropriate communication strategy that can help the business in its expansion venture.</w:t>
      </w:r>
    </w:p>
    <w:p w14:paraId="407770E0" w14:textId="77777777" w:rsidR="002B0549" w:rsidRPr="009E1650" w:rsidRDefault="001B0BEC" w:rsidP="00B74D02">
      <w:pPr>
        <w:pStyle w:val="Heading1"/>
      </w:pPr>
      <w:bookmarkStart w:id="2" w:name="_iexg3jbtto9j" w:colFirst="0" w:colLast="0"/>
      <w:bookmarkStart w:id="3" w:name="_Toc109821712"/>
      <w:bookmarkEnd w:id="2"/>
      <w:r w:rsidRPr="009E1650">
        <w:t>Background of the Country</w:t>
      </w:r>
      <w:bookmarkEnd w:id="3"/>
    </w:p>
    <w:p w14:paraId="4132149F" w14:textId="0FFC06E8" w:rsidR="002B0549" w:rsidRPr="009E1650" w:rsidRDefault="001B0BEC" w:rsidP="00B74D02">
      <w:pPr>
        <w:spacing w:line="360" w:lineRule="auto"/>
        <w:jc w:val="both"/>
        <w:rPr>
          <w:rFonts w:ascii="Times New Roman" w:eastAsia="Times New Roman" w:hAnsi="Times New Roman" w:cs="Times New Roman"/>
          <w:sz w:val="24"/>
          <w:szCs w:val="24"/>
        </w:rPr>
      </w:pPr>
      <w:r w:rsidRPr="009E1650">
        <w:rPr>
          <w:rFonts w:ascii="Times New Roman" w:eastAsia="Times New Roman" w:hAnsi="Times New Roman" w:cs="Times New Roman"/>
          <w:sz w:val="24"/>
          <w:szCs w:val="24"/>
        </w:rPr>
        <w:t xml:space="preserve">China is one of the biggest countries in terms of landmass and It is also the most populous country in the entire world. Since the beginning of the formation of the Chinese economy in </w:t>
      </w:r>
      <w:r w:rsidR="00B74D02" w:rsidRPr="009E1650">
        <w:rPr>
          <w:rFonts w:ascii="Times New Roman" w:eastAsia="Times New Roman" w:hAnsi="Times New Roman" w:cs="Times New Roman"/>
          <w:sz w:val="24"/>
          <w:szCs w:val="24"/>
        </w:rPr>
        <w:t>1978, the</w:t>
      </w:r>
      <w:r w:rsidRPr="009E1650">
        <w:rPr>
          <w:rFonts w:ascii="Times New Roman" w:eastAsia="Times New Roman" w:hAnsi="Times New Roman" w:cs="Times New Roman"/>
          <w:sz w:val="24"/>
          <w:szCs w:val="24"/>
        </w:rPr>
        <w:t xml:space="preserve"> GDP of the country has had an average growth of 10% per year (Huang and Rozelle, 2018).  Although China is the second largest economy in the world in terms of absolute GDP, its per capita income is relative loan compared to other high-income countries. This makes China a developing country that still needs to improve its position per capita income and reduce poverty in the country (China Power, 2022). Due to its permanent seat at the </w:t>
      </w:r>
      <w:r w:rsidR="00B74D02" w:rsidRPr="009E1650">
        <w:rPr>
          <w:rFonts w:ascii="Times New Roman" w:eastAsia="Times New Roman" w:hAnsi="Times New Roman" w:cs="Times New Roman"/>
          <w:sz w:val="24"/>
          <w:szCs w:val="24"/>
        </w:rPr>
        <w:t>UN Security</w:t>
      </w:r>
      <w:r w:rsidRPr="009E1650">
        <w:rPr>
          <w:rFonts w:ascii="Times New Roman" w:eastAsia="Times New Roman" w:hAnsi="Times New Roman" w:cs="Times New Roman"/>
          <w:sz w:val="24"/>
          <w:szCs w:val="24"/>
        </w:rPr>
        <w:t xml:space="preserve"> Council and membership in various international groups such as BCIM, WTO, BRICKS, APEC, G20 and ASEAN Plus china holds significant political power in international matters. Moreover, the growing influence of the country all over the world is a direct result of its successful trade, investment and innovative business decisions for local businesses. It is worth noting that China’s political and social landscape is white conservative and is quite different from that of Western countries like the UK. </w:t>
      </w:r>
    </w:p>
    <w:p w14:paraId="394DEA09" w14:textId="34285AC2" w:rsidR="002B0549" w:rsidRPr="009E1650" w:rsidRDefault="001B0BEC" w:rsidP="00B74D02">
      <w:pPr>
        <w:pStyle w:val="Heading1"/>
      </w:pPr>
      <w:bookmarkStart w:id="4" w:name="_cb71f5m497zp" w:colFirst="0" w:colLast="0"/>
      <w:bookmarkStart w:id="5" w:name="_Toc109821713"/>
      <w:bookmarkEnd w:id="4"/>
      <w:r w:rsidRPr="009E1650">
        <w:lastRenderedPageBreak/>
        <w:t xml:space="preserve">Application </w:t>
      </w:r>
      <w:r w:rsidR="00B74D02" w:rsidRPr="009E1650">
        <w:t>of International</w:t>
      </w:r>
      <w:r w:rsidRPr="009E1650">
        <w:t xml:space="preserve"> and Intercultural Communication Theories</w:t>
      </w:r>
      <w:bookmarkEnd w:id="5"/>
      <w:r w:rsidR="00597DF8">
        <w:t xml:space="preserve"> In Neway International LTD</w:t>
      </w:r>
    </w:p>
    <w:p w14:paraId="7D181FAD" w14:textId="3EF6D2E6" w:rsidR="002B0549" w:rsidRPr="009E1650" w:rsidRDefault="001B0BEC" w:rsidP="00B74D02">
      <w:pPr>
        <w:spacing w:line="360" w:lineRule="auto"/>
        <w:jc w:val="both"/>
        <w:rPr>
          <w:rFonts w:ascii="Times New Roman" w:eastAsia="Times New Roman" w:hAnsi="Times New Roman" w:cs="Times New Roman"/>
          <w:sz w:val="24"/>
          <w:szCs w:val="24"/>
        </w:rPr>
      </w:pPr>
      <w:r w:rsidRPr="009E1650">
        <w:rPr>
          <w:rFonts w:ascii="Times New Roman" w:eastAsia="Times New Roman" w:hAnsi="Times New Roman" w:cs="Times New Roman"/>
          <w:sz w:val="24"/>
          <w:szCs w:val="24"/>
        </w:rPr>
        <w:t>Theoretical understanding and evaluation of different countries and their cultural environment can help to develop the basis for organisations to know what kind of cultural sensitivity and communication barrier they can encounter (Sovacool and Griffiths, 2020). The intern cultural communication theories of Hofstede, Samovar, Jandt and Hall highlight different aspects of cultural distinction that need to be kept in mind while analysing comparing different societies. As per</w:t>
      </w:r>
      <w:r w:rsidRPr="009E1650">
        <w:rPr>
          <w:rFonts w:ascii="Times New Roman" w:eastAsia="Times New Roman" w:hAnsi="Times New Roman" w:cs="Times New Roman"/>
          <w:b/>
          <w:i/>
          <w:sz w:val="24"/>
          <w:szCs w:val="24"/>
        </w:rPr>
        <w:t xml:space="preserve"> Jandt’s theory,</w:t>
      </w:r>
      <w:r w:rsidRPr="009E1650">
        <w:rPr>
          <w:rFonts w:ascii="Times New Roman" w:eastAsia="Times New Roman" w:hAnsi="Times New Roman" w:cs="Times New Roman"/>
          <w:sz w:val="24"/>
          <w:szCs w:val="24"/>
        </w:rPr>
        <w:t xml:space="preserve"> language plays a vital role in accelerating cultural differences as it clearly showcases variation in the communication process (Jandt, 2017). The use of language by individual cultures is also important to understand as a language primarily is a means of communication in western countries such as America and England whereas it can serve as a means of relying on feelings and establishing relationships for China. In this particular context, the UK enterprise and its employees will have several difficulties due to the cultural </w:t>
      </w:r>
      <w:r w:rsidR="00B74D02" w:rsidRPr="009E1650">
        <w:rPr>
          <w:rFonts w:ascii="Times New Roman" w:eastAsia="Times New Roman" w:hAnsi="Times New Roman" w:cs="Times New Roman"/>
          <w:sz w:val="24"/>
          <w:szCs w:val="24"/>
        </w:rPr>
        <w:t>difference, as</w:t>
      </w:r>
      <w:r w:rsidRPr="009E1650">
        <w:rPr>
          <w:rFonts w:ascii="Times New Roman" w:eastAsia="Times New Roman" w:hAnsi="Times New Roman" w:cs="Times New Roman"/>
          <w:sz w:val="24"/>
          <w:szCs w:val="24"/>
        </w:rPr>
        <w:t xml:space="preserve"> well as the language barrier in the Chinese Market. On the other hand, </w:t>
      </w:r>
      <w:r w:rsidRPr="009E1650">
        <w:rPr>
          <w:rFonts w:ascii="Times New Roman" w:eastAsia="Times New Roman" w:hAnsi="Times New Roman" w:cs="Times New Roman"/>
          <w:b/>
          <w:i/>
          <w:sz w:val="24"/>
          <w:szCs w:val="24"/>
        </w:rPr>
        <w:t>Samvar</w:t>
      </w:r>
      <w:r w:rsidRPr="009E1650">
        <w:rPr>
          <w:rFonts w:ascii="Times New Roman" w:eastAsia="Times New Roman" w:hAnsi="Times New Roman" w:cs="Times New Roman"/>
          <w:sz w:val="24"/>
          <w:szCs w:val="24"/>
        </w:rPr>
        <w:t xml:space="preserve">’s intercultural communication theory suggests that during the process of communication factors such as </w:t>
      </w:r>
      <w:r w:rsidR="00B74D02" w:rsidRPr="009E1650">
        <w:rPr>
          <w:rFonts w:ascii="Times New Roman" w:eastAsia="Times New Roman" w:hAnsi="Times New Roman" w:cs="Times New Roman"/>
          <w:sz w:val="24"/>
          <w:szCs w:val="24"/>
        </w:rPr>
        <w:t>perception, cognitive</w:t>
      </w:r>
      <w:r w:rsidRPr="009E1650">
        <w:rPr>
          <w:rFonts w:ascii="Times New Roman" w:eastAsia="Times New Roman" w:hAnsi="Times New Roman" w:cs="Times New Roman"/>
          <w:sz w:val="24"/>
          <w:szCs w:val="24"/>
        </w:rPr>
        <w:t xml:space="preserve"> patterns, verbal and nonverbal behaviour and contextual influences can play an important role (Samovar </w:t>
      </w:r>
      <w:r w:rsidRPr="009E1650">
        <w:rPr>
          <w:rFonts w:ascii="Times New Roman" w:eastAsia="Times New Roman" w:hAnsi="Times New Roman" w:cs="Times New Roman"/>
          <w:i/>
          <w:sz w:val="24"/>
          <w:szCs w:val="24"/>
        </w:rPr>
        <w:t xml:space="preserve">et al., </w:t>
      </w:r>
      <w:r w:rsidRPr="009E1650">
        <w:rPr>
          <w:rFonts w:ascii="Times New Roman" w:eastAsia="Times New Roman" w:hAnsi="Times New Roman" w:cs="Times New Roman"/>
          <w:sz w:val="24"/>
          <w:szCs w:val="24"/>
        </w:rPr>
        <w:t xml:space="preserve">2014). In an international setting, it is vital for both parties involved to be conscious of the inherent perception and cognitive pattern that can influence their verbal and nonverbal behaviour.  The context of the situation is also important as it plays a significant role in influencing how intercultural communication will take place. </w:t>
      </w:r>
    </w:p>
    <w:p w14:paraId="218429D5" w14:textId="32F97D9B" w:rsidR="002B0549" w:rsidRPr="009E1650" w:rsidRDefault="001B0BEC" w:rsidP="00B74D02">
      <w:pPr>
        <w:spacing w:line="360" w:lineRule="auto"/>
        <w:jc w:val="both"/>
        <w:rPr>
          <w:rFonts w:ascii="Times New Roman" w:eastAsia="Times New Roman" w:hAnsi="Times New Roman" w:cs="Times New Roman"/>
          <w:sz w:val="24"/>
          <w:szCs w:val="24"/>
        </w:rPr>
      </w:pPr>
      <w:r w:rsidRPr="009E1650">
        <w:rPr>
          <w:rFonts w:ascii="Times New Roman" w:eastAsia="Times New Roman" w:hAnsi="Times New Roman" w:cs="Times New Roman"/>
          <w:sz w:val="24"/>
          <w:szCs w:val="24"/>
        </w:rPr>
        <w:t xml:space="preserve">In the discussion of the context during the process of communication, a significant theory proposed by Hall and Hall needs to be discussed. This particular theory identifies three primary factors that influence intercultural communication which include the concept of high context and low context society, Perception of space and regard for time (Patel </w:t>
      </w:r>
      <w:r w:rsidRPr="009E1650">
        <w:rPr>
          <w:rFonts w:ascii="Times New Roman" w:eastAsia="Times New Roman" w:hAnsi="Times New Roman" w:cs="Times New Roman"/>
          <w:i/>
          <w:sz w:val="24"/>
          <w:szCs w:val="24"/>
        </w:rPr>
        <w:t>et al.,</w:t>
      </w:r>
      <w:r w:rsidRPr="009E1650">
        <w:rPr>
          <w:rFonts w:ascii="Times New Roman" w:eastAsia="Times New Roman" w:hAnsi="Times New Roman" w:cs="Times New Roman"/>
          <w:sz w:val="24"/>
          <w:szCs w:val="24"/>
        </w:rPr>
        <w:t xml:space="preserve"> 2020). Traditionally western societies such as the UK lean more towards low context and they tend to explicitly communicate what they want to say with the means of verbal or written communication. On the other </w:t>
      </w:r>
      <w:r w:rsidR="00B74D02" w:rsidRPr="009E1650">
        <w:rPr>
          <w:rFonts w:ascii="Times New Roman" w:eastAsia="Times New Roman" w:hAnsi="Times New Roman" w:cs="Times New Roman"/>
          <w:sz w:val="24"/>
          <w:szCs w:val="24"/>
        </w:rPr>
        <w:t>hand, eastern</w:t>
      </w:r>
      <w:r w:rsidRPr="009E1650">
        <w:rPr>
          <w:rFonts w:ascii="Times New Roman" w:eastAsia="Times New Roman" w:hAnsi="Times New Roman" w:cs="Times New Roman"/>
          <w:sz w:val="24"/>
          <w:szCs w:val="24"/>
        </w:rPr>
        <w:t xml:space="preserve"> societies are countries that value their traditional roots such as Asian, Latian American and African countries are usually high context societies. People are more indirect and it is vital for the listener to have basic knowledge of the background context to properly understand the message.  The space factor is relevant in understanding how low context societies also tend to believe in a “safe distance” while communicating as opposed to high context societies where maintaining physical </w:t>
      </w:r>
      <w:r w:rsidRPr="009E1650">
        <w:rPr>
          <w:rFonts w:ascii="Times New Roman" w:eastAsia="Times New Roman" w:hAnsi="Times New Roman" w:cs="Times New Roman"/>
          <w:sz w:val="24"/>
          <w:szCs w:val="24"/>
        </w:rPr>
        <w:lastRenderedPageBreak/>
        <w:t xml:space="preserve">space is not a relevant factor in the communication process. It has also been identified that some societies tend to be </w:t>
      </w:r>
      <w:r w:rsidRPr="009E1650">
        <w:rPr>
          <w:rFonts w:ascii="Times New Roman" w:eastAsia="Times New Roman" w:hAnsi="Times New Roman" w:cs="Times New Roman"/>
          <w:b/>
          <w:i/>
          <w:sz w:val="24"/>
          <w:szCs w:val="24"/>
        </w:rPr>
        <w:t>monochronic</w:t>
      </w:r>
      <w:r w:rsidRPr="009E1650">
        <w:rPr>
          <w:rFonts w:ascii="Times New Roman" w:eastAsia="Times New Roman" w:hAnsi="Times New Roman" w:cs="Times New Roman"/>
          <w:sz w:val="24"/>
          <w:szCs w:val="24"/>
        </w:rPr>
        <w:t xml:space="preserve"> and they value punctuality and try to maintain schedules with singular tasks at a time (Al-Marri, 2019). On the other </w:t>
      </w:r>
      <w:r w:rsidR="00B74D02" w:rsidRPr="009E1650">
        <w:rPr>
          <w:rFonts w:ascii="Times New Roman" w:eastAsia="Times New Roman" w:hAnsi="Times New Roman" w:cs="Times New Roman"/>
          <w:sz w:val="24"/>
          <w:szCs w:val="24"/>
        </w:rPr>
        <w:t>hand, in</w:t>
      </w:r>
      <w:r w:rsidRPr="009E1650">
        <w:rPr>
          <w:rFonts w:ascii="Times New Roman" w:eastAsia="Times New Roman" w:hAnsi="Times New Roman" w:cs="Times New Roman"/>
          <w:sz w:val="24"/>
          <w:szCs w:val="24"/>
        </w:rPr>
        <w:t xml:space="preserve"> </w:t>
      </w:r>
      <w:r w:rsidRPr="009E1650">
        <w:rPr>
          <w:rFonts w:ascii="Times New Roman" w:eastAsia="Times New Roman" w:hAnsi="Times New Roman" w:cs="Times New Roman"/>
          <w:b/>
          <w:i/>
          <w:sz w:val="24"/>
          <w:szCs w:val="24"/>
        </w:rPr>
        <w:t xml:space="preserve">polychronic societies </w:t>
      </w:r>
      <w:r w:rsidRPr="009E1650">
        <w:rPr>
          <w:rFonts w:ascii="Times New Roman" w:eastAsia="Times New Roman" w:hAnsi="Times New Roman" w:cs="Times New Roman"/>
          <w:sz w:val="24"/>
          <w:szCs w:val="24"/>
        </w:rPr>
        <w:t>time is nonlinear and people tend to do various activities at the same time due to their flexible attitude toward schedules. While the UK is a monochronic society, China has been traditionally considered to follow a polychronic time system.</w:t>
      </w:r>
    </w:p>
    <w:p w14:paraId="66459F20" w14:textId="0BFED53C" w:rsidR="002B0549" w:rsidRPr="009E1650" w:rsidRDefault="001B0BEC" w:rsidP="00B74D02">
      <w:pPr>
        <w:spacing w:line="360" w:lineRule="auto"/>
        <w:jc w:val="both"/>
        <w:rPr>
          <w:rFonts w:ascii="Times New Roman" w:eastAsia="Times New Roman" w:hAnsi="Times New Roman" w:cs="Times New Roman"/>
          <w:sz w:val="24"/>
          <w:szCs w:val="24"/>
        </w:rPr>
      </w:pPr>
      <w:r w:rsidRPr="009E1650">
        <w:rPr>
          <w:rFonts w:ascii="Times New Roman" w:eastAsia="Times New Roman" w:hAnsi="Times New Roman" w:cs="Times New Roman"/>
          <w:sz w:val="24"/>
          <w:szCs w:val="24"/>
        </w:rPr>
        <w:t xml:space="preserve">One of the most significant theoretical frameworks in intercultural studies is </w:t>
      </w:r>
      <w:r w:rsidR="00B74D02" w:rsidRPr="009E1650">
        <w:rPr>
          <w:rFonts w:ascii="Times New Roman" w:eastAsia="Times New Roman" w:hAnsi="Times New Roman" w:cs="Times New Roman"/>
          <w:sz w:val="24"/>
          <w:szCs w:val="24"/>
        </w:rPr>
        <w:t xml:space="preserve">the </w:t>
      </w:r>
      <w:r w:rsidR="00B74D02" w:rsidRPr="009E1650">
        <w:rPr>
          <w:rFonts w:ascii="Times New Roman" w:eastAsia="Times New Roman" w:hAnsi="Times New Roman" w:cs="Times New Roman"/>
          <w:b/>
          <w:bCs/>
          <w:i/>
          <w:iCs/>
          <w:sz w:val="24"/>
          <w:szCs w:val="24"/>
        </w:rPr>
        <w:t>Hofstede</w:t>
      </w:r>
      <w:r w:rsidRPr="009E1650">
        <w:rPr>
          <w:rFonts w:ascii="Times New Roman" w:eastAsia="Times New Roman" w:hAnsi="Times New Roman" w:cs="Times New Roman"/>
          <w:b/>
          <w:bCs/>
          <w:i/>
          <w:iCs/>
          <w:sz w:val="24"/>
          <w:szCs w:val="24"/>
        </w:rPr>
        <w:t xml:space="preserve"> Cultural Dimension</w:t>
      </w:r>
      <w:r w:rsidRPr="009E1650">
        <w:rPr>
          <w:rFonts w:ascii="Times New Roman" w:eastAsia="Times New Roman" w:hAnsi="Times New Roman" w:cs="Times New Roman"/>
          <w:sz w:val="24"/>
          <w:szCs w:val="24"/>
        </w:rPr>
        <w:t xml:space="preserve">. According to this model, there are six cultural dimensions based on which the </w:t>
      </w:r>
      <w:r w:rsidR="00B74D02" w:rsidRPr="009E1650">
        <w:rPr>
          <w:rFonts w:ascii="Times New Roman" w:eastAsia="Times New Roman" w:hAnsi="Times New Roman" w:cs="Times New Roman"/>
          <w:sz w:val="24"/>
          <w:szCs w:val="24"/>
        </w:rPr>
        <w:t>values, attitudes</w:t>
      </w:r>
      <w:r w:rsidRPr="009E1650">
        <w:rPr>
          <w:rFonts w:ascii="Times New Roman" w:eastAsia="Times New Roman" w:hAnsi="Times New Roman" w:cs="Times New Roman"/>
          <w:sz w:val="24"/>
          <w:szCs w:val="24"/>
        </w:rPr>
        <w:t xml:space="preserve"> and belief systems of different societies and cultures can be compared and analysed (Bissessar, 2018). The cultural comparison of the UK and China shows that in terms of masculinity versus femininity and the concept of uncertainty avoidance both cultures behave almost similarly. The score of 66 for both China and the UK in masculinity highlights that both societies value competition and people's achievement defines their success. The low score in uncertainty avoidance means that both cultures are comfortable with ambiguity and certainty. </w:t>
      </w:r>
    </w:p>
    <w:p w14:paraId="17F68B29" w14:textId="77777777" w:rsidR="002B0549" w:rsidRPr="009E1650" w:rsidRDefault="001B0BEC" w:rsidP="00B74D02">
      <w:pPr>
        <w:spacing w:line="360" w:lineRule="auto"/>
        <w:jc w:val="center"/>
        <w:rPr>
          <w:rFonts w:ascii="Times New Roman" w:eastAsia="Times New Roman" w:hAnsi="Times New Roman" w:cs="Times New Roman"/>
          <w:sz w:val="24"/>
          <w:szCs w:val="24"/>
        </w:rPr>
      </w:pPr>
      <w:r w:rsidRPr="009E1650">
        <w:rPr>
          <w:rFonts w:ascii="Times New Roman" w:eastAsia="Times New Roman" w:hAnsi="Times New Roman" w:cs="Times New Roman"/>
          <w:noProof/>
          <w:sz w:val="24"/>
          <w:szCs w:val="24"/>
          <w:lang w:eastAsia="en-US"/>
        </w:rPr>
        <w:drawing>
          <wp:inline distT="114300" distB="114300" distL="114300" distR="114300" wp14:anchorId="08F32F24" wp14:editId="74643032">
            <wp:extent cx="5943600" cy="35306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943600" cy="3530600"/>
                    </a:xfrm>
                    <a:prstGeom prst="rect">
                      <a:avLst/>
                    </a:prstGeom>
                    <a:ln/>
                  </pic:spPr>
                </pic:pic>
              </a:graphicData>
            </a:graphic>
          </wp:inline>
        </w:drawing>
      </w:r>
    </w:p>
    <w:p w14:paraId="68455306" w14:textId="5AB17D57" w:rsidR="002B0549" w:rsidRPr="009E1650" w:rsidRDefault="00B74D02" w:rsidP="00B74D02">
      <w:pPr>
        <w:pStyle w:val="Caption"/>
        <w:spacing w:line="360" w:lineRule="auto"/>
        <w:jc w:val="center"/>
        <w:rPr>
          <w:rFonts w:ascii="Times New Roman" w:eastAsia="Times New Roman" w:hAnsi="Times New Roman" w:cs="Times New Roman"/>
          <w:sz w:val="20"/>
          <w:szCs w:val="20"/>
        </w:rPr>
      </w:pPr>
      <w:bookmarkStart w:id="6" w:name="_Toc109821844"/>
      <w:r w:rsidRPr="009E1650">
        <w:rPr>
          <w:rFonts w:ascii="Times New Roman" w:hAnsi="Times New Roman" w:cs="Times New Roman"/>
          <w:sz w:val="20"/>
          <w:szCs w:val="20"/>
        </w:rPr>
        <w:t xml:space="preserve">Figure </w:t>
      </w:r>
      <w:r w:rsidRPr="009E1650">
        <w:rPr>
          <w:rFonts w:ascii="Times New Roman" w:hAnsi="Times New Roman" w:cs="Times New Roman"/>
          <w:sz w:val="20"/>
          <w:szCs w:val="20"/>
        </w:rPr>
        <w:fldChar w:fldCharType="begin"/>
      </w:r>
      <w:r w:rsidRPr="009E1650">
        <w:rPr>
          <w:rFonts w:ascii="Times New Roman" w:hAnsi="Times New Roman" w:cs="Times New Roman"/>
          <w:sz w:val="20"/>
          <w:szCs w:val="20"/>
        </w:rPr>
        <w:instrText xml:space="preserve"> SEQ Figure \* ARABIC </w:instrText>
      </w:r>
      <w:r w:rsidRPr="009E1650">
        <w:rPr>
          <w:rFonts w:ascii="Times New Roman" w:hAnsi="Times New Roman" w:cs="Times New Roman"/>
          <w:sz w:val="20"/>
          <w:szCs w:val="20"/>
        </w:rPr>
        <w:fldChar w:fldCharType="separate"/>
      </w:r>
      <w:r w:rsidRPr="009E1650">
        <w:rPr>
          <w:rFonts w:ascii="Times New Roman" w:hAnsi="Times New Roman" w:cs="Times New Roman"/>
          <w:noProof/>
          <w:sz w:val="20"/>
          <w:szCs w:val="20"/>
        </w:rPr>
        <w:t>1</w:t>
      </w:r>
      <w:r w:rsidRPr="009E1650">
        <w:rPr>
          <w:rFonts w:ascii="Times New Roman" w:hAnsi="Times New Roman" w:cs="Times New Roman"/>
          <w:sz w:val="20"/>
          <w:szCs w:val="20"/>
        </w:rPr>
        <w:fldChar w:fldCharType="end"/>
      </w:r>
      <w:r w:rsidRPr="009E1650">
        <w:rPr>
          <w:rFonts w:ascii="Times New Roman" w:hAnsi="Times New Roman" w:cs="Times New Roman"/>
          <w:sz w:val="20"/>
          <w:szCs w:val="20"/>
        </w:rPr>
        <w:t>:</w:t>
      </w:r>
      <w:r w:rsidRPr="009E1650">
        <w:rPr>
          <w:rFonts w:ascii="Times New Roman" w:eastAsia="Times New Roman" w:hAnsi="Times New Roman" w:cs="Times New Roman"/>
          <w:sz w:val="20"/>
          <w:szCs w:val="20"/>
        </w:rPr>
        <w:t>Hosted Cultural Comparison of China and the UK</w:t>
      </w:r>
      <w:bookmarkEnd w:id="6"/>
    </w:p>
    <w:p w14:paraId="468EF0AF" w14:textId="77777777" w:rsidR="002B0549" w:rsidRPr="009E1650" w:rsidRDefault="001B0BEC" w:rsidP="00B74D02">
      <w:pPr>
        <w:spacing w:line="360" w:lineRule="auto"/>
        <w:jc w:val="center"/>
        <w:rPr>
          <w:rFonts w:ascii="Times New Roman" w:eastAsia="Times New Roman" w:hAnsi="Times New Roman" w:cs="Times New Roman"/>
          <w:i/>
          <w:iCs/>
          <w:sz w:val="20"/>
          <w:szCs w:val="20"/>
        </w:rPr>
      </w:pPr>
      <w:r w:rsidRPr="009E1650">
        <w:rPr>
          <w:rFonts w:ascii="Times New Roman" w:eastAsia="Times New Roman" w:hAnsi="Times New Roman" w:cs="Times New Roman"/>
          <w:i/>
          <w:iCs/>
          <w:sz w:val="20"/>
          <w:szCs w:val="20"/>
        </w:rPr>
        <w:t>(Source: Hofstede Insights, 2022)</w:t>
      </w:r>
    </w:p>
    <w:p w14:paraId="74B44BCD" w14:textId="6B455E1A" w:rsidR="002B0549" w:rsidRPr="009E1650" w:rsidRDefault="001B0BEC" w:rsidP="00B74D02">
      <w:pPr>
        <w:spacing w:line="360" w:lineRule="auto"/>
        <w:jc w:val="both"/>
        <w:rPr>
          <w:rFonts w:ascii="Times New Roman" w:eastAsia="Times New Roman" w:hAnsi="Times New Roman" w:cs="Times New Roman"/>
          <w:sz w:val="24"/>
          <w:szCs w:val="24"/>
        </w:rPr>
      </w:pPr>
      <w:r w:rsidRPr="009E1650">
        <w:rPr>
          <w:rFonts w:ascii="Times New Roman" w:eastAsia="Times New Roman" w:hAnsi="Times New Roman" w:cs="Times New Roman"/>
          <w:sz w:val="24"/>
          <w:szCs w:val="24"/>
        </w:rPr>
        <w:lastRenderedPageBreak/>
        <w:t xml:space="preserve">The Other four dimensions help to understand the differences in both cultures. China scores high in power distance (80) and long-term orientation (87) while the UK scores are comparatively low in both aspects (35 and 51 respectively). China's high score in power distance means that the society believes in traditional hierarchical roles and inequalities in the society are accepted as a norm (Wang </w:t>
      </w:r>
      <w:r w:rsidRPr="009E1650">
        <w:rPr>
          <w:rFonts w:ascii="Times New Roman" w:eastAsia="Times New Roman" w:hAnsi="Times New Roman" w:cs="Times New Roman"/>
          <w:i/>
          <w:sz w:val="24"/>
          <w:szCs w:val="24"/>
        </w:rPr>
        <w:t xml:space="preserve">et al., </w:t>
      </w:r>
      <w:r w:rsidRPr="009E1650">
        <w:rPr>
          <w:rFonts w:ascii="Times New Roman" w:eastAsia="Times New Roman" w:hAnsi="Times New Roman" w:cs="Times New Roman"/>
          <w:sz w:val="24"/>
          <w:szCs w:val="24"/>
        </w:rPr>
        <w:t xml:space="preserve">2020). The low score of the UK in this dimension means that the culture is more equal in terms of power distribution. A high score in long-term orientation on the other hand portrays China's capability to persevere and its characteristic to be a pragmatic society. The UK's 57 score also shows that the country is not far behind. China scores lowest in the category of individualism (20) as opposed to the high score of the UK in the same category (89). This highlights that Chinese society is a collective one where group or community interest is paramount for the people and </w:t>
      </w:r>
      <w:r w:rsidR="00B74D02" w:rsidRPr="009E1650">
        <w:rPr>
          <w:rFonts w:ascii="Times New Roman" w:eastAsia="Times New Roman" w:hAnsi="Times New Roman" w:cs="Times New Roman"/>
          <w:sz w:val="24"/>
          <w:szCs w:val="24"/>
        </w:rPr>
        <w:t>sometimes,</w:t>
      </w:r>
      <w:r w:rsidRPr="009E1650">
        <w:rPr>
          <w:rFonts w:ascii="Times New Roman" w:eastAsia="Times New Roman" w:hAnsi="Times New Roman" w:cs="Times New Roman"/>
          <w:sz w:val="24"/>
          <w:szCs w:val="24"/>
        </w:rPr>
        <w:t xml:space="preserve"> they can be openly hostile to outsiders (Chuanyue, 2019). The culture of the UK on the other hand is characterised by individualism where each person is expected to grow on their own without the help from a group.  Similar to most Western countries, the UK is an indulgent society whereas China is a restrictive one. In Chinese society, people’s activities are constrained by societal perception and they do not put much emphasis on leisure time.</w:t>
      </w:r>
    </w:p>
    <w:p w14:paraId="43CCFCB2" w14:textId="77777777" w:rsidR="002B0549" w:rsidRPr="009E1650" w:rsidRDefault="001B0BEC" w:rsidP="00B74D02">
      <w:pPr>
        <w:pStyle w:val="Heading1"/>
      </w:pPr>
      <w:bookmarkStart w:id="7" w:name="_kdp3rd3ncqxq" w:colFirst="0" w:colLast="0"/>
      <w:bookmarkStart w:id="8" w:name="_Toc109821714"/>
      <w:bookmarkEnd w:id="7"/>
      <w:r w:rsidRPr="009E1650">
        <w:t>Evaluation of Cultural Sensitivity</w:t>
      </w:r>
      <w:bookmarkEnd w:id="8"/>
    </w:p>
    <w:p w14:paraId="2A071102" w14:textId="0049BD57" w:rsidR="002B0549" w:rsidRPr="009E1650" w:rsidRDefault="001B0BEC" w:rsidP="00B74D02">
      <w:pPr>
        <w:spacing w:line="360" w:lineRule="auto"/>
        <w:jc w:val="both"/>
        <w:rPr>
          <w:rFonts w:ascii="Times New Roman" w:eastAsia="Times New Roman" w:hAnsi="Times New Roman" w:cs="Times New Roman"/>
          <w:sz w:val="24"/>
          <w:szCs w:val="24"/>
        </w:rPr>
      </w:pPr>
      <w:r w:rsidRPr="009E1650">
        <w:rPr>
          <w:rFonts w:ascii="Times New Roman" w:eastAsia="Times New Roman" w:hAnsi="Times New Roman" w:cs="Times New Roman"/>
          <w:sz w:val="24"/>
          <w:szCs w:val="24"/>
        </w:rPr>
        <w:t xml:space="preserve">It is significant to remember that cross-border and cross-cultural interactions are both necessary for successful international business. Schill </w:t>
      </w:r>
      <w:r w:rsidRPr="009E1650">
        <w:rPr>
          <w:rFonts w:ascii="Times New Roman" w:eastAsia="Times New Roman" w:hAnsi="Times New Roman" w:cs="Times New Roman"/>
          <w:i/>
          <w:sz w:val="24"/>
          <w:szCs w:val="24"/>
        </w:rPr>
        <w:t xml:space="preserve">et al. </w:t>
      </w:r>
      <w:r w:rsidRPr="009E1650">
        <w:rPr>
          <w:rFonts w:ascii="Times New Roman" w:eastAsia="Times New Roman" w:hAnsi="Times New Roman" w:cs="Times New Roman"/>
          <w:sz w:val="24"/>
          <w:szCs w:val="24"/>
        </w:rPr>
        <w:t xml:space="preserve">(2019), assert that culture has a significant impact on how people perceive various facets of life, as well as how they act and communicate. In nations that are culturally dissimilar to one another, business etiquette and how specific aspects of these activities are carried out will differ greatly. Even though they are perfectly acceptable in their country of origin, some business practices can be offensive in a different country. Companies engaged in international trade must comprehend the country's society and get past language and ethnocentricity barriers (Thapliyal and Joshi, 2022). Many foreign businesses have attempted to expand their operations in the nation with the largest population due to the rapid growth of the Chinese market over the past three decades as a result of the advent of globalisation (Chen, 2018). However, China's distinct cultural traits do not make it a simple process for the majority of businesses to properly maintain the cultural sensitivity of the people. Similar to most developing countries in the world, culture and tradition are at the heart of the societal structure of China.  </w:t>
      </w:r>
      <w:r w:rsidRPr="009E1650">
        <w:rPr>
          <w:rFonts w:ascii="Times New Roman" w:eastAsia="Times New Roman" w:hAnsi="Times New Roman" w:cs="Times New Roman"/>
          <w:sz w:val="24"/>
          <w:szCs w:val="24"/>
        </w:rPr>
        <w:lastRenderedPageBreak/>
        <w:t xml:space="preserve">People are expected to show respect and politeness in front of their elders and in professional situations. Respect for elderly and experienced people is at the root of the societal structure of China as the Chinese people really value the wisdom of a person acquired with experience and time. Moreover, the Chinese people play a significant value on community and family and organisations trying to expand their business in China need to keep them in mind while developing their </w:t>
      </w:r>
      <w:r w:rsidR="00B74D02" w:rsidRPr="009E1650">
        <w:rPr>
          <w:rFonts w:ascii="Times New Roman" w:eastAsia="Times New Roman" w:hAnsi="Times New Roman" w:cs="Times New Roman"/>
          <w:sz w:val="24"/>
          <w:szCs w:val="24"/>
        </w:rPr>
        <w:t>products, service</w:t>
      </w:r>
      <w:r w:rsidRPr="009E1650">
        <w:rPr>
          <w:rFonts w:ascii="Times New Roman" w:eastAsia="Times New Roman" w:hAnsi="Times New Roman" w:cs="Times New Roman"/>
          <w:sz w:val="24"/>
          <w:szCs w:val="24"/>
        </w:rPr>
        <w:t xml:space="preserve"> or communication strategy.</w:t>
      </w:r>
    </w:p>
    <w:p w14:paraId="6C24331F" w14:textId="77777777" w:rsidR="002B0549" w:rsidRPr="009E1650" w:rsidRDefault="001B0BEC" w:rsidP="00B74D02">
      <w:pPr>
        <w:pStyle w:val="Heading1"/>
      </w:pPr>
      <w:bookmarkStart w:id="9" w:name="_synxeaqfd320" w:colFirst="0" w:colLast="0"/>
      <w:bookmarkStart w:id="10" w:name="_Toc109821715"/>
      <w:bookmarkEnd w:id="9"/>
      <w:r w:rsidRPr="009E1650">
        <w:t>Importance of Networking</w:t>
      </w:r>
      <w:bookmarkEnd w:id="10"/>
    </w:p>
    <w:p w14:paraId="43CA0B59" w14:textId="77777777" w:rsidR="002B0549" w:rsidRPr="009E1650" w:rsidRDefault="001B0BEC" w:rsidP="00B74D02">
      <w:pPr>
        <w:spacing w:line="360" w:lineRule="auto"/>
        <w:jc w:val="both"/>
        <w:rPr>
          <w:rFonts w:ascii="Times New Roman" w:eastAsia="Times New Roman" w:hAnsi="Times New Roman" w:cs="Times New Roman"/>
          <w:sz w:val="24"/>
          <w:szCs w:val="24"/>
        </w:rPr>
      </w:pPr>
      <w:r w:rsidRPr="009E1650">
        <w:rPr>
          <w:rFonts w:ascii="Times New Roman" w:eastAsia="Times New Roman" w:hAnsi="Times New Roman" w:cs="Times New Roman"/>
          <w:sz w:val="24"/>
          <w:szCs w:val="24"/>
        </w:rPr>
        <w:t xml:space="preserve">Networking is an important aspect of international business as it provides businesses with the opportunity to create proper communication with all of their stakeholders. According to Karami and Tang (2019), proper networking leads to an exchange of ideas in a social setting from which individuals and organisations are able to develop their competency to meet the objectives of the firm. Networking in an international business atmosphere in average forms to connecting with other players in the market and developing proper opportunities by collaborating with companies that provide complimentary services. </w:t>
      </w:r>
      <w:r w:rsidRPr="009E1650">
        <w:rPr>
          <w:rFonts w:ascii="Times New Roman" w:eastAsia="Times New Roman" w:hAnsi="Times New Roman" w:cs="Times New Roman"/>
          <w:b/>
          <w:i/>
          <w:sz w:val="24"/>
          <w:szCs w:val="24"/>
        </w:rPr>
        <w:t>Guanxi</w:t>
      </w:r>
      <w:r w:rsidRPr="009E1650">
        <w:rPr>
          <w:rFonts w:ascii="Times New Roman" w:eastAsia="Times New Roman" w:hAnsi="Times New Roman" w:cs="Times New Roman"/>
          <w:sz w:val="24"/>
          <w:szCs w:val="24"/>
        </w:rPr>
        <w:t xml:space="preserve"> is a Chinese term that is loosely translated to the personal connection, social network or relationship of an individual (Du </w:t>
      </w:r>
      <w:r w:rsidRPr="009E1650">
        <w:rPr>
          <w:rFonts w:ascii="Times New Roman" w:eastAsia="Times New Roman" w:hAnsi="Times New Roman" w:cs="Times New Roman"/>
          <w:i/>
          <w:sz w:val="24"/>
          <w:szCs w:val="24"/>
        </w:rPr>
        <w:t xml:space="preserve">et al., </w:t>
      </w:r>
      <w:r w:rsidRPr="009E1650">
        <w:rPr>
          <w:rFonts w:ascii="Times New Roman" w:eastAsia="Times New Roman" w:hAnsi="Times New Roman" w:cs="Times New Roman"/>
          <w:sz w:val="24"/>
          <w:szCs w:val="24"/>
        </w:rPr>
        <w:t>2022). This is a form of networking that provides mutual benefit for personal and business relationships and impacts one's ability to complete their objective. It helps individuals or businesses shape their policy to achieve optimal competitive advantage and understand how to address the diverse consumer base of China. Using Guanxi Can help to understand how carbon areas such as Shanghai Beijing and Shenzhen are the best target market for their brands and they are more receptive to Western campaigns as opposed to locations such as Fujian or Jiangsu.</w:t>
      </w:r>
    </w:p>
    <w:p w14:paraId="39221C24" w14:textId="747F5701" w:rsidR="002B0549" w:rsidRPr="009E1650" w:rsidRDefault="001B0BEC" w:rsidP="00B74D02">
      <w:pPr>
        <w:spacing w:line="360" w:lineRule="auto"/>
        <w:jc w:val="both"/>
        <w:rPr>
          <w:rFonts w:ascii="Times New Roman" w:eastAsia="Times New Roman" w:hAnsi="Times New Roman" w:cs="Times New Roman"/>
          <w:sz w:val="24"/>
          <w:szCs w:val="24"/>
        </w:rPr>
      </w:pPr>
      <w:r w:rsidRPr="009E1650">
        <w:rPr>
          <w:rFonts w:ascii="Times New Roman" w:eastAsia="Times New Roman" w:hAnsi="Times New Roman" w:cs="Times New Roman"/>
          <w:sz w:val="24"/>
          <w:szCs w:val="24"/>
        </w:rPr>
        <w:t xml:space="preserve">An important part of networking is using language that is properly understandable by the buyers. The official language of China is Mandarin and currently, it is spoken by about 80% of the population.  Previously in 2001, it was estimated that only 56 % of the Population fluently use the language to communicate but in the last two decades the continuous campaign of the Chinese government to promote the use of Mandarin in schools, official government work and media has paid off (HRW, 2020). However, it is important to note that this is not an easy language to learn and use by foreigners. Although the use of English is quite common in </w:t>
      </w:r>
      <w:r w:rsidR="00B74D02" w:rsidRPr="009E1650">
        <w:rPr>
          <w:rFonts w:ascii="Times New Roman" w:eastAsia="Times New Roman" w:hAnsi="Times New Roman" w:cs="Times New Roman"/>
          <w:sz w:val="24"/>
          <w:szCs w:val="24"/>
        </w:rPr>
        <w:t>China, it</w:t>
      </w:r>
      <w:r w:rsidRPr="009E1650">
        <w:rPr>
          <w:rFonts w:ascii="Times New Roman" w:eastAsia="Times New Roman" w:hAnsi="Times New Roman" w:cs="Times New Roman"/>
          <w:sz w:val="24"/>
          <w:szCs w:val="24"/>
        </w:rPr>
        <w:t xml:space="preserve"> is vital that companies operating in the Chinese Market are able to communicate with the target customers in their native language. The concept of </w:t>
      </w:r>
      <w:r w:rsidR="00B74D02" w:rsidRPr="009E1650">
        <w:rPr>
          <w:rFonts w:ascii="Times New Roman" w:eastAsia="Times New Roman" w:hAnsi="Times New Roman" w:cs="Times New Roman"/>
          <w:sz w:val="24"/>
          <w:szCs w:val="24"/>
        </w:rPr>
        <w:t>the Latin</w:t>
      </w:r>
      <w:r w:rsidRPr="009E1650">
        <w:rPr>
          <w:rFonts w:ascii="Times New Roman" w:eastAsia="Times New Roman" w:hAnsi="Times New Roman" w:cs="Times New Roman"/>
          <w:sz w:val="24"/>
          <w:szCs w:val="24"/>
        </w:rPr>
        <w:t xml:space="preserve"> phrase </w:t>
      </w:r>
      <w:r w:rsidRPr="009E1650">
        <w:rPr>
          <w:rFonts w:ascii="Times New Roman" w:eastAsia="Times New Roman" w:hAnsi="Times New Roman" w:cs="Times New Roman"/>
          <w:i/>
          <w:sz w:val="24"/>
          <w:szCs w:val="24"/>
        </w:rPr>
        <w:t>“Caveat emptor”</w:t>
      </w:r>
      <w:r w:rsidRPr="009E1650">
        <w:rPr>
          <w:rFonts w:ascii="Times New Roman" w:eastAsia="Times New Roman" w:hAnsi="Times New Roman" w:cs="Times New Roman"/>
          <w:sz w:val="24"/>
          <w:szCs w:val="24"/>
        </w:rPr>
        <w:t xml:space="preserve"> roughly translated as "let </w:t>
      </w:r>
      <w:r w:rsidRPr="009E1650">
        <w:rPr>
          <w:rFonts w:ascii="Times New Roman" w:eastAsia="Times New Roman" w:hAnsi="Times New Roman" w:cs="Times New Roman"/>
          <w:sz w:val="24"/>
          <w:szCs w:val="24"/>
        </w:rPr>
        <w:lastRenderedPageBreak/>
        <w:t>the buyer beware." is important in business transactions as it proposes that buyers should be able to understand the information provided by the company before making their purchase decision (Thomas, 2022). The use of local language helps companies in this regard and also enables them to influence buyers’ behaviour. The concept of neuromarketing helps to understand how small factors such as the use of a familiar language can help influence the purchase decision of the consumer.</w:t>
      </w:r>
    </w:p>
    <w:p w14:paraId="6C9E5D81" w14:textId="77777777" w:rsidR="002B0549" w:rsidRPr="009E1650" w:rsidRDefault="001B0BEC" w:rsidP="00B74D02">
      <w:pPr>
        <w:spacing w:line="360" w:lineRule="auto"/>
        <w:jc w:val="both"/>
        <w:rPr>
          <w:rFonts w:ascii="Times New Roman" w:eastAsia="Times New Roman" w:hAnsi="Times New Roman" w:cs="Times New Roman"/>
          <w:sz w:val="24"/>
          <w:szCs w:val="24"/>
        </w:rPr>
      </w:pPr>
      <w:r w:rsidRPr="009E1650">
        <w:rPr>
          <w:rFonts w:ascii="Times New Roman" w:eastAsia="Times New Roman" w:hAnsi="Times New Roman" w:cs="Times New Roman"/>
          <w:sz w:val="24"/>
          <w:szCs w:val="24"/>
        </w:rPr>
        <w:t xml:space="preserve">It is also important to note that the use of local or native language can cause some disadvantages for the organisation as each and every employee that they will hire from other countries will have to learn Mandarin or the company will only be constrained to use local employees. </w:t>
      </w:r>
    </w:p>
    <w:p w14:paraId="12760232" w14:textId="77777777" w:rsidR="002B0549" w:rsidRPr="009E1650" w:rsidRDefault="001B0BEC" w:rsidP="00B74D02">
      <w:pPr>
        <w:pStyle w:val="Heading1"/>
      </w:pPr>
      <w:bookmarkStart w:id="11" w:name="_7kg3epsshyy2" w:colFirst="0" w:colLast="0"/>
      <w:bookmarkStart w:id="12" w:name="_Toc109821716"/>
      <w:bookmarkEnd w:id="11"/>
      <w:r w:rsidRPr="009E1650">
        <w:t>Different Communication Barriers</w:t>
      </w:r>
      <w:bookmarkEnd w:id="12"/>
    </w:p>
    <w:p w14:paraId="543EF408" w14:textId="077E6C17" w:rsidR="002B0549" w:rsidRPr="009E1650" w:rsidRDefault="001B0BEC" w:rsidP="00B74D02">
      <w:pPr>
        <w:spacing w:line="360" w:lineRule="auto"/>
        <w:jc w:val="both"/>
        <w:rPr>
          <w:rFonts w:ascii="Times New Roman" w:eastAsia="Times New Roman" w:hAnsi="Times New Roman" w:cs="Times New Roman"/>
          <w:sz w:val="24"/>
          <w:szCs w:val="24"/>
        </w:rPr>
      </w:pPr>
      <w:r w:rsidRPr="009E1650">
        <w:rPr>
          <w:rFonts w:ascii="Times New Roman" w:eastAsia="Times New Roman" w:hAnsi="Times New Roman" w:cs="Times New Roman"/>
          <w:sz w:val="24"/>
          <w:szCs w:val="24"/>
        </w:rPr>
        <w:t xml:space="preserve">In the process of intercultural communication, organisations face several </w:t>
      </w:r>
      <w:r w:rsidR="009E1650" w:rsidRPr="009E1650">
        <w:rPr>
          <w:rFonts w:ascii="Times New Roman" w:eastAsia="Times New Roman" w:hAnsi="Times New Roman" w:cs="Times New Roman"/>
          <w:sz w:val="24"/>
          <w:szCs w:val="24"/>
        </w:rPr>
        <w:t>optical</w:t>
      </w:r>
      <w:r w:rsidRPr="009E1650">
        <w:rPr>
          <w:rFonts w:ascii="Times New Roman" w:eastAsia="Times New Roman" w:hAnsi="Times New Roman" w:cs="Times New Roman"/>
          <w:sz w:val="24"/>
          <w:szCs w:val="24"/>
        </w:rPr>
        <w:t xml:space="preserve"> in their process of conducting business and negotiating deals.  These barriers usually are a direct contribution to the difference in cultures.  The lack of knowledge about the cultural integration of a foreign country creates significant barriers to communication for organisations. It has been identified by Ilie (2019), that cultural differences and discrimination or racism can also contribute to communication barriers.  The lack of knowledge about local business and negotiation tactics also creates barriers to communication for business. </w:t>
      </w:r>
    </w:p>
    <w:p w14:paraId="0E24B5C5" w14:textId="77777777" w:rsidR="002B0549" w:rsidRPr="009E1650" w:rsidRDefault="001B0BEC" w:rsidP="00B74D02">
      <w:pPr>
        <w:spacing w:line="360" w:lineRule="auto"/>
        <w:jc w:val="both"/>
        <w:rPr>
          <w:rFonts w:ascii="Times New Roman" w:eastAsia="Times New Roman" w:hAnsi="Times New Roman" w:cs="Times New Roman"/>
          <w:sz w:val="24"/>
          <w:szCs w:val="24"/>
        </w:rPr>
      </w:pPr>
      <w:r w:rsidRPr="009E1650">
        <w:rPr>
          <w:rFonts w:ascii="Times New Roman" w:eastAsia="Times New Roman" w:hAnsi="Times New Roman" w:cs="Times New Roman"/>
          <w:sz w:val="24"/>
          <w:szCs w:val="24"/>
        </w:rPr>
        <w:t>Some key features of Chinese negotiation tactics include displaying a lack of emotions during the negotiation, expecting a significant amount of time invested in the process and in most cases it is also important to provide some form of concession to finalise the deal (Ordorica, 2021). As cultural misunderstanding can contribute to a communication error, organisations should think about hiring cultural experts and efficient translators to oversee their daily business activities.  Any mistake in the translation process can create a significant misunderstanding between business partners.  However, the lack of accuracy in translation technology can create barriers for businesses in conducting effective communication.</w:t>
      </w:r>
    </w:p>
    <w:p w14:paraId="315DF865" w14:textId="77777777" w:rsidR="002B0549" w:rsidRPr="009E1650" w:rsidRDefault="001B0BEC" w:rsidP="00B74D02">
      <w:pPr>
        <w:pStyle w:val="Heading1"/>
      </w:pPr>
      <w:bookmarkStart w:id="13" w:name="_vhltziew2r5c" w:colFirst="0" w:colLast="0"/>
      <w:bookmarkStart w:id="14" w:name="_Toc109821717"/>
      <w:bookmarkEnd w:id="13"/>
      <w:r w:rsidRPr="009E1650">
        <w:t>Appropriate Communication Strategy</w:t>
      </w:r>
      <w:bookmarkEnd w:id="14"/>
    </w:p>
    <w:p w14:paraId="7D0F0C82" w14:textId="404BD643" w:rsidR="002B0549" w:rsidRPr="009E1650" w:rsidRDefault="001B0BEC" w:rsidP="00B74D02">
      <w:pPr>
        <w:spacing w:line="360" w:lineRule="auto"/>
        <w:jc w:val="both"/>
        <w:rPr>
          <w:rFonts w:ascii="Times New Roman" w:eastAsia="Times New Roman" w:hAnsi="Times New Roman" w:cs="Times New Roman"/>
          <w:sz w:val="24"/>
          <w:szCs w:val="24"/>
        </w:rPr>
      </w:pPr>
      <w:r w:rsidRPr="009E1650">
        <w:rPr>
          <w:rFonts w:ascii="Times New Roman" w:eastAsia="Times New Roman" w:hAnsi="Times New Roman" w:cs="Times New Roman"/>
          <w:sz w:val="24"/>
          <w:szCs w:val="24"/>
        </w:rPr>
        <w:t xml:space="preserve">There are several important strategic decisions that the UK business can adopt to improve their chance of developing a better market position in China and overcome the barriers that the cultural difference and language can create. As cultural differences between the two countries can be one of the biggest challenges for the UK company, it is important they develop proper knowledge </w:t>
      </w:r>
      <w:r w:rsidRPr="009E1650">
        <w:rPr>
          <w:rFonts w:ascii="Times New Roman" w:eastAsia="Times New Roman" w:hAnsi="Times New Roman" w:cs="Times New Roman"/>
          <w:sz w:val="24"/>
          <w:szCs w:val="24"/>
        </w:rPr>
        <w:lastRenderedPageBreak/>
        <w:t xml:space="preserve">about the cultural background of one of the oldest civilizations in the world.  Cultural integration in China differs from the UK in several aspects. As China is a high-context society, communication significantly depends on background knowledge of the context and the characteristics of the culture. It is vital for the employees of the company to learn the factors that influence the behaviour and attitudes of the Chinese people, such as their strong feeling of community and respect for authority and regulation. </w:t>
      </w:r>
      <w:r w:rsidR="00B74D02" w:rsidRPr="009E1650">
        <w:rPr>
          <w:rFonts w:ascii="Times New Roman" w:eastAsia="Times New Roman" w:hAnsi="Times New Roman" w:cs="Times New Roman"/>
          <w:sz w:val="24"/>
          <w:szCs w:val="24"/>
        </w:rPr>
        <w:t>However, the</w:t>
      </w:r>
      <w:r w:rsidRPr="009E1650">
        <w:rPr>
          <w:rFonts w:ascii="Times New Roman" w:eastAsia="Times New Roman" w:hAnsi="Times New Roman" w:cs="Times New Roman"/>
          <w:sz w:val="24"/>
          <w:szCs w:val="24"/>
        </w:rPr>
        <w:t xml:space="preserve"> presence of flexibility and tolerance in the Chinese people is also an important feature that companies need to consider while developing their communication strategy. It is interesting to note that the majority of people in China speak English very well, and that language is frequently used for business communication in a global context. </w:t>
      </w:r>
      <w:r w:rsidR="00B74D02" w:rsidRPr="009E1650">
        <w:rPr>
          <w:rFonts w:ascii="Times New Roman" w:eastAsia="Times New Roman" w:hAnsi="Times New Roman" w:cs="Times New Roman"/>
          <w:sz w:val="24"/>
          <w:szCs w:val="24"/>
        </w:rPr>
        <w:t>However, the</w:t>
      </w:r>
      <w:r w:rsidRPr="009E1650">
        <w:rPr>
          <w:rFonts w:ascii="Times New Roman" w:eastAsia="Times New Roman" w:hAnsi="Times New Roman" w:cs="Times New Roman"/>
          <w:sz w:val="24"/>
          <w:szCs w:val="24"/>
        </w:rPr>
        <w:t xml:space="preserve"> huge number of the population that </w:t>
      </w:r>
      <w:r w:rsidR="00B74D02" w:rsidRPr="009E1650">
        <w:rPr>
          <w:rFonts w:ascii="Times New Roman" w:eastAsia="Times New Roman" w:hAnsi="Times New Roman" w:cs="Times New Roman"/>
          <w:sz w:val="24"/>
          <w:szCs w:val="24"/>
        </w:rPr>
        <w:t>speaks Mandarin</w:t>
      </w:r>
      <w:r w:rsidRPr="009E1650">
        <w:rPr>
          <w:rFonts w:ascii="Times New Roman" w:eastAsia="Times New Roman" w:hAnsi="Times New Roman" w:cs="Times New Roman"/>
          <w:sz w:val="24"/>
          <w:szCs w:val="24"/>
        </w:rPr>
        <w:t xml:space="preserve"> and the governmental support for the language make it imperative for the UK company to ensure it provides proper language training to the expatriate employees. Understanding basic Chinese, the concept of Guanxi and the Chinese business etiquette and negotiation process can also help to strengthen the negotiation process. </w:t>
      </w:r>
    </w:p>
    <w:p w14:paraId="455FE4EA" w14:textId="77777777" w:rsidR="002B0549" w:rsidRPr="009E1650" w:rsidRDefault="001B0BEC" w:rsidP="00B74D02">
      <w:pPr>
        <w:pStyle w:val="Heading1"/>
      </w:pPr>
      <w:bookmarkStart w:id="15" w:name="_z78m25h53tmc" w:colFirst="0" w:colLast="0"/>
      <w:bookmarkStart w:id="16" w:name="_Toc109821718"/>
      <w:bookmarkEnd w:id="15"/>
      <w:r w:rsidRPr="009E1650">
        <w:t>Conclusion</w:t>
      </w:r>
      <w:bookmarkEnd w:id="16"/>
    </w:p>
    <w:p w14:paraId="0ADDD16F" w14:textId="277A4A83" w:rsidR="005211D9" w:rsidRPr="009E1650" w:rsidRDefault="001B0BEC" w:rsidP="00B74D02">
      <w:pPr>
        <w:spacing w:line="360" w:lineRule="auto"/>
        <w:jc w:val="both"/>
        <w:rPr>
          <w:rFonts w:ascii="Times New Roman" w:eastAsia="Times New Roman" w:hAnsi="Times New Roman" w:cs="Times New Roman"/>
          <w:sz w:val="24"/>
          <w:szCs w:val="24"/>
        </w:rPr>
      </w:pPr>
      <w:r w:rsidRPr="009E1650">
        <w:rPr>
          <w:rFonts w:ascii="Times New Roman" w:eastAsia="Times New Roman" w:hAnsi="Times New Roman" w:cs="Times New Roman"/>
          <w:sz w:val="24"/>
          <w:szCs w:val="24"/>
        </w:rPr>
        <w:t xml:space="preserve">The above report has highlighted how intercultural communication in an international business atmosphere can be a challenging process for businesses that are trying to expand their operation to a new country. The application of various intercultural communication theories has highlighted how the cultures of the UK and China are quite different from each other in various aspects.  The report has also evaluated cultural sensitivity in the context of business in China and discussed the importance of networking for international business.  It has identified some barriers that </w:t>
      </w:r>
      <w:r w:rsidR="00B74D02" w:rsidRPr="009E1650">
        <w:rPr>
          <w:rFonts w:ascii="Times New Roman" w:eastAsia="Times New Roman" w:hAnsi="Times New Roman" w:cs="Times New Roman"/>
          <w:sz w:val="24"/>
          <w:szCs w:val="24"/>
        </w:rPr>
        <w:t>the UK</w:t>
      </w:r>
      <w:r w:rsidRPr="009E1650">
        <w:rPr>
          <w:rFonts w:ascii="Times New Roman" w:eastAsia="Times New Roman" w:hAnsi="Times New Roman" w:cs="Times New Roman"/>
          <w:sz w:val="24"/>
          <w:szCs w:val="24"/>
        </w:rPr>
        <w:t xml:space="preserve"> company can face while doing business in China and provided a brief communication strategy that can help the company to succeed in the Chinese market.</w:t>
      </w:r>
    </w:p>
    <w:p w14:paraId="61E24385" w14:textId="77777777" w:rsidR="005211D9" w:rsidRPr="009E1650" w:rsidRDefault="005211D9" w:rsidP="00B74D02">
      <w:pPr>
        <w:spacing w:line="360" w:lineRule="auto"/>
        <w:rPr>
          <w:rFonts w:ascii="Times New Roman" w:eastAsia="Times New Roman" w:hAnsi="Times New Roman" w:cs="Times New Roman"/>
          <w:sz w:val="24"/>
          <w:szCs w:val="24"/>
        </w:rPr>
      </w:pPr>
      <w:r w:rsidRPr="009E1650">
        <w:rPr>
          <w:rFonts w:ascii="Times New Roman" w:eastAsia="Times New Roman" w:hAnsi="Times New Roman" w:cs="Times New Roman"/>
          <w:sz w:val="24"/>
          <w:szCs w:val="24"/>
        </w:rPr>
        <w:br w:type="page"/>
      </w:r>
    </w:p>
    <w:p w14:paraId="6F0FB2AF" w14:textId="2AE7E081" w:rsidR="002B0549" w:rsidRPr="009E1650" w:rsidRDefault="005211D9" w:rsidP="00B74D02">
      <w:pPr>
        <w:pStyle w:val="Heading1"/>
      </w:pPr>
      <w:bookmarkStart w:id="17" w:name="_Toc109821719"/>
      <w:r w:rsidRPr="009E1650">
        <w:lastRenderedPageBreak/>
        <w:t>References</w:t>
      </w:r>
      <w:bookmarkEnd w:id="17"/>
    </w:p>
    <w:p w14:paraId="3810626B" w14:textId="77777777" w:rsidR="005211D9" w:rsidRPr="009E1650" w:rsidRDefault="005211D9" w:rsidP="00B74D02">
      <w:pPr>
        <w:spacing w:line="360" w:lineRule="auto"/>
        <w:jc w:val="both"/>
        <w:rPr>
          <w:rFonts w:ascii="Times New Roman" w:eastAsia="Times New Roman" w:hAnsi="Times New Roman" w:cs="Times New Roman"/>
          <w:bCs/>
          <w:sz w:val="24"/>
          <w:szCs w:val="24"/>
        </w:rPr>
      </w:pPr>
      <w:r w:rsidRPr="009E1650">
        <w:rPr>
          <w:rFonts w:ascii="Times New Roman" w:eastAsia="Times New Roman" w:hAnsi="Times New Roman" w:cs="Times New Roman"/>
          <w:bCs/>
          <w:sz w:val="24"/>
          <w:szCs w:val="24"/>
        </w:rPr>
        <w:t>Al-Marri, S.H., 2019. </w:t>
      </w:r>
      <w:r w:rsidRPr="009E1650">
        <w:rPr>
          <w:rFonts w:ascii="Times New Roman" w:eastAsia="Times New Roman" w:hAnsi="Times New Roman" w:cs="Times New Roman"/>
          <w:bCs/>
          <w:i/>
          <w:iCs/>
          <w:sz w:val="24"/>
          <w:szCs w:val="24"/>
        </w:rPr>
        <w:t>Effective time management and Organisational performance: A case study of Qatar non-governmental organisations (NGOs)</w:t>
      </w:r>
      <w:r w:rsidRPr="009E1650">
        <w:rPr>
          <w:rFonts w:ascii="Times New Roman" w:eastAsia="Times New Roman" w:hAnsi="Times New Roman" w:cs="Times New Roman"/>
          <w:bCs/>
          <w:sz w:val="24"/>
          <w:szCs w:val="24"/>
        </w:rPr>
        <w:t> (Doctoral dissertation, Cardiff Metropolitan University).</w:t>
      </w:r>
    </w:p>
    <w:p w14:paraId="679C8374" w14:textId="77777777" w:rsidR="005211D9" w:rsidRPr="009E1650" w:rsidRDefault="005211D9" w:rsidP="00B74D02">
      <w:pPr>
        <w:spacing w:line="360" w:lineRule="auto"/>
        <w:jc w:val="both"/>
        <w:rPr>
          <w:rFonts w:ascii="Times New Roman" w:eastAsia="Times New Roman" w:hAnsi="Times New Roman" w:cs="Times New Roman"/>
          <w:bCs/>
          <w:color w:val="000000" w:themeColor="text1"/>
          <w:sz w:val="24"/>
          <w:szCs w:val="24"/>
        </w:rPr>
      </w:pPr>
      <w:r w:rsidRPr="009E1650">
        <w:rPr>
          <w:rFonts w:ascii="Times New Roman" w:eastAsia="Times New Roman" w:hAnsi="Times New Roman" w:cs="Times New Roman"/>
          <w:bCs/>
          <w:sz w:val="24"/>
          <w:szCs w:val="24"/>
        </w:rPr>
        <w:t>Bissessar, C., 2018. An application of Hofstede’s cultural dimension among female educational leaders. </w:t>
      </w:r>
      <w:r w:rsidRPr="009E1650">
        <w:rPr>
          <w:rFonts w:ascii="Times New Roman" w:eastAsia="Times New Roman" w:hAnsi="Times New Roman" w:cs="Times New Roman"/>
          <w:bCs/>
          <w:i/>
          <w:iCs/>
          <w:sz w:val="24"/>
          <w:szCs w:val="24"/>
        </w:rPr>
        <w:t>Education sciences</w:t>
      </w:r>
      <w:r w:rsidRPr="009E1650">
        <w:rPr>
          <w:rFonts w:ascii="Times New Roman" w:eastAsia="Times New Roman" w:hAnsi="Times New Roman" w:cs="Times New Roman"/>
          <w:bCs/>
          <w:sz w:val="24"/>
          <w:szCs w:val="24"/>
        </w:rPr>
        <w:t>, </w:t>
      </w:r>
      <w:r w:rsidRPr="009E1650">
        <w:rPr>
          <w:rFonts w:ascii="Times New Roman" w:eastAsia="Times New Roman" w:hAnsi="Times New Roman" w:cs="Times New Roman"/>
          <w:bCs/>
          <w:i/>
          <w:iCs/>
          <w:sz w:val="24"/>
          <w:szCs w:val="24"/>
        </w:rPr>
        <w:t>8</w:t>
      </w:r>
      <w:r w:rsidRPr="009E1650">
        <w:rPr>
          <w:rFonts w:ascii="Times New Roman" w:eastAsia="Times New Roman" w:hAnsi="Times New Roman" w:cs="Times New Roman"/>
          <w:bCs/>
          <w:sz w:val="24"/>
          <w:szCs w:val="24"/>
        </w:rPr>
        <w:t>(2</w:t>
      </w:r>
      <w:r w:rsidRPr="009E1650">
        <w:rPr>
          <w:rFonts w:ascii="Times New Roman" w:eastAsia="Times New Roman" w:hAnsi="Times New Roman" w:cs="Times New Roman"/>
          <w:bCs/>
          <w:color w:val="000000" w:themeColor="text1"/>
          <w:sz w:val="24"/>
          <w:szCs w:val="24"/>
        </w:rPr>
        <w:t>), p.77.</w:t>
      </w:r>
    </w:p>
    <w:p w14:paraId="7A6BD825" w14:textId="77777777" w:rsidR="005211D9" w:rsidRPr="009E1650" w:rsidRDefault="005211D9" w:rsidP="00B74D02">
      <w:pPr>
        <w:spacing w:line="360" w:lineRule="auto"/>
        <w:jc w:val="both"/>
        <w:rPr>
          <w:rFonts w:ascii="Times New Roman" w:eastAsia="Times New Roman" w:hAnsi="Times New Roman" w:cs="Times New Roman"/>
          <w:bCs/>
          <w:color w:val="000000" w:themeColor="text1"/>
          <w:sz w:val="24"/>
          <w:szCs w:val="24"/>
        </w:rPr>
      </w:pPr>
      <w:r w:rsidRPr="009E1650">
        <w:rPr>
          <w:rFonts w:ascii="Times New Roman" w:eastAsia="Times New Roman" w:hAnsi="Times New Roman" w:cs="Times New Roman"/>
          <w:bCs/>
          <w:color w:val="000000" w:themeColor="text1"/>
          <w:sz w:val="24"/>
          <w:szCs w:val="24"/>
        </w:rPr>
        <w:t>Chen, X., 2018. Globalisation redux: can China’s inside-out strategy catalyse economic development and integration across its Asian borderlands and beyond?. </w:t>
      </w:r>
      <w:r w:rsidRPr="009E1650">
        <w:rPr>
          <w:rFonts w:ascii="Times New Roman" w:eastAsia="Times New Roman" w:hAnsi="Times New Roman" w:cs="Times New Roman"/>
          <w:bCs/>
          <w:i/>
          <w:iCs/>
          <w:color w:val="000000" w:themeColor="text1"/>
          <w:sz w:val="24"/>
          <w:szCs w:val="24"/>
        </w:rPr>
        <w:t>Cambridge Journal of Regions, Economy and Society</w:t>
      </w:r>
      <w:r w:rsidRPr="009E1650">
        <w:rPr>
          <w:rFonts w:ascii="Times New Roman" w:eastAsia="Times New Roman" w:hAnsi="Times New Roman" w:cs="Times New Roman"/>
          <w:bCs/>
          <w:color w:val="000000" w:themeColor="text1"/>
          <w:sz w:val="24"/>
          <w:szCs w:val="24"/>
        </w:rPr>
        <w:t>, </w:t>
      </w:r>
      <w:r w:rsidRPr="009E1650">
        <w:rPr>
          <w:rFonts w:ascii="Times New Roman" w:eastAsia="Times New Roman" w:hAnsi="Times New Roman" w:cs="Times New Roman"/>
          <w:bCs/>
          <w:i/>
          <w:iCs/>
          <w:color w:val="000000" w:themeColor="text1"/>
          <w:sz w:val="24"/>
          <w:szCs w:val="24"/>
        </w:rPr>
        <w:t>11</w:t>
      </w:r>
      <w:r w:rsidRPr="009E1650">
        <w:rPr>
          <w:rFonts w:ascii="Times New Roman" w:eastAsia="Times New Roman" w:hAnsi="Times New Roman" w:cs="Times New Roman"/>
          <w:bCs/>
          <w:color w:val="000000" w:themeColor="text1"/>
          <w:sz w:val="24"/>
          <w:szCs w:val="24"/>
        </w:rPr>
        <w:t>(1), pp.35-58.</w:t>
      </w:r>
    </w:p>
    <w:p w14:paraId="16500FEF" w14:textId="77777777" w:rsidR="005211D9" w:rsidRPr="009E1650" w:rsidRDefault="005211D9" w:rsidP="00B74D02">
      <w:pPr>
        <w:pStyle w:val="NormalWeb"/>
        <w:spacing w:before="240" w:beforeAutospacing="0" w:after="240" w:afterAutospacing="0" w:line="360" w:lineRule="auto"/>
        <w:jc w:val="both"/>
        <w:rPr>
          <w:color w:val="000000" w:themeColor="text1"/>
          <w:lang w:val="en-GB"/>
        </w:rPr>
      </w:pPr>
      <w:r w:rsidRPr="009E1650">
        <w:rPr>
          <w:color w:val="000000" w:themeColor="text1"/>
          <w:lang w:val="en-GB"/>
        </w:rPr>
        <w:t xml:space="preserve">China Power, 2022. </w:t>
      </w:r>
      <w:r w:rsidRPr="009E1650">
        <w:rPr>
          <w:i/>
          <w:iCs/>
          <w:color w:val="000000" w:themeColor="text1"/>
          <w:lang w:val="en-GB"/>
        </w:rPr>
        <w:t xml:space="preserve">Is China a Developed Country? | ChinaPower Project. </w:t>
      </w:r>
      <w:r w:rsidRPr="009E1650">
        <w:rPr>
          <w:color w:val="000000" w:themeColor="text1"/>
          <w:lang w:val="en-GB"/>
        </w:rPr>
        <w:t xml:space="preserve">[Online] Available at: </w:t>
      </w:r>
      <w:hyperlink r:id="rId8" w:history="1">
        <w:r w:rsidRPr="009E1650">
          <w:rPr>
            <w:rStyle w:val="Hyperlink"/>
            <w:color w:val="000000" w:themeColor="text1"/>
            <w:u w:val="none"/>
            <w:lang w:val="en-GB"/>
          </w:rPr>
          <w:t>https://chinapower.csis.org/is-china-a-developed-country/</w:t>
        </w:r>
      </w:hyperlink>
      <w:r w:rsidRPr="009E1650">
        <w:rPr>
          <w:color w:val="000000" w:themeColor="text1"/>
          <w:lang w:val="en-GB"/>
        </w:rPr>
        <w:t xml:space="preserve"> [Accessed 27 July 2022].</w:t>
      </w:r>
    </w:p>
    <w:p w14:paraId="18800D7B" w14:textId="77777777" w:rsidR="005211D9" w:rsidRPr="009E1650" w:rsidRDefault="005211D9" w:rsidP="00B74D02">
      <w:pPr>
        <w:spacing w:line="360" w:lineRule="auto"/>
        <w:jc w:val="both"/>
        <w:rPr>
          <w:rFonts w:ascii="Times New Roman" w:eastAsia="Times New Roman" w:hAnsi="Times New Roman" w:cs="Times New Roman"/>
          <w:bCs/>
          <w:color w:val="000000" w:themeColor="text1"/>
          <w:sz w:val="24"/>
          <w:szCs w:val="24"/>
        </w:rPr>
      </w:pPr>
      <w:r w:rsidRPr="009E1650">
        <w:rPr>
          <w:rFonts w:ascii="Times New Roman" w:eastAsia="Times New Roman" w:hAnsi="Times New Roman" w:cs="Times New Roman"/>
          <w:bCs/>
          <w:color w:val="000000" w:themeColor="text1"/>
          <w:sz w:val="24"/>
          <w:szCs w:val="24"/>
        </w:rPr>
        <w:t>Chuanyue, Z., 2019. The Relationship between Individual Creativity and Collective Intelligence in Modern Chinese Society. </w:t>
      </w:r>
      <w:r w:rsidRPr="009E1650">
        <w:rPr>
          <w:rFonts w:ascii="Times New Roman" w:eastAsia="Times New Roman" w:hAnsi="Times New Roman" w:cs="Times New Roman"/>
          <w:bCs/>
          <w:i/>
          <w:iCs/>
          <w:color w:val="000000" w:themeColor="text1"/>
          <w:sz w:val="24"/>
          <w:szCs w:val="24"/>
        </w:rPr>
        <w:t>Knowledge Cultures</w:t>
      </w:r>
      <w:r w:rsidRPr="009E1650">
        <w:rPr>
          <w:rFonts w:ascii="Times New Roman" w:eastAsia="Times New Roman" w:hAnsi="Times New Roman" w:cs="Times New Roman"/>
          <w:bCs/>
          <w:color w:val="000000" w:themeColor="text1"/>
          <w:sz w:val="24"/>
          <w:szCs w:val="24"/>
        </w:rPr>
        <w:t>, </w:t>
      </w:r>
      <w:r w:rsidRPr="009E1650">
        <w:rPr>
          <w:rFonts w:ascii="Times New Roman" w:eastAsia="Times New Roman" w:hAnsi="Times New Roman" w:cs="Times New Roman"/>
          <w:bCs/>
          <w:i/>
          <w:iCs/>
          <w:color w:val="000000" w:themeColor="text1"/>
          <w:sz w:val="24"/>
          <w:szCs w:val="24"/>
        </w:rPr>
        <w:t>7</w:t>
      </w:r>
      <w:r w:rsidRPr="009E1650">
        <w:rPr>
          <w:rFonts w:ascii="Times New Roman" w:eastAsia="Times New Roman" w:hAnsi="Times New Roman" w:cs="Times New Roman"/>
          <w:bCs/>
          <w:color w:val="000000" w:themeColor="text1"/>
          <w:sz w:val="24"/>
          <w:szCs w:val="24"/>
        </w:rPr>
        <w:t>(2), pp.35-41.</w:t>
      </w:r>
    </w:p>
    <w:p w14:paraId="0391F05E" w14:textId="77777777" w:rsidR="005211D9" w:rsidRPr="009E1650" w:rsidRDefault="005211D9" w:rsidP="00B74D02">
      <w:pPr>
        <w:spacing w:line="360" w:lineRule="auto"/>
        <w:jc w:val="both"/>
        <w:rPr>
          <w:rFonts w:ascii="Times New Roman" w:eastAsia="Times New Roman" w:hAnsi="Times New Roman" w:cs="Times New Roman"/>
          <w:bCs/>
          <w:color w:val="000000" w:themeColor="text1"/>
          <w:sz w:val="24"/>
          <w:szCs w:val="24"/>
        </w:rPr>
      </w:pPr>
      <w:r w:rsidRPr="009E1650">
        <w:rPr>
          <w:rFonts w:ascii="Times New Roman" w:eastAsia="Times New Roman" w:hAnsi="Times New Roman" w:cs="Times New Roman"/>
          <w:bCs/>
          <w:color w:val="000000" w:themeColor="text1"/>
          <w:sz w:val="24"/>
          <w:szCs w:val="24"/>
        </w:rPr>
        <w:t>Du, Y., Liu, P., Su, S. and Zhou, L., 2022. The Sharing of Costs and Benefits of Rural Environmental Pollution Governance in China: A Qualitative Analysis through Guanxi Networks Perspective. </w:t>
      </w:r>
      <w:r w:rsidRPr="009E1650">
        <w:rPr>
          <w:rFonts w:ascii="Times New Roman" w:eastAsia="Times New Roman" w:hAnsi="Times New Roman" w:cs="Times New Roman"/>
          <w:bCs/>
          <w:i/>
          <w:iCs/>
          <w:color w:val="000000" w:themeColor="text1"/>
          <w:sz w:val="24"/>
          <w:szCs w:val="24"/>
        </w:rPr>
        <w:t>International Journal of Environmental Research and Public Health</w:t>
      </w:r>
      <w:r w:rsidRPr="009E1650">
        <w:rPr>
          <w:rFonts w:ascii="Times New Roman" w:eastAsia="Times New Roman" w:hAnsi="Times New Roman" w:cs="Times New Roman"/>
          <w:bCs/>
          <w:color w:val="000000" w:themeColor="text1"/>
          <w:sz w:val="24"/>
          <w:szCs w:val="24"/>
        </w:rPr>
        <w:t>, </w:t>
      </w:r>
      <w:r w:rsidRPr="009E1650">
        <w:rPr>
          <w:rFonts w:ascii="Times New Roman" w:eastAsia="Times New Roman" w:hAnsi="Times New Roman" w:cs="Times New Roman"/>
          <w:bCs/>
          <w:i/>
          <w:iCs/>
          <w:color w:val="000000" w:themeColor="text1"/>
          <w:sz w:val="24"/>
          <w:szCs w:val="24"/>
        </w:rPr>
        <w:t>19</w:t>
      </w:r>
      <w:r w:rsidRPr="009E1650">
        <w:rPr>
          <w:rFonts w:ascii="Times New Roman" w:eastAsia="Times New Roman" w:hAnsi="Times New Roman" w:cs="Times New Roman"/>
          <w:bCs/>
          <w:color w:val="000000" w:themeColor="text1"/>
          <w:sz w:val="24"/>
          <w:szCs w:val="24"/>
        </w:rPr>
        <w:t>(11), p.6587.</w:t>
      </w:r>
    </w:p>
    <w:p w14:paraId="10BF00F8" w14:textId="77777777" w:rsidR="005211D9" w:rsidRPr="009E1650" w:rsidRDefault="005211D9" w:rsidP="00B74D02">
      <w:pPr>
        <w:pStyle w:val="NormalWeb"/>
        <w:spacing w:before="240" w:beforeAutospacing="0" w:after="240" w:afterAutospacing="0" w:line="360" w:lineRule="auto"/>
        <w:jc w:val="both"/>
        <w:rPr>
          <w:color w:val="000000" w:themeColor="text1"/>
          <w:lang w:val="en-GB"/>
        </w:rPr>
      </w:pPr>
      <w:r w:rsidRPr="009E1650">
        <w:rPr>
          <w:color w:val="000000" w:themeColor="text1"/>
          <w:lang w:val="en-GB"/>
        </w:rPr>
        <w:t xml:space="preserve">Hofstede Insights, 2022. </w:t>
      </w:r>
      <w:r w:rsidRPr="009E1650">
        <w:rPr>
          <w:i/>
          <w:iCs/>
          <w:color w:val="000000" w:themeColor="text1"/>
          <w:lang w:val="en-GB"/>
        </w:rPr>
        <w:t xml:space="preserve">Country Comparison. </w:t>
      </w:r>
      <w:r w:rsidRPr="009E1650">
        <w:rPr>
          <w:color w:val="000000" w:themeColor="text1"/>
          <w:lang w:val="en-GB"/>
        </w:rPr>
        <w:t xml:space="preserve">[Online] Available at: </w:t>
      </w:r>
      <w:hyperlink r:id="rId9" w:history="1">
        <w:r w:rsidRPr="009E1650">
          <w:rPr>
            <w:rStyle w:val="Hyperlink"/>
            <w:color w:val="000000" w:themeColor="text1"/>
            <w:u w:val="none"/>
            <w:lang w:val="en-GB"/>
          </w:rPr>
          <w:t>https://www.hofstede-insights.com/country-comparison/china,the-uk/</w:t>
        </w:r>
      </w:hyperlink>
      <w:r w:rsidRPr="009E1650">
        <w:rPr>
          <w:color w:val="000000" w:themeColor="text1"/>
          <w:lang w:val="en-GB"/>
        </w:rPr>
        <w:t xml:space="preserve"> [Accessed 27 July 2022].</w:t>
      </w:r>
    </w:p>
    <w:p w14:paraId="0A94F420" w14:textId="77777777" w:rsidR="005211D9" w:rsidRPr="009E1650" w:rsidRDefault="005211D9" w:rsidP="00B74D02">
      <w:pPr>
        <w:pStyle w:val="NormalWeb"/>
        <w:spacing w:before="240" w:beforeAutospacing="0" w:after="240" w:afterAutospacing="0" w:line="360" w:lineRule="auto"/>
        <w:jc w:val="both"/>
        <w:rPr>
          <w:color w:val="000000" w:themeColor="text1"/>
          <w:lang w:val="en-GB"/>
        </w:rPr>
      </w:pPr>
      <w:r w:rsidRPr="009E1650">
        <w:rPr>
          <w:color w:val="000000" w:themeColor="text1"/>
          <w:lang w:val="en-GB"/>
        </w:rPr>
        <w:t xml:space="preserve">HRW, 2020. </w:t>
      </w:r>
      <w:r w:rsidRPr="009E1650">
        <w:rPr>
          <w:i/>
          <w:iCs/>
          <w:color w:val="000000" w:themeColor="text1"/>
          <w:lang w:val="en-GB"/>
        </w:rPr>
        <w:t xml:space="preserve">China's “Bilingual Education” Policy in Tibet: Tibetan-Medium Schooling Under Threat | HRW. </w:t>
      </w:r>
      <w:r w:rsidRPr="009E1650">
        <w:rPr>
          <w:color w:val="000000" w:themeColor="text1"/>
          <w:lang w:val="en-GB"/>
        </w:rPr>
        <w:t xml:space="preserve">[Online] Available at: </w:t>
      </w:r>
      <w:hyperlink r:id="rId10" w:history="1">
        <w:r w:rsidRPr="009E1650">
          <w:rPr>
            <w:rStyle w:val="Hyperlink"/>
            <w:color w:val="000000" w:themeColor="text1"/>
            <w:u w:val="none"/>
            <w:lang w:val="en-GB"/>
          </w:rPr>
          <w:t>https://www.hrw.org/report/2020/03/04/chinas-bilingual-education-policy-tibet/tibetan-medium-schooling-under-threat</w:t>
        </w:r>
      </w:hyperlink>
      <w:r w:rsidRPr="009E1650">
        <w:rPr>
          <w:color w:val="000000" w:themeColor="text1"/>
          <w:lang w:val="en-GB"/>
        </w:rPr>
        <w:t xml:space="preserve"> [Accessed 27 July 2022].</w:t>
      </w:r>
    </w:p>
    <w:p w14:paraId="0F6634C9" w14:textId="77777777" w:rsidR="005211D9" w:rsidRPr="009E1650" w:rsidRDefault="005211D9" w:rsidP="00B74D02">
      <w:pPr>
        <w:spacing w:line="360" w:lineRule="auto"/>
        <w:jc w:val="both"/>
        <w:rPr>
          <w:rFonts w:ascii="Times New Roman" w:eastAsia="Times New Roman" w:hAnsi="Times New Roman" w:cs="Times New Roman"/>
          <w:bCs/>
          <w:color w:val="000000" w:themeColor="text1"/>
          <w:sz w:val="24"/>
          <w:szCs w:val="24"/>
        </w:rPr>
      </w:pPr>
      <w:r w:rsidRPr="009E1650">
        <w:rPr>
          <w:rFonts w:ascii="Times New Roman" w:eastAsia="Times New Roman" w:hAnsi="Times New Roman" w:cs="Times New Roman"/>
          <w:bCs/>
          <w:color w:val="000000" w:themeColor="text1"/>
          <w:sz w:val="24"/>
          <w:szCs w:val="24"/>
        </w:rPr>
        <w:t>Huang, J. and Rozelle, S., 2018. 24. China’s 40 years of agricultural development and reform. </w:t>
      </w:r>
      <w:r w:rsidRPr="009E1650">
        <w:rPr>
          <w:rFonts w:ascii="Times New Roman" w:eastAsia="Times New Roman" w:hAnsi="Times New Roman" w:cs="Times New Roman"/>
          <w:bCs/>
          <w:i/>
          <w:iCs/>
          <w:color w:val="000000" w:themeColor="text1"/>
          <w:sz w:val="24"/>
          <w:szCs w:val="24"/>
        </w:rPr>
        <w:t>China’s 40 years of reform and development</w:t>
      </w:r>
      <w:r w:rsidRPr="009E1650">
        <w:rPr>
          <w:rFonts w:ascii="Times New Roman" w:eastAsia="Times New Roman" w:hAnsi="Times New Roman" w:cs="Times New Roman"/>
          <w:bCs/>
          <w:color w:val="000000" w:themeColor="text1"/>
          <w:sz w:val="24"/>
          <w:szCs w:val="24"/>
        </w:rPr>
        <w:t>, p.487.</w:t>
      </w:r>
    </w:p>
    <w:p w14:paraId="5F03CF98" w14:textId="77777777" w:rsidR="005211D9" w:rsidRPr="009E1650" w:rsidRDefault="005211D9" w:rsidP="00B74D02">
      <w:pPr>
        <w:spacing w:line="360" w:lineRule="auto"/>
        <w:jc w:val="both"/>
        <w:rPr>
          <w:rFonts w:ascii="Times New Roman" w:eastAsia="Times New Roman" w:hAnsi="Times New Roman" w:cs="Times New Roman"/>
          <w:bCs/>
          <w:color w:val="000000" w:themeColor="text1"/>
          <w:sz w:val="24"/>
          <w:szCs w:val="24"/>
        </w:rPr>
      </w:pPr>
      <w:r w:rsidRPr="009E1650">
        <w:rPr>
          <w:rFonts w:ascii="Times New Roman" w:eastAsia="Times New Roman" w:hAnsi="Times New Roman" w:cs="Times New Roman"/>
          <w:bCs/>
          <w:color w:val="000000" w:themeColor="text1"/>
          <w:sz w:val="24"/>
          <w:szCs w:val="24"/>
        </w:rPr>
        <w:t>Ilie, O.A., 2019, June. Intercultural communication barriers. china and the USA, the difficulties of a dialogue. In </w:t>
      </w:r>
      <w:r w:rsidRPr="009E1650">
        <w:rPr>
          <w:rFonts w:ascii="Times New Roman" w:eastAsia="Times New Roman" w:hAnsi="Times New Roman" w:cs="Times New Roman"/>
          <w:bCs/>
          <w:i/>
          <w:iCs/>
          <w:color w:val="000000" w:themeColor="text1"/>
          <w:sz w:val="24"/>
          <w:szCs w:val="24"/>
        </w:rPr>
        <w:t>International Conference Knowledge-Based Organization</w:t>
      </w:r>
      <w:r w:rsidRPr="009E1650">
        <w:rPr>
          <w:rFonts w:ascii="Times New Roman" w:eastAsia="Times New Roman" w:hAnsi="Times New Roman" w:cs="Times New Roman"/>
          <w:bCs/>
          <w:color w:val="000000" w:themeColor="text1"/>
          <w:sz w:val="24"/>
          <w:szCs w:val="24"/>
        </w:rPr>
        <w:t> (Vol. 25, No. 2, pp. 258-263).</w:t>
      </w:r>
    </w:p>
    <w:p w14:paraId="303FEC7C" w14:textId="77777777" w:rsidR="005211D9" w:rsidRPr="009E1650" w:rsidRDefault="005211D9" w:rsidP="00B74D02">
      <w:pPr>
        <w:spacing w:line="360" w:lineRule="auto"/>
        <w:jc w:val="both"/>
        <w:rPr>
          <w:rFonts w:ascii="Times New Roman" w:eastAsia="Times New Roman" w:hAnsi="Times New Roman" w:cs="Times New Roman"/>
          <w:bCs/>
          <w:color w:val="000000" w:themeColor="text1"/>
          <w:sz w:val="24"/>
          <w:szCs w:val="24"/>
        </w:rPr>
      </w:pPr>
      <w:r w:rsidRPr="009E1650">
        <w:rPr>
          <w:rFonts w:ascii="Times New Roman" w:eastAsia="Times New Roman" w:hAnsi="Times New Roman" w:cs="Times New Roman"/>
          <w:bCs/>
          <w:color w:val="000000" w:themeColor="text1"/>
          <w:sz w:val="24"/>
          <w:szCs w:val="24"/>
        </w:rPr>
        <w:t>Jandt, F.E., 2017. </w:t>
      </w:r>
      <w:r w:rsidRPr="009E1650">
        <w:rPr>
          <w:rFonts w:ascii="Times New Roman" w:eastAsia="Times New Roman" w:hAnsi="Times New Roman" w:cs="Times New Roman"/>
          <w:bCs/>
          <w:i/>
          <w:iCs/>
          <w:color w:val="000000" w:themeColor="text1"/>
          <w:sz w:val="24"/>
          <w:szCs w:val="24"/>
        </w:rPr>
        <w:t>An introduction to intercultural communication: Identities in a global community</w:t>
      </w:r>
      <w:r w:rsidRPr="009E1650">
        <w:rPr>
          <w:rFonts w:ascii="Times New Roman" w:eastAsia="Times New Roman" w:hAnsi="Times New Roman" w:cs="Times New Roman"/>
          <w:bCs/>
          <w:color w:val="000000" w:themeColor="text1"/>
          <w:sz w:val="24"/>
          <w:szCs w:val="24"/>
        </w:rPr>
        <w:t>. Sage Publications.</w:t>
      </w:r>
    </w:p>
    <w:p w14:paraId="1F602AF7" w14:textId="77777777" w:rsidR="005211D9" w:rsidRPr="009E1650" w:rsidRDefault="005211D9" w:rsidP="00B74D02">
      <w:pPr>
        <w:spacing w:line="360" w:lineRule="auto"/>
        <w:jc w:val="both"/>
        <w:rPr>
          <w:rFonts w:ascii="Times New Roman" w:eastAsia="Times New Roman" w:hAnsi="Times New Roman" w:cs="Times New Roman"/>
          <w:bCs/>
          <w:color w:val="000000" w:themeColor="text1"/>
          <w:sz w:val="24"/>
          <w:szCs w:val="24"/>
        </w:rPr>
      </w:pPr>
      <w:r w:rsidRPr="009E1650">
        <w:rPr>
          <w:rFonts w:ascii="Times New Roman" w:eastAsia="Times New Roman" w:hAnsi="Times New Roman" w:cs="Times New Roman"/>
          <w:bCs/>
          <w:color w:val="000000" w:themeColor="text1"/>
          <w:sz w:val="24"/>
          <w:szCs w:val="24"/>
        </w:rPr>
        <w:lastRenderedPageBreak/>
        <w:t>Karami, M. and Tang, J., 2019. Entrepreneurial orientation and SME international performance: The mediating role of networking capability and experiential learning. </w:t>
      </w:r>
      <w:r w:rsidRPr="009E1650">
        <w:rPr>
          <w:rFonts w:ascii="Times New Roman" w:eastAsia="Times New Roman" w:hAnsi="Times New Roman" w:cs="Times New Roman"/>
          <w:bCs/>
          <w:i/>
          <w:iCs/>
          <w:color w:val="000000" w:themeColor="text1"/>
          <w:sz w:val="24"/>
          <w:szCs w:val="24"/>
        </w:rPr>
        <w:t>International Small Business Journal</w:t>
      </w:r>
      <w:r w:rsidRPr="009E1650">
        <w:rPr>
          <w:rFonts w:ascii="Times New Roman" w:eastAsia="Times New Roman" w:hAnsi="Times New Roman" w:cs="Times New Roman"/>
          <w:bCs/>
          <w:color w:val="000000" w:themeColor="text1"/>
          <w:sz w:val="24"/>
          <w:szCs w:val="24"/>
        </w:rPr>
        <w:t>, </w:t>
      </w:r>
      <w:r w:rsidRPr="009E1650">
        <w:rPr>
          <w:rFonts w:ascii="Times New Roman" w:eastAsia="Times New Roman" w:hAnsi="Times New Roman" w:cs="Times New Roman"/>
          <w:bCs/>
          <w:i/>
          <w:iCs/>
          <w:color w:val="000000" w:themeColor="text1"/>
          <w:sz w:val="24"/>
          <w:szCs w:val="24"/>
        </w:rPr>
        <w:t>37</w:t>
      </w:r>
      <w:r w:rsidRPr="009E1650">
        <w:rPr>
          <w:rFonts w:ascii="Times New Roman" w:eastAsia="Times New Roman" w:hAnsi="Times New Roman" w:cs="Times New Roman"/>
          <w:bCs/>
          <w:color w:val="000000" w:themeColor="text1"/>
          <w:sz w:val="24"/>
          <w:szCs w:val="24"/>
        </w:rPr>
        <w:t>(2), pp.105-124.</w:t>
      </w:r>
    </w:p>
    <w:p w14:paraId="475CF802" w14:textId="77777777" w:rsidR="005211D9" w:rsidRPr="009E1650" w:rsidRDefault="005211D9" w:rsidP="00B74D02">
      <w:pPr>
        <w:pStyle w:val="NormalWeb"/>
        <w:spacing w:before="240" w:beforeAutospacing="0" w:after="240" w:afterAutospacing="0" w:line="360" w:lineRule="auto"/>
        <w:jc w:val="both"/>
        <w:rPr>
          <w:color w:val="000000" w:themeColor="text1"/>
          <w:lang w:val="en-GB"/>
        </w:rPr>
      </w:pPr>
      <w:r w:rsidRPr="009E1650">
        <w:rPr>
          <w:color w:val="000000" w:themeColor="text1"/>
          <w:lang w:val="en-GB"/>
        </w:rPr>
        <w:t xml:space="preserve">Ordorica, S., 2021. </w:t>
      </w:r>
      <w:r w:rsidRPr="009E1650">
        <w:rPr>
          <w:i/>
          <w:iCs/>
          <w:color w:val="000000" w:themeColor="text1"/>
          <w:lang w:val="en-GB"/>
        </w:rPr>
        <w:t xml:space="preserve">Three Barriers Business Leaders Often Face When Expanding To China. </w:t>
      </w:r>
      <w:r w:rsidRPr="009E1650">
        <w:rPr>
          <w:color w:val="000000" w:themeColor="text1"/>
          <w:lang w:val="en-GB"/>
        </w:rPr>
        <w:t xml:space="preserve">[Online] Available at: </w:t>
      </w:r>
      <w:hyperlink r:id="rId11" w:history="1">
        <w:r w:rsidRPr="009E1650">
          <w:rPr>
            <w:rStyle w:val="Hyperlink"/>
            <w:color w:val="000000" w:themeColor="text1"/>
            <w:u w:val="none"/>
            <w:lang w:val="en-GB"/>
          </w:rPr>
          <w:t>https://www.forbes.com/sites/forbesbusinesscouncil/2021/07/01/three-barriers-business-leaders-often-face-when-expanding-to-china/?sh=268226fe5b47</w:t>
        </w:r>
      </w:hyperlink>
      <w:r w:rsidRPr="009E1650">
        <w:rPr>
          <w:color w:val="000000" w:themeColor="text1"/>
          <w:lang w:val="en-GB"/>
        </w:rPr>
        <w:t xml:space="preserve"> [Accessed 27 July 2022].</w:t>
      </w:r>
    </w:p>
    <w:p w14:paraId="54A339FE" w14:textId="77777777" w:rsidR="005211D9" w:rsidRPr="009E1650" w:rsidRDefault="005211D9" w:rsidP="00B74D02">
      <w:pPr>
        <w:spacing w:line="360" w:lineRule="auto"/>
        <w:jc w:val="both"/>
        <w:rPr>
          <w:rFonts w:ascii="Times New Roman" w:eastAsia="Times New Roman" w:hAnsi="Times New Roman" w:cs="Times New Roman"/>
          <w:bCs/>
          <w:color w:val="000000" w:themeColor="text1"/>
          <w:sz w:val="24"/>
          <w:szCs w:val="24"/>
        </w:rPr>
      </w:pPr>
      <w:r w:rsidRPr="009E1650">
        <w:rPr>
          <w:rFonts w:ascii="Times New Roman" w:eastAsia="Times New Roman" w:hAnsi="Times New Roman" w:cs="Times New Roman"/>
          <w:bCs/>
          <w:color w:val="000000" w:themeColor="text1"/>
          <w:sz w:val="24"/>
          <w:szCs w:val="24"/>
        </w:rPr>
        <w:t>Patel, J.D., Trivedi, R.H. and Yagnik, A., 2020. Self-identity and internal environmental locus of control: Comparing their influences on green purchase intentions in high-context versus low-context cultures. </w:t>
      </w:r>
      <w:r w:rsidRPr="009E1650">
        <w:rPr>
          <w:rFonts w:ascii="Times New Roman" w:eastAsia="Times New Roman" w:hAnsi="Times New Roman" w:cs="Times New Roman"/>
          <w:bCs/>
          <w:i/>
          <w:iCs/>
          <w:color w:val="000000" w:themeColor="text1"/>
          <w:sz w:val="24"/>
          <w:szCs w:val="24"/>
        </w:rPr>
        <w:t>Journal of Retailing and Consumer Services</w:t>
      </w:r>
      <w:r w:rsidRPr="009E1650">
        <w:rPr>
          <w:rFonts w:ascii="Times New Roman" w:eastAsia="Times New Roman" w:hAnsi="Times New Roman" w:cs="Times New Roman"/>
          <w:bCs/>
          <w:color w:val="000000" w:themeColor="text1"/>
          <w:sz w:val="24"/>
          <w:szCs w:val="24"/>
        </w:rPr>
        <w:t>, </w:t>
      </w:r>
      <w:r w:rsidRPr="009E1650">
        <w:rPr>
          <w:rFonts w:ascii="Times New Roman" w:eastAsia="Times New Roman" w:hAnsi="Times New Roman" w:cs="Times New Roman"/>
          <w:bCs/>
          <w:i/>
          <w:iCs/>
          <w:color w:val="000000" w:themeColor="text1"/>
          <w:sz w:val="24"/>
          <w:szCs w:val="24"/>
        </w:rPr>
        <w:t>53</w:t>
      </w:r>
      <w:r w:rsidRPr="009E1650">
        <w:rPr>
          <w:rFonts w:ascii="Times New Roman" w:eastAsia="Times New Roman" w:hAnsi="Times New Roman" w:cs="Times New Roman"/>
          <w:bCs/>
          <w:color w:val="000000" w:themeColor="text1"/>
          <w:sz w:val="24"/>
          <w:szCs w:val="24"/>
        </w:rPr>
        <w:t>, p.102003.</w:t>
      </w:r>
    </w:p>
    <w:p w14:paraId="14F4BA3D" w14:textId="77777777" w:rsidR="005211D9" w:rsidRPr="009E1650" w:rsidRDefault="005211D9" w:rsidP="00B74D02">
      <w:pPr>
        <w:spacing w:line="360" w:lineRule="auto"/>
        <w:jc w:val="both"/>
        <w:rPr>
          <w:rFonts w:ascii="Times New Roman" w:eastAsia="Times New Roman" w:hAnsi="Times New Roman" w:cs="Times New Roman"/>
          <w:bCs/>
          <w:color w:val="000000" w:themeColor="text1"/>
          <w:sz w:val="24"/>
          <w:szCs w:val="24"/>
        </w:rPr>
      </w:pPr>
      <w:r w:rsidRPr="009E1650">
        <w:rPr>
          <w:rFonts w:ascii="Times New Roman" w:eastAsia="Times New Roman" w:hAnsi="Times New Roman" w:cs="Times New Roman"/>
          <w:bCs/>
          <w:color w:val="000000" w:themeColor="text1"/>
          <w:sz w:val="24"/>
          <w:szCs w:val="24"/>
        </w:rPr>
        <w:t>Samovar, L.A., Porter, R.E., McDaniel, E.R. and Roy, C.S., 2014. </w:t>
      </w:r>
      <w:r w:rsidRPr="009E1650">
        <w:rPr>
          <w:rFonts w:ascii="Times New Roman" w:eastAsia="Times New Roman" w:hAnsi="Times New Roman" w:cs="Times New Roman"/>
          <w:bCs/>
          <w:i/>
          <w:iCs/>
          <w:color w:val="000000" w:themeColor="text1"/>
          <w:sz w:val="24"/>
          <w:szCs w:val="24"/>
        </w:rPr>
        <w:t>Intercultural communication: A reader</w:t>
      </w:r>
      <w:r w:rsidRPr="009E1650">
        <w:rPr>
          <w:rFonts w:ascii="Times New Roman" w:eastAsia="Times New Roman" w:hAnsi="Times New Roman" w:cs="Times New Roman"/>
          <w:bCs/>
          <w:color w:val="000000" w:themeColor="text1"/>
          <w:sz w:val="24"/>
          <w:szCs w:val="24"/>
        </w:rPr>
        <w:t>. Cengage learning.</w:t>
      </w:r>
    </w:p>
    <w:p w14:paraId="0B997E65" w14:textId="77777777" w:rsidR="005211D9" w:rsidRPr="009E1650" w:rsidRDefault="005211D9" w:rsidP="00B74D02">
      <w:pPr>
        <w:spacing w:line="360" w:lineRule="auto"/>
        <w:jc w:val="both"/>
        <w:rPr>
          <w:rFonts w:ascii="Times New Roman" w:eastAsia="Times New Roman" w:hAnsi="Times New Roman" w:cs="Times New Roman"/>
          <w:bCs/>
          <w:color w:val="000000" w:themeColor="text1"/>
          <w:sz w:val="24"/>
          <w:szCs w:val="24"/>
        </w:rPr>
      </w:pPr>
      <w:r w:rsidRPr="009E1650">
        <w:rPr>
          <w:rFonts w:ascii="Times New Roman" w:eastAsia="Times New Roman" w:hAnsi="Times New Roman" w:cs="Times New Roman"/>
          <w:bCs/>
          <w:color w:val="000000" w:themeColor="text1"/>
          <w:sz w:val="24"/>
          <w:szCs w:val="24"/>
        </w:rPr>
        <w:t>Schill, C., Anderies, J.M., Lindahl, T., Folke, C., Polasky, S., Cárdenas, J.C., Crépin, A.S., Janssen, M.A., Norberg, J. and Schlüter, M., 2019. A more dynamic understanding of human behaviour for the Anthropocene. </w:t>
      </w:r>
      <w:r w:rsidRPr="009E1650">
        <w:rPr>
          <w:rFonts w:ascii="Times New Roman" w:eastAsia="Times New Roman" w:hAnsi="Times New Roman" w:cs="Times New Roman"/>
          <w:bCs/>
          <w:i/>
          <w:iCs/>
          <w:color w:val="000000" w:themeColor="text1"/>
          <w:sz w:val="24"/>
          <w:szCs w:val="24"/>
        </w:rPr>
        <w:t>Nature Sustainability</w:t>
      </w:r>
      <w:r w:rsidRPr="009E1650">
        <w:rPr>
          <w:rFonts w:ascii="Times New Roman" w:eastAsia="Times New Roman" w:hAnsi="Times New Roman" w:cs="Times New Roman"/>
          <w:bCs/>
          <w:color w:val="000000" w:themeColor="text1"/>
          <w:sz w:val="24"/>
          <w:szCs w:val="24"/>
        </w:rPr>
        <w:t>, </w:t>
      </w:r>
      <w:r w:rsidRPr="009E1650">
        <w:rPr>
          <w:rFonts w:ascii="Times New Roman" w:eastAsia="Times New Roman" w:hAnsi="Times New Roman" w:cs="Times New Roman"/>
          <w:bCs/>
          <w:i/>
          <w:iCs/>
          <w:color w:val="000000" w:themeColor="text1"/>
          <w:sz w:val="24"/>
          <w:szCs w:val="24"/>
        </w:rPr>
        <w:t>2</w:t>
      </w:r>
      <w:r w:rsidRPr="009E1650">
        <w:rPr>
          <w:rFonts w:ascii="Times New Roman" w:eastAsia="Times New Roman" w:hAnsi="Times New Roman" w:cs="Times New Roman"/>
          <w:bCs/>
          <w:color w:val="000000" w:themeColor="text1"/>
          <w:sz w:val="24"/>
          <w:szCs w:val="24"/>
        </w:rPr>
        <w:t>(12), pp.1075-1082.</w:t>
      </w:r>
    </w:p>
    <w:p w14:paraId="1A92A011" w14:textId="77777777" w:rsidR="005211D9" w:rsidRPr="009E1650" w:rsidRDefault="005211D9" w:rsidP="00B74D02">
      <w:pPr>
        <w:spacing w:line="360" w:lineRule="auto"/>
        <w:jc w:val="both"/>
        <w:rPr>
          <w:rFonts w:ascii="Times New Roman" w:eastAsia="Times New Roman" w:hAnsi="Times New Roman" w:cs="Times New Roman"/>
          <w:bCs/>
          <w:color w:val="000000" w:themeColor="text1"/>
          <w:sz w:val="24"/>
          <w:szCs w:val="24"/>
        </w:rPr>
      </w:pPr>
      <w:r w:rsidRPr="009E1650">
        <w:rPr>
          <w:rFonts w:ascii="Times New Roman" w:eastAsia="Times New Roman" w:hAnsi="Times New Roman" w:cs="Times New Roman"/>
          <w:bCs/>
          <w:color w:val="000000" w:themeColor="text1"/>
          <w:sz w:val="24"/>
          <w:szCs w:val="24"/>
        </w:rPr>
        <w:t>Sovacool, B.K. and Griffiths, S., 2020. The cultural barriers to a low-carbon future: A review of six mobility and energy transitions across 28 countries. </w:t>
      </w:r>
      <w:r w:rsidRPr="009E1650">
        <w:rPr>
          <w:rFonts w:ascii="Times New Roman" w:eastAsia="Times New Roman" w:hAnsi="Times New Roman" w:cs="Times New Roman"/>
          <w:bCs/>
          <w:i/>
          <w:iCs/>
          <w:color w:val="000000" w:themeColor="text1"/>
          <w:sz w:val="24"/>
          <w:szCs w:val="24"/>
        </w:rPr>
        <w:t>Renewable and Sustainable Energy Reviews</w:t>
      </w:r>
      <w:r w:rsidRPr="009E1650">
        <w:rPr>
          <w:rFonts w:ascii="Times New Roman" w:eastAsia="Times New Roman" w:hAnsi="Times New Roman" w:cs="Times New Roman"/>
          <w:bCs/>
          <w:color w:val="000000" w:themeColor="text1"/>
          <w:sz w:val="24"/>
          <w:szCs w:val="24"/>
        </w:rPr>
        <w:t>, </w:t>
      </w:r>
      <w:r w:rsidRPr="009E1650">
        <w:rPr>
          <w:rFonts w:ascii="Times New Roman" w:eastAsia="Times New Roman" w:hAnsi="Times New Roman" w:cs="Times New Roman"/>
          <w:bCs/>
          <w:i/>
          <w:iCs/>
          <w:color w:val="000000" w:themeColor="text1"/>
          <w:sz w:val="24"/>
          <w:szCs w:val="24"/>
        </w:rPr>
        <w:t>119</w:t>
      </w:r>
      <w:r w:rsidRPr="009E1650">
        <w:rPr>
          <w:rFonts w:ascii="Times New Roman" w:eastAsia="Times New Roman" w:hAnsi="Times New Roman" w:cs="Times New Roman"/>
          <w:bCs/>
          <w:color w:val="000000" w:themeColor="text1"/>
          <w:sz w:val="24"/>
          <w:szCs w:val="24"/>
        </w:rPr>
        <w:t>, p.109569.</w:t>
      </w:r>
    </w:p>
    <w:p w14:paraId="06136892" w14:textId="77777777" w:rsidR="005211D9" w:rsidRPr="009E1650" w:rsidRDefault="005211D9" w:rsidP="00B74D02">
      <w:pPr>
        <w:spacing w:line="360" w:lineRule="auto"/>
        <w:jc w:val="both"/>
        <w:rPr>
          <w:rFonts w:ascii="Times New Roman" w:eastAsia="Times New Roman" w:hAnsi="Times New Roman" w:cs="Times New Roman"/>
          <w:bCs/>
          <w:color w:val="000000" w:themeColor="text1"/>
          <w:sz w:val="24"/>
          <w:szCs w:val="24"/>
        </w:rPr>
      </w:pPr>
      <w:r w:rsidRPr="009E1650">
        <w:rPr>
          <w:rFonts w:ascii="Times New Roman" w:eastAsia="Times New Roman" w:hAnsi="Times New Roman" w:cs="Times New Roman"/>
          <w:bCs/>
          <w:color w:val="000000" w:themeColor="text1"/>
          <w:sz w:val="24"/>
          <w:szCs w:val="24"/>
        </w:rPr>
        <w:t>Sovacool, B.K. and Griffiths, S., 2020. The cultural barriers to a low-carbon future: A review of six mobility and energy transitions across 28 countries. </w:t>
      </w:r>
      <w:r w:rsidRPr="009E1650">
        <w:rPr>
          <w:rFonts w:ascii="Times New Roman" w:eastAsia="Times New Roman" w:hAnsi="Times New Roman" w:cs="Times New Roman"/>
          <w:bCs/>
          <w:i/>
          <w:iCs/>
          <w:color w:val="000000" w:themeColor="text1"/>
          <w:sz w:val="24"/>
          <w:szCs w:val="24"/>
        </w:rPr>
        <w:t>Renewable and Sustainable Energy Reviews</w:t>
      </w:r>
      <w:r w:rsidRPr="009E1650">
        <w:rPr>
          <w:rFonts w:ascii="Times New Roman" w:eastAsia="Times New Roman" w:hAnsi="Times New Roman" w:cs="Times New Roman"/>
          <w:bCs/>
          <w:color w:val="000000" w:themeColor="text1"/>
          <w:sz w:val="24"/>
          <w:szCs w:val="24"/>
        </w:rPr>
        <w:t>, </w:t>
      </w:r>
      <w:r w:rsidRPr="009E1650">
        <w:rPr>
          <w:rFonts w:ascii="Times New Roman" w:eastAsia="Times New Roman" w:hAnsi="Times New Roman" w:cs="Times New Roman"/>
          <w:bCs/>
          <w:i/>
          <w:iCs/>
          <w:color w:val="000000" w:themeColor="text1"/>
          <w:sz w:val="24"/>
          <w:szCs w:val="24"/>
        </w:rPr>
        <w:t>119</w:t>
      </w:r>
      <w:r w:rsidRPr="009E1650">
        <w:rPr>
          <w:rFonts w:ascii="Times New Roman" w:eastAsia="Times New Roman" w:hAnsi="Times New Roman" w:cs="Times New Roman"/>
          <w:bCs/>
          <w:color w:val="000000" w:themeColor="text1"/>
          <w:sz w:val="24"/>
          <w:szCs w:val="24"/>
        </w:rPr>
        <w:t>, p.109569.</w:t>
      </w:r>
    </w:p>
    <w:p w14:paraId="319F6BF4" w14:textId="77777777" w:rsidR="005211D9" w:rsidRPr="009E1650" w:rsidRDefault="005211D9" w:rsidP="00B74D02">
      <w:pPr>
        <w:spacing w:line="360" w:lineRule="auto"/>
        <w:jc w:val="both"/>
        <w:rPr>
          <w:rFonts w:ascii="Times New Roman" w:eastAsia="Times New Roman" w:hAnsi="Times New Roman" w:cs="Times New Roman"/>
          <w:bCs/>
          <w:color w:val="000000" w:themeColor="text1"/>
          <w:sz w:val="24"/>
          <w:szCs w:val="24"/>
        </w:rPr>
      </w:pPr>
      <w:r w:rsidRPr="009E1650">
        <w:rPr>
          <w:rFonts w:ascii="Times New Roman" w:eastAsia="Times New Roman" w:hAnsi="Times New Roman" w:cs="Times New Roman"/>
          <w:bCs/>
          <w:color w:val="000000" w:themeColor="text1"/>
          <w:sz w:val="24"/>
          <w:szCs w:val="24"/>
        </w:rPr>
        <w:t>Thapliyal, K. and Joshi, M., 2022. Cross-Cultural Management: Opportunities and Challenges. </w:t>
      </w:r>
      <w:r w:rsidRPr="009E1650">
        <w:rPr>
          <w:rFonts w:ascii="Times New Roman" w:eastAsia="Times New Roman" w:hAnsi="Times New Roman" w:cs="Times New Roman"/>
          <w:bCs/>
          <w:i/>
          <w:iCs/>
          <w:color w:val="000000" w:themeColor="text1"/>
          <w:sz w:val="24"/>
          <w:szCs w:val="24"/>
        </w:rPr>
        <w:t>Integrating New Technologies In International Business</w:t>
      </w:r>
      <w:r w:rsidRPr="009E1650">
        <w:rPr>
          <w:rFonts w:ascii="Times New Roman" w:eastAsia="Times New Roman" w:hAnsi="Times New Roman" w:cs="Times New Roman"/>
          <w:bCs/>
          <w:color w:val="000000" w:themeColor="text1"/>
          <w:sz w:val="24"/>
          <w:szCs w:val="24"/>
        </w:rPr>
        <w:t>, pp.31-53.</w:t>
      </w:r>
    </w:p>
    <w:p w14:paraId="4BFD2AFC" w14:textId="77777777" w:rsidR="005211D9" w:rsidRPr="009E1650" w:rsidRDefault="005211D9" w:rsidP="00B74D02">
      <w:pPr>
        <w:spacing w:line="360" w:lineRule="auto"/>
        <w:jc w:val="both"/>
        <w:rPr>
          <w:rFonts w:ascii="Times New Roman" w:eastAsia="Times New Roman" w:hAnsi="Times New Roman" w:cs="Times New Roman"/>
          <w:bCs/>
          <w:color w:val="000000" w:themeColor="text1"/>
          <w:sz w:val="24"/>
          <w:szCs w:val="24"/>
        </w:rPr>
      </w:pPr>
      <w:r w:rsidRPr="009E1650">
        <w:rPr>
          <w:rFonts w:ascii="Times New Roman" w:eastAsia="Times New Roman" w:hAnsi="Times New Roman" w:cs="Times New Roman"/>
          <w:bCs/>
          <w:color w:val="000000" w:themeColor="text1"/>
          <w:sz w:val="24"/>
          <w:szCs w:val="24"/>
        </w:rPr>
        <w:t>Thomas, R., 2022. Buying investment art, authenticity, risk, and a four proof framework. </w:t>
      </w:r>
      <w:r w:rsidRPr="009E1650">
        <w:rPr>
          <w:rFonts w:ascii="Times New Roman" w:eastAsia="Times New Roman" w:hAnsi="Times New Roman" w:cs="Times New Roman"/>
          <w:bCs/>
          <w:i/>
          <w:iCs/>
          <w:color w:val="000000" w:themeColor="text1"/>
          <w:sz w:val="24"/>
          <w:szCs w:val="24"/>
        </w:rPr>
        <w:t>Available at SSRN 4100808</w:t>
      </w:r>
      <w:r w:rsidRPr="009E1650">
        <w:rPr>
          <w:rFonts w:ascii="Times New Roman" w:eastAsia="Times New Roman" w:hAnsi="Times New Roman" w:cs="Times New Roman"/>
          <w:bCs/>
          <w:color w:val="000000" w:themeColor="text1"/>
          <w:sz w:val="24"/>
          <w:szCs w:val="24"/>
        </w:rPr>
        <w:t>.</w:t>
      </w:r>
    </w:p>
    <w:p w14:paraId="4A66D9FE" w14:textId="77777777" w:rsidR="005211D9" w:rsidRPr="009E1650" w:rsidRDefault="005211D9" w:rsidP="00B74D02">
      <w:pPr>
        <w:spacing w:line="360" w:lineRule="auto"/>
        <w:jc w:val="both"/>
        <w:rPr>
          <w:rFonts w:ascii="Times New Roman" w:eastAsia="Times New Roman" w:hAnsi="Times New Roman" w:cs="Times New Roman"/>
          <w:bCs/>
          <w:color w:val="000000" w:themeColor="text1"/>
          <w:sz w:val="24"/>
          <w:szCs w:val="24"/>
        </w:rPr>
      </w:pPr>
      <w:r w:rsidRPr="009E1650">
        <w:rPr>
          <w:rFonts w:ascii="Times New Roman" w:eastAsia="Times New Roman" w:hAnsi="Times New Roman" w:cs="Times New Roman"/>
          <w:bCs/>
          <w:color w:val="000000" w:themeColor="text1"/>
          <w:sz w:val="24"/>
          <w:szCs w:val="24"/>
        </w:rPr>
        <w:t>Wang, J.J., Torelli, C.J. and Lalwani, A.K., 2020. The interactive effect of power distance belief and consumers’ status on preference for national (vs. private-label) brands. </w:t>
      </w:r>
      <w:r w:rsidRPr="009E1650">
        <w:rPr>
          <w:rFonts w:ascii="Times New Roman" w:eastAsia="Times New Roman" w:hAnsi="Times New Roman" w:cs="Times New Roman"/>
          <w:bCs/>
          <w:i/>
          <w:iCs/>
          <w:color w:val="000000" w:themeColor="text1"/>
          <w:sz w:val="24"/>
          <w:szCs w:val="24"/>
        </w:rPr>
        <w:t>Journal of Business Research</w:t>
      </w:r>
      <w:r w:rsidRPr="009E1650">
        <w:rPr>
          <w:rFonts w:ascii="Times New Roman" w:eastAsia="Times New Roman" w:hAnsi="Times New Roman" w:cs="Times New Roman"/>
          <w:bCs/>
          <w:color w:val="000000" w:themeColor="text1"/>
          <w:sz w:val="24"/>
          <w:szCs w:val="24"/>
        </w:rPr>
        <w:t>, </w:t>
      </w:r>
      <w:r w:rsidRPr="009E1650">
        <w:rPr>
          <w:rFonts w:ascii="Times New Roman" w:eastAsia="Times New Roman" w:hAnsi="Times New Roman" w:cs="Times New Roman"/>
          <w:bCs/>
          <w:i/>
          <w:iCs/>
          <w:color w:val="000000" w:themeColor="text1"/>
          <w:sz w:val="24"/>
          <w:szCs w:val="24"/>
        </w:rPr>
        <w:t>107</w:t>
      </w:r>
      <w:r w:rsidRPr="009E1650">
        <w:rPr>
          <w:rFonts w:ascii="Times New Roman" w:eastAsia="Times New Roman" w:hAnsi="Times New Roman" w:cs="Times New Roman"/>
          <w:bCs/>
          <w:color w:val="000000" w:themeColor="text1"/>
          <w:sz w:val="24"/>
          <w:szCs w:val="24"/>
        </w:rPr>
        <w:t>, pp.1-12.</w:t>
      </w:r>
    </w:p>
    <w:p w14:paraId="43EBA04E" w14:textId="09033805" w:rsidR="005211D9" w:rsidRPr="009E1650" w:rsidRDefault="005211D9" w:rsidP="00B74D02">
      <w:pPr>
        <w:spacing w:line="360" w:lineRule="auto"/>
        <w:jc w:val="both"/>
        <w:rPr>
          <w:rFonts w:ascii="Times New Roman" w:hAnsi="Times New Roman" w:cs="Times New Roman"/>
        </w:rPr>
      </w:pPr>
    </w:p>
    <w:p w14:paraId="7AB83C6E" w14:textId="77777777" w:rsidR="002B0549" w:rsidRPr="009E1650" w:rsidRDefault="002B0549" w:rsidP="00B74D02">
      <w:pPr>
        <w:spacing w:line="360" w:lineRule="auto"/>
        <w:jc w:val="both"/>
        <w:rPr>
          <w:rFonts w:ascii="Times New Roman" w:eastAsia="Times New Roman" w:hAnsi="Times New Roman" w:cs="Times New Roman"/>
          <w:bCs/>
          <w:sz w:val="24"/>
          <w:szCs w:val="24"/>
        </w:rPr>
      </w:pPr>
    </w:p>
    <w:sectPr w:rsidR="002B0549" w:rsidRPr="009E1650" w:rsidSect="005211D9">
      <w:footerReference w:type="default" r:id="rId12"/>
      <w:pgSz w:w="12240" w:h="15840"/>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16C6A1" w14:textId="77777777" w:rsidR="00BA53DF" w:rsidRDefault="00BA53DF" w:rsidP="005211D9">
      <w:pPr>
        <w:spacing w:line="240" w:lineRule="auto"/>
      </w:pPr>
      <w:r>
        <w:separator/>
      </w:r>
    </w:p>
  </w:endnote>
  <w:endnote w:type="continuationSeparator" w:id="0">
    <w:p w14:paraId="033ACA1D" w14:textId="77777777" w:rsidR="00BA53DF" w:rsidRDefault="00BA53DF" w:rsidP="005211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4194697"/>
      <w:docPartObj>
        <w:docPartGallery w:val="Page Numbers (Bottom of Page)"/>
        <w:docPartUnique/>
      </w:docPartObj>
    </w:sdtPr>
    <w:sdtEndPr>
      <w:rPr>
        <w:noProof/>
      </w:rPr>
    </w:sdtEndPr>
    <w:sdtContent>
      <w:p w14:paraId="3D4A16B3" w14:textId="5349B100" w:rsidR="005211D9" w:rsidRDefault="005211D9">
        <w:pPr>
          <w:pStyle w:val="Footer"/>
          <w:jc w:val="right"/>
        </w:pPr>
        <w:r>
          <w:fldChar w:fldCharType="begin"/>
        </w:r>
        <w:r>
          <w:instrText xml:space="preserve"> PAGE   \* MERGEFORMAT </w:instrText>
        </w:r>
        <w:r>
          <w:fldChar w:fldCharType="separate"/>
        </w:r>
        <w:r w:rsidR="00416454">
          <w:rPr>
            <w:noProof/>
          </w:rPr>
          <w:t>9</w:t>
        </w:r>
        <w:r>
          <w:rPr>
            <w:noProof/>
          </w:rPr>
          <w:fldChar w:fldCharType="end"/>
        </w:r>
      </w:p>
    </w:sdtContent>
  </w:sdt>
  <w:p w14:paraId="79F7E634" w14:textId="77777777" w:rsidR="005211D9" w:rsidRDefault="0052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6AC358" w14:textId="77777777" w:rsidR="00BA53DF" w:rsidRDefault="00BA53DF" w:rsidP="005211D9">
      <w:pPr>
        <w:spacing w:line="240" w:lineRule="auto"/>
      </w:pPr>
      <w:r>
        <w:separator/>
      </w:r>
    </w:p>
  </w:footnote>
  <w:footnote w:type="continuationSeparator" w:id="0">
    <w:p w14:paraId="7BB2D784" w14:textId="77777777" w:rsidR="00BA53DF" w:rsidRDefault="00BA53DF" w:rsidP="005211D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0549"/>
    <w:rsid w:val="001B0BEC"/>
    <w:rsid w:val="002B0549"/>
    <w:rsid w:val="00416454"/>
    <w:rsid w:val="00454BCF"/>
    <w:rsid w:val="005211D9"/>
    <w:rsid w:val="00597DF8"/>
    <w:rsid w:val="00935449"/>
    <w:rsid w:val="009E1650"/>
    <w:rsid w:val="00AA14B6"/>
    <w:rsid w:val="00AF212C"/>
    <w:rsid w:val="00B65B4B"/>
    <w:rsid w:val="00B74D02"/>
    <w:rsid w:val="00BA53DF"/>
    <w:rsid w:val="00FE31D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23A97"/>
  <w15:docId w15:val="{8A31055E-8DDD-4201-8827-EFCC634F9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4D02"/>
    <w:pPr>
      <w:keepNext/>
      <w:keepLines/>
      <w:spacing w:before="120" w:after="120"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5211D9"/>
    <w:pPr>
      <w:tabs>
        <w:tab w:val="center" w:pos="4513"/>
        <w:tab w:val="right" w:pos="9026"/>
      </w:tabs>
      <w:spacing w:line="240" w:lineRule="auto"/>
    </w:pPr>
  </w:style>
  <w:style w:type="character" w:customStyle="1" w:styleId="HeaderChar">
    <w:name w:val="Header Char"/>
    <w:basedOn w:val="DefaultParagraphFont"/>
    <w:link w:val="Header"/>
    <w:uiPriority w:val="99"/>
    <w:rsid w:val="005211D9"/>
  </w:style>
  <w:style w:type="paragraph" w:styleId="Footer">
    <w:name w:val="footer"/>
    <w:basedOn w:val="Normal"/>
    <w:link w:val="FooterChar"/>
    <w:uiPriority w:val="99"/>
    <w:unhideWhenUsed/>
    <w:rsid w:val="005211D9"/>
    <w:pPr>
      <w:tabs>
        <w:tab w:val="center" w:pos="4513"/>
        <w:tab w:val="right" w:pos="9026"/>
      </w:tabs>
      <w:spacing w:line="240" w:lineRule="auto"/>
    </w:pPr>
  </w:style>
  <w:style w:type="character" w:customStyle="1" w:styleId="FooterChar">
    <w:name w:val="Footer Char"/>
    <w:basedOn w:val="DefaultParagraphFont"/>
    <w:link w:val="Footer"/>
    <w:uiPriority w:val="99"/>
    <w:rsid w:val="005211D9"/>
  </w:style>
  <w:style w:type="character" w:customStyle="1" w:styleId="Heading1Char">
    <w:name w:val="Heading 1 Char"/>
    <w:basedOn w:val="DefaultParagraphFont"/>
    <w:link w:val="Heading1"/>
    <w:uiPriority w:val="9"/>
    <w:rsid w:val="00B74D02"/>
    <w:rPr>
      <w:rFonts w:ascii="Times New Roman" w:eastAsia="Times New Roman" w:hAnsi="Times New Roman" w:cs="Times New Roman"/>
      <w:b/>
      <w:sz w:val="28"/>
      <w:szCs w:val="28"/>
    </w:rPr>
  </w:style>
  <w:style w:type="paragraph" w:styleId="Bibliography">
    <w:name w:val="Bibliography"/>
    <w:basedOn w:val="Normal"/>
    <w:next w:val="Normal"/>
    <w:uiPriority w:val="37"/>
    <w:unhideWhenUsed/>
    <w:rsid w:val="005211D9"/>
  </w:style>
  <w:style w:type="paragraph" w:styleId="NormalWeb">
    <w:name w:val="Normal (Web)"/>
    <w:basedOn w:val="Normal"/>
    <w:uiPriority w:val="99"/>
    <w:semiHidden/>
    <w:unhideWhenUsed/>
    <w:rsid w:val="005211D9"/>
    <w:pPr>
      <w:spacing w:before="100" w:beforeAutospacing="1" w:after="100" w:afterAutospacing="1" w:line="240" w:lineRule="auto"/>
    </w:pPr>
    <w:rPr>
      <w:rFonts w:ascii="Times New Roman" w:eastAsia="Times New Roman" w:hAnsi="Times New Roman" w:cs="Times New Roman"/>
      <w:sz w:val="24"/>
      <w:szCs w:val="24"/>
      <w:lang w:val="en-IN"/>
    </w:rPr>
  </w:style>
  <w:style w:type="character" w:styleId="Hyperlink">
    <w:name w:val="Hyperlink"/>
    <w:basedOn w:val="DefaultParagraphFont"/>
    <w:uiPriority w:val="99"/>
    <w:unhideWhenUsed/>
    <w:rsid w:val="005211D9"/>
    <w:rPr>
      <w:color w:val="0000FF" w:themeColor="hyperlink"/>
      <w:u w:val="single"/>
    </w:rPr>
  </w:style>
  <w:style w:type="character" w:customStyle="1" w:styleId="UnresolvedMention1">
    <w:name w:val="Unresolved Mention1"/>
    <w:basedOn w:val="DefaultParagraphFont"/>
    <w:uiPriority w:val="99"/>
    <w:semiHidden/>
    <w:unhideWhenUsed/>
    <w:rsid w:val="005211D9"/>
    <w:rPr>
      <w:color w:val="605E5C"/>
      <w:shd w:val="clear" w:color="auto" w:fill="E1DFDD"/>
    </w:rPr>
  </w:style>
  <w:style w:type="paragraph" w:styleId="TOCHeading">
    <w:name w:val="TOC Heading"/>
    <w:basedOn w:val="Heading1"/>
    <w:next w:val="Normal"/>
    <w:uiPriority w:val="39"/>
    <w:unhideWhenUsed/>
    <w:qFormat/>
    <w:rsid w:val="005211D9"/>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5211D9"/>
    <w:pPr>
      <w:spacing w:after="100"/>
    </w:pPr>
  </w:style>
  <w:style w:type="paragraph" w:styleId="Caption">
    <w:name w:val="caption"/>
    <w:basedOn w:val="Normal"/>
    <w:next w:val="Normal"/>
    <w:uiPriority w:val="35"/>
    <w:unhideWhenUsed/>
    <w:qFormat/>
    <w:rsid w:val="00B74D02"/>
    <w:pPr>
      <w:spacing w:after="200" w:line="240" w:lineRule="auto"/>
    </w:pPr>
    <w:rPr>
      <w:i/>
      <w:iCs/>
      <w:color w:val="1F497D" w:themeColor="text2"/>
      <w:sz w:val="18"/>
      <w:szCs w:val="18"/>
    </w:rPr>
  </w:style>
  <w:style w:type="paragraph" w:styleId="Revision">
    <w:name w:val="Revision"/>
    <w:hidden/>
    <w:uiPriority w:val="99"/>
    <w:semiHidden/>
    <w:rsid w:val="00B74D02"/>
    <w:pPr>
      <w:spacing w:line="240" w:lineRule="auto"/>
    </w:pPr>
  </w:style>
  <w:style w:type="paragraph" w:styleId="TableofFigures">
    <w:name w:val="table of figures"/>
    <w:basedOn w:val="Normal"/>
    <w:next w:val="Normal"/>
    <w:uiPriority w:val="99"/>
    <w:unhideWhenUsed/>
    <w:rsid w:val="00B74D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545250">
      <w:bodyDiv w:val="1"/>
      <w:marLeft w:val="0"/>
      <w:marRight w:val="0"/>
      <w:marTop w:val="0"/>
      <w:marBottom w:val="0"/>
      <w:divBdr>
        <w:top w:val="none" w:sz="0" w:space="0" w:color="auto"/>
        <w:left w:val="none" w:sz="0" w:space="0" w:color="auto"/>
        <w:bottom w:val="none" w:sz="0" w:space="0" w:color="auto"/>
        <w:right w:val="none" w:sz="0" w:space="0" w:color="auto"/>
      </w:divBdr>
    </w:div>
    <w:div w:id="10979411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inapower.csis.org/is-china-a-developed-country/"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forbes.com/sites/forbesbusinesscouncil/2021/07/01/three-barriers-business-leaders-often-face-when-expanding-to-china/?sh=268226fe5b47" TargetMode="External"/><Relationship Id="rId5" Type="http://schemas.openxmlformats.org/officeDocument/2006/relationships/footnotes" Target="footnotes.xml"/><Relationship Id="rId10" Type="http://schemas.openxmlformats.org/officeDocument/2006/relationships/hyperlink" Target="https://www.hrw.org/report/2020/03/04/chinas-bilingual-education-policy-tibet/tibetan-medium-schooling-under-threat" TargetMode="External"/><Relationship Id="rId4" Type="http://schemas.openxmlformats.org/officeDocument/2006/relationships/webSettings" Target="webSettings.xml"/><Relationship Id="rId9" Type="http://schemas.openxmlformats.org/officeDocument/2006/relationships/hyperlink" Target="https://www.hofstede-insights.com/country-comparison/china,the-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tyleName="Harvard - Anglia" SelectedStyle="\HarvardAnglia2008OfficeOnline.xsl" Version="2008">
  <b:Source>
    <b:Tag>source1</b:Tag>
    <b:DayAccessed>27</b:DayAccessed>
    <b:Year>2022</b:Year>
    <b:SourceType>DocumentFromInternetSite</b:SourceType>
    <b:URL>https://chinapower.csis.org/is-china-a-developed-country/</b:URL>
    <b:Title>Is China a Developed Country? | ChinaPower Project</b:Title>
    <b:InternetSiteTitle>China Power Project</b:InternetSiteTitle>
    <b:MonthAccessed>July</b:MonthAccessed>
    <b:YearAccessed>2022</b:YearAccessed>
    <b:Gdcea>{"AccessedType":"Website"}</b:Gdcea>
    <b:Author>
      <b:Author>
        <b:Corporate>China Power</b:Corporate>
      </b:Author>
    </b:Author>
    <b:RefOrder>1</b:RefOrder>
  </b:Source>
  <b:Source>
    <b:Tag>source2</b:Tag>
    <b:DayAccessed>27</b:DayAccessed>
    <b:Year>2022</b:Year>
    <b:SourceType>DocumentFromInternetSite</b:SourceType>
    <b:URL>https://www.hofstede-insights.com/country-comparison/china,the-uk/</b:URL>
    <b:Title>Country Comparison</b:Title>
    <b:InternetSiteTitle>Country Comparison - Hofstede Insights</b:InternetSiteTitle>
    <b:MonthAccessed>July</b:MonthAccessed>
    <b:YearAccessed>2022</b:YearAccessed>
    <b:Gdcea>{"AccessedType":"Website"}</b:Gdcea>
    <b:Author>
      <b:Author>
        <b:Corporate>Hofstede Insights</b:Corporate>
      </b:Author>
    </b:Author>
    <b:RefOrder>2</b:RefOrder>
  </b:Source>
  <b:Source>
    <b:Tag>source3</b:Tag>
    <b:DayAccessed>27</b:DayAccessed>
    <b:Year>2021</b:Year>
    <b:SourceType>DocumentFromInternetSite</b:SourceType>
    <b:URL>https://www.forbes.com/sites/forbesbusinesscouncil/2021/07/01/three-barriers-business-leaders-often-face-when-expanding-to-china/?sh=268226fe5b47</b:URL>
    <b:Title>Three Barriers Business Leaders Often Face When Expanding To China</b:Title>
    <b:InternetSiteTitle>YouTube</b:InternetSiteTitle>
    <b:MonthAccessed>July</b:MonthAccessed>
    <b:YearAccessed>2022</b:YearAccessed>
    <b:Gdcea>{"AccessedType":"Website"}</b:Gdcea>
    <b:Author>
      <b:Author>
        <b:NameList>
          <b:Person>
            <b:First>Salvador</b:First>
            <b:Last>Ordorica</b:Last>
          </b:Person>
        </b:NameList>
      </b:Author>
    </b:Author>
    <b:RefOrder>3</b:RefOrder>
  </b:Source>
  <b:Source>
    <b:Tag>source4</b:Tag>
    <b:Month>March</b:Month>
    <b:DayAccessed>27</b:DayAccessed>
    <b:Day>4</b:Day>
    <b:Year>2020</b:Year>
    <b:SourceType>DocumentFromInternetSite</b:SourceType>
    <b:URL>https://www.hrw.org/report/2020/03/04/chinas-bilingual-education-policy-tibet/tibetan-medium-schooling-under-threat</b:URL>
    <b:Title>China's “Bilingual Education” Policy in Tibet: Tibetan-Medium Schooling Under Threat | HRW</b:Title>
    <b:InternetSiteTitle>Human Rights Watch</b:InternetSiteTitle>
    <b:MonthAccessed>July</b:MonthAccessed>
    <b:YearAccessed>2022</b:YearAccessed>
    <b:Gdcea>{"AccessedType":"Website"}</b:Gdcea>
    <b:Author>
      <b:Author>
        <b:Corporate>HRW</b:Corporate>
      </b:Author>
    </b:Author>
    <b:RefOrder>4</b:RefOrder>
  </b:Source>
</b:Sources>
</file>

<file path=customXml/itemProps1.xml><?xml version="1.0" encoding="utf-8"?>
<ds:datastoreItem xmlns:ds="http://schemas.openxmlformats.org/officeDocument/2006/customXml" ds:itemID="{8B968DB8-9510-456D-BED7-69E467D0B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3338</Words>
  <Characters>19030</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Maria Maria</cp:lastModifiedBy>
  <cp:revision>9</cp:revision>
  <dcterms:created xsi:type="dcterms:W3CDTF">2022-07-27T08:24:00Z</dcterms:created>
  <dcterms:modified xsi:type="dcterms:W3CDTF">2023-08-27T22:05:00Z</dcterms:modified>
</cp:coreProperties>
</file>