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D3AF4" w14:textId="77777777" w:rsidR="00CB7BE5" w:rsidRDefault="00CB7BE5" w:rsidP="00CB7BE5">
      <w:pPr>
        <w:spacing w:after="200" w:line="360" w:lineRule="auto"/>
        <w:jc w:val="center"/>
        <w:rPr>
          <w:rFonts w:ascii="Arial" w:eastAsiaTheme="minorEastAsia" w:hAnsi="Arial" w:cs="Arial"/>
          <w:b/>
          <w:bCs/>
          <w:kern w:val="24"/>
          <w:sz w:val="32"/>
          <w:szCs w:val="32"/>
          <w:lang w:val="en-US" w:eastAsia="en-US"/>
        </w:rPr>
      </w:pPr>
    </w:p>
    <w:p w14:paraId="0ECD3AF5"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r w:rsidRPr="00CB7BE5">
        <w:rPr>
          <w:rFonts w:ascii="Arial" w:eastAsiaTheme="minorEastAsia" w:hAnsi="Arial" w:cs="Arial"/>
          <w:b/>
          <w:bCs/>
          <w:kern w:val="24"/>
          <w:sz w:val="32"/>
          <w:szCs w:val="32"/>
          <w:lang w:val="en-US" w:eastAsia="en-US"/>
        </w:rPr>
        <w:t>Module Code: BMHP5016</w:t>
      </w:r>
    </w:p>
    <w:p w14:paraId="0ECD3AF6"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p>
    <w:p w14:paraId="0ECD3AF7"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r w:rsidRPr="00CB7BE5">
        <w:rPr>
          <w:rFonts w:ascii="Arial" w:eastAsiaTheme="minorEastAsia" w:hAnsi="Arial" w:cs="Arial"/>
          <w:b/>
          <w:bCs/>
          <w:kern w:val="24"/>
          <w:sz w:val="32"/>
          <w:szCs w:val="32"/>
          <w:lang w:val="en-US" w:eastAsia="en-US"/>
        </w:rPr>
        <w:t>Module Name:  Principles of Health and Social Care Practice</w:t>
      </w:r>
    </w:p>
    <w:p w14:paraId="0ECD3AF8"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p>
    <w:p w14:paraId="0ECD3AF9"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r w:rsidRPr="00CB7BE5">
        <w:rPr>
          <w:rFonts w:ascii="Arial" w:eastAsiaTheme="minorEastAsia" w:hAnsi="Arial" w:cs="Arial"/>
          <w:b/>
          <w:bCs/>
          <w:kern w:val="24"/>
          <w:sz w:val="32"/>
          <w:szCs w:val="32"/>
          <w:lang w:val="en-US" w:eastAsia="en-US"/>
        </w:rPr>
        <w:t>Assignment Title:  Component 1: Written Assignment (Reflective Report)</w:t>
      </w:r>
    </w:p>
    <w:p w14:paraId="0ECD3AFA"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p>
    <w:p w14:paraId="0ECD3AFB"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r w:rsidRPr="00CB7BE5">
        <w:rPr>
          <w:rFonts w:ascii="Arial" w:eastAsiaTheme="minorEastAsia" w:hAnsi="Arial" w:cs="Arial"/>
          <w:b/>
          <w:bCs/>
          <w:kern w:val="24"/>
          <w:sz w:val="32"/>
          <w:szCs w:val="32"/>
          <w:lang w:val="en-US" w:eastAsia="en-US"/>
        </w:rPr>
        <w:t>Student Name: Nazia Sadiq</w:t>
      </w:r>
    </w:p>
    <w:p w14:paraId="0ECD3AFC" w14:textId="77777777" w:rsidR="00CB7BE5" w:rsidRPr="00CB7BE5" w:rsidRDefault="00CB7BE5" w:rsidP="00CB7BE5">
      <w:pPr>
        <w:spacing w:after="200" w:line="360" w:lineRule="auto"/>
        <w:jc w:val="center"/>
        <w:rPr>
          <w:rFonts w:ascii="Arial" w:eastAsiaTheme="minorEastAsia" w:hAnsi="Arial" w:cs="Arial"/>
          <w:b/>
          <w:bCs/>
          <w:kern w:val="24"/>
          <w:sz w:val="32"/>
          <w:szCs w:val="32"/>
          <w:lang w:val="en-US" w:eastAsia="en-US"/>
        </w:rPr>
      </w:pPr>
    </w:p>
    <w:p w14:paraId="2C8EA1BD" w14:textId="77777777" w:rsidR="006F758A" w:rsidRDefault="00CB7BE5" w:rsidP="00CB7BE5">
      <w:pPr>
        <w:spacing w:after="200" w:line="276" w:lineRule="auto"/>
        <w:jc w:val="center"/>
        <w:rPr>
          <w:rFonts w:ascii="Arial" w:eastAsiaTheme="minorEastAsia" w:hAnsi="Arial" w:cs="Arial"/>
          <w:b/>
          <w:bCs/>
          <w:kern w:val="24"/>
          <w:sz w:val="32"/>
          <w:szCs w:val="32"/>
          <w:lang w:val="en-US" w:eastAsia="en-US"/>
        </w:rPr>
      </w:pPr>
      <w:r w:rsidRPr="00CB7BE5">
        <w:rPr>
          <w:rFonts w:ascii="Arial" w:eastAsiaTheme="minorEastAsia" w:hAnsi="Arial" w:cs="Arial"/>
          <w:b/>
          <w:bCs/>
          <w:kern w:val="24"/>
          <w:sz w:val="32"/>
          <w:szCs w:val="32"/>
          <w:lang w:val="en-US" w:eastAsia="en-US"/>
        </w:rPr>
        <w:t xml:space="preserve">Student ID: </w:t>
      </w:r>
      <w:r w:rsidR="00CF231A" w:rsidRPr="00CF231A">
        <w:rPr>
          <w:rFonts w:ascii="Arial" w:eastAsiaTheme="minorEastAsia" w:hAnsi="Arial" w:cs="Arial"/>
          <w:b/>
          <w:bCs/>
          <w:kern w:val="24"/>
          <w:sz w:val="32"/>
          <w:szCs w:val="32"/>
          <w:lang w:val="en-US" w:eastAsia="en-US"/>
        </w:rPr>
        <w:t>233009</w:t>
      </w:r>
      <w:r w:rsidR="006F758A">
        <w:rPr>
          <w:rFonts w:ascii="Arial" w:eastAsiaTheme="minorEastAsia" w:hAnsi="Arial" w:cs="Arial"/>
          <w:b/>
          <w:bCs/>
          <w:kern w:val="24"/>
          <w:sz w:val="32"/>
          <w:szCs w:val="32"/>
          <w:lang w:val="en-US" w:eastAsia="en-US"/>
        </w:rPr>
        <w:t>5</w:t>
      </w:r>
    </w:p>
    <w:p w14:paraId="0ECD3AFD" w14:textId="5FB2BFF5" w:rsidR="00CB7BE5" w:rsidRDefault="002A5F28" w:rsidP="00CB7BE5">
      <w:pPr>
        <w:spacing w:after="200" w:line="276" w:lineRule="auto"/>
        <w:jc w:val="center"/>
        <w:rPr>
          <w:rFonts w:ascii="Arial" w:hAnsi="Arial" w:cs="Arial"/>
          <w:bCs/>
          <w:sz w:val="22"/>
          <w:szCs w:val="22"/>
          <w:lang w:val="en-US" w:eastAsia="en-US"/>
        </w:rPr>
      </w:pPr>
      <w:r>
        <w:rPr>
          <w:rFonts w:ascii="Arial" w:eastAsiaTheme="minorEastAsia" w:hAnsi="Arial" w:cs="Arial"/>
          <w:b/>
          <w:bCs/>
          <w:kern w:val="24"/>
          <w:sz w:val="32"/>
          <w:szCs w:val="32"/>
          <w:lang w:val="en-US" w:eastAsia="en-US"/>
        </w:rPr>
        <w:t>L</w:t>
      </w:r>
      <w:r w:rsidR="006F758A">
        <w:rPr>
          <w:rFonts w:ascii="Arial" w:eastAsiaTheme="minorEastAsia" w:hAnsi="Arial" w:cs="Arial"/>
          <w:b/>
          <w:bCs/>
          <w:kern w:val="24"/>
          <w:sz w:val="32"/>
          <w:szCs w:val="32"/>
          <w:lang w:val="en-US" w:eastAsia="en-US"/>
        </w:rPr>
        <w:t>ecturer</w:t>
      </w:r>
      <w:r>
        <w:rPr>
          <w:rFonts w:ascii="Arial" w:eastAsiaTheme="minorEastAsia" w:hAnsi="Arial" w:cs="Arial"/>
          <w:b/>
          <w:bCs/>
          <w:kern w:val="24"/>
          <w:sz w:val="32"/>
          <w:szCs w:val="32"/>
          <w:lang w:val="en-US" w:eastAsia="en-US"/>
        </w:rPr>
        <w:t xml:space="preserve">: </w:t>
      </w:r>
      <w:r w:rsidR="00BD5FA5">
        <w:rPr>
          <w:rFonts w:ascii="Arial" w:eastAsiaTheme="minorEastAsia" w:hAnsi="Arial" w:cs="Arial"/>
          <w:b/>
          <w:bCs/>
          <w:kern w:val="24"/>
          <w:sz w:val="32"/>
          <w:szCs w:val="32"/>
          <w:lang w:val="en-US" w:eastAsia="en-US"/>
        </w:rPr>
        <w:t>Rizwan Nadeem</w:t>
      </w:r>
      <w:r w:rsidR="00CB7BE5">
        <w:rPr>
          <w:rFonts w:ascii="Arial" w:hAnsi="Arial" w:cs="Arial"/>
          <w:bCs/>
          <w:sz w:val="22"/>
          <w:szCs w:val="22"/>
          <w:lang w:val="en-US" w:eastAsia="en-US"/>
        </w:rPr>
        <w:br w:type="page"/>
      </w:r>
    </w:p>
    <w:sdt>
      <w:sdtPr>
        <w:rPr>
          <w:rFonts w:ascii="Times New Roman" w:eastAsia="Times New Roman" w:hAnsi="Times New Roman" w:cs="Times New Roman"/>
          <w:b w:val="0"/>
          <w:bCs w:val="0"/>
          <w:color w:val="auto"/>
          <w:sz w:val="20"/>
          <w:szCs w:val="20"/>
          <w:lang w:val="en-GB" w:eastAsia="en-GB"/>
        </w:rPr>
        <w:id w:val="1964846636"/>
        <w:docPartObj>
          <w:docPartGallery w:val="Table of Contents"/>
          <w:docPartUnique/>
        </w:docPartObj>
      </w:sdtPr>
      <w:sdtEndPr>
        <w:rPr>
          <w:noProof/>
        </w:rPr>
      </w:sdtEndPr>
      <w:sdtContent>
        <w:p w14:paraId="0ECD3AFE" w14:textId="77777777" w:rsidR="00FA554A" w:rsidRDefault="00FA554A" w:rsidP="00FA554A">
          <w:pPr>
            <w:pStyle w:val="TOCHeading"/>
            <w:jc w:val="center"/>
            <w:rPr>
              <w:color w:val="auto"/>
            </w:rPr>
          </w:pPr>
          <w:r w:rsidRPr="00FA554A">
            <w:rPr>
              <w:color w:val="auto"/>
            </w:rPr>
            <w:t>Table of Contents</w:t>
          </w:r>
        </w:p>
        <w:p w14:paraId="0ECD3AFF" w14:textId="77777777" w:rsidR="00FA554A" w:rsidRPr="00FA554A" w:rsidRDefault="00FA554A" w:rsidP="00FA554A">
          <w:pPr>
            <w:rPr>
              <w:lang w:val="en-US" w:eastAsia="ja-JP"/>
            </w:rPr>
          </w:pPr>
        </w:p>
        <w:p w14:paraId="0ECD3B00" w14:textId="77777777" w:rsidR="00FA554A" w:rsidRDefault="00FA554A">
          <w:pPr>
            <w:pStyle w:val="TOC1"/>
            <w:tabs>
              <w:tab w:val="right" w:leader="dot" w:pos="9350"/>
            </w:tabs>
            <w:rPr>
              <w:noProof/>
            </w:rPr>
          </w:pPr>
          <w:r>
            <w:fldChar w:fldCharType="begin"/>
          </w:r>
          <w:r>
            <w:instrText xml:space="preserve"> TOC \o "1-3" \h \z \u </w:instrText>
          </w:r>
          <w:r>
            <w:fldChar w:fldCharType="separate"/>
          </w:r>
          <w:hyperlink w:anchor="_Toc233745992" w:history="1">
            <w:r w:rsidRPr="00980E3F">
              <w:rPr>
                <w:rStyle w:val="Hyperlink"/>
                <w:noProof/>
                <w:lang w:val="en-US" w:eastAsia="en-US"/>
              </w:rPr>
              <w:t>Introduction</w:t>
            </w:r>
            <w:r>
              <w:rPr>
                <w:noProof/>
                <w:webHidden/>
              </w:rPr>
              <w:tab/>
            </w:r>
            <w:r>
              <w:rPr>
                <w:noProof/>
                <w:webHidden/>
              </w:rPr>
              <w:fldChar w:fldCharType="begin"/>
            </w:r>
            <w:r>
              <w:rPr>
                <w:noProof/>
                <w:webHidden/>
              </w:rPr>
              <w:instrText xml:space="preserve"> PAGEREF _Toc233745992 \h </w:instrText>
            </w:r>
            <w:r>
              <w:rPr>
                <w:noProof/>
                <w:webHidden/>
              </w:rPr>
            </w:r>
            <w:r>
              <w:rPr>
                <w:noProof/>
                <w:webHidden/>
              </w:rPr>
              <w:fldChar w:fldCharType="separate"/>
            </w:r>
            <w:r w:rsidR="0074003A">
              <w:rPr>
                <w:noProof/>
                <w:webHidden/>
              </w:rPr>
              <w:t>3</w:t>
            </w:r>
            <w:r>
              <w:rPr>
                <w:noProof/>
                <w:webHidden/>
              </w:rPr>
              <w:fldChar w:fldCharType="end"/>
            </w:r>
          </w:hyperlink>
        </w:p>
        <w:p w14:paraId="0ECD3B01" w14:textId="77777777" w:rsidR="00FA554A" w:rsidRDefault="00FA554A">
          <w:pPr>
            <w:pStyle w:val="TOC1"/>
            <w:tabs>
              <w:tab w:val="right" w:leader="dot" w:pos="9350"/>
            </w:tabs>
            <w:rPr>
              <w:noProof/>
            </w:rPr>
          </w:pPr>
          <w:hyperlink w:anchor="_Toc233745993" w:history="1">
            <w:r w:rsidRPr="00980E3F">
              <w:rPr>
                <w:rStyle w:val="Hyperlink"/>
                <w:noProof/>
                <w:lang w:val="en-US" w:eastAsia="en-US"/>
              </w:rPr>
              <w:t>Task 1: Reflection on the Importance of the Principles of Health and Social Care</w:t>
            </w:r>
            <w:r>
              <w:rPr>
                <w:noProof/>
                <w:webHidden/>
              </w:rPr>
              <w:tab/>
            </w:r>
            <w:r>
              <w:rPr>
                <w:noProof/>
                <w:webHidden/>
              </w:rPr>
              <w:fldChar w:fldCharType="begin"/>
            </w:r>
            <w:r>
              <w:rPr>
                <w:noProof/>
                <w:webHidden/>
              </w:rPr>
              <w:instrText xml:space="preserve"> PAGEREF _Toc233745993 \h </w:instrText>
            </w:r>
            <w:r>
              <w:rPr>
                <w:noProof/>
                <w:webHidden/>
              </w:rPr>
            </w:r>
            <w:r>
              <w:rPr>
                <w:noProof/>
                <w:webHidden/>
              </w:rPr>
              <w:fldChar w:fldCharType="separate"/>
            </w:r>
            <w:r w:rsidR="0074003A">
              <w:rPr>
                <w:noProof/>
                <w:webHidden/>
              </w:rPr>
              <w:t>3</w:t>
            </w:r>
            <w:r>
              <w:rPr>
                <w:noProof/>
                <w:webHidden/>
              </w:rPr>
              <w:fldChar w:fldCharType="end"/>
            </w:r>
          </w:hyperlink>
        </w:p>
        <w:p w14:paraId="0ECD3B02" w14:textId="77777777" w:rsidR="00FA554A" w:rsidRDefault="00FA554A">
          <w:pPr>
            <w:pStyle w:val="TOC2"/>
            <w:tabs>
              <w:tab w:val="left" w:pos="660"/>
              <w:tab w:val="right" w:leader="dot" w:pos="9350"/>
            </w:tabs>
            <w:rPr>
              <w:noProof/>
            </w:rPr>
          </w:pPr>
          <w:hyperlink w:anchor="_Toc233745994" w:history="1">
            <w:r w:rsidRPr="00980E3F">
              <w:rPr>
                <w:rStyle w:val="Hyperlink"/>
                <w:rFonts w:ascii="Symbol" w:hAnsi="Symbol"/>
                <w:noProof/>
                <w:lang w:val="en-US" w:eastAsia="en-US"/>
              </w:rPr>
              <w:t></w:t>
            </w:r>
            <w:r>
              <w:rPr>
                <w:noProof/>
              </w:rPr>
              <w:tab/>
            </w:r>
            <w:r w:rsidRPr="00980E3F">
              <w:rPr>
                <w:rStyle w:val="Hyperlink"/>
                <w:noProof/>
                <w:lang w:val="en-US" w:eastAsia="en-US"/>
              </w:rPr>
              <w:t>Person-Centred Care</w:t>
            </w:r>
            <w:r>
              <w:rPr>
                <w:noProof/>
                <w:webHidden/>
              </w:rPr>
              <w:tab/>
            </w:r>
            <w:r>
              <w:rPr>
                <w:noProof/>
                <w:webHidden/>
              </w:rPr>
              <w:fldChar w:fldCharType="begin"/>
            </w:r>
            <w:r>
              <w:rPr>
                <w:noProof/>
                <w:webHidden/>
              </w:rPr>
              <w:instrText xml:space="preserve"> PAGEREF _Toc233745994 \h </w:instrText>
            </w:r>
            <w:r>
              <w:rPr>
                <w:noProof/>
                <w:webHidden/>
              </w:rPr>
            </w:r>
            <w:r>
              <w:rPr>
                <w:noProof/>
                <w:webHidden/>
              </w:rPr>
              <w:fldChar w:fldCharType="separate"/>
            </w:r>
            <w:r w:rsidR="0074003A">
              <w:rPr>
                <w:noProof/>
                <w:webHidden/>
              </w:rPr>
              <w:t>3</w:t>
            </w:r>
            <w:r>
              <w:rPr>
                <w:noProof/>
                <w:webHidden/>
              </w:rPr>
              <w:fldChar w:fldCharType="end"/>
            </w:r>
          </w:hyperlink>
        </w:p>
        <w:p w14:paraId="0ECD3B03" w14:textId="77777777" w:rsidR="00FA554A" w:rsidRDefault="00FA554A">
          <w:pPr>
            <w:pStyle w:val="TOC2"/>
            <w:tabs>
              <w:tab w:val="left" w:pos="660"/>
              <w:tab w:val="right" w:leader="dot" w:pos="9350"/>
            </w:tabs>
            <w:rPr>
              <w:noProof/>
            </w:rPr>
          </w:pPr>
          <w:hyperlink w:anchor="_Toc233745995" w:history="1">
            <w:r w:rsidRPr="00980E3F">
              <w:rPr>
                <w:rStyle w:val="Hyperlink"/>
                <w:rFonts w:ascii="Symbol" w:hAnsi="Symbol"/>
                <w:noProof/>
                <w:lang w:val="en-US" w:eastAsia="en-US"/>
              </w:rPr>
              <w:t></w:t>
            </w:r>
            <w:r>
              <w:rPr>
                <w:noProof/>
              </w:rPr>
              <w:tab/>
            </w:r>
            <w:r w:rsidRPr="00980E3F">
              <w:rPr>
                <w:rStyle w:val="Hyperlink"/>
                <w:noProof/>
                <w:lang w:val="en-US" w:eastAsia="en-US"/>
              </w:rPr>
              <w:t>Partnership Working</w:t>
            </w:r>
            <w:r>
              <w:rPr>
                <w:noProof/>
                <w:webHidden/>
              </w:rPr>
              <w:tab/>
            </w:r>
            <w:r>
              <w:rPr>
                <w:noProof/>
                <w:webHidden/>
              </w:rPr>
              <w:fldChar w:fldCharType="begin"/>
            </w:r>
            <w:r>
              <w:rPr>
                <w:noProof/>
                <w:webHidden/>
              </w:rPr>
              <w:instrText xml:space="preserve"> PAGEREF _Toc233745995 \h </w:instrText>
            </w:r>
            <w:r>
              <w:rPr>
                <w:noProof/>
                <w:webHidden/>
              </w:rPr>
            </w:r>
            <w:r>
              <w:rPr>
                <w:noProof/>
                <w:webHidden/>
              </w:rPr>
              <w:fldChar w:fldCharType="separate"/>
            </w:r>
            <w:r w:rsidR="0074003A">
              <w:rPr>
                <w:noProof/>
                <w:webHidden/>
              </w:rPr>
              <w:t>4</w:t>
            </w:r>
            <w:r>
              <w:rPr>
                <w:noProof/>
                <w:webHidden/>
              </w:rPr>
              <w:fldChar w:fldCharType="end"/>
            </w:r>
          </w:hyperlink>
        </w:p>
        <w:p w14:paraId="0ECD3B04" w14:textId="77777777" w:rsidR="00FA554A" w:rsidRDefault="00FA554A">
          <w:pPr>
            <w:pStyle w:val="TOC2"/>
            <w:tabs>
              <w:tab w:val="left" w:pos="660"/>
              <w:tab w:val="right" w:leader="dot" w:pos="9350"/>
            </w:tabs>
            <w:rPr>
              <w:noProof/>
            </w:rPr>
          </w:pPr>
          <w:hyperlink w:anchor="_Toc233745996" w:history="1">
            <w:r w:rsidRPr="00980E3F">
              <w:rPr>
                <w:rStyle w:val="Hyperlink"/>
                <w:rFonts w:ascii="Symbol" w:hAnsi="Symbol"/>
                <w:noProof/>
                <w:lang w:val="en-US" w:eastAsia="en-US"/>
              </w:rPr>
              <w:t></w:t>
            </w:r>
            <w:r>
              <w:rPr>
                <w:noProof/>
              </w:rPr>
              <w:tab/>
            </w:r>
            <w:r w:rsidRPr="00980E3F">
              <w:rPr>
                <w:rStyle w:val="Hyperlink"/>
                <w:noProof/>
                <w:lang w:val="en-US" w:eastAsia="en-US"/>
              </w:rPr>
              <w:t>Ethical Practice</w:t>
            </w:r>
            <w:r>
              <w:rPr>
                <w:noProof/>
                <w:webHidden/>
              </w:rPr>
              <w:tab/>
            </w:r>
            <w:r>
              <w:rPr>
                <w:noProof/>
                <w:webHidden/>
              </w:rPr>
              <w:fldChar w:fldCharType="begin"/>
            </w:r>
            <w:r>
              <w:rPr>
                <w:noProof/>
                <w:webHidden/>
              </w:rPr>
              <w:instrText xml:space="preserve"> PAGEREF _Toc233745996 \h </w:instrText>
            </w:r>
            <w:r>
              <w:rPr>
                <w:noProof/>
                <w:webHidden/>
              </w:rPr>
            </w:r>
            <w:r>
              <w:rPr>
                <w:noProof/>
                <w:webHidden/>
              </w:rPr>
              <w:fldChar w:fldCharType="separate"/>
            </w:r>
            <w:r w:rsidR="0074003A">
              <w:rPr>
                <w:noProof/>
                <w:webHidden/>
              </w:rPr>
              <w:t>4</w:t>
            </w:r>
            <w:r>
              <w:rPr>
                <w:noProof/>
                <w:webHidden/>
              </w:rPr>
              <w:fldChar w:fldCharType="end"/>
            </w:r>
          </w:hyperlink>
        </w:p>
        <w:p w14:paraId="0ECD3B05" w14:textId="77777777" w:rsidR="00FA554A" w:rsidRDefault="00FA554A">
          <w:pPr>
            <w:pStyle w:val="TOC2"/>
            <w:tabs>
              <w:tab w:val="left" w:pos="660"/>
              <w:tab w:val="right" w:leader="dot" w:pos="9350"/>
            </w:tabs>
            <w:rPr>
              <w:noProof/>
            </w:rPr>
          </w:pPr>
          <w:hyperlink w:anchor="_Toc233745997" w:history="1">
            <w:r w:rsidRPr="00980E3F">
              <w:rPr>
                <w:rStyle w:val="Hyperlink"/>
                <w:rFonts w:ascii="Symbol" w:hAnsi="Symbol"/>
                <w:noProof/>
                <w:lang w:val="en-US" w:eastAsia="en-US"/>
              </w:rPr>
              <w:t></w:t>
            </w:r>
            <w:r>
              <w:rPr>
                <w:noProof/>
              </w:rPr>
              <w:tab/>
            </w:r>
            <w:r w:rsidRPr="00980E3F">
              <w:rPr>
                <w:rStyle w:val="Hyperlink"/>
                <w:noProof/>
                <w:lang w:val="en-US" w:eastAsia="en-US"/>
              </w:rPr>
              <w:t>Overall Reflection</w:t>
            </w:r>
            <w:r>
              <w:rPr>
                <w:noProof/>
                <w:webHidden/>
              </w:rPr>
              <w:tab/>
            </w:r>
            <w:r>
              <w:rPr>
                <w:noProof/>
                <w:webHidden/>
              </w:rPr>
              <w:fldChar w:fldCharType="begin"/>
            </w:r>
            <w:r>
              <w:rPr>
                <w:noProof/>
                <w:webHidden/>
              </w:rPr>
              <w:instrText xml:space="preserve"> PAGEREF _Toc233745997 \h </w:instrText>
            </w:r>
            <w:r>
              <w:rPr>
                <w:noProof/>
                <w:webHidden/>
              </w:rPr>
            </w:r>
            <w:r>
              <w:rPr>
                <w:noProof/>
                <w:webHidden/>
              </w:rPr>
              <w:fldChar w:fldCharType="separate"/>
            </w:r>
            <w:r w:rsidR="0074003A">
              <w:rPr>
                <w:noProof/>
                <w:webHidden/>
              </w:rPr>
              <w:t>5</w:t>
            </w:r>
            <w:r>
              <w:rPr>
                <w:noProof/>
                <w:webHidden/>
              </w:rPr>
              <w:fldChar w:fldCharType="end"/>
            </w:r>
          </w:hyperlink>
        </w:p>
        <w:p w14:paraId="0ECD3B06" w14:textId="77777777" w:rsidR="00FA554A" w:rsidRDefault="00FA554A">
          <w:pPr>
            <w:pStyle w:val="TOC1"/>
            <w:tabs>
              <w:tab w:val="right" w:leader="dot" w:pos="9350"/>
            </w:tabs>
            <w:rPr>
              <w:noProof/>
            </w:rPr>
          </w:pPr>
          <w:hyperlink w:anchor="_Toc233745998" w:history="1">
            <w:r w:rsidRPr="00980E3F">
              <w:rPr>
                <w:rStyle w:val="Hyperlink"/>
                <w:noProof/>
                <w:lang w:val="en-US" w:eastAsia="en-US"/>
              </w:rPr>
              <w:t>Task 2: Practical Example of the Principles in Practice</w:t>
            </w:r>
            <w:r>
              <w:rPr>
                <w:noProof/>
                <w:webHidden/>
              </w:rPr>
              <w:tab/>
            </w:r>
            <w:r>
              <w:rPr>
                <w:noProof/>
                <w:webHidden/>
              </w:rPr>
              <w:fldChar w:fldCharType="begin"/>
            </w:r>
            <w:r>
              <w:rPr>
                <w:noProof/>
                <w:webHidden/>
              </w:rPr>
              <w:instrText xml:space="preserve"> PAGEREF _Toc233745998 \h </w:instrText>
            </w:r>
            <w:r>
              <w:rPr>
                <w:noProof/>
                <w:webHidden/>
              </w:rPr>
            </w:r>
            <w:r>
              <w:rPr>
                <w:noProof/>
                <w:webHidden/>
              </w:rPr>
              <w:fldChar w:fldCharType="separate"/>
            </w:r>
            <w:r w:rsidR="0074003A">
              <w:rPr>
                <w:noProof/>
                <w:webHidden/>
              </w:rPr>
              <w:t>5</w:t>
            </w:r>
            <w:r>
              <w:rPr>
                <w:noProof/>
                <w:webHidden/>
              </w:rPr>
              <w:fldChar w:fldCharType="end"/>
            </w:r>
          </w:hyperlink>
        </w:p>
        <w:p w14:paraId="0ECD3B07" w14:textId="77777777" w:rsidR="00FA554A" w:rsidRDefault="00FA554A">
          <w:pPr>
            <w:pStyle w:val="TOC2"/>
            <w:tabs>
              <w:tab w:val="left" w:pos="660"/>
              <w:tab w:val="right" w:leader="dot" w:pos="9350"/>
            </w:tabs>
            <w:rPr>
              <w:noProof/>
            </w:rPr>
          </w:pPr>
          <w:hyperlink w:anchor="_Toc233745999" w:history="1">
            <w:r w:rsidRPr="00980E3F">
              <w:rPr>
                <w:rStyle w:val="Hyperlink"/>
                <w:rFonts w:ascii="Symbol" w:hAnsi="Symbol"/>
                <w:noProof/>
                <w:lang w:val="en-US" w:eastAsia="en-US"/>
              </w:rPr>
              <w:t></w:t>
            </w:r>
            <w:r>
              <w:rPr>
                <w:noProof/>
              </w:rPr>
              <w:tab/>
            </w:r>
            <w:r w:rsidRPr="00980E3F">
              <w:rPr>
                <w:rStyle w:val="Hyperlink"/>
                <w:noProof/>
                <w:lang w:val="en-US" w:eastAsia="en-US"/>
              </w:rPr>
              <w:t>Overview of the Case Study</w:t>
            </w:r>
            <w:r>
              <w:rPr>
                <w:noProof/>
                <w:webHidden/>
              </w:rPr>
              <w:tab/>
            </w:r>
            <w:r>
              <w:rPr>
                <w:noProof/>
                <w:webHidden/>
              </w:rPr>
              <w:fldChar w:fldCharType="begin"/>
            </w:r>
            <w:r>
              <w:rPr>
                <w:noProof/>
                <w:webHidden/>
              </w:rPr>
              <w:instrText xml:space="preserve"> PAGEREF _Toc233745999 \h </w:instrText>
            </w:r>
            <w:r>
              <w:rPr>
                <w:noProof/>
                <w:webHidden/>
              </w:rPr>
            </w:r>
            <w:r>
              <w:rPr>
                <w:noProof/>
                <w:webHidden/>
              </w:rPr>
              <w:fldChar w:fldCharType="separate"/>
            </w:r>
            <w:r w:rsidR="0074003A">
              <w:rPr>
                <w:noProof/>
                <w:webHidden/>
              </w:rPr>
              <w:t>5</w:t>
            </w:r>
            <w:r>
              <w:rPr>
                <w:noProof/>
                <w:webHidden/>
              </w:rPr>
              <w:fldChar w:fldCharType="end"/>
            </w:r>
          </w:hyperlink>
        </w:p>
        <w:p w14:paraId="0ECD3B08" w14:textId="77777777" w:rsidR="00FA554A" w:rsidRDefault="00FA554A">
          <w:pPr>
            <w:pStyle w:val="TOC2"/>
            <w:tabs>
              <w:tab w:val="left" w:pos="660"/>
              <w:tab w:val="right" w:leader="dot" w:pos="9350"/>
            </w:tabs>
            <w:rPr>
              <w:noProof/>
            </w:rPr>
          </w:pPr>
          <w:hyperlink w:anchor="_Toc233746000" w:history="1">
            <w:r w:rsidRPr="00980E3F">
              <w:rPr>
                <w:rStyle w:val="Hyperlink"/>
                <w:rFonts w:ascii="Symbol" w:hAnsi="Symbol"/>
                <w:noProof/>
                <w:lang w:val="en-US" w:eastAsia="en-US"/>
              </w:rPr>
              <w:t></w:t>
            </w:r>
            <w:r>
              <w:rPr>
                <w:noProof/>
              </w:rPr>
              <w:tab/>
            </w:r>
            <w:r w:rsidRPr="00980E3F">
              <w:rPr>
                <w:rStyle w:val="Hyperlink"/>
                <w:noProof/>
                <w:lang w:val="en-US" w:eastAsia="en-US"/>
              </w:rPr>
              <w:t>Application of Person-Centred Care</w:t>
            </w:r>
            <w:r>
              <w:rPr>
                <w:noProof/>
                <w:webHidden/>
              </w:rPr>
              <w:tab/>
            </w:r>
            <w:r>
              <w:rPr>
                <w:noProof/>
                <w:webHidden/>
              </w:rPr>
              <w:fldChar w:fldCharType="begin"/>
            </w:r>
            <w:r>
              <w:rPr>
                <w:noProof/>
                <w:webHidden/>
              </w:rPr>
              <w:instrText xml:space="preserve"> PAGEREF _Toc233746000 \h </w:instrText>
            </w:r>
            <w:r>
              <w:rPr>
                <w:noProof/>
                <w:webHidden/>
              </w:rPr>
            </w:r>
            <w:r>
              <w:rPr>
                <w:noProof/>
                <w:webHidden/>
              </w:rPr>
              <w:fldChar w:fldCharType="separate"/>
            </w:r>
            <w:r w:rsidR="0074003A">
              <w:rPr>
                <w:noProof/>
                <w:webHidden/>
              </w:rPr>
              <w:t>5</w:t>
            </w:r>
            <w:r>
              <w:rPr>
                <w:noProof/>
                <w:webHidden/>
              </w:rPr>
              <w:fldChar w:fldCharType="end"/>
            </w:r>
          </w:hyperlink>
        </w:p>
        <w:p w14:paraId="0ECD3B09" w14:textId="77777777" w:rsidR="00FA554A" w:rsidRDefault="00FA554A">
          <w:pPr>
            <w:pStyle w:val="TOC2"/>
            <w:tabs>
              <w:tab w:val="left" w:pos="660"/>
              <w:tab w:val="right" w:leader="dot" w:pos="9350"/>
            </w:tabs>
            <w:rPr>
              <w:noProof/>
            </w:rPr>
          </w:pPr>
          <w:hyperlink w:anchor="_Toc233746001" w:history="1">
            <w:r w:rsidRPr="00980E3F">
              <w:rPr>
                <w:rStyle w:val="Hyperlink"/>
                <w:rFonts w:ascii="Symbol" w:hAnsi="Symbol"/>
                <w:noProof/>
                <w:lang w:val="en-US" w:eastAsia="en-US"/>
              </w:rPr>
              <w:t></w:t>
            </w:r>
            <w:r>
              <w:rPr>
                <w:noProof/>
              </w:rPr>
              <w:tab/>
            </w:r>
            <w:r w:rsidRPr="00980E3F">
              <w:rPr>
                <w:rStyle w:val="Hyperlink"/>
                <w:noProof/>
                <w:lang w:val="en-US" w:eastAsia="en-US"/>
              </w:rPr>
              <w:t>Partnership Working in Practice</w:t>
            </w:r>
            <w:r>
              <w:rPr>
                <w:noProof/>
                <w:webHidden/>
              </w:rPr>
              <w:tab/>
            </w:r>
            <w:r>
              <w:rPr>
                <w:noProof/>
                <w:webHidden/>
              </w:rPr>
              <w:fldChar w:fldCharType="begin"/>
            </w:r>
            <w:r>
              <w:rPr>
                <w:noProof/>
                <w:webHidden/>
              </w:rPr>
              <w:instrText xml:space="preserve"> PAGEREF _Toc233746001 \h </w:instrText>
            </w:r>
            <w:r>
              <w:rPr>
                <w:noProof/>
                <w:webHidden/>
              </w:rPr>
            </w:r>
            <w:r>
              <w:rPr>
                <w:noProof/>
                <w:webHidden/>
              </w:rPr>
              <w:fldChar w:fldCharType="separate"/>
            </w:r>
            <w:r w:rsidR="0074003A">
              <w:rPr>
                <w:noProof/>
                <w:webHidden/>
              </w:rPr>
              <w:t>6</w:t>
            </w:r>
            <w:r>
              <w:rPr>
                <w:noProof/>
                <w:webHidden/>
              </w:rPr>
              <w:fldChar w:fldCharType="end"/>
            </w:r>
          </w:hyperlink>
        </w:p>
        <w:p w14:paraId="0ECD3B0A" w14:textId="77777777" w:rsidR="00FA554A" w:rsidRDefault="00FA554A">
          <w:pPr>
            <w:pStyle w:val="TOC2"/>
            <w:tabs>
              <w:tab w:val="left" w:pos="660"/>
              <w:tab w:val="right" w:leader="dot" w:pos="9350"/>
            </w:tabs>
            <w:rPr>
              <w:noProof/>
            </w:rPr>
          </w:pPr>
          <w:hyperlink w:anchor="_Toc233746002" w:history="1">
            <w:r w:rsidRPr="00980E3F">
              <w:rPr>
                <w:rStyle w:val="Hyperlink"/>
                <w:rFonts w:ascii="Symbol" w:hAnsi="Symbol"/>
                <w:noProof/>
                <w:lang w:val="en-US" w:eastAsia="en-US"/>
              </w:rPr>
              <w:t></w:t>
            </w:r>
            <w:r>
              <w:rPr>
                <w:noProof/>
              </w:rPr>
              <w:tab/>
            </w:r>
            <w:r w:rsidRPr="00980E3F">
              <w:rPr>
                <w:rStyle w:val="Hyperlink"/>
                <w:noProof/>
                <w:lang w:val="en-US" w:eastAsia="en-US"/>
              </w:rPr>
              <w:t>Ethical Practice and Professional Standards</w:t>
            </w:r>
            <w:r>
              <w:rPr>
                <w:noProof/>
                <w:webHidden/>
              </w:rPr>
              <w:tab/>
            </w:r>
            <w:r>
              <w:rPr>
                <w:noProof/>
                <w:webHidden/>
              </w:rPr>
              <w:fldChar w:fldCharType="begin"/>
            </w:r>
            <w:r>
              <w:rPr>
                <w:noProof/>
                <w:webHidden/>
              </w:rPr>
              <w:instrText xml:space="preserve"> PAGEREF _Toc233746002 \h </w:instrText>
            </w:r>
            <w:r>
              <w:rPr>
                <w:noProof/>
                <w:webHidden/>
              </w:rPr>
            </w:r>
            <w:r>
              <w:rPr>
                <w:noProof/>
                <w:webHidden/>
              </w:rPr>
              <w:fldChar w:fldCharType="separate"/>
            </w:r>
            <w:r w:rsidR="0074003A">
              <w:rPr>
                <w:noProof/>
                <w:webHidden/>
              </w:rPr>
              <w:t>6</w:t>
            </w:r>
            <w:r>
              <w:rPr>
                <w:noProof/>
                <w:webHidden/>
              </w:rPr>
              <w:fldChar w:fldCharType="end"/>
            </w:r>
          </w:hyperlink>
        </w:p>
        <w:p w14:paraId="0ECD3B0B" w14:textId="77777777" w:rsidR="00FA554A" w:rsidRDefault="00FA554A">
          <w:pPr>
            <w:pStyle w:val="TOC2"/>
            <w:tabs>
              <w:tab w:val="left" w:pos="660"/>
              <w:tab w:val="right" w:leader="dot" w:pos="9350"/>
            </w:tabs>
            <w:rPr>
              <w:noProof/>
            </w:rPr>
          </w:pPr>
          <w:hyperlink w:anchor="_Toc233746003" w:history="1">
            <w:r w:rsidRPr="00980E3F">
              <w:rPr>
                <w:rStyle w:val="Hyperlink"/>
                <w:rFonts w:ascii="Symbol" w:hAnsi="Symbol"/>
                <w:noProof/>
                <w:lang w:val="en-US" w:eastAsia="en-US"/>
              </w:rPr>
              <w:t></w:t>
            </w:r>
            <w:r>
              <w:rPr>
                <w:noProof/>
              </w:rPr>
              <w:tab/>
            </w:r>
            <w:r w:rsidRPr="00980E3F">
              <w:rPr>
                <w:rStyle w:val="Hyperlink"/>
                <w:noProof/>
                <w:lang w:val="en-US" w:eastAsia="en-US"/>
              </w:rPr>
              <w:t>Impact and Challenges</w:t>
            </w:r>
            <w:r>
              <w:rPr>
                <w:noProof/>
                <w:webHidden/>
              </w:rPr>
              <w:tab/>
            </w:r>
            <w:r>
              <w:rPr>
                <w:noProof/>
                <w:webHidden/>
              </w:rPr>
              <w:fldChar w:fldCharType="begin"/>
            </w:r>
            <w:r>
              <w:rPr>
                <w:noProof/>
                <w:webHidden/>
              </w:rPr>
              <w:instrText xml:space="preserve"> PAGEREF _Toc233746003 \h </w:instrText>
            </w:r>
            <w:r>
              <w:rPr>
                <w:noProof/>
                <w:webHidden/>
              </w:rPr>
            </w:r>
            <w:r>
              <w:rPr>
                <w:noProof/>
                <w:webHidden/>
              </w:rPr>
              <w:fldChar w:fldCharType="separate"/>
            </w:r>
            <w:r w:rsidR="0074003A">
              <w:rPr>
                <w:noProof/>
                <w:webHidden/>
              </w:rPr>
              <w:t>6</w:t>
            </w:r>
            <w:r>
              <w:rPr>
                <w:noProof/>
                <w:webHidden/>
              </w:rPr>
              <w:fldChar w:fldCharType="end"/>
            </w:r>
          </w:hyperlink>
        </w:p>
        <w:p w14:paraId="0ECD3B0C" w14:textId="77777777" w:rsidR="00FA554A" w:rsidRDefault="00FA554A">
          <w:pPr>
            <w:pStyle w:val="TOC1"/>
            <w:tabs>
              <w:tab w:val="right" w:leader="dot" w:pos="9350"/>
            </w:tabs>
            <w:rPr>
              <w:noProof/>
            </w:rPr>
          </w:pPr>
          <w:hyperlink w:anchor="_Toc233746004" w:history="1">
            <w:r w:rsidRPr="00980E3F">
              <w:rPr>
                <w:rStyle w:val="Hyperlink"/>
                <w:noProof/>
                <w:lang w:val="en-US" w:eastAsia="en-US"/>
              </w:rPr>
              <w:t>Task 3: Self-Reflection as a Health and Social Care Professional</w:t>
            </w:r>
            <w:r>
              <w:rPr>
                <w:noProof/>
                <w:webHidden/>
              </w:rPr>
              <w:tab/>
            </w:r>
            <w:r>
              <w:rPr>
                <w:noProof/>
                <w:webHidden/>
              </w:rPr>
              <w:fldChar w:fldCharType="begin"/>
            </w:r>
            <w:r>
              <w:rPr>
                <w:noProof/>
                <w:webHidden/>
              </w:rPr>
              <w:instrText xml:space="preserve"> PAGEREF _Toc233746004 \h </w:instrText>
            </w:r>
            <w:r>
              <w:rPr>
                <w:noProof/>
                <w:webHidden/>
              </w:rPr>
            </w:r>
            <w:r>
              <w:rPr>
                <w:noProof/>
                <w:webHidden/>
              </w:rPr>
              <w:fldChar w:fldCharType="separate"/>
            </w:r>
            <w:r w:rsidR="0074003A">
              <w:rPr>
                <w:noProof/>
                <w:webHidden/>
              </w:rPr>
              <w:t>7</w:t>
            </w:r>
            <w:r>
              <w:rPr>
                <w:noProof/>
                <w:webHidden/>
              </w:rPr>
              <w:fldChar w:fldCharType="end"/>
            </w:r>
          </w:hyperlink>
        </w:p>
        <w:p w14:paraId="0ECD3B0D" w14:textId="77777777" w:rsidR="00FA554A" w:rsidRDefault="00FA554A">
          <w:pPr>
            <w:pStyle w:val="TOC2"/>
            <w:tabs>
              <w:tab w:val="left" w:pos="660"/>
              <w:tab w:val="right" w:leader="dot" w:pos="9350"/>
            </w:tabs>
            <w:rPr>
              <w:noProof/>
            </w:rPr>
          </w:pPr>
          <w:hyperlink w:anchor="_Toc233746005" w:history="1">
            <w:r w:rsidRPr="00980E3F">
              <w:rPr>
                <w:rStyle w:val="Hyperlink"/>
                <w:rFonts w:ascii="Symbol" w:hAnsi="Symbol"/>
                <w:noProof/>
                <w:lang w:val="en-US" w:eastAsia="en-US"/>
              </w:rPr>
              <w:t></w:t>
            </w:r>
            <w:r>
              <w:rPr>
                <w:noProof/>
              </w:rPr>
              <w:tab/>
            </w:r>
            <w:r w:rsidRPr="00980E3F">
              <w:rPr>
                <w:rStyle w:val="Hyperlink"/>
                <w:noProof/>
                <w:lang w:val="en-US" w:eastAsia="en-US"/>
              </w:rPr>
              <w:t>Gibbs' Reflective Cycle</w:t>
            </w:r>
            <w:r>
              <w:rPr>
                <w:noProof/>
                <w:webHidden/>
              </w:rPr>
              <w:tab/>
            </w:r>
            <w:r>
              <w:rPr>
                <w:noProof/>
                <w:webHidden/>
              </w:rPr>
              <w:fldChar w:fldCharType="begin"/>
            </w:r>
            <w:r>
              <w:rPr>
                <w:noProof/>
                <w:webHidden/>
              </w:rPr>
              <w:instrText xml:space="preserve"> PAGEREF _Toc233746005 \h </w:instrText>
            </w:r>
            <w:r>
              <w:rPr>
                <w:noProof/>
                <w:webHidden/>
              </w:rPr>
            </w:r>
            <w:r>
              <w:rPr>
                <w:noProof/>
                <w:webHidden/>
              </w:rPr>
              <w:fldChar w:fldCharType="separate"/>
            </w:r>
            <w:r w:rsidR="0074003A">
              <w:rPr>
                <w:noProof/>
                <w:webHidden/>
              </w:rPr>
              <w:t>7</w:t>
            </w:r>
            <w:r>
              <w:rPr>
                <w:noProof/>
                <w:webHidden/>
              </w:rPr>
              <w:fldChar w:fldCharType="end"/>
            </w:r>
          </w:hyperlink>
        </w:p>
        <w:p w14:paraId="0ECD3B0E" w14:textId="77777777" w:rsidR="00FA554A" w:rsidRDefault="00FA554A">
          <w:pPr>
            <w:pStyle w:val="TOC1"/>
            <w:tabs>
              <w:tab w:val="right" w:leader="dot" w:pos="9350"/>
            </w:tabs>
            <w:rPr>
              <w:noProof/>
            </w:rPr>
          </w:pPr>
          <w:hyperlink w:anchor="_Toc233746006" w:history="1">
            <w:r w:rsidRPr="00980E3F">
              <w:rPr>
                <w:rStyle w:val="Hyperlink"/>
                <w:noProof/>
                <w:lang w:val="en-US" w:eastAsia="en-US"/>
              </w:rPr>
              <w:t>Conclusion and Action Plan</w:t>
            </w:r>
            <w:r>
              <w:rPr>
                <w:noProof/>
                <w:webHidden/>
              </w:rPr>
              <w:tab/>
            </w:r>
            <w:r>
              <w:rPr>
                <w:noProof/>
                <w:webHidden/>
              </w:rPr>
              <w:fldChar w:fldCharType="begin"/>
            </w:r>
            <w:r>
              <w:rPr>
                <w:noProof/>
                <w:webHidden/>
              </w:rPr>
              <w:instrText xml:space="preserve"> PAGEREF _Toc233746006 \h </w:instrText>
            </w:r>
            <w:r>
              <w:rPr>
                <w:noProof/>
                <w:webHidden/>
              </w:rPr>
            </w:r>
            <w:r>
              <w:rPr>
                <w:noProof/>
                <w:webHidden/>
              </w:rPr>
              <w:fldChar w:fldCharType="separate"/>
            </w:r>
            <w:r w:rsidR="0074003A">
              <w:rPr>
                <w:noProof/>
                <w:webHidden/>
              </w:rPr>
              <w:t>9</w:t>
            </w:r>
            <w:r>
              <w:rPr>
                <w:noProof/>
                <w:webHidden/>
              </w:rPr>
              <w:fldChar w:fldCharType="end"/>
            </w:r>
          </w:hyperlink>
        </w:p>
        <w:p w14:paraId="0ECD3B0F" w14:textId="77777777" w:rsidR="00FA554A" w:rsidRDefault="00FA554A">
          <w:pPr>
            <w:pStyle w:val="TOC1"/>
            <w:tabs>
              <w:tab w:val="right" w:leader="dot" w:pos="9350"/>
            </w:tabs>
            <w:rPr>
              <w:noProof/>
            </w:rPr>
          </w:pPr>
          <w:hyperlink w:anchor="_Toc233746007" w:history="1">
            <w:r w:rsidRPr="00980E3F">
              <w:rPr>
                <w:rStyle w:val="Hyperlink"/>
                <w:noProof/>
                <w:lang w:val="en-US" w:eastAsia="en-US"/>
              </w:rPr>
              <w:t>References</w:t>
            </w:r>
            <w:r>
              <w:rPr>
                <w:noProof/>
                <w:webHidden/>
              </w:rPr>
              <w:tab/>
            </w:r>
            <w:r>
              <w:rPr>
                <w:noProof/>
                <w:webHidden/>
              </w:rPr>
              <w:fldChar w:fldCharType="begin"/>
            </w:r>
            <w:r>
              <w:rPr>
                <w:noProof/>
                <w:webHidden/>
              </w:rPr>
              <w:instrText xml:space="preserve"> PAGEREF _Toc233746007 \h </w:instrText>
            </w:r>
            <w:r>
              <w:rPr>
                <w:noProof/>
                <w:webHidden/>
              </w:rPr>
            </w:r>
            <w:r>
              <w:rPr>
                <w:noProof/>
                <w:webHidden/>
              </w:rPr>
              <w:fldChar w:fldCharType="separate"/>
            </w:r>
            <w:r w:rsidR="0074003A">
              <w:rPr>
                <w:noProof/>
                <w:webHidden/>
              </w:rPr>
              <w:t>10</w:t>
            </w:r>
            <w:r>
              <w:rPr>
                <w:noProof/>
                <w:webHidden/>
              </w:rPr>
              <w:fldChar w:fldCharType="end"/>
            </w:r>
          </w:hyperlink>
        </w:p>
        <w:p w14:paraId="0ECD3B10" w14:textId="77777777" w:rsidR="00FA554A" w:rsidRDefault="00FA554A">
          <w:r>
            <w:rPr>
              <w:b/>
              <w:bCs/>
              <w:noProof/>
            </w:rPr>
            <w:fldChar w:fldCharType="end"/>
          </w:r>
        </w:p>
      </w:sdtContent>
    </w:sdt>
    <w:p w14:paraId="0ECD3B11" w14:textId="77777777" w:rsidR="00FD5709" w:rsidRDefault="00FD5709" w:rsidP="00FD5709">
      <w:pPr>
        <w:spacing w:before="100" w:beforeAutospacing="1" w:after="100" w:afterAutospacing="1" w:line="360" w:lineRule="auto"/>
        <w:jc w:val="both"/>
        <w:rPr>
          <w:rFonts w:ascii="Arial" w:hAnsi="Arial" w:cs="Arial"/>
          <w:bCs/>
          <w:sz w:val="22"/>
          <w:szCs w:val="22"/>
          <w:lang w:val="en-US" w:eastAsia="en-US"/>
        </w:rPr>
      </w:pPr>
    </w:p>
    <w:p w14:paraId="0ECD3B12" w14:textId="77777777" w:rsidR="00FA554A" w:rsidRDefault="00FA554A">
      <w:pPr>
        <w:spacing w:after="200" w:line="276" w:lineRule="auto"/>
        <w:rPr>
          <w:rFonts w:ascii="Arial" w:hAnsi="Arial" w:cs="Arial"/>
          <w:bCs/>
          <w:sz w:val="22"/>
          <w:szCs w:val="22"/>
          <w:lang w:val="en-US" w:eastAsia="en-US"/>
        </w:rPr>
      </w:pPr>
      <w:r>
        <w:rPr>
          <w:rFonts w:ascii="Arial" w:hAnsi="Arial" w:cs="Arial"/>
          <w:bCs/>
          <w:sz w:val="22"/>
          <w:szCs w:val="22"/>
          <w:lang w:val="en-US" w:eastAsia="en-US"/>
        </w:rPr>
        <w:br w:type="page"/>
      </w:r>
    </w:p>
    <w:p w14:paraId="0ECD3B13" w14:textId="77777777" w:rsidR="00B24422" w:rsidRPr="007D6937" w:rsidRDefault="00B24422" w:rsidP="007D6937">
      <w:pPr>
        <w:pStyle w:val="Heading1"/>
        <w:rPr>
          <w:color w:val="auto"/>
          <w:lang w:val="en-US" w:eastAsia="en-US"/>
        </w:rPr>
      </w:pPr>
      <w:bookmarkStart w:id="0" w:name="_Toc233745992"/>
      <w:r w:rsidRPr="007D6937">
        <w:rPr>
          <w:color w:val="auto"/>
          <w:lang w:val="en-US" w:eastAsia="en-US"/>
        </w:rPr>
        <w:lastRenderedPageBreak/>
        <w:t>Introduction</w:t>
      </w:r>
      <w:bookmarkEnd w:id="0"/>
    </w:p>
    <w:p w14:paraId="0ECD3B14"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The standards of health and social care practice provide the basis for delivering safe, effective and, compassionate care within the United Kingdom (UK). Among the most essential ideas are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moral practice. These standards make sure that care is tailor-made to individuals' needs, promotes collaboration between experts and service users, and helps moral decision-making in complicated care situations. Collectively, they make contributions to elevated health outcomes, stronger patient experiences, and excessive requirements of expert practice.</w:t>
      </w:r>
    </w:p>
    <w:p w14:paraId="0ECD3B15" w14:textId="47ECEBB3"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The motive of this document is to have a look at the value of these three core standards inside UK health and social care practice. It explores how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ethics make a contribution to quality care through drawing on applicable theories, legislation, and expert guidance. Furthermore, the record analyses</w:t>
      </w:r>
      <w:r w:rsidR="0049538E">
        <w:rPr>
          <w:rFonts w:ascii="Arial" w:hAnsi="Arial" w:cs="Arial"/>
          <w:bCs/>
          <w:sz w:val="22"/>
          <w:szCs w:val="22"/>
          <w:lang w:val="en-US" w:eastAsia="en-US"/>
        </w:rPr>
        <w:t xml:space="preserve"> of</w:t>
      </w:r>
      <w:r w:rsidRPr="007D6937">
        <w:rPr>
          <w:rFonts w:ascii="Arial" w:hAnsi="Arial" w:cs="Arial"/>
          <w:bCs/>
          <w:sz w:val="22"/>
          <w:szCs w:val="22"/>
          <w:lang w:val="en-US" w:eastAsia="en-US"/>
        </w:rPr>
        <w:t xml:space="preserve"> Joan's Story, an NHS England case study, to exhibit how these concepts are utilized in practice and the effect they have on service users and professionals. Finally, the record offers a personal reflection on how these ideas affect expert practice, identifies strengths and areas for improvement, and outlines future learning and expert improvement plans.</w:t>
      </w:r>
    </w:p>
    <w:p w14:paraId="0ECD3B16" w14:textId="77777777" w:rsidR="00B24422" w:rsidRPr="007D6937" w:rsidRDefault="00B24422" w:rsidP="007D6937">
      <w:pPr>
        <w:pStyle w:val="Heading1"/>
        <w:rPr>
          <w:color w:val="auto"/>
          <w:lang w:val="en-US" w:eastAsia="en-US"/>
        </w:rPr>
      </w:pPr>
      <w:bookmarkStart w:id="1" w:name="_Toc233745993"/>
      <w:r w:rsidRPr="007D6937">
        <w:rPr>
          <w:color w:val="auto"/>
          <w:lang w:val="en-US" w:eastAsia="en-US"/>
        </w:rPr>
        <w:t>Task 1: Reflection on the Importance of the Principles of Health and Social Care</w:t>
      </w:r>
      <w:bookmarkEnd w:id="1"/>
    </w:p>
    <w:p w14:paraId="0ECD3B17" w14:textId="37731490" w:rsidR="00B24422" w:rsidRPr="007D6937" w:rsidRDefault="00B24422" w:rsidP="007D6937">
      <w:pPr>
        <w:pStyle w:val="Heading2"/>
        <w:numPr>
          <w:ilvl w:val="0"/>
          <w:numId w:val="2"/>
        </w:numPr>
        <w:rPr>
          <w:color w:val="auto"/>
          <w:lang w:val="en-US" w:eastAsia="en-US"/>
        </w:rPr>
      </w:pPr>
      <w:bookmarkStart w:id="2" w:name="_Toc233745994"/>
      <w:r w:rsidRPr="007D6937">
        <w:rPr>
          <w:color w:val="auto"/>
          <w:lang w:val="en-US" w:eastAsia="en-US"/>
        </w:rPr>
        <w:t>Person-</w:t>
      </w:r>
      <w:proofErr w:type="spellStart"/>
      <w:r w:rsidR="00DD29F7" w:rsidRPr="007D6937">
        <w:rPr>
          <w:color w:val="auto"/>
          <w:lang w:val="en-US" w:eastAsia="en-US"/>
        </w:rPr>
        <w:t>Cent</w:t>
      </w:r>
      <w:r w:rsidR="00FB69FD">
        <w:rPr>
          <w:color w:val="auto"/>
          <w:lang w:val="en-US" w:eastAsia="en-US"/>
        </w:rPr>
        <w:t>red</w:t>
      </w:r>
      <w:proofErr w:type="spellEnd"/>
      <w:r w:rsidR="00FB69FD">
        <w:rPr>
          <w:color w:val="auto"/>
          <w:lang w:val="en-US" w:eastAsia="en-US"/>
        </w:rPr>
        <w:t xml:space="preserve"> </w:t>
      </w:r>
      <w:r w:rsidRPr="007D6937">
        <w:rPr>
          <w:color w:val="auto"/>
          <w:lang w:val="en-US" w:eastAsia="en-US"/>
        </w:rPr>
        <w:t>Care</w:t>
      </w:r>
      <w:bookmarkEnd w:id="2"/>
    </w:p>
    <w:p w14:paraId="0ECD3B18" w14:textId="35AD585C"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is a core precept of UK health</w:t>
      </w:r>
      <w:r w:rsidR="008C2F86">
        <w:rPr>
          <w:rFonts w:ascii="Arial" w:hAnsi="Arial" w:cs="Arial"/>
          <w:bCs/>
          <w:sz w:val="22"/>
          <w:szCs w:val="22"/>
          <w:lang w:val="en-US" w:eastAsia="en-US"/>
        </w:rPr>
        <w:t>,</w:t>
      </w:r>
      <w:r w:rsidRPr="007D6937">
        <w:rPr>
          <w:rFonts w:ascii="Arial" w:hAnsi="Arial" w:cs="Arial"/>
          <w:bCs/>
          <w:sz w:val="22"/>
          <w:szCs w:val="22"/>
          <w:lang w:val="en-US" w:eastAsia="en-US"/>
        </w:rPr>
        <w:t xml:space="preserve"> and social care that locates the person at the </w:t>
      </w:r>
      <w:proofErr w:type="spellStart"/>
      <w:r w:rsidRPr="007D6937">
        <w:rPr>
          <w:rFonts w:ascii="Arial" w:hAnsi="Arial" w:cs="Arial"/>
          <w:bCs/>
          <w:sz w:val="22"/>
          <w:szCs w:val="22"/>
          <w:lang w:val="en-US" w:eastAsia="en-US"/>
        </w:rPr>
        <w:t>centre</w:t>
      </w:r>
      <w:proofErr w:type="spellEnd"/>
      <w:r w:rsidRPr="007D6937">
        <w:rPr>
          <w:rFonts w:ascii="Arial" w:hAnsi="Arial" w:cs="Arial"/>
          <w:bCs/>
          <w:sz w:val="22"/>
          <w:szCs w:val="22"/>
          <w:lang w:val="en-US" w:eastAsia="en-US"/>
        </w:rPr>
        <w:t xml:space="preserve"> of care planning and decision-making. It </w:t>
      </w:r>
      <w:r w:rsidR="00FB69FD" w:rsidRPr="007D6937">
        <w:rPr>
          <w:rFonts w:ascii="Arial" w:hAnsi="Arial" w:cs="Arial"/>
          <w:bCs/>
          <w:sz w:val="22"/>
          <w:szCs w:val="22"/>
          <w:lang w:val="en-US" w:eastAsia="en-US"/>
        </w:rPr>
        <w:t>recognizes</w:t>
      </w:r>
      <w:r w:rsidRPr="007D6937">
        <w:rPr>
          <w:rFonts w:ascii="Arial" w:hAnsi="Arial" w:cs="Arial"/>
          <w:bCs/>
          <w:sz w:val="22"/>
          <w:szCs w:val="22"/>
          <w:lang w:val="en-US" w:eastAsia="en-US"/>
        </w:rPr>
        <w:t xml:space="preserve"> every person's </w:t>
      </w:r>
      <w:r w:rsidR="001837D0" w:rsidRPr="007D6937">
        <w:rPr>
          <w:rFonts w:ascii="Arial" w:hAnsi="Arial" w:cs="Arial"/>
          <w:bCs/>
          <w:sz w:val="22"/>
          <w:szCs w:val="22"/>
          <w:lang w:val="en-US" w:eastAsia="en-US"/>
        </w:rPr>
        <w:t>preference</w:t>
      </w:r>
      <w:r w:rsidRPr="007D6937">
        <w:rPr>
          <w:rFonts w:ascii="Arial" w:hAnsi="Arial" w:cs="Arial"/>
          <w:bCs/>
          <w:sz w:val="22"/>
          <w:szCs w:val="22"/>
          <w:lang w:val="en-US" w:eastAsia="en-US"/>
        </w:rPr>
        <w:t>, values, beliefs, and needs, encouraging active participation in decisions about their health and well-being, (NICE, 2021). This holistic strategy improves service users' experiences, promotes dignity and independence, and strengthens therapeutic relationships. The principle is embedded within the Care Act 2014 which requires specialists to promote people's well-being and contain humans in choices about their care (Care Act, 2014).</w:t>
      </w:r>
    </w:p>
    <w:p w14:paraId="0ECD3B19" w14:textId="3B046A9E"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aligns with Maslow's Hierarchy of Needs (Maslow, 1943), as good care ought to tackle not solely bodily needs but also emotional, social, and psychological wellbeing. Although this strategy improves patient satisfaction, and health outcomes, challenges such as staff shortages, </w:t>
      </w:r>
      <w:r w:rsidR="00465FC4">
        <w:rPr>
          <w:rFonts w:ascii="Arial" w:hAnsi="Arial" w:cs="Arial"/>
          <w:bCs/>
          <w:sz w:val="22"/>
          <w:szCs w:val="22"/>
          <w:lang w:val="en-US" w:eastAsia="en-US"/>
        </w:rPr>
        <w:t>lack</w:t>
      </w:r>
      <w:r w:rsidR="00292DB2">
        <w:rPr>
          <w:rFonts w:ascii="Arial" w:hAnsi="Arial" w:cs="Arial"/>
          <w:bCs/>
          <w:sz w:val="22"/>
          <w:szCs w:val="22"/>
          <w:lang w:val="en-US" w:eastAsia="en-US"/>
        </w:rPr>
        <w:t xml:space="preserve"> of </w:t>
      </w:r>
      <w:r w:rsidRPr="007D6937">
        <w:rPr>
          <w:rFonts w:ascii="Arial" w:hAnsi="Arial" w:cs="Arial"/>
          <w:bCs/>
          <w:sz w:val="22"/>
          <w:szCs w:val="22"/>
          <w:lang w:val="en-US" w:eastAsia="en-US"/>
        </w:rPr>
        <w:t xml:space="preserve">resources, and time constraints may also hinder possibilities for </w:t>
      </w:r>
      <w:r w:rsidRPr="007D6937">
        <w:rPr>
          <w:rFonts w:ascii="Arial" w:hAnsi="Arial" w:cs="Arial"/>
          <w:bCs/>
          <w:sz w:val="22"/>
          <w:szCs w:val="22"/>
          <w:lang w:val="en-US" w:eastAsia="en-US"/>
        </w:rPr>
        <w:lastRenderedPageBreak/>
        <w:t>customized care. Continuous expert improvement and fine verbal exchange are consequently critical to overcome these barriers.</w:t>
      </w:r>
    </w:p>
    <w:p w14:paraId="0ECD3B1A" w14:textId="77777777" w:rsidR="00B24422" w:rsidRPr="007D6937" w:rsidRDefault="00B24422" w:rsidP="007D6937">
      <w:pPr>
        <w:pStyle w:val="Heading2"/>
        <w:numPr>
          <w:ilvl w:val="0"/>
          <w:numId w:val="2"/>
        </w:numPr>
        <w:rPr>
          <w:color w:val="auto"/>
          <w:lang w:val="en-US" w:eastAsia="en-US"/>
        </w:rPr>
      </w:pPr>
      <w:bookmarkStart w:id="3" w:name="_Toc233745995"/>
      <w:r w:rsidRPr="007D6937">
        <w:rPr>
          <w:color w:val="auto"/>
          <w:lang w:val="en-US" w:eastAsia="en-US"/>
        </w:rPr>
        <w:t>Partnership Working</w:t>
      </w:r>
      <w:bookmarkEnd w:id="3"/>
    </w:p>
    <w:p w14:paraId="0ECD3B1B"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Partnership working includes collaboration between health professionals, social care practitioners, service users, families, carers, and different </w:t>
      </w:r>
      <w:proofErr w:type="spellStart"/>
      <w:r w:rsidRPr="007D6937">
        <w:rPr>
          <w:rFonts w:ascii="Arial" w:hAnsi="Arial" w:cs="Arial"/>
          <w:bCs/>
          <w:sz w:val="22"/>
          <w:szCs w:val="22"/>
          <w:lang w:val="en-US" w:eastAsia="en-US"/>
        </w:rPr>
        <w:t>organisations</w:t>
      </w:r>
      <w:proofErr w:type="spellEnd"/>
      <w:r w:rsidRPr="007D6937">
        <w:rPr>
          <w:rFonts w:ascii="Arial" w:hAnsi="Arial" w:cs="Arial"/>
          <w:bCs/>
          <w:sz w:val="22"/>
          <w:szCs w:val="22"/>
          <w:lang w:val="en-US" w:eastAsia="en-US"/>
        </w:rPr>
        <w:t xml:space="preserve"> to supply coordinated and, effective care (SCIE, 2022). This principle </w:t>
      </w:r>
      <w:proofErr w:type="spellStart"/>
      <w:r w:rsidRPr="007D6937">
        <w:rPr>
          <w:rFonts w:ascii="Arial" w:hAnsi="Arial" w:cs="Arial"/>
          <w:bCs/>
          <w:sz w:val="22"/>
          <w:szCs w:val="22"/>
          <w:lang w:val="en-US" w:eastAsia="en-US"/>
        </w:rPr>
        <w:t>recognises</w:t>
      </w:r>
      <w:proofErr w:type="spellEnd"/>
      <w:r w:rsidRPr="007D6937">
        <w:rPr>
          <w:rFonts w:ascii="Arial" w:hAnsi="Arial" w:cs="Arial"/>
          <w:bCs/>
          <w:sz w:val="22"/>
          <w:szCs w:val="22"/>
          <w:lang w:val="en-US" w:eastAsia="en-US"/>
        </w:rPr>
        <w:t xml:space="preserve"> that complicated health and social care needs require multidisciplinary know-how alternatively than isolated practice. Effective collaboration improves communication, reduces duplication of services, and, helps continuity of care.</w:t>
      </w:r>
    </w:p>
    <w:p w14:paraId="0ECD3B1C"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Bronfenbrenner's Ecological Systems Theory, (1979) explains that an individual's well-being is formed through interactions between family, community, </w:t>
      </w:r>
      <w:proofErr w:type="spellStart"/>
      <w:r w:rsidRPr="007D6937">
        <w:rPr>
          <w:rFonts w:ascii="Arial" w:hAnsi="Arial" w:cs="Arial"/>
          <w:bCs/>
          <w:sz w:val="22"/>
          <w:szCs w:val="22"/>
          <w:lang w:val="en-US" w:eastAsia="en-US"/>
        </w:rPr>
        <w:t>organisations</w:t>
      </w:r>
      <w:proofErr w:type="spellEnd"/>
      <w:r w:rsidRPr="007D6937">
        <w:rPr>
          <w:rFonts w:ascii="Arial" w:hAnsi="Arial" w:cs="Arial"/>
          <w:bCs/>
          <w:sz w:val="22"/>
          <w:szCs w:val="22"/>
          <w:lang w:val="en-US" w:eastAsia="en-US"/>
        </w:rPr>
        <w:t>, and society. This precept is mirrored in the Health and Care Act 2022, which promotes Integrated Care Systems (ICSs) to improve collaboration throughout health, and social care services. However partnership working can be hindered by negative communication professional differences, and information-sharing barriers. Clear leadership, mutual respect, and shared desires are integral to retaining good partnerships.</w:t>
      </w:r>
    </w:p>
    <w:p w14:paraId="0ECD3B1D" w14:textId="77777777" w:rsidR="00B24422" w:rsidRPr="007D6937" w:rsidRDefault="00B24422" w:rsidP="007D6937">
      <w:pPr>
        <w:pStyle w:val="Heading2"/>
        <w:numPr>
          <w:ilvl w:val="0"/>
          <w:numId w:val="2"/>
        </w:numPr>
        <w:rPr>
          <w:color w:val="auto"/>
          <w:lang w:val="en-US" w:eastAsia="en-US"/>
        </w:rPr>
      </w:pPr>
      <w:bookmarkStart w:id="4" w:name="_Toc233745996"/>
      <w:r w:rsidRPr="007D6937">
        <w:rPr>
          <w:color w:val="auto"/>
          <w:lang w:val="en-US" w:eastAsia="en-US"/>
        </w:rPr>
        <w:t>Ethical Practice</w:t>
      </w:r>
      <w:bookmarkEnd w:id="4"/>
    </w:p>
    <w:p w14:paraId="0ECD3B1E"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Ethical practice guides expert </w:t>
      </w:r>
      <w:proofErr w:type="spellStart"/>
      <w:r w:rsidRPr="007D6937">
        <w:rPr>
          <w:rFonts w:ascii="Arial" w:hAnsi="Arial" w:cs="Arial"/>
          <w:bCs/>
          <w:sz w:val="22"/>
          <w:szCs w:val="22"/>
          <w:lang w:val="en-US" w:eastAsia="en-US"/>
        </w:rPr>
        <w:t>behaviour</w:t>
      </w:r>
      <w:proofErr w:type="spellEnd"/>
      <w:r w:rsidRPr="007D6937">
        <w:rPr>
          <w:rFonts w:ascii="Arial" w:hAnsi="Arial" w:cs="Arial"/>
          <w:bCs/>
          <w:sz w:val="22"/>
          <w:szCs w:val="22"/>
          <w:lang w:val="en-US" w:eastAsia="en-US"/>
        </w:rPr>
        <w:t xml:space="preserve"> and decision-making by way of making sure care is delivered fairly, safely, and respectfully. It is based on the standards of autonomy, beneficence, non-maleficence, justice, and confidentiality (Beauchamp &amp;amp; Childress, 2019). Ethical practice protects provider users' rights whilst promoting confidence and accountability inside health and social care settings.</w:t>
      </w:r>
    </w:p>
    <w:p w14:paraId="0ECD3B1F"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Professional requirements such as the Nursing and Midwifery Council (NMC) Code (2018) and the NHS 6Cs strengthen moral duties by </w:t>
      </w:r>
      <w:proofErr w:type="spellStart"/>
      <w:r w:rsidRPr="007D6937">
        <w:rPr>
          <w:rFonts w:ascii="Arial" w:hAnsi="Arial" w:cs="Arial"/>
          <w:bCs/>
          <w:sz w:val="22"/>
          <w:szCs w:val="22"/>
          <w:lang w:val="en-US" w:eastAsia="en-US"/>
        </w:rPr>
        <w:t>emphasising</w:t>
      </w:r>
      <w:proofErr w:type="spellEnd"/>
      <w:r w:rsidRPr="007D6937">
        <w:rPr>
          <w:rFonts w:ascii="Arial" w:hAnsi="Arial" w:cs="Arial"/>
          <w:bCs/>
          <w:sz w:val="22"/>
          <w:szCs w:val="22"/>
          <w:lang w:val="en-US" w:eastAsia="en-US"/>
        </w:rPr>
        <w:t xml:space="preserve"> compassion, communication competence and, respect. Ethical practice helps knowledgeable consent confidentiality and, equitable get right of entry to </w:t>
      </w:r>
      <w:proofErr w:type="spellStart"/>
      <w:r w:rsidRPr="007D6937">
        <w:rPr>
          <w:rFonts w:ascii="Arial" w:hAnsi="Arial" w:cs="Arial"/>
          <w:bCs/>
          <w:sz w:val="22"/>
          <w:szCs w:val="22"/>
          <w:lang w:val="en-US" w:eastAsia="en-US"/>
        </w:rPr>
        <w:t>to</w:t>
      </w:r>
      <w:proofErr w:type="spellEnd"/>
      <w:r w:rsidRPr="007D6937">
        <w:rPr>
          <w:rFonts w:ascii="Arial" w:hAnsi="Arial" w:cs="Arial"/>
          <w:bCs/>
          <w:sz w:val="22"/>
          <w:szCs w:val="22"/>
          <w:lang w:val="en-US" w:eastAsia="en-US"/>
        </w:rPr>
        <w:t xml:space="preserve"> care. Nevertheless, specialists can also come upon moral dilemmas when person preferences conflict with safeguarding duties or </w:t>
      </w:r>
      <w:proofErr w:type="spellStart"/>
      <w:r w:rsidRPr="007D6937">
        <w:rPr>
          <w:rFonts w:ascii="Arial" w:hAnsi="Arial" w:cs="Arial"/>
          <w:bCs/>
          <w:sz w:val="22"/>
          <w:szCs w:val="22"/>
          <w:lang w:val="en-US" w:eastAsia="en-US"/>
        </w:rPr>
        <w:t>organisational</w:t>
      </w:r>
      <w:proofErr w:type="spellEnd"/>
      <w:r w:rsidRPr="007D6937">
        <w:rPr>
          <w:rFonts w:ascii="Arial" w:hAnsi="Arial" w:cs="Arial"/>
          <w:bCs/>
          <w:sz w:val="22"/>
          <w:szCs w:val="22"/>
          <w:lang w:val="en-US" w:eastAsia="en-US"/>
        </w:rPr>
        <w:t xml:space="preserve"> policies. In such situations, evidence based practice, expert guidance, and multidisciplinary dialogue assist balanced decision making.</w:t>
      </w:r>
    </w:p>
    <w:p w14:paraId="0ECD3B20" w14:textId="77777777" w:rsidR="00B24422" w:rsidRPr="007D6937" w:rsidRDefault="00B24422" w:rsidP="007D6937">
      <w:pPr>
        <w:pStyle w:val="Heading2"/>
        <w:numPr>
          <w:ilvl w:val="0"/>
          <w:numId w:val="2"/>
        </w:numPr>
        <w:rPr>
          <w:color w:val="auto"/>
          <w:lang w:val="en-US" w:eastAsia="en-US"/>
        </w:rPr>
      </w:pPr>
      <w:bookmarkStart w:id="5" w:name="_Toc233745997"/>
      <w:r w:rsidRPr="007D6937">
        <w:rPr>
          <w:color w:val="auto"/>
          <w:lang w:val="en-US" w:eastAsia="en-US"/>
        </w:rPr>
        <w:lastRenderedPageBreak/>
        <w:t>Overall Reflection</w:t>
      </w:r>
      <w:bookmarkEnd w:id="5"/>
    </w:p>
    <w:p w14:paraId="0ECD3B21"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moral practice are interconnected standards that underpin splendid health and social care in the UK. Together, they promote holistic care, collaborative decision-making, and professional accountability, leading to multiplied consequences for service users. Their implementation is supported by rules along with the Care Act 2014 and the Health and Care Act 2022, as well as theories, such as Maslow's Hierarchy of Needs and Bronfenbrenner's Ecological Systems Theory. Although, challenges exist, ongoing expert development, good communication, and collaborative practice allow health and social care authorities to supply safe, compassionate, and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services.</w:t>
      </w:r>
    </w:p>
    <w:p w14:paraId="0ECD3B22" w14:textId="77777777" w:rsidR="00B24422" w:rsidRPr="007D6937" w:rsidRDefault="00B24422" w:rsidP="007D6937">
      <w:pPr>
        <w:pStyle w:val="Heading1"/>
        <w:rPr>
          <w:color w:val="auto"/>
          <w:lang w:val="en-US" w:eastAsia="en-US"/>
        </w:rPr>
      </w:pPr>
      <w:bookmarkStart w:id="6" w:name="_Toc233745998"/>
      <w:r w:rsidRPr="007D6937">
        <w:rPr>
          <w:color w:val="auto"/>
          <w:lang w:val="en-US" w:eastAsia="en-US"/>
        </w:rPr>
        <w:t>Task 2: Practical Example of the Principles in Practice</w:t>
      </w:r>
      <w:bookmarkEnd w:id="6"/>
    </w:p>
    <w:p w14:paraId="0ECD3B23" w14:textId="77777777" w:rsidR="00B24422" w:rsidRPr="007D6937" w:rsidRDefault="00B24422" w:rsidP="007D6937">
      <w:pPr>
        <w:pStyle w:val="Heading2"/>
        <w:numPr>
          <w:ilvl w:val="0"/>
          <w:numId w:val="2"/>
        </w:numPr>
        <w:rPr>
          <w:color w:val="auto"/>
          <w:lang w:val="en-US" w:eastAsia="en-US"/>
        </w:rPr>
      </w:pPr>
      <w:bookmarkStart w:id="7" w:name="_Toc233745999"/>
      <w:r w:rsidRPr="007D6937">
        <w:rPr>
          <w:color w:val="auto"/>
          <w:lang w:val="en-US" w:eastAsia="en-US"/>
        </w:rPr>
        <w:t>Overview of the Case Study</w:t>
      </w:r>
      <w:bookmarkEnd w:id="7"/>
    </w:p>
    <w:p w14:paraId="0ECD3B24" w14:textId="5A63B2AB"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This project examines Joan's Story, posted by NHS England, to reveal how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moral practice can enhance outcomes for service users. Joan is an </w:t>
      </w:r>
      <w:r w:rsidR="00946C4D">
        <w:rPr>
          <w:rFonts w:ascii="Arial" w:hAnsi="Arial" w:cs="Arial"/>
          <w:bCs/>
          <w:sz w:val="22"/>
          <w:szCs w:val="22"/>
          <w:lang w:val="en-US" w:eastAsia="en-US"/>
        </w:rPr>
        <w:t xml:space="preserve">elderly </w:t>
      </w:r>
      <w:r w:rsidR="006136A1">
        <w:rPr>
          <w:rFonts w:ascii="Arial" w:hAnsi="Arial" w:cs="Arial"/>
          <w:bCs/>
          <w:sz w:val="22"/>
          <w:szCs w:val="22"/>
          <w:lang w:val="en-US" w:eastAsia="en-US"/>
        </w:rPr>
        <w:t>pati</w:t>
      </w:r>
      <w:r w:rsidR="00923BE0">
        <w:rPr>
          <w:rFonts w:ascii="Arial" w:hAnsi="Arial" w:cs="Arial"/>
          <w:bCs/>
          <w:sz w:val="22"/>
          <w:szCs w:val="22"/>
          <w:lang w:val="en-US" w:eastAsia="en-US"/>
        </w:rPr>
        <w:t>e</w:t>
      </w:r>
      <w:r w:rsidR="00023147">
        <w:rPr>
          <w:rFonts w:ascii="Arial" w:hAnsi="Arial" w:cs="Arial"/>
          <w:bCs/>
          <w:sz w:val="22"/>
          <w:szCs w:val="22"/>
          <w:lang w:val="en-US" w:eastAsia="en-US"/>
        </w:rPr>
        <w:t>nt</w:t>
      </w:r>
      <w:r w:rsidRPr="007D6937">
        <w:rPr>
          <w:rFonts w:ascii="Arial" w:hAnsi="Arial" w:cs="Arial"/>
          <w:bCs/>
          <w:sz w:val="22"/>
          <w:szCs w:val="22"/>
          <w:lang w:val="en-US" w:eastAsia="en-US"/>
        </w:rPr>
        <w:t xml:space="preserve"> dwelling with a couple of long-term health conditions and growing care needs. Rather than receiving fragmented services, her care was coordinated via a multidisciplinary strategy involving healthcare professionals, social care practitioners, her family, and community services. The focal point used to be on appreciating Joan's private preferences, preserving her independence, and making sure that she remained actively involved in decisions about her care (NHS England, n.d.).</w:t>
      </w:r>
    </w:p>
    <w:p w14:paraId="0ECD3B25" w14:textId="77777777" w:rsidR="00B24422" w:rsidRPr="007D6937" w:rsidRDefault="00B24422" w:rsidP="007D6937">
      <w:pPr>
        <w:pStyle w:val="Heading2"/>
        <w:numPr>
          <w:ilvl w:val="0"/>
          <w:numId w:val="2"/>
        </w:numPr>
        <w:rPr>
          <w:color w:val="auto"/>
          <w:lang w:val="en-US" w:eastAsia="en-US"/>
        </w:rPr>
      </w:pPr>
      <w:bookmarkStart w:id="8" w:name="_Toc233746000"/>
      <w:r w:rsidRPr="007D6937">
        <w:rPr>
          <w:color w:val="auto"/>
          <w:lang w:val="en-US" w:eastAsia="en-US"/>
        </w:rPr>
        <w:t>Application of Person-</w:t>
      </w:r>
      <w:proofErr w:type="spellStart"/>
      <w:r w:rsidRPr="007D6937">
        <w:rPr>
          <w:color w:val="auto"/>
          <w:lang w:val="en-US" w:eastAsia="en-US"/>
        </w:rPr>
        <w:t>Centred</w:t>
      </w:r>
      <w:proofErr w:type="spellEnd"/>
      <w:r w:rsidRPr="007D6937">
        <w:rPr>
          <w:color w:val="auto"/>
          <w:lang w:val="en-US" w:eastAsia="en-US"/>
        </w:rPr>
        <w:t xml:space="preserve"> Care</w:t>
      </w:r>
      <w:bookmarkEnd w:id="8"/>
    </w:p>
    <w:p w14:paraId="0ECD3B26" w14:textId="4AFE0745"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was once central to Joan's care planning. Healthcare professionals listened to her concerns respected her preferences, and involved her in making decisions about the care she required. Rather than focusing fully on Joan's clinical conditions the multidisciplinary group viewed her emotional wellbeing, social relationships, daily routines, and long-term goals. This holistic method mirrored the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Practice Framework by means of McCormack and McCance (2021), which promotes shared decision-making and recognize for man or woman values. It additionally aligned with the Care Act 2014 by way of helping wellbeing, independence, dignity, and </w:t>
      </w:r>
      <w:r w:rsidR="001B4628">
        <w:rPr>
          <w:rFonts w:ascii="Arial" w:hAnsi="Arial" w:cs="Arial"/>
          <w:bCs/>
          <w:sz w:val="22"/>
          <w:szCs w:val="22"/>
          <w:lang w:val="en-US" w:eastAsia="en-US"/>
        </w:rPr>
        <w:t xml:space="preserve">personal </w:t>
      </w:r>
      <w:r w:rsidRPr="007D6937">
        <w:rPr>
          <w:rFonts w:ascii="Arial" w:hAnsi="Arial" w:cs="Arial"/>
          <w:bCs/>
          <w:sz w:val="22"/>
          <w:szCs w:val="22"/>
          <w:lang w:val="en-US" w:eastAsia="en-US"/>
        </w:rPr>
        <w:t xml:space="preserve">choice, </w:t>
      </w:r>
      <w:r w:rsidR="001B4628">
        <w:rPr>
          <w:rFonts w:ascii="Arial" w:hAnsi="Arial" w:cs="Arial"/>
          <w:bCs/>
          <w:sz w:val="22"/>
          <w:szCs w:val="22"/>
          <w:lang w:val="en-US" w:eastAsia="en-US"/>
        </w:rPr>
        <w:t>to</w:t>
      </w:r>
      <w:r w:rsidRPr="007D6937">
        <w:rPr>
          <w:rFonts w:ascii="Arial" w:hAnsi="Arial" w:cs="Arial"/>
          <w:bCs/>
          <w:sz w:val="22"/>
          <w:szCs w:val="22"/>
          <w:lang w:val="en-US" w:eastAsia="en-US"/>
        </w:rPr>
        <w:t xml:space="preserve"> enhanc</w:t>
      </w:r>
      <w:r w:rsidR="001B4628">
        <w:rPr>
          <w:rFonts w:ascii="Arial" w:hAnsi="Arial" w:cs="Arial"/>
          <w:bCs/>
          <w:sz w:val="22"/>
          <w:szCs w:val="22"/>
          <w:lang w:val="en-US" w:eastAsia="en-US"/>
        </w:rPr>
        <w:t>e</w:t>
      </w:r>
      <w:r w:rsidRPr="007D6937">
        <w:rPr>
          <w:rFonts w:ascii="Arial" w:hAnsi="Arial" w:cs="Arial"/>
          <w:bCs/>
          <w:sz w:val="22"/>
          <w:szCs w:val="22"/>
          <w:lang w:val="en-US" w:eastAsia="en-US"/>
        </w:rPr>
        <w:t xml:space="preserve"> Joan's self-confidence and quality of life.</w:t>
      </w:r>
    </w:p>
    <w:p w14:paraId="0ECD3B27" w14:textId="77777777" w:rsidR="00B24422" w:rsidRPr="007D6937" w:rsidRDefault="00B24422" w:rsidP="007D6937">
      <w:pPr>
        <w:pStyle w:val="Heading2"/>
        <w:numPr>
          <w:ilvl w:val="0"/>
          <w:numId w:val="2"/>
        </w:numPr>
        <w:rPr>
          <w:color w:val="auto"/>
          <w:lang w:val="en-US" w:eastAsia="en-US"/>
        </w:rPr>
      </w:pPr>
      <w:bookmarkStart w:id="9" w:name="_Toc233746001"/>
      <w:r w:rsidRPr="007D6937">
        <w:rPr>
          <w:color w:val="auto"/>
          <w:lang w:val="en-US" w:eastAsia="en-US"/>
        </w:rPr>
        <w:lastRenderedPageBreak/>
        <w:t>Partnership Working in Practice</w:t>
      </w:r>
      <w:bookmarkEnd w:id="9"/>
    </w:p>
    <w:p w14:paraId="0ECD3B28" w14:textId="3C39B124"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Joan's care demonstrated </w:t>
      </w:r>
      <w:r w:rsidR="00023147">
        <w:rPr>
          <w:rFonts w:ascii="Arial" w:hAnsi="Arial" w:cs="Arial"/>
          <w:bCs/>
          <w:sz w:val="22"/>
          <w:szCs w:val="22"/>
          <w:lang w:val="en-US" w:eastAsia="en-US"/>
        </w:rPr>
        <w:t>notable</w:t>
      </w:r>
      <w:r w:rsidR="001F7BCC">
        <w:rPr>
          <w:rFonts w:ascii="Arial" w:hAnsi="Arial" w:cs="Arial"/>
          <w:bCs/>
          <w:sz w:val="22"/>
          <w:szCs w:val="22"/>
          <w:lang w:val="en-US" w:eastAsia="en-US"/>
        </w:rPr>
        <w:t xml:space="preserve"> outcome through</w:t>
      </w:r>
      <w:r w:rsidRPr="007D6937">
        <w:rPr>
          <w:rFonts w:ascii="Arial" w:hAnsi="Arial" w:cs="Arial"/>
          <w:bCs/>
          <w:sz w:val="22"/>
          <w:szCs w:val="22"/>
          <w:lang w:val="en-US" w:eastAsia="en-US"/>
        </w:rPr>
        <w:t xml:space="preserve"> partnership working </w:t>
      </w:r>
      <w:r w:rsidR="001F7BCC">
        <w:rPr>
          <w:rFonts w:ascii="Arial" w:hAnsi="Arial" w:cs="Arial"/>
          <w:bCs/>
          <w:sz w:val="22"/>
          <w:szCs w:val="22"/>
          <w:lang w:val="en-US" w:eastAsia="en-US"/>
        </w:rPr>
        <w:t>and</w:t>
      </w:r>
      <w:r w:rsidRPr="007D6937">
        <w:rPr>
          <w:rFonts w:ascii="Arial" w:hAnsi="Arial" w:cs="Arial"/>
          <w:bCs/>
          <w:sz w:val="22"/>
          <w:szCs w:val="22"/>
          <w:lang w:val="en-US" w:eastAsia="en-US"/>
        </w:rPr>
        <w:t xml:space="preserve"> collaboration between NHS services, social care professionals, community </w:t>
      </w:r>
      <w:proofErr w:type="spellStart"/>
      <w:r w:rsidRPr="007D6937">
        <w:rPr>
          <w:rFonts w:ascii="Arial" w:hAnsi="Arial" w:cs="Arial"/>
          <w:bCs/>
          <w:sz w:val="22"/>
          <w:szCs w:val="22"/>
          <w:lang w:val="en-US" w:eastAsia="en-US"/>
        </w:rPr>
        <w:t>organisations</w:t>
      </w:r>
      <w:proofErr w:type="spellEnd"/>
      <w:r w:rsidRPr="007D6937">
        <w:rPr>
          <w:rFonts w:ascii="Arial" w:hAnsi="Arial" w:cs="Arial"/>
          <w:bCs/>
          <w:sz w:val="22"/>
          <w:szCs w:val="22"/>
          <w:lang w:val="en-US" w:eastAsia="en-US"/>
        </w:rPr>
        <w:t xml:space="preserve"> </w:t>
      </w:r>
      <w:r w:rsidR="00D411B2" w:rsidRPr="007D6937">
        <w:rPr>
          <w:rFonts w:ascii="Arial" w:hAnsi="Arial" w:cs="Arial"/>
          <w:bCs/>
          <w:sz w:val="22"/>
          <w:szCs w:val="22"/>
          <w:lang w:val="en-US" w:eastAsia="en-US"/>
        </w:rPr>
        <w:t>and</w:t>
      </w:r>
      <w:r w:rsidRPr="007D6937">
        <w:rPr>
          <w:rFonts w:ascii="Arial" w:hAnsi="Arial" w:cs="Arial"/>
          <w:bCs/>
          <w:sz w:val="22"/>
          <w:szCs w:val="22"/>
          <w:lang w:val="en-US" w:eastAsia="en-US"/>
        </w:rPr>
        <w:t xml:space="preserve"> family members. Information was shared accurately between agencies, enabling coordinated assessments, well timed interventions, and continuity of care. This collaborative strategy decreased duplication of services and ensured that Joan obtained regular support throughout specific settings.</w:t>
      </w:r>
    </w:p>
    <w:p w14:paraId="0ECD3B29" w14:textId="77777777"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The case aligns with the Health and care Act 2022, which encourages Integrated Care Systems (ICSs) to enhance communication and, joint working between </w:t>
      </w:r>
      <w:proofErr w:type="spellStart"/>
      <w:r w:rsidRPr="007D6937">
        <w:rPr>
          <w:rFonts w:ascii="Arial" w:hAnsi="Arial" w:cs="Arial"/>
          <w:bCs/>
          <w:sz w:val="22"/>
          <w:szCs w:val="22"/>
          <w:lang w:val="en-US" w:eastAsia="en-US"/>
        </w:rPr>
        <w:t>organisations</w:t>
      </w:r>
      <w:proofErr w:type="spellEnd"/>
      <w:r w:rsidRPr="007D6937">
        <w:rPr>
          <w:rFonts w:ascii="Arial" w:hAnsi="Arial" w:cs="Arial"/>
          <w:bCs/>
          <w:sz w:val="22"/>
          <w:szCs w:val="22"/>
          <w:lang w:val="en-US" w:eastAsia="en-US"/>
        </w:rPr>
        <w:t>. It also displays NICE guidance on coordinated care for human beings with a couple of long term conditions highlighting the significance of multidisciplinary teamwork to enhance health outcomes.</w:t>
      </w:r>
    </w:p>
    <w:p w14:paraId="0ECD3B2A" w14:textId="77777777" w:rsidR="00B24422" w:rsidRPr="007D6937" w:rsidRDefault="00B24422" w:rsidP="007D6937">
      <w:pPr>
        <w:pStyle w:val="Heading2"/>
        <w:numPr>
          <w:ilvl w:val="0"/>
          <w:numId w:val="2"/>
        </w:numPr>
        <w:rPr>
          <w:color w:val="auto"/>
          <w:lang w:val="en-US" w:eastAsia="en-US"/>
        </w:rPr>
      </w:pPr>
      <w:bookmarkStart w:id="10" w:name="_Toc233746002"/>
      <w:r w:rsidRPr="007D6937">
        <w:rPr>
          <w:color w:val="auto"/>
          <w:lang w:val="en-US" w:eastAsia="en-US"/>
        </w:rPr>
        <w:t>Ethical Practice and Professional Standards</w:t>
      </w:r>
      <w:bookmarkEnd w:id="10"/>
    </w:p>
    <w:p w14:paraId="0ECD3B2C" w14:textId="19A082C8"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Ethical standards were consistently upheld in the course of Joan's care. Professionals respected her autonomy by involving her in choices and acquiring knowledgeable consent before imposing care plans. Confidentiality was maintained </w:t>
      </w:r>
      <w:r w:rsidR="00D003EE" w:rsidRPr="007D6937">
        <w:rPr>
          <w:rFonts w:ascii="Arial" w:hAnsi="Arial" w:cs="Arial"/>
          <w:bCs/>
          <w:sz w:val="22"/>
          <w:szCs w:val="22"/>
          <w:lang w:val="en-US" w:eastAsia="en-US"/>
        </w:rPr>
        <w:t>through</w:t>
      </w:r>
      <w:r w:rsidRPr="007D6937">
        <w:rPr>
          <w:rFonts w:ascii="Arial" w:hAnsi="Arial" w:cs="Arial"/>
          <w:bCs/>
          <w:sz w:val="22"/>
          <w:szCs w:val="22"/>
          <w:lang w:val="en-US" w:eastAsia="en-US"/>
        </w:rPr>
        <w:t xml:space="preserve"> records sharing, whilst professionals balanced Joan's preferences with their accountability to grant protect</w:t>
      </w:r>
      <w:r w:rsidR="00AF2AAC">
        <w:rPr>
          <w:rFonts w:ascii="Arial" w:hAnsi="Arial" w:cs="Arial"/>
          <w:bCs/>
          <w:sz w:val="22"/>
          <w:szCs w:val="22"/>
          <w:lang w:val="en-US" w:eastAsia="en-US"/>
        </w:rPr>
        <w:t>ion</w:t>
      </w:r>
      <w:r w:rsidRPr="007D6937">
        <w:rPr>
          <w:rFonts w:ascii="Arial" w:hAnsi="Arial" w:cs="Arial"/>
          <w:bCs/>
          <w:sz w:val="22"/>
          <w:szCs w:val="22"/>
          <w:lang w:val="en-US" w:eastAsia="en-US"/>
        </w:rPr>
        <w:t xml:space="preserve"> and high-quality care. These actions mirror the moral concepts of autonomy, beneficence, </w:t>
      </w:r>
      <w:r w:rsidR="00AF2AAC" w:rsidRPr="007D6937">
        <w:rPr>
          <w:rFonts w:ascii="Arial" w:hAnsi="Arial" w:cs="Arial"/>
          <w:bCs/>
          <w:sz w:val="22"/>
          <w:szCs w:val="22"/>
          <w:lang w:val="en-US" w:eastAsia="en-US"/>
        </w:rPr>
        <w:t>non-maleficence</w:t>
      </w:r>
      <w:r w:rsidRPr="007D6937">
        <w:rPr>
          <w:rFonts w:ascii="Arial" w:hAnsi="Arial" w:cs="Arial"/>
          <w:bCs/>
          <w:sz w:val="22"/>
          <w:szCs w:val="22"/>
          <w:lang w:val="en-US" w:eastAsia="en-US"/>
        </w:rPr>
        <w:t xml:space="preserve">, and justice, (Beauchamp &amp;amp; Childress, 2019). </w:t>
      </w:r>
      <w:r w:rsidR="00A81D71" w:rsidRPr="007D6937">
        <w:rPr>
          <w:rFonts w:ascii="Arial" w:hAnsi="Arial" w:cs="Arial"/>
          <w:bCs/>
          <w:sz w:val="22"/>
          <w:szCs w:val="22"/>
          <w:lang w:val="en-US" w:eastAsia="en-US"/>
        </w:rPr>
        <w:t>Additionally</w:t>
      </w:r>
      <w:r w:rsidRPr="007D6937">
        <w:rPr>
          <w:rFonts w:ascii="Arial" w:hAnsi="Arial" w:cs="Arial"/>
          <w:bCs/>
          <w:sz w:val="22"/>
          <w:szCs w:val="22"/>
          <w:lang w:val="en-US" w:eastAsia="en-US"/>
        </w:rPr>
        <w:t xml:space="preserve">, the NHS 6Cs, care, compassion, competence, communication, courage, and </w:t>
      </w:r>
      <w:r w:rsidR="00D003EE" w:rsidRPr="007D6937">
        <w:rPr>
          <w:rFonts w:ascii="Arial" w:hAnsi="Arial" w:cs="Arial"/>
          <w:bCs/>
          <w:sz w:val="22"/>
          <w:szCs w:val="22"/>
          <w:lang w:val="en-US" w:eastAsia="en-US"/>
        </w:rPr>
        <w:t xml:space="preserve">commitment, </w:t>
      </w:r>
      <w:r w:rsidRPr="007D6937">
        <w:rPr>
          <w:rFonts w:ascii="Arial" w:hAnsi="Arial" w:cs="Arial"/>
          <w:bCs/>
          <w:sz w:val="22"/>
          <w:szCs w:val="22"/>
          <w:lang w:val="en-US" w:eastAsia="en-US"/>
        </w:rPr>
        <w:t>which supported respectful interactions and bolstered Joan's trust in the healthcare team. Furthermore the method was consistent with Care Quality Commission (CQC) requirements that require services to supply safe, effective, caring, responsive, and well-led care.</w:t>
      </w:r>
    </w:p>
    <w:p w14:paraId="0ECD3B2D" w14:textId="77777777" w:rsidR="00B24422" w:rsidRPr="007D6937" w:rsidRDefault="00B24422" w:rsidP="007D6937">
      <w:pPr>
        <w:pStyle w:val="Heading2"/>
        <w:numPr>
          <w:ilvl w:val="0"/>
          <w:numId w:val="2"/>
        </w:numPr>
        <w:rPr>
          <w:color w:val="auto"/>
          <w:lang w:val="en-US" w:eastAsia="en-US"/>
        </w:rPr>
      </w:pPr>
      <w:bookmarkStart w:id="11" w:name="_Toc233746003"/>
      <w:r w:rsidRPr="007D6937">
        <w:rPr>
          <w:color w:val="auto"/>
          <w:lang w:val="en-US" w:eastAsia="en-US"/>
        </w:rPr>
        <w:t>Impact and Challenges</w:t>
      </w:r>
      <w:bookmarkEnd w:id="11"/>
    </w:p>
    <w:p w14:paraId="0ECD3B2E" w14:textId="0EAA54F4"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The utility of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moral practice produced effective results for Joan and the professionals concerned in her care. Joan experienced expanded wellbeing, increased independence, and improved </w:t>
      </w:r>
      <w:r w:rsidR="00105B21" w:rsidRPr="007D6937">
        <w:rPr>
          <w:rFonts w:ascii="Arial" w:hAnsi="Arial" w:cs="Arial"/>
          <w:bCs/>
          <w:sz w:val="22"/>
          <w:szCs w:val="22"/>
          <w:lang w:val="en-US" w:eastAsia="en-US"/>
        </w:rPr>
        <w:t>self-belief</w:t>
      </w:r>
      <w:r w:rsidRPr="007D6937">
        <w:rPr>
          <w:rFonts w:ascii="Arial" w:hAnsi="Arial" w:cs="Arial"/>
          <w:bCs/>
          <w:sz w:val="22"/>
          <w:szCs w:val="22"/>
          <w:lang w:val="en-US" w:eastAsia="en-US"/>
        </w:rPr>
        <w:t xml:space="preserve"> via customized guidance and coordinated care. Professionals benefited from improved communication shared decision-making and higher continuity of care. However, challenges included coordinating more than one agency, preserving high-quality data sharing, and responding to Joan's altering needs. These problems have been addressed through everyday multidisciplinary meetings, collaborative care </w:t>
      </w:r>
      <w:r w:rsidRPr="007D6937">
        <w:rPr>
          <w:rFonts w:ascii="Arial" w:hAnsi="Arial" w:cs="Arial"/>
          <w:bCs/>
          <w:sz w:val="22"/>
          <w:szCs w:val="22"/>
          <w:lang w:val="en-US" w:eastAsia="en-US"/>
        </w:rPr>
        <w:lastRenderedPageBreak/>
        <w:t>planning, and clear communication. Consequently, Joan's Story demonstrates that integrating these ideas leads to compassionate, coordinated and superior care within UK health and social care services.</w:t>
      </w:r>
    </w:p>
    <w:p w14:paraId="0ECD3B2F" w14:textId="77777777" w:rsidR="00B24422" w:rsidRPr="007D6937" w:rsidRDefault="00B24422" w:rsidP="007D6937">
      <w:pPr>
        <w:pStyle w:val="Heading1"/>
        <w:rPr>
          <w:color w:val="auto"/>
          <w:lang w:val="en-US" w:eastAsia="en-US"/>
        </w:rPr>
      </w:pPr>
      <w:bookmarkStart w:id="12" w:name="_Toc233746004"/>
      <w:r w:rsidRPr="007D6937">
        <w:rPr>
          <w:color w:val="auto"/>
          <w:lang w:val="en-US" w:eastAsia="en-US"/>
        </w:rPr>
        <w:t>Task 3: Self-Reflection as a Health and Social Care Professional</w:t>
      </w:r>
      <w:bookmarkEnd w:id="12"/>
    </w:p>
    <w:p w14:paraId="0ECD3B30" w14:textId="77777777" w:rsidR="00B24422" w:rsidRPr="007D6937" w:rsidRDefault="00B24422" w:rsidP="007D6937">
      <w:pPr>
        <w:pStyle w:val="Heading2"/>
        <w:numPr>
          <w:ilvl w:val="0"/>
          <w:numId w:val="2"/>
        </w:numPr>
        <w:rPr>
          <w:color w:val="auto"/>
          <w:lang w:val="en-US" w:eastAsia="en-US"/>
        </w:rPr>
      </w:pPr>
      <w:bookmarkStart w:id="13" w:name="_Toc233746005"/>
      <w:r w:rsidRPr="007D6937">
        <w:rPr>
          <w:color w:val="auto"/>
          <w:lang w:val="en-US" w:eastAsia="en-US"/>
        </w:rPr>
        <w:t>Gibbs' Reflective Cycle</w:t>
      </w:r>
      <w:bookmarkEnd w:id="13"/>
    </w:p>
    <w:p w14:paraId="0ECD3B31" w14:textId="77777777" w:rsidR="00B24422" w:rsidRPr="007D6937" w:rsidRDefault="00B24422" w:rsidP="00FD5709">
      <w:pPr>
        <w:spacing w:before="100" w:beforeAutospacing="1" w:after="100" w:afterAutospacing="1" w:line="360" w:lineRule="auto"/>
        <w:jc w:val="both"/>
        <w:rPr>
          <w:rFonts w:ascii="Arial" w:hAnsi="Arial" w:cs="Arial"/>
          <w:b/>
          <w:bCs/>
          <w:sz w:val="22"/>
          <w:szCs w:val="22"/>
          <w:lang w:val="en-US" w:eastAsia="en-US"/>
        </w:rPr>
      </w:pPr>
      <w:r w:rsidRPr="007D6937">
        <w:rPr>
          <w:rFonts w:ascii="Arial" w:hAnsi="Arial" w:cs="Arial"/>
          <w:b/>
          <w:bCs/>
          <w:sz w:val="22"/>
          <w:szCs w:val="22"/>
          <w:lang w:val="en-US" w:eastAsia="en-US"/>
        </w:rPr>
        <w:t>Description</w:t>
      </w:r>
    </w:p>
    <w:p w14:paraId="0ECD3B32" w14:textId="0201867A"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During my placement in a health and social care setting, I had the chance to guide an older person who required help with </w:t>
      </w:r>
      <w:r w:rsidR="001B4628" w:rsidRPr="007D6937">
        <w:rPr>
          <w:rFonts w:ascii="Arial" w:hAnsi="Arial" w:cs="Arial"/>
          <w:bCs/>
          <w:sz w:val="22"/>
          <w:szCs w:val="22"/>
          <w:lang w:val="en-US" w:eastAsia="en-US"/>
        </w:rPr>
        <w:t>p</w:t>
      </w:r>
      <w:r w:rsidR="001B4628">
        <w:rPr>
          <w:rFonts w:ascii="Arial" w:hAnsi="Arial" w:cs="Arial"/>
          <w:bCs/>
          <w:sz w:val="22"/>
          <w:szCs w:val="22"/>
          <w:lang w:val="en-US" w:eastAsia="en-US"/>
        </w:rPr>
        <w:t>ersonal</w:t>
      </w:r>
      <w:r w:rsidRPr="007D6937">
        <w:rPr>
          <w:rFonts w:ascii="Arial" w:hAnsi="Arial" w:cs="Arial"/>
          <w:bCs/>
          <w:sz w:val="22"/>
          <w:szCs w:val="22"/>
          <w:lang w:val="en-US" w:eastAsia="en-US"/>
        </w:rPr>
        <w:t xml:space="preserve"> care and mobility. Before providing any care, I presented myself professionally, defined the approaches I was about to use and, obtained the individual's informed consent to make sure they felt comfortable and respected. Throughout the interaction, I maintained the person's dignity and priva</w:t>
      </w:r>
      <w:r w:rsidR="00D41145">
        <w:rPr>
          <w:rFonts w:ascii="Arial" w:hAnsi="Arial" w:cs="Arial"/>
          <w:bCs/>
          <w:sz w:val="22"/>
          <w:szCs w:val="22"/>
          <w:lang w:val="en-US" w:eastAsia="en-US"/>
        </w:rPr>
        <w:t>cy</w:t>
      </w:r>
      <w:r w:rsidRPr="007D6937">
        <w:rPr>
          <w:rFonts w:ascii="Arial" w:hAnsi="Arial" w:cs="Arial"/>
          <w:bCs/>
          <w:sz w:val="22"/>
          <w:szCs w:val="22"/>
          <w:lang w:val="en-US" w:eastAsia="en-US"/>
        </w:rPr>
        <w:t xml:space="preserve"> </w:t>
      </w:r>
      <w:r w:rsidR="00356859">
        <w:rPr>
          <w:rFonts w:ascii="Arial" w:hAnsi="Arial" w:cs="Arial"/>
          <w:bCs/>
          <w:sz w:val="22"/>
          <w:szCs w:val="22"/>
          <w:lang w:val="en-US" w:eastAsia="en-US"/>
        </w:rPr>
        <w:t>from</w:t>
      </w:r>
      <w:r w:rsidRPr="007D6937">
        <w:rPr>
          <w:rFonts w:ascii="Arial" w:hAnsi="Arial" w:cs="Arial"/>
          <w:bCs/>
          <w:sz w:val="22"/>
          <w:szCs w:val="22"/>
          <w:lang w:val="en-US" w:eastAsia="en-US"/>
        </w:rPr>
        <w:t xml:space="preserve"> following </w:t>
      </w:r>
      <w:proofErr w:type="spellStart"/>
      <w:r w:rsidRPr="007D6937">
        <w:rPr>
          <w:rFonts w:ascii="Arial" w:hAnsi="Arial" w:cs="Arial"/>
          <w:bCs/>
          <w:sz w:val="22"/>
          <w:szCs w:val="22"/>
          <w:lang w:val="en-US" w:eastAsia="en-US"/>
        </w:rPr>
        <w:t>organisational</w:t>
      </w:r>
      <w:proofErr w:type="spellEnd"/>
      <w:r w:rsidRPr="007D6937">
        <w:rPr>
          <w:rFonts w:ascii="Arial" w:hAnsi="Arial" w:cs="Arial"/>
          <w:bCs/>
          <w:sz w:val="22"/>
          <w:szCs w:val="22"/>
          <w:lang w:val="en-US" w:eastAsia="en-US"/>
        </w:rPr>
        <w:t xml:space="preserve"> policies and expert standards. I influenced the person to express their preferences, listened cautiously to their concerns, and involved them in decisions about their care every time possible. This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approach helped promote independence, choice, and respect. </w:t>
      </w:r>
      <w:r w:rsidR="006527F2" w:rsidRPr="007D6937">
        <w:rPr>
          <w:rFonts w:ascii="Arial" w:hAnsi="Arial" w:cs="Arial"/>
          <w:bCs/>
          <w:sz w:val="22"/>
          <w:szCs w:val="22"/>
          <w:lang w:val="en-US" w:eastAsia="en-US"/>
        </w:rPr>
        <w:t>Additionally, I</w:t>
      </w:r>
      <w:r w:rsidRPr="007D6937">
        <w:rPr>
          <w:rFonts w:ascii="Arial" w:hAnsi="Arial" w:cs="Arial"/>
          <w:bCs/>
          <w:sz w:val="22"/>
          <w:szCs w:val="22"/>
          <w:lang w:val="en-US" w:eastAsia="en-US"/>
        </w:rPr>
        <w:t xml:space="preserve"> worked collaboratively with nurses, healthcare assistants and different participants of the multidisciplinary </w:t>
      </w:r>
      <w:r w:rsidR="007777AA">
        <w:rPr>
          <w:rFonts w:ascii="Arial" w:hAnsi="Arial" w:cs="Arial"/>
          <w:bCs/>
          <w:sz w:val="22"/>
          <w:szCs w:val="22"/>
          <w:lang w:val="en-US" w:eastAsia="en-US"/>
        </w:rPr>
        <w:t>team</w:t>
      </w:r>
      <w:r w:rsidRPr="007D6937">
        <w:rPr>
          <w:rFonts w:ascii="Arial" w:hAnsi="Arial" w:cs="Arial"/>
          <w:bCs/>
          <w:sz w:val="22"/>
          <w:szCs w:val="22"/>
          <w:lang w:val="en-US" w:eastAsia="en-US"/>
        </w:rPr>
        <w:t xml:space="preserve"> with the aid of taking part in handovers and reporting any adjustments I determined in the individual's </w:t>
      </w:r>
      <w:r w:rsidR="0035560C">
        <w:rPr>
          <w:rFonts w:ascii="Arial" w:hAnsi="Arial" w:cs="Arial"/>
          <w:bCs/>
          <w:sz w:val="22"/>
          <w:szCs w:val="22"/>
          <w:lang w:val="en-US" w:eastAsia="en-US"/>
        </w:rPr>
        <w:t>physical health</w:t>
      </w:r>
      <w:r w:rsidRPr="007D6937">
        <w:rPr>
          <w:rFonts w:ascii="Arial" w:hAnsi="Arial" w:cs="Arial"/>
          <w:bCs/>
          <w:sz w:val="22"/>
          <w:szCs w:val="22"/>
          <w:lang w:val="en-US" w:eastAsia="en-US"/>
        </w:rPr>
        <w:t xml:space="preserve"> </w:t>
      </w:r>
      <w:r w:rsidR="00AE475C">
        <w:rPr>
          <w:rFonts w:ascii="Arial" w:hAnsi="Arial" w:cs="Arial"/>
          <w:bCs/>
          <w:sz w:val="22"/>
          <w:szCs w:val="22"/>
          <w:lang w:val="en-US" w:eastAsia="en-US"/>
        </w:rPr>
        <w:t>and</w:t>
      </w:r>
      <w:r w:rsidRPr="007D6937">
        <w:rPr>
          <w:rFonts w:ascii="Arial" w:hAnsi="Arial" w:cs="Arial"/>
          <w:bCs/>
          <w:sz w:val="22"/>
          <w:szCs w:val="22"/>
          <w:lang w:val="en-US" w:eastAsia="en-US"/>
        </w:rPr>
        <w:t xml:space="preserve"> emotional wellbeing. Although I carried out my responsibilities under supervision, this placement allowed me to observe key concepts of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effective communication, partnership working, confidentiality, and moral exercise inside a real healthcare environment.</w:t>
      </w:r>
    </w:p>
    <w:p w14:paraId="0ECD3B33" w14:textId="77777777" w:rsidR="00B24422" w:rsidRPr="007D6937" w:rsidRDefault="00B24422" w:rsidP="00FD5709">
      <w:pPr>
        <w:spacing w:before="100" w:beforeAutospacing="1" w:after="100" w:afterAutospacing="1" w:line="360" w:lineRule="auto"/>
        <w:jc w:val="both"/>
        <w:rPr>
          <w:rFonts w:ascii="Arial" w:hAnsi="Arial" w:cs="Arial"/>
          <w:b/>
          <w:bCs/>
          <w:sz w:val="22"/>
          <w:szCs w:val="22"/>
          <w:lang w:val="en-US" w:eastAsia="en-US"/>
        </w:rPr>
      </w:pPr>
      <w:r w:rsidRPr="007D6937">
        <w:rPr>
          <w:rFonts w:ascii="Arial" w:hAnsi="Arial" w:cs="Arial"/>
          <w:b/>
          <w:bCs/>
          <w:sz w:val="22"/>
          <w:szCs w:val="22"/>
          <w:lang w:val="en-US" w:eastAsia="en-US"/>
        </w:rPr>
        <w:t>Feelings</w:t>
      </w:r>
    </w:p>
    <w:p w14:paraId="0ECD3B34" w14:textId="1CDD0CD6"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At the start </w:t>
      </w:r>
      <w:r w:rsidR="00C0152B" w:rsidRPr="007D6937">
        <w:rPr>
          <w:rFonts w:ascii="Arial" w:hAnsi="Arial" w:cs="Arial"/>
          <w:bCs/>
          <w:sz w:val="22"/>
          <w:szCs w:val="22"/>
          <w:lang w:val="en-US" w:eastAsia="en-US"/>
        </w:rPr>
        <w:t>of</w:t>
      </w:r>
      <w:r w:rsidRPr="007D6937">
        <w:rPr>
          <w:rFonts w:ascii="Arial" w:hAnsi="Arial" w:cs="Arial"/>
          <w:bCs/>
          <w:sz w:val="22"/>
          <w:szCs w:val="22"/>
          <w:lang w:val="en-US" w:eastAsia="en-US"/>
        </w:rPr>
        <w:t xml:space="preserve"> my placement, I felt apprehensive </w:t>
      </w:r>
      <w:r w:rsidR="005979BF" w:rsidRPr="007D6937">
        <w:rPr>
          <w:rFonts w:ascii="Arial" w:hAnsi="Arial" w:cs="Arial"/>
          <w:bCs/>
          <w:sz w:val="22"/>
          <w:szCs w:val="22"/>
          <w:lang w:val="en-US" w:eastAsia="en-US"/>
        </w:rPr>
        <w:t>because</w:t>
      </w:r>
      <w:r w:rsidRPr="007D6937">
        <w:rPr>
          <w:rFonts w:ascii="Arial" w:hAnsi="Arial" w:cs="Arial"/>
          <w:bCs/>
          <w:sz w:val="22"/>
          <w:szCs w:val="22"/>
          <w:lang w:val="en-US" w:eastAsia="en-US"/>
        </w:rPr>
        <w:t xml:space="preserve"> I desired to supply safe, compassionate, and excellent care whilst assembly expert expectations. I was once especially worried about speaking correctly with the service user and skilled healthcare professionals. As I received more practical experience my self-confidence steadily increased. I </w:t>
      </w:r>
      <w:proofErr w:type="spellStart"/>
      <w:r w:rsidRPr="007D6937">
        <w:rPr>
          <w:rFonts w:ascii="Arial" w:hAnsi="Arial" w:cs="Arial"/>
          <w:bCs/>
          <w:sz w:val="22"/>
          <w:szCs w:val="22"/>
          <w:lang w:val="en-US" w:eastAsia="en-US"/>
        </w:rPr>
        <w:t>realised</w:t>
      </w:r>
      <w:proofErr w:type="spellEnd"/>
      <w:r w:rsidRPr="007D6937">
        <w:rPr>
          <w:rFonts w:ascii="Arial" w:hAnsi="Arial" w:cs="Arial"/>
          <w:bCs/>
          <w:sz w:val="22"/>
          <w:szCs w:val="22"/>
          <w:lang w:val="en-US" w:eastAsia="en-US"/>
        </w:rPr>
        <w:t xml:space="preserve"> that listening attentively, displaying empathy and, treating the person with respect helped construct have confidence and motivated open communication. Positive comments from my supervisor reinforced my self-assurance, and reassured me that my verbal exchange skills professional attitude and respectful approach had a positive impact on the individual's typical care experience.</w:t>
      </w:r>
    </w:p>
    <w:p w14:paraId="0ECD3B35" w14:textId="77777777" w:rsidR="00B24422" w:rsidRPr="007D6937" w:rsidRDefault="00B24422" w:rsidP="00FD5709">
      <w:pPr>
        <w:spacing w:before="100" w:beforeAutospacing="1" w:after="100" w:afterAutospacing="1" w:line="360" w:lineRule="auto"/>
        <w:jc w:val="both"/>
        <w:rPr>
          <w:rFonts w:ascii="Arial" w:hAnsi="Arial" w:cs="Arial"/>
          <w:b/>
          <w:bCs/>
          <w:sz w:val="22"/>
          <w:szCs w:val="22"/>
          <w:lang w:val="en-US" w:eastAsia="en-US"/>
        </w:rPr>
      </w:pPr>
      <w:r w:rsidRPr="007D6937">
        <w:rPr>
          <w:rFonts w:ascii="Arial" w:hAnsi="Arial" w:cs="Arial"/>
          <w:b/>
          <w:bCs/>
          <w:sz w:val="22"/>
          <w:szCs w:val="22"/>
          <w:lang w:val="en-US" w:eastAsia="en-US"/>
        </w:rPr>
        <w:lastRenderedPageBreak/>
        <w:t>Evaluation</w:t>
      </w:r>
    </w:p>
    <w:p w14:paraId="0ECD3B36" w14:textId="4058AB5E"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Reflecting on this experience, I agree that one of my strengths was offering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by respecting the individual's dignity, privacy </w:t>
      </w:r>
      <w:r w:rsidR="00AA0DB0" w:rsidRPr="007D6937">
        <w:rPr>
          <w:rFonts w:ascii="Arial" w:hAnsi="Arial" w:cs="Arial"/>
          <w:bCs/>
          <w:sz w:val="22"/>
          <w:szCs w:val="22"/>
          <w:lang w:val="en-US" w:eastAsia="en-US"/>
        </w:rPr>
        <w:t>and</w:t>
      </w:r>
      <w:r w:rsidRPr="007D6937">
        <w:rPr>
          <w:rFonts w:ascii="Arial" w:hAnsi="Arial" w:cs="Arial"/>
          <w:bCs/>
          <w:sz w:val="22"/>
          <w:szCs w:val="22"/>
          <w:lang w:val="en-US" w:eastAsia="en-US"/>
        </w:rPr>
        <w:t xml:space="preserve"> personal choices. </w:t>
      </w:r>
      <w:r w:rsidR="00534573">
        <w:rPr>
          <w:rFonts w:ascii="Arial" w:hAnsi="Arial" w:cs="Arial"/>
          <w:bCs/>
          <w:sz w:val="22"/>
          <w:szCs w:val="22"/>
          <w:lang w:val="en-US" w:eastAsia="en-US"/>
        </w:rPr>
        <w:t xml:space="preserve">My </w:t>
      </w:r>
      <w:r w:rsidR="00780344">
        <w:rPr>
          <w:rFonts w:ascii="Arial" w:hAnsi="Arial" w:cs="Arial"/>
          <w:bCs/>
          <w:sz w:val="22"/>
          <w:szCs w:val="22"/>
          <w:lang w:val="en-US" w:eastAsia="en-US"/>
        </w:rPr>
        <w:t>focus</w:t>
      </w:r>
      <w:r w:rsidR="000E1EE0">
        <w:rPr>
          <w:rFonts w:ascii="Arial" w:hAnsi="Arial" w:cs="Arial"/>
          <w:bCs/>
          <w:sz w:val="22"/>
          <w:szCs w:val="22"/>
          <w:lang w:val="en-US" w:eastAsia="en-US"/>
        </w:rPr>
        <w:t xml:space="preserve"> was to maintain </w:t>
      </w:r>
      <w:r w:rsidR="003D26D8">
        <w:rPr>
          <w:rFonts w:ascii="Arial" w:hAnsi="Arial" w:cs="Arial"/>
          <w:bCs/>
          <w:sz w:val="22"/>
          <w:szCs w:val="22"/>
          <w:lang w:val="en-US" w:eastAsia="en-US"/>
        </w:rPr>
        <w:t>communication</w:t>
      </w:r>
      <w:r w:rsidR="00780344">
        <w:rPr>
          <w:rFonts w:ascii="Arial" w:hAnsi="Arial" w:cs="Arial"/>
          <w:bCs/>
          <w:sz w:val="22"/>
          <w:szCs w:val="22"/>
          <w:lang w:val="en-US" w:eastAsia="en-US"/>
        </w:rPr>
        <w:t xml:space="preserve"> </w:t>
      </w:r>
      <w:r w:rsidR="003D26D8">
        <w:rPr>
          <w:rFonts w:ascii="Arial" w:hAnsi="Arial" w:cs="Arial"/>
          <w:bCs/>
          <w:sz w:val="22"/>
          <w:szCs w:val="22"/>
          <w:lang w:val="en-US" w:eastAsia="en-US"/>
        </w:rPr>
        <w:t>and active listening</w:t>
      </w:r>
      <w:r w:rsidRPr="007D6937">
        <w:rPr>
          <w:rFonts w:ascii="Arial" w:hAnsi="Arial" w:cs="Arial"/>
          <w:bCs/>
          <w:sz w:val="22"/>
          <w:szCs w:val="22"/>
          <w:lang w:val="en-US" w:eastAsia="en-US"/>
        </w:rPr>
        <w:t xml:space="preserve"> </w:t>
      </w:r>
      <w:r w:rsidR="00AA0DB0">
        <w:rPr>
          <w:rFonts w:ascii="Arial" w:hAnsi="Arial" w:cs="Arial"/>
          <w:bCs/>
          <w:sz w:val="22"/>
          <w:szCs w:val="22"/>
          <w:lang w:val="en-US" w:eastAsia="en-US"/>
        </w:rPr>
        <w:t>for</w:t>
      </w:r>
      <w:r w:rsidRPr="007D6937">
        <w:rPr>
          <w:rFonts w:ascii="Arial" w:hAnsi="Arial" w:cs="Arial"/>
          <w:bCs/>
          <w:sz w:val="22"/>
          <w:szCs w:val="22"/>
          <w:lang w:val="en-US" w:eastAsia="en-US"/>
        </w:rPr>
        <w:t xml:space="preserve"> every stage of the care process. This strategy expanded their self-confidence and promoted a fine therapeutic relationship.</w:t>
      </w:r>
    </w:p>
    <w:p w14:paraId="0ECD3B37" w14:textId="49AE2594"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I additionally proven partnership working with the aid of speaking correctly with colleagues and reporting applicable statistics throughout handovers. This ensured continuity of care and enabled the multidisciplinary group to reply effectively to the individual's needs. However, I </w:t>
      </w:r>
      <w:proofErr w:type="spellStart"/>
      <w:r w:rsidRPr="007D6937">
        <w:rPr>
          <w:rFonts w:ascii="Arial" w:hAnsi="Arial" w:cs="Arial"/>
          <w:bCs/>
          <w:sz w:val="22"/>
          <w:szCs w:val="22"/>
          <w:lang w:val="en-US" w:eastAsia="en-US"/>
        </w:rPr>
        <w:t>recognised</w:t>
      </w:r>
      <w:proofErr w:type="spellEnd"/>
      <w:r w:rsidRPr="007D6937">
        <w:rPr>
          <w:rFonts w:ascii="Arial" w:hAnsi="Arial" w:cs="Arial"/>
          <w:bCs/>
          <w:sz w:val="22"/>
          <w:szCs w:val="22"/>
          <w:lang w:val="en-US" w:eastAsia="en-US"/>
        </w:rPr>
        <w:t xml:space="preserve"> that, I lacked self-belief when contributing to discussions with more knowledgeable professionals. I additionally </w:t>
      </w:r>
      <w:proofErr w:type="spellStart"/>
      <w:r w:rsidRPr="007D6937">
        <w:rPr>
          <w:rFonts w:ascii="Arial" w:hAnsi="Arial" w:cs="Arial"/>
          <w:bCs/>
          <w:sz w:val="22"/>
          <w:szCs w:val="22"/>
          <w:lang w:val="en-US" w:eastAsia="en-US"/>
        </w:rPr>
        <w:t>realised</w:t>
      </w:r>
      <w:proofErr w:type="spellEnd"/>
      <w:r w:rsidRPr="007D6937">
        <w:rPr>
          <w:rFonts w:ascii="Arial" w:hAnsi="Arial" w:cs="Arial"/>
          <w:bCs/>
          <w:sz w:val="22"/>
          <w:szCs w:val="22"/>
          <w:lang w:val="en-US" w:eastAsia="en-US"/>
        </w:rPr>
        <w:t xml:space="preserve"> that I want to strengthen my </w:t>
      </w:r>
      <w:r w:rsidR="00412442">
        <w:rPr>
          <w:rFonts w:ascii="Arial" w:hAnsi="Arial" w:cs="Arial"/>
          <w:bCs/>
          <w:sz w:val="22"/>
          <w:szCs w:val="22"/>
          <w:lang w:val="en-US" w:eastAsia="en-US"/>
        </w:rPr>
        <w:t>skills</w:t>
      </w:r>
      <w:r w:rsidRPr="007D6937">
        <w:rPr>
          <w:rFonts w:ascii="Arial" w:hAnsi="Arial" w:cs="Arial"/>
          <w:bCs/>
          <w:sz w:val="22"/>
          <w:szCs w:val="22"/>
          <w:lang w:val="en-US" w:eastAsia="en-US"/>
        </w:rPr>
        <w:t xml:space="preserve"> </w:t>
      </w:r>
      <w:r w:rsidR="00AC576A" w:rsidRPr="007D6937">
        <w:rPr>
          <w:rFonts w:ascii="Arial" w:hAnsi="Arial" w:cs="Arial"/>
          <w:bCs/>
          <w:sz w:val="22"/>
          <w:szCs w:val="22"/>
          <w:lang w:val="en-US" w:eastAsia="en-US"/>
        </w:rPr>
        <w:t xml:space="preserve">and </w:t>
      </w:r>
      <w:r w:rsidRPr="007D6937">
        <w:rPr>
          <w:rFonts w:ascii="Arial" w:hAnsi="Arial" w:cs="Arial"/>
          <w:bCs/>
          <w:sz w:val="22"/>
          <w:szCs w:val="22"/>
          <w:lang w:val="en-US" w:eastAsia="en-US"/>
        </w:rPr>
        <w:t xml:space="preserve"> </w:t>
      </w:r>
      <w:r w:rsidR="00AC576A">
        <w:rPr>
          <w:rFonts w:ascii="Arial" w:hAnsi="Arial" w:cs="Arial"/>
          <w:bCs/>
          <w:sz w:val="22"/>
          <w:szCs w:val="22"/>
          <w:lang w:val="en-US" w:eastAsia="en-US"/>
        </w:rPr>
        <w:t xml:space="preserve">be able to </w:t>
      </w:r>
      <w:r w:rsidR="00F227DA">
        <w:rPr>
          <w:rFonts w:ascii="Arial" w:hAnsi="Arial" w:cs="Arial"/>
          <w:bCs/>
          <w:sz w:val="22"/>
          <w:szCs w:val="22"/>
          <w:lang w:val="en-US" w:eastAsia="en-US"/>
        </w:rPr>
        <w:t xml:space="preserve">make </w:t>
      </w:r>
      <w:r w:rsidRPr="007D6937">
        <w:rPr>
          <w:rFonts w:ascii="Arial" w:hAnsi="Arial" w:cs="Arial"/>
          <w:bCs/>
          <w:sz w:val="22"/>
          <w:szCs w:val="22"/>
          <w:lang w:val="en-US" w:eastAsia="en-US"/>
        </w:rPr>
        <w:t>moral decision</w:t>
      </w:r>
      <w:r w:rsidR="00F227DA">
        <w:rPr>
          <w:rFonts w:ascii="Arial" w:hAnsi="Arial" w:cs="Arial"/>
          <w:bCs/>
          <w:sz w:val="22"/>
          <w:szCs w:val="22"/>
          <w:lang w:val="en-US" w:eastAsia="en-US"/>
        </w:rPr>
        <w:t xml:space="preserve"> </w:t>
      </w:r>
      <w:r w:rsidRPr="007D6937">
        <w:rPr>
          <w:rFonts w:ascii="Arial" w:hAnsi="Arial" w:cs="Arial"/>
          <w:bCs/>
          <w:sz w:val="22"/>
          <w:szCs w:val="22"/>
          <w:lang w:val="en-US" w:eastAsia="en-US"/>
        </w:rPr>
        <w:t xml:space="preserve"> to control greater complicated conditions confidently.</w:t>
      </w:r>
    </w:p>
    <w:p w14:paraId="0ECD3B38" w14:textId="77777777" w:rsidR="00B24422" w:rsidRPr="007D6937" w:rsidRDefault="00B24422" w:rsidP="00FD5709">
      <w:pPr>
        <w:spacing w:before="100" w:beforeAutospacing="1" w:after="100" w:afterAutospacing="1" w:line="360" w:lineRule="auto"/>
        <w:jc w:val="both"/>
        <w:rPr>
          <w:rFonts w:ascii="Arial" w:hAnsi="Arial" w:cs="Arial"/>
          <w:b/>
          <w:bCs/>
          <w:sz w:val="22"/>
          <w:szCs w:val="22"/>
          <w:lang w:val="en-US" w:eastAsia="en-US"/>
        </w:rPr>
      </w:pPr>
      <w:r w:rsidRPr="007D6937">
        <w:rPr>
          <w:rFonts w:ascii="Arial" w:hAnsi="Arial" w:cs="Arial"/>
          <w:b/>
          <w:bCs/>
          <w:sz w:val="22"/>
          <w:szCs w:val="22"/>
          <w:lang w:val="en-US" w:eastAsia="en-US"/>
        </w:rPr>
        <w:t>Analysis</w:t>
      </w:r>
    </w:p>
    <w:p w14:paraId="0ECD3B39" w14:textId="2112E11E"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This journey </w:t>
      </w:r>
      <w:r w:rsidR="00230FAB">
        <w:rPr>
          <w:rFonts w:ascii="Arial" w:hAnsi="Arial" w:cs="Arial"/>
          <w:bCs/>
          <w:sz w:val="22"/>
          <w:szCs w:val="22"/>
          <w:lang w:val="en-US" w:eastAsia="en-US"/>
        </w:rPr>
        <w:t>reinforced my knowledge</w:t>
      </w:r>
      <w:r w:rsidRPr="007D6937">
        <w:rPr>
          <w:rFonts w:ascii="Arial" w:hAnsi="Arial" w:cs="Arial"/>
          <w:bCs/>
          <w:sz w:val="22"/>
          <w:szCs w:val="22"/>
          <w:lang w:val="en-US" w:eastAsia="en-US"/>
        </w:rPr>
        <w:t xml:space="preserve"> that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is about treating people </w:t>
      </w:r>
      <w:r w:rsidR="00764D11">
        <w:rPr>
          <w:rFonts w:ascii="Arial" w:hAnsi="Arial" w:cs="Arial"/>
          <w:bCs/>
          <w:sz w:val="22"/>
          <w:szCs w:val="22"/>
          <w:lang w:val="en-US" w:eastAsia="en-US"/>
        </w:rPr>
        <w:t>with compassion</w:t>
      </w:r>
      <w:r w:rsidRPr="007D6937">
        <w:rPr>
          <w:rFonts w:ascii="Arial" w:hAnsi="Arial" w:cs="Arial"/>
          <w:bCs/>
          <w:sz w:val="22"/>
          <w:szCs w:val="22"/>
          <w:lang w:val="en-US" w:eastAsia="en-US"/>
        </w:rPr>
        <w:t>. My practice mirrored the standards of the Care Act 2014 which promotes dignity, wellbeing, and personal choice. It additionally, aligns with Maslow's Hierarchy of Needs (Maslow, 1943), as I supported not solely the individual's bodily needs but also their emotional health by means of displaying respect, empathy, and reassurance.</w:t>
      </w:r>
    </w:p>
    <w:p w14:paraId="0ECD3B3A" w14:textId="19253019"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Working collaboratively with colleagues mirrored Bronfenbrenner's Ecological Systems Theory (Bronfenbrenner, 1979) which highlights the significance of coordinated guidance from s</w:t>
      </w:r>
      <w:r w:rsidR="00F5023E">
        <w:rPr>
          <w:rFonts w:ascii="Arial" w:hAnsi="Arial" w:cs="Arial"/>
          <w:bCs/>
          <w:sz w:val="22"/>
          <w:szCs w:val="22"/>
          <w:lang w:val="en-US" w:eastAsia="en-US"/>
        </w:rPr>
        <w:t>enio</w:t>
      </w:r>
      <w:r w:rsidR="000C6F52">
        <w:rPr>
          <w:rFonts w:ascii="Arial" w:hAnsi="Arial" w:cs="Arial"/>
          <w:bCs/>
          <w:sz w:val="22"/>
          <w:szCs w:val="22"/>
          <w:lang w:val="en-US" w:eastAsia="en-US"/>
        </w:rPr>
        <w:t xml:space="preserve">r staff </w:t>
      </w:r>
      <w:r w:rsidR="00CB0057">
        <w:rPr>
          <w:rFonts w:ascii="Arial" w:hAnsi="Arial" w:cs="Arial"/>
          <w:bCs/>
          <w:sz w:val="22"/>
          <w:szCs w:val="22"/>
          <w:lang w:val="en-US" w:eastAsia="en-US"/>
        </w:rPr>
        <w:t>members</w:t>
      </w:r>
      <w:r w:rsidR="00626718" w:rsidRPr="007D6937">
        <w:rPr>
          <w:rFonts w:ascii="Arial" w:hAnsi="Arial" w:cs="Arial"/>
          <w:bCs/>
          <w:sz w:val="22"/>
          <w:szCs w:val="22"/>
          <w:lang w:val="en-US" w:eastAsia="en-US"/>
        </w:rPr>
        <w:t xml:space="preserve"> and</w:t>
      </w:r>
      <w:r w:rsidRPr="007D6937">
        <w:rPr>
          <w:rFonts w:ascii="Arial" w:hAnsi="Arial" w:cs="Arial"/>
          <w:bCs/>
          <w:sz w:val="22"/>
          <w:szCs w:val="22"/>
          <w:lang w:val="en-US" w:eastAsia="en-US"/>
        </w:rPr>
        <w:t xml:space="preserve"> </w:t>
      </w:r>
      <w:r w:rsidR="00CB0057">
        <w:rPr>
          <w:rFonts w:ascii="Arial" w:hAnsi="Arial" w:cs="Arial"/>
          <w:bCs/>
          <w:sz w:val="22"/>
          <w:szCs w:val="22"/>
          <w:lang w:val="en-US" w:eastAsia="en-US"/>
        </w:rPr>
        <w:t>colleagues</w:t>
      </w:r>
      <w:r w:rsidR="00CB0057" w:rsidRPr="007D6937">
        <w:rPr>
          <w:rFonts w:ascii="Arial" w:hAnsi="Arial" w:cs="Arial"/>
          <w:bCs/>
          <w:sz w:val="22"/>
          <w:szCs w:val="22"/>
          <w:lang w:val="en-US" w:eastAsia="en-US"/>
        </w:rPr>
        <w:t>. Ethical</w:t>
      </w:r>
      <w:r w:rsidRPr="007D6937">
        <w:rPr>
          <w:rFonts w:ascii="Arial" w:hAnsi="Arial" w:cs="Arial"/>
          <w:bCs/>
          <w:sz w:val="22"/>
          <w:szCs w:val="22"/>
          <w:lang w:val="en-US" w:eastAsia="en-US"/>
        </w:rPr>
        <w:t xml:space="preserve"> practice guided m</w:t>
      </w:r>
      <w:r w:rsidR="00CB0057">
        <w:rPr>
          <w:rFonts w:ascii="Arial" w:hAnsi="Arial" w:cs="Arial"/>
          <w:bCs/>
          <w:sz w:val="22"/>
          <w:szCs w:val="22"/>
          <w:lang w:val="en-US" w:eastAsia="en-US"/>
        </w:rPr>
        <w:t>e throughout</w:t>
      </w:r>
      <w:r w:rsidRPr="007D6937">
        <w:rPr>
          <w:rFonts w:ascii="Arial" w:hAnsi="Arial" w:cs="Arial"/>
          <w:bCs/>
          <w:sz w:val="22"/>
          <w:szCs w:val="22"/>
          <w:lang w:val="en-US" w:eastAsia="en-US"/>
        </w:rPr>
        <w:t xml:space="preserve"> the placement. I maintained confidentiality, respected the individual's autonomy with the aid of searching for knowledgeable consent, and dealt with </w:t>
      </w:r>
      <w:r w:rsidR="00DF70E2">
        <w:rPr>
          <w:rFonts w:ascii="Arial" w:hAnsi="Arial" w:cs="Arial"/>
          <w:bCs/>
          <w:sz w:val="22"/>
          <w:szCs w:val="22"/>
          <w:lang w:val="en-US" w:eastAsia="en-US"/>
        </w:rPr>
        <w:t xml:space="preserve">them </w:t>
      </w:r>
      <w:r w:rsidR="00454D9F">
        <w:rPr>
          <w:rFonts w:ascii="Arial" w:hAnsi="Arial" w:cs="Arial"/>
          <w:bCs/>
          <w:sz w:val="22"/>
          <w:szCs w:val="22"/>
          <w:lang w:val="en-US" w:eastAsia="en-US"/>
        </w:rPr>
        <w:t>with dignity</w:t>
      </w:r>
      <w:r w:rsidRPr="007D6937">
        <w:rPr>
          <w:rFonts w:ascii="Arial" w:hAnsi="Arial" w:cs="Arial"/>
          <w:bCs/>
          <w:sz w:val="22"/>
          <w:szCs w:val="22"/>
          <w:lang w:val="en-US" w:eastAsia="en-US"/>
        </w:rPr>
        <w:t xml:space="preserve"> and respect. These moves mirrored the moral concepts described by way of Beauchamp and Childress (2019) and aligned with the NMC Code (2018), and, the NHS 6Cs, especially compassion, communication, competence, and </w:t>
      </w:r>
      <w:r w:rsidR="00161816" w:rsidRPr="007D6937">
        <w:rPr>
          <w:rFonts w:ascii="Arial" w:hAnsi="Arial" w:cs="Arial"/>
          <w:bCs/>
          <w:sz w:val="22"/>
          <w:szCs w:val="22"/>
          <w:lang w:val="en-US" w:eastAsia="en-US"/>
        </w:rPr>
        <w:t>commitment</w:t>
      </w:r>
    </w:p>
    <w:p w14:paraId="0ECD3B3B" w14:textId="77777777" w:rsidR="00B24422" w:rsidRPr="007D6937" w:rsidRDefault="00B24422" w:rsidP="007D6937">
      <w:pPr>
        <w:pStyle w:val="Heading1"/>
        <w:rPr>
          <w:color w:val="auto"/>
          <w:lang w:val="en-US" w:eastAsia="en-US"/>
        </w:rPr>
      </w:pPr>
      <w:bookmarkStart w:id="14" w:name="_Toc233746006"/>
      <w:r w:rsidRPr="007D6937">
        <w:rPr>
          <w:color w:val="auto"/>
          <w:lang w:val="en-US" w:eastAsia="en-US"/>
        </w:rPr>
        <w:t>Conclusion and Action Plan</w:t>
      </w:r>
      <w:bookmarkEnd w:id="14"/>
    </w:p>
    <w:p w14:paraId="0ECD3B3C" w14:textId="640BA3B8" w:rsidR="00B24422"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Overall this experience reinforced my perception of the significance of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partnership working, and moral practice in delivering </w:t>
      </w:r>
      <w:r w:rsidR="00E925DE">
        <w:rPr>
          <w:rFonts w:ascii="Arial" w:hAnsi="Arial" w:cs="Arial"/>
          <w:bCs/>
          <w:sz w:val="22"/>
          <w:szCs w:val="22"/>
          <w:lang w:val="en-US" w:eastAsia="en-US"/>
        </w:rPr>
        <w:t xml:space="preserve">better </w:t>
      </w:r>
      <w:r w:rsidR="00D3226D">
        <w:rPr>
          <w:rFonts w:ascii="Arial" w:hAnsi="Arial" w:cs="Arial"/>
          <w:bCs/>
          <w:sz w:val="22"/>
          <w:szCs w:val="22"/>
          <w:lang w:val="en-US" w:eastAsia="en-US"/>
        </w:rPr>
        <w:t>care for service user</w:t>
      </w:r>
      <w:r w:rsidR="00E92847">
        <w:rPr>
          <w:rFonts w:ascii="Arial" w:hAnsi="Arial" w:cs="Arial"/>
          <w:bCs/>
          <w:sz w:val="22"/>
          <w:szCs w:val="22"/>
          <w:lang w:val="en-US" w:eastAsia="en-US"/>
        </w:rPr>
        <w:t xml:space="preserve">s within the </w:t>
      </w:r>
      <w:r w:rsidR="00E92847" w:rsidRPr="007D6937">
        <w:rPr>
          <w:rFonts w:ascii="Arial" w:hAnsi="Arial" w:cs="Arial"/>
          <w:bCs/>
          <w:sz w:val="22"/>
          <w:szCs w:val="22"/>
          <w:lang w:val="en-US" w:eastAsia="en-US"/>
        </w:rPr>
        <w:lastRenderedPageBreak/>
        <w:t>health</w:t>
      </w:r>
      <w:r w:rsidRPr="007D6937">
        <w:rPr>
          <w:rFonts w:ascii="Arial" w:hAnsi="Arial" w:cs="Arial"/>
          <w:bCs/>
          <w:sz w:val="22"/>
          <w:szCs w:val="22"/>
          <w:lang w:val="en-US" w:eastAsia="en-US"/>
        </w:rPr>
        <w:t xml:space="preserve"> and social care</w:t>
      </w:r>
      <w:r w:rsidR="00E92847">
        <w:rPr>
          <w:rFonts w:ascii="Arial" w:hAnsi="Arial" w:cs="Arial"/>
          <w:bCs/>
          <w:sz w:val="22"/>
          <w:szCs w:val="22"/>
          <w:lang w:val="en-US" w:eastAsia="en-US"/>
        </w:rPr>
        <w:t xml:space="preserve"> sector</w:t>
      </w:r>
      <w:r w:rsidRPr="007D6937">
        <w:rPr>
          <w:rFonts w:ascii="Arial" w:hAnsi="Arial" w:cs="Arial"/>
          <w:bCs/>
          <w:sz w:val="22"/>
          <w:szCs w:val="22"/>
          <w:lang w:val="en-US" w:eastAsia="en-US"/>
        </w:rPr>
        <w:t>. My strengths consist of empathy, respectful communication, and the potential to work efficiently with colleagues. However, I want to enhance my self-</w:t>
      </w:r>
      <w:r w:rsidR="006250B1">
        <w:rPr>
          <w:rFonts w:ascii="Arial" w:hAnsi="Arial" w:cs="Arial"/>
          <w:bCs/>
          <w:sz w:val="22"/>
          <w:szCs w:val="22"/>
          <w:lang w:val="en-US" w:eastAsia="en-US"/>
        </w:rPr>
        <w:t>confidence</w:t>
      </w:r>
      <w:r w:rsidRPr="007D6937">
        <w:rPr>
          <w:rFonts w:ascii="Arial" w:hAnsi="Arial" w:cs="Arial"/>
          <w:bCs/>
          <w:sz w:val="22"/>
          <w:szCs w:val="22"/>
          <w:lang w:val="en-US" w:eastAsia="en-US"/>
        </w:rPr>
        <w:t xml:space="preserve"> in multidisciplinary discussions and increase my expertise of rules and moral decision-making.</w:t>
      </w:r>
    </w:p>
    <w:p w14:paraId="0ECD3B3D" w14:textId="069FA519" w:rsidR="00F64039" w:rsidRPr="007D6937" w:rsidRDefault="00B24422"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To gain this, I plan to take part in Continuing Professional Development (CPD), attend education on safeguarding and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 </w:t>
      </w:r>
      <w:proofErr w:type="spellStart"/>
      <w:r w:rsidR="008D6E17">
        <w:rPr>
          <w:rFonts w:ascii="Arial" w:hAnsi="Arial" w:cs="Arial"/>
          <w:bCs/>
          <w:sz w:val="22"/>
          <w:szCs w:val="22"/>
          <w:lang w:val="en-US" w:eastAsia="en-US"/>
        </w:rPr>
        <w:t>analyse</w:t>
      </w:r>
      <w:proofErr w:type="spellEnd"/>
      <w:r w:rsidR="00D35089">
        <w:rPr>
          <w:rFonts w:ascii="Arial" w:hAnsi="Arial" w:cs="Arial"/>
          <w:bCs/>
          <w:sz w:val="22"/>
          <w:szCs w:val="22"/>
          <w:lang w:val="en-US" w:eastAsia="en-US"/>
        </w:rPr>
        <w:t xml:space="preserve"> feedback from my </w:t>
      </w:r>
      <w:r w:rsidR="00316E2A">
        <w:rPr>
          <w:rFonts w:ascii="Arial" w:hAnsi="Arial" w:cs="Arial"/>
          <w:bCs/>
          <w:sz w:val="22"/>
          <w:szCs w:val="22"/>
          <w:lang w:val="en-US" w:eastAsia="en-US"/>
        </w:rPr>
        <w:t>superiors</w:t>
      </w:r>
      <w:r w:rsidR="00316E2A" w:rsidRPr="007D6937">
        <w:rPr>
          <w:rFonts w:ascii="Arial" w:hAnsi="Arial" w:cs="Arial"/>
          <w:bCs/>
          <w:sz w:val="22"/>
          <w:szCs w:val="22"/>
          <w:lang w:val="en-US" w:eastAsia="en-US"/>
        </w:rPr>
        <w:t>,</w:t>
      </w:r>
      <w:r w:rsidRPr="007D6937">
        <w:rPr>
          <w:rFonts w:ascii="Arial" w:hAnsi="Arial" w:cs="Arial"/>
          <w:bCs/>
          <w:sz w:val="22"/>
          <w:szCs w:val="22"/>
          <w:lang w:val="en-US" w:eastAsia="en-US"/>
        </w:rPr>
        <w:t xml:space="preserve"> and </w:t>
      </w:r>
      <w:r w:rsidR="005D1D2B">
        <w:rPr>
          <w:rFonts w:ascii="Arial" w:hAnsi="Arial" w:cs="Arial"/>
          <w:bCs/>
          <w:sz w:val="22"/>
          <w:szCs w:val="22"/>
          <w:lang w:val="en-US" w:eastAsia="en-US"/>
        </w:rPr>
        <w:t>study</w:t>
      </w:r>
      <w:r w:rsidR="00316E2A">
        <w:rPr>
          <w:rFonts w:ascii="Arial" w:hAnsi="Arial" w:cs="Arial"/>
          <w:bCs/>
          <w:sz w:val="22"/>
          <w:szCs w:val="22"/>
          <w:lang w:val="en-US" w:eastAsia="en-US"/>
        </w:rPr>
        <w:t xml:space="preserve"> </w:t>
      </w:r>
      <w:r w:rsidRPr="007D6937">
        <w:rPr>
          <w:rFonts w:ascii="Arial" w:hAnsi="Arial" w:cs="Arial"/>
          <w:bCs/>
          <w:sz w:val="22"/>
          <w:szCs w:val="22"/>
          <w:lang w:val="en-US" w:eastAsia="en-US"/>
        </w:rPr>
        <w:t>the Care Act 2014, Health and Care Act 2022, and NICE guidance. I will additionally</w:t>
      </w:r>
      <w:r w:rsidR="0096782C">
        <w:rPr>
          <w:rFonts w:ascii="Arial" w:hAnsi="Arial" w:cs="Arial"/>
          <w:bCs/>
          <w:sz w:val="22"/>
          <w:szCs w:val="22"/>
          <w:lang w:val="en-US" w:eastAsia="en-US"/>
        </w:rPr>
        <w:t xml:space="preserve"> </w:t>
      </w:r>
      <w:r w:rsidRPr="007D6937">
        <w:rPr>
          <w:rFonts w:ascii="Arial" w:hAnsi="Arial" w:cs="Arial"/>
          <w:bCs/>
          <w:sz w:val="22"/>
          <w:szCs w:val="22"/>
          <w:lang w:val="en-US" w:eastAsia="en-US"/>
        </w:rPr>
        <w:t xml:space="preserve">use Gibbs' Reflective Cycle to consider my practice and perceive possibilities for improvement. Through ongoing </w:t>
      </w:r>
      <w:r w:rsidR="009A2CC8">
        <w:rPr>
          <w:rFonts w:ascii="Arial" w:hAnsi="Arial" w:cs="Arial"/>
          <w:bCs/>
          <w:sz w:val="22"/>
          <w:szCs w:val="22"/>
          <w:lang w:val="en-US" w:eastAsia="en-US"/>
        </w:rPr>
        <w:t>working</w:t>
      </w:r>
      <w:r w:rsidRPr="007D6937">
        <w:rPr>
          <w:rFonts w:ascii="Arial" w:hAnsi="Arial" w:cs="Arial"/>
          <w:bCs/>
          <w:sz w:val="22"/>
          <w:szCs w:val="22"/>
          <w:lang w:val="en-US" w:eastAsia="en-US"/>
        </w:rPr>
        <w:t xml:space="preserve"> and </w:t>
      </w:r>
      <w:r w:rsidR="006250B1" w:rsidRPr="007D6937">
        <w:rPr>
          <w:rFonts w:ascii="Arial" w:hAnsi="Arial" w:cs="Arial"/>
          <w:bCs/>
          <w:sz w:val="22"/>
          <w:szCs w:val="22"/>
          <w:lang w:val="en-US" w:eastAsia="en-US"/>
        </w:rPr>
        <w:t>reflection</w:t>
      </w:r>
      <w:r w:rsidRPr="007D6937">
        <w:rPr>
          <w:rFonts w:ascii="Arial" w:hAnsi="Arial" w:cs="Arial"/>
          <w:bCs/>
          <w:sz w:val="22"/>
          <w:szCs w:val="22"/>
          <w:lang w:val="en-US" w:eastAsia="en-US"/>
        </w:rPr>
        <w:t xml:space="preserve">, </w:t>
      </w:r>
      <w:r w:rsidR="003D00B8">
        <w:rPr>
          <w:rFonts w:ascii="Arial" w:hAnsi="Arial" w:cs="Arial"/>
          <w:bCs/>
          <w:sz w:val="22"/>
          <w:szCs w:val="22"/>
          <w:lang w:val="en-US" w:eastAsia="en-US"/>
        </w:rPr>
        <w:t xml:space="preserve">my </w:t>
      </w:r>
      <w:r w:rsidRPr="007D6937">
        <w:rPr>
          <w:rFonts w:ascii="Arial" w:hAnsi="Arial" w:cs="Arial"/>
          <w:bCs/>
          <w:sz w:val="22"/>
          <w:szCs w:val="22"/>
          <w:lang w:val="en-US" w:eastAsia="en-US"/>
        </w:rPr>
        <w:t xml:space="preserve">purpose </w:t>
      </w:r>
      <w:r w:rsidR="003D00B8">
        <w:rPr>
          <w:rFonts w:ascii="Arial" w:hAnsi="Arial" w:cs="Arial"/>
          <w:bCs/>
          <w:sz w:val="22"/>
          <w:szCs w:val="22"/>
          <w:lang w:val="en-US" w:eastAsia="en-US"/>
        </w:rPr>
        <w:t>would be</w:t>
      </w:r>
      <w:r w:rsidR="00490E4B">
        <w:rPr>
          <w:rFonts w:ascii="Arial" w:hAnsi="Arial" w:cs="Arial"/>
          <w:bCs/>
          <w:sz w:val="22"/>
          <w:szCs w:val="22"/>
          <w:lang w:val="en-US" w:eastAsia="en-US"/>
        </w:rPr>
        <w:t xml:space="preserve"> </w:t>
      </w:r>
      <w:r w:rsidR="007A597D">
        <w:rPr>
          <w:rFonts w:ascii="Arial" w:hAnsi="Arial" w:cs="Arial"/>
          <w:bCs/>
          <w:sz w:val="22"/>
          <w:szCs w:val="22"/>
          <w:lang w:val="en-US" w:eastAsia="en-US"/>
        </w:rPr>
        <w:t>to become</w:t>
      </w:r>
      <w:r w:rsidRPr="007D6937">
        <w:rPr>
          <w:rFonts w:ascii="Arial" w:hAnsi="Arial" w:cs="Arial"/>
          <w:bCs/>
          <w:sz w:val="22"/>
          <w:szCs w:val="22"/>
          <w:lang w:val="en-US" w:eastAsia="en-US"/>
        </w:rPr>
        <w:t xml:space="preserve"> a capable health and social care </w:t>
      </w:r>
      <w:r w:rsidR="007A597D">
        <w:rPr>
          <w:rFonts w:ascii="Arial" w:hAnsi="Arial" w:cs="Arial"/>
          <w:bCs/>
          <w:sz w:val="22"/>
          <w:szCs w:val="22"/>
          <w:lang w:val="en-US" w:eastAsia="en-US"/>
        </w:rPr>
        <w:t>worker</w:t>
      </w:r>
      <w:r w:rsidRPr="007D6937">
        <w:rPr>
          <w:rFonts w:ascii="Arial" w:hAnsi="Arial" w:cs="Arial"/>
          <w:bCs/>
          <w:sz w:val="22"/>
          <w:szCs w:val="22"/>
          <w:lang w:val="en-US" w:eastAsia="en-US"/>
        </w:rPr>
        <w:t xml:space="preserve"> who persistently supplies compassionate, ethical, and person-</w:t>
      </w:r>
      <w:proofErr w:type="spellStart"/>
      <w:r w:rsidRPr="007D6937">
        <w:rPr>
          <w:rFonts w:ascii="Arial" w:hAnsi="Arial" w:cs="Arial"/>
          <w:bCs/>
          <w:sz w:val="22"/>
          <w:szCs w:val="22"/>
          <w:lang w:val="en-US" w:eastAsia="en-US"/>
        </w:rPr>
        <w:t>centred</w:t>
      </w:r>
      <w:proofErr w:type="spellEnd"/>
      <w:r w:rsidRPr="007D6937">
        <w:rPr>
          <w:rFonts w:ascii="Arial" w:hAnsi="Arial" w:cs="Arial"/>
          <w:bCs/>
          <w:sz w:val="22"/>
          <w:szCs w:val="22"/>
          <w:lang w:val="en-US" w:eastAsia="en-US"/>
        </w:rPr>
        <w:t xml:space="preserve"> care.</w:t>
      </w:r>
    </w:p>
    <w:p w14:paraId="0ECD3B3E" w14:textId="77777777" w:rsidR="007D6937" w:rsidRPr="007D6937" w:rsidRDefault="00F64039" w:rsidP="00FD5709">
      <w:pPr>
        <w:spacing w:before="100" w:beforeAutospacing="1" w:after="100" w:afterAutospacing="1" w:line="360" w:lineRule="auto"/>
        <w:jc w:val="both"/>
        <w:rPr>
          <w:rFonts w:ascii="Arial" w:hAnsi="Arial" w:cs="Arial"/>
          <w:bCs/>
          <w:sz w:val="22"/>
          <w:szCs w:val="22"/>
          <w:lang w:val="en-US" w:eastAsia="en-US"/>
        </w:rPr>
      </w:pPr>
      <w:r w:rsidRPr="007D6937">
        <w:rPr>
          <w:rFonts w:ascii="Arial" w:hAnsi="Arial" w:cs="Arial"/>
          <w:bCs/>
          <w:sz w:val="22"/>
          <w:szCs w:val="22"/>
          <w:lang w:val="en-US" w:eastAsia="en-US"/>
        </w:rPr>
        <w:t xml:space="preserve"> </w:t>
      </w:r>
    </w:p>
    <w:p w14:paraId="0ECD3B3F" w14:textId="77777777" w:rsidR="007D6937" w:rsidRPr="007D6937" w:rsidRDefault="007D6937">
      <w:pPr>
        <w:spacing w:after="200" w:line="276" w:lineRule="auto"/>
        <w:rPr>
          <w:rFonts w:ascii="Arial" w:hAnsi="Arial" w:cs="Arial"/>
          <w:bCs/>
          <w:sz w:val="22"/>
          <w:szCs w:val="22"/>
          <w:lang w:val="en-US" w:eastAsia="en-US"/>
        </w:rPr>
      </w:pPr>
      <w:r w:rsidRPr="007D6937">
        <w:rPr>
          <w:rFonts w:ascii="Arial" w:hAnsi="Arial" w:cs="Arial"/>
          <w:bCs/>
          <w:sz w:val="22"/>
          <w:szCs w:val="22"/>
          <w:lang w:val="en-US" w:eastAsia="en-US"/>
        </w:rPr>
        <w:br w:type="page"/>
      </w:r>
    </w:p>
    <w:p w14:paraId="0ECD3B40" w14:textId="77777777" w:rsidR="007D6937" w:rsidRDefault="007D6937" w:rsidP="007D6937">
      <w:pPr>
        <w:pStyle w:val="Heading1"/>
        <w:jc w:val="center"/>
        <w:rPr>
          <w:color w:val="auto"/>
          <w:lang w:val="en-US" w:eastAsia="en-US"/>
        </w:rPr>
      </w:pPr>
      <w:bookmarkStart w:id="15" w:name="_Toc233746007"/>
      <w:r w:rsidRPr="007D6937">
        <w:rPr>
          <w:color w:val="auto"/>
          <w:lang w:val="en-US" w:eastAsia="en-US"/>
        </w:rPr>
        <w:lastRenderedPageBreak/>
        <w:t>References</w:t>
      </w:r>
      <w:bookmarkEnd w:id="15"/>
    </w:p>
    <w:p w14:paraId="0ECD3B41" w14:textId="77777777" w:rsidR="007D6937" w:rsidRPr="007D6937" w:rsidRDefault="007D6937" w:rsidP="007D6937">
      <w:pPr>
        <w:rPr>
          <w:lang w:val="en-US" w:eastAsia="en-US"/>
        </w:rPr>
      </w:pPr>
    </w:p>
    <w:p w14:paraId="0ECD3B42"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Beauchamp, T. L., &amp; Childress, J. F. (2019). </w:t>
      </w:r>
      <w:r w:rsidRPr="007D6937">
        <w:rPr>
          <w:rFonts w:ascii="Arial" w:eastAsiaTheme="majorEastAsia" w:hAnsi="Arial" w:cs="Arial"/>
          <w:i/>
          <w:iCs/>
          <w:sz w:val="22"/>
          <w:szCs w:val="22"/>
          <w:lang w:val="en-US" w:eastAsia="en-US"/>
        </w:rPr>
        <w:t>Principles of biomedical ethics</w:t>
      </w:r>
      <w:r w:rsidRPr="007D6937">
        <w:rPr>
          <w:rFonts w:ascii="Arial" w:hAnsi="Arial" w:cs="Arial"/>
          <w:sz w:val="22"/>
          <w:szCs w:val="22"/>
          <w:lang w:val="en-US" w:eastAsia="en-US"/>
        </w:rPr>
        <w:t xml:space="preserve"> (8th ed.). Oxford University Press.</w:t>
      </w:r>
    </w:p>
    <w:p w14:paraId="0ECD3B43"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Bronfenbrenner, U. (1979). </w:t>
      </w:r>
      <w:r w:rsidRPr="007D6937">
        <w:rPr>
          <w:rFonts w:ascii="Arial" w:eastAsiaTheme="majorEastAsia" w:hAnsi="Arial" w:cs="Arial"/>
          <w:i/>
          <w:iCs/>
          <w:sz w:val="22"/>
          <w:szCs w:val="22"/>
          <w:lang w:val="en-US" w:eastAsia="en-US"/>
        </w:rPr>
        <w:t>The ecology of human development: Experiments by nature and design</w:t>
      </w:r>
      <w:r w:rsidRPr="007D6937">
        <w:rPr>
          <w:rFonts w:ascii="Arial" w:hAnsi="Arial" w:cs="Arial"/>
          <w:sz w:val="22"/>
          <w:szCs w:val="22"/>
          <w:lang w:val="en-US" w:eastAsia="en-US"/>
        </w:rPr>
        <w:t>. Harvard University Press.</w:t>
      </w:r>
    </w:p>
    <w:p w14:paraId="0ECD3B44"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Care Act 2014, c. 23. </w:t>
      </w:r>
      <w:hyperlink r:id="rId8" w:history="1">
        <w:r w:rsidRPr="007D6937">
          <w:rPr>
            <w:rFonts w:ascii="Arial" w:hAnsi="Arial" w:cs="Arial"/>
            <w:sz w:val="22"/>
            <w:szCs w:val="22"/>
            <w:u w:val="single"/>
            <w:lang w:val="en-US" w:eastAsia="en-US"/>
          </w:rPr>
          <w:t>https://www.legislation.gov.uk/ukpga/2014/23/contents/enacted</w:t>
        </w:r>
      </w:hyperlink>
    </w:p>
    <w:p w14:paraId="0ECD3B45"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Care Quality Commission. (2023). </w:t>
      </w:r>
      <w:r w:rsidRPr="007D6937">
        <w:rPr>
          <w:rFonts w:ascii="Arial" w:eastAsiaTheme="majorEastAsia" w:hAnsi="Arial" w:cs="Arial"/>
          <w:i/>
          <w:iCs/>
          <w:sz w:val="22"/>
          <w:szCs w:val="22"/>
          <w:lang w:val="en-US" w:eastAsia="en-US"/>
        </w:rPr>
        <w:t>The fundamental standards</w:t>
      </w:r>
      <w:r w:rsidRPr="007D6937">
        <w:rPr>
          <w:rFonts w:ascii="Arial" w:hAnsi="Arial" w:cs="Arial"/>
          <w:sz w:val="22"/>
          <w:szCs w:val="22"/>
          <w:lang w:val="en-US" w:eastAsia="en-US"/>
        </w:rPr>
        <w:t xml:space="preserve">. </w:t>
      </w:r>
      <w:hyperlink r:id="rId9" w:history="1">
        <w:r w:rsidRPr="007D6937">
          <w:rPr>
            <w:rFonts w:ascii="Arial" w:hAnsi="Arial" w:cs="Arial"/>
            <w:sz w:val="22"/>
            <w:szCs w:val="22"/>
            <w:u w:val="single"/>
            <w:lang w:val="en-US" w:eastAsia="en-US"/>
          </w:rPr>
          <w:t>https://www.cqc.org.uk/what-we-do/how-we-do-our-job/fundamental-standards</w:t>
        </w:r>
      </w:hyperlink>
    </w:p>
    <w:p w14:paraId="0ECD3B46"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Health and Care Act 2022, c. 31. </w:t>
      </w:r>
      <w:hyperlink r:id="rId10" w:history="1">
        <w:r w:rsidRPr="007D6937">
          <w:rPr>
            <w:rFonts w:ascii="Arial" w:hAnsi="Arial" w:cs="Arial"/>
            <w:sz w:val="22"/>
            <w:szCs w:val="22"/>
            <w:u w:val="single"/>
            <w:lang w:val="en-US" w:eastAsia="en-US"/>
          </w:rPr>
          <w:t>https://www.legislation.gov.uk/ukpga/2022/31/contents/enacted</w:t>
        </w:r>
      </w:hyperlink>
    </w:p>
    <w:p w14:paraId="0ECD3B47"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Maslow, A. H. (1943). A theory of human motivation. </w:t>
      </w:r>
      <w:r w:rsidRPr="007D6937">
        <w:rPr>
          <w:rFonts w:ascii="Arial" w:eastAsiaTheme="majorEastAsia" w:hAnsi="Arial" w:cs="Arial"/>
          <w:i/>
          <w:iCs/>
          <w:sz w:val="22"/>
          <w:szCs w:val="22"/>
          <w:lang w:val="en-US" w:eastAsia="en-US"/>
        </w:rPr>
        <w:t>Psychological Review, 50</w:t>
      </w:r>
      <w:r w:rsidRPr="007D6937">
        <w:rPr>
          <w:rFonts w:ascii="Arial" w:hAnsi="Arial" w:cs="Arial"/>
          <w:sz w:val="22"/>
          <w:szCs w:val="22"/>
          <w:lang w:val="en-US" w:eastAsia="en-US"/>
        </w:rPr>
        <w:t xml:space="preserve">(4), 370–396. </w:t>
      </w:r>
      <w:hyperlink r:id="rId11" w:history="1">
        <w:r w:rsidRPr="007D6937">
          <w:rPr>
            <w:rFonts w:ascii="Arial" w:hAnsi="Arial" w:cs="Arial"/>
            <w:sz w:val="22"/>
            <w:szCs w:val="22"/>
            <w:u w:val="single"/>
            <w:lang w:val="en-US" w:eastAsia="en-US"/>
          </w:rPr>
          <w:t>https://doi.org/10.1037/h0054346</w:t>
        </w:r>
      </w:hyperlink>
    </w:p>
    <w:p w14:paraId="0ECD3B48"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McCormack, B., &amp; McCance, T. (2021). </w:t>
      </w:r>
      <w:r w:rsidRPr="007D6937">
        <w:rPr>
          <w:rFonts w:ascii="Arial" w:eastAsiaTheme="majorEastAsia" w:hAnsi="Arial" w:cs="Arial"/>
          <w:i/>
          <w:iCs/>
          <w:sz w:val="22"/>
          <w:szCs w:val="22"/>
          <w:lang w:val="en-US" w:eastAsia="en-US"/>
        </w:rPr>
        <w:t>Person-</w:t>
      </w:r>
      <w:proofErr w:type="spellStart"/>
      <w:r w:rsidRPr="007D6937">
        <w:rPr>
          <w:rFonts w:ascii="Arial" w:eastAsiaTheme="majorEastAsia" w:hAnsi="Arial" w:cs="Arial"/>
          <w:i/>
          <w:iCs/>
          <w:sz w:val="22"/>
          <w:szCs w:val="22"/>
          <w:lang w:val="en-US" w:eastAsia="en-US"/>
        </w:rPr>
        <w:t>centred</w:t>
      </w:r>
      <w:proofErr w:type="spellEnd"/>
      <w:r w:rsidRPr="007D6937">
        <w:rPr>
          <w:rFonts w:ascii="Arial" w:eastAsiaTheme="majorEastAsia" w:hAnsi="Arial" w:cs="Arial"/>
          <w:i/>
          <w:iCs/>
          <w:sz w:val="22"/>
          <w:szCs w:val="22"/>
          <w:lang w:val="en-US" w:eastAsia="en-US"/>
        </w:rPr>
        <w:t xml:space="preserve"> practice in nursing and health care: Theory and practice</w:t>
      </w:r>
      <w:r w:rsidRPr="007D6937">
        <w:rPr>
          <w:rFonts w:ascii="Arial" w:hAnsi="Arial" w:cs="Arial"/>
          <w:sz w:val="22"/>
          <w:szCs w:val="22"/>
          <w:lang w:val="en-US" w:eastAsia="en-US"/>
        </w:rPr>
        <w:t xml:space="preserve"> (3rd ed.). Wiley-Blackwell.</w:t>
      </w:r>
    </w:p>
    <w:p w14:paraId="0ECD3B49"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National Institute for Health and Care Excellence. (2021). </w:t>
      </w:r>
      <w:r w:rsidRPr="007D6937">
        <w:rPr>
          <w:rFonts w:ascii="Arial" w:eastAsiaTheme="majorEastAsia" w:hAnsi="Arial" w:cs="Arial"/>
          <w:i/>
          <w:iCs/>
          <w:sz w:val="22"/>
          <w:szCs w:val="22"/>
          <w:lang w:val="en-US" w:eastAsia="en-US"/>
        </w:rPr>
        <w:t>Shared decision making (NICE guideline NG197).</w:t>
      </w:r>
      <w:r w:rsidRPr="007D6937">
        <w:rPr>
          <w:rFonts w:ascii="Arial" w:hAnsi="Arial" w:cs="Arial"/>
          <w:sz w:val="22"/>
          <w:szCs w:val="22"/>
          <w:lang w:val="en-US" w:eastAsia="en-US"/>
        </w:rPr>
        <w:t xml:space="preserve"> </w:t>
      </w:r>
      <w:hyperlink r:id="rId12" w:history="1">
        <w:r w:rsidRPr="007D6937">
          <w:rPr>
            <w:rFonts w:ascii="Arial" w:hAnsi="Arial" w:cs="Arial"/>
            <w:sz w:val="22"/>
            <w:szCs w:val="22"/>
            <w:u w:val="single"/>
            <w:lang w:val="en-US" w:eastAsia="en-US"/>
          </w:rPr>
          <w:t>https://www.nice.org.uk/guidance/ng197</w:t>
        </w:r>
      </w:hyperlink>
    </w:p>
    <w:p w14:paraId="0ECD3B4A"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National Institute for Health and Care Excellence. (2016). </w:t>
      </w:r>
      <w:r w:rsidRPr="007D6937">
        <w:rPr>
          <w:rFonts w:ascii="Arial" w:eastAsiaTheme="majorEastAsia" w:hAnsi="Arial" w:cs="Arial"/>
          <w:i/>
          <w:iCs/>
          <w:sz w:val="22"/>
          <w:szCs w:val="22"/>
          <w:lang w:val="en-US" w:eastAsia="en-US"/>
        </w:rPr>
        <w:t>Multimorbidity: Clinical assessment and management (NICE guideline NG56).</w:t>
      </w:r>
      <w:r w:rsidRPr="007D6937">
        <w:rPr>
          <w:rFonts w:ascii="Arial" w:hAnsi="Arial" w:cs="Arial"/>
          <w:sz w:val="22"/>
          <w:szCs w:val="22"/>
          <w:lang w:val="en-US" w:eastAsia="en-US"/>
        </w:rPr>
        <w:t xml:space="preserve"> </w:t>
      </w:r>
      <w:hyperlink r:id="rId13" w:history="1">
        <w:r w:rsidRPr="007D6937">
          <w:rPr>
            <w:rFonts w:ascii="Arial" w:hAnsi="Arial" w:cs="Arial"/>
            <w:sz w:val="22"/>
            <w:szCs w:val="22"/>
            <w:u w:val="single"/>
            <w:lang w:val="en-US" w:eastAsia="en-US"/>
          </w:rPr>
          <w:t>https://www.nice.org.uk/guidance/ng56</w:t>
        </w:r>
      </w:hyperlink>
    </w:p>
    <w:p w14:paraId="0ECD3B4B"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NHS England. (n.d.). </w:t>
      </w:r>
      <w:r w:rsidRPr="007D6937">
        <w:rPr>
          <w:rFonts w:ascii="Arial" w:eastAsiaTheme="majorEastAsia" w:hAnsi="Arial" w:cs="Arial"/>
          <w:i/>
          <w:iCs/>
          <w:sz w:val="22"/>
          <w:szCs w:val="22"/>
          <w:lang w:val="en-US" w:eastAsia="en-US"/>
        </w:rPr>
        <w:t>Joan's story</w:t>
      </w:r>
      <w:r w:rsidRPr="007D6937">
        <w:rPr>
          <w:rFonts w:ascii="Arial" w:hAnsi="Arial" w:cs="Arial"/>
          <w:sz w:val="22"/>
          <w:szCs w:val="22"/>
          <w:lang w:val="en-US" w:eastAsia="en-US"/>
        </w:rPr>
        <w:t xml:space="preserve">. </w:t>
      </w:r>
      <w:hyperlink r:id="rId14" w:history="1">
        <w:r w:rsidRPr="007D6937">
          <w:rPr>
            <w:rFonts w:ascii="Arial" w:hAnsi="Arial" w:cs="Arial"/>
            <w:sz w:val="22"/>
            <w:szCs w:val="22"/>
            <w:u w:val="single"/>
            <w:lang w:val="en-US" w:eastAsia="en-US"/>
          </w:rPr>
          <w:t>https://www.england.nhs.uk/personalisedcare/</w:t>
        </w:r>
      </w:hyperlink>
    </w:p>
    <w:p w14:paraId="0ECD3B4C"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NHS England. (2016). </w:t>
      </w:r>
      <w:r w:rsidRPr="007D6937">
        <w:rPr>
          <w:rFonts w:ascii="Arial" w:eastAsiaTheme="majorEastAsia" w:hAnsi="Arial" w:cs="Arial"/>
          <w:i/>
          <w:iCs/>
          <w:sz w:val="22"/>
          <w:szCs w:val="22"/>
          <w:lang w:val="en-US" w:eastAsia="en-US"/>
        </w:rPr>
        <w:t>Leading change, adding value: A framework for nursing, midwifery and care staff</w:t>
      </w:r>
      <w:r w:rsidRPr="007D6937">
        <w:rPr>
          <w:rFonts w:ascii="Arial" w:hAnsi="Arial" w:cs="Arial"/>
          <w:sz w:val="22"/>
          <w:szCs w:val="22"/>
          <w:lang w:val="en-US" w:eastAsia="en-US"/>
        </w:rPr>
        <w:t xml:space="preserve">. </w:t>
      </w:r>
      <w:hyperlink r:id="rId15" w:history="1">
        <w:r w:rsidRPr="007D6937">
          <w:rPr>
            <w:rFonts w:ascii="Arial" w:hAnsi="Arial" w:cs="Arial"/>
            <w:sz w:val="22"/>
            <w:szCs w:val="22"/>
            <w:u w:val="single"/>
            <w:lang w:val="en-US" w:eastAsia="en-US"/>
          </w:rPr>
          <w:t>https://www.england.nhs.uk/leadingchange/</w:t>
        </w:r>
      </w:hyperlink>
    </w:p>
    <w:p w14:paraId="0ECD3B4D"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Nursing and Midwifery Council. (2018). </w:t>
      </w:r>
      <w:r w:rsidRPr="007D6937">
        <w:rPr>
          <w:rFonts w:ascii="Arial" w:eastAsiaTheme="majorEastAsia" w:hAnsi="Arial" w:cs="Arial"/>
          <w:i/>
          <w:iCs/>
          <w:sz w:val="22"/>
          <w:szCs w:val="22"/>
          <w:lang w:val="en-US" w:eastAsia="en-US"/>
        </w:rPr>
        <w:t xml:space="preserve">The Code: Professional standards of practice and </w:t>
      </w:r>
      <w:proofErr w:type="spellStart"/>
      <w:r w:rsidRPr="007D6937">
        <w:rPr>
          <w:rFonts w:ascii="Arial" w:eastAsiaTheme="majorEastAsia" w:hAnsi="Arial" w:cs="Arial"/>
          <w:i/>
          <w:iCs/>
          <w:sz w:val="22"/>
          <w:szCs w:val="22"/>
          <w:lang w:val="en-US" w:eastAsia="en-US"/>
        </w:rPr>
        <w:t>behaviour</w:t>
      </w:r>
      <w:proofErr w:type="spellEnd"/>
      <w:r w:rsidRPr="007D6937">
        <w:rPr>
          <w:rFonts w:ascii="Arial" w:eastAsiaTheme="majorEastAsia" w:hAnsi="Arial" w:cs="Arial"/>
          <w:i/>
          <w:iCs/>
          <w:sz w:val="22"/>
          <w:szCs w:val="22"/>
          <w:lang w:val="en-US" w:eastAsia="en-US"/>
        </w:rPr>
        <w:t xml:space="preserve"> for nurses, midwives and nursing associates</w:t>
      </w:r>
      <w:r w:rsidRPr="007D6937">
        <w:rPr>
          <w:rFonts w:ascii="Arial" w:hAnsi="Arial" w:cs="Arial"/>
          <w:sz w:val="22"/>
          <w:szCs w:val="22"/>
          <w:lang w:val="en-US" w:eastAsia="en-US"/>
        </w:rPr>
        <w:t xml:space="preserve">. </w:t>
      </w:r>
      <w:hyperlink r:id="rId16" w:history="1">
        <w:r w:rsidRPr="007D6937">
          <w:rPr>
            <w:rFonts w:ascii="Arial" w:hAnsi="Arial" w:cs="Arial"/>
            <w:sz w:val="22"/>
            <w:szCs w:val="22"/>
            <w:u w:val="single"/>
            <w:lang w:val="en-US" w:eastAsia="en-US"/>
          </w:rPr>
          <w:t>https://www.nmc.org.uk/standards/code/</w:t>
        </w:r>
      </w:hyperlink>
    </w:p>
    <w:p w14:paraId="0ECD3B4E" w14:textId="77777777" w:rsidR="007D6937" w:rsidRPr="007D6937" w:rsidRDefault="007D6937" w:rsidP="007D6937">
      <w:pPr>
        <w:spacing w:before="100" w:beforeAutospacing="1" w:after="100" w:afterAutospacing="1"/>
        <w:rPr>
          <w:rFonts w:ascii="Arial" w:hAnsi="Arial" w:cs="Arial"/>
          <w:sz w:val="22"/>
          <w:szCs w:val="22"/>
          <w:lang w:val="en-US" w:eastAsia="en-US"/>
        </w:rPr>
      </w:pPr>
      <w:r w:rsidRPr="007D6937">
        <w:rPr>
          <w:rFonts w:ascii="Arial" w:hAnsi="Arial" w:cs="Arial"/>
          <w:sz w:val="22"/>
          <w:szCs w:val="22"/>
          <w:lang w:val="en-US" w:eastAsia="en-US"/>
        </w:rPr>
        <w:t xml:space="preserve">Social Care Institute for Excellence. (2022). </w:t>
      </w:r>
      <w:r w:rsidRPr="007D6937">
        <w:rPr>
          <w:rFonts w:ascii="Arial" w:eastAsiaTheme="majorEastAsia" w:hAnsi="Arial" w:cs="Arial"/>
          <w:i/>
          <w:iCs/>
          <w:sz w:val="22"/>
          <w:szCs w:val="22"/>
          <w:lang w:val="en-US" w:eastAsia="en-US"/>
        </w:rPr>
        <w:t>Partnership working in health and social care</w:t>
      </w:r>
      <w:r w:rsidRPr="007D6937">
        <w:rPr>
          <w:rFonts w:ascii="Arial" w:hAnsi="Arial" w:cs="Arial"/>
          <w:sz w:val="22"/>
          <w:szCs w:val="22"/>
          <w:lang w:val="en-US" w:eastAsia="en-US"/>
        </w:rPr>
        <w:t xml:space="preserve">. </w:t>
      </w:r>
      <w:hyperlink r:id="rId17" w:history="1">
        <w:r w:rsidRPr="007D6937">
          <w:rPr>
            <w:rFonts w:ascii="Arial" w:hAnsi="Arial" w:cs="Arial"/>
            <w:sz w:val="22"/>
            <w:szCs w:val="22"/>
            <w:u w:val="single"/>
            <w:lang w:val="en-US" w:eastAsia="en-US"/>
          </w:rPr>
          <w:t>https://www.scie.org.uk/</w:t>
        </w:r>
      </w:hyperlink>
    </w:p>
    <w:p w14:paraId="0ECD3B4F" w14:textId="77777777" w:rsidR="00FB07B2" w:rsidRPr="007D6937" w:rsidRDefault="00FB07B2" w:rsidP="00FD5709">
      <w:pPr>
        <w:spacing w:before="100" w:beforeAutospacing="1" w:after="100" w:afterAutospacing="1" w:line="360" w:lineRule="auto"/>
        <w:jc w:val="both"/>
        <w:rPr>
          <w:rFonts w:ascii="Arial" w:hAnsi="Arial" w:cs="Arial"/>
          <w:sz w:val="22"/>
          <w:szCs w:val="22"/>
        </w:rPr>
      </w:pPr>
    </w:p>
    <w:sectPr w:rsidR="00FB07B2" w:rsidRPr="007D6937">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EA2F9" w14:textId="77777777" w:rsidR="00295E89" w:rsidRDefault="00295E89" w:rsidP="00CB7BE5">
      <w:r>
        <w:separator/>
      </w:r>
    </w:p>
  </w:endnote>
  <w:endnote w:type="continuationSeparator" w:id="0">
    <w:p w14:paraId="4A0B25DE" w14:textId="77777777" w:rsidR="00295E89" w:rsidRDefault="00295E89" w:rsidP="00CB7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B55168" w14:textId="77777777" w:rsidR="00295E89" w:rsidRDefault="00295E89" w:rsidP="00CB7BE5">
      <w:r>
        <w:separator/>
      </w:r>
    </w:p>
  </w:footnote>
  <w:footnote w:type="continuationSeparator" w:id="0">
    <w:p w14:paraId="56E51A6A" w14:textId="77777777" w:rsidR="00295E89" w:rsidRDefault="00295E89" w:rsidP="00CB7B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6013451"/>
      <w:docPartObj>
        <w:docPartGallery w:val="Page Numbers (Top of Page)"/>
        <w:docPartUnique/>
      </w:docPartObj>
    </w:sdtPr>
    <w:sdtEndPr>
      <w:rPr>
        <w:noProof/>
      </w:rPr>
    </w:sdtEndPr>
    <w:sdtContent>
      <w:p w14:paraId="0ECD3B54" w14:textId="77777777" w:rsidR="00CB7BE5" w:rsidRDefault="00CB7BE5">
        <w:pPr>
          <w:pStyle w:val="Header"/>
          <w:jc w:val="right"/>
        </w:pPr>
        <w:r>
          <w:fldChar w:fldCharType="begin"/>
        </w:r>
        <w:r>
          <w:instrText xml:space="preserve"> PAGE   \* MERGEFORMAT </w:instrText>
        </w:r>
        <w:r>
          <w:fldChar w:fldCharType="separate"/>
        </w:r>
        <w:r w:rsidR="008C2F86">
          <w:rPr>
            <w:noProof/>
          </w:rPr>
          <w:t>3</w:t>
        </w:r>
        <w:r>
          <w:rPr>
            <w:noProof/>
          </w:rPr>
          <w:fldChar w:fldCharType="end"/>
        </w:r>
      </w:p>
    </w:sdtContent>
  </w:sdt>
  <w:p w14:paraId="0ECD3B55" w14:textId="77777777" w:rsidR="00CB7BE5" w:rsidRDefault="00CB7B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A227C3"/>
    <w:multiLevelType w:val="hybridMultilevel"/>
    <w:tmpl w:val="649E7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cs="Times New Roman"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cs="Times New Roman"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cs="Times New Roman" w:hint="default"/>
      </w:rPr>
    </w:lvl>
    <w:lvl w:ilvl="8" w:tplc="CE0A151E">
      <w:start w:val="1"/>
      <w:numFmt w:val="bullet"/>
      <w:lvlText w:val=""/>
      <w:lvlJc w:val="left"/>
      <w:pPr>
        <w:ind w:left="6480" w:hanging="360"/>
      </w:pPr>
      <w:rPr>
        <w:rFonts w:ascii="Wingdings" w:hAnsi="Wingdings" w:hint="default"/>
      </w:rPr>
    </w:lvl>
  </w:abstractNum>
  <w:num w:numId="1" w16cid:durableId="710105879">
    <w:abstractNumId w:val="1"/>
  </w:num>
  <w:num w:numId="2" w16cid:durableId="497767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F7E44"/>
    <w:rsid w:val="00023147"/>
    <w:rsid w:val="0006756D"/>
    <w:rsid w:val="000758A5"/>
    <w:rsid w:val="000C4963"/>
    <w:rsid w:val="000C6F52"/>
    <w:rsid w:val="000E1EE0"/>
    <w:rsid w:val="00105B21"/>
    <w:rsid w:val="00116F6E"/>
    <w:rsid w:val="00120DC0"/>
    <w:rsid w:val="00121F1E"/>
    <w:rsid w:val="00154F36"/>
    <w:rsid w:val="00161816"/>
    <w:rsid w:val="001837D0"/>
    <w:rsid w:val="001B3902"/>
    <w:rsid w:val="001B4628"/>
    <w:rsid w:val="001D4390"/>
    <w:rsid w:val="001F00CF"/>
    <w:rsid w:val="001F7BCC"/>
    <w:rsid w:val="00230FAB"/>
    <w:rsid w:val="002452E1"/>
    <w:rsid w:val="00292DB2"/>
    <w:rsid w:val="00295E89"/>
    <w:rsid w:val="002A5F28"/>
    <w:rsid w:val="002F7E44"/>
    <w:rsid w:val="00304065"/>
    <w:rsid w:val="00314701"/>
    <w:rsid w:val="00316E2A"/>
    <w:rsid w:val="0035560C"/>
    <w:rsid w:val="00356859"/>
    <w:rsid w:val="003C2F1A"/>
    <w:rsid w:val="003D00B8"/>
    <w:rsid w:val="003D26D8"/>
    <w:rsid w:val="00412442"/>
    <w:rsid w:val="004419B0"/>
    <w:rsid w:val="00454D9F"/>
    <w:rsid w:val="00465FC4"/>
    <w:rsid w:val="00490E4B"/>
    <w:rsid w:val="0049538E"/>
    <w:rsid w:val="00534573"/>
    <w:rsid w:val="00546B8B"/>
    <w:rsid w:val="00591F8B"/>
    <w:rsid w:val="005979BF"/>
    <w:rsid w:val="005D0330"/>
    <w:rsid w:val="005D1D2B"/>
    <w:rsid w:val="005F1D33"/>
    <w:rsid w:val="006136A1"/>
    <w:rsid w:val="006250B1"/>
    <w:rsid w:val="00626718"/>
    <w:rsid w:val="006527F2"/>
    <w:rsid w:val="006F758A"/>
    <w:rsid w:val="00703BE2"/>
    <w:rsid w:val="0074003A"/>
    <w:rsid w:val="00764D11"/>
    <w:rsid w:val="007777AA"/>
    <w:rsid w:val="00780344"/>
    <w:rsid w:val="007A597D"/>
    <w:rsid w:val="007D6937"/>
    <w:rsid w:val="0087320E"/>
    <w:rsid w:val="00876ACA"/>
    <w:rsid w:val="008B299D"/>
    <w:rsid w:val="008C2F86"/>
    <w:rsid w:val="008D6E17"/>
    <w:rsid w:val="008F6B77"/>
    <w:rsid w:val="00923BE0"/>
    <w:rsid w:val="00923DB6"/>
    <w:rsid w:val="00946C4D"/>
    <w:rsid w:val="009526DB"/>
    <w:rsid w:val="0096782C"/>
    <w:rsid w:val="009A2CC8"/>
    <w:rsid w:val="009C2727"/>
    <w:rsid w:val="009D6E0B"/>
    <w:rsid w:val="009F3396"/>
    <w:rsid w:val="00A7171B"/>
    <w:rsid w:val="00A81D71"/>
    <w:rsid w:val="00AA0DB0"/>
    <w:rsid w:val="00AC576A"/>
    <w:rsid w:val="00AE475C"/>
    <w:rsid w:val="00AF2AAC"/>
    <w:rsid w:val="00B010F7"/>
    <w:rsid w:val="00B24422"/>
    <w:rsid w:val="00BC2A19"/>
    <w:rsid w:val="00BD5FA5"/>
    <w:rsid w:val="00C0152B"/>
    <w:rsid w:val="00C43B22"/>
    <w:rsid w:val="00CB0057"/>
    <w:rsid w:val="00CB7BE5"/>
    <w:rsid w:val="00CF231A"/>
    <w:rsid w:val="00D003EE"/>
    <w:rsid w:val="00D3226D"/>
    <w:rsid w:val="00D35089"/>
    <w:rsid w:val="00D41145"/>
    <w:rsid w:val="00D411B2"/>
    <w:rsid w:val="00DA6C8F"/>
    <w:rsid w:val="00DD29F7"/>
    <w:rsid w:val="00DF70E2"/>
    <w:rsid w:val="00E26860"/>
    <w:rsid w:val="00E925DE"/>
    <w:rsid w:val="00E92847"/>
    <w:rsid w:val="00F227DA"/>
    <w:rsid w:val="00F448E3"/>
    <w:rsid w:val="00F5023E"/>
    <w:rsid w:val="00F64039"/>
    <w:rsid w:val="00FA554A"/>
    <w:rsid w:val="00FB07B2"/>
    <w:rsid w:val="00FB69FD"/>
    <w:rsid w:val="00FD57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D3AF4"/>
  <w15:docId w15:val="{E9A69371-73C2-422D-A852-4CA730D93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7E44"/>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7D693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D6937"/>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7E44"/>
    <w:rPr>
      <w:color w:val="467886"/>
      <w:u w:val="single"/>
    </w:rPr>
  </w:style>
  <w:style w:type="character" w:customStyle="1" w:styleId="Heading1Char">
    <w:name w:val="Heading 1 Char"/>
    <w:basedOn w:val="DefaultParagraphFont"/>
    <w:link w:val="Heading1"/>
    <w:uiPriority w:val="9"/>
    <w:rsid w:val="007D6937"/>
    <w:rPr>
      <w:rFonts w:asciiTheme="majorHAnsi" w:eastAsiaTheme="majorEastAsia" w:hAnsiTheme="majorHAnsi" w:cstheme="majorBidi"/>
      <w:b/>
      <w:bCs/>
      <w:color w:val="365F91" w:themeColor="accent1" w:themeShade="BF"/>
      <w:sz w:val="28"/>
      <w:szCs w:val="28"/>
      <w:lang w:val="en-GB" w:eastAsia="en-GB"/>
    </w:rPr>
  </w:style>
  <w:style w:type="character" w:customStyle="1" w:styleId="Heading2Char">
    <w:name w:val="Heading 2 Char"/>
    <w:basedOn w:val="DefaultParagraphFont"/>
    <w:link w:val="Heading2"/>
    <w:uiPriority w:val="9"/>
    <w:rsid w:val="007D6937"/>
    <w:rPr>
      <w:rFonts w:asciiTheme="majorHAnsi" w:eastAsiaTheme="majorEastAsia" w:hAnsiTheme="majorHAnsi" w:cstheme="majorBidi"/>
      <w:b/>
      <w:bCs/>
      <w:color w:val="4F81BD" w:themeColor="accent1"/>
      <w:sz w:val="26"/>
      <w:szCs w:val="26"/>
      <w:lang w:val="en-GB" w:eastAsia="en-GB"/>
    </w:rPr>
  </w:style>
  <w:style w:type="paragraph" w:styleId="Header">
    <w:name w:val="header"/>
    <w:basedOn w:val="Normal"/>
    <w:link w:val="HeaderChar"/>
    <w:uiPriority w:val="99"/>
    <w:unhideWhenUsed/>
    <w:rsid w:val="00CB7BE5"/>
    <w:pPr>
      <w:tabs>
        <w:tab w:val="center" w:pos="4680"/>
        <w:tab w:val="right" w:pos="9360"/>
      </w:tabs>
    </w:pPr>
  </w:style>
  <w:style w:type="character" w:customStyle="1" w:styleId="HeaderChar">
    <w:name w:val="Header Char"/>
    <w:basedOn w:val="DefaultParagraphFont"/>
    <w:link w:val="Header"/>
    <w:uiPriority w:val="99"/>
    <w:rsid w:val="00CB7BE5"/>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B7BE5"/>
    <w:pPr>
      <w:tabs>
        <w:tab w:val="center" w:pos="4680"/>
        <w:tab w:val="right" w:pos="9360"/>
      </w:tabs>
    </w:pPr>
  </w:style>
  <w:style w:type="character" w:customStyle="1" w:styleId="FooterChar">
    <w:name w:val="Footer Char"/>
    <w:basedOn w:val="DefaultParagraphFont"/>
    <w:link w:val="Footer"/>
    <w:uiPriority w:val="99"/>
    <w:rsid w:val="00CB7BE5"/>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semiHidden/>
    <w:unhideWhenUsed/>
    <w:qFormat/>
    <w:rsid w:val="00FA554A"/>
    <w:pPr>
      <w:spacing w:line="276" w:lineRule="auto"/>
      <w:outlineLvl w:val="9"/>
    </w:pPr>
    <w:rPr>
      <w:lang w:val="en-US" w:eastAsia="ja-JP"/>
    </w:rPr>
  </w:style>
  <w:style w:type="paragraph" w:styleId="TOC1">
    <w:name w:val="toc 1"/>
    <w:basedOn w:val="Normal"/>
    <w:next w:val="Normal"/>
    <w:autoRedefine/>
    <w:uiPriority w:val="39"/>
    <w:unhideWhenUsed/>
    <w:rsid w:val="00FA554A"/>
    <w:pPr>
      <w:spacing w:after="100"/>
    </w:pPr>
  </w:style>
  <w:style w:type="paragraph" w:styleId="TOC2">
    <w:name w:val="toc 2"/>
    <w:basedOn w:val="Normal"/>
    <w:next w:val="Normal"/>
    <w:autoRedefine/>
    <w:uiPriority w:val="39"/>
    <w:unhideWhenUsed/>
    <w:rsid w:val="00FA554A"/>
    <w:pPr>
      <w:spacing w:after="100"/>
      <w:ind w:left="200"/>
    </w:pPr>
  </w:style>
  <w:style w:type="paragraph" w:styleId="BalloonText">
    <w:name w:val="Balloon Text"/>
    <w:basedOn w:val="Normal"/>
    <w:link w:val="BalloonTextChar"/>
    <w:uiPriority w:val="99"/>
    <w:semiHidden/>
    <w:unhideWhenUsed/>
    <w:rsid w:val="00FA554A"/>
    <w:rPr>
      <w:rFonts w:ascii="Tahoma" w:hAnsi="Tahoma" w:cs="Tahoma"/>
      <w:sz w:val="16"/>
      <w:szCs w:val="16"/>
    </w:rPr>
  </w:style>
  <w:style w:type="character" w:customStyle="1" w:styleId="BalloonTextChar">
    <w:name w:val="Balloon Text Char"/>
    <w:basedOn w:val="DefaultParagraphFont"/>
    <w:link w:val="BalloonText"/>
    <w:uiPriority w:val="99"/>
    <w:semiHidden/>
    <w:rsid w:val="00FA554A"/>
    <w:rPr>
      <w:rFonts w:ascii="Tahoma" w:eastAsia="Times New Roman"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648878">
      <w:bodyDiv w:val="1"/>
      <w:marLeft w:val="0"/>
      <w:marRight w:val="0"/>
      <w:marTop w:val="0"/>
      <w:marBottom w:val="0"/>
      <w:divBdr>
        <w:top w:val="none" w:sz="0" w:space="0" w:color="auto"/>
        <w:left w:val="none" w:sz="0" w:space="0" w:color="auto"/>
        <w:bottom w:val="none" w:sz="0" w:space="0" w:color="auto"/>
        <w:right w:val="none" w:sz="0" w:space="0" w:color="auto"/>
      </w:divBdr>
    </w:div>
    <w:div w:id="243609378">
      <w:bodyDiv w:val="1"/>
      <w:marLeft w:val="0"/>
      <w:marRight w:val="0"/>
      <w:marTop w:val="0"/>
      <w:marBottom w:val="0"/>
      <w:divBdr>
        <w:top w:val="none" w:sz="0" w:space="0" w:color="auto"/>
        <w:left w:val="none" w:sz="0" w:space="0" w:color="auto"/>
        <w:bottom w:val="none" w:sz="0" w:space="0" w:color="auto"/>
        <w:right w:val="none" w:sz="0" w:space="0" w:color="auto"/>
      </w:divBdr>
    </w:div>
    <w:div w:id="256981249">
      <w:bodyDiv w:val="1"/>
      <w:marLeft w:val="0"/>
      <w:marRight w:val="0"/>
      <w:marTop w:val="0"/>
      <w:marBottom w:val="0"/>
      <w:divBdr>
        <w:top w:val="none" w:sz="0" w:space="0" w:color="auto"/>
        <w:left w:val="none" w:sz="0" w:space="0" w:color="auto"/>
        <w:bottom w:val="none" w:sz="0" w:space="0" w:color="auto"/>
        <w:right w:val="none" w:sz="0" w:space="0" w:color="auto"/>
      </w:divBdr>
    </w:div>
    <w:div w:id="391738593">
      <w:bodyDiv w:val="1"/>
      <w:marLeft w:val="0"/>
      <w:marRight w:val="0"/>
      <w:marTop w:val="0"/>
      <w:marBottom w:val="0"/>
      <w:divBdr>
        <w:top w:val="none" w:sz="0" w:space="0" w:color="auto"/>
        <w:left w:val="none" w:sz="0" w:space="0" w:color="auto"/>
        <w:bottom w:val="none" w:sz="0" w:space="0" w:color="auto"/>
        <w:right w:val="none" w:sz="0" w:space="0" w:color="auto"/>
      </w:divBdr>
    </w:div>
    <w:div w:id="506750554">
      <w:bodyDiv w:val="1"/>
      <w:marLeft w:val="0"/>
      <w:marRight w:val="0"/>
      <w:marTop w:val="0"/>
      <w:marBottom w:val="0"/>
      <w:divBdr>
        <w:top w:val="none" w:sz="0" w:space="0" w:color="auto"/>
        <w:left w:val="none" w:sz="0" w:space="0" w:color="auto"/>
        <w:bottom w:val="none" w:sz="0" w:space="0" w:color="auto"/>
        <w:right w:val="none" w:sz="0" w:space="0" w:color="auto"/>
      </w:divBdr>
    </w:div>
    <w:div w:id="788011411">
      <w:bodyDiv w:val="1"/>
      <w:marLeft w:val="0"/>
      <w:marRight w:val="0"/>
      <w:marTop w:val="0"/>
      <w:marBottom w:val="0"/>
      <w:divBdr>
        <w:top w:val="none" w:sz="0" w:space="0" w:color="auto"/>
        <w:left w:val="none" w:sz="0" w:space="0" w:color="auto"/>
        <w:bottom w:val="none" w:sz="0" w:space="0" w:color="auto"/>
        <w:right w:val="none" w:sz="0" w:space="0" w:color="auto"/>
      </w:divBdr>
    </w:div>
    <w:div w:id="836766894">
      <w:bodyDiv w:val="1"/>
      <w:marLeft w:val="0"/>
      <w:marRight w:val="0"/>
      <w:marTop w:val="0"/>
      <w:marBottom w:val="0"/>
      <w:divBdr>
        <w:top w:val="none" w:sz="0" w:space="0" w:color="auto"/>
        <w:left w:val="none" w:sz="0" w:space="0" w:color="auto"/>
        <w:bottom w:val="none" w:sz="0" w:space="0" w:color="auto"/>
        <w:right w:val="none" w:sz="0" w:space="0" w:color="auto"/>
      </w:divBdr>
    </w:div>
    <w:div w:id="938486286">
      <w:bodyDiv w:val="1"/>
      <w:marLeft w:val="0"/>
      <w:marRight w:val="0"/>
      <w:marTop w:val="0"/>
      <w:marBottom w:val="0"/>
      <w:divBdr>
        <w:top w:val="none" w:sz="0" w:space="0" w:color="auto"/>
        <w:left w:val="none" w:sz="0" w:space="0" w:color="auto"/>
        <w:bottom w:val="none" w:sz="0" w:space="0" w:color="auto"/>
        <w:right w:val="none" w:sz="0" w:space="0" w:color="auto"/>
      </w:divBdr>
    </w:div>
    <w:div w:id="1045908970">
      <w:bodyDiv w:val="1"/>
      <w:marLeft w:val="0"/>
      <w:marRight w:val="0"/>
      <w:marTop w:val="0"/>
      <w:marBottom w:val="0"/>
      <w:divBdr>
        <w:top w:val="none" w:sz="0" w:space="0" w:color="auto"/>
        <w:left w:val="none" w:sz="0" w:space="0" w:color="auto"/>
        <w:bottom w:val="none" w:sz="0" w:space="0" w:color="auto"/>
        <w:right w:val="none" w:sz="0" w:space="0" w:color="auto"/>
      </w:divBdr>
    </w:div>
    <w:div w:id="1362242109">
      <w:bodyDiv w:val="1"/>
      <w:marLeft w:val="0"/>
      <w:marRight w:val="0"/>
      <w:marTop w:val="0"/>
      <w:marBottom w:val="0"/>
      <w:divBdr>
        <w:top w:val="none" w:sz="0" w:space="0" w:color="auto"/>
        <w:left w:val="none" w:sz="0" w:space="0" w:color="auto"/>
        <w:bottom w:val="none" w:sz="0" w:space="0" w:color="auto"/>
        <w:right w:val="none" w:sz="0" w:space="0" w:color="auto"/>
      </w:divBdr>
    </w:div>
    <w:div w:id="1579510554">
      <w:bodyDiv w:val="1"/>
      <w:marLeft w:val="0"/>
      <w:marRight w:val="0"/>
      <w:marTop w:val="0"/>
      <w:marBottom w:val="0"/>
      <w:divBdr>
        <w:top w:val="none" w:sz="0" w:space="0" w:color="auto"/>
        <w:left w:val="none" w:sz="0" w:space="0" w:color="auto"/>
        <w:bottom w:val="none" w:sz="0" w:space="0" w:color="auto"/>
        <w:right w:val="none" w:sz="0" w:space="0" w:color="auto"/>
      </w:divBdr>
    </w:div>
    <w:div w:id="1677150109">
      <w:bodyDiv w:val="1"/>
      <w:marLeft w:val="0"/>
      <w:marRight w:val="0"/>
      <w:marTop w:val="0"/>
      <w:marBottom w:val="0"/>
      <w:divBdr>
        <w:top w:val="none" w:sz="0" w:space="0" w:color="auto"/>
        <w:left w:val="none" w:sz="0" w:space="0" w:color="auto"/>
        <w:bottom w:val="none" w:sz="0" w:space="0" w:color="auto"/>
        <w:right w:val="none" w:sz="0" w:space="0" w:color="auto"/>
      </w:divBdr>
    </w:div>
    <w:div w:id="203823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enacted" TargetMode="External"/><Relationship Id="rId13" Type="http://schemas.openxmlformats.org/officeDocument/2006/relationships/hyperlink" Target="https://www.nice.org.uk/guidance/ng56"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97" TargetMode="External"/><Relationship Id="rId17" Type="http://schemas.openxmlformats.org/officeDocument/2006/relationships/hyperlink" Target="https://www.scie.org.uk/" TargetMode="External"/><Relationship Id="rId2" Type="http://schemas.openxmlformats.org/officeDocument/2006/relationships/numbering" Target="numbering.xml"/><Relationship Id="rId16" Type="http://schemas.openxmlformats.org/officeDocument/2006/relationships/hyperlink" Target="https://www.nmc.org.uk/standards/cod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h0054346" TargetMode="External"/><Relationship Id="rId5" Type="http://schemas.openxmlformats.org/officeDocument/2006/relationships/webSettings" Target="webSettings.xml"/><Relationship Id="rId15" Type="http://schemas.openxmlformats.org/officeDocument/2006/relationships/hyperlink" Target="https://www.england.nhs.uk/leadingchange/" TargetMode="External"/><Relationship Id="rId10" Type="http://schemas.openxmlformats.org/officeDocument/2006/relationships/hyperlink" Target="https://www.legislation.gov.uk/ukpga/2022/31/contents/enacte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qc.org.uk/what-we-do/how-we-do-our-job/fundamental-standards" TargetMode="External"/><Relationship Id="rId14" Type="http://schemas.openxmlformats.org/officeDocument/2006/relationships/hyperlink" Target="https://www.england.nhs.uk/personalis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794C8F-03B1-4FF5-AD36-6877675C2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1218</TotalTime>
  <Pages>10</Pages>
  <Words>2800</Words>
  <Characters>15962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Self</dc:creator>
  <cp:lastModifiedBy>nazia sadiq</cp:lastModifiedBy>
  <cp:revision>106</cp:revision>
  <dcterms:created xsi:type="dcterms:W3CDTF">2026-06-29T20:00:00Z</dcterms:created>
  <dcterms:modified xsi:type="dcterms:W3CDTF">2026-07-01T22:06:00Z</dcterms:modified>
</cp:coreProperties>
</file>