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809B4" w14:textId="7CFCD6FC" w:rsidR="008666AA" w:rsidRPr="00CA1845" w:rsidRDefault="008666AA" w:rsidP="00D932A9">
      <w:pPr>
        <w:spacing w:line="360" w:lineRule="auto"/>
        <w:jc w:val="center"/>
        <w:rPr>
          <w:rFonts w:ascii="Arial" w:hAnsi="Arial" w:cs="Arial"/>
          <w:b/>
          <w:bCs/>
          <w:sz w:val="24"/>
          <w:szCs w:val="24"/>
          <w:u w:val="single"/>
        </w:rPr>
      </w:pPr>
      <w:r w:rsidRPr="00CA1845">
        <w:rPr>
          <w:rFonts w:ascii="Arial" w:hAnsi="Arial" w:cs="Arial"/>
          <w:b/>
          <w:bCs/>
          <w:sz w:val="24"/>
          <w:szCs w:val="24"/>
          <w:u w:val="single"/>
        </w:rPr>
        <w:t>Children’s Play: Theory and Practice</w:t>
      </w:r>
    </w:p>
    <w:p w14:paraId="7BD36172" w14:textId="6BF4123C" w:rsidR="004F26E4" w:rsidRPr="0065634C" w:rsidRDefault="00B34352" w:rsidP="00D932A9">
      <w:pPr>
        <w:pStyle w:val="ListParagraph"/>
        <w:numPr>
          <w:ilvl w:val="0"/>
          <w:numId w:val="2"/>
        </w:numPr>
        <w:spacing w:line="360" w:lineRule="auto"/>
        <w:jc w:val="both"/>
        <w:rPr>
          <w:rFonts w:ascii="Arial" w:hAnsi="Arial" w:cs="Arial"/>
          <w:b/>
          <w:bCs/>
          <w:sz w:val="24"/>
          <w:szCs w:val="24"/>
          <w:u w:val="single"/>
        </w:rPr>
      </w:pPr>
      <w:r w:rsidRPr="0065634C">
        <w:rPr>
          <w:rFonts w:ascii="Arial" w:hAnsi="Arial" w:cs="Arial"/>
          <w:b/>
          <w:bCs/>
          <w:sz w:val="24"/>
          <w:szCs w:val="24"/>
          <w:u w:val="single"/>
        </w:rPr>
        <w:t>S</w:t>
      </w:r>
      <w:r w:rsidR="0059218D" w:rsidRPr="0065634C">
        <w:rPr>
          <w:rFonts w:ascii="Arial" w:hAnsi="Arial" w:cs="Arial"/>
          <w:b/>
          <w:bCs/>
          <w:sz w:val="24"/>
          <w:szCs w:val="24"/>
          <w:u w:val="single"/>
        </w:rPr>
        <w:t xml:space="preserve">upporting </w:t>
      </w:r>
      <w:r w:rsidR="009D512C" w:rsidRPr="0065634C">
        <w:rPr>
          <w:rFonts w:ascii="Arial" w:hAnsi="Arial" w:cs="Arial"/>
          <w:b/>
          <w:bCs/>
          <w:sz w:val="24"/>
          <w:szCs w:val="24"/>
          <w:u w:val="single"/>
        </w:rPr>
        <w:t>Play</w:t>
      </w:r>
    </w:p>
    <w:p w14:paraId="10AD158C" w14:textId="0D0D8BE6" w:rsidR="00C83369" w:rsidRDefault="005B4812" w:rsidP="00D932A9">
      <w:pPr>
        <w:spacing w:line="360" w:lineRule="auto"/>
        <w:jc w:val="both"/>
        <w:rPr>
          <w:rFonts w:ascii="Arial" w:hAnsi="Arial" w:cs="Arial"/>
          <w:sz w:val="24"/>
          <w:szCs w:val="24"/>
        </w:rPr>
      </w:pPr>
      <w:r w:rsidRPr="005B4812">
        <w:rPr>
          <w:rFonts w:ascii="Arial" w:hAnsi="Arial" w:cs="Arial"/>
          <w:sz w:val="24"/>
          <w:szCs w:val="24"/>
        </w:rPr>
        <w:t xml:space="preserve">Hughes (1996) developed A Taxonomy of Play Types with the intention of supporting adults to facilitate children’s play. His Taxonomy identified 16 different types of play (Play Scotland, 2018). </w:t>
      </w:r>
      <w:r w:rsidR="00510D96">
        <w:rPr>
          <w:rFonts w:ascii="Arial" w:hAnsi="Arial" w:cs="Arial"/>
          <w:sz w:val="24"/>
          <w:szCs w:val="24"/>
        </w:rPr>
        <w:t xml:space="preserve">Let us begin by considering ‘symbolic play.’ </w:t>
      </w:r>
      <w:r w:rsidR="001937E6" w:rsidRPr="00CA1845">
        <w:rPr>
          <w:rFonts w:ascii="Arial" w:hAnsi="Arial" w:cs="Arial"/>
          <w:sz w:val="24"/>
          <w:szCs w:val="24"/>
        </w:rPr>
        <w:t>Brown (2014)</w:t>
      </w:r>
      <w:r w:rsidR="002A36DB">
        <w:rPr>
          <w:rFonts w:ascii="Arial" w:hAnsi="Arial" w:cs="Arial"/>
          <w:sz w:val="24"/>
          <w:szCs w:val="24"/>
        </w:rPr>
        <w:t xml:space="preserve"> describes</w:t>
      </w:r>
      <w:r w:rsidR="001937E6" w:rsidRPr="00CA1845">
        <w:rPr>
          <w:rFonts w:ascii="Arial" w:hAnsi="Arial" w:cs="Arial"/>
          <w:sz w:val="24"/>
          <w:szCs w:val="24"/>
        </w:rPr>
        <w:t xml:space="preserve"> symbolic play </w:t>
      </w:r>
      <w:r w:rsidR="002A36DB">
        <w:rPr>
          <w:rFonts w:ascii="Arial" w:hAnsi="Arial" w:cs="Arial"/>
          <w:sz w:val="24"/>
          <w:szCs w:val="24"/>
        </w:rPr>
        <w:t xml:space="preserve">as </w:t>
      </w:r>
      <w:r w:rsidR="001937E6" w:rsidRPr="00CA1845">
        <w:rPr>
          <w:rFonts w:ascii="Arial" w:hAnsi="Arial" w:cs="Arial"/>
          <w:sz w:val="24"/>
          <w:szCs w:val="24"/>
        </w:rPr>
        <w:t>an imaginative and creative process</w:t>
      </w:r>
      <w:r w:rsidR="00A67A33" w:rsidRPr="00CA1845">
        <w:rPr>
          <w:rFonts w:ascii="Arial" w:hAnsi="Arial" w:cs="Arial"/>
          <w:sz w:val="24"/>
          <w:szCs w:val="24"/>
        </w:rPr>
        <w:t>, where children use</w:t>
      </w:r>
      <w:r w:rsidR="00F64B00" w:rsidRPr="00CA1845">
        <w:rPr>
          <w:rFonts w:ascii="Arial" w:hAnsi="Arial" w:cs="Arial"/>
          <w:sz w:val="24"/>
          <w:szCs w:val="24"/>
        </w:rPr>
        <w:t xml:space="preserve"> every-day </w:t>
      </w:r>
      <w:r w:rsidR="00A67A33" w:rsidRPr="00CA1845">
        <w:rPr>
          <w:rFonts w:ascii="Arial" w:hAnsi="Arial" w:cs="Arial"/>
          <w:sz w:val="24"/>
          <w:szCs w:val="24"/>
        </w:rPr>
        <w:t>items to represent other objects</w:t>
      </w:r>
      <w:r w:rsidR="002A36DB">
        <w:rPr>
          <w:rFonts w:ascii="Arial" w:hAnsi="Arial" w:cs="Arial"/>
          <w:sz w:val="24"/>
          <w:szCs w:val="24"/>
        </w:rPr>
        <w:t xml:space="preserve"> or </w:t>
      </w:r>
      <w:r w:rsidR="00A67A33" w:rsidRPr="00CA1845">
        <w:rPr>
          <w:rFonts w:ascii="Arial" w:hAnsi="Arial" w:cs="Arial"/>
          <w:sz w:val="24"/>
          <w:szCs w:val="24"/>
        </w:rPr>
        <w:t>beings.</w:t>
      </w:r>
      <w:r w:rsidR="00F64B00" w:rsidRPr="00CA1845">
        <w:rPr>
          <w:rFonts w:ascii="Arial" w:hAnsi="Arial" w:cs="Arial"/>
          <w:sz w:val="24"/>
          <w:szCs w:val="24"/>
        </w:rPr>
        <w:t xml:space="preserve"> He states that through symbolic play, </w:t>
      </w:r>
      <w:r w:rsidR="007F154C" w:rsidRPr="00CA1845">
        <w:rPr>
          <w:rFonts w:ascii="Arial" w:hAnsi="Arial" w:cs="Arial"/>
          <w:sz w:val="24"/>
          <w:szCs w:val="24"/>
        </w:rPr>
        <w:t xml:space="preserve">a child will gradually disconnect their </w:t>
      </w:r>
      <w:r w:rsidR="00F64B00" w:rsidRPr="00CA1845">
        <w:rPr>
          <w:rFonts w:ascii="Arial" w:hAnsi="Arial" w:cs="Arial"/>
          <w:sz w:val="24"/>
          <w:szCs w:val="24"/>
        </w:rPr>
        <w:t xml:space="preserve">subject matters </w:t>
      </w:r>
      <w:r w:rsidR="007F154C" w:rsidRPr="00CA1845">
        <w:rPr>
          <w:rFonts w:ascii="Arial" w:hAnsi="Arial" w:cs="Arial"/>
          <w:sz w:val="24"/>
          <w:szCs w:val="24"/>
        </w:rPr>
        <w:t xml:space="preserve">from </w:t>
      </w:r>
      <w:r w:rsidR="00EF509E">
        <w:rPr>
          <w:rFonts w:ascii="Arial" w:hAnsi="Arial" w:cs="Arial"/>
          <w:sz w:val="24"/>
          <w:szCs w:val="24"/>
        </w:rPr>
        <w:t>reality</w:t>
      </w:r>
      <w:r w:rsidR="006F30DE" w:rsidRPr="00CA1845">
        <w:rPr>
          <w:rFonts w:ascii="Arial" w:hAnsi="Arial" w:cs="Arial"/>
          <w:sz w:val="24"/>
          <w:szCs w:val="24"/>
        </w:rPr>
        <w:t xml:space="preserve">, resulting in </w:t>
      </w:r>
      <w:r w:rsidR="005271AA" w:rsidRPr="00CA1845">
        <w:rPr>
          <w:rFonts w:ascii="Arial" w:hAnsi="Arial" w:cs="Arial"/>
          <w:sz w:val="24"/>
          <w:szCs w:val="24"/>
        </w:rPr>
        <w:t>the child</w:t>
      </w:r>
      <w:r w:rsidR="00A4728E" w:rsidRPr="00CA1845">
        <w:rPr>
          <w:rFonts w:ascii="Arial" w:hAnsi="Arial" w:cs="Arial"/>
          <w:sz w:val="24"/>
          <w:szCs w:val="24"/>
        </w:rPr>
        <w:t xml:space="preserve"> develop</w:t>
      </w:r>
      <w:r w:rsidR="005271AA" w:rsidRPr="00CA1845">
        <w:rPr>
          <w:rFonts w:ascii="Arial" w:hAnsi="Arial" w:cs="Arial"/>
          <w:sz w:val="24"/>
          <w:szCs w:val="24"/>
        </w:rPr>
        <w:t>ing</w:t>
      </w:r>
      <w:r w:rsidR="00A4728E" w:rsidRPr="00CA1845">
        <w:rPr>
          <w:rFonts w:ascii="Arial" w:hAnsi="Arial" w:cs="Arial"/>
          <w:sz w:val="24"/>
          <w:szCs w:val="24"/>
        </w:rPr>
        <w:t xml:space="preserve"> </w:t>
      </w:r>
      <w:r w:rsidR="005271AA" w:rsidRPr="00CA1845">
        <w:rPr>
          <w:rFonts w:ascii="Arial" w:hAnsi="Arial" w:cs="Arial"/>
          <w:sz w:val="24"/>
          <w:szCs w:val="24"/>
        </w:rPr>
        <w:t>an</w:t>
      </w:r>
      <w:r w:rsidR="00A4728E" w:rsidRPr="00CA1845">
        <w:rPr>
          <w:rFonts w:ascii="Arial" w:hAnsi="Arial" w:cs="Arial"/>
          <w:sz w:val="24"/>
          <w:szCs w:val="24"/>
        </w:rPr>
        <w:t xml:space="preserve"> ability to think freely and analytically.</w:t>
      </w:r>
      <w:r w:rsidR="008F1AF8" w:rsidRPr="00CA1845">
        <w:rPr>
          <w:rFonts w:ascii="Arial" w:hAnsi="Arial" w:cs="Arial"/>
          <w:sz w:val="24"/>
          <w:szCs w:val="24"/>
        </w:rPr>
        <w:t xml:space="preserve"> Similarly, </w:t>
      </w:r>
      <w:bookmarkStart w:id="0" w:name="_Hlk96021819"/>
      <w:proofErr w:type="spellStart"/>
      <w:r w:rsidR="008F1AF8" w:rsidRPr="00CA1845">
        <w:rPr>
          <w:rFonts w:ascii="Arial" w:hAnsi="Arial" w:cs="Arial"/>
          <w:sz w:val="24"/>
          <w:szCs w:val="24"/>
        </w:rPr>
        <w:t>Petrović-Sočo</w:t>
      </w:r>
      <w:proofErr w:type="spellEnd"/>
      <w:r w:rsidR="008F1AF8" w:rsidRPr="00CA1845">
        <w:rPr>
          <w:rFonts w:ascii="Arial" w:hAnsi="Arial" w:cs="Arial"/>
          <w:sz w:val="24"/>
          <w:szCs w:val="24"/>
        </w:rPr>
        <w:t xml:space="preserve"> (201</w:t>
      </w:r>
      <w:r w:rsidR="00B0678C">
        <w:rPr>
          <w:rFonts w:ascii="Arial" w:hAnsi="Arial" w:cs="Arial"/>
          <w:sz w:val="24"/>
          <w:szCs w:val="24"/>
        </w:rPr>
        <w:t>4</w:t>
      </w:r>
      <w:r w:rsidR="008F1AF8" w:rsidRPr="00CA1845">
        <w:rPr>
          <w:rFonts w:ascii="Arial" w:hAnsi="Arial" w:cs="Arial"/>
          <w:sz w:val="24"/>
          <w:szCs w:val="24"/>
        </w:rPr>
        <w:t>)</w:t>
      </w:r>
      <w:bookmarkEnd w:id="0"/>
      <w:r w:rsidR="008F1AF8" w:rsidRPr="00CA1845">
        <w:rPr>
          <w:rFonts w:ascii="Arial" w:hAnsi="Arial" w:cs="Arial"/>
          <w:sz w:val="24"/>
          <w:szCs w:val="24"/>
        </w:rPr>
        <w:t xml:space="preserve"> points out that </w:t>
      </w:r>
      <w:r w:rsidR="00B64F54" w:rsidRPr="00CA1845">
        <w:rPr>
          <w:rFonts w:ascii="Arial" w:hAnsi="Arial" w:cs="Arial"/>
          <w:sz w:val="24"/>
          <w:szCs w:val="24"/>
        </w:rPr>
        <w:t xml:space="preserve">diverse cognitive processes are developed through symbolic play, </w:t>
      </w:r>
      <w:r w:rsidR="006F30DE" w:rsidRPr="00CA1845">
        <w:rPr>
          <w:rFonts w:ascii="Arial" w:hAnsi="Arial" w:cs="Arial"/>
          <w:sz w:val="24"/>
          <w:szCs w:val="24"/>
        </w:rPr>
        <w:t xml:space="preserve">such as </w:t>
      </w:r>
      <w:r w:rsidR="00B64F54" w:rsidRPr="00CA1845">
        <w:rPr>
          <w:rFonts w:ascii="Arial" w:hAnsi="Arial" w:cs="Arial"/>
          <w:sz w:val="24"/>
          <w:szCs w:val="24"/>
        </w:rPr>
        <w:t xml:space="preserve">memory, imagination, </w:t>
      </w:r>
      <w:r w:rsidR="006F30DE" w:rsidRPr="00CA1845">
        <w:rPr>
          <w:rFonts w:ascii="Arial" w:hAnsi="Arial" w:cs="Arial"/>
          <w:sz w:val="24"/>
          <w:szCs w:val="24"/>
        </w:rPr>
        <w:t>speech,</w:t>
      </w:r>
      <w:r w:rsidR="00B64F54" w:rsidRPr="00CA1845">
        <w:rPr>
          <w:rFonts w:ascii="Arial" w:hAnsi="Arial" w:cs="Arial"/>
          <w:sz w:val="24"/>
          <w:szCs w:val="24"/>
        </w:rPr>
        <w:t xml:space="preserve"> and creativity.</w:t>
      </w:r>
    </w:p>
    <w:p w14:paraId="4B84860C" w14:textId="4D4FB5B9" w:rsidR="00EF509E" w:rsidRDefault="001E4B9D" w:rsidP="00D932A9">
      <w:pPr>
        <w:spacing w:line="360" w:lineRule="auto"/>
        <w:jc w:val="both"/>
        <w:rPr>
          <w:rFonts w:ascii="Arial" w:hAnsi="Arial" w:cs="Arial"/>
          <w:sz w:val="24"/>
          <w:szCs w:val="24"/>
        </w:rPr>
      </w:pPr>
      <w:r w:rsidRPr="00CA1845">
        <w:rPr>
          <w:rFonts w:ascii="Arial" w:hAnsi="Arial" w:cs="Arial"/>
          <w:sz w:val="24"/>
          <w:szCs w:val="24"/>
        </w:rPr>
        <w:t>According to Piage</w:t>
      </w:r>
      <w:r w:rsidR="00660405">
        <w:rPr>
          <w:rFonts w:ascii="Arial" w:hAnsi="Arial" w:cs="Arial"/>
          <w:sz w:val="24"/>
          <w:szCs w:val="24"/>
        </w:rPr>
        <w:t>t (1936)</w:t>
      </w:r>
      <w:r w:rsidR="00CA1845">
        <w:rPr>
          <w:rFonts w:ascii="Arial" w:hAnsi="Arial" w:cs="Arial"/>
          <w:sz w:val="24"/>
          <w:szCs w:val="24"/>
        </w:rPr>
        <w:t>,</w:t>
      </w:r>
      <w:r w:rsidRPr="00CA1845">
        <w:rPr>
          <w:rFonts w:ascii="Arial" w:hAnsi="Arial" w:cs="Arial"/>
          <w:sz w:val="24"/>
          <w:szCs w:val="24"/>
        </w:rPr>
        <w:t xml:space="preserve"> s</w:t>
      </w:r>
      <w:r w:rsidR="006C68BD" w:rsidRPr="00CA1845">
        <w:rPr>
          <w:rFonts w:ascii="Arial" w:hAnsi="Arial" w:cs="Arial"/>
          <w:sz w:val="24"/>
          <w:szCs w:val="24"/>
        </w:rPr>
        <w:t>ymbolic function</w:t>
      </w:r>
      <w:r w:rsidR="002C4445" w:rsidRPr="00CA1845">
        <w:rPr>
          <w:rFonts w:ascii="Arial" w:hAnsi="Arial" w:cs="Arial"/>
          <w:sz w:val="24"/>
          <w:szCs w:val="24"/>
        </w:rPr>
        <w:t xml:space="preserve"> </w:t>
      </w:r>
      <w:r w:rsidRPr="00CA1845">
        <w:rPr>
          <w:rFonts w:ascii="Arial" w:hAnsi="Arial" w:cs="Arial"/>
          <w:sz w:val="24"/>
          <w:szCs w:val="24"/>
        </w:rPr>
        <w:t xml:space="preserve">begins to develop </w:t>
      </w:r>
      <w:r w:rsidR="002C4445" w:rsidRPr="00CA1845">
        <w:rPr>
          <w:rFonts w:ascii="Arial" w:hAnsi="Arial" w:cs="Arial"/>
          <w:sz w:val="24"/>
          <w:szCs w:val="24"/>
        </w:rPr>
        <w:t>towards the end of the</w:t>
      </w:r>
      <w:r w:rsidR="006C68BD" w:rsidRPr="00CA1845">
        <w:rPr>
          <w:rFonts w:ascii="Arial" w:hAnsi="Arial" w:cs="Arial"/>
          <w:sz w:val="24"/>
          <w:szCs w:val="24"/>
        </w:rPr>
        <w:t xml:space="preserve"> sensorimotor </w:t>
      </w:r>
      <w:r w:rsidR="002C4445" w:rsidRPr="00CA1845">
        <w:rPr>
          <w:rFonts w:ascii="Arial" w:hAnsi="Arial" w:cs="Arial"/>
          <w:sz w:val="24"/>
          <w:szCs w:val="24"/>
        </w:rPr>
        <w:t>stage</w:t>
      </w:r>
      <w:r w:rsidR="00160478">
        <w:rPr>
          <w:rFonts w:ascii="Arial" w:hAnsi="Arial" w:cs="Arial"/>
          <w:sz w:val="24"/>
          <w:szCs w:val="24"/>
        </w:rPr>
        <w:t xml:space="preserve"> (birth to </w:t>
      </w:r>
      <w:r w:rsidR="00996D00">
        <w:rPr>
          <w:rFonts w:ascii="Arial" w:hAnsi="Arial" w:cs="Arial"/>
          <w:sz w:val="24"/>
          <w:szCs w:val="24"/>
        </w:rPr>
        <w:t xml:space="preserve">two </w:t>
      </w:r>
      <w:r w:rsidR="00160478">
        <w:rPr>
          <w:rFonts w:ascii="Arial" w:hAnsi="Arial" w:cs="Arial"/>
          <w:sz w:val="24"/>
          <w:szCs w:val="24"/>
        </w:rPr>
        <w:t>years)</w:t>
      </w:r>
      <w:r w:rsidRPr="00CA1845">
        <w:rPr>
          <w:rFonts w:ascii="Arial" w:hAnsi="Arial" w:cs="Arial"/>
          <w:sz w:val="24"/>
          <w:szCs w:val="24"/>
        </w:rPr>
        <w:t xml:space="preserve"> </w:t>
      </w:r>
      <w:r w:rsidR="00183042">
        <w:rPr>
          <w:rFonts w:ascii="Arial" w:hAnsi="Arial" w:cs="Arial"/>
          <w:sz w:val="24"/>
          <w:szCs w:val="24"/>
        </w:rPr>
        <w:t xml:space="preserve">and continues into the </w:t>
      </w:r>
      <w:r w:rsidRPr="00CA1845">
        <w:rPr>
          <w:rFonts w:ascii="Arial" w:hAnsi="Arial" w:cs="Arial"/>
          <w:sz w:val="24"/>
          <w:szCs w:val="24"/>
        </w:rPr>
        <w:t>preoperational stage</w:t>
      </w:r>
      <w:r w:rsidR="00160478">
        <w:rPr>
          <w:rFonts w:ascii="Arial" w:hAnsi="Arial" w:cs="Arial"/>
          <w:sz w:val="24"/>
          <w:szCs w:val="24"/>
        </w:rPr>
        <w:t xml:space="preserve"> (</w:t>
      </w:r>
      <w:r w:rsidR="00996D00">
        <w:rPr>
          <w:rFonts w:ascii="Arial" w:hAnsi="Arial" w:cs="Arial"/>
          <w:sz w:val="24"/>
          <w:szCs w:val="24"/>
        </w:rPr>
        <w:t>two</w:t>
      </w:r>
      <w:r w:rsidR="009424FD">
        <w:rPr>
          <w:rFonts w:ascii="Arial" w:hAnsi="Arial" w:cs="Arial"/>
          <w:sz w:val="24"/>
          <w:szCs w:val="24"/>
        </w:rPr>
        <w:t xml:space="preserve"> to </w:t>
      </w:r>
      <w:r w:rsidR="00996D00">
        <w:rPr>
          <w:rFonts w:ascii="Arial" w:hAnsi="Arial" w:cs="Arial"/>
          <w:sz w:val="24"/>
          <w:szCs w:val="24"/>
        </w:rPr>
        <w:t xml:space="preserve">seven </w:t>
      </w:r>
      <w:r w:rsidR="009424FD">
        <w:rPr>
          <w:rFonts w:ascii="Arial" w:hAnsi="Arial" w:cs="Arial"/>
          <w:sz w:val="24"/>
          <w:szCs w:val="24"/>
        </w:rPr>
        <w:t>years)</w:t>
      </w:r>
      <w:r w:rsidRPr="00CA1845">
        <w:rPr>
          <w:rFonts w:ascii="Arial" w:hAnsi="Arial" w:cs="Arial"/>
          <w:sz w:val="24"/>
          <w:szCs w:val="24"/>
        </w:rPr>
        <w:t xml:space="preserve"> </w:t>
      </w:r>
      <w:r w:rsidR="00183042">
        <w:rPr>
          <w:rFonts w:ascii="Arial" w:hAnsi="Arial" w:cs="Arial"/>
          <w:sz w:val="24"/>
          <w:szCs w:val="24"/>
        </w:rPr>
        <w:t>–</w:t>
      </w:r>
      <w:r w:rsidRPr="00CA1845">
        <w:rPr>
          <w:rFonts w:ascii="Arial" w:hAnsi="Arial" w:cs="Arial"/>
          <w:sz w:val="24"/>
          <w:szCs w:val="24"/>
        </w:rPr>
        <w:t xml:space="preserve"> </w:t>
      </w:r>
      <w:r w:rsidR="00183042">
        <w:rPr>
          <w:rFonts w:ascii="Arial" w:hAnsi="Arial" w:cs="Arial"/>
          <w:sz w:val="24"/>
          <w:szCs w:val="24"/>
        </w:rPr>
        <w:t>this is when children</w:t>
      </w:r>
      <w:r w:rsidR="00510D96">
        <w:rPr>
          <w:rFonts w:ascii="Arial" w:hAnsi="Arial" w:cs="Arial"/>
          <w:sz w:val="24"/>
          <w:szCs w:val="24"/>
        </w:rPr>
        <w:t xml:space="preserve"> can</w:t>
      </w:r>
      <w:r w:rsidR="00183042">
        <w:rPr>
          <w:rFonts w:ascii="Arial" w:hAnsi="Arial" w:cs="Arial"/>
          <w:sz w:val="24"/>
          <w:szCs w:val="24"/>
        </w:rPr>
        <w:t xml:space="preserve"> </w:t>
      </w:r>
      <w:r w:rsidRPr="00CA1845">
        <w:rPr>
          <w:rFonts w:ascii="Arial" w:hAnsi="Arial" w:cs="Arial"/>
          <w:sz w:val="24"/>
          <w:szCs w:val="24"/>
        </w:rPr>
        <w:t>depict their surrounding world through language and imagination</w:t>
      </w:r>
      <w:r w:rsidR="00D57CA3" w:rsidRPr="00CA1845">
        <w:rPr>
          <w:rFonts w:ascii="Arial" w:hAnsi="Arial" w:cs="Arial"/>
          <w:sz w:val="24"/>
          <w:szCs w:val="24"/>
        </w:rPr>
        <w:t>.</w:t>
      </w:r>
      <w:r w:rsidR="00DC0EA0" w:rsidRPr="00CA1845">
        <w:rPr>
          <w:rFonts w:ascii="Arial" w:hAnsi="Arial" w:cs="Arial"/>
          <w:sz w:val="24"/>
          <w:szCs w:val="24"/>
        </w:rPr>
        <w:t xml:space="preserve"> </w:t>
      </w:r>
      <w:r w:rsidR="0096561A" w:rsidRPr="00CA1845">
        <w:rPr>
          <w:rFonts w:ascii="Arial" w:hAnsi="Arial" w:cs="Arial"/>
          <w:sz w:val="24"/>
          <w:szCs w:val="24"/>
        </w:rPr>
        <w:t xml:space="preserve">He </w:t>
      </w:r>
      <w:r w:rsidR="00090ABB" w:rsidRPr="00CA1845">
        <w:rPr>
          <w:rFonts w:ascii="Arial" w:hAnsi="Arial" w:cs="Arial"/>
          <w:sz w:val="24"/>
          <w:szCs w:val="24"/>
        </w:rPr>
        <w:t xml:space="preserve">believed that children </w:t>
      </w:r>
      <w:r w:rsidR="003366E2" w:rsidRPr="00CA1845">
        <w:rPr>
          <w:rFonts w:ascii="Arial" w:hAnsi="Arial" w:cs="Arial"/>
          <w:sz w:val="24"/>
          <w:szCs w:val="24"/>
        </w:rPr>
        <w:t>use schemas</w:t>
      </w:r>
      <w:r w:rsidR="00B5435E" w:rsidRPr="00CA1845">
        <w:rPr>
          <w:rFonts w:ascii="Arial" w:hAnsi="Arial" w:cs="Arial"/>
          <w:sz w:val="24"/>
          <w:szCs w:val="24"/>
        </w:rPr>
        <w:t xml:space="preserve"> (</w:t>
      </w:r>
      <w:r w:rsidR="00392D5C" w:rsidRPr="00CA1845">
        <w:rPr>
          <w:rFonts w:ascii="Arial" w:hAnsi="Arial" w:cs="Arial"/>
          <w:sz w:val="24"/>
          <w:szCs w:val="24"/>
        </w:rPr>
        <w:t>units of understanding</w:t>
      </w:r>
      <w:r w:rsidR="00780ADA" w:rsidRPr="00CA1845">
        <w:rPr>
          <w:rFonts w:ascii="Arial" w:hAnsi="Arial" w:cs="Arial"/>
          <w:sz w:val="24"/>
          <w:szCs w:val="24"/>
        </w:rPr>
        <w:t xml:space="preserve"> obtained</w:t>
      </w:r>
      <w:r w:rsidR="00392D5C" w:rsidRPr="00CA1845">
        <w:rPr>
          <w:rFonts w:ascii="Arial" w:hAnsi="Arial" w:cs="Arial"/>
          <w:sz w:val="24"/>
          <w:szCs w:val="24"/>
        </w:rPr>
        <w:t xml:space="preserve"> </w:t>
      </w:r>
      <w:r w:rsidR="00780ADA" w:rsidRPr="00CA1845">
        <w:rPr>
          <w:rFonts w:ascii="Arial" w:hAnsi="Arial" w:cs="Arial"/>
          <w:sz w:val="24"/>
          <w:szCs w:val="24"/>
        </w:rPr>
        <w:t>through</w:t>
      </w:r>
      <w:r w:rsidR="00392D5C" w:rsidRPr="00CA1845">
        <w:rPr>
          <w:rFonts w:ascii="Arial" w:hAnsi="Arial" w:cs="Arial"/>
          <w:sz w:val="24"/>
          <w:szCs w:val="24"/>
        </w:rPr>
        <w:t xml:space="preserve"> </w:t>
      </w:r>
      <w:r w:rsidR="00B5435E" w:rsidRPr="00CA1845">
        <w:rPr>
          <w:rFonts w:ascii="Arial" w:hAnsi="Arial" w:cs="Arial"/>
          <w:sz w:val="24"/>
          <w:szCs w:val="24"/>
        </w:rPr>
        <w:t xml:space="preserve">making connections between ideas, </w:t>
      </w:r>
      <w:r w:rsidR="005F64F6" w:rsidRPr="00CA1845">
        <w:rPr>
          <w:rFonts w:ascii="Arial" w:hAnsi="Arial" w:cs="Arial"/>
          <w:sz w:val="24"/>
          <w:szCs w:val="24"/>
        </w:rPr>
        <w:t>actions,</w:t>
      </w:r>
      <w:r w:rsidR="00B5435E" w:rsidRPr="00CA1845">
        <w:rPr>
          <w:rFonts w:ascii="Arial" w:hAnsi="Arial" w:cs="Arial"/>
          <w:sz w:val="24"/>
          <w:szCs w:val="24"/>
        </w:rPr>
        <w:t xml:space="preserve"> and concepts) </w:t>
      </w:r>
      <w:r w:rsidR="003366E2" w:rsidRPr="00CA1845">
        <w:rPr>
          <w:rFonts w:ascii="Arial" w:hAnsi="Arial" w:cs="Arial"/>
          <w:sz w:val="24"/>
          <w:szCs w:val="24"/>
        </w:rPr>
        <w:t>to make sense of the world, building on previous acquired knowledge</w:t>
      </w:r>
      <w:r w:rsidR="00925136" w:rsidRPr="00CA1845">
        <w:rPr>
          <w:rFonts w:ascii="Arial" w:hAnsi="Arial" w:cs="Arial"/>
          <w:sz w:val="24"/>
          <w:szCs w:val="24"/>
        </w:rPr>
        <w:t xml:space="preserve"> to enable further understanding</w:t>
      </w:r>
      <w:r w:rsidR="00392D5C" w:rsidRPr="00CA1845">
        <w:rPr>
          <w:rFonts w:ascii="Arial" w:hAnsi="Arial" w:cs="Arial"/>
          <w:sz w:val="24"/>
          <w:szCs w:val="24"/>
        </w:rPr>
        <w:t xml:space="preserve"> </w:t>
      </w:r>
      <w:r w:rsidR="005F64F6" w:rsidRPr="00CA1845">
        <w:rPr>
          <w:rFonts w:ascii="Arial" w:hAnsi="Arial" w:cs="Arial"/>
          <w:sz w:val="24"/>
          <w:szCs w:val="24"/>
        </w:rPr>
        <w:t>(McLeod, 2020).</w:t>
      </w:r>
      <w:r w:rsidR="00EA24BB">
        <w:rPr>
          <w:rFonts w:ascii="Arial" w:hAnsi="Arial" w:cs="Arial"/>
          <w:sz w:val="24"/>
          <w:szCs w:val="24"/>
        </w:rPr>
        <w:t xml:space="preserve"> </w:t>
      </w:r>
      <w:r w:rsidR="00836337" w:rsidRPr="00CA1845">
        <w:rPr>
          <w:rFonts w:ascii="Arial" w:hAnsi="Arial" w:cs="Arial"/>
          <w:sz w:val="24"/>
          <w:szCs w:val="24"/>
        </w:rPr>
        <w:t xml:space="preserve">Although </w:t>
      </w:r>
      <w:r w:rsidR="00D34EEA" w:rsidRPr="00CA1845">
        <w:rPr>
          <w:rFonts w:ascii="Arial" w:hAnsi="Arial" w:cs="Arial"/>
          <w:sz w:val="24"/>
          <w:szCs w:val="24"/>
        </w:rPr>
        <w:t xml:space="preserve">Piaget </w:t>
      </w:r>
      <w:r w:rsidR="00836337" w:rsidRPr="00CA1845">
        <w:rPr>
          <w:rFonts w:ascii="Arial" w:hAnsi="Arial" w:cs="Arial"/>
          <w:sz w:val="24"/>
          <w:szCs w:val="24"/>
        </w:rPr>
        <w:t>regarded</w:t>
      </w:r>
      <w:r w:rsidR="00D34EEA" w:rsidRPr="00CA1845">
        <w:rPr>
          <w:rFonts w:ascii="Arial" w:hAnsi="Arial" w:cs="Arial"/>
          <w:sz w:val="24"/>
          <w:szCs w:val="24"/>
        </w:rPr>
        <w:t xml:space="preserve"> symbolic play as important evidence </w:t>
      </w:r>
      <w:r w:rsidR="00836337" w:rsidRPr="00CA1845">
        <w:rPr>
          <w:rFonts w:ascii="Arial" w:hAnsi="Arial" w:cs="Arial"/>
          <w:sz w:val="24"/>
          <w:szCs w:val="24"/>
        </w:rPr>
        <w:t xml:space="preserve">for </w:t>
      </w:r>
      <w:r w:rsidR="00D34EEA" w:rsidRPr="00CA1845">
        <w:rPr>
          <w:rFonts w:ascii="Arial" w:hAnsi="Arial" w:cs="Arial"/>
          <w:sz w:val="24"/>
          <w:szCs w:val="24"/>
        </w:rPr>
        <w:t xml:space="preserve">developing symbolic </w:t>
      </w:r>
      <w:r w:rsidR="003330F3" w:rsidRPr="00CA1845">
        <w:rPr>
          <w:rFonts w:ascii="Arial" w:hAnsi="Arial" w:cs="Arial"/>
          <w:sz w:val="24"/>
          <w:szCs w:val="24"/>
        </w:rPr>
        <w:t>thought</w:t>
      </w:r>
      <w:r w:rsidR="00836337" w:rsidRPr="00CA1845">
        <w:rPr>
          <w:rFonts w:ascii="Arial" w:hAnsi="Arial" w:cs="Arial"/>
          <w:sz w:val="24"/>
          <w:szCs w:val="24"/>
        </w:rPr>
        <w:t xml:space="preserve">, he did not believe that it contributed </w:t>
      </w:r>
      <w:r w:rsidR="001B31B1" w:rsidRPr="00CA1845">
        <w:rPr>
          <w:rFonts w:ascii="Arial" w:hAnsi="Arial" w:cs="Arial"/>
          <w:sz w:val="24"/>
          <w:szCs w:val="24"/>
        </w:rPr>
        <w:t xml:space="preserve">towards </w:t>
      </w:r>
      <w:r w:rsidR="009614B7" w:rsidRPr="00CA1845">
        <w:rPr>
          <w:rFonts w:ascii="Arial" w:hAnsi="Arial" w:cs="Arial"/>
          <w:sz w:val="24"/>
          <w:szCs w:val="24"/>
        </w:rPr>
        <w:t xml:space="preserve">the development of </w:t>
      </w:r>
      <w:r w:rsidR="001B31B1" w:rsidRPr="00CA1845">
        <w:rPr>
          <w:rFonts w:ascii="Arial" w:hAnsi="Arial" w:cs="Arial"/>
          <w:sz w:val="24"/>
          <w:szCs w:val="24"/>
        </w:rPr>
        <w:t>cognitive processes such as language.</w:t>
      </w:r>
      <w:r w:rsidR="003330F3" w:rsidRPr="00CA1845">
        <w:rPr>
          <w:rFonts w:ascii="Arial" w:hAnsi="Arial" w:cs="Arial"/>
          <w:sz w:val="24"/>
          <w:szCs w:val="24"/>
        </w:rPr>
        <w:t xml:space="preserve"> </w:t>
      </w:r>
      <w:r w:rsidR="00EA24BB">
        <w:rPr>
          <w:rFonts w:ascii="Arial" w:hAnsi="Arial" w:cs="Arial"/>
          <w:sz w:val="24"/>
          <w:szCs w:val="24"/>
        </w:rPr>
        <w:t>On the other hand</w:t>
      </w:r>
      <w:r w:rsidR="003330F3" w:rsidRPr="00CA1845">
        <w:rPr>
          <w:rFonts w:ascii="Arial" w:hAnsi="Arial" w:cs="Arial"/>
          <w:sz w:val="24"/>
          <w:szCs w:val="24"/>
        </w:rPr>
        <w:t>, Vygotsky (</w:t>
      </w:r>
      <w:r w:rsidR="00D94F93" w:rsidRPr="00CA1845">
        <w:rPr>
          <w:rFonts w:ascii="Arial" w:hAnsi="Arial" w:cs="Arial"/>
          <w:sz w:val="24"/>
          <w:szCs w:val="24"/>
        </w:rPr>
        <w:t>1934)</w:t>
      </w:r>
      <w:r w:rsidR="00836337" w:rsidRPr="00CA1845">
        <w:rPr>
          <w:rFonts w:ascii="Arial" w:hAnsi="Arial" w:cs="Arial"/>
          <w:sz w:val="24"/>
          <w:szCs w:val="24"/>
        </w:rPr>
        <w:t xml:space="preserve"> argued that symbolic play and language are </w:t>
      </w:r>
      <w:r w:rsidR="00F46C98">
        <w:rPr>
          <w:rFonts w:ascii="Arial" w:hAnsi="Arial" w:cs="Arial"/>
          <w:sz w:val="24"/>
          <w:szCs w:val="24"/>
        </w:rPr>
        <w:t>highly interrelated</w:t>
      </w:r>
      <w:r w:rsidR="00836337" w:rsidRPr="00CA1845">
        <w:rPr>
          <w:rFonts w:ascii="Arial" w:hAnsi="Arial" w:cs="Arial"/>
          <w:sz w:val="24"/>
          <w:szCs w:val="24"/>
        </w:rPr>
        <w:t xml:space="preserve"> throughout </w:t>
      </w:r>
      <w:r w:rsidR="0077468C" w:rsidRPr="00CA1845">
        <w:rPr>
          <w:rFonts w:ascii="Arial" w:hAnsi="Arial" w:cs="Arial"/>
          <w:sz w:val="24"/>
          <w:szCs w:val="24"/>
        </w:rPr>
        <w:t>childhood</w:t>
      </w:r>
      <w:r w:rsidR="0077468C">
        <w:rPr>
          <w:rFonts w:ascii="Arial" w:hAnsi="Arial" w:cs="Arial"/>
          <w:sz w:val="24"/>
          <w:szCs w:val="24"/>
        </w:rPr>
        <w:t xml:space="preserve"> </w:t>
      </w:r>
      <w:r w:rsidR="00EA24BB">
        <w:rPr>
          <w:rFonts w:ascii="Arial" w:hAnsi="Arial" w:cs="Arial"/>
          <w:sz w:val="24"/>
          <w:szCs w:val="24"/>
        </w:rPr>
        <w:t>and believed that</w:t>
      </w:r>
      <w:r w:rsidR="00B0678C">
        <w:rPr>
          <w:rFonts w:ascii="Arial" w:hAnsi="Arial" w:cs="Arial"/>
          <w:sz w:val="24"/>
          <w:szCs w:val="24"/>
        </w:rPr>
        <w:t xml:space="preserve"> </w:t>
      </w:r>
      <w:r w:rsidR="00EA24BB">
        <w:rPr>
          <w:rFonts w:ascii="Arial" w:hAnsi="Arial" w:cs="Arial"/>
          <w:sz w:val="24"/>
          <w:szCs w:val="24"/>
        </w:rPr>
        <w:t xml:space="preserve">symbolic play allowed children time to </w:t>
      </w:r>
      <w:r w:rsidR="00B0678C">
        <w:rPr>
          <w:rFonts w:ascii="Arial" w:hAnsi="Arial" w:cs="Arial"/>
          <w:sz w:val="24"/>
          <w:szCs w:val="24"/>
        </w:rPr>
        <w:t>explore social</w:t>
      </w:r>
      <w:r w:rsidR="0077468C">
        <w:rPr>
          <w:rFonts w:ascii="Arial" w:hAnsi="Arial" w:cs="Arial"/>
          <w:sz w:val="24"/>
          <w:szCs w:val="24"/>
        </w:rPr>
        <w:t>-</w:t>
      </w:r>
      <w:r w:rsidR="00B0678C">
        <w:rPr>
          <w:rFonts w:ascii="Arial" w:hAnsi="Arial" w:cs="Arial"/>
          <w:sz w:val="24"/>
          <w:szCs w:val="24"/>
        </w:rPr>
        <w:t xml:space="preserve">skills and </w:t>
      </w:r>
      <w:r w:rsidR="00FE621D">
        <w:rPr>
          <w:rFonts w:ascii="Arial" w:hAnsi="Arial" w:cs="Arial"/>
          <w:sz w:val="24"/>
          <w:szCs w:val="24"/>
        </w:rPr>
        <w:t xml:space="preserve">different </w:t>
      </w:r>
      <w:r w:rsidR="00B0678C">
        <w:rPr>
          <w:rFonts w:ascii="Arial" w:hAnsi="Arial" w:cs="Arial"/>
          <w:sz w:val="24"/>
          <w:szCs w:val="24"/>
        </w:rPr>
        <w:t>communication methods</w:t>
      </w:r>
      <w:r w:rsidR="00EA24BB">
        <w:rPr>
          <w:rFonts w:ascii="Arial" w:hAnsi="Arial" w:cs="Arial"/>
          <w:sz w:val="24"/>
          <w:szCs w:val="24"/>
        </w:rPr>
        <w:t>.</w:t>
      </w:r>
      <w:r w:rsidR="00B0678C">
        <w:rPr>
          <w:rFonts w:ascii="Arial" w:hAnsi="Arial" w:cs="Arial"/>
          <w:sz w:val="24"/>
          <w:szCs w:val="24"/>
        </w:rPr>
        <w:t xml:space="preserve"> </w:t>
      </w:r>
      <w:r w:rsidR="00B0678C" w:rsidRPr="00CA1845">
        <w:rPr>
          <w:rFonts w:ascii="Arial" w:hAnsi="Arial" w:cs="Arial"/>
          <w:sz w:val="24"/>
          <w:szCs w:val="24"/>
        </w:rPr>
        <w:t>(Quinn, S., Donnelly, S. and Kidd, E., 2018)</w:t>
      </w:r>
      <w:r w:rsidR="00B0678C">
        <w:rPr>
          <w:rFonts w:ascii="Arial" w:hAnsi="Arial" w:cs="Arial"/>
          <w:sz w:val="24"/>
          <w:szCs w:val="24"/>
        </w:rPr>
        <w:t>.</w:t>
      </w:r>
      <w:r w:rsidR="00EF509E">
        <w:rPr>
          <w:rFonts w:ascii="Arial" w:hAnsi="Arial" w:cs="Arial"/>
          <w:sz w:val="24"/>
          <w:szCs w:val="24"/>
        </w:rPr>
        <w:t xml:space="preserve"> </w:t>
      </w:r>
    </w:p>
    <w:p w14:paraId="0BF8C0D6" w14:textId="5E3A52A0" w:rsidR="00824E14" w:rsidRDefault="007B2A77" w:rsidP="00D932A9">
      <w:pPr>
        <w:spacing w:line="360" w:lineRule="auto"/>
        <w:jc w:val="both"/>
        <w:rPr>
          <w:rFonts w:ascii="Arial" w:hAnsi="Arial" w:cs="Arial"/>
          <w:sz w:val="24"/>
          <w:szCs w:val="24"/>
        </w:rPr>
      </w:pPr>
      <w:r>
        <w:rPr>
          <w:rFonts w:ascii="Arial" w:hAnsi="Arial" w:cs="Arial"/>
          <w:sz w:val="24"/>
          <w:szCs w:val="24"/>
        </w:rPr>
        <w:t>In addition to communication and language, symbolic play also supports other areas of learning</w:t>
      </w:r>
      <w:r w:rsidR="001203EA">
        <w:rPr>
          <w:rFonts w:ascii="Arial" w:hAnsi="Arial" w:cs="Arial"/>
          <w:sz w:val="24"/>
          <w:szCs w:val="24"/>
        </w:rPr>
        <w:t xml:space="preserve"> and</w:t>
      </w:r>
      <w:r w:rsidR="00DD4C60">
        <w:rPr>
          <w:rFonts w:ascii="Arial" w:hAnsi="Arial" w:cs="Arial"/>
          <w:sz w:val="24"/>
          <w:szCs w:val="24"/>
        </w:rPr>
        <w:t xml:space="preserve"> support</w:t>
      </w:r>
      <w:r w:rsidR="001203EA">
        <w:rPr>
          <w:rFonts w:ascii="Arial" w:hAnsi="Arial" w:cs="Arial"/>
          <w:sz w:val="24"/>
          <w:szCs w:val="24"/>
        </w:rPr>
        <w:t>s</w:t>
      </w:r>
      <w:r w:rsidR="00DD4C60">
        <w:rPr>
          <w:rFonts w:ascii="Arial" w:hAnsi="Arial" w:cs="Arial"/>
          <w:sz w:val="24"/>
          <w:szCs w:val="24"/>
        </w:rPr>
        <w:t xml:space="preserve"> </w:t>
      </w:r>
      <w:r w:rsidR="002A36DB">
        <w:rPr>
          <w:rFonts w:ascii="Arial" w:hAnsi="Arial" w:cs="Arial"/>
          <w:sz w:val="24"/>
          <w:szCs w:val="24"/>
        </w:rPr>
        <w:t>children</w:t>
      </w:r>
      <w:r w:rsidR="001203EA">
        <w:rPr>
          <w:rFonts w:ascii="Arial" w:hAnsi="Arial" w:cs="Arial"/>
          <w:sz w:val="24"/>
          <w:szCs w:val="24"/>
        </w:rPr>
        <w:t xml:space="preserve"> in </w:t>
      </w:r>
      <w:r w:rsidR="00360C37">
        <w:rPr>
          <w:rFonts w:ascii="Arial" w:hAnsi="Arial" w:cs="Arial"/>
          <w:sz w:val="24"/>
          <w:szCs w:val="24"/>
        </w:rPr>
        <w:t>a holistic</w:t>
      </w:r>
      <w:r w:rsidR="001203EA">
        <w:rPr>
          <w:rFonts w:ascii="Arial" w:hAnsi="Arial" w:cs="Arial"/>
          <w:sz w:val="24"/>
          <w:szCs w:val="24"/>
        </w:rPr>
        <w:t xml:space="preserve"> manner</w:t>
      </w:r>
      <w:r>
        <w:rPr>
          <w:rFonts w:ascii="Arial" w:hAnsi="Arial" w:cs="Arial"/>
          <w:sz w:val="24"/>
          <w:szCs w:val="24"/>
        </w:rPr>
        <w:t>.</w:t>
      </w:r>
      <w:r w:rsidR="00C72399">
        <w:rPr>
          <w:rFonts w:ascii="Arial" w:hAnsi="Arial" w:cs="Arial"/>
          <w:sz w:val="24"/>
          <w:szCs w:val="24"/>
        </w:rPr>
        <w:t xml:space="preserve"> It</w:t>
      </w:r>
      <w:r w:rsidR="00F46C98">
        <w:rPr>
          <w:rFonts w:ascii="Arial" w:hAnsi="Arial" w:cs="Arial"/>
          <w:sz w:val="24"/>
          <w:szCs w:val="24"/>
        </w:rPr>
        <w:t xml:space="preserve"> </w:t>
      </w:r>
      <w:r w:rsidR="002A36DB">
        <w:rPr>
          <w:rFonts w:ascii="Arial" w:hAnsi="Arial" w:cs="Arial"/>
          <w:sz w:val="24"/>
          <w:szCs w:val="24"/>
        </w:rPr>
        <w:t xml:space="preserve">gives </w:t>
      </w:r>
      <w:r w:rsidR="00F46C98">
        <w:rPr>
          <w:rFonts w:ascii="Arial" w:hAnsi="Arial" w:cs="Arial"/>
          <w:sz w:val="24"/>
          <w:szCs w:val="24"/>
        </w:rPr>
        <w:t xml:space="preserve">opportunity for children to exercise their fine </w:t>
      </w:r>
      <w:r w:rsidR="00EA24BB">
        <w:rPr>
          <w:rFonts w:ascii="Arial" w:hAnsi="Arial" w:cs="Arial"/>
          <w:sz w:val="24"/>
          <w:szCs w:val="24"/>
        </w:rPr>
        <w:t xml:space="preserve">and/or </w:t>
      </w:r>
      <w:r w:rsidR="00F46C98">
        <w:rPr>
          <w:rFonts w:ascii="Arial" w:hAnsi="Arial" w:cs="Arial"/>
          <w:sz w:val="24"/>
          <w:szCs w:val="24"/>
        </w:rPr>
        <w:t>gross motor skills</w:t>
      </w:r>
      <w:r w:rsidR="00C76AE6">
        <w:rPr>
          <w:rFonts w:ascii="Arial" w:hAnsi="Arial" w:cs="Arial"/>
          <w:sz w:val="24"/>
          <w:szCs w:val="24"/>
        </w:rPr>
        <w:t xml:space="preserve">, and </w:t>
      </w:r>
      <w:r w:rsidR="00EA24BB">
        <w:rPr>
          <w:rFonts w:ascii="Arial" w:hAnsi="Arial" w:cs="Arial"/>
          <w:sz w:val="24"/>
          <w:szCs w:val="24"/>
        </w:rPr>
        <w:t xml:space="preserve">their </w:t>
      </w:r>
      <w:r w:rsidR="00C76AE6">
        <w:rPr>
          <w:rFonts w:ascii="Arial" w:hAnsi="Arial" w:cs="Arial"/>
          <w:sz w:val="24"/>
          <w:szCs w:val="24"/>
        </w:rPr>
        <w:t xml:space="preserve">hand-eye coordination. </w:t>
      </w:r>
      <w:r w:rsidR="00F46C98">
        <w:rPr>
          <w:rFonts w:ascii="Arial" w:hAnsi="Arial" w:cs="Arial"/>
          <w:sz w:val="24"/>
          <w:szCs w:val="24"/>
        </w:rPr>
        <w:t xml:space="preserve">For example, </w:t>
      </w:r>
      <w:r w:rsidR="00C76AE6">
        <w:rPr>
          <w:rFonts w:ascii="Arial" w:hAnsi="Arial" w:cs="Arial"/>
          <w:sz w:val="24"/>
          <w:szCs w:val="24"/>
        </w:rPr>
        <w:t>a child may use saucepans and utensils to play the drums</w:t>
      </w:r>
      <w:r w:rsidR="008C5EFF">
        <w:rPr>
          <w:rFonts w:ascii="Arial" w:hAnsi="Arial" w:cs="Arial"/>
          <w:sz w:val="24"/>
          <w:szCs w:val="24"/>
        </w:rPr>
        <w:t xml:space="preserve">, and by doing so </w:t>
      </w:r>
      <w:r w:rsidR="006D170D">
        <w:rPr>
          <w:rFonts w:ascii="Arial" w:hAnsi="Arial" w:cs="Arial"/>
          <w:sz w:val="24"/>
          <w:szCs w:val="24"/>
        </w:rPr>
        <w:t>will</w:t>
      </w:r>
      <w:r w:rsidR="008C5EFF">
        <w:rPr>
          <w:rFonts w:ascii="Arial" w:hAnsi="Arial" w:cs="Arial"/>
          <w:sz w:val="24"/>
          <w:szCs w:val="24"/>
        </w:rPr>
        <w:t xml:space="preserve"> enhanc</w:t>
      </w:r>
      <w:r w:rsidR="006D170D">
        <w:rPr>
          <w:rFonts w:ascii="Arial" w:hAnsi="Arial" w:cs="Arial"/>
          <w:sz w:val="24"/>
          <w:szCs w:val="24"/>
        </w:rPr>
        <w:t>e</w:t>
      </w:r>
      <w:r w:rsidR="008C5EFF">
        <w:rPr>
          <w:rFonts w:ascii="Arial" w:hAnsi="Arial" w:cs="Arial"/>
          <w:sz w:val="24"/>
          <w:szCs w:val="24"/>
        </w:rPr>
        <w:t xml:space="preserve"> their physical development by exercising their ability to grasp smaller objects</w:t>
      </w:r>
      <w:r w:rsidR="00DD4C60">
        <w:rPr>
          <w:rFonts w:ascii="Arial" w:hAnsi="Arial" w:cs="Arial"/>
          <w:sz w:val="24"/>
          <w:szCs w:val="24"/>
        </w:rPr>
        <w:t xml:space="preserve"> as well as their</w:t>
      </w:r>
      <w:r w:rsidR="008C5EFF">
        <w:rPr>
          <w:rFonts w:ascii="Arial" w:hAnsi="Arial" w:cs="Arial"/>
          <w:sz w:val="24"/>
          <w:szCs w:val="24"/>
        </w:rPr>
        <w:t xml:space="preserve"> hand-eye coordination </w:t>
      </w:r>
      <w:r w:rsidR="004A271B">
        <w:rPr>
          <w:rFonts w:ascii="Arial" w:hAnsi="Arial" w:cs="Arial"/>
          <w:sz w:val="24"/>
          <w:szCs w:val="24"/>
        </w:rPr>
        <w:t>by</w:t>
      </w:r>
      <w:r w:rsidR="001B0C3E">
        <w:rPr>
          <w:rFonts w:ascii="Arial" w:hAnsi="Arial" w:cs="Arial"/>
          <w:sz w:val="24"/>
          <w:szCs w:val="24"/>
        </w:rPr>
        <w:t xml:space="preserve"> hitting</w:t>
      </w:r>
      <w:r w:rsidR="006D170D">
        <w:rPr>
          <w:rFonts w:ascii="Arial" w:hAnsi="Arial" w:cs="Arial"/>
          <w:sz w:val="24"/>
          <w:szCs w:val="24"/>
        </w:rPr>
        <w:t xml:space="preserve"> specific</w:t>
      </w:r>
      <w:r w:rsidR="001B0C3E">
        <w:rPr>
          <w:rFonts w:ascii="Arial" w:hAnsi="Arial" w:cs="Arial"/>
          <w:sz w:val="24"/>
          <w:szCs w:val="24"/>
        </w:rPr>
        <w:t xml:space="preserve"> targets.</w:t>
      </w:r>
      <w:r w:rsidR="00AF0557">
        <w:rPr>
          <w:rFonts w:ascii="Arial" w:hAnsi="Arial" w:cs="Arial"/>
          <w:sz w:val="24"/>
          <w:szCs w:val="24"/>
        </w:rPr>
        <w:t xml:space="preserve"> A child’s creative development will also benefit from symbolic play</w:t>
      </w:r>
      <w:r w:rsidR="00297F67">
        <w:rPr>
          <w:rFonts w:ascii="Arial" w:hAnsi="Arial" w:cs="Arial"/>
          <w:sz w:val="24"/>
          <w:szCs w:val="24"/>
        </w:rPr>
        <w:t xml:space="preserve"> as they will explore a range of textures and materials,</w:t>
      </w:r>
      <w:r w:rsidR="00516240">
        <w:rPr>
          <w:rFonts w:ascii="Arial" w:hAnsi="Arial" w:cs="Arial"/>
          <w:sz w:val="24"/>
          <w:szCs w:val="24"/>
        </w:rPr>
        <w:t xml:space="preserve"> using imagination to </w:t>
      </w:r>
      <w:r w:rsidR="002F331F">
        <w:rPr>
          <w:rFonts w:ascii="Arial" w:hAnsi="Arial" w:cs="Arial"/>
          <w:sz w:val="24"/>
          <w:szCs w:val="24"/>
        </w:rPr>
        <w:t>express feelings, wants and desires.</w:t>
      </w:r>
      <w:r w:rsidR="00F47D69">
        <w:rPr>
          <w:rFonts w:ascii="Arial" w:hAnsi="Arial" w:cs="Arial"/>
          <w:sz w:val="24"/>
          <w:szCs w:val="24"/>
        </w:rPr>
        <w:t xml:space="preserve"> </w:t>
      </w:r>
      <w:r w:rsidR="00F47D69">
        <w:rPr>
          <w:rFonts w:ascii="Arial" w:hAnsi="Arial" w:cs="Arial"/>
          <w:sz w:val="24"/>
          <w:szCs w:val="24"/>
        </w:rPr>
        <w:lastRenderedPageBreak/>
        <w:t xml:space="preserve">From a social and emotional point of view, it allows children to share their </w:t>
      </w:r>
      <w:r w:rsidR="007B506E">
        <w:rPr>
          <w:rFonts w:ascii="Arial" w:hAnsi="Arial" w:cs="Arial"/>
          <w:sz w:val="24"/>
          <w:szCs w:val="24"/>
        </w:rPr>
        <w:t>fantasy world with their peers</w:t>
      </w:r>
      <w:r w:rsidR="001203EA">
        <w:rPr>
          <w:rFonts w:ascii="Arial" w:hAnsi="Arial" w:cs="Arial"/>
          <w:sz w:val="24"/>
          <w:szCs w:val="24"/>
        </w:rPr>
        <w:t>, learn</w:t>
      </w:r>
      <w:r w:rsidR="00C72399">
        <w:rPr>
          <w:rFonts w:ascii="Arial" w:hAnsi="Arial" w:cs="Arial"/>
          <w:sz w:val="24"/>
          <w:szCs w:val="24"/>
        </w:rPr>
        <w:t>ing</w:t>
      </w:r>
      <w:r w:rsidR="0065634C">
        <w:rPr>
          <w:rFonts w:ascii="Arial" w:hAnsi="Arial" w:cs="Arial"/>
          <w:sz w:val="24"/>
          <w:szCs w:val="24"/>
        </w:rPr>
        <w:t xml:space="preserve"> about appropriate behaviour towards others</w:t>
      </w:r>
      <w:r w:rsidR="001203EA">
        <w:rPr>
          <w:rFonts w:ascii="Arial" w:hAnsi="Arial" w:cs="Arial"/>
          <w:sz w:val="24"/>
          <w:szCs w:val="24"/>
        </w:rPr>
        <w:t xml:space="preserve"> </w:t>
      </w:r>
      <w:r w:rsidR="00C72399">
        <w:rPr>
          <w:rFonts w:ascii="Arial" w:hAnsi="Arial" w:cs="Arial"/>
          <w:sz w:val="24"/>
          <w:szCs w:val="24"/>
        </w:rPr>
        <w:t xml:space="preserve">as they do so </w:t>
      </w:r>
      <w:r w:rsidR="004A271B">
        <w:rPr>
          <w:rFonts w:ascii="Arial" w:hAnsi="Arial" w:cs="Arial"/>
          <w:sz w:val="24"/>
          <w:szCs w:val="24"/>
        </w:rPr>
        <w:t>(Twinkl, 2021).</w:t>
      </w:r>
    </w:p>
    <w:p w14:paraId="61E2322D" w14:textId="025B020F" w:rsidR="00B17F74" w:rsidRDefault="00183042" w:rsidP="00D932A9">
      <w:pPr>
        <w:spacing w:line="360" w:lineRule="auto"/>
        <w:jc w:val="both"/>
        <w:rPr>
          <w:rFonts w:ascii="Arial" w:hAnsi="Arial" w:cs="Arial"/>
          <w:sz w:val="24"/>
          <w:szCs w:val="24"/>
        </w:rPr>
      </w:pPr>
      <w:r w:rsidRPr="00CA1845">
        <w:rPr>
          <w:rFonts w:ascii="Arial" w:hAnsi="Arial" w:cs="Arial"/>
          <w:sz w:val="24"/>
          <w:szCs w:val="24"/>
        </w:rPr>
        <w:t xml:space="preserve">Another </w:t>
      </w:r>
      <w:r w:rsidR="003D561B">
        <w:rPr>
          <w:rFonts w:ascii="Arial" w:hAnsi="Arial" w:cs="Arial"/>
          <w:sz w:val="24"/>
          <w:szCs w:val="24"/>
        </w:rPr>
        <w:t xml:space="preserve">play type </w:t>
      </w:r>
      <w:r w:rsidRPr="00CA1845">
        <w:rPr>
          <w:rFonts w:ascii="Arial" w:hAnsi="Arial" w:cs="Arial"/>
          <w:sz w:val="24"/>
          <w:szCs w:val="24"/>
        </w:rPr>
        <w:t xml:space="preserve">to consider when supporting and facilitating </w:t>
      </w:r>
      <w:r w:rsidR="0065634C">
        <w:rPr>
          <w:rFonts w:ascii="Arial" w:hAnsi="Arial" w:cs="Arial"/>
          <w:sz w:val="24"/>
          <w:szCs w:val="24"/>
        </w:rPr>
        <w:t>c</w:t>
      </w:r>
      <w:r w:rsidRPr="00CA1845">
        <w:rPr>
          <w:rFonts w:ascii="Arial" w:hAnsi="Arial" w:cs="Arial"/>
          <w:sz w:val="24"/>
          <w:szCs w:val="24"/>
        </w:rPr>
        <w:t xml:space="preserve">hildren’s development is </w:t>
      </w:r>
      <w:r w:rsidR="003D561B">
        <w:rPr>
          <w:rFonts w:ascii="Arial" w:hAnsi="Arial" w:cs="Arial"/>
          <w:sz w:val="24"/>
          <w:szCs w:val="24"/>
        </w:rPr>
        <w:t>‘rough</w:t>
      </w:r>
      <w:r w:rsidR="00C309A6">
        <w:rPr>
          <w:rFonts w:ascii="Arial" w:hAnsi="Arial" w:cs="Arial"/>
          <w:sz w:val="24"/>
          <w:szCs w:val="24"/>
        </w:rPr>
        <w:t>-</w:t>
      </w:r>
      <w:r w:rsidR="003D561B">
        <w:rPr>
          <w:rFonts w:ascii="Arial" w:hAnsi="Arial" w:cs="Arial"/>
          <w:sz w:val="24"/>
          <w:szCs w:val="24"/>
        </w:rPr>
        <w:t>and</w:t>
      </w:r>
      <w:r w:rsidR="00C309A6">
        <w:rPr>
          <w:rFonts w:ascii="Arial" w:hAnsi="Arial" w:cs="Arial"/>
          <w:sz w:val="24"/>
          <w:szCs w:val="24"/>
        </w:rPr>
        <w:t>-</w:t>
      </w:r>
      <w:r w:rsidR="003D561B">
        <w:rPr>
          <w:rFonts w:ascii="Arial" w:hAnsi="Arial" w:cs="Arial"/>
          <w:sz w:val="24"/>
          <w:szCs w:val="24"/>
        </w:rPr>
        <w:t>tumble play</w:t>
      </w:r>
      <w:r w:rsidRPr="00CA1845">
        <w:rPr>
          <w:rFonts w:ascii="Arial" w:hAnsi="Arial" w:cs="Arial"/>
          <w:sz w:val="24"/>
          <w:szCs w:val="24"/>
        </w:rPr>
        <w:t>.</w:t>
      </w:r>
      <w:r w:rsidR="003D561B">
        <w:rPr>
          <w:rFonts w:ascii="Arial" w:hAnsi="Arial" w:cs="Arial"/>
          <w:sz w:val="24"/>
          <w:szCs w:val="24"/>
        </w:rPr>
        <w:t>’</w:t>
      </w:r>
      <w:r w:rsidR="00FC5B8A">
        <w:rPr>
          <w:rFonts w:ascii="Arial" w:hAnsi="Arial" w:cs="Arial"/>
          <w:sz w:val="24"/>
          <w:szCs w:val="24"/>
        </w:rPr>
        <w:t xml:space="preserve"> </w:t>
      </w:r>
      <w:proofErr w:type="spellStart"/>
      <w:r w:rsidR="00FC5B8A">
        <w:rPr>
          <w:rFonts w:ascii="Arial" w:hAnsi="Arial" w:cs="Arial"/>
          <w:sz w:val="24"/>
          <w:szCs w:val="24"/>
        </w:rPr>
        <w:t>Bokony</w:t>
      </w:r>
      <w:proofErr w:type="spellEnd"/>
      <w:r w:rsidR="00FC5B8A">
        <w:rPr>
          <w:rFonts w:ascii="Arial" w:hAnsi="Arial" w:cs="Arial"/>
          <w:sz w:val="24"/>
          <w:szCs w:val="24"/>
        </w:rPr>
        <w:t xml:space="preserve"> and Patrick (</w:t>
      </w:r>
      <w:r w:rsidR="003D561B">
        <w:rPr>
          <w:rFonts w:ascii="Arial" w:hAnsi="Arial" w:cs="Arial"/>
          <w:sz w:val="24"/>
          <w:szCs w:val="24"/>
        </w:rPr>
        <w:t>2009) describe rough-and-tumble play as a joyful and social play that involv</w:t>
      </w:r>
      <w:r w:rsidR="002129E2">
        <w:rPr>
          <w:rFonts w:ascii="Arial" w:hAnsi="Arial" w:cs="Arial"/>
          <w:sz w:val="24"/>
          <w:szCs w:val="24"/>
        </w:rPr>
        <w:t>es</w:t>
      </w:r>
      <w:r w:rsidR="003D561B">
        <w:rPr>
          <w:rFonts w:ascii="Arial" w:hAnsi="Arial" w:cs="Arial"/>
          <w:sz w:val="24"/>
          <w:szCs w:val="24"/>
        </w:rPr>
        <w:t xml:space="preserve"> physical contact and lively/energetic activitie</w:t>
      </w:r>
      <w:r w:rsidR="00736840">
        <w:rPr>
          <w:rFonts w:ascii="Arial" w:hAnsi="Arial" w:cs="Arial"/>
          <w:sz w:val="24"/>
          <w:szCs w:val="24"/>
        </w:rPr>
        <w:t xml:space="preserve">s such as play fighting, tickling, </w:t>
      </w:r>
      <w:r w:rsidR="005450F4">
        <w:rPr>
          <w:rFonts w:ascii="Arial" w:hAnsi="Arial" w:cs="Arial"/>
          <w:sz w:val="24"/>
          <w:szCs w:val="24"/>
        </w:rPr>
        <w:t>chasing,</w:t>
      </w:r>
      <w:r w:rsidR="00736840">
        <w:rPr>
          <w:rFonts w:ascii="Arial" w:hAnsi="Arial" w:cs="Arial"/>
          <w:sz w:val="24"/>
          <w:szCs w:val="24"/>
        </w:rPr>
        <w:t xml:space="preserve"> and jumping.</w:t>
      </w:r>
      <w:r w:rsidR="005450F4">
        <w:rPr>
          <w:rFonts w:ascii="Arial" w:hAnsi="Arial" w:cs="Arial"/>
          <w:sz w:val="24"/>
          <w:szCs w:val="24"/>
        </w:rPr>
        <w:t xml:space="preserve"> It is commonly mistaken for aggression by adults and therefore discouraged</w:t>
      </w:r>
      <w:r w:rsidR="00C309A6">
        <w:rPr>
          <w:rFonts w:ascii="Arial" w:hAnsi="Arial" w:cs="Arial"/>
          <w:sz w:val="24"/>
          <w:szCs w:val="24"/>
        </w:rPr>
        <w:t>.</w:t>
      </w:r>
      <w:r w:rsidR="005450F4">
        <w:rPr>
          <w:rFonts w:ascii="Arial" w:hAnsi="Arial" w:cs="Arial"/>
          <w:sz w:val="24"/>
          <w:szCs w:val="24"/>
        </w:rPr>
        <w:t xml:space="preserve"> </w:t>
      </w:r>
      <w:r w:rsidR="00C309A6">
        <w:rPr>
          <w:rFonts w:ascii="Arial" w:hAnsi="Arial" w:cs="Arial"/>
          <w:sz w:val="24"/>
          <w:szCs w:val="24"/>
        </w:rPr>
        <w:t>H</w:t>
      </w:r>
      <w:r w:rsidR="005450F4">
        <w:rPr>
          <w:rFonts w:ascii="Arial" w:hAnsi="Arial" w:cs="Arial"/>
          <w:sz w:val="24"/>
          <w:szCs w:val="24"/>
        </w:rPr>
        <w:t xml:space="preserve">owever, multidisciplinary research has concluded that </w:t>
      </w:r>
      <w:r w:rsidR="00516240">
        <w:rPr>
          <w:rFonts w:ascii="Arial" w:hAnsi="Arial" w:cs="Arial"/>
          <w:sz w:val="24"/>
          <w:szCs w:val="24"/>
        </w:rPr>
        <w:t xml:space="preserve">it </w:t>
      </w:r>
      <w:r w:rsidR="005450F4">
        <w:rPr>
          <w:rFonts w:ascii="Arial" w:hAnsi="Arial" w:cs="Arial"/>
          <w:sz w:val="24"/>
          <w:szCs w:val="24"/>
        </w:rPr>
        <w:t>encourages healthy child development</w:t>
      </w:r>
      <w:r w:rsidR="00B41339">
        <w:rPr>
          <w:rFonts w:ascii="Arial" w:hAnsi="Arial" w:cs="Arial"/>
          <w:sz w:val="24"/>
          <w:szCs w:val="24"/>
        </w:rPr>
        <w:t xml:space="preserve"> and has shown that children achieve more academically after participating in </w:t>
      </w:r>
      <w:r w:rsidR="0070100E">
        <w:rPr>
          <w:rFonts w:ascii="Arial" w:hAnsi="Arial" w:cs="Arial"/>
          <w:sz w:val="24"/>
          <w:szCs w:val="24"/>
        </w:rPr>
        <w:t xml:space="preserve">this type of </w:t>
      </w:r>
      <w:r w:rsidR="00B41339">
        <w:rPr>
          <w:rFonts w:ascii="Arial" w:hAnsi="Arial" w:cs="Arial"/>
          <w:sz w:val="24"/>
          <w:szCs w:val="24"/>
        </w:rPr>
        <w:t xml:space="preserve">free play </w:t>
      </w:r>
      <w:r w:rsidR="0070100E">
        <w:rPr>
          <w:rFonts w:ascii="Arial" w:hAnsi="Arial" w:cs="Arial"/>
          <w:sz w:val="24"/>
          <w:szCs w:val="24"/>
        </w:rPr>
        <w:t>without adult intervention</w:t>
      </w:r>
      <w:r w:rsidR="00B41339">
        <w:rPr>
          <w:rFonts w:ascii="Arial" w:hAnsi="Arial" w:cs="Arial"/>
          <w:sz w:val="24"/>
          <w:szCs w:val="24"/>
        </w:rPr>
        <w:t xml:space="preserve"> (First Discoveries, 2021).</w:t>
      </w:r>
      <w:r w:rsidR="00B17F74">
        <w:rPr>
          <w:rFonts w:ascii="Arial" w:hAnsi="Arial" w:cs="Arial"/>
          <w:sz w:val="24"/>
          <w:szCs w:val="24"/>
        </w:rPr>
        <w:t xml:space="preserve"> We can argue further about the benefits of rough-and-tumble play by considering the holistic developmental impact it has on children – it is a natural and fun way for children to exercise, allows them to</w:t>
      </w:r>
      <w:r w:rsidR="000C62FF">
        <w:rPr>
          <w:rFonts w:ascii="Arial" w:hAnsi="Arial" w:cs="Arial"/>
          <w:sz w:val="24"/>
          <w:szCs w:val="24"/>
        </w:rPr>
        <w:t xml:space="preserve"> assess how peers respond and</w:t>
      </w:r>
      <w:r w:rsidR="00B17F74">
        <w:rPr>
          <w:rFonts w:ascii="Arial" w:hAnsi="Arial" w:cs="Arial"/>
          <w:sz w:val="24"/>
          <w:szCs w:val="24"/>
        </w:rPr>
        <w:t xml:space="preserve"> self-correct</w:t>
      </w:r>
      <w:r w:rsidR="000C62FF">
        <w:rPr>
          <w:rFonts w:ascii="Arial" w:hAnsi="Arial" w:cs="Arial"/>
          <w:sz w:val="24"/>
          <w:szCs w:val="24"/>
        </w:rPr>
        <w:t>/</w:t>
      </w:r>
      <w:r w:rsidR="00B17F74">
        <w:rPr>
          <w:rFonts w:ascii="Arial" w:hAnsi="Arial" w:cs="Arial"/>
          <w:sz w:val="24"/>
          <w:szCs w:val="24"/>
        </w:rPr>
        <w:t>problem-solve independently</w:t>
      </w:r>
      <w:r w:rsidR="00126C7C">
        <w:rPr>
          <w:rFonts w:ascii="Arial" w:hAnsi="Arial" w:cs="Arial"/>
          <w:sz w:val="24"/>
          <w:szCs w:val="24"/>
        </w:rPr>
        <w:t xml:space="preserve"> if need be</w:t>
      </w:r>
      <w:r w:rsidR="000C62FF">
        <w:rPr>
          <w:rFonts w:ascii="Arial" w:hAnsi="Arial" w:cs="Arial"/>
          <w:sz w:val="24"/>
          <w:szCs w:val="24"/>
        </w:rPr>
        <w:t>,</w:t>
      </w:r>
      <w:r w:rsidR="00B17F74">
        <w:rPr>
          <w:rFonts w:ascii="Arial" w:hAnsi="Arial" w:cs="Arial"/>
          <w:sz w:val="24"/>
          <w:szCs w:val="24"/>
        </w:rPr>
        <w:t xml:space="preserve"> and also</w:t>
      </w:r>
      <w:r w:rsidR="000C62FF">
        <w:rPr>
          <w:rFonts w:ascii="Arial" w:hAnsi="Arial" w:cs="Arial"/>
          <w:sz w:val="24"/>
          <w:szCs w:val="24"/>
        </w:rPr>
        <w:t xml:space="preserve"> helps </w:t>
      </w:r>
      <w:r w:rsidR="00126C7C">
        <w:rPr>
          <w:rFonts w:ascii="Arial" w:hAnsi="Arial" w:cs="Arial"/>
          <w:sz w:val="24"/>
          <w:szCs w:val="24"/>
        </w:rPr>
        <w:t xml:space="preserve">children </w:t>
      </w:r>
      <w:r w:rsidR="00B17F74">
        <w:rPr>
          <w:rFonts w:ascii="Arial" w:hAnsi="Arial" w:cs="Arial"/>
          <w:sz w:val="24"/>
          <w:szCs w:val="24"/>
        </w:rPr>
        <w:t xml:space="preserve">develop </w:t>
      </w:r>
      <w:r w:rsidR="000C62FF">
        <w:rPr>
          <w:rFonts w:ascii="Arial" w:hAnsi="Arial" w:cs="Arial"/>
          <w:sz w:val="24"/>
          <w:szCs w:val="24"/>
        </w:rPr>
        <w:t xml:space="preserve">a sense of </w:t>
      </w:r>
      <w:r w:rsidR="00B17F74">
        <w:rPr>
          <w:rFonts w:ascii="Arial" w:hAnsi="Arial" w:cs="Arial"/>
          <w:sz w:val="24"/>
          <w:szCs w:val="24"/>
        </w:rPr>
        <w:t xml:space="preserve">empathy </w:t>
      </w:r>
      <w:r w:rsidR="000C62FF">
        <w:rPr>
          <w:rFonts w:ascii="Arial" w:hAnsi="Arial" w:cs="Arial"/>
          <w:sz w:val="24"/>
          <w:szCs w:val="24"/>
        </w:rPr>
        <w:t>and care towards others</w:t>
      </w:r>
      <w:r w:rsidR="00126C7C">
        <w:rPr>
          <w:rFonts w:ascii="Arial" w:hAnsi="Arial" w:cs="Arial"/>
          <w:sz w:val="24"/>
          <w:szCs w:val="24"/>
        </w:rPr>
        <w:t xml:space="preserve"> - f</w:t>
      </w:r>
      <w:r w:rsidR="000C62FF">
        <w:rPr>
          <w:rFonts w:ascii="Arial" w:hAnsi="Arial" w:cs="Arial"/>
          <w:sz w:val="24"/>
          <w:szCs w:val="24"/>
        </w:rPr>
        <w:t>or example, showing concern if another child falls or injures themselves</w:t>
      </w:r>
      <w:r w:rsidR="00126C7C">
        <w:rPr>
          <w:rFonts w:ascii="Arial" w:hAnsi="Arial" w:cs="Arial"/>
          <w:sz w:val="24"/>
          <w:szCs w:val="24"/>
        </w:rPr>
        <w:t xml:space="preserve"> (</w:t>
      </w:r>
      <w:proofErr w:type="spellStart"/>
      <w:r w:rsidR="00126C7C">
        <w:rPr>
          <w:rFonts w:ascii="Arial" w:hAnsi="Arial" w:cs="Arial"/>
          <w:sz w:val="24"/>
          <w:szCs w:val="24"/>
        </w:rPr>
        <w:t>Bokony</w:t>
      </w:r>
      <w:proofErr w:type="spellEnd"/>
      <w:r w:rsidR="00126C7C">
        <w:rPr>
          <w:rFonts w:ascii="Arial" w:hAnsi="Arial" w:cs="Arial"/>
          <w:sz w:val="24"/>
          <w:szCs w:val="24"/>
        </w:rPr>
        <w:t xml:space="preserve"> and Patrick, 2009)</w:t>
      </w:r>
      <w:r w:rsidR="000C62FF">
        <w:rPr>
          <w:rFonts w:ascii="Arial" w:hAnsi="Arial" w:cs="Arial"/>
          <w:sz w:val="24"/>
          <w:szCs w:val="24"/>
        </w:rPr>
        <w:t>.</w:t>
      </w:r>
    </w:p>
    <w:p w14:paraId="390248EB" w14:textId="1FD1DD42" w:rsidR="0012520C" w:rsidRDefault="003C0C3B" w:rsidP="00D932A9">
      <w:pPr>
        <w:spacing w:line="360" w:lineRule="auto"/>
        <w:jc w:val="both"/>
        <w:rPr>
          <w:rStyle w:val="ref-lnk"/>
          <w:rFonts w:ascii="Arial" w:hAnsi="Arial" w:cs="Arial"/>
          <w:sz w:val="24"/>
          <w:szCs w:val="24"/>
        </w:rPr>
      </w:pPr>
      <w:r>
        <w:rPr>
          <w:rFonts w:ascii="Arial" w:hAnsi="Arial" w:cs="Arial"/>
          <w:sz w:val="24"/>
          <w:szCs w:val="24"/>
        </w:rPr>
        <w:t xml:space="preserve">Despite the increasing amount of evidence into </w:t>
      </w:r>
      <w:r w:rsidR="00824E14">
        <w:rPr>
          <w:rFonts w:ascii="Arial" w:hAnsi="Arial" w:cs="Arial"/>
          <w:sz w:val="24"/>
          <w:szCs w:val="24"/>
        </w:rPr>
        <w:t>its</w:t>
      </w:r>
      <w:r>
        <w:rPr>
          <w:rFonts w:ascii="Arial" w:hAnsi="Arial" w:cs="Arial"/>
          <w:sz w:val="24"/>
          <w:szCs w:val="24"/>
        </w:rPr>
        <w:t xml:space="preserve"> benefits, practitioners find this type of play to be one of the most problematic and difficult to support within the early years setting</w:t>
      </w:r>
      <w:r w:rsidR="007B1F28">
        <w:rPr>
          <w:rFonts w:ascii="Arial" w:hAnsi="Arial" w:cs="Arial"/>
          <w:sz w:val="24"/>
          <w:szCs w:val="24"/>
        </w:rPr>
        <w:t xml:space="preserve"> </w:t>
      </w:r>
      <w:r w:rsidR="007B1F28" w:rsidRPr="007B1F28">
        <w:rPr>
          <w:rFonts w:ascii="Arial" w:hAnsi="Arial" w:cs="Arial"/>
          <w:sz w:val="24"/>
          <w:szCs w:val="24"/>
        </w:rPr>
        <w:t xml:space="preserve">(Flanders </w:t>
      </w:r>
      <w:r w:rsidR="007B1F28" w:rsidRPr="007B1F28">
        <w:rPr>
          <w:rFonts w:ascii="Arial" w:hAnsi="Arial" w:cs="Arial"/>
          <w:i/>
          <w:iCs/>
          <w:sz w:val="24"/>
          <w:szCs w:val="24"/>
        </w:rPr>
        <w:t>et al.</w:t>
      </w:r>
      <w:r w:rsidR="003B4AF7">
        <w:rPr>
          <w:rFonts w:ascii="Arial" w:hAnsi="Arial" w:cs="Arial"/>
          <w:i/>
          <w:iCs/>
          <w:sz w:val="24"/>
          <w:szCs w:val="24"/>
        </w:rPr>
        <w:t>,</w:t>
      </w:r>
      <w:r w:rsidR="007B1F28" w:rsidRPr="007B1F28">
        <w:rPr>
          <w:rFonts w:ascii="Arial" w:hAnsi="Arial" w:cs="Arial"/>
          <w:sz w:val="24"/>
          <w:szCs w:val="24"/>
        </w:rPr>
        <w:t> </w:t>
      </w:r>
      <w:hyperlink r:id="rId7" w:history="1">
        <w:r w:rsidR="007B1F28" w:rsidRPr="007B1F28">
          <w:rPr>
            <w:rStyle w:val="Hyperlink"/>
            <w:rFonts w:ascii="Arial" w:hAnsi="Arial" w:cs="Arial"/>
            <w:color w:val="auto"/>
            <w:sz w:val="24"/>
            <w:szCs w:val="24"/>
            <w:u w:val="none"/>
          </w:rPr>
          <w:t>2009</w:t>
        </w:r>
      </w:hyperlink>
      <w:r w:rsidR="003B4AF7">
        <w:rPr>
          <w:rStyle w:val="ref-lnk"/>
          <w:rFonts w:ascii="Arial" w:hAnsi="Arial" w:cs="Arial"/>
          <w:sz w:val="24"/>
          <w:szCs w:val="24"/>
        </w:rPr>
        <w:t>).</w:t>
      </w:r>
      <w:r w:rsidR="0036388E">
        <w:rPr>
          <w:rStyle w:val="ref-lnk"/>
          <w:rFonts w:ascii="Arial" w:hAnsi="Arial" w:cs="Arial"/>
          <w:sz w:val="24"/>
          <w:szCs w:val="24"/>
        </w:rPr>
        <w:t xml:space="preserve"> Similarly, </w:t>
      </w:r>
      <w:proofErr w:type="spellStart"/>
      <w:r w:rsidR="0036388E">
        <w:rPr>
          <w:rStyle w:val="ref-lnk"/>
          <w:rFonts w:ascii="Arial" w:hAnsi="Arial" w:cs="Arial"/>
          <w:sz w:val="24"/>
          <w:szCs w:val="24"/>
        </w:rPr>
        <w:t>Storli</w:t>
      </w:r>
      <w:proofErr w:type="spellEnd"/>
      <w:r w:rsidR="0036388E">
        <w:rPr>
          <w:rStyle w:val="ref-lnk"/>
          <w:rFonts w:ascii="Arial" w:hAnsi="Arial" w:cs="Arial"/>
          <w:sz w:val="24"/>
          <w:szCs w:val="24"/>
        </w:rPr>
        <w:t xml:space="preserve"> and Hansen </w:t>
      </w:r>
      <w:proofErr w:type="spellStart"/>
      <w:r w:rsidR="0036388E">
        <w:rPr>
          <w:rStyle w:val="ref-lnk"/>
          <w:rFonts w:ascii="Arial" w:hAnsi="Arial" w:cs="Arial"/>
          <w:sz w:val="24"/>
          <w:szCs w:val="24"/>
        </w:rPr>
        <w:t>Sandseter</w:t>
      </w:r>
      <w:proofErr w:type="spellEnd"/>
      <w:r w:rsidR="0036388E">
        <w:rPr>
          <w:rStyle w:val="ref-lnk"/>
          <w:rFonts w:ascii="Arial" w:hAnsi="Arial" w:cs="Arial"/>
          <w:sz w:val="24"/>
          <w:szCs w:val="24"/>
        </w:rPr>
        <w:t xml:space="preserve"> (2017) agree, claiming that practitioners are unsure of how to</w:t>
      </w:r>
      <w:r w:rsidR="00367CD9">
        <w:rPr>
          <w:rStyle w:val="ref-lnk"/>
          <w:rFonts w:ascii="Arial" w:hAnsi="Arial" w:cs="Arial"/>
          <w:sz w:val="24"/>
          <w:szCs w:val="24"/>
        </w:rPr>
        <w:t xml:space="preserve"> interpret</w:t>
      </w:r>
      <w:r w:rsidR="0036388E">
        <w:rPr>
          <w:rStyle w:val="ref-lnk"/>
          <w:rFonts w:ascii="Arial" w:hAnsi="Arial" w:cs="Arial"/>
          <w:sz w:val="24"/>
          <w:szCs w:val="24"/>
        </w:rPr>
        <w:t xml:space="preserve"> </w:t>
      </w:r>
      <w:r w:rsidR="00C309A6">
        <w:rPr>
          <w:rStyle w:val="ref-lnk"/>
          <w:rFonts w:ascii="Arial" w:hAnsi="Arial" w:cs="Arial"/>
          <w:sz w:val="24"/>
          <w:szCs w:val="24"/>
        </w:rPr>
        <w:t xml:space="preserve">and </w:t>
      </w:r>
      <w:r w:rsidR="0036388E">
        <w:rPr>
          <w:rStyle w:val="ref-lnk"/>
          <w:rFonts w:ascii="Arial" w:hAnsi="Arial" w:cs="Arial"/>
          <w:sz w:val="24"/>
          <w:szCs w:val="24"/>
        </w:rPr>
        <w:t xml:space="preserve">manage </w:t>
      </w:r>
      <w:r w:rsidR="00367CD9">
        <w:rPr>
          <w:rStyle w:val="ref-lnk"/>
          <w:rFonts w:ascii="Arial" w:hAnsi="Arial" w:cs="Arial"/>
          <w:sz w:val="24"/>
          <w:szCs w:val="24"/>
        </w:rPr>
        <w:t>this type of play despite acknowledging the benefits it has on child development.</w:t>
      </w:r>
      <w:r w:rsidR="004E675A">
        <w:rPr>
          <w:rStyle w:val="ref-lnk"/>
          <w:rFonts w:ascii="Arial" w:hAnsi="Arial" w:cs="Arial"/>
          <w:sz w:val="24"/>
          <w:szCs w:val="24"/>
        </w:rPr>
        <w:t xml:space="preserve"> </w:t>
      </w:r>
      <w:r w:rsidR="00F626FE">
        <w:rPr>
          <w:rStyle w:val="ref-lnk"/>
          <w:rFonts w:ascii="Arial" w:hAnsi="Arial" w:cs="Arial"/>
          <w:sz w:val="24"/>
          <w:szCs w:val="24"/>
        </w:rPr>
        <w:t>Their researc</w:t>
      </w:r>
      <w:r w:rsidR="00C309A6">
        <w:rPr>
          <w:rStyle w:val="ref-lnk"/>
          <w:rFonts w:ascii="Arial" w:hAnsi="Arial" w:cs="Arial"/>
          <w:sz w:val="24"/>
          <w:szCs w:val="24"/>
        </w:rPr>
        <w:t xml:space="preserve">h as to whether gender stereotypes influenced the way they viewed rough-and-tumble play </w:t>
      </w:r>
      <w:r w:rsidR="004E675A">
        <w:rPr>
          <w:rStyle w:val="ref-lnk"/>
          <w:rFonts w:ascii="Arial" w:hAnsi="Arial" w:cs="Arial"/>
          <w:sz w:val="24"/>
          <w:szCs w:val="24"/>
        </w:rPr>
        <w:t xml:space="preserve">concluded that gender differences were not </w:t>
      </w:r>
      <w:r w:rsidR="004A098E">
        <w:rPr>
          <w:rStyle w:val="ref-lnk"/>
          <w:rFonts w:ascii="Arial" w:hAnsi="Arial" w:cs="Arial"/>
          <w:sz w:val="24"/>
          <w:szCs w:val="24"/>
        </w:rPr>
        <w:t>as big of an issue as they first believed</w:t>
      </w:r>
      <w:r w:rsidR="00F626FE">
        <w:rPr>
          <w:rStyle w:val="ref-lnk"/>
          <w:rFonts w:ascii="Arial" w:hAnsi="Arial" w:cs="Arial"/>
          <w:sz w:val="24"/>
          <w:szCs w:val="24"/>
        </w:rPr>
        <w:t xml:space="preserve"> due to </w:t>
      </w:r>
      <w:r w:rsidR="00C309A6">
        <w:rPr>
          <w:rStyle w:val="ref-lnk"/>
          <w:rFonts w:ascii="Arial" w:hAnsi="Arial" w:cs="Arial"/>
          <w:sz w:val="24"/>
          <w:szCs w:val="24"/>
        </w:rPr>
        <w:t>practitioners mak</w:t>
      </w:r>
      <w:r w:rsidR="00B110F4">
        <w:rPr>
          <w:rStyle w:val="ref-lnk"/>
          <w:rFonts w:ascii="Arial" w:hAnsi="Arial" w:cs="Arial"/>
          <w:sz w:val="24"/>
          <w:szCs w:val="24"/>
        </w:rPr>
        <w:t>ing</w:t>
      </w:r>
      <w:r w:rsidR="00F626FE">
        <w:rPr>
          <w:rStyle w:val="ref-lnk"/>
          <w:rFonts w:ascii="Arial" w:hAnsi="Arial" w:cs="Arial"/>
          <w:sz w:val="24"/>
          <w:szCs w:val="24"/>
        </w:rPr>
        <w:t xml:space="preserve"> </w:t>
      </w:r>
      <w:r w:rsidR="00B110F4">
        <w:rPr>
          <w:rStyle w:val="ref-lnk"/>
          <w:rFonts w:ascii="Arial" w:hAnsi="Arial" w:cs="Arial"/>
          <w:sz w:val="24"/>
          <w:szCs w:val="24"/>
        </w:rPr>
        <w:t xml:space="preserve">an </w:t>
      </w:r>
      <w:r w:rsidR="00F626FE">
        <w:rPr>
          <w:rStyle w:val="ref-lnk"/>
          <w:rFonts w:ascii="Arial" w:hAnsi="Arial" w:cs="Arial"/>
          <w:sz w:val="24"/>
          <w:szCs w:val="24"/>
        </w:rPr>
        <w:t>over-all</w:t>
      </w:r>
      <w:r w:rsidR="004A098E">
        <w:rPr>
          <w:rStyle w:val="ref-lnk"/>
          <w:rFonts w:ascii="Arial" w:hAnsi="Arial" w:cs="Arial"/>
          <w:sz w:val="24"/>
          <w:szCs w:val="24"/>
        </w:rPr>
        <w:t xml:space="preserve"> conscious </w:t>
      </w:r>
      <w:r w:rsidR="006D7E23">
        <w:rPr>
          <w:rStyle w:val="ref-lnk"/>
          <w:rFonts w:ascii="Arial" w:hAnsi="Arial" w:cs="Arial"/>
          <w:sz w:val="24"/>
          <w:szCs w:val="24"/>
        </w:rPr>
        <w:t>effort</w:t>
      </w:r>
      <w:r w:rsidR="004A098E">
        <w:rPr>
          <w:rStyle w:val="ref-lnk"/>
          <w:rFonts w:ascii="Arial" w:hAnsi="Arial" w:cs="Arial"/>
          <w:sz w:val="24"/>
          <w:szCs w:val="24"/>
        </w:rPr>
        <w:t xml:space="preserve"> </w:t>
      </w:r>
      <w:r w:rsidR="00B110F4">
        <w:rPr>
          <w:rStyle w:val="ref-lnk"/>
          <w:rFonts w:ascii="Arial" w:hAnsi="Arial" w:cs="Arial"/>
          <w:sz w:val="24"/>
          <w:szCs w:val="24"/>
        </w:rPr>
        <w:t xml:space="preserve">to </w:t>
      </w:r>
      <w:r w:rsidR="004A098E">
        <w:rPr>
          <w:rStyle w:val="ref-lnk"/>
          <w:rFonts w:ascii="Arial" w:hAnsi="Arial" w:cs="Arial"/>
          <w:sz w:val="24"/>
          <w:szCs w:val="24"/>
        </w:rPr>
        <w:t>provid</w:t>
      </w:r>
      <w:r w:rsidR="00B110F4">
        <w:rPr>
          <w:rStyle w:val="ref-lnk"/>
          <w:rFonts w:ascii="Arial" w:hAnsi="Arial" w:cs="Arial"/>
          <w:sz w:val="24"/>
          <w:szCs w:val="24"/>
        </w:rPr>
        <w:t>e</w:t>
      </w:r>
      <w:r w:rsidR="004A098E">
        <w:rPr>
          <w:rStyle w:val="ref-lnk"/>
          <w:rFonts w:ascii="Arial" w:hAnsi="Arial" w:cs="Arial"/>
          <w:sz w:val="24"/>
          <w:szCs w:val="24"/>
        </w:rPr>
        <w:t xml:space="preserve"> equal opportunities </w:t>
      </w:r>
      <w:r w:rsidR="00F626FE">
        <w:rPr>
          <w:rStyle w:val="ref-lnk"/>
          <w:rFonts w:ascii="Arial" w:hAnsi="Arial" w:cs="Arial"/>
          <w:sz w:val="24"/>
          <w:szCs w:val="24"/>
        </w:rPr>
        <w:t>to</w:t>
      </w:r>
      <w:r w:rsidR="004A098E">
        <w:rPr>
          <w:rStyle w:val="ref-lnk"/>
          <w:rFonts w:ascii="Arial" w:hAnsi="Arial" w:cs="Arial"/>
          <w:sz w:val="24"/>
          <w:szCs w:val="24"/>
        </w:rPr>
        <w:t xml:space="preserve"> all children</w:t>
      </w:r>
      <w:r w:rsidR="006D7E23">
        <w:rPr>
          <w:rStyle w:val="ref-lnk"/>
          <w:rFonts w:ascii="Arial" w:hAnsi="Arial" w:cs="Arial"/>
          <w:sz w:val="24"/>
          <w:szCs w:val="24"/>
        </w:rPr>
        <w:t>.</w:t>
      </w:r>
      <w:r w:rsidR="0012520C">
        <w:rPr>
          <w:rStyle w:val="ref-lnk"/>
          <w:rFonts w:ascii="Arial" w:hAnsi="Arial" w:cs="Arial"/>
          <w:sz w:val="24"/>
          <w:szCs w:val="24"/>
        </w:rPr>
        <w:t xml:space="preserve"> Furthermore, </w:t>
      </w:r>
      <w:proofErr w:type="spellStart"/>
      <w:r w:rsidR="0012520C">
        <w:rPr>
          <w:rStyle w:val="ref-lnk"/>
          <w:rFonts w:ascii="Arial" w:hAnsi="Arial" w:cs="Arial"/>
          <w:sz w:val="24"/>
          <w:szCs w:val="24"/>
        </w:rPr>
        <w:t>Bokony</w:t>
      </w:r>
      <w:proofErr w:type="spellEnd"/>
      <w:r w:rsidR="0012520C">
        <w:rPr>
          <w:rStyle w:val="ref-lnk"/>
          <w:rFonts w:ascii="Arial" w:hAnsi="Arial" w:cs="Arial"/>
          <w:sz w:val="24"/>
          <w:szCs w:val="24"/>
        </w:rPr>
        <w:t xml:space="preserve"> and Patrick</w:t>
      </w:r>
      <w:r w:rsidR="00B110F4">
        <w:rPr>
          <w:rStyle w:val="ref-lnk"/>
          <w:rFonts w:ascii="Arial" w:hAnsi="Arial" w:cs="Arial"/>
          <w:sz w:val="24"/>
          <w:szCs w:val="24"/>
        </w:rPr>
        <w:t xml:space="preserve"> (2009)</w:t>
      </w:r>
      <w:r w:rsidR="0012520C">
        <w:rPr>
          <w:rStyle w:val="ref-lnk"/>
          <w:rFonts w:ascii="Arial" w:hAnsi="Arial" w:cs="Arial"/>
          <w:sz w:val="24"/>
          <w:szCs w:val="24"/>
        </w:rPr>
        <w:t xml:space="preserve"> discovered</w:t>
      </w:r>
      <w:r w:rsidR="00B110F4">
        <w:rPr>
          <w:rStyle w:val="ref-lnk"/>
          <w:rFonts w:ascii="Arial" w:hAnsi="Arial" w:cs="Arial"/>
          <w:sz w:val="24"/>
          <w:szCs w:val="24"/>
        </w:rPr>
        <w:t xml:space="preserve"> that</w:t>
      </w:r>
      <w:r w:rsidR="0012520C">
        <w:rPr>
          <w:rStyle w:val="ref-lnk"/>
          <w:rFonts w:ascii="Arial" w:hAnsi="Arial" w:cs="Arial"/>
          <w:sz w:val="24"/>
          <w:szCs w:val="24"/>
        </w:rPr>
        <w:t xml:space="preserve"> the main reason for uncertainty surrounding rough-and-tumble play is that </w:t>
      </w:r>
      <w:r w:rsidR="00F626FE">
        <w:rPr>
          <w:rStyle w:val="ref-lnk"/>
          <w:rFonts w:ascii="Arial" w:hAnsi="Arial" w:cs="Arial"/>
          <w:sz w:val="24"/>
          <w:szCs w:val="24"/>
        </w:rPr>
        <w:t>caregivers</w:t>
      </w:r>
      <w:r w:rsidR="0012520C">
        <w:rPr>
          <w:rStyle w:val="ref-lnk"/>
          <w:rFonts w:ascii="Arial" w:hAnsi="Arial" w:cs="Arial"/>
          <w:sz w:val="24"/>
          <w:szCs w:val="24"/>
        </w:rPr>
        <w:t xml:space="preserve"> become anxious </w:t>
      </w:r>
      <w:r w:rsidR="00F626FE">
        <w:rPr>
          <w:rStyle w:val="ref-lnk"/>
          <w:rFonts w:ascii="Arial" w:hAnsi="Arial" w:cs="Arial"/>
          <w:sz w:val="24"/>
          <w:szCs w:val="24"/>
        </w:rPr>
        <w:t>of it</w:t>
      </w:r>
      <w:r w:rsidR="0012520C">
        <w:rPr>
          <w:rStyle w:val="ref-lnk"/>
          <w:rFonts w:ascii="Arial" w:hAnsi="Arial" w:cs="Arial"/>
          <w:sz w:val="24"/>
          <w:szCs w:val="24"/>
        </w:rPr>
        <w:t xml:space="preserve"> </w:t>
      </w:r>
      <w:r w:rsidR="00B110F4">
        <w:rPr>
          <w:rStyle w:val="ref-lnk"/>
          <w:rFonts w:ascii="Arial" w:hAnsi="Arial" w:cs="Arial"/>
          <w:sz w:val="24"/>
          <w:szCs w:val="24"/>
        </w:rPr>
        <w:t>turning</w:t>
      </w:r>
      <w:r w:rsidR="0012520C">
        <w:rPr>
          <w:rStyle w:val="ref-lnk"/>
          <w:rFonts w:ascii="Arial" w:hAnsi="Arial" w:cs="Arial"/>
          <w:sz w:val="24"/>
          <w:szCs w:val="24"/>
        </w:rPr>
        <w:t xml:space="preserve"> into real fighting. It cannot be denied that this type of play poses some sort of risk, however, studies have shown that fewer than 1% of pre-schoolers’ rough-and-tumble play will escalate into a real fight.</w:t>
      </w:r>
    </w:p>
    <w:p w14:paraId="547F976D" w14:textId="6108A51E" w:rsidR="00152AB7" w:rsidRDefault="00C02BD3" w:rsidP="00D932A9">
      <w:pPr>
        <w:spacing w:line="360" w:lineRule="auto"/>
        <w:jc w:val="both"/>
        <w:rPr>
          <w:rFonts w:ascii="Arial" w:hAnsi="Arial" w:cs="Arial"/>
          <w:sz w:val="24"/>
          <w:szCs w:val="24"/>
        </w:rPr>
      </w:pPr>
      <w:r>
        <w:rPr>
          <w:rFonts w:ascii="Arial" w:hAnsi="Arial" w:cs="Arial"/>
          <w:sz w:val="24"/>
          <w:szCs w:val="24"/>
        </w:rPr>
        <w:t>Although</w:t>
      </w:r>
      <w:r w:rsidR="00152AB7">
        <w:rPr>
          <w:rFonts w:ascii="Arial" w:hAnsi="Arial" w:cs="Arial"/>
          <w:sz w:val="24"/>
          <w:szCs w:val="24"/>
        </w:rPr>
        <w:t xml:space="preserve"> symbolic play and rough-and-tumble play</w:t>
      </w:r>
      <w:r>
        <w:rPr>
          <w:rFonts w:ascii="Arial" w:hAnsi="Arial" w:cs="Arial"/>
          <w:sz w:val="24"/>
          <w:szCs w:val="24"/>
        </w:rPr>
        <w:t xml:space="preserve"> are very different, both</w:t>
      </w:r>
      <w:r w:rsidR="00152AB7">
        <w:rPr>
          <w:rFonts w:ascii="Arial" w:hAnsi="Arial" w:cs="Arial"/>
          <w:sz w:val="24"/>
          <w:szCs w:val="24"/>
        </w:rPr>
        <w:t xml:space="preserve"> require minimal adult input during the play itself. </w:t>
      </w:r>
      <w:r>
        <w:rPr>
          <w:rFonts w:ascii="Arial" w:hAnsi="Arial" w:cs="Arial"/>
          <w:sz w:val="24"/>
          <w:szCs w:val="24"/>
        </w:rPr>
        <w:t>A</w:t>
      </w:r>
      <w:r w:rsidR="00152AB7">
        <w:rPr>
          <w:rFonts w:ascii="Arial" w:hAnsi="Arial" w:cs="Arial"/>
          <w:sz w:val="24"/>
          <w:szCs w:val="24"/>
        </w:rPr>
        <w:t xml:space="preserve">dults can support children by creating an environment that enables </w:t>
      </w:r>
      <w:r w:rsidR="000D2307">
        <w:rPr>
          <w:rFonts w:ascii="Arial" w:hAnsi="Arial" w:cs="Arial"/>
          <w:sz w:val="24"/>
          <w:szCs w:val="24"/>
        </w:rPr>
        <w:t>play to happen in a safe and controlled manner</w:t>
      </w:r>
      <w:r w:rsidR="00152AB7">
        <w:rPr>
          <w:rFonts w:ascii="Arial" w:hAnsi="Arial" w:cs="Arial"/>
          <w:sz w:val="24"/>
          <w:szCs w:val="24"/>
        </w:rPr>
        <w:t xml:space="preserve">. </w:t>
      </w:r>
      <w:r w:rsidR="000D2307">
        <w:rPr>
          <w:rFonts w:ascii="Arial" w:hAnsi="Arial" w:cs="Arial"/>
          <w:sz w:val="24"/>
          <w:szCs w:val="24"/>
        </w:rPr>
        <w:t xml:space="preserve">With </w:t>
      </w:r>
      <w:r w:rsidR="000D2307">
        <w:rPr>
          <w:rFonts w:ascii="Arial" w:hAnsi="Arial" w:cs="Arial"/>
          <w:sz w:val="24"/>
          <w:szCs w:val="24"/>
        </w:rPr>
        <w:lastRenderedPageBreak/>
        <w:t>symbolic play, t</w:t>
      </w:r>
      <w:r w:rsidR="00152AB7">
        <w:rPr>
          <w:rFonts w:ascii="Arial" w:hAnsi="Arial" w:cs="Arial"/>
          <w:sz w:val="24"/>
          <w:szCs w:val="24"/>
        </w:rPr>
        <w:t xml:space="preserve">his can include setting up a range of materials and resources that are accessible to children within their environments, such as treasure baskets and a role-play area where dress-up clothes are available. </w:t>
      </w:r>
      <w:r w:rsidR="00645ED9">
        <w:rPr>
          <w:rFonts w:ascii="Arial" w:hAnsi="Arial" w:cs="Arial"/>
          <w:sz w:val="24"/>
          <w:szCs w:val="24"/>
        </w:rPr>
        <w:t>Rough-and-tumble play requires adult supervision to ensure the environment is spacious and hazard-free</w:t>
      </w:r>
      <w:r w:rsidR="007F005F">
        <w:rPr>
          <w:rFonts w:ascii="Arial" w:hAnsi="Arial" w:cs="Arial"/>
          <w:sz w:val="24"/>
          <w:szCs w:val="24"/>
        </w:rPr>
        <w:t xml:space="preserve">, and only </w:t>
      </w:r>
      <w:r w:rsidR="00EF1567">
        <w:rPr>
          <w:rFonts w:ascii="Arial" w:hAnsi="Arial" w:cs="Arial"/>
          <w:sz w:val="24"/>
          <w:szCs w:val="24"/>
        </w:rPr>
        <w:t xml:space="preserve">need to </w:t>
      </w:r>
      <w:r w:rsidR="007F005F">
        <w:rPr>
          <w:rFonts w:ascii="Arial" w:hAnsi="Arial" w:cs="Arial"/>
          <w:sz w:val="24"/>
          <w:szCs w:val="24"/>
        </w:rPr>
        <w:t xml:space="preserve">intervene </w:t>
      </w:r>
      <w:r w:rsidR="00EF1567">
        <w:rPr>
          <w:rFonts w:ascii="Arial" w:hAnsi="Arial" w:cs="Arial"/>
          <w:sz w:val="24"/>
          <w:szCs w:val="24"/>
        </w:rPr>
        <w:t>if they feel that</w:t>
      </w:r>
      <w:r w:rsidR="00B110F4">
        <w:rPr>
          <w:rFonts w:ascii="Arial" w:hAnsi="Arial" w:cs="Arial"/>
          <w:sz w:val="24"/>
          <w:szCs w:val="24"/>
        </w:rPr>
        <w:t xml:space="preserve"> children’s</w:t>
      </w:r>
      <w:r w:rsidR="00EF1567">
        <w:rPr>
          <w:rFonts w:ascii="Arial" w:hAnsi="Arial" w:cs="Arial"/>
          <w:sz w:val="24"/>
          <w:szCs w:val="24"/>
        </w:rPr>
        <w:t xml:space="preserve"> </w:t>
      </w:r>
      <w:r w:rsidR="007F005F">
        <w:rPr>
          <w:rFonts w:ascii="Arial" w:hAnsi="Arial" w:cs="Arial"/>
          <w:sz w:val="24"/>
          <w:szCs w:val="24"/>
        </w:rPr>
        <w:t xml:space="preserve">well-being </w:t>
      </w:r>
      <w:r w:rsidR="00EF1567">
        <w:rPr>
          <w:rFonts w:ascii="Arial" w:hAnsi="Arial" w:cs="Arial"/>
          <w:sz w:val="24"/>
          <w:szCs w:val="24"/>
        </w:rPr>
        <w:t>is at risk</w:t>
      </w:r>
      <w:r w:rsidR="00516240">
        <w:rPr>
          <w:rFonts w:ascii="Arial" w:hAnsi="Arial" w:cs="Arial"/>
          <w:sz w:val="24"/>
          <w:szCs w:val="24"/>
        </w:rPr>
        <w:t xml:space="preserve"> </w:t>
      </w:r>
      <w:r w:rsidR="007F005F">
        <w:rPr>
          <w:rFonts w:ascii="Arial" w:hAnsi="Arial" w:cs="Arial"/>
          <w:sz w:val="24"/>
          <w:szCs w:val="24"/>
        </w:rPr>
        <w:t>(</w:t>
      </w:r>
      <w:proofErr w:type="spellStart"/>
      <w:r w:rsidR="007F005F">
        <w:rPr>
          <w:rFonts w:ascii="Arial" w:hAnsi="Arial" w:cs="Arial"/>
          <w:sz w:val="24"/>
          <w:szCs w:val="24"/>
        </w:rPr>
        <w:t>Bokony</w:t>
      </w:r>
      <w:proofErr w:type="spellEnd"/>
      <w:r w:rsidR="007F005F">
        <w:rPr>
          <w:rFonts w:ascii="Arial" w:hAnsi="Arial" w:cs="Arial"/>
          <w:sz w:val="24"/>
          <w:szCs w:val="24"/>
        </w:rPr>
        <w:t xml:space="preserve"> and Patrick, 2009).</w:t>
      </w:r>
      <w:r w:rsidR="00645ED9">
        <w:rPr>
          <w:rFonts w:ascii="Arial" w:hAnsi="Arial" w:cs="Arial"/>
          <w:sz w:val="24"/>
          <w:szCs w:val="24"/>
        </w:rPr>
        <w:t xml:space="preserve"> </w:t>
      </w:r>
    </w:p>
    <w:p w14:paraId="794E8908" w14:textId="55D4D6FC" w:rsidR="005B4812" w:rsidRDefault="005B4812" w:rsidP="00D932A9">
      <w:pPr>
        <w:spacing w:line="360" w:lineRule="auto"/>
        <w:jc w:val="both"/>
        <w:rPr>
          <w:rStyle w:val="ref-lnk"/>
          <w:rFonts w:ascii="Arial" w:hAnsi="Arial" w:cs="Arial"/>
          <w:sz w:val="24"/>
          <w:szCs w:val="24"/>
        </w:rPr>
      </w:pPr>
    </w:p>
    <w:p w14:paraId="7A25CC92" w14:textId="42877547" w:rsidR="00824E14" w:rsidRDefault="0065634C" w:rsidP="00D932A9">
      <w:pPr>
        <w:pStyle w:val="ListParagraph"/>
        <w:numPr>
          <w:ilvl w:val="0"/>
          <w:numId w:val="2"/>
        </w:numPr>
        <w:spacing w:line="360" w:lineRule="auto"/>
        <w:jc w:val="both"/>
        <w:rPr>
          <w:rFonts w:ascii="Arial" w:hAnsi="Arial" w:cs="Arial"/>
          <w:b/>
          <w:bCs/>
          <w:sz w:val="24"/>
          <w:szCs w:val="24"/>
          <w:u w:val="single"/>
        </w:rPr>
      </w:pPr>
      <w:r w:rsidRPr="0012520C">
        <w:rPr>
          <w:rFonts w:ascii="Arial" w:hAnsi="Arial" w:cs="Arial"/>
          <w:b/>
          <w:bCs/>
          <w:sz w:val="24"/>
          <w:szCs w:val="24"/>
          <w:u w:val="single"/>
        </w:rPr>
        <w:t>Child-</w:t>
      </w:r>
      <w:r w:rsidR="00493348">
        <w:rPr>
          <w:rFonts w:ascii="Arial" w:hAnsi="Arial" w:cs="Arial"/>
          <w:b/>
          <w:bCs/>
          <w:sz w:val="24"/>
          <w:szCs w:val="24"/>
          <w:u w:val="single"/>
        </w:rPr>
        <w:t>initiated</w:t>
      </w:r>
      <w:r w:rsidRPr="0012520C">
        <w:rPr>
          <w:rFonts w:ascii="Arial" w:hAnsi="Arial" w:cs="Arial"/>
          <w:b/>
          <w:bCs/>
          <w:sz w:val="24"/>
          <w:szCs w:val="24"/>
          <w:u w:val="single"/>
        </w:rPr>
        <w:t xml:space="preserve"> Play</w:t>
      </w:r>
    </w:p>
    <w:p w14:paraId="4A81F14B" w14:textId="64965071" w:rsidR="00622D81" w:rsidRDefault="005B4812" w:rsidP="00D932A9">
      <w:pPr>
        <w:spacing w:line="360" w:lineRule="auto"/>
        <w:jc w:val="both"/>
        <w:rPr>
          <w:rFonts w:ascii="Arial" w:hAnsi="Arial" w:cs="Arial"/>
          <w:sz w:val="24"/>
          <w:szCs w:val="24"/>
        </w:rPr>
      </w:pPr>
      <w:r w:rsidRPr="005B4812">
        <w:rPr>
          <w:rFonts w:ascii="Arial" w:hAnsi="Arial" w:cs="Arial"/>
          <w:sz w:val="24"/>
          <w:szCs w:val="24"/>
        </w:rPr>
        <w:t xml:space="preserve">The role of play with regards to children’s learning and development has been extensively researched over many years, concluding that play is of the utmost importance with many benefits in developmental areas including social, </w:t>
      </w:r>
      <w:proofErr w:type="gramStart"/>
      <w:r w:rsidRPr="005B4812">
        <w:rPr>
          <w:rFonts w:ascii="Arial" w:hAnsi="Arial" w:cs="Arial"/>
          <w:sz w:val="24"/>
          <w:szCs w:val="24"/>
        </w:rPr>
        <w:t>emotional</w:t>
      </w:r>
      <w:proofErr w:type="gramEnd"/>
      <w:r w:rsidRPr="005B4812">
        <w:rPr>
          <w:rFonts w:ascii="Arial" w:hAnsi="Arial" w:cs="Arial"/>
          <w:sz w:val="24"/>
          <w:szCs w:val="24"/>
        </w:rPr>
        <w:t xml:space="preserve"> and physical health. </w:t>
      </w:r>
      <w:r w:rsidR="00622D81">
        <w:rPr>
          <w:rFonts w:ascii="Arial" w:hAnsi="Arial" w:cs="Arial"/>
          <w:sz w:val="24"/>
          <w:szCs w:val="24"/>
        </w:rPr>
        <w:t>Moyles (2</w:t>
      </w:r>
      <w:r w:rsidR="005E7CFB">
        <w:rPr>
          <w:rFonts w:ascii="Arial" w:hAnsi="Arial" w:cs="Arial"/>
          <w:sz w:val="24"/>
          <w:szCs w:val="24"/>
        </w:rPr>
        <w:t xml:space="preserve">013) </w:t>
      </w:r>
      <w:r w:rsidR="00622D81">
        <w:rPr>
          <w:rFonts w:ascii="Arial" w:hAnsi="Arial" w:cs="Arial"/>
          <w:sz w:val="24"/>
          <w:szCs w:val="24"/>
        </w:rPr>
        <w:t xml:space="preserve">maintains that play is </w:t>
      </w:r>
      <w:r w:rsidR="005E7CFB">
        <w:rPr>
          <w:rFonts w:ascii="Arial" w:hAnsi="Arial" w:cs="Arial"/>
          <w:sz w:val="24"/>
          <w:szCs w:val="24"/>
        </w:rPr>
        <w:t xml:space="preserve">a </w:t>
      </w:r>
      <w:r w:rsidR="00622D81">
        <w:rPr>
          <w:rFonts w:ascii="Arial" w:hAnsi="Arial" w:cs="Arial"/>
          <w:sz w:val="24"/>
          <w:szCs w:val="24"/>
        </w:rPr>
        <w:t>powerful</w:t>
      </w:r>
      <w:r w:rsidR="005E7CFB">
        <w:rPr>
          <w:rFonts w:ascii="Arial" w:hAnsi="Arial" w:cs="Arial"/>
          <w:sz w:val="24"/>
          <w:szCs w:val="24"/>
        </w:rPr>
        <w:t xml:space="preserve"> tool in children’s development</w:t>
      </w:r>
      <w:r w:rsidR="00622D81">
        <w:rPr>
          <w:rFonts w:ascii="Arial" w:hAnsi="Arial" w:cs="Arial"/>
          <w:sz w:val="24"/>
          <w:szCs w:val="24"/>
        </w:rPr>
        <w:t xml:space="preserve"> and</w:t>
      </w:r>
      <w:r w:rsidR="008E423F">
        <w:rPr>
          <w:rFonts w:ascii="Arial" w:hAnsi="Arial" w:cs="Arial"/>
          <w:sz w:val="24"/>
          <w:szCs w:val="24"/>
        </w:rPr>
        <w:t xml:space="preserve"> believes that</w:t>
      </w:r>
      <w:r w:rsidR="00622D81">
        <w:rPr>
          <w:rFonts w:ascii="Arial" w:hAnsi="Arial" w:cs="Arial"/>
          <w:sz w:val="24"/>
          <w:szCs w:val="24"/>
        </w:rPr>
        <w:t xml:space="preserve"> educators have a responsibility to </w:t>
      </w:r>
      <w:r w:rsidR="005E7CFB">
        <w:rPr>
          <w:rFonts w:ascii="Arial" w:hAnsi="Arial" w:cs="Arial"/>
          <w:sz w:val="24"/>
          <w:szCs w:val="24"/>
        </w:rPr>
        <w:t>provide opportunity wherever possible for children to participate in playful experiences: “Play deepens children’s learning and understanding because it enables them to begin learning from first-hand experiences, based on what they already know and what they can do” (Moyles, 2009: 28).</w:t>
      </w:r>
    </w:p>
    <w:p w14:paraId="6AD7D73D" w14:textId="1B21771E" w:rsidR="005B4812" w:rsidRDefault="005B4812" w:rsidP="00D932A9">
      <w:pPr>
        <w:spacing w:line="360" w:lineRule="auto"/>
        <w:jc w:val="both"/>
        <w:rPr>
          <w:rFonts w:ascii="Arial" w:hAnsi="Arial" w:cs="Arial"/>
          <w:sz w:val="24"/>
          <w:szCs w:val="24"/>
        </w:rPr>
      </w:pPr>
      <w:r w:rsidRPr="005B4812">
        <w:rPr>
          <w:rFonts w:ascii="Arial" w:hAnsi="Arial" w:cs="Arial"/>
          <w:sz w:val="24"/>
          <w:szCs w:val="24"/>
        </w:rPr>
        <w:t xml:space="preserve">Play is now considered to be a crucial factor in the learning, </w:t>
      </w:r>
      <w:proofErr w:type="gramStart"/>
      <w:r w:rsidRPr="005B4812">
        <w:rPr>
          <w:rFonts w:ascii="Arial" w:hAnsi="Arial" w:cs="Arial"/>
          <w:sz w:val="24"/>
          <w:szCs w:val="24"/>
        </w:rPr>
        <w:t>development</w:t>
      </w:r>
      <w:proofErr w:type="gramEnd"/>
      <w:r w:rsidRPr="005B4812">
        <w:rPr>
          <w:rFonts w:ascii="Arial" w:hAnsi="Arial" w:cs="Arial"/>
          <w:sz w:val="24"/>
          <w:szCs w:val="24"/>
        </w:rPr>
        <w:t xml:space="preserve"> and general well-being of children, with the U</w:t>
      </w:r>
      <w:r w:rsidR="007B61C6">
        <w:rPr>
          <w:rFonts w:ascii="Arial" w:hAnsi="Arial" w:cs="Arial"/>
          <w:sz w:val="24"/>
          <w:szCs w:val="24"/>
        </w:rPr>
        <w:t xml:space="preserve">nited </w:t>
      </w:r>
      <w:r w:rsidRPr="005B4812">
        <w:rPr>
          <w:rFonts w:ascii="Arial" w:hAnsi="Arial" w:cs="Arial"/>
          <w:sz w:val="24"/>
          <w:szCs w:val="24"/>
        </w:rPr>
        <w:t>N</w:t>
      </w:r>
      <w:r w:rsidR="007B61C6">
        <w:rPr>
          <w:rFonts w:ascii="Arial" w:hAnsi="Arial" w:cs="Arial"/>
          <w:sz w:val="24"/>
          <w:szCs w:val="24"/>
        </w:rPr>
        <w:t xml:space="preserve">ations </w:t>
      </w:r>
      <w:r w:rsidRPr="005B4812">
        <w:rPr>
          <w:rFonts w:ascii="Arial" w:hAnsi="Arial" w:cs="Arial"/>
          <w:sz w:val="24"/>
          <w:szCs w:val="24"/>
        </w:rPr>
        <w:t>C</w:t>
      </w:r>
      <w:r w:rsidR="007B61C6">
        <w:rPr>
          <w:rFonts w:ascii="Arial" w:hAnsi="Arial" w:cs="Arial"/>
          <w:sz w:val="24"/>
          <w:szCs w:val="24"/>
        </w:rPr>
        <w:t xml:space="preserve">onventions on the </w:t>
      </w:r>
      <w:r w:rsidRPr="005B4812">
        <w:rPr>
          <w:rFonts w:ascii="Arial" w:hAnsi="Arial" w:cs="Arial"/>
          <w:sz w:val="24"/>
          <w:szCs w:val="24"/>
        </w:rPr>
        <w:t>R</w:t>
      </w:r>
      <w:r w:rsidR="007B61C6">
        <w:rPr>
          <w:rFonts w:ascii="Arial" w:hAnsi="Arial" w:cs="Arial"/>
          <w:sz w:val="24"/>
          <w:szCs w:val="24"/>
        </w:rPr>
        <w:t xml:space="preserve">ights of the </w:t>
      </w:r>
      <w:r w:rsidRPr="005B4812">
        <w:rPr>
          <w:rFonts w:ascii="Arial" w:hAnsi="Arial" w:cs="Arial"/>
          <w:sz w:val="24"/>
          <w:szCs w:val="24"/>
        </w:rPr>
        <w:t>C</w:t>
      </w:r>
      <w:r w:rsidR="007B61C6">
        <w:rPr>
          <w:rFonts w:ascii="Arial" w:hAnsi="Arial" w:cs="Arial"/>
          <w:sz w:val="24"/>
          <w:szCs w:val="24"/>
        </w:rPr>
        <w:t>hild (UNCRC)</w:t>
      </w:r>
      <w:r w:rsidRPr="005B4812">
        <w:rPr>
          <w:rFonts w:ascii="Arial" w:hAnsi="Arial" w:cs="Arial"/>
          <w:sz w:val="24"/>
          <w:szCs w:val="24"/>
        </w:rPr>
        <w:t xml:space="preserve"> stating that it is a child’s ‘right’ to play (Herrington and </w:t>
      </w:r>
      <w:proofErr w:type="spellStart"/>
      <w:r w:rsidRPr="005B4812">
        <w:rPr>
          <w:rFonts w:ascii="Arial" w:hAnsi="Arial" w:cs="Arial"/>
          <w:sz w:val="24"/>
          <w:szCs w:val="24"/>
        </w:rPr>
        <w:t>Brussoni</w:t>
      </w:r>
      <w:proofErr w:type="spellEnd"/>
      <w:r w:rsidRPr="005B4812">
        <w:rPr>
          <w:rFonts w:ascii="Arial" w:hAnsi="Arial" w:cs="Arial"/>
          <w:sz w:val="24"/>
          <w:szCs w:val="24"/>
        </w:rPr>
        <w:t>, 2015). In addition to this, The Foundation Phase Framework for 3 – 7-year-olds in Wales (Welsh Government, 2008) views play as an essential part of the curriculum that all children within this age range are entitled to. A Curriculum for Funded Non-maintained Nursery Settings also acknowledges that “play is a fundamental right for all children” (Welsh Government, 2021, p.26).</w:t>
      </w:r>
      <w:r w:rsidR="00B90AB4">
        <w:rPr>
          <w:rFonts w:ascii="Arial" w:hAnsi="Arial" w:cs="Arial"/>
          <w:sz w:val="24"/>
          <w:szCs w:val="24"/>
        </w:rPr>
        <w:t xml:space="preserve"> </w:t>
      </w:r>
      <w:r w:rsidR="00D13A18">
        <w:rPr>
          <w:rFonts w:ascii="Arial" w:hAnsi="Arial" w:cs="Arial"/>
          <w:sz w:val="24"/>
          <w:szCs w:val="24"/>
        </w:rPr>
        <w:t>It is a well-known fact that the Welsh Government was the first Government in the world to legislate children’s play</w:t>
      </w:r>
      <w:r w:rsidR="007B61C6">
        <w:rPr>
          <w:rFonts w:ascii="Arial" w:hAnsi="Arial" w:cs="Arial"/>
          <w:sz w:val="24"/>
          <w:szCs w:val="24"/>
        </w:rPr>
        <w:t xml:space="preserve"> and formally adopted the UNCRC in 2004. There are three main articles which relate to children’s play:</w:t>
      </w:r>
    </w:p>
    <w:p w14:paraId="40F30D5B" w14:textId="3378EEFF" w:rsidR="007B61C6" w:rsidRDefault="007B61C6" w:rsidP="00D932A9">
      <w:pPr>
        <w:pStyle w:val="ListParagraph"/>
        <w:numPr>
          <w:ilvl w:val="0"/>
          <w:numId w:val="3"/>
        </w:numPr>
        <w:spacing w:line="360" w:lineRule="auto"/>
        <w:jc w:val="both"/>
        <w:rPr>
          <w:rFonts w:ascii="Arial" w:hAnsi="Arial" w:cs="Arial"/>
          <w:sz w:val="24"/>
          <w:szCs w:val="24"/>
        </w:rPr>
      </w:pPr>
      <w:r>
        <w:rPr>
          <w:rFonts w:ascii="Arial" w:hAnsi="Arial" w:cs="Arial"/>
          <w:sz w:val="24"/>
          <w:szCs w:val="24"/>
        </w:rPr>
        <w:t>Article 31</w:t>
      </w:r>
      <w:r w:rsidR="00152C11">
        <w:rPr>
          <w:rFonts w:ascii="Arial" w:hAnsi="Arial" w:cs="Arial"/>
          <w:sz w:val="24"/>
          <w:szCs w:val="24"/>
        </w:rPr>
        <w:t xml:space="preserve"> </w:t>
      </w:r>
      <w:r>
        <w:rPr>
          <w:rFonts w:ascii="Arial" w:hAnsi="Arial" w:cs="Arial"/>
          <w:sz w:val="24"/>
          <w:szCs w:val="24"/>
        </w:rPr>
        <w:t xml:space="preserve">– </w:t>
      </w:r>
      <w:r w:rsidR="00152C11">
        <w:rPr>
          <w:rFonts w:ascii="Arial" w:hAnsi="Arial" w:cs="Arial"/>
          <w:sz w:val="24"/>
          <w:szCs w:val="24"/>
        </w:rPr>
        <w:t>Children have the right to leisure, play, cultural and artistic activities.</w:t>
      </w:r>
    </w:p>
    <w:p w14:paraId="03FA1F5C" w14:textId="732B301B" w:rsidR="007B61C6" w:rsidRDefault="007B61C6" w:rsidP="00D932A9">
      <w:pPr>
        <w:pStyle w:val="ListParagraph"/>
        <w:numPr>
          <w:ilvl w:val="0"/>
          <w:numId w:val="3"/>
        </w:numPr>
        <w:spacing w:line="360" w:lineRule="auto"/>
        <w:jc w:val="both"/>
        <w:rPr>
          <w:rFonts w:ascii="Arial" w:hAnsi="Arial" w:cs="Arial"/>
          <w:sz w:val="24"/>
          <w:szCs w:val="24"/>
        </w:rPr>
      </w:pPr>
      <w:r>
        <w:rPr>
          <w:rFonts w:ascii="Arial" w:hAnsi="Arial" w:cs="Arial"/>
          <w:sz w:val="24"/>
          <w:szCs w:val="24"/>
        </w:rPr>
        <w:t>Article 15 –</w:t>
      </w:r>
      <w:r w:rsidR="00152C11">
        <w:rPr>
          <w:rFonts w:ascii="Arial" w:hAnsi="Arial" w:cs="Arial"/>
          <w:sz w:val="24"/>
          <w:szCs w:val="24"/>
        </w:rPr>
        <w:t xml:space="preserve"> Children have the right to join and form groups and organisations.</w:t>
      </w:r>
    </w:p>
    <w:p w14:paraId="2CDAA51B" w14:textId="34107EE9" w:rsidR="007B61C6" w:rsidRPr="007B61C6" w:rsidRDefault="007B61C6" w:rsidP="00D932A9">
      <w:pPr>
        <w:pStyle w:val="ListParagraph"/>
        <w:numPr>
          <w:ilvl w:val="0"/>
          <w:numId w:val="3"/>
        </w:numPr>
        <w:spacing w:line="360" w:lineRule="auto"/>
        <w:jc w:val="both"/>
        <w:rPr>
          <w:rFonts w:ascii="Arial" w:hAnsi="Arial" w:cs="Arial"/>
          <w:sz w:val="24"/>
          <w:szCs w:val="24"/>
        </w:rPr>
      </w:pPr>
      <w:r>
        <w:rPr>
          <w:rFonts w:ascii="Arial" w:hAnsi="Arial" w:cs="Arial"/>
          <w:sz w:val="24"/>
          <w:szCs w:val="24"/>
        </w:rPr>
        <w:t>Article 12 –</w:t>
      </w:r>
      <w:r w:rsidR="00152C11">
        <w:rPr>
          <w:rFonts w:ascii="Arial" w:hAnsi="Arial" w:cs="Arial"/>
          <w:sz w:val="24"/>
          <w:szCs w:val="24"/>
        </w:rPr>
        <w:t xml:space="preserve"> Children have the right to have their opinions and feelings taken into consideration when adults are required to make decisions that affect them (Welsh Government, 2014).</w:t>
      </w:r>
    </w:p>
    <w:p w14:paraId="5E8ECE2D" w14:textId="17804AFE" w:rsidR="00EA3579" w:rsidRDefault="00493348" w:rsidP="00D932A9">
      <w:pPr>
        <w:spacing w:line="360" w:lineRule="auto"/>
        <w:jc w:val="both"/>
        <w:rPr>
          <w:rFonts w:ascii="Arial" w:hAnsi="Arial" w:cs="Arial"/>
          <w:sz w:val="24"/>
          <w:szCs w:val="24"/>
        </w:rPr>
      </w:pPr>
      <w:r>
        <w:rPr>
          <w:rFonts w:ascii="Arial" w:hAnsi="Arial" w:cs="Arial"/>
          <w:sz w:val="24"/>
          <w:szCs w:val="24"/>
        </w:rPr>
        <w:lastRenderedPageBreak/>
        <w:t>Child-initiated play</w:t>
      </w:r>
      <w:r w:rsidR="003E742E">
        <w:rPr>
          <w:rFonts w:ascii="Arial" w:hAnsi="Arial" w:cs="Arial"/>
          <w:sz w:val="24"/>
          <w:szCs w:val="24"/>
        </w:rPr>
        <w:t xml:space="preserve"> is </w:t>
      </w:r>
      <w:r w:rsidR="00555567">
        <w:rPr>
          <w:rFonts w:ascii="Arial" w:hAnsi="Arial" w:cs="Arial"/>
          <w:sz w:val="24"/>
          <w:szCs w:val="24"/>
        </w:rPr>
        <w:t>highly</w:t>
      </w:r>
      <w:r w:rsidR="003E742E">
        <w:rPr>
          <w:rFonts w:ascii="Arial" w:hAnsi="Arial" w:cs="Arial"/>
          <w:sz w:val="24"/>
          <w:szCs w:val="24"/>
        </w:rPr>
        <w:t xml:space="preserve"> </w:t>
      </w:r>
      <w:r w:rsidR="00555567">
        <w:rPr>
          <w:rFonts w:ascii="Arial" w:hAnsi="Arial" w:cs="Arial"/>
          <w:sz w:val="24"/>
          <w:szCs w:val="24"/>
        </w:rPr>
        <w:t xml:space="preserve">valued </w:t>
      </w:r>
      <w:r w:rsidR="007B278D">
        <w:rPr>
          <w:rFonts w:ascii="Arial" w:hAnsi="Arial" w:cs="Arial"/>
          <w:sz w:val="24"/>
          <w:szCs w:val="24"/>
        </w:rPr>
        <w:t>within the early years care and education sector</w:t>
      </w:r>
      <w:r w:rsidR="00555567">
        <w:rPr>
          <w:rFonts w:ascii="Arial" w:hAnsi="Arial" w:cs="Arial"/>
          <w:sz w:val="24"/>
          <w:szCs w:val="24"/>
        </w:rPr>
        <w:t>.</w:t>
      </w:r>
      <w:r>
        <w:rPr>
          <w:rFonts w:ascii="Arial" w:hAnsi="Arial" w:cs="Arial"/>
          <w:sz w:val="24"/>
          <w:szCs w:val="24"/>
        </w:rPr>
        <w:t xml:space="preserve"> </w:t>
      </w:r>
      <w:r w:rsidR="00555567">
        <w:rPr>
          <w:rFonts w:ascii="Arial" w:hAnsi="Arial" w:cs="Arial"/>
          <w:sz w:val="24"/>
          <w:szCs w:val="24"/>
        </w:rPr>
        <w:t>This type of play</w:t>
      </w:r>
      <w:r w:rsidR="003E742E">
        <w:rPr>
          <w:rFonts w:ascii="Arial" w:hAnsi="Arial" w:cs="Arial"/>
          <w:sz w:val="24"/>
          <w:szCs w:val="24"/>
        </w:rPr>
        <w:t xml:space="preserve"> is </w:t>
      </w:r>
      <w:r w:rsidR="00555567">
        <w:rPr>
          <w:rFonts w:ascii="Arial" w:hAnsi="Arial" w:cs="Arial"/>
          <w:sz w:val="24"/>
          <w:szCs w:val="24"/>
        </w:rPr>
        <w:t>unique as it is</w:t>
      </w:r>
      <w:r w:rsidR="00507092">
        <w:rPr>
          <w:rFonts w:ascii="Arial" w:hAnsi="Arial" w:cs="Arial"/>
          <w:sz w:val="24"/>
          <w:szCs w:val="24"/>
        </w:rPr>
        <w:t xml:space="preserve"> personal,</w:t>
      </w:r>
      <w:r w:rsidR="00555567">
        <w:rPr>
          <w:rFonts w:ascii="Arial" w:hAnsi="Arial" w:cs="Arial"/>
          <w:sz w:val="24"/>
          <w:szCs w:val="24"/>
        </w:rPr>
        <w:t xml:space="preserve"> </w:t>
      </w:r>
      <w:r w:rsidR="003E742E">
        <w:rPr>
          <w:rFonts w:ascii="Arial" w:hAnsi="Arial" w:cs="Arial"/>
          <w:sz w:val="24"/>
          <w:szCs w:val="24"/>
        </w:rPr>
        <w:t>self-led and intrinsically motivated</w:t>
      </w:r>
      <w:r w:rsidR="002235F4">
        <w:rPr>
          <w:rFonts w:ascii="Arial" w:hAnsi="Arial" w:cs="Arial"/>
          <w:sz w:val="24"/>
          <w:szCs w:val="24"/>
        </w:rPr>
        <w:t xml:space="preserve">, also </w:t>
      </w:r>
      <w:r w:rsidR="003E742E">
        <w:rPr>
          <w:rFonts w:ascii="Arial" w:hAnsi="Arial" w:cs="Arial"/>
          <w:sz w:val="24"/>
          <w:szCs w:val="24"/>
        </w:rPr>
        <w:t xml:space="preserve">empowering </w:t>
      </w:r>
      <w:r w:rsidR="00555567">
        <w:rPr>
          <w:rFonts w:ascii="Arial" w:hAnsi="Arial" w:cs="Arial"/>
          <w:sz w:val="24"/>
          <w:szCs w:val="24"/>
        </w:rPr>
        <w:t>children’s ind</w:t>
      </w:r>
      <w:r w:rsidR="003E742E">
        <w:rPr>
          <w:rFonts w:ascii="Arial" w:hAnsi="Arial" w:cs="Arial"/>
          <w:sz w:val="24"/>
          <w:szCs w:val="24"/>
        </w:rPr>
        <w:t>ependence and creativity</w:t>
      </w:r>
      <w:r w:rsidR="00555567">
        <w:rPr>
          <w:rFonts w:ascii="Arial" w:hAnsi="Arial" w:cs="Arial"/>
          <w:sz w:val="24"/>
          <w:szCs w:val="24"/>
        </w:rPr>
        <w:t xml:space="preserve"> </w:t>
      </w:r>
      <w:r w:rsidR="00507092">
        <w:rPr>
          <w:rFonts w:ascii="Arial" w:hAnsi="Arial" w:cs="Arial"/>
          <w:sz w:val="24"/>
          <w:szCs w:val="24"/>
        </w:rPr>
        <w:t>through allowing</w:t>
      </w:r>
      <w:r w:rsidR="003E742E">
        <w:rPr>
          <w:rFonts w:ascii="Arial" w:hAnsi="Arial" w:cs="Arial"/>
          <w:sz w:val="24"/>
          <w:szCs w:val="24"/>
        </w:rPr>
        <w:t xml:space="preserve"> opportunity for freedom of choice</w:t>
      </w:r>
      <w:r w:rsidR="007B278D">
        <w:rPr>
          <w:rFonts w:ascii="Arial" w:hAnsi="Arial" w:cs="Arial"/>
          <w:sz w:val="24"/>
          <w:szCs w:val="24"/>
        </w:rPr>
        <w:t xml:space="preserve">. </w:t>
      </w:r>
      <w:r w:rsidR="003F5609">
        <w:rPr>
          <w:rFonts w:ascii="Arial" w:hAnsi="Arial" w:cs="Arial"/>
          <w:sz w:val="24"/>
          <w:szCs w:val="24"/>
        </w:rPr>
        <w:t xml:space="preserve">Children’s self-directed play positively impacts their learning and development, enhancing their ability to problem-solve in a fun, enjoyable way, without </w:t>
      </w:r>
      <w:r w:rsidR="00CB5D42">
        <w:rPr>
          <w:rFonts w:ascii="Arial" w:hAnsi="Arial" w:cs="Arial"/>
          <w:sz w:val="24"/>
          <w:szCs w:val="24"/>
        </w:rPr>
        <w:t xml:space="preserve">the </w:t>
      </w:r>
      <w:r w:rsidR="003F5609">
        <w:rPr>
          <w:rFonts w:ascii="Arial" w:hAnsi="Arial" w:cs="Arial"/>
          <w:sz w:val="24"/>
          <w:szCs w:val="24"/>
        </w:rPr>
        <w:t>fear of failure</w:t>
      </w:r>
      <w:r w:rsidR="003E742E">
        <w:rPr>
          <w:rFonts w:ascii="Arial" w:hAnsi="Arial" w:cs="Arial"/>
          <w:sz w:val="24"/>
          <w:szCs w:val="24"/>
        </w:rPr>
        <w:t xml:space="preserve"> </w:t>
      </w:r>
      <w:r>
        <w:rPr>
          <w:rFonts w:ascii="Arial" w:hAnsi="Arial" w:cs="Arial"/>
          <w:sz w:val="24"/>
          <w:szCs w:val="24"/>
        </w:rPr>
        <w:t>(</w:t>
      </w:r>
      <w:proofErr w:type="spellStart"/>
      <w:r w:rsidR="003C27AA">
        <w:rPr>
          <w:rFonts w:ascii="Arial" w:hAnsi="Arial" w:cs="Arial"/>
          <w:sz w:val="24"/>
          <w:szCs w:val="24"/>
        </w:rPr>
        <w:t>Aminpour</w:t>
      </w:r>
      <w:proofErr w:type="spellEnd"/>
      <w:r w:rsidR="003C27AA">
        <w:rPr>
          <w:rFonts w:ascii="Arial" w:hAnsi="Arial" w:cs="Arial"/>
          <w:sz w:val="24"/>
          <w:szCs w:val="24"/>
        </w:rPr>
        <w:t xml:space="preserve">, Bishop and </w:t>
      </w:r>
      <w:proofErr w:type="spellStart"/>
      <w:r w:rsidR="003C27AA">
        <w:rPr>
          <w:rFonts w:ascii="Arial" w:hAnsi="Arial" w:cs="Arial"/>
          <w:sz w:val="24"/>
          <w:szCs w:val="24"/>
        </w:rPr>
        <w:t>Corkey</w:t>
      </w:r>
      <w:proofErr w:type="spellEnd"/>
      <w:r>
        <w:rPr>
          <w:rFonts w:ascii="Arial" w:hAnsi="Arial" w:cs="Arial"/>
          <w:sz w:val="24"/>
          <w:szCs w:val="24"/>
        </w:rPr>
        <w:t xml:space="preserve">, </w:t>
      </w:r>
      <w:r w:rsidR="003C27AA">
        <w:rPr>
          <w:rFonts w:ascii="Arial" w:hAnsi="Arial" w:cs="Arial"/>
          <w:sz w:val="24"/>
          <w:szCs w:val="24"/>
        </w:rPr>
        <w:t>2020)</w:t>
      </w:r>
      <w:r w:rsidR="003E742E">
        <w:rPr>
          <w:rFonts w:ascii="Arial" w:hAnsi="Arial" w:cs="Arial"/>
          <w:sz w:val="24"/>
          <w:szCs w:val="24"/>
        </w:rPr>
        <w:t>.</w:t>
      </w:r>
      <w:r w:rsidR="00EA3579">
        <w:rPr>
          <w:rFonts w:ascii="Arial" w:hAnsi="Arial" w:cs="Arial"/>
          <w:sz w:val="24"/>
          <w:szCs w:val="24"/>
        </w:rPr>
        <w:t xml:space="preserve"> </w:t>
      </w:r>
    </w:p>
    <w:p w14:paraId="1480FD2E" w14:textId="2FB56D1B" w:rsidR="00774BBA" w:rsidRDefault="00696CF0" w:rsidP="00D932A9">
      <w:pPr>
        <w:spacing w:line="360" w:lineRule="auto"/>
        <w:jc w:val="both"/>
        <w:rPr>
          <w:rFonts w:ascii="Arial" w:hAnsi="Arial" w:cs="Arial"/>
          <w:color w:val="222222"/>
          <w:sz w:val="24"/>
          <w:szCs w:val="24"/>
          <w:shd w:val="clear" w:color="auto" w:fill="FFFFFF"/>
        </w:rPr>
      </w:pPr>
      <w:r>
        <w:rPr>
          <w:rFonts w:ascii="Arial" w:hAnsi="Arial" w:cs="Arial"/>
          <w:sz w:val="24"/>
          <w:szCs w:val="24"/>
        </w:rPr>
        <w:t>Montessori (1912) recognised the importance of child-initiated play</w:t>
      </w:r>
      <w:r w:rsidR="00774BBA">
        <w:rPr>
          <w:rFonts w:ascii="Arial" w:hAnsi="Arial" w:cs="Arial"/>
          <w:sz w:val="24"/>
          <w:szCs w:val="24"/>
        </w:rPr>
        <w:t xml:space="preserve">, viewing young children as individual, active learners in need of choice and independence. Her approach to supporting the learning and development of children was to respect, encourage and facilitate these qualities within the teaching environment. </w:t>
      </w:r>
      <w:r w:rsidR="00033B98">
        <w:rPr>
          <w:rFonts w:ascii="Arial" w:hAnsi="Arial" w:cs="Arial"/>
          <w:sz w:val="24"/>
          <w:szCs w:val="24"/>
        </w:rPr>
        <w:t>She advocated for student autonomy and made this central to her practice as she believed this approach would enhance children’s confidence and self-esteem</w:t>
      </w:r>
      <w:r w:rsidR="00673E91">
        <w:rPr>
          <w:rFonts w:ascii="Arial" w:hAnsi="Arial" w:cs="Arial"/>
          <w:sz w:val="24"/>
          <w:szCs w:val="24"/>
        </w:rPr>
        <w:t xml:space="preserve">. Montessori’s contribution to childhood education has helped shaped current </w:t>
      </w:r>
      <w:r w:rsidR="00253789">
        <w:rPr>
          <w:rFonts w:ascii="Arial" w:hAnsi="Arial" w:cs="Arial"/>
          <w:sz w:val="24"/>
          <w:szCs w:val="24"/>
        </w:rPr>
        <w:t xml:space="preserve">international </w:t>
      </w:r>
      <w:r w:rsidR="00673E91">
        <w:rPr>
          <w:rFonts w:ascii="Arial" w:hAnsi="Arial" w:cs="Arial"/>
          <w:sz w:val="24"/>
          <w:szCs w:val="24"/>
        </w:rPr>
        <w:t>principles of early years pedagogy</w:t>
      </w:r>
      <w:r w:rsidR="00253789">
        <w:rPr>
          <w:rFonts w:ascii="Arial" w:hAnsi="Arial" w:cs="Arial"/>
          <w:sz w:val="24"/>
          <w:szCs w:val="24"/>
        </w:rPr>
        <w:t xml:space="preserve">, including </w:t>
      </w:r>
      <w:proofErr w:type="spellStart"/>
      <w:r w:rsidR="00253789">
        <w:rPr>
          <w:rFonts w:ascii="Arial" w:hAnsi="Arial" w:cs="Arial"/>
          <w:sz w:val="24"/>
          <w:szCs w:val="24"/>
        </w:rPr>
        <w:t>Te</w:t>
      </w:r>
      <w:proofErr w:type="spellEnd"/>
      <w:r w:rsidR="00253789">
        <w:rPr>
          <w:rFonts w:ascii="Arial" w:hAnsi="Arial" w:cs="Arial"/>
          <w:sz w:val="24"/>
          <w:szCs w:val="24"/>
        </w:rPr>
        <w:t xml:space="preserve"> </w:t>
      </w:r>
      <w:proofErr w:type="spellStart"/>
      <w:r w:rsidR="00253789">
        <w:rPr>
          <w:rFonts w:ascii="Arial" w:hAnsi="Arial" w:cs="Arial"/>
          <w:sz w:val="24"/>
          <w:szCs w:val="24"/>
        </w:rPr>
        <w:t>Wahiki</w:t>
      </w:r>
      <w:proofErr w:type="spellEnd"/>
      <w:r w:rsidR="00253789">
        <w:rPr>
          <w:rFonts w:ascii="Arial" w:hAnsi="Arial" w:cs="Arial"/>
          <w:sz w:val="24"/>
          <w:szCs w:val="24"/>
        </w:rPr>
        <w:t xml:space="preserve"> in New Zealand and </w:t>
      </w:r>
      <w:r w:rsidR="008A7787">
        <w:rPr>
          <w:rFonts w:ascii="Arial" w:hAnsi="Arial" w:cs="Arial"/>
          <w:sz w:val="24"/>
          <w:szCs w:val="24"/>
        </w:rPr>
        <w:t>Forest Schools that offer outdoor play and learning in Scandinavia</w:t>
      </w:r>
      <w:r w:rsidR="007324FE">
        <w:rPr>
          <w:rFonts w:ascii="Arial" w:hAnsi="Arial" w:cs="Arial"/>
          <w:sz w:val="24"/>
          <w:szCs w:val="24"/>
        </w:rPr>
        <w:t xml:space="preserve"> (Isaacs, 2018).</w:t>
      </w:r>
      <w:r w:rsidR="008A7787">
        <w:rPr>
          <w:rFonts w:ascii="Arial" w:hAnsi="Arial" w:cs="Arial"/>
          <w:sz w:val="24"/>
          <w:szCs w:val="24"/>
        </w:rPr>
        <w:t xml:space="preserve"> North America’s High/Scope </w:t>
      </w:r>
      <w:r w:rsidR="00AE706C">
        <w:rPr>
          <w:rFonts w:ascii="Arial" w:hAnsi="Arial" w:cs="Arial"/>
          <w:sz w:val="24"/>
          <w:szCs w:val="24"/>
        </w:rPr>
        <w:t>preschool curriculum has also been majorly influenced by Montessori</w:t>
      </w:r>
      <w:r w:rsidR="000F4E18">
        <w:rPr>
          <w:rFonts w:ascii="Arial" w:hAnsi="Arial" w:cs="Arial"/>
          <w:sz w:val="24"/>
          <w:szCs w:val="24"/>
        </w:rPr>
        <w:t>’s method</w:t>
      </w:r>
      <w:r w:rsidR="00AE706C">
        <w:rPr>
          <w:rFonts w:ascii="Arial" w:hAnsi="Arial" w:cs="Arial"/>
          <w:sz w:val="24"/>
          <w:szCs w:val="24"/>
        </w:rPr>
        <w:t xml:space="preserve"> </w:t>
      </w:r>
      <w:r w:rsidR="000F4E18">
        <w:rPr>
          <w:rFonts w:ascii="Arial" w:hAnsi="Arial" w:cs="Arial"/>
          <w:sz w:val="24"/>
          <w:szCs w:val="24"/>
        </w:rPr>
        <w:t>as the curriculum puts great emphasis on</w:t>
      </w:r>
      <w:r w:rsidR="00AE706C">
        <w:rPr>
          <w:rFonts w:ascii="Arial" w:hAnsi="Arial" w:cs="Arial"/>
          <w:sz w:val="24"/>
          <w:szCs w:val="24"/>
        </w:rPr>
        <w:t xml:space="preserve"> child-initiated learning</w:t>
      </w:r>
      <w:r w:rsidR="000F4E18">
        <w:rPr>
          <w:rFonts w:ascii="Arial" w:hAnsi="Arial" w:cs="Arial"/>
          <w:sz w:val="24"/>
          <w:szCs w:val="24"/>
        </w:rPr>
        <w:t xml:space="preserve">, viewing educators as guides to facilitate the child’s learning and self-directed play </w:t>
      </w:r>
      <w:r w:rsidR="000F4E18" w:rsidRPr="002D3E3E">
        <w:rPr>
          <w:rFonts w:ascii="Arial" w:hAnsi="Arial" w:cs="Arial"/>
          <w:sz w:val="24"/>
          <w:szCs w:val="24"/>
        </w:rPr>
        <w:t>(</w:t>
      </w:r>
      <w:proofErr w:type="spellStart"/>
      <w:r w:rsidR="002D3E3E" w:rsidRPr="002D3E3E">
        <w:rPr>
          <w:rFonts w:ascii="Arial" w:hAnsi="Arial" w:cs="Arial"/>
          <w:color w:val="222222"/>
          <w:sz w:val="24"/>
          <w:szCs w:val="24"/>
          <w:shd w:val="clear" w:color="auto" w:fill="FFFFFF"/>
        </w:rPr>
        <w:t>Gonczy</w:t>
      </w:r>
      <w:proofErr w:type="spellEnd"/>
      <w:r w:rsidR="002D3E3E" w:rsidRPr="002D3E3E">
        <w:rPr>
          <w:rFonts w:ascii="Arial" w:hAnsi="Arial" w:cs="Arial"/>
          <w:color w:val="222222"/>
          <w:sz w:val="24"/>
          <w:szCs w:val="24"/>
          <w:shd w:val="clear" w:color="auto" w:fill="FFFFFF"/>
        </w:rPr>
        <w:t>, T. and Cruz, J., 2013).</w:t>
      </w:r>
    </w:p>
    <w:p w14:paraId="3B5D8D23" w14:textId="77777777" w:rsidR="00642D47" w:rsidRPr="000E5F41" w:rsidRDefault="00642D47" w:rsidP="00642D47">
      <w:pPr>
        <w:spacing w:line="360" w:lineRule="auto"/>
        <w:jc w:val="both"/>
        <w:rPr>
          <w:rFonts w:ascii="Arial" w:hAnsi="Arial" w:cs="Arial"/>
          <w:sz w:val="24"/>
          <w:szCs w:val="24"/>
        </w:rPr>
      </w:pPr>
      <w:r>
        <w:rPr>
          <w:rFonts w:ascii="Arial" w:hAnsi="Arial" w:cs="Arial"/>
          <w:sz w:val="24"/>
          <w:szCs w:val="24"/>
        </w:rPr>
        <w:t xml:space="preserve">According to McInnes </w:t>
      </w:r>
      <w:r w:rsidRPr="00EA3579">
        <w:rPr>
          <w:rFonts w:ascii="Arial" w:hAnsi="Arial" w:cs="Arial"/>
          <w:i/>
          <w:iCs/>
          <w:sz w:val="24"/>
          <w:szCs w:val="24"/>
        </w:rPr>
        <w:t>et al.</w:t>
      </w:r>
      <w:r>
        <w:rPr>
          <w:rFonts w:ascii="Arial" w:hAnsi="Arial" w:cs="Arial"/>
          <w:i/>
          <w:iCs/>
          <w:sz w:val="24"/>
          <w:szCs w:val="24"/>
        </w:rPr>
        <w:t xml:space="preserve"> </w:t>
      </w:r>
      <w:r>
        <w:rPr>
          <w:rFonts w:ascii="Arial" w:hAnsi="Arial" w:cs="Arial"/>
          <w:sz w:val="24"/>
          <w:szCs w:val="24"/>
        </w:rPr>
        <w:t xml:space="preserve">(2013), a child’s own perspective and understanding of play is strongly linked to how beneficial the play itself will be. The play cues within a child’s environment have great impact on their personal definition of play, and the presence of an adult is a significant one. Research has concluded that adult presence reduces the possibility of a child viewing an activity as play, and McInnes </w:t>
      </w:r>
      <w:r w:rsidRPr="000E5F41">
        <w:rPr>
          <w:rFonts w:ascii="Arial" w:hAnsi="Arial" w:cs="Arial"/>
          <w:i/>
          <w:iCs/>
          <w:sz w:val="24"/>
          <w:szCs w:val="24"/>
        </w:rPr>
        <w:t>et al.</w:t>
      </w:r>
      <w:r>
        <w:rPr>
          <w:rFonts w:ascii="Arial" w:hAnsi="Arial" w:cs="Arial"/>
          <w:i/>
          <w:iCs/>
          <w:sz w:val="24"/>
          <w:szCs w:val="24"/>
        </w:rPr>
        <w:t xml:space="preserve"> </w:t>
      </w:r>
      <w:r>
        <w:rPr>
          <w:rFonts w:ascii="Arial" w:hAnsi="Arial" w:cs="Arial"/>
          <w:sz w:val="24"/>
          <w:szCs w:val="24"/>
        </w:rPr>
        <w:t>(2013) suggest that this could be due to open questions leading to issues of choice and control between the adult and child.</w:t>
      </w:r>
    </w:p>
    <w:p w14:paraId="60CBCC02" w14:textId="2C42EE3A" w:rsidR="00C83CEB" w:rsidRDefault="00824E14" w:rsidP="00D932A9">
      <w:pPr>
        <w:spacing w:line="360" w:lineRule="auto"/>
        <w:jc w:val="both"/>
        <w:rPr>
          <w:rFonts w:ascii="Arial" w:hAnsi="Arial" w:cs="Arial"/>
          <w:sz w:val="24"/>
          <w:szCs w:val="24"/>
        </w:rPr>
      </w:pPr>
      <w:r>
        <w:rPr>
          <w:rFonts w:ascii="Arial" w:hAnsi="Arial" w:cs="Arial"/>
          <w:sz w:val="24"/>
          <w:szCs w:val="24"/>
        </w:rPr>
        <w:t>Vygotsky’s socio-cultural theory suggests that children’s cognitive development also relies on adults creating a support or ‘scaffold’ to enhance their learning (</w:t>
      </w:r>
      <w:proofErr w:type="spellStart"/>
      <w:r w:rsidRPr="00CA1845">
        <w:rPr>
          <w:rFonts w:ascii="Arial" w:hAnsi="Arial" w:cs="Arial"/>
          <w:sz w:val="24"/>
          <w:szCs w:val="24"/>
        </w:rPr>
        <w:t>Petrović-Sočo</w:t>
      </w:r>
      <w:proofErr w:type="spellEnd"/>
      <w:r>
        <w:rPr>
          <w:rFonts w:ascii="Arial" w:hAnsi="Arial" w:cs="Arial"/>
          <w:sz w:val="24"/>
          <w:szCs w:val="24"/>
        </w:rPr>
        <w:t xml:space="preserve">, </w:t>
      </w:r>
      <w:r w:rsidRPr="00CA1845">
        <w:rPr>
          <w:rFonts w:ascii="Arial" w:hAnsi="Arial" w:cs="Arial"/>
          <w:sz w:val="24"/>
          <w:szCs w:val="24"/>
        </w:rPr>
        <w:t>201</w:t>
      </w:r>
      <w:r>
        <w:rPr>
          <w:rFonts w:ascii="Arial" w:hAnsi="Arial" w:cs="Arial"/>
          <w:sz w:val="24"/>
          <w:szCs w:val="24"/>
        </w:rPr>
        <w:t>4</w:t>
      </w:r>
      <w:r w:rsidRPr="00CA1845">
        <w:rPr>
          <w:rFonts w:ascii="Arial" w:hAnsi="Arial" w:cs="Arial"/>
          <w:sz w:val="24"/>
          <w:szCs w:val="24"/>
        </w:rPr>
        <w:t>)</w:t>
      </w:r>
      <w:r>
        <w:rPr>
          <w:rFonts w:ascii="Arial" w:hAnsi="Arial" w:cs="Arial"/>
          <w:sz w:val="24"/>
          <w:szCs w:val="24"/>
        </w:rPr>
        <w:t>.</w:t>
      </w:r>
      <w:r w:rsidR="00C309A6">
        <w:rPr>
          <w:rFonts w:ascii="Arial" w:hAnsi="Arial" w:cs="Arial"/>
          <w:sz w:val="24"/>
          <w:szCs w:val="24"/>
        </w:rPr>
        <w:t xml:space="preserve"> </w:t>
      </w:r>
      <w:r w:rsidR="005B5A08">
        <w:rPr>
          <w:rFonts w:ascii="Arial" w:hAnsi="Arial" w:cs="Arial"/>
          <w:sz w:val="24"/>
          <w:szCs w:val="24"/>
        </w:rPr>
        <w:t xml:space="preserve">Adults can support self-directed play through careful planning of an enabling environment based on children’s abilities and needs, challenging their current knowledge and skills in a fun and enjoyable way. Providing children with choices is significant for developing self-esteem and independence as children will feel heard </w:t>
      </w:r>
      <w:r w:rsidR="005B5A08">
        <w:rPr>
          <w:rFonts w:ascii="Arial" w:hAnsi="Arial" w:cs="Arial"/>
          <w:sz w:val="24"/>
          <w:szCs w:val="24"/>
        </w:rPr>
        <w:lastRenderedPageBreak/>
        <w:t>and know that their opinions matter.</w:t>
      </w:r>
      <w:r w:rsidR="005C5D6B">
        <w:rPr>
          <w:rFonts w:ascii="Arial" w:hAnsi="Arial" w:cs="Arial"/>
          <w:sz w:val="24"/>
          <w:szCs w:val="24"/>
        </w:rPr>
        <w:t xml:space="preserve"> Adults can also support self-directed play through communication and engaging in the child’s choice of play if invited to do so. Being actively involved can be advantageous in preventing problems as adults are able to make suggestions if an issue begins to arise. </w:t>
      </w:r>
      <w:r w:rsidR="006425F0">
        <w:rPr>
          <w:rFonts w:ascii="Arial" w:hAnsi="Arial" w:cs="Arial"/>
          <w:sz w:val="24"/>
          <w:szCs w:val="24"/>
        </w:rPr>
        <w:t>To conclude, child-initiated play requires adults to encourage and support children in being independent and taking responsibility of their own actions, rather than leading or controlling the child’s play (</w:t>
      </w:r>
      <w:proofErr w:type="spellStart"/>
      <w:r w:rsidR="006425F0">
        <w:rPr>
          <w:rFonts w:ascii="Arial" w:hAnsi="Arial" w:cs="Arial"/>
          <w:sz w:val="24"/>
          <w:szCs w:val="24"/>
        </w:rPr>
        <w:t>Rymanowicz</w:t>
      </w:r>
      <w:proofErr w:type="spellEnd"/>
      <w:r w:rsidR="006425F0">
        <w:rPr>
          <w:rFonts w:ascii="Arial" w:hAnsi="Arial" w:cs="Arial"/>
          <w:sz w:val="24"/>
          <w:szCs w:val="24"/>
        </w:rPr>
        <w:t>, 2015).</w:t>
      </w:r>
    </w:p>
    <w:p w14:paraId="1EB9FE70" w14:textId="77777777" w:rsidR="005D0346" w:rsidRPr="005D0346" w:rsidRDefault="005D0346" w:rsidP="005D0346">
      <w:pPr>
        <w:ind w:firstLine="360"/>
        <w:rPr>
          <w:rFonts w:ascii="Arial" w:hAnsi="Arial" w:cs="Arial"/>
          <w:sz w:val="24"/>
          <w:szCs w:val="24"/>
        </w:rPr>
      </w:pPr>
    </w:p>
    <w:p w14:paraId="21918317" w14:textId="0D6CE6CA" w:rsidR="00C83CEB" w:rsidRDefault="00C83CEB" w:rsidP="004F4818">
      <w:pPr>
        <w:pStyle w:val="ListParagraph"/>
        <w:numPr>
          <w:ilvl w:val="0"/>
          <w:numId w:val="2"/>
        </w:numPr>
        <w:spacing w:line="360" w:lineRule="auto"/>
        <w:jc w:val="both"/>
        <w:rPr>
          <w:rFonts w:ascii="Arial" w:hAnsi="Arial" w:cs="Arial"/>
          <w:b/>
          <w:bCs/>
          <w:sz w:val="24"/>
          <w:szCs w:val="24"/>
          <w:u w:val="single"/>
        </w:rPr>
      </w:pPr>
      <w:r>
        <w:rPr>
          <w:rFonts w:ascii="Arial" w:hAnsi="Arial" w:cs="Arial"/>
          <w:b/>
          <w:bCs/>
          <w:sz w:val="24"/>
          <w:szCs w:val="24"/>
          <w:u w:val="single"/>
        </w:rPr>
        <w:t>Foundation Phase Profile Observations</w:t>
      </w:r>
    </w:p>
    <w:p w14:paraId="533A04B0" w14:textId="6A46308B" w:rsidR="001F0BDA" w:rsidRPr="001F0BDA" w:rsidRDefault="001F0BDA" w:rsidP="001F0BDA">
      <w:pPr>
        <w:spacing w:line="360" w:lineRule="auto"/>
        <w:jc w:val="both"/>
        <w:rPr>
          <w:rFonts w:ascii="Arial" w:hAnsi="Arial" w:cs="Arial"/>
          <w:sz w:val="24"/>
          <w:szCs w:val="24"/>
        </w:rPr>
      </w:pPr>
      <w:r w:rsidRPr="001F0BDA">
        <w:rPr>
          <w:rFonts w:ascii="Arial" w:hAnsi="Arial" w:cs="Arial"/>
          <w:sz w:val="24"/>
          <w:szCs w:val="24"/>
        </w:rPr>
        <w:t xml:space="preserve">Froebel (1782-1852) was the first childhood educator to value the significance of observation and documentation, maintaining that early </w:t>
      </w:r>
      <w:proofErr w:type="gramStart"/>
      <w:r w:rsidRPr="001F0BDA">
        <w:rPr>
          <w:rFonts w:ascii="Arial" w:hAnsi="Arial" w:cs="Arial"/>
          <w:sz w:val="24"/>
          <w:szCs w:val="24"/>
        </w:rPr>
        <w:t>years</w:t>
      </w:r>
      <w:proofErr w:type="gramEnd"/>
      <w:r w:rsidRPr="001F0BDA">
        <w:rPr>
          <w:rFonts w:ascii="Arial" w:hAnsi="Arial" w:cs="Arial"/>
          <w:sz w:val="24"/>
          <w:szCs w:val="24"/>
        </w:rPr>
        <w:t xml:space="preserve"> practitioners need to be keen observers of children. Many other early childhood pioneers shared his view, including Vygotsky, who believed that the Zone of Proximal Development could only be established after observation took place (Brodie, 2013).</w:t>
      </w:r>
    </w:p>
    <w:p w14:paraId="73908339" w14:textId="2F36F448" w:rsidR="00A83A39" w:rsidRDefault="001F0BDA" w:rsidP="00A83A39">
      <w:pPr>
        <w:spacing w:line="360" w:lineRule="auto"/>
        <w:jc w:val="both"/>
        <w:rPr>
          <w:rFonts w:ascii="Arial" w:hAnsi="Arial" w:cs="Arial"/>
          <w:sz w:val="24"/>
          <w:szCs w:val="24"/>
        </w:rPr>
      </w:pPr>
      <w:r w:rsidRPr="001F0BDA">
        <w:rPr>
          <w:rFonts w:ascii="Arial" w:hAnsi="Arial" w:cs="Arial"/>
          <w:sz w:val="24"/>
          <w:szCs w:val="24"/>
        </w:rPr>
        <w:t xml:space="preserve">Observation, assessment, and planning are vital for supporting the learning and development of children. </w:t>
      </w:r>
      <w:r w:rsidR="00A83A39" w:rsidRPr="00A83A39">
        <w:rPr>
          <w:rFonts w:ascii="Arial" w:hAnsi="Arial" w:cs="Arial"/>
          <w:sz w:val="24"/>
          <w:szCs w:val="24"/>
        </w:rPr>
        <w:t>The Foundation Phase Profile is a scale-based observation that contains two sets of skills ladders in four different areas of learning: Physical Development, Personal and Social Development, Well-being and Cultural Diversity, Language and Communication Skills, and Mathematical Development.</w:t>
      </w:r>
      <w:r w:rsidR="00A83A39">
        <w:rPr>
          <w:rFonts w:ascii="Arial" w:hAnsi="Arial" w:cs="Arial"/>
          <w:sz w:val="24"/>
          <w:szCs w:val="24"/>
        </w:rPr>
        <w:t xml:space="preserve"> It</w:t>
      </w:r>
      <w:r w:rsidR="00A83A39">
        <w:rPr>
          <w:rFonts w:ascii="Arial" w:hAnsi="Arial" w:cs="Arial"/>
          <w:sz w:val="24"/>
          <w:szCs w:val="24"/>
        </w:rPr>
        <w:t xml:space="preserve"> is a significant part of the Welsh Government’s Early Years Development and Assessment Framework, and Its purpose is to provide a baseline assessment across Wales which corresponds with the Foundation Phase outcomes (Welsh Government, 2017).</w:t>
      </w:r>
    </w:p>
    <w:p w14:paraId="108D956A" w14:textId="19FC1293" w:rsidR="00A83A39" w:rsidRDefault="00A35A69" w:rsidP="00A83A39">
      <w:pPr>
        <w:spacing w:line="360" w:lineRule="auto"/>
        <w:jc w:val="both"/>
        <w:rPr>
          <w:rFonts w:ascii="Arial" w:hAnsi="Arial" w:cs="Arial"/>
          <w:sz w:val="24"/>
          <w:szCs w:val="24"/>
        </w:rPr>
      </w:pPr>
      <w:r>
        <w:rPr>
          <w:rFonts w:ascii="Arial" w:hAnsi="Arial" w:cs="Arial"/>
          <w:sz w:val="24"/>
          <w:szCs w:val="24"/>
        </w:rPr>
        <w:t xml:space="preserve">Brodie </w:t>
      </w:r>
      <w:r w:rsidR="00A83A39">
        <w:rPr>
          <w:rFonts w:ascii="Arial" w:hAnsi="Arial" w:cs="Arial"/>
          <w:sz w:val="24"/>
          <w:szCs w:val="24"/>
        </w:rPr>
        <w:t>(2013) emphasises the importance of carrying out observations within the early years sector and claims that educators are incapable of planning meaningful and fun activities that would appropriately challenge a child’s ability to develop new knowledge and skills without taking the time to observe and familiarise themselves with an individual child’s personality, interests, and capabilities. Every child is unique, and information gathered from observations allows practitioners to plan and assess what stage of development the child is at (PACEY, 2016).</w:t>
      </w:r>
    </w:p>
    <w:p w14:paraId="1BEFCF6B" w14:textId="08C41AB7" w:rsidR="0013562D" w:rsidRPr="00835C89" w:rsidRDefault="00A61498" w:rsidP="004F4818">
      <w:pPr>
        <w:spacing w:line="360" w:lineRule="auto"/>
        <w:jc w:val="both"/>
        <w:rPr>
          <w:rFonts w:ascii="Arial" w:hAnsi="Arial" w:cs="Arial"/>
          <w:sz w:val="24"/>
          <w:szCs w:val="24"/>
        </w:rPr>
      </w:pPr>
      <w:r w:rsidRPr="00A83A39">
        <w:rPr>
          <w:rFonts w:ascii="Arial" w:hAnsi="Arial" w:cs="Arial"/>
          <w:sz w:val="24"/>
          <w:szCs w:val="24"/>
        </w:rPr>
        <w:t>Assessments within the Foundation Phase Profile are designed for children as young as six months old through to seven years old, with Outcomes in the Profile beginning with Bronze, Silver and Gold, before advancing onto Outcomes one to six</w:t>
      </w:r>
      <w:r w:rsidR="0002645B">
        <w:rPr>
          <w:rFonts w:ascii="Arial" w:hAnsi="Arial" w:cs="Arial"/>
          <w:sz w:val="24"/>
          <w:szCs w:val="24"/>
        </w:rPr>
        <w:t xml:space="preserve">. </w:t>
      </w:r>
      <w:r w:rsidR="00D930F4">
        <w:rPr>
          <w:rFonts w:ascii="Arial" w:hAnsi="Arial" w:cs="Arial"/>
          <w:sz w:val="24"/>
          <w:szCs w:val="24"/>
        </w:rPr>
        <w:t xml:space="preserve">There are </w:t>
      </w:r>
      <w:r w:rsidR="00D930F4">
        <w:rPr>
          <w:rFonts w:ascii="Arial" w:hAnsi="Arial" w:cs="Arial"/>
          <w:sz w:val="24"/>
          <w:szCs w:val="24"/>
        </w:rPr>
        <w:lastRenderedPageBreak/>
        <w:t xml:space="preserve">two ‘sizes’ of the Foundation Phase Profile </w:t>
      </w:r>
      <w:r w:rsidR="00770896">
        <w:rPr>
          <w:rFonts w:ascii="Arial" w:hAnsi="Arial" w:cs="Arial"/>
          <w:sz w:val="24"/>
          <w:szCs w:val="24"/>
        </w:rPr>
        <w:t>available – a ‘Compact Profile’ and a ‘Full Profile</w:t>
      </w:r>
      <w:r w:rsidR="00285D9F">
        <w:rPr>
          <w:rFonts w:ascii="Arial" w:hAnsi="Arial" w:cs="Arial"/>
          <w:sz w:val="24"/>
          <w:szCs w:val="24"/>
        </w:rPr>
        <w:t xml:space="preserve">.’ </w:t>
      </w:r>
      <w:r w:rsidR="009544BD">
        <w:rPr>
          <w:rFonts w:ascii="Arial" w:hAnsi="Arial" w:cs="Arial"/>
          <w:sz w:val="24"/>
          <w:szCs w:val="24"/>
        </w:rPr>
        <w:t>The Compact Profile (the smallest of the two) requires practitioners to</w:t>
      </w:r>
      <w:r w:rsidR="00634B70">
        <w:rPr>
          <w:rFonts w:ascii="Arial" w:hAnsi="Arial" w:cs="Arial"/>
          <w:sz w:val="24"/>
          <w:szCs w:val="24"/>
        </w:rPr>
        <w:t xml:space="preserve"> carry out observations </w:t>
      </w:r>
      <w:r w:rsidR="009544BD">
        <w:rPr>
          <w:rFonts w:ascii="Arial" w:hAnsi="Arial" w:cs="Arial"/>
          <w:sz w:val="24"/>
          <w:szCs w:val="24"/>
        </w:rPr>
        <w:t>within the first six weeks of a child being in Reception class to form a baseline assessment. The Compact profile contains a select few skills ladders from each area of learning. However, the Full Profile includes all the skills ladders in all areas of learning</w:t>
      </w:r>
      <w:r w:rsidR="00077DD4">
        <w:rPr>
          <w:rFonts w:ascii="Arial" w:hAnsi="Arial" w:cs="Arial"/>
          <w:sz w:val="24"/>
          <w:szCs w:val="24"/>
        </w:rPr>
        <w:t xml:space="preserve"> as it is designed to help create a more detailed picture of a child’s progress if practitioners feel this would be beneficial to the child. </w:t>
      </w:r>
      <w:r w:rsidR="00E1053E">
        <w:rPr>
          <w:rFonts w:ascii="Arial" w:hAnsi="Arial" w:cs="Arial"/>
          <w:sz w:val="24"/>
          <w:szCs w:val="24"/>
        </w:rPr>
        <w:t>Full Profiles can also be used at the end of Year 2 to establish the Outcomes at the end of the Foundation Phase</w:t>
      </w:r>
      <w:r w:rsidR="00AC11F3">
        <w:rPr>
          <w:rFonts w:ascii="Arial" w:hAnsi="Arial" w:cs="Arial"/>
          <w:sz w:val="24"/>
          <w:szCs w:val="24"/>
        </w:rPr>
        <w:t xml:space="preserve"> (Welsh Government, 2017).</w:t>
      </w:r>
    </w:p>
    <w:p w14:paraId="618C149F" w14:textId="58B31D69" w:rsidR="009030F0" w:rsidRDefault="009030F0" w:rsidP="00A83A39">
      <w:pPr>
        <w:spacing w:line="360" w:lineRule="auto"/>
        <w:jc w:val="both"/>
        <w:rPr>
          <w:rFonts w:ascii="Arial" w:hAnsi="Arial" w:cs="Arial"/>
          <w:sz w:val="24"/>
          <w:szCs w:val="24"/>
        </w:rPr>
      </w:pPr>
      <w:r>
        <w:rPr>
          <w:rFonts w:ascii="Arial" w:hAnsi="Arial" w:cs="Arial"/>
          <w:sz w:val="24"/>
          <w:szCs w:val="24"/>
        </w:rPr>
        <w:t>There are many benefits to the Foundation Phase Profile</w:t>
      </w:r>
      <w:r w:rsidR="005445BC">
        <w:rPr>
          <w:rFonts w:ascii="Arial" w:hAnsi="Arial" w:cs="Arial"/>
          <w:sz w:val="24"/>
          <w:szCs w:val="24"/>
        </w:rPr>
        <w:t>.</w:t>
      </w:r>
      <w:r w:rsidR="00F14140">
        <w:rPr>
          <w:rFonts w:ascii="Arial" w:hAnsi="Arial" w:cs="Arial"/>
          <w:sz w:val="24"/>
          <w:szCs w:val="24"/>
        </w:rPr>
        <w:t xml:space="preserve"> It takes into consideration the holistic development of each individual child and helps practitioners to support it.</w:t>
      </w:r>
      <w:r w:rsidR="005445BC">
        <w:rPr>
          <w:rFonts w:ascii="Arial" w:hAnsi="Arial" w:cs="Arial"/>
          <w:sz w:val="24"/>
          <w:szCs w:val="24"/>
        </w:rPr>
        <w:t xml:space="preserve"> In fact, it </w:t>
      </w:r>
      <w:r w:rsidR="00DA2D0F">
        <w:rPr>
          <w:rFonts w:ascii="Arial" w:hAnsi="Arial" w:cs="Arial"/>
          <w:sz w:val="24"/>
          <w:szCs w:val="24"/>
        </w:rPr>
        <w:t>has been</w:t>
      </w:r>
      <w:r w:rsidR="00CA2B8E">
        <w:rPr>
          <w:rFonts w:ascii="Arial" w:hAnsi="Arial" w:cs="Arial"/>
          <w:sz w:val="24"/>
          <w:szCs w:val="24"/>
        </w:rPr>
        <w:t xml:space="preserve"> designed to help identify early signs of possible developmental </w:t>
      </w:r>
      <w:r w:rsidR="00DA2D0F">
        <w:rPr>
          <w:rFonts w:ascii="Arial" w:hAnsi="Arial" w:cs="Arial"/>
          <w:sz w:val="24"/>
          <w:szCs w:val="24"/>
        </w:rPr>
        <w:t xml:space="preserve">delay, </w:t>
      </w:r>
      <w:r w:rsidR="001C45FD">
        <w:rPr>
          <w:rFonts w:ascii="Arial" w:hAnsi="Arial" w:cs="Arial"/>
          <w:sz w:val="24"/>
          <w:szCs w:val="24"/>
        </w:rPr>
        <w:t xml:space="preserve">including any </w:t>
      </w:r>
      <w:r w:rsidR="00CA2B8E">
        <w:rPr>
          <w:rFonts w:ascii="Arial" w:hAnsi="Arial" w:cs="Arial"/>
          <w:sz w:val="24"/>
          <w:szCs w:val="24"/>
        </w:rPr>
        <w:t>special</w:t>
      </w:r>
      <w:r w:rsidR="00DA2D0F">
        <w:rPr>
          <w:rFonts w:ascii="Arial" w:hAnsi="Arial" w:cs="Arial"/>
          <w:sz w:val="24"/>
          <w:szCs w:val="24"/>
        </w:rPr>
        <w:t>/</w:t>
      </w:r>
      <w:r w:rsidR="00CA2B8E">
        <w:rPr>
          <w:rFonts w:ascii="Arial" w:hAnsi="Arial" w:cs="Arial"/>
          <w:sz w:val="24"/>
          <w:szCs w:val="24"/>
        </w:rPr>
        <w:t>additional learning needs</w:t>
      </w:r>
      <w:r w:rsidR="00DA2D0F">
        <w:rPr>
          <w:rFonts w:ascii="Arial" w:hAnsi="Arial" w:cs="Arial"/>
          <w:sz w:val="24"/>
          <w:szCs w:val="24"/>
        </w:rPr>
        <w:t xml:space="preserve"> </w:t>
      </w:r>
      <w:r w:rsidR="001C45FD">
        <w:rPr>
          <w:rFonts w:ascii="Arial" w:hAnsi="Arial" w:cs="Arial"/>
          <w:sz w:val="24"/>
          <w:szCs w:val="24"/>
        </w:rPr>
        <w:t xml:space="preserve">due to the </w:t>
      </w:r>
      <w:r w:rsidR="00DA2D0F">
        <w:rPr>
          <w:rFonts w:ascii="Arial" w:hAnsi="Arial" w:cs="Arial"/>
          <w:sz w:val="24"/>
          <w:szCs w:val="24"/>
        </w:rPr>
        <w:t>assessments</w:t>
      </w:r>
      <w:r w:rsidR="00A92370">
        <w:rPr>
          <w:rFonts w:ascii="Arial" w:hAnsi="Arial" w:cs="Arial"/>
          <w:sz w:val="24"/>
          <w:szCs w:val="24"/>
        </w:rPr>
        <w:t xml:space="preserve"> of the Profile align</w:t>
      </w:r>
      <w:r w:rsidR="001C45FD">
        <w:rPr>
          <w:rFonts w:ascii="Arial" w:hAnsi="Arial" w:cs="Arial"/>
          <w:sz w:val="24"/>
          <w:szCs w:val="24"/>
        </w:rPr>
        <w:t>ing</w:t>
      </w:r>
      <w:r w:rsidR="00A92370">
        <w:rPr>
          <w:rFonts w:ascii="Arial" w:hAnsi="Arial" w:cs="Arial"/>
          <w:sz w:val="24"/>
          <w:szCs w:val="24"/>
        </w:rPr>
        <w:t xml:space="preserve"> with assessments</w:t>
      </w:r>
      <w:r w:rsidR="00DA2D0F">
        <w:rPr>
          <w:rFonts w:ascii="Arial" w:hAnsi="Arial" w:cs="Arial"/>
          <w:sz w:val="24"/>
          <w:szCs w:val="24"/>
        </w:rPr>
        <w:t xml:space="preserve"> carried out by health professionals</w:t>
      </w:r>
      <w:r w:rsidR="000C41F9">
        <w:rPr>
          <w:rFonts w:ascii="Arial" w:hAnsi="Arial" w:cs="Arial"/>
          <w:sz w:val="24"/>
          <w:szCs w:val="24"/>
        </w:rPr>
        <w:t xml:space="preserve"> (Welsh Government, 2017).</w:t>
      </w:r>
      <w:r w:rsidR="00DA2D0F">
        <w:rPr>
          <w:rFonts w:ascii="Arial" w:hAnsi="Arial" w:cs="Arial"/>
          <w:sz w:val="24"/>
          <w:szCs w:val="24"/>
        </w:rPr>
        <w:t xml:space="preserve"> </w:t>
      </w:r>
      <w:r w:rsidR="0063018F">
        <w:rPr>
          <w:rFonts w:ascii="Arial" w:hAnsi="Arial" w:cs="Arial"/>
          <w:sz w:val="24"/>
          <w:szCs w:val="24"/>
        </w:rPr>
        <w:t xml:space="preserve">However, it cannot be used to diagnose </w:t>
      </w:r>
      <w:r w:rsidR="003A2052">
        <w:rPr>
          <w:rFonts w:ascii="Arial" w:hAnsi="Arial" w:cs="Arial"/>
          <w:sz w:val="24"/>
          <w:szCs w:val="24"/>
        </w:rPr>
        <w:t>any developmental delays, but rather help support practitioners to identify when a referral to the correct health professional is required.</w:t>
      </w:r>
      <w:r w:rsidR="001C45FD">
        <w:rPr>
          <w:rFonts w:ascii="Arial" w:hAnsi="Arial" w:cs="Arial"/>
          <w:sz w:val="24"/>
          <w:szCs w:val="24"/>
        </w:rPr>
        <w:t xml:space="preserve"> According to Barnett (2011), </w:t>
      </w:r>
      <w:r w:rsidR="001374E7">
        <w:rPr>
          <w:rFonts w:ascii="Arial" w:hAnsi="Arial" w:cs="Arial"/>
          <w:sz w:val="24"/>
          <w:szCs w:val="24"/>
        </w:rPr>
        <w:t xml:space="preserve">early educational intervention can have a significant impact on both short- and long-term effects on cognitive, </w:t>
      </w:r>
      <w:proofErr w:type="gramStart"/>
      <w:r w:rsidR="001374E7">
        <w:rPr>
          <w:rFonts w:ascii="Arial" w:hAnsi="Arial" w:cs="Arial"/>
          <w:sz w:val="24"/>
          <w:szCs w:val="24"/>
        </w:rPr>
        <w:t>social</w:t>
      </w:r>
      <w:proofErr w:type="gramEnd"/>
      <w:r w:rsidR="001374E7">
        <w:rPr>
          <w:rFonts w:ascii="Arial" w:hAnsi="Arial" w:cs="Arial"/>
          <w:sz w:val="24"/>
          <w:szCs w:val="24"/>
        </w:rPr>
        <w:t xml:space="preserve"> and emotional development, as well as academic progress and behaviour</w:t>
      </w:r>
      <w:r w:rsidR="00C172B3">
        <w:rPr>
          <w:rFonts w:ascii="Arial" w:hAnsi="Arial" w:cs="Arial"/>
          <w:sz w:val="24"/>
          <w:szCs w:val="24"/>
        </w:rPr>
        <w:t>.</w:t>
      </w:r>
    </w:p>
    <w:p w14:paraId="74836860" w14:textId="15FC54F2" w:rsidR="00A61498" w:rsidRDefault="00A61498" w:rsidP="00A61498">
      <w:pPr>
        <w:spacing w:line="360" w:lineRule="auto"/>
        <w:jc w:val="both"/>
        <w:rPr>
          <w:rFonts w:ascii="Arial" w:hAnsi="Arial" w:cs="Arial"/>
          <w:sz w:val="24"/>
          <w:szCs w:val="24"/>
        </w:rPr>
      </w:pPr>
      <w:r>
        <w:rPr>
          <w:rFonts w:ascii="Arial" w:hAnsi="Arial" w:cs="Arial"/>
          <w:sz w:val="24"/>
          <w:szCs w:val="24"/>
        </w:rPr>
        <w:t>Another positive aspect of using the Foundation Phase Profile is that the</w:t>
      </w:r>
      <w:r w:rsidRPr="00A83A39">
        <w:rPr>
          <w:rFonts w:ascii="Arial" w:hAnsi="Arial" w:cs="Arial"/>
          <w:sz w:val="24"/>
          <w:szCs w:val="24"/>
        </w:rPr>
        <w:t xml:space="preserve"> skills ladders help practitioners to assess what children can already do and what developmental milestones they have achieved, as well as new skills that could potentially be developed next. </w:t>
      </w:r>
      <w:r>
        <w:rPr>
          <w:rFonts w:ascii="Arial" w:hAnsi="Arial" w:cs="Arial"/>
          <w:sz w:val="24"/>
          <w:szCs w:val="24"/>
        </w:rPr>
        <w:t xml:space="preserve">This gives practitioners a helpful </w:t>
      </w:r>
      <w:r w:rsidR="00982BDE">
        <w:rPr>
          <w:rFonts w:ascii="Arial" w:hAnsi="Arial" w:cs="Arial"/>
          <w:sz w:val="24"/>
          <w:szCs w:val="24"/>
        </w:rPr>
        <w:t xml:space="preserve">guide regarding </w:t>
      </w:r>
      <w:r>
        <w:rPr>
          <w:rFonts w:ascii="Arial" w:hAnsi="Arial" w:cs="Arial"/>
          <w:sz w:val="24"/>
          <w:szCs w:val="24"/>
        </w:rPr>
        <w:t>planning for</w:t>
      </w:r>
      <w:r w:rsidR="00982BDE">
        <w:rPr>
          <w:rFonts w:ascii="Arial" w:hAnsi="Arial" w:cs="Arial"/>
          <w:sz w:val="24"/>
          <w:szCs w:val="24"/>
        </w:rPr>
        <w:t xml:space="preserve"> suitable activities to help children reach their maximum potential</w:t>
      </w:r>
      <w:r w:rsidR="0002645B">
        <w:rPr>
          <w:rFonts w:ascii="Arial" w:hAnsi="Arial" w:cs="Arial"/>
          <w:sz w:val="24"/>
          <w:szCs w:val="24"/>
        </w:rPr>
        <w:t xml:space="preserve"> (Pacey, 2017).</w:t>
      </w:r>
    </w:p>
    <w:p w14:paraId="0C5376D3" w14:textId="3605078D" w:rsidR="00841C2D" w:rsidRDefault="00841C2D" w:rsidP="00A61498">
      <w:pPr>
        <w:spacing w:line="360" w:lineRule="auto"/>
        <w:jc w:val="both"/>
        <w:rPr>
          <w:rFonts w:ascii="Arial" w:hAnsi="Arial" w:cs="Arial"/>
          <w:sz w:val="24"/>
          <w:szCs w:val="24"/>
        </w:rPr>
      </w:pPr>
      <w:r>
        <w:rPr>
          <w:rFonts w:ascii="Arial" w:hAnsi="Arial" w:cs="Arial"/>
          <w:sz w:val="24"/>
          <w:szCs w:val="24"/>
        </w:rPr>
        <w:t xml:space="preserve">The Foundation Phase Profile is also there to help keep parents informed of their child’s progress. This can be done through informal discussions, annual </w:t>
      </w:r>
      <w:proofErr w:type="gramStart"/>
      <w:r>
        <w:rPr>
          <w:rFonts w:ascii="Arial" w:hAnsi="Arial" w:cs="Arial"/>
          <w:sz w:val="24"/>
          <w:szCs w:val="24"/>
        </w:rPr>
        <w:t>reports</w:t>
      </w:r>
      <w:proofErr w:type="gramEnd"/>
      <w:r>
        <w:rPr>
          <w:rFonts w:ascii="Arial" w:hAnsi="Arial" w:cs="Arial"/>
          <w:sz w:val="24"/>
          <w:szCs w:val="24"/>
        </w:rPr>
        <w:t xml:space="preserve"> and parents’/carers’ evenings</w:t>
      </w:r>
      <w:r w:rsidR="001C0F66">
        <w:rPr>
          <w:rFonts w:ascii="Arial" w:hAnsi="Arial" w:cs="Arial"/>
          <w:sz w:val="24"/>
          <w:szCs w:val="24"/>
        </w:rPr>
        <w:t>, and stays in line with the Foundation Phase principles of partnership working</w:t>
      </w:r>
      <w:r w:rsidR="00C172B3">
        <w:rPr>
          <w:rFonts w:ascii="Arial" w:hAnsi="Arial" w:cs="Arial"/>
          <w:sz w:val="24"/>
          <w:szCs w:val="24"/>
        </w:rPr>
        <w:t xml:space="preserve"> </w:t>
      </w:r>
      <w:r w:rsidR="001C0F66">
        <w:rPr>
          <w:rFonts w:ascii="Arial" w:hAnsi="Arial" w:cs="Arial"/>
          <w:sz w:val="24"/>
          <w:szCs w:val="24"/>
        </w:rPr>
        <w:t>(Welsh Government, 2018).</w:t>
      </w:r>
    </w:p>
    <w:p w14:paraId="59F1C38A" w14:textId="3899DE93" w:rsidR="002D317F" w:rsidRDefault="00F13E6F" w:rsidP="00A83A39">
      <w:pPr>
        <w:spacing w:line="360" w:lineRule="auto"/>
        <w:jc w:val="both"/>
        <w:rPr>
          <w:rFonts w:ascii="Arial" w:hAnsi="Arial" w:cs="Arial"/>
          <w:sz w:val="24"/>
          <w:szCs w:val="24"/>
        </w:rPr>
      </w:pPr>
      <w:r>
        <w:rPr>
          <w:rFonts w:ascii="Arial" w:hAnsi="Arial" w:cs="Arial"/>
          <w:sz w:val="24"/>
          <w:szCs w:val="24"/>
        </w:rPr>
        <w:t>Despite the Foundation Phase Profile having many positive impacts on child development, there is also room for improvement</w:t>
      </w:r>
      <w:r w:rsidR="00F14140">
        <w:rPr>
          <w:rFonts w:ascii="Arial" w:hAnsi="Arial" w:cs="Arial"/>
          <w:sz w:val="24"/>
          <w:szCs w:val="24"/>
        </w:rPr>
        <w:t>.</w:t>
      </w:r>
      <w:r>
        <w:rPr>
          <w:rFonts w:ascii="Arial" w:hAnsi="Arial" w:cs="Arial"/>
          <w:sz w:val="24"/>
          <w:szCs w:val="24"/>
        </w:rPr>
        <w:t xml:space="preserve"> For example, a written report to parents/carers is not required based on the baseline assessment. Recommendation </w:t>
      </w:r>
      <w:r>
        <w:rPr>
          <w:rFonts w:ascii="Arial" w:hAnsi="Arial" w:cs="Arial"/>
          <w:sz w:val="24"/>
          <w:szCs w:val="24"/>
        </w:rPr>
        <w:lastRenderedPageBreak/>
        <w:t xml:space="preserve">24 </w:t>
      </w:r>
      <w:r w:rsidR="00AC2CC7">
        <w:rPr>
          <w:rFonts w:ascii="Arial" w:hAnsi="Arial" w:cs="Arial"/>
          <w:sz w:val="24"/>
          <w:szCs w:val="24"/>
        </w:rPr>
        <w:t xml:space="preserve">in Evaluating </w:t>
      </w:r>
      <w:r>
        <w:rPr>
          <w:rFonts w:ascii="Arial" w:hAnsi="Arial" w:cs="Arial"/>
          <w:sz w:val="24"/>
          <w:szCs w:val="24"/>
        </w:rPr>
        <w:t>the Foundation Phase</w:t>
      </w:r>
      <w:r w:rsidR="00AC2CC7">
        <w:rPr>
          <w:rFonts w:ascii="Arial" w:hAnsi="Arial" w:cs="Arial"/>
          <w:sz w:val="24"/>
          <w:szCs w:val="24"/>
        </w:rPr>
        <w:t>: Final Report (2015)</w:t>
      </w:r>
      <w:r w:rsidR="00157CF6">
        <w:rPr>
          <w:rFonts w:ascii="Arial" w:hAnsi="Arial" w:cs="Arial"/>
          <w:sz w:val="24"/>
          <w:szCs w:val="24"/>
        </w:rPr>
        <w:t xml:space="preserve"> suggests</w:t>
      </w:r>
      <w:r>
        <w:rPr>
          <w:rFonts w:ascii="Arial" w:hAnsi="Arial" w:cs="Arial"/>
          <w:sz w:val="24"/>
          <w:szCs w:val="24"/>
        </w:rPr>
        <w:t xml:space="preserve"> that </w:t>
      </w:r>
      <w:r w:rsidR="00157CF6">
        <w:rPr>
          <w:rFonts w:ascii="Arial" w:hAnsi="Arial" w:cs="Arial"/>
          <w:sz w:val="24"/>
          <w:szCs w:val="24"/>
        </w:rPr>
        <w:t>more involvement should be made to work in partnership with</w:t>
      </w:r>
      <w:r>
        <w:rPr>
          <w:rFonts w:ascii="Arial" w:hAnsi="Arial" w:cs="Arial"/>
          <w:sz w:val="24"/>
          <w:szCs w:val="24"/>
        </w:rPr>
        <w:t xml:space="preserve"> parents/carers a</w:t>
      </w:r>
      <w:r w:rsidR="00AC2CC7">
        <w:rPr>
          <w:rFonts w:ascii="Arial" w:hAnsi="Arial" w:cs="Arial"/>
          <w:sz w:val="24"/>
          <w:szCs w:val="24"/>
        </w:rPr>
        <w:t xml:space="preserve">s families </w:t>
      </w:r>
      <w:r>
        <w:rPr>
          <w:rFonts w:ascii="Arial" w:hAnsi="Arial" w:cs="Arial"/>
          <w:sz w:val="24"/>
          <w:szCs w:val="24"/>
        </w:rPr>
        <w:t xml:space="preserve">can </w:t>
      </w:r>
      <w:r w:rsidR="00AC2CC7">
        <w:rPr>
          <w:rFonts w:ascii="Arial" w:hAnsi="Arial" w:cs="Arial"/>
          <w:sz w:val="24"/>
          <w:szCs w:val="24"/>
        </w:rPr>
        <w:t xml:space="preserve">positively </w:t>
      </w:r>
      <w:r>
        <w:rPr>
          <w:rFonts w:ascii="Arial" w:hAnsi="Arial" w:cs="Arial"/>
          <w:sz w:val="24"/>
          <w:szCs w:val="24"/>
        </w:rPr>
        <w:t xml:space="preserve">contribute </w:t>
      </w:r>
      <w:r w:rsidR="00157CF6">
        <w:rPr>
          <w:rFonts w:ascii="Arial" w:hAnsi="Arial" w:cs="Arial"/>
          <w:sz w:val="24"/>
          <w:szCs w:val="24"/>
        </w:rPr>
        <w:t>to the choice</w:t>
      </w:r>
      <w:r>
        <w:rPr>
          <w:rFonts w:ascii="Arial" w:hAnsi="Arial" w:cs="Arial"/>
          <w:sz w:val="24"/>
          <w:szCs w:val="24"/>
        </w:rPr>
        <w:t xml:space="preserve"> and design </w:t>
      </w:r>
      <w:r w:rsidR="00157CF6">
        <w:rPr>
          <w:rFonts w:ascii="Arial" w:hAnsi="Arial" w:cs="Arial"/>
          <w:sz w:val="24"/>
          <w:szCs w:val="24"/>
        </w:rPr>
        <w:t xml:space="preserve">of children’s </w:t>
      </w:r>
      <w:r>
        <w:rPr>
          <w:rFonts w:ascii="Arial" w:hAnsi="Arial" w:cs="Arial"/>
          <w:sz w:val="24"/>
          <w:szCs w:val="24"/>
        </w:rPr>
        <w:t xml:space="preserve">learning activities. </w:t>
      </w:r>
      <w:r w:rsidR="00F14140">
        <w:rPr>
          <w:rFonts w:ascii="Arial" w:hAnsi="Arial" w:cs="Arial"/>
          <w:sz w:val="24"/>
          <w:szCs w:val="24"/>
        </w:rPr>
        <w:t xml:space="preserve">In addition to this, </w:t>
      </w:r>
      <w:r w:rsidR="00954127">
        <w:rPr>
          <w:rFonts w:ascii="Arial" w:hAnsi="Arial" w:cs="Arial"/>
          <w:sz w:val="24"/>
          <w:szCs w:val="24"/>
        </w:rPr>
        <w:t xml:space="preserve">the Profile doesn’t monitor children with diagnosed special needs as they require a different criterion that is developed by a Special Educational Needs Coordinator. As the Profile relies on the judgment of practitioners, it can also be open to bias depending on the practitioners personal set of principles. Another criticism of the Foundation Phase Profile is that it leaves children who are born </w:t>
      </w:r>
      <w:r w:rsidR="002D317F">
        <w:rPr>
          <w:rFonts w:ascii="Arial" w:hAnsi="Arial" w:cs="Arial"/>
          <w:sz w:val="24"/>
          <w:szCs w:val="24"/>
        </w:rPr>
        <w:t>Summertime</w:t>
      </w:r>
      <w:r w:rsidR="00954127">
        <w:rPr>
          <w:rFonts w:ascii="Arial" w:hAnsi="Arial" w:cs="Arial"/>
          <w:sz w:val="24"/>
          <w:szCs w:val="24"/>
        </w:rPr>
        <w:t xml:space="preserve"> in a disadvantaged position </w:t>
      </w:r>
      <w:r w:rsidR="00C172B3">
        <w:rPr>
          <w:rFonts w:ascii="Arial" w:hAnsi="Arial" w:cs="Arial"/>
          <w:sz w:val="24"/>
          <w:szCs w:val="24"/>
        </w:rPr>
        <w:t xml:space="preserve">when compared to children </w:t>
      </w:r>
      <w:r w:rsidR="009A38F5">
        <w:rPr>
          <w:rFonts w:ascii="Arial" w:hAnsi="Arial" w:cs="Arial"/>
          <w:sz w:val="24"/>
          <w:szCs w:val="24"/>
        </w:rPr>
        <w:t xml:space="preserve">who are </w:t>
      </w:r>
      <w:r w:rsidR="00954127">
        <w:rPr>
          <w:rFonts w:ascii="Arial" w:hAnsi="Arial" w:cs="Arial"/>
          <w:sz w:val="24"/>
          <w:szCs w:val="24"/>
        </w:rPr>
        <w:t>born in the Autumn</w:t>
      </w:r>
      <w:r w:rsidR="00B128FF">
        <w:rPr>
          <w:rFonts w:ascii="Arial" w:hAnsi="Arial" w:cs="Arial"/>
          <w:sz w:val="24"/>
          <w:szCs w:val="24"/>
        </w:rPr>
        <w:t xml:space="preserve">, as Autumn born children will </w:t>
      </w:r>
      <w:r w:rsidR="00C172B3">
        <w:rPr>
          <w:rFonts w:ascii="Arial" w:hAnsi="Arial" w:cs="Arial"/>
          <w:sz w:val="24"/>
          <w:szCs w:val="24"/>
        </w:rPr>
        <w:t>already</w:t>
      </w:r>
      <w:r w:rsidR="00B128FF">
        <w:rPr>
          <w:rFonts w:ascii="Arial" w:hAnsi="Arial" w:cs="Arial"/>
          <w:sz w:val="24"/>
          <w:szCs w:val="24"/>
        </w:rPr>
        <w:t xml:space="preserve"> have</w:t>
      </w:r>
      <w:r w:rsidR="009A38F5">
        <w:rPr>
          <w:rFonts w:ascii="Arial" w:hAnsi="Arial" w:cs="Arial"/>
          <w:sz w:val="24"/>
          <w:szCs w:val="24"/>
        </w:rPr>
        <w:t xml:space="preserve"> experienced </w:t>
      </w:r>
      <w:r w:rsidR="00954127">
        <w:rPr>
          <w:rFonts w:ascii="Arial" w:hAnsi="Arial" w:cs="Arial"/>
          <w:sz w:val="24"/>
          <w:szCs w:val="24"/>
        </w:rPr>
        <w:t>two terms in school</w:t>
      </w:r>
      <w:r w:rsidR="002D317F">
        <w:rPr>
          <w:rFonts w:ascii="Arial" w:hAnsi="Arial" w:cs="Arial"/>
          <w:sz w:val="24"/>
          <w:szCs w:val="24"/>
        </w:rPr>
        <w:t xml:space="preserve"> </w:t>
      </w:r>
      <w:r w:rsidR="00B128FF">
        <w:rPr>
          <w:rFonts w:ascii="Arial" w:hAnsi="Arial" w:cs="Arial"/>
          <w:sz w:val="24"/>
          <w:szCs w:val="24"/>
        </w:rPr>
        <w:t>and will be a few months older being assessed than children born in the Summer.</w:t>
      </w:r>
    </w:p>
    <w:p w14:paraId="01FC6D9F" w14:textId="77777777" w:rsidR="00BB05C8" w:rsidRDefault="00BB05C8" w:rsidP="00A83A39">
      <w:pPr>
        <w:spacing w:line="360" w:lineRule="auto"/>
        <w:jc w:val="both"/>
        <w:rPr>
          <w:rFonts w:ascii="Arial" w:hAnsi="Arial" w:cs="Arial"/>
          <w:sz w:val="24"/>
          <w:szCs w:val="24"/>
        </w:rPr>
      </w:pPr>
    </w:p>
    <w:p w14:paraId="05D28530" w14:textId="75C3EBB1" w:rsidR="00C83CEB" w:rsidRPr="00395731" w:rsidRDefault="00C83CEB" w:rsidP="004F4818">
      <w:pPr>
        <w:pStyle w:val="ListParagraph"/>
        <w:numPr>
          <w:ilvl w:val="0"/>
          <w:numId w:val="2"/>
        </w:numPr>
        <w:spacing w:line="360" w:lineRule="auto"/>
        <w:jc w:val="both"/>
        <w:rPr>
          <w:rFonts w:ascii="Arial" w:hAnsi="Arial" w:cs="Arial"/>
          <w:b/>
          <w:bCs/>
          <w:sz w:val="24"/>
          <w:szCs w:val="24"/>
          <w:u w:val="single"/>
        </w:rPr>
      </w:pPr>
      <w:r>
        <w:rPr>
          <w:rFonts w:ascii="Arial" w:hAnsi="Arial" w:cs="Arial"/>
          <w:b/>
          <w:bCs/>
          <w:sz w:val="24"/>
          <w:szCs w:val="24"/>
          <w:u w:val="single"/>
        </w:rPr>
        <w:t>Observations and Play</w:t>
      </w:r>
    </w:p>
    <w:p w14:paraId="794E4C6A" w14:textId="50E4EDD9" w:rsidR="000E5A4C" w:rsidRPr="0031688F" w:rsidRDefault="0031688F" w:rsidP="00642D47">
      <w:pPr>
        <w:spacing w:line="360" w:lineRule="auto"/>
        <w:jc w:val="both"/>
        <w:rPr>
          <w:rFonts w:ascii="Arial" w:hAnsi="Arial" w:cs="Arial"/>
          <w:sz w:val="24"/>
          <w:szCs w:val="24"/>
        </w:rPr>
      </w:pPr>
      <w:r w:rsidRPr="0031688F">
        <w:rPr>
          <w:rFonts w:ascii="Arial" w:hAnsi="Arial" w:cs="Arial"/>
          <w:sz w:val="24"/>
          <w:szCs w:val="24"/>
        </w:rPr>
        <w:t xml:space="preserve">One cannot ignore the fact that facilitating play has become a prominent feature </w:t>
      </w:r>
      <w:r>
        <w:rPr>
          <w:rFonts w:ascii="Arial" w:hAnsi="Arial" w:cs="Arial"/>
          <w:sz w:val="24"/>
          <w:szCs w:val="24"/>
        </w:rPr>
        <w:t>of policy and legislation</w:t>
      </w:r>
      <w:r w:rsidR="00A969DD">
        <w:rPr>
          <w:rFonts w:ascii="Arial" w:hAnsi="Arial" w:cs="Arial"/>
          <w:sz w:val="24"/>
          <w:szCs w:val="24"/>
        </w:rPr>
        <w:t xml:space="preserve"> within the early years sector</w:t>
      </w:r>
      <w:r>
        <w:rPr>
          <w:rFonts w:ascii="Arial" w:hAnsi="Arial" w:cs="Arial"/>
          <w:sz w:val="24"/>
          <w:szCs w:val="24"/>
        </w:rPr>
        <w:t>.</w:t>
      </w:r>
      <w:r w:rsidR="00A969DD">
        <w:rPr>
          <w:rFonts w:ascii="Arial" w:hAnsi="Arial" w:cs="Arial"/>
          <w:sz w:val="24"/>
          <w:szCs w:val="24"/>
        </w:rPr>
        <w:t xml:space="preserve"> </w:t>
      </w:r>
      <w:r w:rsidR="000E5A4C">
        <w:rPr>
          <w:rFonts w:ascii="Arial" w:hAnsi="Arial" w:cs="Arial"/>
          <w:sz w:val="24"/>
          <w:szCs w:val="24"/>
        </w:rPr>
        <w:t>Hughes and King</w:t>
      </w:r>
      <w:r w:rsidR="000E5A4C">
        <w:rPr>
          <w:rFonts w:ascii="Arial" w:hAnsi="Arial" w:cs="Arial"/>
          <w:sz w:val="24"/>
          <w:szCs w:val="24"/>
        </w:rPr>
        <w:t xml:space="preserve"> (2020) define play as</w:t>
      </w:r>
      <w:r w:rsidR="000E5A4C">
        <w:rPr>
          <w:rFonts w:ascii="Arial" w:hAnsi="Arial" w:cs="Arial"/>
          <w:sz w:val="24"/>
          <w:szCs w:val="24"/>
        </w:rPr>
        <w:t xml:space="preserve"> “freely chosen, personally directed and intrinsically motivated behaviour that actively engages the child”</w:t>
      </w:r>
      <w:r w:rsidR="000E5A4C">
        <w:rPr>
          <w:rFonts w:ascii="Arial" w:hAnsi="Arial" w:cs="Arial"/>
          <w:sz w:val="24"/>
          <w:szCs w:val="24"/>
        </w:rPr>
        <w:t xml:space="preserve"> </w:t>
      </w:r>
      <w:r w:rsidR="000E5A4C">
        <w:rPr>
          <w:rFonts w:ascii="Arial" w:hAnsi="Arial" w:cs="Arial"/>
          <w:sz w:val="24"/>
          <w:szCs w:val="24"/>
        </w:rPr>
        <w:t>(PLAYLINK and Children’s Council, 2000, p.6)</w:t>
      </w:r>
      <w:r w:rsidR="0025570F">
        <w:rPr>
          <w:rFonts w:ascii="Arial" w:hAnsi="Arial" w:cs="Arial"/>
          <w:sz w:val="24"/>
          <w:szCs w:val="24"/>
        </w:rPr>
        <w:t xml:space="preserve">. </w:t>
      </w:r>
      <w:r w:rsidR="00682C82">
        <w:rPr>
          <w:rFonts w:ascii="Arial" w:hAnsi="Arial" w:cs="Arial"/>
          <w:sz w:val="24"/>
          <w:szCs w:val="24"/>
        </w:rPr>
        <w:t xml:space="preserve">Intrinsic motivation is the act of motivation arising from the inside; it’s when an individual participates in an activity out of pure self-enjoyment, rather than being extrinsically motivated by the possibility of gaining a reward or avoiding a potentially negative consequence (Cherry, 2022). </w:t>
      </w:r>
    </w:p>
    <w:p w14:paraId="2BABCF8D" w14:textId="66E2B127" w:rsidR="00A969DD" w:rsidRDefault="00A969DD" w:rsidP="00642D47">
      <w:pPr>
        <w:spacing w:line="360" w:lineRule="auto"/>
        <w:jc w:val="both"/>
        <w:rPr>
          <w:rFonts w:ascii="Arial" w:hAnsi="Arial" w:cs="Arial"/>
          <w:sz w:val="24"/>
          <w:szCs w:val="24"/>
        </w:rPr>
      </w:pPr>
      <w:r>
        <w:rPr>
          <w:rFonts w:ascii="Arial" w:hAnsi="Arial" w:cs="Arial"/>
          <w:sz w:val="24"/>
          <w:szCs w:val="24"/>
        </w:rPr>
        <w:t xml:space="preserve">Numerous childhood pioneers have emphasised the need for play in children’s learning, including Susan Issacs (1885-1948). </w:t>
      </w:r>
      <w:r>
        <w:rPr>
          <w:rFonts w:ascii="Arial" w:hAnsi="Arial" w:cs="Arial"/>
          <w:sz w:val="24"/>
          <w:szCs w:val="24"/>
        </w:rPr>
        <w:t>Isaacs</w:t>
      </w:r>
      <w:r>
        <w:rPr>
          <w:rFonts w:ascii="Arial" w:hAnsi="Arial" w:cs="Arial"/>
          <w:sz w:val="24"/>
          <w:szCs w:val="24"/>
        </w:rPr>
        <w:t xml:space="preserve"> believed that play was a form of self-expression and a powerful tool for children’s development. She</w:t>
      </w:r>
      <w:r>
        <w:rPr>
          <w:rFonts w:ascii="Arial" w:hAnsi="Arial" w:cs="Arial"/>
          <w:sz w:val="24"/>
          <w:szCs w:val="24"/>
        </w:rPr>
        <w:t xml:space="preserve"> advocated for the significance in observing and recording child</w:t>
      </w:r>
      <w:r w:rsidR="003550A4">
        <w:rPr>
          <w:rFonts w:ascii="Arial" w:hAnsi="Arial" w:cs="Arial"/>
          <w:sz w:val="24"/>
          <w:szCs w:val="24"/>
        </w:rPr>
        <w:t>ren</w:t>
      </w:r>
      <w:r>
        <w:rPr>
          <w:rFonts w:ascii="Arial" w:hAnsi="Arial" w:cs="Arial"/>
          <w:sz w:val="24"/>
          <w:szCs w:val="24"/>
        </w:rPr>
        <w:t xml:space="preserve">’s freely chosen interests, natural emotions, and their intellectual life (Bruce, </w:t>
      </w:r>
      <w:r w:rsidR="00682C82">
        <w:rPr>
          <w:rFonts w:ascii="Arial" w:hAnsi="Arial" w:cs="Arial"/>
          <w:sz w:val="24"/>
          <w:szCs w:val="24"/>
        </w:rPr>
        <w:t>Louis,</w:t>
      </w:r>
      <w:r>
        <w:rPr>
          <w:rFonts w:ascii="Arial" w:hAnsi="Arial" w:cs="Arial"/>
          <w:sz w:val="24"/>
          <w:szCs w:val="24"/>
        </w:rPr>
        <w:t xml:space="preserve"> and McCall, 2014).</w:t>
      </w:r>
    </w:p>
    <w:p w14:paraId="7F9DC800" w14:textId="05D61F19" w:rsidR="000E5A4C" w:rsidRDefault="000E5A4C" w:rsidP="00642D47">
      <w:pPr>
        <w:spacing w:line="360" w:lineRule="auto"/>
        <w:jc w:val="both"/>
        <w:rPr>
          <w:rFonts w:ascii="Arial" w:hAnsi="Arial" w:cs="Arial"/>
          <w:sz w:val="24"/>
          <w:szCs w:val="24"/>
        </w:rPr>
      </w:pPr>
      <w:r>
        <w:rPr>
          <w:rFonts w:ascii="Arial" w:hAnsi="Arial" w:cs="Arial"/>
          <w:sz w:val="24"/>
          <w:szCs w:val="24"/>
        </w:rPr>
        <w:t>The Play Cycle theory was developed by Sturrock and Else (1998)</w:t>
      </w:r>
      <w:r w:rsidR="002B1F05">
        <w:rPr>
          <w:rFonts w:ascii="Arial" w:hAnsi="Arial" w:cs="Arial"/>
          <w:sz w:val="24"/>
          <w:szCs w:val="24"/>
        </w:rPr>
        <w:t xml:space="preserve"> supports current play-work practice. It consists of six </w:t>
      </w:r>
      <w:r w:rsidR="004443A4">
        <w:rPr>
          <w:rFonts w:ascii="Arial" w:hAnsi="Arial" w:cs="Arial"/>
          <w:sz w:val="24"/>
          <w:szCs w:val="24"/>
        </w:rPr>
        <w:t>component</w:t>
      </w:r>
      <w:r w:rsidR="002B1F05">
        <w:rPr>
          <w:rFonts w:ascii="Arial" w:hAnsi="Arial" w:cs="Arial"/>
          <w:sz w:val="24"/>
          <w:szCs w:val="24"/>
        </w:rPr>
        <w:t>s:</w:t>
      </w:r>
    </w:p>
    <w:p w14:paraId="02807C90" w14:textId="73B5371D" w:rsidR="002B1F05" w:rsidRDefault="002B1F05" w:rsidP="00642D47">
      <w:pPr>
        <w:pStyle w:val="ListParagraph"/>
        <w:numPr>
          <w:ilvl w:val="0"/>
          <w:numId w:val="4"/>
        </w:numPr>
        <w:spacing w:line="360" w:lineRule="auto"/>
        <w:jc w:val="both"/>
        <w:rPr>
          <w:rFonts w:ascii="Arial" w:hAnsi="Arial" w:cs="Arial"/>
          <w:sz w:val="24"/>
          <w:szCs w:val="24"/>
        </w:rPr>
      </w:pPr>
      <w:r>
        <w:rPr>
          <w:rFonts w:ascii="Arial" w:hAnsi="Arial" w:cs="Arial"/>
          <w:sz w:val="24"/>
          <w:szCs w:val="24"/>
        </w:rPr>
        <w:t>Meta-lude – this is the initial thought or idea.</w:t>
      </w:r>
    </w:p>
    <w:p w14:paraId="769B82F3" w14:textId="0A1043B5" w:rsidR="002B1F05" w:rsidRDefault="002B1F05" w:rsidP="00642D47">
      <w:pPr>
        <w:pStyle w:val="ListParagraph"/>
        <w:numPr>
          <w:ilvl w:val="0"/>
          <w:numId w:val="4"/>
        </w:numPr>
        <w:spacing w:line="360" w:lineRule="auto"/>
        <w:jc w:val="both"/>
        <w:rPr>
          <w:rFonts w:ascii="Arial" w:hAnsi="Arial" w:cs="Arial"/>
          <w:sz w:val="24"/>
          <w:szCs w:val="24"/>
        </w:rPr>
      </w:pPr>
      <w:r>
        <w:rPr>
          <w:rFonts w:ascii="Arial" w:hAnsi="Arial" w:cs="Arial"/>
          <w:sz w:val="24"/>
          <w:szCs w:val="24"/>
        </w:rPr>
        <w:t>Play-cue – an indication from the child suggesting that they would like to play.</w:t>
      </w:r>
    </w:p>
    <w:p w14:paraId="2A41C319" w14:textId="60D794B2" w:rsidR="002B1F05" w:rsidRDefault="002B1F05" w:rsidP="00642D47">
      <w:pPr>
        <w:pStyle w:val="ListParagraph"/>
        <w:numPr>
          <w:ilvl w:val="0"/>
          <w:numId w:val="4"/>
        </w:numPr>
        <w:spacing w:line="360" w:lineRule="auto"/>
        <w:jc w:val="both"/>
        <w:rPr>
          <w:rFonts w:ascii="Arial" w:hAnsi="Arial" w:cs="Arial"/>
          <w:sz w:val="24"/>
          <w:szCs w:val="24"/>
        </w:rPr>
      </w:pPr>
      <w:r>
        <w:rPr>
          <w:rFonts w:ascii="Arial" w:hAnsi="Arial" w:cs="Arial"/>
          <w:sz w:val="24"/>
          <w:szCs w:val="24"/>
        </w:rPr>
        <w:lastRenderedPageBreak/>
        <w:t>Play-return – the response to a play-cue from another individual</w:t>
      </w:r>
      <w:r w:rsidR="00052B16">
        <w:rPr>
          <w:rFonts w:ascii="Arial" w:hAnsi="Arial" w:cs="Arial"/>
          <w:sz w:val="24"/>
          <w:szCs w:val="24"/>
        </w:rPr>
        <w:t xml:space="preserve"> or the environment.</w:t>
      </w:r>
    </w:p>
    <w:p w14:paraId="66A084E3" w14:textId="651C62D4" w:rsidR="002B1F05" w:rsidRDefault="00052B16" w:rsidP="00642D47">
      <w:pPr>
        <w:pStyle w:val="ListParagraph"/>
        <w:numPr>
          <w:ilvl w:val="0"/>
          <w:numId w:val="4"/>
        </w:numPr>
        <w:spacing w:line="360" w:lineRule="auto"/>
        <w:jc w:val="both"/>
        <w:rPr>
          <w:rFonts w:ascii="Arial" w:hAnsi="Arial" w:cs="Arial"/>
          <w:sz w:val="24"/>
          <w:szCs w:val="24"/>
        </w:rPr>
      </w:pPr>
      <w:r>
        <w:rPr>
          <w:rFonts w:ascii="Arial" w:hAnsi="Arial" w:cs="Arial"/>
          <w:sz w:val="24"/>
          <w:szCs w:val="24"/>
        </w:rPr>
        <w:t>F</w:t>
      </w:r>
      <w:r w:rsidR="002B1F05">
        <w:rPr>
          <w:rFonts w:ascii="Arial" w:hAnsi="Arial" w:cs="Arial"/>
          <w:sz w:val="24"/>
          <w:szCs w:val="24"/>
        </w:rPr>
        <w:t>low – how the play-cue and play-return is processed.</w:t>
      </w:r>
    </w:p>
    <w:p w14:paraId="201DD009" w14:textId="5473494B" w:rsidR="002B1F05" w:rsidRDefault="002B1F05" w:rsidP="00642D47">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Play frame – </w:t>
      </w:r>
      <w:r w:rsidR="00052B16">
        <w:rPr>
          <w:rFonts w:ascii="Arial" w:hAnsi="Arial" w:cs="Arial"/>
          <w:sz w:val="24"/>
          <w:szCs w:val="24"/>
        </w:rPr>
        <w:t xml:space="preserve">this is what contains the play frame and keeps the play intact. </w:t>
      </w:r>
    </w:p>
    <w:p w14:paraId="0CD3C6EC" w14:textId="567945E7" w:rsidR="002B1F05" w:rsidRDefault="002B1F05" w:rsidP="00642D47">
      <w:pPr>
        <w:pStyle w:val="ListParagraph"/>
        <w:numPr>
          <w:ilvl w:val="0"/>
          <w:numId w:val="4"/>
        </w:numPr>
        <w:spacing w:line="360" w:lineRule="auto"/>
        <w:jc w:val="both"/>
        <w:rPr>
          <w:rFonts w:ascii="Arial" w:hAnsi="Arial" w:cs="Arial"/>
          <w:sz w:val="24"/>
          <w:szCs w:val="24"/>
        </w:rPr>
      </w:pPr>
      <w:r>
        <w:rPr>
          <w:rFonts w:ascii="Arial" w:hAnsi="Arial" w:cs="Arial"/>
          <w:sz w:val="24"/>
          <w:szCs w:val="24"/>
        </w:rPr>
        <w:t>Annihilation – when the play ends</w:t>
      </w:r>
      <w:r w:rsidR="00052B16">
        <w:rPr>
          <w:rFonts w:ascii="Arial" w:hAnsi="Arial" w:cs="Arial"/>
          <w:sz w:val="24"/>
          <w:szCs w:val="24"/>
        </w:rPr>
        <w:t xml:space="preserve"> (King and Newstead, 2021).</w:t>
      </w:r>
    </w:p>
    <w:p w14:paraId="6A0D41EB" w14:textId="057363D2" w:rsidR="00992096" w:rsidRDefault="008A4CC9" w:rsidP="00642D47">
      <w:pPr>
        <w:spacing w:line="360" w:lineRule="auto"/>
        <w:jc w:val="both"/>
        <w:rPr>
          <w:rFonts w:ascii="Arial" w:hAnsi="Arial" w:cs="Arial"/>
          <w:sz w:val="24"/>
          <w:szCs w:val="24"/>
        </w:rPr>
      </w:pPr>
      <w:r>
        <w:rPr>
          <w:rFonts w:ascii="Arial" w:hAnsi="Arial" w:cs="Arial"/>
          <w:sz w:val="24"/>
          <w:szCs w:val="24"/>
        </w:rPr>
        <w:t>Howard (2020) claims that r</w:t>
      </w:r>
      <w:r w:rsidR="0031688F">
        <w:rPr>
          <w:rFonts w:ascii="Arial" w:hAnsi="Arial" w:cs="Arial"/>
          <w:sz w:val="24"/>
          <w:szCs w:val="24"/>
        </w:rPr>
        <w:t xml:space="preserve">esearch has concluded that when children approach an activity that they consider to be play, they feel more empowered and display progress in their cognitive, </w:t>
      </w:r>
      <w:r w:rsidR="004443A4">
        <w:rPr>
          <w:rFonts w:ascii="Arial" w:hAnsi="Arial" w:cs="Arial"/>
          <w:sz w:val="24"/>
          <w:szCs w:val="24"/>
        </w:rPr>
        <w:t>social,</w:t>
      </w:r>
      <w:r w:rsidR="0031688F">
        <w:rPr>
          <w:rFonts w:ascii="Arial" w:hAnsi="Arial" w:cs="Arial"/>
          <w:sz w:val="24"/>
          <w:szCs w:val="24"/>
        </w:rPr>
        <w:t xml:space="preserve"> and emotional development</w:t>
      </w:r>
      <w:r w:rsidR="00AF0838">
        <w:rPr>
          <w:rFonts w:ascii="Arial" w:hAnsi="Arial" w:cs="Arial"/>
          <w:sz w:val="24"/>
          <w:szCs w:val="24"/>
        </w:rPr>
        <w:t xml:space="preserve">. </w:t>
      </w:r>
      <w:r w:rsidR="00992096">
        <w:rPr>
          <w:rFonts w:ascii="Arial" w:hAnsi="Arial" w:cs="Arial"/>
          <w:sz w:val="24"/>
          <w:szCs w:val="24"/>
        </w:rPr>
        <w:t xml:space="preserve">Canning (2007) describes the importance of recognising the engagement of a child whilst at play and suggests what needs to be considered to determine their level of engagement. These suggestions include consideration of a child’s concentration within the play, children’s freedom to determine their own actions, their ability to direct their own play as well as other children’s play </w:t>
      </w:r>
      <w:r w:rsidR="00317070">
        <w:rPr>
          <w:rFonts w:ascii="Arial" w:hAnsi="Arial" w:cs="Arial"/>
          <w:sz w:val="24"/>
          <w:szCs w:val="24"/>
        </w:rPr>
        <w:t>scenarios</w:t>
      </w:r>
      <w:r w:rsidR="00992096">
        <w:rPr>
          <w:rFonts w:ascii="Arial" w:hAnsi="Arial" w:cs="Arial"/>
          <w:sz w:val="24"/>
          <w:szCs w:val="24"/>
        </w:rPr>
        <w:t>, and the ability to have flexibility within their play environment.</w:t>
      </w:r>
    </w:p>
    <w:p w14:paraId="195A3663" w14:textId="5BBB9290" w:rsidR="002F2F90" w:rsidRDefault="003550A4" w:rsidP="00642D47">
      <w:pPr>
        <w:spacing w:line="360" w:lineRule="auto"/>
        <w:jc w:val="both"/>
        <w:rPr>
          <w:rFonts w:ascii="Arial" w:hAnsi="Arial" w:cs="Arial"/>
          <w:sz w:val="24"/>
          <w:szCs w:val="24"/>
        </w:rPr>
      </w:pPr>
      <w:r>
        <w:rPr>
          <w:rFonts w:ascii="Arial" w:hAnsi="Arial" w:cs="Arial"/>
          <w:sz w:val="24"/>
          <w:szCs w:val="24"/>
        </w:rPr>
        <w:t>However, a</w:t>
      </w:r>
      <w:r w:rsidR="00A55302">
        <w:rPr>
          <w:rFonts w:ascii="Arial" w:hAnsi="Arial" w:cs="Arial"/>
          <w:sz w:val="24"/>
          <w:szCs w:val="24"/>
        </w:rPr>
        <w:t>dulteration can be a barrier to a child’s play. Adulteration is a term that is used to describe the interruption of play</w:t>
      </w:r>
      <w:r>
        <w:rPr>
          <w:rFonts w:ascii="Arial" w:hAnsi="Arial" w:cs="Arial"/>
          <w:sz w:val="24"/>
          <w:szCs w:val="24"/>
        </w:rPr>
        <w:t xml:space="preserve"> caused</w:t>
      </w:r>
      <w:r w:rsidR="00A55302">
        <w:rPr>
          <w:rFonts w:ascii="Arial" w:hAnsi="Arial" w:cs="Arial"/>
          <w:sz w:val="24"/>
          <w:szCs w:val="24"/>
        </w:rPr>
        <w:t xml:space="preserve"> by an adult that tries to control the play, rather than letting it happen naturally (Sands, 2013). </w:t>
      </w:r>
      <w:r w:rsidR="00830E78">
        <w:rPr>
          <w:rFonts w:ascii="Arial" w:hAnsi="Arial" w:cs="Arial"/>
          <w:sz w:val="24"/>
          <w:szCs w:val="24"/>
        </w:rPr>
        <w:t xml:space="preserve">The Play Cycle is a useful tool in the field of play-work and studies have shown that it has influenced practice to become more child-initiated, reducing adult intervention in children’s play. Instead, practitioners are more aware of children’s play-cues and </w:t>
      </w:r>
      <w:r>
        <w:rPr>
          <w:rFonts w:ascii="Arial" w:hAnsi="Arial" w:cs="Arial"/>
          <w:sz w:val="24"/>
          <w:szCs w:val="24"/>
        </w:rPr>
        <w:t>will respond to children’s invitation to play (Canning, 2007).  Similarly, Howard and McInnes (2013) also found that play-workers considered their adult role to be in partnership with children’s play.</w:t>
      </w:r>
      <w:r w:rsidR="00D75A37">
        <w:rPr>
          <w:rFonts w:ascii="Arial" w:hAnsi="Arial" w:cs="Arial"/>
          <w:sz w:val="24"/>
          <w:szCs w:val="24"/>
        </w:rPr>
        <w:t xml:space="preserve"> </w:t>
      </w:r>
    </w:p>
    <w:p w14:paraId="45F28C15" w14:textId="16C5E211" w:rsidR="00D75A37" w:rsidRDefault="00D75A37" w:rsidP="00642D47">
      <w:pPr>
        <w:spacing w:line="360" w:lineRule="auto"/>
        <w:jc w:val="both"/>
        <w:rPr>
          <w:rFonts w:ascii="Arial" w:hAnsi="Arial" w:cs="Arial"/>
          <w:sz w:val="24"/>
          <w:szCs w:val="24"/>
        </w:rPr>
      </w:pPr>
      <w:r>
        <w:rPr>
          <w:rFonts w:ascii="Arial" w:hAnsi="Arial" w:cs="Arial"/>
          <w:sz w:val="24"/>
          <w:szCs w:val="24"/>
        </w:rPr>
        <w:t xml:space="preserve">PACEY (2016) points out that observing children whilst they are engaged in freely chosen play is provides the observer with far more insight into the child’s interests, characteristics of learning and how capable they are once they’re engaged in something that they chose to do, rather than during an activity that has been planned for them. </w:t>
      </w:r>
      <w:r w:rsidR="008E2547">
        <w:rPr>
          <w:rFonts w:ascii="Arial" w:hAnsi="Arial" w:cs="Arial"/>
          <w:sz w:val="24"/>
          <w:szCs w:val="24"/>
        </w:rPr>
        <w:t>It can be more beneficial to the observer as shyness and uncertainty will not inhibit the child’s abilities to perform.</w:t>
      </w:r>
    </w:p>
    <w:p w14:paraId="22F0C1A9" w14:textId="270EDB06" w:rsidR="00F76EDF" w:rsidRDefault="00F76EDF" w:rsidP="00F76EDF">
      <w:pPr>
        <w:spacing w:line="360" w:lineRule="auto"/>
        <w:jc w:val="both"/>
        <w:rPr>
          <w:rFonts w:ascii="Arial" w:hAnsi="Arial" w:cs="Arial"/>
          <w:sz w:val="24"/>
          <w:szCs w:val="24"/>
        </w:rPr>
      </w:pPr>
      <w:r>
        <w:rPr>
          <w:rFonts w:ascii="Arial" w:hAnsi="Arial" w:cs="Arial"/>
          <w:sz w:val="24"/>
          <w:szCs w:val="24"/>
        </w:rPr>
        <w:t xml:space="preserve">An equally important aspect in children’s play is how it effects their emotional well-being. Gray (2011) </w:t>
      </w:r>
      <w:r w:rsidR="001D1351">
        <w:rPr>
          <w:rFonts w:ascii="Arial" w:hAnsi="Arial" w:cs="Arial"/>
          <w:sz w:val="24"/>
          <w:szCs w:val="24"/>
        </w:rPr>
        <w:t>claims</w:t>
      </w:r>
      <w:r>
        <w:rPr>
          <w:rFonts w:ascii="Arial" w:hAnsi="Arial" w:cs="Arial"/>
          <w:sz w:val="24"/>
          <w:szCs w:val="24"/>
        </w:rPr>
        <w:t xml:space="preserve"> that there is a link between the decline of play and the rise of psychopathology in children over the past several decades. He states that through play, children discover intrinsic interests and competencies, learn how to problem-solve and follow rules, how to regulate their emotions and learn to view others as </w:t>
      </w:r>
      <w:r>
        <w:rPr>
          <w:rFonts w:ascii="Arial" w:hAnsi="Arial" w:cs="Arial"/>
          <w:sz w:val="24"/>
          <w:szCs w:val="24"/>
        </w:rPr>
        <w:lastRenderedPageBreak/>
        <w:t>equals through building friendships.</w:t>
      </w:r>
      <w:r w:rsidR="001D1351">
        <w:rPr>
          <w:rFonts w:ascii="Arial" w:hAnsi="Arial" w:cs="Arial"/>
          <w:sz w:val="24"/>
          <w:szCs w:val="24"/>
        </w:rPr>
        <w:t xml:space="preserve"> Gray proposes that social play is the best </w:t>
      </w:r>
      <w:r w:rsidR="00140F2A">
        <w:rPr>
          <w:rFonts w:ascii="Arial" w:hAnsi="Arial" w:cs="Arial"/>
          <w:sz w:val="24"/>
          <w:szCs w:val="24"/>
        </w:rPr>
        <w:t>available resource</w:t>
      </w:r>
      <w:r w:rsidR="001D1351">
        <w:rPr>
          <w:rFonts w:ascii="Arial" w:hAnsi="Arial" w:cs="Arial"/>
          <w:sz w:val="24"/>
          <w:szCs w:val="24"/>
        </w:rPr>
        <w:t xml:space="preserve"> of</w:t>
      </w:r>
      <w:r w:rsidR="00140F2A">
        <w:rPr>
          <w:rFonts w:ascii="Arial" w:hAnsi="Arial" w:cs="Arial"/>
          <w:sz w:val="24"/>
          <w:szCs w:val="24"/>
        </w:rPr>
        <w:t xml:space="preserve"> battling children’s </w:t>
      </w:r>
      <w:r w:rsidR="001D1351">
        <w:rPr>
          <w:rFonts w:ascii="Arial" w:hAnsi="Arial" w:cs="Arial"/>
          <w:sz w:val="24"/>
          <w:szCs w:val="24"/>
        </w:rPr>
        <w:t xml:space="preserve">feelings of </w:t>
      </w:r>
      <w:r w:rsidR="00140F2A">
        <w:rPr>
          <w:rFonts w:ascii="Arial" w:hAnsi="Arial" w:cs="Arial"/>
          <w:sz w:val="24"/>
          <w:szCs w:val="24"/>
        </w:rPr>
        <w:t>dominance/supremacy</w:t>
      </w:r>
      <w:r w:rsidR="001D1351">
        <w:rPr>
          <w:rFonts w:ascii="Arial" w:hAnsi="Arial" w:cs="Arial"/>
          <w:sz w:val="24"/>
          <w:szCs w:val="24"/>
        </w:rPr>
        <w:t xml:space="preserve"> associated with narcissism</w:t>
      </w:r>
      <w:r w:rsidR="00140F2A">
        <w:rPr>
          <w:rFonts w:ascii="Arial" w:hAnsi="Arial" w:cs="Arial"/>
          <w:sz w:val="24"/>
          <w:szCs w:val="24"/>
        </w:rPr>
        <w:t>. He believes that this could be due to parents and educators consistently offering excessive praise for their accomplishments, but children do not tolerate demands for special treatment in their play.</w:t>
      </w:r>
    </w:p>
    <w:p w14:paraId="5DA12414" w14:textId="09423E79" w:rsidR="00F76EDF" w:rsidRDefault="00F76EDF" w:rsidP="00F76EDF">
      <w:pPr>
        <w:spacing w:line="360" w:lineRule="auto"/>
        <w:jc w:val="both"/>
        <w:rPr>
          <w:rFonts w:ascii="Arial" w:hAnsi="Arial" w:cs="Arial"/>
          <w:sz w:val="24"/>
          <w:szCs w:val="24"/>
        </w:rPr>
      </w:pPr>
      <w:r>
        <w:rPr>
          <w:rFonts w:ascii="Arial" w:hAnsi="Arial" w:cs="Arial"/>
          <w:sz w:val="24"/>
          <w:szCs w:val="24"/>
        </w:rPr>
        <w:t>A study conducted by Howard and McInnes (2012) found that children benefit emotionally when they view an activity as play, rather than not play. These significant findings need to be taken into consideration by practitioners when planning play opportunities; if the child perceives an activity as playful then it will help utilise the child’s play experience whilst supporting their holistic development.</w:t>
      </w:r>
    </w:p>
    <w:p w14:paraId="58DAD16D" w14:textId="0AD08ECA" w:rsidR="00F76EDF" w:rsidRDefault="00F76EDF" w:rsidP="00642D47">
      <w:pPr>
        <w:spacing w:line="360" w:lineRule="auto"/>
        <w:jc w:val="both"/>
        <w:rPr>
          <w:rFonts w:ascii="Arial" w:hAnsi="Arial" w:cs="Arial"/>
          <w:sz w:val="24"/>
          <w:szCs w:val="24"/>
        </w:rPr>
      </w:pPr>
    </w:p>
    <w:p w14:paraId="7E029DFE" w14:textId="45740578" w:rsidR="00E43055" w:rsidRDefault="00E43055" w:rsidP="00642D47">
      <w:pPr>
        <w:spacing w:line="360" w:lineRule="auto"/>
        <w:jc w:val="both"/>
        <w:rPr>
          <w:rFonts w:ascii="Arial" w:hAnsi="Arial" w:cs="Arial"/>
          <w:sz w:val="24"/>
          <w:szCs w:val="24"/>
        </w:rPr>
      </w:pPr>
    </w:p>
    <w:p w14:paraId="0F02B187" w14:textId="75612EDA" w:rsidR="00E43055" w:rsidRDefault="00E43055" w:rsidP="00642D47">
      <w:pPr>
        <w:spacing w:line="360" w:lineRule="auto"/>
        <w:jc w:val="both"/>
        <w:rPr>
          <w:rFonts w:ascii="Arial" w:hAnsi="Arial" w:cs="Arial"/>
          <w:sz w:val="24"/>
          <w:szCs w:val="24"/>
        </w:rPr>
      </w:pPr>
    </w:p>
    <w:p w14:paraId="2C4F64D9" w14:textId="7CDC91D9" w:rsidR="00E43055" w:rsidRDefault="00E43055" w:rsidP="00642D47">
      <w:pPr>
        <w:spacing w:line="360" w:lineRule="auto"/>
        <w:jc w:val="both"/>
        <w:rPr>
          <w:rFonts w:ascii="Arial" w:hAnsi="Arial" w:cs="Arial"/>
          <w:sz w:val="24"/>
          <w:szCs w:val="24"/>
        </w:rPr>
      </w:pPr>
    </w:p>
    <w:p w14:paraId="34D43ACD" w14:textId="4CE0A5CF" w:rsidR="00E43055" w:rsidRDefault="00E43055" w:rsidP="00642D47">
      <w:pPr>
        <w:spacing w:line="360" w:lineRule="auto"/>
        <w:jc w:val="both"/>
        <w:rPr>
          <w:rFonts w:ascii="Arial" w:hAnsi="Arial" w:cs="Arial"/>
          <w:sz w:val="24"/>
          <w:szCs w:val="24"/>
        </w:rPr>
      </w:pPr>
    </w:p>
    <w:p w14:paraId="6145E025" w14:textId="50B4E580" w:rsidR="00E43055" w:rsidRDefault="00E43055" w:rsidP="00642D47">
      <w:pPr>
        <w:spacing w:line="360" w:lineRule="auto"/>
        <w:jc w:val="both"/>
        <w:rPr>
          <w:rFonts w:ascii="Arial" w:hAnsi="Arial" w:cs="Arial"/>
          <w:sz w:val="24"/>
          <w:szCs w:val="24"/>
        </w:rPr>
      </w:pPr>
    </w:p>
    <w:p w14:paraId="46D53538" w14:textId="7C677763" w:rsidR="00E43055" w:rsidRDefault="00E43055" w:rsidP="00642D47">
      <w:pPr>
        <w:spacing w:line="360" w:lineRule="auto"/>
        <w:jc w:val="both"/>
        <w:rPr>
          <w:rFonts w:ascii="Arial" w:hAnsi="Arial" w:cs="Arial"/>
          <w:sz w:val="24"/>
          <w:szCs w:val="24"/>
        </w:rPr>
      </w:pPr>
    </w:p>
    <w:p w14:paraId="285C0D33" w14:textId="6E73174B" w:rsidR="00E43055" w:rsidRDefault="00E43055" w:rsidP="00642D47">
      <w:pPr>
        <w:spacing w:line="360" w:lineRule="auto"/>
        <w:jc w:val="both"/>
        <w:rPr>
          <w:rFonts w:ascii="Arial" w:hAnsi="Arial" w:cs="Arial"/>
          <w:sz w:val="24"/>
          <w:szCs w:val="24"/>
        </w:rPr>
      </w:pPr>
    </w:p>
    <w:p w14:paraId="50519A2C" w14:textId="6594629F" w:rsidR="00E43055" w:rsidRDefault="00E43055" w:rsidP="00642D47">
      <w:pPr>
        <w:spacing w:line="360" w:lineRule="auto"/>
        <w:jc w:val="both"/>
        <w:rPr>
          <w:rFonts w:ascii="Arial" w:hAnsi="Arial" w:cs="Arial"/>
          <w:sz w:val="24"/>
          <w:szCs w:val="24"/>
        </w:rPr>
      </w:pPr>
    </w:p>
    <w:p w14:paraId="08986966" w14:textId="5A10164A" w:rsidR="00E43055" w:rsidRDefault="00E43055" w:rsidP="00642D47">
      <w:pPr>
        <w:spacing w:line="360" w:lineRule="auto"/>
        <w:jc w:val="both"/>
        <w:rPr>
          <w:rFonts w:ascii="Arial" w:hAnsi="Arial" w:cs="Arial"/>
          <w:sz w:val="24"/>
          <w:szCs w:val="24"/>
        </w:rPr>
      </w:pPr>
    </w:p>
    <w:p w14:paraId="3634037A" w14:textId="04763D0F" w:rsidR="00E43055" w:rsidRDefault="00E43055" w:rsidP="00642D47">
      <w:pPr>
        <w:spacing w:line="360" w:lineRule="auto"/>
        <w:jc w:val="both"/>
        <w:rPr>
          <w:rFonts w:ascii="Arial" w:hAnsi="Arial" w:cs="Arial"/>
          <w:sz w:val="24"/>
          <w:szCs w:val="24"/>
        </w:rPr>
      </w:pPr>
    </w:p>
    <w:p w14:paraId="471124D7" w14:textId="77BF3560" w:rsidR="00E43055" w:rsidRDefault="00E43055" w:rsidP="00642D47">
      <w:pPr>
        <w:spacing w:line="360" w:lineRule="auto"/>
        <w:jc w:val="both"/>
        <w:rPr>
          <w:rFonts w:ascii="Arial" w:hAnsi="Arial" w:cs="Arial"/>
          <w:sz w:val="24"/>
          <w:szCs w:val="24"/>
        </w:rPr>
      </w:pPr>
    </w:p>
    <w:p w14:paraId="7D6FABF1" w14:textId="4024375C" w:rsidR="00E43055" w:rsidRDefault="00E43055" w:rsidP="00642D47">
      <w:pPr>
        <w:spacing w:line="360" w:lineRule="auto"/>
        <w:jc w:val="both"/>
        <w:rPr>
          <w:rFonts w:ascii="Arial" w:hAnsi="Arial" w:cs="Arial"/>
          <w:sz w:val="24"/>
          <w:szCs w:val="24"/>
        </w:rPr>
      </w:pPr>
    </w:p>
    <w:p w14:paraId="486C932C" w14:textId="0856D528" w:rsidR="00E43055" w:rsidRDefault="00E43055" w:rsidP="00642D47">
      <w:pPr>
        <w:spacing w:line="360" w:lineRule="auto"/>
        <w:jc w:val="both"/>
        <w:rPr>
          <w:rFonts w:ascii="Arial" w:hAnsi="Arial" w:cs="Arial"/>
          <w:sz w:val="24"/>
          <w:szCs w:val="24"/>
        </w:rPr>
      </w:pPr>
    </w:p>
    <w:p w14:paraId="063C0EAA" w14:textId="490B4CE6" w:rsidR="00E43055" w:rsidRDefault="00E43055" w:rsidP="00642D47">
      <w:pPr>
        <w:spacing w:line="360" w:lineRule="auto"/>
        <w:jc w:val="both"/>
        <w:rPr>
          <w:rFonts w:ascii="Arial" w:hAnsi="Arial" w:cs="Arial"/>
          <w:sz w:val="24"/>
          <w:szCs w:val="24"/>
        </w:rPr>
      </w:pPr>
    </w:p>
    <w:p w14:paraId="5191F5C9" w14:textId="678EFEE0" w:rsidR="00E43055" w:rsidRDefault="00E43055" w:rsidP="00642D47">
      <w:pPr>
        <w:spacing w:line="360" w:lineRule="auto"/>
        <w:jc w:val="both"/>
        <w:rPr>
          <w:rFonts w:ascii="Arial" w:hAnsi="Arial" w:cs="Arial"/>
          <w:sz w:val="24"/>
          <w:szCs w:val="24"/>
        </w:rPr>
      </w:pPr>
    </w:p>
    <w:p w14:paraId="73D4D5ED" w14:textId="471FDD48" w:rsidR="00E43055" w:rsidRDefault="00E43055" w:rsidP="00642D47">
      <w:pPr>
        <w:spacing w:line="360" w:lineRule="auto"/>
        <w:jc w:val="both"/>
        <w:rPr>
          <w:rFonts w:ascii="Arial" w:hAnsi="Arial" w:cs="Arial"/>
          <w:sz w:val="24"/>
          <w:szCs w:val="24"/>
        </w:rPr>
      </w:pPr>
    </w:p>
    <w:p w14:paraId="2C78FA7C" w14:textId="751AA834" w:rsidR="00E43055" w:rsidRPr="000C2E58" w:rsidRDefault="00E43055" w:rsidP="000C2E58">
      <w:pPr>
        <w:spacing w:line="360" w:lineRule="auto"/>
        <w:jc w:val="center"/>
        <w:rPr>
          <w:rFonts w:ascii="Arial" w:hAnsi="Arial" w:cs="Arial"/>
          <w:b/>
          <w:bCs/>
          <w:sz w:val="24"/>
          <w:szCs w:val="24"/>
          <w:u w:val="single"/>
        </w:rPr>
      </w:pPr>
      <w:r w:rsidRPr="000C2E58">
        <w:rPr>
          <w:rFonts w:ascii="Arial" w:hAnsi="Arial" w:cs="Arial"/>
          <w:b/>
          <w:bCs/>
          <w:sz w:val="24"/>
          <w:szCs w:val="24"/>
          <w:u w:val="single"/>
        </w:rPr>
        <w:lastRenderedPageBreak/>
        <w:t>References</w:t>
      </w:r>
    </w:p>
    <w:p w14:paraId="1DE9215C" w14:textId="77777777" w:rsidR="00E43055" w:rsidRPr="000C2E58" w:rsidRDefault="00E43055" w:rsidP="000C2E58">
      <w:pPr>
        <w:spacing w:line="360" w:lineRule="auto"/>
        <w:rPr>
          <w:rFonts w:ascii="Arial" w:hAnsi="Arial" w:cs="Arial"/>
          <w:sz w:val="24"/>
          <w:szCs w:val="24"/>
        </w:rPr>
      </w:pPr>
      <w:proofErr w:type="spellStart"/>
      <w:r w:rsidRPr="000C2E58">
        <w:rPr>
          <w:rFonts w:ascii="Arial" w:hAnsi="Arial" w:cs="Arial"/>
          <w:color w:val="222222"/>
          <w:sz w:val="24"/>
          <w:szCs w:val="24"/>
          <w:shd w:val="clear" w:color="auto" w:fill="FFFFFF"/>
        </w:rPr>
        <w:t>Aminpour</w:t>
      </w:r>
      <w:proofErr w:type="spellEnd"/>
      <w:r w:rsidRPr="000C2E58">
        <w:rPr>
          <w:rFonts w:ascii="Arial" w:hAnsi="Arial" w:cs="Arial"/>
          <w:color w:val="222222"/>
          <w:sz w:val="24"/>
          <w:szCs w:val="24"/>
          <w:shd w:val="clear" w:color="auto" w:fill="FFFFFF"/>
        </w:rPr>
        <w:t>, F., Bishop, K. and Corkery, L. (2020) ‘The hidden value of in-between spaces for children’s self-directed play within outdoor school environments’, </w:t>
      </w:r>
      <w:r w:rsidRPr="000C2E58">
        <w:rPr>
          <w:rFonts w:ascii="Arial" w:hAnsi="Arial" w:cs="Arial"/>
          <w:i/>
          <w:iCs/>
          <w:color w:val="222222"/>
          <w:sz w:val="24"/>
          <w:szCs w:val="24"/>
          <w:shd w:val="clear" w:color="auto" w:fill="FFFFFF"/>
        </w:rPr>
        <w:t>Landscape and urban planning</w:t>
      </w:r>
      <w:r w:rsidRPr="000C2E58">
        <w:rPr>
          <w:rFonts w:ascii="Arial" w:hAnsi="Arial" w:cs="Arial"/>
          <w:color w:val="222222"/>
          <w:sz w:val="24"/>
          <w:szCs w:val="24"/>
          <w:shd w:val="clear" w:color="auto" w:fill="FFFFFF"/>
        </w:rPr>
        <w:t>, </w:t>
      </w:r>
      <w:r w:rsidRPr="000C2E58">
        <w:rPr>
          <w:rFonts w:ascii="Arial" w:hAnsi="Arial" w:cs="Arial"/>
          <w:i/>
          <w:iCs/>
          <w:color w:val="222222"/>
          <w:sz w:val="24"/>
          <w:szCs w:val="24"/>
          <w:shd w:val="clear" w:color="auto" w:fill="FFFFFF"/>
        </w:rPr>
        <w:t>194</w:t>
      </w:r>
      <w:r w:rsidRPr="000C2E58">
        <w:rPr>
          <w:rFonts w:ascii="Arial" w:hAnsi="Arial" w:cs="Arial"/>
          <w:color w:val="222222"/>
          <w:sz w:val="24"/>
          <w:szCs w:val="24"/>
          <w:shd w:val="clear" w:color="auto" w:fill="FFFFFF"/>
        </w:rPr>
        <w:t xml:space="preserve">, p.103683. Available at: </w:t>
      </w:r>
      <w:hyperlink r:id="rId8" w:history="1">
        <w:r w:rsidRPr="000C2E58">
          <w:rPr>
            <w:rFonts w:ascii="Arial" w:hAnsi="Arial" w:cs="Arial"/>
            <w:color w:val="0000FF"/>
            <w:sz w:val="24"/>
            <w:szCs w:val="24"/>
            <w:u w:val="single"/>
          </w:rPr>
          <w:t>The hidden value of in-between spaces for children’s self-directed play within outdoor school environments (uwtsd.ac.uk)</w:t>
        </w:r>
      </w:hyperlink>
      <w:r w:rsidRPr="000C2E58">
        <w:rPr>
          <w:rFonts w:ascii="Arial" w:hAnsi="Arial" w:cs="Arial"/>
          <w:sz w:val="24"/>
          <w:szCs w:val="24"/>
        </w:rPr>
        <w:t xml:space="preserve"> (Accessed: 19/2/22).</w:t>
      </w:r>
    </w:p>
    <w:p w14:paraId="4559F73B" w14:textId="77777777" w:rsidR="00E43055" w:rsidRPr="000C2E58" w:rsidRDefault="00E43055" w:rsidP="000C2E58">
      <w:pPr>
        <w:spacing w:line="360" w:lineRule="auto"/>
        <w:rPr>
          <w:rFonts w:ascii="Arial" w:hAnsi="Arial" w:cs="Arial"/>
          <w:sz w:val="24"/>
          <w:szCs w:val="24"/>
        </w:rPr>
      </w:pPr>
      <w:r w:rsidRPr="000C2E58">
        <w:rPr>
          <w:rFonts w:ascii="Arial" w:hAnsi="Arial" w:cs="Arial"/>
          <w:sz w:val="24"/>
          <w:szCs w:val="24"/>
        </w:rPr>
        <w:t xml:space="preserve">Barnett, W. (2011) ‘Effectiveness of Early Educational Intervention’, Science, 333(6045), pp.975-978. Available at: </w:t>
      </w:r>
      <w:hyperlink r:id="rId9" w:history="1">
        <w:r w:rsidRPr="000C2E58">
          <w:rPr>
            <w:rFonts w:ascii="Arial" w:hAnsi="Arial" w:cs="Arial"/>
            <w:color w:val="0000FF"/>
            <w:sz w:val="24"/>
            <w:szCs w:val="24"/>
            <w:u w:val="single"/>
          </w:rPr>
          <w:t>Effectiveness of Early Educational Intervention (researchgate.net)</w:t>
        </w:r>
      </w:hyperlink>
      <w:r w:rsidRPr="000C2E58">
        <w:rPr>
          <w:rFonts w:ascii="Arial" w:hAnsi="Arial" w:cs="Arial"/>
          <w:sz w:val="24"/>
          <w:szCs w:val="24"/>
        </w:rPr>
        <w:t xml:space="preserve"> (Accessed: 19/2/22).</w:t>
      </w:r>
    </w:p>
    <w:p w14:paraId="4AA4775D" w14:textId="74BC7F03" w:rsidR="00B86F41" w:rsidRPr="000C2E58" w:rsidRDefault="00B86F41" w:rsidP="000C2E58">
      <w:pPr>
        <w:spacing w:line="360" w:lineRule="auto"/>
        <w:rPr>
          <w:rFonts w:ascii="Arial" w:hAnsi="Arial" w:cs="Arial"/>
          <w:sz w:val="24"/>
          <w:szCs w:val="24"/>
        </w:rPr>
      </w:pPr>
      <w:proofErr w:type="spellStart"/>
      <w:r w:rsidRPr="000C2E58">
        <w:rPr>
          <w:rFonts w:ascii="Arial" w:hAnsi="Arial" w:cs="Arial"/>
          <w:sz w:val="24"/>
          <w:szCs w:val="24"/>
        </w:rPr>
        <w:t>Bokony</w:t>
      </w:r>
      <w:proofErr w:type="spellEnd"/>
      <w:r w:rsidRPr="000C2E58">
        <w:rPr>
          <w:rFonts w:ascii="Arial" w:hAnsi="Arial" w:cs="Arial"/>
          <w:sz w:val="24"/>
          <w:szCs w:val="24"/>
        </w:rPr>
        <w:t xml:space="preserve">, P. and Patrick, T. (2009) </w:t>
      </w:r>
      <w:r w:rsidRPr="000C2E58">
        <w:rPr>
          <w:rFonts w:ascii="Arial" w:hAnsi="Arial" w:cs="Arial"/>
          <w:i/>
          <w:iCs/>
          <w:sz w:val="24"/>
          <w:szCs w:val="24"/>
        </w:rPr>
        <w:t xml:space="preserve">What the Experts Say: Rough-and-Tumble Play. </w:t>
      </w:r>
      <w:r w:rsidRPr="000C2E58">
        <w:rPr>
          <w:rFonts w:ascii="Arial" w:hAnsi="Arial" w:cs="Arial"/>
          <w:sz w:val="24"/>
          <w:szCs w:val="24"/>
        </w:rPr>
        <w:t xml:space="preserve">Available at: </w:t>
      </w:r>
      <w:hyperlink r:id="rId10" w:history="1">
        <w:r w:rsidRPr="000C2E58">
          <w:rPr>
            <w:rFonts w:ascii="Arial" w:hAnsi="Arial" w:cs="Arial"/>
            <w:color w:val="0000FF"/>
            <w:sz w:val="24"/>
            <w:szCs w:val="24"/>
            <w:u w:val="single"/>
          </w:rPr>
          <w:t>- (ucy.ac.cy)</w:t>
        </w:r>
      </w:hyperlink>
      <w:r w:rsidRPr="000C2E58">
        <w:rPr>
          <w:rFonts w:ascii="Arial" w:hAnsi="Arial" w:cs="Arial"/>
          <w:i/>
          <w:iCs/>
          <w:sz w:val="24"/>
          <w:szCs w:val="24"/>
        </w:rPr>
        <w:t xml:space="preserve"> </w:t>
      </w:r>
      <w:r w:rsidRPr="000C2E58">
        <w:rPr>
          <w:rFonts w:ascii="Arial" w:hAnsi="Arial" w:cs="Arial"/>
          <w:sz w:val="24"/>
          <w:szCs w:val="24"/>
        </w:rPr>
        <w:t>(Accessed: 18/2/22).</w:t>
      </w:r>
    </w:p>
    <w:p w14:paraId="7E618FB2" w14:textId="32A3C06C" w:rsidR="00B86F41" w:rsidRPr="000C2E58" w:rsidRDefault="00B86F41" w:rsidP="000C2E58">
      <w:pPr>
        <w:spacing w:line="360" w:lineRule="auto"/>
        <w:rPr>
          <w:rFonts w:ascii="Arial" w:hAnsi="Arial" w:cs="Arial"/>
          <w:sz w:val="24"/>
          <w:szCs w:val="24"/>
        </w:rPr>
      </w:pPr>
      <w:r w:rsidRPr="000C2E58">
        <w:rPr>
          <w:rFonts w:ascii="Arial" w:hAnsi="Arial" w:cs="Arial"/>
          <w:sz w:val="24"/>
          <w:szCs w:val="24"/>
        </w:rPr>
        <w:t xml:space="preserve">Brodie, K. (2013) </w:t>
      </w:r>
      <w:r w:rsidRPr="000C2E58">
        <w:rPr>
          <w:rFonts w:ascii="Arial" w:hAnsi="Arial" w:cs="Arial"/>
          <w:i/>
          <w:iCs/>
          <w:sz w:val="24"/>
          <w:szCs w:val="24"/>
        </w:rPr>
        <w:t xml:space="preserve">Observation, </w:t>
      </w:r>
      <w:proofErr w:type="gramStart"/>
      <w:r w:rsidRPr="000C2E58">
        <w:rPr>
          <w:rFonts w:ascii="Arial" w:hAnsi="Arial" w:cs="Arial"/>
          <w:i/>
          <w:iCs/>
          <w:sz w:val="24"/>
          <w:szCs w:val="24"/>
        </w:rPr>
        <w:t>assessment</w:t>
      </w:r>
      <w:proofErr w:type="gramEnd"/>
      <w:r w:rsidRPr="000C2E58">
        <w:rPr>
          <w:rFonts w:ascii="Arial" w:hAnsi="Arial" w:cs="Arial"/>
          <w:i/>
          <w:iCs/>
          <w:sz w:val="24"/>
          <w:szCs w:val="24"/>
        </w:rPr>
        <w:t xml:space="preserve"> and planning in the early years: Bringing it all together.</w:t>
      </w:r>
      <w:r w:rsidRPr="000C2E58">
        <w:rPr>
          <w:rFonts w:ascii="Arial" w:hAnsi="Arial" w:cs="Arial"/>
          <w:sz w:val="24"/>
          <w:szCs w:val="24"/>
        </w:rPr>
        <w:t xml:space="preserve"> Berkshire: Open University Press.</w:t>
      </w:r>
    </w:p>
    <w:p w14:paraId="057B73ED" w14:textId="4F19BE22" w:rsidR="00B86F41" w:rsidRPr="000C2E58" w:rsidRDefault="00B86F41" w:rsidP="000C2E58">
      <w:pPr>
        <w:spacing w:line="360" w:lineRule="auto"/>
        <w:rPr>
          <w:rFonts w:ascii="Arial" w:hAnsi="Arial" w:cs="Arial"/>
          <w:sz w:val="24"/>
          <w:szCs w:val="24"/>
        </w:rPr>
      </w:pPr>
      <w:r w:rsidRPr="000C2E58">
        <w:rPr>
          <w:rFonts w:ascii="Arial" w:hAnsi="Arial" w:cs="Arial"/>
          <w:sz w:val="24"/>
          <w:szCs w:val="24"/>
        </w:rPr>
        <w:t xml:space="preserve">Brown, F. (2014) </w:t>
      </w:r>
      <w:r w:rsidRPr="000C2E58">
        <w:rPr>
          <w:rFonts w:ascii="Arial" w:hAnsi="Arial" w:cs="Arial"/>
          <w:i/>
          <w:iCs/>
          <w:sz w:val="24"/>
          <w:szCs w:val="24"/>
        </w:rPr>
        <w:t xml:space="preserve">Play and </w:t>
      </w:r>
      <w:proofErr w:type="spellStart"/>
      <w:r w:rsidRPr="000C2E58">
        <w:rPr>
          <w:rFonts w:ascii="Arial" w:hAnsi="Arial" w:cs="Arial"/>
          <w:i/>
          <w:iCs/>
          <w:sz w:val="24"/>
          <w:szCs w:val="24"/>
        </w:rPr>
        <w:t>Playwork</w:t>
      </w:r>
      <w:proofErr w:type="spellEnd"/>
      <w:r w:rsidRPr="000C2E58">
        <w:rPr>
          <w:rFonts w:ascii="Arial" w:hAnsi="Arial" w:cs="Arial"/>
          <w:i/>
          <w:iCs/>
          <w:sz w:val="24"/>
          <w:szCs w:val="24"/>
        </w:rPr>
        <w:t xml:space="preserve">: 101 stories of children playing. </w:t>
      </w:r>
      <w:r w:rsidRPr="000C2E58">
        <w:rPr>
          <w:rFonts w:ascii="Arial" w:hAnsi="Arial" w:cs="Arial"/>
          <w:sz w:val="24"/>
          <w:szCs w:val="24"/>
        </w:rPr>
        <w:t>Berkshire: Open University Press.</w:t>
      </w:r>
    </w:p>
    <w:p w14:paraId="43E8435E" w14:textId="77777777" w:rsidR="00B86F41" w:rsidRPr="000C2E58" w:rsidRDefault="00B86F41" w:rsidP="000C2E58">
      <w:pPr>
        <w:spacing w:line="360" w:lineRule="auto"/>
        <w:rPr>
          <w:rFonts w:ascii="Arial" w:hAnsi="Arial" w:cs="Arial"/>
          <w:color w:val="222222"/>
          <w:sz w:val="24"/>
          <w:szCs w:val="24"/>
          <w:shd w:val="clear" w:color="auto" w:fill="FFFFFF"/>
        </w:rPr>
      </w:pPr>
      <w:r w:rsidRPr="000C2E58">
        <w:rPr>
          <w:rFonts w:ascii="Arial" w:hAnsi="Arial" w:cs="Arial"/>
          <w:color w:val="222222"/>
          <w:sz w:val="24"/>
          <w:szCs w:val="24"/>
          <w:shd w:val="clear" w:color="auto" w:fill="FFFFFF"/>
        </w:rPr>
        <w:t>Bruce, T., Louis, S. and McCall, G, (2014). </w:t>
      </w:r>
      <w:r w:rsidRPr="000C2E58">
        <w:rPr>
          <w:rFonts w:ascii="Arial" w:hAnsi="Arial" w:cs="Arial"/>
          <w:i/>
          <w:iCs/>
          <w:color w:val="222222"/>
          <w:sz w:val="24"/>
          <w:szCs w:val="24"/>
          <w:shd w:val="clear" w:color="auto" w:fill="FFFFFF"/>
        </w:rPr>
        <w:t>Observing young children</w:t>
      </w:r>
      <w:r w:rsidRPr="000C2E58">
        <w:rPr>
          <w:rFonts w:ascii="Arial" w:hAnsi="Arial" w:cs="Arial"/>
          <w:color w:val="222222"/>
          <w:sz w:val="24"/>
          <w:szCs w:val="24"/>
          <w:shd w:val="clear" w:color="auto" w:fill="FFFFFF"/>
        </w:rPr>
        <w:t>. London: Sage Publications.</w:t>
      </w:r>
    </w:p>
    <w:p w14:paraId="3C88959F" w14:textId="77777777" w:rsidR="00B86F41" w:rsidRPr="000C2E58" w:rsidRDefault="00B86F41" w:rsidP="000C2E58">
      <w:pPr>
        <w:spacing w:line="360" w:lineRule="auto"/>
        <w:rPr>
          <w:rFonts w:ascii="Arial" w:hAnsi="Arial" w:cs="Arial"/>
          <w:sz w:val="24"/>
          <w:szCs w:val="24"/>
        </w:rPr>
      </w:pPr>
      <w:r w:rsidRPr="000C2E58">
        <w:rPr>
          <w:rFonts w:ascii="Arial" w:hAnsi="Arial" w:cs="Arial"/>
          <w:color w:val="222222"/>
          <w:sz w:val="24"/>
          <w:szCs w:val="24"/>
          <w:shd w:val="clear" w:color="auto" w:fill="FFFFFF"/>
        </w:rPr>
        <w:t>Canning, (2007) ‘Children's empowerment in play’, </w:t>
      </w:r>
      <w:r w:rsidRPr="000C2E58">
        <w:rPr>
          <w:rFonts w:ascii="Arial" w:hAnsi="Arial" w:cs="Arial"/>
          <w:i/>
          <w:iCs/>
          <w:color w:val="222222"/>
          <w:sz w:val="24"/>
          <w:szCs w:val="24"/>
          <w:shd w:val="clear" w:color="auto" w:fill="FFFFFF"/>
        </w:rPr>
        <w:t>European Early Childhood Education Research Journal</w:t>
      </w:r>
      <w:r w:rsidRPr="000C2E58">
        <w:rPr>
          <w:rFonts w:ascii="Arial" w:hAnsi="Arial" w:cs="Arial"/>
          <w:color w:val="222222"/>
          <w:sz w:val="24"/>
          <w:szCs w:val="24"/>
          <w:shd w:val="clear" w:color="auto" w:fill="FFFFFF"/>
        </w:rPr>
        <w:t>, </w:t>
      </w:r>
      <w:r w:rsidRPr="000C2E58">
        <w:rPr>
          <w:rFonts w:ascii="Arial" w:hAnsi="Arial" w:cs="Arial"/>
          <w:i/>
          <w:iCs/>
          <w:color w:val="222222"/>
          <w:sz w:val="24"/>
          <w:szCs w:val="24"/>
          <w:shd w:val="clear" w:color="auto" w:fill="FFFFFF"/>
        </w:rPr>
        <w:t>15</w:t>
      </w:r>
      <w:r w:rsidRPr="000C2E58">
        <w:rPr>
          <w:rFonts w:ascii="Arial" w:hAnsi="Arial" w:cs="Arial"/>
          <w:color w:val="222222"/>
          <w:sz w:val="24"/>
          <w:szCs w:val="24"/>
          <w:shd w:val="clear" w:color="auto" w:fill="FFFFFF"/>
        </w:rPr>
        <w:t xml:space="preserve">(2), pp.227-236. </w:t>
      </w:r>
      <w:r w:rsidRPr="000C2E58">
        <w:rPr>
          <w:rFonts w:ascii="Arial" w:hAnsi="Arial" w:cs="Arial"/>
          <w:sz w:val="24"/>
          <w:szCs w:val="24"/>
        </w:rPr>
        <w:t xml:space="preserve">Available at: </w:t>
      </w:r>
      <w:hyperlink r:id="rId11" w:history="1">
        <w:r w:rsidRPr="000C2E58">
          <w:rPr>
            <w:rFonts w:ascii="Arial" w:hAnsi="Arial" w:cs="Arial"/>
            <w:color w:val="0000FF"/>
            <w:sz w:val="24"/>
            <w:szCs w:val="24"/>
            <w:u w:val="single"/>
          </w:rPr>
          <w:t>Childrens-empowerment-in-play.pdf (researchgate.net)</w:t>
        </w:r>
      </w:hyperlink>
      <w:r w:rsidRPr="000C2E58">
        <w:rPr>
          <w:rFonts w:ascii="Arial" w:hAnsi="Arial" w:cs="Arial"/>
          <w:sz w:val="24"/>
          <w:szCs w:val="24"/>
        </w:rPr>
        <w:t xml:space="preserve"> (Accessed: 19/2/22).</w:t>
      </w:r>
    </w:p>
    <w:p w14:paraId="09827805" w14:textId="77777777" w:rsidR="00B86F41" w:rsidRPr="000C2E58" w:rsidRDefault="00B86F41" w:rsidP="000C2E58">
      <w:pPr>
        <w:spacing w:line="360" w:lineRule="auto"/>
        <w:rPr>
          <w:rFonts w:ascii="Arial" w:hAnsi="Arial" w:cs="Arial"/>
          <w:sz w:val="24"/>
          <w:szCs w:val="24"/>
        </w:rPr>
      </w:pPr>
      <w:r w:rsidRPr="000C2E58">
        <w:rPr>
          <w:rFonts w:ascii="Arial" w:hAnsi="Arial" w:cs="Arial"/>
          <w:sz w:val="24"/>
          <w:szCs w:val="24"/>
        </w:rPr>
        <w:t xml:space="preserve">Cherry, K. (2022) ‘Extrinsic Vs. Intrinsic Motivation: What’s the Difference?’, </w:t>
      </w:r>
      <w:r w:rsidRPr="000C2E58">
        <w:rPr>
          <w:rFonts w:ascii="Arial" w:hAnsi="Arial" w:cs="Arial"/>
          <w:i/>
          <w:iCs/>
          <w:sz w:val="24"/>
          <w:szCs w:val="24"/>
        </w:rPr>
        <w:t xml:space="preserve">Very Well Mind </w:t>
      </w:r>
      <w:r w:rsidRPr="000C2E58">
        <w:rPr>
          <w:rFonts w:ascii="Arial" w:hAnsi="Arial" w:cs="Arial"/>
          <w:sz w:val="24"/>
          <w:szCs w:val="24"/>
        </w:rPr>
        <w:t xml:space="preserve">[blog]. Available at: </w:t>
      </w:r>
      <w:hyperlink r:id="rId12" w:history="1">
        <w:r w:rsidRPr="000C2E58">
          <w:rPr>
            <w:rFonts w:ascii="Arial" w:hAnsi="Arial" w:cs="Arial"/>
            <w:color w:val="0000FF"/>
            <w:sz w:val="24"/>
            <w:szCs w:val="24"/>
            <w:u w:val="single"/>
          </w:rPr>
          <w:t>Extrinsic vs. Intrinsic Motivation: What's the Difference? (verywellmind.com)</w:t>
        </w:r>
      </w:hyperlink>
      <w:r w:rsidRPr="000C2E58">
        <w:rPr>
          <w:rFonts w:ascii="Arial" w:hAnsi="Arial" w:cs="Arial"/>
          <w:sz w:val="24"/>
          <w:szCs w:val="24"/>
        </w:rPr>
        <w:t xml:space="preserve"> (Accessed: 19/2/22).</w:t>
      </w:r>
    </w:p>
    <w:p w14:paraId="693E5F53" w14:textId="77777777" w:rsidR="00B86F41" w:rsidRPr="000C2E58" w:rsidRDefault="00B86F41" w:rsidP="000C2E58">
      <w:pPr>
        <w:spacing w:line="360" w:lineRule="auto"/>
        <w:rPr>
          <w:rFonts w:ascii="Arial" w:hAnsi="Arial" w:cs="Arial"/>
          <w:sz w:val="24"/>
          <w:szCs w:val="24"/>
        </w:rPr>
      </w:pPr>
      <w:r w:rsidRPr="000C2E58">
        <w:rPr>
          <w:rFonts w:ascii="Arial" w:hAnsi="Arial" w:cs="Arial"/>
          <w:sz w:val="24"/>
          <w:szCs w:val="24"/>
        </w:rPr>
        <w:t xml:space="preserve">First Discoveries (2021) </w:t>
      </w:r>
      <w:r w:rsidRPr="000C2E58">
        <w:rPr>
          <w:rFonts w:ascii="Arial" w:hAnsi="Arial" w:cs="Arial"/>
          <w:i/>
          <w:iCs/>
          <w:sz w:val="24"/>
          <w:szCs w:val="24"/>
        </w:rPr>
        <w:t xml:space="preserve">Childcare Environments: Risky Play. </w:t>
      </w:r>
      <w:r w:rsidRPr="000C2E58">
        <w:rPr>
          <w:rFonts w:ascii="Arial" w:hAnsi="Arial" w:cs="Arial"/>
          <w:sz w:val="24"/>
          <w:szCs w:val="24"/>
        </w:rPr>
        <w:t xml:space="preserve">Available at: </w:t>
      </w:r>
      <w:hyperlink r:id="rId13" w:history="1">
        <w:r w:rsidRPr="000C2E58">
          <w:rPr>
            <w:rFonts w:ascii="Arial" w:hAnsi="Arial" w:cs="Arial"/>
            <w:color w:val="0000FF"/>
            <w:sz w:val="24"/>
            <w:szCs w:val="24"/>
            <w:u w:val="single"/>
          </w:rPr>
          <w:t>Risky Play | Child Development (firstdiscoverers.co.uk)</w:t>
        </w:r>
      </w:hyperlink>
      <w:r w:rsidRPr="000C2E58">
        <w:rPr>
          <w:rFonts w:ascii="Arial" w:hAnsi="Arial" w:cs="Arial"/>
          <w:sz w:val="24"/>
          <w:szCs w:val="24"/>
        </w:rPr>
        <w:t xml:space="preserve"> (Accessed: 18/2/22).</w:t>
      </w:r>
    </w:p>
    <w:p w14:paraId="497E6A2A" w14:textId="63C793FF" w:rsidR="00B86F41" w:rsidRPr="000C2E58" w:rsidRDefault="00B86F41" w:rsidP="000C2E58">
      <w:pPr>
        <w:spacing w:line="360" w:lineRule="auto"/>
        <w:rPr>
          <w:rFonts w:ascii="Arial" w:hAnsi="Arial" w:cs="Arial"/>
          <w:sz w:val="24"/>
          <w:szCs w:val="24"/>
        </w:rPr>
      </w:pPr>
      <w:r w:rsidRPr="000C2E58">
        <w:rPr>
          <w:rFonts w:ascii="Arial" w:hAnsi="Arial" w:cs="Arial"/>
          <w:sz w:val="24"/>
          <w:szCs w:val="24"/>
        </w:rPr>
        <w:t xml:space="preserve">Flanders </w:t>
      </w:r>
      <w:r w:rsidRPr="000C2E58">
        <w:rPr>
          <w:rFonts w:ascii="Arial" w:hAnsi="Arial" w:cs="Arial"/>
          <w:i/>
          <w:iCs/>
          <w:sz w:val="24"/>
          <w:szCs w:val="24"/>
        </w:rPr>
        <w:t>et al.,</w:t>
      </w:r>
      <w:r w:rsidRPr="000C2E58">
        <w:rPr>
          <w:rFonts w:ascii="Arial" w:hAnsi="Arial" w:cs="Arial"/>
          <w:sz w:val="24"/>
          <w:szCs w:val="24"/>
        </w:rPr>
        <w:t xml:space="preserve"> (2009) ‘Rough-and-Tumble Play and the Regulation of Aggression: An Observational Study of Father-Child Play Dyads’, </w:t>
      </w:r>
      <w:r w:rsidRPr="000C2E58">
        <w:rPr>
          <w:rFonts w:ascii="Arial" w:hAnsi="Arial" w:cs="Arial"/>
          <w:i/>
          <w:iCs/>
          <w:sz w:val="24"/>
          <w:szCs w:val="24"/>
        </w:rPr>
        <w:t xml:space="preserve">Aggressive </w:t>
      </w:r>
      <w:proofErr w:type="spellStart"/>
      <w:r w:rsidRPr="000C2E58">
        <w:rPr>
          <w:rFonts w:ascii="Arial" w:hAnsi="Arial" w:cs="Arial"/>
          <w:i/>
          <w:iCs/>
          <w:sz w:val="24"/>
          <w:szCs w:val="24"/>
        </w:rPr>
        <w:t>Behavior</w:t>
      </w:r>
      <w:proofErr w:type="spellEnd"/>
      <w:r w:rsidRPr="000C2E58">
        <w:rPr>
          <w:rFonts w:ascii="Arial" w:hAnsi="Arial" w:cs="Arial"/>
          <w:i/>
          <w:iCs/>
          <w:sz w:val="24"/>
          <w:szCs w:val="24"/>
        </w:rPr>
        <w:t>,</w:t>
      </w:r>
      <w:r w:rsidRPr="000C2E58">
        <w:rPr>
          <w:rFonts w:ascii="Arial" w:hAnsi="Arial" w:cs="Arial"/>
          <w:sz w:val="24"/>
          <w:szCs w:val="24"/>
        </w:rPr>
        <w:t> 35, pp. 285–295. doi:</w:t>
      </w:r>
      <w:hyperlink r:id="rId14" w:tgtFrame="_blank" w:history="1">
        <w:r w:rsidRPr="000C2E58">
          <w:rPr>
            <w:rFonts w:ascii="Arial" w:hAnsi="Arial" w:cs="Arial"/>
            <w:color w:val="0000FF"/>
            <w:sz w:val="24"/>
            <w:szCs w:val="24"/>
            <w:u w:val="single"/>
          </w:rPr>
          <w:t>10.1002/ab.20309</w:t>
        </w:r>
      </w:hyperlink>
      <w:r w:rsidRPr="000C2E58">
        <w:rPr>
          <w:rFonts w:ascii="Arial" w:hAnsi="Arial" w:cs="Arial"/>
          <w:color w:val="0000FF"/>
          <w:sz w:val="24"/>
          <w:szCs w:val="24"/>
        </w:rPr>
        <w:t xml:space="preserve"> </w:t>
      </w:r>
      <w:r w:rsidRPr="000C2E58">
        <w:rPr>
          <w:rFonts w:ascii="Arial" w:hAnsi="Arial" w:cs="Arial"/>
          <w:sz w:val="24"/>
          <w:szCs w:val="24"/>
        </w:rPr>
        <w:t>(Accessed: 18/2/22).</w:t>
      </w:r>
    </w:p>
    <w:p w14:paraId="7A85979E" w14:textId="006F225D" w:rsidR="00B86F41" w:rsidRPr="000C2E58" w:rsidRDefault="00B86F41" w:rsidP="000C2E58">
      <w:pPr>
        <w:spacing w:line="360" w:lineRule="auto"/>
        <w:rPr>
          <w:rFonts w:ascii="Arial" w:hAnsi="Arial" w:cs="Arial"/>
          <w:i/>
          <w:iCs/>
          <w:color w:val="222222"/>
          <w:sz w:val="24"/>
          <w:szCs w:val="24"/>
          <w:shd w:val="clear" w:color="auto" w:fill="FFFFFF"/>
        </w:rPr>
      </w:pPr>
      <w:proofErr w:type="spellStart"/>
      <w:r w:rsidRPr="000C2E58">
        <w:rPr>
          <w:rFonts w:ascii="Arial" w:hAnsi="Arial" w:cs="Arial"/>
          <w:color w:val="222222"/>
          <w:sz w:val="24"/>
          <w:szCs w:val="24"/>
          <w:shd w:val="clear" w:color="auto" w:fill="FFFFFF"/>
        </w:rPr>
        <w:lastRenderedPageBreak/>
        <w:t>Gonczy</w:t>
      </w:r>
      <w:proofErr w:type="spellEnd"/>
      <w:r w:rsidRPr="000C2E58">
        <w:rPr>
          <w:rFonts w:ascii="Arial" w:hAnsi="Arial" w:cs="Arial"/>
          <w:color w:val="222222"/>
          <w:sz w:val="24"/>
          <w:szCs w:val="24"/>
          <w:shd w:val="clear" w:color="auto" w:fill="FFFFFF"/>
        </w:rPr>
        <w:t xml:space="preserve">, T. and Cruz, J. (2013) ‘THE IMPORTANCE OF CHILD-LED LEARNING IN UNITED KINGDOM EARLY CHILDHOOD EDUCATION POLICY’, </w:t>
      </w:r>
      <w:r w:rsidRPr="000C2E58">
        <w:rPr>
          <w:rFonts w:ascii="Arial" w:hAnsi="Arial" w:cs="Arial"/>
          <w:i/>
          <w:iCs/>
          <w:color w:val="222222"/>
          <w:sz w:val="24"/>
          <w:szCs w:val="24"/>
          <w:shd w:val="clear" w:color="auto" w:fill="FFFFFF"/>
        </w:rPr>
        <w:t>Literature Review and Implications for Policy.</w:t>
      </w:r>
    </w:p>
    <w:p w14:paraId="73C4680B" w14:textId="0151A321" w:rsidR="00B86F41" w:rsidRPr="000C2E58" w:rsidRDefault="00B86F41" w:rsidP="000C2E58">
      <w:pPr>
        <w:spacing w:line="360" w:lineRule="auto"/>
        <w:rPr>
          <w:rFonts w:ascii="Arial" w:hAnsi="Arial" w:cs="Arial"/>
          <w:sz w:val="24"/>
          <w:szCs w:val="24"/>
        </w:rPr>
      </w:pPr>
      <w:r w:rsidRPr="000C2E58">
        <w:rPr>
          <w:rFonts w:ascii="Arial" w:hAnsi="Arial" w:cs="Arial"/>
          <w:color w:val="222222"/>
          <w:sz w:val="24"/>
          <w:szCs w:val="24"/>
          <w:shd w:val="clear" w:color="auto" w:fill="FFFFFF"/>
        </w:rPr>
        <w:t>Gray, P. (2011) ‘The decline of play and the rise of psychopathology in children and adolescents’, </w:t>
      </w:r>
      <w:r w:rsidRPr="000C2E58">
        <w:rPr>
          <w:rFonts w:ascii="Arial" w:hAnsi="Arial" w:cs="Arial"/>
          <w:i/>
          <w:iCs/>
          <w:color w:val="222222"/>
          <w:sz w:val="24"/>
          <w:szCs w:val="24"/>
          <w:shd w:val="clear" w:color="auto" w:fill="FFFFFF"/>
        </w:rPr>
        <w:t>American Journal of Play</w:t>
      </w:r>
      <w:r w:rsidRPr="000C2E58">
        <w:rPr>
          <w:rFonts w:ascii="Arial" w:hAnsi="Arial" w:cs="Arial"/>
          <w:color w:val="222222"/>
          <w:sz w:val="24"/>
          <w:szCs w:val="24"/>
          <w:shd w:val="clear" w:color="auto" w:fill="FFFFFF"/>
        </w:rPr>
        <w:t>, </w:t>
      </w:r>
      <w:r w:rsidRPr="000C2E58">
        <w:rPr>
          <w:rFonts w:ascii="Arial" w:hAnsi="Arial" w:cs="Arial"/>
          <w:i/>
          <w:iCs/>
          <w:color w:val="222222"/>
          <w:sz w:val="24"/>
          <w:szCs w:val="24"/>
          <w:shd w:val="clear" w:color="auto" w:fill="FFFFFF"/>
        </w:rPr>
        <w:t>3</w:t>
      </w:r>
      <w:r w:rsidRPr="000C2E58">
        <w:rPr>
          <w:rFonts w:ascii="Arial" w:hAnsi="Arial" w:cs="Arial"/>
          <w:color w:val="222222"/>
          <w:sz w:val="24"/>
          <w:szCs w:val="24"/>
          <w:shd w:val="clear" w:color="auto" w:fill="FFFFFF"/>
        </w:rPr>
        <w:t xml:space="preserve">(4), pp.443-463. Available at: </w:t>
      </w:r>
      <w:hyperlink r:id="rId15" w:history="1">
        <w:r w:rsidRPr="000C2E58">
          <w:rPr>
            <w:rFonts w:ascii="Arial" w:hAnsi="Arial" w:cs="Arial"/>
            <w:color w:val="0000FF"/>
            <w:sz w:val="24"/>
            <w:szCs w:val="24"/>
            <w:u w:val="single"/>
          </w:rPr>
          <w:t>EJ985541.pdf (ed.gov)</w:t>
        </w:r>
      </w:hyperlink>
      <w:r w:rsidRPr="000C2E58">
        <w:rPr>
          <w:rFonts w:ascii="Arial" w:hAnsi="Arial" w:cs="Arial"/>
          <w:sz w:val="24"/>
          <w:szCs w:val="24"/>
        </w:rPr>
        <w:t xml:space="preserve"> (Accessed: 19/2/22).</w:t>
      </w:r>
    </w:p>
    <w:p w14:paraId="33EBEA40" w14:textId="3ECEC6C5" w:rsidR="00B86F41" w:rsidRPr="000C2E58" w:rsidRDefault="00B86F41" w:rsidP="000C2E58">
      <w:pPr>
        <w:spacing w:line="360" w:lineRule="auto"/>
        <w:rPr>
          <w:rFonts w:ascii="Arial" w:hAnsi="Arial" w:cs="Arial"/>
          <w:sz w:val="24"/>
          <w:szCs w:val="24"/>
        </w:rPr>
      </w:pPr>
      <w:r w:rsidRPr="000C2E58">
        <w:rPr>
          <w:rFonts w:ascii="Arial" w:hAnsi="Arial" w:cs="Arial"/>
          <w:color w:val="222222"/>
          <w:sz w:val="24"/>
          <w:szCs w:val="24"/>
          <w:shd w:val="clear" w:color="auto" w:fill="FFFFFF"/>
        </w:rPr>
        <w:t xml:space="preserve">Herrington, S. and </w:t>
      </w:r>
      <w:proofErr w:type="spellStart"/>
      <w:r w:rsidRPr="000C2E58">
        <w:rPr>
          <w:rFonts w:ascii="Arial" w:hAnsi="Arial" w:cs="Arial"/>
          <w:color w:val="222222"/>
          <w:sz w:val="24"/>
          <w:szCs w:val="24"/>
          <w:shd w:val="clear" w:color="auto" w:fill="FFFFFF"/>
        </w:rPr>
        <w:t>Brussoni</w:t>
      </w:r>
      <w:proofErr w:type="spellEnd"/>
      <w:r w:rsidRPr="000C2E58">
        <w:rPr>
          <w:rFonts w:ascii="Arial" w:hAnsi="Arial" w:cs="Arial"/>
          <w:color w:val="222222"/>
          <w:sz w:val="24"/>
          <w:szCs w:val="24"/>
          <w:shd w:val="clear" w:color="auto" w:fill="FFFFFF"/>
        </w:rPr>
        <w:t>, M. (2015) ‘Beyond physical activity: The importance of play and nature-based play spaces for children’s health and development’, </w:t>
      </w:r>
      <w:r w:rsidRPr="000C2E58">
        <w:rPr>
          <w:rFonts w:ascii="Arial" w:hAnsi="Arial" w:cs="Arial"/>
          <w:i/>
          <w:iCs/>
          <w:color w:val="222222"/>
          <w:sz w:val="24"/>
          <w:szCs w:val="24"/>
          <w:shd w:val="clear" w:color="auto" w:fill="FFFFFF"/>
        </w:rPr>
        <w:t>Current obesity reports</w:t>
      </w:r>
      <w:r w:rsidRPr="000C2E58">
        <w:rPr>
          <w:rFonts w:ascii="Arial" w:hAnsi="Arial" w:cs="Arial"/>
          <w:color w:val="222222"/>
          <w:sz w:val="24"/>
          <w:szCs w:val="24"/>
          <w:shd w:val="clear" w:color="auto" w:fill="FFFFFF"/>
        </w:rPr>
        <w:t xml:space="preserve">, 4(4), pp.477-483. Available at: </w:t>
      </w:r>
      <w:hyperlink r:id="rId16" w:history="1">
        <w:r w:rsidRPr="000C2E58">
          <w:rPr>
            <w:rStyle w:val="Hyperlink"/>
            <w:rFonts w:ascii="Arial" w:hAnsi="Arial" w:cs="Arial"/>
            <w:sz w:val="24"/>
            <w:szCs w:val="24"/>
          </w:rPr>
          <w:t>13679_2015_179_Article 1..7 (researchgate.net)</w:t>
        </w:r>
      </w:hyperlink>
      <w:r w:rsidRPr="000C2E58">
        <w:rPr>
          <w:rFonts w:ascii="Arial" w:hAnsi="Arial" w:cs="Arial"/>
          <w:sz w:val="24"/>
          <w:szCs w:val="24"/>
        </w:rPr>
        <w:t xml:space="preserve"> (Accessed: 15/2/22).</w:t>
      </w:r>
    </w:p>
    <w:p w14:paraId="2A03FCFF" w14:textId="1658A737" w:rsidR="00B86F41" w:rsidRPr="000C2E58" w:rsidRDefault="00B86F41" w:rsidP="000C2E58">
      <w:pPr>
        <w:spacing w:line="360" w:lineRule="auto"/>
        <w:rPr>
          <w:rFonts w:ascii="Arial" w:hAnsi="Arial" w:cs="Arial"/>
          <w:sz w:val="24"/>
          <w:szCs w:val="24"/>
        </w:rPr>
      </w:pPr>
      <w:r w:rsidRPr="000C2E58">
        <w:rPr>
          <w:rFonts w:ascii="Arial" w:hAnsi="Arial" w:cs="Arial"/>
          <w:color w:val="222222"/>
          <w:sz w:val="24"/>
          <w:szCs w:val="24"/>
          <w:shd w:val="clear" w:color="auto" w:fill="FFFFFF"/>
        </w:rPr>
        <w:t>Howard, J. and McInnes, K. (2013) ‘The impact of children's perception of an activity as play rather than not play on emotional well</w:t>
      </w:r>
      <w:r w:rsidRPr="000C2E58">
        <w:rPr>
          <w:rFonts w:ascii="Cambria Math" w:hAnsi="Cambria Math" w:cs="Cambria Math"/>
          <w:color w:val="222222"/>
          <w:sz w:val="24"/>
          <w:szCs w:val="24"/>
          <w:shd w:val="clear" w:color="auto" w:fill="FFFFFF"/>
        </w:rPr>
        <w:t>‐</w:t>
      </w:r>
      <w:r w:rsidRPr="000C2E58">
        <w:rPr>
          <w:rFonts w:ascii="Arial" w:hAnsi="Arial" w:cs="Arial"/>
          <w:color w:val="222222"/>
          <w:sz w:val="24"/>
          <w:szCs w:val="24"/>
          <w:shd w:val="clear" w:color="auto" w:fill="FFFFFF"/>
        </w:rPr>
        <w:t>being, </w:t>
      </w:r>
      <w:r w:rsidRPr="000C2E58">
        <w:rPr>
          <w:rFonts w:ascii="Arial" w:hAnsi="Arial" w:cs="Arial"/>
          <w:i/>
          <w:iCs/>
          <w:color w:val="222222"/>
          <w:sz w:val="24"/>
          <w:szCs w:val="24"/>
          <w:shd w:val="clear" w:color="auto" w:fill="FFFFFF"/>
        </w:rPr>
        <w:t>Child: care, health and development</w:t>
      </w:r>
      <w:r w:rsidRPr="000C2E58">
        <w:rPr>
          <w:rFonts w:ascii="Arial" w:hAnsi="Arial" w:cs="Arial"/>
          <w:color w:val="222222"/>
          <w:sz w:val="24"/>
          <w:szCs w:val="24"/>
          <w:shd w:val="clear" w:color="auto" w:fill="FFFFFF"/>
        </w:rPr>
        <w:t>, </w:t>
      </w:r>
      <w:r w:rsidRPr="000C2E58">
        <w:rPr>
          <w:rFonts w:ascii="Arial" w:hAnsi="Arial" w:cs="Arial"/>
          <w:i/>
          <w:iCs/>
          <w:color w:val="222222"/>
          <w:sz w:val="24"/>
          <w:szCs w:val="24"/>
          <w:shd w:val="clear" w:color="auto" w:fill="FFFFFF"/>
        </w:rPr>
        <w:t>39</w:t>
      </w:r>
      <w:r w:rsidRPr="000C2E58">
        <w:rPr>
          <w:rFonts w:ascii="Arial" w:hAnsi="Arial" w:cs="Arial"/>
          <w:color w:val="222222"/>
          <w:sz w:val="24"/>
          <w:szCs w:val="24"/>
          <w:shd w:val="clear" w:color="auto" w:fill="FFFFFF"/>
        </w:rPr>
        <w:t xml:space="preserve">(5), pp.737-742. Available at: </w:t>
      </w:r>
      <w:hyperlink r:id="rId17" w:anchor="AN=89730685&amp;db=eue" w:history="1">
        <w:r w:rsidRPr="000C2E58">
          <w:rPr>
            <w:rFonts w:ascii="Arial" w:hAnsi="Arial" w:cs="Arial"/>
            <w:color w:val="0000FF"/>
            <w:sz w:val="24"/>
            <w:szCs w:val="24"/>
            <w:u w:val="single"/>
          </w:rPr>
          <w:t>The impact of children's perception of an activity as play rather than not ...: EBSCOhost (uwtsd.ac.uk)</w:t>
        </w:r>
      </w:hyperlink>
      <w:r w:rsidRPr="000C2E58">
        <w:rPr>
          <w:rFonts w:ascii="Arial" w:hAnsi="Arial" w:cs="Arial"/>
          <w:sz w:val="24"/>
          <w:szCs w:val="24"/>
        </w:rPr>
        <w:t xml:space="preserve"> (Accessed: 19/2/22).</w:t>
      </w:r>
    </w:p>
    <w:p w14:paraId="69C75D04" w14:textId="77777777" w:rsidR="00B86F41" w:rsidRPr="000C2E58" w:rsidRDefault="00B86F41" w:rsidP="000C2E58">
      <w:pPr>
        <w:spacing w:line="360" w:lineRule="auto"/>
        <w:rPr>
          <w:rFonts w:ascii="Arial" w:hAnsi="Arial" w:cs="Arial"/>
          <w:sz w:val="24"/>
          <w:szCs w:val="24"/>
        </w:rPr>
      </w:pPr>
      <w:r w:rsidRPr="000C2E58">
        <w:rPr>
          <w:rFonts w:ascii="Arial" w:hAnsi="Arial" w:cs="Arial"/>
          <w:color w:val="222222"/>
          <w:sz w:val="24"/>
          <w:szCs w:val="24"/>
          <w:shd w:val="clear" w:color="auto" w:fill="FFFFFF"/>
        </w:rPr>
        <w:t>Isaacs, B. (2018) </w:t>
      </w:r>
      <w:r w:rsidRPr="000C2E58">
        <w:rPr>
          <w:rFonts w:ascii="Arial" w:hAnsi="Arial" w:cs="Arial"/>
          <w:i/>
          <w:iCs/>
          <w:color w:val="222222"/>
          <w:sz w:val="24"/>
          <w:szCs w:val="24"/>
          <w:shd w:val="clear" w:color="auto" w:fill="FFFFFF"/>
        </w:rPr>
        <w:t>Understanding the Montessori approach: Early years education in practice</w:t>
      </w:r>
      <w:r w:rsidRPr="000C2E58">
        <w:rPr>
          <w:rFonts w:ascii="Arial" w:hAnsi="Arial" w:cs="Arial"/>
          <w:color w:val="222222"/>
          <w:sz w:val="24"/>
          <w:szCs w:val="24"/>
          <w:shd w:val="clear" w:color="auto" w:fill="FFFFFF"/>
        </w:rPr>
        <w:t>. 2</w:t>
      </w:r>
      <w:r w:rsidRPr="000C2E58">
        <w:rPr>
          <w:rFonts w:ascii="Arial" w:hAnsi="Arial" w:cs="Arial"/>
          <w:color w:val="222222"/>
          <w:sz w:val="24"/>
          <w:szCs w:val="24"/>
          <w:shd w:val="clear" w:color="auto" w:fill="FFFFFF"/>
          <w:vertAlign w:val="superscript"/>
        </w:rPr>
        <w:t>nd</w:t>
      </w:r>
      <w:r w:rsidRPr="000C2E58">
        <w:rPr>
          <w:rFonts w:ascii="Arial" w:hAnsi="Arial" w:cs="Arial"/>
          <w:color w:val="222222"/>
          <w:sz w:val="24"/>
          <w:szCs w:val="24"/>
          <w:shd w:val="clear" w:color="auto" w:fill="FFFFFF"/>
        </w:rPr>
        <w:t xml:space="preserve"> </w:t>
      </w:r>
      <w:proofErr w:type="spellStart"/>
      <w:r w:rsidRPr="000C2E58">
        <w:rPr>
          <w:rFonts w:ascii="Arial" w:hAnsi="Arial" w:cs="Arial"/>
          <w:color w:val="222222"/>
          <w:sz w:val="24"/>
          <w:szCs w:val="24"/>
          <w:shd w:val="clear" w:color="auto" w:fill="FFFFFF"/>
        </w:rPr>
        <w:t>edn</w:t>
      </w:r>
      <w:proofErr w:type="spellEnd"/>
      <w:r w:rsidRPr="000C2E58">
        <w:rPr>
          <w:rFonts w:ascii="Arial" w:hAnsi="Arial" w:cs="Arial"/>
          <w:color w:val="222222"/>
          <w:sz w:val="24"/>
          <w:szCs w:val="24"/>
          <w:shd w:val="clear" w:color="auto" w:fill="FFFFFF"/>
        </w:rPr>
        <w:t>. Oxon: Routledge.</w:t>
      </w:r>
    </w:p>
    <w:p w14:paraId="24A517A4" w14:textId="77777777" w:rsidR="00B86F41" w:rsidRPr="000C2E58" w:rsidRDefault="00B86F41" w:rsidP="000C2E58">
      <w:pPr>
        <w:spacing w:line="360" w:lineRule="auto"/>
        <w:rPr>
          <w:rFonts w:ascii="Arial" w:hAnsi="Arial" w:cs="Arial"/>
          <w:color w:val="222222"/>
          <w:sz w:val="24"/>
          <w:szCs w:val="24"/>
          <w:shd w:val="clear" w:color="auto" w:fill="FFFFFF"/>
        </w:rPr>
      </w:pPr>
      <w:r w:rsidRPr="000C2E58">
        <w:rPr>
          <w:rFonts w:ascii="Arial" w:hAnsi="Arial" w:cs="Arial"/>
          <w:color w:val="222222"/>
          <w:sz w:val="24"/>
          <w:szCs w:val="24"/>
          <w:shd w:val="clear" w:color="auto" w:fill="FFFFFF"/>
        </w:rPr>
        <w:t>King, P. and Newstead, S., (2021) ‘Understanding the adult role in the play cycle—an empirical study’, </w:t>
      </w:r>
      <w:r w:rsidRPr="000C2E58">
        <w:rPr>
          <w:rFonts w:ascii="Arial" w:hAnsi="Arial" w:cs="Arial"/>
          <w:i/>
          <w:iCs/>
          <w:color w:val="222222"/>
          <w:sz w:val="24"/>
          <w:szCs w:val="24"/>
          <w:shd w:val="clear" w:color="auto" w:fill="FFFFFF"/>
        </w:rPr>
        <w:t>Child Care in Practice</w:t>
      </w:r>
      <w:r w:rsidRPr="000C2E58">
        <w:rPr>
          <w:rFonts w:ascii="Arial" w:hAnsi="Arial" w:cs="Arial"/>
          <w:color w:val="222222"/>
          <w:sz w:val="24"/>
          <w:szCs w:val="24"/>
          <w:shd w:val="clear" w:color="auto" w:fill="FFFFFF"/>
        </w:rPr>
        <w:t>, </w:t>
      </w:r>
      <w:r w:rsidRPr="000C2E58">
        <w:rPr>
          <w:rFonts w:ascii="Arial" w:hAnsi="Arial" w:cs="Arial"/>
          <w:i/>
          <w:iCs/>
          <w:color w:val="222222"/>
          <w:sz w:val="24"/>
          <w:szCs w:val="24"/>
          <w:shd w:val="clear" w:color="auto" w:fill="FFFFFF"/>
        </w:rPr>
        <w:t>27</w:t>
      </w:r>
      <w:r w:rsidRPr="000C2E58">
        <w:rPr>
          <w:rFonts w:ascii="Arial" w:hAnsi="Arial" w:cs="Arial"/>
          <w:color w:val="222222"/>
          <w:sz w:val="24"/>
          <w:szCs w:val="24"/>
          <w:shd w:val="clear" w:color="auto" w:fill="FFFFFF"/>
        </w:rPr>
        <w:t xml:space="preserve">(3), pp.212-223. </w:t>
      </w:r>
    </w:p>
    <w:p w14:paraId="67F1CBBC" w14:textId="77777777" w:rsidR="00B86F41" w:rsidRPr="000C2E58" w:rsidRDefault="00B86F41" w:rsidP="000C2E58">
      <w:pPr>
        <w:spacing w:line="360" w:lineRule="auto"/>
        <w:rPr>
          <w:rFonts w:ascii="Arial" w:hAnsi="Arial" w:cs="Arial"/>
          <w:color w:val="222222"/>
          <w:sz w:val="24"/>
          <w:szCs w:val="24"/>
          <w:shd w:val="clear" w:color="auto" w:fill="FFFFFF"/>
        </w:rPr>
      </w:pPr>
      <w:r w:rsidRPr="000C2E58">
        <w:rPr>
          <w:rFonts w:ascii="Arial" w:hAnsi="Arial" w:cs="Arial"/>
          <w:color w:val="222222"/>
          <w:sz w:val="24"/>
          <w:szCs w:val="24"/>
          <w:shd w:val="clear" w:color="auto" w:fill="FFFFFF"/>
        </w:rPr>
        <w:t>King, P. and Sturrock, G. (2019) </w:t>
      </w:r>
      <w:r w:rsidRPr="000C2E58">
        <w:rPr>
          <w:rFonts w:ascii="Arial" w:hAnsi="Arial" w:cs="Arial"/>
          <w:i/>
          <w:iCs/>
          <w:color w:val="222222"/>
          <w:sz w:val="24"/>
          <w:szCs w:val="24"/>
          <w:shd w:val="clear" w:color="auto" w:fill="FFFFFF"/>
        </w:rPr>
        <w:t xml:space="preserve">The play cycle: Theory, </w:t>
      </w:r>
      <w:proofErr w:type="gramStart"/>
      <w:r w:rsidRPr="000C2E58">
        <w:rPr>
          <w:rFonts w:ascii="Arial" w:hAnsi="Arial" w:cs="Arial"/>
          <w:i/>
          <w:iCs/>
          <w:color w:val="222222"/>
          <w:sz w:val="24"/>
          <w:szCs w:val="24"/>
          <w:shd w:val="clear" w:color="auto" w:fill="FFFFFF"/>
        </w:rPr>
        <w:t>research</w:t>
      </w:r>
      <w:proofErr w:type="gramEnd"/>
      <w:r w:rsidRPr="000C2E58">
        <w:rPr>
          <w:rFonts w:ascii="Arial" w:hAnsi="Arial" w:cs="Arial"/>
          <w:i/>
          <w:iCs/>
          <w:color w:val="222222"/>
          <w:sz w:val="24"/>
          <w:szCs w:val="24"/>
          <w:shd w:val="clear" w:color="auto" w:fill="FFFFFF"/>
        </w:rPr>
        <w:t xml:space="preserve"> and application</w:t>
      </w:r>
      <w:r w:rsidRPr="000C2E58">
        <w:rPr>
          <w:rFonts w:ascii="Arial" w:hAnsi="Arial" w:cs="Arial"/>
          <w:color w:val="222222"/>
          <w:sz w:val="24"/>
          <w:szCs w:val="24"/>
          <w:shd w:val="clear" w:color="auto" w:fill="FFFFFF"/>
        </w:rPr>
        <w:t>. Oxon: Routledge.</w:t>
      </w:r>
    </w:p>
    <w:p w14:paraId="745AD1C7" w14:textId="77777777" w:rsidR="00B86F41" w:rsidRPr="000C2E58" w:rsidRDefault="00B86F41" w:rsidP="000C2E58">
      <w:pPr>
        <w:spacing w:line="360" w:lineRule="auto"/>
        <w:rPr>
          <w:rFonts w:ascii="Arial" w:hAnsi="Arial" w:cs="Arial"/>
          <w:sz w:val="24"/>
          <w:szCs w:val="24"/>
        </w:rPr>
      </w:pPr>
      <w:r w:rsidRPr="000C2E58">
        <w:rPr>
          <w:rFonts w:ascii="Arial" w:hAnsi="Arial" w:cs="Arial"/>
          <w:color w:val="222222"/>
          <w:sz w:val="24"/>
          <w:szCs w:val="24"/>
          <w:shd w:val="clear" w:color="auto" w:fill="FFFFFF"/>
        </w:rPr>
        <w:t xml:space="preserve">McInnes </w:t>
      </w:r>
      <w:r w:rsidRPr="000C2E58">
        <w:rPr>
          <w:rFonts w:ascii="Arial" w:hAnsi="Arial" w:cs="Arial"/>
          <w:i/>
          <w:iCs/>
          <w:color w:val="222222"/>
          <w:sz w:val="24"/>
          <w:szCs w:val="24"/>
          <w:shd w:val="clear" w:color="auto" w:fill="FFFFFF"/>
        </w:rPr>
        <w:t>et al.</w:t>
      </w:r>
      <w:r w:rsidRPr="000C2E58">
        <w:rPr>
          <w:rFonts w:ascii="Arial" w:hAnsi="Arial" w:cs="Arial"/>
          <w:color w:val="222222"/>
          <w:sz w:val="24"/>
          <w:szCs w:val="24"/>
          <w:shd w:val="clear" w:color="auto" w:fill="FFFFFF"/>
        </w:rPr>
        <w:t xml:space="preserve"> (2013) ‘The nature of adult–child interaction in the early years classroom: Implications for children's perceptions of play and subsequent learning behaviour’, </w:t>
      </w:r>
      <w:r w:rsidRPr="000C2E58">
        <w:rPr>
          <w:rFonts w:ascii="Arial" w:hAnsi="Arial" w:cs="Arial"/>
          <w:i/>
          <w:iCs/>
          <w:color w:val="222222"/>
          <w:sz w:val="24"/>
          <w:szCs w:val="24"/>
          <w:shd w:val="clear" w:color="auto" w:fill="FFFFFF"/>
        </w:rPr>
        <w:t>European Early Childhood Education Research Journal</w:t>
      </w:r>
      <w:r w:rsidRPr="000C2E58">
        <w:rPr>
          <w:rFonts w:ascii="Arial" w:hAnsi="Arial" w:cs="Arial"/>
          <w:color w:val="222222"/>
          <w:sz w:val="24"/>
          <w:szCs w:val="24"/>
          <w:shd w:val="clear" w:color="auto" w:fill="FFFFFF"/>
        </w:rPr>
        <w:t>, </w:t>
      </w:r>
      <w:r w:rsidRPr="000C2E58">
        <w:rPr>
          <w:rFonts w:ascii="Arial" w:hAnsi="Arial" w:cs="Arial"/>
          <w:i/>
          <w:iCs/>
          <w:color w:val="222222"/>
          <w:sz w:val="24"/>
          <w:szCs w:val="24"/>
          <w:shd w:val="clear" w:color="auto" w:fill="FFFFFF"/>
        </w:rPr>
        <w:t>21</w:t>
      </w:r>
      <w:r w:rsidRPr="000C2E58">
        <w:rPr>
          <w:rFonts w:ascii="Arial" w:hAnsi="Arial" w:cs="Arial"/>
          <w:color w:val="222222"/>
          <w:sz w:val="24"/>
          <w:szCs w:val="24"/>
          <w:shd w:val="clear" w:color="auto" w:fill="FFFFFF"/>
        </w:rPr>
        <w:t xml:space="preserve">(2), pp.268-282. Available at: </w:t>
      </w:r>
      <w:hyperlink r:id="rId18" w:history="1">
        <w:r w:rsidRPr="000C2E58">
          <w:rPr>
            <w:rFonts w:ascii="Arial" w:hAnsi="Arial" w:cs="Arial"/>
            <w:color w:val="0000FF"/>
            <w:sz w:val="24"/>
            <w:szCs w:val="24"/>
            <w:u w:val="single"/>
          </w:rPr>
          <w:t>The nature of adult–child interaction in the early years classroom: Implications for children's perceptions of play and subsequent learning behaviour: European Early Childhood Education Research Journal: Vol 21, No 2 (tandfonline.com)</w:t>
        </w:r>
      </w:hyperlink>
      <w:r w:rsidRPr="000C2E58">
        <w:rPr>
          <w:rFonts w:ascii="Arial" w:hAnsi="Arial" w:cs="Arial"/>
          <w:sz w:val="24"/>
          <w:szCs w:val="24"/>
        </w:rPr>
        <w:t xml:space="preserve"> (Accessed: 18/2/22).</w:t>
      </w:r>
    </w:p>
    <w:p w14:paraId="6E662B52" w14:textId="77777777" w:rsidR="00B86F41" w:rsidRPr="000C2E58" w:rsidRDefault="00B86F41" w:rsidP="000C2E58">
      <w:pPr>
        <w:spacing w:line="360" w:lineRule="auto"/>
        <w:rPr>
          <w:rFonts w:ascii="Arial" w:hAnsi="Arial" w:cs="Arial"/>
          <w:sz w:val="24"/>
          <w:szCs w:val="24"/>
        </w:rPr>
      </w:pPr>
      <w:r w:rsidRPr="000C2E58">
        <w:rPr>
          <w:rFonts w:ascii="Arial" w:hAnsi="Arial" w:cs="Arial"/>
          <w:sz w:val="24"/>
          <w:szCs w:val="24"/>
        </w:rPr>
        <w:t xml:space="preserve">McLeod, S. (2020) ‘Piaget’s Stages of Cognitive Development’, </w:t>
      </w:r>
      <w:r w:rsidRPr="000C2E58">
        <w:rPr>
          <w:rFonts w:ascii="Arial" w:hAnsi="Arial" w:cs="Arial"/>
          <w:i/>
          <w:iCs/>
          <w:sz w:val="24"/>
          <w:szCs w:val="24"/>
        </w:rPr>
        <w:t>Simply Psychology</w:t>
      </w:r>
      <w:r w:rsidRPr="000C2E58">
        <w:rPr>
          <w:rFonts w:ascii="Arial" w:hAnsi="Arial" w:cs="Arial"/>
          <w:sz w:val="24"/>
          <w:szCs w:val="24"/>
        </w:rPr>
        <w:t xml:space="preserve">. Available at: </w:t>
      </w:r>
      <w:hyperlink r:id="rId19" w:history="1">
        <w:r w:rsidRPr="000C2E58">
          <w:rPr>
            <w:rFonts w:ascii="Arial" w:hAnsi="Arial" w:cs="Arial"/>
            <w:color w:val="0000FF"/>
            <w:sz w:val="24"/>
            <w:szCs w:val="24"/>
            <w:u w:val="single"/>
          </w:rPr>
          <w:t>Jean Piaget's Theory and Stages of Cognitive Development | Simply Psychology</w:t>
        </w:r>
      </w:hyperlink>
      <w:r w:rsidRPr="000C2E58">
        <w:rPr>
          <w:rFonts w:ascii="Arial" w:hAnsi="Arial" w:cs="Arial"/>
          <w:sz w:val="24"/>
          <w:szCs w:val="24"/>
        </w:rPr>
        <w:t xml:space="preserve"> (Accessed 17/2/22).</w:t>
      </w:r>
    </w:p>
    <w:p w14:paraId="522E2444" w14:textId="77777777" w:rsidR="00B86F41" w:rsidRPr="000C2E58" w:rsidRDefault="00B86F41" w:rsidP="000C2E58">
      <w:pPr>
        <w:kinsoku w:val="0"/>
        <w:overflowPunct w:val="0"/>
        <w:spacing w:after="0" w:line="360" w:lineRule="auto"/>
        <w:contextualSpacing/>
        <w:textAlignment w:val="baseline"/>
        <w:rPr>
          <w:rFonts w:ascii="Arial" w:eastAsia="+mn-ea" w:hAnsi="Arial" w:cs="Arial"/>
          <w:color w:val="000000"/>
          <w:kern w:val="24"/>
          <w:sz w:val="24"/>
          <w:szCs w:val="24"/>
        </w:rPr>
      </w:pPr>
      <w:r w:rsidRPr="000C2E58">
        <w:rPr>
          <w:rFonts w:ascii="Arial" w:eastAsia="+mn-ea" w:hAnsi="Arial" w:cs="Arial"/>
          <w:color w:val="000000"/>
          <w:kern w:val="24"/>
          <w:sz w:val="24"/>
          <w:szCs w:val="24"/>
        </w:rPr>
        <w:lastRenderedPageBreak/>
        <w:t xml:space="preserve">Moyles, J. (2013) </w:t>
      </w:r>
      <w:r w:rsidRPr="000C2E58">
        <w:rPr>
          <w:rFonts w:ascii="Arial" w:eastAsia="+mn-ea" w:hAnsi="Arial" w:cs="Arial"/>
          <w:i/>
          <w:iCs/>
          <w:color w:val="000000"/>
          <w:kern w:val="24"/>
          <w:sz w:val="24"/>
          <w:szCs w:val="24"/>
        </w:rPr>
        <w:t>Play and Early Years: Birth to Seven Years</w:t>
      </w:r>
      <w:r w:rsidRPr="000C2E58">
        <w:rPr>
          <w:rFonts w:ascii="Arial" w:eastAsia="+mn-ea" w:hAnsi="Arial" w:cs="Arial"/>
          <w:color w:val="000000"/>
          <w:kern w:val="24"/>
          <w:sz w:val="24"/>
          <w:szCs w:val="24"/>
        </w:rPr>
        <w:t xml:space="preserve">. Berkshire: Open University Press. Available at: </w:t>
      </w:r>
      <w:hyperlink r:id="rId20" w:anchor="v=onepage&amp;q=play%20prepares%20the%20child%E2%80%99s%20mind%20for%20the%20learning%20tasks%20of%20today.%E2%80%9D&amp;f=false" w:history="1">
        <w:r w:rsidRPr="000C2E58">
          <w:rPr>
            <w:rFonts w:ascii="Arial" w:hAnsi="Arial" w:cs="Arial"/>
            <w:color w:val="0000FF"/>
            <w:sz w:val="24"/>
            <w:szCs w:val="24"/>
            <w:u w:val="single"/>
          </w:rPr>
          <w:t>EBOOK: Thinking about Play: Developing a Reflective Approach - Janet Moyles - Google Books</w:t>
        </w:r>
      </w:hyperlink>
      <w:r w:rsidRPr="000C2E58">
        <w:rPr>
          <w:rFonts w:ascii="Arial" w:hAnsi="Arial" w:cs="Arial"/>
          <w:sz w:val="24"/>
          <w:szCs w:val="24"/>
        </w:rPr>
        <w:t xml:space="preserve"> (Accessed: 18/2/22).</w:t>
      </w:r>
    </w:p>
    <w:p w14:paraId="1CC5BD5D" w14:textId="77777777" w:rsidR="00F65D09" w:rsidRPr="000C2E58" w:rsidRDefault="00F65D09" w:rsidP="000C2E58">
      <w:pPr>
        <w:spacing w:line="360" w:lineRule="auto"/>
        <w:rPr>
          <w:rFonts w:ascii="Arial" w:hAnsi="Arial" w:cs="Arial"/>
          <w:sz w:val="24"/>
          <w:szCs w:val="24"/>
        </w:rPr>
      </w:pPr>
    </w:p>
    <w:p w14:paraId="4616096A" w14:textId="68FE5FBD"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PACEY (2016) </w:t>
      </w:r>
      <w:r w:rsidRPr="000C2E58">
        <w:rPr>
          <w:rFonts w:ascii="Arial" w:hAnsi="Arial" w:cs="Arial"/>
          <w:i/>
          <w:iCs/>
          <w:sz w:val="24"/>
          <w:szCs w:val="24"/>
        </w:rPr>
        <w:t xml:space="preserve">Child Observations and Learning Journey’s. </w:t>
      </w:r>
      <w:r w:rsidRPr="000C2E58">
        <w:rPr>
          <w:rFonts w:ascii="Arial" w:hAnsi="Arial" w:cs="Arial"/>
          <w:sz w:val="24"/>
          <w:szCs w:val="24"/>
        </w:rPr>
        <w:t xml:space="preserve">Available at: </w:t>
      </w:r>
      <w:hyperlink r:id="rId21" w:history="1">
        <w:r w:rsidRPr="000C2E58">
          <w:rPr>
            <w:rFonts w:ascii="Arial" w:hAnsi="Arial" w:cs="Arial"/>
            <w:color w:val="0000FF"/>
            <w:sz w:val="24"/>
            <w:szCs w:val="24"/>
            <w:u w:val="single"/>
          </w:rPr>
          <w:t>Fact Sheet title (pacey.org.uk)</w:t>
        </w:r>
      </w:hyperlink>
      <w:r w:rsidRPr="000C2E58">
        <w:rPr>
          <w:rFonts w:ascii="Arial" w:hAnsi="Arial" w:cs="Arial"/>
          <w:sz w:val="24"/>
          <w:szCs w:val="24"/>
        </w:rPr>
        <w:t xml:space="preserve"> (Accessed: 18/2/22).</w:t>
      </w:r>
    </w:p>
    <w:p w14:paraId="7D44EA28"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PACEY (2017) </w:t>
      </w:r>
      <w:r w:rsidRPr="000C2E58">
        <w:rPr>
          <w:rFonts w:ascii="Arial" w:hAnsi="Arial" w:cs="Arial"/>
          <w:i/>
          <w:iCs/>
          <w:sz w:val="24"/>
          <w:szCs w:val="24"/>
        </w:rPr>
        <w:t>Assessment and Planning for Learning in Wales</w:t>
      </w:r>
      <w:r w:rsidRPr="000C2E58">
        <w:rPr>
          <w:rFonts w:ascii="Arial" w:hAnsi="Arial" w:cs="Arial"/>
          <w:sz w:val="24"/>
          <w:szCs w:val="24"/>
        </w:rPr>
        <w:t xml:space="preserve">. Available at: </w:t>
      </w:r>
      <w:hyperlink r:id="rId22" w:history="1">
        <w:r w:rsidRPr="000C2E58">
          <w:rPr>
            <w:rFonts w:ascii="Arial" w:hAnsi="Arial" w:cs="Arial"/>
            <w:color w:val="0000FF"/>
            <w:sz w:val="24"/>
            <w:szCs w:val="24"/>
            <w:u w:val="single"/>
          </w:rPr>
          <w:t>Fact Sheet title (pacey.org.uk)</w:t>
        </w:r>
      </w:hyperlink>
      <w:r w:rsidRPr="000C2E58">
        <w:rPr>
          <w:rFonts w:ascii="Arial" w:hAnsi="Arial" w:cs="Arial"/>
          <w:sz w:val="24"/>
          <w:szCs w:val="24"/>
        </w:rPr>
        <w:t xml:space="preserve"> (Accessed: 18/2/22).</w:t>
      </w:r>
    </w:p>
    <w:p w14:paraId="11176BB4" w14:textId="77777777" w:rsidR="00F65D09" w:rsidRPr="000C2E58" w:rsidRDefault="00F65D09" w:rsidP="000C2E58">
      <w:pPr>
        <w:spacing w:line="360" w:lineRule="auto"/>
        <w:rPr>
          <w:rFonts w:ascii="Arial" w:hAnsi="Arial" w:cs="Arial"/>
          <w:sz w:val="24"/>
          <w:szCs w:val="24"/>
        </w:rPr>
      </w:pPr>
      <w:proofErr w:type="spellStart"/>
      <w:r w:rsidRPr="000C2E58">
        <w:rPr>
          <w:rFonts w:ascii="Arial" w:hAnsi="Arial" w:cs="Arial"/>
          <w:sz w:val="24"/>
          <w:szCs w:val="24"/>
        </w:rPr>
        <w:t>Petrović-Sočo</w:t>
      </w:r>
      <w:proofErr w:type="spellEnd"/>
      <w:r w:rsidRPr="000C2E58">
        <w:rPr>
          <w:rFonts w:ascii="Arial" w:hAnsi="Arial" w:cs="Arial"/>
          <w:sz w:val="24"/>
          <w:szCs w:val="24"/>
        </w:rPr>
        <w:t xml:space="preserve">, B. (2014) ‘Symbolic Play of Children at an Early Age’, </w:t>
      </w:r>
      <w:r w:rsidRPr="000C2E58">
        <w:rPr>
          <w:rFonts w:ascii="Arial" w:hAnsi="Arial" w:cs="Arial"/>
          <w:i/>
          <w:iCs/>
          <w:sz w:val="24"/>
          <w:szCs w:val="24"/>
        </w:rPr>
        <w:t>Croatian Journal of Education</w:t>
      </w:r>
      <w:r w:rsidRPr="000C2E58">
        <w:rPr>
          <w:rFonts w:ascii="Arial" w:hAnsi="Arial" w:cs="Arial"/>
          <w:sz w:val="24"/>
          <w:szCs w:val="24"/>
        </w:rPr>
        <w:t xml:space="preserve">, 16(1), pp.235-251. Available at: </w:t>
      </w:r>
      <w:hyperlink r:id="rId23" w:history="1">
        <w:r w:rsidRPr="000C2E58">
          <w:rPr>
            <w:rFonts w:ascii="Arial" w:hAnsi="Arial" w:cs="Arial"/>
            <w:color w:val="0000FF"/>
            <w:sz w:val="24"/>
            <w:szCs w:val="24"/>
            <w:u w:val="single"/>
          </w:rPr>
          <w:t>174042 (srce.hr)</w:t>
        </w:r>
      </w:hyperlink>
      <w:r w:rsidRPr="000C2E58">
        <w:rPr>
          <w:rFonts w:ascii="Arial" w:hAnsi="Arial" w:cs="Arial"/>
          <w:sz w:val="24"/>
          <w:szCs w:val="24"/>
        </w:rPr>
        <w:t xml:space="preserve"> (Accessed: 17/2/22).</w:t>
      </w:r>
    </w:p>
    <w:p w14:paraId="1B545922"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Play Scotland (2018) </w:t>
      </w:r>
      <w:r w:rsidRPr="000C2E58">
        <w:rPr>
          <w:rFonts w:ascii="Arial" w:hAnsi="Arial" w:cs="Arial"/>
          <w:i/>
          <w:iCs/>
          <w:sz w:val="24"/>
          <w:szCs w:val="24"/>
        </w:rPr>
        <w:t xml:space="preserve">Play Scotland Play Types Poster. </w:t>
      </w:r>
      <w:r w:rsidRPr="000C2E58">
        <w:rPr>
          <w:rFonts w:ascii="Arial" w:hAnsi="Arial" w:cs="Arial"/>
          <w:sz w:val="24"/>
          <w:szCs w:val="24"/>
        </w:rPr>
        <w:t xml:space="preserve">Available at: </w:t>
      </w:r>
      <w:hyperlink r:id="rId24" w:history="1">
        <w:r w:rsidRPr="000C2E58">
          <w:rPr>
            <w:rStyle w:val="Hyperlink"/>
            <w:rFonts w:ascii="Arial" w:hAnsi="Arial" w:cs="Arial"/>
            <w:sz w:val="24"/>
            <w:szCs w:val="24"/>
          </w:rPr>
          <w:t>Play Scotland Play Types Poster - Play Scotland</w:t>
        </w:r>
      </w:hyperlink>
      <w:r w:rsidRPr="000C2E58">
        <w:rPr>
          <w:rFonts w:ascii="Arial" w:hAnsi="Arial" w:cs="Arial"/>
          <w:sz w:val="24"/>
          <w:szCs w:val="24"/>
        </w:rPr>
        <w:t xml:space="preserve"> (Accessed: 15/2/22).</w:t>
      </w:r>
    </w:p>
    <w:p w14:paraId="6A8BDCEB"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Quinn, S., Donnelly, S. and Kidd, E. (2018) ‘The relationship between symbolic play and language acquisition: A meta-analytic review’, </w:t>
      </w:r>
      <w:r w:rsidRPr="000C2E58">
        <w:rPr>
          <w:rFonts w:ascii="Arial" w:hAnsi="Arial" w:cs="Arial"/>
          <w:i/>
          <w:iCs/>
          <w:sz w:val="24"/>
          <w:szCs w:val="24"/>
        </w:rPr>
        <w:t>Developmental Review</w:t>
      </w:r>
      <w:r w:rsidRPr="000C2E58">
        <w:rPr>
          <w:rFonts w:ascii="Arial" w:hAnsi="Arial" w:cs="Arial"/>
          <w:sz w:val="24"/>
          <w:szCs w:val="24"/>
        </w:rPr>
        <w:t>, 49, pp. 121-135.</w:t>
      </w:r>
    </w:p>
    <w:p w14:paraId="496B32CC" w14:textId="77777777" w:rsidR="00F65D09" w:rsidRPr="000C2E58" w:rsidRDefault="00F65D09" w:rsidP="000C2E58">
      <w:pPr>
        <w:spacing w:line="360" w:lineRule="auto"/>
        <w:rPr>
          <w:rFonts w:ascii="Arial" w:hAnsi="Arial" w:cs="Arial"/>
          <w:sz w:val="24"/>
          <w:szCs w:val="24"/>
        </w:rPr>
      </w:pPr>
      <w:proofErr w:type="spellStart"/>
      <w:r w:rsidRPr="000C2E58">
        <w:rPr>
          <w:rFonts w:ascii="Arial" w:hAnsi="Arial" w:cs="Arial"/>
          <w:sz w:val="24"/>
          <w:szCs w:val="24"/>
        </w:rPr>
        <w:t>Rymanowicz</w:t>
      </w:r>
      <w:proofErr w:type="spellEnd"/>
      <w:r w:rsidRPr="000C2E58">
        <w:rPr>
          <w:rFonts w:ascii="Arial" w:hAnsi="Arial" w:cs="Arial"/>
          <w:sz w:val="24"/>
          <w:szCs w:val="24"/>
        </w:rPr>
        <w:t>, K. (2015)</w:t>
      </w:r>
      <w:r w:rsidRPr="000C2E58">
        <w:rPr>
          <w:rFonts w:ascii="Arial" w:hAnsi="Arial" w:cs="Arial"/>
          <w:i/>
          <w:iCs/>
          <w:sz w:val="24"/>
          <w:szCs w:val="24"/>
        </w:rPr>
        <w:t xml:space="preserve"> The Power of Play – Part 5: Adult Roles in Child’s Play. </w:t>
      </w:r>
      <w:r w:rsidRPr="000C2E58">
        <w:rPr>
          <w:rFonts w:ascii="Arial" w:hAnsi="Arial" w:cs="Arial"/>
          <w:sz w:val="24"/>
          <w:szCs w:val="24"/>
        </w:rPr>
        <w:t xml:space="preserve">Available at: </w:t>
      </w:r>
      <w:hyperlink r:id="rId25" w:history="1">
        <w:r w:rsidRPr="000C2E58">
          <w:rPr>
            <w:rFonts w:ascii="Arial" w:hAnsi="Arial" w:cs="Arial"/>
            <w:color w:val="0000FF"/>
            <w:sz w:val="24"/>
            <w:szCs w:val="24"/>
            <w:u w:val="single"/>
          </w:rPr>
          <w:t>The power of play – Part 5: Adult roles in child’s play - MSU Extension</w:t>
        </w:r>
      </w:hyperlink>
      <w:r w:rsidRPr="000C2E58">
        <w:rPr>
          <w:rFonts w:ascii="Arial" w:hAnsi="Arial" w:cs="Arial"/>
          <w:sz w:val="24"/>
          <w:szCs w:val="24"/>
        </w:rPr>
        <w:t xml:space="preserve"> (Accessed: 18/2/22).</w:t>
      </w:r>
    </w:p>
    <w:p w14:paraId="6D439F57" w14:textId="77777777" w:rsidR="00F65D09" w:rsidRPr="000C2E58" w:rsidRDefault="00F65D09" w:rsidP="000C2E58">
      <w:pPr>
        <w:spacing w:line="360" w:lineRule="auto"/>
        <w:rPr>
          <w:rFonts w:ascii="Arial" w:hAnsi="Arial" w:cs="Arial"/>
          <w:sz w:val="24"/>
          <w:szCs w:val="24"/>
        </w:rPr>
      </w:pPr>
      <w:r w:rsidRPr="000C2E58">
        <w:rPr>
          <w:rFonts w:ascii="Arial" w:hAnsi="Arial" w:cs="Arial"/>
          <w:color w:val="222222"/>
          <w:sz w:val="24"/>
          <w:szCs w:val="24"/>
          <w:shd w:val="clear" w:color="auto" w:fill="FFFFFF"/>
        </w:rPr>
        <w:t xml:space="preserve">Sands, C. (2013) ‘The Play Cycle: Observing and Understanding Play’, </w:t>
      </w:r>
      <w:r w:rsidRPr="000C2E58">
        <w:rPr>
          <w:rFonts w:ascii="Arial" w:hAnsi="Arial" w:cs="Arial"/>
          <w:i/>
          <w:iCs/>
          <w:color w:val="222222"/>
          <w:sz w:val="24"/>
          <w:szCs w:val="24"/>
          <w:shd w:val="clear" w:color="auto" w:fill="FFFFFF"/>
        </w:rPr>
        <w:t xml:space="preserve">Children’s </w:t>
      </w:r>
      <w:proofErr w:type="spellStart"/>
      <w:r w:rsidRPr="000C2E58">
        <w:rPr>
          <w:rFonts w:ascii="Arial" w:hAnsi="Arial" w:cs="Arial"/>
          <w:i/>
          <w:iCs/>
          <w:color w:val="222222"/>
          <w:sz w:val="24"/>
          <w:szCs w:val="24"/>
          <w:shd w:val="clear" w:color="auto" w:fill="FFFFFF"/>
        </w:rPr>
        <w:t>Scrapstore</w:t>
      </w:r>
      <w:proofErr w:type="spellEnd"/>
      <w:r w:rsidRPr="000C2E58">
        <w:rPr>
          <w:rFonts w:ascii="Arial" w:hAnsi="Arial" w:cs="Arial"/>
          <w:color w:val="222222"/>
          <w:sz w:val="24"/>
          <w:szCs w:val="24"/>
          <w:shd w:val="clear" w:color="auto" w:fill="FFFFFF"/>
        </w:rPr>
        <w:t xml:space="preserve"> [blog]. Available at: </w:t>
      </w:r>
      <w:hyperlink r:id="rId26" w:history="1">
        <w:r w:rsidRPr="000C2E58">
          <w:rPr>
            <w:rFonts w:ascii="Arial" w:hAnsi="Arial" w:cs="Arial"/>
            <w:color w:val="0000FF"/>
            <w:sz w:val="24"/>
            <w:szCs w:val="24"/>
            <w:u w:val="single"/>
          </w:rPr>
          <w:t xml:space="preserve">The Play Cycle: Observing &amp; Understanding Play — Children's </w:t>
        </w:r>
        <w:proofErr w:type="spellStart"/>
        <w:r w:rsidRPr="000C2E58">
          <w:rPr>
            <w:rFonts w:ascii="Arial" w:hAnsi="Arial" w:cs="Arial"/>
            <w:color w:val="0000FF"/>
            <w:sz w:val="24"/>
            <w:szCs w:val="24"/>
            <w:u w:val="single"/>
          </w:rPr>
          <w:t>Scrapstore</w:t>
        </w:r>
        <w:proofErr w:type="spellEnd"/>
        <w:r w:rsidRPr="000C2E58">
          <w:rPr>
            <w:rFonts w:ascii="Arial" w:hAnsi="Arial" w:cs="Arial"/>
            <w:color w:val="0000FF"/>
            <w:sz w:val="24"/>
            <w:szCs w:val="24"/>
            <w:u w:val="single"/>
          </w:rPr>
          <w:t xml:space="preserve"> (childrensscrapstore.co.uk)</w:t>
        </w:r>
      </w:hyperlink>
      <w:r w:rsidRPr="000C2E58">
        <w:rPr>
          <w:rFonts w:ascii="Arial" w:hAnsi="Arial" w:cs="Arial"/>
          <w:sz w:val="24"/>
          <w:szCs w:val="24"/>
        </w:rPr>
        <w:t xml:space="preserve"> (Accessed: 19/2/22).</w:t>
      </w:r>
    </w:p>
    <w:p w14:paraId="357A864D" w14:textId="77777777" w:rsidR="00F65D09" w:rsidRPr="000C2E58" w:rsidRDefault="00F65D09" w:rsidP="000C2E58">
      <w:pPr>
        <w:spacing w:line="360" w:lineRule="auto"/>
        <w:rPr>
          <w:rFonts w:ascii="Arial" w:hAnsi="Arial" w:cs="Arial"/>
          <w:sz w:val="24"/>
          <w:szCs w:val="24"/>
        </w:rPr>
      </w:pPr>
      <w:proofErr w:type="spellStart"/>
      <w:r w:rsidRPr="000C2E58">
        <w:rPr>
          <w:rFonts w:ascii="Arial" w:hAnsi="Arial" w:cs="Arial"/>
          <w:sz w:val="24"/>
          <w:szCs w:val="24"/>
          <w:shd w:val="clear" w:color="auto" w:fill="FFFFFF"/>
        </w:rPr>
        <w:t>Storli</w:t>
      </w:r>
      <w:proofErr w:type="spellEnd"/>
      <w:r w:rsidRPr="000C2E58">
        <w:rPr>
          <w:rFonts w:ascii="Arial" w:hAnsi="Arial" w:cs="Arial"/>
          <w:sz w:val="24"/>
          <w:szCs w:val="24"/>
          <w:shd w:val="clear" w:color="auto" w:fill="FFFFFF"/>
        </w:rPr>
        <w:t xml:space="preserve">, R. and Hansen </w:t>
      </w:r>
      <w:proofErr w:type="spellStart"/>
      <w:r w:rsidRPr="000C2E58">
        <w:rPr>
          <w:rFonts w:ascii="Arial" w:hAnsi="Arial" w:cs="Arial"/>
          <w:sz w:val="24"/>
          <w:szCs w:val="24"/>
          <w:shd w:val="clear" w:color="auto" w:fill="FFFFFF"/>
        </w:rPr>
        <w:t>Sandseter</w:t>
      </w:r>
      <w:proofErr w:type="spellEnd"/>
      <w:r w:rsidRPr="000C2E58">
        <w:rPr>
          <w:rFonts w:ascii="Arial" w:hAnsi="Arial" w:cs="Arial"/>
          <w:sz w:val="24"/>
          <w:szCs w:val="24"/>
          <w:shd w:val="clear" w:color="auto" w:fill="FFFFFF"/>
        </w:rPr>
        <w:t>, E. (2017) ‘Gender matters: Male and female ECEC practitioners’ perceptions and practices regarding children's rough-and-tumble play (R&amp;T)’, </w:t>
      </w:r>
      <w:r w:rsidRPr="000C2E58">
        <w:rPr>
          <w:rFonts w:ascii="Arial" w:hAnsi="Arial" w:cs="Arial"/>
          <w:i/>
          <w:iCs/>
          <w:sz w:val="24"/>
          <w:szCs w:val="24"/>
          <w:shd w:val="clear" w:color="auto" w:fill="FFFFFF"/>
        </w:rPr>
        <w:t>European Early Childhood Education Research Journal</w:t>
      </w:r>
      <w:r w:rsidRPr="000C2E58">
        <w:rPr>
          <w:rFonts w:ascii="Arial" w:hAnsi="Arial" w:cs="Arial"/>
          <w:sz w:val="24"/>
          <w:szCs w:val="24"/>
          <w:shd w:val="clear" w:color="auto" w:fill="FFFFFF"/>
        </w:rPr>
        <w:t>, </w:t>
      </w:r>
      <w:r w:rsidRPr="000C2E58">
        <w:rPr>
          <w:rFonts w:ascii="Arial" w:hAnsi="Arial" w:cs="Arial"/>
          <w:i/>
          <w:iCs/>
          <w:sz w:val="24"/>
          <w:szCs w:val="24"/>
          <w:shd w:val="clear" w:color="auto" w:fill="FFFFFF"/>
        </w:rPr>
        <w:t>25</w:t>
      </w:r>
      <w:r w:rsidRPr="000C2E58">
        <w:rPr>
          <w:rFonts w:ascii="Arial" w:hAnsi="Arial" w:cs="Arial"/>
          <w:sz w:val="24"/>
          <w:szCs w:val="24"/>
          <w:shd w:val="clear" w:color="auto" w:fill="FFFFFF"/>
        </w:rPr>
        <w:t xml:space="preserve">(6), pp.838-853. Available at: </w:t>
      </w:r>
      <w:hyperlink r:id="rId27" w:history="1">
        <w:r w:rsidRPr="000C2E58">
          <w:rPr>
            <w:rStyle w:val="Hyperlink"/>
            <w:rFonts w:ascii="Arial" w:hAnsi="Arial" w:cs="Arial"/>
            <w:sz w:val="24"/>
            <w:szCs w:val="24"/>
            <w:shd w:val="clear" w:color="auto" w:fill="FFFFFF"/>
          </w:rPr>
          <w:t>Citations: Gender matters: male and female ECEC practitioners’ perceptions and practices regarding children's rough-and-tumble play (R&amp;T) (tandfonline.com)</w:t>
        </w:r>
      </w:hyperlink>
      <w:r w:rsidRPr="000C2E58">
        <w:rPr>
          <w:rFonts w:ascii="Arial" w:hAnsi="Arial" w:cs="Arial"/>
          <w:sz w:val="24"/>
          <w:szCs w:val="24"/>
          <w:shd w:val="clear" w:color="auto" w:fill="FFFFFF"/>
        </w:rPr>
        <w:t xml:space="preserve"> </w:t>
      </w:r>
      <w:r w:rsidRPr="000C2E58">
        <w:rPr>
          <w:rFonts w:ascii="Arial" w:hAnsi="Arial" w:cs="Arial"/>
          <w:sz w:val="24"/>
          <w:szCs w:val="24"/>
        </w:rPr>
        <w:t>(Accessed: 18/2/22).</w:t>
      </w:r>
    </w:p>
    <w:p w14:paraId="71913D4B"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Twinkl (2021) </w:t>
      </w:r>
      <w:r w:rsidRPr="000C2E58">
        <w:rPr>
          <w:rFonts w:ascii="Arial" w:hAnsi="Arial" w:cs="Arial"/>
          <w:i/>
          <w:iCs/>
          <w:sz w:val="24"/>
          <w:szCs w:val="24"/>
        </w:rPr>
        <w:t xml:space="preserve">What is Symbolic Play? </w:t>
      </w:r>
      <w:r w:rsidRPr="000C2E58">
        <w:rPr>
          <w:rFonts w:ascii="Arial" w:hAnsi="Arial" w:cs="Arial"/>
          <w:sz w:val="24"/>
          <w:szCs w:val="24"/>
        </w:rPr>
        <w:t xml:space="preserve">Available at: </w:t>
      </w:r>
      <w:hyperlink r:id="rId28" w:history="1">
        <w:r w:rsidRPr="000C2E58">
          <w:rPr>
            <w:rFonts w:ascii="Arial" w:hAnsi="Arial" w:cs="Arial"/>
            <w:color w:val="0000FF"/>
            <w:sz w:val="24"/>
            <w:szCs w:val="24"/>
            <w:u w:val="single"/>
          </w:rPr>
          <w:t>What is Symbolic Play? | Twinkl Teaching Wiki</w:t>
        </w:r>
      </w:hyperlink>
      <w:r w:rsidRPr="000C2E58">
        <w:rPr>
          <w:rFonts w:ascii="Arial" w:hAnsi="Arial" w:cs="Arial"/>
          <w:sz w:val="24"/>
          <w:szCs w:val="24"/>
        </w:rPr>
        <w:t xml:space="preserve"> (Accessed 17/2/22).</w:t>
      </w:r>
    </w:p>
    <w:p w14:paraId="1A647A8B"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lastRenderedPageBreak/>
        <w:t xml:space="preserve">Welsh Government (2014) </w:t>
      </w:r>
      <w:r w:rsidRPr="000C2E58">
        <w:rPr>
          <w:rFonts w:ascii="Arial" w:hAnsi="Arial" w:cs="Arial"/>
          <w:i/>
          <w:iCs/>
          <w:sz w:val="24"/>
          <w:szCs w:val="24"/>
        </w:rPr>
        <w:t xml:space="preserve">Wales – A Play Friendly Country: Statutory Guidance. </w:t>
      </w:r>
      <w:r w:rsidRPr="000C2E58">
        <w:rPr>
          <w:rFonts w:ascii="Arial" w:hAnsi="Arial" w:cs="Arial"/>
          <w:sz w:val="24"/>
          <w:szCs w:val="24"/>
        </w:rPr>
        <w:t xml:space="preserve">Available at: </w:t>
      </w:r>
      <w:hyperlink r:id="rId29" w:history="1">
        <w:r w:rsidRPr="000C2E58">
          <w:rPr>
            <w:rFonts w:ascii="Arial" w:hAnsi="Arial" w:cs="Arial"/>
            <w:color w:val="0000FF"/>
            <w:sz w:val="24"/>
            <w:szCs w:val="24"/>
            <w:u w:val="single"/>
          </w:rPr>
          <w:t xml:space="preserve">141007-wales-a-play-friendly-country-en.pdf0 </w:t>
        </w:r>
        <w:proofErr w:type="spellStart"/>
        <w:r w:rsidRPr="000C2E58">
          <w:rPr>
            <w:rFonts w:ascii="Arial" w:hAnsi="Arial" w:cs="Arial"/>
            <w:color w:val="0000FF"/>
            <w:sz w:val="24"/>
            <w:szCs w:val="24"/>
            <w:u w:val="single"/>
          </w:rPr>
          <w:t>s..pdf</w:t>
        </w:r>
        <w:proofErr w:type="spellEnd"/>
      </w:hyperlink>
      <w:r w:rsidRPr="000C2E58">
        <w:rPr>
          <w:rFonts w:ascii="Arial" w:hAnsi="Arial" w:cs="Arial"/>
          <w:sz w:val="24"/>
          <w:szCs w:val="24"/>
        </w:rPr>
        <w:t xml:space="preserve"> (Accessed: 18/2/22).</w:t>
      </w:r>
    </w:p>
    <w:p w14:paraId="62F55A91"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Welsh Government (2015) </w:t>
      </w:r>
      <w:r w:rsidRPr="000C2E58">
        <w:rPr>
          <w:rFonts w:ascii="Arial" w:hAnsi="Arial" w:cs="Arial"/>
          <w:i/>
          <w:iCs/>
          <w:sz w:val="24"/>
          <w:szCs w:val="24"/>
        </w:rPr>
        <w:t>Evaluating the Foundation Phase: Final Report</w:t>
      </w:r>
      <w:r w:rsidRPr="000C2E58">
        <w:rPr>
          <w:rFonts w:ascii="Arial" w:hAnsi="Arial" w:cs="Arial"/>
          <w:sz w:val="24"/>
          <w:szCs w:val="24"/>
        </w:rPr>
        <w:t xml:space="preserve">. Available at: </w:t>
      </w:r>
      <w:hyperlink r:id="rId30" w:history="1">
        <w:r w:rsidRPr="000C2E58">
          <w:rPr>
            <w:rFonts w:ascii="Arial" w:hAnsi="Arial" w:cs="Arial"/>
            <w:color w:val="0000FF"/>
            <w:sz w:val="24"/>
            <w:szCs w:val="24"/>
            <w:u w:val="single"/>
          </w:rPr>
          <w:t>Evaluating the Foundation Phase: Final report (</w:t>
        </w:r>
        <w:proofErr w:type="spellStart"/>
        <w:r w:rsidRPr="000C2E58">
          <w:rPr>
            <w:rFonts w:ascii="Arial" w:hAnsi="Arial" w:cs="Arial"/>
            <w:color w:val="0000FF"/>
            <w:sz w:val="24"/>
            <w:szCs w:val="24"/>
            <w:u w:val="single"/>
          </w:rPr>
          <w:t>gov.wales</w:t>
        </w:r>
        <w:proofErr w:type="spellEnd"/>
        <w:r w:rsidRPr="000C2E58">
          <w:rPr>
            <w:rFonts w:ascii="Arial" w:hAnsi="Arial" w:cs="Arial"/>
            <w:color w:val="0000FF"/>
            <w:sz w:val="24"/>
            <w:szCs w:val="24"/>
            <w:u w:val="single"/>
          </w:rPr>
          <w:t>)</w:t>
        </w:r>
      </w:hyperlink>
      <w:r w:rsidRPr="000C2E58">
        <w:rPr>
          <w:rFonts w:ascii="Arial" w:hAnsi="Arial" w:cs="Arial"/>
          <w:sz w:val="24"/>
          <w:szCs w:val="24"/>
        </w:rPr>
        <w:t xml:space="preserve"> (Accessed: 19/2/22).</w:t>
      </w:r>
    </w:p>
    <w:p w14:paraId="2B64634F"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Welsh Government (2017) </w:t>
      </w:r>
      <w:r w:rsidRPr="000C2E58">
        <w:rPr>
          <w:rFonts w:ascii="Arial" w:hAnsi="Arial" w:cs="Arial"/>
          <w:i/>
          <w:iCs/>
          <w:sz w:val="24"/>
          <w:szCs w:val="24"/>
        </w:rPr>
        <w:t xml:space="preserve">Foundation Phase Profile Handbook. </w:t>
      </w:r>
      <w:r w:rsidRPr="000C2E58">
        <w:rPr>
          <w:rFonts w:ascii="Arial" w:hAnsi="Arial" w:cs="Arial"/>
          <w:sz w:val="24"/>
          <w:szCs w:val="24"/>
        </w:rPr>
        <w:t xml:space="preserve">Available at: </w:t>
      </w:r>
      <w:hyperlink r:id="rId31" w:history="1">
        <w:r w:rsidRPr="000C2E58">
          <w:rPr>
            <w:rFonts w:ascii="Arial" w:hAnsi="Arial" w:cs="Arial"/>
            <w:color w:val="0000FF"/>
            <w:sz w:val="24"/>
            <w:szCs w:val="24"/>
            <w:u w:val="single"/>
          </w:rPr>
          <w:t>foundation-phase-profile-handbook-revised-september-2017.pdf (</w:t>
        </w:r>
        <w:proofErr w:type="spellStart"/>
        <w:r w:rsidRPr="000C2E58">
          <w:rPr>
            <w:rFonts w:ascii="Arial" w:hAnsi="Arial" w:cs="Arial"/>
            <w:color w:val="0000FF"/>
            <w:sz w:val="24"/>
            <w:szCs w:val="24"/>
            <w:u w:val="single"/>
          </w:rPr>
          <w:t>gov.wales</w:t>
        </w:r>
        <w:proofErr w:type="spellEnd"/>
        <w:r w:rsidRPr="000C2E58">
          <w:rPr>
            <w:rFonts w:ascii="Arial" w:hAnsi="Arial" w:cs="Arial"/>
            <w:color w:val="0000FF"/>
            <w:sz w:val="24"/>
            <w:szCs w:val="24"/>
            <w:u w:val="single"/>
          </w:rPr>
          <w:t>)</w:t>
        </w:r>
      </w:hyperlink>
      <w:r w:rsidRPr="000C2E58">
        <w:rPr>
          <w:rFonts w:ascii="Arial" w:hAnsi="Arial" w:cs="Arial"/>
          <w:sz w:val="24"/>
          <w:szCs w:val="24"/>
        </w:rPr>
        <w:t xml:space="preserve"> (Accessed: 18/2/22).</w:t>
      </w:r>
    </w:p>
    <w:p w14:paraId="365E541F"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Welsh Government (2018) </w:t>
      </w:r>
      <w:r w:rsidRPr="000C2E58">
        <w:rPr>
          <w:rFonts w:ascii="Arial" w:hAnsi="Arial" w:cs="Arial"/>
          <w:i/>
          <w:iCs/>
          <w:sz w:val="24"/>
          <w:szCs w:val="24"/>
        </w:rPr>
        <w:t>How is my child doing in the foundation phase? A guide for parents and carers</w:t>
      </w:r>
      <w:r w:rsidRPr="000C2E58">
        <w:rPr>
          <w:rFonts w:ascii="Arial" w:hAnsi="Arial" w:cs="Arial"/>
          <w:sz w:val="24"/>
          <w:szCs w:val="24"/>
        </w:rPr>
        <w:t xml:space="preserve">. Available at: </w:t>
      </w:r>
      <w:hyperlink r:id="rId32" w:history="1">
        <w:r w:rsidRPr="000C2E58">
          <w:rPr>
            <w:rFonts w:ascii="Arial" w:hAnsi="Arial" w:cs="Arial"/>
            <w:color w:val="0000FF"/>
            <w:sz w:val="24"/>
            <w:szCs w:val="24"/>
            <w:u w:val="single"/>
          </w:rPr>
          <w:t xml:space="preserve">How is my child doing in the foundation phase guide </w:t>
        </w:r>
        <w:proofErr w:type="spellStart"/>
        <w:r w:rsidRPr="000C2E58">
          <w:rPr>
            <w:rFonts w:ascii="Arial" w:hAnsi="Arial" w:cs="Arial"/>
            <w:color w:val="0000FF"/>
            <w:sz w:val="24"/>
            <w:szCs w:val="24"/>
            <w:u w:val="single"/>
          </w:rPr>
          <w:t>english</w:t>
        </w:r>
        <w:proofErr w:type="spellEnd"/>
        <w:r w:rsidRPr="000C2E58">
          <w:rPr>
            <w:rFonts w:ascii="Arial" w:hAnsi="Arial" w:cs="Arial"/>
            <w:color w:val="0000FF"/>
            <w:sz w:val="24"/>
            <w:szCs w:val="24"/>
            <w:u w:val="single"/>
          </w:rPr>
          <w:t xml:space="preserve"> (</w:t>
        </w:r>
        <w:proofErr w:type="spellStart"/>
        <w:r w:rsidRPr="000C2E58">
          <w:rPr>
            <w:rFonts w:ascii="Arial" w:hAnsi="Arial" w:cs="Arial"/>
            <w:color w:val="0000FF"/>
            <w:sz w:val="24"/>
            <w:szCs w:val="24"/>
            <w:u w:val="single"/>
          </w:rPr>
          <w:t>gov.wales</w:t>
        </w:r>
        <w:proofErr w:type="spellEnd"/>
        <w:r w:rsidRPr="000C2E58">
          <w:rPr>
            <w:rFonts w:ascii="Arial" w:hAnsi="Arial" w:cs="Arial"/>
            <w:color w:val="0000FF"/>
            <w:sz w:val="24"/>
            <w:szCs w:val="24"/>
            <w:u w:val="single"/>
          </w:rPr>
          <w:t>)</w:t>
        </w:r>
      </w:hyperlink>
      <w:r w:rsidRPr="000C2E58">
        <w:rPr>
          <w:rFonts w:ascii="Arial" w:hAnsi="Arial" w:cs="Arial"/>
          <w:sz w:val="24"/>
          <w:szCs w:val="24"/>
        </w:rPr>
        <w:t xml:space="preserve"> (Accessed: 19/2/22).</w:t>
      </w:r>
    </w:p>
    <w:p w14:paraId="466EF28E" w14:textId="77777777" w:rsidR="00F65D09" w:rsidRPr="000C2E58" w:rsidRDefault="00F65D09" w:rsidP="000C2E58">
      <w:pPr>
        <w:spacing w:line="360" w:lineRule="auto"/>
        <w:rPr>
          <w:rFonts w:ascii="Arial" w:hAnsi="Arial" w:cs="Arial"/>
          <w:sz w:val="24"/>
          <w:szCs w:val="24"/>
        </w:rPr>
      </w:pPr>
      <w:r w:rsidRPr="000C2E58">
        <w:rPr>
          <w:rFonts w:ascii="Arial" w:hAnsi="Arial" w:cs="Arial"/>
          <w:sz w:val="24"/>
          <w:szCs w:val="24"/>
        </w:rPr>
        <w:t xml:space="preserve">Welsh Government (2021) </w:t>
      </w:r>
      <w:r w:rsidRPr="000C2E58">
        <w:rPr>
          <w:rFonts w:ascii="Arial" w:hAnsi="Arial" w:cs="Arial"/>
          <w:i/>
          <w:iCs/>
          <w:sz w:val="24"/>
          <w:szCs w:val="24"/>
        </w:rPr>
        <w:t xml:space="preserve">A curriculum for non-maintained nursery settings. </w:t>
      </w:r>
      <w:r w:rsidRPr="000C2E58">
        <w:rPr>
          <w:rFonts w:ascii="Arial" w:hAnsi="Arial" w:cs="Arial"/>
          <w:sz w:val="24"/>
          <w:szCs w:val="24"/>
        </w:rPr>
        <w:t xml:space="preserve">Available at: </w:t>
      </w:r>
      <w:hyperlink r:id="rId33" w:history="1">
        <w:r w:rsidRPr="000C2E58">
          <w:rPr>
            <w:rFonts w:ascii="Arial" w:hAnsi="Arial" w:cs="Arial"/>
            <w:color w:val="0000FF"/>
            <w:sz w:val="24"/>
            <w:szCs w:val="24"/>
            <w:u w:val="single"/>
          </w:rPr>
          <w:t>curriculum-funded-non-maintained-settings-consultation-doc.pdf (</w:t>
        </w:r>
        <w:proofErr w:type="spellStart"/>
        <w:r w:rsidRPr="000C2E58">
          <w:rPr>
            <w:rFonts w:ascii="Arial" w:hAnsi="Arial" w:cs="Arial"/>
            <w:color w:val="0000FF"/>
            <w:sz w:val="24"/>
            <w:szCs w:val="24"/>
            <w:u w:val="single"/>
          </w:rPr>
          <w:t>gov.wales</w:t>
        </w:r>
        <w:proofErr w:type="spellEnd"/>
        <w:r w:rsidRPr="000C2E58">
          <w:rPr>
            <w:rFonts w:ascii="Arial" w:hAnsi="Arial" w:cs="Arial"/>
            <w:color w:val="0000FF"/>
            <w:sz w:val="24"/>
            <w:szCs w:val="24"/>
            <w:u w:val="single"/>
          </w:rPr>
          <w:t>)</w:t>
        </w:r>
      </w:hyperlink>
      <w:r w:rsidRPr="000C2E58">
        <w:rPr>
          <w:rFonts w:ascii="Arial" w:hAnsi="Arial" w:cs="Arial"/>
          <w:sz w:val="24"/>
          <w:szCs w:val="24"/>
        </w:rPr>
        <w:t xml:space="preserve"> (Accessed: 17/2/22).</w:t>
      </w:r>
    </w:p>
    <w:p w14:paraId="01ABD664" w14:textId="77777777" w:rsidR="00F65D09" w:rsidRPr="000C2E58" w:rsidRDefault="00F65D09" w:rsidP="00F65D09">
      <w:pPr>
        <w:rPr>
          <w:rFonts w:ascii="Arial" w:hAnsi="Arial" w:cs="Arial"/>
          <w:sz w:val="24"/>
          <w:szCs w:val="24"/>
        </w:rPr>
      </w:pPr>
    </w:p>
    <w:p w14:paraId="5FD8EF99" w14:textId="77777777" w:rsidR="00B86F41" w:rsidRPr="000C2E58" w:rsidRDefault="00B86F41" w:rsidP="00B86F41">
      <w:pPr>
        <w:rPr>
          <w:rFonts w:ascii="Arial" w:hAnsi="Arial" w:cs="Arial"/>
          <w:sz w:val="24"/>
          <w:szCs w:val="24"/>
        </w:rPr>
      </w:pPr>
    </w:p>
    <w:p w14:paraId="29A00275" w14:textId="77777777" w:rsidR="00B86F41" w:rsidRPr="000C2E58" w:rsidRDefault="00B86F41" w:rsidP="00B86F41">
      <w:pPr>
        <w:rPr>
          <w:rFonts w:ascii="Arial" w:hAnsi="Arial" w:cs="Arial"/>
          <w:sz w:val="24"/>
          <w:szCs w:val="24"/>
        </w:rPr>
      </w:pPr>
    </w:p>
    <w:p w14:paraId="1AB3C05D" w14:textId="77777777" w:rsidR="00E43055" w:rsidRPr="000C2E58" w:rsidRDefault="00E43055" w:rsidP="00642D47">
      <w:pPr>
        <w:spacing w:line="360" w:lineRule="auto"/>
        <w:jc w:val="both"/>
        <w:rPr>
          <w:rFonts w:ascii="Arial" w:hAnsi="Arial" w:cs="Arial"/>
          <w:sz w:val="24"/>
          <w:szCs w:val="24"/>
        </w:rPr>
      </w:pPr>
    </w:p>
    <w:p w14:paraId="2CD237CE" w14:textId="77777777" w:rsidR="003550A4" w:rsidRPr="000C2E58" w:rsidRDefault="003550A4" w:rsidP="00642D47">
      <w:pPr>
        <w:spacing w:line="360" w:lineRule="auto"/>
        <w:jc w:val="both"/>
        <w:rPr>
          <w:rFonts w:ascii="Arial" w:hAnsi="Arial" w:cs="Arial"/>
          <w:sz w:val="24"/>
          <w:szCs w:val="24"/>
        </w:rPr>
      </w:pPr>
    </w:p>
    <w:p w14:paraId="13B15932" w14:textId="77777777" w:rsidR="002F2F90" w:rsidRPr="000C2E58" w:rsidRDefault="002F2F90" w:rsidP="00642D47">
      <w:pPr>
        <w:spacing w:line="360" w:lineRule="auto"/>
        <w:jc w:val="both"/>
        <w:rPr>
          <w:rFonts w:ascii="Arial" w:hAnsi="Arial" w:cs="Arial"/>
          <w:sz w:val="24"/>
          <w:szCs w:val="24"/>
        </w:rPr>
      </w:pPr>
    </w:p>
    <w:p w14:paraId="5ACC784F" w14:textId="77777777" w:rsidR="00992096" w:rsidRPr="000C2E58" w:rsidRDefault="00992096" w:rsidP="00642D47">
      <w:pPr>
        <w:spacing w:line="360" w:lineRule="auto"/>
        <w:jc w:val="both"/>
        <w:rPr>
          <w:rFonts w:ascii="Arial" w:hAnsi="Arial" w:cs="Arial"/>
          <w:sz w:val="24"/>
          <w:szCs w:val="24"/>
        </w:rPr>
      </w:pPr>
    </w:p>
    <w:p w14:paraId="1551A159" w14:textId="203781FD" w:rsidR="00477901" w:rsidRPr="000C2E58" w:rsidRDefault="00477901" w:rsidP="00642D47">
      <w:pPr>
        <w:spacing w:line="360" w:lineRule="auto"/>
        <w:jc w:val="both"/>
        <w:rPr>
          <w:rFonts w:ascii="Arial" w:hAnsi="Arial" w:cs="Arial"/>
          <w:sz w:val="24"/>
          <w:szCs w:val="24"/>
        </w:rPr>
      </w:pPr>
    </w:p>
    <w:p w14:paraId="363D931F" w14:textId="1E2E2D11" w:rsidR="004F26E4" w:rsidRPr="000C2E58" w:rsidRDefault="004F26E4" w:rsidP="00642D47">
      <w:pPr>
        <w:spacing w:line="360" w:lineRule="auto"/>
        <w:jc w:val="both"/>
        <w:rPr>
          <w:rFonts w:ascii="Arial" w:hAnsi="Arial" w:cs="Arial"/>
          <w:sz w:val="24"/>
          <w:szCs w:val="24"/>
        </w:rPr>
      </w:pPr>
    </w:p>
    <w:sectPr w:rsidR="004F26E4" w:rsidRPr="000C2E58">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B7260" w14:textId="77777777" w:rsidR="00437A6B" w:rsidRDefault="00437A6B" w:rsidP="009D512C">
      <w:pPr>
        <w:spacing w:after="0" w:line="240" w:lineRule="auto"/>
      </w:pPr>
      <w:r>
        <w:separator/>
      </w:r>
    </w:p>
  </w:endnote>
  <w:endnote w:type="continuationSeparator" w:id="0">
    <w:p w14:paraId="786BBDCF" w14:textId="77777777" w:rsidR="00437A6B" w:rsidRDefault="00437A6B" w:rsidP="009D5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852389"/>
      <w:docPartObj>
        <w:docPartGallery w:val="Page Numbers (Bottom of Page)"/>
        <w:docPartUnique/>
      </w:docPartObj>
    </w:sdtPr>
    <w:sdtEndPr/>
    <w:sdtContent>
      <w:sdt>
        <w:sdtPr>
          <w:id w:val="1728636285"/>
          <w:docPartObj>
            <w:docPartGallery w:val="Page Numbers (Top of Page)"/>
            <w:docPartUnique/>
          </w:docPartObj>
        </w:sdtPr>
        <w:sdtEndPr/>
        <w:sdtContent>
          <w:p w14:paraId="1BD219F1" w14:textId="5A173FBA" w:rsidR="00B110F4" w:rsidRDefault="00B110F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DB14E9C" w14:textId="77777777" w:rsidR="00B110F4" w:rsidRDefault="00B11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8C3BD" w14:textId="77777777" w:rsidR="00437A6B" w:rsidRDefault="00437A6B" w:rsidP="009D512C">
      <w:pPr>
        <w:spacing w:after="0" w:line="240" w:lineRule="auto"/>
      </w:pPr>
      <w:r>
        <w:separator/>
      </w:r>
    </w:p>
  </w:footnote>
  <w:footnote w:type="continuationSeparator" w:id="0">
    <w:p w14:paraId="1E4FD3D0" w14:textId="77777777" w:rsidR="00437A6B" w:rsidRDefault="00437A6B" w:rsidP="009D5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4A4DF" w14:textId="5B32AFCE" w:rsidR="007C6A07" w:rsidRDefault="00E43055">
    <w:pPr>
      <w:pStyle w:val="Header"/>
    </w:pPr>
    <w:r>
      <w:t>Sara King (2105395)</w:t>
    </w:r>
    <w:r>
      <w:ptab w:relativeTo="margin" w:alignment="center" w:leader="none"/>
    </w:r>
    <w:r>
      <w:t>ECEY4003</w:t>
    </w:r>
    <w:r>
      <w:ptab w:relativeTo="margin" w:alignment="right" w:leader="none"/>
    </w:r>
    <w:r>
      <w:t>Word Count: 3074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82358"/>
    <w:multiLevelType w:val="hybridMultilevel"/>
    <w:tmpl w:val="2E4E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C1684"/>
    <w:multiLevelType w:val="hybridMultilevel"/>
    <w:tmpl w:val="3FBA3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530545"/>
    <w:multiLevelType w:val="hybridMultilevel"/>
    <w:tmpl w:val="AD7C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765308"/>
    <w:multiLevelType w:val="hybridMultilevel"/>
    <w:tmpl w:val="48F2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AA"/>
    <w:rsid w:val="0000311B"/>
    <w:rsid w:val="00003AF0"/>
    <w:rsid w:val="0002645B"/>
    <w:rsid w:val="00033B98"/>
    <w:rsid w:val="00050AA1"/>
    <w:rsid w:val="00052B16"/>
    <w:rsid w:val="00054799"/>
    <w:rsid w:val="000672F2"/>
    <w:rsid w:val="00077DD4"/>
    <w:rsid w:val="000823A7"/>
    <w:rsid w:val="00085B79"/>
    <w:rsid w:val="00090ABB"/>
    <w:rsid w:val="000C2E58"/>
    <w:rsid w:val="000C41F9"/>
    <w:rsid w:val="000C62FF"/>
    <w:rsid w:val="000D2307"/>
    <w:rsid w:val="000E2F8A"/>
    <w:rsid w:val="000E5A4C"/>
    <w:rsid w:val="000E5F41"/>
    <w:rsid w:val="000F4C85"/>
    <w:rsid w:val="000F4E18"/>
    <w:rsid w:val="000F7C6E"/>
    <w:rsid w:val="001053AF"/>
    <w:rsid w:val="001203EA"/>
    <w:rsid w:val="0012520C"/>
    <w:rsid w:val="00126C7C"/>
    <w:rsid w:val="0013562D"/>
    <w:rsid w:val="00137210"/>
    <w:rsid w:val="001374E7"/>
    <w:rsid w:val="00140F2A"/>
    <w:rsid w:val="00152AB7"/>
    <w:rsid w:val="00152C11"/>
    <w:rsid w:val="00157CF6"/>
    <w:rsid w:val="00160478"/>
    <w:rsid w:val="00183042"/>
    <w:rsid w:val="00187778"/>
    <w:rsid w:val="001937E6"/>
    <w:rsid w:val="001B0C3E"/>
    <w:rsid w:val="001B31B1"/>
    <w:rsid w:val="001C0F66"/>
    <w:rsid w:val="001C45FD"/>
    <w:rsid w:val="001C6174"/>
    <w:rsid w:val="001D0D89"/>
    <w:rsid w:val="001D1351"/>
    <w:rsid w:val="001E4B9D"/>
    <w:rsid w:val="001F0BDA"/>
    <w:rsid w:val="001F1CBA"/>
    <w:rsid w:val="001F3F4B"/>
    <w:rsid w:val="002047B0"/>
    <w:rsid w:val="002129E2"/>
    <w:rsid w:val="002235F4"/>
    <w:rsid w:val="00253789"/>
    <w:rsid w:val="0025570F"/>
    <w:rsid w:val="00280672"/>
    <w:rsid w:val="00285D9F"/>
    <w:rsid w:val="00297F67"/>
    <w:rsid w:val="002A36DB"/>
    <w:rsid w:val="002A7A03"/>
    <w:rsid w:val="002B1F05"/>
    <w:rsid w:val="002C4445"/>
    <w:rsid w:val="002C4ABF"/>
    <w:rsid w:val="002D317F"/>
    <w:rsid w:val="002D3E3E"/>
    <w:rsid w:val="002F2F90"/>
    <w:rsid w:val="002F331F"/>
    <w:rsid w:val="0031688F"/>
    <w:rsid w:val="00317070"/>
    <w:rsid w:val="003218A8"/>
    <w:rsid w:val="003330F3"/>
    <w:rsid w:val="003354F8"/>
    <w:rsid w:val="003366E2"/>
    <w:rsid w:val="003550A4"/>
    <w:rsid w:val="00360C37"/>
    <w:rsid w:val="0036388E"/>
    <w:rsid w:val="00367CD9"/>
    <w:rsid w:val="00392B69"/>
    <w:rsid w:val="00392D5C"/>
    <w:rsid w:val="00395731"/>
    <w:rsid w:val="003A14E6"/>
    <w:rsid w:val="003A2052"/>
    <w:rsid w:val="003A4D8C"/>
    <w:rsid w:val="003B07BD"/>
    <w:rsid w:val="003B4AF7"/>
    <w:rsid w:val="003B4F7C"/>
    <w:rsid w:val="003C0C3B"/>
    <w:rsid w:val="003C27AA"/>
    <w:rsid w:val="003D561B"/>
    <w:rsid w:val="003E742E"/>
    <w:rsid w:val="003F5609"/>
    <w:rsid w:val="00404663"/>
    <w:rsid w:val="004209FD"/>
    <w:rsid w:val="004277C0"/>
    <w:rsid w:val="00434BAC"/>
    <w:rsid w:val="00437A6B"/>
    <w:rsid w:val="004443A4"/>
    <w:rsid w:val="0045230C"/>
    <w:rsid w:val="00461CD9"/>
    <w:rsid w:val="00471718"/>
    <w:rsid w:val="00474CB0"/>
    <w:rsid w:val="00477901"/>
    <w:rsid w:val="00493348"/>
    <w:rsid w:val="004A098E"/>
    <w:rsid w:val="004A271B"/>
    <w:rsid w:val="004B2C3F"/>
    <w:rsid w:val="004C1941"/>
    <w:rsid w:val="004D0014"/>
    <w:rsid w:val="004D7B36"/>
    <w:rsid w:val="004E675A"/>
    <w:rsid w:val="004F26E4"/>
    <w:rsid w:val="004F4818"/>
    <w:rsid w:val="00507092"/>
    <w:rsid w:val="00510D96"/>
    <w:rsid w:val="00516240"/>
    <w:rsid w:val="0051709B"/>
    <w:rsid w:val="005271AA"/>
    <w:rsid w:val="00531EBC"/>
    <w:rsid w:val="005323E6"/>
    <w:rsid w:val="00533D18"/>
    <w:rsid w:val="00541079"/>
    <w:rsid w:val="005445BC"/>
    <w:rsid w:val="005450F4"/>
    <w:rsid w:val="00555567"/>
    <w:rsid w:val="00572F32"/>
    <w:rsid w:val="00577926"/>
    <w:rsid w:val="0059218D"/>
    <w:rsid w:val="005B4812"/>
    <w:rsid w:val="005B5A08"/>
    <w:rsid w:val="005B5B56"/>
    <w:rsid w:val="005C5D6B"/>
    <w:rsid w:val="005D0346"/>
    <w:rsid w:val="005D3291"/>
    <w:rsid w:val="005E09F4"/>
    <w:rsid w:val="005E53A7"/>
    <w:rsid w:val="005E7CFB"/>
    <w:rsid w:val="005F64F6"/>
    <w:rsid w:val="00600C0A"/>
    <w:rsid w:val="006152F8"/>
    <w:rsid w:val="00617B31"/>
    <w:rsid w:val="00617EF3"/>
    <w:rsid w:val="00622D81"/>
    <w:rsid w:val="0063018F"/>
    <w:rsid w:val="00634B70"/>
    <w:rsid w:val="006425F0"/>
    <w:rsid w:val="00642977"/>
    <w:rsid w:val="00642D47"/>
    <w:rsid w:val="00645ED9"/>
    <w:rsid w:val="006530E1"/>
    <w:rsid w:val="0065634C"/>
    <w:rsid w:val="00657454"/>
    <w:rsid w:val="00660405"/>
    <w:rsid w:val="00661675"/>
    <w:rsid w:val="00661DD3"/>
    <w:rsid w:val="00673E91"/>
    <w:rsid w:val="00682C82"/>
    <w:rsid w:val="00696CF0"/>
    <w:rsid w:val="006A0600"/>
    <w:rsid w:val="006A4017"/>
    <w:rsid w:val="006C68BD"/>
    <w:rsid w:val="006D170D"/>
    <w:rsid w:val="006D6523"/>
    <w:rsid w:val="006D7E23"/>
    <w:rsid w:val="006F17D0"/>
    <w:rsid w:val="006F1D3E"/>
    <w:rsid w:val="006F30DE"/>
    <w:rsid w:val="0070100E"/>
    <w:rsid w:val="007211B2"/>
    <w:rsid w:val="007324FE"/>
    <w:rsid w:val="007352AB"/>
    <w:rsid w:val="00736840"/>
    <w:rsid w:val="0075067F"/>
    <w:rsid w:val="00760D67"/>
    <w:rsid w:val="00770896"/>
    <w:rsid w:val="0077468C"/>
    <w:rsid w:val="00774BBA"/>
    <w:rsid w:val="00780ADA"/>
    <w:rsid w:val="0078418A"/>
    <w:rsid w:val="00790DB2"/>
    <w:rsid w:val="00792AE7"/>
    <w:rsid w:val="007B1F28"/>
    <w:rsid w:val="007B278D"/>
    <w:rsid w:val="007B2A77"/>
    <w:rsid w:val="007B506E"/>
    <w:rsid w:val="007B61C6"/>
    <w:rsid w:val="007C6A07"/>
    <w:rsid w:val="007E1DC7"/>
    <w:rsid w:val="007F005F"/>
    <w:rsid w:val="007F154C"/>
    <w:rsid w:val="007F7BFB"/>
    <w:rsid w:val="008170B2"/>
    <w:rsid w:val="00820000"/>
    <w:rsid w:val="00824AFD"/>
    <w:rsid w:val="00824E14"/>
    <w:rsid w:val="00830E78"/>
    <w:rsid w:val="00835C89"/>
    <w:rsid w:val="00836337"/>
    <w:rsid w:val="00841C2D"/>
    <w:rsid w:val="00864C5B"/>
    <w:rsid w:val="008666AA"/>
    <w:rsid w:val="0088225B"/>
    <w:rsid w:val="00882751"/>
    <w:rsid w:val="00893EB4"/>
    <w:rsid w:val="008A40D6"/>
    <w:rsid w:val="008A4CC9"/>
    <w:rsid w:val="008A7787"/>
    <w:rsid w:val="008B4791"/>
    <w:rsid w:val="008B5537"/>
    <w:rsid w:val="008C10BF"/>
    <w:rsid w:val="008C445F"/>
    <w:rsid w:val="008C5EFF"/>
    <w:rsid w:val="008D56D3"/>
    <w:rsid w:val="008E2547"/>
    <w:rsid w:val="008E423F"/>
    <w:rsid w:val="008F1AF8"/>
    <w:rsid w:val="008F2942"/>
    <w:rsid w:val="009030F0"/>
    <w:rsid w:val="0092254B"/>
    <w:rsid w:val="009247BD"/>
    <w:rsid w:val="00925136"/>
    <w:rsid w:val="00930219"/>
    <w:rsid w:val="009424FD"/>
    <w:rsid w:val="009520AA"/>
    <w:rsid w:val="00952C41"/>
    <w:rsid w:val="00954127"/>
    <w:rsid w:val="009544BD"/>
    <w:rsid w:val="009614B7"/>
    <w:rsid w:val="0096561A"/>
    <w:rsid w:val="00982BDE"/>
    <w:rsid w:val="00992096"/>
    <w:rsid w:val="00996D00"/>
    <w:rsid w:val="009A38F5"/>
    <w:rsid w:val="009B3F3B"/>
    <w:rsid w:val="009D512C"/>
    <w:rsid w:val="009E74F7"/>
    <w:rsid w:val="009F51B5"/>
    <w:rsid w:val="00A13B00"/>
    <w:rsid w:val="00A1402C"/>
    <w:rsid w:val="00A2504E"/>
    <w:rsid w:val="00A35A69"/>
    <w:rsid w:val="00A4728E"/>
    <w:rsid w:val="00A55302"/>
    <w:rsid w:val="00A61498"/>
    <w:rsid w:val="00A67A33"/>
    <w:rsid w:val="00A70398"/>
    <w:rsid w:val="00A83A39"/>
    <w:rsid w:val="00A92370"/>
    <w:rsid w:val="00A969DD"/>
    <w:rsid w:val="00AA3D89"/>
    <w:rsid w:val="00AB3A7D"/>
    <w:rsid w:val="00AC11F3"/>
    <w:rsid w:val="00AC2CC7"/>
    <w:rsid w:val="00AC429A"/>
    <w:rsid w:val="00AC5FFF"/>
    <w:rsid w:val="00AC624C"/>
    <w:rsid w:val="00AD4D50"/>
    <w:rsid w:val="00AE3A45"/>
    <w:rsid w:val="00AE706C"/>
    <w:rsid w:val="00AF0107"/>
    <w:rsid w:val="00AF0557"/>
    <w:rsid w:val="00AF0838"/>
    <w:rsid w:val="00B0678C"/>
    <w:rsid w:val="00B110F4"/>
    <w:rsid w:val="00B128FF"/>
    <w:rsid w:val="00B17F74"/>
    <w:rsid w:val="00B26683"/>
    <w:rsid w:val="00B34352"/>
    <w:rsid w:val="00B41339"/>
    <w:rsid w:val="00B413D2"/>
    <w:rsid w:val="00B5435E"/>
    <w:rsid w:val="00B63948"/>
    <w:rsid w:val="00B64F54"/>
    <w:rsid w:val="00B70138"/>
    <w:rsid w:val="00B70571"/>
    <w:rsid w:val="00B86F41"/>
    <w:rsid w:val="00B90AB4"/>
    <w:rsid w:val="00B9698D"/>
    <w:rsid w:val="00B97D16"/>
    <w:rsid w:val="00BA212E"/>
    <w:rsid w:val="00BB05C8"/>
    <w:rsid w:val="00BD69ED"/>
    <w:rsid w:val="00C02BD3"/>
    <w:rsid w:val="00C172B3"/>
    <w:rsid w:val="00C309A6"/>
    <w:rsid w:val="00C34804"/>
    <w:rsid w:val="00C72399"/>
    <w:rsid w:val="00C76AE6"/>
    <w:rsid w:val="00C83369"/>
    <w:rsid w:val="00C83CEB"/>
    <w:rsid w:val="00C9440E"/>
    <w:rsid w:val="00CA1845"/>
    <w:rsid w:val="00CA2B8E"/>
    <w:rsid w:val="00CA3A12"/>
    <w:rsid w:val="00CB5D42"/>
    <w:rsid w:val="00CF73E1"/>
    <w:rsid w:val="00D13A18"/>
    <w:rsid w:val="00D279C1"/>
    <w:rsid w:val="00D34EEA"/>
    <w:rsid w:val="00D57CA3"/>
    <w:rsid w:val="00D741FB"/>
    <w:rsid w:val="00D75A37"/>
    <w:rsid w:val="00D930F4"/>
    <w:rsid w:val="00D932A9"/>
    <w:rsid w:val="00D94F93"/>
    <w:rsid w:val="00DA2D0F"/>
    <w:rsid w:val="00DC0EA0"/>
    <w:rsid w:val="00DD4C60"/>
    <w:rsid w:val="00DE02F5"/>
    <w:rsid w:val="00DE44B6"/>
    <w:rsid w:val="00DE7005"/>
    <w:rsid w:val="00E1053E"/>
    <w:rsid w:val="00E30D20"/>
    <w:rsid w:val="00E32701"/>
    <w:rsid w:val="00E43055"/>
    <w:rsid w:val="00E506F4"/>
    <w:rsid w:val="00E61780"/>
    <w:rsid w:val="00E90716"/>
    <w:rsid w:val="00EA24BB"/>
    <w:rsid w:val="00EA3579"/>
    <w:rsid w:val="00EB2092"/>
    <w:rsid w:val="00EB42C8"/>
    <w:rsid w:val="00EF1567"/>
    <w:rsid w:val="00EF509E"/>
    <w:rsid w:val="00F13E6F"/>
    <w:rsid w:val="00F14140"/>
    <w:rsid w:val="00F24BBE"/>
    <w:rsid w:val="00F324CD"/>
    <w:rsid w:val="00F46C98"/>
    <w:rsid w:val="00F47D69"/>
    <w:rsid w:val="00F53B90"/>
    <w:rsid w:val="00F56961"/>
    <w:rsid w:val="00F626FE"/>
    <w:rsid w:val="00F64B00"/>
    <w:rsid w:val="00F65D09"/>
    <w:rsid w:val="00F67FDD"/>
    <w:rsid w:val="00F75E50"/>
    <w:rsid w:val="00F76EDF"/>
    <w:rsid w:val="00FB0FF1"/>
    <w:rsid w:val="00FC5B8A"/>
    <w:rsid w:val="00FD526F"/>
    <w:rsid w:val="00FE5C4D"/>
    <w:rsid w:val="00FE6188"/>
    <w:rsid w:val="00FE621D"/>
    <w:rsid w:val="00FE62C5"/>
    <w:rsid w:val="00FF144B"/>
    <w:rsid w:val="00FF30FC"/>
    <w:rsid w:val="00FF3B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FDE4E"/>
  <w15:chartTrackingRefBased/>
  <w15:docId w15:val="{9A9FBF58-1C29-4775-87EB-23267DF05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51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12C"/>
  </w:style>
  <w:style w:type="paragraph" w:styleId="Footer">
    <w:name w:val="footer"/>
    <w:basedOn w:val="Normal"/>
    <w:link w:val="FooterChar"/>
    <w:uiPriority w:val="99"/>
    <w:unhideWhenUsed/>
    <w:rsid w:val="009D51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12C"/>
  </w:style>
  <w:style w:type="paragraph" w:styleId="ListParagraph">
    <w:name w:val="List Paragraph"/>
    <w:basedOn w:val="Normal"/>
    <w:uiPriority w:val="34"/>
    <w:qFormat/>
    <w:rsid w:val="00FB0FF1"/>
    <w:pPr>
      <w:ind w:left="720"/>
      <w:contextualSpacing/>
    </w:pPr>
  </w:style>
  <w:style w:type="paragraph" w:styleId="NormalWeb">
    <w:name w:val="Normal (Web)"/>
    <w:basedOn w:val="Normal"/>
    <w:uiPriority w:val="99"/>
    <w:semiHidden/>
    <w:unhideWhenUsed/>
    <w:rsid w:val="00090A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0ABB"/>
    <w:rPr>
      <w:b/>
      <w:bCs/>
    </w:rPr>
  </w:style>
  <w:style w:type="character" w:customStyle="1" w:styleId="ref-lnk">
    <w:name w:val="ref-lnk"/>
    <w:basedOn w:val="DefaultParagraphFont"/>
    <w:rsid w:val="007B1F28"/>
  </w:style>
  <w:style w:type="character" w:styleId="Hyperlink">
    <w:name w:val="Hyperlink"/>
    <w:basedOn w:val="DefaultParagraphFont"/>
    <w:uiPriority w:val="99"/>
    <w:unhideWhenUsed/>
    <w:rsid w:val="007B1F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68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510461/mod_resource/content/1/Aminpour%2C%20Bishop%20and%20Corkery%20inbetween%20spaces%202020.pdf?redirect=1" TargetMode="External"/><Relationship Id="rId13" Type="http://schemas.openxmlformats.org/officeDocument/2006/relationships/hyperlink" Target="https://www.firstdiscoverers.co.uk/rough-tumble-play-improves-child-development/" TargetMode="External"/><Relationship Id="rId18" Type="http://schemas.openxmlformats.org/officeDocument/2006/relationships/hyperlink" Target="https://www.tandfonline.com/doi/abs/10.1080/1350293X.2013.789194" TargetMode="External"/><Relationship Id="rId26" Type="http://schemas.openxmlformats.org/officeDocument/2006/relationships/hyperlink" Target="https://www.childrensscrapstore.co.uk/blog/2013/10/parents-4-play-play-cycle.html" TargetMode="External"/><Relationship Id="rId3" Type="http://schemas.openxmlformats.org/officeDocument/2006/relationships/settings" Target="settings.xml"/><Relationship Id="rId21" Type="http://schemas.openxmlformats.org/officeDocument/2006/relationships/hyperlink" Target="https://www.pacey.org.uk/Pacey/media/Website-files/PACEY%20member%20practice%20guides%20(PDFs)/PG05-Child-observations-learning-journeys.pdf" TargetMode="External"/><Relationship Id="rId34" Type="http://schemas.openxmlformats.org/officeDocument/2006/relationships/header" Target="header1.xml"/><Relationship Id="rId7" Type="http://schemas.openxmlformats.org/officeDocument/2006/relationships/hyperlink" Target="https://www.tandfonline.com/doi/full/10.1080/1350293X.2017.1380881" TargetMode="External"/><Relationship Id="rId12" Type="http://schemas.openxmlformats.org/officeDocument/2006/relationships/hyperlink" Target="https://www.verywellmind.com/differences-between-extrinsic-and-intrinsic-motivation-2795384" TargetMode="External"/><Relationship Id="rId17" Type="http://schemas.openxmlformats.org/officeDocument/2006/relationships/hyperlink" Target="https://web-p-ebscohost-com.ezproxy.uwtsd.ac.uk/ehost/detail/detail?vid=0&amp;sid=697caa62-026b-4cda-8ad9-4224150f34cf%40redis&amp;bdata=JnNpdGU9ZWhvc3QtbGl2ZQ%3d%3d" TargetMode="External"/><Relationship Id="rId25" Type="http://schemas.openxmlformats.org/officeDocument/2006/relationships/hyperlink" Target="https://www.canr.msu.edu/news/the_power_of_play_part_5_adult_roles_in_childs_play" TargetMode="External"/><Relationship Id="rId33" Type="http://schemas.openxmlformats.org/officeDocument/2006/relationships/hyperlink" Target="https://gov.wales/sites/default/files/consultations/2021-05/curriculum-funded-non-maintained-settings-consultation-doc.pdf" TargetMode="External"/><Relationship Id="rId2" Type="http://schemas.openxmlformats.org/officeDocument/2006/relationships/styles" Target="styles.xml"/><Relationship Id="rId16" Type="http://schemas.openxmlformats.org/officeDocument/2006/relationships/hyperlink" Target="https://www.researchgate.net/profile/Mariana-Brussoni/publication/282153607_Beyond_Physical_Activity_The_Importance_of_Play_and_Nature-Based_Play_Spaces_for_Children's_Health_and_Development/links/5689be4b08ae1e63f1f902b5/Beyond-Physical-Activity-The-Importance-of-Play-and-Nature-Based-Play-Spaces-for-Childrens-Health-and-Development.pdf" TargetMode="External"/><Relationship Id="rId20" Type="http://schemas.openxmlformats.org/officeDocument/2006/relationships/hyperlink" Target="https://books.google.co.uk/books?hl=en&amp;lr=&amp;id=wiBFBgAAQBAJ&amp;oi=fnd&amp;pg=PP1&amp;dq=play+prepares+the+child%E2%80%99s+mind+for+the+learning+tasks+of+today.%E2%80%9D&amp;ots=Xgn4uwDSDA&amp;sig=ME9WWdi4wgPJxvieZWcxhXXgen8&amp;redir_esc=y" TargetMode="External"/><Relationship Id="rId29" Type="http://schemas.openxmlformats.org/officeDocument/2006/relationships/hyperlink" Target="file:///C:\Users\2105395\Downloads\141007-wales-a-play-friendly-country-en.pdf0%20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Natalie-Canning/publication/43762520_Children's_empowerment_in_play/links/5a7050fda6fdcc33daa8a836/Childrens-empowerment-in-play.pdf" TargetMode="External"/><Relationship Id="rId24" Type="http://schemas.openxmlformats.org/officeDocument/2006/relationships/hyperlink" Target="https://www.playscotland.org/resources/play-types-poster/" TargetMode="External"/><Relationship Id="rId32" Type="http://schemas.openxmlformats.org/officeDocument/2006/relationships/hyperlink" Target="https://gov.wales/sites/default/files/publications/2018-06/how-is-my-child-doing-in-the-foundation-phase-a-guide-for-parents-and-carers.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iles.eric.ed.gov/fulltext/EJ985541.pdf" TargetMode="External"/><Relationship Id="rId23" Type="http://schemas.openxmlformats.org/officeDocument/2006/relationships/hyperlink" Target="https://hrcak.srce.hr/file/174042" TargetMode="External"/><Relationship Id="rId28" Type="http://schemas.openxmlformats.org/officeDocument/2006/relationships/hyperlink" Target="https://www.twinkl.co.uk/teaching-wiki/symbolic-play" TargetMode="External"/><Relationship Id="rId36" Type="http://schemas.openxmlformats.org/officeDocument/2006/relationships/fontTable" Target="fontTable.xml"/><Relationship Id="rId10" Type="http://schemas.openxmlformats.org/officeDocument/2006/relationships/hyperlink" Target="https://www.ucy.ac.cy/nursery/documents/Agrio_Pexnidi_sta_Nipia.pdf" TargetMode="External"/><Relationship Id="rId19" Type="http://schemas.openxmlformats.org/officeDocument/2006/relationships/hyperlink" Target="https://www.simplypsychology.org/piaget.html" TargetMode="External"/><Relationship Id="rId31" Type="http://schemas.openxmlformats.org/officeDocument/2006/relationships/hyperlink" Target="https://hwb.gov.wales/storage/f9d85dba-85a4-4e87-bb58-a24730ad7e57/foundation-phase-profile-handbook-revised-september-2017.pdf" TargetMode="External"/><Relationship Id="rId4" Type="http://schemas.openxmlformats.org/officeDocument/2006/relationships/webSettings" Target="webSettings.xml"/><Relationship Id="rId9" Type="http://schemas.openxmlformats.org/officeDocument/2006/relationships/hyperlink" Target="https://www.researchgate.net/profile/William-Barnett-7/publication/51581610_Effectiveness_of_Early_Educational_Intervention/links/00b49515c235522007000000/Effectiveness-of-Early-Educational-Intervention.pdf" TargetMode="External"/><Relationship Id="rId14" Type="http://schemas.openxmlformats.org/officeDocument/2006/relationships/hyperlink" Target="https://doi.org/10.1002/ab.20309" TargetMode="External"/><Relationship Id="rId22" Type="http://schemas.openxmlformats.org/officeDocument/2006/relationships/hyperlink" Target="https://www.pacey.org.uk/Pacey/media/Website-files/PACEY%20member%20practice%20guides%20(PDFs)/PACEY%20member%20practice%20guides%202017%20(PDFs)/Assessment-and-planning-for-learning-Feb-17.pdf" TargetMode="External"/><Relationship Id="rId27" Type="http://schemas.openxmlformats.org/officeDocument/2006/relationships/hyperlink" Target="https://www.tandfonline.com/doi/citedby/10.1080/1350293X.2017.1380881?scroll=top&amp;needAccess=true" TargetMode="External"/><Relationship Id="rId30" Type="http://schemas.openxmlformats.org/officeDocument/2006/relationships/hyperlink" Target="https://gov.wales/sites/default/files/statistics-and-research/2019-07/150514-foundation-phase-final-en_0.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3939</TotalTime>
  <Pages>13</Pages>
  <Words>4614</Words>
  <Characters>26303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Elisabeth King (2105395)</dc:creator>
  <cp:keywords/>
  <dc:description/>
  <cp:lastModifiedBy>Sara Elisabeth King (2105395)</cp:lastModifiedBy>
  <cp:revision>230</cp:revision>
  <dcterms:created xsi:type="dcterms:W3CDTF">2022-02-15T11:33:00Z</dcterms:created>
  <dcterms:modified xsi:type="dcterms:W3CDTF">2022-02-20T20:46:00Z</dcterms:modified>
</cp:coreProperties>
</file>