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95D" w:rsidRPr="0073295D" w:rsidRDefault="0073295D" w:rsidP="0073295D">
      <w:pPr>
        <w:tabs>
          <w:tab w:val="left" w:pos="8364"/>
        </w:tabs>
        <w:spacing w:after="0" w:line="30" w:lineRule="atLeast"/>
        <w:ind w:left="567" w:right="662"/>
        <w:jc w:val="center"/>
        <w:rPr>
          <w:rFonts w:ascii="Times New Roman" w:hAnsi="Times New Roman" w:cs="Times New Roman"/>
          <w:b/>
          <w:sz w:val="28"/>
          <w:szCs w:val="28"/>
          <w:u w:val="single"/>
        </w:rPr>
      </w:pPr>
      <w:r w:rsidRPr="0073295D">
        <w:rPr>
          <w:rFonts w:ascii="Times New Roman" w:hAnsi="Times New Roman" w:cs="Times New Roman"/>
          <w:b/>
          <w:sz w:val="28"/>
          <w:szCs w:val="28"/>
          <w:u w:val="single"/>
        </w:rPr>
        <w:t>Edrych ymlaen: Dadansoddiad beirniadol o lythrennedd, rhifedd a chymhwysedd digidol fel cyfrifoldebau trawsgwricwlaidd</w:t>
      </w:r>
    </w:p>
    <w:p w:rsidR="0073295D" w:rsidRDefault="0073295D" w:rsidP="006C0ED3">
      <w:pPr>
        <w:tabs>
          <w:tab w:val="left" w:pos="8364"/>
        </w:tabs>
        <w:spacing w:after="0" w:line="30" w:lineRule="atLeast"/>
        <w:ind w:left="567" w:right="662"/>
        <w:rPr>
          <w:rFonts w:ascii="Times New Roman" w:hAnsi="Times New Roman" w:cs="Times New Roman"/>
          <w:i/>
          <w:sz w:val="24"/>
        </w:rPr>
      </w:pPr>
    </w:p>
    <w:p w:rsidR="0012691F" w:rsidRPr="00D9142E" w:rsidRDefault="0073295D" w:rsidP="006C0ED3">
      <w:pPr>
        <w:tabs>
          <w:tab w:val="left" w:pos="8364"/>
        </w:tabs>
        <w:spacing w:after="0" w:line="30" w:lineRule="atLeast"/>
        <w:ind w:left="567" w:right="662"/>
        <w:rPr>
          <w:rFonts w:ascii="Times New Roman" w:hAnsi="Times New Roman" w:cs="Times New Roman"/>
          <w:i/>
          <w:sz w:val="24"/>
        </w:rPr>
      </w:pPr>
      <w:r>
        <w:rPr>
          <w:rFonts w:ascii="Times New Roman" w:hAnsi="Times New Roman" w:cs="Times New Roman"/>
          <w:i/>
          <w:sz w:val="24"/>
        </w:rPr>
        <w:t>‘</w:t>
      </w:r>
      <w:r w:rsidR="0010457B" w:rsidRPr="00D9142E">
        <w:rPr>
          <w:rFonts w:ascii="Times New Roman" w:hAnsi="Times New Roman" w:cs="Times New Roman"/>
          <w:i/>
          <w:sz w:val="24"/>
        </w:rPr>
        <w:t>Mae angen unigolion tosturiol a chyflawn ar ein cenedl, unigolion sydd nid yn unig yn meddu ar ddealltwriaeth dda o lythrennedd, rhifedd a chymhwysedd digidol, ond hefyd y sgil</w:t>
      </w:r>
      <w:r w:rsidR="0012691F" w:rsidRPr="00D9142E">
        <w:rPr>
          <w:rFonts w:ascii="Times New Roman" w:hAnsi="Times New Roman" w:cs="Times New Roman"/>
          <w:i/>
          <w:sz w:val="24"/>
        </w:rPr>
        <w:t>iau meddwl beirniadol, y dychymyg a’r cydnerthedd i ragori yn swyddi y dyfodo</w:t>
      </w:r>
      <w:r>
        <w:rPr>
          <w:rFonts w:ascii="Times New Roman" w:hAnsi="Times New Roman" w:cs="Times New Roman"/>
          <w:i/>
          <w:sz w:val="24"/>
        </w:rPr>
        <w:t>l, a chreu’r swyddi yna hefyd.’</w:t>
      </w:r>
    </w:p>
    <w:p w:rsidR="0010457B" w:rsidRPr="00D9142E" w:rsidRDefault="00CD72FA" w:rsidP="006C0ED3">
      <w:pPr>
        <w:spacing w:after="0" w:line="30" w:lineRule="atLeast"/>
        <w:ind w:left="5029" w:right="804" w:firstLine="11"/>
        <w:rPr>
          <w:rFonts w:ascii="Times New Roman" w:hAnsi="Times New Roman" w:cs="Times New Roman"/>
          <w:sz w:val="24"/>
        </w:rPr>
      </w:pPr>
      <w:r w:rsidRPr="00D9142E">
        <w:rPr>
          <w:rFonts w:ascii="Times New Roman" w:hAnsi="Times New Roman" w:cs="Times New Roman"/>
          <w:sz w:val="24"/>
        </w:rPr>
        <w:t>(Llywodraeth Cymru,</w:t>
      </w:r>
      <w:r w:rsidR="0012691F" w:rsidRPr="00D9142E">
        <w:rPr>
          <w:rFonts w:ascii="Times New Roman" w:hAnsi="Times New Roman" w:cs="Times New Roman"/>
          <w:sz w:val="24"/>
        </w:rPr>
        <w:t>2017:42)</w:t>
      </w:r>
    </w:p>
    <w:p w:rsidR="0010457B" w:rsidRPr="00D9142E" w:rsidRDefault="0010457B" w:rsidP="006C0ED3">
      <w:pPr>
        <w:spacing w:after="0" w:line="30" w:lineRule="atLeast"/>
        <w:rPr>
          <w:rFonts w:ascii="Times New Roman" w:hAnsi="Times New Roman" w:cs="Times New Roman"/>
          <w:sz w:val="24"/>
        </w:rPr>
      </w:pPr>
    </w:p>
    <w:p w:rsidR="00B97FF1"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Mae’r system addysg yng Nghymru ar drothwy datblygiadau enfawr gyda dyfodiad cwricwlwm newydd wedi ei selio ar argymhellion yr Athro Donaldson a gyhoeddwyd ym mis Chwefror 2015. Bwriad Llywodraeth Cymru yw rhoi cwricwlwm newydd ar waith yng Nghymru erbyn 2022, gyda'r drafft gyntaf yn barod erbyn Ebrill 2019. Mae’n amserol iawn felly, i ddadansoddi yn feirniadol elfennau penodol o’r argymhellion ac yn yr achos hwn, canolbwyntiaf ar y meysydd trawsgwricwlaidd.</w:t>
      </w:r>
    </w:p>
    <w:p w:rsidR="00597994" w:rsidRPr="00D9142E" w:rsidRDefault="00597994" w:rsidP="006C0ED3">
      <w:pPr>
        <w:spacing w:after="0" w:line="30" w:lineRule="atLeast"/>
        <w:rPr>
          <w:rFonts w:ascii="Times New Roman" w:hAnsi="Times New Roman" w:cs="Times New Roman"/>
          <w:sz w:val="24"/>
        </w:rPr>
      </w:pPr>
    </w:p>
    <w:p w:rsidR="00597994"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Mae Donaldson (2015) yn cyflwyno llythrennedd, rhifedd a chymhwysedd digidol fel cyfrifoldebau trawsgwricwlaidd ar draws y cwricwlwm. Mae’r pwyslais cryf ar yr elfennau a’r sgiliau trawsgwricwlaidd a nodir yn ddiddorol o ystyried bod yr Athro Donaldson yn ei gyflwyno nhw yn ei adroddiad cyn iddo gyflwyno’r chwe Maes Dysgu a Phrofiad. Mae hyn yn awgrymu statws uchel i’r cyfrifoldebau o dan y strwythur newydd gyda’r cyfrifoldebau trawsgwricwlaidd i’w weld yn derbyn statws cyfartal, os nad yn uwch, na’r chwe Maes Dysgu a Phrofiad. Mae hyn yn amlygu’r pwysigrwydd a roddir arnynt wrth lunio cwricwlwm newydd ac yn eu gwneud yn destun perffaith ar gyfer dadansoddiad beirniadol.</w:t>
      </w:r>
    </w:p>
    <w:p w:rsidR="00F71BB6" w:rsidRPr="00D9142E" w:rsidRDefault="00F71BB6" w:rsidP="006C0ED3">
      <w:pPr>
        <w:spacing w:after="0" w:line="30" w:lineRule="atLeast"/>
        <w:rPr>
          <w:rFonts w:ascii="Times New Roman" w:hAnsi="Times New Roman" w:cs="Times New Roman"/>
          <w:sz w:val="24"/>
        </w:rPr>
      </w:pPr>
    </w:p>
    <w:p w:rsidR="00875868"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Er yn ddull o addysgu sydd wedi derbyn mwy o sylw dros yr ugain mlynedd diwethaf, nid yw dysgu’n drawsgwricwlaidd yn ddull newydd o addysgu. Mae Barnes (2015) yn trafod sut roedd addysgwyr megis John Dewey a Rudolf Steiner yn cenhadu dulliau addysgol roedd yn blaenoriaethu datblygu sgiliau meddwl ac addysgu ar draws gwahanol feysydd gan roi “cwricwlwm wedi’i ganoli o amgylch y disgybl” yn ganolog i’w dulliau pedagogaidd a hynny yn y bedwaredd ganrif ar bymtheg a’r ugeinfed ganrif gynnar. Profwyd hyrwyddo cynyddol o addysgu’n drawsgwricwlaidd o fewn a thu allan y Deyrnas Unedig dros y cyfnod diweddar gan gynnwys yn yr Adolygiad Rose (2009) yn Lloegr. Mae Rose (2005: 25) yn gwerthu’r buddion o ddysgu’n drawsgwricwlaidd gan nodi bod y dull nid yn unig yn cynorthwyo disgyblion i ddeall syniadau am faterion pwysig yn well, ond mae hefyd yn rhoi’r cyfle i ddefnyddio a gweithredu'r hyn maent wedi dysgu mewn sefyllfaoedd newydd a gwahanol.</w:t>
      </w:r>
    </w:p>
    <w:p w:rsidR="00D4146A" w:rsidRPr="00D9142E" w:rsidRDefault="00D4146A" w:rsidP="006C0ED3">
      <w:pPr>
        <w:spacing w:after="0" w:line="30" w:lineRule="atLeast"/>
        <w:rPr>
          <w:rFonts w:ascii="Times New Roman" w:hAnsi="Times New Roman" w:cs="Times New Roman"/>
          <w:sz w:val="24"/>
        </w:rPr>
      </w:pPr>
    </w:p>
    <w:p w:rsidR="002A7456"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Wrth gynnig sylwadau critigol yn y papur hwn am y buddion a’r cyfyngiadau o addysgu yn y modd trawsgwricwlaidd, byddaf hefyd yn trafod yr angen i sicrhau bod y dull yn cael ei weithredu’n gywir a bod y cyfleoedd i ychwanegu elfennau trawsgwricwlaidd yn codi’n naturiol ac yn wir ychwanegu at y dysgu. Noda Estyn (2015: 5) yn glir nad oes disgwyl i ysgolion creu cyfleoedd i ddisgyblion arddangos ei sgiliau TGCh, llythrennedd a rhifedd ymhob wers, ond dylai fod gan athrawon y sgiliau i allu adnabod cyfleoedd a’r rhyddid i weithredu ar sail yr adnabyddiaeth hon.</w:t>
      </w:r>
    </w:p>
    <w:p w:rsidR="00067FDC" w:rsidRPr="00D9142E" w:rsidRDefault="00067FDC" w:rsidP="006C0ED3">
      <w:pPr>
        <w:spacing w:after="0" w:line="30" w:lineRule="atLeast"/>
        <w:rPr>
          <w:rFonts w:ascii="Times New Roman" w:hAnsi="Times New Roman" w:cs="Times New Roman"/>
          <w:sz w:val="24"/>
        </w:rPr>
      </w:pPr>
    </w:p>
    <w:p w:rsidR="00067FDC"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 xml:space="preserve">Dadl Pound and Lee (2011: 92) yw bod ysgolion ac athrawon bellach â chyfrifoldeb i baratoi disgyblion ar gyfer swyddi a meysydd gwaith sydd heb eu creu eto gan fod technoleg a’r byd yn datblygu yn gynt nag erioed erbyn hyn. O ganlyniad i hynny, mae’n rhaid paratoi disgyblion ar gyfer gallu datrys problemau yn annibynnol a sicrhau eu bod yn meddu ar y </w:t>
      </w:r>
      <w:r w:rsidRPr="00D9142E">
        <w:rPr>
          <w:rFonts w:ascii="Times New Roman" w:hAnsi="Times New Roman" w:cs="Times New Roman"/>
          <w:sz w:val="24"/>
          <w:szCs w:val="24"/>
        </w:rPr>
        <w:lastRenderedPageBreak/>
        <w:t>sgiliau i addasu i amryw o sefyllfaoedd. Noda Pound a Lee mai addysgu yn drawsgwricwlaidd yw’r dull orau i baratoi disgyblion ar gyfer y dyfodol yma. Cefnogir hyn gan Askew (2012: 4) sy’n credu bod y dull traddodiadol o addysgu ar sail pynciau penodol yn golygu bod dysgwyr yn colli mas ar fuddion ehangach gan gynnwys datblygu sgiliau creadigol a’r gallu i ddefnyddio’r sgiliau yna mewn amryw o sefyllfaoedd. Noda Pollard (2010: 5) yn ogystal bod cyflwyno sgiliau llythrennedd a rhifedd ar draws y cwricwlwm yn rhoi cyfle i athrawon i fanteisio ar greadigrwydd plant sydd yn aml allu meddwl am ddulliau mwy amgen o ddatrys problemau nag oedolion.</w:t>
      </w:r>
    </w:p>
    <w:p w:rsidR="001C7324" w:rsidRPr="00D9142E" w:rsidRDefault="001C7324" w:rsidP="006C0ED3">
      <w:pPr>
        <w:spacing w:after="0" w:line="30" w:lineRule="atLeast"/>
        <w:rPr>
          <w:rFonts w:ascii="Times New Roman" w:hAnsi="Times New Roman" w:cs="Times New Roman"/>
          <w:sz w:val="24"/>
        </w:rPr>
      </w:pPr>
    </w:p>
    <w:p w:rsidR="001C7324"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Mae dysgu’n drawsgwricwlaidd hefyd yn cyfrannu’n bositif i ddatblygiad proffesiynol athrawon gyda thystiolaeth academaidd yn awgrymu bod y dull yn annog creadigrwydd a meddwl ehangach yn yr athrawon sy’n addysgu yn ogystal â’r disgyblion sy’n cael ei dysgu. Noda Grinyer a Bailey yn McAteer (2012: 100) bod modd i athrawon asesu ei dealltwriaeth nhw ei hunain trwy ddefnyddio’r dull cyfannol hwn. Cefais brofiad uniongyrchol o hyn yn ystod yr ail flwyddyn o fy mhrofiad addysgu proffesiynol. Roeddwn am fwydo elfen o ddatblygu sgiliau rhifedd wrth addysgu gwers yn ymwneud â Datblygu Personol gyda dosbarth yn y Cyfnod Sylfaen. Yn anffodus, nid oedd y wers gyntaf mor llwyddiannus ag oeddwn wedi gobeithio gan nad oeddwn wedi sicrhau dealltwriaeth ddigonol o lefelau presennol y dosbarth yn y Cyfnod Sylfaen cyn cychwyn. Roeddwn wedi bod yn dysgu dosbarth Cyfnod Allweddol 2 cyn hynny ac o ganlyniad, roedd y gwaith ar lefel rhy uchel i’r dosbarth newydd. Trwy ymchwilio am enghreifftiau addas ar gyfer yr oedran, fe ail-gynlluniais y wers gan addasu sgiliau rhifedd megis “bach” a “mawr” roedd yn fwy addas ar gyfer yr oedran yn ogystal ag addasu’r dull o gyflwyno er mwyn sicrhau bod elfennau gweledol y gwaith yn gliriach. Derbyniais adborth da ar y newidiadau yma gan ddangos yn glir sut roeddwn wedi datblygu yn broffesiynol.</w:t>
      </w:r>
    </w:p>
    <w:p w:rsidR="00DC6813" w:rsidRPr="00D9142E" w:rsidRDefault="00DC6813" w:rsidP="006C0ED3">
      <w:pPr>
        <w:spacing w:after="0" w:line="30" w:lineRule="atLeast"/>
        <w:rPr>
          <w:rFonts w:ascii="Times New Roman" w:hAnsi="Times New Roman" w:cs="Times New Roman"/>
          <w:sz w:val="24"/>
        </w:rPr>
      </w:pPr>
    </w:p>
    <w:p w:rsidR="00DC6813"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Yn gyffredinol, mae academyddion yn gweld y budd o ddysgu’n drawsgwricwlaidd, ac mae’r buddion yn cael ei nodi yn rheolaidd ac yn eang. Serch hynny, rhaid cydnabod bod rhai cyfyngiadau i’r dull sy’n golygu dilyn prosesau penodol er mwyn i addysgu’n drawsgwricwlaidd llwyddo. Noda Barnes (2015: 63) bod dealltwriaeth dda o’r pwnc craidd yn hanfodol bwysig os am gyflwyno elfennau trawsgwricwlaidd yn llwyddiannus. Mae hefyd yn nodi disgwyliad i athrawon meddu ar ddealltwriaeth i allu rhagweld y gwahanol olygon mae gwahanol sgiliau gallu cyfrannu at thema neu dasg benodol. Nid disodli gwybodaeth a phynciau traddodiadol yw bwriad cyflwyno dulliau trawsgwricwlaidd, ond ei addysgu nhw mewn ffordd wahanol a sicrhau llif mwy esmwyth rhwng y pynciau hynny. Ceir hefyd argymhellion o nifer o academyddion megis Jacobs (2004 yn McAteer), Barnes a Shirley (2007) a McAteer (2012) y dylid cyfyngu addysgu’n drawsgwricwlaidd i 2 neu 3 o bynciau yn unig. Mae hyn er mwyn sicrhau nad yw’r strwythur yn mynd yn rhy agored gyda phob tasg a phob prosiect yn llifo i’w gilydd yn ormodol. Rhaid sicrhau bod y cynllunio yn ystyried y mannau mwyaf priodol ac effeithiol i gyflwyno sgiliau trawsgwricwlaidd yn hytrach na’i chynnwys nhw ymhob wers a gwanhau’r effaith.</w:t>
      </w:r>
    </w:p>
    <w:p w:rsidR="006F6D76" w:rsidRPr="00D9142E" w:rsidRDefault="006F6D76" w:rsidP="006C0ED3">
      <w:pPr>
        <w:spacing w:after="0" w:line="30" w:lineRule="atLeast"/>
        <w:rPr>
          <w:rFonts w:ascii="Times New Roman" w:hAnsi="Times New Roman" w:cs="Times New Roman"/>
          <w:sz w:val="24"/>
        </w:rPr>
      </w:pPr>
    </w:p>
    <w:p w:rsidR="00266D86"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Yn yr adran nesaf, byddaf yn canolbwyntio ar drafod buddion ac unrhyw gyfyngiadau sydd yn ymwneud â’r tri sgil mae Donaldson (2015) wedi’i argymell fel meysydd trawsgwricwlaidd sef llythrennedd, rhifedd a chymhwysedd digidol.</w:t>
      </w:r>
    </w:p>
    <w:p w:rsidR="00505F1D" w:rsidRPr="00D9142E" w:rsidRDefault="00505F1D" w:rsidP="006C0ED3">
      <w:pPr>
        <w:spacing w:after="0" w:line="30" w:lineRule="atLeast"/>
        <w:rPr>
          <w:rFonts w:ascii="Times New Roman" w:hAnsi="Times New Roman" w:cs="Times New Roman"/>
          <w:sz w:val="24"/>
        </w:rPr>
      </w:pPr>
    </w:p>
    <w:p w:rsidR="00266D86"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 xml:space="preserve">O gynnwys llythrennedd o dan un pennawd yn y meysydd trawsgwricwlaidd, mae’n bosib bod sgôp y gwaith yn cael ei danbrisio. Mae rhifedd, er enghraifft, yn cynnwys un maes yr un yn unig yn Fframwaith Llythrennedd a Rhifedd (FfLlRh) Llywodraeth Cymru, ond mae llythrennedd yn cynnwys 3 maes o fewn y fframwaith sef darllen, llafaredd ac ysgrifennu. </w:t>
      </w:r>
      <w:r w:rsidRPr="00D9142E">
        <w:rPr>
          <w:rFonts w:ascii="Times New Roman" w:hAnsi="Times New Roman" w:cs="Times New Roman"/>
          <w:sz w:val="24"/>
          <w:szCs w:val="24"/>
        </w:rPr>
        <w:lastRenderedPageBreak/>
        <w:t>Mae hyn, mewn gwirionedd, yn golygu tair gwaith fwy o waith a thair gwaith y nifer o sgiliau sydd angen datblygu o fewn ein disgyblion. O dderbyn hyn, mae’n bosib dod i’r canlyniad bod llythrennedd yn sgil pwysig iawn wrth edrych y dyfodol.</w:t>
      </w:r>
    </w:p>
    <w:p w:rsidR="00860013" w:rsidRPr="00D9142E" w:rsidRDefault="00860013" w:rsidP="006C0ED3">
      <w:pPr>
        <w:spacing w:after="0" w:line="30" w:lineRule="atLeast"/>
        <w:rPr>
          <w:rFonts w:ascii="Times New Roman" w:hAnsi="Times New Roman" w:cs="Times New Roman"/>
          <w:sz w:val="24"/>
        </w:rPr>
      </w:pPr>
    </w:p>
    <w:p w:rsidR="00860013"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Noda Donaldson (2015: 40) pwysigrwydd llythrennedd trwy ddatgan bod datblygu sgiliau llythrennedd o safon yn hanfodol, nid yn unig i sicrhau bod disgyblion y dyfodol wedi eu paratoi yn ddigonol ar gyfer y dyfodol, ond oherwydd bod sgiliau iaith yn hollbwysig er mwyn gallu datblygu sgiliau meddwl o safon. Gwelir Llywodraeth Cymru yn gweithredu ar sail yr argymhellion hyn yn ei gynllun gweithredu “Addysg yng Nghymru: Cenhadaeth ein Cenedl” (2017). Noda Ysgrifennydd y Cabinet dros Addysg, Kirsty Williams, yn ei chasgliad bod angen datblygu unigolion sydd yn meddu ar sgiliau llythrennedd, rhifedd a chymhwysedd digidol ond mae’i hefyd yn cydnabod yr angen i ddatblygu sgiliau meddwl beirniadol o safon, sydd yn deillio o sgiliau llythrennedd cryf, fel argymhellir gan Donaldson.</w:t>
      </w:r>
    </w:p>
    <w:p w:rsidR="00E7338A" w:rsidRPr="00D9142E" w:rsidRDefault="00E7338A" w:rsidP="006C0ED3">
      <w:pPr>
        <w:spacing w:after="0" w:line="30" w:lineRule="atLeast"/>
        <w:rPr>
          <w:rFonts w:ascii="Times New Roman" w:hAnsi="Times New Roman" w:cs="Times New Roman"/>
          <w:sz w:val="24"/>
        </w:rPr>
      </w:pPr>
    </w:p>
    <w:p w:rsidR="00E7338A"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Ceir enghreifftiau lu o athrawon yn prif-ffrydio sgiliau trawsgwricwlaidd llythrennedd i  bynciau gwahanol a chefais brofiad uniongyrchol o roi addysgu trawsgwricwlaidd ar waith fel rhan o’r ail flwyddyn o fy mhrofiad addysgu proffesiynol. Cynlluniais gyfres o wersi i addysgu mathemateg i ddisgyblion cyfnod allweddol 2, sef siapiau rheolaidd ac afreolaidd. Fe gynlluniais dasg i greu poster yn arddangos gwahanol siapiau ac fel rhan o hyn roedd rhaid i’r disgyblion trafod mewn grwpiau cyn dod i gasgliad pa gategori roedd y siapiau yn ffitio, cyn llunio’r poster. Roedd y drafodaeth yn cyflawni dau ddiben. Yn gyntaf, roedd y gweithgaredd yn datblygu’r elfen “Datblygu a chyflwyno gwybodaeth a syniadau” o’r FfLlaRh ond yn ogystal, roedd yn ffurfio rhan o werthusiad y prosiect gan weithredu fel prawf o ddealltwriaeth y disgyblion o’r maes. Roedd y dasg o lunio’r poster yn cynnwys datblygu’r elfen “Trefnu syniadau a gwybodaeth” o’r FfLlaRh. Mae hyn yn enghraifft rwy’n ystyried fel un o arfer dda gan fod yr elfennau llythrennedd yn ychwanegu i’r dasg wreiddiol ac yn cynyddu dealltwriaeth disgyblion o’r hyn maent wedi dysgu yn hytrach na chael eu hychwanegu am resymau gwan.</w:t>
      </w:r>
    </w:p>
    <w:p w:rsidR="003001CA" w:rsidRPr="00D9142E" w:rsidRDefault="003001CA" w:rsidP="006C0ED3">
      <w:pPr>
        <w:spacing w:after="0" w:line="30" w:lineRule="atLeast"/>
        <w:rPr>
          <w:rFonts w:ascii="Times New Roman" w:hAnsi="Times New Roman" w:cs="Times New Roman"/>
          <w:sz w:val="24"/>
        </w:rPr>
      </w:pPr>
    </w:p>
    <w:p w:rsidR="003001CA"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Ceir cefnogaeth gref gan academyddion am fuddion dysgu sgiliau rhifedd yn drawsgwricwlaidd. Mae van den Heuvel-Panhuizen a Buys (2005, dyfynnwyd yn Taylor a Harris (2014: 215)) yn nodi bod datblygiad emosiynol a chymdeithasol plant yn digwydd ochr yn ochr â datblygiad ei gallu gwybyddol ac o ganlyniad mae dysgu’n drawsgwricwlaidd yn gweddu’n dda i ddysgu mathemateg yn benodol, yn enwedig gyda phlant iau wrth ddysgu siapau, lleoliad a symudiadau.</w:t>
      </w:r>
    </w:p>
    <w:p w:rsidR="009A1116" w:rsidRPr="00D9142E" w:rsidRDefault="009A1116" w:rsidP="006C0ED3">
      <w:pPr>
        <w:spacing w:after="0" w:line="30" w:lineRule="atLeast"/>
        <w:rPr>
          <w:rFonts w:ascii="Times New Roman" w:hAnsi="Times New Roman" w:cs="Times New Roman"/>
          <w:sz w:val="24"/>
        </w:rPr>
      </w:pPr>
    </w:p>
    <w:p w:rsidR="009A1116"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Ceir gefnogaeth hefyd i’r egwyddor o gysylltu sgiliau rhifedd gyda bywyd pob dydd a sefyllfaoedd mae disgyblion gallu uniaethu a hwy. Noda Taylor a Harris (2014: 62) bod hyn yn hanfodol er mwyn addysgu rhifedd yn llwyddiannus gan nodi hefyd bod hyn yn arwain y disgyblion i allu defnyddio’r sgiliau mewn amryw o gyd-destunau. Cefnogir hyn gan Pound and Lee (2011: 87) ac mae Haylock (2010: 18) gyda Haylock yn cydnabod yr angen i barhau i addysgu sgiliau rhifedd mewn gwersi mathemateg draddodiadol ond hynny ochr yn ochr â chyfleoedd i ddefnyddio’r sgiliau yn y byd o’i hamgylch a thrwy gefnogi prosiectau mewn pynciau a meysydd gwahanol.</w:t>
      </w:r>
    </w:p>
    <w:p w:rsidR="00883720" w:rsidRPr="00D9142E" w:rsidRDefault="00883720" w:rsidP="006C0ED3">
      <w:pPr>
        <w:spacing w:after="0" w:line="30" w:lineRule="atLeast"/>
        <w:rPr>
          <w:rFonts w:ascii="Times New Roman" w:hAnsi="Times New Roman" w:cs="Times New Roman"/>
          <w:sz w:val="24"/>
        </w:rPr>
      </w:pPr>
    </w:p>
    <w:p w:rsidR="00883720"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 xml:space="preserve">Mae’r ddadl am yr angen i addysgu rhifedd a sgiliau mathemategol yn drawsgwricwlaidd wedi arwain at nifer o enghreifftiau o ysgolion yn arbrofi gyda’r maes. Cyniga Askew (2012: xvii) enghraifft o un ardal yn New Hampshire yn yr Unol Daleithiau a lwydodd i berswadio hanner yr ysgolion yn ei hardal i dynnu gwersi ffurfiol mathemateg o’r cwricwlwm yn llwyr a chanolbwyntio ar addysgu mathemateg trwy bynciau arall yn unig. Er yn arbrawf dadleuol, </w:t>
      </w:r>
      <w:r w:rsidRPr="00D9142E">
        <w:rPr>
          <w:rFonts w:ascii="Times New Roman" w:hAnsi="Times New Roman" w:cs="Times New Roman"/>
          <w:sz w:val="24"/>
          <w:szCs w:val="24"/>
        </w:rPr>
        <w:lastRenderedPageBreak/>
        <w:t>roedd y canlyniadau yn hynod o ddiddorol gyda’r profion diwedd flwyddyn ddim yn dangos unrhyw wahaniaeth rhwng canlyniadau’r disgyblion a derbyniodd gwersi mathemateg ffurfiol a’r rhai gwnaeth dim. Er nad yn annog dileu gwersi mathemateg o’r cwricwlwm yn llwyr, mae hyn yn dystiolaeth bellach bod dysgu rhifedd yn drawsgwricwlaidd gallu bod yr un mor effeithiol ag addysgu traddodiadol.</w:t>
      </w:r>
    </w:p>
    <w:p w:rsidR="000217D0" w:rsidRPr="00D9142E" w:rsidRDefault="000217D0" w:rsidP="006C0ED3">
      <w:pPr>
        <w:spacing w:after="0" w:line="30" w:lineRule="atLeast"/>
        <w:rPr>
          <w:rFonts w:ascii="Times New Roman" w:hAnsi="Times New Roman" w:cs="Times New Roman"/>
          <w:sz w:val="24"/>
        </w:rPr>
      </w:pPr>
    </w:p>
    <w:p w:rsidR="000217D0"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Er y dystiolaeth helaeth o gefnogaeth i ddysgu rhifedd yn drawsgwricwlaidd, mae’n amhosib penodi canran o lefel yr addysgu yn y modd yna gan fod pob dosbarth, a phob disgybl ac athro unigol yn gweithredu mewn gwahanol ffurf. O ganlyniad felly, mae’n rhaid rhoi ffydd yng ngallu athrawon ac ysgolion unigol i brif-ffrydio dysgu rhifedd yn drawsgwricwlaidd gan adnabod cyfleoedd yn ei gwaith dydd i ddydd. Er y ffydd, rhaid hefyd cadarnhau nad rhywbeth i bob gwers, pob dydd yw addysgu’n drawsgwricwlaidd a rhaid i’r gwaith rhoi gwerth ychwanegol i’r addysgu.</w:t>
      </w:r>
    </w:p>
    <w:p w:rsidR="00F04BB6" w:rsidRPr="00D9142E" w:rsidRDefault="00F04BB6" w:rsidP="006C0ED3">
      <w:pPr>
        <w:spacing w:after="0" w:line="30" w:lineRule="atLeast"/>
        <w:rPr>
          <w:rFonts w:ascii="Times New Roman" w:hAnsi="Times New Roman" w:cs="Times New Roman"/>
          <w:sz w:val="24"/>
        </w:rPr>
      </w:pPr>
    </w:p>
    <w:p w:rsidR="00F04BB6"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Mae cymhwysedd digidol fel pwnc trawsgwricwlaidd yn faes diddorol gan ei bod yn faes sydd yn datblygu’n barhaus ac mae sgiliau disgyblion ac athrawon yn amrywio yn sylweddol. Serch yr amrywiaeth hyn, nid oes modd amcangyfrif yn rhy isel pwysigrwydd y maes i ddyfodol disgyblion Cymru. Dynoda Hague a Payton (2010: 7) bod cyfryngau digidol yn “agwedd canolog o fywydau y rhan fwyaf o bobl bellach” sydd yn cadarnhau pwysigrwydd y maes. Cefnoga’r farn hyn gan Donaldson (2015: 41) sy’n nodi bod y defnydd creadigol o sgiliau digidol yn agwedd sy’n mynd yn gynyddol bwysig mewn gweithleoedd modern sydd yn pwysleisio pwysigrwydd y sgil trawsgwricwlaidd yma i addysgu yng Nghymru.</w:t>
      </w:r>
    </w:p>
    <w:p w:rsidR="008B724F" w:rsidRPr="00D9142E" w:rsidRDefault="008B724F" w:rsidP="006C0ED3">
      <w:pPr>
        <w:spacing w:after="0" w:line="30" w:lineRule="atLeast"/>
        <w:rPr>
          <w:rFonts w:ascii="Times New Roman" w:hAnsi="Times New Roman" w:cs="Times New Roman"/>
          <w:sz w:val="24"/>
        </w:rPr>
      </w:pPr>
    </w:p>
    <w:p w:rsidR="008B724F"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Er y pwysigrwydd amlwg a rhoddir i gymhwysedd digidol, mae’n deg i ddweud bod y ddarpariaeth ddigidol yn anwastad, yn bennaf oherwydd yr amrywiaeth yn lefel sgiliau a hyder athrawon a disgyblion yn y maes. O ganlyniad, ceir cyfyngiadau sylweddol mewn rhai ardaloedd i effeithiolrwydd y dysgu. Cydnabyddir hyn gan Hague a Payton (2010:12) sy’n nodi’n glir yr angen i esblygu’r maes yn barhaus. Mae hyn yn creu her i athrawon sydd eisoes wedi bod yn ei swyddi am rai blynyddoedd gyda’r angen am sicrhau datblygiad proffesiynol parhaus o safon yn hanfodol os am sicrhau bod y gweithlu cyfan yn meddu ar y sgiliau angenrheidiol. Yn ogystal, mae yna stereoteip bod pobl ifanc i gyd yn hyderus ac yn cyrraedd yr ysgol yn meddu ar sgiliau technoleg o safon uchel ond mae yna dystiolaeth nad yw hynny’n wir ymhob achos. Noda Hague a Payton (2010: 9) nad yw rhai pob person ifanc mor hyderus yn defnyddio technoleg ag y mae pobl yn cymryd yn ganiataol. Er enghraifft, maent yn egluro bod pobl ifanc yn medru ymgymryd â darganfod gwybodaeth ar y we yn rhwydd, ond bod dethol y wybodaeth fwyaf perthnasol yn heriol iawn i rai felly nid yn unig dysgu ar sut i ddefnyddio teclynnau digidol sy’n bwysig ond mae angen hefyd magu sgiliau dadansoddi a dethol yn y disgyblion i allu manteisio i’r mwyaf ar y sgiliau hynny.</w:t>
      </w:r>
    </w:p>
    <w:p w:rsidR="005D359D" w:rsidRPr="00D9142E" w:rsidRDefault="005D359D" w:rsidP="006C0ED3">
      <w:pPr>
        <w:spacing w:after="0" w:line="30" w:lineRule="atLeast"/>
        <w:rPr>
          <w:rFonts w:ascii="Times New Roman" w:hAnsi="Times New Roman" w:cs="Times New Roman"/>
          <w:sz w:val="24"/>
        </w:rPr>
      </w:pPr>
    </w:p>
    <w:p w:rsidR="005D359D"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Mae’r pwynt uchod am yr angen i ganolbwyntio ar sgiliau dyfnach na dim ond defnyddio teclynnau digidol yn arwain at bwynt pwysig arall, sef yr angen i ddatblygu sgiliau yn y disgyblion i allu creu cynnyrch yn ogystal â darganfod a defnyddio gwybodaeth a chyfryngau mae pobl arall wedi creu. Ceir enghraifft o’r math yma o greu cynnyrch digidol gan Bird, Caldwell a Mayne (2014: 101) sy’n nodi enghraifft o ddefnyddio thema megis “Y Tywydd” i brif-ffrydio technoleg ochr yn ochr â phrif-ffrydio llythrennedd a rhifedd trwy, yn yr achos yma, trwy greu bwletin fideo tywydd fel uchafbwynt i’r gwaith ar y thema. Cefnoga pwysigrwydd creu deunydd digidol hefyd gan Hague a Payton (2010: 24) sy’n poeni am effaith dysgu pobl ifanc i ddefnyddio technoleg yn unig yn hytrach na chreu.</w:t>
      </w:r>
    </w:p>
    <w:p w:rsidR="0018785F" w:rsidRPr="00D9142E" w:rsidRDefault="0018785F" w:rsidP="006C0ED3">
      <w:pPr>
        <w:spacing w:after="0" w:line="30" w:lineRule="atLeast"/>
        <w:rPr>
          <w:rFonts w:ascii="Times New Roman" w:hAnsi="Times New Roman" w:cs="Times New Roman"/>
          <w:sz w:val="24"/>
        </w:rPr>
      </w:pPr>
    </w:p>
    <w:p w:rsidR="0018785F"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lastRenderedPageBreak/>
        <w:t>O gymharu gyda'r meysydd trawsgwricwlaidd eraill, mae’n bosib dweud bod yna barn ymysg academyddion bod her ychwanegol gyda datblygu cymhwysedd digidol o fewn ysgolion am y rhesymau sydd wedi’u nodi uchod. O ganlyniad, gellid diddwytho bod fwy o waith i wneud i brif-ffrydio cymhwysedd digidol fel un o dri maes trawsgwricwlaidd yn y cwricwlwm newydd yng Nghymru.</w:t>
      </w:r>
    </w:p>
    <w:p w:rsidR="00ED613A" w:rsidRPr="00D9142E" w:rsidRDefault="00ED613A" w:rsidP="006C0ED3">
      <w:pPr>
        <w:spacing w:after="0" w:line="30" w:lineRule="atLeast"/>
        <w:rPr>
          <w:rFonts w:ascii="Times New Roman" w:hAnsi="Times New Roman" w:cs="Times New Roman"/>
          <w:sz w:val="24"/>
        </w:rPr>
      </w:pPr>
    </w:p>
    <w:p w:rsidR="00ED613A" w:rsidRPr="00D9142E" w:rsidRDefault="00F43286" w:rsidP="006C0ED3">
      <w:pPr>
        <w:spacing w:after="0" w:line="30" w:lineRule="atLeast"/>
        <w:rPr>
          <w:rFonts w:ascii="Times New Roman" w:hAnsi="Times New Roman" w:cs="Times New Roman"/>
          <w:sz w:val="24"/>
        </w:rPr>
      </w:pPr>
      <w:r w:rsidRPr="00D9142E">
        <w:rPr>
          <w:rFonts w:ascii="Times New Roman" w:hAnsi="Times New Roman" w:cs="Times New Roman"/>
          <w:sz w:val="24"/>
          <w:szCs w:val="24"/>
        </w:rPr>
        <w:t>O ystyried barn yr academyddion pedagogaidd a phrofiadau fy hun, mae’r farn fwyafrifol o blaid mabwysiadu dysgu mewn dull trawsgwricwlaidd gan werthu’r buddion o addysgu yn y modd yna fel nodaf uchod. Serch hynny, ac fel pob dim arall, nid yw’r dull yn un perffaith ac o ganlyniad, hoffaf awgrymu rhai argymhellion ar gyfer gweithredu’r dull yn y modd mwyaf priodol. Gyda phenderfyniad Llywodraeth Cymru i dderbyn yr holl argymhellion a gynigiwyd gan Donaldson (2015) yn ogystal â nodi bod y FfLlaRh eisoes mewn grym yma yng Nghymru, mae’n sicr bod y meysydd yn mynd i ffurfio rhan ganolog o gwricwlwm newydd Cymru yn y blynyddoedd i ddod. Er mwyn gweithredu’r system newydd yn y modd mwyaf effeithiol, hoffaf gynnig yr argymhellion isod:-</w:t>
      </w:r>
    </w:p>
    <w:p w:rsidR="00265378" w:rsidRPr="00D9142E" w:rsidRDefault="00265378" w:rsidP="006C0ED3">
      <w:pPr>
        <w:spacing w:after="0" w:line="30" w:lineRule="atLeast"/>
        <w:rPr>
          <w:rFonts w:ascii="Times New Roman" w:hAnsi="Times New Roman" w:cs="Times New Roman"/>
          <w:sz w:val="24"/>
        </w:rPr>
      </w:pPr>
    </w:p>
    <w:p w:rsidR="00A60CEB" w:rsidRPr="00D9142E" w:rsidRDefault="00F43286" w:rsidP="006C0ED3">
      <w:pPr>
        <w:pStyle w:val="ListParagraph"/>
        <w:numPr>
          <w:ilvl w:val="0"/>
          <w:numId w:val="1"/>
        </w:numPr>
        <w:spacing w:after="0" w:line="30" w:lineRule="atLeast"/>
        <w:rPr>
          <w:rFonts w:ascii="Times New Roman" w:hAnsi="Times New Roman" w:cs="Times New Roman"/>
          <w:sz w:val="24"/>
        </w:rPr>
      </w:pPr>
      <w:r w:rsidRPr="00D9142E">
        <w:rPr>
          <w:rFonts w:ascii="Times New Roman" w:hAnsi="Times New Roman" w:cs="Times New Roman"/>
          <w:sz w:val="24"/>
          <w:szCs w:val="24"/>
        </w:rPr>
        <w:t>Er y farn gyffredinol bod buddion cryf i addysgu gan ddefnyddio dulliau trawsgwricwlaidd, mae’n rhaid sicrhau bod yr hyfforddiant a’r canllawiau a gyhoeddir gan Lywodraeth Cymru yn adlewyrchu’n glir nad oes angen i gynnwys elfennau trawsgwricwlaidd ymhob wers. Dylid sicrhau bod gan athrawon y wybodaeth a’r sgiliau i allu dewis a dethol y mannau mwyaf priodol i gyflwyno’r dull gan gyfyngu’r nifer o bynciau sy’n defnyddio’r dull i uchafswm o 3. Dylid hefyd sicrhau bod digon o hyblygrwydd yn y cwricwlwm newydd i allu manteisio ar y cyfleoedd pan maent yn codi.</w:t>
      </w:r>
    </w:p>
    <w:p w:rsidR="005E393E" w:rsidRPr="00D9142E" w:rsidRDefault="00F43286" w:rsidP="006C0ED3">
      <w:pPr>
        <w:pStyle w:val="ListParagraph"/>
        <w:numPr>
          <w:ilvl w:val="0"/>
          <w:numId w:val="1"/>
        </w:numPr>
        <w:spacing w:after="0" w:line="30" w:lineRule="atLeast"/>
        <w:rPr>
          <w:rFonts w:ascii="Times New Roman" w:hAnsi="Times New Roman" w:cs="Times New Roman"/>
          <w:sz w:val="24"/>
        </w:rPr>
      </w:pPr>
      <w:r w:rsidRPr="00D9142E">
        <w:rPr>
          <w:rFonts w:ascii="Times New Roman" w:hAnsi="Times New Roman" w:cs="Times New Roman"/>
          <w:sz w:val="24"/>
          <w:szCs w:val="24"/>
        </w:rPr>
        <w:t>Dylid sicrhau bod canllawiau ar gael i athrawon er mwyn sicrhau bod dulliau trawsgwricwlaidd yn cael eu haddysgu yn y modd mwyaf effeithiol trwy gysylltu’r addysgu gyda realiti'r disgyblion gan ddefnyddio sefyllfaoedd mae disgyblion gallu uniaethu â hwy er mwyn annog ymgysylltu cryfach gyda’r sgiliau trawsgwricwlaidd.</w:t>
      </w:r>
    </w:p>
    <w:p w:rsidR="00265378" w:rsidRPr="00D9142E" w:rsidRDefault="00F43286" w:rsidP="006C0ED3">
      <w:pPr>
        <w:pStyle w:val="ListParagraph"/>
        <w:numPr>
          <w:ilvl w:val="0"/>
          <w:numId w:val="1"/>
        </w:numPr>
        <w:spacing w:after="0" w:line="30" w:lineRule="atLeast"/>
        <w:rPr>
          <w:rFonts w:ascii="Times New Roman" w:hAnsi="Times New Roman" w:cs="Times New Roman"/>
          <w:sz w:val="24"/>
        </w:rPr>
      </w:pPr>
      <w:r w:rsidRPr="00D9142E">
        <w:rPr>
          <w:rFonts w:ascii="Times New Roman" w:hAnsi="Times New Roman" w:cs="Times New Roman"/>
          <w:sz w:val="24"/>
          <w:szCs w:val="24"/>
        </w:rPr>
        <w:t>Gan fod cymhwysedd digidol yn faes mwy heriol oherwydd yr amrywiaeth yn sgiliau a dealltwriaeth athrawon o dechnoleg, dylid sicrhau rhaglen lawn o hyfforddiant a datblygiad proffesiynol parhaus i athrawon presennol yn ogystal â darpar athrawon i sicrhau darpariaeth fwy cytbwys ar draws ysgolion Cymru.</w:t>
      </w:r>
    </w:p>
    <w:p w:rsidR="00F43286" w:rsidRPr="00D9142E" w:rsidRDefault="00F43286" w:rsidP="006C0ED3">
      <w:pPr>
        <w:spacing w:after="0" w:line="30" w:lineRule="atLeast"/>
        <w:rPr>
          <w:rFonts w:ascii="Times New Roman" w:hAnsi="Times New Roman" w:cs="Times New Roman"/>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F43286" w:rsidRDefault="00F43286" w:rsidP="006C0ED3">
      <w:pPr>
        <w:spacing w:after="0" w:line="30" w:lineRule="atLeast"/>
        <w:rPr>
          <w:rFonts w:ascii="Arial" w:hAnsi="Arial" w:cs="Arial"/>
          <w:sz w:val="24"/>
        </w:rPr>
      </w:pPr>
    </w:p>
    <w:p w:rsidR="00985340" w:rsidRDefault="00985340" w:rsidP="00F43286">
      <w:pPr>
        <w:spacing w:after="0"/>
        <w:rPr>
          <w:rFonts w:ascii="Times New Roman" w:hAnsi="Times New Roman" w:cs="Times New Roman"/>
          <w:b/>
          <w:sz w:val="28"/>
          <w:szCs w:val="28"/>
          <w:u w:val="single"/>
        </w:rPr>
      </w:pPr>
      <w:bookmarkStart w:id="0" w:name="_GoBack"/>
      <w:bookmarkEnd w:id="0"/>
    </w:p>
    <w:p w:rsidR="00F43286" w:rsidRPr="00D9142E" w:rsidRDefault="00F43286" w:rsidP="006C0ED3">
      <w:pPr>
        <w:spacing w:after="0" w:line="360" w:lineRule="auto"/>
        <w:rPr>
          <w:rFonts w:ascii="Times New Roman" w:hAnsi="Times New Roman" w:cs="Times New Roman"/>
          <w:b/>
          <w:sz w:val="28"/>
          <w:szCs w:val="28"/>
          <w:u w:val="single"/>
        </w:rPr>
      </w:pPr>
      <w:r w:rsidRPr="00D9142E">
        <w:rPr>
          <w:rFonts w:ascii="Times New Roman" w:hAnsi="Times New Roman" w:cs="Times New Roman"/>
          <w:b/>
          <w:sz w:val="28"/>
          <w:szCs w:val="28"/>
          <w:u w:val="single"/>
        </w:rPr>
        <w:lastRenderedPageBreak/>
        <w:t>Rhestr gyfeiriadau</w:t>
      </w:r>
    </w:p>
    <w:p w:rsidR="00F43286" w:rsidRDefault="00F43286" w:rsidP="00F43286">
      <w:pPr>
        <w:spacing w:after="0"/>
        <w:rPr>
          <w:rFonts w:cstheme="minorHAnsi"/>
          <w:b/>
          <w:sz w:val="28"/>
          <w:szCs w:val="28"/>
          <w:u w:val="single"/>
        </w:rPr>
      </w:pP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Adran Addysg a Sgiliau (2014) </w:t>
      </w:r>
      <w:r w:rsidRPr="0054011A">
        <w:rPr>
          <w:rFonts w:ascii="Times New Roman" w:hAnsi="Times New Roman" w:cs="Times New Roman"/>
          <w:i/>
          <w:iCs/>
          <w:sz w:val="24"/>
          <w:szCs w:val="24"/>
        </w:rPr>
        <w:t>Cymwys am Oes.</w:t>
      </w:r>
      <w:r w:rsidRPr="0054011A">
        <w:rPr>
          <w:rFonts w:ascii="Times New Roman" w:hAnsi="Times New Roman" w:cs="Times New Roman"/>
          <w:sz w:val="24"/>
          <w:szCs w:val="24"/>
        </w:rPr>
        <w:t xml:space="preserve"> Caerdydd: Llywodraeth Cymru.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Adran Addysg a Sgiliau (2017) </w:t>
      </w:r>
      <w:r w:rsidRPr="0054011A">
        <w:rPr>
          <w:rFonts w:ascii="Times New Roman" w:hAnsi="Times New Roman" w:cs="Times New Roman"/>
          <w:i/>
          <w:iCs/>
          <w:sz w:val="24"/>
          <w:szCs w:val="24"/>
        </w:rPr>
        <w:t>Addysg yng Nghymru: Cenhadaeth ein Cenedl.</w:t>
      </w:r>
      <w:r w:rsidRPr="0054011A">
        <w:rPr>
          <w:rFonts w:ascii="Times New Roman" w:hAnsi="Times New Roman" w:cs="Times New Roman"/>
          <w:sz w:val="24"/>
          <w:szCs w:val="24"/>
        </w:rPr>
        <w:t xml:space="preserve"> Caerdydd: Llywodraeth Cymru.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Adran Addysg a Sgiliau (2017) </w:t>
      </w:r>
      <w:r w:rsidRPr="0054011A">
        <w:rPr>
          <w:rFonts w:ascii="Times New Roman" w:hAnsi="Times New Roman" w:cs="Times New Roman"/>
          <w:i/>
          <w:iCs/>
          <w:sz w:val="24"/>
          <w:szCs w:val="24"/>
        </w:rPr>
        <w:t xml:space="preserve">Literacy and numeracy: Your questions answered. </w:t>
      </w:r>
      <w:r w:rsidRPr="0054011A">
        <w:rPr>
          <w:rFonts w:ascii="Times New Roman" w:hAnsi="Times New Roman" w:cs="Times New Roman"/>
          <w:sz w:val="24"/>
          <w:szCs w:val="24"/>
        </w:rPr>
        <w:t>Caerdydd: Llywodraeth Cymru.</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Askew, M. (2012) </w:t>
      </w:r>
      <w:r w:rsidRPr="0054011A">
        <w:rPr>
          <w:rFonts w:ascii="Times New Roman" w:hAnsi="Times New Roman" w:cs="Times New Roman"/>
          <w:i/>
          <w:iCs/>
          <w:sz w:val="24"/>
          <w:szCs w:val="24"/>
        </w:rPr>
        <w:t xml:space="preserve">Transforming Primary Mathematics. </w:t>
      </w:r>
      <w:r w:rsidRPr="0054011A">
        <w:rPr>
          <w:rFonts w:ascii="Times New Roman" w:hAnsi="Times New Roman" w:cs="Times New Roman"/>
          <w:sz w:val="24"/>
          <w:szCs w:val="24"/>
        </w:rPr>
        <w:t xml:space="preserve">London: Routledge. </w:t>
      </w:r>
    </w:p>
    <w:p w:rsidR="00D9142E" w:rsidRPr="0054011A" w:rsidRDefault="00D9142E" w:rsidP="00F43286">
      <w:pPr>
        <w:pStyle w:val="ListParagraph"/>
        <w:numPr>
          <w:ilvl w:val="0"/>
          <w:numId w:val="3"/>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Banres, J. a Shirley, I. (2007) </w:t>
      </w:r>
      <w:r w:rsidRPr="0054011A">
        <w:rPr>
          <w:rFonts w:ascii="Times New Roman" w:hAnsi="Times New Roman" w:cs="Times New Roman"/>
          <w:i/>
          <w:sz w:val="24"/>
          <w:szCs w:val="24"/>
        </w:rPr>
        <w:t>Strangely Familiar: Cross Curricular and Creative in Initial Teacher Education in Improving Schools.</w:t>
      </w:r>
      <w:r w:rsidRPr="0054011A">
        <w:rPr>
          <w:rFonts w:ascii="Times New Roman" w:hAnsi="Times New Roman" w:cs="Times New Roman"/>
          <w:sz w:val="24"/>
          <w:szCs w:val="24"/>
        </w:rPr>
        <w:t xml:space="preserve"> tt.160-179. </w:t>
      </w:r>
    </w:p>
    <w:p w:rsidR="00D9142E" w:rsidRPr="0054011A" w:rsidRDefault="00D9142E" w:rsidP="00F43286">
      <w:pPr>
        <w:pStyle w:val="ListParagraph"/>
        <w:numPr>
          <w:ilvl w:val="0"/>
          <w:numId w:val="3"/>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Barnes, J. (2012) </w:t>
      </w:r>
      <w:r w:rsidRPr="0054011A">
        <w:rPr>
          <w:rFonts w:ascii="Times New Roman" w:hAnsi="Times New Roman" w:cs="Times New Roman"/>
          <w:i/>
          <w:sz w:val="24"/>
          <w:szCs w:val="24"/>
        </w:rPr>
        <w:t>Cross Curricular Learning 3-14.</w:t>
      </w:r>
      <w:r w:rsidRPr="0054011A">
        <w:rPr>
          <w:rFonts w:ascii="Times New Roman" w:hAnsi="Times New Roman" w:cs="Times New Roman"/>
          <w:sz w:val="24"/>
          <w:szCs w:val="24"/>
        </w:rPr>
        <w:t xml:space="preserve"> 2il Arg. London: Sage.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Barnes, J. (2015) </w:t>
      </w:r>
      <w:r w:rsidRPr="0054011A">
        <w:rPr>
          <w:rFonts w:ascii="Times New Roman" w:hAnsi="Times New Roman" w:cs="Times New Roman"/>
          <w:i/>
          <w:iCs/>
          <w:sz w:val="24"/>
          <w:szCs w:val="24"/>
        </w:rPr>
        <w:t>Cross-Curricular Learning 3-14</w:t>
      </w:r>
      <w:r w:rsidRPr="0054011A">
        <w:rPr>
          <w:rFonts w:ascii="Times New Roman" w:hAnsi="Times New Roman" w:cs="Times New Roman"/>
          <w:sz w:val="24"/>
          <w:szCs w:val="24"/>
        </w:rPr>
        <w:t xml:space="preserve">. 3ydd Arg. London: Sage.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Bird, J. a Caldwell, H. a Mayne, P. (2014) </w:t>
      </w:r>
      <w:r w:rsidRPr="0054011A">
        <w:rPr>
          <w:rFonts w:ascii="Times New Roman" w:hAnsi="Times New Roman" w:cs="Times New Roman"/>
          <w:i/>
          <w:iCs/>
          <w:sz w:val="24"/>
          <w:szCs w:val="24"/>
        </w:rPr>
        <w:t xml:space="preserve">Lessons in Teaching Computing in Primary Schools. </w:t>
      </w:r>
      <w:r w:rsidRPr="0054011A">
        <w:rPr>
          <w:rFonts w:ascii="Times New Roman" w:hAnsi="Times New Roman" w:cs="Times New Roman"/>
          <w:sz w:val="24"/>
          <w:szCs w:val="24"/>
        </w:rPr>
        <w:t>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Caldwell, H. a Bird, J. (2015) </w:t>
      </w:r>
      <w:r w:rsidRPr="0054011A">
        <w:rPr>
          <w:rFonts w:ascii="Times New Roman" w:hAnsi="Times New Roman" w:cs="Times New Roman"/>
          <w:i/>
          <w:iCs/>
          <w:sz w:val="24"/>
          <w:szCs w:val="24"/>
        </w:rPr>
        <w:t xml:space="preserve">Teaching with Tablets. </w:t>
      </w:r>
      <w:r w:rsidRPr="0054011A">
        <w:rPr>
          <w:rFonts w:ascii="Times New Roman" w:hAnsi="Times New Roman" w:cs="Times New Roman"/>
          <w:sz w:val="24"/>
          <w:szCs w:val="24"/>
        </w:rPr>
        <w:t>London: Sage.</w:t>
      </w:r>
    </w:p>
    <w:p w:rsidR="00D9142E" w:rsidRPr="0054011A" w:rsidRDefault="00D9142E" w:rsidP="00F43286">
      <w:pPr>
        <w:pStyle w:val="ListParagraph"/>
        <w:numPr>
          <w:ilvl w:val="0"/>
          <w:numId w:val="3"/>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DFE (2009) </w:t>
      </w:r>
      <w:r w:rsidRPr="0054011A">
        <w:rPr>
          <w:rFonts w:ascii="Times New Roman" w:hAnsi="Times New Roman" w:cs="Times New Roman"/>
          <w:i/>
          <w:sz w:val="24"/>
          <w:szCs w:val="24"/>
        </w:rPr>
        <w:t>national curriculum for England.</w:t>
      </w:r>
      <w:r w:rsidRPr="0054011A">
        <w:rPr>
          <w:rFonts w:ascii="Times New Roman" w:hAnsi="Times New Roman" w:cs="Times New Roman"/>
          <w:sz w:val="24"/>
          <w:szCs w:val="24"/>
        </w:rPr>
        <w:t xml:space="preserve"> London: The Stationery Office Limited. Ar gael yn: </w:t>
      </w:r>
      <w:hyperlink r:id="rId7" w:history="1">
        <w:r w:rsidRPr="0054011A">
          <w:rPr>
            <w:rStyle w:val="Hyperlink"/>
            <w:rFonts w:ascii="Times New Roman" w:hAnsi="Times New Roman" w:cs="Times New Roman"/>
            <w:sz w:val="24"/>
            <w:szCs w:val="24"/>
          </w:rPr>
          <w:t>https://publications.parliament.uk/pa/cm200809/cmselect/cmchilsch/344/344i.pdf</w:t>
        </w:r>
      </w:hyperlink>
      <w:r w:rsidRPr="0054011A">
        <w:rPr>
          <w:rFonts w:ascii="Times New Roman" w:hAnsi="Times New Roman" w:cs="Times New Roman"/>
          <w:sz w:val="24"/>
          <w:szCs w:val="24"/>
        </w:rPr>
        <w:t xml:space="preserve"> (Darllenwyd: 5ed o Rhagfyr 2018).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Donaldson, G. (2015) </w:t>
      </w:r>
      <w:r w:rsidRPr="0054011A">
        <w:rPr>
          <w:rFonts w:ascii="Times New Roman" w:hAnsi="Times New Roman" w:cs="Times New Roman"/>
          <w:i/>
          <w:iCs/>
          <w:sz w:val="24"/>
          <w:szCs w:val="24"/>
        </w:rPr>
        <w:t xml:space="preserve">Dyfodol Llwyddiannus. </w:t>
      </w:r>
      <w:r w:rsidRPr="0054011A">
        <w:rPr>
          <w:rFonts w:ascii="Times New Roman" w:hAnsi="Times New Roman" w:cs="Times New Roman"/>
          <w:sz w:val="24"/>
          <w:szCs w:val="24"/>
        </w:rPr>
        <w:t>Caerdydd: Llywodraeth Cymru.</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Estyn (2016) </w:t>
      </w:r>
      <w:r w:rsidRPr="0054011A">
        <w:rPr>
          <w:rFonts w:ascii="Times New Roman" w:hAnsi="Times New Roman" w:cs="Times New Roman"/>
          <w:i/>
          <w:sz w:val="24"/>
          <w:szCs w:val="24"/>
        </w:rPr>
        <w:t>Inspection, Clarified.</w:t>
      </w:r>
      <w:r w:rsidRPr="0054011A">
        <w:rPr>
          <w:rFonts w:ascii="Times New Roman" w:hAnsi="Times New Roman" w:cs="Times New Roman"/>
          <w:sz w:val="24"/>
          <w:szCs w:val="24"/>
        </w:rPr>
        <w:t xml:space="preserve"> Caerdydd: Estyn</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Estyn (2017) </w:t>
      </w:r>
      <w:r w:rsidRPr="0054011A">
        <w:rPr>
          <w:rFonts w:ascii="Times New Roman" w:hAnsi="Times New Roman" w:cs="Times New Roman"/>
          <w:i/>
          <w:iCs/>
          <w:sz w:val="24"/>
          <w:szCs w:val="24"/>
        </w:rPr>
        <w:t>Arweiniad atodol: adolygu llythrennedd mewn ysgolion.</w:t>
      </w:r>
      <w:r w:rsidRPr="0054011A">
        <w:rPr>
          <w:rFonts w:ascii="Times New Roman" w:hAnsi="Times New Roman" w:cs="Times New Roman"/>
          <w:sz w:val="24"/>
          <w:szCs w:val="24"/>
        </w:rPr>
        <w:t xml:space="preserve"> Caerdydd: Estyn.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Estyn (2017) </w:t>
      </w:r>
      <w:r w:rsidRPr="0054011A">
        <w:rPr>
          <w:rFonts w:ascii="Times New Roman" w:hAnsi="Times New Roman" w:cs="Times New Roman"/>
          <w:i/>
          <w:iCs/>
          <w:sz w:val="24"/>
          <w:szCs w:val="24"/>
        </w:rPr>
        <w:t>Arweiniad atodol: adolygu rhifedd mewn ysgolion.</w:t>
      </w:r>
      <w:r w:rsidRPr="0054011A">
        <w:rPr>
          <w:rFonts w:ascii="Times New Roman" w:hAnsi="Times New Roman" w:cs="Times New Roman"/>
          <w:sz w:val="24"/>
          <w:szCs w:val="24"/>
        </w:rPr>
        <w:t xml:space="preserve"> Caerdydd: Estyn.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Estyn (2017) </w:t>
      </w:r>
      <w:r w:rsidRPr="0054011A">
        <w:rPr>
          <w:rFonts w:ascii="Times New Roman" w:hAnsi="Times New Roman" w:cs="Times New Roman"/>
          <w:i/>
          <w:iCs/>
          <w:sz w:val="24"/>
          <w:szCs w:val="24"/>
        </w:rPr>
        <w:t>Arweiniad atodol: adolygu technoleg gwybodaeth a chyfathrebu (TGCh) mewn ysgolion.</w:t>
      </w:r>
      <w:r w:rsidRPr="0054011A">
        <w:rPr>
          <w:rFonts w:ascii="Times New Roman" w:hAnsi="Times New Roman" w:cs="Times New Roman"/>
          <w:sz w:val="24"/>
          <w:szCs w:val="24"/>
        </w:rPr>
        <w:t xml:space="preserve"> Caerdydd: Estyn.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Hague, C. a Payton, S. (2010) </w:t>
      </w:r>
      <w:r w:rsidRPr="0054011A">
        <w:rPr>
          <w:rFonts w:ascii="Times New Roman" w:hAnsi="Times New Roman" w:cs="Times New Roman"/>
          <w:i/>
          <w:iCs/>
          <w:sz w:val="24"/>
          <w:szCs w:val="24"/>
        </w:rPr>
        <w:t>Digital literacy across the curriculum.</w:t>
      </w:r>
      <w:r w:rsidRPr="0054011A">
        <w:rPr>
          <w:rFonts w:ascii="Times New Roman" w:hAnsi="Times New Roman" w:cs="Times New Roman"/>
          <w:sz w:val="24"/>
          <w:szCs w:val="24"/>
        </w:rPr>
        <w:t xml:space="preserve"> Slough: Futurelab.</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Hansen, A. (2014) </w:t>
      </w:r>
      <w:r w:rsidRPr="0054011A">
        <w:rPr>
          <w:rFonts w:ascii="Times New Roman" w:hAnsi="Times New Roman" w:cs="Times New Roman"/>
          <w:i/>
          <w:iCs/>
          <w:sz w:val="24"/>
          <w:szCs w:val="24"/>
        </w:rPr>
        <w:t>Children’s Errors in Mathematics.</w:t>
      </w:r>
      <w:r w:rsidRPr="0054011A">
        <w:rPr>
          <w:rFonts w:ascii="Times New Roman" w:hAnsi="Times New Roman" w:cs="Times New Roman"/>
          <w:sz w:val="24"/>
          <w:szCs w:val="24"/>
        </w:rPr>
        <w:t xml:space="preserve"> 3ydd Arg. 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Haylock, D. (2010) </w:t>
      </w:r>
      <w:r w:rsidRPr="0054011A">
        <w:rPr>
          <w:rFonts w:ascii="Times New Roman" w:hAnsi="Times New Roman" w:cs="Times New Roman"/>
          <w:i/>
          <w:iCs/>
          <w:sz w:val="24"/>
          <w:szCs w:val="24"/>
        </w:rPr>
        <w:t>Mathematics Explained for primary teachers.</w:t>
      </w:r>
      <w:r w:rsidRPr="0054011A">
        <w:rPr>
          <w:rFonts w:ascii="Times New Roman" w:hAnsi="Times New Roman" w:cs="Times New Roman"/>
          <w:sz w:val="24"/>
          <w:szCs w:val="24"/>
        </w:rPr>
        <w:t xml:space="preserve"> 4ydd Arg. London: Sage.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Haylock, D. a Cockburn, A. (2014) </w:t>
      </w:r>
      <w:r w:rsidRPr="0054011A">
        <w:rPr>
          <w:rFonts w:ascii="Times New Roman" w:hAnsi="Times New Roman" w:cs="Times New Roman"/>
          <w:i/>
          <w:iCs/>
          <w:sz w:val="24"/>
          <w:szCs w:val="24"/>
        </w:rPr>
        <w:t>Understanding Mathematics for Young Children: A guide for teachers of children 3-8.</w:t>
      </w:r>
      <w:r w:rsidRPr="0054011A">
        <w:rPr>
          <w:rFonts w:ascii="Times New Roman" w:hAnsi="Times New Roman" w:cs="Times New Roman"/>
          <w:sz w:val="24"/>
          <w:szCs w:val="24"/>
        </w:rPr>
        <w:t xml:space="preserve"> 4ydd Arg. 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Is-adran Diwygio’r cwricwlwm (2018) </w:t>
      </w:r>
      <w:r w:rsidRPr="0054011A">
        <w:rPr>
          <w:rFonts w:ascii="Times New Roman" w:hAnsi="Times New Roman" w:cs="Times New Roman"/>
          <w:i/>
          <w:iCs/>
          <w:sz w:val="24"/>
          <w:szCs w:val="24"/>
        </w:rPr>
        <w:t xml:space="preserve">Fframwaith Cymhwysedd Digidol – Canllawiau. </w:t>
      </w:r>
      <w:r w:rsidRPr="0054011A">
        <w:rPr>
          <w:rFonts w:ascii="Times New Roman" w:hAnsi="Times New Roman" w:cs="Times New Roman"/>
          <w:sz w:val="24"/>
          <w:szCs w:val="24"/>
        </w:rPr>
        <w:t xml:space="preserve">Caerdydd: Llywodreath Cymru.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lastRenderedPageBreak/>
        <w:t xml:space="preserve">Jacobs, H. (2004) </w:t>
      </w:r>
      <w:r w:rsidRPr="0054011A">
        <w:rPr>
          <w:rFonts w:ascii="Times New Roman" w:hAnsi="Times New Roman" w:cs="Times New Roman"/>
          <w:i/>
          <w:sz w:val="24"/>
          <w:szCs w:val="24"/>
        </w:rPr>
        <w:t>Interdisciplinary Curriculum, Design and Implementation.</w:t>
      </w:r>
      <w:r w:rsidRPr="0054011A">
        <w:rPr>
          <w:rFonts w:ascii="Times New Roman" w:hAnsi="Times New Roman" w:cs="Times New Roman"/>
          <w:sz w:val="24"/>
          <w:szCs w:val="24"/>
        </w:rPr>
        <w:t xml:space="preserve"> Heatherton, VIC: Hawker Brownlow Education.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McAteer, M. (2012) </w:t>
      </w:r>
      <w:r w:rsidRPr="0054011A">
        <w:rPr>
          <w:rFonts w:ascii="Times New Roman" w:hAnsi="Times New Roman" w:cs="Times New Roman"/>
          <w:i/>
          <w:iCs/>
          <w:sz w:val="24"/>
          <w:szCs w:val="24"/>
        </w:rPr>
        <w:t>Improving Primary Mathematics Teaching and Learning.</w:t>
      </w:r>
      <w:r w:rsidRPr="0054011A">
        <w:rPr>
          <w:rFonts w:ascii="Times New Roman" w:hAnsi="Times New Roman" w:cs="Times New Roman"/>
          <w:sz w:val="24"/>
          <w:szCs w:val="24"/>
        </w:rPr>
        <w:t xml:space="preserve"> London: Open University Press.</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Oakhill, J. a Cain, K. a Elbro, C. (2015) </w:t>
      </w:r>
      <w:r w:rsidRPr="0054011A">
        <w:rPr>
          <w:rFonts w:ascii="Times New Roman" w:hAnsi="Times New Roman" w:cs="Times New Roman"/>
          <w:i/>
          <w:iCs/>
          <w:sz w:val="24"/>
          <w:szCs w:val="24"/>
        </w:rPr>
        <w:t>Understanding and Teaching Reading Comprehension.</w:t>
      </w:r>
      <w:r w:rsidRPr="0054011A">
        <w:rPr>
          <w:rFonts w:ascii="Times New Roman" w:hAnsi="Times New Roman" w:cs="Times New Roman"/>
          <w:sz w:val="24"/>
          <w:szCs w:val="24"/>
        </w:rPr>
        <w:t xml:space="preserve"> London: Routledge.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Pound, L. a Lee, T. (2011) </w:t>
      </w:r>
      <w:r w:rsidRPr="0054011A">
        <w:rPr>
          <w:rFonts w:ascii="Times New Roman" w:hAnsi="Times New Roman" w:cs="Times New Roman"/>
          <w:i/>
          <w:iCs/>
          <w:sz w:val="24"/>
          <w:szCs w:val="24"/>
        </w:rPr>
        <w:t>Teaching Mathematics Creatively.</w:t>
      </w:r>
      <w:r w:rsidRPr="0054011A">
        <w:rPr>
          <w:rFonts w:ascii="Times New Roman" w:hAnsi="Times New Roman" w:cs="Times New Roman"/>
          <w:sz w:val="24"/>
          <w:szCs w:val="24"/>
        </w:rPr>
        <w:t xml:space="preserve"> London: Routledge.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Rowland, T. et al. (2009) </w:t>
      </w:r>
      <w:r w:rsidRPr="0054011A">
        <w:rPr>
          <w:rFonts w:ascii="Times New Roman" w:hAnsi="Times New Roman" w:cs="Times New Roman"/>
          <w:i/>
          <w:iCs/>
          <w:sz w:val="24"/>
          <w:szCs w:val="24"/>
        </w:rPr>
        <w:t>Developing Primary Mathematics Teaching.</w:t>
      </w:r>
      <w:r w:rsidRPr="0054011A">
        <w:rPr>
          <w:rFonts w:ascii="Times New Roman" w:hAnsi="Times New Roman" w:cs="Times New Roman"/>
          <w:sz w:val="24"/>
          <w:szCs w:val="24"/>
        </w:rPr>
        <w:t xml:space="preserve"> London: Sage. </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Savage, M. a Barnett, A. (2015) </w:t>
      </w:r>
      <w:r w:rsidRPr="0054011A">
        <w:rPr>
          <w:rFonts w:ascii="Times New Roman" w:hAnsi="Times New Roman" w:cs="Times New Roman"/>
          <w:i/>
          <w:iCs/>
          <w:sz w:val="24"/>
          <w:szCs w:val="24"/>
        </w:rPr>
        <w:t>Digital Literacy for Primary Teachers.</w:t>
      </w:r>
      <w:r w:rsidRPr="0054011A">
        <w:rPr>
          <w:rFonts w:ascii="Times New Roman" w:hAnsi="Times New Roman" w:cs="Times New Roman"/>
          <w:sz w:val="24"/>
          <w:szCs w:val="24"/>
        </w:rPr>
        <w:t xml:space="preserve"> Northwich: Critical Publishing.</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Taylor, H. a Harris, A. (2014) </w:t>
      </w:r>
      <w:r w:rsidRPr="0054011A">
        <w:rPr>
          <w:rFonts w:ascii="Times New Roman" w:hAnsi="Times New Roman" w:cs="Times New Roman"/>
          <w:i/>
          <w:iCs/>
          <w:sz w:val="24"/>
          <w:szCs w:val="24"/>
        </w:rPr>
        <w:t>Learning and Teaching Mathematics 0-8.</w:t>
      </w:r>
      <w:r w:rsidRPr="0054011A">
        <w:rPr>
          <w:rFonts w:ascii="Times New Roman" w:hAnsi="Times New Roman" w:cs="Times New Roman"/>
          <w:sz w:val="24"/>
          <w:szCs w:val="24"/>
        </w:rPr>
        <w:t xml:space="preserve"> 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Turvey, K. et al. (2016) </w:t>
      </w:r>
      <w:r w:rsidRPr="0054011A">
        <w:rPr>
          <w:rFonts w:ascii="Times New Roman" w:hAnsi="Times New Roman" w:cs="Times New Roman"/>
          <w:i/>
          <w:iCs/>
          <w:sz w:val="24"/>
          <w:szCs w:val="24"/>
        </w:rPr>
        <w:t xml:space="preserve">Primary Computing &amp; Digital Technologies. </w:t>
      </w:r>
      <w:r w:rsidRPr="0054011A">
        <w:rPr>
          <w:rFonts w:ascii="Times New Roman" w:hAnsi="Times New Roman" w:cs="Times New Roman"/>
          <w:sz w:val="24"/>
          <w:szCs w:val="24"/>
        </w:rPr>
        <w:t>7fed Arg. 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Waugh, D. a Warner, C. a Waugh, R. (2013) </w:t>
      </w:r>
      <w:r w:rsidRPr="0054011A">
        <w:rPr>
          <w:rFonts w:ascii="Times New Roman" w:hAnsi="Times New Roman" w:cs="Times New Roman"/>
          <w:i/>
          <w:iCs/>
          <w:sz w:val="24"/>
          <w:szCs w:val="24"/>
        </w:rPr>
        <w:t>Teaching Grammar, Punctuation and Spelling in Primary Schools.</w:t>
      </w:r>
      <w:r w:rsidRPr="0054011A">
        <w:rPr>
          <w:rFonts w:ascii="Times New Roman" w:hAnsi="Times New Roman" w:cs="Times New Roman"/>
          <w:sz w:val="24"/>
          <w:szCs w:val="24"/>
        </w:rPr>
        <w:t xml:space="preserve"> London: Sage.</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 Gyfarwyddiaeth Addysg (2008) </w:t>
      </w:r>
      <w:r w:rsidRPr="0054011A">
        <w:rPr>
          <w:rFonts w:ascii="Times New Roman" w:hAnsi="Times New Roman" w:cs="Times New Roman"/>
          <w:i/>
          <w:iCs/>
          <w:sz w:val="24"/>
          <w:szCs w:val="24"/>
        </w:rPr>
        <w:t xml:space="preserve">Daearyddiaeth yng Nghwricwlwm Cenedlaethol Cymru – Cyfnodau Allweddol 2-3. </w:t>
      </w:r>
      <w:r w:rsidRPr="0054011A">
        <w:rPr>
          <w:rFonts w:ascii="Times New Roman" w:hAnsi="Times New Roman" w:cs="Times New Roman"/>
          <w:sz w:val="24"/>
          <w:szCs w:val="24"/>
        </w:rPr>
        <w:t xml:space="preserve">Ar gael yn: </w:t>
      </w:r>
      <w:hyperlink r:id="rId8" w:history="1">
        <w:r w:rsidRPr="0054011A">
          <w:rPr>
            <w:rStyle w:val="Hyperlink"/>
            <w:rFonts w:ascii="Times New Roman" w:hAnsi="Times New Roman" w:cs="Times New Roman"/>
            <w:sz w:val="24"/>
            <w:szCs w:val="24"/>
          </w:rPr>
          <w:t>http</w:t>
        </w:r>
      </w:hyperlink>
      <w:hyperlink r:id="rId9" w:history="1">
        <w:r w:rsidRPr="0054011A">
          <w:rPr>
            <w:rStyle w:val="Hyperlink"/>
            <w:rFonts w:ascii="Times New Roman" w:hAnsi="Times New Roman" w:cs="Times New Roman"/>
            <w:sz w:val="24"/>
            <w:szCs w:val="24"/>
          </w:rPr>
          <w:t>://</w:t>
        </w:r>
      </w:hyperlink>
      <w:hyperlink r:id="rId10" w:history="1">
        <w:r w:rsidRPr="0054011A">
          <w:rPr>
            <w:rStyle w:val="Hyperlink"/>
            <w:rFonts w:ascii="Times New Roman" w:hAnsi="Times New Roman" w:cs="Times New Roman"/>
            <w:sz w:val="24"/>
            <w:szCs w:val="24"/>
          </w:rPr>
          <w:t>learning.gov.wales/docs/learningwales/publications/130424-geography-in-the-national-curriculum-cy-v2.pdf</w:t>
        </w:r>
      </w:hyperlink>
      <w:r w:rsidRPr="0054011A">
        <w:rPr>
          <w:rFonts w:ascii="Times New Roman" w:hAnsi="Times New Roman" w:cs="Times New Roman"/>
          <w:sz w:val="24"/>
          <w:szCs w:val="24"/>
        </w:rPr>
        <w:t xml:space="preserve">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 Gyfarwyddiaeth Addysg (2008) </w:t>
      </w:r>
      <w:r w:rsidRPr="0054011A">
        <w:rPr>
          <w:rFonts w:ascii="Times New Roman" w:hAnsi="Times New Roman" w:cs="Times New Roman"/>
          <w:i/>
          <w:iCs/>
          <w:sz w:val="24"/>
          <w:szCs w:val="24"/>
        </w:rPr>
        <w:t xml:space="preserve">Dylunio a Thechnoleg yng Nghwricwlwm Cenedlaethol Cymru – Cyfnodau Allweddol 2-3. </w:t>
      </w:r>
      <w:r w:rsidRPr="0054011A">
        <w:rPr>
          <w:rFonts w:ascii="Times New Roman" w:hAnsi="Times New Roman" w:cs="Times New Roman"/>
          <w:sz w:val="24"/>
          <w:szCs w:val="24"/>
        </w:rPr>
        <w:t xml:space="preserve">Ar gael yn: </w:t>
      </w:r>
      <w:hyperlink r:id="rId11" w:history="1">
        <w:r w:rsidRPr="0054011A">
          <w:rPr>
            <w:rStyle w:val="Hyperlink"/>
            <w:rFonts w:ascii="Times New Roman" w:hAnsi="Times New Roman" w:cs="Times New Roman"/>
            <w:sz w:val="24"/>
            <w:szCs w:val="24"/>
          </w:rPr>
          <w:t>http://</w:t>
        </w:r>
      </w:hyperlink>
      <w:hyperlink r:id="rId12" w:history="1">
        <w:r w:rsidRPr="0054011A">
          <w:rPr>
            <w:rStyle w:val="Hyperlink"/>
            <w:rFonts w:ascii="Times New Roman" w:hAnsi="Times New Roman" w:cs="Times New Roman"/>
            <w:sz w:val="24"/>
            <w:szCs w:val="24"/>
          </w:rPr>
          <w:t>learning.gov.wales/docs/learningwales/publications/130424-design-and-technology-in-the-national-curriculum-cy-v2.pdf</w:t>
        </w:r>
      </w:hyperlink>
      <w:r w:rsidRPr="0054011A">
        <w:rPr>
          <w:rFonts w:ascii="Times New Roman" w:hAnsi="Times New Roman" w:cs="Times New Roman"/>
          <w:sz w:val="24"/>
          <w:szCs w:val="24"/>
        </w:rPr>
        <w:t xml:space="preserve">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 Gyfarwyddiaeth Addysg (2008) </w:t>
      </w:r>
      <w:r w:rsidRPr="0054011A">
        <w:rPr>
          <w:rFonts w:ascii="Times New Roman" w:hAnsi="Times New Roman" w:cs="Times New Roman"/>
          <w:i/>
          <w:iCs/>
          <w:sz w:val="24"/>
          <w:szCs w:val="24"/>
        </w:rPr>
        <w:t xml:space="preserve">Gwyddoniaeth yng Nghwricwlwm Cenedlaethol Cymru – Cyfnodau Allweddol 2-3. </w:t>
      </w:r>
      <w:r w:rsidRPr="0054011A">
        <w:rPr>
          <w:rFonts w:ascii="Times New Roman" w:hAnsi="Times New Roman" w:cs="Times New Roman"/>
          <w:sz w:val="24"/>
          <w:szCs w:val="24"/>
        </w:rPr>
        <w:t xml:space="preserve">Ar gael yn: </w:t>
      </w:r>
      <w:hyperlink r:id="rId13" w:history="1">
        <w:r w:rsidRPr="0054011A">
          <w:rPr>
            <w:rStyle w:val="Hyperlink"/>
            <w:rFonts w:ascii="Times New Roman" w:hAnsi="Times New Roman" w:cs="Times New Roman"/>
            <w:sz w:val="24"/>
            <w:szCs w:val="24"/>
          </w:rPr>
          <w:t>http://learning.gov.wales/docs/learningwales/publications/140624-science-in-the-national-curriculum-cy-v3.pdf</w:t>
        </w:r>
      </w:hyperlink>
      <w:r w:rsidRPr="0054011A">
        <w:rPr>
          <w:rFonts w:ascii="Times New Roman" w:hAnsi="Times New Roman" w:cs="Times New Roman"/>
          <w:sz w:val="24"/>
          <w:szCs w:val="24"/>
        </w:rPr>
        <w:t xml:space="preserve">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 Gyfarwyddiaeth Addysg (2008) </w:t>
      </w:r>
      <w:r w:rsidRPr="0054011A">
        <w:rPr>
          <w:rFonts w:ascii="Times New Roman" w:hAnsi="Times New Roman" w:cs="Times New Roman"/>
          <w:i/>
          <w:iCs/>
          <w:sz w:val="24"/>
          <w:szCs w:val="24"/>
        </w:rPr>
        <w:t xml:space="preserve">Technoleg Gwybodaeth a Chyfathebu yng Nghwricwlwm Cenedlaethol Cymru – Cyfnodau Allweddol 2-3. </w:t>
      </w:r>
      <w:r w:rsidRPr="0054011A">
        <w:rPr>
          <w:rFonts w:ascii="Times New Roman" w:hAnsi="Times New Roman" w:cs="Times New Roman"/>
          <w:sz w:val="24"/>
          <w:szCs w:val="24"/>
        </w:rPr>
        <w:t xml:space="preserve">Ar gael yn: </w:t>
      </w:r>
      <w:hyperlink r:id="rId14" w:history="1">
        <w:r w:rsidRPr="0054011A">
          <w:rPr>
            <w:rStyle w:val="Hyperlink"/>
            <w:rFonts w:ascii="Times New Roman" w:hAnsi="Times New Roman" w:cs="Times New Roman"/>
            <w:sz w:val="24"/>
            <w:szCs w:val="24"/>
          </w:rPr>
          <w:t>http://</w:t>
        </w:r>
      </w:hyperlink>
      <w:hyperlink r:id="rId15" w:history="1">
        <w:r w:rsidRPr="0054011A">
          <w:rPr>
            <w:rStyle w:val="Hyperlink"/>
            <w:rFonts w:ascii="Times New Roman" w:hAnsi="Times New Roman" w:cs="Times New Roman"/>
            <w:sz w:val="24"/>
            <w:szCs w:val="24"/>
          </w:rPr>
          <w:t>learning.gov.wales/docs/learningwales/publications/130424-ict-in-the-national-curriculum-for-wales-cy-v2.pdf</w:t>
        </w:r>
      </w:hyperlink>
      <w:r w:rsidRPr="0054011A">
        <w:rPr>
          <w:rFonts w:ascii="Times New Roman" w:hAnsi="Times New Roman" w:cs="Times New Roman"/>
          <w:sz w:val="24"/>
          <w:szCs w:val="24"/>
        </w:rPr>
        <w:t xml:space="preserve">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Yr Adran Addysg a Sgiliau (2013) </w:t>
      </w:r>
      <w:r w:rsidRPr="0054011A">
        <w:rPr>
          <w:rFonts w:ascii="Times New Roman" w:hAnsi="Times New Roman" w:cs="Times New Roman"/>
          <w:i/>
          <w:iCs/>
          <w:sz w:val="24"/>
          <w:szCs w:val="24"/>
        </w:rPr>
        <w:t>Fframwaith Llythrennedd a Rhifedd Cenedlaethol.</w:t>
      </w:r>
      <w:r w:rsidRPr="0054011A">
        <w:rPr>
          <w:rFonts w:ascii="Times New Roman" w:hAnsi="Times New Roman" w:cs="Times New Roman"/>
          <w:sz w:val="24"/>
          <w:szCs w:val="24"/>
        </w:rPr>
        <w:t xml:space="preserve"> Caerdydd: Llywodraeth Cymru.</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Yr Adran Addysg a Sgiliau (2016) </w:t>
      </w:r>
      <w:r w:rsidRPr="0054011A">
        <w:rPr>
          <w:rFonts w:ascii="Times New Roman" w:hAnsi="Times New Roman" w:cs="Times New Roman"/>
          <w:i/>
          <w:iCs/>
          <w:sz w:val="24"/>
          <w:szCs w:val="24"/>
        </w:rPr>
        <w:t>Rhaglen Astudio ar gyfer Cymraeg Cyfnodau Allweddol 2-4.</w:t>
      </w:r>
      <w:r w:rsidRPr="0054011A">
        <w:rPr>
          <w:rFonts w:ascii="Times New Roman" w:hAnsi="Times New Roman" w:cs="Times New Roman"/>
          <w:sz w:val="24"/>
          <w:szCs w:val="24"/>
        </w:rPr>
        <w:t xml:space="preserve"> Ar gael yn: </w:t>
      </w:r>
      <w:hyperlink r:id="rId16" w:history="1">
        <w:r w:rsidRPr="0054011A">
          <w:rPr>
            <w:rStyle w:val="Hyperlink"/>
            <w:rFonts w:ascii="Times New Roman" w:hAnsi="Times New Roman" w:cs="Times New Roman"/>
            <w:sz w:val="24"/>
            <w:szCs w:val="24"/>
          </w:rPr>
          <w:t>http://learning.gov.wales/docs/learningwales/publications/150717-nc-welsh-cy-ve3.pdf</w:t>
        </w:r>
      </w:hyperlink>
      <w:r w:rsidRPr="0054011A">
        <w:rPr>
          <w:rFonts w:ascii="Times New Roman" w:hAnsi="Times New Roman" w:cs="Times New Roman"/>
          <w:sz w:val="24"/>
          <w:szCs w:val="24"/>
        </w:rPr>
        <w:t xml:space="preserve"> (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lastRenderedPageBreak/>
        <w:t xml:space="preserve">Yr Adran Addysg a Sgiliau (2016) </w:t>
      </w:r>
      <w:r w:rsidRPr="0054011A">
        <w:rPr>
          <w:rFonts w:ascii="Times New Roman" w:hAnsi="Times New Roman" w:cs="Times New Roman"/>
          <w:i/>
          <w:iCs/>
          <w:sz w:val="24"/>
          <w:szCs w:val="24"/>
        </w:rPr>
        <w:t>Rhaglen Astudio ar gyfer Saesneg Cyfnodau Allweddol 2-4.</w:t>
      </w:r>
      <w:r w:rsidRPr="0054011A">
        <w:rPr>
          <w:rFonts w:ascii="Times New Roman" w:hAnsi="Times New Roman" w:cs="Times New Roman"/>
          <w:sz w:val="24"/>
          <w:szCs w:val="24"/>
        </w:rPr>
        <w:t xml:space="preserve"> Ar gael yn: </w:t>
      </w:r>
      <w:hyperlink r:id="rId17" w:history="1">
        <w:r w:rsidRPr="0054011A">
          <w:rPr>
            <w:rStyle w:val="Hyperlink"/>
            <w:rFonts w:ascii="Times New Roman" w:hAnsi="Times New Roman" w:cs="Times New Roman"/>
            <w:sz w:val="24"/>
            <w:szCs w:val="24"/>
          </w:rPr>
          <w:t>http://learning.gov.wales/docs/learningwales/publications/150717-nc-english-cy-v3.pdf</w:t>
        </w:r>
      </w:hyperlink>
      <w:r w:rsidRPr="0054011A">
        <w:rPr>
          <w:rFonts w:ascii="Times New Roman" w:hAnsi="Times New Roman" w:cs="Times New Roman"/>
          <w:sz w:val="24"/>
          <w:szCs w:val="24"/>
        </w:rPr>
        <w:t xml:space="preserve"> (Darllenwyd: 1af o Rhagfyr 2018).</w:t>
      </w:r>
    </w:p>
    <w:p w:rsidR="00D9142E" w:rsidRPr="0054011A" w:rsidRDefault="00D9142E" w:rsidP="00F43286">
      <w:pPr>
        <w:numPr>
          <w:ilvl w:val="0"/>
          <w:numId w:val="2"/>
        </w:numPr>
        <w:spacing w:after="160" w:line="259" w:lineRule="auto"/>
        <w:rPr>
          <w:rFonts w:ascii="Times New Roman" w:hAnsi="Times New Roman" w:cs="Times New Roman"/>
          <w:sz w:val="24"/>
          <w:szCs w:val="24"/>
        </w:rPr>
      </w:pPr>
      <w:r w:rsidRPr="0054011A">
        <w:rPr>
          <w:rFonts w:ascii="Times New Roman" w:hAnsi="Times New Roman" w:cs="Times New Roman"/>
          <w:sz w:val="24"/>
          <w:szCs w:val="24"/>
        </w:rPr>
        <w:t xml:space="preserve">Yr Adran Addysg a Sgiliau (2018) </w:t>
      </w:r>
      <w:r w:rsidRPr="0054011A">
        <w:rPr>
          <w:rFonts w:ascii="Times New Roman" w:hAnsi="Times New Roman" w:cs="Times New Roman"/>
          <w:i/>
          <w:iCs/>
          <w:sz w:val="24"/>
          <w:szCs w:val="24"/>
        </w:rPr>
        <w:t>Rhaglen Astudio ar gyfer Mathemateg Cyfnodau Allweddol 2-4.</w:t>
      </w:r>
      <w:r w:rsidRPr="0054011A">
        <w:rPr>
          <w:rFonts w:ascii="Times New Roman" w:hAnsi="Times New Roman" w:cs="Times New Roman"/>
          <w:sz w:val="24"/>
          <w:szCs w:val="24"/>
        </w:rPr>
        <w:t xml:space="preserve"> Ar gael yn: </w:t>
      </w:r>
      <w:hyperlink r:id="rId18" w:history="1">
        <w:r w:rsidRPr="0054011A">
          <w:rPr>
            <w:rStyle w:val="Hyperlink"/>
            <w:rFonts w:ascii="Times New Roman" w:hAnsi="Times New Roman" w:cs="Times New Roman"/>
            <w:sz w:val="24"/>
            <w:szCs w:val="24"/>
          </w:rPr>
          <w:t>http://learning.gov.wales/docs/learningwales/publications/180305-nc-maths-cy.pdf</w:t>
        </w:r>
      </w:hyperlink>
      <w:r w:rsidRPr="0054011A">
        <w:rPr>
          <w:rFonts w:ascii="Times New Roman" w:hAnsi="Times New Roman" w:cs="Times New Roman"/>
          <w:sz w:val="24"/>
          <w:szCs w:val="24"/>
        </w:rPr>
        <w:t xml:space="preserve"> (Darllenwyd: 1af o Rhagfyr 2018). </w:t>
      </w:r>
    </w:p>
    <w:sectPr w:rsidR="00D9142E" w:rsidRPr="0054011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1BD" w:rsidRDefault="00E551BD" w:rsidP="00375C17">
      <w:pPr>
        <w:spacing w:after="0" w:line="240" w:lineRule="auto"/>
      </w:pPr>
      <w:r>
        <w:separator/>
      </w:r>
    </w:p>
  </w:endnote>
  <w:endnote w:type="continuationSeparator" w:id="0">
    <w:p w:rsidR="00E551BD" w:rsidRDefault="00E551BD" w:rsidP="0037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819628"/>
      <w:docPartObj>
        <w:docPartGallery w:val="Page Numbers (Bottom of Page)"/>
        <w:docPartUnique/>
      </w:docPartObj>
    </w:sdtPr>
    <w:sdtEndPr>
      <w:rPr>
        <w:noProof/>
      </w:rPr>
    </w:sdtEndPr>
    <w:sdtContent>
      <w:p w:rsidR="00375C17" w:rsidRDefault="00375C17">
        <w:pPr>
          <w:pStyle w:val="Footer"/>
          <w:jc w:val="center"/>
        </w:pPr>
        <w:r>
          <w:fldChar w:fldCharType="begin"/>
        </w:r>
        <w:r>
          <w:instrText xml:space="preserve"> PAGE   \* MERGEFORMAT </w:instrText>
        </w:r>
        <w:r>
          <w:fldChar w:fldCharType="separate"/>
        </w:r>
        <w:r w:rsidR="0073295D">
          <w:rPr>
            <w:noProof/>
          </w:rPr>
          <w:t>8</w:t>
        </w:r>
        <w:r>
          <w:rPr>
            <w:noProof/>
          </w:rPr>
          <w:fldChar w:fldCharType="end"/>
        </w:r>
      </w:p>
    </w:sdtContent>
  </w:sdt>
  <w:p w:rsidR="00375C17" w:rsidRDefault="00375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1BD" w:rsidRDefault="00E551BD" w:rsidP="00375C17">
      <w:pPr>
        <w:spacing w:after="0" w:line="240" w:lineRule="auto"/>
      </w:pPr>
      <w:r>
        <w:separator/>
      </w:r>
    </w:p>
  </w:footnote>
  <w:footnote w:type="continuationSeparator" w:id="0">
    <w:p w:rsidR="00E551BD" w:rsidRDefault="00E551BD" w:rsidP="00375C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C17" w:rsidRDefault="00375C17">
    <w:pPr>
      <w:pStyle w:val="Header"/>
    </w:pPr>
    <w:r>
      <w:t>Ffion Hana Thomas</w:t>
    </w:r>
    <w:r>
      <w:ptab w:relativeTo="margin" w:alignment="center" w:leader="none"/>
    </w:r>
    <w:r>
      <w:t>1404778</w:t>
    </w:r>
    <w:r>
      <w:ptab w:relativeTo="margin" w:alignment="right" w:leader="none"/>
    </w:r>
    <w:r>
      <w:t>ECAD6012C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E27D8"/>
    <w:multiLevelType w:val="hybridMultilevel"/>
    <w:tmpl w:val="70C472F8"/>
    <w:lvl w:ilvl="0" w:tplc="358CB57C">
      <w:start w:val="1"/>
      <w:numFmt w:val="bullet"/>
      <w:lvlText w:val="•"/>
      <w:lvlJc w:val="left"/>
      <w:pPr>
        <w:tabs>
          <w:tab w:val="num" w:pos="720"/>
        </w:tabs>
        <w:ind w:left="720" w:hanging="360"/>
      </w:pPr>
      <w:rPr>
        <w:rFonts w:ascii="Arial" w:hAnsi="Arial" w:hint="default"/>
      </w:rPr>
    </w:lvl>
    <w:lvl w:ilvl="1" w:tplc="FAC85E78" w:tentative="1">
      <w:start w:val="1"/>
      <w:numFmt w:val="bullet"/>
      <w:lvlText w:val="•"/>
      <w:lvlJc w:val="left"/>
      <w:pPr>
        <w:tabs>
          <w:tab w:val="num" w:pos="1440"/>
        </w:tabs>
        <w:ind w:left="1440" w:hanging="360"/>
      </w:pPr>
      <w:rPr>
        <w:rFonts w:ascii="Arial" w:hAnsi="Arial" w:hint="default"/>
      </w:rPr>
    </w:lvl>
    <w:lvl w:ilvl="2" w:tplc="8C40E24C" w:tentative="1">
      <w:start w:val="1"/>
      <w:numFmt w:val="bullet"/>
      <w:lvlText w:val="•"/>
      <w:lvlJc w:val="left"/>
      <w:pPr>
        <w:tabs>
          <w:tab w:val="num" w:pos="2160"/>
        </w:tabs>
        <w:ind w:left="2160" w:hanging="360"/>
      </w:pPr>
      <w:rPr>
        <w:rFonts w:ascii="Arial" w:hAnsi="Arial" w:hint="default"/>
      </w:rPr>
    </w:lvl>
    <w:lvl w:ilvl="3" w:tplc="05222926" w:tentative="1">
      <w:start w:val="1"/>
      <w:numFmt w:val="bullet"/>
      <w:lvlText w:val="•"/>
      <w:lvlJc w:val="left"/>
      <w:pPr>
        <w:tabs>
          <w:tab w:val="num" w:pos="2880"/>
        </w:tabs>
        <w:ind w:left="2880" w:hanging="360"/>
      </w:pPr>
      <w:rPr>
        <w:rFonts w:ascii="Arial" w:hAnsi="Arial" w:hint="default"/>
      </w:rPr>
    </w:lvl>
    <w:lvl w:ilvl="4" w:tplc="E5966F52" w:tentative="1">
      <w:start w:val="1"/>
      <w:numFmt w:val="bullet"/>
      <w:lvlText w:val="•"/>
      <w:lvlJc w:val="left"/>
      <w:pPr>
        <w:tabs>
          <w:tab w:val="num" w:pos="3600"/>
        </w:tabs>
        <w:ind w:left="3600" w:hanging="360"/>
      </w:pPr>
      <w:rPr>
        <w:rFonts w:ascii="Arial" w:hAnsi="Arial" w:hint="default"/>
      </w:rPr>
    </w:lvl>
    <w:lvl w:ilvl="5" w:tplc="F6F6EFBA" w:tentative="1">
      <w:start w:val="1"/>
      <w:numFmt w:val="bullet"/>
      <w:lvlText w:val="•"/>
      <w:lvlJc w:val="left"/>
      <w:pPr>
        <w:tabs>
          <w:tab w:val="num" w:pos="4320"/>
        </w:tabs>
        <w:ind w:left="4320" w:hanging="360"/>
      </w:pPr>
      <w:rPr>
        <w:rFonts w:ascii="Arial" w:hAnsi="Arial" w:hint="default"/>
      </w:rPr>
    </w:lvl>
    <w:lvl w:ilvl="6" w:tplc="76C28512" w:tentative="1">
      <w:start w:val="1"/>
      <w:numFmt w:val="bullet"/>
      <w:lvlText w:val="•"/>
      <w:lvlJc w:val="left"/>
      <w:pPr>
        <w:tabs>
          <w:tab w:val="num" w:pos="5040"/>
        </w:tabs>
        <w:ind w:left="5040" w:hanging="360"/>
      </w:pPr>
      <w:rPr>
        <w:rFonts w:ascii="Arial" w:hAnsi="Arial" w:hint="default"/>
      </w:rPr>
    </w:lvl>
    <w:lvl w:ilvl="7" w:tplc="9E2EEF1A" w:tentative="1">
      <w:start w:val="1"/>
      <w:numFmt w:val="bullet"/>
      <w:lvlText w:val="•"/>
      <w:lvlJc w:val="left"/>
      <w:pPr>
        <w:tabs>
          <w:tab w:val="num" w:pos="5760"/>
        </w:tabs>
        <w:ind w:left="5760" w:hanging="360"/>
      </w:pPr>
      <w:rPr>
        <w:rFonts w:ascii="Arial" w:hAnsi="Arial" w:hint="default"/>
      </w:rPr>
    </w:lvl>
    <w:lvl w:ilvl="8" w:tplc="82127C44" w:tentative="1">
      <w:start w:val="1"/>
      <w:numFmt w:val="bullet"/>
      <w:lvlText w:val="•"/>
      <w:lvlJc w:val="left"/>
      <w:pPr>
        <w:tabs>
          <w:tab w:val="num" w:pos="6480"/>
        </w:tabs>
        <w:ind w:left="6480" w:hanging="360"/>
      </w:pPr>
      <w:rPr>
        <w:rFonts w:ascii="Arial" w:hAnsi="Arial" w:hint="default"/>
      </w:rPr>
    </w:lvl>
  </w:abstractNum>
  <w:abstractNum w:abstractNumId="1">
    <w:nsid w:val="354A04C0"/>
    <w:multiLevelType w:val="hybridMultilevel"/>
    <w:tmpl w:val="B73C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39788F"/>
    <w:multiLevelType w:val="hybridMultilevel"/>
    <w:tmpl w:val="A03CB4BA"/>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55E"/>
    <w:rsid w:val="000144C2"/>
    <w:rsid w:val="000217D0"/>
    <w:rsid w:val="00026670"/>
    <w:rsid w:val="00067FDC"/>
    <w:rsid w:val="00073870"/>
    <w:rsid w:val="000E4892"/>
    <w:rsid w:val="0010457B"/>
    <w:rsid w:val="00114F2C"/>
    <w:rsid w:val="0012691F"/>
    <w:rsid w:val="001532F9"/>
    <w:rsid w:val="0018785F"/>
    <w:rsid w:val="00187875"/>
    <w:rsid w:val="001928B5"/>
    <w:rsid w:val="001A5667"/>
    <w:rsid w:val="001C2B4E"/>
    <w:rsid w:val="001C7324"/>
    <w:rsid w:val="001F18D9"/>
    <w:rsid w:val="00265378"/>
    <w:rsid w:val="00266D86"/>
    <w:rsid w:val="002A0317"/>
    <w:rsid w:val="002A7456"/>
    <w:rsid w:val="002B4B92"/>
    <w:rsid w:val="002C0754"/>
    <w:rsid w:val="002C7729"/>
    <w:rsid w:val="002D2C4B"/>
    <w:rsid w:val="002E7416"/>
    <w:rsid w:val="002F2BC3"/>
    <w:rsid w:val="003001CA"/>
    <w:rsid w:val="0030169F"/>
    <w:rsid w:val="0037516C"/>
    <w:rsid w:val="00375C17"/>
    <w:rsid w:val="003A2983"/>
    <w:rsid w:val="003D3341"/>
    <w:rsid w:val="00441661"/>
    <w:rsid w:val="00465D40"/>
    <w:rsid w:val="004C7673"/>
    <w:rsid w:val="004D76D6"/>
    <w:rsid w:val="00505F1D"/>
    <w:rsid w:val="00533683"/>
    <w:rsid w:val="00587005"/>
    <w:rsid w:val="00596B8C"/>
    <w:rsid w:val="00597994"/>
    <w:rsid w:val="005D359D"/>
    <w:rsid w:val="005D6B88"/>
    <w:rsid w:val="005E393E"/>
    <w:rsid w:val="00602B40"/>
    <w:rsid w:val="006C0ED3"/>
    <w:rsid w:val="006F6D76"/>
    <w:rsid w:val="0073295D"/>
    <w:rsid w:val="007814E0"/>
    <w:rsid w:val="007A5FFE"/>
    <w:rsid w:val="007A762A"/>
    <w:rsid w:val="007E19E8"/>
    <w:rsid w:val="00800CDD"/>
    <w:rsid w:val="00825B67"/>
    <w:rsid w:val="00825C66"/>
    <w:rsid w:val="00860013"/>
    <w:rsid w:val="00875868"/>
    <w:rsid w:val="008805DF"/>
    <w:rsid w:val="00883720"/>
    <w:rsid w:val="008B724F"/>
    <w:rsid w:val="00961CCC"/>
    <w:rsid w:val="009731D4"/>
    <w:rsid w:val="00985340"/>
    <w:rsid w:val="009A1116"/>
    <w:rsid w:val="009A1282"/>
    <w:rsid w:val="009B10CB"/>
    <w:rsid w:val="009B22B3"/>
    <w:rsid w:val="009B6841"/>
    <w:rsid w:val="00A16FCE"/>
    <w:rsid w:val="00A3402F"/>
    <w:rsid w:val="00A60CEB"/>
    <w:rsid w:val="00AA3896"/>
    <w:rsid w:val="00B0183B"/>
    <w:rsid w:val="00B5755E"/>
    <w:rsid w:val="00B77615"/>
    <w:rsid w:val="00B97FF1"/>
    <w:rsid w:val="00BE2853"/>
    <w:rsid w:val="00C10B11"/>
    <w:rsid w:val="00C15889"/>
    <w:rsid w:val="00C27D8F"/>
    <w:rsid w:val="00C635F0"/>
    <w:rsid w:val="00C85FC2"/>
    <w:rsid w:val="00CA4A2F"/>
    <w:rsid w:val="00CD72FA"/>
    <w:rsid w:val="00CE023F"/>
    <w:rsid w:val="00CF0053"/>
    <w:rsid w:val="00D35F63"/>
    <w:rsid w:val="00D40C11"/>
    <w:rsid w:val="00D4146A"/>
    <w:rsid w:val="00D9142E"/>
    <w:rsid w:val="00DB3585"/>
    <w:rsid w:val="00DC02B0"/>
    <w:rsid w:val="00DC6813"/>
    <w:rsid w:val="00E22D65"/>
    <w:rsid w:val="00E358C3"/>
    <w:rsid w:val="00E53F43"/>
    <w:rsid w:val="00E551BD"/>
    <w:rsid w:val="00E66474"/>
    <w:rsid w:val="00E70E5F"/>
    <w:rsid w:val="00E7338A"/>
    <w:rsid w:val="00E974E6"/>
    <w:rsid w:val="00ED613A"/>
    <w:rsid w:val="00F04BB6"/>
    <w:rsid w:val="00F35B94"/>
    <w:rsid w:val="00F41403"/>
    <w:rsid w:val="00F43286"/>
    <w:rsid w:val="00F71BB6"/>
    <w:rsid w:val="00F724E8"/>
    <w:rsid w:val="00FC7C09"/>
    <w:rsid w:val="00FE2C7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AF441-C171-4056-9884-A0B7DCAE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B67"/>
  </w:style>
  <w:style w:type="paragraph" w:styleId="Heading1">
    <w:name w:val="heading 1"/>
    <w:basedOn w:val="Normal"/>
    <w:next w:val="Normal"/>
    <w:link w:val="Heading1Char"/>
    <w:uiPriority w:val="9"/>
    <w:qFormat/>
    <w:rsid w:val="00825B6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25B6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25B6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25B6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25B67"/>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25B67"/>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25B6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25B67"/>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25B6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B6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825B6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825B67"/>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25B67"/>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25B67"/>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25B67"/>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25B6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25B67"/>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25B6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25B67"/>
    <w:pPr>
      <w:spacing w:line="240" w:lineRule="auto"/>
    </w:pPr>
    <w:rPr>
      <w:b/>
      <w:bCs/>
      <w:color w:val="4472C4" w:themeColor="accent1"/>
      <w:sz w:val="18"/>
      <w:szCs w:val="18"/>
    </w:rPr>
  </w:style>
  <w:style w:type="paragraph" w:styleId="Title">
    <w:name w:val="Title"/>
    <w:basedOn w:val="Normal"/>
    <w:next w:val="Normal"/>
    <w:link w:val="TitleChar"/>
    <w:uiPriority w:val="10"/>
    <w:qFormat/>
    <w:rsid w:val="00825B6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825B67"/>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825B67"/>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25B67"/>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25B67"/>
    <w:rPr>
      <w:b/>
      <w:bCs/>
    </w:rPr>
  </w:style>
  <w:style w:type="character" w:styleId="Emphasis">
    <w:name w:val="Emphasis"/>
    <w:basedOn w:val="DefaultParagraphFont"/>
    <w:uiPriority w:val="20"/>
    <w:qFormat/>
    <w:rsid w:val="00825B67"/>
    <w:rPr>
      <w:i/>
      <w:iCs/>
    </w:rPr>
  </w:style>
  <w:style w:type="paragraph" w:styleId="NoSpacing">
    <w:name w:val="No Spacing"/>
    <w:uiPriority w:val="1"/>
    <w:qFormat/>
    <w:rsid w:val="00825B67"/>
    <w:pPr>
      <w:spacing w:after="0" w:line="240" w:lineRule="auto"/>
    </w:pPr>
  </w:style>
  <w:style w:type="paragraph" w:styleId="Quote">
    <w:name w:val="Quote"/>
    <w:basedOn w:val="Normal"/>
    <w:next w:val="Normal"/>
    <w:link w:val="QuoteChar"/>
    <w:uiPriority w:val="29"/>
    <w:qFormat/>
    <w:rsid w:val="00825B67"/>
    <w:rPr>
      <w:i/>
      <w:iCs/>
      <w:color w:val="000000" w:themeColor="text1"/>
    </w:rPr>
  </w:style>
  <w:style w:type="character" w:customStyle="1" w:styleId="QuoteChar">
    <w:name w:val="Quote Char"/>
    <w:basedOn w:val="DefaultParagraphFont"/>
    <w:link w:val="Quote"/>
    <w:uiPriority w:val="29"/>
    <w:rsid w:val="00825B67"/>
    <w:rPr>
      <w:i/>
      <w:iCs/>
      <w:color w:val="000000" w:themeColor="text1"/>
    </w:rPr>
  </w:style>
  <w:style w:type="paragraph" w:styleId="IntenseQuote">
    <w:name w:val="Intense Quote"/>
    <w:basedOn w:val="Normal"/>
    <w:next w:val="Normal"/>
    <w:link w:val="IntenseQuoteChar"/>
    <w:uiPriority w:val="30"/>
    <w:qFormat/>
    <w:rsid w:val="00825B67"/>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25B67"/>
    <w:rPr>
      <w:b/>
      <w:bCs/>
      <w:i/>
      <w:iCs/>
      <w:color w:val="4472C4" w:themeColor="accent1"/>
    </w:rPr>
  </w:style>
  <w:style w:type="character" w:styleId="SubtleEmphasis">
    <w:name w:val="Subtle Emphasis"/>
    <w:basedOn w:val="DefaultParagraphFont"/>
    <w:uiPriority w:val="19"/>
    <w:qFormat/>
    <w:rsid w:val="00825B67"/>
    <w:rPr>
      <w:i/>
      <w:iCs/>
      <w:color w:val="808080" w:themeColor="text1" w:themeTint="7F"/>
    </w:rPr>
  </w:style>
  <w:style w:type="character" w:styleId="IntenseEmphasis">
    <w:name w:val="Intense Emphasis"/>
    <w:basedOn w:val="DefaultParagraphFont"/>
    <w:uiPriority w:val="21"/>
    <w:qFormat/>
    <w:rsid w:val="00825B67"/>
    <w:rPr>
      <w:b/>
      <w:bCs/>
      <w:i/>
      <w:iCs/>
      <w:color w:val="4472C4" w:themeColor="accent1"/>
    </w:rPr>
  </w:style>
  <w:style w:type="character" w:styleId="SubtleReference">
    <w:name w:val="Subtle Reference"/>
    <w:basedOn w:val="DefaultParagraphFont"/>
    <w:uiPriority w:val="31"/>
    <w:qFormat/>
    <w:rsid w:val="00825B67"/>
    <w:rPr>
      <w:smallCaps/>
      <w:color w:val="ED7D31" w:themeColor="accent2"/>
      <w:u w:val="single"/>
    </w:rPr>
  </w:style>
  <w:style w:type="character" w:styleId="IntenseReference">
    <w:name w:val="Intense Reference"/>
    <w:basedOn w:val="DefaultParagraphFont"/>
    <w:uiPriority w:val="32"/>
    <w:qFormat/>
    <w:rsid w:val="00825B67"/>
    <w:rPr>
      <w:b/>
      <w:bCs/>
      <w:smallCaps/>
      <w:color w:val="ED7D31" w:themeColor="accent2"/>
      <w:spacing w:val="5"/>
      <w:u w:val="single"/>
    </w:rPr>
  </w:style>
  <w:style w:type="character" w:styleId="BookTitle">
    <w:name w:val="Book Title"/>
    <w:basedOn w:val="DefaultParagraphFont"/>
    <w:uiPriority w:val="33"/>
    <w:qFormat/>
    <w:rsid w:val="00825B67"/>
    <w:rPr>
      <w:b/>
      <w:bCs/>
      <w:smallCaps/>
      <w:spacing w:val="5"/>
    </w:rPr>
  </w:style>
  <w:style w:type="paragraph" w:styleId="TOCHeading">
    <w:name w:val="TOC Heading"/>
    <w:basedOn w:val="Heading1"/>
    <w:next w:val="Normal"/>
    <w:uiPriority w:val="39"/>
    <w:semiHidden/>
    <w:unhideWhenUsed/>
    <w:qFormat/>
    <w:rsid w:val="00825B67"/>
    <w:pPr>
      <w:outlineLvl w:val="9"/>
    </w:pPr>
  </w:style>
  <w:style w:type="paragraph" w:styleId="ListParagraph">
    <w:name w:val="List Paragraph"/>
    <w:basedOn w:val="Normal"/>
    <w:uiPriority w:val="34"/>
    <w:qFormat/>
    <w:rsid w:val="00265378"/>
    <w:pPr>
      <w:ind w:left="720"/>
      <w:contextualSpacing/>
    </w:pPr>
  </w:style>
  <w:style w:type="paragraph" w:styleId="Header">
    <w:name w:val="header"/>
    <w:basedOn w:val="Normal"/>
    <w:link w:val="HeaderChar"/>
    <w:uiPriority w:val="99"/>
    <w:unhideWhenUsed/>
    <w:rsid w:val="0037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C17"/>
  </w:style>
  <w:style w:type="paragraph" w:styleId="Footer">
    <w:name w:val="footer"/>
    <w:basedOn w:val="Normal"/>
    <w:link w:val="FooterChar"/>
    <w:uiPriority w:val="99"/>
    <w:unhideWhenUsed/>
    <w:rsid w:val="00375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C17"/>
  </w:style>
  <w:style w:type="character" w:styleId="Hyperlink">
    <w:name w:val="Hyperlink"/>
    <w:basedOn w:val="DefaultParagraphFont"/>
    <w:uiPriority w:val="99"/>
    <w:unhideWhenUsed/>
    <w:rsid w:val="00F432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geography-in-the-national-curriculum-cy-v2.pdf" TargetMode="External"/><Relationship Id="rId13" Type="http://schemas.openxmlformats.org/officeDocument/2006/relationships/hyperlink" Target="http://learning.gov.wales/docs/learningwales/publications/140624-science-in-the-national-curriculum-cy-v3.pdf" TargetMode="External"/><Relationship Id="rId18" Type="http://schemas.openxmlformats.org/officeDocument/2006/relationships/hyperlink" Target="http://learning.gov.wales/docs/learningwales/publications/180305-nc-maths-cy.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ublications.parliament.uk/pa/cm200809/cmselect/cmchilsch/344/344i.pdf" TargetMode="External"/><Relationship Id="rId12" Type="http://schemas.openxmlformats.org/officeDocument/2006/relationships/hyperlink" Target="http://learning.gov.wales/docs/learningwales/publications/130424-design-and-technology-in-the-national-curriculum-cy-v2.pdf" TargetMode="External"/><Relationship Id="rId17" Type="http://schemas.openxmlformats.org/officeDocument/2006/relationships/hyperlink" Target="http://learning.gov.wales/docs/learningwales/publications/150717-nc-english-cy-v3.pdf" TargetMode="External"/><Relationship Id="rId2" Type="http://schemas.openxmlformats.org/officeDocument/2006/relationships/styles" Target="styles.xml"/><Relationship Id="rId16" Type="http://schemas.openxmlformats.org/officeDocument/2006/relationships/hyperlink" Target="http://learning.gov.wales/docs/learningwales/publications/150717-nc-welsh-cy-ve3.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30424-design-and-technology-in-the-national-curriculum-cy-v2.pdf"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30424-ict-in-the-national-curriculum-for-wales-cy-v2.pdf" TargetMode="External"/><Relationship Id="rId10" Type="http://schemas.openxmlformats.org/officeDocument/2006/relationships/hyperlink" Target="http://learning.gov.wales/docs/learningwales/publications/130424-geography-in-the-national-curriculum-cy-v2.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arning.gov.wales/docs/learningwales/publications/130424-geography-in-the-national-curriculum-cy-v2.pdf" TargetMode="External"/><Relationship Id="rId14" Type="http://schemas.openxmlformats.org/officeDocument/2006/relationships/hyperlink" Target="http://learning.gov.wales/docs/learningwales/publications/130424-ict-in-the-national-curriculum-for-wales-cy-v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1908</TotalTime>
  <Pages>8</Pages>
  <Words>3461</Words>
  <Characters>19733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Baker</dc:creator>
  <cp:keywords/>
  <dc:description/>
  <cp:lastModifiedBy>Hana Thomas</cp:lastModifiedBy>
  <cp:revision>14</cp:revision>
  <dcterms:created xsi:type="dcterms:W3CDTF">2018-12-08T17:28:00Z</dcterms:created>
  <dcterms:modified xsi:type="dcterms:W3CDTF">2018-12-12T21:49:00Z</dcterms:modified>
</cp:coreProperties>
</file>