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8FFAA" w14:textId="77777777" w:rsidR="00B010D3" w:rsidRDefault="00B010D3" w:rsidP="00114793">
      <w:pPr>
        <w:spacing w:line="360" w:lineRule="auto"/>
        <w:rPr>
          <w:rFonts w:ascii="Arial" w:hAnsi="Arial" w:cs="Arial"/>
          <w:sz w:val="32"/>
          <w:szCs w:val="32"/>
        </w:rPr>
      </w:pPr>
    </w:p>
    <w:p w14:paraId="5B7C2C40" w14:textId="7A8359FB" w:rsidR="007C2116" w:rsidRPr="007C2116" w:rsidRDefault="007C2116" w:rsidP="00114793">
      <w:pPr>
        <w:spacing w:line="360" w:lineRule="auto"/>
        <w:rPr>
          <w:rFonts w:ascii="Arial" w:hAnsi="Arial" w:cs="Arial"/>
          <w:sz w:val="32"/>
          <w:szCs w:val="32"/>
        </w:rPr>
      </w:pPr>
      <w:r w:rsidRPr="007C2116">
        <w:rPr>
          <w:rFonts w:ascii="Arial" w:hAnsi="Arial" w:cs="Arial"/>
          <w:sz w:val="32"/>
          <w:szCs w:val="32"/>
        </w:rPr>
        <w:t>Travelling with Luke: A Journey through Luke-Acts</w:t>
      </w:r>
    </w:p>
    <w:p w14:paraId="340E89CA" w14:textId="3575CFCC" w:rsidR="007C2116" w:rsidRPr="007C2116" w:rsidRDefault="007C2116" w:rsidP="00114793">
      <w:pPr>
        <w:spacing w:line="360" w:lineRule="auto"/>
        <w:rPr>
          <w:sz w:val="28"/>
          <w:szCs w:val="28"/>
        </w:rPr>
      </w:pPr>
      <w:r w:rsidRPr="007C2116">
        <w:rPr>
          <w:sz w:val="28"/>
          <w:szCs w:val="28"/>
        </w:rPr>
        <w:t>Assignment 2.</w:t>
      </w:r>
    </w:p>
    <w:p w14:paraId="0ADEA26C" w14:textId="053D8453" w:rsidR="00ED19F2" w:rsidRDefault="007C2116" w:rsidP="00114793">
      <w:pPr>
        <w:spacing w:line="360" w:lineRule="auto"/>
        <w:rPr>
          <w:sz w:val="28"/>
          <w:szCs w:val="28"/>
        </w:rPr>
      </w:pPr>
      <w:r w:rsidRPr="007C2116">
        <w:rPr>
          <w:sz w:val="28"/>
          <w:szCs w:val="28"/>
        </w:rPr>
        <w:t>Meal scenes are prominent in Luke-Acts. Critically discuss the function of these within the structure of the narrative.</w:t>
      </w:r>
      <w:r w:rsidR="00C16BD2" w:rsidRPr="00C16BD2">
        <w:rPr>
          <w:sz w:val="28"/>
          <w:szCs w:val="28"/>
        </w:rPr>
        <w:t xml:space="preserve"> </w:t>
      </w:r>
    </w:p>
    <w:p w14:paraId="7D79F5A9" w14:textId="042502EE" w:rsidR="007D69F4" w:rsidRDefault="00265158" w:rsidP="007D69F4">
      <w:pPr>
        <w:spacing w:line="360" w:lineRule="auto"/>
        <w:rPr>
          <w:sz w:val="28"/>
          <w:szCs w:val="28"/>
        </w:rPr>
      </w:pPr>
      <w:r>
        <w:rPr>
          <w:sz w:val="28"/>
          <w:szCs w:val="28"/>
        </w:rPr>
        <w:tab/>
      </w:r>
      <w:r w:rsidR="00416B7B" w:rsidRPr="00416B7B">
        <w:rPr>
          <w:sz w:val="28"/>
          <w:szCs w:val="28"/>
        </w:rPr>
        <w:t>Before examining the purpose of meal scenes in Luke-Acts, it is necessary to establish their prominence. The author (hence</w:t>
      </w:r>
      <w:r w:rsidR="008509B7">
        <w:rPr>
          <w:sz w:val="28"/>
          <w:szCs w:val="28"/>
        </w:rPr>
        <w:t>forth</w:t>
      </w:r>
      <w:r w:rsidR="00416B7B" w:rsidRPr="00416B7B">
        <w:rPr>
          <w:sz w:val="28"/>
          <w:szCs w:val="28"/>
        </w:rPr>
        <w:t xml:space="preserve"> referred to as Luke) must have recognised the inherent importance of the meals themselves, as well as their location in time and place, the participants (invited or not), the wider purpose of the </w:t>
      </w:r>
      <w:r w:rsidR="00C617B1" w:rsidRPr="00123ED9">
        <w:rPr>
          <w:sz w:val="28"/>
          <w:szCs w:val="28"/>
        </w:rPr>
        <w:t>συνεσθίω</w:t>
      </w:r>
      <w:r w:rsidR="00416B7B" w:rsidRPr="00416B7B">
        <w:rPr>
          <w:sz w:val="28"/>
          <w:szCs w:val="28"/>
        </w:rPr>
        <w:t xml:space="preserve">, the stories recounted, and the reactions of those present. </w:t>
      </w:r>
      <w:r w:rsidR="00317337">
        <w:rPr>
          <w:sz w:val="28"/>
          <w:szCs w:val="28"/>
        </w:rPr>
        <w:t>Having</w:t>
      </w:r>
      <w:r w:rsidR="00241A6E" w:rsidRPr="00241A6E">
        <w:rPr>
          <w:sz w:val="28"/>
          <w:szCs w:val="28"/>
        </w:rPr>
        <w:t xml:space="preserve"> </w:t>
      </w:r>
      <w:r w:rsidR="00854269" w:rsidRPr="00241A6E">
        <w:rPr>
          <w:sz w:val="28"/>
          <w:szCs w:val="28"/>
        </w:rPr>
        <w:t>established</w:t>
      </w:r>
      <w:r w:rsidR="00241A6E" w:rsidRPr="00241A6E">
        <w:rPr>
          <w:sz w:val="28"/>
          <w:szCs w:val="28"/>
        </w:rPr>
        <w:t xml:space="preserve"> their practical significance, one must evaluate their role within the Luke-Acts narrative, and finally their role in revealing Luke's theology.</w:t>
      </w:r>
      <w:r w:rsidR="00241A6E">
        <w:rPr>
          <w:sz w:val="28"/>
          <w:szCs w:val="28"/>
        </w:rPr>
        <w:t xml:space="preserve"> </w:t>
      </w:r>
      <w:r w:rsidR="00F94A39" w:rsidRPr="00F94A39">
        <w:rPr>
          <w:sz w:val="28"/>
          <w:szCs w:val="28"/>
        </w:rPr>
        <w:t>This paper begins by demonstrating the significance of table</w:t>
      </w:r>
      <w:r w:rsidR="00BA3DEF">
        <w:rPr>
          <w:sz w:val="28"/>
          <w:szCs w:val="28"/>
        </w:rPr>
        <w:t>-</w:t>
      </w:r>
      <w:r w:rsidR="00F94A39" w:rsidRPr="00F94A39">
        <w:rPr>
          <w:sz w:val="28"/>
          <w:szCs w:val="28"/>
        </w:rPr>
        <w:t>fellowship not just in the early Christian church, but also in first-century Greco-Roman society.</w:t>
      </w:r>
      <w:r w:rsidR="00F94A39">
        <w:rPr>
          <w:sz w:val="28"/>
          <w:szCs w:val="28"/>
        </w:rPr>
        <w:t xml:space="preserve"> </w:t>
      </w:r>
      <w:r w:rsidR="002C7413">
        <w:rPr>
          <w:sz w:val="28"/>
          <w:szCs w:val="28"/>
        </w:rPr>
        <w:t>The hypothesis</w:t>
      </w:r>
      <w:r w:rsidR="00CE4DBC">
        <w:rPr>
          <w:sz w:val="28"/>
          <w:szCs w:val="28"/>
        </w:rPr>
        <w:t xml:space="preserve"> that t</w:t>
      </w:r>
      <w:r w:rsidR="00A019AE">
        <w:rPr>
          <w:sz w:val="28"/>
          <w:szCs w:val="28"/>
        </w:rPr>
        <w:t>able</w:t>
      </w:r>
      <w:r w:rsidR="000248C5">
        <w:rPr>
          <w:sz w:val="28"/>
          <w:szCs w:val="28"/>
        </w:rPr>
        <w:t>-</w:t>
      </w:r>
      <w:r w:rsidR="00A019AE">
        <w:rPr>
          <w:sz w:val="28"/>
          <w:szCs w:val="28"/>
        </w:rPr>
        <w:t>fellowship ha</w:t>
      </w:r>
      <w:r w:rsidR="00CE4DBC">
        <w:rPr>
          <w:sz w:val="28"/>
          <w:szCs w:val="28"/>
        </w:rPr>
        <w:t>s</w:t>
      </w:r>
      <w:r w:rsidR="000D2871">
        <w:rPr>
          <w:sz w:val="28"/>
          <w:szCs w:val="28"/>
        </w:rPr>
        <w:t xml:space="preserve"> a function within the structure of the narrative </w:t>
      </w:r>
      <w:r w:rsidR="00CE4DBC">
        <w:rPr>
          <w:sz w:val="28"/>
          <w:szCs w:val="28"/>
        </w:rPr>
        <w:t xml:space="preserve">of Luke-Acts </w:t>
      </w:r>
      <w:r w:rsidR="00B8388F">
        <w:rPr>
          <w:sz w:val="28"/>
          <w:szCs w:val="28"/>
        </w:rPr>
        <w:t xml:space="preserve">is widely accepted by Biblical </w:t>
      </w:r>
      <w:r w:rsidR="00E675BE">
        <w:rPr>
          <w:sz w:val="28"/>
          <w:szCs w:val="28"/>
        </w:rPr>
        <w:t xml:space="preserve">scholars. </w:t>
      </w:r>
      <w:r w:rsidR="00956314" w:rsidRPr="00956314">
        <w:rPr>
          <w:sz w:val="28"/>
          <w:szCs w:val="28"/>
        </w:rPr>
        <w:t xml:space="preserve">This is demonstrated by the clear development in structure and narrative from the first meal scene in Luke's gospel, when Levi the tax collector throws a banquet for Jesus (5:29-end), to Peter's visit to Cornelius in Acts 11, which is arguably the most </w:t>
      </w:r>
      <w:r w:rsidR="00956314">
        <w:rPr>
          <w:sz w:val="28"/>
          <w:szCs w:val="28"/>
        </w:rPr>
        <w:t>significant</w:t>
      </w:r>
      <w:r w:rsidR="00956314" w:rsidRPr="00956314">
        <w:rPr>
          <w:sz w:val="28"/>
          <w:szCs w:val="28"/>
        </w:rPr>
        <w:t xml:space="preserve"> meal scene in the book of Acts.</w:t>
      </w:r>
      <w:r w:rsidR="00956314">
        <w:rPr>
          <w:sz w:val="28"/>
          <w:szCs w:val="28"/>
        </w:rPr>
        <w:t xml:space="preserve"> </w:t>
      </w:r>
      <w:r w:rsidR="00217DCE" w:rsidRPr="00217DCE">
        <w:rPr>
          <w:sz w:val="28"/>
          <w:szCs w:val="28"/>
        </w:rPr>
        <w:t>By examining the participants' socio-political standing, ethnicity, and ritual behaviours, this study explores the importance of table</w:t>
      </w:r>
      <w:r w:rsidR="00BA3DEF">
        <w:rPr>
          <w:sz w:val="28"/>
          <w:szCs w:val="28"/>
        </w:rPr>
        <w:t>-</w:t>
      </w:r>
      <w:r w:rsidR="00217DCE" w:rsidRPr="00217DCE">
        <w:rPr>
          <w:sz w:val="28"/>
          <w:szCs w:val="28"/>
        </w:rPr>
        <w:t xml:space="preserve">fellowship within the Luke-Acts narrative </w:t>
      </w:r>
      <w:r w:rsidR="00217DCE" w:rsidRPr="00666E8E">
        <w:rPr>
          <w:sz w:val="28"/>
          <w:szCs w:val="28"/>
        </w:rPr>
        <w:t>framework</w:t>
      </w:r>
      <w:r w:rsidR="00DD6FE1">
        <w:rPr>
          <w:sz w:val="28"/>
          <w:szCs w:val="28"/>
        </w:rPr>
        <w:t xml:space="preserve">. </w:t>
      </w:r>
      <w:r w:rsidR="00DD6FE1" w:rsidRPr="00DD6FE1">
        <w:rPr>
          <w:sz w:val="28"/>
          <w:szCs w:val="28"/>
        </w:rPr>
        <w:t xml:space="preserve">It examines </w:t>
      </w:r>
      <w:r w:rsidR="006A0F0F">
        <w:rPr>
          <w:sz w:val="28"/>
          <w:szCs w:val="28"/>
        </w:rPr>
        <w:t>a variety</w:t>
      </w:r>
      <w:r w:rsidR="00DD6FE1" w:rsidRPr="00DD6FE1">
        <w:rPr>
          <w:sz w:val="28"/>
          <w:szCs w:val="28"/>
        </w:rPr>
        <w:t xml:space="preserve"> </w:t>
      </w:r>
      <w:r w:rsidR="00DF7BD1">
        <w:rPr>
          <w:sz w:val="28"/>
          <w:szCs w:val="28"/>
        </w:rPr>
        <w:t xml:space="preserve">of </w:t>
      </w:r>
      <w:r w:rsidR="00DD6FE1" w:rsidRPr="00DD6FE1">
        <w:rPr>
          <w:sz w:val="28"/>
          <w:szCs w:val="28"/>
        </w:rPr>
        <w:t>meal scenes to piece together a picture of the theolog</w:t>
      </w:r>
      <w:r w:rsidR="007D69F4">
        <w:rPr>
          <w:sz w:val="28"/>
          <w:szCs w:val="28"/>
        </w:rPr>
        <w:t xml:space="preserve">y </w:t>
      </w:r>
      <w:r w:rsidR="00DD6FE1" w:rsidRPr="00DD6FE1">
        <w:rPr>
          <w:sz w:val="28"/>
          <w:szCs w:val="28"/>
        </w:rPr>
        <w:t>of the Lukan meal motif.</w:t>
      </w:r>
      <w:r w:rsidR="00DD6FE1">
        <w:rPr>
          <w:sz w:val="28"/>
          <w:szCs w:val="28"/>
        </w:rPr>
        <w:t xml:space="preserve"> </w:t>
      </w:r>
      <w:r w:rsidR="00580519" w:rsidRPr="00666E8E">
        <w:rPr>
          <w:sz w:val="28"/>
          <w:szCs w:val="28"/>
        </w:rPr>
        <w:t xml:space="preserve">The </w:t>
      </w:r>
      <w:r w:rsidR="001038BA" w:rsidRPr="00666E8E">
        <w:rPr>
          <w:sz w:val="28"/>
          <w:szCs w:val="28"/>
        </w:rPr>
        <w:t>phrases</w:t>
      </w:r>
      <w:r w:rsidR="00875D72" w:rsidRPr="00666E8E">
        <w:rPr>
          <w:sz w:val="28"/>
          <w:szCs w:val="28"/>
        </w:rPr>
        <w:t xml:space="preserve"> </w:t>
      </w:r>
      <w:r w:rsidR="00202E7F" w:rsidRPr="00666E8E">
        <w:rPr>
          <w:i/>
          <w:iCs/>
          <w:sz w:val="28"/>
          <w:szCs w:val="28"/>
        </w:rPr>
        <w:t>meal scenes</w:t>
      </w:r>
      <w:r w:rsidR="00202E7F" w:rsidRPr="00666E8E">
        <w:rPr>
          <w:sz w:val="28"/>
          <w:szCs w:val="28"/>
        </w:rPr>
        <w:t xml:space="preserve"> and </w:t>
      </w:r>
      <w:r w:rsidR="00202E7F" w:rsidRPr="00666E8E">
        <w:rPr>
          <w:i/>
          <w:iCs/>
          <w:sz w:val="28"/>
          <w:szCs w:val="28"/>
        </w:rPr>
        <w:t>table-fellowship</w:t>
      </w:r>
      <w:r w:rsidR="0057486F" w:rsidRPr="00666E8E">
        <w:rPr>
          <w:sz w:val="28"/>
          <w:szCs w:val="28"/>
        </w:rPr>
        <w:t xml:space="preserve"> </w:t>
      </w:r>
      <w:r w:rsidR="005336C9">
        <w:rPr>
          <w:sz w:val="28"/>
          <w:szCs w:val="28"/>
        </w:rPr>
        <w:t>appear</w:t>
      </w:r>
      <w:r w:rsidR="00BE5332">
        <w:rPr>
          <w:sz w:val="28"/>
          <w:szCs w:val="28"/>
        </w:rPr>
        <w:t xml:space="preserve"> to be interchangeable within Biblical </w:t>
      </w:r>
    </w:p>
    <w:p w14:paraId="7F7D8080" w14:textId="77777777" w:rsidR="007D69F4" w:rsidRDefault="007D69F4" w:rsidP="007D69F4">
      <w:pPr>
        <w:spacing w:line="360" w:lineRule="auto"/>
        <w:rPr>
          <w:sz w:val="28"/>
          <w:szCs w:val="28"/>
        </w:rPr>
      </w:pPr>
    </w:p>
    <w:p w14:paraId="00C78D18" w14:textId="3D4BE10D" w:rsidR="00E63DF7" w:rsidRDefault="00BE5332" w:rsidP="007D69F4">
      <w:pPr>
        <w:spacing w:line="360" w:lineRule="auto"/>
        <w:rPr>
          <w:sz w:val="28"/>
          <w:szCs w:val="28"/>
        </w:rPr>
      </w:pPr>
      <w:r>
        <w:rPr>
          <w:sz w:val="28"/>
          <w:szCs w:val="28"/>
        </w:rPr>
        <w:t>scholarship</w:t>
      </w:r>
      <w:r w:rsidR="007710BA">
        <w:rPr>
          <w:sz w:val="28"/>
          <w:szCs w:val="28"/>
        </w:rPr>
        <w:t>.</w:t>
      </w:r>
      <w:r w:rsidR="008A708D">
        <w:rPr>
          <w:rStyle w:val="FootnoteReference"/>
          <w:sz w:val="28"/>
          <w:szCs w:val="28"/>
        </w:rPr>
        <w:footnoteReference w:id="1"/>
      </w:r>
      <w:r w:rsidR="007710BA">
        <w:rPr>
          <w:sz w:val="28"/>
          <w:szCs w:val="28"/>
        </w:rPr>
        <w:t xml:space="preserve"> A debate </w:t>
      </w:r>
      <w:r w:rsidR="007D69F4">
        <w:rPr>
          <w:sz w:val="28"/>
          <w:szCs w:val="28"/>
        </w:rPr>
        <w:t>on</w:t>
      </w:r>
      <w:r w:rsidR="007710BA">
        <w:rPr>
          <w:sz w:val="28"/>
          <w:szCs w:val="28"/>
        </w:rPr>
        <w:t xml:space="preserve"> </w:t>
      </w:r>
      <w:r w:rsidR="008D4BB4">
        <w:rPr>
          <w:sz w:val="28"/>
          <w:szCs w:val="28"/>
        </w:rPr>
        <w:t>nuance</w:t>
      </w:r>
      <w:r w:rsidR="00DA490A">
        <w:rPr>
          <w:sz w:val="28"/>
          <w:szCs w:val="28"/>
        </w:rPr>
        <w:t xml:space="preserve"> </w:t>
      </w:r>
      <w:r w:rsidR="00921812">
        <w:rPr>
          <w:sz w:val="28"/>
          <w:szCs w:val="28"/>
        </w:rPr>
        <w:t>is not required here</w:t>
      </w:r>
      <w:r w:rsidR="008A708D">
        <w:rPr>
          <w:sz w:val="28"/>
          <w:szCs w:val="28"/>
        </w:rPr>
        <w:t>,</w:t>
      </w:r>
      <w:r w:rsidR="00921812">
        <w:rPr>
          <w:sz w:val="28"/>
          <w:szCs w:val="28"/>
        </w:rPr>
        <w:t xml:space="preserve"> throughout this paper </w:t>
      </w:r>
      <w:r w:rsidR="005E168E">
        <w:rPr>
          <w:sz w:val="28"/>
          <w:szCs w:val="28"/>
        </w:rPr>
        <w:t>the ph</w:t>
      </w:r>
      <w:r w:rsidR="00485030">
        <w:rPr>
          <w:sz w:val="28"/>
          <w:szCs w:val="28"/>
        </w:rPr>
        <w:t>r</w:t>
      </w:r>
      <w:r w:rsidR="005E168E">
        <w:rPr>
          <w:sz w:val="28"/>
          <w:szCs w:val="28"/>
        </w:rPr>
        <w:t>ases will be used interchangeably</w:t>
      </w:r>
      <w:r w:rsidR="00457A98">
        <w:rPr>
          <w:sz w:val="28"/>
          <w:szCs w:val="28"/>
        </w:rPr>
        <w:t xml:space="preserve"> because</w:t>
      </w:r>
      <w:r w:rsidR="00C223F9">
        <w:rPr>
          <w:sz w:val="28"/>
          <w:szCs w:val="28"/>
        </w:rPr>
        <w:t xml:space="preserve"> </w:t>
      </w:r>
      <w:r w:rsidR="00457A98">
        <w:rPr>
          <w:sz w:val="28"/>
          <w:szCs w:val="28"/>
        </w:rPr>
        <w:t>e</w:t>
      </w:r>
      <w:r w:rsidR="006622CF">
        <w:rPr>
          <w:sz w:val="28"/>
          <w:szCs w:val="28"/>
        </w:rPr>
        <w:t>ssentially</w:t>
      </w:r>
      <w:r w:rsidR="00C223F9">
        <w:rPr>
          <w:sz w:val="28"/>
          <w:szCs w:val="28"/>
        </w:rPr>
        <w:t>,</w:t>
      </w:r>
      <w:r w:rsidR="00ED41FE">
        <w:rPr>
          <w:sz w:val="28"/>
          <w:szCs w:val="28"/>
        </w:rPr>
        <w:t xml:space="preserve"> </w:t>
      </w:r>
      <w:r w:rsidR="0068276B">
        <w:rPr>
          <w:sz w:val="28"/>
          <w:szCs w:val="28"/>
        </w:rPr>
        <w:t>“</w:t>
      </w:r>
      <w:r w:rsidR="004C29DB">
        <w:rPr>
          <w:sz w:val="28"/>
          <w:szCs w:val="28"/>
        </w:rPr>
        <w:t>the eucharist could not easily be d</w:t>
      </w:r>
      <w:r w:rsidR="00984CBF">
        <w:rPr>
          <w:sz w:val="28"/>
          <w:szCs w:val="28"/>
        </w:rPr>
        <w:t>istinguished from all</w:t>
      </w:r>
      <w:r w:rsidR="00F51089">
        <w:rPr>
          <w:sz w:val="28"/>
          <w:szCs w:val="28"/>
        </w:rPr>
        <w:t xml:space="preserve"> </w:t>
      </w:r>
      <w:r w:rsidR="00984CBF">
        <w:rPr>
          <w:sz w:val="28"/>
          <w:szCs w:val="28"/>
        </w:rPr>
        <w:t>other meals…Every Jewish meal was a religious occa</w:t>
      </w:r>
      <w:r w:rsidR="00F51089">
        <w:rPr>
          <w:sz w:val="28"/>
          <w:szCs w:val="28"/>
        </w:rPr>
        <w:t>sion.”</w:t>
      </w:r>
      <w:r w:rsidR="006E0860">
        <w:rPr>
          <w:rStyle w:val="FootnoteReference"/>
          <w:sz w:val="28"/>
          <w:szCs w:val="28"/>
        </w:rPr>
        <w:footnoteReference w:id="2"/>
      </w:r>
      <w:r w:rsidR="00485030">
        <w:rPr>
          <w:sz w:val="28"/>
          <w:szCs w:val="28"/>
        </w:rPr>
        <w:t xml:space="preserve"> </w:t>
      </w:r>
    </w:p>
    <w:p w14:paraId="1D357AA2" w14:textId="773A9D70" w:rsidR="00F264B3" w:rsidRDefault="00D3144F" w:rsidP="00CC0E4F">
      <w:pPr>
        <w:spacing w:after="0" w:line="360" w:lineRule="auto"/>
        <w:rPr>
          <w:sz w:val="28"/>
          <w:szCs w:val="28"/>
        </w:rPr>
      </w:pPr>
      <w:r>
        <w:rPr>
          <w:sz w:val="28"/>
          <w:szCs w:val="28"/>
        </w:rPr>
        <w:tab/>
      </w:r>
      <w:r w:rsidR="00DF7B99" w:rsidRPr="00604C99">
        <w:rPr>
          <w:rFonts w:cstheme="minorHAnsi"/>
          <w:sz w:val="28"/>
          <w:szCs w:val="28"/>
        </w:rPr>
        <w:t xml:space="preserve">Jesus' followers </w:t>
      </w:r>
      <w:r w:rsidR="00F9589B">
        <w:rPr>
          <w:rFonts w:cstheme="minorHAnsi"/>
          <w:sz w:val="28"/>
          <w:szCs w:val="28"/>
        </w:rPr>
        <w:t>and t</w:t>
      </w:r>
      <w:r w:rsidR="00604C99" w:rsidRPr="00604C99">
        <w:rPr>
          <w:rFonts w:cstheme="minorHAnsi"/>
          <w:sz w:val="28"/>
          <w:szCs w:val="28"/>
        </w:rPr>
        <w:t xml:space="preserve">he Lukan early Christian church borrowed from the Greco-Roman culture in which they lived. Biblical scholars have rightfully rejected the idea of isolating Jewish culture from its Greco-Roman context. </w:t>
      </w:r>
      <w:r w:rsidR="00A455D0">
        <w:rPr>
          <w:rFonts w:cstheme="minorHAnsi"/>
          <w:sz w:val="28"/>
          <w:szCs w:val="28"/>
        </w:rPr>
        <w:t>C</w:t>
      </w:r>
      <w:r w:rsidR="00604C99" w:rsidRPr="00604C99">
        <w:rPr>
          <w:rFonts w:cstheme="minorHAnsi"/>
          <w:sz w:val="28"/>
          <w:szCs w:val="28"/>
        </w:rPr>
        <w:t>onsequently</w:t>
      </w:r>
      <w:r w:rsidR="00A455D0">
        <w:rPr>
          <w:rFonts w:cstheme="minorHAnsi"/>
          <w:sz w:val="28"/>
          <w:szCs w:val="28"/>
        </w:rPr>
        <w:t>, it is</w:t>
      </w:r>
      <w:r w:rsidR="00604C99" w:rsidRPr="00604C99">
        <w:rPr>
          <w:rFonts w:cstheme="minorHAnsi"/>
          <w:sz w:val="28"/>
          <w:szCs w:val="28"/>
        </w:rPr>
        <w:t xml:space="preserve"> c</w:t>
      </w:r>
      <w:r w:rsidR="009F116D">
        <w:rPr>
          <w:rFonts w:cstheme="minorHAnsi"/>
          <w:sz w:val="28"/>
          <w:szCs w:val="28"/>
        </w:rPr>
        <w:t>ruci</w:t>
      </w:r>
      <w:r w:rsidR="00604C99" w:rsidRPr="00604C99">
        <w:rPr>
          <w:rFonts w:cstheme="minorHAnsi"/>
          <w:sz w:val="28"/>
          <w:szCs w:val="28"/>
        </w:rPr>
        <w:t>al to create a mental image of how this might have appeared</w:t>
      </w:r>
      <w:r w:rsidR="00317773">
        <w:rPr>
          <w:rFonts w:cstheme="minorHAnsi"/>
          <w:sz w:val="28"/>
          <w:szCs w:val="28"/>
        </w:rPr>
        <w:t xml:space="preserve">. </w:t>
      </w:r>
      <w:r w:rsidR="00317773" w:rsidRPr="00317773">
        <w:rPr>
          <w:rFonts w:cstheme="minorHAnsi"/>
          <w:sz w:val="28"/>
          <w:szCs w:val="28"/>
        </w:rPr>
        <w:t>Lukan meal scenes have been influenced by Old Testament writings, as well as the symposium fashion of ancient Greco-Roman society. These passages speak of "miraculous feedings" (Exodus 13:13-21; 1 Kings 17:3-6) and YHWH as a generous benefactor in his relationship with his people (Ps 23; Isa 55:1-3).</w:t>
      </w:r>
      <w:r w:rsidR="00317773">
        <w:rPr>
          <w:rFonts w:cstheme="minorHAnsi"/>
          <w:sz w:val="28"/>
          <w:szCs w:val="28"/>
        </w:rPr>
        <w:t xml:space="preserve"> </w:t>
      </w:r>
      <w:r w:rsidR="005870B7" w:rsidRPr="005870B7">
        <w:rPr>
          <w:sz w:val="28"/>
          <w:szCs w:val="28"/>
        </w:rPr>
        <w:t xml:space="preserve">Luke is reinforcing a narrative tradition familiar to both Jew and Gentile audiences by using </w:t>
      </w:r>
      <w:r w:rsidR="00B676E7">
        <w:rPr>
          <w:sz w:val="28"/>
          <w:szCs w:val="28"/>
        </w:rPr>
        <w:t>meal</w:t>
      </w:r>
      <w:r w:rsidR="005870B7" w:rsidRPr="005870B7">
        <w:rPr>
          <w:sz w:val="28"/>
          <w:szCs w:val="28"/>
        </w:rPr>
        <w:t xml:space="preserve"> scenes as a narrative device. Meals as symbols of "divine provision" and intimacy with God combine with the Greco-Roman symposium structure of </w:t>
      </w:r>
      <w:r w:rsidR="005870B7" w:rsidRPr="00A61F9D">
        <w:rPr>
          <w:sz w:val="28"/>
          <w:szCs w:val="28"/>
        </w:rPr>
        <w:t>κοιvωνία</w:t>
      </w:r>
      <w:r w:rsidR="005870B7" w:rsidRPr="005870B7">
        <w:rPr>
          <w:sz w:val="28"/>
          <w:szCs w:val="28"/>
        </w:rPr>
        <w:t xml:space="preserve"> and all its nuances.</w:t>
      </w:r>
      <w:r w:rsidR="0067049C">
        <w:rPr>
          <w:rStyle w:val="FootnoteReference"/>
          <w:sz w:val="28"/>
          <w:szCs w:val="28"/>
        </w:rPr>
        <w:footnoteReference w:id="3"/>
      </w:r>
      <w:r w:rsidR="00A61F9D" w:rsidRPr="00A61F9D">
        <w:rPr>
          <w:sz w:val="28"/>
          <w:szCs w:val="28"/>
        </w:rPr>
        <w:t xml:space="preserve"> </w:t>
      </w:r>
      <w:r w:rsidR="00E41EE5" w:rsidRPr="00E41EE5">
        <w:rPr>
          <w:sz w:val="28"/>
          <w:szCs w:val="28"/>
        </w:rPr>
        <w:t xml:space="preserve">As a result, the meal/banquet/symposium structure provides comfortable and familiar opportunities for life-changing spiritual and physical encounters with God. They also have a narrative purpose, depicting the growth of one of Luke's major theological themes, the inclusive nature of </w:t>
      </w:r>
      <w:r w:rsidR="00E41EE5">
        <w:rPr>
          <w:sz w:val="28"/>
          <w:szCs w:val="28"/>
        </w:rPr>
        <w:t>the Kingdom of God</w:t>
      </w:r>
      <w:r w:rsidR="00961850">
        <w:rPr>
          <w:sz w:val="28"/>
          <w:szCs w:val="28"/>
        </w:rPr>
        <w:t>.</w:t>
      </w:r>
      <w:r w:rsidR="00B223EA" w:rsidRPr="005219C5">
        <w:rPr>
          <w:sz w:val="28"/>
          <w:szCs w:val="28"/>
        </w:rPr>
        <w:tab/>
      </w:r>
    </w:p>
    <w:p w14:paraId="71F323EE" w14:textId="77777777" w:rsidR="00AC4E74" w:rsidRDefault="00F264B3" w:rsidP="005811B7">
      <w:pPr>
        <w:spacing w:line="360" w:lineRule="auto"/>
        <w:rPr>
          <w:sz w:val="28"/>
          <w:szCs w:val="28"/>
        </w:rPr>
      </w:pPr>
      <w:r>
        <w:rPr>
          <w:sz w:val="28"/>
          <w:szCs w:val="28"/>
        </w:rPr>
        <w:lastRenderedPageBreak/>
        <w:tab/>
      </w:r>
    </w:p>
    <w:p w14:paraId="166C0B17" w14:textId="3BD049CD" w:rsidR="001120A2" w:rsidRDefault="00AC4E74" w:rsidP="00AC4E74">
      <w:pPr>
        <w:spacing w:line="360" w:lineRule="auto"/>
        <w:rPr>
          <w:sz w:val="28"/>
          <w:szCs w:val="28"/>
        </w:rPr>
      </w:pPr>
      <w:r>
        <w:rPr>
          <w:sz w:val="28"/>
          <w:szCs w:val="28"/>
        </w:rPr>
        <w:tab/>
      </w:r>
      <w:r w:rsidR="005219C5" w:rsidRPr="005219C5">
        <w:rPr>
          <w:sz w:val="28"/>
          <w:szCs w:val="28"/>
        </w:rPr>
        <w:t>G</w:t>
      </w:r>
      <w:r w:rsidR="005219C5">
        <w:rPr>
          <w:sz w:val="28"/>
          <w:szCs w:val="28"/>
        </w:rPr>
        <w:t>reco</w:t>
      </w:r>
      <w:r w:rsidR="003C30F7">
        <w:rPr>
          <w:sz w:val="28"/>
          <w:szCs w:val="28"/>
        </w:rPr>
        <w:t>-</w:t>
      </w:r>
      <w:r w:rsidR="005219C5">
        <w:rPr>
          <w:sz w:val="28"/>
          <w:szCs w:val="28"/>
        </w:rPr>
        <w:t>Roman</w:t>
      </w:r>
      <w:r w:rsidR="00E52065">
        <w:rPr>
          <w:sz w:val="28"/>
          <w:szCs w:val="28"/>
        </w:rPr>
        <w:t xml:space="preserve"> meal etiquette, ritual</w:t>
      </w:r>
      <w:r w:rsidR="0068454C">
        <w:rPr>
          <w:sz w:val="28"/>
          <w:szCs w:val="28"/>
        </w:rPr>
        <w:t>s</w:t>
      </w:r>
      <w:r w:rsidR="0005378B">
        <w:rPr>
          <w:sz w:val="28"/>
          <w:szCs w:val="28"/>
        </w:rPr>
        <w:t>,</w:t>
      </w:r>
      <w:r w:rsidR="00E52065">
        <w:rPr>
          <w:sz w:val="28"/>
          <w:szCs w:val="28"/>
        </w:rPr>
        <w:t xml:space="preserve"> and</w:t>
      </w:r>
      <w:r w:rsidR="003915A3">
        <w:rPr>
          <w:sz w:val="28"/>
          <w:szCs w:val="28"/>
        </w:rPr>
        <w:t xml:space="preserve"> prac</w:t>
      </w:r>
      <w:r w:rsidR="0005378B">
        <w:rPr>
          <w:sz w:val="28"/>
          <w:szCs w:val="28"/>
        </w:rPr>
        <w:t>tice</w:t>
      </w:r>
      <w:r w:rsidR="0068454C">
        <w:rPr>
          <w:sz w:val="28"/>
          <w:szCs w:val="28"/>
        </w:rPr>
        <w:t>s</w:t>
      </w:r>
      <w:r w:rsidR="00DF5F8A">
        <w:rPr>
          <w:sz w:val="28"/>
          <w:szCs w:val="28"/>
        </w:rPr>
        <w:t xml:space="preserve"> of </w:t>
      </w:r>
      <w:r w:rsidR="0068454C">
        <w:rPr>
          <w:sz w:val="28"/>
          <w:szCs w:val="28"/>
        </w:rPr>
        <w:t>the ancient world</w:t>
      </w:r>
      <w:r w:rsidR="00E52065">
        <w:rPr>
          <w:sz w:val="28"/>
          <w:szCs w:val="28"/>
        </w:rPr>
        <w:t xml:space="preserve"> </w:t>
      </w:r>
      <w:r w:rsidR="00013469">
        <w:rPr>
          <w:sz w:val="28"/>
          <w:szCs w:val="28"/>
        </w:rPr>
        <w:t>are</w:t>
      </w:r>
      <w:r w:rsidR="00496683">
        <w:rPr>
          <w:sz w:val="28"/>
          <w:szCs w:val="28"/>
        </w:rPr>
        <w:t xml:space="preserve"> clearly reflected in </w:t>
      </w:r>
      <w:r w:rsidR="005A7F66">
        <w:rPr>
          <w:sz w:val="28"/>
          <w:szCs w:val="28"/>
        </w:rPr>
        <w:t xml:space="preserve">Synoptic </w:t>
      </w:r>
      <w:r w:rsidR="008F6674">
        <w:rPr>
          <w:sz w:val="28"/>
          <w:szCs w:val="28"/>
        </w:rPr>
        <w:t>meal practice</w:t>
      </w:r>
      <w:r w:rsidR="00D7302C">
        <w:rPr>
          <w:sz w:val="28"/>
          <w:szCs w:val="28"/>
        </w:rPr>
        <w:t>s</w:t>
      </w:r>
      <w:r w:rsidR="001D458F">
        <w:rPr>
          <w:sz w:val="28"/>
          <w:szCs w:val="28"/>
        </w:rPr>
        <w:t xml:space="preserve">. </w:t>
      </w:r>
      <w:r w:rsidR="00D767B8">
        <w:rPr>
          <w:sz w:val="28"/>
          <w:szCs w:val="28"/>
        </w:rPr>
        <w:t xml:space="preserve">The inclusive nature of </w:t>
      </w:r>
      <w:r w:rsidR="00B85475">
        <w:rPr>
          <w:sz w:val="28"/>
          <w:szCs w:val="28"/>
        </w:rPr>
        <w:t>table</w:t>
      </w:r>
      <w:r w:rsidR="00994B3F">
        <w:rPr>
          <w:sz w:val="28"/>
          <w:szCs w:val="28"/>
        </w:rPr>
        <w:t>-</w:t>
      </w:r>
      <w:r w:rsidR="00B85475">
        <w:rPr>
          <w:sz w:val="28"/>
          <w:szCs w:val="28"/>
        </w:rPr>
        <w:t xml:space="preserve">fellowship in </w:t>
      </w:r>
      <w:r w:rsidR="00D767B8">
        <w:rPr>
          <w:sz w:val="28"/>
          <w:szCs w:val="28"/>
        </w:rPr>
        <w:t>early Christianity</w:t>
      </w:r>
      <w:r w:rsidR="00573755">
        <w:rPr>
          <w:sz w:val="28"/>
          <w:szCs w:val="28"/>
        </w:rPr>
        <w:t xml:space="preserve"> w</w:t>
      </w:r>
      <w:r w:rsidR="00D7302C">
        <w:rPr>
          <w:sz w:val="28"/>
          <w:szCs w:val="28"/>
        </w:rPr>
        <w:t xml:space="preserve">as </w:t>
      </w:r>
      <w:r w:rsidR="00475D80">
        <w:rPr>
          <w:sz w:val="28"/>
          <w:szCs w:val="28"/>
        </w:rPr>
        <w:t xml:space="preserve">part of </w:t>
      </w:r>
      <w:r w:rsidR="004A621E">
        <w:rPr>
          <w:sz w:val="28"/>
          <w:szCs w:val="28"/>
        </w:rPr>
        <w:t>“</w:t>
      </w:r>
      <w:r w:rsidR="00475D80">
        <w:rPr>
          <w:sz w:val="28"/>
          <w:szCs w:val="28"/>
        </w:rPr>
        <w:t>an Empire</w:t>
      </w:r>
      <w:r w:rsidR="004A621E">
        <w:rPr>
          <w:sz w:val="28"/>
          <w:szCs w:val="28"/>
        </w:rPr>
        <w:t>-wide social innovation”</w:t>
      </w:r>
      <w:r w:rsidR="001013DD">
        <w:rPr>
          <w:sz w:val="28"/>
          <w:szCs w:val="28"/>
        </w:rPr>
        <w:t xml:space="preserve"> which allowed </w:t>
      </w:r>
      <w:r w:rsidR="00A85C32">
        <w:rPr>
          <w:sz w:val="28"/>
          <w:szCs w:val="28"/>
        </w:rPr>
        <w:t xml:space="preserve">the social mixing of </w:t>
      </w:r>
      <w:r w:rsidR="00013D8F">
        <w:rPr>
          <w:sz w:val="28"/>
          <w:szCs w:val="28"/>
        </w:rPr>
        <w:t xml:space="preserve">men and women, slaves and the free, </w:t>
      </w:r>
      <w:r w:rsidR="00013469">
        <w:rPr>
          <w:sz w:val="28"/>
          <w:szCs w:val="28"/>
        </w:rPr>
        <w:t>at</w:t>
      </w:r>
      <w:r w:rsidR="00013D8F">
        <w:rPr>
          <w:sz w:val="28"/>
          <w:szCs w:val="28"/>
        </w:rPr>
        <w:t xml:space="preserve"> public meals</w:t>
      </w:r>
      <w:r w:rsidR="006C0FA0">
        <w:rPr>
          <w:sz w:val="28"/>
          <w:szCs w:val="28"/>
        </w:rPr>
        <w:t>.</w:t>
      </w:r>
      <w:r w:rsidR="00B90CBB">
        <w:rPr>
          <w:rStyle w:val="FootnoteReference"/>
          <w:sz w:val="28"/>
          <w:szCs w:val="28"/>
        </w:rPr>
        <w:footnoteReference w:id="4"/>
      </w:r>
      <w:r w:rsidR="006C0FA0">
        <w:rPr>
          <w:sz w:val="28"/>
          <w:szCs w:val="28"/>
        </w:rPr>
        <w:t xml:space="preserve"> </w:t>
      </w:r>
      <w:r w:rsidR="00EC5446">
        <w:rPr>
          <w:sz w:val="28"/>
          <w:szCs w:val="28"/>
        </w:rPr>
        <w:t>T</w:t>
      </w:r>
      <w:r w:rsidR="00320889">
        <w:rPr>
          <w:sz w:val="28"/>
          <w:szCs w:val="28"/>
        </w:rPr>
        <w:t xml:space="preserve">he </w:t>
      </w:r>
      <w:r w:rsidR="0087484E">
        <w:rPr>
          <w:sz w:val="28"/>
          <w:szCs w:val="28"/>
        </w:rPr>
        <w:t>perceived</w:t>
      </w:r>
      <w:r w:rsidR="00AE068F">
        <w:rPr>
          <w:sz w:val="28"/>
          <w:szCs w:val="28"/>
        </w:rPr>
        <w:t xml:space="preserve"> </w:t>
      </w:r>
      <w:r w:rsidR="0093177E">
        <w:rPr>
          <w:sz w:val="28"/>
          <w:szCs w:val="28"/>
        </w:rPr>
        <w:t>impropriety</w:t>
      </w:r>
      <w:r w:rsidR="000E52F4">
        <w:rPr>
          <w:sz w:val="28"/>
          <w:szCs w:val="28"/>
        </w:rPr>
        <w:t xml:space="preserve"> </w:t>
      </w:r>
      <w:r w:rsidR="00EC5446">
        <w:rPr>
          <w:sz w:val="28"/>
          <w:szCs w:val="28"/>
        </w:rPr>
        <w:t xml:space="preserve">of </w:t>
      </w:r>
      <w:r w:rsidR="007673C0">
        <w:rPr>
          <w:sz w:val="28"/>
          <w:szCs w:val="28"/>
        </w:rPr>
        <w:t xml:space="preserve">Jesus’ </w:t>
      </w:r>
      <w:r w:rsidR="00A70F8A">
        <w:rPr>
          <w:sz w:val="28"/>
          <w:szCs w:val="28"/>
        </w:rPr>
        <w:t>propensity</w:t>
      </w:r>
      <w:r w:rsidR="00526717">
        <w:rPr>
          <w:sz w:val="28"/>
          <w:szCs w:val="28"/>
        </w:rPr>
        <w:t xml:space="preserve"> for</w:t>
      </w:r>
      <w:r w:rsidR="00C36DB0">
        <w:rPr>
          <w:sz w:val="28"/>
          <w:szCs w:val="28"/>
        </w:rPr>
        <w:t xml:space="preserve"> inclusivity is </w:t>
      </w:r>
      <w:r w:rsidR="000E52F4">
        <w:rPr>
          <w:sz w:val="28"/>
          <w:szCs w:val="28"/>
        </w:rPr>
        <w:t xml:space="preserve">evidenced by regular </w:t>
      </w:r>
      <w:r w:rsidR="00AB435E">
        <w:rPr>
          <w:sz w:val="28"/>
          <w:szCs w:val="28"/>
        </w:rPr>
        <w:t xml:space="preserve">challenges to </w:t>
      </w:r>
      <w:r w:rsidR="007363C8">
        <w:rPr>
          <w:sz w:val="28"/>
          <w:szCs w:val="28"/>
        </w:rPr>
        <w:t>Jesus’</w:t>
      </w:r>
      <w:r w:rsidR="00957E2F">
        <w:rPr>
          <w:sz w:val="28"/>
          <w:szCs w:val="28"/>
        </w:rPr>
        <w:t xml:space="preserve"> inclusion of women</w:t>
      </w:r>
      <w:r w:rsidR="009D4FC4">
        <w:rPr>
          <w:sz w:val="28"/>
          <w:szCs w:val="28"/>
        </w:rPr>
        <w:t xml:space="preserve"> and </w:t>
      </w:r>
      <w:r w:rsidR="00447E5F">
        <w:rPr>
          <w:sz w:val="28"/>
          <w:szCs w:val="28"/>
        </w:rPr>
        <w:t>sinners</w:t>
      </w:r>
      <w:r w:rsidR="00957E2F">
        <w:rPr>
          <w:sz w:val="28"/>
          <w:szCs w:val="28"/>
        </w:rPr>
        <w:t xml:space="preserve"> at his table</w:t>
      </w:r>
      <w:r w:rsidR="0070501A">
        <w:rPr>
          <w:sz w:val="28"/>
          <w:szCs w:val="28"/>
        </w:rPr>
        <w:t xml:space="preserve"> (</w:t>
      </w:r>
      <w:r w:rsidR="00FF63A7">
        <w:rPr>
          <w:sz w:val="28"/>
          <w:szCs w:val="28"/>
        </w:rPr>
        <w:t>see</w:t>
      </w:r>
      <w:r w:rsidR="0052240C">
        <w:rPr>
          <w:sz w:val="28"/>
          <w:szCs w:val="28"/>
        </w:rPr>
        <w:t xml:space="preserve"> </w:t>
      </w:r>
      <w:r w:rsidR="00173CC6">
        <w:rPr>
          <w:sz w:val="28"/>
          <w:szCs w:val="28"/>
        </w:rPr>
        <w:t>Luke 5:</w:t>
      </w:r>
      <w:r w:rsidR="00213EAE">
        <w:rPr>
          <w:sz w:val="28"/>
          <w:szCs w:val="28"/>
        </w:rPr>
        <w:t>30</w:t>
      </w:r>
      <w:r w:rsidR="005069BC">
        <w:rPr>
          <w:sz w:val="28"/>
          <w:szCs w:val="28"/>
        </w:rPr>
        <w:t>,</w:t>
      </w:r>
      <w:r w:rsidR="00783206">
        <w:rPr>
          <w:sz w:val="28"/>
          <w:szCs w:val="28"/>
        </w:rPr>
        <w:t xml:space="preserve"> 7:39,</w:t>
      </w:r>
      <w:r w:rsidR="005069BC">
        <w:rPr>
          <w:sz w:val="28"/>
          <w:szCs w:val="28"/>
        </w:rPr>
        <w:t xml:space="preserve"> </w:t>
      </w:r>
      <w:r w:rsidR="008C4F68">
        <w:rPr>
          <w:sz w:val="28"/>
          <w:szCs w:val="28"/>
        </w:rPr>
        <w:t>15:2)</w:t>
      </w:r>
      <w:r w:rsidR="00A70F8A">
        <w:rPr>
          <w:sz w:val="28"/>
          <w:szCs w:val="28"/>
        </w:rPr>
        <w:t>.</w:t>
      </w:r>
      <w:r w:rsidR="00054FB1">
        <w:rPr>
          <w:sz w:val="28"/>
          <w:szCs w:val="28"/>
        </w:rPr>
        <w:t xml:space="preserve"> </w:t>
      </w:r>
      <w:r w:rsidR="00B66818">
        <w:rPr>
          <w:sz w:val="28"/>
          <w:szCs w:val="28"/>
        </w:rPr>
        <w:t>His</w:t>
      </w:r>
      <w:r w:rsidR="00021712">
        <w:rPr>
          <w:sz w:val="28"/>
          <w:szCs w:val="28"/>
        </w:rPr>
        <w:t xml:space="preserve"> </w:t>
      </w:r>
      <w:r w:rsidR="005D0BA3">
        <w:rPr>
          <w:sz w:val="28"/>
          <w:szCs w:val="28"/>
        </w:rPr>
        <w:t>blatant</w:t>
      </w:r>
      <w:r w:rsidR="00440516">
        <w:rPr>
          <w:sz w:val="28"/>
          <w:szCs w:val="28"/>
        </w:rPr>
        <w:t xml:space="preserve"> inclu</w:t>
      </w:r>
      <w:r w:rsidR="005D0BA3">
        <w:rPr>
          <w:sz w:val="28"/>
          <w:szCs w:val="28"/>
        </w:rPr>
        <w:t>sion of</w:t>
      </w:r>
      <w:r w:rsidR="00440516">
        <w:rPr>
          <w:sz w:val="28"/>
          <w:szCs w:val="28"/>
        </w:rPr>
        <w:t xml:space="preserve"> </w:t>
      </w:r>
      <w:r w:rsidR="00043AB8">
        <w:rPr>
          <w:sz w:val="28"/>
          <w:szCs w:val="28"/>
        </w:rPr>
        <w:t>the</w:t>
      </w:r>
      <w:r w:rsidR="009D4FC4">
        <w:rPr>
          <w:sz w:val="28"/>
          <w:szCs w:val="28"/>
        </w:rPr>
        <w:t>se people</w:t>
      </w:r>
      <w:r w:rsidR="00031399">
        <w:rPr>
          <w:sz w:val="28"/>
          <w:szCs w:val="28"/>
        </w:rPr>
        <w:t xml:space="preserve"> was </w:t>
      </w:r>
      <w:r w:rsidR="000F3677">
        <w:rPr>
          <w:sz w:val="28"/>
          <w:szCs w:val="28"/>
        </w:rPr>
        <w:t>just one meal innovation too far</w:t>
      </w:r>
      <w:r w:rsidR="00043AB8">
        <w:rPr>
          <w:sz w:val="28"/>
          <w:szCs w:val="28"/>
        </w:rPr>
        <w:t xml:space="preserve"> </w:t>
      </w:r>
      <w:r w:rsidR="007951B8">
        <w:rPr>
          <w:sz w:val="28"/>
          <w:szCs w:val="28"/>
        </w:rPr>
        <w:t xml:space="preserve">for </w:t>
      </w:r>
      <w:r w:rsidR="00411BE2">
        <w:rPr>
          <w:sz w:val="28"/>
          <w:szCs w:val="28"/>
        </w:rPr>
        <w:t>uncompromising traditionalists.</w:t>
      </w:r>
      <w:r w:rsidR="006A1739">
        <w:rPr>
          <w:sz w:val="28"/>
          <w:szCs w:val="28"/>
        </w:rPr>
        <w:t xml:space="preserve"> </w:t>
      </w:r>
      <w:r w:rsidR="000E6329">
        <w:rPr>
          <w:sz w:val="28"/>
          <w:szCs w:val="28"/>
        </w:rPr>
        <w:t xml:space="preserve">Far from unique to </w:t>
      </w:r>
      <w:r w:rsidR="00FF5DAD">
        <w:rPr>
          <w:sz w:val="28"/>
          <w:szCs w:val="28"/>
        </w:rPr>
        <w:t xml:space="preserve">Jesus’ ministry and </w:t>
      </w:r>
      <w:r w:rsidR="000E6329">
        <w:rPr>
          <w:sz w:val="28"/>
          <w:szCs w:val="28"/>
        </w:rPr>
        <w:t xml:space="preserve">the </w:t>
      </w:r>
      <w:r w:rsidR="008302E7">
        <w:rPr>
          <w:sz w:val="28"/>
          <w:szCs w:val="28"/>
        </w:rPr>
        <w:t>Jewish early Christian church</w:t>
      </w:r>
      <w:r w:rsidR="00800061">
        <w:rPr>
          <w:sz w:val="28"/>
          <w:szCs w:val="28"/>
        </w:rPr>
        <w:t>,</w:t>
      </w:r>
      <w:r w:rsidR="008302E7">
        <w:rPr>
          <w:sz w:val="28"/>
          <w:szCs w:val="28"/>
        </w:rPr>
        <w:t xml:space="preserve"> </w:t>
      </w:r>
      <w:r w:rsidR="00FF5DAD">
        <w:rPr>
          <w:sz w:val="28"/>
          <w:szCs w:val="28"/>
        </w:rPr>
        <w:t>th</w:t>
      </w:r>
      <w:r w:rsidR="00800061">
        <w:rPr>
          <w:sz w:val="28"/>
          <w:szCs w:val="28"/>
        </w:rPr>
        <w:t xml:space="preserve">e societal evolution </w:t>
      </w:r>
      <w:r w:rsidR="00665343">
        <w:rPr>
          <w:sz w:val="28"/>
          <w:szCs w:val="28"/>
        </w:rPr>
        <w:t xml:space="preserve">of inclusive practice </w:t>
      </w:r>
      <w:r w:rsidR="00213F2A">
        <w:rPr>
          <w:sz w:val="28"/>
          <w:szCs w:val="28"/>
        </w:rPr>
        <w:t xml:space="preserve">at table </w:t>
      </w:r>
      <w:r w:rsidR="00041B0A">
        <w:rPr>
          <w:sz w:val="28"/>
          <w:szCs w:val="28"/>
        </w:rPr>
        <w:t>was</w:t>
      </w:r>
      <w:r w:rsidR="006A61EC">
        <w:rPr>
          <w:sz w:val="28"/>
          <w:szCs w:val="28"/>
        </w:rPr>
        <w:t xml:space="preserve"> </w:t>
      </w:r>
      <w:r w:rsidR="00C44CBA">
        <w:rPr>
          <w:sz w:val="28"/>
          <w:szCs w:val="28"/>
        </w:rPr>
        <w:t>“a thread connecting</w:t>
      </w:r>
      <w:r w:rsidR="0050567B">
        <w:rPr>
          <w:sz w:val="28"/>
          <w:szCs w:val="28"/>
        </w:rPr>
        <w:t xml:space="preserve"> it with </w:t>
      </w:r>
      <w:r w:rsidR="00644B9A">
        <w:rPr>
          <w:sz w:val="28"/>
          <w:szCs w:val="28"/>
        </w:rPr>
        <w:t xml:space="preserve">[the] </w:t>
      </w:r>
      <w:r w:rsidR="0050567B">
        <w:rPr>
          <w:sz w:val="28"/>
          <w:szCs w:val="28"/>
        </w:rPr>
        <w:t xml:space="preserve">pagan </w:t>
      </w:r>
      <w:r w:rsidR="00F319D9">
        <w:rPr>
          <w:sz w:val="28"/>
          <w:szCs w:val="28"/>
        </w:rPr>
        <w:t xml:space="preserve">[Greco-Roman] </w:t>
      </w:r>
      <w:r w:rsidR="0050567B">
        <w:rPr>
          <w:sz w:val="28"/>
          <w:szCs w:val="28"/>
        </w:rPr>
        <w:t>and Jewish culture of the time.”</w:t>
      </w:r>
      <w:r w:rsidR="0024701C">
        <w:rPr>
          <w:rStyle w:val="FootnoteReference"/>
          <w:sz w:val="28"/>
          <w:szCs w:val="28"/>
        </w:rPr>
        <w:footnoteReference w:id="5"/>
      </w:r>
      <w:r w:rsidR="0076120B">
        <w:rPr>
          <w:sz w:val="28"/>
          <w:szCs w:val="28"/>
        </w:rPr>
        <w:t xml:space="preserve"> </w:t>
      </w:r>
    </w:p>
    <w:p w14:paraId="6F8AC509" w14:textId="6592CAB5" w:rsidR="00D63C9A" w:rsidRDefault="0044062D" w:rsidP="00A41BD9">
      <w:pPr>
        <w:spacing w:line="360" w:lineRule="auto"/>
        <w:rPr>
          <w:sz w:val="28"/>
          <w:szCs w:val="28"/>
        </w:rPr>
      </w:pPr>
      <w:r>
        <w:rPr>
          <w:sz w:val="28"/>
          <w:szCs w:val="28"/>
        </w:rPr>
        <w:tab/>
      </w:r>
      <w:r w:rsidR="00CA707E" w:rsidRPr="00D6333E">
        <w:rPr>
          <w:sz w:val="28"/>
          <w:szCs w:val="28"/>
        </w:rPr>
        <w:t>H</w:t>
      </w:r>
      <w:r w:rsidR="00DB5B03" w:rsidRPr="00D6333E">
        <w:rPr>
          <w:sz w:val="28"/>
          <w:szCs w:val="28"/>
        </w:rPr>
        <w:t xml:space="preserve">owever, </w:t>
      </w:r>
      <w:r w:rsidR="00CA707E" w:rsidRPr="00D6333E">
        <w:rPr>
          <w:sz w:val="28"/>
          <w:szCs w:val="28"/>
        </w:rPr>
        <w:t xml:space="preserve">there are </w:t>
      </w:r>
      <w:r w:rsidR="00062BF4" w:rsidRPr="00D6333E">
        <w:rPr>
          <w:sz w:val="28"/>
          <w:szCs w:val="28"/>
        </w:rPr>
        <w:t>features of the Jewish tradition</w:t>
      </w:r>
      <w:r w:rsidR="00D53864" w:rsidRPr="00D6333E">
        <w:rPr>
          <w:sz w:val="28"/>
          <w:szCs w:val="28"/>
        </w:rPr>
        <w:t xml:space="preserve"> which</w:t>
      </w:r>
      <w:r w:rsidR="00062BF4" w:rsidRPr="00D6333E">
        <w:rPr>
          <w:sz w:val="28"/>
          <w:szCs w:val="28"/>
        </w:rPr>
        <w:t xml:space="preserve"> </w:t>
      </w:r>
      <w:r w:rsidR="00D53864" w:rsidRPr="00D6333E">
        <w:rPr>
          <w:sz w:val="28"/>
          <w:szCs w:val="28"/>
        </w:rPr>
        <w:t xml:space="preserve">distinguish </w:t>
      </w:r>
      <w:r w:rsidR="005341FD">
        <w:rPr>
          <w:sz w:val="28"/>
          <w:szCs w:val="28"/>
        </w:rPr>
        <w:t>its</w:t>
      </w:r>
      <w:r w:rsidR="00154716" w:rsidRPr="00D6333E">
        <w:rPr>
          <w:sz w:val="28"/>
          <w:szCs w:val="28"/>
        </w:rPr>
        <w:t xml:space="preserve"> practice</w:t>
      </w:r>
      <w:r w:rsidR="00E52B8F" w:rsidRPr="00D6333E">
        <w:rPr>
          <w:sz w:val="28"/>
          <w:szCs w:val="28"/>
        </w:rPr>
        <w:t>s</w:t>
      </w:r>
      <w:r w:rsidR="00154716" w:rsidRPr="00D6333E">
        <w:rPr>
          <w:sz w:val="28"/>
          <w:szCs w:val="28"/>
        </w:rPr>
        <w:t xml:space="preserve"> from th</w:t>
      </w:r>
      <w:r w:rsidR="00E52B8F" w:rsidRPr="00D6333E">
        <w:rPr>
          <w:sz w:val="28"/>
          <w:szCs w:val="28"/>
        </w:rPr>
        <w:t>ose</w:t>
      </w:r>
      <w:r w:rsidR="00154716" w:rsidRPr="00D6333E">
        <w:rPr>
          <w:sz w:val="28"/>
          <w:szCs w:val="28"/>
        </w:rPr>
        <w:t xml:space="preserve"> of the Greco-Roman </w:t>
      </w:r>
      <w:r w:rsidR="00127A1F" w:rsidRPr="00D6333E">
        <w:rPr>
          <w:sz w:val="28"/>
          <w:szCs w:val="28"/>
        </w:rPr>
        <w:t>banquet</w:t>
      </w:r>
      <w:r w:rsidR="00FC5D6A" w:rsidRPr="00D6333E">
        <w:rPr>
          <w:sz w:val="28"/>
          <w:szCs w:val="28"/>
        </w:rPr>
        <w:t>.</w:t>
      </w:r>
      <w:r w:rsidR="00D80842" w:rsidRPr="00D6333E">
        <w:rPr>
          <w:sz w:val="28"/>
          <w:szCs w:val="28"/>
        </w:rPr>
        <w:t xml:space="preserve"> </w:t>
      </w:r>
      <w:r w:rsidR="00BE5C45" w:rsidRPr="00D6333E">
        <w:rPr>
          <w:sz w:val="28"/>
          <w:szCs w:val="28"/>
        </w:rPr>
        <w:t>“</w:t>
      </w:r>
      <w:r w:rsidR="00D80842" w:rsidRPr="00D6333E">
        <w:rPr>
          <w:sz w:val="28"/>
          <w:szCs w:val="28"/>
        </w:rPr>
        <w:t>Meals</w:t>
      </w:r>
      <w:r w:rsidR="00BE5C45" w:rsidRPr="00D6333E">
        <w:rPr>
          <w:sz w:val="28"/>
          <w:szCs w:val="28"/>
        </w:rPr>
        <w:t>”</w:t>
      </w:r>
      <w:r w:rsidR="003A2A84" w:rsidRPr="00D6333E">
        <w:rPr>
          <w:sz w:val="28"/>
          <w:szCs w:val="28"/>
        </w:rPr>
        <w:t>, says Smith, “functioned to d</w:t>
      </w:r>
      <w:r w:rsidR="00370380" w:rsidRPr="00D6333E">
        <w:rPr>
          <w:sz w:val="28"/>
          <w:szCs w:val="28"/>
        </w:rPr>
        <w:t>e</w:t>
      </w:r>
      <w:r w:rsidR="003A2A84" w:rsidRPr="00D6333E">
        <w:rPr>
          <w:sz w:val="28"/>
          <w:szCs w:val="28"/>
        </w:rPr>
        <w:t>fine group identity</w:t>
      </w:r>
      <w:r w:rsidR="00370380" w:rsidRPr="00D6333E">
        <w:rPr>
          <w:sz w:val="28"/>
          <w:szCs w:val="28"/>
        </w:rPr>
        <w:t xml:space="preserve"> within Judaism”</w:t>
      </w:r>
      <w:r w:rsidR="007879EB" w:rsidRPr="00D6333E">
        <w:rPr>
          <w:sz w:val="28"/>
          <w:szCs w:val="28"/>
        </w:rPr>
        <w:t xml:space="preserve">, </w:t>
      </w:r>
      <w:r w:rsidR="008F26EC">
        <w:rPr>
          <w:sz w:val="28"/>
          <w:szCs w:val="28"/>
        </w:rPr>
        <w:t>d</w:t>
      </w:r>
      <w:r w:rsidR="008F26EC" w:rsidRPr="008F26EC">
        <w:rPr>
          <w:sz w:val="28"/>
          <w:szCs w:val="28"/>
        </w:rPr>
        <w:t xml:space="preserve">ifferent sects </w:t>
      </w:r>
      <w:r w:rsidR="008F26EC">
        <w:rPr>
          <w:sz w:val="28"/>
          <w:szCs w:val="28"/>
        </w:rPr>
        <w:t xml:space="preserve">could be </w:t>
      </w:r>
      <w:r w:rsidR="008F26EC" w:rsidRPr="008F26EC">
        <w:rPr>
          <w:sz w:val="28"/>
          <w:szCs w:val="28"/>
        </w:rPr>
        <w:t>identified by their table practises.</w:t>
      </w:r>
      <w:r w:rsidR="003C2F67">
        <w:rPr>
          <w:rStyle w:val="FootnoteReference"/>
          <w:sz w:val="28"/>
          <w:szCs w:val="28"/>
        </w:rPr>
        <w:footnoteReference w:id="6"/>
      </w:r>
      <w:r w:rsidR="00ED66B0" w:rsidRPr="00D6333E">
        <w:rPr>
          <w:sz w:val="28"/>
          <w:szCs w:val="28"/>
        </w:rPr>
        <w:t xml:space="preserve"> </w:t>
      </w:r>
      <w:r w:rsidR="006A3A19" w:rsidRPr="00D6333E">
        <w:rPr>
          <w:sz w:val="28"/>
          <w:szCs w:val="28"/>
        </w:rPr>
        <w:t xml:space="preserve">Additionally, </w:t>
      </w:r>
      <w:r w:rsidR="002B22E0" w:rsidRPr="00D6333E">
        <w:rPr>
          <w:sz w:val="28"/>
          <w:szCs w:val="28"/>
        </w:rPr>
        <w:t xml:space="preserve">strict </w:t>
      </w:r>
      <w:r w:rsidR="00825B61" w:rsidRPr="00D6333E">
        <w:rPr>
          <w:sz w:val="28"/>
          <w:szCs w:val="28"/>
        </w:rPr>
        <w:t>Jewish dietary laws</w:t>
      </w:r>
      <w:r w:rsidR="002B22E0" w:rsidRPr="00D6333E">
        <w:rPr>
          <w:sz w:val="28"/>
          <w:szCs w:val="28"/>
        </w:rPr>
        <w:t xml:space="preserve"> </w:t>
      </w:r>
      <w:r w:rsidR="00011FD1" w:rsidRPr="00D6333E">
        <w:rPr>
          <w:sz w:val="28"/>
          <w:szCs w:val="28"/>
        </w:rPr>
        <w:t>served</w:t>
      </w:r>
      <w:r w:rsidR="00AA1146" w:rsidRPr="00D6333E">
        <w:rPr>
          <w:sz w:val="28"/>
          <w:szCs w:val="28"/>
        </w:rPr>
        <w:t xml:space="preserve"> to </w:t>
      </w:r>
      <w:r w:rsidR="00B1129C" w:rsidRPr="00D6333E">
        <w:rPr>
          <w:sz w:val="28"/>
          <w:szCs w:val="28"/>
        </w:rPr>
        <w:t xml:space="preserve">separate them from the </w:t>
      </w:r>
      <w:r w:rsidR="00F13980" w:rsidRPr="00D6333E">
        <w:rPr>
          <w:sz w:val="28"/>
          <w:szCs w:val="28"/>
        </w:rPr>
        <w:t>Greco-Roman</w:t>
      </w:r>
      <w:r w:rsidR="008B4EFB" w:rsidRPr="00D6333E">
        <w:rPr>
          <w:sz w:val="28"/>
          <w:szCs w:val="28"/>
        </w:rPr>
        <w:t xml:space="preserve"> banquet</w:t>
      </w:r>
      <w:r w:rsidR="008448E5">
        <w:rPr>
          <w:sz w:val="28"/>
          <w:szCs w:val="28"/>
        </w:rPr>
        <w:t>.</w:t>
      </w:r>
      <w:r w:rsidR="00C2029F" w:rsidRPr="00221379">
        <w:rPr>
          <w:sz w:val="28"/>
          <w:szCs w:val="28"/>
        </w:rPr>
        <w:t xml:space="preserve"> </w:t>
      </w:r>
      <w:r w:rsidR="00E24940" w:rsidRPr="00D6333E">
        <w:rPr>
          <w:sz w:val="28"/>
          <w:szCs w:val="28"/>
        </w:rPr>
        <w:t>The banquet</w:t>
      </w:r>
      <w:r w:rsidR="006C48E3" w:rsidRPr="00D6333E">
        <w:rPr>
          <w:sz w:val="28"/>
          <w:szCs w:val="28"/>
        </w:rPr>
        <w:t xml:space="preserve"> tradition was</w:t>
      </w:r>
      <w:r w:rsidR="00E24940" w:rsidRPr="00D6333E">
        <w:rPr>
          <w:sz w:val="28"/>
          <w:szCs w:val="28"/>
        </w:rPr>
        <w:t xml:space="preserve"> a social institution</w:t>
      </w:r>
      <w:r w:rsidR="007F6C51" w:rsidRPr="00D6333E">
        <w:rPr>
          <w:sz w:val="28"/>
          <w:szCs w:val="28"/>
        </w:rPr>
        <w:t xml:space="preserve"> </w:t>
      </w:r>
      <w:r w:rsidR="00520ECB" w:rsidRPr="00D6333E">
        <w:rPr>
          <w:sz w:val="28"/>
          <w:szCs w:val="28"/>
        </w:rPr>
        <w:t xml:space="preserve">which </w:t>
      </w:r>
      <w:r w:rsidR="00330AFB" w:rsidRPr="00D6333E">
        <w:rPr>
          <w:sz w:val="28"/>
          <w:szCs w:val="28"/>
        </w:rPr>
        <w:t xml:space="preserve">was </w:t>
      </w:r>
      <w:r w:rsidR="0009684A" w:rsidRPr="00D6333E">
        <w:rPr>
          <w:sz w:val="28"/>
          <w:szCs w:val="28"/>
        </w:rPr>
        <w:t>easily</w:t>
      </w:r>
      <w:r w:rsidR="00330AFB" w:rsidRPr="00D6333E">
        <w:rPr>
          <w:sz w:val="28"/>
          <w:szCs w:val="28"/>
        </w:rPr>
        <w:t xml:space="preserve"> </w:t>
      </w:r>
      <w:r w:rsidR="00301444" w:rsidRPr="00D6333E">
        <w:rPr>
          <w:sz w:val="28"/>
          <w:szCs w:val="28"/>
        </w:rPr>
        <w:t>adopted and</w:t>
      </w:r>
      <w:r w:rsidR="0009684A" w:rsidRPr="00D6333E">
        <w:rPr>
          <w:sz w:val="28"/>
          <w:szCs w:val="28"/>
        </w:rPr>
        <w:t xml:space="preserve"> adapted by </w:t>
      </w:r>
      <w:r w:rsidR="00520ECB" w:rsidRPr="00D6333E">
        <w:rPr>
          <w:sz w:val="28"/>
          <w:szCs w:val="28"/>
        </w:rPr>
        <w:t>the early Christian church</w:t>
      </w:r>
      <w:r w:rsidR="00891E0B" w:rsidRPr="00D6333E">
        <w:rPr>
          <w:sz w:val="28"/>
          <w:szCs w:val="28"/>
        </w:rPr>
        <w:t xml:space="preserve">. </w:t>
      </w:r>
      <w:r w:rsidR="00C959CC" w:rsidRPr="00C959CC">
        <w:rPr>
          <w:sz w:val="28"/>
          <w:szCs w:val="28"/>
        </w:rPr>
        <w:t xml:space="preserve">Jewish festivals, such as the Passover meal, were long-established social institutions that, like the Greco-Roman banquet, contributed not only to the </w:t>
      </w:r>
      <w:r w:rsidR="00C959CC" w:rsidRPr="00157641">
        <w:rPr>
          <w:i/>
          <w:iCs/>
          <w:sz w:val="28"/>
          <w:szCs w:val="28"/>
        </w:rPr>
        <w:t>form</w:t>
      </w:r>
      <w:r w:rsidR="00C959CC" w:rsidRPr="00C959CC">
        <w:rPr>
          <w:sz w:val="28"/>
          <w:szCs w:val="28"/>
        </w:rPr>
        <w:t xml:space="preserve"> of a meal but also to its social code.</w:t>
      </w:r>
      <w:r w:rsidR="00C959CC">
        <w:rPr>
          <w:sz w:val="28"/>
          <w:szCs w:val="28"/>
        </w:rPr>
        <w:t xml:space="preserve"> </w:t>
      </w:r>
      <w:r w:rsidR="00FA62E3" w:rsidRPr="00FA62E3">
        <w:rPr>
          <w:sz w:val="28"/>
          <w:szCs w:val="28"/>
        </w:rPr>
        <w:t xml:space="preserve">Creating </w:t>
      </w:r>
    </w:p>
    <w:p w14:paraId="12897A5D" w14:textId="77777777" w:rsidR="00D63C9A" w:rsidRDefault="00D63C9A" w:rsidP="00A41BD9">
      <w:pPr>
        <w:spacing w:line="360" w:lineRule="auto"/>
        <w:rPr>
          <w:sz w:val="28"/>
          <w:szCs w:val="28"/>
        </w:rPr>
      </w:pPr>
    </w:p>
    <w:p w14:paraId="7B2F7A8D" w14:textId="77777777" w:rsidR="00D63C9A" w:rsidRDefault="00D63C9A" w:rsidP="00A41BD9">
      <w:pPr>
        <w:spacing w:line="360" w:lineRule="auto"/>
        <w:rPr>
          <w:sz w:val="28"/>
          <w:szCs w:val="28"/>
        </w:rPr>
      </w:pPr>
    </w:p>
    <w:p w14:paraId="27DA6627" w14:textId="4EB20B6C" w:rsidR="00E47155" w:rsidRPr="00D6333E" w:rsidRDefault="00FA62E3" w:rsidP="006F0022">
      <w:pPr>
        <w:spacing w:after="0" w:line="360" w:lineRule="auto"/>
        <w:rPr>
          <w:sz w:val="28"/>
          <w:szCs w:val="28"/>
        </w:rPr>
      </w:pPr>
      <w:r w:rsidRPr="00FA62E3">
        <w:rPr>
          <w:sz w:val="28"/>
          <w:szCs w:val="28"/>
        </w:rPr>
        <w:t>community, defining behaviour, sharing values</w:t>
      </w:r>
      <w:r w:rsidR="006F53B7">
        <w:rPr>
          <w:sz w:val="28"/>
          <w:szCs w:val="28"/>
        </w:rPr>
        <w:t xml:space="preserve"> (</w:t>
      </w:r>
      <w:r w:rsidR="00A800DF">
        <w:rPr>
          <w:sz w:val="28"/>
          <w:szCs w:val="28"/>
        </w:rPr>
        <w:t xml:space="preserve">e.g., </w:t>
      </w:r>
      <w:r w:rsidR="00A800DF" w:rsidRPr="0000770D">
        <w:rPr>
          <w:i/>
          <w:iCs/>
          <w:sz w:val="28"/>
          <w:szCs w:val="28"/>
        </w:rPr>
        <w:t>table-talk</w:t>
      </w:r>
      <w:r w:rsidR="00C9188B">
        <w:rPr>
          <w:sz w:val="28"/>
          <w:szCs w:val="28"/>
        </w:rPr>
        <w:t>)</w:t>
      </w:r>
      <w:r w:rsidRPr="00FA62E3">
        <w:rPr>
          <w:sz w:val="28"/>
          <w:szCs w:val="28"/>
        </w:rPr>
        <w:t xml:space="preserve"> and connecting with the divine</w:t>
      </w:r>
      <w:r w:rsidR="00722D7B">
        <w:rPr>
          <w:sz w:val="28"/>
          <w:szCs w:val="28"/>
        </w:rPr>
        <w:t xml:space="preserve"> (</w:t>
      </w:r>
      <w:r w:rsidR="00AC665C">
        <w:rPr>
          <w:sz w:val="28"/>
          <w:szCs w:val="28"/>
        </w:rPr>
        <w:t>e.g.,</w:t>
      </w:r>
      <w:r w:rsidR="004A57DC">
        <w:rPr>
          <w:sz w:val="28"/>
          <w:szCs w:val="28"/>
        </w:rPr>
        <w:t xml:space="preserve"> </w:t>
      </w:r>
      <w:r w:rsidR="00722D7B">
        <w:rPr>
          <w:sz w:val="28"/>
          <w:szCs w:val="28"/>
        </w:rPr>
        <w:t xml:space="preserve">the </w:t>
      </w:r>
      <w:r w:rsidR="00722D7B" w:rsidRPr="0000770D">
        <w:rPr>
          <w:i/>
          <w:iCs/>
          <w:sz w:val="28"/>
          <w:szCs w:val="28"/>
        </w:rPr>
        <w:t>messianic banquet</w:t>
      </w:r>
      <w:r w:rsidR="00722D7B">
        <w:rPr>
          <w:sz w:val="28"/>
          <w:szCs w:val="28"/>
        </w:rPr>
        <w:t xml:space="preserve"> </w:t>
      </w:r>
      <w:r w:rsidR="00F62F72">
        <w:rPr>
          <w:sz w:val="28"/>
          <w:szCs w:val="28"/>
        </w:rPr>
        <w:t>tradition)</w:t>
      </w:r>
      <w:r w:rsidRPr="00FA62E3">
        <w:rPr>
          <w:sz w:val="28"/>
          <w:szCs w:val="28"/>
        </w:rPr>
        <w:t xml:space="preserve"> were already fundamental elements of banquet ideology; what better way for Jesus and </w:t>
      </w:r>
      <w:r w:rsidR="00E41592">
        <w:rPr>
          <w:sz w:val="28"/>
          <w:szCs w:val="28"/>
        </w:rPr>
        <w:t>his</w:t>
      </w:r>
      <w:r w:rsidR="00CC0D35">
        <w:rPr>
          <w:sz w:val="28"/>
          <w:szCs w:val="28"/>
        </w:rPr>
        <w:t xml:space="preserve"> </w:t>
      </w:r>
      <w:r w:rsidRPr="00FA62E3">
        <w:rPr>
          <w:sz w:val="28"/>
          <w:szCs w:val="28"/>
        </w:rPr>
        <w:t>early followers to create and experience community than through this model?</w:t>
      </w:r>
      <w:r w:rsidR="003C2F67">
        <w:rPr>
          <w:rStyle w:val="FootnoteReference"/>
          <w:sz w:val="28"/>
          <w:szCs w:val="28"/>
        </w:rPr>
        <w:footnoteReference w:id="7"/>
      </w:r>
      <w:r w:rsidR="000519E4" w:rsidRPr="00D6333E">
        <w:rPr>
          <w:sz w:val="28"/>
          <w:szCs w:val="28"/>
        </w:rPr>
        <w:t xml:space="preserve"> </w:t>
      </w:r>
      <w:r w:rsidR="004E0B15" w:rsidRPr="00D6333E">
        <w:rPr>
          <w:sz w:val="28"/>
          <w:szCs w:val="28"/>
        </w:rPr>
        <w:t>In summary</w:t>
      </w:r>
      <w:r w:rsidR="000C6D54" w:rsidRPr="00D6333E">
        <w:rPr>
          <w:sz w:val="28"/>
          <w:szCs w:val="28"/>
        </w:rPr>
        <w:t xml:space="preserve">, </w:t>
      </w:r>
      <w:r w:rsidR="00AC3B22" w:rsidRPr="00AC3B22">
        <w:rPr>
          <w:sz w:val="28"/>
          <w:szCs w:val="28"/>
        </w:rPr>
        <w:t>Dennis E. Smith</w:t>
      </w:r>
      <w:r w:rsidR="002B1D72" w:rsidRPr="002B1D72">
        <w:rPr>
          <w:sz w:val="28"/>
          <w:szCs w:val="28"/>
        </w:rPr>
        <w:t xml:space="preserve"> argues that the Hellenistic and Roman </w:t>
      </w:r>
      <w:r w:rsidR="002B1D72" w:rsidRPr="003A412D">
        <w:rPr>
          <w:i/>
          <w:iCs/>
          <w:sz w:val="28"/>
          <w:szCs w:val="28"/>
        </w:rPr>
        <w:t>common</w:t>
      </w:r>
      <w:r w:rsidR="002B1D72" w:rsidRPr="002B1D72">
        <w:rPr>
          <w:sz w:val="28"/>
          <w:szCs w:val="28"/>
        </w:rPr>
        <w:t xml:space="preserve"> </w:t>
      </w:r>
      <w:r w:rsidR="002B1D72" w:rsidRPr="003A412D">
        <w:rPr>
          <w:i/>
          <w:iCs/>
          <w:sz w:val="28"/>
          <w:szCs w:val="28"/>
        </w:rPr>
        <w:t>banquet tradition</w:t>
      </w:r>
      <w:r w:rsidR="002B1D72" w:rsidRPr="002B1D72">
        <w:rPr>
          <w:sz w:val="28"/>
          <w:szCs w:val="28"/>
        </w:rPr>
        <w:t xml:space="preserve"> is an umbrella term that encompasses all forms of meals in the ancient world, rather than being one of various types of meal such as burial banquets, sacrificial meals, Eucharistic meals, and daily meals. </w:t>
      </w:r>
      <w:r w:rsidR="00A47863" w:rsidRPr="00D6333E">
        <w:rPr>
          <w:sz w:val="28"/>
          <w:szCs w:val="28"/>
        </w:rPr>
        <w:t>“…all special usages</w:t>
      </w:r>
      <w:r w:rsidR="00872DC7" w:rsidRPr="00D6333E">
        <w:rPr>
          <w:sz w:val="28"/>
          <w:szCs w:val="28"/>
        </w:rPr>
        <w:t xml:space="preserve"> </w:t>
      </w:r>
      <w:r w:rsidR="00A47863" w:rsidRPr="00D6333E">
        <w:rPr>
          <w:sz w:val="28"/>
          <w:szCs w:val="28"/>
        </w:rPr>
        <w:t>of meals draw from the same common tradition</w:t>
      </w:r>
      <w:r w:rsidR="00872DC7" w:rsidRPr="00D6333E">
        <w:rPr>
          <w:sz w:val="28"/>
          <w:szCs w:val="28"/>
        </w:rPr>
        <w:t>, the tradition of the banquet.”</w:t>
      </w:r>
      <w:r w:rsidR="003C2F67">
        <w:rPr>
          <w:rStyle w:val="FootnoteReference"/>
          <w:sz w:val="28"/>
          <w:szCs w:val="28"/>
        </w:rPr>
        <w:footnoteReference w:id="8"/>
      </w:r>
    </w:p>
    <w:p w14:paraId="16836FBD" w14:textId="77777777" w:rsidR="000D50E4" w:rsidRDefault="0008532A" w:rsidP="00651825">
      <w:pPr>
        <w:spacing w:after="0" w:line="360" w:lineRule="auto"/>
        <w:rPr>
          <w:sz w:val="28"/>
          <w:szCs w:val="28"/>
        </w:rPr>
      </w:pPr>
      <w:r w:rsidRPr="00D6333E">
        <w:rPr>
          <w:color w:val="FF0000"/>
          <w:sz w:val="28"/>
          <w:szCs w:val="28"/>
        </w:rPr>
        <w:tab/>
      </w:r>
      <w:r w:rsidR="00821304" w:rsidRPr="00D6333E">
        <w:rPr>
          <w:sz w:val="28"/>
          <w:szCs w:val="28"/>
        </w:rPr>
        <w:t>Evidence</w:t>
      </w:r>
      <w:r w:rsidR="00BC3928" w:rsidRPr="00D6333E">
        <w:rPr>
          <w:sz w:val="28"/>
          <w:szCs w:val="28"/>
        </w:rPr>
        <w:t xml:space="preserve"> for </w:t>
      </w:r>
      <w:r w:rsidR="00D6594D" w:rsidRPr="00D6333E">
        <w:rPr>
          <w:sz w:val="28"/>
          <w:szCs w:val="28"/>
        </w:rPr>
        <w:t xml:space="preserve">the authenticity of </w:t>
      </w:r>
      <w:r w:rsidR="00EA43DB" w:rsidRPr="00D6333E">
        <w:rPr>
          <w:sz w:val="28"/>
          <w:szCs w:val="28"/>
        </w:rPr>
        <w:t xml:space="preserve">the </w:t>
      </w:r>
      <w:r w:rsidR="00C62800" w:rsidRPr="00D6333E">
        <w:rPr>
          <w:sz w:val="28"/>
          <w:szCs w:val="28"/>
        </w:rPr>
        <w:t xml:space="preserve">narrative </w:t>
      </w:r>
      <w:r w:rsidR="00EA43DB" w:rsidRPr="00D6333E">
        <w:rPr>
          <w:sz w:val="28"/>
          <w:szCs w:val="28"/>
        </w:rPr>
        <w:t xml:space="preserve">around </w:t>
      </w:r>
      <w:r w:rsidR="00D6594D" w:rsidRPr="00D6333E">
        <w:rPr>
          <w:sz w:val="28"/>
          <w:szCs w:val="28"/>
        </w:rPr>
        <w:t xml:space="preserve">meal scenes </w:t>
      </w:r>
      <w:r w:rsidR="00EA43DB" w:rsidRPr="00D6333E">
        <w:rPr>
          <w:sz w:val="28"/>
          <w:szCs w:val="28"/>
        </w:rPr>
        <w:t>in</w:t>
      </w:r>
      <w:r w:rsidR="00D6594D" w:rsidRPr="00D6333E">
        <w:rPr>
          <w:sz w:val="28"/>
          <w:szCs w:val="28"/>
        </w:rPr>
        <w:t xml:space="preserve"> Luke-Acts</w:t>
      </w:r>
      <w:r w:rsidR="00EA43DB" w:rsidRPr="00D6333E">
        <w:rPr>
          <w:sz w:val="28"/>
          <w:szCs w:val="28"/>
        </w:rPr>
        <w:t xml:space="preserve"> </w:t>
      </w:r>
      <w:r w:rsidR="009D52D8" w:rsidRPr="00D6333E">
        <w:rPr>
          <w:sz w:val="28"/>
          <w:szCs w:val="28"/>
        </w:rPr>
        <w:t xml:space="preserve">is circumstantial at best says </w:t>
      </w:r>
      <w:r w:rsidR="00C65E6D">
        <w:rPr>
          <w:sz w:val="28"/>
          <w:szCs w:val="28"/>
        </w:rPr>
        <w:t xml:space="preserve">Kathleen E. </w:t>
      </w:r>
      <w:r w:rsidR="00026AB1" w:rsidRPr="00D6333E">
        <w:rPr>
          <w:sz w:val="28"/>
          <w:szCs w:val="28"/>
        </w:rPr>
        <w:t>Corley</w:t>
      </w:r>
      <w:r w:rsidR="00FA65DC" w:rsidRPr="00D6333E">
        <w:rPr>
          <w:sz w:val="28"/>
          <w:szCs w:val="28"/>
        </w:rPr>
        <w:t>.</w:t>
      </w:r>
      <w:r w:rsidR="00571434" w:rsidRPr="00D6333E">
        <w:rPr>
          <w:sz w:val="28"/>
          <w:szCs w:val="28"/>
        </w:rPr>
        <w:t xml:space="preserve"> </w:t>
      </w:r>
      <w:r w:rsidR="000436AB" w:rsidRPr="00D6333E">
        <w:rPr>
          <w:sz w:val="28"/>
          <w:szCs w:val="28"/>
        </w:rPr>
        <w:t xml:space="preserve">Works such as </w:t>
      </w:r>
      <w:r w:rsidR="000436AB" w:rsidRPr="005036AE">
        <w:rPr>
          <w:i/>
          <w:iCs/>
          <w:sz w:val="28"/>
          <w:szCs w:val="28"/>
        </w:rPr>
        <w:t>Plato’s Symposium</w:t>
      </w:r>
      <w:r w:rsidR="000436AB" w:rsidRPr="00D6333E">
        <w:rPr>
          <w:sz w:val="28"/>
          <w:szCs w:val="28"/>
        </w:rPr>
        <w:t xml:space="preserve"> and </w:t>
      </w:r>
      <w:r w:rsidR="000436AB" w:rsidRPr="005036AE">
        <w:rPr>
          <w:i/>
          <w:iCs/>
          <w:sz w:val="28"/>
          <w:szCs w:val="28"/>
        </w:rPr>
        <w:t>Pluta</w:t>
      </w:r>
      <w:r w:rsidR="007F127F" w:rsidRPr="005036AE">
        <w:rPr>
          <w:i/>
          <w:iCs/>
          <w:sz w:val="28"/>
          <w:szCs w:val="28"/>
        </w:rPr>
        <w:t>rch’s Symposiaca</w:t>
      </w:r>
      <w:r w:rsidR="007F127F" w:rsidRPr="00D6333E">
        <w:rPr>
          <w:sz w:val="28"/>
          <w:szCs w:val="28"/>
        </w:rPr>
        <w:t xml:space="preserve"> </w:t>
      </w:r>
      <w:r w:rsidR="00FE6273" w:rsidRPr="00D6333E">
        <w:rPr>
          <w:sz w:val="28"/>
          <w:szCs w:val="28"/>
        </w:rPr>
        <w:t xml:space="preserve">attest to the </w:t>
      </w:r>
      <w:r w:rsidR="00C1303C" w:rsidRPr="00D6333E">
        <w:rPr>
          <w:sz w:val="28"/>
          <w:szCs w:val="28"/>
        </w:rPr>
        <w:t>“natural”</w:t>
      </w:r>
      <w:r w:rsidR="00917153" w:rsidRPr="00D6333E">
        <w:rPr>
          <w:sz w:val="28"/>
          <w:szCs w:val="28"/>
        </w:rPr>
        <w:t xml:space="preserve"> </w:t>
      </w:r>
      <w:r w:rsidR="004F36B0" w:rsidRPr="00D6333E">
        <w:rPr>
          <w:sz w:val="28"/>
          <w:szCs w:val="28"/>
        </w:rPr>
        <w:t>format of the</w:t>
      </w:r>
      <w:r w:rsidR="0038697E" w:rsidRPr="00D6333E">
        <w:rPr>
          <w:sz w:val="28"/>
          <w:szCs w:val="28"/>
        </w:rPr>
        <w:t xml:space="preserve"> meal setting</w:t>
      </w:r>
      <w:r w:rsidR="00FA3FD2" w:rsidRPr="00D6333E">
        <w:rPr>
          <w:sz w:val="28"/>
          <w:szCs w:val="28"/>
        </w:rPr>
        <w:t>.</w:t>
      </w:r>
      <w:r w:rsidR="003C2F67">
        <w:rPr>
          <w:rStyle w:val="FootnoteReference"/>
          <w:sz w:val="28"/>
          <w:szCs w:val="28"/>
        </w:rPr>
        <w:footnoteReference w:id="9"/>
      </w:r>
      <w:r w:rsidR="00FA3FD2" w:rsidRPr="00D6333E">
        <w:rPr>
          <w:sz w:val="28"/>
          <w:szCs w:val="28"/>
        </w:rPr>
        <w:t xml:space="preserve"> </w:t>
      </w:r>
      <w:r w:rsidR="00E471CA" w:rsidRPr="00D6333E">
        <w:rPr>
          <w:sz w:val="28"/>
          <w:szCs w:val="28"/>
        </w:rPr>
        <w:t xml:space="preserve">However </w:t>
      </w:r>
      <w:r w:rsidR="00810FA4" w:rsidRPr="00D6333E">
        <w:rPr>
          <w:sz w:val="28"/>
          <w:szCs w:val="28"/>
        </w:rPr>
        <w:t>Corley</w:t>
      </w:r>
      <w:r w:rsidR="00FA3FD2" w:rsidRPr="00D6333E">
        <w:rPr>
          <w:sz w:val="28"/>
          <w:szCs w:val="28"/>
        </w:rPr>
        <w:t>,</w:t>
      </w:r>
      <w:r w:rsidR="00810FA4" w:rsidRPr="00D6333E">
        <w:rPr>
          <w:sz w:val="28"/>
          <w:szCs w:val="28"/>
        </w:rPr>
        <w:t xml:space="preserve"> drawing on the research of</w:t>
      </w:r>
      <w:r w:rsidR="00FA7D81" w:rsidRPr="00D6333E">
        <w:rPr>
          <w:sz w:val="28"/>
          <w:szCs w:val="28"/>
        </w:rPr>
        <w:t xml:space="preserve"> </w:t>
      </w:r>
      <w:r w:rsidR="00810FA4" w:rsidRPr="00D6333E">
        <w:rPr>
          <w:sz w:val="28"/>
          <w:szCs w:val="28"/>
        </w:rPr>
        <w:t>Smith</w:t>
      </w:r>
      <w:r w:rsidR="00732FFE" w:rsidRPr="00D6333E">
        <w:rPr>
          <w:sz w:val="28"/>
          <w:szCs w:val="28"/>
        </w:rPr>
        <w:t>,</w:t>
      </w:r>
      <w:r w:rsidR="00F06299" w:rsidRPr="00D6333E">
        <w:rPr>
          <w:sz w:val="28"/>
          <w:szCs w:val="28"/>
        </w:rPr>
        <w:t xml:space="preserve"> suggests that this is more a literary </w:t>
      </w:r>
      <w:r w:rsidR="00732FFE" w:rsidRPr="00D6333E">
        <w:rPr>
          <w:sz w:val="28"/>
          <w:szCs w:val="28"/>
        </w:rPr>
        <w:t>device</w:t>
      </w:r>
      <w:r w:rsidR="00F06299" w:rsidRPr="00D6333E">
        <w:rPr>
          <w:sz w:val="28"/>
          <w:szCs w:val="28"/>
        </w:rPr>
        <w:t xml:space="preserve"> than </w:t>
      </w:r>
      <w:r w:rsidR="00D00B2B" w:rsidRPr="00D6333E">
        <w:rPr>
          <w:sz w:val="28"/>
          <w:szCs w:val="28"/>
        </w:rPr>
        <w:t>historical fact</w:t>
      </w:r>
      <w:r w:rsidR="009263FC" w:rsidRPr="00D6333E">
        <w:rPr>
          <w:sz w:val="28"/>
          <w:szCs w:val="28"/>
        </w:rPr>
        <w:t xml:space="preserve">. Nevertheless, </w:t>
      </w:r>
      <w:r w:rsidR="00887854" w:rsidRPr="00D6333E">
        <w:rPr>
          <w:sz w:val="28"/>
          <w:szCs w:val="28"/>
        </w:rPr>
        <w:t xml:space="preserve">the significance of </w:t>
      </w:r>
      <w:r w:rsidR="00A53CD0" w:rsidRPr="00D6333E">
        <w:rPr>
          <w:sz w:val="28"/>
          <w:szCs w:val="28"/>
        </w:rPr>
        <w:t xml:space="preserve">the </w:t>
      </w:r>
      <w:r w:rsidR="00FE349A" w:rsidRPr="00D6333E">
        <w:rPr>
          <w:sz w:val="28"/>
          <w:szCs w:val="28"/>
        </w:rPr>
        <w:t xml:space="preserve">synoptic </w:t>
      </w:r>
      <w:r w:rsidR="00A53CD0" w:rsidRPr="00D6333E">
        <w:rPr>
          <w:sz w:val="28"/>
          <w:szCs w:val="28"/>
        </w:rPr>
        <w:t>meal</w:t>
      </w:r>
      <w:r w:rsidR="00FE349A" w:rsidRPr="00D6333E">
        <w:rPr>
          <w:sz w:val="28"/>
          <w:szCs w:val="28"/>
        </w:rPr>
        <w:t xml:space="preserve"> settings </w:t>
      </w:r>
      <w:r w:rsidR="009368F7" w:rsidRPr="00D6333E">
        <w:rPr>
          <w:sz w:val="28"/>
          <w:szCs w:val="28"/>
        </w:rPr>
        <w:t xml:space="preserve">might well </w:t>
      </w:r>
      <w:r w:rsidR="00583387" w:rsidRPr="00D6333E">
        <w:rPr>
          <w:sz w:val="28"/>
          <w:szCs w:val="28"/>
        </w:rPr>
        <w:t>reflect</w:t>
      </w:r>
      <w:r w:rsidR="009368F7" w:rsidRPr="00D6333E">
        <w:rPr>
          <w:sz w:val="28"/>
          <w:szCs w:val="28"/>
        </w:rPr>
        <w:t xml:space="preserve"> the</w:t>
      </w:r>
      <w:r w:rsidR="00A03FCE" w:rsidRPr="00D6333E">
        <w:rPr>
          <w:sz w:val="28"/>
          <w:szCs w:val="28"/>
        </w:rPr>
        <w:t xml:space="preserve"> importance of </w:t>
      </w:r>
      <w:r w:rsidR="00E471CA" w:rsidRPr="00D6333E">
        <w:rPr>
          <w:sz w:val="28"/>
          <w:szCs w:val="28"/>
        </w:rPr>
        <w:t xml:space="preserve">those meals </w:t>
      </w:r>
      <w:r w:rsidR="00CA65E8" w:rsidRPr="00D6333E">
        <w:rPr>
          <w:sz w:val="28"/>
          <w:szCs w:val="28"/>
        </w:rPr>
        <w:t>to</w:t>
      </w:r>
      <w:r w:rsidR="00E471CA" w:rsidRPr="00D6333E">
        <w:rPr>
          <w:sz w:val="28"/>
          <w:szCs w:val="28"/>
        </w:rPr>
        <w:t xml:space="preserve"> the early Christian church</w:t>
      </w:r>
      <w:r w:rsidR="00583387" w:rsidRPr="00D6333E">
        <w:rPr>
          <w:sz w:val="28"/>
          <w:szCs w:val="28"/>
        </w:rPr>
        <w:t>.</w:t>
      </w:r>
      <w:r w:rsidR="003C2F67">
        <w:rPr>
          <w:rStyle w:val="FootnoteReference"/>
          <w:sz w:val="28"/>
          <w:szCs w:val="28"/>
        </w:rPr>
        <w:footnoteReference w:id="10"/>
      </w:r>
      <w:r w:rsidR="0035118D" w:rsidRPr="00D6333E">
        <w:rPr>
          <w:sz w:val="28"/>
          <w:szCs w:val="28"/>
        </w:rPr>
        <w:t xml:space="preserve"> Corley goes on to </w:t>
      </w:r>
      <w:r w:rsidR="00A95B15" w:rsidRPr="00D6333E">
        <w:rPr>
          <w:sz w:val="28"/>
          <w:szCs w:val="28"/>
        </w:rPr>
        <w:t>quote Burton Ma</w:t>
      </w:r>
      <w:r w:rsidR="00E66802" w:rsidRPr="00D6333E">
        <w:rPr>
          <w:sz w:val="28"/>
          <w:szCs w:val="28"/>
        </w:rPr>
        <w:t xml:space="preserve">ck agreeing that </w:t>
      </w:r>
      <w:r w:rsidR="004E3241" w:rsidRPr="00D6333E">
        <w:rPr>
          <w:sz w:val="28"/>
          <w:szCs w:val="28"/>
        </w:rPr>
        <w:t>“gathering for meals was the single most important</w:t>
      </w:r>
      <w:r w:rsidR="00E66802" w:rsidRPr="00D6333E">
        <w:rPr>
          <w:sz w:val="28"/>
          <w:szCs w:val="28"/>
        </w:rPr>
        <w:t xml:space="preserve"> </w:t>
      </w:r>
      <w:r w:rsidR="00BB50CD" w:rsidRPr="00D6333E">
        <w:rPr>
          <w:sz w:val="28"/>
          <w:szCs w:val="28"/>
        </w:rPr>
        <w:t xml:space="preserve">‘generative matrix’ for social formation” </w:t>
      </w:r>
      <w:r w:rsidR="004F338C" w:rsidRPr="00D6333E">
        <w:rPr>
          <w:sz w:val="28"/>
          <w:szCs w:val="28"/>
        </w:rPr>
        <w:t>of</w:t>
      </w:r>
      <w:r w:rsidR="00BB50CD" w:rsidRPr="00D6333E">
        <w:rPr>
          <w:sz w:val="28"/>
          <w:szCs w:val="28"/>
        </w:rPr>
        <w:t xml:space="preserve"> the early </w:t>
      </w:r>
      <w:r w:rsidR="00254672" w:rsidRPr="00D6333E">
        <w:rPr>
          <w:sz w:val="28"/>
          <w:szCs w:val="28"/>
        </w:rPr>
        <w:t xml:space="preserve">Christian </w:t>
      </w:r>
      <w:r w:rsidR="00BB50CD" w:rsidRPr="00D6333E">
        <w:rPr>
          <w:sz w:val="28"/>
          <w:szCs w:val="28"/>
        </w:rPr>
        <w:t>church</w:t>
      </w:r>
      <w:r w:rsidR="001075E2" w:rsidRPr="00D6333E">
        <w:rPr>
          <w:sz w:val="28"/>
          <w:szCs w:val="28"/>
        </w:rPr>
        <w:t>.</w:t>
      </w:r>
      <w:r w:rsidR="003C2F67">
        <w:rPr>
          <w:rStyle w:val="FootnoteReference"/>
          <w:sz w:val="28"/>
          <w:szCs w:val="28"/>
        </w:rPr>
        <w:footnoteReference w:id="11"/>
      </w:r>
    </w:p>
    <w:p w14:paraId="791DBE5C" w14:textId="77777777" w:rsidR="0044062D" w:rsidRDefault="000D50E4" w:rsidP="00560794">
      <w:pPr>
        <w:spacing w:after="0" w:line="360" w:lineRule="auto"/>
        <w:rPr>
          <w:sz w:val="28"/>
          <w:szCs w:val="28"/>
        </w:rPr>
      </w:pPr>
      <w:r>
        <w:rPr>
          <w:sz w:val="28"/>
          <w:szCs w:val="28"/>
        </w:rPr>
        <w:tab/>
      </w:r>
      <w:r w:rsidR="00A5352F">
        <w:rPr>
          <w:sz w:val="28"/>
          <w:szCs w:val="28"/>
        </w:rPr>
        <w:t>Having</w:t>
      </w:r>
      <w:r w:rsidR="00254753" w:rsidRPr="00D6333E">
        <w:rPr>
          <w:sz w:val="28"/>
          <w:szCs w:val="28"/>
        </w:rPr>
        <w:t xml:space="preserve"> </w:t>
      </w:r>
      <w:r w:rsidR="00732154" w:rsidRPr="00D6333E">
        <w:rPr>
          <w:sz w:val="28"/>
          <w:szCs w:val="28"/>
        </w:rPr>
        <w:t>decategoriz</w:t>
      </w:r>
      <w:r w:rsidR="00A5352F">
        <w:rPr>
          <w:sz w:val="28"/>
          <w:szCs w:val="28"/>
        </w:rPr>
        <w:t>ed</w:t>
      </w:r>
      <w:r w:rsidR="00FD71D9" w:rsidRPr="00D6333E">
        <w:rPr>
          <w:sz w:val="28"/>
          <w:szCs w:val="28"/>
        </w:rPr>
        <w:t xml:space="preserve"> synoptic meals by</w:t>
      </w:r>
      <w:r w:rsidR="00465C8A" w:rsidRPr="00D6333E">
        <w:rPr>
          <w:sz w:val="28"/>
          <w:szCs w:val="28"/>
        </w:rPr>
        <w:t xml:space="preserve"> pl</w:t>
      </w:r>
      <w:r w:rsidR="00463042" w:rsidRPr="00D6333E">
        <w:rPr>
          <w:sz w:val="28"/>
          <w:szCs w:val="28"/>
        </w:rPr>
        <w:t xml:space="preserve">acing </w:t>
      </w:r>
      <w:r w:rsidR="00E842D0" w:rsidRPr="00D6333E">
        <w:rPr>
          <w:sz w:val="28"/>
          <w:szCs w:val="28"/>
        </w:rPr>
        <w:t xml:space="preserve">them </w:t>
      </w:r>
      <w:r w:rsidR="00463042" w:rsidRPr="00D6333E">
        <w:rPr>
          <w:sz w:val="28"/>
          <w:szCs w:val="28"/>
        </w:rPr>
        <w:t xml:space="preserve">all under the </w:t>
      </w:r>
      <w:r w:rsidR="00732154" w:rsidRPr="00D6333E">
        <w:rPr>
          <w:sz w:val="28"/>
          <w:szCs w:val="28"/>
        </w:rPr>
        <w:t>umbrella</w:t>
      </w:r>
      <w:r w:rsidR="00463042" w:rsidRPr="00D6333E">
        <w:rPr>
          <w:sz w:val="28"/>
          <w:szCs w:val="28"/>
        </w:rPr>
        <w:t xml:space="preserve"> of the banquet </w:t>
      </w:r>
      <w:r w:rsidR="00732154" w:rsidRPr="00D6333E">
        <w:rPr>
          <w:sz w:val="28"/>
          <w:szCs w:val="28"/>
        </w:rPr>
        <w:t>tradition</w:t>
      </w:r>
      <w:r w:rsidR="00B43FA6" w:rsidRPr="00D6333E">
        <w:rPr>
          <w:sz w:val="28"/>
          <w:szCs w:val="28"/>
        </w:rPr>
        <w:t xml:space="preserve">, </w:t>
      </w:r>
      <w:r w:rsidR="007C5E96" w:rsidRPr="00D6333E">
        <w:rPr>
          <w:sz w:val="28"/>
          <w:szCs w:val="28"/>
        </w:rPr>
        <w:t>Smith</w:t>
      </w:r>
      <w:r w:rsidR="00912666">
        <w:rPr>
          <w:sz w:val="28"/>
          <w:szCs w:val="28"/>
        </w:rPr>
        <w:t xml:space="preserve"> </w:t>
      </w:r>
      <w:r w:rsidR="00B43FA6" w:rsidRPr="00D6333E">
        <w:rPr>
          <w:sz w:val="28"/>
          <w:szCs w:val="28"/>
        </w:rPr>
        <w:t xml:space="preserve">goes on to </w:t>
      </w:r>
      <w:r w:rsidR="0027274B" w:rsidRPr="00D6333E">
        <w:rPr>
          <w:sz w:val="28"/>
          <w:szCs w:val="28"/>
        </w:rPr>
        <w:t xml:space="preserve">identify </w:t>
      </w:r>
      <w:r w:rsidR="00462B80" w:rsidRPr="00D6333E">
        <w:rPr>
          <w:sz w:val="28"/>
          <w:szCs w:val="28"/>
        </w:rPr>
        <w:t>categories</w:t>
      </w:r>
      <w:r w:rsidR="00AB49AA" w:rsidRPr="00D6333E">
        <w:rPr>
          <w:sz w:val="28"/>
          <w:szCs w:val="28"/>
        </w:rPr>
        <w:t xml:space="preserve"> of meal </w:t>
      </w:r>
      <w:r w:rsidR="00763775" w:rsidRPr="00D6333E">
        <w:rPr>
          <w:sz w:val="28"/>
          <w:szCs w:val="28"/>
        </w:rPr>
        <w:t>in</w:t>
      </w:r>
      <w:r w:rsidR="00462B80" w:rsidRPr="00D6333E">
        <w:rPr>
          <w:sz w:val="28"/>
          <w:szCs w:val="28"/>
        </w:rPr>
        <w:t xml:space="preserve"> terms of literary models</w:t>
      </w:r>
      <w:r w:rsidR="00E842D0" w:rsidRPr="00D6333E">
        <w:rPr>
          <w:sz w:val="28"/>
          <w:szCs w:val="28"/>
        </w:rPr>
        <w:t>,</w:t>
      </w:r>
      <w:r w:rsidR="005024AC" w:rsidRPr="00D6333E">
        <w:rPr>
          <w:sz w:val="28"/>
          <w:szCs w:val="28"/>
        </w:rPr>
        <w:t xml:space="preserve"> which may or may not have historical value.</w:t>
      </w:r>
      <w:r w:rsidR="0099735F" w:rsidRPr="00D6333E">
        <w:rPr>
          <w:sz w:val="28"/>
          <w:szCs w:val="28"/>
        </w:rPr>
        <w:t xml:space="preserve"> </w:t>
      </w:r>
      <w:r w:rsidR="00E86DE1" w:rsidRPr="00D6333E">
        <w:rPr>
          <w:sz w:val="28"/>
          <w:szCs w:val="28"/>
        </w:rPr>
        <w:t xml:space="preserve">These are: </w:t>
      </w:r>
      <w:r w:rsidR="007136B2" w:rsidRPr="00D6333E">
        <w:rPr>
          <w:sz w:val="28"/>
          <w:szCs w:val="28"/>
        </w:rPr>
        <w:t>(</w:t>
      </w:r>
      <w:r w:rsidR="00E86DE1" w:rsidRPr="00D6333E">
        <w:rPr>
          <w:sz w:val="28"/>
          <w:szCs w:val="28"/>
        </w:rPr>
        <w:t>1</w:t>
      </w:r>
      <w:r w:rsidR="007136B2" w:rsidRPr="00D6333E">
        <w:rPr>
          <w:sz w:val="28"/>
          <w:szCs w:val="28"/>
        </w:rPr>
        <w:t xml:space="preserve">) meals with </w:t>
      </w:r>
      <w:r w:rsidR="00EB19E8" w:rsidRPr="00D6333E">
        <w:rPr>
          <w:sz w:val="28"/>
          <w:szCs w:val="28"/>
        </w:rPr>
        <w:t>Pharisees</w:t>
      </w:r>
      <w:r w:rsidR="007136B2" w:rsidRPr="00D6333E">
        <w:rPr>
          <w:sz w:val="28"/>
          <w:szCs w:val="28"/>
        </w:rPr>
        <w:t>, (2)</w:t>
      </w:r>
      <w:r w:rsidR="00012BB3" w:rsidRPr="00D6333E">
        <w:rPr>
          <w:sz w:val="28"/>
          <w:szCs w:val="28"/>
        </w:rPr>
        <w:t xml:space="preserve"> miraculous feedings, (3) meals with “tax </w:t>
      </w:r>
    </w:p>
    <w:p w14:paraId="33C46E6A" w14:textId="77777777" w:rsidR="001D5CD0" w:rsidRDefault="001D5CD0" w:rsidP="00560794">
      <w:pPr>
        <w:spacing w:after="0" w:line="360" w:lineRule="auto"/>
        <w:rPr>
          <w:sz w:val="28"/>
          <w:szCs w:val="28"/>
        </w:rPr>
      </w:pPr>
    </w:p>
    <w:p w14:paraId="00522DAC" w14:textId="53245457" w:rsidR="00560794" w:rsidRDefault="00EB19E8" w:rsidP="00560794">
      <w:pPr>
        <w:spacing w:after="0" w:line="360" w:lineRule="auto"/>
        <w:rPr>
          <w:sz w:val="28"/>
          <w:szCs w:val="28"/>
        </w:rPr>
      </w:pPr>
      <w:r w:rsidRPr="00D6333E">
        <w:rPr>
          <w:sz w:val="28"/>
          <w:szCs w:val="28"/>
        </w:rPr>
        <w:t>collectors</w:t>
      </w:r>
      <w:r w:rsidR="00012BB3" w:rsidRPr="00D6333E">
        <w:rPr>
          <w:sz w:val="28"/>
          <w:szCs w:val="28"/>
        </w:rPr>
        <w:t xml:space="preserve"> and sinners”,</w:t>
      </w:r>
      <w:r w:rsidRPr="00D6333E">
        <w:rPr>
          <w:sz w:val="28"/>
          <w:szCs w:val="28"/>
        </w:rPr>
        <w:t xml:space="preserve"> and (4) meals with disciples.</w:t>
      </w:r>
      <w:r w:rsidR="002017B2">
        <w:rPr>
          <w:rStyle w:val="FootnoteReference"/>
          <w:sz w:val="28"/>
          <w:szCs w:val="28"/>
        </w:rPr>
        <w:footnoteReference w:id="12"/>
      </w:r>
      <w:r w:rsidR="00AA22C1" w:rsidRPr="00D6333E">
        <w:rPr>
          <w:sz w:val="28"/>
          <w:szCs w:val="28"/>
        </w:rPr>
        <w:t xml:space="preserve"> </w:t>
      </w:r>
      <w:r w:rsidR="0087176C" w:rsidRPr="00D6333E">
        <w:rPr>
          <w:sz w:val="28"/>
          <w:szCs w:val="28"/>
        </w:rPr>
        <w:t xml:space="preserve">In </w:t>
      </w:r>
      <w:r w:rsidR="00AA22C1" w:rsidRPr="00D6333E">
        <w:rPr>
          <w:sz w:val="28"/>
          <w:szCs w:val="28"/>
        </w:rPr>
        <w:t>the gospel of Luke</w:t>
      </w:r>
      <w:r w:rsidR="00E64098" w:rsidRPr="00D6333E">
        <w:rPr>
          <w:sz w:val="28"/>
          <w:szCs w:val="28"/>
        </w:rPr>
        <w:t xml:space="preserve"> each of these </w:t>
      </w:r>
      <w:r w:rsidR="00685CC9" w:rsidRPr="00D6333E">
        <w:rPr>
          <w:sz w:val="28"/>
          <w:szCs w:val="28"/>
        </w:rPr>
        <w:t xml:space="preserve">have their own </w:t>
      </w:r>
      <w:r w:rsidR="00A578C8" w:rsidRPr="00D6333E">
        <w:rPr>
          <w:sz w:val="28"/>
          <w:szCs w:val="28"/>
        </w:rPr>
        <w:t>function</w:t>
      </w:r>
      <w:r w:rsidR="000076CA" w:rsidRPr="00D6333E">
        <w:rPr>
          <w:sz w:val="28"/>
          <w:szCs w:val="28"/>
        </w:rPr>
        <w:t xml:space="preserve"> </w:t>
      </w:r>
      <w:r w:rsidR="0087176C" w:rsidRPr="00D6333E">
        <w:rPr>
          <w:sz w:val="28"/>
          <w:szCs w:val="28"/>
        </w:rPr>
        <w:t>within the narrative</w:t>
      </w:r>
      <w:r w:rsidR="00AE71AE" w:rsidRPr="00D6333E">
        <w:rPr>
          <w:sz w:val="28"/>
          <w:szCs w:val="28"/>
        </w:rPr>
        <w:t>.</w:t>
      </w:r>
      <w:r w:rsidR="0087176C" w:rsidRPr="00D6333E">
        <w:rPr>
          <w:sz w:val="28"/>
          <w:szCs w:val="28"/>
        </w:rPr>
        <w:t xml:space="preserve"> </w:t>
      </w:r>
      <w:r w:rsidR="006677F0" w:rsidRPr="00D6333E">
        <w:rPr>
          <w:sz w:val="28"/>
          <w:szCs w:val="28"/>
        </w:rPr>
        <w:t>Even though</w:t>
      </w:r>
      <w:r w:rsidR="00B70B9D" w:rsidRPr="00D6333E">
        <w:rPr>
          <w:sz w:val="28"/>
          <w:szCs w:val="28"/>
        </w:rPr>
        <w:t xml:space="preserve"> Smith </w:t>
      </w:r>
      <w:r w:rsidR="00F01FC8">
        <w:rPr>
          <w:sz w:val="28"/>
          <w:szCs w:val="28"/>
        </w:rPr>
        <w:t>chooses to</w:t>
      </w:r>
      <w:r w:rsidR="00E67815">
        <w:rPr>
          <w:sz w:val="28"/>
          <w:szCs w:val="28"/>
        </w:rPr>
        <w:t xml:space="preserve"> put</w:t>
      </w:r>
      <w:r w:rsidR="00B70B9D" w:rsidRPr="00D6333E">
        <w:rPr>
          <w:sz w:val="28"/>
          <w:szCs w:val="28"/>
        </w:rPr>
        <w:t xml:space="preserve"> their historicity to one side, he does </w:t>
      </w:r>
      <w:r w:rsidR="004C4C9F" w:rsidRPr="00D6333E">
        <w:rPr>
          <w:sz w:val="28"/>
          <w:szCs w:val="28"/>
        </w:rPr>
        <w:t xml:space="preserve">see the </w:t>
      </w:r>
      <w:r w:rsidR="00D12578" w:rsidRPr="00D6333E">
        <w:rPr>
          <w:sz w:val="28"/>
          <w:szCs w:val="28"/>
        </w:rPr>
        <w:t xml:space="preserve">literary motifs as valuable devices for </w:t>
      </w:r>
      <w:r w:rsidR="00B24FF8" w:rsidRPr="00074C60">
        <w:rPr>
          <w:i/>
          <w:iCs/>
          <w:sz w:val="28"/>
          <w:szCs w:val="28"/>
        </w:rPr>
        <w:t>ideali</w:t>
      </w:r>
      <w:r w:rsidR="00E2030A" w:rsidRPr="00074C60">
        <w:rPr>
          <w:i/>
          <w:iCs/>
          <w:sz w:val="28"/>
          <w:szCs w:val="28"/>
        </w:rPr>
        <w:t>s</w:t>
      </w:r>
      <w:r w:rsidR="00B24FF8" w:rsidRPr="00074C60">
        <w:rPr>
          <w:i/>
          <w:iCs/>
          <w:sz w:val="28"/>
          <w:szCs w:val="28"/>
        </w:rPr>
        <w:t>ing</w:t>
      </w:r>
      <w:r w:rsidR="007A0917" w:rsidRPr="00D6333E">
        <w:rPr>
          <w:sz w:val="28"/>
          <w:szCs w:val="28"/>
        </w:rPr>
        <w:t xml:space="preserve"> Jesu</w:t>
      </w:r>
      <w:r w:rsidR="009E247F" w:rsidRPr="00D6333E">
        <w:rPr>
          <w:sz w:val="28"/>
          <w:szCs w:val="28"/>
        </w:rPr>
        <w:t>s</w:t>
      </w:r>
      <w:r w:rsidR="00342C60" w:rsidRPr="00D6333E">
        <w:rPr>
          <w:sz w:val="28"/>
          <w:szCs w:val="28"/>
        </w:rPr>
        <w:t>,</w:t>
      </w:r>
      <w:r w:rsidR="00870566" w:rsidRPr="00D6333E">
        <w:rPr>
          <w:sz w:val="28"/>
          <w:szCs w:val="28"/>
        </w:rPr>
        <w:t xml:space="preserve"> </w:t>
      </w:r>
      <w:r w:rsidR="00437F53" w:rsidRPr="00D6333E">
        <w:rPr>
          <w:sz w:val="28"/>
          <w:szCs w:val="28"/>
        </w:rPr>
        <w:t xml:space="preserve">in the manner of Greco-Roman </w:t>
      </w:r>
    </w:p>
    <w:p w14:paraId="45A2104E" w14:textId="75245D63" w:rsidR="00F2463F" w:rsidRDefault="000C6F0E" w:rsidP="00560794">
      <w:pPr>
        <w:spacing w:after="0" w:line="360" w:lineRule="auto"/>
        <w:rPr>
          <w:sz w:val="28"/>
          <w:szCs w:val="28"/>
        </w:rPr>
      </w:pPr>
      <w:r w:rsidRPr="008F0E9F">
        <w:rPr>
          <w:sz w:val="28"/>
          <w:szCs w:val="28"/>
        </w:rPr>
        <w:t>“</w:t>
      </w:r>
      <w:r w:rsidR="00032A4E" w:rsidRPr="008F0E9F">
        <w:rPr>
          <w:sz w:val="28"/>
          <w:szCs w:val="28"/>
        </w:rPr>
        <w:t>ideali</w:t>
      </w:r>
      <w:r w:rsidR="001F1BEA">
        <w:rPr>
          <w:sz w:val="28"/>
          <w:szCs w:val="28"/>
        </w:rPr>
        <w:t>z</w:t>
      </w:r>
      <w:r w:rsidR="00032A4E" w:rsidRPr="008F0E9F">
        <w:rPr>
          <w:sz w:val="28"/>
          <w:szCs w:val="28"/>
        </w:rPr>
        <w:t xml:space="preserve">ation of the hero </w:t>
      </w:r>
      <w:r w:rsidRPr="008F0E9F">
        <w:rPr>
          <w:sz w:val="28"/>
          <w:szCs w:val="28"/>
        </w:rPr>
        <w:t>at table in folklore and literature</w:t>
      </w:r>
      <w:r w:rsidR="00AE71AE" w:rsidRPr="008F0E9F">
        <w:rPr>
          <w:sz w:val="28"/>
          <w:szCs w:val="28"/>
        </w:rPr>
        <w:t>.”</w:t>
      </w:r>
      <w:r w:rsidR="005F6FBB" w:rsidRPr="008F0E9F">
        <w:rPr>
          <w:rStyle w:val="FootnoteReference"/>
          <w:sz w:val="28"/>
          <w:szCs w:val="28"/>
        </w:rPr>
        <w:footnoteReference w:id="13"/>
      </w:r>
      <w:r w:rsidR="006677F0" w:rsidRPr="008F0E9F">
        <w:rPr>
          <w:sz w:val="28"/>
          <w:szCs w:val="28"/>
        </w:rPr>
        <w:t xml:space="preserve"> </w:t>
      </w:r>
      <w:r w:rsidR="00342C60" w:rsidRPr="00D6333E">
        <w:rPr>
          <w:sz w:val="28"/>
          <w:szCs w:val="28"/>
        </w:rPr>
        <w:t xml:space="preserve">It is the symposium aspect </w:t>
      </w:r>
      <w:r w:rsidR="00E2030A">
        <w:rPr>
          <w:sz w:val="28"/>
          <w:szCs w:val="28"/>
        </w:rPr>
        <w:t>which</w:t>
      </w:r>
      <w:r w:rsidR="00342C60" w:rsidRPr="00D6333E">
        <w:rPr>
          <w:sz w:val="28"/>
          <w:szCs w:val="28"/>
        </w:rPr>
        <w:t xml:space="preserve"> Smith calls into question</w:t>
      </w:r>
      <w:r w:rsidR="00412EF7" w:rsidRPr="00D6333E">
        <w:rPr>
          <w:sz w:val="28"/>
          <w:szCs w:val="28"/>
        </w:rPr>
        <w:t>,</w:t>
      </w:r>
      <w:r w:rsidR="00852AFD" w:rsidRPr="00D6333E">
        <w:rPr>
          <w:sz w:val="28"/>
          <w:szCs w:val="28"/>
        </w:rPr>
        <w:t xml:space="preserve"> </w:t>
      </w:r>
      <w:r w:rsidR="00CE18E6" w:rsidRPr="00D6333E">
        <w:rPr>
          <w:sz w:val="28"/>
          <w:szCs w:val="28"/>
        </w:rPr>
        <w:t>“did Jesus use meals as a means of proclamation</w:t>
      </w:r>
      <w:r w:rsidR="00E71C11" w:rsidRPr="00D6333E">
        <w:rPr>
          <w:sz w:val="28"/>
          <w:szCs w:val="28"/>
        </w:rPr>
        <w:t>?</w:t>
      </w:r>
      <w:r w:rsidR="00CE18E6" w:rsidRPr="00D6333E">
        <w:rPr>
          <w:sz w:val="28"/>
          <w:szCs w:val="28"/>
        </w:rPr>
        <w:t>”</w:t>
      </w:r>
      <w:r w:rsidR="00F77EB5">
        <w:rPr>
          <w:rStyle w:val="FootnoteReference"/>
          <w:sz w:val="28"/>
          <w:szCs w:val="28"/>
        </w:rPr>
        <w:footnoteReference w:id="14"/>
      </w:r>
      <w:r w:rsidR="00E11E55" w:rsidRPr="00D6333E">
        <w:rPr>
          <w:sz w:val="28"/>
          <w:szCs w:val="28"/>
        </w:rPr>
        <w:t xml:space="preserve"> </w:t>
      </w:r>
      <w:r w:rsidR="005D3F6D" w:rsidRPr="00D6333E">
        <w:rPr>
          <w:sz w:val="28"/>
          <w:szCs w:val="28"/>
        </w:rPr>
        <w:t xml:space="preserve"> </w:t>
      </w:r>
      <w:r w:rsidR="00835543" w:rsidRPr="00D6333E">
        <w:rPr>
          <w:sz w:val="28"/>
          <w:szCs w:val="28"/>
        </w:rPr>
        <w:t>Kylie Crabbe not only answers ‘</w:t>
      </w:r>
      <w:r w:rsidR="00DD21A3" w:rsidRPr="00D6333E">
        <w:rPr>
          <w:sz w:val="28"/>
          <w:szCs w:val="28"/>
        </w:rPr>
        <w:t>yes’ but</w:t>
      </w:r>
      <w:r w:rsidR="00835543" w:rsidRPr="00D6333E">
        <w:rPr>
          <w:sz w:val="28"/>
          <w:szCs w:val="28"/>
        </w:rPr>
        <w:t xml:space="preserve"> </w:t>
      </w:r>
      <w:r w:rsidR="00D30688" w:rsidRPr="00D6333E">
        <w:rPr>
          <w:sz w:val="28"/>
          <w:szCs w:val="28"/>
        </w:rPr>
        <w:t xml:space="preserve">expands </w:t>
      </w:r>
      <w:r w:rsidR="00C40BFE" w:rsidRPr="00D6333E">
        <w:rPr>
          <w:sz w:val="28"/>
          <w:szCs w:val="28"/>
        </w:rPr>
        <w:t xml:space="preserve">her interpretation </w:t>
      </w:r>
      <w:r w:rsidR="00AF51F8">
        <w:rPr>
          <w:sz w:val="28"/>
          <w:szCs w:val="28"/>
        </w:rPr>
        <w:t>of meal</w:t>
      </w:r>
      <w:r w:rsidR="00A11775">
        <w:rPr>
          <w:sz w:val="28"/>
          <w:szCs w:val="28"/>
        </w:rPr>
        <w:t xml:space="preserve"> scenes </w:t>
      </w:r>
      <w:r w:rsidR="006A5262" w:rsidRPr="00D6333E">
        <w:rPr>
          <w:sz w:val="28"/>
          <w:szCs w:val="28"/>
        </w:rPr>
        <w:t xml:space="preserve">beyond </w:t>
      </w:r>
      <w:r w:rsidR="00D17AE8" w:rsidRPr="00D6333E">
        <w:rPr>
          <w:sz w:val="28"/>
          <w:szCs w:val="28"/>
        </w:rPr>
        <w:t>mere</w:t>
      </w:r>
      <w:r w:rsidR="006A5262" w:rsidRPr="00D6333E">
        <w:rPr>
          <w:sz w:val="28"/>
          <w:szCs w:val="28"/>
        </w:rPr>
        <w:t xml:space="preserve"> </w:t>
      </w:r>
      <w:r w:rsidR="00D17AE8" w:rsidRPr="00D6333E">
        <w:rPr>
          <w:sz w:val="28"/>
          <w:szCs w:val="28"/>
        </w:rPr>
        <w:t xml:space="preserve">proclamation to </w:t>
      </w:r>
      <w:r w:rsidR="001E2D0F" w:rsidRPr="00D6333E">
        <w:rPr>
          <w:sz w:val="28"/>
          <w:szCs w:val="28"/>
        </w:rPr>
        <w:t xml:space="preserve">the </w:t>
      </w:r>
      <w:r w:rsidR="004619DF" w:rsidRPr="00D6333E">
        <w:rPr>
          <w:sz w:val="28"/>
          <w:szCs w:val="28"/>
        </w:rPr>
        <w:t>embodiment</w:t>
      </w:r>
      <w:r w:rsidR="001E2D0F" w:rsidRPr="00D6333E">
        <w:rPr>
          <w:sz w:val="28"/>
          <w:szCs w:val="28"/>
        </w:rPr>
        <w:t xml:space="preserve"> of Jesus’ </w:t>
      </w:r>
      <w:r w:rsidR="001E2D0F" w:rsidRPr="00061464">
        <w:rPr>
          <w:sz w:val="28"/>
          <w:szCs w:val="28"/>
        </w:rPr>
        <w:t>ministry</w:t>
      </w:r>
      <w:r w:rsidR="004619DF" w:rsidRPr="00061464">
        <w:rPr>
          <w:sz w:val="28"/>
          <w:szCs w:val="28"/>
        </w:rPr>
        <w:t xml:space="preserve">. </w:t>
      </w:r>
      <w:r w:rsidR="00727E36" w:rsidRPr="00061464">
        <w:rPr>
          <w:sz w:val="28"/>
          <w:szCs w:val="28"/>
        </w:rPr>
        <w:t xml:space="preserve">Intrinsic to the </w:t>
      </w:r>
      <w:r w:rsidR="000B20C2" w:rsidRPr="00061464">
        <w:rPr>
          <w:sz w:val="28"/>
          <w:szCs w:val="28"/>
        </w:rPr>
        <w:t xml:space="preserve">evolving </w:t>
      </w:r>
      <w:r w:rsidR="00D168A4" w:rsidRPr="00061464">
        <w:rPr>
          <w:sz w:val="28"/>
          <w:szCs w:val="28"/>
        </w:rPr>
        <w:t>gospel narrative</w:t>
      </w:r>
      <w:r w:rsidR="00196175" w:rsidRPr="00061464">
        <w:rPr>
          <w:sz w:val="28"/>
          <w:szCs w:val="28"/>
        </w:rPr>
        <w:t>,</w:t>
      </w:r>
      <w:r w:rsidR="00D168A4" w:rsidRPr="00061464">
        <w:rPr>
          <w:sz w:val="28"/>
          <w:szCs w:val="28"/>
        </w:rPr>
        <w:t xml:space="preserve"> she sees</w:t>
      </w:r>
      <w:r w:rsidR="00AC7B6B" w:rsidRPr="00061464">
        <w:rPr>
          <w:sz w:val="28"/>
          <w:szCs w:val="28"/>
        </w:rPr>
        <w:t xml:space="preserve"> meals as “transformative encounters</w:t>
      </w:r>
      <w:r w:rsidR="00196175" w:rsidRPr="00061464">
        <w:rPr>
          <w:sz w:val="28"/>
          <w:szCs w:val="28"/>
        </w:rPr>
        <w:t>, embod</w:t>
      </w:r>
      <w:r w:rsidR="00C675FF" w:rsidRPr="00061464">
        <w:rPr>
          <w:sz w:val="28"/>
          <w:szCs w:val="28"/>
        </w:rPr>
        <w:t>y</w:t>
      </w:r>
      <w:r w:rsidR="00196175" w:rsidRPr="00061464">
        <w:rPr>
          <w:sz w:val="28"/>
          <w:szCs w:val="28"/>
        </w:rPr>
        <w:t>ing</w:t>
      </w:r>
      <w:r w:rsidR="00C675FF" w:rsidRPr="00061464">
        <w:rPr>
          <w:sz w:val="28"/>
          <w:szCs w:val="28"/>
        </w:rPr>
        <w:t xml:space="preserve"> the challenge and opportunity of Jesus’ proclamation</w:t>
      </w:r>
      <w:r w:rsidR="00693141" w:rsidRPr="00061464">
        <w:rPr>
          <w:sz w:val="28"/>
          <w:szCs w:val="28"/>
        </w:rPr>
        <w:t xml:space="preserve"> for those who are present.”</w:t>
      </w:r>
      <w:r w:rsidR="004B230E">
        <w:rPr>
          <w:rStyle w:val="FootnoteReference"/>
          <w:sz w:val="28"/>
          <w:szCs w:val="28"/>
        </w:rPr>
        <w:footnoteReference w:id="15"/>
      </w:r>
      <w:r w:rsidR="006A73A7" w:rsidRPr="00D86B7D">
        <w:rPr>
          <w:sz w:val="16"/>
          <w:szCs w:val="16"/>
        </w:rPr>
        <w:t xml:space="preserve"> </w:t>
      </w:r>
      <w:r w:rsidR="006A73A7" w:rsidRPr="00061464">
        <w:rPr>
          <w:sz w:val="28"/>
          <w:szCs w:val="28"/>
        </w:rPr>
        <w:t>Further</w:t>
      </w:r>
      <w:r w:rsidR="00A67975">
        <w:rPr>
          <w:sz w:val="28"/>
          <w:szCs w:val="28"/>
        </w:rPr>
        <w:t xml:space="preserve">, </w:t>
      </w:r>
      <w:r w:rsidR="005838E1">
        <w:rPr>
          <w:sz w:val="28"/>
          <w:szCs w:val="28"/>
        </w:rPr>
        <w:t xml:space="preserve">Robert C. </w:t>
      </w:r>
      <w:r w:rsidR="00E26C6E" w:rsidRPr="00061464">
        <w:rPr>
          <w:sz w:val="28"/>
          <w:szCs w:val="28"/>
        </w:rPr>
        <w:t>Tannehill</w:t>
      </w:r>
      <w:r w:rsidR="003200E5" w:rsidRPr="00061464">
        <w:rPr>
          <w:sz w:val="28"/>
          <w:szCs w:val="28"/>
        </w:rPr>
        <w:t xml:space="preserve"> </w:t>
      </w:r>
      <w:r w:rsidR="00D73E6A" w:rsidRPr="00061464">
        <w:rPr>
          <w:sz w:val="28"/>
          <w:szCs w:val="28"/>
        </w:rPr>
        <w:t>hypothesis</w:t>
      </w:r>
      <w:r w:rsidR="00C35281">
        <w:rPr>
          <w:sz w:val="28"/>
          <w:szCs w:val="28"/>
        </w:rPr>
        <w:t>es</w:t>
      </w:r>
      <w:r w:rsidR="007E0BE2" w:rsidRPr="00061464">
        <w:rPr>
          <w:sz w:val="28"/>
          <w:szCs w:val="28"/>
        </w:rPr>
        <w:t xml:space="preserve"> that meal scenes in Luke fall into “types”</w:t>
      </w:r>
      <w:r w:rsidR="006E6621" w:rsidRPr="00061464">
        <w:rPr>
          <w:sz w:val="28"/>
          <w:szCs w:val="28"/>
        </w:rPr>
        <w:t xml:space="preserve"> and deliberately contain </w:t>
      </w:r>
      <w:r w:rsidR="00C06825" w:rsidRPr="00061464">
        <w:rPr>
          <w:sz w:val="28"/>
          <w:szCs w:val="28"/>
        </w:rPr>
        <w:t xml:space="preserve">similar </w:t>
      </w:r>
      <w:r w:rsidR="006E6621" w:rsidRPr="00061464">
        <w:rPr>
          <w:sz w:val="28"/>
          <w:szCs w:val="28"/>
        </w:rPr>
        <w:t xml:space="preserve">elements </w:t>
      </w:r>
      <w:r w:rsidR="00AA55E5">
        <w:rPr>
          <w:sz w:val="28"/>
          <w:szCs w:val="28"/>
        </w:rPr>
        <w:t>to</w:t>
      </w:r>
      <w:r w:rsidR="006E6621" w:rsidRPr="00061464">
        <w:rPr>
          <w:sz w:val="28"/>
          <w:szCs w:val="28"/>
        </w:rPr>
        <w:t xml:space="preserve"> </w:t>
      </w:r>
      <w:r w:rsidR="005461A9" w:rsidRPr="00061464">
        <w:rPr>
          <w:sz w:val="28"/>
          <w:szCs w:val="28"/>
        </w:rPr>
        <w:t>remind</w:t>
      </w:r>
      <w:r w:rsidR="006E6621" w:rsidRPr="00061464">
        <w:rPr>
          <w:sz w:val="28"/>
          <w:szCs w:val="28"/>
        </w:rPr>
        <w:t xml:space="preserve"> the reader of </w:t>
      </w:r>
      <w:r w:rsidR="005461A9" w:rsidRPr="00061464">
        <w:rPr>
          <w:sz w:val="28"/>
          <w:szCs w:val="28"/>
        </w:rPr>
        <w:t>previous scenes</w:t>
      </w:r>
      <w:r w:rsidR="00C35281">
        <w:rPr>
          <w:sz w:val="28"/>
          <w:szCs w:val="28"/>
        </w:rPr>
        <w:t>.</w:t>
      </w:r>
      <w:r w:rsidR="004B230E">
        <w:rPr>
          <w:rStyle w:val="FootnoteReference"/>
          <w:sz w:val="28"/>
          <w:szCs w:val="28"/>
        </w:rPr>
        <w:footnoteReference w:id="16"/>
      </w:r>
      <w:r w:rsidR="00D42238">
        <w:rPr>
          <w:sz w:val="28"/>
          <w:szCs w:val="28"/>
        </w:rPr>
        <w:t xml:space="preserve"> </w:t>
      </w:r>
      <w:r w:rsidR="002341DA">
        <w:rPr>
          <w:sz w:val="28"/>
          <w:szCs w:val="28"/>
        </w:rPr>
        <w:t xml:space="preserve">Consider the </w:t>
      </w:r>
      <w:r w:rsidR="00DB3AAA">
        <w:rPr>
          <w:sz w:val="28"/>
          <w:szCs w:val="28"/>
        </w:rPr>
        <w:t>Emmaus</w:t>
      </w:r>
      <w:r w:rsidR="002341DA">
        <w:rPr>
          <w:sz w:val="28"/>
          <w:szCs w:val="28"/>
        </w:rPr>
        <w:t xml:space="preserve"> Road encounter</w:t>
      </w:r>
      <w:r w:rsidR="00DB3AAA">
        <w:rPr>
          <w:sz w:val="28"/>
          <w:szCs w:val="28"/>
        </w:rPr>
        <w:t xml:space="preserve"> in Luke 24</w:t>
      </w:r>
      <w:r w:rsidR="002341DA">
        <w:rPr>
          <w:sz w:val="28"/>
          <w:szCs w:val="28"/>
        </w:rPr>
        <w:t xml:space="preserve">, </w:t>
      </w:r>
      <w:r w:rsidR="002777D6">
        <w:rPr>
          <w:sz w:val="28"/>
          <w:szCs w:val="28"/>
        </w:rPr>
        <w:t xml:space="preserve">the disciples only recognised their risen lord </w:t>
      </w:r>
      <w:r w:rsidR="002777D6" w:rsidRPr="00537288">
        <w:rPr>
          <w:b/>
          <w:bCs/>
          <w:sz w:val="28"/>
          <w:szCs w:val="28"/>
        </w:rPr>
        <w:t>after</w:t>
      </w:r>
      <w:r w:rsidR="002777D6">
        <w:rPr>
          <w:sz w:val="28"/>
          <w:szCs w:val="28"/>
        </w:rPr>
        <w:t xml:space="preserve"> he </w:t>
      </w:r>
      <w:r w:rsidR="00C15506">
        <w:rPr>
          <w:sz w:val="28"/>
          <w:szCs w:val="28"/>
        </w:rPr>
        <w:t>“took bre</w:t>
      </w:r>
      <w:r w:rsidR="00537288">
        <w:rPr>
          <w:sz w:val="28"/>
          <w:szCs w:val="28"/>
        </w:rPr>
        <w:t>a</w:t>
      </w:r>
      <w:r w:rsidR="00C15506">
        <w:rPr>
          <w:sz w:val="28"/>
          <w:szCs w:val="28"/>
        </w:rPr>
        <w:t>d, blessed and broke it</w:t>
      </w:r>
      <w:r w:rsidR="00585B41">
        <w:rPr>
          <w:sz w:val="28"/>
          <w:szCs w:val="28"/>
        </w:rPr>
        <w:t>, and gave it to them”</w:t>
      </w:r>
      <w:r w:rsidR="003672DA">
        <w:rPr>
          <w:sz w:val="28"/>
          <w:szCs w:val="28"/>
        </w:rPr>
        <w:t xml:space="preserve"> (v.30)</w:t>
      </w:r>
      <w:r w:rsidR="00537288">
        <w:rPr>
          <w:sz w:val="28"/>
          <w:szCs w:val="28"/>
        </w:rPr>
        <w:t xml:space="preserve"> </w:t>
      </w:r>
      <w:r w:rsidR="001157CB">
        <w:rPr>
          <w:sz w:val="28"/>
          <w:szCs w:val="28"/>
        </w:rPr>
        <w:t xml:space="preserve">something they had seen him do many times before. </w:t>
      </w:r>
      <w:r w:rsidR="002B0E9A" w:rsidRPr="00061464">
        <w:rPr>
          <w:sz w:val="28"/>
          <w:szCs w:val="28"/>
        </w:rPr>
        <w:t xml:space="preserve">Crabbe </w:t>
      </w:r>
      <w:r w:rsidR="003A4503" w:rsidRPr="00061464">
        <w:rPr>
          <w:sz w:val="28"/>
          <w:szCs w:val="28"/>
        </w:rPr>
        <w:t>suggests that Lukan meal scenes</w:t>
      </w:r>
      <w:r w:rsidR="00AB47C2" w:rsidRPr="00061464">
        <w:rPr>
          <w:sz w:val="28"/>
          <w:szCs w:val="28"/>
        </w:rPr>
        <w:t xml:space="preserve"> “develop a</w:t>
      </w:r>
      <w:r w:rsidR="008032FC" w:rsidRPr="00061464">
        <w:rPr>
          <w:sz w:val="28"/>
          <w:szCs w:val="28"/>
        </w:rPr>
        <w:t xml:space="preserve"> particular “meal encounter” pattern</w:t>
      </w:r>
      <w:r w:rsidR="002657C8" w:rsidRPr="00061464">
        <w:rPr>
          <w:sz w:val="28"/>
          <w:szCs w:val="28"/>
        </w:rPr>
        <w:t>.”</w:t>
      </w:r>
      <w:r w:rsidR="00B92854" w:rsidRPr="00061464">
        <w:rPr>
          <w:sz w:val="28"/>
          <w:szCs w:val="28"/>
        </w:rPr>
        <w:t xml:space="preserve"> </w:t>
      </w:r>
      <w:r w:rsidR="009608AE" w:rsidRPr="009608AE">
        <w:rPr>
          <w:sz w:val="28"/>
          <w:szCs w:val="28"/>
        </w:rPr>
        <w:t>The presence of Jesus at a meal, a crowd, or observers, an action that generates discussion, an opponent, and a revelation are all common components that indicate a literary convention</w:t>
      </w:r>
      <w:r w:rsidR="00F67490">
        <w:rPr>
          <w:sz w:val="28"/>
          <w:szCs w:val="28"/>
        </w:rPr>
        <w:t xml:space="preserve"> </w:t>
      </w:r>
      <w:r w:rsidR="0028011C" w:rsidRPr="00061464">
        <w:rPr>
          <w:sz w:val="28"/>
          <w:szCs w:val="28"/>
        </w:rPr>
        <w:t>(</w:t>
      </w:r>
      <w:r w:rsidR="00EF748A" w:rsidRPr="00061464">
        <w:rPr>
          <w:sz w:val="28"/>
          <w:szCs w:val="28"/>
        </w:rPr>
        <w:t xml:space="preserve">Luke </w:t>
      </w:r>
      <w:r w:rsidR="00093284" w:rsidRPr="00061464">
        <w:rPr>
          <w:sz w:val="28"/>
          <w:szCs w:val="28"/>
        </w:rPr>
        <w:t>5:</w:t>
      </w:r>
      <w:r w:rsidR="005C7238" w:rsidRPr="00061464">
        <w:rPr>
          <w:sz w:val="28"/>
          <w:szCs w:val="28"/>
        </w:rPr>
        <w:t xml:space="preserve">27-32; 7:36-50; </w:t>
      </w:r>
      <w:r w:rsidR="000A7A61" w:rsidRPr="00061464">
        <w:rPr>
          <w:sz w:val="28"/>
          <w:szCs w:val="28"/>
        </w:rPr>
        <w:t xml:space="preserve">10:38-42; 11:37-52; 14:1-24; </w:t>
      </w:r>
      <w:r w:rsidR="00CA2716" w:rsidRPr="00061464">
        <w:rPr>
          <w:sz w:val="28"/>
          <w:szCs w:val="28"/>
        </w:rPr>
        <w:t>19:1-10).</w:t>
      </w:r>
      <w:r w:rsidR="004B230E">
        <w:rPr>
          <w:rStyle w:val="FootnoteReference"/>
          <w:sz w:val="28"/>
          <w:szCs w:val="28"/>
        </w:rPr>
        <w:footnoteReference w:id="17"/>
      </w:r>
      <w:r w:rsidR="00A80E6F" w:rsidRPr="00061464">
        <w:rPr>
          <w:sz w:val="28"/>
          <w:szCs w:val="28"/>
        </w:rPr>
        <w:t xml:space="preserve"> </w:t>
      </w:r>
    </w:p>
    <w:p w14:paraId="6D0C6B70" w14:textId="77777777" w:rsidR="001E1E5D" w:rsidRDefault="00F2463F" w:rsidP="00521E15">
      <w:pPr>
        <w:spacing w:line="360" w:lineRule="auto"/>
        <w:rPr>
          <w:sz w:val="28"/>
          <w:szCs w:val="28"/>
        </w:rPr>
      </w:pPr>
      <w:r>
        <w:rPr>
          <w:sz w:val="28"/>
          <w:szCs w:val="28"/>
        </w:rPr>
        <w:lastRenderedPageBreak/>
        <w:tab/>
      </w:r>
    </w:p>
    <w:p w14:paraId="697C8DBE" w14:textId="5BECE2A5" w:rsidR="007C08C6" w:rsidRDefault="001E1E5D" w:rsidP="001E1E5D">
      <w:pPr>
        <w:spacing w:line="360" w:lineRule="auto"/>
        <w:rPr>
          <w:sz w:val="28"/>
          <w:szCs w:val="28"/>
        </w:rPr>
      </w:pPr>
      <w:r>
        <w:rPr>
          <w:sz w:val="28"/>
          <w:szCs w:val="28"/>
        </w:rPr>
        <w:tab/>
      </w:r>
      <w:r w:rsidR="006211C3" w:rsidRPr="00061464">
        <w:rPr>
          <w:sz w:val="28"/>
          <w:szCs w:val="28"/>
        </w:rPr>
        <w:t>Smith might agree</w:t>
      </w:r>
      <w:r w:rsidR="00ED0CA5" w:rsidRPr="00061464">
        <w:rPr>
          <w:sz w:val="28"/>
          <w:szCs w:val="28"/>
        </w:rPr>
        <w:t xml:space="preserve"> w</w:t>
      </w:r>
      <w:r w:rsidR="006A5F53" w:rsidRPr="00061464">
        <w:rPr>
          <w:sz w:val="28"/>
          <w:szCs w:val="28"/>
        </w:rPr>
        <w:t>ith</w:t>
      </w:r>
      <w:r w:rsidR="00ED0CA5" w:rsidRPr="00061464">
        <w:rPr>
          <w:sz w:val="28"/>
          <w:szCs w:val="28"/>
        </w:rPr>
        <w:t xml:space="preserve"> Reta Halteman Finger </w:t>
      </w:r>
      <w:r w:rsidR="006A5F53" w:rsidRPr="00061464">
        <w:rPr>
          <w:sz w:val="28"/>
          <w:szCs w:val="28"/>
        </w:rPr>
        <w:t xml:space="preserve">who </w:t>
      </w:r>
      <w:r w:rsidR="00B163C5" w:rsidRPr="00061464">
        <w:rPr>
          <w:sz w:val="28"/>
          <w:szCs w:val="28"/>
        </w:rPr>
        <w:t>finds it unfortunate that Western biblical scholars</w:t>
      </w:r>
      <w:r w:rsidR="00460CA7" w:rsidRPr="00061464">
        <w:rPr>
          <w:sz w:val="28"/>
          <w:szCs w:val="28"/>
        </w:rPr>
        <w:t xml:space="preserve"> </w:t>
      </w:r>
      <w:r w:rsidR="0024699E" w:rsidRPr="00061464">
        <w:rPr>
          <w:sz w:val="28"/>
          <w:szCs w:val="28"/>
        </w:rPr>
        <w:t>“</w:t>
      </w:r>
      <w:r w:rsidR="00460CA7" w:rsidRPr="00061464">
        <w:rPr>
          <w:sz w:val="28"/>
          <w:szCs w:val="28"/>
        </w:rPr>
        <w:t>have</w:t>
      </w:r>
      <w:r w:rsidR="0024699E" w:rsidRPr="00061464">
        <w:rPr>
          <w:sz w:val="28"/>
          <w:szCs w:val="28"/>
        </w:rPr>
        <w:t xml:space="preserve"> tended to split apart the theological, spiritual</w:t>
      </w:r>
      <w:r w:rsidR="004B48C9" w:rsidRPr="00061464">
        <w:rPr>
          <w:sz w:val="28"/>
          <w:szCs w:val="28"/>
        </w:rPr>
        <w:t>, social, and economic</w:t>
      </w:r>
      <w:r w:rsidR="00460CA7" w:rsidRPr="00061464">
        <w:rPr>
          <w:sz w:val="28"/>
          <w:szCs w:val="28"/>
        </w:rPr>
        <w:t xml:space="preserve"> </w:t>
      </w:r>
      <w:r w:rsidR="004B48C9" w:rsidRPr="00061464">
        <w:rPr>
          <w:sz w:val="28"/>
          <w:szCs w:val="28"/>
        </w:rPr>
        <w:t xml:space="preserve">implications of </w:t>
      </w:r>
      <w:r w:rsidR="00AB6987" w:rsidRPr="00061464">
        <w:rPr>
          <w:sz w:val="28"/>
          <w:szCs w:val="28"/>
        </w:rPr>
        <w:t>these</w:t>
      </w:r>
      <w:r w:rsidR="007C7E0C" w:rsidRPr="00061464">
        <w:rPr>
          <w:sz w:val="28"/>
          <w:szCs w:val="28"/>
        </w:rPr>
        <w:t>…[Luk</w:t>
      </w:r>
      <w:r w:rsidR="00A37FBE">
        <w:rPr>
          <w:sz w:val="28"/>
          <w:szCs w:val="28"/>
        </w:rPr>
        <w:t>an</w:t>
      </w:r>
      <w:r w:rsidR="007C7E0C" w:rsidRPr="00061464">
        <w:rPr>
          <w:sz w:val="28"/>
          <w:szCs w:val="28"/>
        </w:rPr>
        <w:t>]</w:t>
      </w:r>
      <w:r w:rsidR="006A5F53" w:rsidRPr="00061464">
        <w:rPr>
          <w:sz w:val="28"/>
          <w:szCs w:val="28"/>
        </w:rPr>
        <w:t>…</w:t>
      </w:r>
      <w:r w:rsidR="007C7E0C" w:rsidRPr="00061464">
        <w:rPr>
          <w:sz w:val="28"/>
          <w:szCs w:val="28"/>
        </w:rPr>
        <w:t>texts</w:t>
      </w:r>
      <w:r w:rsidR="00223D0A" w:rsidRPr="00061464">
        <w:rPr>
          <w:sz w:val="28"/>
          <w:szCs w:val="28"/>
        </w:rPr>
        <w:t>.</w:t>
      </w:r>
      <w:r w:rsidR="007C7E0C" w:rsidRPr="00061464">
        <w:rPr>
          <w:sz w:val="28"/>
          <w:szCs w:val="28"/>
        </w:rPr>
        <w:t>”</w:t>
      </w:r>
      <w:r w:rsidR="004B230E">
        <w:rPr>
          <w:rStyle w:val="FootnoteReference"/>
          <w:sz w:val="28"/>
          <w:szCs w:val="28"/>
        </w:rPr>
        <w:footnoteReference w:id="18"/>
      </w:r>
      <w:r w:rsidR="00841A9A" w:rsidRPr="00061464">
        <w:rPr>
          <w:sz w:val="28"/>
          <w:szCs w:val="28"/>
        </w:rPr>
        <w:t xml:space="preserve"> </w:t>
      </w:r>
      <w:r w:rsidR="00481D8E">
        <w:rPr>
          <w:sz w:val="28"/>
          <w:szCs w:val="28"/>
        </w:rPr>
        <w:t>Even so</w:t>
      </w:r>
      <w:r w:rsidR="00841A9A" w:rsidRPr="00061464">
        <w:rPr>
          <w:sz w:val="28"/>
          <w:szCs w:val="28"/>
        </w:rPr>
        <w:t xml:space="preserve">, </w:t>
      </w:r>
      <w:r w:rsidR="00470E49" w:rsidRPr="00061464">
        <w:rPr>
          <w:sz w:val="28"/>
          <w:szCs w:val="28"/>
        </w:rPr>
        <w:t xml:space="preserve">she </w:t>
      </w:r>
      <w:r w:rsidR="008E27FE" w:rsidRPr="00061464">
        <w:rPr>
          <w:sz w:val="28"/>
          <w:szCs w:val="28"/>
        </w:rPr>
        <w:t xml:space="preserve">goes on to discuss the </w:t>
      </w:r>
      <w:r w:rsidR="00167535" w:rsidRPr="00061464">
        <w:rPr>
          <w:sz w:val="28"/>
          <w:szCs w:val="28"/>
        </w:rPr>
        <w:t>traditions of</w:t>
      </w:r>
      <w:r w:rsidR="001D448B" w:rsidRPr="00061464">
        <w:rPr>
          <w:sz w:val="28"/>
          <w:szCs w:val="28"/>
        </w:rPr>
        <w:t xml:space="preserve"> </w:t>
      </w:r>
      <w:r w:rsidR="008E76D9" w:rsidRPr="00061464">
        <w:rPr>
          <w:sz w:val="28"/>
          <w:szCs w:val="28"/>
        </w:rPr>
        <w:t>the</w:t>
      </w:r>
      <w:r w:rsidR="00752ED7" w:rsidRPr="00061464">
        <w:rPr>
          <w:sz w:val="28"/>
          <w:szCs w:val="28"/>
        </w:rPr>
        <w:t xml:space="preserve"> communal</w:t>
      </w:r>
      <w:r w:rsidR="008E76D9" w:rsidRPr="00061464">
        <w:rPr>
          <w:sz w:val="28"/>
          <w:szCs w:val="28"/>
        </w:rPr>
        <w:t xml:space="preserve"> </w:t>
      </w:r>
      <w:r w:rsidR="001D448B" w:rsidRPr="00061464">
        <w:rPr>
          <w:sz w:val="28"/>
          <w:szCs w:val="28"/>
        </w:rPr>
        <w:t>Agape meal</w:t>
      </w:r>
      <w:r w:rsidR="005A1E98" w:rsidRPr="00061464">
        <w:rPr>
          <w:sz w:val="28"/>
          <w:szCs w:val="28"/>
        </w:rPr>
        <w:t>,</w:t>
      </w:r>
      <w:r w:rsidR="008E76D9" w:rsidRPr="00061464">
        <w:rPr>
          <w:sz w:val="28"/>
          <w:szCs w:val="28"/>
        </w:rPr>
        <w:t xml:space="preserve"> and the origins of</w:t>
      </w:r>
      <w:r w:rsidR="006C5E1D" w:rsidRPr="00061464">
        <w:rPr>
          <w:sz w:val="28"/>
          <w:szCs w:val="28"/>
        </w:rPr>
        <w:t xml:space="preserve"> the </w:t>
      </w:r>
      <w:r w:rsidR="00752ED7" w:rsidRPr="00061464">
        <w:rPr>
          <w:sz w:val="28"/>
          <w:szCs w:val="28"/>
        </w:rPr>
        <w:t xml:space="preserve">post </w:t>
      </w:r>
      <w:r w:rsidR="00693AD3" w:rsidRPr="00061464">
        <w:rPr>
          <w:sz w:val="28"/>
          <w:szCs w:val="28"/>
        </w:rPr>
        <w:t>resurrection</w:t>
      </w:r>
      <w:r w:rsidR="00752ED7" w:rsidRPr="00061464">
        <w:rPr>
          <w:sz w:val="28"/>
          <w:szCs w:val="28"/>
        </w:rPr>
        <w:t xml:space="preserve"> </w:t>
      </w:r>
      <w:r w:rsidR="007B5663" w:rsidRPr="00061464">
        <w:rPr>
          <w:sz w:val="28"/>
          <w:szCs w:val="28"/>
        </w:rPr>
        <w:t>Eucharist</w:t>
      </w:r>
      <w:r w:rsidR="007B5663">
        <w:rPr>
          <w:sz w:val="28"/>
          <w:szCs w:val="28"/>
        </w:rPr>
        <w:t xml:space="preserve"> or</w:t>
      </w:r>
      <w:r w:rsidR="006C5E1D" w:rsidRPr="00061464">
        <w:rPr>
          <w:sz w:val="28"/>
          <w:szCs w:val="28"/>
        </w:rPr>
        <w:t xml:space="preserve"> breaking of bread</w:t>
      </w:r>
      <w:r w:rsidR="005A1E98" w:rsidRPr="00061464">
        <w:rPr>
          <w:sz w:val="28"/>
          <w:szCs w:val="28"/>
        </w:rPr>
        <w:t>.</w:t>
      </w:r>
      <w:r w:rsidR="004B230E">
        <w:rPr>
          <w:rStyle w:val="FootnoteReference"/>
          <w:sz w:val="28"/>
          <w:szCs w:val="28"/>
        </w:rPr>
        <w:footnoteReference w:id="19"/>
      </w:r>
      <w:r w:rsidR="005836B4" w:rsidRPr="00061464">
        <w:rPr>
          <w:sz w:val="28"/>
          <w:szCs w:val="28"/>
        </w:rPr>
        <w:t xml:space="preserve"> </w:t>
      </w:r>
      <w:r w:rsidR="006F77F1" w:rsidRPr="00061464">
        <w:rPr>
          <w:sz w:val="28"/>
          <w:szCs w:val="28"/>
        </w:rPr>
        <w:t>Five years later Matthias Klinghardt</w:t>
      </w:r>
      <w:r w:rsidR="006612CC" w:rsidRPr="00061464">
        <w:rPr>
          <w:sz w:val="28"/>
          <w:szCs w:val="28"/>
        </w:rPr>
        <w:t xml:space="preserve"> research</w:t>
      </w:r>
      <w:r w:rsidR="00883D2B" w:rsidRPr="00061464">
        <w:rPr>
          <w:sz w:val="28"/>
          <w:szCs w:val="28"/>
        </w:rPr>
        <w:t>ing</w:t>
      </w:r>
      <w:r w:rsidR="006612CC" w:rsidRPr="00061464">
        <w:rPr>
          <w:sz w:val="28"/>
          <w:szCs w:val="28"/>
        </w:rPr>
        <w:t xml:space="preserve"> his chapter in Smith and Taussig’s </w:t>
      </w:r>
      <w:r w:rsidR="0039271A" w:rsidRPr="00061464">
        <w:rPr>
          <w:sz w:val="28"/>
          <w:szCs w:val="28"/>
        </w:rPr>
        <w:t>Meals In The Early Ch</w:t>
      </w:r>
      <w:r w:rsidR="003C7D65" w:rsidRPr="00061464">
        <w:rPr>
          <w:sz w:val="28"/>
          <w:szCs w:val="28"/>
        </w:rPr>
        <w:t>ristian World…conclud</w:t>
      </w:r>
      <w:r w:rsidR="00883D2B" w:rsidRPr="00061464">
        <w:rPr>
          <w:sz w:val="28"/>
          <w:szCs w:val="28"/>
        </w:rPr>
        <w:t>e</w:t>
      </w:r>
      <w:r w:rsidR="008A778B">
        <w:rPr>
          <w:sz w:val="28"/>
          <w:szCs w:val="28"/>
        </w:rPr>
        <w:t>s</w:t>
      </w:r>
      <w:r w:rsidR="003C7D65" w:rsidRPr="00061464">
        <w:rPr>
          <w:sz w:val="28"/>
          <w:szCs w:val="28"/>
        </w:rPr>
        <w:t xml:space="preserve"> that </w:t>
      </w:r>
      <w:r w:rsidR="00C97377" w:rsidRPr="00061464">
        <w:rPr>
          <w:sz w:val="28"/>
          <w:szCs w:val="28"/>
        </w:rPr>
        <w:t>“</w:t>
      </w:r>
      <w:r w:rsidR="004A021C" w:rsidRPr="00061464">
        <w:rPr>
          <w:sz w:val="28"/>
          <w:szCs w:val="28"/>
        </w:rPr>
        <w:t>all</w:t>
      </w:r>
      <w:r w:rsidR="00C97377" w:rsidRPr="00061464">
        <w:rPr>
          <w:sz w:val="28"/>
          <w:szCs w:val="28"/>
        </w:rPr>
        <w:t xml:space="preserve">…types </w:t>
      </w:r>
      <w:r w:rsidR="006F6E3C" w:rsidRPr="00061464">
        <w:rPr>
          <w:sz w:val="28"/>
          <w:szCs w:val="28"/>
        </w:rPr>
        <w:t>[</w:t>
      </w:r>
      <w:r w:rsidR="00C97377" w:rsidRPr="00061464">
        <w:rPr>
          <w:sz w:val="28"/>
          <w:szCs w:val="28"/>
        </w:rPr>
        <w:t>of meal</w:t>
      </w:r>
      <w:r w:rsidR="006F6E3C" w:rsidRPr="00061464">
        <w:rPr>
          <w:sz w:val="28"/>
          <w:szCs w:val="28"/>
        </w:rPr>
        <w:t xml:space="preserve">] belong to one and the same </w:t>
      </w:r>
      <w:r w:rsidR="00BB2B6B" w:rsidRPr="00061464">
        <w:rPr>
          <w:sz w:val="28"/>
          <w:szCs w:val="28"/>
        </w:rPr>
        <w:t>category…the communal meal.”</w:t>
      </w:r>
      <w:r w:rsidR="001364E8">
        <w:rPr>
          <w:rStyle w:val="FootnoteReference"/>
          <w:sz w:val="28"/>
          <w:szCs w:val="28"/>
        </w:rPr>
        <w:footnoteReference w:id="20"/>
      </w:r>
      <w:r w:rsidR="00CF2D0E" w:rsidRPr="00061464">
        <w:rPr>
          <w:sz w:val="28"/>
          <w:szCs w:val="28"/>
        </w:rPr>
        <w:t xml:space="preserve"> </w:t>
      </w:r>
    </w:p>
    <w:p w14:paraId="49BA86F2" w14:textId="57255F56" w:rsidR="00B00281" w:rsidRDefault="007C08C6" w:rsidP="007D6F93">
      <w:pPr>
        <w:spacing w:after="0" w:line="360" w:lineRule="auto"/>
        <w:rPr>
          <w:sz w:val="28"/>
          <w:szCs w:val="28"/>
        </w:rPr>
      </w:pPr>
      <w:r>
        <w:rPr>
          <w:sz w:val="28"/>
          <w:szCs w:val="28"/>
        </w:rPr>
        <w:tab/>
      </w:r>
      <w:r w:rsidR="000C66F8">
        <w:rPr>
          <w:sz w:val="28"/>
          <w:szCs w:val="28"/>
        </w:rPr>
        <w:t>Whilst</w:t>
      </w:r>
      <w:r w:rsidR="00C45A91" w:rsidRPr="00C45A91">
        <w:rPr>
          <w:sz w:val="28"/>
          <w:szCs w:val="28"/>
        </w:rPr>
        <w:t xml:space="preserve"> Biblical scholars</w:t>
      </w:r>
      <w:r w:rsidR="00A1507C">
        <w:rPr>
          <w:sz w:val="28"/>
          <w:szCs w:val="28"/>
        </w:rPr>
        <w:t xml:space="preserve"> </w:t>
      </w:r>
      <w:r w:rsidR="000C66F8">
        <w:rPr>
          <w:sz w:val="28"/>
          <w:szCs w:val="28"/>
        </w:rPr>
        <w:t xml:space="preserve">continue to disagree </w:t>
      </w:r>
      <w:r w:rsidR="00A1507C">
        <w:rPr>
          <w:sz w:val="28"/>
          <w:szCs w:val="28"/>
        </w:rPr>
        <w:t xml:space="preserve">over </w:t>
      </w:r>
      <w:r w:rsidR="00956AB3">
        <w:rPr>
          <w:sz w:val="28"/>
          <w:szCs w:val="28"/>
        </w:rPr>
        <w:t>semantics there are</w:t>
      </w:r>
      <w:r w:rsidR="00234765">
        <w:rPr>
          <w:sz w:val="28"/>
          <w:szCs w:val="28"/>
        </w:rPr>
        <w:t xml:space="preserve"> </w:t>
      </w:r>
      <w:r w:rsidR="00095C21">
        <w:rPr>
          <w:sz w:val="28"/>
          <w:szCs w:val="28"/>
        </w:rPr>
        <w:t>aspects</w:t>
      </w:r>
      <w:r w:rsidR="00234765">
        <w:rPr>
          <w:sz w:val="28"/>
          <w:szCs w:val="28"/>
        </w:rPr>
        <w:t xml:space="preserve"> which affect </w:t>
      </w:r>
      <w:r w:rsidR="007C4FFB">
        <w:rPr>
          <w:sz w:val="28"/>
          <w:szCs w:val="28"/>
        </w:rPr>
        <w:t>scholarly and lay</w:t>
      </w:r>
      <w:r w:rsidR="000C66F8">
        <w:rPr>
          <w:sz w:val="28"/>
          <w:szCs w:val="28"/>
        </w:rPr>
        <w:t xml:space="preserve"> interpretation</w:t>
      </w:r>
      <w:r w:rsidR="007C4FFB">
        <w:rPr>
          <w:sz w:val="28"/>
          <w:szCs w:val="28"/>
        </w:rPr>
        <w:t>s</w:t>
      </w:r>
      <w:r w:rsidR="00234765">
        <w:rPr>
          <w:sz w:val="28"/>
          <w:szCs w:val="28"/>
        </w:rPr>
        <w:t xml:space="preserve"> of </w:t>
      </w:r>
      <w:r w:rsidR="00FA5CB7">
        <w:rPr>
          <w:sz w:val="28"/>
          <w:szCs w:val="28"/>
        </w:rPr>
        <w:t xml:space="preserve">the </w:t>
      </w:r>
      <w:r w:rsidR="0046737A">
        <w:rPr>
          <w:sz w:val="28"/>
          <w:szCs w:val="28"/>
        </w:rPr>
        <w:t>significance</w:t>
      </w:r>
      <w:r w:rsidR="00234765">
        <w:rPr>
          <w:sz w:val="28"/>
          <w:szCs w:val="28"/>
        </w:rPr>
        <w:t xml:space="preserve"> of</w:t>
      </w:r>
      <w:r w:rsidR="00E34BEA">
        <w:rPr>
          <w:sz w:val="28"/>
          <w:szCs w:val="28"/>
        </w:rPr>
        <w:t xml:space="preserve"> </w:t>
      </w:r>
      <w:r w:rsidR="00095C21">
        <w:rPr>
          <w:sz w:val="28"/>
          <w:szCs w:val="28"/>
        </w:rPr>
        <w:t xml:space="preserve">Lukan </w:t>
      </w:r>
      <w:r w:rsidR="00E34BEA">
        <w:rPr>
          <w:sz w:val="28"/>
          <w:szCs w:val="28"/>
        </w:rPr>
        <w:t>meal scenes</w:t>
      </w:r>
      <w:r w:rsidR="00FA5CB7">
        <w:rPr>
          <w:sz w:val="28"/>
          <w:szCs w:val="28"/>
        </w:rPr>
        <w:t>.</w:t>
      </w:r>
      <w:r w:rsidR="009E7496">
        <w:rPr>
          <w:sz w:val="28"/>
          <w:szCs w:val="28"/>
        </w:rPr>
        <w:t xml:space="preserve"> </w:t>
      </w:r>
      <w:r w:rsidR="0069427C" w:rsidRPr="0069427C">
        <w:rPr>
          <w:sz w:val="28"/>
          <w:szCs w:val="28"/>
        </w:rPr>
        <w:t xml:space="preserve">Finger goes on to explore the issues of </w:t>
      </w:r>
      <w:r w:rsidR="0069427C" w:rsidRPr="0069427C">
        <w:rPr>
          <w:i/>
          <w:iCs/>
          <w:sz w:val="28"/>
          <w:szCs w:val="28"/>
        </w:rPr>
        <w:t>theology, spirituality, society</w:t>
      </w:r>
      <w:r w:rsidR="0069427C" w:rsidRPr="0069427C">
        <w:rPr>
          <w:sz w:val="28"/>
          <w:szCs w:val="28"/>
        </w:rPr>
        <w:t>, and</w:t>
      </w:r>
      <w:r w:rsidR="0069427C" w:rsidRPr="0069427C">
        <w:rPr>
          <w:i/>
          <w:iCs/>
          <w:sz w:val="28"/>
          <w:szCs w:val="28"/>
        </w:rPr>
        <w:t xml:space="preserve"> economy</w:t>
      </w:r>
      <w:r w:rsidR="0069427C" w:rsidRPr="0069427C">
        <w:rPr>
          <w:sz w:val="28"/>
          <w:szCs w:val="28"/>
        </w:rPr>
        <w:t xml:space="preserve"> in reference to the early Christian church as "interconnected topics," despite her belief that the inclination to "s</w:t>
      </w:r>
      <w:r w:rsidR="00CD78E8">
        <w:rPr>
          <w:sz w:val="28"/>
          <w:szCs w:val="28"/>
        </w:rPr>
        <w:t>plit</w:t>
      </w:r>
      <w:r w:rsidR="0069427C" w:rsidRPr="0069427C">
        <w:rPr>
          <w:sz w:val="28"/>
          <w:szCs w:val="28"/>
        </w:rPr>
        <w:t>" the text into interpretive categories</w:t>
      </w:r>
      <w:r w:rsidR="0069427C">
        <w:rPr>
          <w:sz w:val="28"/>
          <w:szCs w:val="28"/>
        </w:rPr>
        <w:t xml:space="preserve"> is </w:t>
      </w:r>
      <w:r w:rsidR="004C1438">
        <w:rPr>
          <w:sz w:val="28"/>
          <w:szCs w:val="28"/>
        </w:rPr>
        <w:t>“unfortunate”</w:t>
      </w:r>
      <w:r w:rsidR="0069427C" w:rsidRPr="0069427C">
        <w:rPr>
          <w:sz w:val="28"/>
          <w:szCs w:val="28"/>
        </w:rPr>
        <w:t>.</w:t>
      </w:r>
      <w:r w:rsidR="00823D03">
        <w:rPr>
          <w:rStyle w:val="FootnoteReference"/>
          <w:sz w:val="28"/>
          <w:szCs w:val="28"/>
        </w:rPr>
        <w:footnoteReference w:id="21"/>
      </w:r>
      <w:r w:rsidR="00DB46F7">
        <w:rPr>
          <w:sz w:val="28"/>
          <w:szCs w:val="28"/>
        </w:rPr>
        <w:t xml:space="preserve"> </w:t>
      </w:r>
      <w:r w:rsidR="00C10E9C" w:rsidRPr="00C10E9C">
        <w:rPr>
          <w:sz w:val="28"/>
          <w:szCs w:val="28"/>
        </w:rPr>
        <w:t xml:space="preserve">These four </w:t>
      </w:r>
      <w:r w:rsidR="00741967">
        <w:rPr>
          <w:sz w:val="28"/>
          <w:szCs w:val="28"/>
        </w:rPr>
        <w:t>“</w:t>
      </w:r>
      <w:r w:rsidR="00C10E9C" w:rsidRPr="00C10E9C">
        <w:rPr>
          <w:sz w:val="28"/>
          <w:szCs w:val="28"/>
        </w:rPr>
        <w:t>topics</w:t>
      </w:r>
      <w:r w:rsidR="00487448">
        <w:rPr>
          <w:sz w:val="28"/>
          <w:szCs w:val="28"/>
        </w:rPr>
        <w:t>”</w:t>
      </w:r>
      <w:r w:rsidR="00C10E9C" w:rsidRPr="00C10E9C">
        <w:rPr>
          <w:sz w:val="28"/>
          <w:szCs w:val="28"/>
        </w:rPr>
        <w:t xml:space="preserve"> concisely summarise the most significant components of the </w:t>
      </w:r>
      <w:r w:rsidR="00DE1CBD" w:rsidRPr="00A61F9D">
        <w:rPr>
          <w:sz w:val="28"/>
          <w:szCs w:val="28"/>
        </w:rPr>
        <w:t>κοιvωνία</w:t>
      </w:r>
      <w:r w:rsidR="00DE1CBD">
        <w:rPr>
          <w:sz w:val="28"/>
          <w:szCs w:val="28"/>
        </w:rPr>
        <w:t xml:space="preserve"> </w:t>
      </w:r>
      <w:r w:rsidR="00A2014C">
        <w:rPr>
          <w:sz w:val="28"/>
          <w:szCs w:val="28"/>
        </w:rPr>
        <w:t xml:space="preserve">ethos of </w:t>
      </w:r>
      <w:r w:rsidR="00C10E9C" w:rsidRPr="00C10E9C">
        <w:rPr>
          <w:sz w:val="28"/>
          <w:szCs w:val="28"/>
        </w:rPr>
        <w:t>Christian communities in Acts, where communally following Jesus' teachings was very much at the forefront</w:t>
      </w:r>
      <w:r w:rsidR="007B37AB">
        <w:rPr>
          <w:sz w:val="28"/>
          <w:szCs w:val="28"/>
        </w:rPr>
        <w:t xml:space="preserve"> of their </w:t>
      </w:r>
      <w:r w:rsidR="004B1A7A">
        <w:rPr>
          <w:sz w:val="28"/>
          <w:szCs w:val="28"/>
        </w:rPr>
        <w:t>lives</w:t>
      </w:r>
      <w:r w:rsidR="00C10E9C" w:rsidRPr="00C10E9C">
        <w:rPr>
          <w:sz w:val="28"/>
          <w:szCs w:val="28"/>
        </w:rPr>
        <w:t>.</w:t>
      </w:r>
      <w:r w:rsidR="0044290F">
        <w:rPr>
          <w:sz w:val="28"/>
          <w:szCs w:val="28"/>
        </w:rPr>
        <w:t xml:space="preserve"> </w:t>
      </w:r>
      <w:r w:rsidR="00FB6408">
        <w:rPr>
          <w:sz w:val="28"/>
          <w:szCs w:val="28"/>
        </w:rPr>
        <w:t xml:space="preserve">Each of these four </w:t>
      </w:r>
      <w:r w:rsidR="005E5ADE">
        <w:rPr>
          <w:sz w:val="28"/>
          <w:szCs w:val="28"/>
        </w:rPr>
        <w:t xml:space="preserve">practical </w:t>
      </w:r>
      <w:r w:rsidR="00622EA7">
        <w:rPr>
          <w:sz w:val="28"/>
          <w:szCs w:val="28"/>
        </w:rPr>
        <w:t xml:space="preserve">features </w:t>
      </w:r>
      <w:r w:rsidR="00E75D62">
        <w:rPr>
          <w:sz w:val="28"/>
          <w:szCs w:val="28"/>
        </w:rPr>
        <w:t xml:space="preserve">are evident </w:t>
      </w:r>
      <w:r w:rsidR="009B7FCD">
        <w:rPr>
          <w:sz w:val="28"/>
          <w:szCs w:val="28"/>
        </w:rPr>
        <w:t xml:space="preserve">within </w:t>
      </w:r>
      <w:r w:rsidR="00BB47E9">
        <w:rPr>
          <w:sz w:val="28"/>
          <w:szCs w:val="28"/>
        </w:rPr>
        <w:t xml:space="preserve">Lukan </w:t>
      </w:r>
      <w:r w:rsidR="009B7FCD">
        <w:rPr>
          <w:sz w:val="28"/>
          <w:szCs w:val="28"/>
        </w:rPr>
        <w:t>meal scenes</w:t>
      </w:r>
      <w:r w:rsidR="005E5ADE">
        <w:rPr>
          <w:sz w:val="28"/>
          <w:szCs w:val="28"/>
        </w:rPr>
        <w:t>,</w:t>
      </w:r>
      <w:r w:rsidR="009B7FCD">
        <w:rPr>
          <w:sz w:val="28"/>
          <w:szCs w:val="28"/>
        </w:rPr>
        <w:t xml:space="preserve"> even when such scenes are </w:t>
      </w:r>
      <w:r w:rsidR="00A86A82">
        <w:rPr>
          <w:sz w:val="28"/>
          <w:szCs w:val="28"/>
        </w:rPr>
        <w:t>categorised.</w:t>
      </w:r>
      <w:r w:rsidR="00FF1E85">
        <w:rPr>
          <w:sz w:val="28"/>
          <w:szCs w:val="28"/>
        </w:rPr>
        <w:t xml:space="preserve"> </w:t>
      </w:r>
      <w:r w:rsidR="00E705C4">
        <w:rPr>
          <w:sz w:val="28"/>
          <w:szCs w:val="28"/>
        </w:rPr>
        <w:t>Miracle feedings</w:t>
      </w:r>
      <w:r w:rsidR="00B17687">
        <w:rPr>
          <w:sz w:val="28"/>
          <w:szCs w:val="28"/>
        </w:rPr>
        <w:t xml:space="preserve"> </w:t>
      </w:r>
      <w:r w:rsidR="005612A6">
        <w:rPr>
          <w:sz w:val="28"/>
          <w:szCs w:val="28"/>
        </w:rPr>
        <w:t>(Luke 9:</w:t>
      </w:r>
      <w:r w:rsidR="001D20F9">
        <w:rPr>
          <w:sz w:val="28"/>
          <w:szCs w:val="28"/>
        </w:rPr>
        <w:t xml:space="preserve">12-17) </w:t>
      </w:r>
      <w:r w:rsidR="008E7B58">
        <w:rPr>
          <w:sz w:val="28"/>
          <w:szCs w:val="28"/>
        </w:rPr>
        <w:t>meals with healed people</w:t>
      </w:r>
      <w:r w:rsidR="00B17687">
        <w:rPr>
          <w:sz w:val="28"/>
          <w:szCs w:val="28"/>
        </w:rPr>
        <w:t xml:space="preserve"> </w:t>
      </w:r>
      <w:r w:rsidR="00D84733">
        <w:rPr>
          <w:sz w:val="28"/>
          <w:szCs w:val="28"/>
        </w:rPr>
        <w:t>(</w:t>
      </w:r>
      <w:r w:rsidR="000C6E78">
        <w:rPr>
          <w:sz w:val="28"/>
          <w:szCs w:val="28"/>
        </w:rPr>
        <w:t>4:38-39)</w:t>
      </w:r>
      <w:r w:rsidR="00E523FB">
        <w:rPr>
          <w:sz w:val="28"/>
          <w:szCs w:val="28"/>
        </w:rPr>
        <w:t xml:space="preserve"> with </w:t>
      </w:r>
      <w:r w:rsidR="00CD0B77">
        <w:rPr>
          <w:sz w:val="28"/>
          <w:szCs w:val="28"/>
        </w:rPr>
        <w:t>Pharisees</w:t>
      </w:r>
      <w:r w:rsidR="00B17687">
        <w:rPr>
          <w:sz w:val="28"/>
          <w:szCs w:val="28"/>
        </w:rPr>
        <w:t xml:space="preserve"> </w:t>
      </w:r>
      <w:r w:rsidR="00E03AC4">
        <w:rPr>
          <w:sz w:val="28"/>
          <w:szCs w:val="28"/>
        </w:rPr>
        <w:t>(</w:t>
      </w:r>
      <w:r w:rsidR="00813F7D">
        <w:rPr>
          <w:sz w:val="28"/>
          <w:szCs w:val="28"/>
        </w:rPr>
        <w:t xml:space="preserve">7:36) </w:t>
      </w:r>
      <w:r w:rsidR="00CD0B77">
        <w:rPr>
          <w:sz w:val="28"/>
          <w:szCs w:val="28"/>
        </w:rPr>
        <w:t>tax collector</w:t>
      </w:r>
      <w:r w:rsidR="009E306F">
        <w:rPr>
          <w:sz w:val="28"/>
          <w:szCs w:val="28"/>
        </w:rPr>
        <w:t>s</w:t>
      </w:r>
      <w:r w:rsidR="0065020F">
        <w:rPr>
          <w:sz w:val="28"/>
          <w:szCs w:val="28"/>
        </w:rPr>
        <w:t>,</w:t>
      </w:r>
      <w:r w:rsidR="006D5B5F">
        <w:rPr>
          <w:sz w:val="28"/>
          <w:szCs w:val="28"/>
        </w:rPr>
        <w:t xml:space="preserve"> women</w:t>
      </w:r>
      <w:r w:rsidR="00D219AA">
        <w:rPr>
          <w:sz w:val="28"/>
          <w:szCs w:val="28"/>
        </w:rPr>
        <w:t>,</w:t>
      </w:r>
      <w:r w:rsidR="0091397F">
        <w:rPr>
          <w:sz w:val="28"/>
          <w:szCs w:val="28"/>
        </w:rPr>
        <w:t xml:space="preserve"> and sinners</w:t>
      </w:r>
      <w:r w:rsidR="00B17687">
        <w:rPr>
          <w:sz w:val="28"/>
          <w:szCs w:val="28"/>
        </w:rPr>
        <w:t xml:space="preserve"> </w:t>
      </w:r>
      <w:r w:rsidR="0015607F">
        <w:rPr>
          <w:sz w:val="28"/>
          <w:szCs w:val="28"/>
        </w:rPr>
        <w:t>(</w:t>
      </w:r>
      <w:r w:rsidR="00D31CAB">
        <w:rPr>
          <w:sz w:val="28"/>
          <w:szCs w:val="28"/>
        </w:rPr>
        <w:t xml:space="preserve">5:27-32; </w:t>
      </w:r>
      <w:r w:rsidR="00D219AA">
        <w:rPr>
          <w:sz w:val="28"/>
          <w:szCs w:val="28"/>
        </w:rPr>
        <w:t>15:1-2)</w:t>
      </w:r>
      <w:r w:rsidR="0009014E">
        <w:rPr>
          <w:sz w:val="28"/>
          <w:szCs w:val="28"/>
        </w:rPr>
        <w:t xml:space="preserve"> </w:t>
      </w:r>
      <w:r w:rsidR="0009014E" w:rsidRPr="00DE72C4">
        <w:rPr>
          <w:b/>
          <w:bCs/>
          <w:sz w:val="28"/>
          <w:szCs w:val="28"/>
        </w:rPr>
        <w:t>all</w:t>
      </w:r>
      <w:r w:rsidR="008030EE">
        <w:rPr>
          <w:sz w:val="28"/>
          <w:szCs w:val="28"/>
        </w:rPr>
        <w:t xml:space="preserve"> </w:t>
      </w:r>
      <w:r w:rsidR="003B376E">
        <w:rPr>
          <w:sz w:val="28"/>
          <w:szCs w:val="28"/>
        </w:rPr>
        <w:t xml:space="preserve">meals </w:t>
      </w:r>
      <w:r w:rsidR="004F6283">
        <w:rPr>
          <w:sz w:val="28"/>
          <w:szCs w:val="28"/>
        </w:rPr>
        <w:t xml:space="preserve">have something to </w:t>
      </w:r>
      <w:r w:rsidR="00F363BA">
        <w:rPr>
          <w:sz w:val="28"/>
          <w:szCs w:val="28"/>
        </w:rPr>
        <w:t>reveal</w:t>
      </w:r>
      <w:r w:rsidR="004F6283">
        <w:rPr>
          <w:sz w:val="28"/>
          <w:szCs w:val="28"/>
        </w:rPr>
        <w:t xml:space="preserve"> about</w:t>
      </w:r>
      <w:r w:rsidR="00F363BA">
        <w:rPr>
          <w:sz w:val="28"/>
          <w:szCs w:val="28"/>
        </w:rPr>
        <w:t xml:space="preserve"> the theology, spirituality, society</w:t>
      </w:r>
      <w:r w:rsidR="00BB47E9">
        <w:rPr>
          <w:sz w:val="28"/>
          <w:szCs w:val="28"/>
        </w:rPr>
        <w:t>,</w:t>
      </w:r>
      <w:r w:rsidR="00F363BA">
        <w:rPr>
          <w:sz w:val="28"/>
          <w:szCs w:val="28"/>
        </w:rPr>
        <w:t xml:space="preserve"> and economy </w:t>
      </w:r>
      <w:r w:rsidR="00BB47E9">
        <w:rPr>
          <w:sz w:val="28"/>
          <w:szCs w:val="28"/>
        </w:rPr>
        <w:t>of the</w:t>
      </w:r>
      <w:r w:rsidR="00686969">
        <w:rPr>
          <w:sz w:val="28"/>
          <w:szCs w:val="28"/>
        </w:rPr>
        <w:t xml:space="preserve"> early Christian church</w:t>
      </w:r>
      <w:r w:rsidR="00D45C0C">
        <w:rPr>
          <w:sz w:val="28"/>
          <w:szCs w:val="28"/>
        </w:rPr>
        <w:t>.</w:t>
      </w:r>
      <w:r w:rsidR="00E10C68">
        <w:rPr>
          <w:sz w:val="28"/>
          <w:szCs w:val="28"/>
        </w:rPr>
        <w:t xml:space="preserve"> </w:t>
      </w:r>
    </w:p>
    <w:p w14:paraId="6A174AFB" w14:textId="77777777" w:rsidR="00826A08" w:rsidRDefault="00EA7F18" w:rsidP="00CC703E">
      <w:pPr>
        <w:spacing w:after="0" w:line="360" w:lineRule="auto"/>
        <w:rPr>
          <w:sz w:val="28"/>
          <w:szCs w:val="28"/>
        </w:rPr>
      </w:pPr>
      <w:r>
        <w:rPr>
          <w:sz w:val="28"/>
          <w:szCs w:val="28"/>
        </w:rPr>
        <w:tab/>
      </w:r>
    </w:p>
    <w:p w14:paraId="312E27DE" w14:textId="77777777" w:rsidR="00826A08" w:rsidRDefault="00826A08" w:rsidP="00CC703E">
      <w:pPr>
        <w:spacing w:after="0" w:line="360" w:lineRule="auto"/>
        <w:rPr>
          <w:sz w:val="28"/>
          <w:szCs w:val="28"/>
        </w:rPr>
      </w:pPr>
    </w:p>
    <w:p w14:paraId="6AF64A65" w14:textId="2A2FC317" w:rsidR="00686229" w:rsidRDefault="00826A08" w:rsidP="00CC703E">
      <w:pPr>
        <w:spacing w:after="0" w:line="360" w:lineRule="auto"/>
        <w:rPr>
          <w:sz w:val="28"/>
          <w:szCs w:val="28"/>
        </w:rPr>
      </w:pPr>
      <w:r>
        <w:rPr>
          <w:sz w:val="28"/>
          <w:szCs w:val="28"/>
        </w:rPr>
        <w:tab/>
      </w:r>
      <w:r w:rsidR="0033360C" w:rsidRPr="0033360C">
        <w:rPr>
          <w:sz w:val="28"/>
          <w:szCs w:val="28"/>
        </w:rPr>
        <w:t>Furthermore, Biblical scholars have identified several</w:t>
      </w:r>
      <w:r w:rsidR="000368C2">
        <w:rPr>
          <w:sz w:val="28"/>
          <w:szCs w:val="28"/>
        </w:rPr>
        <w:t xml:space="preserve"> distinct</w:t>
      </w:r>
      <w:r w:rsidR="0033360C" w:rsidRPr="0033360C">
        <w:rPr>
          <w:sz w:val="28"/>
          <w:szCs w:val="28"/>
        </w:rPr>
        <w:t xml:space="preserve"> meal </w:t>
      </w:r>
      <w:r w:rsidR="0033360C" w:rsidRPr="003E3836">
        <w:rPr>
          <w:sz w:val="28"/>
          <w:szCs w:val="28"/>
        </w:rPr>
        <w:t>patterns</w:t>
      </w:r>
      <w:r w:rsidR="0033360C" w:rsidRPr="0033360C">
        <w:rPr>
          <w:sz w:val="28"/>
          <w:szCs w:val="28"/>
        </w:rPr>
        <w:t xml:space="preserve"> in Luke-Acts</w:t>
      </w:r>
      <w:r w:rsidR="005C7C77">
        <w:rPr>
          <w:sz w:val="28"/>
          <w:szCs w:val="28"/>
        </w:rPr>
        <w:t>, these</w:t>
      </w:r>
      <w:r w:rsidR="0033360C" w:rsidRPr="0033360C">
        <w:rPr>
          <w:sz w:val="28"/>
          <w:szCs w:val="28"/>
        </w:rPr>
        <w:t xml:space="preserve"> </w:t>
      </w:r>
      <w:r w:rsidR="00091ACB" w:rsidRPr="00CE6647">
        <w:rPr>
          <w:sz w:val="28"/>
          <w:szCs w:val="28"/>
        </w:rPr>
        <w:t>includ</w:t>
      </w:r>
      <w:r w:rsidR="005C7C77" w:rsidRPr="00CE6647">
        <w:rPr>
          <w:sz w:val="28"/>
          <w:szCs w:val="28"/>
        </w:rPr>
        <w:t>e</w:t>
      </w:r>
      <w:r w:rsidR="0033360C" w:rsidRPr="00CE6647">
        <w:rPr>
          <w:sz w:val="28"/>
          <w:szCs w:val="28"/>
        </w:rPr>
        <w:t xml:space="preserve"> the </w:t>
      </w:r>
      <w:r w:rsidR="0033360C" w:rsidRPr="00CE6647">
        <w:rPr>
          <w:i/>
          <w:iCs/>
          <w:sz w:val="28"/>
          <w:szCs w:val="28"/>
        </w:rPr>
        <w:t>teaching meal</w:t>
      </w:r>
      <w:r w:rsidR="0033360C" w:rsidRPr="00CE6647">
        <w:rPr>
          <w:sz w:val="28"/>
          <w:szCs w:val="28"/>
        </w:rPr>
        <w:t xml:space="preserve"> motif, the </w:t>
      </w:r>
      <w:r w:rsidR="004C6097" w:rsidRPr="00CE6647">
        <w:rPr>
          <w:i/>
          <w:iCs/>
          <w:sz w:val="28"/>
          <w:szCs w:val="28"/>
        </w:rPr>
        <w:t>m</w:t>
      </w:r>
      <w:r w:rsidR="0033360C" w:rsidRPr="00CE6647">
        <w:rPr>
          <w:i/>
          <w:iCs/>
          <w:sz w:val="28"/>
          <w:szCs w:val="28"/>
        </w:rPr>
        <w:t>essianic</w:t>
      </w:r>
      <w:r w:rsidR="0033360C" w:rsidRPr="00CE6647">
        <w:rPr>
          <w:sz w:val="28"/>
          <w:szCs w:val="28"/>
        </w:rPr>
        <w:t xml:space="preserve"> </w:t>
      </w:r>
      <w:r w:rsidR="007B7A76" w:rsidRPr="00CE6647">
        <w:rPr>
          <w:sz w:val="28"/>
          <w:szCs w:val="28"/>
        </w:rPr>
        <w:t>or</w:t>
      </w:r>
      <w:r w:rsidR="0033360C" w:rsidRPr="00CE6647">
        <w:rPr>
          <w:sz w:val="28"/>
          <w:szCs w:val="28"/>
        </w:rPr>
        <w:t xml:space="preserve"> </w:t>
      </w:r>
      <w:r w:rsidR="0033360C" w:rsidRPr="00CE6647">
        <w:rPr>
          <w:i/>
          <w:iCs/>
          <w:sz w:val="28"/>
          <w:szCs w:val="28"/>
        </w:rPr>
        <w:t>eschatological banquet</w:t>
      </w:r>
      <w:r w:rsidR="0033360C" w:rsidRPr="00CE6647">
        <w:rPr>
          <w:sz w:val="28"/>
          <w:szCs w:val="28"/>
        </w:rPr>
        <w:t xml:space="preserve"> motif,</w:t>
      </w:r>
      <w:r w:rsidR="007B7A76" w:rsidRPr="00CE6647">
        <w:rPr>
          <w:sz w:val="28"/>
          <w:szCs w:val="28"/>
        </w:rPr>
        <w:t xml:space="preserve"> and the </w:t>
      </w:r>
      <w:r w:rsidR="00912381" w:rsidRPr="00CE6647">
        <w:rPr>
          <w:i/>
          <w:iCs/>
          <w:sz w:val="28"/>
          <w:szCs w:val="28"/>
        </w:rPr>
        <w:t>m</w:t>
      </w:r>
      <w:r w:rsidR="005D368A" w:rsidRPr="00CE6647">
        <w:rPr>
          <w:i/>
          <w:iCs/>
          <w:sz w:val="28"/>
          <w:szCs w:val="28"/>
        </w:rPr>
        <w:t xml:space="preserve">iraculous </w:t>
      </w:r>
      <w:r w:rsidR="00912381" w:rsidRPr="00CE6647">
        <w:rPr>
          <w:i/>
          <w:iCs/>
          <w:sz w:val="28"/>
          <w:szCs w:val="28"/>
        </w:rPr>
        <w:t>f</w:t>
      </w:r>
      <w:r w:rsidR="005D368A" w:rsidRPr="00CE6647">
        <w:rPr>
          <w:i/>
          <w:iCs/>
          <w:sz w:val="28"/>
          <w:szCs w:val="28"/>
        </w:rPr>
        <w:t>eedings</w:t>
      </w:r>
      <w:r w:rsidR="005D368A" w:rsidRPr="00CE6647">
        <w:rPr>
          <w:sz w:val="28"/>
          <w:szCs w:val="28"/>
        </w:rPr>
        <w:t xml:space="preserve"> motif</w:t>
      </w:r>
      <w:r w:rsidR="00DB79F7" w:rsidRPr="00CE6647">
        <w:rPr>
          <w:sz w:val="28"/>
          <w:szCs w:val="28"/>
        </w:rPr>
        <w:t>,</w:t>
      </w:r>
      <w:r w:rsidR="0033360C" w:rsidRPr="00CE6647">
        <w:rPr>
          <w:sz w:val="28"/>
          <w:szCs w:val="28"/>
        </w:rPr>
        <w:t xml:space="preserve"> </w:t>
      </w:r>
      <w:r w:rsidR="00D75202" w:rsidRPr="00CE6647">
        <w:rPr>
          <w:sz w:val="28"/>
          <w:szCs w:val="28"/>
        </w:rPr>
        <w:t xml:space="preserve">all of </w:t>
      </w:r>
      <w:r w:rsidR="0033360C" w:rsidRPr="00CE6647">
        <w:rPr>
          <w:sz w:val="28"/>
          <w:szCs w:val="28"/>
        </w:rPr>
        <w:t xml:space="preserve">which allow the researcher to focus on Luke's </w:t>
      </w:r>
      <w:r w:rsidR="00D27197" w:rsidRPr="00CE6647">
        <w:rPr>
          <w:sz w:val="28"/>
          <w:szCs w:val="28"/>
        </w:rPr>
        <w:t xml:space="preserve">theology of the </w:t>
      </w:r>
      <w:r w:rsidR="0033360C" w:rsidRPr="00CE6647">
        <w:rPr>
          <w:sz w:val="28"/>
          <w:szCs w:val="28"/>
        </w:rPr>
        <w:t>Kingdom of God.</w:t>
      </w:r>
      <w:r w:rsidR="00091ACB" w:rsidRPr="00CE6647">
        <w:rPr>
          <w:sz w:val="28"/>
          <w:szCs w:val="28"/>
        </w:rPr>
        <w:t xml:space="preserve"> </w:t>
      </w:r>
      <w:r w:rsidR="00EE1296">
        <w:rPr>
          <w:sz w:val="28"/>
          <w:szCs w:val="28"/>
        </w:rPr>
        <w:t>A</w:t>
      </w:r>
      <w:r w:rsidR="00EE1296" w:rsidRPr="00EE1296">
        <w:rPr>
          <w:sz w:val="28"/>
          <w:szCs w:val="28"/>
        </w:rPr>
        <w:t>s</w:t>
      </w:r>
      <w:r w:rsidR="00C05316">
        <w:rPr>
          <w:sz w:val="28"/>
          <w:szCs w:val="28"/>
        </w:rPr>
        <w:t xml:space="preserve"> a</w:t>
      </w:r>
      <w:r w:rsidR="00FA4914" w:rsidRPr="00EE1296">
        <w:rPr>
          <w:sz w:val="28"/>
          <w:szCs w:val="28"/>
        </w:rPr>
        <w:t xml:space="preserve"> </w:t>
      </w:r>
      <w:r w:rsidR="006E273D">
        <w:rPr>
          <w:sz w:val="28"/>
          <w:szCs w:val="28"/>
        </w:rPr>
        <w:t>writer</w:t>
      </w:r>
      <w:r w:rsidR="00FA4914" w:rsidRPr="00EE1296">
        <w:rPr>
          <w:sz w:val="28"/>
          <w:szCs w:val="28"/>
        </w:rPr>
        <w:t xml:space="preserve"> with a deep knowledge of the Hebrew Scriptures and Jewish tradition,</w:t>
      </w:r>
      <w:r w:rsidR="00CC703E">
        <w:rPr>
          <w:sz w:val="28"/>
          <w:szCs w:val="28"/>
        </w:rPr>
        <w:t xml:space="preserve"> </w:t>
      </w:r>
    </w:p>
    <w:p w14:paraId="53B99874" w14:textId="60BADB7A" w:rsidR="005D5624" w:rsidRDefault="00FA4914" w:rsidP="001D3204">
      <w:pPr>
        <w:spacing w:after="0" w:line="360" w:lineRule="auto"/>
        <w:rPr>
          <w:sz w:val="28"/>
          <w:szCs w:val="28"/>
        </w:rPr>
      </w:pPr>
      <w:r w:rsidRPr="00EE1296">
        <w:rPr>
          <w:sz w:val="28"/>
          <w:szCs w:val="28"/>
        </w:rPr>
        <w:t>whose Greek literary skill has been likened to that of Jewish philosopher Philo</w:t>
      </w:r>
      <w:r w:rsidR="001621BF">
        <w:rPr>
          <w:sz w:val="28"/>
          <w:szCs w:val="28"/>
        </w:rPr>
        <w:t xml:space="preserve">, </w:t>
      </w:r>
      <w:r w:rsidR="00417529">
        <w:rPr>
          <w:sz w:val="28"/>
          <w:szCs w:val="28"/>
        </w:rPr>
        <w:t>Luke</w:t>
      </w:r>
      <w:r w:rsidR="004858A2">
        <w:rPr>
          <w:sz w:val="28"/>
          <w:szCs w:val="28"/>
        </w:rPr>
        <w:t xml:space="preserve"> enables the</w:t>
      </w:r>
      <w:r w:rsidR="001621BF" w:rsidRPr="007C2370">
        <w:rPr>
          <w:sz w:val="28"/>
          <w:szCs w:val="28"/>
        </w:rPr>
        <w:t xml:space="preserve"> </w:t>
      </w:r>
      <w:r w:rsidR="00090A67" w:rsidRPr="007C2370">
        <w:rPr>
          <w:sz w:val="28"/>
          <w:szCs w:val="28"/>
        </w:rPr>
        <w:t>i</w:t>
      </w:r>
      <w:r w:rsidR="001621BF" w:rsidRPr="007C2370">
        <w:rPr>
          <w:sz w:val="28"/>
          <w:szCs w:val="28"/>
        </w:rPr>
        <w:t>nquirer</w:t>
      </w:r>
      <w:r w:rsidR="00D67240">
        <w:rPr>
          <w:sz w:val="28"/>
          <w:szCs w:val="28"/>
        </w:rPr>
        <w:t xml:space="preserve"> to </w:t>
      </w:r>
      <w:r w:rsidR="001621BF">
        <w:rPr>
          <w:sz w:val="28"/>
          <w:szCs w:val="28"/>
        </w:rPr>
        <w:t xml:space="preserve">discover </w:t>
      </w:r>
      <w:r w:rsidR="00107EFD">
        <w:rPr>
          <w:sz w:val="28"/>
          <w:szCs w:val="28"/>
        </w:rPr>
        <w:t xml:space="preserve">deep truths </w:t>
      </w:r>
      <w:r w:rsidR="000D22DC">
        <w:rPr>
          <w:sz w:val="28"/>
          <w:szCs w:val="28"/>
        </w:rPr>
        <w:t>within the text</w:t>
      </w:r>
      <w:r w:rsidR="00C260AB">
        <w:rPr>
          <w:sz w:val="28"/>
          <w:szCs w:val="28"/>
        </w:rPr>
        <w:t>.</w:t>
      </w:r>
      <w:r w:rsidR="007C2370">
        <w:rPr>
          <w:rStyle w:val="FootnoteReference"/>
          <w:sz w:val="28"/>
          <w:szCs w:val="28"/>
        </w:rPr>
        <w:footnoteReference w:id="22"/>
      </w:r>
      <w:r w:rsidR="009370A2">
        <w:rPr>
          <w:sz w:val="28"/>
          <w:szCs w:val="28"/>
        </w:rPr>
        <w:t xml:space="preserve"> </w:t>
      </w:r>
    </w:p>
    <w:p w14:paraId="7EDD8FFD" w14:textId="1C961453" w:rsidR="00CE1A1F" w:rsidRDefault="009370A2" w:rsidP="00121476">
      <w:pPr>
        <w:spacing w:before="240" w:line="360" w:lineRule="auto"/>
        <w:rPr>
          <w:sz w:val="28"/>
          <w:szCs w:val="28"/>
        </w:rPr>
      </w:pPr>
      <w:r w:rsidRPr="001033C5">
        <w:rPr>
          <w:b/>
          <w:bCs/>
          <w:i/>
          <w:iCs/>
          <w:sz w:val="28"/>
          <w:szCs w:val="28"/>
        </w:rPr>
        <w:t>The teaching meal motif:</w:t>
      </w:r>
      <w:r w:rsidR="00C31524">
        <w:rPr>
          <w:i/>
          <w:iCs/>
          <w:sz w:val="28"/>
          <w:szCs w:val="28"/>
        </w:rPr>
        <w:t xml:space="preserve"> </w:t>
      </w:r>
      <w:r w:rsidR="00C27708">
        <w:rPr>
          <w:sz w:val="28"/>
          <w:szCs w:val="28"/>
        </w:rPr>
        <w:t>Conforming to</w:t>
      </w:r>
      <w:r w:rsidR="00414653">
        <w:rPr>
          <w:sz w:val="28"/>
          <w:szCs w:val="28"/>
        </w:rPr>
        <w:t xml:space="preserve"> the </w:t>
      </w:r>
      <w:r w:rsidR="00B01C6C">
        <w:rPr>
          <w:sz w:val="28"/>
          <w:szCs w:val="28"/>
        </w:rPr>
        <w:t>Symposium format</w:t>
      </w:r>
      <w:r w:rsidR="00746589">
        <w:rPr>
          <w:sz w:val="28"/>
          <w:szCs w:val="28"/>
        </w:rPr>
        <w:t xml:space="preserve"> of the era</w:t>
      </w:r>
      <w:r w:rsidR="00B01C6C">
        <w:rPr>
          <w:sz w:val="28"/>
          <w:szCs w:val="28"/>
        </w:rPr>
        <w:t xml:space="preserve"> Jesus often </w:t>
      </w:r>
      <w:r w:rsidR="003E405E">
        <w:rPr>
          <w:sz w:val="28"/>
          <w:szCs w:val="28"/>
        </w:rPr>
        <w:t xml:space="preserve">took the opportunity to debate, answer questions </w:t>
      </w:r>
      <w:r w:rsidR="00793B26">
        <w:rPr>
          <w:sz w:val="28"/>
          <w:szCs w:val="28"/>
        </w:rPr>
        <w:t xml:space="preserve">and impart his </w:t>
      </w:r>
      <w:r w:rsidR="007B76F2">
        <w:rPr>
          <w:sz w:val="28"/>
          <w:szCs w:val="28"/>
        </w:rPr>
        <w:t>message</w:t>
      </w:r>
      <w:r w:rsidR="00857F31">
        <w:rPr>
          <w:sz w:val="28"/>
          <w:szCs w:val="28"/>
        </w:rPr>
        <w:t xml:space="preserve"> to those gathered</w:t>
      </w:r>
      <w:r w:rsidR="00CF2C67">
        <w:rPr>
          <w:sz w:val="28"/>
          <w:szCs w:val="28"/>
        </w:rPr>
        <w:t xml:space="preserve"> around the table</w:t>
      </w:r>
      <w:r w:rsidR="00857F31">
        <w:rPr>
          <w:sz w:val="28"/>
          <w:szCs w:val="28"/>
        </w:rPr>
        <w:t xml:space="preserve">. </w:t>
      </w:r>
      <w:r w:rsidR="007117FF">
        <w:rPr>
          <w:sz w:val="28"/>
          <w:szCs w:val="28"/>
        </w:rPr>
        <w:t xml:space="preserve">The two most prominent groups </w:t>
      </w:r>
      <w:r w:rsidR="009C6246">
        <w:rPr>
          <w:sz w:val="28"/>
          <w:szCs w:val="28"/>
        </w:rPr>
        <w:t xml:space="preserve">with whom </w:t>
      </w:r>
      <w:r w:rsidR="007117FF">
        <w:rPr>
          <w:sz w:val="28"/>
          <w:szCs w:val="28"/>
        </w:rPr>
        <w:t xml:space="preserve">he dined were </w:t>
      </w:r>
      <w:r w:rsidR="00B0137A">
        <w:rPr>
          <w:sz w:val="28"/>
          <w:szCs w:val="28"/>
        </w:rPr>
        <w:t>tax collectors and sinners,</w:t>
      </w:r>
      <w:r w:rsidR="00F01361">
        <w:rPr>
          <w:sz w:val="28"/>
          <w:szCs w:val="28"/>
        </w:rPr>
        <w:t xml:space="preserve"> and his disciples. </w:t>
      </w:r>
      <w:r w:rsidR="00D462C5">
        <w:rPr>
          <w:sz w:val="28"/>
          <w:szCs w:val="28"/>
        </w:rPr>
        <w:t xml:space="preserve">Smith </w:t>
      </w:r>
      <w:r w:rsidR="005C62D3">
        <w:rPr>
          <w:sz w:val="28"/>
          <w:szCs w:val="28"/>
        </w:rPr>
        <w:t>asks</w:t>
      </w:r>
      <w:r w:rsidR="00D462C5">
        <w:rPr>
          <w:sz w:val="28"/>
          <w:szCs w:val="28"/>
        </w:rPr>
        <w:t xml:space="preserve"> the question “</w:t>
      </w:r>
      <w:r w:rsidR="00CB6860">
        <w:rPr>
          <w:sz w:val="28"/>
          <w:szCs w:val="28"/>
        </w:rPr>
        <w:t>did Jesus use meals as a means of proclamation?”</w:t>
      </w:r>
      <w:r w:rsidR="00265871">
        <w:rPr>
          <w:sz w:val="28"/>
          <w:szCs w:val="28"/>
        </w:rPr>
        <w:t xml:space="preserve"> </w:t>
      </w:r>
      <w:r w:rsidR="001731FF">
        <w:rPr>
          <w:sz w:val="28"/>
          <w:szCs w:val="28"/>
        </w:rPr>
        <w:t xml:space="preserve">His answer is clear, </w:t>
      </w:r>
      <w:r w:rsidR="00304106">
        <w:rPr>
          <w:sz w:val="28"/>
          <w:szCs w:val="28"/>
        </w:rPr>
        <w:t>the historicity of these event</w:t>
      </w:r>
      <w:r w:rsidR="00CC3F43">
        <w:rPr>
          <w:sz w:val="28"/>
          <w:szCs w:val="28"/>
        </w:rPr>
        <w:t>s</w:t>
      </w:r>
      <w:r w:rsidR="00304106">
        <w:rPr>
          <w:sz w:val="28"/>
          <w:szCs w:val="28"/>
        </w:rPr>
        <w:t xml:space="preserve"> cannot be assumed</w:t>
      </w:r>
      <w:r w:rsidR="00441676">
        <w:rPr>
          <w:sz w:val="28"/>
          <w:szCs w:val="28"/>
        </w:rPr>
        <w:t xml:space="preserve"> but</w:t>
      </w:r>
      <w:r w:rsidR="00E55399">
        <w:rPr>
          <w:sz w:val="28"/>
          <w:szCs w:val="28"/>
        </w:rPr>
        <w:t xml:space="preserve"> </w:t>
      </w:r>
      <w:r w:rsidR="00023FCF">
        <w:rPr>
          <w:sz w:val="28"/>
          <w:szCs w:val="28"/>
        </w:rPr>
        <w:t>i</w:t>
      </w:r>
      <w:r w:rsidR="00E55399">
        <w:rPr>
          <w:sz w:val="28"/>
          <w:szCs w:val="28"/>
        </w:rPr>
        <w:t>f</w:t>
      </w:r>
      <w:r w:rsidR="00734F66">
        <w:rPr>
          <w:sz w:val="28"/>
          <w:szCs w:val="28"/>
        </w:rPr>
        <w:t xml:space="preserve"> </w:t>
      </w:r>
      <w:r w:rsidR="005A1F11">
        <w:rPr>
          <w:sz w:val="28"/>
          <w:szCs w:val="28"/>
        </w:rPr>
        <w:t>teaching</w:t>
      </w:r>
      <w:r w:rsidR="00216BE1">
        <w:rPr>
          <w:sz w:val="28"/>
          <w:szCs w:val="28"/>
        </w:rPr>
        <w:t xml:space="preserve"> took place</w:t>
      </w:r>
      <w:r w:rsidR="00CC3F43">
        <w:rPr>
          <w:sz w:val="28"/>
          <w:szCs w:val="28"/>
        </w:rPr>
        <w:t>,</w:t>
      </w:r>
      <w:r w:rsidR="005A1F11">
        <w:rPr>
          <w:sz w:val="28"/>
          <w:szCs w:val="28"/>
        </w:rPr>
        <w:t xml:space="preserve"> it </w:t>
      </w:r>
      <w:r w:rsidR="003D7536">
        <w:rPr>
          <w:sz w:val="28"/>
          <w:szCs w:val="28"/>
        </w:rPr>
        <w:t>was perhaps</w:t>
      </w:r>
      <w:r w:rsidR="005A1F11">
        <w:rPr>
          <w:sz w:val="28"/>
          <w:szCs w:val="28"/>
        </w:rPr>
        <w:t xml:space="preserve"> incidental that it was at</w:t>
      </w:r>
      <w:r w:rsidR="00CC3F43">
        <w:rPr>
          <w:sz w:val="28"/>
          <w:szCs w:val="28"/>
        </w:rPr>
        <w:t xml:space="preserve"> table.</w:t>
      </w:r>
      <w:r w:rsidR="005A6177" w:rsidRPr="005A6177">
        <w:rPr>
          <w:rStyle w:val="FootnoteReference"/>
          <w:sz w:val="28"/>
          <w:szCs w:val="28"/>
        </w:rPr>
        <w:t xml:space="preserve"> </w:t>
      </w:r>
      <w:r w:rsidR="005A6177">
        <w:rPr>
          <w:rStyle w:val="FootnoteReference"/>
          <w:sz w:val="28"/>
          <w:szCs w:val="28"/>
        </w:rPr>
        <w:footnoteReference w:id="23"/>
      </w:r>
      <w:r w:rsidR="005A6177">
        <w:rPr>
          <w:sz w:val="28"/>
          <w:szCs w:val="28"/>
        </w:rPr>
        <w:t xml:space="preserve"> </w:t>
      </w:r>
      <w:r w:rsidR="00CA1DD6">
        <w:rPr>
          <w:sz w:val="28"/>
          <w:szCs w:val="28"/>
        </w:rPr>
        <w:t>Smith proposes that this “table</w:t>
      </w:r>
      <w:r w:rsidR="006B4C7E">
        <w:rPr>
          <w:sz w:val="28"/>
          <w:szCs w:val="28"/>
        </w:rPr>
        <w:t>-</w:t>
      </w:r>
      <w:r w:rsidR="00CA1DD6">
        <w:rPr>
          <w:sz w:val="28"/>
          <w:szCs w:val="28"/>
        </w:rPr>
        <w:t xml:space="preserve">talk” part of the symposium genre was a favoured </w:t>
      </w:r>
      <w:r w:rsidR="004F1DF0">
        <w:rPr>
          <w:sz w:val="28"/>
          <w:szCs w:val="28"/>
        </w:rPr>
        <w:t>narrative</w:t>
      </w:r>
      <w:r w:rsidR="00CA1DD6">
        <w:rPr>
          <w:sz w:val="28"/>
          <w:szCs w:val="28"/>
        </w:rPr>
        <w:t xml:space="preserve"> device of Luke, and views Luke’s Gospel as “enriched…with references to meal</w:t>
      </w:r>
      <w:r w:rsidR="008D2A2B">
        <w:rPr>
          <w:sz w:val="28"/>
          <w:szCs w:val="28"/>
        </w:rPr>
        <w:t xml:space="preserve"> </w:t>
      </w:r>
      <w:r w:rsidR="00CA1DD6">
        <w:rPr>
          <w:sz w:val="28"/>
          <w:szCs w:val="28"/>
        </w:rPr>
        <w:t>symbolism.”</w:t>
      </w:r>
      <w:r w:rsidR="00CA1DD6">
        <w:rPr>
          <w:rStyle w:val="FootnoteReference"/>
          <w:sz w:val="28"/>
          <w:szCs w:val="28"/>
        </w:rPr>
        <w:footnoteReference w:id="24"/>
      </w:r>
      <w:r w:rsidR="00CA1DD6">
        <w:rPr>
          <w:sz w:val="28"/>
          <w:szCs w:val="28"/>
        </w:rPr>
        <w:t xml:space="preserve"> </w:t>
      </w:r>
      <w:r w:rsidR="006D7D08">
        <w:rPr>
          <w:sz w:val="28"/>
          <w:szCs w:val="28"/>
        </w:rPr>
        <w:t>Even so, t</w:t>
      </w:r>
      <w:r w:rsidR="005A6177">
        <w:rPr>
          <w:sz w:val="28"/>
          <w:szCs w:val="28"/>
        </w:rPr>
        <w:t xml:space="preserve">here are </w:t>
      </w:r>
      <w:r w:rsidR="00705809">
        <w:rPr>
          <w:sz w:val="28"/>
          <w:szCs w:val="28"/>
        </w:rPr>
        <w:t>important examples of th</w:t>
      </w:r>
      <w:r w:rsidR="006609A5">
        <w:rPr>
          <w:sz w:val="28"/>
          <w:szCs w:val="28"/>
        </w:rPr>
        <w:t>e te</w:t>
      </w:r>
      <w:r w:rsidR="00A36E67">
        <w:rPr>
          <w:sz w:val="28"/>
          <w:szCs w:val="28"/>
        </w:rPr>
        <w:t>a</w:t>
      </w:r>
      <w:r w:rsidR="006609A5">
        <w:rPr>
          <w:sz w:val="28"/>
          <w:szCs w:val="28"/>
        </w:rPr>
        <w:t>ching meal</w:t>
      </w:r>
      <w:r w:rsidR="00705809">
        <w:rPr>
          <w:sz w:val="28"/>
          <w:szCs w:val="28"/>
        </w:rPr>
        <w:t xml:space="preserve"> motif</w:t>
      </w:r>
      <w:r w:rsidR="00A36E67">
        <w:rPr>
          <w:sz w:val="28"/>
          <w:szCs w:val="28"/>
        </w:rPr>
        <w:t xml:space="preserve"> in Luke.</w:t>
      </w:r>
      <w:r w:rsidR="00CD5EEF">
        <w:rPr>
          <w:sz w:val="28"/>
          <w:szCs w:val="28"/>
        </w:rPr>
        <w:t xml:space="preserve"> </w:t>
      </w:r>
      <w:r w:rsidR="00A36E67">
        <w:rPr>
          <w:sz w:val="28"/>
          <w:szCs w:val="28"/>
        </w:rPr>
        <w:t>A</w:t>
      </w:r>
      <w:r w:rsidR="000F5605">
        <w:rPr>
          <w:sz w:val="28"/>
          <w:szCs w:val="28"/>
        </w:rPr>
        <w:t xml:space="preserve">mong </w:t>
      </w:r>
      <w:r w:rsidR="00A36E67">
        <w:rPr>
          <w:sz w:val="28"/>
          <w:szCs w:val="28"/>
        </w:rPr>
        <w:t>these</w:t>
      </w:r>
      <w:r w:rsidR="000F5605">
        <w:rPr>
          <w:sz w:val="28"/>
          <w:szCs w:val="28"/>
        </w:rPr>
        <w:t xml:space="preserve"> features </w:t>
      </w:r>
      <w:r w:rsidR="0063103D">
        <w:rPr>
          <w:sz w:val="28"/>
          <w:szCs w:val="28"/>
        </w:rPr>
        <w:t xml:space="preserve">(1) </w:t>
      </w:r>
      <w:r w:rsidR="000F5605">
        <w:rPr>
          <w:sz w:val="28"/>
          <w:szCs w:val="28"/>
        </w:rPr>
        <w:t>the story of Jesus’ visit to Mary and Martha</w:t>
      </w:r>
      <w:r w:rsidR="005B7468">
        <w:rPr>
          <w:sz w:val="28"/>
          <w:szCs w:val="28"/>
        </w:rPr>
        <w:t xml:space="preserve"> (Luke </w:t>
      </w:r>
      <w:r w:rsidR="006F0235">
        <w:rPr>
          <w:sz w:val="28"/>
          <w:szCs w:val="28"/>
        </w:rPr>
        <w:t>10:38-</w:t>
      </w:r>
      <w:r w:rsidR="00B852BB">
        <w:rPr>
          <w:sz w:val="28"/>
          <w:szCs w:val="28"/>
        </w:rPr>
        <w:t>42)</w:t>
      </w:r>
      <w:r w:rsidR="00055966">
        <w:rPr>
          <w:sz w:val="28"/>
          <w:szCs w:val="28"/>
        </w:rPr>
        <w:t xml:space="preserve"> when Jesus </w:t>
      </w:r>
      <w:r w:rsidR="006E41C9">
        <w:rPr>
          <w:sz w:val="28"/>
          <w:szCs w:val="28"/>
        </w:rPr>
        <w:t xml:space="preserve">takes the </w:t>
      </w:r>
      <w:r w:rsidR="00562B9B">
        <w:rPr>
          <w:sz w:val="28"/>
          <w:szCs w:val="28"/>
        </w:rPr>
        <w:t>opportunity</w:t>
      </w:r>
      <w:r w:rsidR="006E41C9">
        <w:rPr>
          <w:sz w:val="28"/>
          <w:szCs w:val="28"/>
        </w:rPr>
        <w:t xml:space="preserve"> to </w:t>
      </w:r>
      <w:r w:rsidR="00C45EDF">
        <w:rPr>
          <w:sz w:val="28"/>
          <w:szCs w:val="28"/>
        </w:rPr>
        <w:t>t</w:t>
      </w:r>
      <w:r w:rsidR="007479B1">
        <w:rPr>
          <w:sz w:val="28"/>
          <w:szCs w:val="28"/>
        </w:rPr>
        <w:t>each</w:t>
      </w:r>
      <w:r w:rsidR="004827E1">
        <w:rPr>
          <w:sz w:val="28"/>
          <w:szCs w:val="28"/>
        </w:rPr>
        <w:t xml:space="preserve"> his hosts</w:t>
      </w:r>
      <w:r w:rsidR="007479B1">
        <w:rPr>
          <w:sz w:val="28"/>
          <w:szCs w:val="28"/>
        </w:rPr>
        <w:t xml:space="preserve"> </w:t>
      </w:r>
      <w:r w:rsidR="007A72C5">
        <w:rPr>
          <w:sz w:val="28"/>
          <w:szCs w:val="28"/>
        </w:rPr>
        <w:t>about</w:t>
      </w:r>
      <w:r w:rsidR="00C45EDF">
        <w:rPr>
          <w:sz w:val="28"/>
          <w:szCs w:val="28"/>
        </w:rPr>
        <w:t xml:space="preserve"> the nature of discipleship</w:t>
      </w:r>
      <w:r w:rsidR="005733AD">
        <w:rPr>
          <w:sz w:val="28"/>
          <w:szCs w:val="28"/>
        </w:rPr>
        <w:t>.</w:t>
      </w:r>
      <w:r w:rsidR="00A85708">
        <w:rPr>
          <w:sz w:val="28"/>
          <w:szCs w:val="28"/>
        </w:rPr>
        <w:t xml:space="preserve"> </w:t>
      </w:r>
      <w:r w:rsidR="0063103D">
        <w:rPr>
          <w:sz w:val="28"/>
          <w:szCs w:val="28"/>
        </w:rPr>
        <w:t xml:space="preserve">(2) </w:t>
      </w:r>
      <w:r w:rsidR="00BD5705">
        <w:rPr>
          <w:sz w:val="28"/>
          <w:szCs w:val="28"/>
        </w:rPr>
        <w:t>On a different occasion</w:t>
      </w:r>
      <w:r w:rsidR="00C60CB9">
        <w:rPr>
          <w:sz w:val="28"/>
          <w:szCs w:val="28"/>
        </w:rPr>
        <w:t xml:space="preserve"> </w:t>
      </w:r>
      <w:r w:rsidR="00140A4E">
        <w:rPr>
          <w:sz w:val="28"/>
          <w:szCs w:val="28"/>
        </w:rPr>
        <w:t xml:space="preserve">Jesus </w:t>
      </w:r>
      <w:r w:rsidR="00207F3F">
        <w:rPr>
          <w:sz w:val="28"/>
          <w:szCs w:val="28"/>
        </w:rPr>
        <w:t xml:space="preserve">effectively </w:t>
      </w:r>
      <w:r w:rsidR="00140A4E">
        <w:rPr>
          <w:sz w:val="28"/>
          <w:szCs w:val="28"/>
        </w:rPr>
        <w:t>use</w:t>
      </w:r>
      <w:r w:rsidR="00A85708">
        <w:rPr>
          <w:sz w:val="28"/>
          <w:szCs w:val="28"/>
        </w:rPr>
        <w:t>s</w:t>
      </w:r>
      <w:r w:rsidR="00140A4E">
        <w:rPr>
          <w:sz w:val="28"/>
          <w:szCs w:val="28"/>
        </w:rPr>
        <w:t xml:space="preserve"> the </w:t>
      </w:r>
      <w:r w:rsidR="003F00CF">
        <w:rPr>
          <w:sz w:val="28"/>
          <w:szCs w:val="28"/>
        </w:rPr>
        <w:t>Greco-Roman custom of ‘</w:t>
      </w:r>
      <w:r w:rsidR="00EF0430">
        <w:rPr>
          <w:sz w:val="28"/>
          <w:szCs w:val="28"/>
        </w:rPr>
        <w:t xml:space="preserve">social </w:t>
      </w:r>
      <w:r w:rsidR="003F00CF">
        <w:rPr>
          <w:sz w:val="28"/>
          <w:szCs w:val="28"/>
        </w:rPr>
        <w:t>ranking’</w:t>
      </w:r>
      <w:r w:rsidR="00851A8D">
        <w:rPr>
          <w:sz w:val="28"/>
          <w:szCs w:val="28"/>
        </w:rPr>
        <w:t xml:space="preserve"> at table</w:t>
      </w:r>
      <w:r w:rsidR="00EF0430">
        <w:rPr>
          <w:sz w:val="28"/>
          <w:szCs w:val="28"/>
        </w:rPr>
        <w:t xml:space="preserve"> </w:t>
      </w:r>
      <w:r w:rsidR="00325458">
        <w:rPr>
          <w:sz w:val="28"/>
          <w:szCs w:val="28"/>
        </w:rPr>
        <w:t>to illustrate his teaching on the Kingdom of Heaven</w:t>
      </w:r>
      <w:r w:rsidR="00545AB2">
        <w:rPr>
          <w:sz w:val="28"/>
          <w:szCs w:val="28"/>
        </w:rPr>
        <w:t xml:space="preserve"> (Luke 14:</w:t>
      </w:r>
      <w:r w:rsidR="004217D9">
        <w:rPr>
          <w:sz w:val="28"/>
          <w:szCs w:val="28"/>
        </w:rPr>
        <w:t>7-11</w:t>
      </w:r>
      <w:r w:rsidR="00121476">
        <w:rPr>
          <w:sz w:val="28"/>
          <w:szCs w:val="28"/>
        </w:rPr>
        <w:t xml:space="preserve">). </w:t>
      </w:r>
      <w:r w:rsidR="00ED764F">
        <w:rPr>
          <w:sz w:val="28"/>
          <w:szCs w:val="28"/>
        </w:rPr>
        <w:t xml:space="preserve">(3) </w:t>
      </w:r>
      <w:r w:rsidR="00121476" w:rsidRPr="00121476">
        <w:rPr>
          <w:sz w:val="28"/>
          <w:szCs w:val="28"/>
        </w:rPr>
        <w:t>Law and ritual cleansing are further examples of teaching</w:t>
      </w:r>
      <w:r w:rsidR="001B32A0">
        <w:rPr>
          <w:sz w:val="28"/>
          <w:szCs w:val="28"/>
        </w:rPr>
        <w:t xml:space="preserve"> topics</w:t>
      </w:r>
      <w:r w:rsidR="00121476" w:rsidRPr="00121476">
        <w:rPr>
          <w:sz w:val="28"/>
          <w:szCs w:val="28"/>
        </w:rPr>
        <w:t xml:space="preserve"> that run through Lucan </w:t>
      </w:r>
    </w:p>
    <w:p w14:paraId="68F18902" w14:textId="77777777" w:rsidR="00CE1A1F" w:rsidRDefault="00CE1A1F" w:rsidP="00121476">
      <w:pPr>
        <w:spacing w:before="240" w:line="360" w:lineRule="auto"/>
        <w:rPr>
          <w:sz w:val="28"/>
          <w:szCs w:val="28"/>
        </w:rPr>
      </w:pPr>
    </w:p>
    <w:p w14:paraId="053D76E2" w14:textId="5B54E01B" w:rsidR="00CE7004" w:rsidRDefault="00121476" w:rsidP="00121476">
      <w:pPr>
        <w:spacing w:before="240" w:line="360" w:lineRule="auto"/>
        <w:rPr>
          <w:sz w:val="28"/>
          <w:szCs w:val="28"/>
        </w:rPr>
      </w:pPr>
      <w:r w:rsidRPr="00121476">
        <w:rPr>
          <w:sz w:val="28"/>
          <w:szCs w:val="28"/>
        </w:rPr>
        <w:t xml:space="preserve">table-fellowship scenes </w:t>
      </w:r>
      <w:r w:rsidR="008D3BCA">
        <w:rPr>
          <w:sz w:val="28"/>
          <w:szCs w:val="28"/>
        </w:rPr>
        <w:t xml:space="preserve">(see </w:t>
      </w:r>
      <w:r w:rsidR="001867DE">
        <w:rPr>
          <w:sz w:val="28"/>
          <w:szCs w:val="28"/>
        </w:rPr>
        <w:t>Luke 7:</w:t>
      </w:r>
      <w:r w:rsidR="009B44BD">
        <w:rPr>
          <w:sz w:val="28"/>
          <w:szCs w:val="28"/>
        </w:rPr>
        <w:t>36-50)</w:t>
      </w:r>
      <w:r w:rsidR="00CA663A">
        <w:rPr>
          <w:sz w:val="28"/>
          <w:szCs w:val="28"/>
        </w:rPr>
        <w:t>.</w:t>
      </w:r>
      <w:r w:rsidR="001933F7">
        <w:rPr>
          <w:sz w:val="28"/>
          <w:szCs w:val="28"/>
        </w:rPr>
        <w:t xml:space="preserve"> </w:t>
      </w:r>
      <w:r w:rsidR="004C7B86">
        <w:rPr>
          <w:sz w:val="28"/>
          <w:szCs w:val="28"/>
        </w:rPr>
        <w:t>F</w:t>
      </w:r>
      <w:r w:rsidR="00582D6C">
        <w:rPr>
          <w:sz w:val="28"/>
          <w:szCs w:val="28"/>
        </w:rPr>
        <w:t>inal</w:t>
      </w:r>
      <w:r w:rsidR="004C7B86">
        <w:rPr>
          <w:sz w:val="28"/>
          <w:szCs w:val="28"/>
        </w:rPr>
        <w:t>ly,</w:t>
      </w:r>
      <w:r w:rsidR="00582D6C">
        <w:rPr>
          <w:sz w:val="28"/>
          <w:szCs w:val="28"/>
        </w:rPr>
        <w:t xml:space="preserve"> example</w:t>
      </w:r>
      <w:r w:rsidR="00084887">
        <w:rPr>
          <w:sz w:val="28"/>
          <w:szCs w:val="28"/>
        </w:rPr>
        <w:t xml:space="preserve"> </w:t>
      </w:r>
      <w:r w:rsidR="004C7B86">
        <w:rPr>
          <w:sz w:val="28"/>
          <w:szCs w:val="28"/>
        </w:rPr>
        <w:t xml:space="preserve">(4) </w:t>
      </w:r>
      <w:r w:rsidR="00084887">
        <w:rPr>
          <w:sz w:val="28"/>
          <w:szCs w:val="28"/>
        </w:rPr>
        <w:t>of the teaching meal motif</w:t>
      </w:r>
      <w:r w:rsidR="005F01C0">
        <w:rPr>
          <w:sz w:val="28"/>
          <w:szCs w:val="28"/>
        </w:rPr>
        <w:t xml:space="preserve"> is identified by</w:t>
      </w:r>
      <w:r w:rsidR="00CA663A">
        <w:rPr>
          <w:sz w:val="28"/>
          <w:szCs w:val="28"/>
        </w:rPr>
        <w:t xml:space="preserve"> </w:t>
      </w:r>
      <w:r w:rsidR="004517EC">
        <w:rPr>
          <w:sz w:val="28"/>
          <w:szCs w:val="28"/>
        </w:rPr>
        <w:t xml:space="preserve">V. George </w:t>
      </w:r>
      <w:r w:rsidR="00D90AE3">
        <w:rPr>
          <w:sz w:val="28"/>
          <w:szCs w:val="28"/>
        </w:rPr>
        <w:t>Shillington</w:t>
      </w:r>
      <w:r w:rsidR="005F01C0">
        <w:rPr>
          <w:sz w:val="28"/>
          <w:szCs w:val="28"/>
        </w:rPr>
        <w:t xml:space="preserve">. He </w:t>
      </w:r>
      <w:r w:rsidR="009932F4">
        <w:rPr>
          <w:sz w:val="28"/>
          <w:szCs w:val="28"/>
        </w:rPr>
        <w:t>tracks</w:t>
      </w:r>
      <w:r w:rsidR="002E5530">
        <w:rPr>
          <w:sz w:val="28"/>
          <w:szCs w:val="28"/>
        </w:rPr>
        <w:t xml:space="preserve"> the progression of </w:t>
      </w:r>
      <w:r w:rsidR="0087683B">
        <w:rPr>
          <w:sz w:val="28"/>
          <w:szCs w:val="28"/>
        </w:rPr>
        <w:t xml:space="preserve">Jesus’ teaching on commensality </w:t>
      </w:r>
      <w:r w:rsidR="00CF0603">
        <w:rPr>
          <w:sz w:val="28"/>
          <w:szCs w:val="28"/>
        </w:rPr>
        <w:t>i</w:t>
      </w:r>
      <w:r w:rsidR="009B44BD">
        <w:rPr>
          <w:sz w:val="28"/>
          <w:szCs w:val="28"/>
        </w:rPr>
        <w:t>n Luk</w:t>
      </w:r>
      <w:r w:rsidR="00CA6AF1">
        <w:rPr>
          <w:sz w:val="28"/>
          <w:szCs w:val="28"/>
        </w:rPr>
        <w:t>e</w:t>
      </w:r>
      <w:r w:rsidR="00146421">
        <w:rPr>
          <w:sz w:val="28"/>
          <w:szCs w:val="28"/>
        </w:rPr>
        <w:t>, through</w:t>
      </w:r>
      <w:r w:rsidR="0013314F">
        <w:rPr>
          <w:sz w:val="28"/>
          <w:szCs w:val="28"/>
        </w:rPr>
        <w:t xml:space="preserve"> Acts</w:t>
      </w:r>
      <w:r w:rsidR="00CA6AF1">
        <w:rPr>
          <w:sz w:val="28"/>
          <w:szCs w:val="28"/>
        </w:rPr>
        <w:t>,</w:t>
      </w:r>
      <w:r w:rsidR="0013314F">
        <w:rPr>
          <w:sz w:val="28"/>
          <w:szCs w:val="28"/>
        </w:rPr>
        <w:t xml:space="preserve"> where</w:t>
      </w:r>
      <w:r w:rsidR="00EC2F53">
        <w:rPr>
          <w:sz w:val="28"/>
          <w:szCs w:val="28"/>
        </w:rPr>
        <w:t xml:space="preserve"> th</w:t>
      </w:r>
      <w:r w:rsidR="00F94C64">
        <w:rPr>
          <w:sz w:val="28"/>
          <w:szCs w:val="28"/>
        </w:rPr>
        <w:t xml:space="preserve">is new kind of unity will come to fruition </w:t>
      </w:r>
      <w:r w:rsidR="005B6B69">
        <w:rPr>
          <w:sz w:val="28"/>
          <w:szCs w:val="28"/>
        </w:rPr>
        <w:t xml:space="preserve">within the </w:t>
      </w:r>
      <w:r w:rsidR="00C53257">
        <w:rPr>
          <w:sz w:val="28"/>
          <w:szCs w:val="28"/>
        </w:rPr>
        <w:t xml:space="preserve">growing </w:t>
      </w:r>
      <w:r w:rsidR="00B96E70">
        <w:rPr>
          <w:sz w:val="28"/>
          <w:szCs w:val="28"/>
        </w:rPr>
        <w:t>community of Jesus’ followers</w:t>
      </w:r>
      <w:r w:rsidR="005B6B69">
        <w:rPr>
          <w:sz w:val="28"/>
          <w:szCs w:val="28"/>
        </w:rPr>
        <w:t>.</w:t>
      </w:r>
      <w:r w:rsidR="0041572E">
        <w:rPr>
          <w:rStyle w:val="FootnoteReference"/>
          <w:sz w:val="28"/>
          <w:szCs w:val="28"/>
        </w:rPr>
        <w:footnoteReference w:id="25"/>
      </w:r>
      <w:r w:rsidR="00250263">
        <w:rPr>
          <w:sz w:val="28"/>
          <w:szCs w:val="28"/>
        </w:rPr>
        <w:t xml:space="preserve"> </w:t>
      </w:r>
      <w:r w:rsidR="002A187E">
        <w:rPr>
          <w:sz w:val="28"/>
          <w:szCs w:val="28"/>
        </w:rPr>
        <w:t xml:space="preserve">Joshua </w:t>
      </w:r>
      <w:r w:rsidR="002F3A21">
        <w:rPr>
          <w:sz w:val="28"/>
          <w:szCs w:val="28"/>
        </w:rPr>
        <w:t>Furnal</w:t>
      </w:r>
      <w:r w:rsidR="002A187E">
        <w:rPr>
          <w:sz w:val="28"/>
          <w:szCs w:val="28"/>
        </w:rPr>
        <w:t xml:space="preserve"> applies his observations on</w:t>
      </w:r>
      <w:r w:rsidR="003766EB">
        <w:rPr>
          <w:sz w:val="28"/>
          <w:szCs w:val="28"/>
        </w:rPr>
        <w:t xml:space="preserve"> conflict at</w:t>
      </w:r>
      <w:r w:rsidR="005E1B65">
        <w:rPr>
          <w:sz w:val="28"/>
          <w:szCs w:val="28"/>
        </w:rPr>
        <w:t xml:space="preserve"> </w:t>
      </w:r>
      <w:r w:rsidR="003766EB">
        <w:rPr>
          <w:sz w:val="28"/>
          <w:szCs w:val="28"/>
        </w:rPr>
        <w:t>table to the Gospel of Mark</w:t>
      </w:r>
      <w:r w:rsidR="00C71E21">
        <w:rPr>
          <w:sz w:val="28"/>
          <w:szCs w:val="28"/>
        </w:rPr>
        <w:t>,</w:t>
      </w:r>
      <w:r w:rsidR="003766EB">
        <w:rPr>
          <w:sz w:val="28"/>
          <w:szCs w:val="28"/>
        </w:rPr>
        <w:t xml:space="preserve"> </w:t>
      </w:r>
      <w:r w:rsidR="00C116AF">
        <w:rPr>
          <w:sz w:val="28"/>
          <w:szCs w:val="28"/>
        </w:rPr>
        <w:t xml:space="preserve">although </w:t>
      </w:r>
      <w:r w:rsidR="003766EB">
        <w:rPr>
          <w:sz w:val="28"/>
          <w:szCs w:val="28"/>
        </w:rPr>
        <w:t xml:space="preserve">it </w:t>
      </w:r>
      <w:r w:rsidR="007621D0">
        <w:rPr>
          <w:sz w:val="28"/>
          <w:szCs w:val="28"/>
        </w:rPr>
        <w:t>seems equally valid</w:t>
      </w:r>
      <w:r w:rsidR="005E1B65">
        <w:rPr>
          <w:sz w:val="28"/>
          <w:szCs w:val="28"/>
        </w:rPr>
        <w:t xml:space="preserve"> when applied</w:t>
      </w:r>
      <w:r w:rsidR="007621D0">
        <w:rPr>
          <w:sz w:val="28"/>
          <w:szCs w:val="28"/>
        </w:rPr>
        <w:t xml:space="preserve"> to Luke; </w:t>
      </w:r>
      <w:r w:rsidR="00D462D2">
        <w:rPr>
          <w:sz w:val="28"/>
          <w:szCs w:val="28"/>
        </w:rPr>
        <w:t>“conflict regarding meal customs</w:t>
      </w:r>
      <w:r w:rsidR="00723654">
        <w:rPr>
          <w:sz w:val="28"/>
          <w:szCs w:val="28"/>
        </w:rPr>
        <w:t>…</w:t>
      </w:r>
      <w:r w:rsidR="00FD1F0B">
        <w:rPr>
          <w:sz w:val="28"/>
          <w:szCs w:val="28"/>
        </w:rPr>
        <w:t>in each case</w:t>
      </w:r>
      <w:r w:rsidR="00723654">
        <w:rPr>
          <w:sz w:val="28"/>
          <w:szCs w:val="28"/>
        </w:rPr>
        <w:t>,</w:t>
      </w:r>
      <w:r w:rsidR="00FD1F0B">
        <w:rPr>
          <w:sz w:val="28"/>
          <w:szCs w:val="28"/>
        </w:rPr>
        <w:t xml:space="preserve"> function as the catalyst for the major point</w:t>
      </w:r>
      <w:r w:rsidR="005E1B65">
        <w:rPr>
          <w:sz w:val="28"/>
          <w:szCs w:val="28"/>
        </w:rPr>
        <w:t xml:space="preserve"> or teaching of the section.”</w:t>
      </w:r>
      <w:r w:rsidR="00E8224B">
        <w:rPr>
          <w:rStyle w:val="FootnoteReference"/>
          <w:sz w:val="28"/>
          <w:szCs w:val="28"/>
        </w:rPr>
        <w:footnoteReference w:id="26"/>
      </w:r>
      <w:r w:rsidR="00086CEC">
        <w:rPr>
          <w:sz w:val="28"/>
          <w:szCs w:val="28"/>
        </w:rPr>
        <w:t xml:space="preserve"> </w:t>
      </w:r>
      <w:r w:rsidR="00E868F5">
        <w:rPr>
          <w:sz w:val="28"/>
          <w:szCs w:val="28"/>
        </w:rPr>
        <w:t>Crabbe agrees,</w:t>
      </w:r>
      <w:r w:rsidR="00D803A6">
        <w:rPr>
          <w:sz w:val="28"/>
          <w:szCs w:val="28"/>
        </w:rPr>
        <w:t xml:space="preserve"> “</w:t>
      </w:r>
      <w:r w:rsidR="00D900F0">
        <w:rPr>
          <w:sz w:val="28"/>
          <w:szCs w:val="28"/>
        </w:rPr>
        <w:t xml:space="preserve">the meals function as </w:t>
      </w:r>
      <w:r w:rsidR="00136101">
        <w:rPr>
          <w:sz w:val="28"/>
          <w:szCs w:val="28"/>
        </w:rPr>
        <w:t>transformative</w:t>
      </w:r>
      <w:r w:rsidR="00D900F0">
        <w:rPr>
          <w:sz w:val="28"/>
          <w:szCs w:val="28"/>
        </w:rPr>
        <w:t xml:space="preserve"> encounters, embodying</w:t>
      </w:r>
      <w:r w:rsidR="003413B0">
        <w:rPr>
          <w:sz w:val="28"/>
          <w:szCs w:val="28"/>
        </w:rPr>
        <w:t xml:space="preserve"> the challenge and opportunity of Jesus’ proclamation for those who are present</w:t>
      </w:r>
      <w:r w:rsidR="00136101">
        <w:rPr>
          <w:sz w:val="28"/>
          <w:szCs w:val="28"/>
        </w:rPr>
        <w:t>”</w:t>
      </w:r>
      <w:r w:rsidR="00E6319C">
        <w:rPr>
          <w:sz w:val="28"/>
          <w:szCs w:val="28"/>
        </w:rPr>
        <w:t xml:space="preserve"> (</w:t>
      </w:r>
      <w:r w:rsidR="00C53E0A">
        <w:rPr>
          <w:sz w:val="28"/>
          <w:szCs w:val="28"/>
        </w:rPr>
        <w:t xml:space="preserve">e.g., </w:t>
      </w:r>
      <w:r w:rsidR="00E6319C">
        <w:rPr>
          <w:sz w:val="28"/>
          <w:szCs w:val="28"/>
        </w:rPr>
        <w:t>Luke 5:27-39)</w:t>
      </w:r>
      <w:r w:rsidR="00554706">
        <w:rPr>
          <w:sz w:val="28"/>
          <w:szCs w:val="28"/>
        </w:rPr>
        <w:t>.</w:t>
      </w:r>
    </w:p>
    <w:p w14:paraId="1C3D96E2" w14:textId="77777777" w:rsidR="00D15FD9" w:rsidRDefault="009370A2" w:rsidP="00FC23B0">
      <w:pPr>
        <w:spacing w:before="240" w:line="360" w:lineRule="auto"/>
        <w:rPr>
          <w:sz w:val="28"/>
          <w:szCs w:val="28"/>
        </w:rPr>
      </w:pPr>
      <w:r w:rsidRPr="00205B10">
        <w:rPr>
          <w:b/>
          <w:bCs/>
          <w:i/>
          <w:iCs/>
          <w:sz w:val="28"/>
          <w:szCs w:val="28"/>
        </w:rPr>
        <w:t xml:space="preserve">The </w:t>
      </w:r>
      <w:r w:rsidR="004C6097">
        <w:rPr>
          <w:b/>
          <w:bCs/>
          <w:i/>
          <w:iCs/>
          <w:sz w:val="28"/>
          <w:szCs w:val="28"/>
        </w:rPr>
        <w:t>m</w:t>
      </w:r>
      <w:r w:rsidRPr="00205B10">
        <w:rPr>
          <w:b/>
          <w:bCs/>
          <w:i/>
          <w:iCs/>
          <w:sz w:val="28"/>
          <w:szCs w:val="28"/>
        </w:rPr>
        <w:t>essianic</w:t>
      </w:r>
      <w:r w:rsidR="00D60CD4">
        <w:rPr>
          <w:b/>
          <w:bCs/>
          <w:i/>
          <w:iCs/>
          <w:sz w:val="28"/>
          <w:szCs w:val="28"/>
        </w:rPr>
        <w:t xml:space="preserve"> or eschatological</w:t>
      </w:r>
      <w:r w:rsidR="007E2202" w:rsidRPr="00205B10">
        <w:rPr>
          <w:b/>
          <w:bCs/>
          <w:i/>
          <w:iCs/>
          <w:sz w:val="28"/>
          <w:szCs w:val="28"/>
        </w:rPr>
        <w:t xml:space="preserve"> banquet motif:</w:t>
      </w:r>
      <w:r w:rsidR="00205B10">
        <w:rPr>
          <w:i/>
          <w:iCs/>
          <w:sz w:val="28"/>
          <w:szCs w:val="28"/>
        </w:rPr>
        <w:t xml:space="preserve"> </w:t>
      </w:r>
      <w:r w:rsidR="007E7464" w:rsidRPr="007E7464">
        <w:rPr>
          <w:sz w:val="28"/>
          <w:szCs w:val="28"/>
        </w:rPr>
        <w:t xml:space="preserve">The messianic banquet, also known as "the eternal banquet of the gods," was an idealised concept familiar to all near Eastern </w:t>
      </w:r>
      <w:r w:rsidR="009D2F2B" w:rsidRPr="007E7464">
        <w:rPr>
          <w:sz w:val="28"/>
          <w:szCs w:val="28"/>
        </w:rPr>
        <w:t>cultures</w:t>
      </w:r>
      <w:r w:rsidR="009D2F2B">
        <w:rPr>
          <w:sz w:val="28"/>
          <w:szCs w:val="28"/>
        </w:rPr>
        <w:t xml:space="preserve"> and</w:t>
      </w:r>
      <w:r w:rsidR="007E7464" w:rsidRPr="007E7464">
        <w:rPr>
          <w:sz w:val="28"/>
          <w:szCs w:val="28"/>
        </w:rPr>
        <w:t xml:space="preserve"> was not restricted to Jewish tradition</w:t>
      </w:r>
      <w:r w:rsidR="00C85AE9">
        <w:rPr>
          <w:sz w:val="28"/>
          <w:szCs w:val="28"/>
        </w:rPr>
        <w:t>,</w:t>
      </w:r>
      <w:r w:rsidR="007E7464" w:rsidRPr="007E7464">
        <w:rPr>
          <w:sz w:val="28"/>
          <w:szCs w:val="28"/>
        </w:rPr>
        <w:t xml:space="preserve"> or to the early Christian communities of Luke-Acts.</w:t>
      </w:r>
      <w:r w:rsidR="000D768B">
        <w:rPr>
          <w:rStyle w:val="FootnoteReference"/>
          <w:sz w:val="28"/>
          <w:szCs w:val="28"/>
        </w:rPr>
        <w:footnoteReference w:id="27"/>
      </w:r>
      <w:r w:rsidR="00720BE5">
        <w:rPr>
          <w:sz w:val="28"/>
          <w:szCs w:val="28"/>
        </w:rPr>
        <w:t xml:space="preserve"> </w:t>
      </w:r>
      <w:r w:rsidR="00EA45E7">
        <w:rPr>
          <w:sz w:val="28"/>
          <w:szCs w:val="28"/>
        </w:rPr>
        <w:t xml:space="preserve"> </w:t>
      </w:r>
      <w:r w:rsidR="00575170">
        <w:rPr>
          <w:sz w:val="28"/>
          <w:szCs w:val="28"/>
        </w:rPr>
        <w:t>The term</w:t>
      </w:r>
      <w:r w:rsidR="0068797E">
        <w:rPr>
          <w:sz w:val="28"/>
          <w:szCs w:val="28"/>
        </w:rPr>
        <w:t xml:space="preserve"> messianic banquet is</w:t>
      </w:r>
      <w:r w:rsidR="00421A7C">
        <w:rPr>
          <w:sz w:val="28"/>
          <w:szCs w:val="28"/>
        </w:rPr>
        <w:t xml:space="preserve"> used in a variety of ways in Biblical scholarshi</w:t>
      </w:r>
      <w:r w:rsidR="00E657ED">
        <w:rPr>
          <w:sz w:val="28"/>
          <w:szCs w:val="28"/>
        </w:rPr>
        <w:t>p.</w:t>
      </w:r>
      <w:r w:rsidR="00900524">
        <w:rPr>
          <w:sz w:val="28"/>
          <w:szCs w:val="28"/>
        </w:rPr>
        <w:t xml:space="preserve"> </w:t>
      </w:r>
      <w:r w:rsidR="00BB7254">
        <w:rPr>
          <w:sz w:val="28"/>
          <w:szCs w:val="28"/>
        </w:rPr>
        <w:t xml:space="preserve">Smith </w:t>
      </w:r>
      <w:r w:rsidR="004D48AA">
        <w:rPr>
          <w:sz w:val="28"/>
          <w:szCs w:val="28"/>
        </w:rPr>
        <w:t xml:space="preserve">chooses a broad </w:t>
      </w:r>
      <w:r w:rsidR="00090458">
        <w:rPr>
          <w:sz w:val="28"/>
          <w:szCs w:val="28"/>
        </w:rPr>
        <w:t>definition</w:t>
      </w:r>
      <w:r w:rsidR="004D48AA">
        <w:rPr>
          <w:sz w:val="28"/>
          <w:szCs w:val="28"/>
        </w:rPr>
        <w:t xml:space="preserve"> which </w:t>
      </w:r>
      <w:r w:rsidR="0089340F">
        <w:rPr>
          <w:sz w:val="28"/>
          <w:szCs w:val="28"/>
        </w:rPr>
        <w:t xml:space="preserve">encompasses </w:t>
      </w:r>
      <w:r w:rsidR="00090458">
        <w:rPr>
          <w:sz w:val="28"/>
          <w:szCs w:val="28"/>
        </w:rPr>
        <w:t xml:space="preserve">the various </w:t>
      </w:r>
      <w:r w:rsidR="00E369E6">
        <w:rPr>
          <w:sz w:val="28"/>
          <w:szCs w:val="28"/>
        </w:rPr>
        <w:t xml:space="preserve">interpretations made by </w:t>
      </w:r>
      <w:r w:rsidR="006B194D">
        <w:rPr>
          <w:sz w:val="28"/>
          <w:szCs w:val="28"/>
        </w:rPr>
        <w:t>b</w:t>
      </w:r>
      <w:r w:rsidR="00E369E6">
        <w:rPr>
          <w:sz w:val="28"/>
          <w:szCs w:val="28"/>
        </w:rPr>
        <w:t>iblical scholars</w:t>
      </w:r>
      <w:r w:rsidR="00F1590F">
        <w:rPr>
          <w:sz w:val="28"/>
          <w:szCs w:val="28"/>
        </w:rPr>
        <w:t>. Specific reference to the Messiah</w:t>
      </w:r>
      <w:r w:rsidR="0033510D">
        <w:rPr>
          <w:sz w:val="28"/>
          <w:szCs w:val="28"/>
        </w:rPr>
        <w:t>,</w:t>
      </w:r>
      <w:r w:rsidR="00ED6FC0">
        <w:rPr>
          <w:sz w:val="28"/>
          <w:szCs w:val="28"/>
        </w:rPr>
        <w:t xml:space="preserve"> as well as symbolic</w:t>
      </w:r>
      <w:r w:rsidR="00632159">
        <w:rPr>
          <w:sz w:val="28"/>
          <w:szCs w:val="28"/>
        </w:rPr>
        <w:t xml:space="preserve"> association with food</w:t>
      </w:r>
      <w:r w:rsidR="00964665">
        <w:rPr>
          <w:sz w:val="28"/>
          <w:szCs w:val="28"/>
        </w:rPr>
        <w:t xml:space="preserve"> signifies “immortality</w:t>
      </w:r>
      <w:r w:rsidR="00287F8D">
        <w:rPr>
          <w:sz w:val="28"/>
          <w:szCs w:val="28"/>
        </w:rPr>
        <w:t xml:space="preserve"> and/or the joys of the end-time or afterlife</w:t>
      </w:r>
      <w:r w:rsidR="003218EE">
        <w:rPr>
          <w:sz w:val="28"/>
          <w:szCs w:val="28"/>
        </w:rPr>
        <w:t>.”</w:t>
      </w:r>
      <w:r w:rsidR="0011622F">
        <w:rPr>
          <w:rStyle w:val="FootnoteReference"/>
          <w:sz w:val="28"/>
          <w:szCs w:val="28"/>
        </w:rPr>
        <w:footnoteReference w:id="28"/>
      </w:r>
      <w:r w:rsidR="0011622F">
        <w:rPr>
          <w:sz w:val="28"/>
          <w:szCs w:val="28"/>
        </w:rPr>
        <w:t xml:space="preserve"> </w:t>
      </w:r>
      <w:r w:rsidR="00A864EC">
        <w:rPr>
          <w:sz w:val="28"/>
          <w:szCs w:val="28"/>
        </w:rPr>
        <w:t xml:space="preserve">An alternative phrase, </w:t>
      </w:r>
      <w:r w:rsidR="00A864EC" w:rsidRPr="00807DE1">
        <w:rPr>
          <w:i/>
          <w:iCs/>
          <w:sz w:val="28"/>
          <w:szCs w:val="28"/>
        </w:rPr>
        <w:t>apocalyptic banquet</w:t>
      </w:r>
      <w:r w:rsidR="00807DE1">
        <w:rPr>
          <w:sz w:val="28"/>
          <w:szCs w:val="28"/>
        </w:rPr>
        <w:t xml:space="preserve">, </w:t>
      </w:r>
      <w:r w:rsidR="00EB662F">
        <w:rPr>
          <w:sz w:val="28"/>
          <w:szCs w:val="28"/>
        </w:rPr>
        <w:t xml:space="preserve">is more closely associated with </w:t>
      </w:r>
      <w:r w:rsidR="0011766E">
        <w:rPr>
          <w:sz w:val="28"/>
          <w:szCs w:val="28"/>
        </w:rPr>
        <w:t>Jewish apocalyptic traditions</w:t>
      </w:r>
      <w:r w:rsidR="006D3A34">
        <w:rPr>
          <w:sz w:val="28"/>
          <w:szCs w:val="28"/>
        </w:rPr>
        <w:t>.</w:t>
      </w:r>
      <w:r w:rsidR="006068BE">
        <w:rPr>
          <w:sz w:val="28"/>
          <w:szCs w:val="28"/>
        </w:rPr>
        <w:t xml:space="preserve"> </w:t>
      </w:r>
      <w:r w:rsidR="00921110">
        <w:rPr>
          <w:sz w:val="28"/>
          <w:szCs w:val="28"/>
        </w:rPr>
        <w:t>F</w:t>
      </w:r>
      <w:r w:rsidR="00763811">
        <w:rPr>
          <w:sz w:val="28"/>
          <w:szCs w:val="28"/>
        </w:rPr>
        <w:t>urthermore,</w:t>
      </w:r>
      <w:r w:rsidR="006068BE">
        <w:rPr>
          <w:sz w:val="28"/>
          <w:szCs w:val="28"/>
        </w:rPr>
        <w:t xml:space="preserve"> </w:t>
      </w:r>
      <w:r w:rsidR="006068BE" w:rsidRPr="00763811">
        <w:rPr>
          <w:b/>
          <w:bCs/>
          <w:sz w:val="28"/>
          <w:szCs w:val="28"/>
        </w:rPr>
        <w:t>all</w:t>
      </w:r>
      <w:r w:rsidR="00F87806">
        <w:rPr>
          <w:sz w:val="28"/>
          <w:szCs w:val="28"/>
        </w:rPr>
        <w:t xml:space="preserve"> form</w:t>
      </w:r>
      <w:r w:rsidR="0044498E">
        <w:rPr>
          <w:sz w:val="28"/>
          <w:szCs w:val="28"/>
        </w:rPr>
        <w:t>s</w:t>
      </w:r>
      <w:r w:rsidR="00F87806">
        <w:rPr>
          <w:sz w:val="28"/>
          <w:szCs w:val="28"/>
        </w:rPr>
        <w:t xml:space="preserve"> of this banquet have their roots in the “complex mythological </w:t>
      </w:r>
      <w:r w:rsidR="00B70DEB">
        <w:rPr>
          <w:sz w:val="28"/>
          <w:szCs w:val="28"/>
        </w:rPr>
        <w:t>heritage [of] the ancient Near East</w:t>
      </w:r>
      <w:r w:rsidR="0044498E">
        <w:rPr>
          <w:sz w:val="28"/>
          <w:szCs w:val="28"/>
        </w:rPr>
        <w:t>”</w:t>
      </w:r>
      <w:r w:rsidR="00B70DEB">
        <w:rPr>
          <w:sz w:val="28"/>
          <w:szCs w:val="28"/>
        </w:rPr>
        <w:t>.</w:t>
      </w:r>
      <w:r w:rsidR="00763811">
        <w:rPr>
          <w:rStyle w:val="FootnoteReference"/>
          <w:sz w:val="28"/>
          <w:szCs w:val="28"/>
        </w:rPr>
        <w:footnoteReference w:id="29"/>
      </w:r>
      <w:r w:rsidR="00865CF4">
        <w:rPr>
          <w:sz w:val="28"/>
          <w:szCs w:val="28"/>
        </w:rPr>
        <w:t xml:space="preserve"> </w:t>
      </w:r>
      <w:r w:rsidR="00066CE2" w:rsidRPr="00066CE2">
        <w:rPr>
          <w:sz w:val="28"/>
          <w:szCs w:val="28"/>
        </w:rPr>
        <w:t xml:space="preserve">When regarded in terms of the Hellenistic, Greco-Roman, Jewish, Christian </w:t>
      </w:r>
    </w:p>
    <w:p w14:paraId="76B46402" w14:textId="77777777" w:rsidR="00D15FD9" w:rsidRDefault="00D15FD9" w:rsidP="00FC23B0">
      <w:pPr>
        <w:spacing w:before="240" w:line="360" w:lineRule="auto"/>
        <w:rPr>
          <w:sz w:val="28"/>
          <w:szCs w:val="28"/>
        </w:rPr>
      </w:pPr>
    </w:p>
    <w:p w14:paraId="35211561" w14:textId="21848FD1" w:rsidR="00E0687F" w:rsidRPr="00F7389C" w:rsidRDefault="00066CE2" w:rsidP="00FC23B0">
      <w:pPr>
        <w:spacing w:before="240" w:line="360" w:lineRule="auto"/>
        <w:rPr>
          <w:sz w:val="28"/>
          <w:szCs w:val="28"/>
        </w:rPr>
      </w:pPr>
      <w:r w:rsidRPr="00066CE2">
        <w:rPr>
          <w:sz w:val="28"/>
          <w:szCs w:val="28"/>
        </w:rPr>
        <w:t>milieu of Luke-Acts, the criteria required to apply this label to a meal scene are complex.</w:t>
      </w:r>
      <w:r>
        <w:rPr>
          <w:sz w:val="28"/>
          <w:szCs w:val="28"/>
        </w:rPr>
        <w:t xml:space="preserve"> </w:t>
      </w:r>
      <w:r w:rsidR="008523D9">
        <w:rPr>
          <w:sz w:val="28"/>
          <w:szCs w:val="28"/>
        </w:rPr>
        <w:t>Smith</w:t>
      </w:r>
      <w:r w:rsidR="00854261">
        <w:rPr>
          <w:sz w:val="28"/>
          <w:szCs w:val="28"/>
        </w:rPr>
        <w:t xml:space="preserve">’s approach seems </w:t>
      </w:r>
      <w:r w:rsidR="00A97D26">
        <w:rPr>
          <w:sz w:val="28"/>
          <w:szCs w:val="28"/>
        </w:rPr>
        <w:t>logical,</w:t>
      </w:r>
      <w:r w:rsidR="003B720C">
        <w:rPr>
          <w:sz w:val="28"/>
          <w:szCs w:val="28"/>
        </w:rPr>
        <w:t xml:space="preserve"> </w:t>
      </w:r>
      <w:r w:rsidR="006C4656">
        <w:rPr>
          <w:sz w:val="28"/>
          <w:szCs w:val="28"/>
        </w:rPr>
        <w:t xml:space="preserve">in </w:t>
      </w:r>
      <w:r w:rsidR="003B720C">
        <w:rPr>
          <w:sz w:val="28"/>
          <w:szCs w:val="28"/>
        </w:rPr>
        <w:t>Jesus</w:t>
      </w:r>
      <w:r w:rsidR="00A97D26">
        <w:rPr>
          <w:sz w:val="28"/>
          <w:szCs w:val="28"/>
        </w:rPr>
        <w:t>’</w:t>
      </w:r>
      <w:r w:rsidR="003B720C">
        <w:rPr>
          <w:sz w:val="28"/>
          <w:szCs w:val="28"/>
        </w:rPr>
        <w:t xml:space="preserve"> prese</w:t>
      </w:r>
      <w:r w:rsidR="00A97D26">
        <w:rPr>
          <w:sz w:val="28"/>
          <w:szCs w:val="28"/>
        </w:rPr>
        <w:t>nce</w:t>
      </w:r>
      <w:r w:rsidR="003B720C">
        <w:rPr>
          <w:sz w:val="28"/>
          <w:szCs w:val="28"/>
        </w:rPr>
        <w:t xml:space="preserve"> the meal </w:t>
      </w:r>
      <w:r w:rsidR="00C04B0A">
        <w:rPr>
          <w:sz w:val="28"/>
          <w:szCs w:val="28"/>
        </w:rPr>
        <w:t>“takes on overtones of a messianic banquet.”</w:t>
      </w:r>
      <w:r w:rsidR="00F64A54">
        <w:rPr>
          <w:rStyle w:val="FootnoteReference"/>
          <w:sz w:val="28"/>
          <w:szCs w:val="28"/>
        </w:rPr>
        <w:footnoteReference w:id="30"/>
      </w:r>
      <w:r w:rsidR="00B61571">
        <w:rPr>
          <w:sz w:val="28"/>
          <w:szCs w:val="28"/>
        </w:rPr>
        <w:t xml:space="preserve"> </w:t>
      </w:r>
      <w:r w:rsidR="00933B6C">
        <w:rPr>
          <w:sz w:val="28"/>
          <w:szCs w:val="28"/>
        </w:rPr>
        <w:t>As such,</w:t>
      </w:r>
      <w:r w:rsidR="00697EE9">
        <w:rPr>
          <w:sz w:val="28"/>
          <w:szCs w:val="28"/>
        </w:rPr>
        <w:t xml:space="preserve"> the historicity of the scene </w:t>
      </w:r>
      <w:r w:rsidR="008656B5">
        <w:rPr>
          <w:sz w:val="28"/>
          <w:szCs w:val="28"/>
        </w:rPr>
        <w:t xml:space="preserve">becomes less important than </w:t>
      </w:r>
      <w:r w:rsidR="001E79A7">
        <w:rPr>
          <w:sz w:val="28"/>
          <w:szCs w:val="28"/>
        </w:rPr>
        <w:t xml:space="preserve">Luke’s </w:t>
      </w:r>
      <w:r w:rsidR="00E6359D">
        <w:rPr>
          <w:sz w:val="28"/>
          <w:szCs w:val="28"/>
        </w:rPr>
        <w:t xml:space="preserve">theological </w:t>
      </w:r>
      <w:r w:rsidR="001E79A7">
        <w:rPr>
          <w:sz w:val="28"/>
          <w:szCs w:val="28"/>
        </w:rPr>
        <w:t>narrative</w:t>
      </w:r>
      <w:r w:rsidR="00614FC0">
        <w:rPr>
          <w:sz w:val="28"/>
          <w:szCs w:val="28"/>
        </w:rPr>
        <w:t xml:space="preserve"> matrix.</w:t>
      </w:r>
      <w:r w:rsidR="00CB10BC">
        <w:rPr>
          <w:sz w:val="28"/>
          <w:szCs w:val="28"/>
        </w:rPr>
        <w:t xml:space="preserve"> </w:t>
      </w:r>
      <w:r w:rsidR="002C43D7">
        <w:rPr>
          <w:sz w:val="28"/>
          <w:szCs w:val="28"/>
        </w:rPr>
        <w:t xml:space="preserve">After all, </w:t>
      </w:r>
      <w:r w:rsidR="00D42626">
        <w:rPr>
          <w:sz w:val="28"/>
          <w:szCs w:val="28"/>
        </w:rPr>
        <w:t xml:space="preserve">the </w:t>
      </w:r>
      <w:r w:rsidR="00495412">
        <w:rPr>
          <w:sz w:val="28"/>
          <w:szCs w:val="28"/>
        </w:rPr>
        <w:t xml:space="preserve">wider </w:t>
      </w:r>
      <w:r w:rsidR="00D42626">
        <w:rPr>
          <w:sz w:val="28"/>
          <w:szCs w:val="28"/>
        </w:rPr>
        <w:t>messianic banquet model</w:t>
      </w:r>
      <w:r w:rsidR="00FF6C83">
        <w:rPr>
          <w:sz w:val="28"/>
          <w:szCs w:val="28"/>
        </w:rPr>
        <w:t xml:space="preserve"> traditionally</w:t>
      </w:r>
      <w:r w:rsidR="00D42626">
        <w:rPr>
          <w:sz w:val="28"/>
          <w:szCs w:val="28"/>
        </w:rPr>
        <w:t xml:space="preserve"> </w:t>
      </w:r>
      <w:r w:rsidR="005725AB">
        <w:rPr>
          <w:sz w:val="28"/>
          <w:szCs w:val="28"/>
        </w:rPr>
        <w:t>provide</w:t>
      </w:r>
      <w:r w:rsidR="00224C96">
        <w:rPr>
          <w:sz w:val="28"/>
          <w:szCs w:val="28"/>
        </w:rPr>
        <w:t>d</w:t>
      </w:r>
      <w:r w:rsidR="005725AB">
        <w:rPr>
          <w:sz w:val="28"/>
          <w:szCs w:val="28"/>
        </w:rPr>
        <w:t xml:space="preserve"> a</w:t>
      </w:r>
      <w:r w:rsidR="00DC0DE7">
        <w:rPr>
          <w:sz w:val="28"/>
          <w:szCs w:val="28"/>
        </w:rPr>
        <w:t xml:space="preserve"> </w:t>
      </w:r>
      <w:r w:rsidR="00C31464">
        <w:rPr>
          <w:sz w:val="28"/>
          <w:szCs w:val="28"/>
        </w:rPr>
        <w:t>mythological</w:t>
      </w:r>
      <w:r w:rsidR="00887DC9">
        <w:rPr>
          <w:sz w:val="28"/>
          <w:szCs w:val="28"/>
        </w:rPr>
        <w:t xml:space="preserve"> meal</w:t>
      </w:r>
      <w:r w:rsidR="00D26A26">
        <w:rPr>
          <w:sz w:val="28"/>
          <w:szCs w:val="28"/>
        </w:rPr>
        <w:t>,</w:t>
      </w:r>
      <w:r w:rsidR="00CE5F10">
        <w:rPr>
          <w:sz w:val="28"/>
          <w:szCs w:val="28"/>
        </w:rPr>
        <w:t xml:space="preserve"> </w:t>
      </w:r>
      <w:r w:rsidR="00784709">
        <w:rPr>
          <w:sz w:val="28"/>
          <w:szCs w:val="28"/>
        </w:rPr>
        <w:t xml:space="preserve">food which </w:t>
      </w:r>
      <w:r w:rsidR="00D655B7">
        <w:rPr>
          <w:sz w:val="28"/>
          <w:szCs w:val="28"/>
        </w:rPr>
        <w:t xml:space="preserve">is imbued with </w:t>
      </w:r>
      <w:r w:rsidR="00C31464">
        <w:rPr>
          <w:sz w:val="28"/>
          <w:szCs w:val="28"/>
        </w:rPr>
        <w:t xml:space="preserve">divine </w:t>
      </w:r>
      <w:r w:rsidR="00D655B7">
        <w:rPr>
          <w:sz w:val="28"/>
          <w:szCs w:val="28"/>
        </w:rPr>
        <w:t xml:space="preserve">symbolism, and </w:t>
      </w:r>
      <w:r w:rsidR="003345AC">
        <w:rPr>
          <w:sz w:val="28"/>
          <w:szCs w:val="28"/>
        </w:rPr>
        <w:t xml:space="preserve">divine </w:t>
      </w:r>
      <w:r w:rsidR="00830468">
        <w:rPr>
          <w:sz w:val="28"/>
          <w:szCs w:val="28"/>
        </w:rPr>
        <w:t>guests</w:t>
      </w:r>
      <w:r w:rsidR="00BB3C5B">
        <w:rPr>
          <w:sz w:val="28"/>
          <w:szCs w:val="28"/>
        </w:rPr>
        <w:t>.</w:t>
      </w:r>
      <w:r w:rsidR="00E526F2">
        <w:rPr>
          <w:rStyle w:val="FootnoteReference"/>
          <w:sz w:val="28"/>
          <w:szCs w:val="28"/>
        </w:rPr>
        <w:footnoteReference w:id="31"/>
      </w:r>
      <w:r w:rsidR="00E526F2">
        <w:rPr>
          <w:sz w:val="28"/>
          <w:szCs w:val="28"/>
        </w:rPr>
        <w:t xml:space="preserve"> </w:t>
      </w:r>
      <w:r w:rsidR="003E78F6">
        <w:rPr>
          <w:sz w:val="28"/>
          <w:szCs w:val="28"/>
        </w:rPr>
        <w:t>Paul B. Decock traces the eschatological banquet back to Luke’s gospel. He identifies the breaking of the bread as central to the disciples’ transition or turning point; “from ignorance to faith, sadness to great joy, from being lost to being centred on God…”</w:t>
      </w:r>
      <w:r w:rsidR="003E78F6">
        <w:rPr>
          <w:rStyle w:val="FootnoteReference"/>
          <w:sz w:val="28"/>
          <w:szCs w:val="28"/>
        </w:rPr>
        <w:footnoteReference w:id="32"/>
      </w:r>
      <w:r w:rsidR="003E78F6">
        <w:rPr>
          <w:sz w:val="28"/>
          <w:szCs w:val="28"/>
        </w:rPr>
        <w:t xml:space="preserve"> He goes on to point </w:t>
      </w:r>
      <w:r w:rsidR="00EC7CE3">
        <w:rPr>
          <w:sz w:val="28"/>
          <w:szCs w:val="28"/>
        </w:rPr>
        <w:t>out</w:t>
      </w:r>
      <w:r w:rsidR="003E78F6">
        <w:rPr>
          <w:sz w:val="28"/>
          <w:szCs w:val="28"/>
        </w:rPr>
        <w:t xml:space="preserve"> meal scenes in Acts 20:12 and 27:36, in which Jesus’ followers draw on the memory of Jesus’ “way”, his blessing, encouragement and consolation, all features of the journey </w:t>
      </w:r>
      <w:r w:rsidR="003E78F6" w:rsidRPr="00822661">
        <w:rPr>
          <w:sz w:val="28"/>
          <w:szCs w:val="28"/>
        </w:rPr>
        <w:t>towards God’s Kingdom.</w:t>
      </w:r>
      <w:r w:rsidR="003E78F6" w:rsidRPr="00822661">
        <w:rPr>
          <w:rStyle w:val="FootnoteReference"/>
          <w:sz w:val="28"/>
          <w:szCs w:val="28"/>
        </w:rPr>
        <w:footnoteReference w:id="33"/>
      </w:r>
      <w:r w:rsidR="00822661" w:rsidRPr="00822661">
        <w:rPr>
          <w:sz w:val="28"/>
          <w:szCs w:val="28"/>
        </w:rPr>
        <w:t xml:space="preserve"> </w:t>
      </w:r>
      <w:r w:rsidR="005043A8" w:rsidRPr="00822661">
        <w:rPr>
          <w:sz w:val="28"/>
          <w:szCs w:val="28"/>
        </w:rPr>
        <w:t>It is not until Jesus is no longer with them that the Christian</w:t>
      </w:r>
      <w:r w:rsidR="00FC552E">
        <w:rPr>
          <w:sz w:val="28"/>
          <w:szCs w:val="28"/>
        </w:rPr>
        <w:t xml:space="preserve"> </w:t>
      </w:r>
      <w:r w:rsidR="005043A8">
        <w:rPr>
          <w:sz w:val="28"/>
          <w:szCs w:val="28"/>
        </w:rPr>
        <w:t>community of Acts is able to</w:t>
      </w:r>
      <w:r w:rsidR="00120610">
        <w:rPr>
          <w:sz w:val="28"/>
          <w:szCs w:val="28"/>
        </w:rPr>
        <w:t xml:space="preserve"> full</w:t>
      </w:r>
      <w:r w:rsidR="0005309C">
        <w:rPr>
          <w:sz w:val="28"/>
          <w:szCs w:val="28"/>
        </w:rPr>
        <w:t>y</w:t>
      </w:r>
      <w:r w:rsidR="00120610">
        <w:rPr>
          <w:sz w:val="28"/>
          <w:szCs w:val="28"/>
        </w:rPr>
        <w:t xml:space="preserve"> experience the messianic ba</w:t>
      </w:r>
      <w:r w:rsidR="00261C44">
        <w:rPr>
          <w:sz w:val="28"/>
          <w:szCs w:val="28"/>
        </w:rPr>
        <w:t>n</w:t>
      </w:r>
      <w:r w:rsidR="00120610">
        <w:rPr>
          <w:sz w:val="28"/>
          <w:szCs w:val="28"/>
        </w:rPr>
        <w:t>quet</w:t>
      </w:r>
      <w:r w:rsidR="00261C44">
        <w:rPr>
          <w:sz w:val="28"/>
          <w:szCs w:val="28"/>
        </w:rPr>
        <w:t>.</w:t>
      </w:r>
      <w:r w:rsidR="0038483C">
        <w:rPr>
          <w:sz w:val="28"/>
          <w:szCs w:val="28"/>
        </w:rPr>
        <w:t xml:space="preserve"> </w:t>
      </w:r>
      <w:r w:rsidR="005279D2">
        <w:rPr>
          <w:sz w:val="28"/>
          <w:szCs w:val="28"/>
        </w:rPr>
        <w:t>Examples</w:t>
      </w:r>
      <w:r w:rsidR="001016E4">
        <w:rPr>
          <w:sz w:val="28"/>
          <w:szCs w:val="28"/>
        </w:rPr>
        <w:t xml:space="preserve"> of this</w:t>
      </w:r>
      <w:r w:rsidR="009D7B48">
        <w:rPr>
          <w:sz w:val="28"/>
          <w:szCs w:val="28"/>
        </w:rPr>
        <w:t xml:space="preserve"> inevitably hide within </w:t>
      </w:r>
      <w:r w:rsidR="005279D2">
        <w:rPr>
          <w:sz w:val="28"/>
          <w:szCs w:val="28"/>
        </w:rPr>
        <w:t>the</w:t>
      </w:r>
      <w:r w:rsidR="009D7B48">
        <w:rPr>
          <w:sz w:val="28"/>
          <w:szCs w:val="28"/>
        </w:rPr>
        <w:t xml:space="preserve"> busy narrative</w:t>
      </w:r>
      <w:r w:rsidR="005279D2">
        <w:rPr>
          <w:sz w:val="28"/>
          <w:szCs w:val="28"/>
        </w:rPr>
        <w:t xml:space="preserve"> of Acts</w:t>
      </w:r>
      <w:r w:rsidR="00594748">
        <w:rPr>
          <w:sz w:val="28"/>
          <w:szCs w:val="28"/>
        </w:rPr>
        <w:t>. H</w:t>
      </w:r>
      <w:r w:rsidR="005279D2">
        <w:rPr>
          <w:sz w:val="28"/>
          <w:szCs w:val="28"/>
        </w:rPr>
        <w:t>owever</w:t>
      </w:r>
      <w:r w:rsidR="00594748">
        <w:rPr>
          <w:sz w:val="28"/>
          <w:szCs w:val="28"/>
        </w:rPr>
        <w:t xml:space="preserve">, </w:t>
      </w:r>
      <w:r w:rsidR="00570C5A">
        <w:rPr>
          <w:sz w:val="28"/>
          <w:szCs w:val="28"/>
        </w:rPr>
        <w:t>the ritualistic breaking of bread and giving thanks</w:t>
      </w:r>
      <w:r w:rsidR="00780C44">
        <w:rPr>
          <w:sz w:val="28"/>
          <w:szCs w:val="28"/>
        </w:rPr>
        <w:t xml:space="preserve"> to God</w:t>
      </w:r>
      <w:r w:rsidR="00F4555D">
        <w:rPr>
          <w:sz w:val="28"/>
          <w:szCs w:val="28"/>
        </w:rPr>
        <w:t xml:space="preserve"> could </w:t>
      </w:r>
      <w:r w:rsidR="00DD76BC">
        <w:rPr>
          <w:sz w:val="28"/>
          <w:szCs w:val="28"/>
        </w:rPr>
        <w:t>feasibly</w:t>
      </w:r>
      <w:r w:rsidR="00F4555D">
        <w:rPr>
          <w:sz w:val="28"/>
          <w:szCs w:val="28"/>
        </w:rPr>
        <w:t xml:space="preserve"> be interpreted as</w:t>
      </w:r>
      <w:r w:rsidR="00DD76BC">
        <w:rPr>
          <w:sz w:val="28"/>
          <w:szCs w:val="28"/>
        </w:rPr>
        <w:t xml:space="preserve"> </w:t>
      </w:r>
      <w:r w:rsidR="00780C44">
        <w:rPr>
          <w:sz w:val="28"/>
          <w:szCs w:val="28"/>
        </w:rPr>
        <w:t>exhibiting</w:t>
      </w:r>
      <w:r w:rsidR="00DD76BC">
        <w:rPr>
          <w:sz w:val="28"/>
          <w:szCs w:val="28"/>
        </w:rPr>
        <w:t xml:space="preserve"> the messianic banquet motif</w:t>
      </w:r>
      <w:r w:rsidR="00780C44">
        <w:rPr>
          <w:sz w:val="28"/>
          <w:szCs w:val="28"/>
        </w:rPr>
        <w:t xml:space="preserve"> (See </w:t>
      </w:r>
      <w:r w:rsidR="00594748">
        <w:rPr>
          <w:sz w:val="28"/>
          <w:szCs w:val="28"/>
        </w:rPr>
        <w:t xml:space="preserve">Acts </w:t>
      </w:r>
      <w:r w:rsidR="002A7024">
        <w:rPr>
          <w:sz w:val="28"/>
          <w:szCs w:val="28"/>
        </w:rPr>
        <w:t xml:space="preserve">2:42-46; </w:t>
      </w:r>
      <w:r w:rsidR="00594748">
        <w:rPr>
          <w:sz w:val="28"/>
          <w:szCs w:val="28"/>
        </w:rPr>
        <w:t>20:7-12</w:t>
      </w:r>
      <w:r w:rsidR="002A7024">
        <w:rPr>
          <w:sz w:val="28"/>
          <w:szCs w:val="28"/>
        </w:rPr>
        <w:t>;</w:t>
      </w:r>
      <w:r w:rsidR="00012FEB">
        <w:rPr>
          <w:sz w:val="28"/>
          <w:szCs w:val="28"/>
        </w:rPr>
        <w:t xml:space="preserve"> 27:33-38</w:t>
      </w:r>
      <w:r w:rsidR="007870E3">
        <w:rPr>
          <w:sz w:val="28"/>
          <w:szCs w:val="28"/>
        </w:rPr>
        <w:t>)</w:t>
      </w:r>
      <w:r w:rsidR="00F147D8">
        <w:rPr>
          <w:sz w:val="28"/>
          <w:szCs w:val="28"/>
        </w:rPr>
        <w:t xml:space="preserve">. </w:t>
      </w:r>
    </w:p>
    <w:p w14:paraId="6C63C535" w14:textId="77777777" w:rsidR="00311D77" w:rsidRDefault="00DA0F92" w:rsidP="002228B9">
      <w:pPr>
        <w:spacing w:after="0" w:line="360" w:lineRule="auto"/>
        <w:rPr>
          <w:sz w:val="28"/>
          <w:szCs w:val="28"/>
        </w:rPr>
      </w:pPr>
      <w:r>
        <w:rPr>
          <w:b/>
          <w:bCs/>
          <w:i/>
          <w:iCs/>
          <w:sz w:val="28"/>
          <w:szCs w:val="28"/>
        </w:rPr>
        <w:t>The m</w:t>
      </w:r>
      <w:r w:rsidR="004F4086" w:rsidRPr="00DE6A19">
        <w:rPr>
          <w:b/>
          <w:bCs/>
          <w:i/>
          <w:iCs/>
          <w:sz w:val="28"/>
          <w:szCs w:val="28"/>
        </w:rPr>
        <w:t>irac</w:t>
      </w:r>
      <w:r w:rsidR="00F550CC" w:rsidRPr="00DE6A19">
        <w:rPr>
          <w:b/>
          <w:bCs/>
          <w:i/>
          <w:iCs/>
          <w:sz w:val="28"/>
          <w:szCs w:val="28"/>
        </w:rPr>
        <w:t>ulous</w:t>
      </w:r>
      <w:r w:rsidR="004F4086" w:rsidRPr="00DE6A19">
        <w:rPr>
          <w:b/>
          <w:bCs/>
          <w:i/>
          <w:iCs/>
          <w:sz w:val="28"/>
          <w:szCs w:val="28"/>
        </w:rPr>
        <w:t xml:space="preserve"> feedings</w:t>
      </w:r>
      <w:r>
        <w:rPr>
          <w:b/>
          <w:bCs/>
          <w:i/>
          <w:iCs/>
          <w:sz w:val="28"/>
          <w:szCs w:val="28"/>
        </w:rPr>
        <w:t xml:space="preserve"> motif</w:t>
      </w:r>
      <w:r w:rsidR="00DE6A19">
        <w:rPr>
          <w:b/>
          <w:bCs/>
          <w:i/>
          <w:iCs/>
          <w:sz w:val="28"/>
          <w:szCs w:val="28"/>
        </w:rPr>
        <w:t>:</w:t>
      </w:r>
      <w:r w:rsidR="004F4086">
        <w:rPr>
          <w:sz w:val="28"/>
          <w:szCs w:val="28"/>
        </w:rPr>
        <w:t xml:space="preserve"> </w:t>
      </w:r>
      <w:r w:rsidR="00B01C33" w:rsidRPr="000B4E1C">
        <w:rPr>
          <w:sz w:val="28"/>
          <w:szCs w:val="28"/>
        </w:rPr>
        <w:t>Smith includes</w:t>
      </w:r>
      <w:r w:rsidR="00746045" w:rsidRPr="000B4E1C">
        <w:rPr>
          <w:sz w:val="28"/>
          <w:szCs w:val="28"/>
        </w:rPr>
        <w:t xml:space="preserve"> these in</w:t>
      </w:r>
      <w:r w:rsidR="00B01C33" w:rsidRPr="000B4E1C">
        <w:rPr>
          <w:sz w:val="28"/>
          <w:szCs w:val="28"/>
        </w:rPr>
        <w:t xml:space="preserve"> the </w:t>
      </w:r>
      <w:r w:rsidR="000B4E1C" w:rsidRPr="000B4E1C">
        <w:rPr>
          <w:sz w:val="28"/>
          <w:szCs w:val="28"/>
        </w:rPr>
        <w:t>‘</w:t>
      </w:r>
      <w:r w:rsidR="00B01C33" w:rsidRPr="000B4E1C">
        <w:rPr>
          <w:sz w:val="28"/>
          <w:szCs w:val="28"/>
        </w:rPr>
        <w:t>opportunities for idealization</w:t>
      </w:r>
      <w:r w:rsidR="000B4E1C" w:rsidRPr="000B4E1C">
        <w:rPr>
          <w:sz w:val="28"/>
          <w:szCs w:val="28"/>
        </w:rPr>
        <w:t>’</w:t>
      </w:r>
      <w:r w:rsidR="00B01C33" w:rsidRPr="000B4E1C">
        <w:rPr>
          <w:sz w:val="28"/>
          <w:szCs w:val="28"/>
        </w:rPr>
        <w:t xml:space="preserve"> of Jesus</w:t>
      </w:r>
      <w:r w:rsidR="000B4E1C" w:rsidRPr="000B4E1C">
        <w:rPr>
          <w:sz w:val="28"/>
          <w:szCs w:val="28"/>
        </w:rPr>
        <w:t xml:space="preserve"> </w:t>
      </w:r>
      <w:r w:rsidR="000B66DD" w:rsidRPr="000B4E1C">
        <w:rPr>
          <w:sz w:val="28"/>
          <w:szCs w:val="28"/>
        </w:rPr>
        <w:t>category</w:t>
      </w:r>
      <w:r w:rsidR="00B01C33" w:rsidRPr="000B4E1C">
        <w:rPr>
          <w:sz w:val="28"/>
          <w:szCs w:val="28"/>
        </w:rPr>
        <w:t>.</w:t>
      </w:r>
      <w:r w:rsidR="009C2CC0">
        <w:rPr>
          <w:rStyle w:val="FootnoteReference"/>
          <w:sz w:val="28"/>
          <w:szCs w:val="28"/>
        </w:rPr>
        <w:footnoteReference w:id="34"/>
      </w:r>
      <w:r w:rsidR="00B01C33" w:rsidRPr="000B4E1C">
        <w:rPr>
          <w:sz w:val="28"/>
          <w:szCs w:val="28"/>
        </w:rPr>
        <w:t xml:space="preserve"> Although the opportunity for idealization is evident, miraculous feedings have a deeper significance.</w:t>
      </w:r>
      <w:r w:rsidR="000B66DD">
        <w:rPr>
          <w:color w:val="FFC000" w:themeColor="accent4"/>
          <w:sz w:val="28"/>
          <w:szCs w:val="28"/>
        </w:rPr>
        <w:t xml:space="preserve"> </w:t>
      </w:r>
      <w:r w:rsidR="000620CA">
        <w:rPr>
          <w:sz w:val="28"/>
          <w:szCs w:val="28"/>
        </w:rPr>
        <w:t>Far from sy</w:t>
      </w:r>
      <w:r w:rsidR="00076E91">
        <w:rPr>
          <w:sz w:val="28"/>
          <w:szCs w:val="28"/>
        </w:rPr>
        <w:t xml:space="preserve">mpotic, </w:t>
      </w:r>
      <w:r w:rsidR="000B66DD">
        <w:rPr>
          <w:sz w:val="28"/>
          <w:szCs w:val="28"/>
        </w:rPr>
        <w:t>miraculous feedings</w:t>
      </w:r>
      <w:r w:rsidR="005507E4" w:rsidRPr="00061464">
        <w:rPr>
          <w:sz w:val="28"/>
          <w:szCs w:val="28"/>
        </w:rPr>
        <w:t xml:space="preserve"> </w:t>
      </w:r>
      <w:r w:rsidR="009C2CC0" w:rsidRPr="00061464">
        <w:rPr>
          <w:sz w:val="28"/>
          <w:szCs w:val="28"/>
        </w:rPr>
        <w:t>stand</w:t>
      </w:r>
      <w:r w:rsidR="005507E4" w:rsidRPr="00061464">
        <w:rPr>
          <w:sz w:val="28"/>
          <w:szCs w:val="28"/>
        </w:rPr>
        <w:t xml:space="preserve"> out from </w:t>
      </w:r>
      <w:r w:rsidR="001C37E2">
        <w:rPr>
          <w:sz w:val="28"/>
          <w:szCs w:val="28"/>
        </w:rPr>
        <w:t>other meal motifs</w:t>
      </w:r>
      <w:r w:rsidR="005507E4" w:rsidRPr="00061464">
        <w:rPr>
          <w:sz w:val="28"/>
          <w:szCs w:val="28"/>
        </w:rPr>
        <w:t xml:space="preserve">, not in </w:t>
      </w:r>
      <w:r w:rsidR="00F179AE">
        <w:rPr>
          <w:sz w:val="28"/>
          <w:szCs w:val="28"/>
        </w:rPr>
        <w:t>form</w:t>
      </w:r>
      <w:r w:rsidR="005507E4" w:rsidRPr="00061464">
        <w:rPr>
          <w:sz w:val="28"/>
          <w:szCs w:val="28"/>
        </w:rPr>
        <w:t xml:space="preserve"> </w:t>
      </w:r>
      <w:r w:rsidR="004158ED">
        <w:rPr>
          <w:sz w:val="28"/>
          <w:szCs w:val="28"/>
        </w:rPr>
        <w:t>(</w:t>
      </w:r>
      <w:r w:rsidR="005507E4" w:rsidRPr="00061464">
        <w:rPr>
          <w:sz w:val="28"/>
          <w:szCs w:val="28"/>
        </w:rPr>
        <w:t>which</w:t>
      </w:r>
      <w:r w:rsidR="00742E1E">
        <w:rPr>
          <w:sz w:val="28"/>
          <w:szCs w:val="28"/>
        </w:rPr>
        <w:t xml:space="preserve"> </w:t>
      </w:r>
      <w:r w:rsidR="00CE7276">
        <w:rPr>
          <w:sz w:val="28"/>
          <w:szCs w:val="28"/>
        </w:rPr>
        <w:t>could arguably</w:t>
      </w:r>
      <w:r w:rsidR="005507E4" w:rsidRPr="00061464">
        <w:rPr>
          <w:sz w:val="28"/>
          <w:szCs w:val="28"/>
        </w:rPr>
        <w:t xml:space="preserve"> be </w:t>
      </w:r>
      <w:r w:rsidR="00275599">
        <w:rPr>
          <w:sz w:val="28"/>
          <w:szCs w:val="28"/>
        </w:rPr>
        <w:t>labelled</w:t>
      </w:r>
      <w:r w:rsidR="005507E4" w:rsidRPr="00061464">
        <w:rPr>
          <w:sz w:val="28"/>
          <w:szCs w:val="28"/>
        </w:rPr>
        <w:t xml:space="preserve"> Agape</w:t>
      </w:r>
      <w:r w:rsidR="004158ED">
        <w:rPr>
          <w:sz w:val="28"/>
          <w:szCs w:val="28"/>
        </w:rPr>
        <w:t>)</w:t>
      </w:r>
      <w:r w:rsidR="005507E4" w:rsidRPr="00061464">
        <w:rPr>
          <w:sz w:val="28"/>
          <w:szCs w:val="28"/>
        </w:rPr>
        <w:t xml:space="preserve"> but </w:t>
      </w:r>
      <w:r w:rsidR="00A01E3E">
        <w:rPr>
          <w:sz w:val="28"/>
          <w:szCs w:val="28"/>
        </w:rPr>
        <w:t>in</w:t>
      </w:r>
      <w:r w:rsidR="005507E4" w:rsidRPr="00061464">
        <w:rPr>
          <w:sz w:val="28"/>
          <w:szCs w:val="28"/>
        </w:rPr>
        <w:t xml:space="preserve"> </w:t>
      </w:r>
      <w:r w:rsidR="00A01E3E">
        <w:rPr>
          <w:sz w:val="28"/>
          <w:szCs w:val="28"/>
        </w:rPr>
        <w:t xml:space="preserve">narrative </w:t>
      </w:r>
      <w:r w:rsidR="005507E4" w:rsidRPr="00061464">
        <w:rPr>
          <w:sz w:val="28"/>
          <w:szCs w:val="28"/>
        </w:rPr>
        <w:t>function</w:t>
      </w:r>
      <w:r w:rsidR="009611B2">
        <w:rPr>
          <w:sz w:val="28"/>
          <w:szCs w:val="28"/>
        </w:rPr>
        <w:t xml:space="preserve"> </w:t>
      </w:r>
      <w:r w:rsidR="005507E4" w:rsidRPr="00061464">
        <w:rPr>
          <w:sz w:val="28"/>
          <w:szCs w:val="28"/>
        </w:rPr>
        <w:t>(</w:t>
      </w:r>
      <w:r w:rsidR="005507E4">
        <w:rPr>
          <w:sz w:val="28"/>
          <w:szCs w:val="28"/>
        </w:rPr>
        <w:t xml:space="preserve">see </w:t>
      </w:r>
      <w:r w:rsidR="005507E4" w:rsidRPr="00061464">
        <w:rPr>
          <w:sz w:val="28"/>
          <w:szCs w:val="28"/>
        </w:rPr>
        <w:t>Luke 9:12-17)</w:t>
      </w:r>
      <w:r w:rsidR="00921180">
        <w:rPr>
          <w:sz w:val="28"/>
          <w:szCs w:val="28"/>
        </w:rPr>
        <w:t>.</w:t>
      </w:r>
      <w:r w:rsidR="005507E4">
        <w:rPr>
          <w:sz w:val="28"/>
          <w:szCs w:val="28"/>
        </w:rPr>
        <w:t xml:space="preserve"> </w:t>
      </w:r>
    </w:p>
    <w:p w14:paraId="47DCBB91" w14:textId="77777777" w:rsidR="00311D77" w:rsidRDefault="00311D77" w:rsidP="002228B9">
      <w:pPr>
        <w:spacing w:after="0" w:line="360" w:lineRule="auto"/>
        <w:rPr>
          <w:sz w:val="28"/>
          <w:szCs w:val="28"/>
        </w:rPr>
      </w:pPr>
    </w:p>
    <w:p w14:paraId="38EE46BB" w14:textId="4A916BAD" w:rsidR="009A67F5" w:rsidRDefault="00930FD4" w:rsidP="002228B9">
      <w:pPr>
        <w:spacing w:after="0" w:line="360" w:lineRule="auto"/>
        <w:rPr>
          <w:sz w:val="28"/>
          <w:szCs w:val="28"/>
        </w:rPr>
      </w:pPr>
      <w:r>
        <w:rPr>
          <w:sz w:val="28"/>
          <w:szCs w:val="28"/>
        </w:rPr>
        <w:t>Here</w:t>
      </w:r>
      <w:r w:rsidR="00EA7A4A">
        <w:rPr>
          <w:sz w:val="28"/>
          <w:szCs w:val="28"/>
        </w:rPr>
        <w:t xml:space="preserve"> the mission and message of Jesus are </w:t>
      </w:r>
      <w:r w:rsidR="009F686C">
        <w:rPr>
          <w:sz w:val="28"/>
          <w:szCs w:val="28"/>
        </w:rPr>
        <w:t xml:space="preserve">presented through actions rather than words. </w:t>
      </w:r>
      <w:r w:rsidR="00EC6191">
        <w:rPr>
          <w:sz w:val="28"/>
          <w:szCs w:val="28"/>
        </w:rPr>
        <w:t>Luke is providing</w:t>
      </w:r>
      <w:r w:rsidR="00555209">
        <w:rPr>
          <w:sz w:val="28"/>
          <w:szCs w:val="28"/>
        </w:rPr>
        <w:t xml:space="preserve"> the disciples (and the reader) with</w:t>
      </w:r>
      <w:r w:rsidR="009F686C">
        <w:rPr>
          <w:sz w:val="28"/>
          <w:szCs w:val="28"/>
        </w:rPr>
        <w:t xml:space="preserve"> </w:t>
      </w:r>
      <w:r w:rsidR="00B87422">
        <w:rPr>
          <w:sz w:val="28"/>
          <w:szCs w:val="28"/>
        </w:rPr>
        <w:t xml:space="preserve">an example of </w:t>
      </w:r>
    </w:p>
    <w:p w14:paraId="1BF65480" w14:textId="358F485F" w:rsidR="00EA205B" w:rsidRPr="002228B9" w:rsidRDefault="008D0D64" w:rsidP="002228B9">
      <w:pPr>
        <w:spacing w:after="0" w:line="360" w:lineRule="auto"/>
        <w:rPr>
          <w:color w:val="FFC000" w:themeColor="accent4"/>
          <w:sz w:val="28"/>
          <w:szCs w:val="28"/>
        </w:rPr>
      </w:pPr>
      <w:r>
        <w:rPr>
          <w:sz w:val="28"/>
          <w:szCs w:val="28"/>
        </w:rPr>
        <w:t>How the Kingdom of God will look</w:t>
      </w:r>
      <w:r w:rsidR="00093DED">
        <w:rPr>
          <w:sz w:val="28"/>
          <w:szCs w:val="28"/>
        </w:rPr>
        <w:t xml:space="preserve"> (Luke</w:t>
      </w:r>
      <w:r w:rsidR="00E649F0">
        <w:rPr>
          <w:sz w:val="28"/>
          <w:szCs w:val="28"/>
        </w:rPr>
        <w:t xml:space="preserve"> 13:28-29)</w:t>
      </w:r>
      <w:r w:rsidR="00555209">
        <w:rPr>
          <w:sz w:val="28"/>
          <w:szCs w:val="28"/>
        </w:rPr>
        <w:t>.</w:t>
      </w:r>
      <w:r w:rsidR="0031423E">
        <w:rPr>
          <w:sz w:val="28"/>
          <w:szCs w:val="28"/>
        </w:rPr>
        <w:t xml:space="preserve"> The mission </w:t>
      </w:r>
      <w:r w:rsidR="004A4270">
        <w:rPr>
          <w:sz w:val="28"/>
          <w:szCs w:val="28"/>
        </w:rPr>
        <w:t>Jesus</w:t>
      </w:r>
      <w:r w:rsidR="0031423E">
        <w:rPr>
          <w:sz w:val="28"/>
          <w:szCs w:val="28"/>
        </w:rPr>
        <w:t xml:space="preserve"> </w:t>
      </w:r>
      <w:r w:rsidR="00A947CE">
        <w:rPr>
          <w:sz w:val="28"/>
          <w:szCs w:val="28"/>
        </w:rPr>
        <w:t xml:space="preserve">is giving them is not </w:t>
      </w:r>
      <w:r w:rsidR="00F35459">
        <w:rPr>
          <w:sz w:val="28"/>
          <w:szCs w:val="28"/>
        </w:rPr>
        <w:t>confined to</w:t>
      </w:r>
      <w:r w:rsidR="00A947CE">
        <w:rPr>
          <w:sz w:val="28"/>
          <w:szCs w:val="28"/>
        </w:rPr>
        <w:t xml:space="preserve"> preaching and healing</w:t>
      </w:r>
      <w:r w:rsidR="0072481D">
        <w:rPr>
          <w:sz w:val="28"/>
          <w:szCs w:val="28"/>
        </w:rPr>
        <w:t xml:space="preserve">, both of which </w:t>
      </w:r>
      <w:r w:rsidR="005F16E6">
        <w:rPr>
          <w:sz w:val="28"/>
          <w:szCs w:val="28"/>
        </w:rPr>
        <w:t>they have already experienced</w:t>
      </w:r>
      <w:r w:rsidR="0072481D">
        <w:rPr>
          <w:sz w:val="28"/>
          <w:szCs w:val="28"/>
        </w:rPr>
        <w:t xml:space="preserve"> </w:t>
      </w:r>
      <w:r w:rsidR="002C519C">
        <w:rPr>
          <w:sz w:val="28"/>
          <w:szCs w:val="28"/>
        </w:rPr>
        <w:t>(</w:t>
      </w:r>
      <w:r w:rsidR="00BB548F">
        <w:rPr>
          <w:sz w:val="28"/>
          <w:szCs w:val="28"/>
        </w:rPr>
        <w:t>Luke 9:1-6)</w:t>
      </w:r>
      <w:r w:rsidR="00F35459">
        <w:rPr>
          <w:sz w:val="28"/>
          <w:szCs w:val="28"/>
        </w:rPr>
        <w:t xml:space="preserve"> but one of </w:t>
      </w:r>
      <w:r w:rsidR="004259E4">
        <w:rPr>
          <w:sz w:val="28"/>
          <w:szCs w:val="28"/>
        </w:rPr>
        <w:t>physically and metaphorically feeding Jesus’ sheep</w:t>
      </w:r>
      <w:r w:rsidR="001F255C">
        <w:rPr>
          <w:sz w:val="28"/>
          <w:szCs w:val="28"/>
        </w:rPr>
        <w:t>.</w:t>
      </w:r>
      <w:r w:rsidR="008B6B03">
        <w:rPr>
          <w:sz w:val="28"/>
          <w:szCs w:val="28"/>
        </w:rPr>
        <w:t xml:space="preserve"> </w:t>
      </w:r>
      <w:r w:rsidR="000F24BF">
        <w:rPr>
          <w:sz w:val="28"/>
          <w:szCs w:val="28"/>
        </w:rPr>
        <w:t xml:space="preserve">This not only continues </w:t>
      </w:r>
      <w:r w:rsidR="006A687B">
        <w:rPr>
          <w:sz w:val="28"/>
          <w:szCs w:val="28"/>
        </w:rPr>
        <w:t xml:space="preserve">Luke’s </w:t>
      </w:r>
      <w:r w:rsidR="000C0723">
        <w:rPr>
          <w:sz w:val="28"/>
          <w:szCs w:val="28"/>
        </w:rPr>
        <w:t>focus on the Kingdom of God here and now</w:t>
      </w:r>
      <w:r w:rsidR="00704AD2">
        <w:rPr>
          <w:sz w:val="28"/>
          <w:szCs w:val="28"/>
        </w:rPr>
        <w:t>,</w:t>
      </w:r>
      <w:r w:rsidR="00FC7E6C">
        <w:rPr>
          <w:sz w:val="28"/>
          <w:szCs w:val="28"/>
        </w:rPr>
        <w:t xml:space="preserve"> on earth (</w:t>
      </w:r>
      <w:r w:rsidR="007F017E">
        <w:rPr>
          <w:sz w:val="28"/>
          <w:szCs w:val="28"/>
        </w:rPr>
        <w:t xml:space="preserve">e.g., </w:t>
      </w:r>
      <w:r w:rsidR="007E4C38">
        <w:rPr>
          <w:sz w:val="28"/>
          <w:szCs w:val="28"/>
        </w:rPr>
        <w:t>Luke 12:</w:t>
      </w:r>
      <w:r w:rsidR="00AD1999">
        <w:rPr>
          <w:sz w:val="28"/>
          <w:szCs w:val="28"/>
        </w:rPr>
        <w:t>41-48)</w:t>
      </w:r>
      <w:r w:rsidR="00F7499F">
        <w:rPr>
          <w:sz w:val="28"/>
          <w:szCs w:val="28"/>
        </w:rPr>
        <w:t xml:space="preserve"> but also </w:t>
      </w:r>
      <w:r w:rsidR="00AF2626">
        <w:rPr>
          <w:sz w:val="28"/>
          <w:szCs w:val="28"/>
        </w:rPr>
        <w:t xml:space="preserve">provides </w:t>
      </w:r>
      <w:r w:rsidR="00CF225E">
        <w:rPr>
          <w:sz w:val="28"/>
          <w:szCs w:val="28"/>
        </w:rPr>
        <w:t>an example</w:t>
      </w:r>
      <w:r w:rsidR="00AF2626">
        <w:rPr>
          <w:sz w:val="28"/>
          <w:szCs w:val="28"/>
        </w:rPr>
        <w:t xml:space="preserve"> for </w:t>
      </w:r>
      <w:r w:rsidR="00BF2E4A">
        <w:rPr>
          <w:sz w:val="28"/>
          <w:szCs w:val="28"/>
        </w:rPr>
        <w:t>the disciples</w:t>
      </w:r>
      <w:r w:rsidR="003F3F61">
        <w:rPr>
          <w:sz w:val="28"/>
          <w:szCs w:val="28"/>
        </w:rPr>
        <w:t xml:space="preserve"> </w:t>
      </w:r>
      <w:r w:rsidR="00064245">
        <w:rPr>
          <w:sz w:val="28"/>
          <w:szCs w:val="28"/>
        </w:rPr>
        <w:t>to imitate i</w:t>
      </w:r>
      <w:r w:rsidR="003F3F61">
        <w:rPr>
          <w:sz w:val="28"/>
          <w:szCs w:val="28"/>
        </w:rPr>
        <w:t xml:space="preserve">n their post </w:t>
      </w:r>
      <w:r w:rsidR="00E37C7A">
        <w:rPr>
          <w:sz w:val="28"/>
          <w:szCs w:val="28"/>
        </w:rPr>
        <w:t>resurrection</w:t>
      </w:r>
      <w:r w:rsidR="003F3F61">
        <w:rPr>
          <w:sz w:val="28"/>
          <w:szCs w:val="28"/>
        </w:rPr>
        <w:t xml:space="preserve"> </w:t>
      </w:r>
      <w:r w:rsidR="00E37C7A">
        <w:rPr>
          <w:sz w:val="28"/>
          <w:szCs w:val="28"/>
        </w:rPr>
        <w:t>mission</w:t>
      </w:r>
      <w:r w:rsidR="000E3D1C">
        <w:rPr>
          <w:sz w:val="28"/>
          <w:szCs w:val="28"/>
        </w:rPr>
        <w:t xml:space="preserve">. </w:t>
      </w:r>
      <w:r w:rsidR="000E3D1C" w:rsidRPr="000E3D1C">
        <w:rPr>
          <w:sz w:val="28"/>
          <w:szCs w:val="28"/>
        </w:rPr>
        <w:t>Luke 4:43</w:t>
      </w:r>
      <w:r w:rsidR="00DC5DE3">
        <w:rPr>
          <w:sz w:val="28"/>
          <w:szCs w:val="28"/>
        </w:rPr>
        <w:t xml:space="preserve"> </w:t>
      </w:r>
      <w:r w:rsidR="00262D39">
        <w:rPr>
          <w:sz w:val="28"/>
          <w:szCs w:val="28"/>
        </w:rPr>
        <w:t>in which Jesus tell the disciples</w:t>
      </w:r>
      <w:r w:rsidR="005A702E">
        <w:rPr>
          <w:sz w:val="28"/>
          <w:szCs w:val="28"/>
        </w:rPr>
        <w:t xml:space="preserve"> the nature of his mission, </w:t>
      </w:r>
      <w:r w:rsidR="00E027C8">
        <w:rPr>
          <w:sz w:val="28"/>
          <w:szCs w:val="28"/>
        </w:rPr>
        <w:t>evolves</w:t>
      </w:r>
      <w:r w:rsidR="005A702E">
        <w:rPr>
          <w:sz w:val="28"/>
          <w:szCs w:val="28"/>
        </w:rPr>
        <w:t xml:space="preserve"> in </w:t>
      </w:r>
      <w:r w:rsidR="00915CE8" w:rsidRPr="00915CE8">
        <w:rPr>
          <w:sz w:val="28"/>
          <w:szCs w:val="28"/>
        </w:rPr>
        <w:t>Luke 24:47–49</w:t>
      </w:r>
      <w:r w:rsidR="00784B07">
        <w:rPr>
          <w:sz w:val="28"/>
          <w:szCs w:val="28"/>
        </w:rPr>
        <w:t>.</w:t>
      </w:r>
      <w:r w:rsidR="00160A86">
        <w:rPr>
          <w:sz w:val="28"/>
          <w:szCs w:val="28"/>
        </w:rPr>
        <w:t xml:space="preserve"> </w:t>
      </w:r>
      <w:r w:rsidR="0042786F">
        <w:rPr>
          <w:sz w:val="28"/>
          <w:szCs w:val="28"/>
        </w:rPr>
        <w:t>T</w:t>
      </w:r>
      <w:r w:rsidR="00160A86">
        <w:rPr>
          <w:sz w:val="28"/>
          <w:szCs w:val="28"/>
        </w:rPr>
        <w:t>he commissioning her</w:t>
      </w:r>
      <w:r w:rsidR="002E3898">
        <w:rPr>
          <w:sz w:val="28"/>
          <w:szCs w:val="28"/>
        </w:rPr>
        <w:t>e</w:t>
      </w:r>
      <w:r w:rsidR="00160A86">
        <w:rPr>
          <w:sz w:val="28"/>
          <w:szCs w:val="28"/>
        </w:rPr>
        <w:t xml:space="preserve"> is not as </w:t>
      </w:r>
      <w:r w:rsidR="002E3898">
        <w:rPr>
          <w:sz w:val="28"/>
          <w:szCs w:val="28"/>
        </w:rPr>
        <w:t>direct at that of other gospels</w:t>
      </w:r>
      <w:r w:rsidR="00270B6E">
        <w:rPr>
          <w:sz w:val="28"/>
          <w:szCs w:val="28"/>
        </w:rPr>
        <w:t xml:space="preserve"> </w:t>
      </w:r>
      <w:r w:rsidR="008303BF">
        <w:rPr>
          <w:sz w:val="28"/>
          <w:szCs w:val="28"/>
        </w:rPr>
        <w:t>(</w:t>
      </w:r>
      <w:r w:rsidR="00270B6E" w:rsidRPr="00270B6E">
        <w:rPr>
          <w:sz w:val="28"/>
          <w:szCs w:val="28"/>
        </w:rPr>
        <w:t>Mk</w:t>
      </w:r>
      <w:r w:rsidR="00B610EA">
        <w:rPr>
          <w:sz w:val="28"/>
          <w:szCs w:val="28"/>
        </w:rPr>
        <w:t>.</w:t>
      </w:r>
      <w:r w:rsidR="00270B6E" w:rsidRPr="00270B6E">
        <w:rPr>
          <w:sz w:val="28"/>
          <w:szCs w:val="28"/>
        </w:rPr>
        <w:t xml:space="preserve"> 16:15</w:t>
      </w:r>
      <w:r w:rsidR="00270B6E">
        <w:rPr>
          <w:sz w:val="28"/>
          <w:szCs w:val="28"/>
        </w:rPr>
        <w:t xml:space="preserve">; </w:t>
      </w:r>
      <w:r w:rsidR="008303BF" w:rsidRPr="008303BF">
        <w:rPr>
          <w:sz w:val="28"/>
          <w:szCs w:val="28"/>
        </w:rPr>
        <w:t>Mt</w:t>
      </w:r>
      <w:r w:rsidR="00B610EA">
        <w:rPr>
          <w:sz w:val="28"/>
          <w:szCs w:val="28"/>
        </w:rPr>
        <w:t>.</w:t>
      </w:r>
      <w:r w:rsidR="008303BF" w:rsidRPr="008303BF">
        <w:rPr>
          <w:sz w:val="28"/>
          <w:szCs w:val="28"/>
        </w:rPr>
        <w:t xml:space="preserve"> 28:19</w:t>
      </w:r>
      <w:r w:rsidR="008303BF">
        <w:rPr>
          <w:sz w:val="28"/>
          <w:szCs w:val="28"/>
        </w:rPr>
        <w:t xml:space="preserve">; </w:t>
      </w:r>
      <w:r w:rsidR="00784B07" w:rsidRPr="00784B07">
        <w:rPr>
          <w:sz w:val="28"/>
          <w:szCs w:val="28"/>
        </w:rPr>
        <w:t>Jn</w:t>
      </w:r>
      <w:r w:rsidR="00B610EA">
        <w:rPr>
          <w:sz w:val="28"/>
          <w:szCs w:val="28"/>
        </w:rPr>
        <w:t>.</w:t>
      </w:r>
      <w:r w:rsidR="00784B07" w:rsidRPr="00784B07">
        <w:rPr>
          <w:sz w:val="28"/>
          <w:szCs w:val="28"/>
        </w:rPr>
        <w:t xml:space="preserve"> 20:21</w:t>
      </w:r>
      <w:r w:rsidR="00784B07">
        <w:rPr>
          <w:sz w:val="28"/>
          <w:szCs w:val="28"/>
        </w:rPr>
        <w:t>)</w:t>
      </w:r>
      <w:r w:rsidR="0042786F">
        <w:rPr>
          <w:sz w:val="28"/>
          <w:szCs w:val="28"/>
        </w:rPr>
        <w:t xml:space="preserve"> </w:t>
      </w:r>
      <w:r w:rsidR="00235CB7">
        <w:rPr>
          <w:sz w:val="28"/>
          <w:szCs w:val="28"/>
        </w:rPr>
        <w:t xml:space="preserve">but in true Lukan fashion he takes the academic route and </w:t>
      </w:r>
      <w:r w:rsidR="00CF0F21">
        <w:rPr>
          <w:sz w:val="28"/>
          <w:szCs w:val="28"/>
        </w:rPr>
        <w:t xml:space="preserve">refers to the </w:t>
      </w:r>
      <w:r w:rsidR="00274924">
        <w:rPr>
          <w:sz w:val="28"/>
          <w:szCs w:val="28"/>
        </w:rPr>
        <w:t xml:space="preserve">fulfilment of the </w:t>
      </w:r>
      <w:r w:rsidR="00CF0F21">
        <w:rPr>
          <w:sz w:val="28"/>
          <w:szCs w:val="28"/>
        </w:rPr>
        <w:t>Hebrew scripture</w:t>
      </w:r>
      <w:r w:rsidR="00274924">
        <w:rPr>
          <w:sz w:val="28"/>
          <w:szCs w:val="28"/>
        </w:rPr>
        <w:t>s (</w:t>
      </w:r>
      <w:r w:rsidR="00274924" w:rsidRPr="00274924">
        <w:rPr>
          <w:sz w:val="28"/>
          <w:szCs w:val="28"/>
        </w:rPr>
        <w:t>Luke 24:44–45</w:t>
      </w:r>
      <w:r w:rsidR="00274924">
        <w:rPr>
          <w:sz w:val="28"/>
          <w:szCs w:val="28"/>
        </w:rPr>
        <w:t>)</w:t>
      </w:r>
      <w:r w:rsidR="00757B18">
        <w:rPr>
          <w:sz w:val="28"/>
          <w:szCs w:val="28"/>
        </w:rPr>
        <w:t xml:space="preserve">. </w:t>
      </w:r>
      <w:r w:rsidR="00FD77B8">
        <w:rPr>
          <w:sz w:val="28"/>
          <w:szCs w:val="28"/>
        </w:rPr>
        <w:t>What better wa</w:t>
      </w:r>
      <w:r w:rsidR="00542677">
        <w:rPr>
          <w:sz w:val="28"/>
          <w:szCs w:val="28"/>
        </w:rPr>
        <w:t>y</w:t>
      </w:r>
      <w:r w:rsidR="00FD77B8">
        <w:rPr>
          <w:sz w:val="28"/>
          <w:szCs w:val="28"/>
        </w:rPr>
        <w:t xml:space="preserve"> to</w:t>
      </w:r>
      <w:r w:rsidR="000B6B00">
        <w:rPr>
          <w:sz w:val="28"/>
          <w:szCs w:val="28"/>
        </w:rPr>
        <w:t xml:space="preserve"> ‘feed my sheep’ than to fill their bellies before </w:t>
      </w:r>
      <w:r w:rsidR="00DB4E8C">
        <w:rPr>
          <w:sz w:val="28"/>
          <w:szCs w:val="28"/>
        </w:rPr>
        <w:t>filling</w:t>
      </w:r>
      <w:r w:rsidR="000B6B00">
        <w:rPr>
          <w:sz w:val="28"/>
          <w:szCs w:val="28"/>
        </w:rPr>
        <w:t xml:space="preserve"> their hearts and </w:t>
      </w:r>
      <w:r w:rsidR="00284D5C">
        <w:rPr>
          <w:sz w:val="28"/>
          <w:szCs w:val="28"/>
        </w:rPr>
        <w:t>minds?</w:t>
      </w:r>
      <w:r w:rsidR="00AE528B">
        <w:rPr>
          <w:sz w:val="28"/>
          <w:szCs w:val="28"/>
        </w:rPr>
        <w:t xml:space="preserve"> </w:t>
      </w:r>
      <w:r w:rsidR="00FC7FBA">
        <w:rPr>
          <w:sz w:val="28"/>
          <w:szCs w:val="28"/>
        </w:rPr>
        <w:t xml:space="preserve">The </w:t>
      </w:r>
      <w:r w:rsidR="00F41610">
        <w:rPr>
          <w:sz w:val="28"/>
          <w:szCs w:val="28"/>
        </w:rPr>
        <w:t xml:space="preserve">miraculous </w:t>
      </w:r>
      <w:r w:rsidR="00FC7FBA">
        <w:rPr>
          <w:sz w:val="28"/>
          <w:szCs w:val="28"/>
        </w:rPr>
        <w:t xml:space="preserve">feeding of the five thousand </w:t>
      </w:r>
      <w:r w:rsidR="005222FF">
        <w:rPr>
          <w:sz w:val="28"/>
          <w:szCs w:val="28"/>
        </w:rPr>
        <w:t xml:space="preserve">and </w:t>
      </w:r>
      <w:r w:rsidR="00326B4A">
        <w:rPr>
          <w:sz w:val="28"/>
          <w:szCs w:val="28"/>
        </w:rPr>
        <w:t xml:space="preserve">Jesus’ example of </w:t>
      </w:r>
      <w:r w:rsidR="00FC01AE">
        <w:rPr>
          <w:sz w:val="28"/>
          <w:szCs w:val="28"/>
        </w:rPr>
        <w:t>care and inclusivity</w:t>
      </w:r>
      <w:r w:rsidR="00F41610">
        <w:rPr>
          <w:sz w:val="28"/>
          <w:szCs w:val="28"/>
        </w:rPr>
        <w:t>,</w:t>
      </w:r>
      <w:r w:rsidR="00FC01AE">
        <w:rPr>
          <w:sz w:val="28"/>
          <w:szCs w:val="28"/>
        </w:rPr>
        <w:t xml:space="preserve"> </w:t>
      </w:r>
      <w:r w:rsidR="009625E9">
        <w:rPr>
          <w:sz w:val="28"/>
          <w:szCs w:val="28"/>
        </w:rPr>
        <w:t xml:space="preserve">evidently </w:t>
      </w:r>
      <w:r w:rsidR="001F3B07">
        <w:rPr>
          <w:sz w:val="28"/>
          <w:szCs w:val="28"/>
        </w:rPr>
        <w:t xml:space="preserve">profoundly </w:t>
      </w:r>
      <w:r w:rsidR="009625E9">
        <w:rPr>
          <w:sz w:val="28"/>
          <w:szCs w:val="28"/>
        </w:rPr>
        <w:t>affected the disciples</w:t>
      </w:r>
      <w:r w:rsidR="001F3B07">
        <w:rPr>
          <w:sz w:val="28"/>
          <w:szCs w:val="28"/>
        </w:rPr>
        <w:t xml:space="preserve">. </w:t>
      </w:r>
      <w:r w:rsidR="009C5587">
        <w:rPr>
          <w:sz w:val="28"/>
          <w:szCs w:val="28"/>
        </w:rPr>
        <w:t xml:space="preserve">In the book of Acts </w:t>
      </w:r>
      <w:r w:rsidR="00E43F79">
        <w:rPr>
          <w:sz w:val="28"/>
          <w:szCs w:val="28"/>
        </w:rPr>
        <w:t xml:space="preserve">Luke </w:t>
      </w:r>
      <w:r w:rsidR="00E208BA">
        <w:rPr>
          <w:sz w:val="28"/>
          <w:szCs w:val="28"/>
        </w:rPr>
        <w:t>present</w:t>
      </w:r>
      <w:r w:rsidR="008F6CE8">
        <w:rPr>
          <w:sz w:val="28"/>
          <w:szCs w:val="28"/>
        </w:rPr>
        <w:t>s</w:t>
      </w:r>
      <w:r w:rsidR="00FB6CA7">
        <w:rPr>
          <w:sz w:val="28"/>
          <w:szCs w:val="28"/>
        </w:rPr>
        <w:t xml:space="preserve"> many stories </w:t>
      </w:r>
      <w:r w:rsidR="007B7953">
        <w:rPr>
          <w:sz w:val="28"/>
          <w:szCs w:val="28"/>
        </w:rPr>
        <w:t>concerning</w:t>
      </w:r>
      <w:r w:rsidR="001030E7">
        <w:rPr>
          <w:sz w:val="28"/>
          <w:szCs w:val="28"/>
        </w:rPr>
        <w:t xml:space="preserve"> food, its availability</w:t>
      </w:r>
      <w:r w:rsidR="008610FD">
        <w:rPr>
          <w:sz w:val="28"/>
          <w:szCs w:val="28"/>
        </w:rPr>
        <w:t>, provision</w:t>
      </w:r>
      <w:r w:rsidR="00454E8E">
        <w:rPr>
          <w:sz w:val="28"/>
          <w:szCs w:val="28"/>
        </w:rPr>
        <w:t>,</w:t>
      </w:r>
      <w:r w:rsidR="001030E7">
        <w:rPr>
          <w:sz w:val="28"/>
          <w:szCs w:val="28"/>
        </w:rPr>
        <w:t xml:space="preserve"> and </w:t>
      </w:r>
      <w:r w:rsidR="0018061D">
        <w:rPr>
          <w:sz w:val="28"/>
          <w:szCs w:val="28"/>
        </w:rPr>
        <w:t>governance</w:t>
      </w:r>
      <w:r w:rsidR="00C96FE1">
        <w:rPr>
          <w:sz w:val="28"/>
          <w:szCs w:val="28"/>
        </w:rPr>
        <w:t>,</w:t>
      </w:r>
      <w:r w:rsidR="002246B7">
        <w:rPr>
          <w:sz w:val="28"/>
          <w:szCs w:val="28"/>
        </w:rPr>
        <w:t xml:space="preserve"> </w:t>
      </w:r>
      <w:r w:rsidR="00AE35D0">
        <w:rPr>
          <w:sz w:val="28"/>
          <w:szCs w:val="28"/>
        </w:rPr>
        <w:t>illustrat</w:t>
      </w:r>
      <w:r w:rsidR="00C96FE1">
        <w:rPr>
          <w:sz w:val="28"/>
          <w:szCs w:val="28"/>
        </w:rPr>
        <w:t>ing</w:t>
      </w:r>
      <w:r w:rsidR="00F93050">
        <w:rPr>
          <w:sz w:val="28"/>
          <w:szCs w:val="28"/>
        </w:rPr>
        <w:t xml:space="preserve"> </w:t>
      </w:r>
      <w:r w:rsidR="00B728AF">
        <w:rPr>
          <w:sz w:val="28"/>
          <w:szCs w:val="28"/>
        </w:rPr>
        <w:t>that matters of care and inclusivity</w:t>
      </w:r>
      <w:r w:rsidR="00353EF7">
        <w:rPr>
          <w:sz w:val="28"/>
          <w:szCs w:val="28"/>
        </w:rPr>
        <w:t xml:space="preserve"> </w:t>
      </w:r>
      <w:r w:rsidR="00B728AF">
        <w:rPr>
          <w:sz w:val="28"/>
          <w:szCs w:val="28"/>
        </w:rPr>
        <w:t xml:space="preserve">were </w:t>
      </w:r>
      <w:r w:rsidR="00353EF7">
        <w:rPr>
          <w:sz w:val="28"/>
          <w:szCs w:val="28"/>
        </w:rPr>
        <w:t>central to</w:t>
      </w:r>
      <w:r w:rsidR="00707819">
        <w:rPr>
          <w:sz w:val="28"/>
          <w:szCs w:val="28"/>
        </w:rPr>
        <w:t xml:space="preserve"> </w:t>
      </w:r>
      <w:r w:rsidR="005055EB">
        <w:rPr>
          <w:sz w:val="28"/>
          <w:szCs w:val="28"/>
        </w:rPr>
        <w:t>the early Christian church</w:t>
      </w:r>
      <w:r w:rsidR="00B01C33">
        <w:rPr>
          <w:sz w:val="28"/>
          <w:szCs w:val="28"/>
        </w:rPr>
        <w:t xml:space="preserve"> </w:t>
      </w:r>
      <w:r w:rsidR="008F6CE8">
        <w:rPr>
          <w:sz w:val="28"/>
          <w:szCs w:val="28"/>
        </w:rPr>
        <w:t xml:space="preserve">(Acts </w:t>
      </w:r>
      <w:r w:rsidR="00372D0E">
        <w:rPr>
          <w:sz w:val="28"/>
          <w:szCs w:val="28"/>
        </w:rPr>
        <w:t xml:space="preserve">2:42-47; </w:t>
      </w:r>
      <w:r w:rsidR="00961869">
        <w:rPr>
          <w:sz w:val="28"/>
          <w:szCs w:val="28"/>
        </w:rPr>
        <w:t>6:1-6; 10;39-11:10; 20:</w:t>
      </w:r>
      <w:r w:rsidR="00D466C1">
        <w:rPr>
          <w:sz w:val="28"/>
          <w:szCs w:val="28"/>
        </w:rPr>
        <w:t>7-12)</w:t>
      </w:r>
      <w:r w:rsidR="00E80751">
        <w:rPr>
          <w:sz w:val="28"/>
          <w:szCs w:val="28"/>
        </w:rPr>
        <w:t>.</w:t>
      </w:r>
    </w:p>
    <w:p w14:paraId="7C330457" w14:textId="2638DE92" w:rsidR="00974393" w:rsidRDefault="009A67F5" w:rsidP="00114793">
      <w:pPr>
        <w:spacing w:line="360" w:lineRule="auto"/>
        <w:rPr>
          <w:sz w:val="28"/>
          <w:szCs w:val="28"/>
        </w:rPr>
      </w:pPr>
      <w:r>
        <w:rPr>
          <w:color w:val="FFC000" w:themeColor="accent4"/>
          <w:sz w:val="28"/>
          <w:szCs w:val="28"/>
        </w:rPr>
        <w:tab/>
      </w:r>
      <w:r w:rsidR="00975C52">
        <w:rPr>
          <w:sz w:val="28"/>
          <w:szCs w:val="28"/>
        </w:rPr>
        <w:t>There</w:t>
      </w:r>
      <w:r w:rsidR="001D37A6">
        <w:rPr>
          <w:sz w:val="28"/>
          <w:szCs w:val="28"/>
        </w:rPr>
        <w:t xml:space="preserve"> is one</w:t>
      </w:r>
      <w:r w:rsidR="00975C52">
        <w:rPr>
          <w:sz w:val="28"/>
          <w:szCs w:val="28"/>
        </w:rPr>
        <w:t xml:space="preserve"> </w:t>
      </w:r>
      <w:r w:rsidR="00987C36">
        <w:rPr>
          <w:sz w:val="28"/>
          <w:szCs w:val="28"/>
        </w:rPr>
        <w:t>form</w:t>
      </w:r>
      <w:r w:rsidR="00975C52">
        <w:rPr>
          <w:sz w:val="28"/>
          <w:szCs w:val="28"/>
        </w:rPr>
        <w:t xml:space="preserve"> of meal scene</w:t>
      </w:r>
      <w:r w:rsidR="00F77CAE">
        <w:rPr>
          <w:sz w:val="28"/>
          <w:szCs w:val="28"/>
        </w:rPr>
        <w:t xml:space="preserve"> not covered </w:t>
      </w:r>
      <w:r w:rsidR="0067667E">
        <w:rPr>
          <w:sz w:val="28"/>
          <w:szCs w:val="28"/>
        </w:rPr>
        <w:t>here but</w:t>
      </w:r>
      <w:r w:rsidR="00F77CAE">
        <w:rPr>
          <w:sz w:val="28"/>
          <w:szCs w:val="28"/>
        </w:rPr>
        <w:t xml:space="preserve"> </w:t>
      </w:r>
      <w:r w:rsidR="00C73890">
        <w:rPr>
          <w:sz w:val="28"/>
          <w:szCs w:val="28"/>
        </w:rPr>
        <w:t xml:space="preserve">which </w:t>
      </w:r>
      <w:r w:rsidR="0053404A">
        <w:rPr>
          <w:sz w:val="28"/>
          <w:szCs w:val="28"/>
        </w:rPr>
        <w:t>ha</w:t>
      </w:r>
      <w:r w:rsidR="00987C36">
        <w:rPr>
          <w:sz w:val="28"/>
          <w:szCs w:val="28"/>
        </w:rPr>
        <w:t>s</w:t>
      </w:r>
      <w:r w:rsidR="0053404A">
        <w:rPr>
          <w:sz w:val="28"/>
          <w:szCs w:val="28"/>
        </w:rPr>
        <w:t xml:space="preserve"> </w:t>
      </w:r>
      <w:r w:rsidR="00A07F50">
        <w:rPr>
          <w:sz w:val="28"/>
          <w:szCs w:val="28"/>
        </w:rPr>
        <w:t xml:space="preserve">a </w:t>
      </w:r>
      <w:r w:rsidR="00984042">
        <w:rPr>
          <w:sz w:val="28"/>
          <w:szCs w:val="28"/>
        </w:rPr>
        <w:t>significant</w:t>
      </w:r>
      <w:r w:rsidR="00984042" w:rsidRPr="007C2116">
        <w:rPr>
          <w:sz w:val="28"/>
          <w:szCs w:val="28"/>
        </w:rPr>
        <w:t xml:space="preserve"> </w:t>
      </w:r>
      <w:r w:rsidR="0053404A" w:rsidRPr="007C2116">
        <w:rPr>
          <w:sz w:val="28"/>
          <w:szCs w:val="28"/>
        </w:rPr>
        <w:t>function within the structure of the narrative</w:t>
      </w:r>
      <w:r w:rsidR="00841C22">
        <w:rPr>
          <w:sz w:val="28"/>
          <w:szCs w:val="28"/>
        </w:rPr>
        <w:t xml:space="preserve"> of Luke-Acts</w:t>
      </w:r>
      <w:r w:rsidR="003E3E9B">
        <w:rPr>
          <w:sz w:val="28"/>
          <w:szCs w:val="28"/>
        </w:rPr>
        <w:t>;</w:t>
      </w:r>
      <w:r w:rsidR="00D05E0A">
        <w:rPr>
          <w:sz w:val="28"/>
          <w:szCs w:val="28"/>
        </w:rPr>
        <w:t xml:space="preserve"> </w:t>
      </w:r>
      <w:r w:rsidR="003E3E9B">
        <w:rPr>
          <w:sz w:val="28"/>
          <w:szCs w:val="28"/>
        </w:rPr>
        <w:t>t</w:t>
      </w:r>
      <w:r w:rsidR="00D05E0A">
        <w:rPr>
          <w:sz w:val="28"/>
          <w:szCs w:val="28"/>
        </w:rPr>
        <w:t xml:space="preserve">he </w:t>
      </w:r>
      <w:r w:rsidR="00D05E0A" w:rsidRPr="003E3E9B">
        <w:rPr>
          <w:i/>
          <w:iCs/>
          <w:sz w:val="28"/>
          <w:szCs w:val="28"/>
        </w:rPr>
        <w:t>breaking of bread</w:t>
      </w:r>
      <w:r w:rsidR="001A5185">
        <w:rPr>
          <w:sz w:val="28"/>
          <w:szCs w:val="28"/>
        </w:rPr>
        <w:t xml:space="preserve"> is w</w:t>
      </w:r>
      <w:r w:rsidR="006A342B">
        <w:rPr>
          <w:sz w:val="28"/>
          <w:szCs w:val="28"/>
        </w:rPr>
        <w:t>orthy of further research</w:t>
      </w:r>
      <w:r w:rsidR="00A11CCC">
        <w:rPr>
          <w:sz w:val="28"/>
          <w:szCs w:val="28"/>
        </w:rPr>
        <w:t>.</w:t>
      </w:r>
    </w:p>
    <w:p w14:paraId="46862267" w14:textId="77777777" w:rsidR="007A0516" w:rsidRDefault="0067146B" w:rsidP="007A0516">
      <w:pPr>
        <w:pStyle w:val="ListParagraph"/>
        <w:numPr>
          <w:ilvl w:val="0"/>
          <w:numId w:val="9"/>
        </w:numPr>
        <w:spacing w:line="360" w:lineRule="auto"/>
        <w:rPr>
          <w:sz w:val="28"/>
          <w:szCs w:val="28"/>
        </w:rPr>
      </w:pPr>
      <w:r>
        <w:rPr>
          <w:i/>
          <w:iCs/>
          <w:sz w:val="28"/>
          <w:szCs w:val="28"/>
        </w:rPr>
        <w:t xml:space="preserve">The breaking of the bread as </w:t>
      </w:r>
      <w:r w:rsidRPr="00892D73">
        <w:rPr>
          <w:b/>
          <w:bCs/>
          <w:i/>
          <w:iCs/>
          <w:sz w:val="28"/>
          <w:szCs w:val="28"/>
        </w:rPr>
        <w:t>p</w:t>
      </w:r>
      <w:r w:rsidR="00974393" w:rsidRPr="00892D73">
        <w:rPr>
          <w:b/>
          <w:bCs/>
          <w:i/>
          <w:iCs/>
          <w:sz w:val="28"/>
          <w:szCs w:val="28"/>
        </w:rPr>
        <w:t>rayer</w:t>
      </w:r>
      <w:r w:rsidR="00A529A1" w:rsidRPr="0067146B">
        <w:rPr>
          <w:i/>
          <w:iCs/>
          <w:sz w:val="28"/>
          <w:szCs w:val="28"/>
        </w:rPr>
        <w:t>:</w:t>
      </w:r>
      <w:r>
        <w:rPr>
          <w:sz w:val="28"/>
          <w:szCs w:val="28"/>
        </w:rPr>
        <w:t xml:space="preserve"> </w:t>
      </w:r>
      <w:r w:rsidR="00BB5BEE">
        <w:rPr>
          <w:sz w:val="28"/>
          <w:szCs w:val="28"/>
        </w:rPr>
        <w:t>Decock</w:t>
      </w:r>
      <w:r w:rsidR="00D3545E">
        <w:rPr>
          <w:sz w:val="28"/>
          <w:szCs w:val="28"/>
        </w:rPr>
        <w:t xml:space="preserve"> identifie</w:t>
      </w:r>
      <w:r w:rsidR="00892D73">
        <w:rPr>
          <w:sz w:val="28"/>
          <w:szCs w:val="28"/>
        </w:rPr>
        <w:t xml:space="preserve">s </w:t>
      </w:r>
      <w:r w:rsidR="00296D0D">
        <w:rPr>
          <w:sz w:val="28"/>
          <w:szCs w:val="28"/>
        </w:rPr>
        <w:t>prayers of thanksgiving, blessing</w:t>
      </w:r>
      <w:r w:rsidR="00773EC6">
        <w:rPr>
          <w:sz w:val="28"/>
          <w:szCs w:val="28"/>
        </w:rPr>
        <w:t>,</w:t>
      </w:r>
      <w:r w:rsidR="00296D0D">
        <w:rPr>
          <w:sz w:val="28"/>
          <w:szCs w:val="28"/>
        </w:rPr>
        <w:t xml:space="preserve"> and petition </w:t>
      </w:r>
      <w:r w:rsidR="00D16532">
        <w:rPr>
          <w:sz w:val="28"/>
          <w:szCs w:val="28"/>
        </w:rPr>
        <w:t xml:space="preserve">in the ritual of the breaking of bread. </w:t>
      </w:r>
      <w:r w:rsidR="00773EC6">
        <w:rPr>
          <w:sz w:val="28"/>
          <w:szCs w:val="28"/>
        </w:rPr>
        <w:t xml:space="preserve">He refers to </w:t>
      </w:r>
      <w:r w:rsidR="00E72446">
        <w:rPr>
          <w:sz w:val="28"/>
          <w:szCs w:val="28"/>
        </w:rPr>
        <w:t xml:space="preserve">the </w:t>
      </w:r>
      <w:r w:rsidR="00E72446" w:rsidRPr="00E72446">
        <w:rPr>
          <w:i/>
          <w:iCs/>
          <w:sz w:val="28"/>
          <w:szCs w:val="28"/>
        </w:rPr>
        <w:t>Didache</w:t>
      </w:r>
      <w:r w:rsidR="00E72446">
        <w:rPr>
          <w:i/>
          <w:iCs/>
          <w:sz w:val="28"/>
          <w:szCs w:val="28"/>
        </w:rPr>
        <w:t xml:space="preserve"> </w:t>
      </w:r>
      <w:r w:rsidR="00AD756F" w:rsidRPr="00AD756F">
        <w:rPr>
          <w:sz w:val="28"/>
          <w:szCs w:val="28"/>
        </w:rPr>
        <w:t>(9-10)</w:t>
      </w:r>
      <w:r w:rsidR="00AD756F">
        <w:rPr>
          <w:i/>
          <w:iCs/>
          <w:sz w:val="28"/>
          <w:szCs w:val="28"/>
        </w:rPr>
        <w:t xml:space="preserve"> </w:t>
      </w:r>
      <w:r w:rsidR="00E72446">
        <w:rPr>
          <w:sz w:val="28"/>
          <w:szCs w:val="28"/>
        </w:rPr>
        <w:t>for his interpretation</w:t>
      </w:r>
      <w:r w:rsidR="00AD756F">
        <w:rPr>
          <w:sz w:val="28"/>
          <w:szCs w:val="28"/>
        </w:rPr>
        <w:t xml:space="preserve">. </w:t>
      </w:r>
      <w:r w:rsidR="00D262D0">
        <w:rPr>
          <w:sz w:val="28"/>
          <w:szCs w:val="28"/>
        </w:rPr>
        <w:t xml:space="preserve">At </w:t>
      </w:r>
      <w:r w:rsidR="00B31EA4">
        <w:rPr>
          <w:sz w:val="28"/>
          <w:szCs w:val="28"/>
        </w:rPr>
        <w:t>its “earliest stage” the ritual</w:t>
      </w:r>
      <w:r w:rsidR="00CA2FB0">
        <w:rPr>
          <w:sz w:val="28"/>
          <w:szCs w:val="28"/>
        </w:rPr>
        <w:t>, unsurprisingly</w:t>
      </w:r>
      <w:r w:rsidR="00252D87">
        <w:rPr>
          <w:sz w:val="28"/>
          <w:szCs w:val="28"/>
        </w:rPr>
        <w:t>,</w:t>
      </w:r>
      <w:r w:rsidR="00B129E9">
        <w:rPr>
          <w:sz w:val="28"/>
          <w:szCs w:val="28"/>
        </w:rPr>
        <w:t xml:space="preserve"> seems to have been embedded in</w:t>
      </w:r>
      <w:r w:rsidR="007A0516">
        <w:rPr>
          <w:sz w:val="28"/>
          <w:szCs w:val="28"/>
        </w:rPr>
        <w:t xml:space="preserve"> </w:t>
      </w:r>
    </w:p>
    <w:p w14:paraId="3B2C890C" w14:textId="77777777" w:rsidR="007A0516" w:rsidRDefault="007A0516" w:rsidP="007D5534">
      <w:pPr>
        <w:pStyle w:val="ListParagraph"/>
        <w:spacing w:line="360" w:lineRule="auto"/>
        <w:rPr>
          <w:sz w:val="28"/>
          <w:szCs w:val="28"/>
        </w:rPr>
      </w:pPr>
    </w:p>
    <w:p w14:paraId="395548F4" w14:textId="77777777" w:rsidR="007D5534" w:rsidRDefault="007D5534" w:rsidP="007D5534">
      <w:pPr>
        <w:pStyle w:val="ListParagraph"/>
        <w:spacing w:line="360" w:lineRule="auto"/>
        <w:rPr>
          <w:sz w:val="28"/>
          <w:szCs w:val="28"/>
        </w:rPr>
      </w:pPr>
    </w:p>
    <w:p w14:paraId="499D596A" w14:textId="630FAF05" w:rsidR="0053404A" w:rsidRPr="007A0516" w:rsidRDefault="007D5534" w:rsidP="007D5534">
      <w:pPr>
        <w:pStyle w:val="ListParagraph"/>
        <w:spacing w:line="360" w:lineRule="auto"/>
        <w:rPr>
          <w:sz w:val="28"/>
          <w:szCs w:val="28"/>
        </w:rPr>
      </w:pPr>
      <w:r>
        <w:rPr>
          <w:sz w:val="28"/>
          <w:szCs w:val="28"/>
        </w:rPr>
        <w:t>t</w:t>
      </w:r>
      <w:r w:rsidR="007A0516">
        <w:rPr>
          <w:sz w:val="28"/>
          <w:szCs w:val="28"/>
        </w:rPr>
        <w:t xml:space="preserve">he </w:t>
      </w:r>
      <w:r w:rsidR="00B129E9" w:rsidRPr="007A0516">
        <w:rPr>
          <w:sz w:val="28"/>
          <w:szCs w:val="28"/>
        </w:rPr>
        <w:t>Jewish</w:t>
      </w:r>
      <w:r w:rsidR="00B31EA4" w:rsidRPr="007A0516">
        <w:rPr>
          <w:sz w:val="28"/>
          <w:szCs w:val="28"/>
        </w:rPr>
        <w:t xml:space="preserve"> </w:t>
      </w:r>
      <w:r w:rsidR="00252D87" w:rsidRPr="007A0516">
        <w:rPr>
          <w:sz w:val="28"/>
          <w:szCs w:val="28"/>
        </w:rPr>
        <w:t>Kiddush</w:t>
      </w:r>
      <w:r w:rsidR="00EC5CF0" w:rsidRPr="007A0516">
        <w:rPr>
          <w:sz w:val="28"/>
          <w:szCs w:val="28"/>
        </w:rPr>
        <w:t xml:space="preserve"> and the Birkat ha=mazon</w:t>
      </w:r>
      <w:r w:rsidR="00BC1C1D" w:rsidRPr="007A0516">
        <w:rPr>
          <w:sz w:val="28"/>
          <w:szCs w:val="28"/>
        </w:rPr>
        <w:t xml:space="preserve">, allowing </w:t>
      </w:r>
      <w:r w:rsidR="00C93B91" w:rsidRPr="007A0516">
        <w:rPr>
          <w:sz w:val="28"/>
          <w:szCs w:val="28"/>
        </w:rPr>
        <w:t>Luke’s</w:t>
      </w:r>
      <w:r w:rsidR="009C49B4" w:rsidRPr="007A0516">
        <w:rPr>
          <w:sz w:val="28"/>
          <w:szCs w:val="28"/>
        </w:rPr>
        <w:t xml:space="preserve"> </w:t>
      </w:r>
      <w:r w:rsidR="00C03080" w:rsidRPr="007A0516">
        <w:rPr>
          <w:sz w:val="28"/>
          <w:szCs w:val="28"/>
        </w:rPr>
        <w:t>presentation</w:t>
      </w:r>
      <w:r w:rsidR="009C49B4" w:rsidRPr="007A0516">
        <w:rPr>
          <w:sz w:val="28"/>
          <w:szCs w:val="28"/>
        </w:rPr>
        <w:t xml:space="preserve"> of </w:t>
      </w:r>
      <w:r w:rsidR="003D0D25" w:rsidRPr="007A0516">
        <w:rPr>
          <w:sz w:val="28"/>
          <w:szCs w:val="28"/>
        </w:rPr>
        <w:t>Israel as a</w:t>
      </w:r>
      <w:r w:rsidR="001C249C" w:rsidRPr="007A0516">
        <w:rPr>
          <w:sz w:val="28"/>
          <w:szCs w:val="28"/>
        </w:rPr>
        <w:t xml:space="preserve"> </w:t>
      </w:r>
      <w:r w:rsidR="00900B7C" w:rsidRPr="007A0516">
        <w:rPr>
          <w:sz w:val="28"/>
          <w:szCs w:val="28"/>
        </w:rPr>
        <w:t>pray</w:t>
      </w:r>
      <w:r w:rsidR="001C249C" w:rsidRPr="007A0516">
        <w:rPr>
          <w:sz w:val="28"/>
          <w:szCs w:val="28"/>
        </w:rPr>
        <w:t>ing people</w:t>
      </w:r>
      <w:r w:rsidR="00900B7C" w:rsidRPr="007A0516">
        <w:rPr>
          <w:sz w:val="28"/>
          <w:szCs w:val="28"/>
        </w:rPr>
        <w:t xml:space="preserve"> </w:t>
      </w:r>
      <w:r w:rsidR="001114A3" w:rsidRPr="007A0516">
        <w:rPr>
          <w:sz w:val="28"/>
          <w:szCs w:val="28"/>
        </w:rPr>
        <w:t xml:space="preserve">to be linked </w:t>
      </w:r>
      <w:r w:rsidR="00900B7C" w:rsidRPr="007A0516">
        <w:rPr>
          <w:sz w:val="28"/>
          <w:szCs w:val="28"/>
        </w:rPr>
        <w:t xml:space="preserve">with </w:t>
      </w:r>
      <w:r w:rsidR="00A71331" w:rsidRPr="007A0516">
        <w:rPr>
          <w:sz w:val="28"/>
          <w:szCs w:val="28"/>
        </w:rPr>
        <w:t>the</w:t>
      </w:r>
      <w:r w:rsidR="00F6600B" w:rsidRPr="007A0516">
        <w:rPr>
          <w:sz w:val="28"/>
          <w:szCs w:val="28"/>
        </w:rPr>
        <w:t xml:space="preserve"> </w:t>
      </w:r>
      <w:r w:rsidR="00900B7C" w:rsidRPr="007A0516">
        <w:rPr>
          <w:sz w:val="28"/>
          <w:szCs w:val="28"/>
        </w:rPr>
        <w:t>meal</w:t>
      </w:r>
      <w:r w:rsidR="009C49B4" w:rsidRPr="007A0516">
        <w:rPr>
          <w:sz w:val="28"/>
          <w:szCs w:val="28"/>
        </w:rPr>
        <w:t xml:space="preserve"> motif.</w:t>
      </w:r>
      <w:r w:rsidR="00C03080">
        <w:rPr>
          <w:rStyle w:val="FootnoteReference"/>
          <w:sz w:val="28"/>
          <w:szCs w:val="28"/>
        </w:rPr>
        <w:footnoteReference w:id="35"/>
      </w:r>
    </w:p>
    <w:p w14:paraId="4AF261F0" w14:textId="14D27DD8" w:rsidR="00C572A3" w:rsidRPr="00FC23B0" w:rsidRDefault="00995DD4" w:rsidP="00114793">
      <w:pPr>
        <w:pStyle w:val="ListParagraph"/>
        <w:numPr>
          <w:ilvl w:val="0"/>
          <w:numId w:val="9"/>
        </w:numPr>
        <w:spacing w:line="360" w:lineRule="auto"/>
        <w:rPr>
          <w:i/>
          <w:iCs/>
          <w:sz w:val="28"/>
          <w:szCs w:val="28"/>
        </w:rPr>
      </w:pPr>
      <w:r>
        <w:rPr>
          <w:i/>
          <w:iCs/>
          <w:sz w:val="28"/>
          <w:szCs w:val="28"/>
        </w:rPr>
        <w:t>The breaking of the bread as</w:t>
      </w:r>
      <w:r w:rsidRPr="00F732CC">
        <w:rPr>
          <w:b/>
          <w:bCs/>
          <w:i/>
          <w:iCs/>
          <w:sz w:val="28"/>
          <w:szCs w:val="28"/>
        </w:rPr>
        <w:t xml:space="preserve"> r</w:t>
      </w:r>
      <w:r w:rsidR="00CB7BDA" w:rsidRPr="00F732CC">
        <w:rPr>
          <w:b/>
          <w:bCs/>
          <w:i/>
          <w:iCs/>
          <w:sz w:val="28"/>
          <w:szCs w:val="28"/>
        </w:rPr>
        <w:t>emembrance</w:t>
      </w:r>
      <w:r w:rsidR="00F732CC">
        <w:rPr>
          <w:i/>
          <w:iCs/>
          <w:sz w:val="28"/>
          <w:szCs w:val="28"/>
        </w:rPr>
        <w:t>:</w:t>
      </w:r>
      <w:r w:rsidR="00246BA2">
        <w:rPr>
          <w:i/>
          <w:iCs/>
          <w:sz w:val="28"/>
          <w:szCs w:val="28"/>
        </w:rPr>
        <w:t xml:space="preserve"> </w:t>
      </w:r>
      <w:r w:rsidR="009009A9">
        <w:rPr>
          <w:sz w:val="28"/>
          <w:szCs w:val="28"/>
        </w:rPr>
        <w:t>In quoting Johannes</w:t>
      </w:r>
      <w:r w:rsidR="0098728B">
        <w:rPr>
          <w:sz w:val="28"/>
          <w:szCs w:val="28"/>
        </w:rPr>
        <w:t xml:space="preserve"> Weiss, Finger insists </w:t>
      </w:r>
      <w:r w:rsidR="00970B2B">
        <w:rPr>
          <w:sz w:val="28"/>
          <w:szCs w:val="28"/>
        </w:rPr>
        <w:t xml:space="preserve">that the breaking of bread wasn’t just an ordinary meal, </w:t>
      </w:r>
      <w:r w:rsidR="00970B2B" w:rsidRPr="005750B8">
        <w:rPr>
          <w:sz w:val="28"/>
          <w:szCs w:val="28"/>
        </w:rPr>
        <w:t xml:space="preserve">but one </w:t>
      </w:r>
      <w:r w:rsidR="007F4DDC" w:rsidRPr="005750B8">
        <w:rPr>
          <w:sz w:val="28"/>
          <w:szCs w:val="28"/>
        </w:rPr>
        <w:t>eaten with fellow believers and religious in nature.</w:t>
      </w:r>
      <w:r w:rsidR="008A5AC2" w:rsidRPr="005750B8">
        <w:rPr>
          <w:rStyle w:val="FootnoteReference"/>
          <w:sz w:val="28"/>
          <w:szCs w:val="28"/>
        </w:rPr>
        <w:footnoteReference w:id="36"/>
      </w:r>
      <w:r w:rsidR="00246BA2" w:rsidRPr="005750B8">
        <w:rPr>
          <w:sz w:val="28"/>
          <w:szCs w:val="28"/>
        </w:rPr>
        <w:t xml:space="preserve"> </w:t>
      </w:r>
      <w:r w:rsidR="005750B8" w:rsidRPr="005750B8">
        <w:rPr>
          <w:sz w:val="28"/>
          <w:szCs w:val="28"/>
        </w:rPr>
        <w:t>Jesus</w:t>
      </w:r>
      <w:r w:rsidR="005750B8">
        <w:rPr>
          <w:sz w:val="28"/>
          <w:szCs w:val="28"/>
        </w:rPr>
        <w:t>’</w:t>
      </w:r>
      <w:r w:rsidR="005750B8" w:rsidRPr="005750B8">
        <w:rPr>
          <w:sz w:val="28"/>
          <w:szCs w:val="28"/>
        </w:rPr>
        <w:t xml:space="preserve"> instruction</w:t>
      </w:r>
      <w:r w:rsidR="00246BA2" w:rsidRPr="005750B8">
        <w:rPr>
          <w:sz w:val="28"/>
          <w:szCs w:val="28"/>
        </w:rPr>
        <w:t xml:space="preserve"> </w:t>
      </w:r>
      <w:r w:rsidR="005750B8" w:rsidRPr="005750B8">
        <w:rPr>
          <w:sz w:val="28"/>
          <w:szCs w:val="28"/>
        </w:rPr>
        <w:t xml:space="preserve">in </w:t>
      </w:r>
      <w:r w:rsidR="001A6834">
        <w:rPr>
          <w:sz w:val="28"/>
          <w:szCs w:val="28"/>
        </w:rPr>
        <w:t xml:space="preserve">Luke </w:t>
      </w:r>
      <w:r w:rsidR="005750B8" w:rsidRPr="005750B8">
        <w:rPr>
          <w:sz w:val="28"/>
          <w:szCs w:val="28"/>
        </w:rPr>
        <w:t xml:space="preserve">22:19 </w:t>
      </w:r>
      <w:r w:rsidR="00242848">
        <w:rPr>
          <w:sz w:val="28"/>
          <w:szCs w:val="28"/>
        </w:rPr>
        <w:t>is clear, “do this in remembrance of me”.</w:t>
      </w:r>
      <w:r w:rsidR="001B58CA">
        <w:rPr>
          <w:sz w:val="28"/>
          <w:szCs w:val="28"/>
        </w:rPr>
        <w:t xml:space="preserve"> </w:t>
      </w:r>
      <w:r w:rsidR="0097719A">
        <w:rPr>
          <w:sz w:val="28"/>
          <w:szCs w:val="28"/>
        </w:rPr>
        <w:t>So simple</w:t>
      </w:r>
      <w:r w:rsidR="003842B8">
        <w:rPr>
          <w:sz w:val="28"/>
          <w:szCs w:val="28"/>
        </w:rPr>
        <w:t xml:space="preserve"> and yet so meaningful, the early Christian church of Acts</w:t>
      </w:r>
      <w:r w:rsidR="000E5E30">
        <w:rPr>
          <w:sz w:val="28"/>
          <w:szCs w:val="28"/>
        </w:rPr>
        <w:t xml:space="preserve"> continued to celebrate in this way at every meal</w:t>
      </w:r>
      <w:r w:rsidR="0046242C">
        <w:rPr>
          <w:sz w:val="28"/>
          <w:szCs w:val="28"/>
        </w:rPr>
        <w:t>,</w:t>
      </w:r>
      <w:r w:rsidR="001A6834">
        <w:rPr>
          <w:sz w:val="28"/>
          <w:szCs w:val="28"/>
        </w:rPr>
        <w:t xml:space="preserve"> and </w:t>
      </w:r>
      <w:r w:rsidR="00E40B89">
        <w:rPr>
          <w:sz w:val="28"/>
          <w:szCs w:val="28"/>
        </w:rPr>
        <w:t xml:space="preserve">this form of remembrance </w:t>
      </w:r>
      <w:r w:rsidR="002C4F00">
        <w:rPr>
          <w:sz w:val="28"/>
          <w:szCs w:val="28"/>
        </w:rPr>
        <w:t>continues to</w:t>
      </w:r>
      <w:r w:rsidR="0046242C">
        <w:rPr>
          <w:sz w:val="28"/>
          <w:szCs w:val="28"/>
        </w:rPr>
        <w:t xml:space="preserve"> be</w:t>
      </w:r>
      <w:r w:rsidR="00AC57FB">
        <w:rPr>
          <w:sz w:val="28"/>
          <w:szCs w:val="28"/>
        </w:rPr>
        <w:t xml:space="preserve"> </w:t>
      </w:r>
      <w:r w:rsidR="006F1ADF">
        <w:rPr>
          <w:sz w:val="28"/>
          <w:szCs w:val="28"/>
        </w:rPr>
        <w:t xml:space="preserve">an essential </w:t>
      </w:r>
      <w:r w:rsidR="001370D8">
        <w:rPr>
          <w:sz w:val="28"/>
          <w:szCs w:val="28"/>
        </w:rPr>
        <w:t>element for nearly all Christian communities around the world</w:t>
      </w:r>
      <w:r w:rsidR="009B7FFB">
        <w:rPr>
          <w:sz w:val="28"/>
          <w:szCs w:val="28"/>
        </w:rPr>
        <w:t xml:space="preserve"> today.</w:t>
      </w:r>
    </w:p>
    <w:p w14:paraId="0F03C21D" w14:textId="1CABB321" w:rsidR="008D0715" w:rsidRDefault="00976FA0" w:rsidP="008D0715">
      <w:pPr>
        <w:pStyle w:val="ListParagraph"/>
        <w:numPr>
          <w:ilvl w:val="0"/>
          <w:numId w:val="9"/>
        </w:numPr>
        <w:spacing w:line="360" w:lineRule="auto"/>
        <w:rPr>
          <w:i/>
          <w:iCs/>
          <w:sz w:val="28"/>
          <w:szCs w:val="28"/>
        </w:rPr>
      </w:pPr>
      <w:r>
        <w:rPr>
          <w:i/>
          <w:iCs/>
          <w:sz w:val="28"/>
          <w:szCs w:val="28"/>
        </w:rPr>
        <w:t>The breaking of the bread as</w:t>
      </w:r>
      <w:r w:rsidRPr="00CA1D9C">
        <w:rPr>
          <w:i/>
          <w:iCs/>
          <w:sz w:val="28"/>
          <w:szCs w:val="28"/>
        </w:rPr>
        <w:t xml:space="preserve"> </w:t>
      </w:r>
      <w:r w:rsidR="00CA1D9C" w:rsidRPr="00CA1D9C">
        <w:rPr>
          <w:i/>
          <w:iCs/>
          <w:sz w:val="28"/>
          <w:szCs w:val="28"/>
        </w:rPr>
        <w:t>a</w:t>
      </w:r>
      <w:r w:rsidR="00CA1D9C">
        <w:rPr>
          <w:b/>
          <w:bCs/>
          <w:i/>
          <w:iCs/>
          <w:sz w:val="28"/>
          <w:szCs w:val="28"/>
        </w:rPr>
        <w:t xml:space="preserve"> promise</w:t>
      </w:r>
      <w:r w:rsidR="00C57F73">
        <w:rPr>
          <w:i/>
          <w:iCs/>
          <w:sz w:val="28"/>
          <w:szCs w:val="28"/>
        </w:rPr>
        <w:t xml:space="preserve">: </w:t>
      </w:r>
      <w:r w:rsidR="00A5457C" w:rsidRPr="00B672F0">
        <w:rPr>
          <w:sz w:val="28"/>
          <w:szCs w:val="28"/>
        </w:rPr>
        <w:t>Br</w:t>
      </w:r>
      <w:r w:rsidR="00B672F0" w:rsidRPr="00B672F0">
        <w:rPr>
          <w:sz w:val="28"/>
          <w:szCs w:val="28"/>
        </w:rPr>
        <w:t>e</w:t>
      </w:r>
      <w:r w:rsidR="00A5457C" w:rsidRPr="00B672F0">
        <w:rPr>
          <w:sz w:val="28"/>
          <w:szCs w:val="28"/>
        </w:rPr>
        <w:t xml:space="preserve">ad </w:t>
      </w:r>
      <w:r w:rsidR="009C51C4">
        <w:rPr>
          <w:sz w:val="28"/>
          <w:szCs w:val="28"/>
        </w:rPr>
        <w:t>can be seen as</w:t>
      </w:r>
      <w:r w:rsidR="00A5457C" w:rsidRPr="00B672F0">
        <w:rPr>
          <w:sz w:val="28"/>
          <w:szCs w:val="28"/>
        </w:rPr>
        <w:t xml:space="preserve"> </w:t>
      </w:r>
      <w:r w:rsidR="00B672F0" w:rsidRPr="00B672F0">
        <w:rPr>
          <w:sz w:val="28"/>
          <w:szCs w:val="28"/>
        </w:rPr>
        <w:t>sustenance</w:t>
      </w:r>
      <w:r w:rsidR="00A5457C" w:rsidRPr="00B672F0">
        <w:rPr>
          <w:sz w:val="28"/>
          <w:szCs w:val="28"/>
        </w:rPr>
        <w:t>, both physically and metaphoricall</w:t>
      </w:r>
      <w:r w:rsidR="00B672F0" w:rsidRPr="00B672F0">
        <w:rPr>
          <w:sz w:val="28"/>
          <w:szCs w:val="28"/>
        </w:rPr>
        <w:t>y</w:t>
      </w:r>
      <w:r w:rsidR="00201844">
        <w:rPr>
          <w:sz w:val="28"/>
          <w:szCs w:val="28"/>
        </w:rPr>
        <w:t>, through suffering to salvation</w:t>
      </w:r>
      <w:r w:rsidR="00960114">
        <w:rPr>
          <w:sz w:val="28"/>
          <w:szCs w:val="28"/>
        </w:rPr>
        <w:t>.</w:t>
      </w:r>
      <w:r w:rsidR="002B3B96">
        <w:rPr>
          <w:rStyle w:val="FootnoteReference"/>
          <w:sz w:val="28"/>
          <w:szCs w:val="28"/>
        </w:rPr>
        <w:footnoteReference w:id="37"/>
      </w:r>
      <w:r w:rsidR="00960114">
        <w:rPr>
          <w:sz w:val="28"/>
          <w:szCs w:val="28"/>
        </w:rPr>
        <w:t xml:space="preserve"> </w:t>
      </w:r>
      <w:r w:rsidR="005739DB">
        <w:rPr>
          <w:sz w:val="28"/>
          <w:szCs w:val="28"/>
        </w:rPr>
        <w:t>Jesus</w:t>
      </w:r>
      <w:r w:rsidR="0005214A">
        <w:rPr>
          <w:sz w:val="28"/>
          <w:szCs w:val="28"/>
        </w:rPr>
        <w:t>’</w:t>
      </w:r>
      <w:r w:rsidR="005739DB">
        <w:rPr>
          <w:sz w:val="28"/>
          <w:szCs w:val="28"/>
        </w:rPr>
        <w:t xml:space="preserve"> promise to the disciples</w:t>
      </w:r>
      <w:r w:rsidR="0005214A">
        <w:rPr>
          <w:sz w:val="28"/>
          <w:szCs w:val="28"/>
        </w:rPr>
        <w:t xml:space="preserve"> (22:29-30)</w:t>
      </w:r>
      <w:r w:rsidR="00C85235">
        <w:rPr>
          <w:sz w:val="28"/>
          <w:szCs w:val="28"/>
        </w:rPr>
        <w:t xml:space="preserve"> comes </w:t>
      </w:r>
      <w:r w:rsidR="007542C8">
        <w:rPr>
          <w:sz w:val="28"/>
          <w:szCs w:val="28"/>
        </w:rPr>
        <w:t>amid</w:t>
      </w:r>
      <w:r w:rsidR="00C85235">
        <w:rPr>
          <w:sz w:val="28"/>
          <w:szCs w:val="28"/>
        </w:rPr>
        <w:t xml:space="preserve"> confusi</w:t>
      </w:r>
      <w:r w:rsidR="00D63D92">
        <w:rPr>
          <w:sz w:val="28"/>
          <w:szCs w:val="28"/>
        </w:rPr>
        <w:t>on</w:t>
      </w:r>
      <w:r w:rsidR="00CB3278">
        <w:rPr>
          <w:sz w:val="28"/>
          <w:szCs w:val="28"/>
        </w:rPr>
        <w:t xml:space="preserve">, </w:t>
      </w:r>
      <w:r w:rsidR="005A4A6C">
        <w:rPr>
          <w:sz w:val="28"/>
          <w:szCs w:val="28"/>
        </w:rPr>
        <w:t>he</w:t>
      </w:r>
      <w:r w:rsidR="00CB3278">
        <w:rPr>
          <w:sz w:val="28"/>
          <w:szCs w:val="28"/>
        </w:rPr>
        <w:t xml:space="preserve"> has told them he will die, they are arguing with each</w:t>
      </w:r>
      <w:r w:rsidR="002046CA">
        <w:rPr>
          <w:sz w:val="28"/>
          <w:szCs w:val="28"/>
        </w:rPr>
        <w:t xml:space="preserve"> </w:t>
      </w:r>
      <w:r w:rsidR="00CB3278">
        <w:rPr>
          <w:sz w:val="28"/>
          <w:szCs w:val="28"/>
        </w:rPr>
        <w:t xml:space="preserve">other, and </w:t>
      </w:r>
      <w:r w:rsidR="002046CA">
        <w:rPr>
          <w:sz w:val="28"/>
          <w:szCs w:val="28"/>
        </w:rPr>
        <w:t>one of them is about to betray him. There is no doubt that</w:t>
      </w:r>
      <w:r w:rsidR="005A4A6C">
        <w:rPr>
          <w:sz w:val="28"/>
          <w:szCs w:val="28"/>
        </w:rPr>
        <w:t xml:space="preserve"> this is a period of suffering for those who love him</w:t>
      </w:r>
      <w:r w:rsidR="007542C8">
        <w:rPr>
          <w:sz w:val="28"/>
          <w:szCs w:val="28"/>
        </w:rPr>
        <w:t>.</w:t>
      </w:r>
      <w:r w:rsidR="00CC078D">
        <w:rPr>
          <w:sz w:val="28"/>
          <w:szCs w:val="28"/>
        </w:rPr>
        <w:t xml:space="preserve"> The breaking of the bread</w:t>
      </w:r>
      <w:r w:rsidR="00CA1D9C">
        <w:rPr>
          <w:sz w:val="28"/>
          <w:szCs w:val="28"/>
        </w:rPr>
        <w:t xml:space="preserve"> is a promise</w:t>
      </w:r>
      <w:r w:rsidR="001656D5">
        <w:rPr>
          <w:sz w:val="28"/>
          <w:szCs w:val="28"/>
        </w:rPr>
        <w:t xml:space="preserve"> </w:t>
      </w:r>
      <w:r w:rsidR="000B64D7">
        <w:rPr>
          <w:sz w:val="28"/>
          <w:szCs w:val="28"/>
        </w:rPr>
        <w:t xml:space="preserve">for the future, </w:t>
      </w:r>
      <w:r w:rsidR="00AE258A">
        <w:rPr>
          <w:sz w:val="28"/>
          <w:szCs w:val="28"/>
        </w:rPr>
        <w:t xml:space="preserve">a reminder </w:t>
      </w:r>
      <w:r w:rsidR="00D53A38">
        <w:rPr>
          <w:sz w:val="28"/>
          <w:szCs w:val="28"/>
        </w:rPr>
        <w:t>of the</w:t>
      </w:r>
      <w:r w:rsidR="000B64D7">
        <w:rPr>
          <w:sz w:val="28"/>
          <w:szCs w:val="28"/>
        </w:rPr>
        <w:t xml:space="preserve"> salvation</w:t>
      </w:r>
      <w:r w:rsidR="00D53A38">
        <w:rPr>
          <w:sz w:val="28"/>
          <w:szCs w:val="28"/>
        </w:rPr>
        <w:t xml:space="preserve"> which awaits them, and </w:t>
      </w:r>
      <w:r w:rsidR="00490C83">
        <w:rPr>
          <w:sz w:val="28"/>
          <w:szCs w:val="28"/>
        </w:rPr>
        <w:t>a visible way</w:t>
      </w:r>
      <w:r w:rsidR="004936A6">
        <w:rPr>
          <w:sz w:val="28"/>
          <w:szCs w:val="28"/>
        </w:rPr>
        <w:t xml:space="preserve"> of sharing the good news of salvation</w:t>
      </w:r>
      <w:r w:rsidR="004E6CD5">
        <w:rPr>
          <w:sz w:val="28"/>
          <w:szCs w:val="28"/>
        </w:rPr>
        <w:t xml:space="preserve"> </w:t>
      </w:r>
      <w:r w:rsidR="00087980">
        <w:rPr>
          <w:sz w:val="28"/>
          <w:szCs w:val="28"/>
        </w:rPr>
        <w:t xml:space="preserve">though Jesus </w:t>
      </w:r>
      <w:r w:rsidR="004E6CD5">
        <w:rPr>
          <w:sz w:val="28"/>
          <w:szCs w:val="28"/>
        </w:rPr>
        <w:t xml:space="preserve">with </w:t>
      </w:r>
      <w:r w:rsidR="005D5E6B">
        <w:rPr>
          <w:sz w:val="28"/>
          <w:szCs w:val="28"/>
        </w:rPr>
        <w:t xml:space="preserve">the </w:t>
      </w:r>
      <w:r w:rsidR="00864AD7">
        <w:rPr>
          <w:sz w:val="28"/>
          <w:szCs w:val="28"/>
        </w:rPr>
        <w:t>fledgeling Christian communities of Acts</w:t>
      </w:r>
      <w:r w:rsidR="00087980">
        <w:rPr>
          <w:sz w:val="28"/>
          <w:szCs w:val="28"/>
        </w:rPr>
        <w:t>.</w:t>
      </w:r>
    </w:p>
    <w:p w14:paraId="2354E43A" w14:textId="184BDDD3" w:rsidR="00B37C98" w:rsidRDefault="001C2156" w:rsidP="008E1514">
      <w:pPr>
        <w:spacing w:after="0" w:line="360" w:lineRule="auto"/>
        <w:rPr>
          <w:sz w:val="28"/>
          <w:szCs w:val="28"/>
        </w:rPr>
      </w:pPr>
      <w:r w:rsidRPr="00136EF5">
        <w:rPr>
          <w:sz w:val="28"/>
          <w:szCs w:val="28"/>
        </w:rPr>
        <w:t xml:space="preserve">Finally, </w:t>
      </w:r>
      <w:r w:rsidR="00DB2C15" w:rsidRPr="00136EF5">
        <w:rPr>
          <w:sz w:val="28"/>
          <w:szCs w:val="28"/>
        </w:rPr>
        <w:t>Crabbe concisely sums up the importance of Lukan meal scenes,</w:t>
      </w:r>
      <w:r w:rsidR="008E1514">
        <w:rPr>
          <w:sz w:val="28"/>
          <w:szCs w:val="28"/>
        </w:rPr>
        <w:t xml:space="preserve"> </w:t>
      </w:r>
      <w:r w:rsidR="008E1514">
        <w:rPr>
          <w:sz w:val="28"/>
          <w:szCs w:val="28"/>
        </w:rPr>
        <w:tab/>
      </w:r>
      <w:r w:rsidR="00DB2C15" w:rsidRPr="00136EF5">
        <w:rPr>
          <w:sz w:val="28"/>
          <w:szCs w:val="28"/>
        </w:rPr>
        <w:t xml:space="preserve">inevitably transformative but…also costly…the threshold moment places </w:t>
      </w:r>
      <w:r w:rsidR="00136EF5">
        <w:rPr>
          <w:sz w:val="28"/>
          <w:szCs w:val="28"/>
        </w:rPr>
        <w:tab/>
      </w:r>
      <w:r w:rsidR="00DB2C15" w:rsidRPr="00136EF5">
        <w:rPr>
          <w:sz w:val="28"/>
          <w:szCs w:val="28"/>
        </w:rPr>
        <w:t xml:space="preserve">characters in the doorway to an experience of eschatological </w:t>
      </w:r>
      <w:r w:rsidR="00136EF5">
        <w:rPr>
          <w:sz w:val="28"/>
          <w:szCs w:val="28"/>
        </w:rPr>
        <w:tab/>
      </w:r>
    </w:p>
    <w:p w14:paraId="27C2419D" w14:textId="77777777" w:rsidR="00B37C98" w:rsidRDefault="00B37C98" w:rsidP="005E708C">
      <w:pPr>
        <w:spacing w:line="360" w:lineRule="auto"/>
        <w:rPr>
          <w:sz w:val="28"/>
          <w:szCs w:val="28"/>
        </w:rPr>
      </w:pPr>
    </w:p>
    <w:p w14:paraId="4CD6AD60" w14:textId="625BFD46" w:rsidR="008069E5" w:rsidRPr="005E708C" w:rsidRDefault="00B37C98" w:rsidP="005E708C">
      <w:pPr>
        <w:spacing w:line="360" w:lineRule="auto"/>
        <w:rPr>
          <w:sz w:val="28"/>
          <w:szCs w:val="28"/>
        </w:rPr>
      </w:pPr>
      <w:r>
        <w:rPr>
          <w:sz w:val="28"/>
          <w:szCs w:val="28"/>
        </w:rPr>
        <w:tab/>
      </w:r>
      <w:r w:rsidR="00DB2C15" w:rsidRPr="00136EF5">
        <w:rPr>
          <w:sz w:val="28"/>
          <w:szCs w:val="28"/>
        </w:rPr>
        <w:t xml:space="preserve">significance, made available through meal fellowship with Jesus. In so </w:t>
      </w:r>
      <w:r w:rsidR="005E708C">
        <w:rPr>
          <w:sz w:val="28"/>
          <w:szCs w:val="28"/>
        </w:rPr>
        <w:tab/>
      </w:r>
      <w:r w:rsidR="00DB2C15" w:rsidRPr="00136EF5">
        <w:rPr>
          <w:sz w:val="28"/>
          <w:szCs w:val="28"/>
        </w:rPr>
        <w:t xml:space="preserve">doing, the meals highlight the tension at the heart of Jesus’ </w:t>
      </w:r>
      <w:r w:rsidR="00136EF5">
        <w:rPr>
          <w:sz w:val="28"/>
          <w:szCs w:val="28"/>
        </w:rPr>
        <w:tab/>
      </w:r>
      <w:r w:rsidR="00DB2C15" w:rsidRPr="00136EF5">
        <w:rPr>
          <w:sz w:val="28"/>
          <w:szCs w:val="28"/>
        </w:rPr>
        <w:t>proclamation and the invitation before all who encounter Jesus</w:t>
      </w:r>
      <w:r w:rsidR="00DB2C15" w:rsidRPr="00043149">
        <w:t>.</w:t>
      </w:r>
      <w:r w:rsidR="00DB2C15">
        <w:rPr>
          <w:rStyle w:val="FootnoteReference"/>
          <w:rFonts w:cstheme="minorHAnsi"/>
          <w:sz w:val="28"/>
          <w:szCs w:val="28"/>
        </w:rPr>
        <w:footnoteReference w:id="38"/>
      </w:r>
      <w:r w:rsidR="00DB2C15" w:rsidRPr="00043149">
        <w:t xml:space="preserve"> </w:t>
      </w:r>
    </w:p>
    <w:p w14:paraId="13D624C9" w14:textId="24BA34D2" w:rsidR="001727FF" w:rsidRDefault="007A0E6E" w:rsidP="0052514D">
      <w:pPr>
        <w:spacing w:after="0" w:line="360" w:lineRule="auto"/>
        <w:rPr>
          <w:sz w:val="28"/>
          <w:szCs w:val="28"/>
        </w:rPr>
      </w:pPr>
      <w:r>
        <w:rPr>
          <w:sz w:val="28"/>
          <w:szCs w:val="28"/>
        </w:rPr>
        <w:tab/>
      </w:r>
      <w:r w:rsidR="005F0B60" w:rsidRPr="00591BD0">
        <w:rPr>
          <w:sz w:val="28"/>
          <w:szCs w:val="28"/>
        </w:rPr>
        <w:t xml:space="preserve">Meal scenes in Luke-Acts </w:t>
      </w:r>
      <w:r w:rsidR="00995374" w:rsidRPr="00591BD0">
        <w:rPr>
          <w:sz w:val="28"/>
          <w:szCs w:val="28"/>
        </w:rPr>
        <w:t xml:space="preserve">clearly have significant </w:t>
      </w:r>
      <w:r w:rsidR="007C5CC8" w:rsidRPr="00591BD0">
        <w:rPr>
          <w:sz w:val="28"/>
          <w:szCs w:val="28"/>
        </w:rPr>
        <w:t xml:space="preserve">practical as well as theological </w:t>
      </w:r>
      <w:r w:rsidR="00995374" w:rsidRPr="00591BD0">
        <w:rPr>
          <w:sz w:val="28"/>
          <w:szCs w:val="28"/>
        </w:rPr>
        <w:t>function</w:t>
      </w:r>
      <w:r w:rsidR="00F72555" w:rsidRPr="00591BD0">
        <w:rPr>
          <w:sz w:val="28"/>
          <w:szCs w:val="28"/>
        </w:rPr>
        <w:t>s</w:t>
      </w:r>
      <w:r w:rsidR="00995374" w:rsidRPr="00591BD0">
        <w:rPr>
          <w:sz w:val="28"/>
          <w:szCs w:val="28"/>
        </w:rPr>
        <w:t xml:space="preserve"> within the </w:t>
      </w:r>
      <w:r w:rsidR="00995374" w:rsidRPr="00856DF2">
        <w:rPr>
          <w:sz w:val="28"/>
          <w:szCs w:val="28"/>
        </w:rPr>
        <w:t>narrative.</w:t>
      </w:r>
      <w:r w:rsidR="009671AD" w:rsidRPr="00856DF2">
        <w:rPr>
          <w:sz w:val="28"/>
          <w:szCs w:val="28"/>
        </w:rPr>
        <w:t xml:space="preserve"> Essentially</w:t>
      </w:r>
      <w:r w:rsidR="004D4C6C" w:rsidRPr="00856DF2">
        <w:rPr>
          <w:sz w:val="28"/>
          <w:szCs w:val="28"/>
        </w:rPr>
        <w:t>,</w:t>
      </w:r>
      <w:r w:rsidR="006D2918" w:rsidRPr="00856DF2">
        <w:rPr>
          <w:sz w:val="28"/>
          <w:szCs w:val="28"/>
        </w:rPr>
        <w:t xml:space="preserve"> </w:t>
      </w:r>
      <w:r w:rsidR="006337B7" w:rsidRPr="00856DF2">
        <w:rPr>
          <w:sz w:val="28"/>
          <w:szCs w:val="28"/>
        </w:rPr>
        <w:t>Luke is</w:t>
      </w:r>
      <w:r w:rsidR="006D2918" w:rsidRPr="00856DF2">
        <w:rPr>
          <w:sz w:val="28"/>
          <w:szCs w:val="28"/>
        </w:rPr>
        <w:t xml:space="preserve"> showcas</w:t>
      </w:r>
      <w:r w:rsidR="006337B7" w:rsidRPr="00856DF2">
        <w:rPr>
          <w:sz w:val="28"/>
          <w:szCs w:val="28"/>
        </w:rPr>
        <w:t xml:space="preserve">ing </w:t>
      </w:r>
      <w:r w:rsidR="00C35F01" w:rsidRPr="00856DF2">
        <w:rPr>
          <w:sz w:val="28"/>
          <w:szCs w:val="28"/>
        </w:rPr>
        <w:t>Jesus’ ministry</w:t>
      </w:r>
      <w:r w:rsidR="006D2918" w:rsidRPr="00856DF2">
        <w:rPr>
          <w:sz w:val="28"/>
          <w:szCs w:val="28"/>
        </w:rPr>
        <w:t xml:space="preserve"> of</w:t>
      </w:r>
      <w:r w:rsidR="00C35F01" w:rsidRPr="00856DF2">
        <w:rPr>
          <w:sz w:val="28"/>
          <w:szCs w:val="28"/>
        </w:rPr>
        <w:t xml:space="preserve"> </w:t>
      </w:r>
      <w:r w:rsidR="0043039D" w:rsidRPr="00856DF2">
        <w:rPr>
          <w:sz w:val="28"/>
          <w:szCs w:val="28"/>
        </w:rPr>
        <w:t xml:space="preserve">hospitality, </w:t>
      </w:r>
      <w:r w:rsidR="00017891" w:rsidRPr="00856DF2">
        <w:rPr>
          <w:sz w:val="28"/>
          <w:szCs w:val="28"/>
        </w:rPr>
        <w:t>forgiveness,</w:t>
      </w:r>
      <w:r w:rsidR="0043039D" w:rsidRPr="00856DF2">
        <w:rPr>
          <w:sz w:val="28"/>
          <w:szCs w:val="28"/>
        </w:rPr>
        <w:t xml:space="preserve"> and</w:t>
      </w:r>
      <w:r w:rsidR="00017891" w:rsidRPr="00856DF2">
        <w:rPr>
          <w:sz w:val="28"/>
          <w:szCs w:val="28"/>
        </w:rPr>
        <w:t xml:space="preserve"> healing</w:t>
      </w:r>
      <w:r w:rsidR="00DC68BE" w:rsidRPr="00856DF2">
        <w:rPr>
          <w:sz w:val="28"/>
          <w:szCs w:val="28"/>
        </w:rPr>
        <w:t>,</w:t>
      </w:r>
      <w:r w:rsidR="000630B6" w:rsidRPr="00856DF2">
        <w:rPr>
          <w:sz w:val="28"/>
          <w:szCs w:val="28"/>
        </w:rPr>
        <w:t xml:space="preserve"> woven through with</w:t>
      </w:r>
      <w:r w:rsidR="008D6482" w:rsidRPr="00856DF2">
        <w:rPr>
          <w:sz w:val="28"/>
          <w:szCs w:val="28"/>
        </w:rPr>
        <w:t xml:space="preserve"> </w:t>
      </w:r>
      <w:r w:rsidR="000630B6" w:rsidRPr="00856DF2">
        <w:rPr>
          <w:sz w:val="28"/>
          <w:szCs w:val="28"/>
        </w:rPr>
        <w:t>theolog</w:t>
      </w:r>
      <w:r w:rsidR="009229B3">
        <w:rPr>
          <w:sz w:val="28"/>
          <w:szCs w:val="28"/>
        </w:rPr>
        <w:t>ies</w:t>
      </w:r>
      <w:r w:rsidR="000630B6" w:rsidRPr="00856DF2">
        <w:rPr>
          <w:sz w:val="28"/>
          <w:szCs w:val="28"/>
        </w:rPr>
        <w:t xml:space="preserve"> </w:t>
      </w:r>
      <w:r w:rsidR="008D6482" w:rsidRPr="00856DF2">
        <w:rPr>
          <w:sz w:val="28"/>
          <w:szCs w:val="28"/>
        </w:rPr>
        <w:t>o</w:t>
      </w:r>
      <w:r w:rsidR="008D6482">
        <w:rPr>
          <w:sz w:val="28"/>
          <w:szCs w:val="28"/>
        </w:rPr>
        <w:t xml:space="preserve">f </w:t>
      </w:r>
      <w:r w:rsidR="007745A9">
        <w:rPr>
          <w:sz w:val="28"/>
          <w:szCs w:val="28"/>
        </w:rPr>
        <w:t>inclusivity</w:t>
      </w:r>
      <w:r w:rsidR="00E158AD">
        <w:rPr>
          <w:sz w:val="28"/>
          <w:szCs w:val="28"/>
        </w:rPr>
        <w:t>,</w:t>
      </w:r>
      <w:r w:rsidR="007745A9">
        <w:rPr>
          <w:sz w:val="28"/>
          <w:szCs w:val="28"/>
        </w:rPr>
        <w:t xml:space="preserve"> and </w:t>
      </w:r>
      <w:r w:rsidR="000630B6" w:rsidRPr="00591BD0">
        <w:rPr>
          <w:sz w:val="28"/>
          <w:szCs w:val="28"/>
        </w:rPr>
        <w:t>the Kingdom of God</w:t>
      </w:r>
      <w:r w:rsidR="00414D9F">
        <w:rPr>
          <w:sz w:val="28"/>
          <w:szCs w:val="28"/>
        </w:rPr>
        <w:t xml:space="preserve"> </w:t>
      </w:r>
      <w:r w:rsidR="004C2231">
        <w:rPr>
          <w:sz w:val="28"/>
          <w:szCs w:val="28"/>
        </w:rPr>
        <w:t>(e.g.,</w:t>
      </w:r>
      <w:r w:rsidR="00DC68BE">
        <w:rPr>
          <w:sz w:val="28"/>
          <w:szCs w:val="28"/>
        </w:rPr>
        <w:t xml:space="preserve"> </w:t>
      </w:r>
      <w:r w:rsidR="004C2231">
        <w:rPr>
          <w:sz w:val="28"/>
          <w:szCs w:val="28"/>
        </w:rPr>
        <w:t xml:space="preserve">Luke </w:t>
      </w:r>
      <w:r w:rsidR="00E47A8E">
        <w:rPr>
          <w:sz w:val="28"/>
          <w:szCs w:val="28"/>
        </w:rPr>
        <w:t xml:space="preserve">9:11-17; </w:t>
      </w:r>
      <w:r w:rsidR="004B4329">
        <w:rPr>
          <w:sz w:val="28"/>
          <w:szCs w:val="28"/>
        </w:rPr>
        <w:t>13:</w:t>
      </w:r>
      <w:r w:rsidR="007A4795">
        <w:rPr>
          <w:sz w:val="28"/>
          <w:szCs w:val="28"/>
        </w:rPr>
        <w:t xml:space="preserve">23-30; </w:t>
      </w:r>
      <w:r w:rsidR="00EC36A0">
        <w:rPr>
          <w:sz w:val="28"/>
          <w:szCs w:val="28"/>
        </w:rPr>
        <w:t>14:</w:t>
      </w:r>
      <w:r w:rsidR="00167D63">
        <w:rPr>
          <w:sz w:val="28"/>
          <w:szCs w:val="28"/>
        </w:rPr>
        <w:t xml:space="preserve">15; </w:t>
      </w:r>
      <w:r w:rsidR="004C2231">
        <w:rPr>
          <w:sz w:val="28"/>
          <w:szCs w:val="28"/>
        </w:rPr>
        <w:t>19:1-11</w:t>
      </w:r>
      <w:r w:rsidR="00FF35C4">
        <w:rPr>
          <w:sz w:val="28"/>
          <w:szCs w:val="28"/>
        </w:rPr>
        <w:t>)</w:t>
      </w:r>
      <w:r w:rsidR="00EC51E4">
        <w:rPr>
          <w:sz w:val="28"/>
          <w:szCs w:val="28"/>
        </w:rPr>
        <w:t xml:space="preserve">. </w:t>
      </w:r>
      <w:r w:rsidR="002144AE">
        <w:rPr>
          <w:sz w:val="28"/>
          <w:szCs w:val="28"/>
        </w:rPr>
        <w:t xml:space="preserve">Once again Furnal </w:t>
      </w:r>
      <w:r w:rsidR="00250179">
        <w:rPr>
          <w:sz w:val="28"/>
          <w:szCs w:val="28"/>
        </w:rPr>
        <w:t xml:space="preserve">discusses </w:t>
      </w:r>
      <w:r w:rsidR="00C27044">
        <w:rPr>
          <w:sz w:val="28"/>
          <w:szCs w:val="28"/>
        </w:rPr>
        <w:t>Jesus’ ministry</w:t>
      </w:r>
      <w:r w:rsidR="00BC0385">
        <w:rPr>
          <w:sz w:val="28"/>
          <w:szCs w:val="28"/>
        </w:rPr>
        <w:t xml:space="preserve"> at </w:t>
      </w:r>
      <w:r w:rsidR="00D27DC2">
        <w:rPr>
          <w:sz w:val="28"/>
          <w:szCs w:val="28"/>
        </w:rPr>
        <w:t xml:space="preserve">the table in </w:t>
      </w:r>
    </w:p>
    <w:p w14:paraId="6386C74C" w14:textId="7C556F3A" w:rsidR="008069E5" w:rsidRPr="00591BD0" w:rsidRDefault="00D27DC2" w:rsidP="00C65851">
      <w:pPr>
        <w:spacing w:after="0" w:line="360" w:lineRule="auto"/>
        <w:rPr>
          <w:sz w:val="28"/>
          <w:szCs w:val="28"/>
        </w:rPr>
      </w:pPr>
      <w:r>
        <w:rPr>
          <w:sz w:val="28"/>
          <w:szCs w:val="28"/>
        </w:rPr>
        <w:t>terms</w:t>
      </w:r>
      <w:r w:rsidR="00A27556">
        <w:rPr>
          <w:sz w:val="28"/>
          <w:szCs w:val="28"/>
        </w:rPr>
        <w:t xml:space="preserve"> of the gospel of Mark</w:t>
      </w:r>
      <w:r w:rsidR="00743C00">
        <w:rPr>
          <w:sz w:val="28"/>
          <w:szCs w:val="28"/>
        </w:rPr>
        <w:t xml:space="preserve">, </w:t>
      </w:r>
      <w:r w:rsidR="00356C9B">
        <w:rPr>
          <w:sz w:val="28"/>
          <w:szCs w:val="28"/>
        </w:rPr>
        <w:t xml:space="preserve">although, as before, his </w:t>
      </w:r>
      <w:r w:rsidR="00526A6F">
        <w:rPr>
          <w:sz w:val="28"/>
          <w:szCs w:val="28"/>
        </w:rPr>
        <w:t>observations apply equally to the gospel of Luke.</w:t>
      </w:r>
      <w:r w:rsidR="00A40764">
        <w:rPr>
          <w:sz w:val="28"/>
          <w:szCs w:val="28"/>
        </w:rPr>
        <w:t xml:space="preserve"> </w:t>
      </w:r>
      <w:r w:rsidR="00547D11">
        <w:rPr>
          <w:sz w:val="28"/>
          <w:szCs w:val="28"/>
        </w:rPr>
        <w:t>It is through Jesus’ ministry of table</w:t>
      </w:r>
      <w:r w:rsidR="009119A9">
        <w:rPr>
          <w:sz w:val="28"/>
          <w:szCs w:val="28"/>
        </w:rPr>
        <w:t>-</w:t>
      </w:r>
      <w:r w:rsidR="00547D11">
        <w:rPr>
          <w:sz w:val="28"/>
          <w:szCs w:val="28"/>
        </w:rPr>
        <w:t>fellowship</w:t>
      </w:r>
      <w:r w:rsidR="000667B1">
        <w:rPr>
          <w:sz w:val="28"/>
          <w:szCs w:val="28"/>
        </w:rPr>
        <w:t>, often his platform for</w:t>
      </w:r>
      <w:r w:rsidR="00DB10C7">
        <w:rPr>
          <w:sz w:val="28"/>
          <w:szCs w:val="28"/>
        </w:rPr>
        <w:t xml:space="preserve"> teaching on the Kingdom of God</w:t>
      </w:r>
      <w:r w:rsidR="0007418B">
        <w:rPr>
          <w:sz w:val="28"/>
          <w:szCs w:val="28"/>
        </w:rPr>
        <w:t>,</w:t>
      </w:r>
      <w:r w:rsidR="00DB10C7">
        <w:rPr>
          <w:sz w:val="28"/>
          <w:szCs w:val="28"/>
        </w:rPr>
        <w:t xml:space="preserve"> that</w:t>
      </w:r>
      <w:r w:rsidR="0007418B">
        <w:rPr>
          <w:sz w:val="28"/>
          <w:szCs w:val="28"/>
        </w:rPr>
        <w:t xml:space="preserve"> </w:t>
      </w:r>
      <w:r w:rsidR="00A60FC5">
        <w:rPr>
          <w:sz w:val="28"/>
          <w:szCs w:val="28"/>
        </w:rPr>
        <w:t>Jesus’</w:t>
      </w:r>
      <w:r w:rsidR="00097C51">
        <w:rPr>
          <w:sz w:val="28"/>
          <w:szCs w:val="28"/>
        </w:rPr>
        <w:t xml:space="preserve"> “offence</w:t>
      </w:r>
      <w:r w:rsidR="0008389A">
        <w:rPr>
          <w:sz w:val="28"/>
          <w:szCs w:val="28"/>
        </w:rPr>
        <w:t xml:space="preserve">…of </w:t>
      </w:r>
      <w:r w:rsidR="00D90764">
        <w:rPr>
          <w:sz w:val="28"/>
          <w:szCs w:val="28"/>
        </w:rPr>
        <w:t>radical inclusion</w:t>
      </w:r>
      <w:r w:rsidR="00097C51">
        <w:rPr>
          <w:sz w:val="28"/>
          <w:szCs w:val="28"/>
        </w:rPr>
        <w:t>”</w:t>
      </w:r>
      <w:r w:rsidR="00D90764">
        <w:rPr>
          <w:sz w:val="28"/>
          <w:szCs w:val="28"/>
        </w:rPr>
        <w:t xml:space="preserve"> </w:t>
      </w:r>
      <w:r w:rsidR="001727FF">
        <w:rPr>
          <w:sz w:val="28"/>
          <w:szCs w:val="28"/>
        </w:rPr>
        <w:t>has taken shape.</w:t>
      </w:r>
      <w:r w:rsidR="002B6C77">
        <w:rPr>
          <w:rStyle w:val="FootnoteReference"/>
          <w:sz w:val="28"/>
          <w:szCs w:val="28"/>
        </w:rPr>
        <w:footnoteReference w:id="39"/>
      </w:r>
      <w:r w:rsidR="00220A30" w:rsidRPr="008C6B81">
        <w:rPr>
          <w:sz w:val="28"/>
          <w:szCs w:val="28"/>
        </w:rPr>
        <w:t xml:space="preserve"> </w:t>
      </w:r>
      <w:r w:rsidR="00A9732E" w:rsidRPr="00591BD0">
        <w:rPr>
          <w:sz w:val="28"/>
          <w:szCs w:val="28"/>
        </w:rPr>
        <w:t>The</w:t>
      </w:r>
      <w:r w:rsidR="00A9732E">
        <w:rPr>
          <w:sz w:val="28"/>
          <w:szCs w:val="28"/>
        </w:rPr>
        <w:t>se scenes</w:t>
      </w:r>
      <w:r w:rsidR="00A9732E" w:rsidRPr="00591BD0">
        <w:rPr>
          <w:sz w:val="28"/>
          <w:szCs w:val="28"/>
        </w:rPr>
        <w:t xml:space="preserve"> attract controversy</w:t>
      </w:r>
      <w:r w:rsidR="00A9732E">
        <w:rPr>
          <w:sz w:val="28"/>
          <w:szCs w:val="28"/>
        </w:rPr>
        <w:t xml:space="preserve"> and </w:t>
      </w:r>
      <w:r w:rsidR="00257B21">
        <w:rPr>
          <w:sz w:val="28"/>
          <w:szCs w:val="28"/>
        </w:rPr>
        <w:t>debate in</w:t>
      </w:r>
      <w:r w:rsidR="001B69E7">
        <w:rPr>
          <w:sz w:val="28"/>
          <w:szCs w:val="28"/>
        </w:rPr>
        <w:t xml:space="preserve"> </w:t>
      </w:r>
      <w:r w:rsidR="00257B21">
        <w:rPr>
          <w:sz w:val="28"/>
          <w:szCs w:val="28"/>
        </w:rPr>
        <w:t>sympo</w:t>
      </w:r>
      <w:r w:rsidR="00856DF2">
        <w:rPr>
          <w:sz w:val="28"/>
          <w:szCs w:val="28"/>
        </w:rPr>
        <w:t>tic</w:t>
      </w:r>
      <w:r w:rsidR="001B69E7">
        <w:rPr>
          <w:sz w:val="28"/>
          <w:szCs w:val="28"/>
        </w:rPr>
        <w:t xml:space="preserve"> fashion</w:t>
      </w:r>
      <w:r w:rsidR="00A9732E">
        <w:rPr>
          <w:sz w:val="28"/>
          <w:szCs w:val="28"/>
        </w:rPr>
        <w:t xml:space="preserve">, </w:t>
      </w:r>
      <w:r w:rsidR="00F325A0">
        <w:rPr>
          <w:sz w:val="28"/>
          <w:szCs w:val="28"/>
        </w:rPr>
        <w:t xml:space="preserve">not </w:t>
      </w:r>
      <w:r w:rsidR="00D6653A">
        <w:rPr>
          <w:sz w:val="28"/>
          <w:szCs w:val="28"/>
        </w:rPr>
        <w:t>only</w:t>
      </w:r>
      <w:r w:rsidR="00F325A0">
        <w:rPr>
          <w:sz w:val="28"/>
          <w:szCs w:val="28"/>
        </w:rPr>
        <w:t xml:space="preserve"> because of</w:t>
      </w:r>
      <w:r w:rsidR="00CF6A97">
        <w:rPr>
          <w:sz w:val="28"/>
          <w:szCs w:val="28"/>
        </w:rPr>
        <w:t xml:space="preserve"> </w:t>
      </w:r>
      <w:r w:rsidR="00015979">
        <w:rPr>
          <w:sz w:val="28"/>
          <w:szCs w:val="28"/>
        </w:rPr>
        <w:t>Jesus’</w:t>
      </w:r>
      <w:r w:rsidR="00CF6A97">
        <w:rPr>
          <w:sz w:val="28"/>
          <w:szCs w:val="28"/>
        </w:rPr>
        <w:t xml:space="preserve"> </w:t>
      </w:r>
      <w:r w:rsidR="00292E9B">
        <w:rPr>
          <w:sz w:val="28"/>
          <w:szCs w:val="28"/>
        </w:rPr>
        <w:t>‘</w:t>
      </w:r>
      <w:r w:rsidR="00817F3A">
        <w:rPr>
          <w:sz w:val="28"/>
          <w:szCs w:val="28"/>
        </w:rPr>
        <w:t>radical inclusion</w:t>
      </w:r>
      <w:r w:rsidR="00292E9B">
        <w:rPr>
          <w:sz w:val="28"/>
          <w:szCs w:val="28"/>
        </w:rPr>
        <w:t>’</w:t>
      </w:r>
      <w:r w:rsidR="00817F3A">
        <w:rPr>
          <w:sz w:val="28"/>
          <w:szCs w:val="28"/>
        </w:rPr>
        <w:t xml:space="preserve"> of sinners and wome</w:t>
      </w:r>
      <w:r w:rsidR="00817F3A" w:rsidRPr="00121615">
        <w:rPr>
          <w:sz w:val="28"/>
          <w:szCs w:val="28"/>
        </w:rPr>
        <w:t>n</w:t>
      </w:r>
      <w:r w:rsidR="00A9732E" w:rsidRPr="00591BD0">
        <w:rPr>
          <w:sz w:val="28"/>
          <w:szCs w:val="28"/>
        </w:rPr>
        <w:t xml:space="preserve"> </w:t>
      </w:r>
      <w:r w:rsidR="00164F1A">
        <w:rPr>
          <w:sz w:val="28"/>
          <w:szCs w:val="28"/>
        </w:rPr>
        <w:t>and</w:t>
      </w:r>
      <w:r w:rsidR="00A9732E" w:rsidRPr="00591BD0">
        <w:rPr>
          <w:sz w:val="28"/>
          <w:szCs w:val="28"/>
        </w:rPr>
        <w:t xml:space="preserve"> lack of ritualistic adherence,</w:t>
      </w:r>
      <w:r w:rsidR="00511B41">
        <w:rPr>
          <w:sz w:val="28"/>
          <w:szCs w:val="28"/>
        </w:rPr>
        <w:t xml:space="preserve"> but also </w:t>
      </w:r>
      <w:r w:rsidR="00494B4A">
        <w:rPr>
          <w:sz w:val="28"/>
          <w:szCs w:val="28"/>
        </w:rPr>
        <w:t xml:space="preserve">because of </w:t>
      </w:r>
      <w:r w:rsidR="00015979">
        <w:rPr>
          <w:sz w:val="28"/>
          <w:szCs w:val="28"/>
        </w:rPr>
        <w:t>his</w:t>
      </w:r>
      <w:r w:rsidR="004B6ACE">
        <w:rPr>
          <w:sz w:val="28"/>
          <w:szCs w:val="28"/>
        </w:rPr>
        <w:t xml:space="preserve"> </w:t>
      </w:r>
      <w:r w:rsidR="001902A3">
        <w:rPr>
          <w:sz w:val="28"/>
          <w:szCs w:val="28"/>
        </w:rPr>
        <w:t>profound</w:t>
      </w:r>
      <w:r w:rsidR="008E50F2">
        <w:rPr>
          <w:sz w:val="28"/>
          <w:szCs w:val="28"/>
        </w:rPr>
        <w:t xml:space="preserve"> </w:t>
      </w:r>
      <w:r w:rsidR="009D1F40">
        <w:rPr>
          <w:sz w:val="28"/>
          <w:szCs w:val="28"/>
        </w:rPr>
        <w:t>and</w:t>
      </w:r>
      <w:r w:rsidR="008E50F2">
        <w:rPr>
          <w:sz w:val="28"/>
          <w:szCs w:val="28"/>
        </w:rPr>
        <w:t xml:space="preserve"> logical</w:t>
      </w:r>
      <w:r w:rsidR="00494B4A">
        <w:rPr>
          <w:sz w:val="28"/>
          <w:szCs w:val="28"/>
        </w:rPr>
        <w:t xml:space="preserve"> </w:t>
      </w:r>
      <w:r w:rsidR="00251733">
        <w:rPr>
          <w:sz w:val="28"/>
          <w:szCs w:val="28"/>
        </w:rPr>
        <w:t>criticism of the Jewish authorities</w:t>
      </w:r>
      <w:r w:rsidR="008C1354">
        <w:rPr>
          <w:sz w:val="28"/>
          <w:szCs w:val="28"/>
        </w:rPr>
        <w:t xml:space="preserve"> (Luke 6:1-11)</w:t>
      </w:r>
      <w:r w:rsidR="00A62F1C">
        <w:rPr>
          <w:sz w:val="28"/>
          <w:szCs w:val="28"/>
        </w:rPr>
        <w:t xml:space="preserve">. </w:t>
      </w:r>
      <w:r w:rsidR="004D4C6C" w:rsidRPr="00591BD0">
        <w:rPr>
          <w:sz w:val="28"/>
          <w:szCs w:val="28"/>
        </w:rPr>
        <w:t>T</w:t>
      </w:r>
      <w:r w:rsidR="006C3D97" w:rsidRPr="00591BD0">
        <w:rPr>
          <w:sz w:val="28"/>
          <w:szCs w:val="28"/>
        </w:rPr>
        <w:t>he book of Acts</w:t>
      </w:r>
      <w:r w:rsidR="00A27854">
        <w:rPr>
          <w:sz w:val="28"/>
          <w:szCs w:val="28"/>
        </w:rPr>
        <w:t xml:space="preserve"> </w:t>
      </w:r>
      <w:r w:rsidR="002F5158">
        <w:rPr>
          <w:sz w:val="28"/>
          <w:szCs w:val="28"/>
        </w:rPr>
        <w:t>follows</w:t>
      </w:r>
      <w:r w:rsidR="00CD1197">
        <w:rPr>
          <w:sz w:val="28"/>
          <w:szCs w:val="28"/>
        </w:rPr>
        <w:t xml:space="preserve"> with</w:t>
      </w:r>
      <w:r w:rsidR="006C3D97" w:rsidRPr="00591BD0">
        <w:rPr>
          <w:sz w:val="28"/>
          <w:szCs w:val="28"/>
        </w:rPr>
        <w:t xml:space="preserve"> </w:t>
      </w:r>
      <w:r w:rsidR="00653E0E" w:rsidRPr="00591BD0">
        <w:rPr>
          <w:sz w:val="28"/>
          <w:szCs w:val="28"/>
        </w:rPr>
        <w:t>the early Christian church</w:t>
      </w:r>
      <w:r w:rsidR="001D6FE6" w:rsidRPr="00591BD0">
        <w:rPr>
          <w:sz w:val="28"/>
          <w:szCs w:val="28"/>
        </w:rPr>
        <w:t xml:space="preserve"> </w:t>
      </w:r>
      <w:r w:rsidR="00477223" w:rsidRPr="00591BD0">
        <w:rPr>
          <w:sz w:val="28"/>
          <w:szCs w:val="28"/>
        </w:rPr>
        <w:t>(</w:t>
      </w:r>
      <w:r w:rsidR="00D51D1C">
        <w:rPr>
          <w:sz w:val="28"/>
          <w:szCs w:val="28"/>
        </w:rPr>
        <w:t xml:space="preserve">guided by </w:t>
      </w:r>
      <w:r w:rsidR="00341AD4">
        <w:rPr>
          <w:sz w:val="28"/>
          <w:szCs w:val="28"/>
        </w:rPr>
        <w:t>the disciples and</w:t>
      </w:r>
      <w:r w:rsidR="001D6FE6" w:rsidRPr="00591BD0">
        <w:rPr>
          <w:sz w:val="28"/>
          <w:szCs w:val="28"/>
        </w:rPr>
        <w:t xml:space="preserve"> the Holy Spirit</w:t>
      </w:r>
      <w:r w:rsidR="009071E3" w:rsidRPr="00591BD0">
        <w:rPr>
          <w:sz w:val="28"/>
          <w:szCs w:val="28"/>
        </w:rPr>
        <w:t>)</w:t>
      </w:r>
      <w:r w:rsidR="00C60BC7">
        <w:rPr>
          <w:sz w:val="28"/>
          <w:szCs w:val="28"/>
        </w:rPr>
        <w:t xml:space="preserve"> learning how to</w:t>
      </w:r>
      <w:r w:rsidR="001D6FE6" w:rsidRPr="00591BD0">
        <w:rPr>
          <w:sz w:val="28"/>
          <w:szCs w:val="28"/>
        </w:rPr>
        <w:t xml:space="preserve"> </w:t>
      </w:r>
      <w:r w:rsidR="00401711" w:rsidRPr="00591BD0">
        <w:rPr>
          <w:sz w:val="28"/>
          <w:szCs w:val="28"/>
        </w:rPr>
        <w:t>put into practice all that they have been taught</w:t>
      </w:r>
      <w:r w:rsidR="00275D15" w:rsidRPr="00591BD0">
        <w:rPr>
          <w:sz w:val="28"/>
          <w:szCs w:val="28"/>
        </w:rPr>
        <w:t>.</w:t>
      </w:r>
      <w:r w:rsidR="00766BAB" w:rsidRPr="00766BAB">
        <w:t xml:space="preserve"> </w:t>
      </w:r>
      <w:r w:rsidR="00766BAB" w:rsidRPr="00766BAB">
        <w:rPr>
          <w:sz w:val="28"/>
          <w:szCs w:val="28"/>
        </w:rPr>
        <w:t xml:space="preserve">By embracing Jesus' meal-based teachings, his followers strive to tear down </w:t>
      </w:r>
      <w:r w:rsidR="008B463C">
        <w:rPr>
          <w:sz w:val="28"/>
          <w:szCs w:val="28"/>
        </w:rPr>
        <w:t xml:space="preserve">the </w:t>
      </w:r>
      <w:r w:rsidR="00766BAB" w:rsidRPr="00766BAB">
        <w:rPr>
          <w:sz w:val="28"/>
          <w:szCs w:val="28"/>
        </w:rPr>
        <w:t>barriers of ritual, tradition, discrimination, sin, and hate</w:t>
      </w:r>
      <w:r w:rsidR="003E6FBA">
        <w:rPr>
          <w:sz w:val="28"/>
          <w:szCs w:val="28"/>
        </w:rPr>
        <w:t>,</w:t>
      </w:r>
      <w:r w:rsidR="00766BAB">
        <w:rPr>
          <w:sz w:val="28"/>
          <w:szCs w:val="28"/>
        </w:rPr>
        <w:t xml:space="preserve"> </w:t>
      </w:r>
      <w:r w:rsidR="00806E38" w:rsidRPr="00766BAB">
        <w:rPr>
          <w:sz w:val="28"/>
          <w:szCs w:val="28"/>
        </w:rPr>
        <w:t>to</w:t>
      </w:r>
      <w:r w:rsidR="00766BAB" w:rsidRPr="00766BAB">
        <w:rPr>
          <w:sz w:val="28"/>
          <w:szCs w:val="28"/>
        </w:rPr>
        <w:t xml:space="preserve"> lay the groundwork for a community</w:t>
      </w:r>
      <w:r w:rsidR="000C3581">
        <w:rPr>
          <w:sz w:val="28"/>
          <w:szCs w:val="28"/>
        </w:rPr>
        <w:t xml:space="preserve"> who </w:t>
      </w:r>
      <w:r w:rsidR="00356036">
        <w:rPr>
          <w:sz w:val="28"/>
          <w:szCs w:val="28"/>
        </w:rPr>
        <w:t xml:space="preserve">fully </w:t>
      </w:r>
      <w:r w:rsidR="000C3581">
        <w:rPr>
          <w:sz w:val="28"/>
          <w:szCs w:val="28"/>
        </w:rPr>
        <w:t>embrace</w:t>
      </w:r>
      <w:r w:rsidR="00766BAB" w:rsidRPr="00766BAB">
        <w:rPr>
          <w:sz w:val="28"/>
          <w:szCs w:val="28"/>
        </w:rPr>
        <w:t xml:space="preserve"> </w:t>
      </w:r>
      <w:bookmarkStart w:id="0" w:name="_Hlk103596054"/>
      <w:r w:rsidR="000C3581" w:rsidRPr="00A61F9D">
        <w:rPr>
          <w:sz w:val="28"/>
          <w:szCs w:val="28"/>
        </w:rPr>
        <w:t>κοιvωνία</w:t>
      </w:r>
      <w:bookmarkEnd w:id="0"/>
      <w:r w:rsidR="001B04BB">
        <w:rPr>
          <w:sz w:val="28"/>
          <w:szCs w:val="28"/>
        </w:rPr>
        <w:t>.</w:t>
      </w:r>
      <w:r w:rsidR="00350C21">
        <w:rPr>
          <w:sz w:val="28"/>
          <w:szCs w:val="28"/>
        </w:rPr>
        <w:t xml:space="preserve"> </w:t>
      </w:r>
      <w:r w:rsidR="000C3581">
        <w:rPr>
          <w:sz w:val="28"/>
          <w:szCs w:val="28"/>
        </w:rPr>
        <w:t xml:space="preserve"> </w:t>
      </w:r>
      <w:r w:rsidR="007B5A87">
        <w:rPr>
          <w:sz w:val="28"/>
          <w:szCs w:val="28"/>
        </w:rPr>
        <w:t xml:space="preserve">Although, </w:t>
      </w:r>
      <w:r w:rsidR="00BD5EBF">
        <w:rPr>
          <w:sz w:val="28"/>
          <w:szCs w:val="28"/>
        </w:rPr>
        <w:t xml:space="preserve">not </w:t>
      </w:r>
      <w:r w:rsidR="00AF3231">
        <w:rPr>
          <w:sz w:val="28"/>
          <w:szCs w:val="28"/>
        </w:rPr>
        <w:t xml:space="preserve">embraced </w:t>
      </w:r>
      <w:r w:rsidR="00BD5EBF">
        <w:rPr>
          <w:sz w:val="28"/>
          <w:szCs w:val="28"/>
        </w:rPr>
        <w:t>as a community or</w:t>
      </w:r>
      <w:r w:rsidR="00061354">
        <w:rPr>
          <w:sz w:val="28"/>
          <w:szCs w:val="28"/>
        </w:rPr>
        <w:t xml:space="preserve"> society, but as “</w:t>
      </w:r>
      <w:r w:rsidR="008807AC">
        <w:rPr>
          <w:sz w:val="28"/>
          <w:szCs w:val="28"/>
        </w:rPr>
        <w:t xml:space="preserve">an abstract and spiritual term for the fellowship of </w:t>
      </w:r>
      <w:r w:rsidR="00571BEE">
        <w:rPr>
          <w:sz w:val="28"/>
          <w:szCs w:val="28"/>
        </w:rPr>
        <w:t>brotherly</w:t>
      </w:r>
      <w:r w:rsidR="00AE17E7">
        <w:rPr>
          <w:sz w:val="28"/>
          <w:szCs w:val="28"/>
        </w:rPr>
        <w:t xml:space="preserve"> concord established and expressed in the life of the community”</w:t>
      </w:r>
      <w:r w:rsidR="00DE6E97">
        <w:rPr>
          <w:rStyle w:val="FootnoteReference"/>
          <w:sz w:val="28"/>
          <w:szCs w:val="28"/>
        </w:rPr>
        <w:footnoteReference w:id="40"/>
      </w:r>
      <w:r w:rsidR="002C5C72">
        <w:rPr>
          <w:sz w:val="28"/>
          <w:szCs w:val="28"/>
        </w:rPr>
        <w:t>,</w:t>
      </w:r>
      <w:r w:rsidR="00AE17E7">
        <w:rPr>
          <w:sz w:val="28"/>
          <w:szCs w:val="28"/>
        </w:rPr>
        <w:t xml:space="preserve"> </w:t>
      </w:r>
      <w:r w:rsidR="00AF3231">
        <w:rPr>
          <w:sz w:val="28"/>
          <w:szCs w:val="28"/>
        </w:rPr>
        <w:t>which</w:t>
      </w:r>
      <w:r w:rsidR="003B20D5">
        <w:rPr>
          <w:sz w:val="28"/>
          <w:szCs w:val="28"/>
        </w:rPr>
        <w:t xml:space="preserve"> will </w:t>
      </w:r>
      <w:r w:rsidR="00766BAB" w:rsidRPr="00766BAB">
        <w:rPr>
          <w:sz w:val="28"/>
          <w:szCs w:val="28"/>
        </w:rPr>
        <w:t xml:space="preserve">eventually become the Christian Church as </w:t>
      </w:r>
      <w:r w:rsidR="004E0788">
        <w:rPr>
          <w:sz w:val="28"/>
          <w:szCs w:val="28"/>
        </w:rPr>
        <w:t>it is</w:t>
      </w:r>
      <w:r w:rsidR="00766BAB" w:rsidRPr="00766BAB">
        <w:rPr>
          <w:sz w:val="28"/>
          <w:szCs w:val="28"/>
        </w:rPr>
        <w:t xml:space="preserve"> know</w:t>
      </w:r>
      <w:r w:rsidR="004E0788">
        <w:rPr>
          <w:sz w:val="28"/>
          <w:szCs w:val="28"/>
        </w:rPr>
        <w:t xml:space="preserve">n </w:t>
      </w:r>
      <w:r w:rsidR="00766BAB" w:rsidRPr="00766BAB">
        <w:rPr>
          <w:sz w:val="28"/>
          <w:szCs w:val="28"/>
        </w:rPr>
        <w:t>today.</w:t>
      </w:r>
    </w:p>
    <w:p w14:paraId="3A8D69A4" w14:textId="77777777" w:rsidR="00DE5BBD" w:rsidRDefault="00DE5BBD" w:rsidP="00114793">
      <w:pPr>
        <w:spacing w:line="360" w:lineRule="auto"/>
        <w:rPr>
          <w:sz w:val="28"/>
          <w:szCs w:val="28"/>
        </w:rPr>
      </w:pPr>
    </w:p>
    <w:p w14:paraId="242A19C0" w14:textId="22F8091A" w:rsidR="009F04CC" w:rsidRPr="00DE5BBD" w:rsidRDefault="0009154D" w:rsidP="00DE5BBD">
      <w:pPr>
        <w:spacing w:line="360" w:lineRule="auto"/>
        <w:rPr>
          <w:sz w:val="28"/>
          <w:szCs w:val="28"/>
        </w:rPr>
      </w:pPr>
      <w:r w:rsidRPr="00E51715">
        <w:rPr>
          <w:sz w:val="28"/>
          <w:szCs w:val="28"/>
        </w:rPr>
        <w:t>Bibliography</w:t>
      </w:r>
    </w:p>
    <w:p w14:paraId="45012265" w14:textId="77777777" w:rsidR="009F04CC" w:rsidRPr="003850B4" w:rsidRDefault="009F04CC" w:rsidP="002A6F75">
      <w:pPr>
        <w:spacing w:line="240" w:lineRule="auto"/>
        <w:rPr>
          <w:rFonts w:cstheme="minorHAnsi"/>
          <w:sz w:val="24"/>
          <w:szCs w:val="24"/>
        </w:rPr>
      </w:pPr>
      <w:r w:rsidRPr="003850B4">
        <w:rPr>
          <w:rFonts w:cstheme="minorHAnsi"/>
          <w:color w:val="000000"/>
          <w:sz w:val="24"/>
          <w:szCs w:val="24"/>
          <w:shd w:val="clear" w:color="auto" w:fill="FFFFFF"/>
        </w:rPr>
        <w:t>Corley, Kathleen E., </w:t>
      </w:r>
      <w:r w:rsidRPr="003850B4">
        <w:rPr>
          <w:rFonts w:cstheme="minorHAnsi"/>
          <w:i/>
          <w:iCs/>
          <w:color w:val="000000"/>
          <w:sz w:val="24"/>
          <w:szCs w:val="24"/>
          <w:shd w:val="clear" w:color="auto" w:fill="FFFFFF"/>
        </w:rPr>
        <w:t>Private Women, Public Meals: Social Conflict In The Synoptic Tradition</w:t>
      </w:r>
      <w:r w:rsidRPr="003850B4">
        <w:rPr>
          <w:rFonts w:cstheme="minorHAnsi"/>
          <w:color w:val="000000"/>
          <w:sz w:val="24"/>
          <w:szCs w:val="24"/>
          <w:shd w:val="clear" w:color="auto" w:fill="FFFFFF"/>
        </w:rPr>
        <w:t> (Peabody, Ma: Hendrickson, 1993).</w:t>
      </w:r>
    </w:p>
    <w:p w14:paraId="5791582E" w14:textId="1EC62FC0" w:rsidR="009F04CC" w:rsidRPr="003850B4" w:rsidRDefault="009F04CC" w:rsidP="00A4479E">
      <w:pPr>
        <w:spacing w:line="240" w:lineRule="auto"/>
        <w:rPr>
          <w:rFonts w:cstheme="minorHAnsi"/>
          <w:color w:val="000000"/>
          <w:sz w:val="24"/>
          <w:szCs w:val="24"/>
          <w:shd w:val="clear" w:color="auto" w:fill="FFFFFF"/>
        </w:rPr>
      </w:pPr>
      <w:bookmarkStart w:id="1" w:name="_Hlk103687661"/>
      <w:r w:rsidRPr="003850B4">
        <w:rPr>
          <w:rFonts w:cstheme="minorHAnsi"/>
          <w:color w:val="000000"/>
          <w:sz w:val="24"/>
          <w:szCs w:val="24"/>
          <w:shd w:val="clear" w:color="auto" w:fill="FFFFFF"/>
        </w:rPr>
        <w:t>Crabbe, Kylie, "A Sinner And A Pharisee: Challenge At Simon's Table In Luke 7:36–50", </w:t>
      </w:r>
      <w:r w:rsidRPr="003850B4">
        <w:rPr>
          <w:rFonts w:cstheme="minorHAnsi"/>
          <w:i/>
          <w:iCs/>
          <w:color w:val="000000"/>
          <w:sz w:val="24"/>
          <w:szCs w:val="24"/>
          <w:shd w:val="clear" w:color="auto" w:fill="FFFFFF"/>
        </w:rPr>
        <w:t>Pacifica: Australasian Theological Studies</w:t>
      </w:r>
      <w:r w:rsidRPr="003850B4">
        <w:rPr>
          <w:rFonts w:cstheme="minorHAnsi"/>
          <w:color w:val="000000"/>
          <w:sz w:val="24"/>
          <w:szCs w:val="24"/>
          <w:shd w:val="clear" w:color="auto" w:fill="FFFFFF"/>
        </w:rPr>
        <w:t xml:space="preserve">, 24 (2011), 247-266 </w:t>
      </w:r>
      <w:r w:rsidR="00DD1FEF">
        <w:rPr>
          <w:rFonts w:cstheme="minorHAnsi"/>
          <w:color w:val="000000"/>
          <w:sz w:val="24"/>
          <w:szCs w:val="24"/>
          <w:shd w:val="clear" w:color="auto" w:fill="FFFFFF"/>
        </w:rPr>
        <w:t>&lt;</w:t>
      </w:r>
      <w:hyperlink r:id="rId8" w:history="1">
        <w:r w:rsidR="00DD1FEF" w:rsidRPr="00DB7B2A">
          <w:rPr>
            <w:rStyle w:val="Hyperlink"/>
            <w:rFonts w:cstheme="minorHAnsi"/>
            <w:sz w:val="24"/>
            <w:szCs w:val="24"/>
            <w:shd w:val="clear" w:color="auto" w:fill="FFFFFF"/>
          </w:rPr>
          <w:t>https://doi.org/10.1177/1030570x1102400303</w:t>
        </w:r>
      </w:hyperlink>
      <w:r w:rsidR="00DD1FEF">
        <w:rPr>
          <w:rFonts w:cstheme="minorHAnsi"/>
          <w:color w:val="000000"/>
          <w:sz w:val="24"/>
          <w:szCs w:val="24"/>
          <w:shd w:val="clear" w:color="auto" w:fill="FFFFFF"/>
        </w:rPr>
        <w:t>&gt;</w:t>
      </w:r>
    </w:p>
    <w:bookmarkEnd w:id="1"/>
    <w:p w14:paraId="7DF0AE3B" w14:textId="77777777" w:rsidR="009F04CC" w:rsidRPr="003850B4" w:rsidRDefault="009F04CC" w:rsidP="008D4AC0">
      <w:pPr>
        <w:spacing w:line="240" w:lineRule="auto"/>
        <w:rPr>
          <w:rFonts w:cstheme="minorHAnsi"/>
          <w:color w:val="000000"/>
          <w:sz w:val="24"/>
          <w:szCs w:val="24"/>
          <w:shd w:val="clear" w:color="auto" w:fill="FFFFFF"/>
        </w:rPr>
      </w:pPr>
      <w:r w:rsidRPr="003850B4">
        <w:rPr>
          <w:rFonts w:cstheme="minorHAnsi"/>
          <w:color w:val="000000"/>
          <w:sz w:val="24"/>
          <w:szCs w:val="24"/>
          <w:shd w:val="clear" w:color="auto" w:fill="FFFFFF"/>
        </w:rPr>
        <w:t>Decock, Paul B., "The Breaking Of Bread In Luke 24", </w:t>
      </w:r>
      <w:r w:rsidRPr="003850B4">
        <w:rPr>
          <w:rFonts w:cstheme="minorHAnsi"/>
          <w:i/>
          <w:iCs/>
          <w:color w:val="000000"/>
          <w:sz w:val="24"/>
          <w:szCs w:val="24"/>
          <w:shd w:val="clear" w:color="auto" w:fill="FFFFFF"/>
        </w:rPr>
        <w:t>Neotestamentica</w:t>
      </w:r>
      <w:r w:rsidRPr="003850B4">
        <w:rPr>
          <w:rFonts w:cstheme="minorHAnsi"/>
          <w:color w:val="000000"/>
          <w:sz w:val="24"/>
          <w:szCs w:val="24"/>
          <w:shd w:val="clear" w:color="auto" w:fill="FFFFFF"/>
        </w:rPr>
        <w:t>, 36 (2002), 39-56 [Accessed via UWTSD Moodle].</w:t>
      </w:r>
    </w:p>
    <w:p w14:paraId="1558FF41" w14:textId="799AF2F0" w:rsidR="009F04CC" w:rsidRPr="003850B4" w:rsidRDefault="009F04CC" w:rsidP="00F20D86">
      <w:pPr>
        <w:spacing w:line="240" w:lineRule="auto"/>
        <w:rPr>
          <w:rFonts w:cstheme="minorHAnsi"/>
          <w:color w:val="000000"/>
          <w:sz w:val="24"/>
          <w:szCs w:val="24"/>
          <w:shd w:val="clear" w:color="auto" w:fill="FFFFFF"/>
        </w:rPr>
      </w:pPr>
      <w:r w:rsidRPr="003850B4">
        <w:rPr>
          <w:rFonts w:cstheme="minorHAnsi"/>
          <w:color w:val="000000"/>
          <w:sz w:val="24"/>
          <w:szCs w:val="24"/>
          <w:shd w:val="clear" w:color="auto" w:fill="FFFFFF"/>
        </w:rPr>
        <w:t xml:space="preserve">Esler, Philip F., “Community And Gospel In Luke-Acts: The Social And Political Motivations Of Lucan Theology” </w:t>
      </w:r>
      <w:r w:rsidR="00921496">
        <w:rPr>
          <w:rFonts w:cstheme="minorHAnsi"/>
          <w:color w:val="000000"/>
          <w:sz w:val="24"/>
          <w:szCs w:val="24"/>
          <w:shd w:val="clear" w:color="auto" w:fill="FFFFFF"/>
        </w:rPr>
        <w:t>(</w:t>
      </w:r>
      <w:r w:rsidRPr="003850B4">
        <w:rPr>
          <w:rFonts w:cstheme="minorHAnsi"/>
          <w:color w:val="000000"/>
          <w:sz w:val="24"/>
          <w:szCs w:val="24"/>
          <w:shd w:val="clear" w:color="auto" w:fill="FFFFFF"/>
        </w:rPr>
        <w:t>Cambridge: CUP, 1987</w:t>
      </w:r>
      <w:r w:rsidR="00921496">
        <w:rPr>
          <w:rFonts w:cstheme="minorHAnsi"/>
          <w:color w:val="000000"/>
          <w:sz w:val="24"/>
          <w:szCs w:val="24"/>
          <w:shd w:val="clear" w:color="auto" w:fill="FFFFFF"/>
        </w:rPr>
        <w:t>)</w:t>
      </w:r>
      <w:r w:rsidRPr="003850B4">
        <w:rPr>
          <w:rFonts w:cstheme="minorHAnsi"/>
          <w:color w:val="000000"/>
          <w:sz w:val="24"/>
          <w:szCs w:val="24"/>
          <w:shd w:val="clear" w:color="auto" w:fill="FFFFFF"/>
        </w:rPr>
        <w:t xml:space="preserve"> </w:t>
      </w:r>
      <w:r w:rsidR="00C03350">
        <w:rPr>
          <w:rFonts w:cstheme="minorHAnsi"/>
          <w:color w:val="000000"/>
          <w:sz w:val="24"/>
          <w:szCs w:val="24"/>
          <w:shd w:val="clear" w:color="auto" w:fill="FFFFFF"/>
        </w:rPr>
        <w:t>p</w:t>
      </w:r>
      <w:r w:rsidRPr="003850B4">
        <w:rPr>
          <w:rFonts w:cstheme="minorHAnsi"/>
          <w:color w:val="000000"/>
          <w:sz w:val="24"/>
          <w:szCs w:val="24"/>
          <w:shd w:val="clear" w:color="auto" w:fill="FFFFFF"/>
        </w:rPr>
        <w:t>p. Xv + 270, </w:t>
      </w:r>
      <w:r w:rsidRPr="003850B4">
        <w:rPr>
          <w:rFonts w:cstheme="minorHAnsi"/>
          <w:i/>
          <w:iCs/>
          <w:color w:val="000000"/>
          <w:sz w:val="24"/>
          <w:szCs w:val="24"/>
          <w:shd w:val="clear" w:color="auto" w:fill="FFFFFF"/>
        </w:rPr>
        <w:t>Journal For The Study Of The New Testament</w:t>
      </w:r>
      <w:r w:rsidRPr="003850B4">
        <w:rPr>
          <w:rFonts w:cstheme="minorHAnsi"/>
          <w:color w:val="000000"/>
          <w:sz w:val="24"/>
          <w:szCs w:val="24"/>
          <w:shd w:val="clear" w:color="auto" w:fill="FFFFFF"/>
        </w:rPr>
        <w:t>, 10 (1988), 120-120 &lt;</w:t>
      </w:r>
      <w:hyperlink r:id="rId9" w:history="1">
        <w:r w:rsidRPr="003850B4">
          <w:rPr>
            <w:rStyle w:val="Hyperlink"/>
            <w:rFonts w:cstheme="minorHAnsi"/>
            <w:sz w:val="24"/>
            <w:szCs w:val="24"/>
            <w:shd w:val="clear" w:color="auto" w:fill="FFFFFF"/>
          </w:rPr>
          <w:t>https://doi.org/10.1177/0142064x8801003213</w:t>
        </w:r>
      </w:hyperlink>
      <w:r w:rsidRPr="003850B4">
        <w:rPr>
          <w:rFonts w:cstheme="minorHAnsi"/>
          <w:color w:val="000000"/>
          <w:sz w:val="24"/>
          <w:szCs w:val="24"/>
          <w:shd w:val="clear" w:color="auto" w:fill="FFFFFF"/>
        </w:rPr>
        <w:t>&gt;</w:t>
      </w:r>
    </w:p>
    <w:p w14:paraId="124510CC" w14:textId="7119DF19" w:rsidR="009F04CC" w:rsidRPr="003850B4" w:rsidRDefault="009F04CC" w:rsidP="0052180D">
      <w:pPr>
        <w:spacing w:line="240" w:lineRule="auto"/>
        <w:rPr>
          <w:rFonts w:cstheme="minorHAnsi"/>
          <w:color w:val="000000"/>
          <w:sz w:val="24"/>
          <w:szCs w:val="24"/>
          <w:shd w:val="clear" w:color="auto" w:fill="FFFFFF"/>
        </w:rPr>
      </w:pPr>
      <w:r w:rsidRPr="003850B4">
        <w:rPr>
          <w:rFonts w:cstheme="minorHAnsi"/>
          <w:color w:val="000000"/>
          <w:sz w:val="24"/>
          <w:szCs w:val="24"/>
          <w:shd w:val="clear" w:color="auto" w:fill="FFFFFF"/>
        </w:rPr>
        <w:t>Finger, Reta Halteman, </w:t>
      </w:r>
      <w:r w:rsidRPr="003850B4">
        <w:rPr>
          <w:rFonts w:cstheme="minorHAnsi"/>
          <w:i/>
          <w:iCs/>
          <w:color w:val="000000"/>
          <w:sz w:val="24"/>
          <w:szCs w:val="24"/>
          <w:shd w:val="clear" w:color="auto" w:fill="FFFFFF"/>
        </w:rPr>
        <w:t>Of Widows And Meals</w:t>
      </w:r>
      <w:r w:rsidRPr="003850B4">
        <w:rPr>
          <w:rFonts w:cstheme="minorHAnsi"/>
          <w:color w:val="000000"/>
          <w:sz w:val="24"/>
          <w:szCs w:val="24"/>
          <w:shd w:val="clear" w:color="auto" w:fill="FFFFFF"/>
        </w:rPr>
        <w:t> (Grand Rapids, Mich: William B. Eerdmans Pub., 2007).</w:t>
      </w:r>
    </w:p>
    <w:p w14:paraId="7EA20DB7" w14:textId="77777777" w:rsidR="009F04CC" w:rsidRPr="003850B4" w:rsidRDefault="009F04CC" w:rsidP="00A4479E">
      <w:pPr>
        <w:spacing w:line="240" w:lineRule="auto"/>
        <w:rPr>
          <w:rFonts w:cstheme="minorHAnsi"/>
          <w:sz w:val="24"/>
          <w:szCs w:val="24"/>
        </w:rPr>
      </w:pPr>
      <w:r w:rsidRPr="003850B4">
        <w:rPr>
          <w:rFonts w:cstheme="minorHAnsi"/>
          <w:color w:val="000000"/>
          <w:sz w:val="24"/>
          <w:szCs w:val="24"/>
          <w:shd w:val="clear" w:color="auto" w:fill="FFFFFF"/>
        </w:rPr>
        <w:t>Furnal, Joshua, "A Theology Of The Table", </w:t>
      </w:r>
      <w:r w:rsidRPr="003850B4">
        <w:rPr>
          <w:rFonts w:cstheme="minorHAnsi"/>
          <w:i/>
          <w:iCs/>
          <w:color w:val="000000"/>
          <w:sz w:val="24"/>
          <w:szCs w:val="24"/>
          <w:shd w:val="clear" w:color="auto" w:fill="FFFFFF"/>
        </w:rPr>
        <w:t>New Blackfriars</w:t>
      </w:r>
      <w:r w:rsidRPr="003850B4">
        <w:rPr>
          <w:rFonts w:cstheme="minorHAnsi"/>
          <w:color w:val="000000"/>
          <w:sz w:val="24"/>
          <w:szCs w:val="24"/>
          <w:shd w:val="clear" w:color="auto" w:fill="FFFFFF"/>
        </w:rPr>
        <w:t xml:space="preserve">, 92 (2011), 409-414 </w:t>
      </w:r>
      <w:hyperlink r:id="rId10" w:history="1">
        <w:r w:rsidRPr="003850B4">
          <w:rPr>
            <w:rStyle w:val="Hyperlink"/>
            <w:rFonts w:cstheme="minorHAnsi"/>
            <w:sz w:val="24"/>
            <w:szCs w:val="24"/>
            <w:shd w:val="clear" w:color="auto" w:fill="FFFFFF"/>
          </w:rPr>
          <w:t>https://doi.org/10.1111/j.1741-2005.2010.01377.x</w:t>
        </w:r>
      </w:hyperlink>
      <w:r w:rsidRPr="003850B4">
        <w:rPr>
          <w:rFonts w:cstheme="minorHAnsi"/>
          <w:color w:val="000000"/>
          <w:sz w:val="24"/>
          <w:szCs w:val="24"/>
          <w:shd w:val="clear" w:color="auto" w:fill="FFFFFF"/>
        </w:rPr>
        <w:t xml:space="preserve"> [Accessed 03 May 2022].</w:t>
      </w:r>
    </w:p>
    <w:p w14:paraId="29F51ABF" w14:textId="0D8596E6" w:rsidR="009F04CC" w:rsidRPr="003850B4" w:rsidRDefault="009F04CC" w:rsidP="00F20D86">
      <w:pPr>
        <w:spacing w:line="240" w:lineRule="auto"/>
        <w:rPr>
          <w:rStyle w:val="selectable"/>
          <w:rFonts w:cstheme="minorHAnsi"/>
          <w:color w:val="000000"/>
          <w:sz w:val="24"/>
          <w:szCs w:val="24"/>
          <w:shd w:val="clear" w:color="auto" w:fill="FFFFFF"/>
        </w:rPr>
      </w:pPr>
      <w:r w:rsidRPr="003850B4">
        <w:rPr>
          <w:rFonts w:cstheme="minorHAnsi"/>
          <w:color w:val="000000"/>
          <w:sz w:val="24"/>
          <w:szCs w:val="24"/>
          <w:shd w:val="clear" w:color="auto" w:fill="FFFFFF"/>
        </w:rPr>
        <w:t>Jordan, Jon, "Meals With Outsiders: The Narrative Function Of Συνεσθίω In Luke-Acts", </w:t>
      </w:r>
      <w:r w:rsidRPr="003850B4">
        <w:rPr>
          <w:rFonts w:cstheme="minorHAnsi"/>
          <w:i/>
          <w:iCs/>
          <w:color w:val="000000"/>
          <w:sz w:val="24"/>
          <w:szCs w:val="24"/>
          <w:shd w:val="clear" w:color="auto" w:fill="FFFFFF"/>
        </w:rPr>
        <w:t>Academia.Edu</w:t>
      </w:r>
      <w:r w:rsidRPr="003850B4">
        <w:rPr>
          <w:rFonts w:cstheme="minorHAnsi"/>
          <w:color w:val="000000"/>
          <w:sz w:val="24"/>
          <w:szCs w:val="24"/>
          <w:shd w:val="clear" w:color="auto" w:fill="FFFFFF"/>
        </w:rPr>
        <w:t xml:space="preserve">, </w:t>
      </w:r>
      <w:r w:rsidR="00376AF5">
        <w:rPr>
          <w:rFonts w:cstheme="minorHAnsi"/>
          <w:color w:val="000000"/>
          <w:sz w:val="24"/>
          <w:szCs w:val="24"/>
          <w:shd w:val="clear" w:color="auto" w:fill="FFFFFF"/>
        </w:rPr>
        <w:t>(</w:t>
      </w:r>
      <w:r w:rsidRPr="003850B4">
        <w:rPr>
          <w:rFonts w:cstheme="minorHAnsi"/>
          <w:color w:val="000000"/>
          <w:sz w:val="24"/>
          <w:szCs w:val="24"/>
          <w:shd w:val="clear" w:color="auto" w:fill="FFFFFF"/>
        </w:rPr>
        <w:t>2022</w:t>
      </w:r>
      <w:r w:rsidR="00376AF5">
        <w:rPr>
          <w:rFonts w:cstheme="minorHAnsi"/>
          <w:color w:val="000000"/>
          <w:sz w:val="24"/>
          <w:szCs w:val="24"/>
          <w:shd w:val="clear" w:color="auto" w:fill="FFFFFF"/>
        </w:rPr>
        <w:t>)</w:t>
      </w:r>
      <w:r w:rsidRPr="003850B4">
        <w:rPr>
          <w:rFonts w:cstheme="minorHAnsi"/>
          <w:color w:val="000000"/>
          <w:sz w:val="24"/>
          <w:szCs w:val="24"/>
          <w:shd w:val="clear" w:color="auto" w:fill="FFFFFF"/>
        </w:rPr>
        <w:t xml:space="preserve"> &lt;https://www.academia.edu/17310377/Meals_with_Outsiders_The_Narrative_Function_of_%CF%83%CF%85%CE%BD%CE%B5%CF%83%CE%B8%CE%AF%CF%89_in_Luke-Acts&gt; </w:t>
      </w:r>
      <w:bookmarkStart w:id="2" w:name="_Hlk103682147"/>
      <w:r w:rsidRPr="003850B4">
        <w:rPr>
          <w:rFonts w:cstheme="minorHAnsi"/>
          <w:color w:val="000000"/>
          <w:sz w:val="24"/>
          <w:szCs w:val="24"/>
          <w:shd w:val="clear" w:color="auto" w:fill="FFFFFF"/>
        </w:rPr>
        <w:t>[Accessed 19 March 2022].</w:t>
      </w:r>
      <w:bookmarkEnd w:id="2"/>
    </w:p>
    <w:p w14:paraId="3B0FCF34" w14:textId="77777777" w:rsidR="009F04CC" w:rsidRPr="003850B4" w:rsidRDefault="009F04CC" w:rsidP="00114793">
      <w:pPr>
        <w:spacing w:line="360" w:lineRule="auto"/>
        <w:rPr>
          <w:rFonts w:cstheme="minorHAnsi"/>
          <w:sz w:val="24"/>
          <w:szCs w:val="24"/>
        </w:rPr>
      </w:pPr>
      <w:r w:rsidRPr="003850B4">
        <w:rPr>
          <w:rFonts w:cstheme="minorHAnsi"/>
          <w:color w:val="000000"/>
          <w:sz w:val="24"/>
          <w:szCs w:val="24"/>
          <w:shd w:val="clear" w:color="auto" w:fill="FFFFFF"/>
        </w:rPr>
        <w:t>Shillington, V. G, </w:t>
      </w:r>
      <w:r w:rsidRPr="003850B4">
        <w:rPr>
          <w:rFonts w:cstheme="minorHAnsi"/>
          <w:i/>
          <w:iCs/>
          <w:color w:val="000000"/>
          <w:sz w:val="24"/>
          <w:szCs w:val="24"/>
          <w:shd w:val="clear" w:color="auto" w:fill="FFFFFF"/>
        </w:rPr>
        <w:t>An Introduction To The Study Of Luke-Acts</w:t>
      </w:r>
      <w:r w:rsidRPr="003850B4">
        <w:rPr>
          <w:rFonts w:cstheme="minorHAnsi"/>
          <w:color w:val="000000"/>
          <w:sz w:val="24"/>
          <w:szCs w:val="24"/>
          <w:shd w:val="clear" w:color="auto" w:fill="FFFFFF"/>
        </w:rPr>
        <w:t> (London: Bloomsbury, 2007)</w:t>
      </w:r>
      <w:r w:rsidRPr="003850B4">
        <w:rPr>
          <w:rFonts w:cstheme="minorHAnsi"/>
          <w:sz w:val="24"/>
          <w:szCs w:val="24"/>
        </w:rPr>
        <w:t>.</w:t>
      </w:r>
    </w:p>
    <w:p w14:paraId="688CD21C" w14:textId="77777777" w:rsidR="009F04CC" w:rsidRPr="00BF7D73" w:rsidRDefault="009F04CC" w:rsidP="003D294C">
      <w:pPr>
        <w:spacing w:line="240" w:lineRule="auto"/>
        <w:rPr>
          <w:rFonts w:cstheme="minorHAnsi"/>
          <w:sz w:val="24"/>
          <w:szCs w:val="24"/>
        </w:rPr>
      </w:pPr>
      <w:r w:rsidRPr="00BF7D73">
        <w:rPr>
          <w:rFonts w:cstheme="minorHAnsi"/>
          <w:color w:val="000000"/>
          <w:sz w:val="24"/>
          <w:szCs w:val="24"/>
          <w:shd w:val="clear" w:color="auto" w:fill="FFFFFF"/>
        </w:rPr>
        <w:t>Smith, Dennis Edwin, and Hal Taussig, Eds., </w:t>
      </w:r>
      <w:r w:rsidRPr="00BF7D73">
        <w:rPr>
          <w:rFonts w:cstheme="minorHAnsi"/>
          <w:i/>
          <w:iCs/>
          <w:color w:val="000000"/>
          <w:sz w:val="24"/>
          <w:szCs w:val="24"/>
          <w:shd w:val="clear" w:color="auto" w:fill="FFFFFF"/>
        </w:rPr>
        <w:t>Meals In The Early Christian World</w:t>
      </w:r>
      <w:r w:rsidRPr="00BF7D73">
        <w:rPr>
          <w:rFonts w:cstheme="minorHAnsi"/>
          <w:color w:val="000000"/>
          <w:sz w:val="24"/>
          <w:szCs w:val="24"/>
          <w:shd w:val="clear" w:color="auto" w:fill="FFFFFF"/>
        </w:rPr>
        <w:t>  (New York: Palgrave Macmillan, 2012)</w:t>
      </w:r>
      <w:r w:rsidRPr="00BF7D73">
        <w:rPr>
          <w:rFonts w:cstheme="minorHAnsi"/>
          <w:sz w:val="24"/>
          <w:szCs w:val="24"/>
        </w:rPr>
        <w:t>.</w:t>
      </w:r>
    </w:p>
    <w:p w14:paraId="7D655C4D" w14:textId="77777777" w:rsidR="009F04CC" w:rsidRPr="003850B4" w:rsidRDefault="009F04CC" w:rsidP="00114793">
      <w:pPr>
        <w:spacing w:line="360" w:lineRule="auto"/>
        <w:rPr>
          <w:rFonts w:cstheme="minorHAnsi"/>
          <w:color w:val="000000"/>
          <w:sz w:val="24"/>
          <w:szCs w:val="24"/>
          <w:shd w:val="clear" w:color="auto" w:fill="FFFFFF"/>
        </w:rPr>
      </w:pPr>
      <w:r w:rsidRPr="003850B4">
        <w:rPr>
          <w:rFonts w:cstheme="minorHAnsi"/>
          <w:color w:val="000000"/>
          <w:sz w:val="24"/>
          <w:szCs w:val="24"/>
          <w:shd w:val="clear" w:color="auto" w:fill="FFFFFF"/>
        </w:rPr>
        <w:t>Smith, Dennis Edwin, </w:t>
      </w:r>
      <w:r w:rsidRPr="003850B4">
        <w:rPr>
          <w:rFonts w:cstheme="minorHAnsi"/>
          <w:i/>
          <w:iCs/>
          <w:color w:val="000000"/>
          <w:sz w:val="24"/>
          <w:szCs w:val="24"/>
          <w:shd w:val="clear" w:color="auto" w:fill="FFFFFF"/>
        </w:rPr>
        <w:t>From Symposium To Eucharist</w:t>
      </w:r>
      <w:r w:rsidRPr="003850B4">
        <w:rPr>
          <w:rFonts w:cstheme="minorHAnsi"/>
          <w:color w:val="000000"/>
          <w:sz w:val="24"/>
          <w:szCs w:val="24"/>
          <w:shd w:val="clear" w:color="auto" w:fill="FFFFFF"/>
        </w:rPr>
        <w:t> (Minneapolis: Fortress Press, 2003).</w:t>
      </w:r>
    </w:p>
    <w:p w14:paraId="3492F7E6" w14:textId="77777777" w:rsidR="009F04CC" w:rsidRPr="003850B4" w:rsidRDefault="009F04CC" w:rsidP="003850B4">
      <w:pPr>
        <w:spacing w:line="240" w:lineRule="auto"/>
        <w:rPr>
          <w:rFonts w:cstheme="minorHAnsi"/>
          <w:sz w:val="24"/>
          <w:szCs w:val="24"/>
        </w:rPr>
      </w:pPr>
      <w:r w:rsidRPr="003850B4">
        <w:rPr>
          <w:rFonts w:cstheme="minorHAnsi"/>
          <w:color w:val="000000"/>
          <w:sz w:val="24"/>
          <w:szCs w:val="24"/>
          <w:shd w:val="clear" w:color="auto" w:fill="FFFFFF"/>
        </w:rPr>
        <w:t>Tannehill, Robert C, </w:t>
      </w:r>
      <w:r w:rsidRPr="003850B4">
        <w:rPr>
          <w:rFonts w:cstheme="minorHAnsi"/>
          <w:i/>
          <w:iCs/>
          <w:color w:val="000000"/>
          <w:sz w:val="24"/>
          <w:szCs w:val="24"/>
          <w:shd w:val="clear" w:color="auto" w:fill="FFFFFF"/>
        </w:rPr>
        <w:t>The Narrative Unity Of Luke - Acts, A Literary Interpretation, Vol 1</w:t>
      </w:r>
      <w:r w:rsidRPr="003850B4">
        <w:rPr>
          <w:rFonts w:cstheme="minorHAnsi"/>
          <w:color w:val="000000"/>
          <w:sz w:val="24"/>
          <w:szCs w:val="24"/>
          <w:shd w:val="clear" w:color="auto" w:fill="FFFFFF"/>
        </w:rPr>
        <w:t> (USA: Fortress, 1991).</w:t>
      </w:r>
    </w:p>
    <w:sectPr w:rsidR="009F04CC" w:rsidRPr="003850B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7A46B" w14:textId="77777777" w:rsidR="00DD3ACE" w:rsidRDefault="00DD3ACE" w:rsidP="007C2116">
      <w:pPr>
        <w:spacing w:after="0" w:line="240" w:lineRule="auto"/>
      </w:pPr>
      <w:r>
        <w:separator/>
      </w:r>
    </w:p>
  </w:endnote>
  <w:endnote w:type="continuationSeparator" w:id="0">
    <w:p w14:paraId="66A40005" w14:textId="77777777" w:rsidR="00DD3ACE" w:rsidRDefault="00DD3ACE" w:rsidP="007C2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BC75C" w14:textId="13B1B19A" w:rsidR="007C2116" w:rsidRDefault="007C2116">
    <w:pPr>
      <w:pStyle w:val="Footer"/>
    </w:pPr>
    <w:r>
      <w:t>Susan Johns</w:t>
    </w:r>
    <w:r>
      <w:ptab w:relativeTo="margin" w:alignment="center" w:leader="none"/>
    </w:r>
    <w:r>
      <w:t>1900862</w:t>
    </w:r>
    <w:r>
      <w:ptab w:relativeTo="margin" w:alignment="right" w:leader="none"/>
    </w:r>
    <w:r>
      <w:t>11/04/2022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59B08" w14:textId="77777777" w:rsidR="00DD3ACE" w:rsidRDefault="00DD3ACE" w:rsidP="007C2116">
      <w:pPr>
        <w:spacing w:after="0" w:line="240" w:lineRule="auto"/>
      </w:pPr>
      <w:r>
        <w:separator/>
      </w:r>
    </w:p>
  </w:footnote>
  <w:footnote w:type="continuationSeparator" w:id="0">
    <w:p w14:paraId="31D7BC2E" w14:textId="77777777" w:rsidR="00DD3ACE" w:rsidRDefault="00DD3ACE" w:rsidP="007C2116">
      <w:pPr>
        <w:spacing w:after="0" w:line="240" w:lineRule="auto"/>
      </w:pPr>
      <w:r>
        <w:continuationSeparator/>
      </w:r>
    </w:p>
  </w:footnote>
  <w:footnote w:id="1">
    <w:p w14:paraId="1607BD32" w14:textId="6294C72A" w:rsidR="004D7358" w:rsidRDefault="008A708D" w:rsidP="00394D1A">
      <w:pPr>
        <w:spacing w:after="0" w:line="240" w:lineRule="auto"/>
        <w:rPr>
          <w:sz w:val="20"/>
          <w:szCs w:val="20"/>
        </w:rPr>
      </w:pPr>
      <w:r w:rsidRPr="00394D1A">
        <w:rPr>
          <w:rStyle w:val="FootnoteReference"/>
          <w:sz w:val="20"/>
          <w:szCs w:val="20"/>
        </w:rPr>
        <w:footnoteRef/>
      </w:r>
      <w:r w:rsidRPr="00394D1A">
        <w:rPr>
          <w:sz w:val="20"/>
          <w:szCs w:val="20"/>
        </w:rPr>
        <w:t xml:space="preserve"> </w:t>
      </w:r>
      <w:r w:rsidR="00050F19" w:rsidRPr="00394D1A">
        <w:rPr>
          <w:sz w:val="20"/>
          <w:szCs w:val="20"/>
        </w:rPr>
        <w:t xml:space="preserve">See </w:t>
      </w:r>
      <w:r w:rsidR="001850B6" w:rsidRPr="00394D1A">
        <w:rPr>
          <w:rFonts w:cstheme="minorHAnsi"/>
          <w:color w:val="000000"/>
          <w:sz w:val="20"/>
          <w:szCs w:val="20"/>
          <w:shd w:val="clear" w:color="auto" w:fill="FFFFFF"/>
        </w:rPr>
        <w:t>Joshua</w:t>
      </w:r>
      <w:r w:rsidR="00D76D68">
        <w:rPr>
          <w:rFonts w:cstheme="minorHAnsi"/>
          <w:color w:val="000000"/>
          <w:sz w:val="20"/>
          <w:szCs w:val="20"/>
          <w:shd w:val="clear" w:color="auto" w:fill="FFFFFF"/>
        </w:rPr>
        <w:t xml:space="preserve"> Furnal</w:t>
      </w:r>
      <w:r w:rsidR="001850B6" w:rsidRPr="00394D1A">
        <w:rPr>
          <w:rFonts w:cstheme="minorHAnsi"/>
          <w:color w:val="000000"/>
          <w:sz w:val="20"/>
          <w:szCs w:val="20"/>
          <w:shd w:val="clear" w:color="auto" w:fill="FFFFFF"/>
        </w:rPr>
        <w:t>, "A Theology Of The Table", </w:t>
      </w:r>
      <w:r w:rsidR="001850B6" w:rsidRPr="00394D1A">
        <w:rPr>
          <w:rFonts w:cstheme="minorHAnsi"/>
          <w:i/>
          <w:iCs/>
          <w:color w:val="000000"/>
          <w:sz w:val="20"/>
          <w:szCs w:val="20"/>
          <w:shd w:val="clear" w:color="auto" w:fill="FFFFFF"/>
        </w:rPr>
        <w:t>New Blackfriars</w:t>
      </w:r>
      <w:r w:rsidR="001850B6" w:rsidRPr="00394D1A">
        <w:rPr>
          <w:rFonts w:cstheme="minorHAnsi"/>
          <w:color w:val="000000"/>
          <w:sz w:val="20"/>
          <w:szCs w:val="20"/>
          <w:shd w:val="clear" w:color="auto" w:fill="FFFFFF"/>
        </w:rPr>
        <w:t xml:space="preserve">, 92 (2011), 409-414 </w:t>
      </w:r>
      <w:hyperlink r:id="rId1" w:history="1">
        <w:r w:rsidR="001850B6" w:rsidRPr="00394D1A">
          <w:rPr>
            <w:rStyle w:val="Hyperlink"/>
            <w:rFonts w:cstheme="minorHAnsi"/>
            <w:sz w:val="20"/>
            <w:szCs w:val="20"/>
            <w:shd w:val="clear" w:color="auto" w:fill="FFFFFF"/>
          </w:rPr>
          <w:t>https://doi.org/10.1111/j.1741-2005.2010.01377.x</w:t>
        </w:r>
      </w:hyperlink>
      <w:r w:rsidR="00B5602D" w:rsidRPr="00394D1A">
        <w:rPr>
          <w:rFonts w:cstheme="minorHAnsi"/>
          <w:color w:val="000000"/>
          <w:sz w:val="20"/>
          <w:szCs w:val="20"/>
          <w:shd w:val="clear" w:color="auto" w:fill="FFFFFF"/>
        </w:rPr>
        <w:t xml:space="preserve"> </w:t>
      </w:r>
      <w:r w:rsidR="00A605A1" w:rsidRPr="00394D1A">
        <w:rPr>
          <w:rFonts w:cstheme="minorHAnsi"/>
          <w:color w:val="000000"/>
          <w:sz w:val="20"/>
          <w:szCs w:val="20"/>
          <w:shd w:val="clear" w:color="auto" w:fill="FFFFFF"/>
        </w:rPr>
        <w:t>p. 410</w:t>
      </w:r>
      <w:r w:rsidR="00DD614D">
        <w:rPr>
          <w:rFonts w:cstheme="minorHAnsi"/>
          <w:color w:val="000000"/>
          <w:sz w:val="20"/>
          <w:szCs w:val="20"/>
          <w:shd w:val="clear" w:color="auto" w:fill="FFFFFF"/>
        </w:rPr>
        <w:t>,</w:t>
      </w:r>
      <w:r w:rsidR="00592A9C" w:rsidRPr="00394D1A">
        <w:rPr>
          <w:rFonts w:cstheme="minorHAnsi"/>
          <w:color w:val="000000"/>
          <w:sz w:val="20"/>
          <w:szCs w:val="20"/>
          <w:shd w:val="clear" w:color="auto" w:fill="FFFFFF"/>
        </w:rPr>
        <w:t xml:space="preserve"> </w:t>
      </w:r>
      <w:r w:rsidR="00DF290E" w:rsidRPr="00394D1A">
        <w:rPr>
          <w:sz w:val="20"/>
          <w:szCs w:val="20"/>
        </w:rPr>
        <w:t>and</w:t>
      </w:r>
      <w:r w:rsidR="00A237F0" w:rsidRPr="00394D1A">
        <w:rPr>
          <w:sz w:val="20"/>
          <w:szCs w:val="20"/>
        </w:rPr>
        <w:t xml:space="preserve"> </w:t>
      </w:r>
    </w:p>
    <w:p w14:paraId="7D25AF85" w14:textId="4538259C" w:rsidR="008A708D" w:rsidRPr="00394D1A" w:rsidRDefault="0085455D" w:rsidP="00394D1A">
      <w:pPr>
        <w:spacing w:after="0" w:line="240" w:lineRule="auto"/>
        <w:rPr>
          <w:rFonts w:cstheme="minorHAnsi"/>
          <w:color w:val="000000"/>
          <w:sz w:val="20"/>
          <w:szCs w:val="20"/>
          <w:shd w:val="clear" w:color="auto" w:fill="FFFFFF"/>
        </w:rPr>
      </w:pPr>
      <w:r w:rsidRPr="00394D1A">
        <w:rPr>
          <w:rFonts w:cstheme="minorHAnsi"/>
          <w:color w:val="000000"/>
          <w:sz w:val="20"/>
          <w:szCs w:val="20"/>
          <w:shd w:val="clear" w:color="auto" w:fill="FFFFFF"/>
        </w:rPr>
        <w:t>Kylie</w:t>
      </w:r>
      <w:r w:rsidR="00D76D68">
        <w:rPr>
          <w:rFonts w:cstheme="minorHAnsi"/>
          <w:color w:val="000000"/>
          <w:sz w:val="20"/>
          <w:szCs w:val="20"/>
          <w:shd w:val="clear" w:color="auto" w:fill="FFFFFF"/>
        </w:rPr>
        <w:t xml:space="preserve"> Crabbe</w:t>
      </w:r>
      <w:r w:rsidRPr="00394D1A">
        <w:rPr>
          <w:rFonts w:cstheme="minorHAnsi"/>
          <w:color w:val="000000"/>
          <w:sz w:val="20"/>
          <w:szCs w:val="20"/>
          <w:shd w:val="clear" w:color="auto" w:fill="FFFFFF"/>
        </w:rPr>
        <w:t>, "A Sinner And A Pharisee: Challenge At Simon's Table In Luke 7:36–50", </w:t>
      </w:r>
      <w:r w:rsidRPr="00394D1A">
        <w:rPr>
          <w:rFonts w:cstheme="minorHAnsi"/>
          <w:i/>
          <w:iCs/>
          <w:color w:val="000000"/>
          <w:sz w:val="20"/>
          <w:szCs w:val="20"/>
          <w:shd w:val="clear" w:color="auto" w:fill="FFFFFF"/>
        </w:rPr>
        <w:t>Pacifica: Australasian Theological Studies</w:t>
      </w:r>
      <w:r w:rsidRPr="00394D1A">
        <w:rPr>
          <w:rFonts w:cstheme="minorHAnsi"/>
          <w:color w:val="000000"/>
          <w:sz w:val="20"/>
          <w:szCs w:val="20"/>
          <w:shd w:val="clear" w:color="auto" w:fill="FFFFFF"/>
        </w:rPr>
        <w:t xml:space="preserve">, 24 (2011), 247-266 </w:t>
      </w:r>
      <w:hyperlink r:id="rId2" w:history="1">
        <w:r w:rsidRPr="00394D1A">
          <w:rPr>
            <w:rStyle w:val="Hyperlink"/>
            <w:rFonts w:cstheme="minorHAnsi"/>
            <w:sz w:val="20"/>
            <w:szCs w:val="20"/>
            <w:shd w:val="clear" w:color="auto" w:fill="FFFFFF"/>
          </w:rPr>
          <w:t>https://doi.org/10.1177/1030570x1102400303</w:t>
        </w:r>
      </w:hyperlink>
      <w:r w:rsidRPr="00394D1A">
        <w:rPr>
          <w:rFonts w:cstheme="minorHAnsi"/>
          <w:color w:val="000000"/>
          <w:sz w:val="20"/>
          <w:szCs w:val="20"/>
          <w:shd w:val="clear" w:color="auto" w:fill="FFFFFF"/>
        </w:rPr>
        <w:t xml:space="preserve"> </w:t>
      </w:r>
      <w:r w:rsidR="00394D1A" w:rsidRPr="00394D1A">
        <w:rPr>
          <w:rFonts w:cstheme="minorHAnsi"/>
          <w:color w:val="000000"/>
          <w:sz w:val="20"/>
          <w:szCs w:val="20"/>
          <w:shd w:val="clear" w:color="auto" w:fill="FFFFFF"/>
        </w:rPr>
        <w:t>p.249</w:t>
      </w:r>
      <w:r w:rsidRPr="00394D1A">
        <w:rPr>
          <w:rFonts w:cstheme="minorHAnsi"/>
          <w:color w:val="000000"/>
          <w:sz w:val="20"/>
          <w:szCs w:val="20"/>
          <w:shd w:val="clear" w:color="auto" w:fill="FFFFFF"/>
        </w:rPr>
        <w:t>.</w:t>
      </w:r>
    </w:p>
  </w:footnote>
  <w:footnote w:id="2">
    <w:p w14:paraId="3CD3BDE8" w14:textId="77777777" w:rsidR="005B11F6" w:rsidRDefault="006E0860" w:rsidP="00995353">
      <w:pPr>
        <w:spacing w:after="0" w:line="240" w:lineRule="auto"/>
        <w:rPr>
          <w:sz w:val="20"/>
          <w:szCs w:val="20"/>
        </w:rPr>
      </w:pPr>
      <w:r w:rsidRPr="00C61A87">
        <w:rPr>
          <w:rStyle w:val="FootnoteReference"/>
          <w:sz w:val="20"/>
          <w:szCs w:val="20"/>
        </w:rPr>
        <w:footnoteRef/>
      </w:r>
      <w:r w:rsidRPr="00C61A87">
        <w:rPr>
          <w:sz w:val="20"/>
          <w:szCs w:val="20"/>
        </w:rPr>
        <w:t xml:space="preserve"> </w:t>
      </w:r>
      <w:r w:rsidR="00030FA5" w:rsidRPr="00C61A87">
        <w:rPr>
          <w:sz w:val="20"/>
          <w:szCs w:val="20"/>
        </w:rPr>
        <w:t xml:space="preserve">C. K., </w:t>
      </w:r>
      <w:r w:rsidR="00790540" w:rsidRPr="00C61A87">
        <w:rPr>
          <w:sz w:val="20"/>
          <w:szCs w:val="20"/>
        </w:rPr>
        <w:t xml:space="preserve">Barrett, </w:t>
      </w:r>
      <w:r w:rsidR="005A48C1" w:rsidRPr="00C61A87">
        <w:rPr>
          <w:sz w:val="20"/>
          <w:szCs w:val="20"/>
        </w:rPr>
        <w:t xml:space="preserve">A Critical </w:t>
      </w:r>
      <w:r w:rsidR="00030FA5" w:rsidRPr="00C61A87">
        <w:rPr>
          <w:sz w:val="20"/>
          <w:szCs w:val="20"/>
        </w:rPr>
        <w:t>A</w:t>
      </w:r>
      <w:r w:rsidR="005A48C1" w:rsidRPr="00C61A87">
        <w:rPr>
          <w:sz w:val="20"/>
          <w:szCs w:val="20"/>
        </w:rPr>
        <w:t xml:space="preserve">nd Exegetical Commentary </w:t>
      </w:r>
      <w:r w:rsidR="006622BB" w:rsidRPr="00C61A87">
        <w:rPr>
          <w:sz w:val="20"/>
          <w:szCs w:val="20"/>
        </w:rPr>
        <w:t>On</w:t>
      </w:r>
      <w:r w:rsidR="005A48C1" w:rsidRPr="00C61A87">
        <w:rPr>
          <w:sz w:val="20"/>
          <w:szCs w:val="20"/>
        </w:rPr>
        <w:t xml:space="preserve"> </w:t>
      </w:r>
      <w:r w:rsidR="006622BB" w:rsidRPr="00C61A87">
        <w:rPr>
          <w:sz w:val="20"/>
          <w:szCs w:val="20"/>
        </w:rPr>
        <w:t>T</w:t>
      </w:r>
      <w:r w:rsidR="005A48C1" w:rsidRPr="00C61A87">
        <w:rPr>
          <w:sz w:val="20"/>
          <w:szCs w:val="20"/>
        </w:rPr>
        <w:t xml:space="preserve">he Acts </w:t>
      </w:r>
      <w:r w:rsidR="006622BB" w:rsidRPr="00C61A87">
        <w:rPr>
          <w:sz w:val="20"/>
          <w:szCs w:val="20"/>
        </w:rPr>
        <w:t>O</w:t>
      </w:r>
      <w:r w:rsidR="005A48C1" w:rsidRPr="00C61A87">
        <w:rPr>
          <w:sz w:val="20"/>
          <w:szCs w:val="20"/>
        </w:rPr>
        <w:t xml:space="preserve">f </w:t>
      </w:r>
      <w:r w:rsidR="006622BB" w:rsidRPr="00C61A87">
        <w:rPr>
          <w:sz w:val="20"/>
          <w:szCs w:val="20"/>
        </w:rPr>
        <w:t>T</w:t>
      </w:r>
      <w:r w:rsidR="005A48C1" w:rsidRPr="00C61A87">
        <w:rPr>
          <w:sz w:val="20"/>
          <w:szCs w:val="20"/>
        </w:rPr>
        <w:t>he Apostles.</w:t>
      </w:r>
      <w:r w:rsidR="00CD7D0D" w:rsidRPr="00C61A87">
        <w:rPr>
          <w:sz w:val="20"/>
          <w:szCs w:val="20"/>
        </w:rPr>
        <w:t xml:space="preserve"> V</w:t>
      </w:r>
      <w:r w:rsidR="005A48C1" w:rsidRPr="00C61A87">
        <w:rPr>
          <w:sz w:val="20"/>
          <w:szCs w:val="20"/>
        </w:rPr>
        <w:t xml:space="preserve">ol. 2. ICC. </w:t>
      </w:r>
      <w:r w:rsidR="003C611E" w:rsidRPr="00C61A87">
        <w:rPr>
          <w:sz w:val="20"/>
          <w:szCs w:val="20"/>
        </w:rPr>
        <w:t>(</w:t>
      </w:r>
      <w:r w:rsidR="005A48C1" w:rsidRPr="00C61A87">
        <w:rPr>
          <w:sz w:val="20"/>
          <w:szCs w:val="20"/>
        </w:rPr>
        <w:t>Edinburgh: T &amp; T Clark</w:t>
      </w:r>
      <w:r w:rsidR="009B4BFB" w:rsidRPr="00C61A87">
        <w:rPr>
          <w:sz w:val="20"/>
          <w:szCs w:val="20"/>
        </w:rPr>
        <w:t xml:space="preserve"> 1998</w:t>
      </w:r>
      <w:r w:rsidR="00030FA5" w:rsidRPr="00C61A87">
        <w:rPr>
          <w:sz w:val="20"/>
          <w:szCs w:val="20"/>
        </w:rPr>
        <w:t xml:space="preserve">) in </w:t>
      </w:r>
    </w:p>
    <w:p w14:paraId="7AFF0A7C" w14:textId="300EA4C4" w:rsidR="00995353" w:rsidRPr="00C61A87" w:rsidRDefault="00030FA5" w:rsidP="00995353">
      <w:pPr>
        <w:spacing w:after="0" w:line="240" w:lineRule="auto"/>
        <w:rPr>
          <w:rFonts w:cstheme="minorHAnsi"/>
          <w:color w:val="000000"/>
          <w:sz w:val="20"/>
          <w:szCs w:val="20"/>
          <w:shd w:val="clear" w:color="auto" w:fill="FFFFFF"/>
        </w:rPr>
      </w:pPr>
      <w:r w:rsidRPr="00C61A87">
        <w:rPr>
          <w:sz w:val="20"/>
          <w:szCs w:val="20"/>
        </w:rPr>
        <w:t xml:space="preserve">Paul B., </w:t>
      </w:r>
      <w:r w:rsidRPr="00C61A87">
        <w:rPr>
          <w:rFonts w:cstheme="minorHAnsi"/>
          <w:color w:val="000000"/>
          <w:sz w:val="20"/>
          <w:szCs w:val="20"/>
          <w:shd w:val="clear" w:color="auto" w:fill="FFFFFF"/>
        </w:rPr>
        <w:t>Decock, "The Breaking Of Bread In Luke 24", </w:t>
      </w:r>
      <w:r w:rsidRPr="00C61A87">
        <w:rPr>
          <w:rFonts w:cstheme="minorHAnsi"/>
          <w:i/>
          <w:iCs/>
          <w:color w:val="000000"/>
          <w:sz w:val="20"/>
          <w:szCs w:val="20"/>
          <w:shd w:val="clear" w:color="auto" w:fill="FFFFFF"/>
        </w:rPr>
        <w:t>Neotestamentica</w:t>
      </w:r>
      <w:r w:rsidRPr="00C61A87">
        <w:rPr>
          <w:rFonts w:cstheme="minorHAnsi"/>
          <w:color w:val="000000"/>
          <w:sz w:val="20"/>
          <w:szCs w:val="20"/>
          <w:shd w:val="clear" w:color="auto" w:fill="FFFFFF"/>
        </w:rPr>
        <w:t>, 36 (2002), 39-56 [Accessed via UWTSD Moodle].</w:t>
      </w:r>
    </w:p>
  </w:footnote>
  <w:footnote w:id="3">
    <w:p w14:paraId="263E1B2E" w14:textId="2E8A117E" w:rsidR="0067049C" w:rsidRDefault="0067049C">
      <w:pPr>
        <w:pStyle w:val="FootnoteText"/>
      </w:pPr>
      <w:r>
        <w:rPr>
          <w:rStyle w:val="FootnoteReference"/>
        </w:rPr>
        <w:footnoteRef/>
      </w:r>
      <w:r>
        <w:t xml:space="preserve"> </w:t>
      </w:r>
      <w:r w:rsidRPr="00005BE3">
        <w:t>Crabbe, “A Sinner</w:t>
      </w:r>
      <w:r w:rsidR="00B038B2">
        <w:t>…</w:t>
      </w:r>
      <w:r w:rsidR="00FA3C06">
        <w:t>”</w:t>
      </w:r>
      <w:r w:rsidR="00AC4E74">
        <w:t>, p.249.</w:t>
      </w:r>
    </w:p>
  </w:footnote>
  <w:footnote w:id="4">
    <w:p w14:paraId="5C7A2339" w14:textId="708FD0F3" w:rsidR="00B90CBB" w:rsidRPr="00294167" w:rsidRDefault="00B90CBB" w:rsidP="00294167">
      <w:pPr>
        <w:spacing w:after="0" w:line="240" w:lineRule="auto"/>
        <w:rPr>
          <w:rFonts w:cstheme="minorHAnsi"/>
          <w:sz w:val="24"/>
          <w:szCs w:val="24"/>
        </w:rPr>
      </w:pPr>
      <w:r>
        <w:rPr>
          <w:rStyle w:val="FootnoteReference"/>
        </w:rPr>
        <w:footnoteRef/>
      </w:r>
      <w:r>
        <w:t xml:space="preserve"> </w:t>
      </w:r>
      <w:r w:rsidR="00294167" w:rsidRPr="00294167">
        <w:rPr>
          <w:rFonts w:cstheme="minorHAnsi"/>
          <w:color w:val="000000"/>
          <w:sz w:val="20"/>
          <w:szCs w:val="20"/>
          <w:shd w:val="clear" w:color="auto" w:fill="FFFFFF"/>
        </w:rPr>
        <w:t>Kathleen E.</w:t>
      </w:r>
      <w:r w:rsidR="00BC34F7">
        <w:rPr>
          <w:rFonts w:cstheme="minorHAnsi"/>
          <w:color w:val="000000"/>
          <w:sz w:val="20"/>
          <w:szCs w:val="20"/>
          <w:shd w:val="clear" w:color="auto" w:fill="FFFFFF"/>
        </w:rPr>
        <w:t xml:space="preserve"> Corley</w:t>
      </w:r>
      <w:r w:rsidR="00294167" w:rsidRPr="00294167">
        <w:rPr>
          <w:rFonts w:cstheme="minorHAnsi"/>
          <w:color w:val="000000"/>
          <w:sz w:val="20"/>
          <w:szCs w:val="20"/>
          <w:shd w:val="clear" w:color="auto" w:fill="FFFFFF"/>
        </w:rPr>
        <w:t>, </w:t>
      </w:r>
      <w:r w:rsidR="00294167" w:rsidRPr="00294167">
        <w:rPr>
          <w:rFonts w:cstheme="minorHAnsi"/>
          <w:i/>
          <w:iCs/>
          <w:color w:val="000000"/>
          <w:sz w:val="20"/>
          <w:szCs w:val="20"/>
          <w:shd w:val="clear" w:color="auto" w:fill="FFFFFF"/>
        </w:rPr>
        <w:t>Private Women, Public Meals: Social Conflict In The Synoptic Tradition</w:t>
      </w:r>
      <w:r w:rsidR="00294167" w:rsidRPr="00294167">
        <w:rPr>
          <w:rFonts w:cstheme="minorHAnsi"/>
          <w:color w:val="000000"/>
          <w:sz w:val="20"/>
          <w:szCs w:val="20"/>
          <w:shd w:val="clear" w:color="auto" w:fill="FFFFFF"/>
        </w:rPr>
        <w:t> (Peabody, Ma: Hendrickson, 1993)</w:t>
      </w:r>
      <w:r w:rsidR="00BC34F7">
        <w:rPr>
          <w:rFonts w:cstheme="minorHAnsi"/>
          <w:color w:val="000000"/>
          <w:sz w:val="20"/>
          <w:szCs w:val="20"/>
          <w:shd w:val="clear" w:color="auto" w:fill="FFFFFF"/>
        </w:rPr>
        <w:t xml:space="preserve"> </w:t>
      </w:r>
      <w:r>
        <w:t>p</w:t>
      </w:r>
      <w:r w:rsidR="006A127D">
        <w:t>.</w:t>
      </w:r>
      <w:r w:rsidR="00A66980">
        <w:t xml:space="preserve"> xvi.</w:t>
      </w:r>
    </w:p>
  </w:footnote>
  <w:footnote w:id="5">
    <w:p w14:paraId="7CD405A4" w14:textId="77777777" w:rsidR="001E1E5D" w:rsidRDefault="0024701C">
      <w:pPr>
        <w:pStyle w:val="FootnoteText"/>
      </w:pPr>
      <w:r>
        <w:rPr>
          <w:rStyle w:val="FootnoteReference"/>
        </w:rPr>
        <w:footnoteRef/>
      </w:r>
      <w:r>
        <w:t xml:space="preserve"> </w:t>
      </w:r>
      <w:r w:rsidR="0017460D" w:rsidRPr="0017460D">
        <w:t xml:space="preserve">Matthias Klinghardt, A Typology </w:t>
      </w:r>
      <w:r w:rsidR="00790352">
        <w:t>O</w:t>
      </w:r>
      <w:r w:rsidR="0017460D" w:rsidRPr="0017460D">
        <w:t xml:space="preserve">f </w:t>
      </w:r>
      <w:r w:rsidR="00790352">
        <w:t>T</w:t>
      </w:r>
      <w:r w:rsidR="0017460D" w:rsidRPr="0017460D">
        <w:t>he Communal Meal</w:t>
      </w:r>
      <w:r w:rsidR="00AE2CCC">
        <w:t>,</w:t>
      </w:r>
      <w:r w:rsidR="0017460D" w:rsidRPr="0017460D">
        <w:t xml:space="preserve"> in </w:t>
      </w:r>
    </w:p>
    <w:p w14:paraId="696B3BC2" w14:textId="15FBED87" w:rsidR="0024701C" w:rsidRDefault="0017460D">
      <w:pPr>
        <w:pStyle w:val="FootnoteText"/>
      </w:pPr>
      <w:r w:rsidRPr="0017460D">
        <w:t>Dennis E. Smith</w:t>
      </w:r>
      <w:r w:rsidR="00F3265F">
        <w:t>,</w:t>
      </w:r>
      <w:r w:rsidRPr="0017460D">
        <w:t xml:space="preserve"> and Hal E. Taussig, eds</w:t>
      </w:r>
      <w:r w:rsidRPr="00AE2CCC">
        <w:rPr>
          <w:i/>
          <w:iCs/>
        </w:rPr>
        <w:t xml:space="preserve">. Meals in the Early Christian World: Social Formation, Experimentation, </w:t>
      </w:r>
      <w:r w:rsidR="00790352">
        <w:rPr>
          <w:i/>
          <w:iCs/>
        </w:rPr>
        <w:t>A</w:t>
      </w:r>
      <w:r w:rsidRPr="00AE2CCC">
        <w:rPr>
          <w:i/>
          <w:iCs/>
        </w:rPr>
        <w:t xml:space="preserve">nd Conflict </w:t>
      </w:r>
      <w:r w:rsidR="00D63C9A">
        <w:rPr>
          <w:i/>
          <w:iCs/>
        </w:rPr>
        <w:t>A</w:t>
      </w:r>
      <w:r w:rsidRPr="00AE2CCC">
        <w:rPr>
          <w:i/>
          <w:iCs/>
        </w:rPr>
        <w:t xml:space="preserve">t </w:t>
      </w:r>
      <w:r w:rsidR="00D63C9A">
        <w:rPr>
          <w:i/>
          <w:iCs/>
        </w:rPr>
        <w:t>T</w:t>
      </w:r>
      <w:r w:rsidRPr="00AE2CCC">
        <w:rPr>
          <w:i/>
          <w:iCs/>
        </w:rPr>
        <w:t>he Table</w:t>
      </w:r>
      <w:r w:rsidRPr="0017460D">
        <w:t xml:space="preserve">, (Palgrave Macmillan, US, 2012) p. </w:t>
      </w:r>
      <w:r>
        <w:t>18</w:t>
      </w:r>
      <w:r w:rsidRPr="0017460D">
        <w:t>.</w:t>
      </w:r>
    </w:p>
  </w:footnote>
  <w:footnote w:id="6">
    <w:p w14:paraId="7E6ED096" w14:textId="05D39CBB" w:rsidR="003C2F67" w:rsidRPr="00F375AC" w:rsidRDefault="003C2F67" w:rsidP="003C2F67">
      <w:pPr>
        <w:pStyle w:val="FootnoteText"/>
      </w:pPr>
      <w:r>
        <w:rPr>
          <w:rStyle w:val="FootnoteReference"/>
        </w:rPr>
        <w:footnoteRef/>
      </w:r>
      <w:r w:rsidR="00CE3061">
        <w:t xml:space="preserve"> </w:t>
      </w:r>
      <w:r w:rsidR="00F375AC">
        <w:t xml:space="preserve">Dennis E. </w:t>
      </w:r>
      <w:r w:rsidR="002E2C52" w:rsidRPr="002E2C52">
        <w:t>Smith, </w:t>
      </w:r>
      <w:r w:rsidR="002E2C52" w:rsidRPr="002E2C52">
        <w:rPr>
          <w:i/>
          <w:iCs/>
        </w:rPr>
        <w:t>From Symposium To Eucharist</w:t>
      </w:r>
      <w:r w:rsidR="002E2C52" w:rsidRPr="002E2C52">
        <w:t> (Minneapolis: Fortress Press, 2003)</w:t>
      </w:r>
      <w:r w:rsidR="00F375AC">
        <w:t xml:space="preserve"> </w:t>
      </w:r>
      <w:r w:rsidR="00CE3061">
        <w:t>p. 171.</w:t>
      </w:r>
      <w:r>
        <w:t xml:space="preserve">  </w:t>
      </w:r>
    </w:p>
  </w:footnote>
  <w:footnote w:id="7">
    <w:p w14:paraId="50334FAB" w14:textId="7CD2FCD5" w:rsidR="003C2F67" w:rsidRPr="003C2F67" w:rsidRDefault="003C2F67">
      <w:pPr>
        <w:pStyle w:val="FootnoteText"/>
        <w:rPr>
          <w:lang w:val="en-US"/>
        </w:rPr>
      </w:pPr>
      <w:r>
        <w:rPr>
          <w:rStyle w:val="FootnoteReference"/>
        </w:rPr>
        <w:footnoteRef/>
      </w:r>
      <w:r>
        <w:t xml:space="preserve"> </w:t>
      </w:r>
      <w:r w:rsidR="0078556A">
        <w:t>Smith,</w:t>
      </w:r>
      <w:r w:rsidR="00A9427A">
        <w:t xml:space="preserve"> </w:t>
      </w:r>
      <w:r w:rsidR="00A9427A" w:rsidRPr="00EB1A7E">
        <w:rPr>
          <w:i/>
          <w:iCs/>
        </w:rPr>
        <w:t>Symposium</w:t>
      </w:r>
      <w:r w:rsidR="00A9427A">
        <w:t>,</w:t>
      </w:r>
      <w:r w:rsidR="0078556A">
        <w:t xml:space="preserve"> p</w:t>
      </w:r>
      <w:r w:rsidR="00535D76">
        <w:t>.</w:t>
      </w:r>
      <w:r w:rsidR="00A9427A">
        <w:t xml:space="preserve"> </w:t>
      </w:r>
      <w:r w:rsidR="00535D76">
        <w:t>279</w:t>
      </w:r>
      <w:r w:rsidR="008262E1">
        <w:t>.</w:t>
      </w:r>
    </w:p>
  </w:footnote>
  <w:footnote w:id="8">
    <w:p w14:paraId="4D1CCA23" w14:textId="453A7C87" w:rsidR="003C2F67" w:rsidRPr="003C2F67" w:rsidRDefault="003C2F67">
      <w:pPr>
        <w:pStyle w:val="FootnoteText"/>
        <w:rPr>
          <w:lang w:val="en-US"/>
        </w:rPr>
      </w:pPr>
      <w:r>
        <w:rPr>
          <w:rStyle w:val="FootnoteReference"/>
        </w:rPr>
        <w:footnoteRef/>
      </w:r>
      <w:r>
        <w:t xml:space="preserve"> </w:t>
      </w:r>
      <w:r w:rsidR="00A9427A">
        <w:t>Ibid,</w:t>
      </w:r>
      <w:r w:rsidR="00F97518">
        <w:t xml:space="preserve"> p.</w:t>
      </w:r>
      <w:r w:rsidR="00A9427A">
        <w:t xml:space="preserve"> </w:t>
      </w:r>
      <w:r w:rsidR="00F97518">
        <w:t>2-3.</w:t>
      </w:r>
    </w:p>
  </w:footnote>
  <w:footnote w:id="9">
    <w:p w14:paraId="1A63E875" w14:textId="7B0BD69F" w:rsidR="003C2F67" w:rsidRPr="003C2F67" w:rsidRDefault="003C2F67">
      <w:pPr>
        <w:pStyle w:val="FootnoteText"/>
        <w:rPr>
          <w:lang w:val="en-US"/>
        </w:rPr>
      </w:pPr>
      <w:r>
        <w:rPr>
          <w:rStyle w:val="FootnoteReference"/>
        </w:rPr>
        <w:footnoteRef/>
      </w:r>
      <w:r>
        <w:t xml:space="preserve"> </w:t>
      </w:r>
      <w:r w:rsidR="00EB1A7E">
        <w:rPr>
          <w:rFonts w:cstheme="minorHAnsi"/>
          <w:color w:val="000000"/>
          <w:shd w:val="clear" w:color="auto" w:fill="FFFFFF"/>
        </w:rPr>
        <w:t>Corley</w:t>
      </w:r>
      <w:r w:rsidR="00EB1A7E" w:rsidRPr="00294167">
        <w:rPr>
          <w:rFonts w:cstheme="minorHAnsi"/>
          <w:color w:val="000000"/>
          <w:shd w:val="clear" w:color="auto" w:fill="FFFFFF"/>
        </w:rPr>
        <w:t>, </w:t>
      </w:r>
      <w:r w:rsidR="00EB1A7E" w:rsidRPr="00294167">
        <w:rPr>
          <w:rFonts w:cstheme="minorHAnsi"/>
          <w:i/>
          <w:iCs/>
          <w:color w:val="000000"/>
          <w:shd w:val="clear" w:color="auto" w:fill="FFFFFF"/>
        </w:rPr>
        <w:t>Private Women</w:t>
      </w:r>
      <w:r w:rsidR="00EB1A7E">
        <w:t xml:space="preserve"> </w:t>
      </w:r>
      <w:r w:rsidR="008262E1">
        <w:t>p. 19.</w:t>
      </w:r>
    </w:p>
  </w:footnote>
  <w:footnote w:id="10">
    <w:p w14:paraId="4EE2E199" w14:textId="1841AA2F" w:rsidR="003C2F67" w:rsidRPr="003C2F67" w:rsidRDefault="003C2F67">
      <w:pPr>
        <w:pStyle w:val="FootnoteText"/>
        <w:rPr>
          <w:lang w:val="en-US"/>
        </w:rPr>
      </w:pPr>
      <w:r>
        <w:rPr>
          <w:rStyle w:val="FootnoteReference"/>
        </w:rPr>
        <w:footnoteRef/>
      </w:r>
      <w:r>
        <w:t xml:space="preserve"> </w:t>
      </w:r>
      <w:r w:rsidR="00D06114">
        <w:t>Ibid.</w:t>
      </w:r>
    </w:p>
  </w:footnote>
  <w:footnote w:id="11">
    <w:p w14:paraId="49D75FF8" w14:textId="631D59B4" w:rsidR="003C2F67" w:rsidRPr="003C2F67" w:rsidRDefault="003C2F67">
      <w:pPr>
        <w:pStyle w:val="FootnoteText"/>
        <w:rPr>
          <w:lang w:val="en-US"/>
        </w:rPr>
      </w:pPr>
      <w:r>
        <w:rPr>
          <w:rStyle w:val="FootnoteReference"/>
        </w:rPr>
        <w:footnoteRef/>
      </w:r>
      <w:r>
        <w:t xml:space="preserve"> </w:t>
      </w:r>
      <w:r w:rsidR="00B31CAB">
        <w:t xml:space="preserve">Burton L. Mack, Myth </w:t>
      </w:r>
      <w:r w:rsidR="00D06114">
        <w:t>O</w:t>
      </w:r>
      <w:r w:rsidR="00B31CAB">
        <w:t>f Innocence (Philadelphia: Fortress, 1988) p. 80-83</w:t>
      </w:r>
      <w:r w:rsidR="00D06114">
        <w:t>, i</w:t>
      </w:r>
      <w:r w:rsidR="00B31CAB">
        <w:t xml:space="preserve">n Corley, </w:t>
      </w:r>
      <w:r w:rsidR="00B31CAB" w:rsidRPr="00D06114">
        <w:rPr>
          <w:i/>
          <w:iCs/>
        </w:rPr>
        <w:t>Private Women</w:t>
      </w:r>
      <w:r w:rsidR="00B31CAB">
        <w:t>, p. 19.</w:t>
      </w:r>
    </w:p>
  </w:footnote>
  <w:footnote w:id="12">
    <w:p w14:paraId="72B722E1" w14:textId="0C22CDA9" w:rsidR="002017B2" w:rsidRPr="002017B2" w:rsidRDefault="002017B2">
      <w:pPr>
        <w:pStyle w:val="FootnoteText"/>
        <w:rPr>
          <w:lang w:val="en-US"/>
        </w:rPr>
      </w:pPr>
      <w:r>
        <w:rPr>
          <w:rStyle w:val="FootnoteReference"/>
        </w:rPr>
        <w:footnoteRef/>
      </w:r>
      <w:r>
        <w:t xml:space="preserve"> </w:t>
      </w:r>
      <w:r w:rsidR="00F97D9F">
        <w:rPr>
          <w:lang w:val="en-US"/>
        </w:rPr>
        <w:t xml:space="preserve">Smith, </w:t>
      </w:r>
      <w:r w:rsidR="00484239" w:rsidRPr="00797BCA">
        <w:rPr>
          <w:i/>
          <w:iCs/>
          <w:lang w:val="en-US"/>
        </w:rPr>
        <w:t>Symposium</w:t>
      </w:r>
      <w:r w:rsidR="00797BCA">
        <w:rPr>
          <w:lang w:val="en-US"/>
        </w:rPr>
        <w:t xml:space="preserve">, </w:t>
      </w:r>
      <w:r w:rsidR="00F97D9F">
        <w:rPr>
          <w:lang w:val="en-US"/>
        </w:rPr>
        <w:t>p.</w:t>
      </w:r>
      <w:r w:rsidR="00A80892">
        <w:rPr>
          <w:lang w:val="en-US"/>
        </w:rPr>
        <w:t xml:space="preserve"> 223.</w:t>
      </w:r>
    </w:p>
  </w:footnote>
  <w:footnote w:id="13">
    <w:p w14:paraId="41D02FC8" w14:textId="5C1162F9" w:rsidR="005F6FBB" w:rsidRDefault="005F6FBB">
      <w:pPr>
        <w:pStyle w:val="FootnoteText"/>
      </w:pPr>
      <w:r>
        <w:rPr>
          <w:rStyle w:val="FootnoteReference"/>
        </w:rPr>
        <w:footnoteRef/>
      </w:r>
      <w:r>
        <w:t xml:space="preserve"> </w:t>
      </w:r>
      <w:r w:rsidR="00797BCA">
        <w:t>Ibid.</w:t>
      </w:r>
    </w:p>
  </w:footnote>
  <w:footnote w:id="14">
    <w:p w14:paraId="67FE0C46" w14:textId="09341930" w:rsidR="00F77EB5" w:rsidRPr="00F77EB5" w:rsidRDefault="00F77EB5">
      <w:pPr>
        <w:pStyle w:val="FootnoteText"/>
        <w:rPr>
          <w:lang w:val="en-US"/>
        </w:rPr>
      </w:pPr>
      <w:r>
        <w:rPr>
          <w:rStyle w:val="FootnoteReference"/>
        </w:rPr>
        <w:footnoteRef/>
      </w:r>
      <w:r>
        <w:t xml:space="preserve"> </w:t>
      </w:r>
      <w:r w:rsidR="00797BCA">
        <w:t>Ibid.</w:t>
      </w:r>
    </w:p>
  </w:footnote>
  <w:footnote w:id="15">
    <w:p w14:paraId="69CDCFF3" w14:textId="3496BBDF" w:rsidR="004B230E" w:rsidRPr="009D055D" w:rsidRDefault="004B230E" w:rsidP="009D055D">
      <w:pPr>
        <w:spacing w:after="0" w:line="240" w:lineRule="auto"/>
        <w:rPr>
          <w:rFonts w:cstheme="minorHAnsi"/>
          <w:color w:val="000000"/>
          <w:sz w:val="20"/>
          <w:szCs w:val="20"/>
          <w:shd w:val="clear" w:color="auto" w:fill="FFFFFF"/>
        </w:rPr>
      </w:pPr>
      <w:r>
        <w:rPr>
          <w:rStyle w:val="FootnoteReference"/>
        </w:rPr>
        <w:footnoteRef/>
      </w:r>
      <w:r>
        <w:t xml:space="preserve"> </w:t>
      </w:r>
      <w:r w:rsidR="001364E8">
        <w:rPr>
          <w:lang w:val="en-US"/>
        </w:rPr>
        <w:t>Crabbe,</w:t>
      </w:r>
      <w:r w:rsidR="002B4208">
        <w:rPr>
          <w:rFonts w:cstheme="minorHAnsi"/>
          <w:color w:val="000000"/>
          <w:sz w:val="20"/>
          <w:szCs w:val="20"/>
          <w:shd w:val="clear" w:color="auto" w:fill="FFFFFF"/>
        </w:rPr>
        <w:t xml:space="preserve"> </w:t>
      </w:r>
      <w:r w:rsidR="001364E8">
        <w:rPr>
          <w:lang w:val="en-US"/>
        </w:rPr>
        <w:t>p.</w:t>
      </w:r>
      <w:r w:rsidR="002B4208">
        <w:rPr>
          <w:lang w:val="en-US"/>
        </w:rPr>
        <w:t xml:space="preserve"> </w:t>
      </w:r>
      <w:r w:rsidR="001364E8">
        <w:rPr>
          <w:lang w:val="en-US"/>
        </w:rPr>
        <w:t>249.</w:t>
      </w:r>
    </w:p>
  </w:footnote>
  <w:footnote w:id="16">
    <w:p w14:paraId="0355779A" w14:textId="07B777B2" w:rsidR="004B230E" w:rsidRPr="006507A4" w:rsidRDefault="004B230E" w:rsidP="006507A4">
      <w:pPr>
        <w:spacing w:after="0" w:line="240" w:lineRule="auto"/>
        <w:rPr>
          <w:rFonts w:cstheme="minorHAnsi"/>
          <w:sz w:val="20"/>
          <w:szCs w:val="20"/>
        </w:rPr>
      </w:pPr>
      <w:r>
        <w:rPr>
          <w:rStyle w:val="FootnoteReference"/>
        </w:rPr>
        <w:footnoteRef/>
      </w:r>
      <w:r>
        <w:t xml:space="preserve"> </w:t>
      </w:r>
      <w:r w:rsidR="008C66C1">
        <w:t xml:space="preserve">Robert C. </w:t>
      </w:r>
      <w:r w:rsidR="00AB539A" w:rsidRPr="006507A4">
        <w:rPr>
          <w:rFonts w:cstheme="minorHAnsi"/>
          <w:color w:val="000000"/>
          <w:sz w:val="20"/>
          <w:szCs w:val="20"/>
          <w:shd w:val="clear" w:color="auto" w:fill="FFFFFF"/>
        </w:rPr>
        <w:t>Tannehill, </w:t>
      </w:r>
      <w:r w:rsidR="00AB539A" w:rsidRPr="006507A4">
        <w:rPr>
          <w:rFonts w:cstheme="minorHAnsi"/>
          <w:i/>
          <w:iCs/>
          <w:color w:val="000000"/>
          <w:sz w:val="20"/>
          <w:szCs w:val="20"/>
          <w:shd w:val="clear" w:color="auto" w:fill="FFFFFF"/>
        </w:rPr>
        <w:t>The Narrative Unity Of Luke - Acts, A Literary Interpretation, Vol 1</w:t>
      </w:r>
      <w:r w:rsidR="00AB539A" w:rsidRPr="006507A4">
        <w:rPr>
          <w:rFonts w:cstheme="minorHAnsi"/>
          <w:color w:val="000000"/>
          <w:sz w:val="20"/>
          <w:szCs w:val="20"/>
          <w:shd w:val="clear" w:color="auto" w:fill="FFFFFF"/>
        </w:rPr>
        <w:t> (USA: Fortress, 1991).</w:t>
      </w:r>
      <w:r w:rsidR="006507A4">
        <w:rPr>
          <w:rFonts w:cstheme="minorHAnsi"/>
          <w:color w:val="000000"/>
          <w:sz w:val="20"/>
          <w:szCs w:val="20"/>
          <w:shd w:val="clear" w:color="auto" w:fill="FFFFFF"/>
        </w:rPr>
        <w:t xml:space="preserve"> </w:t>
      </w:r>
      <w:r w:rsidR="001364E8" w:rsidRPr="006507A4">
        <w:rPr>
          <w:sz w:val="20"/>
          <w:szCs w:val="20"/>
          <w:lang w:val="en-US"/>
        </w:rPr>
        <w:t>p.</w:t>
      </w:r>
      <w:r w:rsidR="002B4208" w:rsidRPr="006507A4">
        <w:rPr>
          <w:sz w:val="20"/>
          <w:szCs w:val="20"/>
          <w:lang w:val="en-US"/>
        </w:rPr>
        <w:t xml:space="preserve"> </w:t>
      </w:r>
      <w:r w:rsidR="001364E8" w:rsidRPr="006507A4">
        <w:rPr>
          <w:sz w:val="20"/>
          <w:szCs w:val="20"/>
          <w:lang w:val="en-US"/>
        </w:rPr>
        <w:t>105.</w:t>
      </w:r>
    </w:p>
  </w:footnote>
  <w:footnote w:id="17">
    <w:p w14:paraId="3BE99B42" w14:textId="076F3484" w:rsidR="004B230E" w:rsidRPr="004B230E" w:rsidRDefault="004B230E">
      <w:pPr>
        <w:pStyle w:val="FootnoteText"/>
        <w:rPr>
          <w:lang w:val="en-US"/>
        </w:rPr>
      </w:pPr>
      <w:r>
        <w:rPr>
          <w:rStyle w:val="FootnoteReference"/>
        </w:rPr>
        <w:footnoteRef/>
      </w:r>
      <w:r>
        <w:t xml:space="preserve"> </w:t>
      </w:r>
      <w:r w:rsidR="00F9014C" w:rsidRPr="001364E8">
        <w:t>Crabbe, p. 250.</w:t>
      </w:r>
    </w:p>
  </w:footnote>
  <w:footnote w:id="18">
    <w:p w14:paraId="7A56486F" w14:textId="23365BFA" w:rsidR="004B230E" w:rsidRPr="00534AF5" w:rsidRDefault="004B230E" w:rsidP="00534AF5">
      <w:pPr>
        <w:spacing w:after="0" w:line="240" w:lineRule="auto"/>
        <w:rPr>
          <w:rFonts w:cstheme="minorHAnsi"/>
          <w:color w:val="000000"/>
          <w:sz w:val="24"/>
          <w:szCs w:val="24"/>
          <w:shd w:val="clear" w:color="auto" w:fill="FFFFFF"/>
        </w:rPr>
      </w:pPr>
      <w:r>
        <w:rPr>
          <w:rStyle w:val="FootnoteReference"/>
        </w:rPr>
        <w:footnoteRef/>
      </w:r>
      <w:r>
        <w:t xml:space="preserve"> </w:t>
      </w:r>
      <w:r w:rsidR="00F9014C" w:rsidRPr="00534AF5">
        <w:rPr>
          <w:sz w:val="20"/>
          <w:szCs w:val="20"/>
          <w:lang w:val="en-US"/>
        </w:rPr>
        <w:t>Reta Halteman Finger</w:t>
      </w:r>
      <w:r w:rsidR="00E85763" w:rsidRPr="00534AF5">
        <w:rPr>
          <w:rFonts w:cstheme="minorHAnsi"/>
          <w:color w:val="000000"/>
          <w:sz w:val="20"/>
          <w:szCs w:val="20"/>
          <w:shd w:val="clear" w:color="auto" w:fill="FFFFFF"/>
        </w:rPr>
        <w:t>, </w:t>
      </w:r>
      <w:r w:rsidR="00E85763" w:rsidRPr="00534AF5">
        <w:rPr>
          <w:rFonts w:cstheme="minorHAnsi"/>
          <w:i/>
          <w:iCs/>
          <w:color w:val="000000"/>
          <w:sz w:val="20"/>
          <w:szCs w:val="20"/>
          <w:shd w:val="clear" w:color="auto" w:fill="FFFFFF"/>
        </w:rPr>
        <w:t>Of Widows And Meals</w:t>
      </w:r>
      <w:r w:rsidR="00E85763" w:rsidRPr="00534AF5">
        <w:rPr>
          <w:rFonts w:cstheme="minorHAnsi"/>
          <w:color w:val="000000"/>
          <w:sz w:val="20"/>
          <w:szCs w:val="20"/>
          <w:shd w:val="clear" w:color="auto" w:fill="FFFFFF"/>
        </w:rPr>
        <w:t> (Grand Rapids, Mich: William B. Eerdmans Pub., 2007)</w:t>
      </w:r>
      <w:r w:rsidR="00534AF5" w:rsidRPr="00534AF5">
        <w:rPr>
          <w:rFonts w:cstheme="minorHAnsi"/>
          <w:color w:val="000000"/>
          <w:sz w:val="20"/>
          <w:szCs w:val="20"/>
          <w:shd w:val="clear" w:color="auto" w:fill="FFFFFF"/>
        </w:rPr>
        <w:t xml:space="preserve"> </w:t>
      </w:r>
      <w:r w:rsidR="00F9014C" w:rsidRPr="00534AF5">
        <w:rPr>
          <w:sz w:val="20"/>
          <w:szCs w:val="20"/>
          <w:lang w:val="en-US"/>
        </w:rPr>
        <w:t xml:space="preserve">p. </w:t>
      </w:r>
      <w:r w:rsidR="002F51C1" w:rsidRPr="00534AF5">
        <w:rPr>
          <w:sz w:val="20"/>
          <w:szCs w:val="20"/>
          <w:lang w:val="en-US"/>
        </w:rPr>
        <w:t>49</w:t>
      </w:r>
      <w:r w:rsidR="00F9014C" w:rsidRPr="00534AF5">
        <w:rPr>
          <w:sz w:val="20"/>
          <w:szCs w:val="20"/>
          <w:lang w:val="en-US"/>
        </w:rPr>
        <w:t>.</w:t>
      </w:r>
    </w:p>
  </w:footnote>
  <w:footnote w:id="19">
    <w:p w14:paraId="51DFC6A9" w14:textId="59049E21" w:rsidR="004B230E" w:rsidRPr="004B230E" w:rsidRDefault="004B230E">
      <w:pPr>
        <w:pStyle w:val="FootnoteText"/>
        <w:rPr>
          <w:lang w:val="en-US"/>
        </w:rPr>
      </w:pPr>
      <w:r>
        <w:rPr>
          <w:rStyle w:val="FootnoteReference"/>
        </w:rPr>
        <w:footnoteRef/>
      </w:r>
      <w:r>
        <w:t xml:space="preserve"> </w:t>
      </w:r>
      <w:r w:rsidR="00F9014C" w:rsidRPr="001364E8">
        <w:rPr>
          <w:lang w:val="en-US"/>
        </w:rPr>
        <w:t xml:space="preserve">Finger, </w:t>
      </w:r>
      <w:r w:rsidR="00F9014C" w:rsidRPr="006F10F6">
        <w:rPr>
          <w:i/>
          <w:iCs/>
          <w:lang w:val="en-US"/>
        </w:rPr>
        <w:t>Of Widows</w:t>
      </w:r>
      <w:r w:rsidR="00F9014C" w:rsidRPr="001364E8">
        <w:rPr>
          <w:lang w:val="en-US"/>
        </w:rPr>
        <w:t>… p. 55-63.</w:t>
      </w:r>
    </w:p>
  </w:footnote>
  <w:footnote w:id="20">
    <w:p w14:paraId="42026030" w14:textId="0B15CB6F" w:rsidR="001364E8" w:rsidRPr="007B5663" w:rsidRDefault="001364E8">
      <w:pPr>
        <w:pStyle w:val="FootnoteText"/>
      </w:pPr>
      <w:r>
        <w:rPr>
          <w:rStyle w:val="FootnoteReference"/>
        </w:rPr>
        <w:footnoteRef/>
      </w:r>
      <w:r w:rsidR="00DE5A23">
        <w:t xml:space="preserve"> </w:t>
      </w:r>
      <w:r w:rsidR="00DE5A23" w:rsidRPr="00BB2B6B">
        <w:t xml:space="preserve">Klinghardt, A Typology of the Communal Meal, </w:t>
      </w:r>
      <w:r w:rsidR="00DE5A23">
        <w:t>p. 9.</w:t>
      </w:r>
    </w:p>
  </w:footnote>
  <w:footnote w:id="21">
    <w:p w14:paraId="4639D3DC" w14:textId="2ED61D9F" w:rsidR="00823D03" w:rsidRPr="00823D03" w:rsidRDefault="00823D03">
      <w:pPr>
        <w:pStyle w:val="FootnoteText"/>
        <w:rPr>
          <w:lang w:val="en-US"/>
        </w:rPr>
      </w:pPr>
      <w:r>
        <w:rPr>
          <w:rStyle w:val="FootnoteReference"/>
        </w:rPr>
        <w:footnoteRef/>
      </w:r>
      <w:r>
        <w:t xml:space="preserve"> </w:t>
      </w:r>
      <w:r>
        <w:rPr>
          <w:lang w:val="en-US"/>
        </w:rPr>
        <w:t>Finger</w:t>
      </w:r>
      <w:r w:rsidR="006F10F6">
        <w:rPr>
          <w:lang w:val="en-US"/>
        </w:rPr>
        <w:t>,</w:t>
      </w:r>
      <w:r>
        <w:rPr>
          <w:lang w:val="en-US"/>
        </w:rPr>
        <w:t xml:space="preserve"> p.</w:t>
      </w:r>
      <w:r w:rsidR="00DF3025">
        <w:rPr>
          <w:lang w:val="en-US"/>
        </w:rPr>
        <w:t>49</w:t>
      </w:r>
      <w:r w:rsidR="006F10F6">
        <w:rPr>
          <w:lang w:val="en-US"/>
        </w:rPr>
        <w:t>.</w:t>
      </w:r>
    </w:p>
  </w:footnote>
  <w:footnote w:id="22">
    <w:p w14:paraId="4707F0A5" w14:textId="28798B86" w:rsidR="007C2370" w:rsidRDefault="007C2370">
      <w:pPr>
        <w:pStyle w:val="FootnoteText"/>
      </w:pPr>
      <w:r>
        <w:rPr>
          <w:rStyle w:val="FootnoteReference"/>
        </w:rPr>
        <w:footnoteRef/>
      </w:r>
      <w:r>
        <w:t xml:space="preserve"> </w:t>
      </w:r>
      <w:r w:rsidR="00A21734">
        <w:t>V. George Shillington</w:t>
      </w:r>
      <w:r w:rsidR="00516FE8" w:rsidRPr="00D6333E">
        <w:t>,</w:t>
      </w:r>
      <w:r w:rsidR="00516FE8">
        <w:t xml:space="preserve"> </w:t>
      </w:r>
      <w:r w:rsidR="00516FE8" w:rsidRPr="00372983">
        <w:rPr>
          <w:i/>
          <w:iCs/>
        </w:rPr>
        <w:t>An Introduction To The Study Of Luke-Acts</w:t>
      </w:r>
      <w:r w:rsidR="00516FE8" w:rsidRPr="00D6333E">
        <w:t xml:space="preserve"> (London: T&amp;T Clark 2007)</w:t>
      </w:r>
      <w:r w:rsidR="00516FE8">
        <w:t xml:space="preserve"> </w:t>
      </w:r>
      <w:r w:rsidR="00A21734">
        <w:t>p.</w:t>
      </w:r>
      <w:r w:rsidR="008813B5">
        <w:t>10-11</w:t>
      </w:r>
      <w:r w:rsidR="00516FE8">
        <w:t>.</w:t>
      </w:r>
    </w:p>
  </w:footnote>
  <w:footnote w:id="23">
    <w:p w14:paraId="353830EB" w14:textId="0E5F12D9" w:rsidR="005A6177" w:rsidRDefault="005A6177" w:rsidP="005A6177">
      <w:pPr>
        <w:pStyle w:val="FootnoteText"/>
      </w:pPr>
      <w:r>
        <w:rPr>
          <w:rStyle w:val="FootnoteReference"/>
        </w:rPr>
        <w:footnoteRef/>
      </w:r>
      <w:r>
        <w:t xml:space="preserve"> Smith, p. 223.</w:t>
      </w:r>
    </w:p>
  </w:footnote>
  <w:footnote w:id="24">
    <w:p w14:paraId="09CB14F5" w14:textId="4BFD0A55" w:rsidR="00CA1DD6" w:rsidRDefault="00CA1DD6" w:rsidP="00CA1DD6">
      <w:pPr>
        <w:pStyle w:val="FootnoteText"/>
      </w:pPr>
      <w:r>
        <w:rPr>
          <w:rStyle w:val="FootnoteReference"/>
        </w:rPr>
        <w:footnoteRef/>
      </w:r>
      <w:r>
        <w:t xml:space="preserve"> </w:t>
      </w:r>
      <w:r w:rsidR="00372983">
        <w:t xml:space="preserve">Ibid. </w:t>
      </w:r>
      <w:r>
        <w:t>p.253.</w:t>
      </w:r>
    </w:p>
  </w:footnote>
  <w:footnote w:id="25">
    <w:p w14:paraId="7A432287" w14:textId="24D71890" w:rsidR="0041572E" w:rsidRDefault="0041572E">
      <w:pPr>
        <w:pStyle w:val="FootnoteText"/>
      </w:pPr>
      <w:r>
        <w:rPr>
          <w:rStyle w:val="FootnoteReference"/>
        </w:rPr>
        <w:footnoteRef/>
      </w:r>
      <w:r>
        <w:t xml:space="preserve"> Shillington</w:t>
      </w:r>
      <w:r w:rsidR="00554706">
        <w:t xml:space="preserve">, </w:t>
      </w:r>
      <w:r w:rsidR="00554706" w:rsidRPr="00285BA6">
        <w:rPr>
          <w:i/>
          <w:iCs/>
        </w:rPr>
        <w:t>An Introduction</w:t>
      </w:r>
      <w:r w:rsidR="00285BA6">
        <w:t>,</w:t>
      </w:r>
      <w:r>
        <w:t xml:space="preserve"> p.</w:t>
      </w:r>
      <w:r w:rsidR="00285BA6">
        <w:t xml:space="preserve"> </w:t>
      </w:r>
      <w:r w:rsidR="000358FF">
        <w:t>137.</w:t>
      </w:r>
    </w:p>
  </w:footnote>
  <w:footnote w:id="26">
    <w:p w14:paraId="3ADDA7BA" w14:textId="5056A83C" w:rsidR="00E8224B" w:rsidRDefault="00E8224B">
      <w:pPr>
        <w:pStyle w:val="FootnoteText"/>
      </w:pPr>
      <w:r>
        <w:rPr>
          <w:rStyle w:val="FootnoteReference"/>
        </w:rPr>
        <w:footnoteRef/>
      </w:r>
      <w:r>
        <w:t xml:space="preserve"> </w:t>
      </w:r>
      <w:r w:rsidR="00895242">
        <w:t xml:space="preserve">Furnal, </w:t>
      </w:r>
      <w:r w:rsidR="00AD3636" w:rsidRPr="00AE0BC1">
        <w:t>A Theology of the Table,</w:t>
      </w:r>
      <w:r w:rsidR="00AD3636">
        <w:t xml:space="preserve"> </w:t>
      </w:r>
      <w:r w:rsidR="00372B9D">
        <w:t>p. 410.</w:t>
      </w:r>
    </w:p>
  </w:footnote>
  <w:footnote w:id="27">
    <w:p w14:paraId="13F2C64C" w14:textId="79DCF7EA" w:rsidR="000D768B" w:rsidRDefault="000D768B">
      <w:pPr>
        <w:pStyle w:val="FootnoteText"/>
      </w:pPr>
      <w:r>
        <w:rPr>
          <w:rStyle w:val="FootnoteReference"/>
        </w:rPr>
        <w:footnoteRef/>
      </w:r>
      <w:r>
        <w:t xml:space="preserve"> Smith, p. 9.</w:t>
      </w:r>
    </w:p>
  </w:footnote>
  <w:footnote w:id="28">
    <w:p w14:paraId="1ED7CD3D" w14:textId="65F74EDE" w:rsidR="0011622F" w:rsidRDefault="0011622F">
      <w:pPr>
        <w:pStyle w:val="FootnoteText"/>
      </w:pPr>
      <w:r>
        <w:rPr>
          <w:rStyle w:val="FootnoteReference"/>
        </w:rPr>
        <w:footnoteRef/>
      </w:r>
      <w:r>
        <w:t xml:space="preserve"> </w:t>
      </w:r>
      <w:r w:rsidR="00B70234">
        <w:t>Ibid.</w:t>
      </w:r>
      <w:r>
        <w:t xml:space="preserve"> p. 166</w:t>
      </w:r>
      <w:r w:rsidR="00B70234">
        <w:t>.</w:t>
      </w:r>
    </w:p>
  </w:footnote>
  <w:footnote w:id="29">
    <w:p w14:paraId="28D5E443" w14:textId="178D8C0B" w:rsidR="00763811" w:rsidRDefault="00763811">
      <w:pPr>
        <w:pStyle w:val="FootnoteText"/>
      </w:pPr>
      <w:r>
        <w:rPr>
          <w:rStyle w:val="FootnoteReference"/>
        </w:rPr>
        <w:footnoteRef/>
      </w:r>
      <w:r>
        <w:t xml:space="preserve"> </w:t>
      </w:r>
      <w:r w:rsidR="00B70234">
        <w:t>Ibid.</w:t>
      </w:r>
      <w:r>
        <w:t xml:space="preserve"> p.167</w:t>
      </w:r>
      <w:r w:rsidR="00D405CE">
        <w:t>.</w:t>
      </w:r>
    </w:p>
  </w:footnote>
  <w:footnote w:id="30">
    <w:p w14:paraId="4382E88C" w14:textId="758E06DC" w:rsidR="00F64A54" w:rsidRDefault="00F64A54">
      <w:pPr>
        <w:pStyle w:val="FootnoteText"/>
      </w:pPr>
      <w:r>
        <w:rPr>
          <w:rStyle w:val="FootnoteReference"/>
        </w:rPr>
        <w:footnoteRef/>
      </w:r>
      <w:r>
        <w:t xml:space="preserve"> Smith</w:t>
      </w:r>
      <w:r w:rsidR="00D15FD9">
        <w:t>,</w:t>
      </w:r>
      <w:r>
        <w:t xml:space="preserve"> p.234</w:t>
      </w:r>
      <w:r w:rsidR="00387A6B">
        <w:t>.</w:t>
      </w:r>
    </w:p>
  </w:footnote>
  <w:footnote w:id="31">
    <w:p w14:paraId="62922158" w14:textId="668D9853" w:rsidR="00E526F2" w:rsidRDefault="00E526F2" w:rsidP="00E526F2">
      <w:pPr>
        <w:pStyle w:val="FootnoteText"/>
      </w:pPr>
      <w:r>
        <w:rPr>
          <w:rStyle w:val="FootnoteReference"/>
        </w:rPr>
        <w:footnoteRef/>
      </w:r>
      <w:r>
        <w:t xml:space="preserve"> </w:t>
      </w:r>
      <w:r w:rsidR="00D15FD9">
        <w:t xml:space="preserve">Ibid. </w:t>
      </w:r>
      <w:r>
        <w:t>p. 134-135.</w:t>
      </w:r>
    </w:p>
  </w:footnote>
  <w:footnote w:id="32">
    <w:p w14:paraId="6A22C14E" w14:textId="5F530D0F" w:rsidR="003E78F6" w:rsidRDefault="003E78F6" w:rsidP="003E78F6">
      <w:pPr>
        <w:pStyle w:val="FootnoteText"/>
      </w:pPr>
      <w:r>
        <w:rPr>
          <w:rStyle w:val="FootnoteReference"/>
        </w:rPr>
        <w:footnoteRef/>
      </w:r>
      <w:r>
        <w:t xml:space="preserve"> </w:t>
      </w:r>
      <w:r w:rsidR="00D15FD9" w:rsidRPr="00C61A87">
        <w:rPr>
          <w:rFonts w:cstheme="minorHAnsi"/>
          <w:color w:val="000000"/>
          <w:shd w:val="clear" w:color="auto" w:fill="FFFFFF"/>
        </w:rPr>
        <w:t>Decock, "The Breaking Of Bread</w:t>
      </w:r>
      <w:r w:rsidR="00D15FD9">
        <w:rPr>
          <w:rFonts w:cstheme="minorHAnsi"/>
          <w:color w:val="000000"/>
          <w:shd w:val="clear" w:color="auto" w:fill="FFFFFF"/>
        </w:rPr>
        <w:t>…”</w:t>
      </w:r>
      <w:r w:rsidR="00311D77">
        <w:rPr>
          <w:rFonts w:cstheme="minorHAnsi"/>
          <w:color w:val="000000"/>
          <w:shd w:val="clear" w:color="auto" w:fill="FFFFFF"/>
        </w:rPr>
        <w:t xml:space="preserve"> </w:t>
      </w:r>
      <w:r>
        <w:t>p. 54</w:t>
      </w:r>
    </w:p>
  </w:footnote>
  <w:footnote w:id="33">
    <w:p w14:paraId="525EBB7B" w14:textId="6E4B8118" w:rsidR="003E78F6" w:rsidRDefault="003E78F6" w:rsidP="003E78F6">
      <w:pPr>
        <w:pStyle w:val="FootnoteText"/>
      </w:pPr>
      <w:r>
        <w:rPr>
          <w:rStyle w:val="FootnoteReference"/>
        </w:rPr>
        <w:footnoteRef/>
      </w:r>
      <w:r>
        <w:t xml:space="preserve"> </w:t>
      </w:r>
      <w:r w:rsidR="00311D77">
        <w:t>Ibid.</w:t>
      </w:r>
    </w:p>
  </w:footnote>
  <w:footnote w:id="34">
    <w:p w14:paraId="04EC7F7F" w14:textId="61A477E8" w:rsidR="009C2CC0" w:rsidRPr="009C2CC0" w:rsidRDefault="009C2CC0">
      <w:pPr>
        <w:pStyle w:val="FootnoteText"/>
        <w:rPr>
          <w:lang w:val="en-US"/>
        </w:rPr>
      </w:pPr>
      <w:r>
        <w:rPr>
          <w:rStyle w:val="FootnoteReference"/>
        </w:rPr>
        <w:footnoteRef/>
      </w:r>
      <w:r>
        <w:t xml:space="preserve"> Smith</w:t>
      </w:r>
      <w:r w:rsidR="00B2531B">
        <w:t>, p.</w:t>
      </w:r>
      <w:r w:rsidR="00855BF6">
        <w:t xml:space="preserve"> 220</w:t>
      </w:r>
      <w:r w:rsidR="00311D77">
        <w:t>.</w:t>
      </w:r>
    </w:p>
  </w:footnote>
  <w:footnote w:id="35">
    <w:p w14:paraId="31C205CA" w14:textId="42DA06DF" w:rsidR="00C03080" w:rsidRPr="00C03080" w:rsidRDefault="00C03080">
      <w:pPr>
        <w:pStyle w:val="FootnoteText"/>
        <w:rPr>
          <w:lang w:val="en-US"/>
        </w:rPr>
      </w:pPr>
      <w:r>
        <w:rPr>
          <w:rStyle w:val="FootnoteReference"/>
        </w:rPr>
        <w:footnoteRef/>
      </w:r>
      <w:r>
        <w:t xml:space="preserve"> </w:t>
      </w:r>
      <w:r>
        <w:rPr>
          <w:lang w:val="en-US"/>
        </w:rPr>
        <w:t>Decock, p. 50.</w:t>
      </w:r>
    </w:p>
  </w:footnote>
  <w:footnote w:id="36">
    <w:p w14:paraId="426A4F6D" w14:textId="16DC4B19" w:rsidR="00FB06BA" w:rsidRDefault="008A5AC2">
      <w:pPr>
        <w:pStyle w:val="FootnoteText"/>
        <w:rPr>
          <w:lang w:val="en-US"/>
        </w:rPr>
      </w:pPr>
      <w:r>
        <w:rPr>
          <w:rStyle w:val="FootnoteReference"/>
        </w:rPr>
        <w:footnoteRef/>
      </w:r>
      <w:r>
        <w:t xml:space="preserve"> </w:t>
      </w:r>
      <w:r w:rsidR="00691FB3">
        <w:t xml:space="preserve">Johannes </w:t>
      </w:r>
      <w:r>
        <w:rPr>
          <w:lang w:val="en-US"/>
        </w:rPr>
        <w:t>Weis</w:t>
      </w:r>
      <w:r w:rsidR="00FB06BA">
        <w:rPr>
          <w:lang w:val="en-US"/>
        </w:rPr>
        <w:t>s</w:t>
      </w:r>
      <w:r w:rsidR="00691FB3">
        <w:rPr>
          <w:lang w:val="en-US"/>
        </w:rPr>
        <w:t xml:space="preserve">, </w:t>
      </w:r>
      <w:r w:rsidR="00691FB3" w:rsidRPr="005E527F">
        <w:rPr>
          <w:i/>
          <w:iCs/>
          <w:lang w:val="en-US"/>
        </w:rPr>
        <w:t>Earliest Christianity:</w:t>
      </w:r>
      <w:r w:rsidR="00F668D7" w:rsidRPr="005E527F">
        <w:rPr>
          <w:i/>
          <w:iCs/>
          <w:lang w:val="en-US"/>
        </w:rPr>
        <w:t xml:space="preserve"> </w:t>
      </w:r>
      <w:r w:rsidR="005E192A" w:rsidRPr="005E527F">
        <w:rPr>
          <w:i/>
          <w:iCs/>
          <w:lang w:val="en-US"/>
        </w:rPr>
        <w:t>A History Of The Period</w:t>
      </w:r>
      <w:r w:rsidR="007E7232" w:rsidRPr="005E527F">
        <w:rPr>
          <w:i/>
          <w:iCs/>
          <w:lang w:val="en-US"/>
        </w:rPr>
        <w:t xml:space="preserve"> A.D. 30-150,</w:t>
      </w:r>
      <w:r w:rsidR="007E7232">
        <w:rPr>
          <w:lang w:val="en-US"/>
        </w:rPr>
        <w:t xml:space="preserve"> Vol. 1,</w:t>
      </w:r>
      <w:r w:rsidR="008E7D9E">
        <w:rPr>
          <w:lang w:val="en-US"/>
        </w:rPr>
        <w:t xml:space="preserve"> trans. Frederick C. Grant (Gloucester, Mass.:</w:t>
      </w:r>
      <w:r w:rsidR="001C5A14">
        <w:rPr>
          <w:lang w:val="en-US"/>
        </w:rPr>
        <w:t xml:space="preserve"> Peter Smith, 1970), pp. 56-57</w:t>
      </w:r>
      <w:r w:rsidR="005E527F">
        <w:rPr>
          <w:lang w:val="en-US"/>
        </w:rPr>
        <w:t xml:space="preserve"> </w:t>
      </w:r>
      <w:r w:rsidR="005E192A">
        <w:rPr>
          <w:lang w:val="en-US"/>
        </w:rPr>
        <w:t>i</w:t>
      </w:r>
      <w:r w:rsidR="00F668D7">
        <w:rPr>
          <w:lang w:val="en-US"/>
        </w:rPr>
        <w:t xml:space="preserve">n </w:t>
      </w:r>
    </w:p>
    <w:p w14:paraId="6EA71088" w14:textId="0375DF12" w:rsidR="008A5AC2" w:rsidRPr="008A5AC2" w:rsidRDefault="00F668D7">
      <w:pPr>
        <w:pStyle w:val="FootnoteText"/>
        <w:rPr>
          <w:lang w:val="en-US"/>
        </w:rPr>
      </w:pPr>
      <w:r>
        <w:rPr>
          <w:lang w:val="en-US"/>
        </w:rPr>
        <w:t>Finger, p.55</w:t>
      </w:r>
      <w:r w:rsidR="00FB06BA">
        <w:rPr>
          <w:lang w:val="en-US"/>
        </w:rPr>
        <w:t>.</w:t>
      </w:r>
    </w:p>
  </w:footnote>
  <w:footnote w:id="37">
    <w:p w14:paraId="7C42348C" w14:textId="1C39B049" w:rsidR="002B3B96" w:rsidRPr="002B3B96" w:rsidRDefault="002B3B96">
      <w:pPr>
        <w:pStyle w:val="FootnoteText"/>
        <w:rPr>
          <w:lang w:val="en-US"/>
        </w:rPr>
      </w:pPr>
      <w:r>
        <w:rPr>
          <w:rStyle w:val="FootnoteReference"/>
        </w:rPr>
        <w:footnoteRef/>
      </w:r>
      <w:r>
        <w:t xml:space="preserve"> </w:t>
      </w:r>
      <w:r w:rsidR="006E597E">
        <w:rPr>
          <w:lang w:val="en-US"/>
        </w:rPr>
        <w:t>Decock, p.</w:t>
      </w:r>
      <w:r w:rsidR="005E527F">
        <w:rPr>
          <w:lang w:val="en-US"/>
        </w:rPr>
        <w:t xml:space="preserve"> </w:t>
      </w:r>
      <w:r w:rsidR="006E597E">
        <w:rPr>
          <w:lang w:val="en-US"/>
        </w:rPr>
        <w:t>53.</w:t>
      </w:r>
    </w:p>
  </w:footnote>
  <w:footnote w:id="38">
    <w:p w14:paraId="2601B4EC" w14:textId="5E2D439A" w:rsidR="00DB2C15" w:rsidRPr="00A43BCC" w:rsidRDefault="00DB2C15" w:rsidP="00DB2C15">
      <w:pPr>
        <w:pStyle w:val="FootnoteText"/>
        <w:rPr>
          <w:lang w:val="en-US"/>
        </w:rPr>
      </w:pPr>
      <w:r>
        <w:rPr>
          <w:rStyle w:val="FootnoteReference"/>
        </w:rPr>
        <w:footnoteRef/>
      </w:r>
      <w:r>
        <w:t xml:space="preserve"> </w:t>
      </w:r>
      <w:r w:rsidRPr="00A43BCC">
        <w:t>Crabbe</w:t>
      </w:r>
      <w:r w:rsidR="005343A2">
        <w:t xml:space="preserve">, </w:t>
      </w:r>
      <w:r w:rsidR="005343A2" w:rsidRPr="00A43BCC">
        <w:t>p. 250</w:t>
      </w:r>
      <w:r w:rsidR="005343A2">
        <w:t>.</w:t>
      </w:r>
    </w:p>
  </w:footnote>
  <w:footnote w:id="39">
    <w:p w14:paraId="1A3C2019" w14:textId="561CE5D6" w:rsidR="002B6C77" w:rsidRDefault="002B6C77">
      <w:pPr>
        <w:pStyle w:val="FootnoteText"/>
      </w:pPr>
      <w:r>
        <w:rPr>
          <w:rStyle w:val="FootnoteReference"/>
        </w:rPr>
        <w:footnoteRef/>
      </w:r>
      <w:r>
        <w:t xml:space="preserve"> </w:t>
      </w:r>
      <w:r w:rsidR="00DC0FF5">
        <w:t>Furnal, A Theology</w:t>
      </w:r>
      <w:r w:rsidR="00705C6E">
        <w:t xml:space="preserve"> Of The Table, </w:t>
      </w:r>
      <w:r w:rsidR="00DC0FF5">
        <w:t>p. 410.</w:t>
      </w:r>
    </w:p>
  </w:footnote>
  <w:footnote w:id="40">
    <w:p w14:paraId="239DCC0E" w14:textId="64EE47AB" w:rsidR="00DE6E97" w:rsidRDefault="00DE6E97">
      <w:pPr>
        <w:pStyle w:val="FootnoteText"/>
      </w:pPr>
      <w:r>
        <w:rPr>
          <w:rStyle w:val="FootnoteReference"/>
        </w:rPr>
        <w:footnoteRef/>
      </w:r>
      <w:r>
        <w:t xml:space="preserve"> </w:t>
      </w:r>
      <w:r w:rsidR="00215B7A">
        <w:t xml:space="preserve">Frederich Hauck, </w:t>
      </w:r>
      <w:r w:rsidR="00107F66">
        <w:t>“</w:t>
      </w:r>
      <w:r w:rsidR="00215B7A" w:rsidRPr="00B058E0">
        <w:t>κοιvωνία</w:t>
      </w:r>
      <w:r w:rsidR="00107F66">
        <w:t>”</w:t>
      </w:r>
      <w:r w:rsidR="00215B7A">
        <w:t>,</w:t>
      </w:r>
      <w:r w:rsidR="00E61276">
        <w:t xml:space="preserve"> </w:t>
      </w:r>
      <w:r w:rsidR="00E61276" w:rsidRPr="00C4551A">
        <w:rPr>
          <w:i/>
          <w:iCs/>
        </w:rPr>
        <w:t xml:space="preserve">Theological Dictionary Of The New </w:t>
      </w:r>
      <w:r w:rsidR="00C4551A" w:rsidRPr="00C4551A">
        <w:rPr>
          <w:i/>
          <w:iCs/>
        </w:rPr>
        <w:t>Testament</w:t>
      </w:r>
      <w:r w:rsidR="00C4551A">
        <w:t>,</w:t>
      </w:r>
      <w:r w:rsidR="009E1662">
        <w:t xml:space="preserve"> ed. Gerhard Kittel and Gerhard Friedrich</w:t>
      </w:r>
      <w:r w:rsidR="00E218F4">
        <w:t>, Geoff W. Bromily, 10 vols. (Grand Rapids</w:t>
      </w:r>
      <w:r w:rsidR="004C482E">
        <w:t>: Eerdmans, 1964-1976)</w:t>
      </w:r>
      <w:r w:rsidR="00C34BE5">
        <w:t xml:space="preserve">, 3:789-810 p. </w:t>
      </w:r>
      <w:r w:rsidR="00907D95">
        <w:t>809</w:t>
      </w:r>
      <w:r w:rsidR="00C34BE5">
        <w:t>,</w:t>
      </w:r>
      <w:r w:rsidR="00215B7A">
        <w:t xml:space="preserve"> in </w:t>
      </w:r>
      <w:r>
        <w:t>Finger p. 226</w:t>
      </w:r>
      <w:r w:rsidR="00215B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22D09" w14:textId="6B80CE40" w:rsidR="000F0211" w:rsidRDefault="00DD3ACE">
    <w:pPr>
      <w:pStyle w:val="Header"/>
    </w:pPr>
    <w:sdt>
      <w:sdtPr>
        <w:id w:val="-1897203079"/>
        <w:docPartObj>
          <w:docPartGallery w:val="Page Numbers (Margins)"/>
          <w:docPartUnique/>
        </w:docPartObj>
      </w:sdtPr>
      <w:sdtEndPr/>
      <w:sdtContent>
        <w:r w:rsidR="000D6B25">
          <w:rPr>
            <w:noProof/>
          </w:rPr>
          <mc:AlternateContent>
            <mc:Choice Requires="wps">
              <w:drawing>
                <wp:anchor distT="0" distB="0" distL="114300" distR="114300" simplePos="0" relativeHeight="251659264" behindDoc="0" locked="0" layoutInCell="0" allowOverlap="1" wp14:anchorId="24D114C1" wp14:editId="0829CAB0">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15FA4C" w14:textId="77777777" w:rsidR="000D6B25" w:rsidRDefault="000D6B25">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24D114C1" id="Rectangle 1" o:spid="_x0000_s1026"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0415FA4C" w14:textId="77777777" w:rsidR="000D6B25" w:rsidRDefault="000D6B25">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0F0211">
      <w:t xml:space="preserve">Travelling with Luke : </w:t>
    </w:r>
  </w:p>
  <w:p w14:paraId="7C86666F" w14:textId="583D19FF" w:rsidR="007C2116" w:rsidRDefault="000F0211">
    <w:pPr>
      <w:pStyle w:val="Header"/>
    </w:pPr>
    <w:r>
      <w:t xml:space="preserve">A Journey through Luke-Acts </w:t>
    </w:r>
    <w:r w:rsidR="007C2116">
      <w:ptab w:relativeTo="margin" w:alignment="center" w:leader="none"/>
    </w:r>
    <w:r>
      <w:t>HPRS5908</w:t>
    </w:r>
    <w:r w:rsidR="007C2116">
      <w:ptab w:relativeTo="margin" w:alignment="right" w:leader="none"/>
    </w:r>
    <w:r>
      <w:t xml:space="preserve">Catrin </w:t>
    </w:r>
    <w:r w:rsidR="008F6EDD">
      <w:t>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mso7B87"/>
      </v:shape>
    </w:pict>
  </w:numPicBullet>
  <w:abstractNum w:abstractNumId="0" w15:restartNumberingAfterBreak="0">
    <w:nsid w:val="13222579"/>
    <w:multiLevelType w:val="hybridMultilevel"/>
    <w:tmpl w:val="F1E22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90269C"/>
    <w:multiLevelType w:val="hybridMultilevel"/>
    <w:tmpl w:val="61DC93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28A0A33"/>
    <w:multiLevelType w:val="hybridMultilevel"/>
    <w:tmpl w:val="CF0E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E52ED"/>
    <w:multiLevelType w:val="hybridMultilevel"/>
    <w:tmpl w:val="11B83C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68DC09F8"/>
    <w:multiLevelType w:val="hybridMultilevel"/>
    <w:tmpl w:val="6A34C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36431"/>
    <w:multiLevelType w:val="hybridMultilevel"/>
    <w:tmpl w:val="F658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7C4C48"/>
    <w:multiLevelType w:val="hybridMultilevel"/>
    <w:tmpl w:val="5F0CD60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7AB0120E"/>
    <w:multiLevelType w:val="hybridMultilevel"/>
    <w:tmpl w:val="ADC27BDA"/>
    <w:lvl w:ilvl="0" w:tplc="08090007">
      <w:start w:val="1"/>
      <w:numFmt w:val="bullet"/>
      <w:lvlText w:val=""/>
      <w:lvlPicBulletId w:val="0"/>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6425D"/>
    <w:multiLevelType w:val="hybridMultilevel"/>
    <w:tmpl w:val="49C0BB7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488517760">
    <w:abstractNumId w:val="5"/>
  </w:num>
  <w:num w:numId="2" w16cid:durableId="901135534">
    <w:abstractNumId w:val="0"/>
  </w:num>
  <w:num w:numId="3" w16cid:durableId="1514148417">
    <w:abstractNumId w:val="4"/>
  </w:num>
  <w:num w:numId="4" w16cid:durableId="672345678">
    <w:abstractNumId w:val="1"/>
  </w:num>
  <w:num w:numId="5" w16cid:durableId="1394354143">
    <w:abstractNumId w:val="3"/>
  </w:num>
  <w:num w:numId="6" w16cid:durableId="175464979">
    <w:abstractNumId w:val="2"/>
  </w:num>
  <w:num w:numId="7" w16cid:durableId="2083866864">
    <w:abstractNumId w:val="6"/>
  </w:num>
  <w:num w:numId="8" w16cid:durableId="1814255004">
    <w:abstractNumId w:val="8"/>
  </w:num>
  <w:num w:numId="9" w16cid:durableId="20174897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16"/>
    <w:rsid w:val="000042CF"/>
    <w:rsid w:val="00005BE3"/>
    <w:rsid w:val="00006874"/>
    <w:rsid w:val="000076CA"/>
    <w:rsid w:val="0000770D"/>
    <w:rsid w:val="00010026"/>
    <w:rsid w:val="0001014C"/>
    <w:rsid w:val="00010F0A"/>
    <w:rsid w:val="00011FD1"/>
    <w:rsid w:val="00012BB3"/>
    <w:rsid w:val="00012FEB"/>
    <w:rsid w:val="00013469"/>
    <w:rsid w:val="00013D8F"/>
    <w:rsid w:val="00013FF5"/>
    <w:rsid w:val="00015148"/>
    <w:rsid w:val="00015979"/>
    <w:rsid w:val="00016C86"/>
    <w:rsid w:val="00017891"/>
    <w:rsid w:val="000204DC"/>
    <w:rsid w:val="00021712"/>
    <w:rsid w:val="00023FCF"/>
    <w:rsid w:val="000248C5"/>
    <w:rsid w:val="00024BD0"/>
    <w:rsid w:val="00026012"/>
    <w:rsid w:val="00026393"/>
    <w:rsid w:val="00026848"/>
    <w:rsid w:val="00026AB1"/>
    <w:rsid w:val="00030FA5"/>
    <w:rsid w:val="00031399"/>
    <w:rsid w:val="00032195"/>
    <w:rsid w:val="00032A4E"/>
    <w:rsid w:val="00032B64"/>
    <w:rsid w:val="00034884"/>
    <w:rsid w:val="000358FF"/>
    <w:rsid w:val="000368C2"/>
    <w:rsid w:val="000401F8"/>
    <w:rsid w:val="00041B0A"/>
    <w:rsid w:val="00043149"/>
    <w:rsid w:val="000436AB"/>
    <w:rsid w:val="00043AB8"/>
    <w:rsid w:val="0004409A"/>
    <w:rsid w:val="0004725A"/>
    <w:rsid w:val="00050A01"/>
    <w:rsid w:val="00050A55"/>
    <w:rsid w:val="00050F19"/>
    <w:rsid w:val="000519E4"/>
    <w:rsid w:val="0005214A"/>
    <w:rsid w:val="0005309C"/>
    <w:rsid w:val="0005378B"/>
    <w:rsid w:val="00053931"/>
    <w:rsid w:val="00054733"/>
    <w:rsid w:val="00054FB1"/>
    <w:rsid w:val="00055966"/>
    <w:rsid w:val="00055C41"/>
    <w:rsid w:val="000603E0"/>
    <w:rsid w:val="00061354"/>
    <w:rsid w:val="00061464"/>
    <w:rsid w:val="000620CA"/>
    <w:rsid w:val="00062BF4"/>
    <w:rsid w:val="000630B6"/>
    <w:rsid w:val="00064245"/>
    <w:rsid w:val="00065057"/>
    <w:rsid w:val="0006547F"/>
    <w:rsid w:val="000667B1"/>
    <w:rsid w:val="00066CE2"/>
    <w:rsid w:val="00066EEA"/>
    <w:rsid w:val="00067C30"/>
    <w:rsid w:val="000710A9"/>
    <w:rsid w:val="0007398D"/>
    <w:rsid w:val="000740F5"/>
    <w:rsid w:val="0007418B"/>
    <w:rsid w:val="00074347"/>
    <w:rsid w:val="00074C60"/>
    <w:rsid w:val="00074D60"/>
    <w:rsid w:val="00076E91"/>
    <w:rsid w:val="000811A3"/>
    <w:rsid w:val="000837BB"/>
    <w:rsid w:val="0008389A"/>
    <w:rsid w:val="00084032"/>
    <w:rsid w:val="00084887"/>
    <w:rsid w:val="0008532A"/>
    <w:rsid w:val="00085EDF"/>
    <w:rsid w:val="00085F6F"/>
    <w:rsid w:val="00086CEC"/>
    <w:rsid w:val="00087980"/>
    <w:rsid w:val="0009014E"/>
    <w:rsid w:val="00090458"/>
    <w:rsid w:val="00090A67"/>
    <w:rsid w:val="00090D70"/>
    <w:rsid w:val="00090DCF"/>
    <w:rsid w:val="000912A3"/>
    <w:rsid w:val="0009154D"/>
    <w:rsid w:val="00091ACB"/>
    <w:rsid w:val="00092B22"/>
    <w:rsid w:val="00093284"/>
    <w:rsid w:val="00093DED"/>
    <w:rsid w:val="00095B41"/>
    <w:rsid w:val="00095C21"/>
    <w:rsid w:val="0009684A"/>
    <w:rsid w:val="00097C51"/>
    <w:rsid w:val="000A0868"/>
    <w:rsid w:val="000A3476"/>
    <w:rsid w:val="000A415D"/>
    <w:rsid w:val="000A4199"/>
    <w:rsid w:val="000A651D"/>
    <w:rsid w:val="000A7A61"/>
    <w:rsid w:val="000A7F1E"/>
    <w:rsid w:val="000B03F3"/>
    <w:rsid w:val="000B11FC"/>
    <w:rsid w:val="000B1290"/>
    <w:rsid w:val="000B20C2"/>
    <w:rsid w:val="000B2F85"/>
    <w:rsid w:val="000B2FFB"/>
    <w:rsid w:val="000B4E1C"/>
    <w:rsid w:val="000B64D7"/>
    <w:rsid w:val="000B66DD"/>
    <w:rsid w:val="000B6B00"/>
    <w:rsid w:val="000B6DED"/>
    <w:rsid w:val="000B7951"/>
    <w:rsid w:val="000B7D8F"/>
    <w:rsid w:val="000C0723"/>
    <w:rsid w:val="000C095E"/>
    <w:rsid w:val="000C1303"/>
    <w:rsid w:val="000C146C"/>
    <w:rsid w:val="000C2FDC"/>
    <w:rsid w:val="000C3581"/>
    <w:rsid w:val="000C66F8"/>
    <w:rsid w:val="000C6D54"/>
    <w:rsid w:val="000C6D8D"/>
    <w:rsid w:val="000C6E78"/>
    <w:rsid w:val="000C6F0E"/>
    <w:rsid w:val="000C778D"/>
    <w:rsid w:val="000C78D4"/>
    <w:rsid w:val="000D22DC"/>
    <w:rsid w:val="000D23CE"/>
    <w:rsid w:val="000D2466"/>
    <w:rsid w:val="000D2871"/>
    <w:rsid w:val="000D346F"/>
    <w:rsid w:val="000D50E4"/>
    <w:rsid w:val="000D6B25"/>
    <w:rsid w:val="000D70D8"/>
    <w:rsid w:val="000D748E"/>
    <w:rsid w:val="000D768B"/>
    <w:rsid w:val="000E233C"/>
    <w:rsid w:val="000E3D1C"/>
    <w:rsid w:val="000E40A7"/>
    <w:rsid w:val="000E45E0"/>
    <w:rsid w:val="000E52F4"/>
    <w:rsid w:val="000E5E30"/>
    <w:rsid w:val="000E6329"/>
    <w:rsid w:val="000F0211"/>
    <w:rsid w:val="000F111F"/>
    <w:rsid w:val="000F1AAD"/>
    <w:rsid w:val="000F24BF"/>
    <w:rsid w:val="000F2A15"/>
    <w:rsid w:val="000F3165"/>
    <w:rsid w:val="000F3677"/>
    <w:rsid w:val="000F3DEE"/>
    <w:rsid w:val="000F4D62"/>
    <w:rsid w:val="000F5605"/>
    <w:rsid w:val="001013DD"/>
    <w:rsid w:val="00101407"/>
    <w:rsid w:val="00101663"/>
    <w:rsid w:val="001016E4"/>
    <w:rsid w:val="001030E7"/>
    <w:rsid w:val="001033C5"/>
    <w:rsid w:val="001038BA"/>
    <w:rsid w:val="00103F31"/>
    <w:rsid w:val="001061F0"/>
    <w:rsid w:val="00106298"/>
    <w:rsid w:val="001075E2"/>
    <w:rsid w:val="00107CBB"/>
    <w:rsid w:val="00107EFD"/>
    <w:rsid w:val="00107F66"/>
    <w:rsid w:val="001101FD"/>
    <w:rsid w:val="001111C3"/>
    <w:rsid w:val="001114A3"/>
    <w:rsid w:val="001120A2"/>
    <w:rsid w:val="00112D02"/>
    <w:rsid w:val="00114793"/>
    <w:rsid w:val="00114CF2"/>
    <w:rsid w:val="001157CB"/>
    <w:rsid w:val="0011622F"/>
    <w:rsid w:val="0011766E"/>
    <w:rsid w:val="00120610"/>
    <w:rsid w:val="00120A94"/>
    <w:rsid w:val="00121476"/>
    <w:rsid w:val="001214A2"/>
    <w:rsid w:val="001214FC"/>
    <w:rsid w:val="00121615"/>
    <w:rsid w:val="00121838"/>
    <w:rsid w:val="00123525"/>
    <w:rsid w:val="00123645"/>
    <w:rsid w:val="00123ED9"/>
    <w:rsid w:val="0012404C"/>
    <w:rsid w:val="001240D8"/>
    <w:rsid w:val="00126A3C"/>
    <w:rsid w:val="00127A1F"/>
    <w:rsid w:val="001312C2"/>
    <w:rsid w:val="00133111"/>
    <w:rsid w:val="0013314F"/>
    <w:rsid w:val="00134DB9"/>
    <w:rsid w:val="00136101"/>
    <w:rsid w:val="001364E8"/>
    <w:rsid w:val="00136EF5"/>
    <w:rsid w:val="001370D8"/>
    <w:rsid w:val="0013765D"/>
    <w:rsid w:val="00137B8E"/>
    <w:rsid w:val="00137F11"/>
    <w:rsid w:val="00140A4E"/>
    <w:rsid w:val="00140AFE"/>
    <w:rsid w:val="00141AEC"/>
    <w:rsid w:val="00141B92"/>
    <w:rsid w:val="001423FD"/>
    <w:rsid w:val="0014386F"/>
    <w:rsid w:val="00146421"/>
    <w:rsid w:val="00146485"/>
    <w:rsid w:val="0015145B"/>
    <w:rsid w:val="001517D1"/>
    <w:rsid w:val="001526C3"/>
    <w:rsid w:val="001539D1"/>
    <w:rsid w:val="00154716"/>
    <w:rsid w:val="0015607F"/>
    <w:rsid w:val="00157641"/>
    <w:rsid w:val="001600CD"/>
    <w:rsid w:val="00160462"/>
    <w:rsid w:val="00160849"/>
    <w:rsid w:val="00160A86"/>
    <w:rsid w:val="001621BF"/>
    <w:rsid w:val="00162BE8"/>
    <w:rsid w:val="001638C4"/>
    <w:rsid w:val="00164836"/>
    <w:rsid w:val="00164D6C"/>
    <w:rsid w:val="00164F1A"/>
    <w:rsid w:val="001656D5"/>
    <w:rsid w:val="00165B6F"/>
    <w:rsid w:val="00167535"/>
    <w:rsid w:val="00167D63"/>
    <w:rsid w:val="0017194E"/>
    <w:rsid w:val="00171BD3"/>
    <w:rsid w:val="001727FF"/>
    <w:rsid w:val="001731FF"/>
    <w:rsid w:val="00173CC6"/>
    <w:rsid w:val="00174417"/>
    <w:rsid w:val="0017460D"/>
    <w:rsid w:val="0018048E"/>
    <w:rsid w:val="0018061D"/>
    <w:rsid w:val="001819A3"/>
    <w:rsid w:val="00181B63"/>
    <w:rsid w:val="0018282F"/>
    <w:rsid w:val="00183395"/>
    <w:rsid w:val="00183A0F"/>
    <w:rsid w:val="001850B6"/>
    <w:rsid w:val="0018584A"/>
    <w:rsid w:val="001867DE"/>
    <w:rsid w:val="00187851"/>
    <w:rsid w:val="001902A3"/>
    <w:rsid w:val="001933F7"/>
    <w:rsid w:val="00195B60"/>
    <w:rsid w:val="00196175"/>
    <w:rsid w:val="001A0AB1"/>
    <w:rsid w:val="001A17A4"/>
    <w:rsid w:val="001A2DC9"/>
    <w:rsid w:val="001A4337"/>
    <w:rsid w:val="001A5185"/>
    <w:rsid w:val="001A6834"/>
    <w:rsid w:val="001A6E52"/>
    <w:rsid w:val="001B04BB"/>
    <w:rsid w:val="001B0F19"/>
    <w:rsid w:val="001B32A0"/>
    <w:rsid w:val="001B58CA"/>
    <w:rsid w:val="001B69E7"/>
    <w:rsid w:val="001B6DAB"/>
    <w:rsid w:val="001B74DF"/>
    <w:rsid w:val="001C10DD"/>
    <w:rsid w:val="001C1EA3"/>
    <w:rsid w:val="001C2156"/>
    <w:rsid w:val="001C249C"/>
    <w:rsid w:val="001C37E2"/>
    <w:rsid w:val="001C3A5D"/>
    <w:rsid w:val="001C56C1"/>
    <w:rsid w:val="001C5A14"/>
    <w:rsid w:val="001C5DB7"/>
    <w:rsid w:val="001D016A"/>
    <w:rsid w:val="001D20F9"/>
    <w:rsid w:val="001D298D"/>
    <w:rsid w:val="001D3204"/>
    <w:rsid w:val="001D37A6"/>
    <w:rsid w:val="001D448B"/>
    <w:rsid w:val="001D458F"/>
    <w:rsid w:val="001D5403"/>
    <w:rsid w:val="001D5CD0"/>
    <w:rsid w:val="001D6D24"/>
    <w:rsid w:val="001D6E01"/>
    <w:rsid w:val="001D6FE6"/>
    <w:rsid w:val="001D7733"/>
    <w:rsid w:val="001E0E43"/>
    <w:rsid w:val="001E1D75"/>
    <w:rsid w:val="001E1E5D"/>
    <w:rsid w:val="001E2D0F"/>
    <w:rsid w:val="001E4E1B"/>
    <w:rsid w:val="001E5B58"/>
    <w:rsid w:val="001E79A7"/>
    <w:rsid w:val="001F18F9"/>
    <w:rsid w:val="001F1BEA"/>
    <w:rsid w:val="001F255C"/>
    <w:rsid w:val="001F3B07"/>
    <w:rsid w:val="001F4192"/>
    <w:rsid w:val="001F4C1D"/>
    <w:rsid w:val="001F7617"/>
    <w:rsid w:val="001F7D85"/>
    <w:rsid w:val="00200761"/>
    <w:rsid w:val="002017B2"/>
    <w:rsid w:val="00201844"/>
    <w:rsid w:val="00202654"/>
    <w:rsid w:val="00202751"/>
    <w:rsid w:val="00202E7F"/>
    <w:rsid w:val="002046CA"/>
    <w:rsid w:val="002055DD"/>
    <w:rsid w:val="00205B10"/>
    <w:rsid w:val="00207F3F"/>
    <w:rsid w:val="00213EAE"/>
    <w:rsid w:val="00213F2A"/>
    <w:rsid w:val="002144AE"/>
    <w:rsid w:val="00214B96"/>
    <w:rsid w:val="002159AA"/>
    <w:rsid w:val="00215B4F"/>
    <w:rsid w:val="00215B7A"/>
    <w:rsid w:val="00216BE1"/>
    <w:rsid w:val="00217DCE"/>
    <w:rsid w:val="00220A30"/>
    <w:rsid w:val="00220A85"/>
    <w:rsid w:val="00221379"/>
    <w:rsid w:val="0022260E"/>
    <w:rsid w:val="002228B9"/>
    <w:rsid w:val="002231C0"/>
    <w:rsid w:val="00223365"/>
    <w:rsid w:val="00223D0A"/>
    <w:rsid w:val="002246B7"/>
    <w:rsid w:val="00224C96"/>
    <w:rsid w:val="00225174"/>
    <w:rsid w:val="002272E3"/>
    <w:rsid w:val="0022758A"/>
    <w:rsid w:val="00227AE5"/>
    <w:rsid w:val="0023045D"/>
    <w:rsid w:val="002310E4"/>
    <w:rsid w:val="00231953"/>
    <w:rsid w:val="00232266"/>
    <w:rsid w:val="002341DA"/>
    <w:rsid w:val="00234765"/>
    <w:rsid w:val="00235CB7"/>
    <w:rsid w:val="00235FBC"/>
    <w:rsid w:val="00236782"/>
    <w:rsid w:val="00241A6E"/>
    <w:rsid w:val="00242848"/>
    <w:rsid w:val="0024318C"/>
    <w:rsid w:val="00243501"/>
    <w:rsid w:val="00243C6E"/>
    <w:rsid w:val="0024699E"/>
    <w:rsid w:val="00246BA2"/>
    <w:rsid w:val="0024701C"/>
    <w:rsid w:val="00250179"/>
    <w:rsid w:val="00250263"/>
    <w:rsid w:val="002513BC"/>
    <w:rsid w:val="00251733"/>
    <w:rsid w:val="002528F7"/>
    <w:rsid w:val="00252D87"/>
    <w:rsid w:val="00252F9B"/>
    <w:rsid w:val="0025392E"/>
    <w:rsid w:val="00254672"/>
    <w:rsid w:val="00254753"/>
    <w:rsid w:val="00254E91"/>
    <w:rsid w:val="00257854"/>
    <w:rsid w:val="00257B21"/>
    <w:rsid w:val="002605F0"/>
    <w:rsid w:val="00260628"/>
    <w:rsid w:val="002611A6"/>
    <w:rsid w:val="00261C44"/>
    <w:rsid w:val="00262D39"/>
    <w:rsid w:val="00263349"/>
    <w:rsid w:val="00264BA5"/>
    <w:rsid w:val="00265121"/>
    <w:rsid w:val="00265158"/>
    <w:rsid w:val="002657C8"/>
    <w:rsid w:val="00265871"/>
    <w:rsid w:val="002661C2"/>
    <w:rsid w:val="00266440"/>
    <w:rsid w:val="002678D7"/>
    <w:rsid w:val="002705EC"/>
    <w:rsid w:val="00270B6E"/>
    <w:rsid w:val="00271C15"/>
    <w:rsid w:val="0027274B"/>
    <w:rsid w:val="00274924"/>
    <w:rsid w:val="00275599"/>
    <w:rsid w:val="00275D15"/>
    <w:rsid w:val="00276697"/>
    <w:rsid w:val="002767D5"/>
    <w:rsid w:val="002777D6"/>
    <w:rsid w:val="0028011C"/>
    <w:rsid w:val="002810AA"/>
    <w:rsid w:val="002813BF"/>
    <w:rsid w:val="00281D4B"/>
    <w:rsid w:val="00283F92"/>
    <w:rsid w:val="00284D5C"/>
    <w:rsid w:val="00285426"/>
    <w:rsid w:val="002857F0"/>
    <w:rsid w:val="00285BA6"/>
    <w:rsid w:val="00287F8D"/>
    <w:rsid w:val="00290830"/>
    <w:rsid w:val="0029114A"/>
    <w:rsid w:val="00292834"/>
    <w:rsid w:val="00292E9B"/>
    <w:rsid w:val="00293D48"/>
    <w:rsid w:val="0029405E"/>
    <w:rsid w:val="00294167"/>
    <w:rsid w:val="00296C39"/>
    <w:rsid w:val="00296D0D"/>
    <w:rsid w:val="002A187E"/>
    <w:rsid w:val="002A1DA6"/>
    <w:rsid w:val="002A6329"/>
    <w:rsid w:val="002A6F75"/>
    <w:rsid w:val="002A7024"/>
    <w:rsid w:val="002B0E9A"/>
    <w:rsid w:val="002B164D"/>
    <w:rsid w:val="002B1D72"/>
    <w:rsid w:val="002B22E0"/>
    <w:rsid w:val="002B3B96"/>
    <w:rsid w:val="002B3F6C"/>
    <w:rsid w:val="002B4208"/>
    <w:rsid w:val="002B58C0"/>
    <w:rsid w:val="002B6C77"/>
    <w:rsid w:val="002B6FFB"/>
    <w:rsid w:val="002B7DF5"/>
    <w:rsid w:val="002C1985"/>
    <w:rsid w:val="002C3089"/>
    <w:rsid w:val="002C43D7"/>
    <w:rsid w:val="002C4F00"/>
    <w:rsid w:val="002C519C"/>
    <w:rsid w:val="002C5C72"/>
    <w:rsid w:val="002C7413"/>
    <w:rsid w:val="002D4ADE"/>
    <w:rsid w:val="002D60B2"/>
    <w:rsid w:val="002E23E0"/>
    <w:rsid w:val="002E2C52"/>
    <w:rsid w:val="002E3898"/>
    <w:rsid w:val="002E5364"/>
    <w:rsid w:val="002E5530"/>
    <w:rsid w:val="002E710F"/>
    <w:rsid w:val="002F0299"/>
    <w:rsid w:val="002F02FA"/>
    <w:rsid w:val="002F1377"/>
    <w:rsid w:val="002F3A21"/>
    <w:rsid w:val="002F4E2B"/>
    <w:rsid w:val="002F5158"/>
    <w:rsid w:val="002F51C1"/>
    <w:rsid w:val="002F59E9"/>
    <w:rsid w:val="002F5E0D"/>
    <w:rsid w:val="002F5F8E"/>
    <w:rsid w:val="00300B63"/>
    <w:rsid w:val="00301444"/>
    <w:rsid w:val="00301B46"/>
    <w:rsid w:val="003021A1"/>
    <w:rsid w:val="00304106"/>
    <w:rsid w:val="0030502D"/>
    <w:rsid w:val="00306FBC"/>
    <w:rsid w:val="00307577"/>
    <w:rsid w:val="00311D77"/>
    <w:rsid w:val="00313A1B"/>
    <w:rsid w:val="0031423E"/>
    <w:rsid w:val="00314504"/>
    <w:rsid w:val="00317337"/>
    <w:rsid w:val="00317773"/>
    <w:rsid w:val="0032006B"/>
    <w:rsid w:val="003200E5"/>
    <w:rsid w:val="003203C4"/>
    <w:rsid w:val="00320670"/>
    <w:rsid w:val="00320889"/>
    <w:rsid w:val="0032188A"/>
    <w:rsid w:val="003218EE"/>
    <w:rsid w:val="00321D83"/>
    <w:rsid w:val="00324F5C"/>
    <w:rsid w:val="00325458"/>
    <w:rsid w:val="00326B4A"/>
    <w:rsid w:val="0033073A"/>
    <w:rsid w:val="00330AFB"/>
    <w:rsid w:val="00332574"/>
    <w:rsid w:val="003328DE"/>
    <w:rsid w:val="003333D5"/>
    <w:rsid w:val="003333D6"/>
    <w:rsid w:val="0033360C"/>
    <w:rsid w:val="003345AC"/>
    <w:rsid w:val="0033510D"/>
    <w:rsid w:val="00337277"/>
    <w:rsid w:val="00337607"/>
    <w:rsid w:val="003413B0"/>
    <w:rsid w:val="00341AD4"/>
    <w:rsid w:val="00342C60"/>
    <w:rsid w:val="0034364D"/>
    <w:rsid w:val="003445E1"/>
    <w:rsid w:val="0034474E"/>
    <w:rsid w:val="00346982"/>
    <w:rsid w:val="00346990"/>
    <w:rsid w:val="0035016B"/>
    <w:rsid w:val="00350C21"/>
    <w:rsid w:val="0035118D"/>
    <w:rsid w:val="00352C5D"/>
    <w:rsid w:val="00352CBF"/>
    <w:rsid w:val="00353EF7"/>
    <w:rsid w:val="00354F60"/>
    <w:rsid w:val="00356036"/>
    <w:rsid w:val="003568C0"/>
    <w:rsid w:val="00356C0E"/>
    <w:rsid w:val="00356C9B"/>
    <w:rsid w:val="00360ECD"/>
    <w:rsid w:val="00361B04"/>
    <w:rsid w:val="00362B6B"/>
    <w:rsid w:val="003633A6"/>
    <w:rsid w:val="00363BFF"/>
    <w:rsid w:val="0036481E"/>
    <w:rsid w:val="00365696"/>
    <w:rsid w:val="003659B0"/>
    <w:rsid w:val="003672DA"/>
    <w:rsid w:val="0036783A"/>
    <w:rsid w:val="003678B1"/>
    <w:rsid w:val="00370380"/>
    <w:rsid w:val="00371765"/>
    <w:rsid w:val="00372983"/>
    <w:rsid w:val="00372B9D"/>
    <w:rsid w:val="00372D0E"/>
    <w:rsid w:val="00372FD8"/>
    <w:rsid w:val="00375AE6"/>
    <w:rsid w:val="003766EB"/>
    <w:rsid w:val="00376AF5"/>
    <w:rsid w:val="00381366"/>
    <w:rsid w:val="00381F5D"/>
    <w:rsid w:val="003842B8"/>
    <w:rsid w:val="0038483C"/>
    <w:rsid w:val="003850B4"/>
    <w:rsid w:val="00385C21"/>
    <w:rsid w:val="0038697E"/>
    <w:rsid w:val="00386FB3"/>
    <w:rsid w:val="00387A6B"/>
    <w:rsid w:val="003915A3"/>
    <w:rsid w:val="0039271A"/>
    <w:rsid w:val="00392C51"/>
    <w:rsid w:val="0039320A"/>
    <w:rsid w:val="0039354D"/>
    <w:rsid w:val="00394D1A"/>
    <w:rsid w:val="003961DF"/>
    <w:rsid w:val="0039623A"/>
    <w:rsid w:val="003A0795"/>
    <w:rsid w:val="003A2A84"/>
    <w:rsid w:val="003A3AEA"/>
    <w:rsid w:val="003A412D"/>
    <w:rsid w:val="003A4503"/>
    <w:rsid w:val="003A4C7F"/>
    <w:rsid w:val="003A4EB1"/>
    <w:rsid w:val="003A53C3"/>
    <w:rsid w:val="003A6923"/>
    <w:rsid w:val="003B118C"/>
    <w:rsid w:val="003B20D5"/>
    <w:rsid w:val="003B376E"/>
    <w:rsid w:val="003B4133"/>
    <w:rsid w:val="003B4145"/>
    <w:rsid w:val="003B53EF"/>
    <w:rsid w:val="003B55E6"/>
    <w:rsid w:val="003B720C"/>
    <w:rsid w:val="003B769D"/>
    <w:rsid w:val="003C1DBA"/>
    <w:rsid w:val="003C2F67"/>
    <w:rsid w:val="003C30F7"/>
    <w:rsid w:val="003C4751"/>
    <w:rsid w:val="003C4C29"/>
    <w:rsid w:val="003C611E"/>
    <w:rsid w:val="003C6F16"/>
    <w:rsid w:val="003C7D65"/>
    <w:rsid w:val="003D0D25"/>
    <w:rsid w:val="003D2075"/>
    <w:rsid w:val="003D2140"/>
    <w:rsid w:val="003D25EB"/>
    <w:rsid w:val="003D294C"/>
    <w:rsid w:val="003D422A"/>
    <w:rsid w:val="003D4C94"/>
    <w:rsid w:val="003D6678"/>
    <w:rsid w:val="003D7536"/>
    <w:rsid w:val="003E3836"/>
    <w:rsid w:val="003E3A1D"/>
    <w:rsid w:val="003E3E9B"/>
    <w:rsid w:val="003E405E"/>
    <w:rsid w:val="003E5B29"/>
    <w:rsid w:val="003E6FBA"/>
    <w:rsid w:val="003E7023"/>
    <w:rsid w:val="003E77F8"/>
    <w:rsid w:val="003E78F6"/>
    <w:rsid w:val="003E7B67"/>
    <w:rsid w:val="003F00CF"/>
    <w:rsid w:val="003F1927"/>
    <w:rsid w:val="003F1E1D"/>
    <w:rsid w:val="003F2969"/>
    <w:rsid w:val="003F3182"/>
    <w:rsid w:val="003F3F61"/>
    <w:rsid w:val="003F57FB"/>
    <w:rsid w:val="00401711"/>
    <w:rsid w:val="004064D9"/>
    <w:rsid w:val="0041023A"/>
    <w:rsid w:val="00411BE2"/>
    <w:rsid w:val="00411EFF"/>
    <w:rsid w:val="00412EF7"/>
    <w:rsid w:val="00414653"/>
    <w:rsid w:val="00414D9F"/>
    <w:rsid w:val="00415100"/>
    <w:rsid w:val="0041572E"/>
    <w:rsid w:val="004158ED"/>
    <w:rsid w:val="00415D6C"/>
    <w:rsid w:val="00415D8A"/>
    <w:rsid w:val="00415F3F"/>
    <w:rsid w:val="00416B7B"/>
    <w:rsid w:val="00417529"/>
    <w:rsid w:val="0041761F"/>
    <w:rsid w:val="004217D9"/>
    <w:rsid w:val="00421A7C"/>
    <w:rsid w:val="00421F5A"/>
    <w:rsid w:val="00423E76"/>
    <w:rsid w:val="00423F35"/>
    <w:rsid w:val="0042443B"/>
    <w:rsid w:val="00424F20"/>
    <w:rsid w:val="004259E4"/>
    <w:rsid w:val="00425A76"/>
    <w:rsid w:val="0042646C"/>
    <w:rsid w:val="00426EF7"/>
    <w:rsid w:val="0042786F"/>
    <w:rsid w:val="0043039D"/>
    <w:rsid w:val="0043189B"/>
    <w:rsid w:val="00437BF4"/>
    <w:rsid w:val="00437F53"/>
    <w:rsid w:val="00440516"/>
    <w:rsid w:val="0044062D"/>
    <w:rsid w:val="00441676"/>
    <w:rsid w:val="00442752"/>
    <w:rsid w:val="0044290F"/>
    <w:rsid w:val="004429B1"/>
    <w:rsid w:val="00443327"/>
    <w:rsid w:val="004447DA"/>
    <w:rsid w:val="0044498E"/>
    <w:rsid w:val="00445AD6"/>
    <w:rsid w:val="00447215"/>
    <w:rsid w:val="00447E5F"/>
    <w:rsid w:val="0045016E"/>
    <w:rsid w:val="00450384"/>
    <w:rsid w:val="004516F5"/>
    <w:rsid w:val="004517EC"/>
    <w:rsid w:val="00452357"/>
    <w:rsid w:val="00454E8E"/>
    <w:rsid w:val="00457A98"/>
    <w:rsid w:val="00460CA7"/>
    <w:rsid w:val="004618BC"/>
    <w:rsid w:val="004619DF"/>
    <w:rsid w:val="00461B3A"/>
    <w:rsid w:val="0046242C"/>
    <w:rsid w:val="00462A77"/>
    <w:rsid w:val="00462B80"/>
    <w:rsid w:val="00463042"/>
    <w:rsid w:val="00463CF4"/>
    <w:rsid w:val="004646A0"/>
    <w:rsid w:val="004648CA"/>
    <w:rsid w:val="00465C8A"/>
    <w:rsid w:val="0046737A"/>
    <w:rsid w:val="00470E49"/>
    <w:rsid w:val="00470F80"/>
    <w:rsid w:val="00474F9A"/>
    <w:rsid w:val="004750AD"/>
    <w:rsid w:val="00475D80"/>
    <w:rsid w:val="00477223"/>
    <w:rsid w:val="00477BEA"/>
    <w:rsid w:val="0048031A"/>
    <w:rsid w:val="004803E3"/>
    <w:rsid w:val="00480A73"/>
    <w:rsid w:val="0048138C"/>
    <w:rsid w:val="0048151B"/>
    <w:rsid w:val="00481A84"/>
    <w:rsid w:val="00481D8E"/>
    <w:rsid w:val="004827E1"/>
    <w:rsid w:val="00484239"/>
    <w:rsid w:val="00484579"/>
    <w:rsid w:val="00485030"/>
    <w:rsid w:val="004858A2"/>
    <w:rsid w:val="00485AD7"/>
    <w:rsid w:val="00486124"/>
    <w:rsid w:val="00486853"/>
    <w:rsid w:val="00487448"/>
    <w:rsid w:val="00490C83"/>
    <w:rsid w:val="004917E5"/>
    <w:rsid w:val="00491905"/>
    <w:rsid w:val="00492DE9"/>
    <w:rsid w:val="004936A6"/>
    <w:rsid w:val="00493CE3"/>
    <w:rsid w:val="00494B4A"/>
    <w:rsid w:val="00495412"/>
    <w:rsid w:val="004962EF"/>
    <w:rsid w:val="00496683"/>
    <w:rsid w:val="004967E7"/>
    <w:rsid w:val="004A021C"/>
    <w:rsid w:val="004A4270"/>
    <w:rsid w:val="004A57DC"/>
    <w:rsid w:val="004A621E"/>
    <w:rsid w:val="004B01B4"/>
    <w:rsid w:val="004B0A91"/>
    <w:rsid w:val="004B1A7A"/>
    <w:rsid w:val="004B1DE1"/>
    <w:rsid w:val="004B230E"/>
    <w:rsid w:val="004B2EEF"/>
    <w:rsid w:val="004B37C1"/>
    <w:rsid w:val="004B3EBC"/>
    <w:rsid w:val="004B4329"/>
    <w:rsid w:val="004B48C9"/>
    <w:rsid w:val="004B4EB2"/>
    <w:rsid w:val="004B5000"/>
    <w:rsid w:val="004B5CAC"/>
    <w:rsid w:val="004B61F8"/>
    <w:rsid w:val="004B6ACE"/>
    <w:rsid w:val="004C0452"/>
    <w:rsid w:val="004C1300"/>
    <w:rsid w:val="004C1438"/>
    <w:rsid w:val="004C19EB"/>
    <w:rsid w:val="004C2231"/>
    <w:rsid w:val="004C29DB"/>
    <w:rsid w:val="004C482E"/>
    <w:rsid w:val="004C4C9F"/>
    <w:rsid w:val="004C6097"/>
    <w:rsid w:val="004C652E"/>
    <w:rsid w:val="004C6963"/>
    <w:rsid w:val="004C7B86"/>
    <w:rsid w:val="004C7C0C"/>
    <w:rsid w:val="004D08FC"/>
    <w:rsid w:val="004D2856"/>
    <w:rsid w:val="004D2FD3"/>
    <w:rsid w:val="004D3C99"/>
    <w:rsid w:val="004D48AA"/>
    <w:rsid w:val="004D4C6C"/>
    <w:rsid w:val="004D508F"/>
    <w:rsid w:val="004D6528"/>
    <w:rsid w:val="004D7358"/>
    <w:rsid w:val="004D757E"/>
    <w:rsid w:val="004E0788"/>
    <w:rsid w:val="004E0AF3"/>
    <w:rsid w:val="004E0B15"/>
    <w:rsid w:val="004E3241"/>
    <w:rsid w:val="004E4308"/>
    <w:rsid w:val="004E6CD5"/>
    <w:rsid w:val="004E7852"/>
    <w:rsid w:val="004E787A"/>
    <w:rsid w:val="004F1DF0"/>
    <w:rsid w:val="004F338C"/>
    <w:rsid w:val="004F36B0"/>
    <w:rsid w:val="004F36F4"/>
    <w:rsid w:val="004F3976"/>
    <w:rsid w:val="004F4086"/>
    <w:rsid w:val="004F5F42"/>
    <w:rsid w:val="004F6283"/>
    <w:rsid w:val="005024AC"/>
    <w:rsid w:val="0050265F"/>
    <w:rsid w:val="005036AE"/>
    <w:rsid w:val="005043A8"/>
    <w:rsid w:val="005045D1"/>
    <w:rsid w:val="00504F36"/>
    <w:rsid w:val="00505462"/>
    <w:rsid w:val="005055EB"/>
    <w:rsid w:val="00505678"/>
    <w:rsid w:val="0050567B"/>
    <w:rsid w:val="00506505"/>
    <w:rsid w:val="00506677"/>
    <w:rsid w:val="005069BC"/>
    <w:rsid w:val="00511B41"/>
    <w:rsid w:val="0051232E"/>
    <w:rsid w:val="00512B9A"/>
    <w:rsid w:val="00512DDF"/>
    <w:rsid w:val="00513964"/>
    <w:rsid w:val="005148DD"/>
    <w:rsid w:val="0051558C"/>
    <w:rsid w:val="00516FE8"/>
    <w:rsid w:val="00520672"/>
    <w:rsid w:val="00520ECB"/>
    <w:rsid w:val="0052180D"/>
    <w:rsid w:val="005219C5"/>
    <w:rsid w:val="00521E15"/>
    <w:rsid w:val="005222FF"/>
    <w:rsid w:val="0052240C"/>
    <w:rsid w:val="0052514D"/>
    <w:rsid w:val="005260A2"/>
    <w:rsid w:val="00526717"/>
    <w:rsid w:val="00526A6F"/>
    <w:rsid w:val="0052788C"/>
    <w:rsid w:val="005279D2"/>
    <w:rsid w:val="005320D2"/>
    <w:rsid w:val="005324B5"/>
    <w:rsid w:val="005333E0"/>
    <w:rsid w:val="005336C9"/>
    <w:rsid w:val="0053404A"/>
    <w:rsid w:val="005341FD"/>
    <w:rsid w:val="005343A2"/>
    <w:rsid w:val="00534AF5"/>
    <w:rsid w:val="00535D76"/>
    <w:rsid w:val="00537288"/>
    <w:rsid w:val="00541DBE"/>
    <w:rsid w:val="00542677"/>
    <w:rsid w:val="00544B75"/>
    <w:rsid w:val="00545AB2"/>
    <w:rsid w:val="005461A9"/>
    <w:rsid w:val="00546D67"/>
    <w:rsid w:val="00547D11"/>
    <w:rsid w:val="00547FDA"/>
    <w:rsid w:val="005507E4"/>
    <w:rsid w:val="005533B0"/>
    <w:rsid w:val="005544E7"/>
    <w:rsid w:val="00554706"/>
    <w:rsid w:val="005550F1"/>
    <w:rsid w:val="00555209"/>
    <w:rsid w:val="005572AF"/>
    <w:rsid w:val="00560794"/>
    <w:rsid w:val="005612A6"/>
    <w:rsid w:val="0056203D"/>
    <w:rsid w:val="00562B9B"/>
    <w:rsid w:val="005641B8"/>
    <w:rsid w:val="00564328"/>
    <w:rsid w:val="005648A7"/>
    <w:rsid w:val="00565E9E"/>
    <w:rsid w:val="005670A0"/>
    <w:rsid w:val="005702EE"/>
    <w:rsid w:val="00570969"/>
    <w:rsid w:val="00570C5A"/>
    <w:rsid w:val="00571434"/>
    <w:rsid w:val="00571BEE"/>
    <w:rsid w:val="00571E21"/>
    <w:rsid w:val="00571F09"/>
    <w:rsid w:val="005725AB"/>
    <w:rsid w:val="005733AD"/>
    <w:rsid w:val="00573755"/>
    <w:rsid w:val="005739DB"/>
    <w:rsid w:val="00573CD5"/>
    <w:rsid w:val="0057486F"/>
    <w:rsid w:val="005750B8"/>
    <w:rsid w:val="00575170"/>
    <w:rsid w:val="0057543F"/>
    <w:rsid w:val="00577FDE"/>
    <w:rsid w:val="00580519"/>
    <w:rsid w:val="005811B7"/>
    <w:rsid w:val="00582C1E"/>
    <w:rsid w:val="00582D6C"/>
    <w:rsid w:val="00583387"/>
    <w:rsid w:val="00583699"/>
    <w:rsid w:val="005836B4"/>
    <w:rsid w:val="005838E1"/>
    <w:rsid w:val="00585A6A"/>
    <w:rsid w:val="00585B41"/>
    <w:rsid w:val="005870B7"/>
    <w:rsid w:val="00590C1B"/>
    <w:rsid w:val="00591BD0"/>
    <w:rsid w:val="00592A9C"/>
    <w:rsid w:val="00593570"/>
    <w:rsid w:val="00593A33"/>
    <w:rsid w:val="00594748"/>
    <w:rsid w:val="005957D8"/>
    <w:rsid w:val="00597279"/>
    <w:rsid w:val="005A0C05"/>
    <w:rsid w:val="005A10D3"/>
    <w:rsid w:val="005A1E98"/>
    <w:rsid w:val="005A1F11"/>
    <w:rsid w:val="005A27FA"/>
    <w:rsid w:val="005A36C5"/>
    <w:rsid w:val="005A48C1"/>
    <w:rsid w:val="005A4A6C"/>
    <w:rsid w:val="005A6177"/>
    <w:rsid w:val="005A702E"/>
    <w:rsid w:val="005A7C36"/>
    <w:rsid w:val="005A7F66"/>
    <w:rsid w:val="005B0863"/>
    <w:rsid w:val="005B11F6"/>
    <w:rsid w:val="005B1A2E"/>
    <w:rsid w:val="005B4D55"/>
    <w:rsid w:val="005B6B69"/>
    <w:rsid w:val="005B7216"/>
    <w:rsid w:val="005B7468"/>
    <w:rsid w:val="005B75BF"/>
    <w:rsid w:val="005C097A"/>
    <w:rsid w:val="005C1166"/>
    <w:rsid w:val="005C36B7"/>
    <w:rsid w:val="005C62D3"/>
    <w:rsid w:val="005C7238"/>
    <w:rsid w:val="005C7C77"/>
    <w:rsid w:val="005D0BA3"/>
    <w:rsid w:val="005D118A"/>
    <w:rsid w:val="005D145E"/>
    <w:rsid w:val="005D34D5"/>
    <w:rsid w:val="005D368A"/>
    <w:rsid w:val="005D3F6D"/>
    <w:rsid w:val="005D4608"/>
    <w:rsid w:val="005D54F3"/>
    <w:rsid w:val="005D5624"/>
    <w:rsid w:val="005D5E6B"/>
    <w:rsid w:val="005E144A"/>
    <w:rsid w:val="005E168E"/>
    <w:rsid w:val="005E192A"/>
    <w:rsid w:val="005E1B65"/>
    <w:rsid w:val="005E2EC0"/>
    <w:rsid w:val="005E49F3"/>
    <w:rsid w:val="005E4A3B"/>
    <w:rsid w:val="005E527F"/>
    <w:rsid w:val="005E56D4"/>
    <w:rsid w:val="005E5ADE"/>
    <w:rsid w:val="005E650D"/>
    <w:rsid w:val="005E6DF2"/>
    <w:rsid w:val="005E708C"/>
    <w:rsid w:val="005E761C"/>
    <w:rsid w:val="005F01C0"/>
    <w:rsid w:val="005F0B60"/>
    <w:rsid w:val="005F16E6"/>
    <w:rsid w:val="005F36B1"/>
    <w:rsid w:val="005F3C59"/>
    <w:rsid w:val="005F4251"/>
    <w:rsid w:val="005F6FBB"/>
    <w:rsid w:val="005F7F10"/>
    <w:rsid w:val="0060361A"/>
    <w:rsid w:val="00604C99"/>
    <w:rsid w:val="006054B1"/>
    <w:rsid w:val="006068BE"/>
    <w:rsid w:val="006071B2"/>
    <w:rsid w:val="006076A5"/>
    <w:rsid w:val="006127A1"/>
    <w:rsid w:val="00614DA6"/>
    <w:rsid w:val="00614FC0"/>
    <w:rsid w:val="006177A8"/>
    <w:rsid w:val="00620115"/>
    <w:rsid w:val="006211C3"/>
    <w:rsid w:val="00621ED6"/>
    <w:rsid w:val="00622EA7"/>
    <w:rsid w:val="006249AC"/>
    <w:rsid w:val="00625D75"/>
    <w:rsid w:val="00625F82"/>
    <w:rsid w:val="00626B69"/>
    <w:rsid w:val="0063103D"/>
    <w:rsid w:val="00632159"/>
    <w:rsid w:val="00633281"/>
    <w:rsid w:val="006337B7"/>
    <w:rsid w:val="006341E5"/>
    <w:rsid w:val="00637286"/>
    <w:rsid w:val="00641680"/>
    <w:rsid w:val="0064214C"/>
    <w:rsid w:val="006434E8"/>
    <w:rsid w:val="006440C4"/>
    <w:rsid w:val="00644B9A"/>
    <w:rsid w:val="006454EB"/>
    <w:rsid w:val="006464AE"/>
    <w:rsid w:val="0065020F"/>
    <w:rsid w:val="006507A4"/>
    <w:rsid w:val="00651825"/>
    <w:rsid w:val="0065371E"/>
    <w:rsid w:val="00653E0E"/>
    <w:rsid w:val="00655A14"/>
    <w:rsid w:val="006560EC"/>
    <w:rsid w:val="006570E3"/>
    <w:rsid w:val="006609A5"/>
    <w:rsid w:val="00661143"/>
    <w:rsid w:val="006612CC"/>
    <w:rsid w:val="006622BB"/>
    <w:rsid w:val="006622CF"/>
    <w:rsid w:val="0066402B"/>
    <w:rsid w:val="00664523"/>
    <w:rsid w:val="00665343"/>
    <w:rsid w:val="00666E8E"/>
    <w:rsid w:val="006677F0"/>
    <w:rsid w:val="0067049C"/>
    <w:rsid w:val="00670ACD"/>
    <w:rsid w:val="00670FAD"/>
    <w:rsid w:val="0067146B"/>
    <w:rsid w:val="00672AD3"/>
    <w:rsid w:val="0067360C"/>
    <w:rsid w:val="0067667E"/>
    <w:rsid w:val="0067683F"/>
    <w:rsid w:val="00680E6F"/>
    <w:rsid w:val="00681A38"/>
    <w:rsid w:val="0068276B"/>
    <w:rsid w:val="00682E0F"/>
    <w:rsid w:val="0068454C"/>
    <w:rsid w:val="00684C8B"/>
    <w:rsid w:val="00685420"/>
    <w:rsid w:val="006855EB"/>
    <w:rsid w:val="00685CC9"/>
    <w:rsid w:val="00686229"/>
    <w:rsid w:val="00686483"/>
    <w:rsid w:val="0068682F"/>
    <w:rsid w:val="00686969"/>
    <w:rsid w:val="0068775B"/>
    <w:rsid w:val="0068797E"/>
    <w:rsid w:val="00691FB3"/>
    <w:rsid w:val="00693141"/>
    <w:rsid w:val="00693674"/>
    <w:rsid w:val="006937CC"/>
    <w:rsid w:val="006938DF"/>
    <w:rsid w:val="00693AD3"/>
    <w:rsid w:val="00693B8F"/>
    <w:rsid w:val="00693CE3"/>
    <w:rsid w:val="0069427C"/>
    <w:rsid w:val="00697EE9"/>
    <w:rsid w:val="006A0BF4"/>
    <w:rsid w:val="006A0F0F"/>
    <w:rsid w:val="006A127D"/>
    <w:rsid w:val="006A143F"/>
    <w:rsid w:val="006A1739"/>
    <w:rsid w:val="006A3323"/>
    <w:rsid w:val="006A3407"/>
    <w:rsid w:val="006A342B"/>
    <w:rsid w:val="006A3691"/>
    <w:rsid w:val="006A3A19"/>
    <w:rsid w:val="006A5262"/>
    <w:rsid w:val="006A5832"/>
    <w:rsid w:val="006A5F53"/>
    <w:rsid w:val="006A61EC"/>
    <w:rsid w:val="006A6784"/>
    <w:rsid w:val="006A687B"/>
    <w:rsid w:val="006A69CB"/>
    <w:rsid w:val="006A73A7"/>
    <w:rsid w:val="006B194D"/>
    <w:rsid w:val="006B4C7E"/>
    <w:rsid w:val="006B4D84"/>
    <w:rsid w:val="006B7852"/>
    <w:rsid w:val="006C0FA0"/>
    <w:rsid w:val="006C2A6A"/>
    <w:rsid w:val="006C3716"/>
    <w:rsid w:val="006C3D97"/>
    <w:rsid w:val="006C4656"/>
    <w:rsid w:val="006C48E3"/>
    <w:rsid w:val="006C5E1D"/>
    <w:rsid w:val="006C63BB"/>
    <w:rsid w:val="006C7958"/>
    <w:rsid w:val="006D1824"/>
    <w:rsid w:val="006D2918"/>
    <w:rsid w:val="006D339A"/>
    <w:rsid w:val="006D3705"/>
    <w:rsid w:val="006D3A34"/>
    <w:rsid w:val="006D3E26"/>
    <w:rsid w:val="006D41D6"/>
    <w:rsid w:val="006D52E3"/>
    <w:rsid w:val="006D5B5F"/>
    <w:rsid w:val="006D7D08"/>
    <w:rsid w:val="006E0045"/>
    <w:rsid w:val="006E0706"/>
    <w:rsid w:val="006E0860"/>
    <w:rsid w:val="006E273D"/>
    <w:rsid w:val="006E41C9"/>
    <w:rsid w:val="006E597E"/>
    <w:rsid w:val="006E6621"/>
    <w:rsid w:val="006E66B0"/>
    <w:rsid w:val="006E7678"/>
    <w:rsid w:val="006F0022"/>
    <w:rsid w:val="006F0235"/>
    <w:rsid w:val="006F10F6"/>
    <w:rsid w:val="006F1592"/>
    <w:rsid w:val="006F1ADF"/>
    <w:rsid w:val="006F2E01"/>
    <w:rsid w:val="006F3F3B"/>
    <w:rsid w:val="006F4A4C"/>
    <w:rsid w:val="006F52AC"/>
    <w:rsid w:val="006F53B7"/>
    <w:rsid w:val="006F6911"/>
    <w:rsid w:val="006F6E3C"/>
    <w:rsid w:val="006F77F1"/>
    <w:rsid w:val="006F7843"/>
    <w:rsid w:val="00700956"/>
    <w:rsid w:val="007029E8"/>
    <w:rsid w:val="00702AC2"/>
    <w:rsid w:val="00702D1F"/>
    <w:rsid w:val="00703487"/>
    <w:rsid w:val="0070430A"/>
    <w:rsid w:val="00704AD2"/>
    <w:rsid w:val="0070501A"/>
    <w:rsid w:val="00705809"/>
    <w:rsid w:val="00705C6E"/>
    <w:rsid w:val="007075E3"/>
    <w:rsid w:val="00707819"/>
    <w:rsid w:val="007078B4"/>
    <w:rsid w:val="007110BA"/>
    <w:rsid w:val="007117FF"/>
    <w:rsid w:val="007118D1"/>
    <w:rsid w:val="00712043"/>
    <w:rsid w:val="00713497"/>
    <w:rsid w:val="007136B2"/>
    <w:rsid w:val="00714A3F"/>
    <w:rsid w:val="00715936"/>
    <w:rsid w:val="00720BE5"/>
    <w:rsid w:val="00722D7B"/>
    <w:rsid w:val="00723654"/>
    <w:rsid w:val="00723A8C"/>
    <w:rsid w:val="007242C0"/>
    <w:rsid w:val="0072481D"/>
    <w:rsid w:val="00725E9B"/>
    <w:rsid w:val="00726357"/>
    <w:rsid w:val="00727E36"/>
    <w:rsid w:val="00732154"/>
    <w:rsid w:val="00732FFE"/>
    <w:rsid w:val="00733545"/>
    <w:rsid w:val="00734F66"/>
    <w:rsid w:val="007363C8"/>
    <w:rsid w:val="00737DCA"/>
    <w:rsid w:val="00741967"/>
    <w:rsid w:val="0074264E"/>
    <w:rsid w:val="00742E1E"/>
    <w:rsid w:val="0074370C"/>
    <w:rsid w:val="00743C00"/>
    <w:rsid w:val="00743D88"/>
    <w:rsid w:val="00746045"/>
    <w:rsid w:val="00746589"/>
    <w:rsid w:val="007479B1"/>
    <w:rsid w:val="00752ED7"/>
    <w:rsid w:val="007542C8"/>
    <w:rsid w:val="00757B18"/>
    <w:rsid w:val="0076120B"/>
    <w:rsid w:val="007616F6"/>
    <w:rsid w:val="00761D54"/>
    <w:rsid w:val="007621D0"/>
    <w:rsid w:val="00763775"/>
    <w:rsid w:val="00763811"/>
    <w:rsid w:val="0076544D"/>
    <w:rsid w:val="007655F6"/>
    <w:rsid w:val="00765C99"/>
    <w:rsid w:val="00766BAB"/>
    <w:rsid w:val="007673C0"/>
    <w:rsid w:val="007710BA"/>
    <w:rsid w:val="00771E06"/>
    <w:rsid w:val="00771FEC"/>
    <w:rsid w:val="00773C66"/>
    <w:rsid w:val="00773EC6"/>
    <w:rsid w:val="007745A9"/>
    <w:rsid w:val="007749A0"/>
    <w:rsid w:val="007749F7"/>
    <w:rsid w:val="00775AE3"/>
    <w:rsid w:val="00777678"/>
    <w:rsid w:val="00780699"/>
    <w:rsid w:val="00780C44"/>
    <w:rsid w:val="00781A88"/>
    <w:rsid w:val="00783206"/>
    <w:rsid w:val="00783344"/>
    <w:rsid w:val="00783D74"/>
    <w:rsid w:val="007843A7"/>
    <w:rsid w:val="00784709"/>
    <w:rsid w:val="00784B07"/>
    <w:rsid w:val="0078556A"/>
    <w:rsid w:val="00785847"/>
    <w:rsid w:val="00786698"/>
    <w:rsid w:val="007870E3"/>
    <w:rsid w:val="0078754A"/>
    <w:rsid w:val="007879EB"/>
    <w:rsid w:val="00790352"/>
    <w:rsid w:val="00790540"/>
    <w:rsid w:val="007907F9"/>
    <w:rsid w:val="00790B3C"/>
    <w:rsid w:val="0079160C"/>
    <w:rsid w:val="00791EAC"/>
    <w:rsid w:val="007926C9"/>
    <w:rsid w:val="007937B3"/>
    <w:rsid w:val="00793AE3"/>
    <w:rsid w:val="00793B26"/>
    <w:rsid w:val="007941F7"/>
    <w:rsid w:val="007951B8"/>
    <w:rsid w:val="00797BCA"/>
    <w:rsid w:val="007A0516"/>
    <w:rsid w:val="007A0917"/>
    <w:rsid w:val="007A0E6E"/>
    <w:rsid w:val="007A3130"/>
    <w:rsid w:val="007A3849"/>
    <w:rsid w:val="007A3915"/>
    <w:rsid w:val="007A464B"/>
    <w:rsid w:val="007A4795"/>
    <w:rsid w:val="007A60C9"/>
    <w:rsid w:val="007A72C5"/>
    <w:rsid w:val="007A73B5"/>
    <w:rsid w:val="007B37AB"/>
    <w:rsid w:val="007B54AC"/>
    <w:rsid w:val="007B5663"/>
    <w:rsid w:val="007B5A87"/>
    <w:rsid w:val="007B5B21"/>
    <w:rsid w:val="007B6279"/>
    <w:rsid w:val="007B76F2"/>
    <w:rsid w:val="007B7953"/>
    <w:rsid w:val="007B7A76"/>
    <w:rsid w:val="007C02FE"/>
    <w:rsid w:val="007C07F4"/>
    <w:rsid w:val="007C08C6"/>
    <w:rsid w:val="007C0C26"/>
    <w:rsid w:val="007C16DA"/>
    <w:rsid w:val="007C1D64"/>
    <w:rsid w:val="007C2116"/>
    <w:rsid w:val="007C2370"/>
    <w:rsid w:val="007C3DBF"/>
    <w:rsid w:val="007C4BBB"/>
    <w:rsid w:val="007C4FFB"/>
    <w:rsid w:val="007C5CC8"/>
    <w:rsid w:val="007C5E96"/>
    <w:rsid w:val="007C7E0C"/>
    <w:rsid w:val="007D1023"/>
    <w:rsid w:val="007D2891"/>
    <w:rsid w:val="007D5534"/>
    <w:rsid w:val="007D5905"/>
    <w:rsid w:val="007D68BA"/>
    <w:rsid w:val="007D69F4"/>
    <w:rsid w:val="007D6F93"/>
    <w:rsid w:val="007D7C19"/>
    <w:rsid w:val="007E0BE2"/>
    <w:rsid w:val="007E110E"/>
    <w:rsid w:val="007E2202"/>
    <w:rsid w:val="007E4C38"/>
    <w:rsid w:val="007E5AAF"/>
    <w:rsid w:val="007E7232"/>
    <w:rsid w:val="007E7464"/>
    <w:rsid w:val="007E7E3B"/>
    <w:rsid w:val="007F017E"/>
    <w:rsid w:val="007F068A"/>
    <w:rsid w:val="007F127F"/>
    <w:rsid w:val="007F2822"/>
    <w:rsid w:val="007F4DDC"/>
    <w:rsid w:val="007F5844"/>
    <w:rsid w:val="007F5DA9"/>
    <w:rsid w:val="007F677B"/>
    <w:rsid w:val="007F6C51"/>
    <w:rsid w:val="007F7A22"/>
    <w:rsid w:val="007F7F23"/>
    <w:rsid w:val="00800061"/>
    <w:rsid w:val="00800751"/>
    <w:rsid w:val="0080305C"/>
    <w:rsid w:val="008030EE"/>
    <w:rsid w:val="008032FC"/>
    <w:rsid w:val="00803924"/>
    <w:rsid w:val="008055FD"/>
    <w:rsid w:val="00805EE9"/>
    <w:rsid w:val="008069E5"/>
    <w:rsid w:val="00806A4D"/>
    <w:rsid w:val="00806E38"/>
    <w:rsid w:val="00807DE1"/>
    <w:rsid w:val="00810FA4"/>
    <w:rsid w:val="00812C68"/>
    <w:rsid w:val="008137C4"/>
    <w:rsid w:val="00813C63"/>
    <w:rsid w:val="00813F7D"/>
    <w:rsid w:val="008147EB"/>
    <w:rsid w:val="00815FC8"/>
    <w:rsid w:val="008173EA"/>
    <w:rsid w:val="00817F3A"/>
    <w:rsid w:val="00821304"/>
    <w:rsid w:val="00822661"/>
    <w:rsid w:val="00823D03"/>
    <w:rsid w:val="008257A8"/>
    <w:rsid w:val="00825B61"/>
    <w:rsid w:val="008262E1"/>
    <w:rsid w:val="0082642B"/>
    <w:rsid w:val="00826A08"/>
    <w:rsid w:val="008302E7"/>
    <w:rsid w:val="008303BF"/>
    <w:rsid w:val="00830468"/>
    <w:rsid w:val="00831214"/>
    <w:rsid w:val="008331BD"/>
    <w:rsid w:val="0083368E"/>
    <w:rsid w:val="00834F0F"/>
    <w:rsid w:val="00835543"/>
    <w:rsid w:val="00836886"/>
    <w:rsid w:val="00836DDB"/>
    <w:rsid w:val="0083706F"/>
    <w:rsid w:val="00837D06"/>
    <w:rsid w:val="0084092D"/>
    <w:rsid w:val="00840A07"/>
    <w:rsid w:val="00841A9A"/>
    <w:rsid w:val="00841C22"/>
    <w:rsid w:val="00842544"/>
    <w:rsid w:val="00842564"/>
    <w:rsid w:val="00842571"/>
    <w:rsid w:val="00842EDB"/>
    <w:rsid w:val="008448E5"/>
    <w:rsid w:val="008509B7"/>
    <w:rsid w:val="00851A8D"/>
    <w:rsid w:val="008523D9"/>
    <w:rsid w:val="00852AFD"/>
    <w:rsid w:val="008534CB"/>
    <w:rsid w:val="00853795"/>
    <w:rsid w:val="00854261"/>
    <w:rsid w:val="00854269"/>
    <w:rsid w:val="0085455D"/>
    <w:rsid w:val="00855BF6"/>
    <w:rsid w:val="00856DF2"/>
    <w:rsid w:val="0085715D"/>
    <w:rsid w:val="00857545"/>
    <w:rsid w:val="00857F31"/>
    <w:rsid w:val="008610FD"/>
    <w:rsid w:val="0086283F"/>
    <w:rsid w:val="008643C1"/>
    <w:rsid w:val="00864AD7"/>
    <w:rsid w:val="008656B5"/>
    <w:rsid w:val="00865CF4"/>
    <w:rsid w:val="00870566"/>
    <w:rsid w:val="00870997"/>
    <w:rsid w:val="00871146"/>
    <w:rsid w:val="0087176C"/>
    <w:rsid w:val="00872DC7"/>
    <w:rsid w:val="008746BE"/>
    <w:rsid w:val="0087484E"/>
    <w:rsid w:val="00874E43"/>
    <w:rsid w:val="00875D72"/>
    <w:rsid w:val="0087683B"/>
    <w:rsid w:val="008773A7"/>
    <w:rsid w:val="008773C6"/>
    <w:rsid w:val="008807AC"/>
    <w:rsid w:val="008813B5"/>
    <w:rsid w:val="00883040"/>
    <w:rsid w:val="00883D2B"/>
    <w:rsid w:val="00887854"/>
    <w:rsid w:val="00887DC9"/>
    <w:rsid w:val="00887EE3"/>
    <w:rsid w:val="00891601"/>
    <w:rsid w:val="00891A89"/>
    <w:rsid w:val="00891E0B"/>
    <w:rsid w:val="00892B3F"/>
    <w:rsid w:val="00892D73"/>
    <w:rsid w:val="0089340F"/>
    <w:rsid w:val="00894298"/>
    <w:rsid w:val="008950BC"/>
    <w:rsid w:val="00895242"/>
    <w:rsid w:val="0089704A"/>
    <w:rsid w:val="008A0962"/>
    <w:rsid w:val="008A2CCD"/>
    <w:rsid w:val="008A5784"/>
    <w:rsid w:val="008A58BE"/>
    <w:rsid w:val="008A5AC2"/>
    <w:rsid w:val="008A6E31"/>
    <w:rsid w:val="008A708D"/>
    <w:rsid w:val="008A778B"/>
    <w:rsid w:val="008B10C0"/>
    <w:rsid w:val="008B1710"/>
    <w:rsid w:val="008B2493"/>
    <w:rsid w:val="008B463C"/>
    <w:rsid w:val="008B4EFB"/>
    <w:rsid w:val="008B55B7"/>
    <w:rsid w:val="008B62DF"/>
    <w:rsid w:val="008B6B03"/>
    <w:rsid w:val="008B7270"/>
    <w:rsid w:val="008C0882"/>
    <w:rsid w:val="008C1354"/>
    <w:rsid w:val="008C302F"/>
    <w:rsid w:val="008C3135"/>
    <w:rsid w:val="008C344F"/>
    <w:rsid w:val="008C4F68"/>
    <w:rsid w:val="008C53DF"/>
    <w:rsid w:val="008C60AB"/>
    <w:rsid w:val="008C66C1"/>
    <w:rsid w:val="008C6B81"/>
    <w:rsid w:val="008D0715"/>
    <w:rsid w:val="008D0D64"/>
    <w:rsid w:val="008D1AB8"/>
    <w:rsid w:val="008D2986"/>
    <w:rsid w:val="008D2A2B"/>
    <w:rsid w:val="008D3BCA"/>
    <w:rsid w:val="008D3EEF"/>
    <w:rsid w:val="008D4AC0"/>
    <w:rsid w:val="008D4BB4"/>
    <w:rsid w:val="008D6003"/>
    <w:rsid w:val="008D6482"/>
    <w:rsid w:val="008D7CBD"/>
    <w:rsid w:val="008E041A"/>
    <w:rsid w:val="008E10B4"/>
    <w:rsid w:val="008E1514"/>
    <w:rsid w:val="008E27FE"/>
    <w:rsid w:val="008E28D6"/>
    <w:rsid w:val="008E2D69"/>
    <w:rsid w:val="008E3BB9"/>
    <w:rsid w:val="008E50F2"/>
    <w:rsid w:val="008E5418"/>
    <w:rsid w:val="008E68F4"/>
    <w:rsid w:val="008E76D9"/>
    <w:rsid w:val="008E7B58"/>
    <w:rsid w:val="008E7D9E"/>
    <w:rsid w:val="008F033C"/>
    <w:rsid w:val="008F0E9F"/>
    <w:rsid w:val="008F22BA"/>
    <w:rsid w:val="008F26EC"/>
    <w:rsid w:val="008F2E88"/>
    <w:rsid w:val="008F31FB"/>
    <w:rsid w:val="008F4611"/>
    <w:rsid w:val="008F6674"/>
    <w:rsid w:val="008F69A2"/>
    <w:rsid w:val="008F6CE8"/>
    <w:rsid w:val="008F6EDD"/>
    <w:rsid w:val="00900524"/>
    <w:rsid w:val="009009A9"/>
    <w:rsid w:val="00900B7C"/>
    <w:rsid w:val="009051D3"/>
    <w:rsid w:val="009061DB"/>
    <w:rsid w:val="0090673E"/>
    <w:rsid w:val="009071E3"/>
    <w:rsid w:val="00907D95"/>
    <w:rsid w:val="00910051"/>
    <w:rsid w:val="00910E9E"/>
    <w:rsid w:val="00911949"/>
    <w:rsid w:val="009119A9"/>
    <w:rsid w:val="00912381"/>
    <w:rsid w:val="00912666"/>
    <w:rsid w:val="0091397F"/>
    <w:rsid w:val="00915CE8"/>
    <w:rsid w:val="00917153"/>
    <w:rsid w:val="00921110"/>
    <w:rsid w:val="00921180"/>
    <w:rsid w:val="00921496"/>
    <w:rsid w:val="00921531"/>
    <w:rsid w:val="00921812"/>
    <w:rsid w:val="009227B4"/>
    <w:rsid w:val="009229B3"/>
    <w:rsid w:val="00922E66"/>
    <w:rsid w:val="009263FC"/>
    <w:rsid w:val="00927F5B"/>
    <w:rsid w:val="00930FD4"/>
    <w:rsid w:val="0093177E"/>
    <w:rsid w:val="00932DAE"/>
    <w:rsid w:val="00933B6C"/>
    <w:rsid w:val="00935035"/>
    <w:rsid w:val="00935B56"/>
    <w:rsid w:val="00935DA0"/>
    <w:rsid w:val="009368F7"/>
    <w:rsid w:val="00936CA1"/>
    <w:rsid w:val="009370A2"/>
    <w:rsid w:val="00940545"/>
    <w:rsid w:val="00940B02"/>
    <w:rsid w:val="0094480D"/>
    <w:rsid w:val="009451DE"/>
    <w:rsid w:val="00945C9F"/>
    <w:rsid w:val="00945D89"/>
    <w:rsid w:val="009460F9"/>
    <w:rsid w:val="009516DD"/>
    <w:rsid w:val="009526FB"/>
    <w:rsid w:val="00956314"/>
    <w:rsid w:val="00956AB3"/>
    <w:rsid w:val="00956D52"/>
    <w:rsid w:val="00957E2F"/>
    <w:rsid w:val="00960114"/>
    <w:rsid w:val="009608AE"/>
    <w:rsid w:val="009611B2"/>
    <w:rsid w:val="00961445"/>
    <w:rsid w:val="00961850"/>
    <w:rsid w:val="00961869"/>
    <w:rsid w:val="00961B48"/>
    <w:rsid w:val="009625E9"/>
    <w:rsid w:val="00962B68"/>
    <w:rsid w:val="009635B5"/>
    <w:rsid w:val="00964424"/>
    <w:rsid w:val="00964665"/>
    <w:rsid w:val="00964943"/>
    <w:rsid w:val="00965B2F"/>
    <w:rsid w:val="00965F7A"/>
    <w:rsid w:val="00966183"/>
    <w:rsid w:val="009671AD"/>
    <w:rsid w:val="00967EDF"/>
    <w:rsid w:val="00970B2B"/>
    <w:rsid w:val="009735E8"/>
    <w:rsid w:val="00974393"/>
    <w:rsid w:val="00974548"/>
    <w:rsid w:val="00974ADC"/>
    <w:rsid w:val="00975C52"/>
    <w:rsid w:val="00976FA0"/>
    <w:rsid w:val="0097719A"/>
    <w:rsid w:val="009801F1"/>
    <w:rsid w:val="00982D80"/>
    <w:rsid w:val="00984042"/>
    <w:rsid w:val="0098455C"/>
    <w:rsid w:val="009846E4"/>
    <w:rsid w:val="00984CBF"/>
    <w:rsid w:val="0098728B"/>
    <w:rsid w:val="00987C36"/>
    <w:rsid w:val="00991286"/>
    <w:rsid w:val="009913EA"/>
    <w:rsid w:val="00991682"/>
    <w:rsid w:val="00991F9F"/>
    <w:rsid w:val="009932F4"/>
    <w:rsid w:val="00994B3F"/>
    <w:rsid w:val="00995353"/>
    <w:rsid w:val="00995374"/>
    <w:rsid w:val="0099585B"/>
    <w:rsid w:val="00995DD4"/>
    <w:rsid w:val="0099735F"/>
    <w:rsid w:val="009975C3"/>
    <w:rsid w:val="009A1D63"/>
    <w:rsid w:val="009A1E74"/>
    <w:rsid w:val="009A2FF8"/>
    <w:rsid w:val="009A3BDE"/>
    <w:rsid w:val="009A427E"/>
    <w:rsid w:val="009A4A2C"/>
    <w:rsid w:val="009A4E24"/>
    <w:rsid w:val="009A5EE9"/>
    <w:rsid w:val="009A67F5"/>
    <w:rsid w:val="009B07ED"/>
    <w:rsid w:val="009B3EF3"/>
    <w:rsid w:val="009B44BD"/>
    <w:rsid w:val="009B4BFB"/>
    <w:rsid w:val="009B598F"/>
    <w:rsid w:val="009B7FCD"/>
    <w:rsid w:val="009B7FFB"/>
    <w:rsid w:val="009C1739"/>
    <w:rsid w:val="009C2CC0"/>
    <w:rsid w:val="009C435E"/>
    <w:rsid w:val="009C462A"/>
    <w:rsid w:val="009C49B4"/>
    <w:rsid w:val="009C51C4"/>
    <w:rsid w:val="009C5587"/>
    <w:rsid w:val="009C6246"/>
    <w:rsid w:val="009C7F4B"/>
    <w:rsid w:val="009D055D"/>
    <w:rsid w:val="009D0F0B"/>
    <w:rsid w:val="009D11B6"/>
    <w:rsid w:val="009D1F40"/>
    <w:rsid w:val="009D21E9"/>
    <w:rsid w:val="009D2F2B"/>
    <w:rsid w:val="009D4FC4"/>
    <w:rsid w:val="009D52D8"/>
    <w:rsid w:val="009D683E"/>
    <w:rsid w:val="009D79A3"/>
    <w:rsid w:val="009D7B48"/>
    <w:rsid w:val="009E1662"/>
    <w:rsid w:val="009E247F"/>
    <w:rsid w:val="009E306F"/>
    <w:rsid w:val="009E32F5"/>
    <w:rsid w:val="009E36CE"/>
    <w:rsid w:val="009E38CF"/>
    <w:rsid w:val="009E61F9"/>
    <w:rsid w:val="009E6970"/>
    <w:rsid w:val="009E7496"/>
    <w:rsid w:val="009E7AD9"/>
    <w:rsid w:val="009F04CC"/>
    <w:rsid w:val="009F116D"/>
    <w:rsid w:val="009F34D2"/>
    <w:rsid w:val="009F3DD5"/>
    <w:rsid w:val="009F5176"/>
    <w:rsid w:val="009F6064"/>
    <w:rsid w:val="009F686C"/>
    <w:rsid w:val="009F6A46"/>
    <w:rsid w:val="00A0142C"/>
    <w:rsid w:val="00A019AE"/>
    <w:rsid w:val="00A01E3E"/>
    <w:rsid w:val="00A03FCE"/>
    <w:rsid w:val="00A04028"/>
    <w:rsid w:val="00A04BF5"/>
    <w:rsid w:val="00A0525C"/>
    <w:rsid w:val="00A054DE"/>
    <w:rsid w:val="00A06539"/>
    <w:rsid w:val="00A06725"/>
    <w:rsid w:val="00A06A09"/>
    <w:rsid w:val="00A07F50"/>
    <w:rsid w:val="00A1054A"/>
    <w:rsid w:val="00A11775"/>
    <w:rsid w:val="00A11CCC"/>
    <w:rsid w:val="00A12F1A"/>
    <w:rsid w:val="00A145D1"/>
    <w:rsid w:val="00A1507C"/>
    <w:rsid w:val="00A152F7"/>
    <w:rsid w:val="00A154B0"/>
    <w:rsid w:val="00A15FBE"/>
    <w:rsid w:val="00A17BEE"/>
    <w:rsid w:val="00A2014C"/>
    <w:rsid w:val="00A21734"/>
    <w:rsid w:val="00A217C2"/>
    <w:rsid w:val="00A237BE"/>
    <w:rsid w:val="00A237F0"/>
    <w:rsid w:val="00A24E28"/>
    <w:rsid w:val="00A2572B"/>
    <w:rsid w:val="00A25C62"/>
    <w:rsid w:val="00A27556"/>
    <w:rsid w:val="00A27854"/>
    <w:rsid w:val="00A34A9B"/>
    <w:rsid w:val="00A35C00"/>
    <w:rsid w:val="00A36E67"/>
    <w:rsid w:val="00A37FBE"/>
    <w:rsid w:val="00A40764"/>
    <w:rsid w:val="00A41BD9"/>
    <w:rsid w:val="00A423C4"/>
    <w:rsid w:val="00A43BCC"/>
    <w:rsid w:val="00A44381"/>
    <w:rsid w:val="00A4479E"/>
    <w:rsid w:val="00A455D0"/>
    <w:rsid w:val="00A47863"/>
    <w:rsid w:val="00A513B6"/>
    <w:rsid w:val="00A51898"/>
    <w:rsid w:val="00A526B0"/>
    <w:rsid w:val="00A529A1"/>
    <w:rsid w:val="00A532A9"/>
    <w:rsid w:val="00A5352F"/>
    <w:rsid w:val="00A53CD0"/>
    <w:rsid w:val="00A5457C"/>
    <w:rsid w:val="00A5750B"/>
    <w:rsid w:val="00A5767F"/>
    <w:rsid w:val="00A578C8"/>
    <w:rsid w:val="00A605A1"/>
    <w:rsid w:val="00A60FC5"/>
    <w:rsid w:val="00A61F9D"/>
    <w:rsid w:val="00A62B2A"/>
    <w:rsid w:val="00A62F1C"/>
    <w:rsid w:val="00A637F7"/>
    <w:rsid w:val="00A64722"/>
    <w:rsid w:val="00A66980"/>
    <w:rsid w:val="00A67975"/>
    <w:rsid w:val="00A70F8A"/>
    <w:rsid w:val="00A71331"/>
    <w:rsid w:val="00A71B05"/>
    <w:rsid w:val="00A743E1"/>
    <w:rsid w:val="00A747D5"/>
    <w:rsid w:val="00A7665C"/>
    <w:rsid w:val="00A770F7"/>
    <w:rsid w:val="00A77342"/>
    <w:rsid w:val="00A800DF"/>
    <w:rsid w:val="00A803A7"/>
    <w:rsid w:val="00A80892"/>
    <w:rsid w:val="00A80E6F"/>
    <w:rsid w:val="00A83765"/>
    <w:rsid w:val="00A8494E"/>
    <w:rsid w:val="00A85708"/>
    <w:rsid w:val="00A85C32"/>
    <w:rsid w:val="00A864EC"/>
    <w:rsid w:val="00A86A82"/>
    <w:rsid w:val="00A86D11"/>
    <w:rsid w:val="00A86FC8"/>
    <w:rsid w:val="00A90830"/>
    <w:rsid w:val="00A909FC"/>
    <w:rsid w:val="00A9427A"/>
    <w:rsid w:val="00A947CE"/>
    <w:rsid w:val="00A94AEB"/>
    <w:rsid w:val="00A94B89"/>
    <w:rsid w:val="00A95864"/>
    <w:rsid w:val="00A95B15"/>
    <w:rsid w:val="00A96387"/>
    <w:rsid w:val="00A9732E"/>
    <w:rsid w:val="00A97D26"/>
    <w:rsid w:val="00AA1146"/>
    <w:rsid w:val="00AA22C1"/>
    <w:rsid w:val="00AA2CF0"/>
    <w:rsid w:val="00AA36A1"/>
    <w:rsid w:val="00AA55E5"/>
    <w:rsid w:val="00AA73A8"/>
    <w:rsid w:val="00AB2332"/>
    <w:rsid w:val="00AB368B"/>
    <w:rsid w:val="00AB435E"/>
    <w:rsid w:val="00AB43FD"/>
    <w:rsid w:val="00AB4690"/>
    <w:rsid w:val="00AB47C2"/>
    <w:rsid w:val="00AB49AA"/>
    <w:rsid w:val="00AB539A"/>
    <w:rsid w:val="00AB6987"/>
    <w:rsid w:val="00AC3365"/>
    <w:rsid w:val="00AC3881"/>
    <w:rsid w:val="00AC3B22"/>
    <w:rsid w:val="00AC3F95"/>
    <w:rsid w:val="00AC407A"/>
    <w:rsid w:val="00AC4E74"/>
    <w:rsid w:val="00AC5219"/>
    <w:rsid w:val="00AC5404"/>
    <w:rsid w:val="00AC57FB"/>
    <w:rsid w:val="00AC6337"/>
    <w:rsid w:val="00AC665C"/>
    <w:rsid w:val="00AC767F"/>
    <w:rsid w:val="00AC7B6B"/>
    <w:rsid w:val="00AD020E"/>
    <w:rsid w:val="00AD0D1B"/>
    <w:rsid w:val="00AD1999"/>
    <w:rsid w:val="00AD3636"/>
    <w:rsid w:val="00AD3C7B"/>
    <w:rsid w:val="00AD3CE7"/>
    <w:rsid w:val="00AD41BC"/>
    <w:rsid w:val="00AD592F"/>
    <w:rsid w:val="00AD6A4D"/>
    <w:rsid w:val="00AD7321"/>
    <w:rsid w:val="00AD756F"/>
    <w:rsid w:val="00AE068F"/>
    <w:rsid w:val="00AE0BC1"/>
    <w:rsid w:val="00AE0F62"/>
    <w:rsid w:val="00AE11FD"/>
    <w:rsid w:val="00AE17E7"/>
    <w:rsid w:val="00AE1895"/>
    <w:rsid w:val="00AE1BB8"/>
    <w:rsid w:val="00AE258A"/>
    <w:rsid w:val="00AE2CCC"/>
    <w:rsid w:val="00AE35D0"/>
    <w:rsid w:val="00AE43DD"/>
    <w:rsid w:val="00AE528B"/>
    <w:rsid w:val="00AE5E28"/>
    <w:rsid w:val="00AE71AE"/>
    <w:rsid w:val="00AE72D4"/>
    <w:rsid w:val="00AE79AA"/>
    <w:rsid w:val="00AE7A88"/>
    <w:rsid w:val="00AF2626"/>
    <w:rsid w:val="00AF3231"/>
    <w:rsid w:val="00AF3702"/>
    <w:rsid w:val="00AF4208"/>
    <w:rsid w:val="00AF51F8"/>
    <w:rsid w:val="00B00281"/>
    <w:rsid w:val="00B00669"/>
    <w:rsid w:val="00B0105B"/>
    <w:rsid w:val="00B010D3"/>
    <w:rsid w:val="00B012AA"/>
    <w:rsid w:val="00B0137A"/>
    <w:rsid w:val="00B01C33"/>
    <w:rsid w:val="00B01C6C"/>
    <w:rsid w:val="00B02374"/>
    <w:rsid w:val="00B038B2"/>
    <w:rsid w:val="00B058E0"/>
    <w:rsid w:val="00B10728"/>
    <w:rsid w:val="00B1129C"/>
    <w:rsid w:val="00B129E9"/>
    <w:rsid w:val="00B12B8B"/>
    <w:rsid w:val="00B16084"/>
    <w:rsid w:val="00B1632A"/>
    <w:rsid w:val="00B163C5"/>
    <w:rsid w:val="00B17639"/>
    <w:rsid w:val="00B17687"/>
    <w:rsid w:val="00B20A61"/>
    <w:rsid w:val="00B21442"/>
    <w:rsid w:val="00B223EA"/>
    <w:rsid w:val="00B2371F"/>
    <w:rsid w:val="00B24FF8"/>
    <w:rsid w:val="00B2531B"/>
    <w:rsid w:val="00B3046E"/>
    <w:rsid w:val="00B31CAB"/>
    <w:rsid w:val="00B31EA4"/>
    <w:rsid w:val="00B34E81"/>
    <w:rsid w:val="00B35300"/>
    <w:rsid w:val="00B3717B"/>
    <w:rsid w:val="00B37C98"/>
    <w:rsid w:val="00B438EF"/>
    <w:rsid w:val="00B43FA6"/>
    <w:rsid w:val="00B45543"/>
    <w:rsid w:val="00B45A2D"/>
    <w:rsid w:val="00B45F48"/>
    <w:rsid w:val="00B50289"/>
    <w:rsid w:val="00B52D54"/>
    <w:rsid w:val="00B53333"/>
    <w:rsid w:val="00B53A22"/>
    <w:rsid w:val="00B53D2B"/>
    <w:rsid w:val="00B53FF8"/>
    <w:rsid w:val="00B5602D"/>
    <w:rsid w:val="00B610EA"/>
    <w:rsid w:val="00B61571"/>
    <w:rsid w:val="00B633E0"/>
    <w:rsid w:val="00B63E04"/>
    <w:rsid w:val="00B645DB"/>
    <w:rsid w:val="00B64DD8"/>
    <w:rsid w:val="00B651AA"/>
    <w:rsid w:val="00B663BA"/>
    <w:rsid w:val="00B66818"/>
    <w:rsid w:val="00B672F0"/>
    <w:rsid w:val="00B675D7"/>
    <w:rsid w:val="00B676E7"/>
    <w:rsid w:val="00B70234"/>
    <w:rsid w:val="00B70B9D"/>
    <w:rsid w:val="00B70DEB"/>
    <w:rsid w:val="00B728AF"/>
    <w:rsid w:val="00B733C7"/>
    <w:rsid w:val="00B73FC6"/>
    <w:rsid w:val="00B75F16"/>
    <w:rsid w:val="00B7655D"/>
    <w:rsid w:val="00B76DFE"/>
    <w:rsid w:val="00B77273"/>
    <w:rsid w:val="00B80981"/>
    <w:rsid w:val="00B8388F"/>
    <w:rsid w:val="00B83D5D"/>
    <w:rsid w:val="00B850B4"/>
    <w:rsid w:val="00B850FD"/>
    <w:rsid w:val="00B852BB"/>
    <w:rsid w:val="00B85475"/>
    <w:rsid w:val="00B85823"/>
    <w:rsid w:val="00B87422"/>
    <w:rsid w:val="00B90CBB"/>
    <w:rsid w:val="00B90EDC"/>
    <w:rsid w:val="00B9222B"/>
    <w:rsid w:val="00B92854"/>
    <w:rsid w:val="00B94DA5"/>
    <w:rsid w:val="00B96AB4"/>
    <w:rsid w:val="00B96E70"/>
    <w:rsid w:val="00B97CDB"/>
    <w:rsid w:val="00BA0ACB"/>
    <w:rsid w:val="00BA2BC3"/>
    <w:rsid w:val="00BA3CEF"/>
    <w:rsid w:val="00BA3DEF"/>
    <w:rsid w:val="00BA5149"/>
    <w:rsid w:val="00BB0120"/>
    <w:rsid w:val="00BB02BD"/>
    <w:rsid w:val="00BB1083"/>
    <w:rsid w:val="00BB2B6B"/>
    <w:rsid w:val="00BB2B7D"/>
    <w:rsid w:val="00BB3C5B"/>
    <w:rsid w:val="00BB47E9"/>
    <w:rsid w:val="00BB50CD"/>
    <w:rsid w:val="00BB548F"/>
    <w:rsid w:val="00BB5BEE"/>
    <w:rsid w:val="00BB6CCB"/>
    <w:rsid w:val="00BB7254"/>
    <w:rsid w:val="00BC0385"/>
    <w:rsid w:val="00BC0694"/>
    <w:rsid w:val="00BC1C1D"/>
    <w:rsid w:val="00BC2953"/>
    <w:rsid w:val="00BC34F7"/>
    <w:rsid w:val="00BC3928"/>
    <w:rsid w:val="00BC42EA"/>
    <w:rsid w:val="00BC43B5"/>
    <w:rsid w:val="00BC5D3F"/>
    <w:rsid w:val="00BC7413"/>
    <w:rsid w:val="00BC7783"/>
    <w:rsid w:val="00BD12A4"/>
    <w:rsid w:val="00BD1515"/>
    <w:rsid w:val="00BD2B92"/>
    <w:rsid w:val="00BD5705"/>
    <w:rsid w:val="00BD5EBF"/>
    <w:rsid w:val="00BD7490"/>
    <w:rsid w:val="00BE173D"/>
    <w:rsid w:val="00BE1A3B"/>
    <w:rsid w:val="00BE3544"/>
    <w:rsid w:val="00BE4397"/>
    <w:rsid w:val="00BE5332"/>
    <w:rsid w:val="00BE568D"/>
    <w:rsid w:val="00BE5C45"/>
    <w:rsid w:val="00BF07CB"/>
    <w:rsid w:val="00BF26B2"/>
    <w:rsid w:val="00BF2E4A"/>
    <w:rsid w:val="00BF4FEF"/>
    <w:rsid w:val="00BF7D73"/>
    <w:rsid w:val="00C00F4A"/>
    <w:rsid w:val="00C01000"/>
    <w:rsid w:val="00C01FFE"/>
    <w:rsid w:val="00C027DC"/>
    <w:rsid w:val="00C03080"/>
    <w:rsid w:val="00C03350"/>
    <w:rsid w:val="00C034B6"/>
    <w:rsid w:val="00C04B0A"/>
    <w:rsid w:val="00C05316"/>
    <w:rsid w:val="00C06825"/>
    <w:rsid w:val="00C10202"/>
    <w:rsid w:val="00C10E9C"/>
    <w:rsid w:val="00C11074"/>
    <w:rsid w:val="00C116AF"/>
    <w:rsid w:val="00C12602"/>
    <w:rsid w:val="00C126AF"/>
    <w:rsid w:val="00C1303C"/>
    <w:rsid w:val="00C144F7"/>
    <w:rsid w:val="00C15468"/>
    <w:rsid w:val="00C15506"/>
    <w:rsid w:val="00C15AE9"/>
    <w:rsid w:val="00C15F9B"/>
    <w:rsid w:val="00C16769"/>
    <w:rsid w:val="00C16AA0"/>
    <w:rsid w:val="00C16BD2"/>
    <w:rsid w:val="00C17018"/>
    <w:rsid w:val="00C2029F"/>
    <w:rsid w:val="00C21358"/>
    <w:rsid w:val="00C223F9"/>
    <w:rsid w:val="00C243EE"/>
    <w:rsid w:val="00C245A0"/>
    <w:rsid w:val="00C24996"/>
    <w:rsid w:val="00C260AB"/>
    <w:rsid w:val="00C27044"/>
    <w:rsid w:val="00C27708"/>
    <w:rsid w:val="00C311B3"/>
    <w:rsid w:val="00C31464"/>
    <w:rsid w:val="00C31524"/>
    <w:rsid w:val="00C31F0B"/>
    <w:rsid w:val="00C337C5"/>
    <w:rsid w:val="00C33B7C"/>
    <w:rsid w:val="00C3418A"/>
    <w:rsid w:val="00C34BE5"/>
    <w:rsid w:val="00C35281"/>
    <w:rsid w:val="00C35F01"/>
    <w:rsid w:val="00C36DB0"/>
    <w:rsid w:val="00C37999"/>
    <w:rsid w:val="00C40935"/>
    <w:rsid w:val="00C40BFE"/>
    <w:rsid w:val="00C44CBA"/>
    <w:rsid w:val="00C4551A"/>
    <w:rsid w:val="00C45A91"/>
    <w:rsid w:val="00C45EDF"/>
    <w:rsid w:val="00C50A49"/>
    <w:rsid w:val="00C5231D"/>
    <w:rsid w:val="00C53257"/>
    <w:rsid w:val="00C53D87"/>
    <w:rsid w:val="00C53E0A"/>
    <w:rsid w:val="00C572A3"/>
    <w:rsid w:val="00C57F73"/>
    <w:rsid w:val="00C609EB"/>
    <w:rsid w:val="00C60BC7"/>
    <w:rsid w:val="00C60CB9"/>
    <w:rsid w:val="00C60DAB"/>
    <w:rsid w:val="00C617B1"/>
    <w:rsid w:val="00C61A87"/>
    <w:rsid w:val="00C62748"/>
    <w:rsid w:val="00C62800"/>
    <w:rsid w:val="00C65851"/>
    <w:rsid w:val="00C65CA5"/>
    <w:rsid w:val="00C65E6D"/>
    <w:rsid w:val="00C675FF"/>
    <w:rsid w:val="00C67AE3"/>
    <w:rsid w:val="00C7144C"/>
    <w:rsid w:val="00C7154C"/>
    <w:rsid w:val="00C71E21"/>
    <w:rsid w:val="00C73890"/>
    <w:rsid w:val="00C75548"/>
    <w:rsid w:val="00C80813"/>
    <w:rsid w:val="00C80E30"/>
    <w:rsid w:val="00C8436E"/>
    <w:rsid w:val="00C85235"/>
    <w:rsid w:val="00C85AE9"/>
    <w:rsid w:val="00C909C7"/>
    <w:rsid w:val="00C9188B"/>
    <w:rsid w:val="00C93B91"/>
    <w:rsid w:val="00C93E89"/>
    <w:rsid w:val="00C946A9"/>
    <w:rsid w:val="00C95271"/>
    <w:rsid w:val="00C959CC"/>
    <w:rsid w:val="00C96C1D"/>
    <w:rsid w:val="00C96FE1"/>
    <w:rsid w:val="00C97377"/>
    <w:rsid w:val="00CA0281"/>
    <w:rsid w:val="00CA1D9C"/>
    <w:rsid w:val="00CA1DD6"/>
    <w:rsid w:val="00CA1EAB"/>
    <w:rsid w:val="00CA2716"/>
    <w:rsid w:val="00CA2FB0"/>
    <w:rsid w:val="00CA3F0E"/>
    <w:rsid w:val="00CA49C5"/>
    <w:rsid w:val="00CA65E8"/>
    <w:rsid w:val="00CA663A"/>
    <w:rsid w:val="00CA6AF1"/>
    <w:rsid w:val="00CA6B08"/>
    <w:rsid w:val="00CA707E"/>
    <w:rsid w:val="00CA7D1A"/>
    <w:rsid w:val="00CB01DD"/>
    <w:rsid w:val="00CB10BC"/>
    <w:rsid w:val="00CB3278"/>
    <w:rsid w:val="00CB623B"/>
    <w:rsid w:val="00CB6860"/>
    <w:rsid w:val="00CB7BDA"/>
    <w:rsid w:val="00CC078D"/>
    <w:rsid w:val="00CC0D35"/>
    <w:rsid w:val="00CC0E4F"/>
    <w:rsid w:val="00CC1A93"/>
    <w:rsid w:val="00CC2293"/>
    <w:rsid w:val="00CC323B"/>
    <w:rsid w:val="00CC34C2"/>
    <w:rsid w:val="00CC3F43"/>
    <w:rsid w:val="00CC4944"/>
    <w:rsid w:val="00CC703E"/>
    <w:rsid w:val="00CD0B77"/>
    <w:rsid w:val="00CD0C3A"/>
    <w:rsid w:val="00CD1197"/>
    <w:rsid w:val="00CD1200"/>
    <w:rsid w:val="00CD310A"/>
    <w:rsid w:val="00CD3D6C"/>
    <w:rsid w:val="00CD4163"/>
    <w:rsid w:val="00CD5EEF"/>
    <w:rsid w:val="00CD6218"/>
    <w:rsid w:val="00CD78E8"/>
    <w:rsid w:val="00CD7D0D"/>
    <w:rsid w:val="00CE0102"/>
    <w:rsid w:val="00CE18E6"/>
    <w:rsid w:val="00CE1A1F"/>
    <w:rsid w:val="00CE2586"/>
    <w:rsid w:val="00CE3061"/>
    <w:rsid w:val="00CE4392"/>
    <w:rsid w:val="00CE4BE4"/>
    <w:rsid w:val="00CE4C10"/>
    <w:rsid w:val="00CE4DBC"/>
    <w:rsid w:val="00CE5490"/>
    <w:rsid w:val="00CE5F10"/>
    <w:rsid w:val="00CE6647"/>
    <w:rsid w:val="00CE7004"/>
    <w:rsid w:val="00CE7259"/>
    <w:rsid w:val="00CE7276"/>
    <w:rsid w:val="00CF0603"/>
    <w:rsid w:val="00CF0C9B"/>
    <w:rsid w:val="00CF0F21"/>
    <w:rsid w:val="00CF1050"/>
    <w:rsid w:val="00CF15D0"/>
    <w:rsid w:val="00CF225E"/>
    <w:rsid w:val="00CF2A8A"/>
    <w:rsid w:val="00CF2C67"/>
    <w:rsid w:val="00CF2D0E"/>
    <w:rsid w:val="00CF4B86"/>
    <w:rsid w:val="00CF4DEE"/>
    <w:rsid w:val="00CF5087"/>
    <w:rsid w:val="00CF59CF"/>
    <w:rsid w:val="00CF65BF"/>
    <w:rsid w:val="00CF6A97"/>
    <w:rsid w:val="00CF7231"/>
    <w:rsid w:val="00D00B2B"/>
    <w:rsid w:val="00D05286"/>
    <w:rsid w:val="00D05910"/>
    <w:rsid w:val="00D05E0A"/>
    <w:rsid w:val="00D06114"/>
    <w:rsid w:val="00D061C8"/>
    <w:rsid w:val="00D10357"/>
    <w:rsid w:val="00D12578"/>
    <w:rsid w:val="00D12924"/>
    <w:rsid w:val="00D15FD9"/>
    <w:rsid w:val="00D16272"/>
    <w:rsid w:val="00D16532"/>
    <w:rsid w:val="00D168A4"/>
    <w:rsid w:val="00D17AE8"/>
    <w:rsid w:val="00D20237"/>
    <w:rsid w:val="00D2032B"/>
    <w:rsid w:val="00D20FAD"/>
    <w:rsid w:val="00D219AA"/>
    <w:rsid w:val="00D21A1E"/>
    <w:rsid w:val="00D22A7F"/>
    <w:rsid w:val="00D23881"/>
    <w:rsid w:val="00D24346"/>
    <w:rsid w:val="00D2533F"/>
    <w:rsid w:val="00D25A21"/>
    <w:rsid w:val="00D262D0"/>
    <w:rsid w:val="00D269C5"/>
    <w:rsid w:val="00D26A26"/>
    <w:rsid w:val="00D27197"/>
    <w:rsid w:val="00D27DC2"/>
    <w:rsid w:val="00D30688"/>
    <w:rsid w:val="00D31025"/>
    <w:rsid w:val="00D3144F"/>
    <w:rsid w:val="00D31CAB"/>
    <w:rsid w:val="00D321D2"/>
    <w:rsid w:val="00D34D05"/>
    <w:rsid w:val="00D35218"/>
    <w:rsid w:val="00D3545E"/>
    <w:rsid w:val="00D36DE8"/>
    <w:rsid w:val="00D37DB3"/>
    <w:rsid w:val="00D405CE"/>
    <w:rsid w:val="00D42238"/>
    <w:rsid w:val="00D42626"/>
    <w:rsid w:val="00D427A6"/>
    <w:rsid w:val="00D45C0C"/>
    <w:rsid w:val="00D462C5"/>
    <w:rsid w:val="00D462D2"/>
    <w:rsid w:val="00D466C1"/>
    <w:rsid w:val="00D466D6"/>
    <w:rsid w:val="00D4682F"/>
    <w:rsid w:val="00D506DA"/>
    <w:rsid w:val="00D51D1C"/>
    <w:rsid w:val="00D52300"/>
    <w:rsid w:val="00D53864"/>
    <w:rsid w:val="00D53A38"/>
    <w:rsid w:val="00D53B67"/>
    <w:rsid w:val="00D540B1"/>
    <w:rsid w:val="00D54BE6"/>
    <w:rsid w:val="00D54BF5"/>
    <w:rsid w:val="00D54CA4"/>
    <w:rsid w:val="00D555B1"/>
    <w:rsid w:val="00D5721E"/>
    <w:rsid w:val="00D57F92"/>
    <w:rsid w:val="00D60CD4"/>
    <w:rsid w:val="00D61EB1"/>
    <w:rsid w:val="00D6236A"/>
    <w:rsid w:val="00D62BBA"/>
    <w:rsid w:val="00D6333E"/>
    <w:rsid w:val="00D63C9A"/>
    <w:rsid w:val="00D63D92"/>
    <w:rsid w:val="00D64A45"/>
    <w:rsid w:val="00D655B7"/>
    <w:rsid w:val="00D6594D"/>
    <w:rsid w:val="00D65F0F"/>
    <w:rsid w:val="00D6653A"/>
    <w:rsid w:val="00D67240"/>
    <w:rsid w:val="00D7302C"/>
    <w:rsid w:val="00D730E2"/>
    <w:rsid w:val="00D73789"/>
    <w:rsid w:val="00D73E6A"/>
    <w:rsid w:val="00D75202"/>
    <w:rsid w:val="00D75F31"/>
    <w:rsid w:val="00D767B8"/>
    <w:rsid w:val="00D76D68"/>
    <w:rsid w:val="00D77437"/>
    <w:rsid w:val="00D803A6"/>
    <w:rsid w:val="00D80842"/>
    <w:rsid w:val="00D80F87"/>
    <w:rsid w:val="00D81CFD"/>
    <w:rsid w:val="00D81F0B"/>
    <w:rsid w:val="00D82D8C"/>
    <w:rsid w:val="00D84733"/>
    <w:rsid w:val="00D862A6"/>
    <w:rsid w:val="00D86B7D"/>
    <w:rsid w:val="00D900F0"/>
    <w:rsid w:val="00D90367"/>
    <w:rsid w:val="00D90764"/>
    <w:rsid w:val="00D90775"/>
    <w:rsid w:val="00D90AE3"/>
    <w:rsid w:val="00D91223"/>
    <w:rsid w:val="00D91334"/>
    <w:rsid w:val="00D938E9"/>
    <w:rsid w:val="00D94DC4"/>
    <w:rsid w:val="00D950C3"/>
    <w:rsid w:val="00D95D87"/>
    <w:rsid w:val="00DA0610"/>
    <w:rsid w:val="00DA0F92"/>
    <w:rsid w:val="00DA146E"/>
    <w:rsid w:val="00DA213B"/>
    <w:rsid w:val="00DA2BFC"/>
    <w:rsid w:val="00DA3D4F"/>
    <w:rsid w:val="00DA490A"/>
    <w:rsid w:val="00DB0FAF"/>
    <w:rsid w:val="00DB10C7"/>
    <w:rsid w:val="00DB1348"/>
    <w:rsid w:val="00DB17A7"/>
    <w:rsid w:val="00DB2C15"/>
    <w:rsid w:val="00DB3AAA"/>
    <w:rsid w:val="00DB3F58"/>
    <w:rsid w:val="00DB40A6"/>
    <w:rsid w:val="00DB4174"/>
    <w:rsid w:val="00DB41CD"/>
    <w:rsid w:val="00DB46F7"/>
    <w:rsid w:val="00DB4E8C"/>
    <w:rsid w:val="00DB5B03"/>
    <w:rsid w:val="00DB79F7"/>
    <w:rsid w:val="00DC0936"/>
    <w:rsid w:val="00DC0A69"/>
    <w:rsid w:val="00DC0DE7"/>
    <w:rsid w:val="00DC0FF5"/>
    <w:rsid w:val="00DC274B"/>
    <w:rsid w:val="00DC2C4B"/>
    <w:rsid w:val="00DC41BA"/>
    <w:rsid w:val="00DC5DE3"/>
    <w:rsid w:val="00DC68BE"/>
    <w:rsid w:val="00DD00F9"/>
    <w:rsid w:val="00DD1FEF"/>
    <w:rsid w:val="00DD21A3"/>
    <w:rsid w:val="00DD26AB"/>
    <w:rsid w:val="00DD3ACE"/>
    <w:rsid w:val="00DD4A22"/>
    <w:rsid w:val="00DD614D"/>
    <w:rsid w:val="00DD6834"/>
    <w:rsid w:val="00DD6D02"/>
    <w:rsid w:val="00DD6FE1"/>
    <w:rsid w:val="00DD76BC"/>
    <w:rsid w:val="00DE118A"/>
    <w:rsid w:val="00DE1CBD"/>
    <w:rsid w:val="00DE2976"/>
    <w:rsid w:val="00DE4820"/>
    <w:rsid w:val="00DE5A23"/>
    <w:rsid w:val="00DE5A5E"/>
    <w:rsid w:val="00DE5BBD"/>
    <w:rsid w:val="00DE639D"/>
    <w:rsid w:val="00DE6A19"/>
    <w:rsid w:val="00DE6E97"/>
    <w:rsid w:val="00DE72C4"/>
    <w:rsid w:val="00DF0C59"/>
    <w:rsid w:val="00DF290E"/>
    <w:rsid w:val="00DF3025"/>
    <w:rsid w:val="00DF3CB4"/>
    <w:rsid w:val="00DF5EC4"/>
    <w:rsid w:val="00DF5F8A"/>
    <w:rsid w:val="00DF6120"/>
    <w:rsid w:val="00DF6C49"/>
    <w:rsid w:val="00DF6D48"/>
    <w:rsid w:val="00DF7B99"/>
    <w:rsid w:val="00DF7BD1"/>
    <w:rsid w:val="00E0168F"/>
    <w:rsid w:val="00E0170C"/>
    <w:rsid w:val="00E02345"/>
    <w:rsid w:val="00E027C8"/>
    <w:rsid w:val="00E02DA4"/>
    <w:rsid w:val="00E03AC4"/>
    <w:rsid w:val="00E0687F"/>
    <w:rsid w:val="00E0723C"/>
    <w:rsid w:val="00E10C68"/>
    <w:rsid w:val="00E10F99"/>
    <w:rsid w:val="00E1154D"/>
    <w:rsid w:val="00E11B29"/>
    <w:rsid w:val="00E11E55"/>
    <w:rsid w:val="00E1277F"/>
    <w:rsid w:val="00E139BF"/>
    <w:rsid w:val="00E13B70"/>
    <w:rsid w:val="00E13B81"/>
    <w:rsid w:val="00E1460C"/>
    <w:rsid w:val="00E158AD"/>
    <w:rsid w:val="00E15F2C"/>
    <w:rsid w:val="00E167F4"/>
    <w:rsid w:val="00E174E1"/>
    <w:rsid w:val="00E178CA"/>
    <w:rsid w:val="00E2030A"/>
    <w:rsid w:val="00E208BA"/>
    <w:rsid w:val="00E218F4"/>
    <w:rsid w:val="00E21CE6"/>
    <w:rsid w:val="00E22E82"/>
    <w:rsid w:val="00E23FCE"/>
    <w:rsid w:val="00E24940"/>
    <w:rsid w:val="00E26C6E"/>
    <w:rsid w:val="00E2748C"/>
    <w:rsid w:val="00E303CB"/>
    <w:rsid w:val="00E30AFF"/>
    <w:rsid w:val="00E32CBC"/>
    <w:rsid w:val="00E34BEA"/>
    <w:rsid w:val="00E358E5"/>
    <w:rsid w:val="00E364EE"/>
    <w:rsid w:val="00E369E6"/>
    <w:rsid w:val="00E36AB0"/>
    <w:rsid w:val="00E36F48"/>
    <w:rsid w:val="00E37C7A"/>
    <w:rsid w:val="00E40B89"/>
    <w:rsid w:val="00E41592"/>
    <w:rsid w:val="00E41EE5"/>
    <w:rsid w:val="00E42ABE"/>
    <w:rsid w:val="00E42D7B"/>
    <w:rsid w:val="00E43F79"/>
    <w:rsid w:val="00E46DE7"/>
    <w:rsid w:val="00E47155"/>
    <w:rsid w:val="00E471CA"/>
    <w:rsid w:val="00E47A8E"/>
    <w:rsid w:val="00E47DAD"/>
    <w:rsid w:val="00E47E43"/>
    <w:rsid w:val="00E51715"/>
    <w:rsid w:val="00E52065"/>
    <w:rsid w:val="00E523FB"/>
    <w:rsid w:val="00E524A7"/>
    <w:rsid w:val="00E526F2"/>
    <w:rsid w:val="00E52B8F"/>
    <w:rsid w:val="00E539D0"/>
    <w:rsid w:val="00E55399"/>
    <w:rsid w:val="00E55A54"/>
    <w:rsid w:val="00E55CE6"/>
    <w:rsid w:val="00E61276"/>
    <w:rsid w:val="00E621DE"/>
    <w:rsid w:val="00E62730"/>
    <w:rsid w:val="00E6319C"/>
    <w:rsid w:val="00E6359D"/>
    <w:rsid w:val="00E63DF7"/>
    <w:rsid w:val="00E64098"/>
    <w:rsid w:val="00E649F0"/>
    <w:rsid w:val="00E657ED"/>
    <w:rsid w:val="00E6655A"/>
    <w:rsid w:val="00E66802"/>
    <w:rsid w:val="00E66DCD"/>
    <w:rsid w:val="00E675BE"/>
    <w:rsid w:val="00E67815"/>
    <w:rsid w:val="00E67D23"/>
    <w:rsid w:val="00E701CE"/>
    <w:rsid w:val="00E705C4"/>
    <w:rsid w:val="00E71464"/>
    <w:rsid w:val="00E71C11"/>
    <w:rsid w:val="00E72446"/>
    <w:rsid w:val="00E7245E"/>
    <w:rsid w:val="00E735C8"/>
    <w:rsid w:val="00E74247"/>
    <w:rsid w:val="00E75640"/>
    <w:rsid w:val="00E758E3"/>
    <w:rsid w:val="00E75B89"/>
    <w:rsid w:val="00E75D62"/>
    <w:rsid w:val="00E7601E"/>
    <w:rsid w:val="00E76131"/>
    <w:rsid w:val="00E80751"/>
    <w:rsid w:val="00E80E31"/>
    <w:rsid w:val="00E81A7F"/>
    <w:rsid w:val="00E81D88"/>
    <w:rsid w:val="00E8224B"/>
    <w:rsid w:val="00E83415"/>
    <w:rsid w:val="00E83713"/>
    <w:rsid w:val="00E842D0"/>
    <w:rsid w:val="00E85763"/>
    <w:rsid w:val="00E858F1"/>
    <w:rsid w:val="00E868F5"/>
    <w:rsid w:val="00E86DE1"/>
    <w:rsid w:val="00E879B1"/>
    <w:rsid w:val="00E91524"/>
    <w:rsid w:val="00E9353C"/>
    <w:rsid w:val="00E93ED0"/>
    <w:rsid w:val="00EA169D"/>
    <w:rsid w:val="00EA188C"/>
    <w:rsid w:val="00EA205B"/>
    <w:rsid w:val="00EA2730"/>
    <w:rsid w:val="00EA2E0C"/>
    <w:rsid w:val="00EA43DB"/>
    <w:rsid w:val="00EA45E7"/>
    <w:rsid w:val="00EA7A4A"/>
    <w:rsid w:val="00EA7A70"/>
    <w:rsid w:val="00EA7EE4"/>
    <w:rsid w:val="00EA7F18"/>
    <w:rsid w:val="00EB19E8"/>
    <w:rsid w:val="00EB1A7E"/>
    <w:rsid w:val="00EB5598"/>
    <w:rsid w:val="00EB586A"/>
    <w:rsid w:val="00EB662F"/>
    <w:rsid w:val="00EB6809"/>
    <w:rsid w:val="00EB7A69"/>
    <w:rsid w:val="00EC1C2C"/>
    <w:rsid w:val="00EC2F53"/>
    <w:rsid w:val="00EC36A0"/>
    <w:rsid w:val="00EC3A55"/>
    <w:rsid w:val="00EC3F40"/>
    <w:rsid w:val="00EC51E4"/>
    <w:rsid w:val="00EC5446"/>
    <w:rsid w:val="00EC5CF0"/>
    <w:rsid w:val="00EC6172"/>
    <w:rsid w:val="00EC6191"/>
    <w:rsid w:val="00EC6E46"/>
    <w:rsid w:val="00EC7CE3"/>
    <w:rsid w:val="00ED0961"/>
    <w:rsid w:val="00ED0CA5"/>
    <w:rsid w:val="00ED19F2"/>
    <w:rsid w:val="00ED2454"/>
    <w:rsid w:val="00ED3762"/>
    <w:rsid w:val="00ED41FE"/>
    <w:rsid w:val="00ED4409"/>
    <w:rsid w:val="00ED4A08"/>
    <w:rsid w:val="00ED540A"/>
    <w:rsid w:val="00ED66B0"/>
    <w:rsid w:val="00ED684B"/>
    <w:rsid w:val="00ED6F5A"/>
    <w:rsid w:val="00ED6FC0"/>
    <w:rsid w:val="00ED7520"/>
    <w:rsid w:val="00ED764C"/>
    <w:rsid w:val="00ED764F"/>
    <w:rsid w:val="00EE03EA"/>
    <w:rsid w:val="00EE05F3"/>
    <w:rsid w:val="00EE1193"/>
    <w:rsid w:val="00EE1296"/>
    <w:rsid w:val="00EE12A7"/>
    <w:rsid w:val="00EE3A6F"/>
    <w:rsid w:val="00EE450E"/>
    <w:rsid w:val="00EE5018"/>
    <w:rsid w:val="00EE7DDA"/>
    <w:rsid w:val="00EF0430"/>
    <w:rsid w:val="00EF5CC4"/>
    <w:rsid w:val="00EF748A"/>
    <w:rsid w:val="00EF7EE6"/>
    <w:rsid w:val="00F01361"/>
    <w:rsid w:val="00F015AC"/>
    <w:rsid w:val="00F01FC8"/>
    <w:rsid w:val="00F03125"/>
    <w:rsid w:val="00F0363F"/>
    <w:rsid w:val="00F0387B"/>
    <w:rsid w:val="00F0416B"/>
    <w:rsid w:val="00F05981"/>
    <w:rsid w:val="00F06299"/>
    <w:rsid w:val="00F12EC4"/>
    <w:rsid w:val="00F13980"/>
    <w:rsid w:val="00F147D8"/>
    <w:rsid w:val="00F1590F"/>
    <w:rsid w:val="00F179AE"/>
    <w:rsid w:val="00F20514"/>
    <w:rsid w:val="00F2058E"/>
    <w:rsid w:val="00F20D86"/>
    <w:rsid w:val="00F21795"/>
    <w:rsid w:val="00F2463F"/>
    <w:rsid w:val="00F24E80"/>
    <w:rsid w:val="00F264B3"/>
    <w:rsid w:val="00F26DE2"/>
    <w:rsid w:val="00F30320"/>
    <w:rsid w:val="00F319D9"/>
    <w:rsid w:val="00F325A0"/>
    <w:rsid w:val="00F3265F"/>
    <w:rsid w:val="00F329E1"/>
    <w:rsid w:val="00F34466"/>
    <w:rsid w:val="00F35459"/>
    <w:rsid w:val="00F35896"/>
    <w:rsid w:val="00F35912"/>
    <w:rsid w:val="00F363BA"/>
    <w:rsid w:val="00F375AC"/>
    <w:rsid w:val="00F37C66"/>
    <w:rsid w:val="00F410A2"/>
    <w:rsid w:val="00F41610"/>
    <w:rsid w:val="00F44B16"/>
    <w:rsid w:val="00F4555D"/>
    <w:rsid w:val="00F458E2"/>
    <w:rsid w:val="00F45CBC"/>
    <w:rsid w:val="00F46E3A"/>
    <w:rsid w:val="00F5041B"/>
    <w:rsid w:val="00F51089"/>
    <w:rsid w:val="00F52E7B"/>
    <w:rsid w:val="00F5318F"/>
    <w:rsid w:val="00F550CC"/>
    <w:rsid w:val="00F55421"/>
    <w:rsid w:val="00F561FF"/>
    <w:rsid w:val="00F608DB"/>
    <w:rsid w:val="00F6269E"/>
    <w:rsid w:val="00F62F72"/>
    <w:rsid w:val="00F64A54"/>
    <w:rsid w:val="00F6600B"/>
    <w:rsid w:val="00F668D7"/>
    <w:rsid w:val="00F66F9F"/>
    <w:rsid w:val="00F67490"/>
    <w:rsid w:val="00F67A91"/>
    <w:rsid w:val="00F7076D"/>
    <w:rsid w:val="00F70BDC"/>
    <w:rsid w:val="00F72555"/>
    <w:rsid w:val="00F732CC"/>
    <w:rsid w:val="00F733E8"/>
    <w:rsid w:val="00F7389C"/>
    <w:rsid w:val="00F7499F"/>
    <w:rsid w:val="00F762B3"/>
    <w:rsid w:val="00F76875"/>
    <w:rsid w:val="00F769A1"/>
    <w:rsid w:val="00F771E2"/>
    <w:rsid w:val="00F7745B"/>
    <w:rsid w:val="00F77CAE"/>
    <w:rsid w:val="00F77EB5"/>
    <w:rsid w:val="00F831FA"/>
    <w:rsid w:val="00F85DD2"/>
    <w:rsid w:val="00F87806"/>
    <w:rsid w:val="00F9014C"/>
    <w:rsid w:val="00F90E72"/>
    <w:rsid w:val="00F91D3C"/>
    <w:rsid w:val="00F92BF5"/>
    <w:rsid w:val="00F93050"/>
    <w:rsid w:val="00F93F76"/>
    <w:rsid w:val="00F940D6"/>
    <w:rsid w:val="00F94A39"/>
    <w:rsid w:val="00F94C64"/>
    <w:rsid w:val="00F94D5C"/>
    <w:rsid w:val="00F94E2E"/>
    <w:rsid w:val="00F95030"/>
    <w:rsid w:val="00F9589B"/>
    <w:rsid w:val="00F97518"/>
    <w:rsid w:val="00F97D9F"/>
    <w:rsid w:val="00FA0C0C"/>
    <w:rsid w:val="00FA3652"/>
    <w:rsid w:val="00FA3C06"/>
    <w:rsid w:val="00FA3CBB"/>
    <w:rsid w:val="00FA3FD2"/>
    <w:rsid w:val="00FA4914"/>
    <w:rsid w:val="00FA5CB7"/>
    <w:rsid w:val="00FA62E3"/>
    <w:rsid w:val="00FA65DC"/>
    <w:rsid w:val="00FA66CA"/>
    <w:rsid w:val="00FA6978"/>
    <w:rsid w:val="00FA72AB"/>
    <w:rsid w:val="00FA7D81"/>
    <w:rsid w:val="00FB06BA"/>
    <w:rsid w:val="00FB2E4D"/>
    <w:rsid w:val="00FB3490"/>
    <w:rsid w:val="00FB6342"/>
    <w:rsid w:val="00FB6408"/>
    <w:rsid w:val="00FB66CA"/>
    <w:rsid w:val="00FB6CA7"/>
    <w:rsid w:val="00FB73CD"/>
    <w:rsid w:val="00FC01AE"/>
    <w:rsid w:val="00FC0E7E"/>
    <w:rsid w:val="00FC11A2"/>
    <w:rsid w:val="00FC170B"/>
    <w:rsid w:val="00FC23B0"/>
    <w:rsid w:val="00FC337F"/>
    <w:rsid w:val="00FC4616"/>
    <w:rsid w:val="00FC552E"/>
    <w:rsid w:val="00FC58DB"/>
    <w:rsid w:val="00FC5A1F"/>
    <w:rsid w:val="00FC5D6A"/>
    <w:rsid w:val="00FC6173"/>
    <w:rsid w:val="00FC7559"/>
    <w:rsid w:val="00FC7E6C"/>
    <w:rsid w:val="00FC7FBA"/>
    <w:rsid w:val="00FD1A21"/>
    <w:rsid w:val="00FD1F0B"/>
    <w:rsid w:val="00FD4CC7"/>
    <w:rsid w:val="00FD4CFA"/>
    <w:rsid w:val="00FD6E25"/>
    <w:rsid w:val="00FD71D9"/>
    <w:rsid w:val="00FD77B8"/>
    <w:rsid w:val="00FE0D7A"/>
    <w:rsid w:val="00FE0F91"/>
    <w:rsid w:val="00FE1616"/>
    <w:rsid w:val="00FE349A"/>
    <w:rsid w:val="00FE4197"/>
    <w:rsid w:val="00FE6273"/>
    <w:rsid w:val="00FF0D71"/>
    <w:rsid w:val="00FF130F"/>
    <w:rsid w:val="00FF1E85"/>
    <w:rsid w:val="00FF35C4"/>
    <w:rsid w:val="00FF5DAD"/>
    <w:rsid w:val="00FF63A7"/>
    <w:rsid w:val="00FF6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ECC84"/>
  <w15:chartTrackingRefBased/>
  <w15:docId w15:val="{AA91F8DB-39B7-4241-9458-30776A110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16"/>
  </w:style>
  <w:style w:type="paragraph" w:styleId="Footer">
    <w:name w:val="footer"/>
    <w:basedOn w:val="Normal"/>
    <w:link w:val="FooterChar"/>
    <w:uiPriority w:val="99"/>
    <w:unhideWhenUsed/>
    <w:rsid w:val="007C2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16"/>
  </w:style>
  <w:style w:type="paragraph" w:styleId="ListParagraph">
    <w:name w:val="List Paragraph"/>
    <w:basedOn w:val="Normal"/>
    <w:uiPriority w:val="34"/>
    <w:qFormat/>
    <w:rsid w:val="00945D89"/>
    <w:pPr>
      <w:ind w:left="720"/>
      <w:contextualSpacing/>
    </w:pPr>
  </w:style>
  <w:style w:type="character" w:styleId="Hyperlink">
    <w:name w:val="Hyperlink"/>
    <w:basedOn w:val="DefaultParagraphFont"/>
    <w:uiPriority w:val="99"/>
    <w:unhideWhenUsed/>
    <w:rsid w:val="005C097A"/>
    <w:rPr>
      <w:color w:val="0563C1" w:themeColor="hyperlink"/>
      <w:u w:val="single"/>
    </w:rPr>
  </w:style>
  <w:style w:type="character" w:styleId="UnresolvedMention">
    <w:name w:val="Unresolved Mention"/>
    <w:basedOn w:val="DefaultParagraphFont"/>
    <w:uiPriority w:val="99"/>
    <w:semiHidden/>
    <w:unhideWhenUsed/>
    <w:rsid w:val="005C097A"/>
    <w:rPr>
      <w:color w:val="605E5C"/>
      <w:shd w:val="clear" w:color="auto" w:fill="E1DFDD"/>
    </w:rPr>
  </w:style>
  <w:style w:type="paragraph" w:styleId="FootnoteText">
    <w:name w:val="footnote text"/>
    <w:basedOn w:val="Normal"/>
    <w:link w:val="FootnoteTextChar"/>
    <w:uiPriority w:val="99"/>
    <w:semiHidden/>
    <w:unhideWhenUsed/>
    <w:rsid w:val="008A70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708D"/>
    <w:rPr>
      <w:sz w:val="20"/>
      <w:szCs w:val="20"/>
    </w:rPr>
  </w:style>
  <w:style w:type="character" w:styleId="FootnoteReference">
    <w:name w:val="footnote reference"/>
    <w:basedOn w:val="DefaultParagraphFont"/>
    <w:uiPriority w:val="99"/>
    <w:semiHidden/>
    <w:unhideWhenUsed/>
    <w:rsid w:val="008A708D"/>
    <w:rPr>
      <w:vertAlign w:val="superscript"/>
    </w:rPr>
  </w:style>
  <w:style w:type="paragraph" w:styleId="NormalWeb">
    <w:name w:val="Normal (Web)"/>
    <w:basedOn w:val="Normal"/>
    <w:uiPriority w:val="99"/>
    <w:unhideWhenUsed/>
    <w:rsid w:val="002661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0120"/>
    <w:rPr>
      <w:b/>
      <w:bCs/>
    </w:rPr>
  </w:style>
  <w:style w:type="character" w:customStyle="1" w:styleId="selectable">
    <w:name w:val="selectable"/>
    <w:basedOn w:val="DefaultParagraphFont"/>
    <w:rsid w:val="00BB0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43151">
      <w:bodyDiv w:val="1"/>
      <w:marLeft w:val="0"/>
      <w:marRight w:val="0"/>
      <w:marTop w:val="0"/>
      <w:marBottom w:val="0"/>
      <w:divBdr>
        <w:top w:val="none" w:sz="0" w:space="0" w:color="auto"/>
        <w:left w:val="none" w:sz="0" w:space="0" w:color="auto"/>
        <w:bottom w:val="none" w:sz="0" w:space="0" w:color="auto"/>
        <w:right w:val="none" w:sz="0" w:space="0" w:color="auto"/>
      </w:divBdr>
    </w:div>
    <w:div w:id="951546306">
      <w:bodyDiv w:val="1"/>
      <w:marLeft w:val="0"/>
      <w:marRight w:val="0"/>
      <w:marTop w:val="0"/>
      <w:marBottom w:val="0"/>
      <w:divBdr>
        <w:top w:val="none" w:sz="0" w:space="0" w:color="auto"/>
        <w:left w:val="none" w:sz="0" w:space="0" w:color="auto"/>
        <w:bottom w:val="none" w:sz="0" w:space="0" w:color="auto"/>
        <w:right w:val="none" w:sz="0" w:space="0" w:color="auto"/>
      </w:divBdr>
    </w:div>
    <w:div w:id="993604288">
      <w:bodyDiv w:val="1"/>
      <w:marLeft w:val="0"/>
      <w:marRight w:val="0"/>
      <w:marTop w:val="0"/>
      <w:marBottom w:val="0"/>
      <w:divBdr>
        <w:top w:val="none" w:sz="0" w:space="0" w:color="auto"/>
        <w:left w:val="none" w:sz="0" w:space="0" w:color="auto"/>
        <w:bottom w:val="none" w:sz="0" w:space="0" w:color="auto"/>
        <w:right w:val="none" w:sz="0" w:space="0" w:color="auto"/>
      </w:divBdr>
      <w:divsChild>
        <w:div w:id="1549099823">
          <w:marLeft w:val="0"/>
          <w:marRight w:val="0"/>
          <w:marTop w:val="0"/>
          <w:marBottom w:val="0"/>
          <w:divBdr>
            <w:top w:val="none" w:sz="0" w:space="0" w:color="auto"/>
            <w:left w:val="none" w:sz="0" w:space="0" w:color="auto"/>
            <w:bottom w:val="none" w:sz="0" w:space="0" w:color="auto"/>
            <w:right w:val="none" w:sz="0" w:space="0" w:color="auto"/>
          </w:divBdr>
          <w:divsChild>
            <w:div w:id="1429154548">
              <w:marLeft w:val="0"/>
              <w:marRight w:val="0"/>
              <w:marTop w:val="0"/>
              <w:marBottom w:val="0"/>
              <w:divBdr>
                <w:top w:val="none" w:sz="0" w:space="0" w:color="auto"/>
                <w:left w:val="none" w:sz="0" w:space="0" w:color="auto"/>
                <w:bottom w:val="none" w:sz="0" w:space="0" w:color="auto"/>
                <w:right w:val="none" w:sz="0" w:space="0" w:color="auto"/>
              </w:divBdr>
              <w:divsChild>
                <w:div w:id="77484950">
                  <w:marLeft w:val="0"/>
                  <w:marRight w:val="0"/>
                  <w:marTop w:val="0"/>
                  <w:marBottom w:val="0"/>
                  <w:divBdr>
                    <w:top w:val="none" w:sz="0" w:space="0" w:color="auto"/>
                    <w:left w:val="none" w:sz="0" w:space="0" w:color="auto"/>
                    <w:bottom w:val="none" w:sz="0" w:space="0" w:color="auto"/>
                    <w:right w:val="none" w:sz="0" w:space="0" w:color="auto"/>
                  </w:divBdr>
                  <w:divsChild>
                    <w:div w:id="210360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87898">
          <w:marLeft w:val="0"/>
          <w:marRight w:val="0"/>
          <w:marTop w:val="0"/>
          <w:marBottom w:val="0"/>
          <w:divBdr>
            <w:top w:val="none" w:sz="0" w:space="0" w:color="auto"/>
            <w:left w:val="none" w:sz="0" w:space="0" w:color="auto"/>
            <w:bottom w:val="none" w:sz="0" w:space="0" w:color="auto"/>
            <w:right w:val="none" w:sz="0" w:space="0" w:color="auto"/>
          </w:divBdr>
          <w:divsChild>
            <w:div w:id="170486055">
              <w:marLeft w:val="0"/>
              <w:marRight w:val="0"/>
              <w:marTop w:val="0"/>
              <w:marBottom w:val="0"/>
              <w:divBdr>
                <w:top w:val="none" w:sz="0" w:space="0" w:color="auto"/>
                <w:left w:val="none" w:sz="0" w:space="0" w:color="auto"/>
                <w:bottom w:val="none" w:sz="0" w:space="0" w:color="auto"/>
                <w:right w:val="none" w:sz="0" w:space="0" w:color="auto"/>
              </w:divBdr>
              <w:divsChild>
                <w:div w:id="1877962883">
                  <w:marLeft w:val="0"/>
                  <w:marRight w:val="0"/>
                  <w:marTop w:val="0"/>
                  <w:marBottom w:val="0"/>
                  <w:divBdr>
                    <w:top w:val="none" w:sz="0" w:space="0" w:color="auto"/>
                    <w:left w:val="none" w:sz="0" w:space="0" w:color="auto"/>
                    <w:bottom w:val="none" w:sz="0" w:space="0" w:color="auto"/>
                    <w:right w:val="none" w:sz="0" w:space="0" w:color="auto"/>
                  </w:divBdr>
                  <w:divsChild>
                    <w:div w:id="1926109806">
                      <w:marLeft w:val="0"/>
                      <w:marRight w:val="0"/>
                      <w:marTop w:val="0"/>
                      <w:marBottom w:val="0"/>
                      <w:divBdr>
                        <w:top w:val="none" w:sz="0" w:space="0" w:color="auto"/>
                        <w:left w:val="none" w:sz="0" w:space="0" w:color="auto"/>
                        <w:bottom w:val="none" w:sz="0" w:space="0" w:color="auto"/>
                        <w:right w:val="none" w:sz="0" w:space="0" w:color="auto"/>
                      </w:divBdr>
                      <w:divsChild>
                        <w:div w:id="1199121140">
                          <w:marLeft w:val="0"/>
                          <w:marRight w:val="0"/>
                          <w:marTop w:val="0"/>
                          <w:marBottom w:val="0"/>
                          <w:divBdr>
                            <w:top w:val="none" w:sz="0" w:space="0" w:color="auto"/>
                            <w:left w:val="none" w:sz="0" w:space="0" w:color="auto"/>
                            <w:bottom w:val="none" w:sz="0" w:space="0" w:color="auto"/>
                            <w:right w:val="none" w:sz="0" w:space="0" w:color="auto"/>
                          </w:divBdr>
                          <w:divsChild>
                            <w:div w:id="1230573684">
                              <w:marLeft w:val="0"/>
                              <w:marRight w:val="0"/>
                              <w:marTop w:val="0"/>
                              <w:marBottom w:val="0"/>
                              <w:divBdr>
                                <w:top w:val="none" w:sz="0" w:space="0" w:color="auto"/>
                                <w:left w:val="none" w:sz="0" w:space="0" w:color="auto"/>
                                <w:bottom w:val="none" w:sz="0" w:space="0" w:color="auto"/>
                                <w:right w:val="none" w:sz="0" w:space="0" w:color="auto"/>
                              </w:divBdr>
                              <w:divsChild>
                                <w:div w:id="1860115917">
                                  <w:marLeft w:val="0"/>
                                  <w:marRight w:val="0"/>
                                  <w:marTop w:val="0"/>
                                  <w:marBottom w:val="0"/>
                                  <w:divBdr>
                                    <w:top w:val="none" w:sz="0" w:space="0" w:color="auto"/>
                                    <w:left w:val="none" w:sz="0" w:space="0" w:color="auto"/>
                                    <w:bottom w:val="none" w:sz="0" w:space="0" w:color="auto"/>
                                    <w:right w:val="none" w:sz="0" w:space="0" w:color="auto"/>
                                  </w:divBdr>
                                  <w:divsChild>
                                    <w:div w:id="2087072507">
                                      <w:marLeft w:val="0"/>
                                      <w:marRight w:val="0"/>
                                      <w:marTop w:val="0"/>
                                      <w:marBottom w:val="0"/>
                                      <w:divBdr>
                                        <w:top w:val="none" w:sz="0" w:space="0" w:color="auto"/>
                                        <w:left w:val="none" w:sz="0" w:space="0" w:color="auto"/>
                                        <w:bottom w:val="none" w:sz="0" w:space="0" w:color="auto"/>
                                        <w:right w:val="none" w:sz="0" w:space="0" w:color="auto"/>
                                      </w:divBdr>
                                      <w:divsChild>
                                        <w:div w:id="695666204">
                                          <w:marLeft w:val="0"/>
                                          <w:marRight w:val="0"/>
                                          <w:marTop w:val="0"/>
                                          <w:marBottom w:val="0"/>
                                          <w:divBdr>
                                            <w:top w:val="none" w:sz="0" w:space="0" w:color="auto"/>
                                            <w:left w:val="none" w:sz="0" w:space="0" w:color="auto"/>
                                            <w:bottom w:val="none" w:sz="0" w:space="0" w:color="auto"/>
                                            <w:right w:val="none" w:sz="0" w:space="0" w:color="auto"/>
                                          </w:divBdr>
                                          <w:divsChild>
                                            <w:div w:id="2109036481">
                                              <w:marLeft w:val="0"/>
                                              <w:marRight w:val="0"/>
                                              <w:marTop w:val="0"/>
                                              <w:marBottom w:val="0"/>
                                              <w:divBdr>
                                                <w:top w:val="none" w:sz="0" w:space="0" w:color="auto"/>
                                                <w:left w:val="none" w:sz="0" w:space="0" w:color="auto"/>
                                                <w:bottom w:val="none" w:sz="0" w:space="0" w:color="auto"/>
                                                <w:right w:val="none" w:sz="0" w:space="0" w:color="auto"/>
                                              </w:divBdr>
                                              <w:divsChild>
                                                <w:div w:id="339311131">
                                                  <w:marLeft w:val="0"/>
                                                  <w:marRight w:val="0"/>
                                                  <w:marTop w:val="0"/>
                                                  <w:marBottom w:val="0"/>
                                                  <w:divBdr>
                                                    <w:top w:val="none" w:sz="0" w:space="0" w:color="auto"/>
                                                    <w:left w:val="none" w:sz="0" w:space="0" w:color="auto"/>
                                                    <w:bottom w:val="none" w:sz="0" w:space="0" w:color="auto"/>
                                                    <w:right w:val="none" w:sz="0" w:space="0" w:color="auto"/>
                                                  </w:divBdr>
                                                  <w:divsChild>
                                                    <w:div w:id="175315537">
                                                      <w:marLeft w:val="0"/>
                                                      <w:marRight w:val="0"/>
                                                      <w:marTop w:val="195"/>
                                                      <w:marBottom w:val="195"/>
                                                      <w:divBdr>
                                                        <w:top w:val="none" w:sz="0" w:space="0" w:color="auto"/>
                                                        <w:left w:val="none" w:sz="0" w:space="0" w:color="auto"/>
                                                        <w:bottom w:val="none" w:sz="0" w:space="0" w:color="auto"/>
                                                        <w:right w:val="none" w:sz="0" w:space="0" w:color="auto"/>
                                                      </w:divBdr>
                                                      <w:divsChild>
                                                        <w:div w:id="1854109428">
                                                          <w:marLeft w:val="0"/>
                                                          <w:marRight w:val="0"/>
                                                          <w:marTop w:val="0"/>
                                                          <w:marBottom w:val="0"/>
                                                          <w:divBdr>
                                                            <w:top w:val="none" w:sz="0" w:space="0" w:color="auto"/>
                                                            <w:left w:val="none" w:sz="0" w:space="0" w:color="auto"/>
                                                            <w:bottom w:val="none" w:sz="0" w:space="0" w:color="auto"/>
                                                            <w:right w:val="none" w:sz="0" w:space="0" w:color="auto"/>
                                                          </w:divBdr>
                                                          <w:divsChild>
                                                            <w:div w:id="74916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9003114">
      <w:bodyDiv w:val="1"/>
      <w:marLeft w:val="0"/>
      <w:marRight w:val="0"/>
      <w:marTop w:val="0"/>
      <w:marBottom w:val="0"/>
      <w:divBdr>
        <w:top w:val="none" w:sz="0" w:space="0" w:color="auto"/>
        <w:left w:val="none" w:sz="0" w:space="0" w:color="auto"/>
        <w:bottom w:val="none" w:sz="0" w:space="0" w:color="auto"/>
        <w:right w:val="none" w:sz="0" w:space="0" w:color="auto"/>
      </w:divBdr>
      <w:divsChild>
        <w:div w:id="278995602">
          <w:marLeft w:val="0"/>
          <w:marRight w:val="0"/>
          <w:marTop w:val="0"/>
          <w:marBottom w:val="0"/>
          <w:divBdr>
            <w:top w:val="none" w:sz="0" w:space="0" w:color="auto"/>
            <w:left w:val="none" w:sz="0" w:space="0" w:color="auto"/>
            <w:bottom w:val="none" w:sz="0" w:space="0" w:color="auto"/>
            <w:right w:val="none" w:sz="0" w:space="0" w:color="auto"/>
          </w:divBdr>
          <w:divsChild>
            <w:div w:id="592275243">
              <w:marLeft w:val="0"/>
              <w:marRight w:val="0"/>
              <w:marTop w:val="0"/>
              <w:marBottom w:val="0"/>
              <w:divBdr>
                <w:top w:val="none" w:sz="0" w:space="0" w:color="auto"/>
                <w:left w:val="none" w:sz="0" w:space="0" w:color="auto"/>
                <w:bottom w:val="none" w:sz="0" w:space="0" w:color="auto"/>
                <w:right w:val="none" w:sz="0" w:space="0" w:color="auto"/>
              </w:divBdr>
              <w:divsChild>
                <w:div w:id="689068830">
                  <w:marLeft w:val="0"/>
                  <w:marRight w:val="0"/>
                  <w:marTop w:val="0"/>
                  <w:marBottom w:val="0"/>
                  <w:divBdr>
                    <w:top w:val="none" w:sz="0" w:space="0" w:color="auto"/>
                    <w:left w:val="none" w:sz="0" w:space="0" w:color="auto"/>
                    <w:bottom w:val="none" w:sz="0" w:space="0" w:color="auto"/>
                    <w:right w:val="none" w:sz="0" w:space="0" w:color="auto"/>
                  </w:divBdr>
                  <w:divsChild>
                    <w:div w:id="127952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52492">
          <w:marLeft w:val="0"/>
          <w:marRight w:val="0"/>
          <w:marTop w:val="0"/>
          <w:marBottom w:val="0"/>
          <w:divBdr>
            <w:top w:val="none" w:sz="0" w:space="0" w:color="auto"/>
            <w:left w:val="none" w:sz="0" w:space="0" w:color="auto"/>
            <w:bottom w:val="none" w:sz="0" w:space="0" w:color="auto"/>
            <w:right w:val="none" w:sz="0" w:space="0" w:color="auto"/>
          </w:divBdr>
          <w:divsChild>
            <w:div w:id="1137991091">
              <w:marLeft w:val="0"/>
              <w:marRight w:val="0"/>
              <w:marTop w:val="0"/>
              <w:marBottom w:val="0"/>
              <w:divBdr>
                <w:top w:val="none" w:sz="0" w:space="0" w:color="auto"/>
                <w:left w:val="none" w:sz="0" w:space="0" w:color="auto"/>
                <w:bottom w:val="none" w:sz="0" w:space="0" w:color="auto"/>
                <w:right w:val="none" w:sz="0" w:space="0" w:color="auto"/>
              </w:divBdr>
              <w:divsChild>
                <w:div w:id="1292637084">
                  <w:marLeft w:val="0"/>
                  <w:marRight w:val="0"/>
                  <w:marTop w:val="0"/>
                  <w:marBottom w:val="0"/>
                  <w:divBdr>
                    <w:top w:val="none" w:sz="0" w:space="0" w:color="auto"/>
                    <w:left w:val="none" w:sz="0" w:space="0" w:color="auto"/>
                    <w:bottom w:val="none" w:sz="0" w:space="0" w:color="auto"/>
                    <w:right w:val="none" w:sz="0" w:space="0" w:color="auto"/>
                  </w:divBdr>
                  <w:divsChild>
                    <w:div w:id="1794060020">
                      <w:marLeft w:val="0"/>
                      <w:marRight w:val="0"/>
                      <w:marTop w:val="0"/>
                      <w:marBottom w:val="0"/>
                      <w:divBdr>
                        <w:top w:val="none" w:sz="0" w:space="0" w:color="auto"/>
                        <w:left w:val="none" w:sz="0" w:space="0" w:color="auto"/>
                        <w:bottom w:val="none" w:sz="0" w:space="0" w:color="auto"/>
                        <w:right w:val="none" w:sz="0" w:space="0" w:color="auto"/>
                      </w:divBdr>
                      <w:divsChild>
                        <w:div w:id="1793132904">
                          <w:marLeft w:val="0"/>
                          <w:marRight w:val="0"/>
                          <w:marTop w:val="0"/>
                          <w:marBottom w:val="0"/>
                          <w:divBdr>
                            <w:top w:val="none" w:sz="0" w:space="0" w:color="auto"/>
                            <w:left w:val="none" w:sz="0" w:space="0" w:color="auto"/>
                            <w:bottom w:val="none" w:sz="0" w:space="0" w:color="auto"/>
                            <w:right w:val="none" w:sz="0" w:space="0" w:color="auto"/>
                          </w:divBdr>
                          <w:divsChild>
                            <w:div w:id="478771168">
                              <w:marLeft w:val="0"/>
                              <w:marRight w:val="0"/>
                              <w:marTop w:val="0"/>
                              <w:marBottom w:val="0"/>
                              <w:divBdr>
                                <w:top w:val="none" w:sz="0" w:space="0" w:color="auto"/>
                                <w:left w:val="none" w:sz="0" w:space="0" w:color="auto"/>
                                <w:bottom w:val="none" w:sz="0" w:space="0" w:color="auto"/>
                                <w:right w:val="none" w:sz="0" w:space="0" w:color="auto"/>
                              </w:divBdr>
                              <w:divsChild>
                                <w:div w:id="1426727842">
                                  <w:marLeft w:val="0"/>
                                  <w:marRight w:val="0"/>
                                  <w:marTop w:val="0"/>
                                  <w:marBottom w:val="0"/>
                                  <w:divBdr>
                                    <w:top w:val="none" w:sz="0" w:space="0" w:color="auto"/>
                                    <w:left w:val="none" w:sz="0" w:space="0" w:color="auto"/>
                                    <w:bottom w:val="none" w:sz="0" w:space="0" w:color="auto"/>
                                    <w:right w:val="none" w:sz="0" w:space="0" w:color="auto"/>
                                  </w:divBdr>
                                  <w:divsChild>
                                    <w:div w:id="126969675">
                                      <w:marLeft w:val="0"/>
                                      <w:marRight w:val="0"/>
                                      <w:marTop w:val="0"/>
                                      <w:marBottom w:val="0"/>
                                      <w:divBdr>
                                        <w:top w:val="none" w:sz="0" w:space="0" w:color="auto"/>
                                        <w:left w:val="none" w:sz="0" w:space="0" w:color="auto"/>
                                        <w:bottom w:val="none" w:sz="0" w:space="0" w:color="auto"/>
                                        <w:right w:val="none" w:sz="0" w:space="0" w:color="auto"/>
                                      </w:divBdr>
                                      <w:divsChild>
                                        <w:div w:id="1733843284">
                                          <w:marLeft w:val="0"/>
                                          <w:marRight w:val="0"/>
                                          <w:marTop w:val="0"/>
                                          <w:marBottom w:val="0"/>
                                          <w:divBdr>
                                            <w:top w:val="none" w:sz="0" w:space="0" w:color="auto"/>
                                            <w:left w:val="none" w:sz="0" w:space="0" w:color="auto"/>
                                            <w:bottom w:val="none" w:sz="0" w:space="0" w:color="auto"/>
                                            <w:right w:val="none" w:sz="0" w:space="0" w:color="auto"/>
                                          </w:divBdr>
                                          <w:divsChild>
                                            <w:div w:id="618416089">
                                              <w:marLeft w:val="0"/>
                                              <w:marRight w:val="0"/>
                                              <w:marTop w:val="0"/>
                                              <w:marBottom w:val="0"/>
                                              <w:divBdr>
                                                <w:top w:val="none" w:sz="0" w:space="0" w:color="auto"/>
                                                <w:left w:val="none" w:sz="0" w:space="0" w:color="auto"/>
                                                <w:bottom w:val="none" w:sz="0" w:space="0" w:color="auto"/>
                                                <w:right w:val="none" w:sz="0" w:space="0" w:color="auto"/>
                                              </w:divBdr>
                                              <w:divsChild>
                                                <w:div w:id="963661417">
                                                  <w:marLeft w:val="0"/>
                                                  <w:marRight w:val="0"/>
                                                  <w:marTop w:val="0"/>
                                                  <w:marBottom w:val="0"/>
                                                  <w:divBdr>
                                                    <w:top w:val="none" w:sz="0" w:space="0" w:color="auto"/>
                                                    <w:left w:val="none" w:sz="0" w:space="0" w:color="auto"/>
                                                    <w:bottom w:val="none" w:sz="0" w:space="0" w:color="auto"/>
                                                    <w:right w:val="none" w:sz="0" w:space="0" w:color="auto"/>
                                                  </w:divBdr>
                                                  <w:divsChild>
                                                    <w:div w:id="1601765601">
                                                      <w:marLeft w:val="0"/>
                                                      <w:marRight w:val="0"/>
                                                      <w:marTop w:val="195"/>
                                                      <w:marBottom w:val="195"/>
                                                      <w:divBdr>
                                                        <w:top w:val="none" w:sz="0" w:space="0" w:color="auto"/>
                                                        <w:left w:val="none" w:sz="0" w:space="0" w:color="auto"/>
                                                        <w:bottom w:val="none" w:sz="0" w:space="0" w:color="auto"/>
                                                        <w:right w:val="none" w:sz="0" w:space="0" w:color="auto"/>
                                                      </w:divBdr>
                                                      <w:divsChild>
                                                        <w:div w:id="510606086">
                                                          <w:marLeft w:val="0"/>
                                                          <w:marRight w:val="0"/>
                                                          <w:marTop w:val="0"/>
                                                          <w:marBottom w:val="0"/>
                                                          <w:divBdr>
                                                            <w:top w:val="none" w:sz="0" w:space="0" w:color="auto"/>
                                                            <w:left w:val="none" w:sz="0" w:space="0" w:color="auto"/>
                                                            <w:bottom w:val="none" w:sz="0" w:space="0" w:color="auto"/>
                                                            <w:right w:val="none" w:sz="0" w:space="0" w:color="auto"/>
                                                          </w:divBdr>
                                                          <w:divsChild>
                                                            <w:div w:id="12465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3483125">
      <w:bodyDiv w:val="1"/>
      <w:marLeft w:val="0"/>
      <w:marRight w:val="0"/>
      <w:marTop w:val="0"/>
      <w:marBottom w:val="0"/>
      <w:divBdr>
        <w:top w:val="none" w:sz="0" w:space="0" w:color="auto"/>
        <w:left w:val="none" w:sz="0" w:space="0" w:color="auto"/>
        <w:bottom w:val="none" w:sz="0" w:space="0" w:color="auto"/>
        <w:right w:val="none" w:sz="0" w:space="0" w:color="auto"/>
      </w:divBdr>
    </w:div>
    <w:div w:id="180002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30570x110240030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111/j.1741-2005.2010.01377.x" TargetMode="External"/><Relationship Id="rId4" Type="http://schemas.openxmlformats.org/officeDocument/2006/relationships/settings" Target="settings.xml"/><Relationship Id="rId9" Type="http://schemas.openxmlformats.org/officeDocument/2006/relationships/hyperlink" Target="https://doi.org/10.1177/0142064x880100321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177/1030570x1102400303" TargetMode="External"/><Relationship Id="rId1" Type="http://schemas.openxmlformats.org/officeDocument/2006/relationships/hyperlink" Target="https://doi.org/10.1111/j.1741-2005.2010.01377.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197986-F656-4C46-8231-50760F2A0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7697</TotalTime>
  <Pages>13</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Johns (1900862)</dc:creator>
  <cp:keywords/>
  <dc:description/>
  <cp:lastModifiedBy>Sue Johns (1900862)</cp:lastModifiedBy>
  <cp:revision>2451</cp:revision>
  <dcterms:created xsi:type="dcterms:W3CDTF">2022-04-11T11:43:00Z</dcterms:created>
  <dcterms:modified xsi:type="dcterms:W3CDTF">2022-05-17T15:59:00Z</dcterms:modified>
</cp:coreProperties>
</file>