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1AA65" w14:textId="77777777" w:rsidR="00A1044F" w:rsidRPr="00835DB0" w:rsidRDefault="00A1044F" w:rsidP="0056460A">
      <w:pPr>
        <w:spacing w:before="240" w:beforeAutospacing="0" w:after="240" w:afterAutospacing="0"/>
        <w:jc w:val="center"/>
        <w:rPr>
          <w:rFonts w:ascii="Times New Roman" w:hAnsi="Times New Roman" w:cs="Times New Roman"/>
          <w:sz w:val="44"/>
          <w:szCs w:val="44"/>
          <w:lang w:val="en-GB"/>
        </w:rPr>
      </w:pPr>
      <w:r w:rsidRPr="00835DB0">
        <w:rPr>
          <w:rFonts w:ascii="Times New Roman" w:hAnsi="Times New Roman" w:cs="Times New Roman"/>
          <w:sz w:val="44"/>
          <w:szCs w:val="44"/>
          <w:lang w:val="en-GB"/>
        </w:rPr>
        <w:t>Management &amp; Organisational Behaviour</w:t>
      </w:r>
    </w:p>
    <w:p w14:paraId="70A9CFDE" w14:textId="77777777" w:rsidR="00A1044F" w:rsidRPr="00835DB0" w:rsidRDefault="00A1044F" w:rsidP="0056460A">
      <w:pPr>
        <w:spacing w:before="240" w:beforeAutospacing="0" w:after="240" w:afterAutospacing="0"/>
        <w:jc w:val="center"/>
        <w:rPr>
          <w:rFonts w:ascii="Times New Roman" w:hAnsi="Times New Roman" w:cs="Times New Roman"/>
          <w:sz w:val="44"/>
          <w:szCs w:val="44"/>
          <w:lang w:val="en-GB"/>
        </w:rPr>
      </w:pPr>
      <w:r w:rsidRPr="00835DB0">
        <w:rPr>
          <w:rFonts w:ascii="Times New Roman" w:hAnsi="Times New Roman" w:cs="Times New Roman"/>
          <w:sz w:val="44"/>
          <w:szCs w:val="44"/>
          <w:lang w:val="en-GB"/>
        </w:rPr>
        <w:t>BMIH5004</w:t>
      </w:r>
    </w:p>
    <w:p w14:paraId="7BE5D66C" w14:textId="77777777" w:rsidR="006102AC" w:rsidRPr="00835DB0" w:rsidRDefault="00A1044F" w:rsidP="0056460A">
      <w:pPr>
        <w:spacing w:before="240" w:beforeAutospacing="0" w:after="240" w:afterAutospacing="0"/>
        <w:jc w:val="center"/>
        <w:rPr>
          <w:rFonts w:ascii="Times New Roman" w:hAnsi="Times New Roman" w:cs="Times New Roman"/>
          <w:sz w:val="44"/>
          <w:szCs w:val="44"/>
          <w:lang w:val="en-GB"/>
        </w:rPr>
      </w:pPr>
      <w:r w:rsidRPr="00835DB0">
        <w:rPr>
          <w:rFonts w:ascii="Times New Roman" w:hAnsi="Times New Roman" w:cs="Times New Roman"/>
          <w:sz w:val="44"/>
          <w:szCs w:val="44"/>
          <w:lang w:val="en-GB"/>
        </w:rPr>
        <w:t>Hotel Organisational Audit</w:t>
      </w:r>
    </w:p>
    <w:p w14:paraId="6F984B5A" w14:textId="77777777" w:rsidR="0017045D" w:rsidRDefault="006102AC" w:rsidP="0056460A">
      <w:pPr>
        <w:spacing w:before="240" w:beforeAutospacing="0" w:after="240" w:afterAutospacing="0"/>
        <w:jc w:val="center"/>
        <w:rPr>
          <w:rFonts w:ascii="Times New Roman" w:hAnsi="Times New Roman" w:cs="Times New Roman"/>
          <w:sz w:val="44"/>
          <w:szCs w:val="44"/>
          <w:lang w:val="en-GB"/>
        </w:rPr>
      </w:pPr>
      <w:r w:rsidRPr="00835DB0">
        <w:rPr>
          <w:rFonts w:ascii="Times New Roman" w:hAnsi="Times New Roman" w:cs="Times New Roman"/>
          <w:sz w:val="44"/>
          <w:szCs w:val="44"/>
          <w:lang w:val="en-GB"/>
        </w:rPr>
        <w:t>Report</w:t>
      </w:r>
    </w:p>
    <w:p w14:paraId="06AC7A45" w14:textId="77777777" w:rsidR="0017045D" w:rsidRDefault="0017045D" w:rsidP="0017045D">
      <w:pPr>
        <w:spacing w:before="240" w:beforeAutospacing="0" w:after="240" w:afterAutospacing="0"/>
        <w:jc w:val="left"/>
        <w:rPr>
          <w:rFonts w:ascii="Times New Roman" w:hAnsi="Times New Roman" w:cs="Times New Roman"/>
          <w:sz w:val="44"/>
          <w:szCs w:val="44"/>
          <w:lang w:val="en-GB"/>
        </w:rPr>
      </w:pPr>
    </w:p>
    <w:p w14:paraId="6CEAF8EA" w14:textId="77777777" w:rsidR="0017045D" w:rsidRDefault="0017045D" w:rsidP="0017045D">
      <w:pPr>
        <w:spacing w:before="240" w:beforeAutospacing="0" w:after="240" w:afterAutospacing="0"/>
        <w:jc w:val="left"/>
        <w:rPr>
          <w:rFonts w:ascii="Times New Roman" w:hAnsi="Times New Roman" w:cs="Times New Roman"/>
          <w:sz w:val="44"/>
          <w:szCs w:val="44"/>
          <w:lang w:val="en-GB"/>
        </w:rPr>
      </w:pPr>
      <w:r>
        <w:rPr>
          <w:rFonts w:ascii="Times New Roman" w:hAnsi="Times New Roman" w:cs="Times New Roman"/>
          <w:sz w:val="44"/>
          <w:szCs w:val="44"/>
          <w:lang w:val="en-GB"/>
        </w:rPr>
        <w:t>Khaleda Chowdhury</w:t>
      </w:r>
    </w:p>
    <w:p w14:paraId="26177AEF" w14:textId="45303895" w:rsidR="00E37E2C" w:rsidRPr="00835DB0" w:rsidRDefault="0017045D" w:rsidP="0017045D">
      <w:pPr>
        <w:spacing w:before="240" w:beforeAutospacing="0" w:after="240" w:afterAutospacing="0"/>
        <w:jc w:val="left"/>
        <w:rPr>
          <w:rFonts w:ascii="Times New Roman" w:hAnsi="Times New Roman" w:cs="Times New Roman"/>
          <w:sz w:val="24"/>
          <w:szCs w:val="24"/>
          <w:lang w:val="en-GB"/>
        </w:rPr>
      </w:pPr>
      <w:r>
        <w:rPr>
          <w:rFonts w:ascii="Times New Roman" w:hAnsi="Times New Roman" w:cs="Times New Roman"/>
          <w:sz w:val="44"/>
          <w:szCs w:val="44"/>
          <w:lang w:val="en-GB"/>
        </w:rPr>
        <w:t>Lecturer Robyn Griffiths</w:t>
      </w:r>
      <w:r w:rsidR="00E37E2C" w:rsidRPr="00835DB0">
        <w:rPr>
          <w:rFonts w:ascii="Times New Roman" w:hAnsi="Times New Roman" w:cs="Times New Roman"/>
          <w:sz w:val="24"/>
          <w:szCs w:val="24"/>
          <w:lang w:val="en-GB"/>
        </w:rPr>
        <w:br w:type="page"/>
      </w:r>
    </w:p>
    <w:sdt>
      <w:sdtPr>
        <w:rPr>
          <w:rFonts w:ascii="Times New Roman" w:eastAsiaTheme="minorHAnsi" w:hAnsi="Times New Roman" w:cs="Times New Roman"/>
          <w:color w:val="auto"/>
          <w:kern w:val="2"/>
          <w:sz w:val="22"/>
          <w:szCs w:val="22"/>
          <w:lang w:val="en-GB"/>
          <w14:ligatures w14:val="standardContextual"/>
        </w:rPr>
        <w:id w:val="-1286041666"/>
        <w:docPartObj>
          <w:docPartGallery w:val="Table of Contents"/>
          <w:docPartUnique/>
        </w:docPartObj>
      </w:sdtPr>
      <w:sdtEndPr>
        <w:rPr>
          <w:b/>
          <w:bCs/>
          <w:noProof/>
        </w:rPr>
      </w:sdtEndPr>
      <w:sdtContent>
        <w:p w14:paraId="2B6FBFC0" w14:textId="69865FE3" w:rsidR="00600B0B" w:rsidRPr="00835DB0" w:rsidRDefault="00600B0B" w:rsidP="000B1BB0">
          <w:pPr>
            <w:pStyle w:val="TOCHeading"/>
            <w:spacing w:after="240" w:line="360" w:lineRule="auto"/>
            <w:jc w:val="both"/>
            <w:rPr>
              <w:rFonts w:ascii="Times New Roman" w:hAnsi="Times New Roman" w:cs="Times New Roman"/>
              <w:sz w:val="24"/>
              <w:szCs w:val="24"/>
              <w:lang w:val="en-GB"/>
            </w:rPr>
          </w:pPr>
          <w:r w:rsidRPr="00835DB0">
            <w:rPr>
              <w:rFonts w:ascii="Times New Roman" w:hAnsi="Times New Roman" w:cs="Times New Roman"/>
              <w:sz w:val="24"/>
              <w:szCs w:val="24"/>
              <w:lang w:val="en-GB"/>
            </w:rPr>
            <w:t>Table of Contents</w:t>
          </w:r>
        </w:p>
        <w:p w14:paraId="3ECB536A" w14:textId="560672AA" w:rsidR="000B1BB0" w:rsidRPr="00835DB0" w:rsidRDefault="00600B0B"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r w:rsidRPr="00835DB0">
            <w:rPr>
              <w:rFonts w:ascii="Times New Roman" w:hAnsi="Times New Roman" w:cs="Times New Roman"/>
              <w:sz w:val="24"/>
              <w:szCs w:val="24"/>
              <w:lang w:val="en-GB"/>
            </w:rPr>
            <w:fldChar w:fldCharType="begin"/>
          </w:r>
          <w:r w:rsidRPr="00835DB0">
            <w:rPr>
              <w:rFonts w:ascii="Times New Roman" w:hAnsi="Times New Roman" w:cs="Times New Roman"/>
              <w:sz w:val="24"/>
              <w:szCs w:val="24"/>
              <w:lang w:val="en-GB"/>
            </w:rPr>
            <w:instrText xml:space="preserve"> TOC \o "1-3" \h \z \u </w:instrText>
          </w:r>
          <w:r w:rsidRPr="00835DB0">
            <w:rPr>
              <w:rFonts w:ascii="Times New Roman" w:hAnsi="Times New Roman" w:cs="Times New Roman"/>
              <w:sz w:val="24"/>
              <w:szCs w:val="24"/>
              <w:lang w:val="en-GB"/>
            </w:rPr>
            <w:fldChar w:fldCharType="separate"/>
          </w:r>
          <w:hyperlink w:anchor="_Toc135864526" w:history="1">
            <w:r w:rsidR="000B1BB0" w:rsidRPr="00835DB0">
              <w:rPr>
                <w:rStyle w:val="Hyperlink"/>
                <w:rFonts w:ascii="Times New Roman" w:hAnsi="Times New Roman" w:cs="Times New Roman"/>
                <w:noProof/>
                <w:sz w:val="24"/>
                <w:szCs w:val="24"/>
                <w:lang w:val="en-GB"/>
              </w:rPr>
              <w:t>Introduction</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_Toc135864526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3</w:t>
            </w:r>
            <w:r w:rsidR="000B1BB0" w:rsidRPr="00835DB0">
              <w:rPr>
                <w:rFonts w:ascii="Times New Roman" w:hAnsi="Times New Roman" w:cs="Times New Roman"/>
                <w:noProof/>
                <w:webHidden/>
                <w:sz w:val="24"/>
                <w:szCs w:val="24"/>
                <w:lang w:val="en-GB"/>
              </w:rPr>
              <w:fldChar w:fldCharType="end"/>
            </w:r>
          </w:hyperlink>
        </w:p>
        <w:p w14:paraId="194BCCCC" w14:textId="5BB62DDF" w:rsidR="000B1BB0" w:rsidRPr="00835DB0" w:rsidRDefault="00000000"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hyperlink w:anchor="_Toc135864527" w:history="1">
            <w:r w:rsidR="000B1BB0" w:rsidRPr="00835DB0">
              <w:rPr>
                <w:rStyle w:val="Hyperlink"/>
                <w:rFonts w:ascii="Times New Roman" w:hAnsi="Times New Roman" w:cs="Times New Roman"/>
                <w:noProof/>
                <w:sz w:val="24"/>
                <w:szCs w:val="24"/>
                <w:lang w:val="en-GB"/>
              </w:rPr>
              <w:t xml:space="preserve">Organisational </w:t>
            </w:r>
            <w:r w:rsidR="00D938FF" w:rsidRPr="00835DB0">
              <w:rPr>
                <w:rStyle w:val="Hyperlink"/>
                <w:rFonts w:ascii="Times New Roman" w:hAnsi="Times New Roman" w:cs="Times New Roman"/>
                <w:noProof/>
                <w:sz w:val="24"/>
                <w:szCs w:val="24"/>
                <w:lang w:val="en-GB"/>
              </w:rPr>
              <w:t>Structure</w:t>
            </w:r>
            <w:r w:rsidR="000B1BB0" w:rsidRPr="00835DB0">
              <w:rPr>
                <w:rStyle w:val="Hyperlink"/>
                <w:rFonts w:ascii="Times New Roman" w:hAnsi="Times New Roman" w:cs="Times New Roman"/>
                <w:noProof/>
                <w:sz w:val="24"/>
                <w:szCs w:val="24"/>
                <w:lang w:val="en-GB"/>
              </w:rPr>
              <w:t>, culture, and goals</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_Toc135864527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4</w:t>
            </w:r>
            <w:r w:rsidR="000B1BB0" w:rsidRPr="00835DB0">
              <w:rPr>
                <w:rFonts w:ascii="Times New Roman" w:hAnsi="Times New Roman" w:cs="Times New Roman"/>
                <w:noProof/>
                <w:webHidden/>
                <w:sz w:val="24"/>
                <w:szCs w:val="24"/>
                <w:lang w:val="en-GB"/>
              </w:rPr>
              <w:fldChar w:fldCharType="end"/>
            </w:r>
          </w:hyperlink>
        </w:p>
        <w:p w14:paraId="0BFC65EF" w14:textId="7887C284" w:rsidR="000B1BB0" w:rsidRPr="00835DB0" w:rsidRDefault="00000000"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hyperlink w:anchor="_Toc135864528" w:history="1">
            <w:r w:rsidR="000B1BB0" w:rsidRPr="00835DB0">
              <w:rPr>
                <w:rStyle w:val="Hyperlink"/>
                <w:rFonts w:ascii="Times New Roman" w:hAnsi="Times New Roman" w:cs="Times New Roman"/>
                <w:noProof/>
                <w:sz w:val="24"/>
                <w:szCs w:val="24"/>
                <w:lang w:val="en-GB"/>
              </w:rPr>
              <w:t>Recent change initiatives, their impact and how well these were managed</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_Toc135864528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6</w:t>
            </w:r>
            <w:r w:rsidR="000B1BB0" w:rsidRPr="00835DB0">
              <w:rPr>
                <w:rFonts w:ascii="Times New Roman" w:hAnsi="Times New Roman" w:cs="Times New Roman"/>
                <w:noProof/>
                <w:webHidden/>
                <w:sz w:val="24"/>
                <w:szCs w:val="24"/>
                <w:lang w:val="en-GB"/>
              </w:rPr>
              <w:fldChar w:fldCharType="end"/>
            </w:r>
          </w:hyperlink>
        </w:p>
        <w:p w14:paraId="6CDF41A9" w14:textId="3439B8BA" w:rsidR="000B1BB0" w:rsidRPr="00835DB0" w:rsidRDefault="00000000"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hyperlink w:anchor="_Toc135864529" w:history="1">
            <w:r w:rsidR="000B1BB0" w:rsidRPr="00835DB0">
              <w:rPr>
                <w:rStyle w:val="Hyperlink"/>
                <w:rFonts w:ascii="Times New Roman" w:hAnsi="Times New Roman" w:cs="Times New Roman"/>
                <w:noProof/>
                <w:sz w:val="24"/>
                <w:szCs w:val="24"/>
                <w:lang w:val="en-GB"/>
              </w:rPr>
              <w:t>The organisation’s strategic direction and current business performance</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_Toc135864529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8</w:t>
            </w:r>
            <w:r w:rsidR="000B1BB0" w:rsidRPr="00835DB0">
              <w:rPr>
                <w:rFonts w:ascii="Times New Roman" w:hAnsi="Times New Roman" w:cs="Times New Roman"/>
                <w:noProof/>
                <w:webHidden/>
                <w:sz w:val="24"/>
                <w:szCs w:val="24"/>
                <w:lang w:val="en-GB"/>
              </w:rPr>
              <w:fldChar w:fldCharType="end"/>
            </w:r>
          </w:hyperlink>
        </w:p>
        <w:p w14:paraId="4BE6E74E" w14:textId="6F03A5EE" w:rsidR="000B1BB0" w:rsidRPr="00835DB0" w:rsidRDefault="00000000"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hyperlink w:anchor="_Toc135864530" w:history="1">
            <w:r w:rsidR="000B1BB0" w:rsidRPr="00835DB0">
              <w:rPr>
                <w:rStyle w:val="Hyperlink"/>
                <w:rFonts w:ascii="Times New Roman" w:hAnsi="Times New Roman" w:cs="Times New Roman"/>
                <w:noProof/>
                <w:sz w:val="24"/>
                <w:szCs w:val="24"/>
                <w:lang w:val="en-GB"/>
              </w:rPr>
              <w:t>Conclusion</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_Toc135864530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10</w:t>
            </w:r>
            <w:r w:rsidR="000B1BB0" w:rsidRPr="00835DB0">
              <w:rPr>
                <w:rFonts w:ascii="Times New Roman" w:hAnsi="Times New Roman" w:cs="Times New Roman"/>
                <w:noProof/>
                <w:webHidden/>
                <w:sz w:val="24"/>
                <w:szCs w:val="24"/>
                <w:lang w:val="en-GB"/>
              </w:rPr>
              <w:fldChar w:fldCharType="end"/>
            </w:r>
          </w:hyperlink>
        </w:p>
        <w:p w14:paraId="74447F5D" w14:textId="60E92BC6" w:rsidR="000B1BB0" w:rsidRPr="00835DB0" w:rsidRDefault="00000000" w:rsidP="000B1BB0">
          <w:pPr>
            <w:pStyle w:val="TOC1"/>
            <w:tabs>
              <w:tab w:val="right" w:leader="dot" w:pos="9016"/>
            </w:tabs>
            <w:rPr>
              <w:rFonts w:ascii="Times New Roman" w:eastAsiaTheme="minorEastAsia" w:hAnsi="Times New Roman" w:cs="Times New Roman"/>
              <w:noProof/>
              <w:kern w:val="0"/>
              <w:sz w:val="24"/>
              <w:szCs w:val="24"/>
              <w:lang w:val="en-GB"/>
              <w14:ligatures w14:val="none"/>
            </w:rPr>
          </w:pPr>
          <w:hyperlink w:anchor="_Toc135864531" w:history="1">
            <w:r w:rsidR="000B1BB0" w:rsidRPr="00835DB0">
              <w:rPr>
                <w:rStyle w:val="Hyperlink"/>
                <w:rFonts w:ascii="Times New Roman" w:hAnsi="Times New Roman" w:cs="Times New Roman"/>
                <w:noProof/>
                <w:sz w:val="24"/>
                <w:szCs w:val="24"/>
                <w:lang w:val="en-GB"/>
              </w:rPr>
              <w:t>References</w:t>
            </w:r>
            <w:r w:rsidR="000B1BB0" w:rsidRPr="00835DB0">
              <w:rPr>
                <w:rFonts w:ascii="Times New Roman" w:hAnsi="Times New Roman" w:cs="Times New Roman"/>
                <w:noProof/>
                <w:webHidden/>
                <w:sz w:val="24"/>
                <w:szCs w:val="24"/>
                <w:lang w:val="en-GB"/>
              </w:rPr>
              <w:tab/>
            </w:r>
            <w:r w:rsidR="000B1BB0" w:rsidRPr="00835DB0">
              <w:rPr>
                <w:rFonts w:ascii="Times New Roman" w:hAnsi="Times New Roman" w:cs="Times New Roman"/>
                <w:noProof/>
                <w:webHidden/>
                <w:sz w:val="24"/>
                <w:szCs w:val="24"/>
                <w:lang w:val="en-GB"/>
              </w:rPr>
              <w:fldChar w:fldCharType="begin"/>
            </w:r>
            <w:r w:rsidR="000B1BB0" w:rsidRPr="00835DB0">
              <w:rPr>
                <w:rFonts w:ascii="Times New Roman" w:hAnsi="Times New Roman" w:cs="Times New Roman"/>
                <w:noProof/>
                <w:webHidden/>
                <w:sz w:val="24"/>
                <w:szCs w:val="24"/>
                <w:lang w:val="en-GB"/>
              </w:rPr>
              <w:instrText xml:space="preserve"> PAGEREF _Toc135864531 \h </w:instrText>
            </w:r>
            <w:r w:rsidR="000B1BB0" w:rsidRPr="00835DB0">
              <w:rPr>
                <w:rFonts w:ascii="Times New Roman" w:hAnsi="Times New Roman" w:cs="Times New Roman"/>
                <w:noProof/>
                <w:webHidden/>
                <w:sz w:val="24"/>
                <w:szCs w:val="24"/>
                <w:lang w:val="en-GB"/>
              </w:rPr>
            </w:r>
            <w:r w:rsidR="000B1BB0" w:rsidRPr="00835DB0">
              <w:rPr>
                <w:rFonts w:ascii="Times New Roman" w:hAnsi="Times New Roman" w:cs="Times New Roman"/>
                <w:noProof/>
                <w:webHidden/>
                <w:sz w:val="24"/>
                <w:szCs w:val="24"/>
                <w:lang w:val="en-GB"/>
              </w:rPr>
              <w:fldChar w:fldCharType="separate"/>
            </w:r>
            <w:r w:rsidR="003A70A1">
              <w:rPr>
                <w:rFonts w:ascii="Times New Roman" w:hAnsi="Times New Roman" w:cs="Times New Roman"/>
                <w:noProof/>
                <w:webHidden/>
                <w:sz w:val="24"/>
                <w:szCs w:val="24"/>
                <w:lang w:val="en-GB"/>
              </w:rPr>
              <w:t>11</w:t>
            </w:r>
            <w:r w:rsidR="000B1BB0" w:rsidRPr="00835DB0">
              <w:rPr>
                <w:rFonts w:ascii="Times New Roman" w:hAnsi="Times New Roman" w:cs="Times New Roman"/>
                <w:noProof/>
                <w:webHidden/>
                <w:sz w:val="24"/>
                <w:szCs w:val="24"/>
                <w:lang w:val="en-GB"/>
              </w:rPr>
              <w:fldChar w:fldCharType="end"/>
            </w:r>
          </w:hyperlink>
        </w:p>
        <w:p w14:paraId="791BEE5B" w14:textId="02D6FF6F" w:rsidR="00600B0B" w:rsidRPr="00835DB0" w:rsidRDefault="00600B0B" w:rsidP="000B1BB0">
          <w:pPr>
            <w:spacing w:before="240" w:beforeAutospacing="0" w:after="240" w:afterAutospacing="0"/>
            <w:rPr>
              <w:rFonts w:ascii="Times New Roman" w:hAnsi="Times New Roman" w:cs="Times New Roman"/>
              <w:lang w:val="en-GB"/>
            </w:rPr>
          </w:pPr>
          <w:r w:rsidRPr="00835DB0">
            <w:rPr>
              <w:rFonts w:ascii="Times New Roman" w:hAnsi="Times New Roman" w:cs="Times New Roman"/>
              <w:b/>
              <w:bCs/>
              <w:noProof/>
              <w:sz w:val="24"/>
              <w:szCs w:val="24"/>
              <w:lang w:val="en-GB"/>
            </w:rPr>
            <w:fldChar w:fldCharType="end"/>
          </w:r>
        </w:p>
      </w:sdtContent>
    </w:sdt>
    <w:p w14:paraId="74A5A490" w14:textId="11A71496" w:rsidR="00E37E2C" w:rsidRPr="00835DB0" w:rsidRDefault="00E37E2C"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br w:type="page"/>
      </w:r>
    </w:p>
    <w:p w14:paraId="51CD841A" w14:textId="6A5E582B" w:rsidR="00E37E2C" w:rsidRPr="00835DB0" w:rsidRDefault="00E37E2C" w:rsidP="009132C0">
      <w:pPr>
        <w:pStyle w:val="Heading1"/>
        <w:spacing w:beforeAutospacing="0" w:after="240" w:afterAutospacing="0"/>
        <w:rPr>
          <w:rFonts w:cs="Times New Roman"/>
          <w:lang w:val="en-GB"/>
        </w:rPr>
      </w:pPr>
      <w:bookmarkStart w:id="0" w:name="_Toc135864526"/>
      <w:r w:rsidRPr="00835DB0">
        <w:rPr>
          <w:rFonts w:cs="Times New Roman"/>
          <w:lang w:val="en-GB"/>
        </w:rPr>
        <w:lastRenderedPageBreak/>
        <w:t>Introduction</w:t>
      </w:r>
      <w:bookmarkEnd w:id="0"/>
    </w:p>
    <w:p w14:paraId="21BDF27F" w14:textId="5EF4928D" w:rsidR="00E37E2C" w:rsidRPr="00835DB0" w:rsidRDefault="00DC52A8"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This</w:t>
      </w:r>
      <w:r w:rsidR="00E00708" w:rsidRPr="00835DB0">
        <w:rPr>
          <w:rFonts w:ascii="Times New Roman" w:hAnsi="Times New Roman" w:cs="Times New Roman"/>
          <w:sz w:val="24"/>
          <w:szCs w:val="24"/>
          <w:lang w:val="en-GB"/>
        </w:rPr>
        <w:t xml:space="preserve"> report </w:t>
      </w:r>
      <w:r w:rsidRPr="00835DB0">
        <w:rPr>
          <w:rFonts w:ascii="Times New Roman" w:hAnsi="Times New Roman" w:cs="Times New Roman"/>
          <w:sz w:val="24"/>
          <w:szCs w:val="24"/>
          <w:lang w:val="en-GB"/>
        </w:rPr>
        <w:t>looks</w:t>
      </w:r>
      <w:r w:rsidR="00E00708" w:rsidRPr="00835DB0">
        <w:rPr>
          <w:rFonts w:ascii="Times New Roman" w:hAnsi="Times New Roman" w:cs="Times New Roman"/>
          <w:sz w:val="24"/>
          <w:szCs w:val="24"/>
          <w:lang w:val="en-GB"/>
        </w:rPr>
        <w:t xml:space="preserve"> at Hilton Hotel Group's </w:t>
      </w:r>
      <w:r w:rsidR="002E19C4" w:rsidRPr="00835DB0">
        <w:rPr>
          <w:rFonts w:ascii="Times New Roman" w:hAnsi="Times New Roman" w:cs="Times New Roman"/>
          <w:sz w:val="24"/>
          <w:szCs w:val="24"/>
          <w:lang w:val="en-GB"/>
        </w:rPr>
        <w:t>organis</w:t>
      </w:r>
      <w:r w:rsidR="00E00708" w:rsidRPr="00835DB0">
        <w:rPr>
          <w:rFonts w:ascii="Times New Roman" w:hAnsi="Times New Roman" w:cs="Times New Roman"/>
          <w:sz w:val="24"/>
          <w:szCs w:val="24"/>
          <w:lang w:val="en-GB"/>
        </w:rPr>
        <w:t xml:space="preserve">ational structure and long-term goals. All of Hilton's long-term goals, strategies, and KPIs (financial and otherwise) are </w:t>
      </w:r>
      <w:r w:rsidR="00C75BA3" w:rsidRPr="00835DB0">
        <w:rPr>
          <w:rFonts w:ascii="Times New Roman" w:hAnsi="Times New Roman" w:cs="Times New Roman"/>
          <w:sz w:val="24"/>
          <w:szCs w:val="24"/>
          <w:lang w:val="en-GB"/>
        </w:rPr>
        <w:t>analys</w:t>
      </w:r>
      <w:r w:rsidR="00E00708" w:rsidRPr="00835DB0">
        <w:rPr>
          <w:rFonts w:ascii="Times New Roman" w:hAnsi="Times New Roman" w:cs="Times New Roman"/>
          <w:sz w:val="24"/>
          <w:szCs w:val="24"/>
          <w:lang w:val="en-GB"/>
        </w:rPr>
        <w:t>ed in this report. This study's findings are very instructive for understanding the company's current standing and future potential in the cutthroat hospitality industry.</w:t>
      </w:r>
      <w:r w:rsidR="00E37E2C" w:rsidRPr="00835DB0">
        <w:rPr>
          <w:rFonts w:ascii="Times New Roman" w:hAnsi="Times New Roman" w:cs="Times New Roman"/>
          <w:sz w:val="24"/>
          <w:szCs w:val="24"/>
          <w:lang w:val="en-GB"/>
        </w:rPr>
        <w:br w:type="page"/>
      </w:r>
    </w:p>
    <w:p w14:paraId="77D1F4CF" w14:textId="21BC924E" w:rsidR="00E37E2C" w:rsidRPr="00835DB0" w:rsidRDefault="002E19C4" w:rsidP="009132C0">
      <w:pPr>
        <w:pStyle w:val="Heading1"/>
        <w:spacing w:beforeAutospacing="0" w:after="240" w:afterAutospacing="0"/>
        <w:rPr>
          <w:rFonts w:cs="Times New Roman"/>
          <w:lang w:val="en-GB"/>
        </w:rPr>
      </w:pPr>
      <w:bookmarkStart w:id="1" w:name="_Toc135864527"/>
      <w:r w:rsidRPr="00835DB0">
        <w:rPr>
          <w:rFonts w:cs="Times New Roman"/>
          <w:lang w:val="en-GB"/>
        </w:rPr>
        <w:lastRenderedPageBreak/>
        <w:t>Organis</w:t>
      </w:r>
      <w:r w:rsidR="00DC34D6" w:rsidRPr="00835DB0">
        <w:rPr>
          <w:rFonts w:cs="Times New Roman"/>
          <w:lang w:val="en-GB"/>
        </w:rPr>
        <w:t>ational</w:t>
      </w:r>
      <w:r w:rsidR="00E37E2C" w:rsidRPr="00835DB0">
        <w:rPr>
          <w:rFonts w:cs="Times New Roman"/>
          <w:lang w:val="en-GB"/>
        </w:rPr>
        <w:t xml:space="preserve"> structure, culture, and goals</w:t>
      </w:r>
      <w:bookmarkEnd w:id="1"/>
    </w:p>
    <w:p w14:paraId="3807DB63" w14:textId="0DE74393" w:rsidR="00E00708" w:rsidRPr="00835DB0" w:rsidRDefault="00E00708"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The primary objectives of this study are to examine the Hilton Hotel Group's structure, guiding principles, and long-term objectives. By </w:t>
      </w:r>
      <w:r w:rsidR="00C75BA3" w:rsidRPr="00835DB0">
        <w:rPr>
          <w:rFonts w:ascii="Times New Roman" w:hAnsi="Times New Roman" w:cs="Times New Roman"/>
          <w:sz w:val="24"/>
          <w:szCs w:val="24"/>
          <w:lang w:val="en-GB"/>
        </w:rPr>
        <w:t>analys</w:t>
      </w:r>
      <w:r w:rsidRPr="00835DB0">
        <w:rPr>
          <w:rFonts w:ascii="Times New Roman" w:hAnsi="Times New Roman" w:cs="Times New Roman"/>
          <w:sz w:val="24"/>
          <w:szCs w:val="24"/>
          <w:lang w:val="en-GB"/>
        </w:rPr>
        <w:t>ing these elements, one can gain insight into a company's strategic direction and internal dynamics, as well as its conformity with its stated mission and vision. The goal of this study is to shed light on Hilton by comparing the hotel chain's management structure to widely accepted paradigms and best practices. There has been a lot of study done on the Hilton name.</w:t>
      </w:r>
    </w:p>
    <w:p w14:paraId="17DE1EA4" w14:textId="379213B5" w:rsidR="000E4E5C" w:rsidRPr="00835DB0" w:rsidRDefault="002E19C4"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Organis</w:t>
      </w:r>
      <w:r w:rsidR="000E4E5C" w:rsidRPr="00835DB0">
        <w:rPr>
          <w:rFonts w:ascii="Times New Roman" w:hAnsi="Times New Roman" w:cs="Times New Roman"/>
          <w:b/>
          <w:bCs/>
          <w:sz w:val="24"/>
          <w:szCs w:val="24"/>
          <w:lang w:val="en-GB"/>
        </w:rPr>
        <w:t xml:space="preserve">ational Structure </w:t>
      </w:r>
    </w:p>
    <w:p w14:paraId="7005EE98" w14:textId="0A5A86CE" w:rsidR="00213B61" w:rsidRPr="00835DB0" w:rsidRDefault="00213B6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To better manage and make decisions regarding its diverse portfolio of hotels located in dozens of countries across six continents, Hilton Hotels employs a hierarchical </w:t>
      </w:r>
      <w:r w:rsidR="002E19C4" w:rsidRPr="00835DB0">
        <w:rPr>
          <w:rFonts w:ascii="Times New Roman" w:hAnsi="Times New Roman" w:cs="Times New Roman"/>
          <w:sz w:val="24"/>
          <w:szCs w:val="24"/>
          <w:lang w:val="en-GB"/>
        </w:rPr>
        <w:t>organis</w:t>
      </w:r>
      <w:r w:rsidRPr="00835DB0">
        <w:rPr>
          <w:rFonts w:ascii="Times New Roman" w:hAnsi="Times New Roman" w:cs="Times New Roman"/>
          <w:sz w:val="24"/>
          <w:szCs w:val="24"/>
          <w:lang w:val="en-GB"/>
        </w:rPr>
        <w:t>ational structure (</w:t>
      </w:r>
      <w:proofErr w:type="spellStart"/>
      <w:r w:rsidRPr="00835DB0">
        <w:rPr>
          <w:rFonts w:ascii="Times New Roman" w:hAnsi="Times New Roman" w:cs="Times New Roman"/>
          <w:sz w:val="24"/>
          <w:szCs w:val="24"/>
          <w:lang w:val="en-GB"/>
        </w:rPr>
        <w:t>Czyzewska</w:t>
      </w:r>
      <w:proofErr w:type="spellEnd"/>
      <w:r w:rsidRPr="00835DB0">
        <w:rPr>
          <w:rFonts w:ascii="Times New Roman" w:hAnsi="Times New Roman" w:cs="Times New Roman"/>
          <w:sz w:val="24"/>
          <w:szCs w:val="24"/>
          <w:lang w:val="en-GB"/>
        </w:rPr>
        <w:t>, 2019). Hilton's corporate structure is centralized, and there is a distinct line of authority and responsibility at every level. The hotel franchise should provide each franchised property with strategic direction and guidance. Hilton uses regional and area management structures to further ensure efficient operations and the consistent application of brand standards. (</w:t>
      </w:r>
      <w:proofErr w:type="spellStart"/>
      <w:r w:rsidRPr="00835DB0">
        <w:rPr>
          <w:rFonts w:ascii="Times New Roman" w:hAnsi="Times New Roman" w:cs="Times New Roman"/>
          <w:sz w:val="24"/>
          <w:szCs w:val="24"/>
          <w:lang w:val="en-GB"/>
        </w:rPr>
        <w:t>Sandermoen</w:t>
      </w:r>
      <w:proofErr w:type="spellEnd"/>
      <w:r w:rsidRPr="00835DB0">
        <w:rPr>
          <w:rFonts w:ascii="Times New Roman" w:hAnsi="Times New Roman" w:cs="Times New Roman"/>
          <w:sz w:val="24"/>
          <w:szCs w:val="24"/>
          <w:lang w:val="en-GB"/>
        </w:rPr>
        <w:t>, 2017)</w:t>
      </w:r>
    </w:p>
    <w:p w14:paraId="5BDF95D6" w14:textId="62520675" w:rsidR="00213B61" w:rsidRPr="00835DB0" w:rsidRDefault="00213B6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The general manager of a hotel is responsible for overseeing all aspects of the business, from personnel decisions to guest satisfaction (</w:t>
      </w:r>
      <w:proofErr w:type="spellStart"/>
      <w:r w:rsidRPr="00835DB0">
        <w:rPr>
          <w:rFonts w:ascii="Times New Roman" w:hAnsi="Times New Roman" w:cs="Times New Roman"/>
          <w:sz w:val="24"/>
          <w:szCs w:val="24"/>
          <w:lang w:val="en-GB"/>
        </w:rPr>
        <w:t>Ghertman</w:t>
      </w:r>
      <w:proofErr w:type="spellEnd"/>
      <w:r w:rsidRPr="00835DB0">
        <w:rPr>
          <w:rFonts w:ascii="Times New Roman" w:hAnsi="Times New Roman" w:cs="Times New Roman"/>
          <w:sz w:val="24"/>
          <w:szCs w:val="24"/>
          <w:lang w:val="en-GB"/>
        </w:rPr>
        <w:t xml:space="preserve"> et al., 2013). Hilton is better able to meet the needs of local markets while remaining true to the Hilton brand thanks to its decentralized </w:t>
      </w:r>
      <w:r w:rsidR="002E19C4" w:rsidRPr="00835DB0">
        <w:rPr>
          <w:rFonts w:ascii="Times New Roman" w:hAnsi="Times New Roman" w:cs="Times New Roman"/>
          <w:sz w:val="24"/>
          <w:szCs w:val="24"/>
          <w:lang w:val="en-GB"/>
        </w:rPr>
        <w:t>organis</w:t>
      </w:r>
      <w:r w:rsidRPr="00835DB0">
        <w:rPr>
          <w:rFonts w:ascii="Times New Roman" w:hAnsi="Times New Roman" w:cs="Times New Roman"/>
          <w:sz w:val="24"/>
          <w:szCs w:val="24"/>
          <w:lang w:val="en-GB"/>
        </w:rPr>
        <w:t>ational structure.</w:t>
      </w:r>
    </w:p>
    <w:p w14:paraId="5B11D788" w14:textId="332B0A24" w:rsidR="00213B61" w:rsidRPr="00835DB0" w:rsidRDefault="00213B6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If </w:t>
      </w:r>
      <w:r w:rsidR="00A17CA4" w:rsidRPr="00835DB0">
        <w:rPr>
          <w:rFonts w:ascii="Times New Roman" w:hAnsi="Times New Roman" w:cs="Times New Roman"/>
          <w:sz w:val="24"/>
          <w:szCs w:val="24"/>
          <w:lang w:val="en-GB"/>
        </w:rPr>
        <w:t>anyone</w:t>
      </w:r>
      <w:r w:rsidRPr="00835DB0">
        <w:rPr>
          <w:rFonts w:ascii="Times New Roman" w:hAnsi="Times New Roman" w:cs="Times New Roman"/>
          <w:sz w:val="24"/>
          <w:szCs w:val="24"/>
          <w:lang w:val="en-GB"/>
        </w:rPr>
        <w:t xml:space="preserve"> </w:t>
      </w:r>
      <w:r w:rsidR="00EC2381" w:rsidRPr="00835DB0">
        <w:rPr>
          <w:rFonts w:ascii="Times New Roman" w:hAnsi="Times New Roman" w:cs="Times New Roman"/>
          <w:sz w:val="24"/>
          <w:szCs w:val="24"/>
          <w:lang w:val="en-GB"/>
        </w:rPr>
        <w:t>wants</w:t>
      </w:r>
      <w:r w:rsidRPr="00835DB0">
        <w:rPr>
          <w:rFonts w:ascii="Times New Roman" w:hAnsi="Times New Roman" w:cs="Times New Roman"/>
          <w:sz w:val="24"/>
          <w:szCs w:val="24"/>
          <w:lang w:val="en-GB"/>
        </w:rPr>
        <w:t xml:space="preserve"> to see how Hilton's </w:t>
      </w:r>
      <w:r w:rsidR="002E19C4" w:rsidRPr="00835DB0">
        <w:rPr>
          <w:rFonts w:ascii="Times New Roman" w:hAnsi="Times New Roman" w:cs="Times New Roman"/>
          <w:sz w:val="24"/>
          <w:szCs w:val="24"/>
          <w:lang w:val="en-GB"/>
        </w:rPr>
        <w:t>organis</w:t>
      </w:r>
      <w:r w:rsidRPr="00835DB0">
        <w:rPr>
          <w:rFonts w:ascii="Times New Roman" w:hAnsi="Times New Roman" w:cs="Times New Roman"/>
          <w:sz w:val="24"/>
          <w:szCs w:val="24"/>
          <w:lang w:val="en-GB"/>
        </w:rPr>
        <w:t>ational structure works, just look at the Hilton San Francisco Union Square in the United States. The general manager of a Hilton hotel is responsible, within the parameters established by Hilton corporate, for ensuring that guests have pleasant stays and that daily operations go off without a hitch.</w:t>
      </w:r>
    </w:p>
    <w:p w14:paraId="5D37DC5B" w14:textId="0DCCF915" w:rsidR="000E4E5C" w:rsidRPr="00835DB0" w:rsidRDefault="002E19C4"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Organis</w:t>
      </w:r>
      <w:r w:rsidR="000E4E5C" w:rsidRPr="00835DB0">
        <w:rPr>
          <w:rFonts w:ascii="Times New Roman" w:hAnsi="Times New Roman" w:cs="Times New Roman"/>
          <w:b/>
          <w:bCs/>
          <w:sz w:val="24"/>
          <w:szCs w:val="24"/>
          <w:lang w:val="en-GB"/>
        </w:rPr>
        <w:t xml:space="preserve">ational Culture </w:t>
      </w:r>
    </w:p>
    <w:p w14:paraId="6ACCEDF8" w14:textId="77777777" w:rsidR="000703E1" w:rsidRPr="00835DB0" w:rsidRDefault="000703E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Hilton Hotels is committed to fostering an environment where innovation, honesty, and collaboration are valued highly. Businesses that prioritise customer service, honesty, empowerment of employees, pride in ownership, and a commitment to constant development and progress are often said to uphold "Hilton Values."</w:t>
      </w:r>
    </w:p>
    <w:p w14:paraId="6278E576" w14:textId="6E969671" w:rsidR="000703E1" w:rsidRPr="00835DB0" w:rsidRDefault="000703E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lastRenderedPageBreak/>
        <w:t>Employees at Hilton are expected to go above and beyond to meet the needs of guests as it is ingrained in the company's culture to do so (Schein, 2016). The company encourages employees to share ideas and opinions, celebrates individuality, and gives everyone a voice in how their work is conducted.</w:t>
      </w:r>
    </w:p>
    <w:p w14:paraId="52307F5C" w14:textId="77777777" w:rsidR="000703E1" w:rsidRPr="00835DB0" w:rsidRDefault="000703E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As an illustration of Hilton's values, consider the "Hilton Honours" programme, which recognises and appreciates repeat guests by providing them with customised benefits and services. The program's goal is to reaffirm the firm's dedication to providing exceptional service, satisfying every customer, and building strong relationships (Corrales-Estrada, 2019).</w:t>
      </w:r>
    </w:p>
    <w:p w14:paraId="23EDFB7D" w14:textId="3C935F0C" w:rsidR="000E4E5C" w:rsidRPr="00835DB0" w:rsidRDefault="002E19C4"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Organis</w:t>
      </w:r>
      <w:r w:rsidR="000E4E5C" w:rsidRPr="00835DB0">
        <w:rPr>
          <w:rFonts w:ascii="Times New Roman" w:hAnsi="Times New Roman" w:cs="Times New Roman"/>
          <w:b/>
          <w:bCs/>
          <w:sz w:val="24"/>
          <w:szCs w:val="24"/>
          <w:lang w:val="en-GB"/>
        </w:rPr>
        <w:t xml:space="preserve">ational Goals </w:t>
      </w:r>
    </w:p>
    <w:p w14:paraId="74683EC9" w14:textId="1A84AE91" w:rsidR="000703E1" w:rsidRPr="00835DB0" w:rsidRDefault="007C2169"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To expand and thrive, a company must have clear and meaningful goals. Here, we'll evaluate Hilton</w:t>
      </w:r>
      <w:r w:rsidR="000703E1" w:rsidRPr="00835DB0">
        <w:rPr>
          <w:rFonts w:ascii="Times New Roman" w:hAnsi="Times New Roman" w:cs="Times New Roman"/>
          <w:sz w:val="24"/>
          <w:szCs w:val="24"/>
          <w:lang w:val="en-GB"/>
        </w:rPr>
        <w:t xml:space="preserve"> </w:t>
      </w:r>
      <w:r w:rsidR="00E21734" w:rsidRPr="00835DB0">
        <w:rPr>
          <w:rFonts w:ascii="Times New Roman" w:hAnsi="Times New Roman" w:cs="Times New Roman"/>
          <w:sz w:val="24"/>
          <w:szCs w:val="24"/>
          <w:lang w:val="en-GB"/>
        </w:rPr>
        <w:t>Hotels’</w:t>
      </w:r>
      <w:r w:rsidR="000703E1" w:rsidRPr="00835DB0">
        <w:rPr>
          <w:rFonts w:ascii="Times New Roman" w:hAnsi="Times New Roman" w:cs="Times New Roman"/>
          <w:sz w:val="24"/>
          <w:szCs w:val="24"/>
          <w:lang w:val="en-GB"/>
        </w:rPr>
        <w:t xml:space="preserve"> ambitious plans to continue its meteoric expansion, exemplary customer care, and global </w:t>
      </w:r>
      <w:proofErr w:type="spellStart"/>
      <w:r w:rsidR="000703E1" w:rsidRPr="00835DB0">
        <w:rPr>
          <w:rFonts w:ascii="Times New Roman" w:hAnsi="Times New Roman" w:cs="Times New Roman"/>
          <w:sz w:val="24"/>
          <w:szCs w:val="24"/>
          <w:lang w:val="en-GB"/>
        </w:rPr>
        <w:t>preeminence</w:t>
      </w:r>
      <w:proofErr w:type="spellEnd"/>
      <w:r w:rsidR="00E8052A" w:rsidRPr="00835DB0">
        <w:rPr>
          <w:rFonts w:ascii="Times New Roman" w:hAnsi="Times New Roman" w:cs="Times New Roman"/>
          <w:sz w:val="24"/>
          <w:szCs w:val="24"/>
          <w:lang w:val="en-GB"/>
        </w:rPr>
        <w:t xml:space="preserve"> (</w:t>
      </w:r>
      <w:proofErr w:type="spellStart"/>
      <w:r w:rsidR="00E8052A" w:rsidRPr="00835DB0">
        <w:rPr>
          <w:rFonts w:ascii="Times New Roman" w:hAnsi="Times New Roman" w:cs="Times New Roman"/>
          <w:sz w:val="24"/>
          <w:szCs w:val="24"/>
          <w:lang w:val="en-GB"/>
        </w:rPr>
        <w:t>Moone</w:t>
      </w:r>
      <w:proofErr w:type="spellEnd"/>
      <w:r w:rsidR="00E8052A" w:rsidRPr="00835DB0">
        <w:rPr>
          <w:rFonts w:ascii="Times New Roman" w:hAnsi="Times New Roman" w:cs="Times New Roman"/>
          <w:sz w:val="24"/>
          <w:szCs w:val="24"/>
          <w:lang w:val="en-GB"/>
        </w:rPr>
        <w:t>, 2017)</w:t>
      </w:r>
      <w:r w:rsidR="000703E1" w:rsidRPr="00835DB0">
        <w:rPr>
          <w:rFonts w:ascii="Times New Roman" w:hAnsi="Times New Roman" w:cs="Times New Roman"/>
          <w:sz w:val="24"/>
          <w:szCs w:val="24"/>
          <w:lang w:val="en-GB"/>
        </w:rPr>
        <w:t xml:space="preserve">. Growing the number of hotels it operates, increasing its market share, and increasing earnings are all top priorities for the business. Additionally, Hilton has established a range of environmental targets aimed at lowering its carbon footprint and promoting responsible tourism through the adoption of sustainable </w:t>
      </w:r>
      <w:r w:rsidR="00E8052A" w:rsidRPr="00835DB0">
        <w:rPr>
          <w:rFonts w:ascii="Times New Roman" w:hAnsi="Times New Roman" w:cs="Times New Roman"/>
          <w:sz w:val="24"/>
          <w:szCs w:val="24"/>
          <w:lang w:val="en-GB"/>
        </w:rPr>
        <w:t>practices</w:t>
      </w:r>
      <w:r w:rsidR="000703E1" w:rsidRPr="00835DB0">
        <w:rPr>
          <w:rFonts w:ascii="Times New Roman" w:hAnsi="Times New Roman" w:cs="Times New Roman"/>
          <w:sz w:val="24"/>
          <w:szCs w:val="24"/>
          <w:lang w:val="en-GB"/>
        </w:rPr>
        <w:t>.</w:t>
      </w:r>
    </w:p>
    <w:p w14:paraId="679287A7" w14:textId="77777777" w:rsidR="000703E1" w:rsidRPr="00835DB0" w:rsidRDefault="000703E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Hilton Hotels' "Travel with Purpose" initiative aims to increase the company's positive social impact by 100% by 2030 while reducing its negative environmental impact by 50%. Hilton has been concentrating on this recently. Hilton has decided to do this as part of its commitment to being a good corporate citizen.</w:t>
      </w:r>
    </w:p>
    <w:p w14:paraId="09B76BDB" w14:textId="59FA5A2A" w:rsidR="00E37E2C" w:rsidRPr="00835DB0" w:rsidRDefault="000703E1"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In conclusion, Hilton Hotels' success is due to its well-defined </w:t>
      </w:r>
      <w:r w:rsidR="002E19C4" w:rsidRPr="00835DB0">
        <w:rPr>
          <w:rFonts w:ascii="Times New Roman" w:hAnsi="Times New Roman" w:cs="Times New Roman"/>
          <w:sz w:val="24"/>
          <w:szCs w:val="24"/>
          <w:lang w:val="en-GB"/>
        </w:rPr>
        <w:t>organis</w:t>
      </w:r>
      <w:r w:rsidRPr="00835DB0">
        <w:rPr>
          <w:rFonts w:ascii="Times New Roman" w:hAnsi="Times New Roman" w:cs="Times New Roman"/>
          <w:sz w:val="24"/>
          <w:szCs w:val="24"/>
          <w:lang w:val="en-GB"/>
        </w:rPr>
        <w:t>ational structure, welcoming culture, and lofty goals. The hierarchical structure helps management and decision-making, while the culture emphasizes excellence and teamwork. Hilton prioritizes growth, customer service, and social responsibility. Hilton Hotels is a global hospitality leader, and these factors can explain its success.</w:t>
      </w:r>
      <w:r w:rsidR="00E37E2C" w:rsidRPr="00835DB0">
        <w:rPr>
          <w:rFonts w:ascii="Times New Roman" w:hAnsi="Times New Roman" w:cs="Times New Roman"/>
          <w:sz w:val="24"/>
          <w:szCs w:val="24"/>
          <w:lang w:val="en-GB"/>
        </w:rPr>
        <w:br w:type="page"/>
      </w:r>
    </w:p>
    <w:p w14:paraId="48F3BC4C" w14:textId="0BC8BD6C" w:rsidR="00E37E2C" w:rsidRPr="00835DB0" w:rsidRDefault="00E37E2C" w:rsidP="009132C0">
      <w:pPr>
        <w:pStyle w:val="Heading1"/>
        <w:spacing w:beforeAutospacing="0" w:after="240" w:afterAutospacing="0"/>
        <w:rPr>
          <w:rFonts w:cs="Times New Roman"/>
          <w:lang w:val="en-GB"/>
        </w:rPr>
      </w:pPr>
      <w:bookmarkStart w:id="2" w:name="_Toc135864528"/>
      <w:r w:rsidRPr="00835DB0">
        <w:rPr>
          <w:rFonts w:cs="Times New Roman"/>
          <w:lang w:val="en-GB"/>
        </w:rPr>
        <w:lastRenderedPageBreak/>
        <w:t xml:space="preserve">Recent change initiatives, their impact and how well these were </w:t>
      </w:r>
      <w:r w:rsidR="007C2169" w:rsidRPr="00835DB0">
        <w:rPr>
          <w:rFonts w:cs="Times New Roman"/>
          <w:lang w:val="en-GB"/>
        </w:rPr>
        <w:t>managed</w:t>
      </w:r>
      <w:bookmarkEnd w:id="2"/>
    </w:p>
    <w:p w14:paraId="3BB68336" w14:textId="41E8BC9E" w:rsidR="007C2169" w:rsidRPr="00835DB0" w:rsidRDefault="007C2169"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This report examines the Hilton Hotel Group's practices, with a special focus on the results and achievements of their most recent change initiatives and the efficacy with which they were managed. Businesses can improve their responsiveness to change, efficiency of operations, and quality of customer service by implementing change initiatives. </w:t>
      </w:r>
      <w:r w:rsidR="00C75BA3" w:rsidRPr="00835DB0">
        <w:rPr>
          <w:rFonts w:ascii="Times New Roman" w:hAnsi="Times New Roman" w:cs="Times New Roman"/>
          <w:sz w:val="24"/>
          <w:szCs w:val="24"/>
          <w:lang w:val="en-GB"/>
        </w:rPr>
        <w:t>Analys</w:t>
      </w:r>
      <w:r w:rsidRPr="00835DB0">
        <w:rPr>
          <w:rFonts w:ascii="Times New Roman" w:hAnsi="Times New Roman" w:cs="Times New Roman"/>
          <w:sz w:val="24"/>
          <w:szCs w:val="24"/>
          <w:lang w:val="en-GB"/>
        </w:rPr>
        <w:t>ing Hilton's initiatives, outcomes, and management styles can teach a lot about the company's change management practices.</w:t>
      </w:r>
    </w:p>
    <w:p w14:paraId="7E8C200F" w14:textId="188B47D4" w:rsidR="000E4E5C" w:rsidRPr="00835DB0" w:rsidRDefault="000E4E5C"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 xml:space="preserve">Overview of Recent Change Initiatives </w:t>
      </w:r>
    </w:p>
    <w:p w14:paraId="1723E9B2" w14:textId="26688389"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The Hilton Hotel Group, a global leader in the hospitality industry, has embarked on several bold transformational initiatives in recent years. New technological systems, </w:t>
      </w:r>
      <w:r w:rsidR="002E19C4" w:rsidRPr="00835DB0">
        <w:rPr>
          <w:rFonts w:ascii="Times New Roman" w:hAnsi="Times New Roman" w:cs="Times New Roman"/>
          <w:sz w:val="24"/>
          <w:szCs w:val="24"/>
          <w:lang w:val="en-GB"/>
        </w:rPr>
        <w:t>organis</w:t>
      </w:r>
      <w:r w:rsidRPr="00835DB0">
        <w:rPr>
          <w:rFonts w:ascii="Times New Roman" w:hAnsi="Times New Roman" w:cs="Times New Roman"/>
          <w:sz w:val="24"/>
          <w:szCs w:val="24"/>
          <w:lang w:val="en-GB"/>
        </w:rPr>
        <w:t xml:space="preserve">ational restructuring, sustainability initiatives, and cultural transformation plans are just some of the many areas covered by these </w:t>
      </w:r>
      <w:r w:rsidR="00E21734" w:rsidRPr="00835DB0">
        <w:rPr>
          <w:rFonts w:ascii="Times New Roman" w:hAnsi="Times New Roman" w:cs="Times New Roman"/>
          <w:sz w:val="24"/>
          <w:szCs w:val="24"/>
          <w:lang w:val="en-GB"/>
        </w:rPr>
        <w:t>endeavours</w:t>
      </w:r>
      <w:r w:rsidR="00E8052A" w:rsidRPr="00835DB0">
        <w:rPr>
          <w:rFonts w:ascii="Times New Roman" w:hAnsi="Times New Roman" w:cs="Times New Roman"/>
          <w:sz w:val="24"/>
          <w:szCs w:val="24"/>
          <w:lang w:val="en-GB"/>
        </w:rPr>
        <w:t xml:space="preserve"> (Research </w:t>
      </w:r>
      <w:r w:rsidR="001F5F79" w:rsidRPr="00835DB0">
        <w:rPr>
          <w:rFonts w:ascii="Times New Roman" w:hAnsi="Times New Roman" w:cs="Times New Roman"/>
          <w:sz w:val="24"/>
          <w:szCs w:val="24"/>
          <w:lang w:val="en-GB"/>
        </w:rPr>
        <w:t>and</w:t>
      </w:r>
      <w:r w:rsidR="00E8052A" w:rsidRPr="00835DB0">
        <w:rPr>
          <w:rFonts w:ascii="Times New Roman" w:hAnsi="Times New Roman" w:cs="Times New Roman"/>
          <w:sz w:val="24"/>
          <w:szCs w:val="24"/>
          <w:lang w:val="en-GB"/>
        </w:rPr>
        <w:t xml:space="preserve"> Mandelbaum, 2017)</w:t>
      </w:r>
      <w:r w:rsidRPr="00835DB0">
        <w:rPr>
          <w:rFonts w:ascii="Times New Roman" w:hAnsi="Times New Roman" w:cs="Times New Roman"/>
          <w:sz w:val="24"/>
          <w:szCs w:val="24"/>
          <w:lang w:val="en-GB"/>
        </w:rPr>
        <w:t>. All of them have resulted from the company's overarching objectives and its acute awareness of changing market conditions and consumer preferences.</w:t>
      </w:r>
    </w:p>
    <w:p w14:paraId="5A1B569B" w14:textId="32EC90C6"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Companies like Hilton have invested heavily in technological advancements to better serve their customers and run their operations more efficiently. Modern technological advancements have been made in the hospitality industry, allowing for more streamlined processes all around</w:t>
      </w:r>
      <w:r w:rsidR="00E8052A" w:rsidRPr="00835DB0">
        <w:rPr>
          <w:rFonts w:ascii="Times New Roman" w:hAnsi="Times New Roman" w:cs="Times New Roman"/>
          <w:sz w:val="24"/>
          <w:szCs w:val="24"/>
          <w:lang w:val="en-GB"/>
        </w:rPr>
        <w:t xml:space="preserve"> (</w:t>
      </w:r>
      <w:proofErr w:type="spellStart"/>
      <w:r w:rsidR="00E8052A" w:rsidRPr="00835DB0">
        <w:rPr>
          <w:rFonts w:ascii="Times New Roman" w:hAnsi="Times New Roman" w:cs="Times New Roman"/>
          <w:sz w:val="24"/>
          <w:szCs w:val="24"/>
          <w:lang w:val="en-GB"/>
        </w:rPr>
        <w:t>Busulwa</w:t>
      </w:r>
      <w:proofErr w:type="spellEnd"/>
      <w:r w:rsidR="00E8052A" w:rsidRPr="00835DB0">
        <w:rPr>
          <w:rFonts w:ascii="Times New Roman" w:hAnsi="Times New Roman" w:cs="Times New Roman"/>
          <w:sz w:val="24"/>
          <w:szCs w:val="24"/>
          <w:lang w:val="en-GB"/>
        </w:rPr>
        <w:t xml:space="preserve"> et al., 2020)</w:t>
      </w:r>
      <w:r w:rsidRPr="00835DB0">
        <w:rPr>
          <w:rFonts w:ascii="Times New Roman" w:hAnsi="Times New Roman" w:cs="Times New Roman"/>
          <w:sz w:val="24"/>
          <w:szCs w:val="24"/>
          <w:lang w:val="en-GB"/>
        </w:rPr>
        <w:t xml:space="preserve">. In addition, the company has implemented energy-saving practices, waste-reduction measures, and other environmentally friendly initiatives across </w:t>
      </w:r>
      <w:r w:rsidR="00E8052A" w:rsidRPr="00835DB0">
        <w:rPr>
          <w:rFonts w:ascii="Times New Roman" w:hAnsi="Times New Roman" w:cs="Times New Roman"/>
          <w:sz w:val="24"/>
          <w:szCs w:val="24"/>
          <w:lang w:val="en-GB"/>
        </w:rPr>
        <w:t>all</w:t>
      </w:r>
      <w:r w:rsidRPr="00835DB0">
        <w:rPr>
          <w:rFonts w:ascii="Times New Roman" w:hAnsi="Times New Roman" w:cs="Times New Roman"/>
          <w:sz w:val="24"/>
          <w:szCs w:val="24"/>
          <w:lang w:val="en-GB"/>
        </w:rPr>
        <w:t xml:space="preserve"> its properties in different countries around the world to lessen the negative impact that it has on the environment.</w:t>
      </w:r>
    </w:p>
    <w:p w14:paraId="19C2AD4F" w14:textId="497D0C48"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These game-changing </w:t>
      </w:r>
      <w:r w:rsidR="00E21734" w:rsidRPr="00835DB0">
        <w:rPr>
          <w:rFonts w:ascii="Times New Roman" w:hAnsi="Times New Roman" w:cs="Times New Roman"/>
          <w:sz w:val="24"/>
          <w:szCs w:val="24"/>
          <w:lang w:val="en-GB"/>
        </w:rPr>
        <w:t>endeavours</w:t>
      </w:r>
      <w:r w:rsidRPr="00835DB0">
        <w:rPr>
          <w:rFonts w:ascii="Times New Roman" w:hAnsi="Times New Roman" w:cs="Times New Roman"/>
          <w:sz w:val="24"/>
          <w:szCs w:val="24"/>
          <w:lang w:val="en-GB"/>
        </w:rPr>
        <w:t xml:space="preserve"> are crucial to Hilton's long-term success and are thus strategically significant. They help the company stay ahead of the competition in the fast-paced hospitality industry by adapting to the needs of its customers and other stakeholders. Hilton's adaptability in the face of rapidly shifting consumer preferences has been bolstered by the company's openness to adopting new technologies, allowing it to provide more personalized guest experiences</w:t>
      </w:r>
      <w:r w:rsidR="00E8052A" w:rsidRPr="00835DB0">
        <w:rPr>
          <w:rFonts w:ascii="Times New Roman" w:hAnsi="Times New Roman" w:cs="Times New Roman"/>
          <w:sz w:val="24"/>
          <w:szCs w:val="24"/>
          <w:lang w:val="en-GB"/>
        </w:rPr>
        <w:t xml:space="preserve"> (Tidd, 2021)</w:t>
      </w:r>
      <w:r w:rsidRPr="00835DB0">
        <w:rPr>
          <w:rFonts w:ascii="Times New Roman" w:hAnsi="Times New Roman" w:cs="Times New Roman"/>
          <w:sz w:val="24"/>
          <w:szCs w:val="24"/>
          <w:lang w:val="en-GB"/>
        </w:rPr>
        <w:t xml:space="preserve">. In addition, the company's dedication to sustainability projects </w:t>
      </w:r>
      <w:r w:rsidRPr="00835DB0">
        <w:rPr>
          <w:rFonts w:ascii="Times New Roman" w:hAnsi="Times New Roman" w:cs="Times New Roman"/>
          <w:sz w:val="24"/>
          <w:szCs w:val="24"/>
          <w:lang w:val="en-GB"/>
        </w:rPr>
        <w:lastRenderedPageBreak/>
        <w:t>demonstrates the value it places on corporate social responsibility and environmental protection.</w:t>
      </w:r>
    </w:p>
    <w:p w14:paraId="2072EB7F" w14:textId="6B11825A" w:rsidR="000E4E5C" w:rsidRPr="00835DB0" w:rsidRDefault="000E4E5C"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 xml:space="preserve">Impact of Change Initiatives </w:t>
      </w:r>
    </w:p>
    <w:p w14:paraId="3B4BF922" w14:textId="77777777"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Recent change initiatives at Hilton Hotel Group have had far-reaching effects across the board. The success of these plans can be gauged through the examination of KPIs, comments from staff members, and measures of customer satisfaction.</w:t>
      </w:r>
    </w:p>
    <w:p w14:paraId="6CA15608" w14:textId="7811DBDF"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Improvements in </w:t>
      </w:r>
      <w:r w:rsidR="00E8052A" w:rsidRPr="00835DB0">
        <w:rPr>
          <w:rFonts w:ascii="Times New Roman" w:hAnsi="Times New Roman" w:cs="Times New Roman"/>
          <w:sz w:val="24"/>
          <w:szCs w:val="24"/>
          <w:lang w:val="en-GB"/>
        </w:rPr>
        <w:t>operational efficiency</w:t>
      </w:r>
      <w:r w:rsidRPr="00835DB0">
        <w:rPr>
          <w:rFonts w:ascii="Times New Roman" w:hAnsi="Times New Roman" w:cs="Times New Roman"/>
          <w:sz w:val="24"/>
          <w:szCs w:val="24"/>
          <w:lang w:val="en-GB"/>
        </w:rPr>
        <w:t>, guest satisfaction, customer loyalty, and revenue have all resulted from the initiatives to effect change</w:t>
      </w:r>
      <w:r w:rsidR="00E8052A" w:rsidRPr="00835DB0">
        <w:rPr>
          <w:rFonts w:ascii="Times New Roman" w:hAnsi="Times New Roman" w:cs="Times New Roman"/>
          <w:sz w:val="24"/>
          <w:szCs w:val="24"/>
          <w:lang w:val="en-GB"/>
        </w:rPr>
        <w:t xml:space="preserve"> (Arden, 2021)</w:t>
      </w:r>
      <w:r w:rsidRPr="00835DB0">
        <w:rPr>
          <w:rFonts w:ascii="Times New Roman" w:hAnsi="Times New Roman" w:cs="Times New Roman"/>
          <w:sz w:val="24"/>
          <w:szCs w:val="24"/>
          <w:lang w:val="en-GB"/>
        </w:rPr>
        <w:t xml:space="preserve">. Businesses have been able to streamline their operations and provide better customer service </w:t>
      </w:r>
      <w:r w:rsidR="00E8052A" w:rsidRPr="00835DB0">
        <w:rPr>
          <w:rFonts w:ascii="Times New Roman" w:hAnsi="Times New Roman" w:cs="Times New Roman"/>
          <w:sz w:val="24"/>
          <w:szCs w:val="24"/>
          <w:lang w:val="en-GB"/>
        </w:rPr>
        <w:t>because of</w:t>
      </w:r>
      <w:r w:rsidRPr="00835DB0">
        <w:rPr>
          <w:rFonts w:ascii="Times New Roman" w:hAnsi="Times New Roman" w:cs="Times New Roman"/>
          <w:sz w:val="24"/>
          <w:szCs w:val="24"/>
          <w:lang w:val="en-GB"/>
        </w:rPr>
        <w:t xml:space="preserve"> the adoption of cutting-edge technological systems. Since the introduction of mobile check-in and digital concierge services, both guest satisfaction and loyalty have increased.</w:t>
      </w:r>
    </w:p>
    <w:p w14:paraId="3592AC7B" w14:textId="2CCB8750"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Thanks to sustainability initiatives, Hilton's operations have a smaller negative impact on the environment, and these initiatives have been </w:t>
      </w:r>
      <w:r w:rsidR="00E21734" w:rsidRPr="00835DB0">
        <w:rPr>
          <w:rFonts w:ascii="Times New Roman" w:hAnsi="Times New Roman" w:cs="Times New Roman"/>
          <w:sz w:val="24"/>
          <w:szCs w:val="24"/>
          <w:lang w:val="en-GB"/>
        </w:rPr>
        <w:t>well-received</w:t>
      </w:r>
      <w:r w:rsidRPr="00835DB0">
        <w:rPr>
          <w:rFonts w:ascii="Times New Roman" w:hAnsi="Times New Roman" w:cs="Times New Roman"/>
          <w:sz w:val="24"/>
          <w:szCs w:val="24"/>
          <w:lang w:val="en-GB"/>
        </w:rPr>
        <w:t xml:space="preserve"> by eco-conscious guests</w:t>
      </w:r>
      <w:r w:rsidR="00E8052A" w:rsidRPr="00835DB0">
        <w:rPr>
          <w:rFonts w:ascii="Times New Roman" w:hAnsi="Times New Roman" w:cs="Times New Roman"/>
          <w:sz w:val="24"/>
          <w:szCs w:val="24"/>
          <w:lang w:val="en-GB"/>
        </w:rPr>
        <w:t xml:space="preserve"> (Silvestri et al., 2019)</w:t>
      </w:r>
      <w:r w:rsidRPr="00835DB0">
        <w:rPr>
          <w:rFonts w:ascii="Times New Roman" w:hAnsi="Times New Roman" w:cs="Times New Roman"/>
          <w:sz w:val="24"/>
          <w:szCs w:val="24"/>
          <w:lang w:val="en-GB"/>
        </w:rPr>
        <w:t>. Hilton has positioned itself as a responsible and sustainable hospitality provider by implementing energy-saving measures, waste-reduction programs, and environmentally friendly practices. Because of this, the hotel's standing among eco-tourists has increased.</w:t>
      </w:r>
    </w:p>
    <w:p w14:paraId="01C42BB6" w14:textId="1F1A644B" w:rsidR="008851C6"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It's important to keep in mind, though, that initiatives to effect change don't come without their own set of difficulties and unintended outcomes. Concerning workers, operational disruptions during the transition period, and outright opposition to the change are all possibilities. Hilton needs to keep the lines of communication open and implement effective change management strategies to overcome these obstacles</w:t>
      </w:r>
      <w:r w:rsidR="00E8052A" w:rsidRPr="00835DB0">
        <w:rPr>
          <w:rFonts w:ascii="Times New Roman" w:hAnsi="Times New Roman" w:cs="Times New Roman"/>
          <w:sz w:val="24"/>
          <w:szCs w:val="24"/>
          <w:lang w:val="en-GB"/>
        </w:rPr>
        <w:t xml:space="preserve"> (Schmidt, 2020)</w:t>
      </w:r>
      <w:r w:rsidRPr="00835DB0">
        <w:rPr>
          <w:rFonts w:ascii="Times New Roman" w:hAnsi="Times New Roman" w:cs="Times New Roman"/>
          <w:sz w:val="24"/>
          <w:szCs w:val="24"/>
          <w:lang w:val="en-GB"/>
        </w:rPr>
        <w:t>.</w:t>
      </w:r>
    </w:p>
    <w:p w14:paraId="6799AA66" w14:textId="5DCDA328" w:rsidR="00E37E2C" w:rsidRPr="00835DB0" w:rsidRDefault="008851C6"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Recent changes at Hilton have resulted in a stronger emphasis on sustainability, higher operational efficiency, and more refined amenities for hotel guests. The fact that Hilton was able to make these adjustments demonstrates the company's openness to change and willingness to innovate in the service of satisfying guests' ever-evolving requirements and standards.</w:t>
      </w:r>
      <w:r w:rsidR="00E37E2C" w:rsidRPr="00835DB0">
        <w:rPr>
          <w:rFonts w:ascii="Times New Roman" w:hAnsi="Times New Roman" w:cs="Times New Roman"/>
          <w:sz w:val="24"/>
          <w:szCs w:val="24"/>
          <w:lang w:val="en-GB"/>
        </w:rPr>
        <w:br w:type="page"/>
      </w:r>
    </w:p>
    <w:p w14:paraId="436F5021" w14:textId="76036646" w:rsidR="00E37E2C" w:rsidRPr="00835DB0" w:rsidRDefault="00E37E2C" w:rsidP="009132C0">
      <w:pPr>
        <w:pStyle w:val="Heading1"/>
        <w:spacing w:beforeAutospacing="0" w:after="240" w:afterAutospacing="0"/>
        <w:rPr>
          <w:rFonts w:cs="Times New Roman"/>
          <w:lang w:val="en-GB"/>
        </w:rPr>
      </w:pPr>
      <w:bookmarkStart w:id="3" w:name="_Toc135864529"/>
      <w:r w:rsidRPr="00835DB0">
        <w:rPr>
          <w:rFonts w:cs="Times New Roman"/>
          <w:lang w:val="en-GB"/>
        </w:rPr>
        <w:lastRenderedPageBreak/>
        <w:t xml:space="preserve">The </w:t>
      </w:r>
      <w:r w:rsidR="002E19C4" w:rsidRPr="00835DB0">
        <w:rPr>
          <w:rFonts w:cs="Times New Roman"/>
          <w:lang w:val="en-GB"/>
        </w:rPr>
        <w:t>organis</w:t>
      </w:r>
      <w:r w:rsidRPr="00835DB0">
        <w:rPr>
          <w:rFonts w:cs="Times New Roman"/>
          <w:lang w:val="en-GB"/>
        </w:rPr>
        <w:t>ation’s strategic direction and current business performance</w:t>
      </w:r>
      <w:bookmarkEnd w:id="3"/>
      <w:r w:rsidRPr="00835DB0">
        <w:rPr>
          <w:rFonts w:cs="Times New Roman"/>
          <w:lang w:val="en-GB"/>
        </w:rPr>
        <w:t xml:space="preserve"> </w:t>
      </w:r>
    </w:p>
    <w:p w14:paraId="71AD07C0" w14:textId="79739B7B" w:rsidR="007C2169" w:rsidRPr="00835DB0" w:rsidRDefault="007C2169" w:rsidP="009132C0">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 xml:space="preserve">The Hilton Hotel Group's current financial performance and </w:t>
      </w:r>
      <w:r w:rsidR="00E70CBD" w:rsidRPr="00835DB0">
        <w:rPr>
          <w:rFonts w:ascii="Times New Roman" w:hAnsi="Times New Roman" w:cs="Times New Roman"/>
          <w:color w:val="000000" w:themeColor="text1"/>
          <w:sz w:val="24"/>
          <w:szCs w:val="24"/>
          <w:lang w:val="en-GB"/>
        </w:rPr>
        <w:t>prospects</w:t>
      </w:r>
      <w:r w:rsidRPr="00835DB0">
        <w:rPr>
          <w:rFonts w:ascii="Times New Roman" w:hAnsi="Times New Roman" w:cs="Times New Roman"/>
          <w:color w:val="000000" w:themeColor="text1"/>
          <w:sz w:val="24"/>
          <w:szCs w:val="24"/>
          <w:lang w:val="en-GB"/>
        </w:rPr>
        <w:t xml:space="preserve"> are discussed in this report. </w:t>
      </w:r>
      <w:r w:rsidR="009F58FD" w:rsidRPr="00835DB0">
        <w:rPr>
          <w:rFonts w:ascii="Times New Roman" w:hAnsi="Times New Roman" w:cs="Times New Roman"/>
          <w:color w:val="000000" w:themeColor="text1"/>
          <w:sz w:val="24"/>
          <w:szCs w:val="24"/>
          <w:lang w:val="en-GB"/>
        </w:rPr>
        <w:t>The foundation for a company's future success is laid in its strategic planning, which directs decision-making and shapes the company's position vis-a-vis its competitors. Looking at Hilton's current business performance and strategic goals can shed light on the hotel chain's future growth and overall efficacy</w:t>
      </w:r>
      <w:r w:rsidRPr="00835DB0">
        <w:rPr>
          <w:rFonts w:ascii="Times New Roman" w:hAnsi="Times New Roman" w:cs="Times New Roman"/>
          <w:color w:val="000000" w:themeColor="text1"/>
          <w:sz w:val="24"/>
          <w:szCs w:val="24"/>
          <w:lang w:val="en-GB"/>
        </w:rPr>
        <w:t>.</w:t>
      </w:r>
    </w:p>
    <w:p w14:paraId="313CAA60" w14:textId="160F378E" w:rsidR="000E4E5C" w:rsidRPr="00835DB0" w:rsidRDefault="000E4E5C"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 xml:space="preserve">Strategic Direction of Hilton Hotel Group </w:t>
      </w:r>
    </w:p>
    <w:p w14:paraId="215326A4" w14:textId="77777777" w:rsidR="009F58FD" w:rsidRPr="00835DB0" w:rsidRDefault="009F58FD" w:rsidP="009F58FD">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The Hilton Hotel Group has far-reaching and specific long-term objectives. Detailed plans for Hilton's future are outlined, beginning with the company's stated goals (Zhao, 2020). The company's long-term goals will be laid out in the report as well, including expansion into new markets, enhancement of current offerings, and introduction of innovative sustainability programmes.</w:t>
      </w:r>
    </w:p>
    <w:p w14:paraId="0DFE210C" w14:textId="77777777" w:rsidR="009F58FD" w:rsidRPr="00835DB0" w:rsidRDefault="009F58FD" w:rsidP="009F58FD">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Hilton's efforts to become carbon neutral and cut down on waste are representative of the company's strategic commitment to sustainability. The company has been actively expanding into new markets and diversifying its product offerings as part of a larger strategic plan (Muller, 2019).</w:t>
      </w:r>
    </w:p>
    <w:p w14:paraId="62730C78" w14:textId="17134D41" w:rsidR="00085034" w:rsidRPr="00835DB0" w:rsidRDefault="009F58FD" w:rsidP="009132C0">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 xml:space="preserve">The market's prospects, the company's competitors, and the state of the industry will all factor into an assessment of Hilton's strategic course. </w:t>
      </w:r>
      <w:r w:rsidR="00085034" w:rsidRPr="00835DB0">
        <w:rPr>
          <w:rFonts w:ascii="Times New Roman" w:hAnsi="Times New Roman" w:cs="Times New Roman"/>
          <w:color w:val="000000" w:themeColor="text1"/>
          <w:sz w:val="24"/>
          <w:szCs w:val="24"/>
          <w:lang w:val="en-GB"/>
        </w:rPr>
        <w:t xml:space="preserve">The analysis will show how the company stands out from the competition and what sets it apart from the competition. </w:t>
      </w:r>
    </w:p>
    <w:p w14:paraId="6FA4932E" w14:textId="72B254A5" w:rsidR="000E4E5C" w:rsidRPr="00835DB0" w:rsidRDefault="00085034" w:rsidP="009132C0">
      <w:pPr>
        <w:spacing w:before="240" w:beforeAutospacing="0" w:after="240" w:afterAutospacing="0"/>
        <w:rPr>
          <w:rFonts w:ascii="Times New Roman" w:hAnsi="Times New Roman" w:cs="Times New Roman"/>
          <w:b/>
          <w:bCs/>
          <w:sz w:val="24"/>
          <w:szCs w:val="24"/>
          <w:lang w:val="en-GB"/>
        </w:rPr>
      </w:pPr>
      <w:r w:rsidRPr="00835DB0">
        <w:rPr>
          <w:rFonts w:ascii="Times New Roman" w:hAnsi="Times New Roman" w:cs="Times New Roman"/>
          <w:b/>
          <w:bCs/>
          <w:sz w:val="24"/>
          <w:szCs w:val="24"/>
          <w:lang w:val="en-GB"/>
        </w:rPr>
        <w:t>Current</w:t>
      </w:r>
      <w:r w:rsidR="000E4E5C" w:rsidRPr="00835DB0">
        <w:rPr>
          <w:rFonts w:ascii="Times New Roman" w:hAnsi="Times New Roman" w:cs="Times New Roman"/>
          <w:b/>
          <w:bCs/>
          <w:sz w:val="24"/>
          <w:szCs w:val="24"/>
          <w:lang w:val="en-GB"/>
        </w:rPr>
        <w:t xml:space="preserve"> Business Performance </w:t>
      </w:r>
    </w:p>
    <w:p w14:paraId="5D59CD88" w14:textId="77777777" w:rsidR="00085034" w:rsidRPr="00835DB0" w:rsidRDefault="00085034" w:rsidP="009132C0">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sz w:val="24"/>
          <w:szCs w:val="24"/>
          <w:lang w:val="en-GB"/>
        </w:rPr>
        <w:t xml:space="preserve">Hilton has had consistent financial success over the years, and today is widely considered a </w:t>
      </w:r>
      <w:r w:rsidRPr="00835DB0">
        <w:rPr>
          <w:rFonts w:ascii="Times New Roman" w:hAnsi="Times New Roman" w:cs="Times New Roman"/>
          <w:color w:val="000000" w:themeColor="text1"/>
          <w:sz w:val="24"/>
          <w:szCs w:val="24"/>
          <w:lang w:val="en-GB"/>
        </w:rPr>
        <w:t xml:space="preserve">pioneer in the global hotel industry. </w:t>
      </w:r>
    </w:p>
    <w:p w14:paraId="70134310" w14:textId="6E5689C8" w:rsidR="00085034" w:rsidRPr="00835DB0" w:rsidRDefault="00085034" w:rsidP="009132C0">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Hilton's financial health has been steadily improving over the past few years, thanks to an increase in both profits and sales. Hilton's revenue dropped in 2020 as compared to the previous year because of the impact of the COVID-19 pandemic on the tourism and hospitality industries. As travel restrictions were lifted in many parts of the world, however, Hilton began to show signs of improvement</w:t>
      </w:r>
      <w:r w:rsidR="00822254" w:rsidRPr="00835DB0">
        <w:rPr>
          <w:rFonts w:ascii="Times New Roman" w:hAnsi="Times New Roman" w:cs="Times New Roman"/>
          <w:color w:val="000000" w:themeColor="text1"/>
          <w:sz w:val="24"/>
          <w:szCs w:val="24"/>
          <w:lang w:val="en-GB"/>
        </w:rPr>
        <w:t xml:space="preserve"> (Mutuku, 2018)</w:t>
      </w:r>
      <w:r w:rsidRPr="00835DB0">
        <w:rPr>
          <w:rFonts w:ascii="Times New Roman" w:hAnsi="Times New Roman" w:cs="Times New Roman"/>
          <w:color w:val="000000" w:themeColor="text1"/>
          <w:sz w:val="24"/>
          <w:szCs w:val="24"/>
          <w:lang w:val="en-GB"/>
        </w:rPr>
        <w:t>.</w:t>
      </w:r>
    </w:p>
    <w:p w14:paraId="2D6D3997" w14:textId="1651BC16" w:rsidR="00C422EF" w:rsidRPr="00835DB0" w:rsidRDefault="00C422EF" w:rsidP="00C422EF">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lastRenderedPageBreak/>
        <w:t xml:space="preserve">Earnings for Hilton in the second quarter of 2021 were significantly higher than </w:t>
      </w:r>
      <w:r w:rsidR="00D938FF" w:rsidRPr="00835DB0">
        <w:rPr>
          <w:rFonts w:ascii="Times New Roman" w:hAnsi="Times New Roman" w:cs="Times New Roman"/>
          <w:color w:val="000000" w:themeColor="text1"/>
          <w:sz w:val="24"/>
          <w:szCs w:val="24"/>
          <w:lang w:val="en-GB"/>
        </w:rPr>
        <w:t xml:space="preserve">in </w:t>
      </w:r>
      <w:r w:rsidRPr="00835DB0">
        <w:rPr>
          <w:rFonts w:ascii="Times New Roman" w:hAnsi="Times New Roman" w:cs="Times New Roman"/>
          <w:color w:val="000000" w:themeColor="text1"/>
          <w:sz w:val="24"/>
          <w:szCs w:val="24"/>
          <w:lang w:val="en-GB"/>
        </w:rPr>
        <w:t>the second quarter of 2020. As a result of the uptick in demand, the company's occupancy rates and revenue per available room both went up. The ongoing pandemic and the changes in travel patterns it may cause pose several challenges and uncertainties for the hotel industry.</w:t>
      </w:r>
    </w:p>
    <w:p w14:paraId="6708166F" w14:textId="3A76A1CC" w:rsidR="001279F5" w:rsidRPr="00835DB0" w:rsidRDefault="00C422EF" w:rsidP="00C422EF">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 xml:space="preserve">Hilton's financial success reflects that of the hospitality industry (Stuart, 2016). Due to the company's high operational efficiency and careful cost management, profit margins have remained high. The pandemic has reduced occupancy rates and increased </w:t>
      </w:r>
      <w:r w:rsidR="00D938FF" w:rsidRPr="00835DB0">
        <w:rPr>
          <w:rFonts w:ascii="Times New Roman" w:hAnsi="Times New Roman" w:cs="Times New Roman"/>
          <w:color w:val="000000" w:themeColor="text1"/>
          <w:sz w:val="24"/>
          <w:szCs w:val="24"/>
          <w:lang w:val="en-GB"/>
        </w:rPr>
        <w:t>operating</w:t>
      </w:r>
      <w:r w:rsidRPr="00835DB0">
        <w:rPr>
          <w:rFonts w:ascii="Times New Roman" w:hAnsi="Times New Roman" w:cs="Times New Roman"/>
          <w:color w:val="000000" w:themeColor="text1"/>
          <w:sz w:val="24"/>
          <w:szCs w:val="24"/>
          <w:lang w:val="en-GB"/>
        </w:rPr>
        <w:t xml:space="preserve"> expenses as a result of health and safety protocols, both of which have hindered the company's ability to turn a </w:t>
      </w:r>
      <w:r w:rsidR="00F51C1E" w:rsidRPr="00835DB0">
        <w:rPr>
          <w:rFonts w:ascii="Times New Roman" w:hAnsi="Times New Roman" w:cs="Times New Roman"/>
          <w:color w:val="000000" w:themeColor="text1"/>
          <w:sz w:val="24"/>
          <w:szCs w:val="24"/>
          <w:lang w:val="en-GB"/>
        </w:rPr>
        <w:t>profit.</w:t>
      </w:r>
    </w:p>
    <w:p w14:paraId="4AF84CBB" w14:textId="2ADC4DD1" w:rsidR="00C422EF" w:rsidRPr="00835DB0" w:rsidRDefault="00C422EF" w:rsidP="00C422EF">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 xml:space="preserve">The success of Hilton's business model is founded on the company's consistently excellent service to guests. Since its inception, the company's goal has been to provide outstanding service to </w:t>
      </w:r>
      <w:r w:rsidR="00F51C1E" w:rsidRPr="00835DB0">
        <w:rPr>
          <w:rFonts w:ascii="Times New Roman" w:hAnsi="Times New Roman" w:cs="Times New Roman"/>
          <w:color w:val="000000" w:themeColor="text1"/>
          <w:sz w:val="24"/>
          <w:szCs w:val="24"/>
          <w:lang w:val="en-GB"/>
        </w:rPr>
        <w:t>each</w:t>
      </w:r>
      <w:r w:rsidRPr="00835DB0">
        <w:rPr>
          <w:rFonts w:ascii="Times New Roman" w:hAnsi="Times New Roman" w:cs="Times New Roman"/>
          <w:color w:val="000000" w:themeColor="text1"/>
          <w:sz w:val="24"/>
          <w:szCs w:val="24"/>
          <w:lang w:val="en-GB"/>
        </w:rPr>
        <w:t xml:space="preserve"> one of its customers (McManus, 2013), and it has won awards for its service and customer loyalty programmes. According to Gupta, Govindarajan, and Wang (2015), Hilton's primary goal is to provide customised service to clients in a variety of sectors by leveraging the company's global reach and stable of well-known brands.</w:t>
      </w:r>
    </w:p>
    <w:p w14:paraId="0C4B389F" w14:textId="2F04E820" w:rsidR="001279F5" w:rsidRPr="00835DB0" w:rsidRDefault="00C422EF" w:rsidP="00C422EF">
      <w:pPr>
        <w:spacing w:before="240" w:beforeAutospacing="0" w:after="240" w:afterAutospacing="0"/>
        <w:rPr>
          <w:rFonts w:ascii="Times New Roman" w:hAnsi="Times New Roman" w:cs="Times New Roman"/>
          <w:color w:val="000000" w:themeColor="text1"/>
          <w:sz w:val="24"/>
          <w:szCs w:val="24"/>
          <w:lang w:val="en-GB"/>
        </w:rPr>
      </w:pPr>
      <w:r w:rsidRPr="00835DB0">
        <w:rPr>
          <w:rFonts w:ascii="Times New Roman" w:hAnsi="Times New Roman" w:cs="Times New Roman"/>
          <w:color w:val="000000" w:themeColor="text1"/>
          <w:sz w:val="24"/>
          <w:szCs w:val="24"/>
          <w:lang w:val="en-GB"/>
        </w:rPr>
        <w:t xml:space="preserve">Hilton's success is tied to its recognisable brand. Hilton, Conrad, and Waldorf Astoria are just a few of the well-known hotel and resort names owned by the company that </w:t>
      </w:r>
      <w:r w:rsidR="00D938FF" w:rsidRPr="00835DB0">
        <w:rPr>
          <w:rFonts w:ascii="Times New Roman" w:hAnsi="Times New Roman" w:cs="Times New Roman"/>
          <w:color w:val="000000" w:themeColor="text1"/>
          <w:sz w:val="24"/>
          <w:szCs w:val="24"/>
          <w:lang w:val="en-GB"/>
        </w:rPr>
        <w:t>has</w:t>
      </w:r>
      <w:r w:rsidRPr="00835DB0">
        <w:rPr>
          <w:rFonts w:ascii="Times New Roman" w:hAnsi="Times New Roman" w:cs="Times New Roman"/>
          <w:color w:val="000000" w:themeColor="text1"/>
          <w:sz w:val="24"/>
          <w:szCs w:val="24"/>
          <w:lang w:val="en-GB"/>
        </w:rPr>
        <w:t xml:space="preserve"> contributed to its success (Khamis, 2020). </w:t>
      </w:r>
      <w:r w:rsidR="001279F5" w:rsidRPr="00835DB0">
        <w:rPr>
          <w:rFonts w:ascii="Times New Roman" w:hAnsi="Times New Roman" w:cs="Times New Roman"/>
          <w:color w:val="000000" w:themeColor="text1"/>
          <w:sz w:val="24"/>
          <w:szCs w:val="24"/>
          <w:lang w:val="en-GB"/>
        </w:rPr>
        <w:t>Hilton's strong brand equity and reputation give it a competitive edge.</w:t>
      </w:r>
    </w:p>
    <w:p w14:paraId="78FB1DD6" w14:textId="6F833387" w:rsidR="001279F5" w:rsidRPr="00835DB0" w:rsidRDefault="001279F5"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Hilton's performance should be assessed against the hospitality industry's COVID-19 pandemic. This pandemic had a huge impact. Vaccination efforts, travel restrictions, and consumer confidence will affect recovery and </w:t>
      </w:r>
      <w:r w:rsidR="00822254" w:rsidRPr="00835DB0">
        <w:rPr>
          <w:rFonts w:ascii="Times New Roman" w:hAnsi="Times New Roman" w:cs="Times New Roman"/>
          <w:sz w:val="24"/>
          <w:szCs w:val="24"/>
          <w:lang w:val="en-GB"/>
        </w:rPr>
        <w:t>performance (</w:t>
      </w:r>
      <w:proofErr w:type="spellStart"/>
      <w:r w:rsidR="00822254" w:rsidRPr="00835DB0">
        <w:rPr>
          <w:rFonts w:ascii="Times New Roman" w:hAnsi="Times New Roman" w:cs="Times New Roman"/>
          <w:sz w:val="24"/>
          <w:szCs w:val="24"/>
          <w:lang w:val="en-GB"/>
        </w:rPr>
        <w:t>Gursoy</w:t>
      </w:r>
      <w:proofErr w:type="spellEnd"/>
      <w:r w:rsidR="00822254" w:rsidRPr="00835DB0">
        <w:rPr>
          <w:rFonts w:ascii="Times New Roman" w:hAnsi="Times New Roman" w:cs="Times New Roman"/>
          <w:sz w:val="24"/>
          <w:szCs w:val="24"/>
          <w:lang w:val="en-GB"/>
        </w:rPr>
        <w:t xml:space="preserve"> et al., 2021).</w:t>
      </w:r>
    </w:p>
    <w:p w14:paraId="51EC9FBB" w14:textId="0EBC6CC6" w:rsidR="00E60C35" w:rsidRPr="00835DB0" w:rsidRDefault="001279F5"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br w:type="page"/>
      </w:r>
    </w:p>
    <w:p w14:paraId="27A02C3C" w14:textId="34982F48" w:rsidR="00E055C5" w:rsidRPr="00835DB0" w:rsidRDefault="00E055C5" w:rsidP="009132C0">
      <w:pPr>
        <w:pStyle w:val="Heading1"/>
        <w:spacing w:beforeAutospacing="0" w:after="240" w:afterAutospacing="0"/>
        <w:rPr>
          <w:rFonts w:cs="Times New Roman"/>
          <w:lang w:val="en-GB"/>
        </w:rPr>
      </w:pPr>
      <w:bookmarkStart w:id="4" w:name="_Toc135864530"/>
      <w:r w:rsidRPr="00835DB0">
        <w:rPr>
          <w:rFonts w:cs="Times New Roman"/>
          <w:lang w:val="en-GB"/>
        </w:rPr>
        <w:lastRenderedPageBreak/>
        <w:t>Conclusion</w:t>
      </w:r>
      <w:bookmarkEnd w:id="4"/>
    </w:p>
    <w:p w14:paraId="2842D351" w14:textId="46FDD0E8" w:rsidR="00E055C5" w:rsidRPr="00835DB0" w:rsidRDefault="00026313" w:rsidP="009132C0">
      <w:pPr>
        <w:spacing w:before="240" w:beforeAutospacing="0" w:after="240" w:afterAutospacing="0"/>
        <w:rPr>
          <w:rFonts w:ascii="Times New Roman" w:hAnsi="Times New Roman" w:cs="Times New Roman"/>
          <w:sz w:val="24"/>
          <w:szCs w:val="24"/>
          <w:lang w:val="en-GB"/>
        </w:rPr>
      </w:pPr>
      <w:r w:rsidRPr="00835DB0">
        <w:rPr>
          <w:rFonts w:ascii="Times New Roman" w:hAnsi="Times New Roman" w:cs="Times New Roman"/>
          <w:sz w:val="24"/>
          <w:szCs w:val="24"/>
          <w:lang w:val="en-GB"/>
        </w:rPr>
        <w:t xml:space="preserve">This report has covered the strategy and financial status of </w:t>
      </w:r>
      <w:r w:rsidR="00E21734" w:rsidRPr="00835DB0">
        <w:rPr>
          <w:rFonts w:ascii="Times New Roman" w:hAnsi="Times New Roman" w:cs="Times New Roman"/>
          <w:sz w:val="24"/>
          <w:szCs w:val="24"/>
          <w:lang w:val="en-GB"/>
        </w:rPr>
        <w:t xml:space="preserve">the </w:t>
      </w:r>
      <w:r w:rsidRPr="00835DB0">
        <w:rPr>
          <w:rFonts w:ascii="Times New Roman" w:hAnsi="Times New Roman" w:cs="Times New Roman"/>
          <w:sz w:val="24"/>
          <w:szCs w:val="24"/>
          <w:lang w:val="en-GB"/>
        </w:rPr>
        <w:t xml:space="preserve">Hilton Hotel Group moving forward. </w:t>
      </w:r>
      <w:r w:rsidR="00C75BA3" w:rsidRPr="00835DB0">
        <w:rPr>
          <w:rFonts w:ascii="Times New Roman" w:hAnsi="Times New Roman" w:cs="Times New Roman"/>
          <w:sz w:val="24"/>
          <w:szCs w:val="24"/>
          <w:lang w:val="en-GB"/>
        </w:rPr>
        <w:t>Analys</w:t>
      </w:r>
      <w:r w:rsidRPr="00835DB0">
        <w:rPr>
          <w:rFonts w:ascii="Times New Roman" w:hAnsi="Times New Roman" w:cs="Times New Roman"/>
          <w:sz w:val="24"/>
          <w:szCs w:val="24"/>
          <w:lang w:val="en-GB"/>
        </w:rPr>
        <w:t>ing how well Hilton's strategies and operations are in sync has given the company new insights into its potential to foster long-term growth, satisfy customers' needs, and respond to an ever-evolving competitive landscape.</w:t>
      </w:r>
      <w:r w:rsidR="00E055C5" w:rsidRPr="00835DB0">
        <w:rPr>
          <w:rFonts w:ascii="Times New Roman" w:hAnsi="Times New Roman" w:cs="Times New Roman"/>
          <w:sz w:val="24"/>
          <w:szCs w:val="24"/>
          <w:lang w:val="en-GB"/>
        </w:rPr>
        <w:br w:type="page"/>
      </w:r>
    </w:p>
    <w:p w14:paraId="045A0006" w14:textId="24DF267C" w:rsidR="00E055C5" w:rsidRPr="00835DB0" w:rsidRDefault="00E055C5" w:rsidP="009132C0">
      <w:pPr>
        <w:pStyle w:val="Heading1"/>
        <w:spacing w:beforeAutospacing="0" w:after="240" w:afterAutospacing="0"/>
        <w:rPr>
          <w:rFonts w:cs="Times New Roman"/>
          <w:lang w:val="en-GB"/>
        </w:rPr>
      </w:pPr>
      <w:bookmarkStart w:id="5" w:name="_Toc135864531"/>
      <w:r w:rsidRPr="00835DB0">
        <w:rPr>
          <w:rFonts w:cs="Times New Roman"/>
          <w:lang w:val="en-GB"/>
        </w:rPr>
        <w:lastRenderedPageBreak/>
        <w:t>References</w:t>
      </w:r>
      <w:bookmarkEnd w:id="5"/>
    </w:p>
    <w:p w14:paraId="542C024A"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Arden, P. (2021) </w:t>
      </w:r>
      <w:r w:rsidRPr="00835DB0">
        <w:rPr>
          <w:i/>
          <w:iCs/>
          <w:lang w:val="en-GB"/>
        </w:rPr>
        <w:t xml:space="preserve">Improve Operational Efficiency </w:t>
      </w:r>
      <w:proofErr w:type="gramStart"/>
      <w:r w:rsidRPr="00835DB0">
        <w:rPr>
          <w:i/>
          <w:iCs/>
          <w:lang w:val="en-GB"/>
        </w:rPr>
        <w:t>And</w:t>
      </w:r>
      <w:proofErr w:type="gramEnd"/>
      <w:r w:rsidRPr="00835DB0">
        <w:rPr>
          <w:i/>
          <w:iCs/>
          <w:lang w:val="en-GB"/>
        </w:rPr>
        <w:t xml:space="preserve"> Effectiveness: A Start-To-Finish Guide: How To Improve Operational Efficiency In Manufacturing</w:t>
      </w:r>
      <w:r w:rsidRPr="00835DB0">
        <w:rPr>
          <w:lang w:val="en-GB"/>
        </w:rPr>
        <w:t>.</w:t>
      </w:r>
    </w:p>
    <w:p w14:paraId="3760B0DE"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t>Busulwa</w:t>
      </w:r>
      <w:proofErr w:type="spellEnd"/>
      <w:r w:rsidRPr="00835DB0">
        <w:rPr>
          <w:lang w:val="en-GB"/>
        </w:rPr>
        <w:t xml:space="preserve">, R. </w:t>
      </w:r>
      <w:r w:rsidRPr="00835DB0">
        <w:rPr>
          <w:i/>
          <w:iCs/>
          <w:lang w:val="en-GB"/>
        </w:rPr>
        <w:t>et al.</w:t>
      </w:r>
      <w:r w:rsidRPr="00835DB0">
        <w:rPr>
          <w:lang w:val="en-GB"/>
        </w:rPr>
        <w:t xml:space="preserve"> (2020) </w:t>
      </w:r>
      <w:r w:rsidRPr="00835DB0">
        <w:rPr>
          <w:i/>
          <w:iCs/>
          <w:lang w:val="en-GB"/>
        </w:rPr>
        <w:t>Hospitality Management and Digital Transformation: Balancing Efficiency, Agility and Guest Experience in the Era of Disruption</w:t>
      </w:r>
      <w:r w:rsidRPr="00835DB0">
        <w:rPr>
          <w:lang w:val="en-GB"/>
        </w:rPr>
        <w:t>. Routledge.</w:t>
      </w:r>
    </w:p>
    <w:p w14:paraId="136E0247"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Corrales-Estrada, M. (2019) </w:t>
      </w:r>
      <w:r w:rsidRPr="00835DB0">
        <w:rPr>
          <w:i/>
          <w:iCs/>
          <w:lang w:val="en-GB"/>
        </w:rPr>
        <w:t>Innovation and Entrepreneurship: A New Mindset for Emerging Markets</w:t>
      </w:r>
      <w:r w:rsidRPr="00835DB0">
        <w:rPr>
          <w:lang w:val="en-GB"/>
        </w:rPr>
        <w:t>. Emerald Group Publishing.</w:t>
      </w:r>
    </w:p>
    <w:p w14:paraId="7E5A1829"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t>Czyzewska</w:t>
      </w:r>
      <w:proofErr w:type="spellEnd"/>
      <w:r w:rsidRPr="00835DB0">
        <w:rPr>
          <w:lang w:val="en-GB"/>
        </w:rPr>
        <w:t xml:space="preserve">, B. (2019) </w:t>
      </w:r>
      <w:r w:rsidRPr="00835DB0">
        <w:rPr>
          <w:i/>
          <w:iCs/>
          <w:lang w:val="en-GB"/>
        </w:rPr>
        <w:t>The Story of Hilton Hotels: ‘Little Americas.’</w:t>
      </w:r>
      <w:r w:rsidRPr="00835DB0">
        <w:rPr>
          <w:lang w:val="en-GB"/>
        </w:rPr>
        <w:t xml:space="preserve"> Goodfellow Publishers Ltd.</w:t>
      </w:r>
    </w:p>
    <w:p w14:paraId="615DC9D7"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t>Ghertman</w:t>
      </w:r>
      <w:proofErr w:type="spellEnd"/>
      <w:r w:rsidRPr="00835DB0">
        <w:rPr>
          <w:lang w:val="en-GB"/>
        </w:rPr>
        <w:t xml:space="preserve">, M., </w:t>
      </w:r>
      <w:proofErr w:type="spellStart"/>
      <w:r w:rsidRPr="00835DB0">
        <w:rPr>
          <w:lang w:val="en-GB"/>
        </w:rPr>
        <w:t>Obadia</w:t>
      </w:r>
      <w:proofErr w:type="spellEnd"/>
      <w:r w:rsidRPr="00835DB0">
        <w:rPr>
          <w:lang w:val="en-GB"/>
        </w:rPr>
        <w:t xml:space="preserve">, J. and </w:t>
      </w:r>
      <w:proofErr w:type="spellStart"/>
      <w:r w:rsidRPr="00835DB0">
        <w:rPr>
          <w:lang w:val="en-GB"/>
        </w:rPr>
        <w:t>Arregle</w:t>
      </w:r>
      <w:proofErr w:type="spellEnd"/>
      <w:r w:rsidRPr="00835DB0">
        <w:rPr>
          <w:lang w:val="en-GB"/>
        </w:rPr>
        <w:t xml:space="preserve">, J.-L. (2013) </w:t>
      </w:r>
      <w:r w:rsidRPr="00835DB0">
        <w:rPr>
          <w:i/>
          <w:iCs/>
          <w:lang w:val="en-GB"/>
        </w:rPr>
        <w:t>Statistical Models for Strategic Management</w:t>
      </w:r>
      <w:r w:rsidRPr="00835DB0">
        <w:rPr>
          <w:lang w:val="en-GB"/>
        </w:rPr>
        <w:t>. Springer Science and Business Media.</w:t>
      </w:r>
    </w:p>
    <w:p w14:paraId="66151B23"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Gupta, A.K., Govindarajan, V. and Wang, H. (2015) </w:t>
      </w:r>
      <w:r w:rsidRPr="00835DB0">
        <w:rPr>
          <w:i/>
          <w:iCs/>
          <w:lang w:val="en-GB"/>
        </w:rPr>
        <w:t>The Quest for Global Dominance: Transforming Global Presence into Global Competitive Advantage</w:t>
      </w:r>
      <w:r w:rsidRPr="00835DB0">
        <w:rPr>
          <w:lang w:val="en-GB"/>
        </w:rPr>
        <w:t>. John Wiley and Sons.</w:t>
      </w:r>
    </w:p>
    <w:p w14:paraId="52BF0C58"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t>Gursoy</w:t>
      </w:r>
      <w:proofErr w:type="spellEnd"/>
      <w:r w:rsidRPr="00835DB0">
        <w:rPr>
          <w:lang w:val="en-GB"/>
        </w:rPr>
        <w:t xml:space="preserve">, D. </w:t>
      </w:r>
      <w:r w:rsidRPr="00835DB0">
        <w:rPr>
          <w:i/>
          <w:iCs/>
          <w:lang w:val="en-GB"/>
        </w:rPr>
        <w:t>et al.</w:t>
      </w:r>
      <w:r w:rsidRPr="00835DB0">
        <w:rPr>
          <w:lang w:val="en-GB"/>
        </w:rPr>
        <w:t xml:space="preserve"> (2021) </w:t>
      </w:r>
      <w:r w:rsidRPr="00835DB0">
        <w:rPr>
          <w:i/>
          <w:iCs/>
          <w:lang w:val="en-GB"/>
        </w:rPr>
        <w:t>COVID-19 and the Hospitality and Tourism Industry: A Research Companion</w:t>
      </w:r>
      <w:r w:rsidRPr="00835DB0">
        <w:rPr>
          <w:lang w:val="en-GB"/>
        </w:rPr>
        <w:t>. Edward Elgar Publishing.</w:t>
      </w:r>
    </w:p>
    <w:p w14:paraId="064964C3"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Khamis, S. (2020) </w:t>
      </w:r>
      <w:r w:rsidRPr="00835DB0">
        <w:rPr>
          <w:i/>
          <w:iCs/>
          <w:lang w:val="en-GB"/>
        </w:rPr>
        <w:t>Branding Diversity: New Advertising and Cultural Strategies</w:t>
      </w:r>
      <w:r w:rsidRPr="00835DB0">
        <w:rPr>
          <w:lang w:val="en-GB"/>
        </w:rPr>
        <w:t>. Routledge.</w:t>
      </w:r>
    </w:p>
    <w:p w14:paraId="48AB49AE"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McManus, S. (2013) </w:t>
      </w:r>
      <w:r w:rsidRPr="00835DB0">
        <w:rPr>
          <w:i/>
          <w:iCs/>
          <w:lang w:val="en-GB"/>
        </w:rPr>
        <w:t>Customer Service Pocketbook: 3rd Edition</w:t>
      </w:r>
      <w:r w:rsidRPr="00835DB0">
        <w:rPr>
          <w:lang w:val="en-GB"/>
        </w:rPr>
        <w:t>. Management Pocketbooks.</w:t>
      </w:r>
    </w:p>
    <w:p w14:paraId="6E3684EE"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t>Moone</w:t>
      </w:r>
      <w:proofErr w:type="spellEnd"/>
      <w:r w:rsidRPr="00835DB0">
        <w:rPr>
          <w:lang w:val="en-GB"/>
        </w:rPr>
        <w:t xml:space="preserve">, M.P.C.E. (2017) </w:t>
      </w:r>
      <w:r w:rsidRPr="00835DB0">
        <w:rPr>
          <w:i/>
          <w:iCs/>
          <w:lang w:val="en-GB"/>
        </w:rPr>
        <w:t>Before and After the Project Starts: Enabling Organisational Goals While Preventing Disaster</w:t>
      </w:r>
      <w:r w:rsidRPr="00835DB0">
        <w:rPr>
          <w:lang w:val="en-GB"/>
        </w:rPr>
        <w:t>. Page Publishing Inc.</w:t>
      </w:r>
    </w:p>
    <w:p w14:paraId="3C968DCE"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Muller, J. (2019) </w:t>
      </w:r>
      <w:r w:rsidRPr="00835DB0">
        <w:rPr>
          <w:i/>
          <w:iCs/>
          <w:lang w:val="en-GB"/>
        </w:rPr>
        <w:t>Current Trends in Tourism and Hospitality Industry</w:t>
      </w:r>
      <w:r w:rsidRPr="00835DB0">
        <w:rPr>
          <w:lang w:val="en-GB"/>
        </w:rPr>
        <w:t>.</w:t>
      </w:r>
    </w:p>
    <w:p w14:paraId="76CAEEAD"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Mutuku, C. (2018) </w:t>
      </w:r>
      <w:r w:rsidRPr="00835DB0">
        <w:rPr>
          <w:i/>
          <w:iCs/>
          <w:lang w:val="en-GB"/>
        </w:rPr>
        <w:t>The Application of Balanced Scorecard in Hospitality Industry</w:t>
      </w:r>
      <w:r w:rsidRPr="00835DB0">
        <w:rPr>
          <w:lang w:val="en-GB"/>
        </w:rPr>
        <w:t>. GRIN Verlag.</w:t>
      </w:r>
    </w:p>
    <w:p w14:paraId="623350B1"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Research, C.H.A. and Mandelbaum, R. (2017) </w:t>
      </w:r>
      <w:r w:rsidRPr="00835DB0">
        <w:rPr>
          <w:i/>
          <w:iCs/>
          <w:lang w:val="en-GB"/>
        </w:rPr>
        <w:t>Trends® in the Hotel Industry</w:t>
      </w:r>
      <w:r w:rsidRPr="00835DB0">
        <w:rPr>
          <w:lang w:val="en-GB"/>
        </w:rPr>
        <w:t>.</w:t>
      </w:r>
    </w:p>
    <w:p w14:paraId="65AB7B3A" w14:textId="77777777" w:rsidR="0009293D" w:rsidRPr="00835DB0" w:rsidRDefault="0009293D" w:rsidP="009132C0">
      <w:pPr>
        <w:pStyle w:val="NormalWeb"/>
        <w:spacing w:before="240" w:beforeAutospacing="0" w:after="240" w:afterAutospacing="0" w:line="360" w:lineRule="auto"/>
        <w:jc w:val="both"/>
        <w:rPr>
          <w:lang w:val="en-GB"/>
        </w:rPr>
      </w:pPr>
      <w:proofErr w:type="spellStart"/>
      <w:r w:rsidRPr="00835DB0">
        <w:rPr>
          <w:lang w:val="en-GB"/>
        </w:rPr>
        <w:lastRenderedPageBreak/>
        <w:t>Sandermoen</w:t>
      </w:r>
      <w:proofErr w:type="spellEnd"/>
      <w:r w:rsidRPr="00835DB0">
        <w:rPr>
          <w:lang w:val="en-GB"/>
        </w:rPr>
        <w:t xml:space="preserve">, K. (2017) </w:t>
      </w:r>
      <w:r w:rsidRPr="00835DB0">
        <w:rPr>
          <w:i/>
          <w:iCs/>
          <w:lang w:val="en-GB"/>
        </w:rPr>
        <w:t xml:space="preserve">Organisational structure: Making strategy happen. </w:t>
      </w:r>
      <w:proofErr w:type="spellStart"/>
      <w:r w:rsidRPr="00835DB0">
        <w:rPr>
          <w:i/>
          <w:iCs/>
          <w:lang w:val="en-GB"/>
        </w:rPr>
        <w:t>Adizes</w:t>
      </w:r>
      <w:proofErr w:type="spellEnd"/>
      <w:r w:rsidRPr="00835DB0">
        <w:rPr>
          <w:i/>
          <w:iCs/>
          <w:lang w:val="en-GB"/>
        </w:rPr>
        <w:t xml:space="preserve"> methodology in action.</w:t>
      </w:r>
      <w:r w:rsidRPr="00835DB0">
        <w:rPr>
          <w:lang w:val="en-GB"/>
        </w:rPr>
        <w:t xml:space="preserve"> </w:t>
      </w:r>
      <w:proofErr w:type="spellStart"/>
      <w:r w:rsidRPr="00835DB0">
        <w:rPr>
          <w:lang w:val="en-GB"/>
        </w:rPr>
        <w:t>Sandermoen</w:t>
      </w:r>
      <w:proofErr w:type="spellEnd"/>
      <w:r w:rsidRPr="00835DB0">
        <w:rPr>
          <w:lang w:val="en-GB"/>
        </w:rPr>
        <w:t xml:space="preserve"> Publishing.</w:t>
      </w:r>
    </w:p>
    <w:p w14:paraId="7EA3539B"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Schein, E.H. (2016) </w:t>
      </w:r>
      <w:r w:rsidRPr="00835DB0">
        <w:rPr>
          <w:i/>
          <w:iCs/>
          <w:lang w:val="en-GB"/>
        </w:rPr>
        <w:t>Organisational Culture and Leadership</w:t>
      </w:r>
      <w:r w:rsidRPr="00835DB0">
        <w:rPr>
          <w:lang w:val="en-GB"/>
        </w:rPr>
        <w:t>. John Wiley and Sons.</w:t>
      </w:r>
    </w:p>
    <w:p w14:paraId="5ACB64F5"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Schmidt, W. (2020) </w:t>
      </w:r>
      <w:r w:rsidRPr="00835DB0">
        <w:rPr>
          <w:i/>
          <w:iCs/>
          <w:lang w:val="en-GB"/>
        </w:rPr>
        <w:t>Operational Disruptions, Firm Risk, and Control Systems</w:t>
      </w:r>
      <w:r w:rsidRPr="00835DB0">
        <w:rPr>
          <w:lang w:val="en-GB"/>
        </w:rPr>
        <w:t>.</w:t>
      </w:r>
    </w:p>
    <w:p w14:paraId="47ECEA63"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Silvestri, C., </w:t>
      </w:r>
      <w:proofErr w:type="spellStart"/>
      <w:r w:rsidRPr="00835DB0">
        <w:rPr>
          <w:lang w:val="en-GB"/>
        </w:rPr>
        <w:t>Piccarozzi</w:t>
      </w:r>
      <w:proofErr w:type="spellEnd"/>
      <w:r w:rsidRPr="00835DB0">
        <w:rPr>
          <w:lang w:val="en-GB"/>
        </w:rPr>
        <w:t xml:space="preserve">, M. and Aquilani, B. (2019) </w:t>
      </w:r>
      <w:r w:rsidRPr="00835DB0">
        <w:rPr>
          <w:i/>
          <w:iCs/>
          <w:lang w:val="en-GB"/>
        </w:rPr>
        <w:t>Customer Satisfaction and Sustainability Initiatives in the Fourth Industrial Revolution</w:t>
      </w:r>
      <w:r w:rsidRPr="00835DB0">
        <w:rPr>
          <w:lang w:val="en-GB"/>
        </w:rPr>
        <w:t>. IGI Global.</w:t>
      </w:r>
    </w:p>
    <w:p w14:paraId="66E8BA92"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Stuart, H.W., Jr (2016) </w:t>
      </w:r>
      <w:r w:rsidRPr="00835DB0">
        <w:rPr>
          <w:i/>
          <w:iCs/>
          <w:lang w:val="en-GB"/>
        </w:rPr>
        <w:t>The Profitability Test: Does Your Strategy Make Sense?</w:t>
      </w:r>
      <w:r w:rsidRPr="00835DB0">
        <w:rPr>
          <w:lang w:val="en-GB"/>
        </w:rPr>
        <w:t xml:space="preserve"> MIT Press.</w:t>
      </w:r>
    </w:p>
    <w:p w14:paraId="094A4E61"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Tidd, J. (2021) </w:t>
      </w:r>
      <w:r w:rsidRPr="00835DB0">
        <w:rPr>
          <w:i/>
          <w:iCs/>
          <w:lang w:val="en-GB"/>
        </w:rPr>
        <w:t xml:space="preserve">Managing Knowledge, Absorptive Capacity </w:t>
      </w:r>
      <w:proofErr w:type="gramStart"/>
      <w:r w:rsidRPr="00835DB0">
        <w:rPr>
          <w:i/>
          <w:iCs/>
          <w:lang w:val="en-GB"/>
        </w:rPr>
        <w:t>And</w:t>
      </w:r>
      <w:proofErr w:type="gramEnd"/>
      <w:r w:rsidRPr="00835DB0">
        <w:rPr>
          <w:i/>
          <w:iCs/>
          <w:lang w:val="en-GB"/>
        </w:rPr>
        <w:t xml:space="preserve"> Innovation</w:t>
      </w:r>
      <w:r w:rsidRPr="00835DB0">
        <w:rPr>
          <w:lang w:val="en-GB"/>
        </w:rPr>
        <w:t>. World Scientific.</w:t>
      </w:r>
    </w:p>
    <w:p w14:paraId="02ADA2D4" w14:textId="77777777" w:rsidR="0009293D" w:rsidRPr="00835DB0" w:rsidRDefault="0009293D" w:rsidP="009132C0">
      <w:pPr>
        <w:pStyle w:val="NormalWeb"/>
        <w:spacing w:before="240" w:beforeAutospacing="0" w:after="240" w:afterAutospacing="0" w:line="360" w:lineRule="auto"/>
        <w:jc w:val="both"/>
        <w:rPr>
          <w:lang w:val="en-GB"/>
        </w:rPr>
      </w:pPr>
      <w:r w:rsidRPr="00835DB0">
        <w:rPr>
          <w:lang w:val="en-GB"/>
        </w:rPr>
        <w:t xml:space="preserve">Zhao, J. (2020) </w:t>
      </w:r>
      <w:r w:rsidRPr="00835DB0">
        <w:rPr>
          <w:i/>
          <w:iCs/>
          <w:lang w:val="en-GB"/>
        </w:rPr>
        <w:t xml:space="preserve">21st-century Maritime Silk Road Initiative: Aims </w:t>
      </w:r>
      <w:proofErr w:type="gramStart"/>
      <w:r w:rsidRPr="00835DB0">
        <w:rPr>
          <w:i/>
          <w:iCs/>
          <w:lang w:val="en-GB"/>
        </w:rPr>
        <w:t>And</w:t>
      </w:r>
      <w:proofErr w:type="gramEnd"/>
      <w:r w:rsidRPr="00835DB0">
        <w:rPr>
          <w:i/>
          <w:iCs/>
          <w:lang w:val="en-GB"/>
        </w:rPr>
        <w:t xml:space="preserve"> Objectives, Implementation Strategies And Policy Recommendations</w:t>
      </w:r>
      <w:r w:rsidRPr="00835DB0">
        <w:rPr>
          <w:lang w:val="en-GB"/>
        </w:rPr>
        <w:t>. World Scientific.</w:t>
      </w:r>
    </w:p>
    <w:p w14:paraId="5991E7D6" w14:textId="77777777" w:rsidR="003D3B00" w:rsidRPr="00835DB0" w:rsidRDefault="003D3B00" w:rsidP="009132C0">
      <w:pPr>
        <w:spacing w:before="240" w:beforeAutospacing="0" w:after="240" w:afterAutospacing="0"/>
        <w:rPr>
          <w:rFonts w:ascii="Times New Roman" w:hAnsi="Times New Roman" w:cs="Times New Roman"/>
          <w:lang w:val="en-GB"/>
        </w:rPr>
      </w:pPr>
    </w:p>
    <w:sectPr w:rsidR="003D3B00" w:rsidRPr="00835DB0" w:rsidSect="00835DB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63552" w14:textId="77777777" w:rsidR="003E5E87" w:rsidRDefault="003E5E87" w:rsidP="00281B46">
      <w:pPr>
        <w:spacing w:before="0" w:after="0" w:line="240" w:lineRule="auto"/>
      </w:pPr>
      <w:r>
        <w:separator/>
      </w:r>
    </w:p>
  </w:endnote>
  <w:endnote w:type="continuationSeparator" w:id="0">
    <w:p w14:paraId="1BF46A60" w14:textId="77777777" w:rsidR="003E5E87" w:rsidRDefault="003E5E87" w:rsidP="00281B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571681"/>
      <w:docPartObj>
        <w:docPartGallery w:val="Page Numbers (Bottom of Page)"/>
        <w:docPartUnique/>
      </w:docPartObj>
    </w:sdtPr>
    <w:sdtEndPr>
      <w:rPr>
        <w:noProof/>
      </w:rPr>
    </w:sdtEndPr>
    <w:sdtContent>
      <w:p w14:paraId="5E618F7A" w14:textId="6BADDD1C" w:rsidR="00281B46" w:rsidRDefault="00281B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79DDC" w14:textId="77777777" w:rsidR="00281B46" w:rsidRDefault="00281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EC868" w14:textId="77777777" w:rsidR="003E5E87" w:rsidRDefault="003E5E87" w:rsidP="00281B46">
      <w:pPr>
        <w:spacing w:before="0" w:after="0" w:line="240" w:lineRule="auto"/>
      </w:pPr>
      <w:r>
        <w:separator/>
      </w:r>
    </w:p>
  </w:footnote>
  <w:footnote w:type="continuationSeparator" w:id="0">
    <w:p w14:paraId="2359A327" w14:textId="77777777" w:rsidR="003E5E87" w:rsidRDefault="003E5E87" w:rsidP="00281B4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027CC"/>
    <w:multiLevelType w:val="hybridMultilevel"/>
    <w:tmpl w:val="D812C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851C8A"/>
    <w:multiLevelType w:val="hybridMultilevel"/>
    <w:tmpl w:val="0964C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1077086">
    <w:abstractNumId w:val="0"/>
  </w:num>
  <w:num w:numId="2" w16cid:durableId="386953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08"/>
    <w:rsid w:val="00013C76"/>
    <w:rsid w:val="00026313"/>
    <w:rsid w:val="000703E1"/>
    <w:rsid w:val="00085034"/>
    <w:rsid w:val="0009293D"/>
    <w:rsid w:val="000B1BB0"/>
    <w:rsid w:val="000E4E5C"/>
    <w:rsid w:val="001279F5"/>
    <w:rsid w:val="0017045D"/>
    <w:rsid w:val="001F5F79"/>
    <w:rsid w:val="00213B61"/>
    <w:rsid w:val="00281B46"/>
    <w:rsid w:val="002D0E61"/>
    <w:rsid w:val="002E19C4"/>
    <w:rsid w:val="00347265"/>
    <w:rsid w:val="003A4548"/>
    <w:rsid w:val="003A70A1"/>
    <w:rsid w:val="003D3B00"/>
    <w:rsid w:val="003E5E87"/>
    <w:rsid w:val="00430EF7"/>
    <w:rsid w:val="004E7A71"/>
    <w:rsid w:val="0056460A"/>
    <w:rsid w:val="00566265"/>
    <w:rsid w:val="005701E6"/>
    <w:rsid w:val="005725F1"/>
    <w:rsid w:val="005869C4"/>
    <w:rsid w:val="00600B0B"/>
    <w:rsid w:val="006102AC"/>
    <w:rsid w:val="00717DE1"/>
    <w:rsid w:val="00730924"/>
    <w:rsid w:val="007C2169"/>
    <w:rsid w:val="00807EFE"/>
    <w:rsid w:val="00822254"/>
    <w:rsid w:val="00835DB0"/>
    <w:rsid w:val="008851C6"/>
    <w:rsid w:val="008D216A"/>
    <w:rsid w:val="009132C0"/>
    <w:rsid w:val="009315AC"/>
    <w:rsid w:val="00943496"/>
    <w:rsid w:val="009F58FD"/>
    <w:rsid w:val="00A02125"/>
    <w:rsid w:val="00A1044F"/>
    <w:rsid w:val="00A17CA4"/>
    <w:rsid w:val="00A57EF3"/>
    <w:rsid w:val="00A95EBF"/>
    <w:rsid w:val="00B204FF"/>
    <w:rsid w:val="00C164C9"/>
    <w:rsid w:val="00C422EF"/>
    <w:rsid w:val="00C75BA3"/>
    <w:rsid w:val="00CF2254"/>
    <w:rsid w:val="00D36D49"/>
    <w:rsid w:val="00D938FF"/>
    <w:rsid w:val="00DC34D6"/>
    <w:rsid w:val="00DC52A8"/>
    <w:rsid w:val="00E00708"/>
    <w:rsid w:val="00E055C5"/>
    <w:rsid w:val="00E11DE2"/>
    <w:rsid w:val="00E12308"/>
    <w:rsid w:val="00E20E1E"/>
    <w:rsid w:val="00E21734"/>
    <w:rsid w:val="00E37E2C"/>
    <w:rsid w:val="00E60C35"/>
    <w:rsid w:val="00E70CBD"/>
    <w:rsid w:val="00E8052A"/>
    <w:rsid w:val="00E901F8"/>
    <w:rsid w:val="00EC2381"/>
    <w:rsid w:val="00F51C1E"/>
    <w:rsid w:val="00F775C4"/>
    <w:rsid w:val="00FB584A"/>
    <w:rsid w:val="00FC2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2BEC"/>
  <w15:chartTrackingRefBased/>
  <w15:docId w15:val="{4E64E8EB-CD74-4E46-BB92-179940413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CBD"/>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0CBD"/>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CB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70CBD"/>
    <w:rPr>
      <w:rFonts w:ascii="Times New Roman" w:eastAsiaTheme="majorEastAsia" w:hAnsi="Times New Roman" w:cstheme="majorBidi"/>
      <w:color w:val="2F5496" w:themeColor="accent1" w:themeShade="BF"/>
      <w:sz w:val="28"/>
      <w:szCs w:val="26"/>
    </w:rPr>
  </w:style>
  <w:style w:type="paragraph" w:styleId="NormalWeb">
    <w:name w:val="Normal (Web)"/>
    <w:basedOn w:val="Normal"/>
    <w:uiPriority w:val="99"/>
    <w:semiHidden/>
    <w:unhideWhenUsed/>
    <w:rsid w:val="003D3B00"/>
    <w:pPr>
      <w:spacing w:line="240" w:lineRule="auto"/>
      <w:jc w:val="left"/>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600B0B"/>
    <w:pPr>
      <w:spacing w:beforeAutospacing="0" w:afterAutospacing="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600B0B"/>
  </w:style>
  <w:style w:type="character" w:styleId="Hyperlink">
    <w:name w:val="Hyperlink"/>
    <w:basedOn w:val="DefaultParagraphFont"/>
    <w:uiPriority w:val="99"/>
    <w:unhideWhenUsed/>
    <w:rsid w:val="00600B0B"/>
    <w:rPr>
      <w:color w:val="0563C1" w:themeColor="hyperlink"/>
      <w:u w:val="single"/>
    </w:rPr>
  </w:style>
  <w:style w:type="paragraph" w:styleId="Header">
    <w:name w:val="header"/>
    <w:basedOn w:val="Normal"/>
    <w:link w:val="HeaderChar"/>
    <w:uiPriority w:val="99"/>
    <w:unhideWhenUsed/>
    <w:rsid w:val="00281B4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81B46"/>
  </w:style>
  <w:style w:type="paragraph" w:styleId="Footer">
    <w:name w:val="footer"/>
    <w:basedOn w:val="Normal"/>
    <w:link w:val="FooterChar"/>
    <w:uiPriority w:val="99"/>
    <w:unhideWhenUsed/>
    <w:rsid w:val="00281B4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81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717582">
      <w:bodyDiv w:val="1"/>
      <w:marLeft w:val="0"/>
      <w:marRight w:val="0"/>
      <w:marTop w:val="0"/>
      <w:marBottom w:val="0"/>
      <w:divBdr>
        <w:top w:val="none" w:sz="0" w:space="0" w:color="auto"/>
        <w:left w:val="none" w:sz="0" w:space="0" w:color="auto"/>
        <w:bottom w:val="none" w:sz="0" w:space="0" w:color="auto"/>
        <w:right w:val="none" w:sz="0" w:space="0" w:color="auto"/>
      </w:divBdr>
    </w:div>
    <w:div w:id="1244296925">
      <w:bodyDiv w:val="1"/>
      <w:marLeft w:val="0"/>
      <w:marRight w:val="0"/>
      <w:marTop w:val="0"/>
      <w:marBottom w:val="0"/>
      <w:divBdr>
        <w:top w:val="none" w:sz="0" w:space="0" w:color="auto"/>
        <w:left w:val="none" w:sz="0" w:space="0" w:color="auto"/>
        <w:bottom w:val="none" w:sz="0" w:space="0" w:color="auto"/>
        <w:right w:val="none" w:sz="0" w:space="0" w:color="auto"/>
      </w:divBdr>
    </w:div>
    <w:div w:id="1256091229">
      <w:bodyDiv w:val="1"/>
      <w:marLeft w:val="0"/>
      <w:marRight w:val="0"/>
      <w:marTop w:val="0"/>
      <w:marBottom w:val="0"/>
      <w:divBdr>
        <w:top w:val="none" w:sz="0" w:space="0" w:color="auto"/>
        <w:left w:val="none" w:sz="0" w:space="0" w:color="auto"/>
        <w:bottom w:val="none" w:sz="0" w:space="0" w:color="auto"/>
        <w:right w:val="none" w:sz="0" w:space="0" w:color="auto"/>
      </w:divBdr>
    </w:div>
    <w:div w:id="1376807569">
      <w:bodyDiv w:val="1"/>
      <w:marLeft w:val="0"/>
      <w:marRight w:val="0"/>
      <w:marTop w:val="0"/>
      <w:marBottom w:val="0"/>
      <w:divBdr>
        <w:top w:val="none" w:sz="0" w:space="0" w:color="auto"/>
        <w:left w:val="none" w:sz="0" w:space="0" w:color="auto"/>
        <w:bottom w:val="none" w:sz="0" w:space="0" w:color="auto"/>
        <w:right w:val="none" w:sz="0" w:space="0" w:color="auto"/>
      </w:divBdr>
    </w:div>
    <w:div w:id="1468628504">
      <w:bodyDiv w:val="1"/>
      <w:marLeft w:val="0"/>
      <w:marRight w:val="0"/>
      <w:marTop w:val="0"/>
      <w:marBottom w:val="0"/>
      <w:divBdr>
        <w:top w:val="none" w:sz="0" w:space="0" w:color="auto"/>
        <w:left w:val="none" w:sz="0" w:space="0" w:color="auto"/>
        <w:bottom w:val="none" w:sz="0" w:space="0" w:color="auto"/>
        <w:right w:val="none" w:sz="0" w:space="0" w:color="auto"/>
      </w:divBdr>
    </w:div>
    <w:div w:id="182898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6CCF1-E8FA-4F19-B036-138CB5E61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Khaleda Chowdhury (2107822)</cp:lastModifiedBy>
  <cp:revision>2</cp:revision>
  <dcterms:created xsi:type="dcterms:W3CDTF">2023-06-15T15:36:00Z</dcterms:created>
  <dcterms:modified xsi:type="dcterms:W3CDTF">2023-06-15T15:36:00Z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c0533fd64bb513985feb4c0c620ec29a1768521252acc951681a34d27e0434b5</vt:lpwstr>
  </property>
</Properties>
</file>