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199F" w:rsidRPr="00011EDE" w:rsidRDefault="00CB199F"/>
    <w:p w:rsidR="007D5F50" w:rsidRPr="00F35BC1" w:rsidRDefault="007D5F50" w:rsidP="007D5F50">
      <w:r>
        <w:rPr>
          <w:noProof/>
          <w:lang w:eastAsia="en-GB"/>
        </w:rPr>
        <w:drawing>
          <wp:anchor distT="0" distB="0" distL="114300" distR="114300" simplePos="0" relativeHeight="251659264" behindDoc="0" locked="0" layoutInCell="1" allowOverlap="1" wp14:anchorId="13454F1F" wp14:editId="64F91A6C">
            <wp:simplePos x="0" y="0"/>
            <wp:positionH relativeFrom="column">
              <wp:posOffset>0</wp:posOffset>
            </wp:positionH>
            <wp:positionV relativeFrom="paragraph">
              <wp:posOffset>542925</wp:posOffset>
            </wp:positionV>
            <wp:extent cx="3276600" cy="1295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276600" cy="1295400"/>
                    </a:xfrm>
                    <a:prstGeom prst="rect">
                      <a:avLst/>
                    </a:prstGeom>
                  </pic:spPr>
                </pic:pic>
              </a:graphicData>
            </a:graphic>
          </wp:anchor>
        </w:drawing>
      </w:r>
    </w:p>
    <w:p w:rsidR="007D5F50" w:rsidRDefault="007D5F50" w:rsidP="007D5F50"/>
    <w:p w:rsidR="007D5F50" w:rsidRDefault="007D5F50" w:rsidP="007D5F50">
      <w:pPr>
        <w:rPr>
          <w:b/>
          <w:sz w:val="36"/>
        </w:rPr>
      </w:pPr>
    </w:p>
    <w:p w:rsidR="007D5F50" w:rsidRDefault="007D5F50" w:rsidP="007D5F50">
      <w:pPr>
        <w:rPr>
          <w:b/>
          <w:sz w:val="36"/>
        </w:rPr>
      </w:pPr>
    </w:p>
    <w:p w:rsidR="007D5F50" w:rsidRDefault="007D5F50" w:rsidP="007D5F50">
      <w:pPr>
        <w:jc w:val="center"/>
        <w:rPr>
          <w:b/>
          <w:sz w:val="36"/>
        </w:rPr>
      </w:pPr>
      <w:r>
        <w:rPr>
          <w:b/>
          <w:sz w:val="36"/>
        </w:rPr>
        <w:t xml:space="preserve">Digital Skills and </w:t>
      </w:r>
      <w:r w:rsidRPr="00F35BC1">
        <w:rPr>
          <w:b/>
          <w:sz w:val="36"/>
        </w:rPr>
        <w:t>Research Methods</w:t>
      </w:r>
    </w:p>
    <w:p w:rsidR="007D5F50" w:rsidRPr="00E25975" w:rsidRDefault="007D5F50" w:rsidP="007D5F50">
      <w:pPr>
        <w:spacing w:before="0" w:after="200"/>
        <w:jc w:val="center"/>
        <w:rPr>
          <w:b/>
          <w:sz w:val="36"/>
          <w:lang w:val="en-US"/>
        </w:rPr>
      </w:pPr>
      <w:r w:rsidRPr="00E25975">
        <w:rPr>
          <w:b/>
          <w:sz w:val="36"/>
          <w:lang w:val="en-US"/>
        </w:rPr>
        <w:t>MODULE CODE</w:t>
      </w:r>
      <w:r>
        <w:rPr>
          <w:b/>
          <w:sz w:val="36"/>
          <w:lang w:val="en-US"/>
        </w:rPr>
        <w:t>: BMSK4003</w:t>
      </w:r>
    </w:p>
    <w:p w:rsidR="007D5F50" w:rsidRPr="00E25975" w:rsidRDefault="007D5F50" w:rsidP="007D5F50">
      <w:pPr>
        <w:spacing w:before="0" w:after="200"/>
        <w:jc w:val="center"/>
        <w:rPr>
          <w:b/>
          <w:sz w:val="36"/>
          <w:lang w:val="en-US"/>
        </w:rPr>
      </w:pPr>
      <w:r w:rsidRPr="00E25975">
        <w:rPr>
          <w:b/>
          <w:sz w:val="36"/>
          <w:lang w:val="en-US"/>
        </w:rPr>
        <w:t xml:space="preserve">Student Name: </w:t>
      </w:r>
      <w:proofErr w:type="spellStart"/>
      <w:r w:rsidRPr="00E25975">
        <w:rPr>
          <w:b/>
          <w:sz w:val="36"/>
          <w:lang w:val="en-US"/>
        </w:rPr>
        <w:t>Sadi</w:t>
      </w:r>
      <w:r>
        <w:rPr>
          <w:b/>
          <w:sz w:val="36"/>
          <w:lang w:val="en-US"/>
        </w:rPr>
        <w:t>y</w:t>
      </w:r>
      <w:r w:rsidRPr="00E25975">
        <w:rPr>
          <w:b/>
          <w:sz w:val="36"/>
          <w:lang w:val="en-US"/>
        </w:rPr>
        <w:t>a</w:t>
      </w:r>
      <w:proofErr w:type="spellEnd"/>
      <w:r w:rsidRPr="00E25975">
        <w:rPr>
          <w:b/>
          <w:sz w:val="36"/>
          <w:lang w:val="en-US"/>
        </w:rPr>
        <w:t xml:space="preserve"> Afrin </w:t>
      </w:r>
      <w:proofErr w:type="spellStart"/>
      <w:r w:rsidRPr="00E25975">
        <w:rPr>
          <w:b/>
          <w:sz w:val="36"/>
          <w:lang w:val="en-US"/>
        </w:rPr>
        <w:t>Tarin</w:t>
      </w:r>
      <w:proofErr w:type="spellEnd"/>
    </w:p>
    <w:p w:rsidR="007D5F50" w:rsidRPr="00E25975" w:rsidRDefault="007D5F50" w:rsidP="007D5F50">
      <w:pPr>
        <w:spacing w:before="0" w:after="200"/>
        <w:jc w:val="center"/>
        <w:rPr>
          <w:b/>
          <w:sz w:val="36"/>
          <w:lang w:val="en-US"/>
        </w:rPr>
      </w:pPr>
      <w:r w:rsidRPr="00E25975">
        <w:rPr>
          <w:b/>
          <w:sz w:val="36"/>
          <w:lang w:val="en-US"/>
        </w:rPr>
        <w:t>Student ID: 1714273</w:t>
      </w:r>
    </w:p>
    <w:p w:rsidR="007D5F50" w:rsidRPr="00E25975" w:rsidRDefault="007D5F50" w:rsidP="007D5F50">
      <w:pPr>
        <w:spacing w:before="0" w:after="200"/>
        <w:jc w:val="center"/>
        <w:rPr>
          <w:b/>
          <w:sz w:val="36"/>
        </w:rPr>
      </w:pPr>
      <w:r w:rsidRPr="00E25975">
        <w:rPr>
          <w:b/>
          <w:sz w:val="36"/>
          <w:lang w:val="en-US"/>
        </w:rPr>
        <w:t xml:space="preserve">Module Lecturer </w:t>
      </w:r>
      <w:r>
        <w:rPr>
          <w:b/>
          <w:sz w:val="36"/>
          <w:lang w:val="en-US"/>
        </w:rPr>
        <w:t xml:space="preserve">– </w:t>
      </w:r>
      <w:proofErr w:type="spellStart"/>
      <w:r>
        <w:rPr>
          <w:b/>
          <w:sz w:val="36"/>
          <w:lang w:val="en-US"/>
        </w:rPr>
        <w:t>Dr</w:t>
      </w:r>
      <w:proofErr w:type="spellEnd"/>
      <w:r>
        <w:rPr>
          <w:b/>
          <w:sz w:val="36"/>
          <w:lang w:val="en-US"/>
        </w:rPr>
        <w:t xml:space="preserve"> </w:t>
      </w:r>
      <w:proofErr w:type="spellStart"/>
      <w:r>
        <w:rPr>
          <w:b/>
          <w:sz w:val="36"/>
          <w:lang w:val="en-US"/>
        </w:rPr>
        <w:t>Rexon</w:t>
      </w:r>
      <w:proofErr w:type="spellEnd"/>
      <w:r>
        <w:rPr>
          <w:b/>
          <w:sz w:val="36"/>
          <w:lang w:val="en-US"/>
        </w:rPr>
        <w:t xml:space="preserve"> </w:t>
      </w:r>
      <w:proofErr w:type="spellStart"/>
      <w:r>
        <w:rPr>
          <w:b/>
          <w:sz w:val="36"/>
          <w:lang w:val="en-US"/>
        </w:rPr>
        <w:t>Nting</w:t>
      </w:r>
      <w:proofErr w:type="spellEnd"/>
    </w:p>
    <w:p w:rsidR="005C54FA" w:rsidRPr="00011EDE" w:rsidRDefault="005C54FA"/>
    <w:p w:rsidR="005C54FA" w:rsidRPr="00011EDE" w:rsidRDefault="005C54FA"/>
    <w:p w:rsidR="005C54FA" w:rsidRPr="00011EDE" w:rsidRDefault="005C54FA"/>
    <w:p w:rsidR="005C54FA" w:rsidRPr="00011EDE" w:rsidRDefault="005C54FA"/>
    <w:p w:rsidR="00CD3EBA" w:rsidRPr="00011EDE" w:rsidRDefault="00CD3EBA" w:rsidP="005C54FA">
      <w:pPr>
        <w:jc w:val="center"/>
        <w:rPr>
          <w:b/>
          <w:sz w:val="36"/>
        </w:rPr>
      </w:pPr>
    </w:p>
    <w:p w:rsidR="00CD3EBA" w:rsidRPr="00011EDE" w:rsidRDefault="00CD3EBA">
      <w:pPr>
        <w:spacing w:before="0" w:after="200"/>
        <w:rPr>
          <w:b/>
          <w:sz w:val="36"/>
        </w:rPr>
      </w:pPr>
      <w:r w:rsidRPr="00011EDE">
        <w:rPr>
          <w:b/>
          <w:sz w:val="36"/>
        </w:rPr>
        <w:br w:type="page"/>
      </w:r>
    </w:p>
    <w:sdt>
      <w:sdtPr>
        <w:rPr>
          <w:rFonts w:ascii="Times New Roman" w:eastAsiaTheme="minorHAnsi" w:hAnsi="Times New Roman" w:cstheme="minorBidi"/>
          <w:bCs w:val="0"/>
          <w:color w:val="auto"/>
          <w:sz w:val="24"/>
          <w:szCs w:val="22"/>
          <w:lang w:val="en-GB" w:eastAsia="en-US"/>
        </w:rPr>
        <w:id w:val="1364167899"/>
        <w:docPartObj>
          <w:docPartGallery w:val="Table of Contents"/>
          <w:docPartUnique/>
        </w:docPartObj>
      </w:sdtPr>
      <w:sdtEndPr>
        <w:rPr>
          <w:b/>
          <w:noProof/>
        </w:rPr>
      </w:sdtEndPr>
      <w:sdtContent>
        <w:p w:rsidR="00CD3EBA" w:rsidRPr="00011EDE" w:rsidRDefault="00CD3EBA">
          <w:pPr>
            <w:pStyle w:val="TOCHeading"/>
            <w:rPr>
              <w:lang w:val="en-GB"/>
            </w:rPr>
          </w:pPr>
          <w:r w:rsidRPr="00011EDE">
            <w:rPr>
              <w:lang w:val="en-GB"/>
            </w:rPr>
            <w:t>Contents</w:t>
          </w:r>
        </w:p>
        <w:p w:rsidR="00820560" w:rsidRDefault="00CD3EBA">
          <w:pPr>
            <w:pStyle w:val="TOC1"/>
            <w:tabs>
              <w:tab w:val="right" w:leader="dot" w:pos="9016"/>
            </w:tabs>
            <w:rPr>
              <w:rFonts w:asciiTheme="minorHAnsi" w:eastAsiaTheme="minorEastAsia" w:hAnsiTheme="minorHAnsi"/>
              <w:noProof/>
              <w:sz w:val="22"/>
              <w:lang w:eastAsia="en-GB"/>
            </w:rPr>
          </w:pPr>
          <w:r w:rsidRPr="00011EDE">
            <w:fldChar w:fldCharType="begin"/>
          </w:r>
          <w:r w:rsidRPr="00011EDE">
            <w:instrText xml:space="preserve"> TOC \o "1-3" \h \z \u </w:instrText>
          </w:r>
          <w:r w:rsidRPr="00011EDE">
            <w:fldChar w:fldCharType="separate"/>
          </w:r>
          <w:hyperlink w:anchor="_Toc534808014" w:history="1">
            <w:r w:rsidR="00820560" w:rsidRPr="00BA1531">
              <w:rPr>
                <w:rStyle w:val="Hyperlink"/>
                <w:noProof/>
              </w:rPr>
              <w:t>Introduction</w:t>
            </w:r>
            <w:r w:rsidR="00820560">
              <w:rPr>
                <w:noProof/>
                <w:webHidden/>
              </w:rPr>
              <w:tab/>
            </w:r>
            <w:r w:rsidR="00820560">
              <w:rPr>
                <w:noProof/>
                <w:webHidden/>
              </w:rPr>
              <w:fldChar w:fldCharType="begin"/>
            </w:r>
            <w:r w:rsidR="00820560">
              <w:rPr>
                <w:noProof/>
                <w:webHidden/>
              </w:rPr>
              <w:instrText xml:space="preserve"> PAGEREF _Toc534808014 \h </w:instrText>
            </w:r>
            <w:r w:rsidR="00820560">
              <w:rPr>
                <w:noProof/>
                <w:webHidden/>
              </w:rPr>
            </w:r>
            <w:r w:rsidR="00820560">
              <w:rPr>
                <w:noProof/>
                <w:webHidden/>
              </w:rPr>
              <w:fldChar w:fldCharType="separate"/>
            </w:r>
            <w:r w:rsidR="00820560">
              <w:rPr>
                <w:noProof/>
                <w:webHidden/>
              </w:rPr>
              <w:t>3</w:t>
            </w:r>
            <w:r w:rsidR="00820560">
              <w:rPr>
                <w:noProof/>
                <w:webHidden/>
              </w:rPr>
              <w:fldChar w:fldCharType="end"/>
            </w:r>
          </w:hyperlink>
        </w:p>
        <w:p w:rsidR="00820560" w:rsidRDefault="007D5F50">
          <w:pPr>
            <w:pStyle w:val="TOC1"/>
            <w:tabs>
              <w:tab w:val="right" w:leader="dot" w:pos="9016"/>
            </w:tabs>
            <w:rPr>
              <w:rFonts w:asciiTheme="minorHAnsi" w:eastAsiaTheme="minorEastAsia" w:hAnsiTheme="minorHAnsi"/>
              <w:noProof/>
              <w:sz w:val="22"/>
              <w:lang w:eastAsia="en-GB"/>
            </w:rPr>
          </w:pPr>
          <w:hyperlink w:anchor="_Toc534808015" w:history="1">
            <w:r w:rsidR="00820560" w:rsidRPr="00BA1531">
              <w:rPr>
                <w:rStyle w:val="Hyperlink"/>
                <w:noProof/>
              </w:rPr>
              <w:t>Background</w:t>
            </w:r>
            <w:r w:rsidR="00820560">
              <w:rPr>
                <w:noProof/>
                <w:webHidden/>
              </w:rPr>
              <w:tab/>
            </w:r>
            <w:r w:rsidR="00820560">
              <w:rPr>
                <w:noProof/>
                <w:webHidden/>
              </w:rPr>
              <w:fldChar w:fldCharType="begin"/>
            </w:r>
            <w:r w:rsidR="00820560">
              <w:rPr>
                <w:noProof/>
                <w:webHidden/>
              </w:rPr>
              <w:instrText xml:space="preserve"> PAGEREF _Toc534808015 \h </w:instrText>
            </w:r>
            <w:r w:rsidR="00820560">
              <w:rPr>
                <w:noProof/>
                <w:webHidden/>
              </w:rPr>
            </w:r>
            <w:r w:rsidR="00820560">
              <w:rPr>
                <w:noProof/>
                <w:webHidden/>
              </w:rPr>
              <w:fldChar w:fldCharType="separate"/>
            </w:r>
            <w:r w:rsidR="00820560">
              <w:rPr>
                <w:noProof/>
                <w:webHidden/>
              </w:rPr>
              <w:t>4</w:t>
            </w:r>
            <w:r w:rsidR="00820560">
              <w:rPr>
                <w:noProof/>
                <w:webHidden/>
              </w:rPr>
              <w:fldChar w:fldCharType="end"/>
            </w:r>
          </w:hyperlink>
        </w:p>
        <w:p w:rsidR="00820560" w:rsidRDefault="007D5F50">
          <w:pPr>
            <w:pStyle w:val="TOC1"/>
            <w:tabs>
              <w:tab w:val="right" w:leader="dot" w:pos="9016"/>
            </w:tabs>
            <w:rPr>
              <w:rFonts w:asciiTheme="minorHAnsi" w:eastAsiaTheme="minorEastAsia" w:hAnsiTheme="minorHAnsi"/>
              <w:noProof/>
              <w:sz w:val="22"/>
              <w:lang w:eastAsia="en-GB"/>
            </w:rPr>
          </w:pPr>
          <w:hyperlink w:anchor="_Toc534808016" w:history="1">
            <w:r w:rsidR="00820560" w:rsidRPr="00BA1531">
              <w:rPr>
                <w:rStyle w:val="Hyperlink"/>
                <w:noProof/>
              </w:rPr>
              <w:t>Literature Review</w:t>
            </w:r>
            <w:r w:rsidR="00820560">
              <w:rPr>
                <w:noProof/>
                <w:webHidden/>
              </w:rPr>
              <w:tab/>
            </w:r>
            <w:r w:rsidR="00820560">
              <w:rPr>
                <w:noProof/>
                <w:webHidden/>
              </w:rPr>
              <w:fldChar w:fldCharType="begin"/>
            </w:r>
            <w:r w:rsidR="00820560">
              <w:rPr>
                <w:noProof/>
                <w:webHidden/>
              </w:rPr>
              <w:instrText xml:space="preserve"> PAGEREF _Toc534808016 \h </w:instrText>
            </w:r>
            <w:r w:rsidR="00820560">
              <w:rPr>
                <w:noProof/>
                <w:webHidden/>
              </w:rPr>
            </w:r>
            <w:r w:rsidR="00820560">
              <w:rPr>
                <w:noProof/>
                <w:webHidden/>
              </w:rPr>
              <w:fldChar w:fldCharType="separate"/>
            </w:r>
            <w:r w:rsidR="00820560">
              <w:rPr>
                <w:noProof/>
                <w:webHidden/>
              </w:rPr>
              <w:t>5</w:t>
            </w:r>
            <w:r w:rsidR="00820560">
              <w:rPr>
                <w:noProof/>
                <w:webHidden/>
              </w:rPr>
              <w:fldChar w:fldCharType="end"/>
            </w:r>
          </w:hyperlink>
        </w:p>
        <w:p w:rsidR="00820560" w:rsidRDefault="007D5F50">
          <w:pPr>
            <w:pStyle w:val="TOC1"/>
            <w:tabs>
              <w:tab w:val="right" w:leader="dot" w:pos="9016"/>
            </w:tabs>
            <w:rPr>
              <w:rFonts w:asciiTheme="minorHAnsi" w:eastAsiaTheme="minorEastAsia" w:hAnsiTheme="minorHAnsi"/>
              <w:noProof/>
              <w:sz w:val="22"/>
              <w:lang w:eastAsia="en-GB"/>
            </w:rPr>
          </w:pPr>
          <w:hyperlink w:anchor="_Toc534808017" w:history="1">
            <w:r w:rsidR="00820560" w:rsidRPr="00BA1531">
              <w:rPr>
                <w:rStyle w:val="Hyperlink"/>
                <w:noProof/>
              </w:rPr>
              <w:t>Methodology</w:t>
            </w:r>
            <w:r w:rsidR="00820560">
              <w:rPr>
                <w:noProof/>
                <w:webHidden/>
              </w:rPr>
              <w:tab/>
            </w:r>
            <w:r w:rsidR="00820560">
              <w:rPr>
                <w:noProof/>
                <w:webHidden/>
              </w:rPr>
              <w:fldChar w:fldCharType="begin"/>
            </w:r>
            <w:r w:rsidR="00820560">
              <w:rPr>
                <w:noProof/>
                <w:webHidden/>
              </w:rPr>
              <w:instrText xml:space="preserve"> PAGEREF _Toc534808017 \h </w:instrText>
            </w:r>
            <w:r w:rsidR="00820560">
              <w:rPr>
                <w:noProof/>
                <w:webHidden/>
              </w:rPr>
            </w:r>
            <w:r w:rsidR="00820560">
              <w:rPr>
                <w:noProof/>
                <w:webHidden/>
              </w:rPr>
              <w:fldChar w:fldCharType="separate"/>
            </w:r>
            <w:r w:rsidR="00820560">
              <w:rPr>
                <w:noProof/>
                <w:webHidden/>
              </w:rPr>
              <w:t>6</w:t>
            </w:r>
            <w:r w:rsidR="00820560">
              <w:rPr>
                <w:noProof/>
                <w:webHidden/>
              </w:rPr>
              <w:fldChar w:fldCharType="end"/>
            </w:r>
          </w:hyperlink>
        </w:p>
        <w:p w:rsidR="00820560" w:rsidRDefault="007D5F50">
          <w:pPr>
            <w:pStyle w:val="TOC2"/>
            <w:tabs>
              <w:tab w:val="right" w:leader="dot" w:pos="9016"/>
            </w:tabs>
            <w:rPr>
              <w:rFonts w:asciiTheme="minorHAnsi" w:eastAsiaTheme="minorEastAsia" w:hAnsiTheme="minorHAnsi"/>
              <w:noProof/>
              <w:sz w:val="22"/>
              <w:lang w:eastAsia="en-GB"/>
            </w:rPr>
          </w:pPr>
          <w:hyperlink w:anchor="_Toc534808018" w:history="1">
            <w:r w:rsidR="00820560" w:rsidRPr="00BA1531">
              <w:rPr>
                <w:rStyle w:val="Hyperlink"/>
                <w:noProof/>
              </w:rPr>
              <w:t>Research design and strategy</w:t>
            </w:r>
            <w:r w:rsidR="00820560">
              <w:rPr>
                <w:noProof/>
                <w:webHidden/>
              </w:rPr>
              <w:tab/>
            </w:r>
            <w:r w:rsidR="00820560">
              <w:rPr>
                <w:noProof/>
                <w:webHidden/>
              </w:rPr>
              <w:fldChar w:fldCharType="begin"/>
            </w:r>
            <w:r w:rsidR="00820560">
              <w:rPr>
                <w:noProof/>
                <w:webHidden/>
              </w:rPr>
              <w:instrText xml:space="preserve"> PAGEREF _Toc534808018 \h </w:instrText>
            </w:r>
            <w:r w:rsidR="00820560">
              <w:rPr>
                <w:noProof/>
                <w:webHidden/>
              </w:rPr>
            </w:r>
            <w:r w:rsidR="00820560">
              <w:rPr>
                <w:noProof/>
                <w:webHidden/>
              </w:rPr>
              <w:fldChar w:fldCharType="separate"/>
            </w:r>
            <w:r w:rsidR="00820560">
              <w:rPr>
                <w:noProof/>
                <w:webHidden/>
              </w:rPr>
              <w:t>6</w:t>
            </w:r>
            <w:r w:rsidR="00820560">
              <w:rPr>
                <w:noProof/>
                <w:webHidden/>
              </w:rPr>
              <w:fldChar w:fldCharType="end"/>
            </w:r>
          </w:hyperlink>
        </w:p>
        <w:p w:rsidR="00820560" w:rsidRDefault="007D5F50">
          <w:pPr>
            <w:pStyle w:val="TOC2"/>
            <w:tabs>
              <w:tab w:val="right" w:leader="dot" w:pos="9016"/>
            </w:tabs>
            <w:rPr>
              <w:rFonts w:asciiTheme="minorHAnsi" w:eastAsiaTheme="minorEastAsia" w:hAnsiTheme="minorHAnsi"/>
              <w:noProof/>
              <w:sz w:val="22"/>
              <w:lang w:eastAsia="en-GB"/>
            </w:rPr>
          </w:pPr>
          <w:hyperlink w:anchor="_Toc534808019" w:history="1">
            <w:r w:rsidR="00820560" w:rsidRPr="00BA1531">
              <w:rPr>
                <w:rStyle w:val="Hyperlink"/>
                <w:noProof/>
              </w:rPr>
              <w:t>Sampling</w:t>
            </w:r>
            <w:r w:rsidR="00820560">
              <w:rPr>
                <w:noProof/>
                <w:webHidden/>
              </w:rPr>
              <w:tab/>
            </w:r>
            <w:r w:rsidR="00820560">
              <w:rPr>
                <w:noProof/>
                <w:webHidden/>
              </w:rPr>
              <w:fldChar w:fldCharType="begin"/>
            </w:r>
            <w:r w:rsidR="00820560">
              <w:rPr>
                <w:noProof/>
                <w:webHidden/>
              </w:rPr>
              <w:instrText xml:space="preserve"> PAGEREF _Toc534808019 \h </w:instrText>
            </w:r>
            <w:r w:rsidR="00820560">
              <w:rPr>
                <w:noProof/>
                <w:webHidden/>
              </w:rPr>
            </w:r>
            <w:r w:rsidR="00820560">
              <w:rPr>
                <w:noProof/>
                <w:webHidden/>
              </w:rPr>
              <w:fldChar w:fldCharType="separate"/>
            </w:r>
            <w:r w:rsidR="00820560">
              <w:rPr>
                <w:noProof/>
                <w:webHidden/>
              </w:rPr>
              <w:t>6</w:t>
            </w:r>
            <w:r w:rsidR="00820560">
              <w:rPr>
                <w:noProof/>
                <w:webHidden/>
              </w:rPr>
              <w:fldChar w:fldCharType="end"/>
            </w:r>
          </w:hyperlink>
        </w:p>
        <w:p w:rsidR="00820560" w:rsidRDefault="007D5F50">
          <w:pPr>
            <w:pStyle w:val="TOC2"/>
            <w:tabs>
              <w:tab w:val="right" w:leader="dot" w:pos="9016"/>
            </w:tabs>
            <w:rPr>
              <w:rFonts w:asciiTheme="minorHAnsi" w:eastAsiaTheme="minorEastAsia" w:hAnsiTheme="minorHAnsi"/>
              <w:noProof/>
              <w:sz w:val="22"/>
              <w:lang w:eastAsia="en-GB"/>
            </w:rPr>
          </w:pPr>
          <w:hyperlink w:anchor="_Toc534808020" w:history="1">
            <w:r w:rsidR="00820560" w:rsidRPr="00BA1531">
              <w:rPr>
                <w:rStyle w:val="Hyperlink"/>
                <w:noProof/>
              </w:rPr>
              <w:t>Ethical issues</w:t>
            </w:r>
            <w:r w:rsidR="00820560">
              <w:rPr>
                <w:noProof/>
                <w:webHidden/>
              </w:rPr>
              <w:tab/>
            </w:r>
            <w:r w:rsidR="00820560">
              <w:rPr>
                <w:noProof/>
                <w:webHidden/>
              </w:rPr>
              <w:fldChar w:fldCharType="begin"/>
            </w:r>
            <w:r w:rsidR="00820560">
              <w:rPr>
                <w:noProof/>
                <w:webHidden/>
              </w:rPr>
              <w:instrText xml:space="preserve"> PAGEREF _Toc534808020 \h </w:instrText>
            </w:r>
            <w:r w:rsidR="00820560">
              <w:rPr>
                <w:noProof/>
                <w:webHidden/>
              </w:rPr>
            </w:r>
            <w:r w:rsidR="00820560">
              <w:rPr>
                <w:noProof/>
                <w:webHidden/>
              </w:rPr>
              <w:fldChar w:fldCharType="separate"/>
            </w:r>
            <w:r w:rsidR="00820560">
              <w:rPr>
                <w:noProof/>
                <w:webHidden/>
              </w:rPr>
              <w:t>7</w:t>
            </w:r>
            <w:r w:rsidR="00820560">
              <w:rPr>
                <w:noProof/>
                <w:webHidden/>
              </w:rPr>
              <w:fldChar w:fldCharType="end"/>
            </w:r>
          </w:hyperlink>
        </w:p>
        <w:p w:rsidR="00820560" w:rsidRDefault="007D5F50">
          <w:pPr>
            <w:pStyle w:val="TOC1"/>
            <w:tabs>
              <w:tab w:val="right" w:leader="dot" w:pos="9016"/>
            </w:tabs>
            <w:rPr>
              <w:rFonts w:asciiTheme="minorHAnsi" w:eastAsiaTheme="minorEastAsia" w:hAnsiTheme="minorHAnsi"/>
              <w:noProof/>
              <w:sz w:val="22"/>
              <w:lang w:eastAsia="en-GB"/>
            </w:rPr>
          </w:pPr>
          <w:hyperlink w:anchor="_Toc534808021" w:history="1">
            <w:r w:rsidR="00820560" w:rsidRPr="00BA1531">
              <w:rPr>
                <w:rStyle w:val="Hyperlink"/>
                <w:noProof/>
              </w:rPr>
              <w:t>Data Collection and interpretation</w:t>
            </w:r>
            <w:r w:rsidR="00820560">
              <w:rPr>
                <w:noProof/>
                <w:webHidden/>
              </w:rPr>
              <w:tab/>
            </w:r>
            <w:r w:rsidR="00820560">
              <w:rPr>
                <w:noProof/>
                <w:webHidden/>
              </w:rPr>
              <w:fldChar w:fldCharType="begin"/>
            </w:r>
            <w:r w:rsidR="00820560">
              <w:rPr>
                <w:noProof/>
                <w:webHidden/>
              </w:rPr>
              <w:instrText xml:space="preserve"> PAGEREF _Toc534808021 \h </w:instrText>
            </w:r>
            <w:r w:rsidR="00820560">
              <w:rPr>
                <w:noProof/>
                <w:webHidden/>
              </w:rPr>
            </w:r>
            <w:r w:rsidR="00820560">
              <w:rPr>
                <w:noProof/>
                <w:webHidden/>
              </w:rPr>
              <w:fldChar w:fldCharType="separate"/>
            </w:r>
            <w:r w:rsidR="00820560">
              <w:rPr>
                <w:noProof/>
                <w:webHidden/>
              </w:rPr>
              <w:t>8</w:t>
            </w:r>
            <w:r w:rsidR="00820560">
              <w:rPr>
                <w:noProof/>
                <w:webHidden/>
              </w:rPr>
              <w:fldChar w:fldCharType="end"/>
            </w:r>
          </w:hyperlink>
        </w:p>
        <w:p w:rsidR="00820560" w:rsidRDefault="007D5F50">
          <w:pPr>
            <w:pStyle w:val="TOC2"/>
            <w:tabs>
              <w:tab w:val="right" w:leader="dot" w:pos="9016"/>
            </w:tabs>
            <w:rPr>
              <w:rFonts w:asciiTheme="minorHAnsi" w:eastAsiaTheme="minorEastAsia" w:hAnsiTheme="minorHAnsi"/>
              <w:noProof/>
              <w:sz w:val="22"/>
              <w:lang w:eastAsia="en-GB"/>
            </w:rPr>
          </w:pPr>
          <w:hyperlink w:anchor="_Toc534808022" w:history="1">
            <w:r w:rsidR="00820560" w:rsidRPr="00BA1531">
              <w:rPr>
                <w:rStyle w:val="Hyperlink"/>
                <w:noProof/>
              </w:rPr>
              <w:t>Survey questionnaire outcomes</w:t>
            </w:r>
            <w:r w:rsidR="00820560">
              <w:rPr>
                <w:noProof/>
                <w:webHidden/>
              </w:rPr>
              <w:tab/>
            </w:r>
            <w:r w:rsidR="00820560">
              <w:rPr>
                <w:noProof/>
                <w:webHidden/>
              </w:rPr>
              <w:fldChar w:fldCharType="begin"/>
            </w:r>
            <w:r w:rsidR="00820560">
              <w:rPr>
                <w:noProof/>
                <w:webHidden/>
              </w:rPr>
              <w:instrText xml:space="preserve"> PAGEREF _Toc534808022 \h </w:instrText>
            </w:r>
            <w:r w:rsidR="00820560">
              <w:rPr>
                <w:noProof/>
                <w:webHidden/>
              </w:rPr>
            </w:r>
            <w:r w:rsidR="00820560">
              <w:rPr>
                <w:noProof/>
                <w:webHidden/>
              </w:rPr>
              <w:fldChar w:fldCharType="separate"/>
            </w:r>
            <w:r w:rsidR="00820560">
              <w:rPr>
                <w:noProof/>
                <w:webHidden/>
              </w:rPr>
              <w:t>8</w:t>
            </w:r>
            <w:r w:rsidR="00820560">
              <w:rPr>
                <w:noProof/>
                <w:webHidden/>
              </w:rPr>
              <w:fldChar w:fldCharType="end"/>
            </w:r>
          </w:hyperlink>
        </w:p>
        <w:p w:rsidR="00820560" w:rsidRDefault="007D5F50">
          <w:pPr>
            <w:pStyle w:val="TOC2"/>
            <w:tabs>
              <w:tab w:val="right" w:leader="dot" w:pos="9016"/>
            </w:tabs>
            <w:rPr>
              <w:rFonts w:asciiTheme="minorHAnsi" w:eastAsiaTheme="minorEastAsia" w:hAnsiTheme="minorHAnsi"/>
              <w:noProof/>
              <w:sz w:val="22"/>
              <w:lang w:eastAsia="en-GB"/>
            </w:rPr>
          </w:pPr>
          <w:hyperlink w:anchor="_Toc534808023" w:history="1">
            <w:r w:rsidR="00820560" w:rsidRPr="00BA1531">
              <w:rPr>
                <w:rStyle w:val="Hyperlink"/>
                <w:noProof/>
              </w:rPr>
              <w:t>Interview outcomes</w:t>
            </w:r>
            <w:r w:rsidR="00820560">
              <w:rPr>
                <w:noProof/>
                <w:webHidden/>
              </w:rPr>
              <w:tab/>
            </w:r>
            <w:r w:rsidR="00820560">
              <w:rPr>
                <w:noProof/>
                <w:webHidden/>
              </w:rPr>
              <w:fldChar w:fldCharType="begin"/>
            </w:r>
            <w:r w:rsidR="00820560">
              <w:rPr>
                <w:noProof/>
                <w:webHidden/>
              </w:rPr>
              <w:instrText xml:space="preserve"> PAGEREF _Toc534808023 \h </w:instrText>
            </w:r>
            <w:r w:rsidR="00820560">
              <w:rPr>
                <w:noProof/>
                <w:webHidden/>
              </w:rPr>
            </w:r>
            <w:r w:rsidR="00820560">
              <w:rPr>
                <w:noProof/>
                <w:webHidden/>
              </w:rPr>
              <w:fldChar w:fldCharType="separate"/>
            </w:r>
            <w:r w:rsidR="00820560">
              <w:rPr>
                <w:noProof/>
                <w:webHidden/>
              </w:rPr>
              <w:t>13</w:t>
            </w:r>
            <w:r w:rsidR="00820560">
              <w:rPr>
                <w:noProof/>
                <w:webHidden/>
              </w:rPr>
              <w:fldChar w:fldCharType="end"/>
            </w:r>
          </w:hyperlink>
        </w:p>
        <w:p w:rsidR="00820560" w:rsidRDefault="007D5F50">
          <w:pPr>
            <w:pStyle w:val="TOC2"/>
            <w:tabs>
              <w:tab w:val="right" w:leader="dot" w:pos="9016"/>
            </w:tabs>
            <w:rPr>
              <w:rFonts w:asciiTheme="minorHAnsi" w:eastAsiaTheme="minorEastAsia" w:hAnsiTheme="minorHAnsi"/>
              <w:noProof/>
              <w:sz w:val="22"/>
              <w:lang w:eastAsia="en-GB"/>
            </w:rPr>
          </w:pPr>
          <w:hyperlink w:anchor="_Toc534808024" w:history="1">
            <w:r w:rsidR="00820560" w:rsidRPr="00BA1531">
              <w:rPr>
                <w:rStyle w:val="Hyperlink"/>
                <w:noProof/>
              </w:rPr>
              <w:t>Secondary research outcomes</w:t>
            </w:r>
            <w:r w:rsidR="00820560">
              <w:rPr>
                <w:noProof/>
                <w:webHidden/>
              </w:rPr>
              <w:tab/>
            </w:r>
            <w:r w:rsidR="00820560">
              <w:rPr>
                <w:noProof/>
                <w:webHidden/>
              </w:rPr>
              <w:fldChar w:fldCharType="begin"/>
            </w:r>
            <w:r w:rsidR="00820560">
              <w:rPr>
                <w:noProof/>
                <w:webHidden/>
              </w:rPr>
              <w:instrText xml:space="preserve"> PAGEREF _Toc534808024 \h </w:instrText>
            </w:r>
            <w:r w:rsidR="00820560">
              <w:rPr>
                <w:noProof/>
                <w:webHidden/>
              </w:rPr>
            </w:r>
            <w:r w:rsidR="00820560">
              <w:rPr>
                <w:noProof/>
                <w:webHidden/>
              </w:rPr>
              <w:fldChar w:fldCharType="separate"/>
            </w:r>
            <w:r w:rsidR="00820560">
              <w:rPr>
                <w:noProof/>
                <w:webHidden/>
              </w:rPr>
              <w:t>13</w:t>
            </w:r>
            <w:r w:rsidR="00820560">
              <w:rPr>
                <w:noProof/>
                <w:webHidden/>
              </w:rPr>
              <w:fldChar w:fldCharType="end"/>
            </w:r>
          </w:hyperlink>
        </w:p>
        <w:p w:rsidR="00820560" w:rsidRDefault="007D5F50">
          <w:pPr>
            <w:pStyle w:val="TOC2"/>
            <w:tabs>
              <w:tab w:val="right" w:leader="dot" w:pos="9016"/>
            </w:tabs>
            <w:rPr>
              <w:rFonts w:asciiTheme="minorHAnsi" w:eastAsiaTheme="minorEastAsia" w:hAnsiTheme="minorHAnsi"/>
              <w:noProof/>
              <w:sz w:val="22"/>
              <w:lang w:eastAsia="en-GB"/>
            </w:rPr>
          </w:pPr>
          <w:hyperlink w:anchor="_Toc534808025" w:history="1">
            <w:r w:rsidR="00820560" w:rsidRPr="00BA1531">
              <w:rPr>
                <w:rStyle w:val="Hyperlink"/>
                <w:noProof/>
              </w:rPr>
              <w:t>Effects of the research on increasing the performance of the organization</w:t>
            </w:r>
            <w:r w:rsidR="00820560">
              <w:rPr>
                <w:noProof/>
                <w:webHidden/>
              </w:rPr>
              <w:tab/>
            </w:r>
            <w:r w:rsidR="00820560">
              <w:rPr>
                <w:noProof/>
                <w:webHidden/>
              </w:rPr>
              <w:fldChar w:fldCharType="begin"/>
            </w:r>
            <w:r w:rsidR="00820560">
              <w:rPr>
                <w:noProof/>
                <w:webHidden/>
              </w:rPr>
              <w:instrText xml:space="preserve"> PAGEREF _Toc534808025 \h </w:instrText>
            </w:r>
            <w:r w:rsidR="00820560">
              <w:rPr>
                <w:noProof/>
                <w:webHidden/>
              </w:rPr>
            </w:r>
            <w:r w:rsidR="00820560">
              <w:rPr>
                <w:noProof/>
                <w:webHidden/>
              </w:rPr>
              <w:fldChar w:fldCharType="separate"/>
            </w:r>
            <w:r w:rsidR="00820560">
              <w:rPr>
                <w:noProof/>
                <w:webHidden/>
              </w:rPr>
              <w:t>15</w:t>
            </w:r>
            <w:r w:rsidR="00820560">
              <w:rPr>
                <w:noProof/>
                <w:webHidden/>
              </w:rPr>
              <w:fldChar w:fldCharType="end"/>
            </w:r>
          </w:hyperlink>
        </w:p>
        <w:p w:rsidR="00820560" w:rsidRDefault="007D5F50">
          <w:pPr>
            <w:pStyle w:val="TOC1"/>
            <w:tabs>
              <w:tab w:val="right" w:leader="dot" w:pos="9016"/>
            </w:tabs>
            <w:rPr>
              <w:rFonts w:asciiTheme="minorHAnsi" w:eastAsiaTheme="minorEastAsia" w:hAnsiTheme="minorHAnsi"/>
              <w:noProof/>
              <w:sz w:val="22"/>
              <w:lang w:eastAsia="en-GB"/>
            </w:rPr>
          </w:pPr>
          <w:hyperlink w:anchor="_Toc534808026" w:history="1">
            <w:r w:rsidR="00820560" w:rsidRPr="00BA1531">
              <w:rPr>
                <w:rStyle w:val="Hyperlink"/>
                <w:noProof/>
              </w:rPr>
              <w:t>Conclusion and recommendation</w:t>
            </w:r>
            <w:r w:rsidR="00820560">
              <w:rPr>
                <w:noProof/>
                <w:webHidden/>
              </w:rPr>
              <w:tab/>
            </w:r>
            <w:r w:rsidR="00820560">
              <w:rPr>
                <w:noProof/>
                <w:webHidden/>
              </w:rPr>
              <w:fldChar w:fldCharType="begin"/>
            </w:r>
            <w:r w:rsidR="00820560">
              <w:rPr>
                <w:noProof/>
                <w:webHidden/>
              </w:rPr>
              <w:instrText xml:space="preserve"> PAGEREF _Toc534808026 \h </w:instrText>
            </w:r>
            <w:r w:rsidR="00820560">
              <w:rPr>
                <w:noProof/>
                <w:webHidden/>
              </w:rPr>
            </w:r>
            <w:r w:rsidR="00820560">
              <w:rPr>
                <w:noProof/>
                <w:webHidden/>
              </w:rPr>
              <w:fldChar w:fldCharType="separate"/>
            </w:r>
            <w:r w:rsidR="00820560">
              <w:rPr>
                <w:noProof/>
                <w:webHidden/>
              </w:rPr>
              <w:t>16</w:t>
            </w:r>
            <w:r w:rsidR="00820560">
              <w:rPr>
                <w:noProof/>
                <w:webHidden/>
              </w:rPr>
              <w:fldChar w:fldCharType="end"/>
            </w:r>
          </w:hyperlink>
        </w:p>
        <w:p w:rsidR="00820560" w:rsidRDefault="007D5F50">
          <w:pPr>
            <w:pStyle w:val="TOC1"/>
            <w:tabs>
              <w:tab w:val="right" w:leader="dot" w:pos="9016"/>
            </w:tabs>
            <w:rPr>
              <w:rFonts w:asciiTheme="minorHAnsi" w:eastAsiaTheme="minorEastAsia" w:hAnsiTheme="minorHAnsi"/>
              <w:noProof/>
              <w:sz w:val="22"/>
              <w:lang w:eastAsia="en-GB"/>
            </w:rPr>
          </w:pPr>
          <w:hyperlink w:anchor="_Toc534808027" w:history="1">
            <w:r w:rsidR="00820560" w:rsidRPr="00BA1531">
              <w:rPr>
                <w:rStyle w:val="Hyperlink"/>
                <w:noProof/>
              </w:rPr>
              <w:t>Reference</w:t>
            </w:r>
            <w:r w:rsidR="00820560">
              <w:rPr>
                <w:noProof/>
                <w:webHidden/>
              </w:rPr>
              <w:tab/>
            </w:r>
            <w:r w:rsidR="00820560">
              <w:rPr>
                <w:noProof/>
                <w:webHidden/>
              </w:rPr>
              <w:fldChar w:fldCharType="begin"/>
            </w:r>
            <w:r w:rsidR="00820560">
              <w:rPr>
                <w:noProof/>
                <w:webHidden/>
              </w:rPr>
              <w:instrText xml:space="preserve"> PAGEREF _Toc534808027 \h </w:instrText>
            </w:r>
            <w:r w:rsidR="00820560">
              <w:rPr>
                <w:noProof/>
                <w:webHidden/>
              </w:rPr>
            </w:r>
            <w:r w:rsidR="00820560">
              <w:rPr>
                <w:noProof/>
                <w:webHidden/>
              </w:rPr>
              <w:fldChar w:fldCharType="separate"/>
            </w:r>
            <w:r w:rsidR="00820560">
              <w:rPr>
                <w:noProof/>
                <w:webHidden/>
              </w:rPr>
              <w:t>17</w:t>
            </w:r>
            <w:r w:rsidR="00820560">
              <w:rPr>
                <w:noProof/>
                <w:webHidden/>
              </w:rPr>
              <w:fldChar w:fldCharType="end"/>
            </w:r>
          </w:hyperlink>
        </w:p>
        <w:p w:rsidR="00820560" w:rsidRDefault="007D5F50">
          <w:pPr>
            <w:pStyle w:val="TOC1"/>
            <w:tabs>
              <w:tab w:val="right" w:leader="dot" w:pos="9016"/>
            </w:tabs>
            <w:rPr>
              <w:rFonts w:asciiTheme="minorHAnsi" w:eastAsiaTheme="minorEastAsia" w:hAnsiTheme="minorHAnsi"/>
              <w:noProof/>
              <w:sz w:val="22"/>
              <w:lang w:eastAsia="en-GB"/>
            </w:rPr>
          </w:pPr>
          <w:hyperlink w:anchor="_Toc534808028" w:history="1">
            <w:r w:rsidR="00820560" w:rsidRPr="00BA1531">
              <w:rPr>
                <w:rStyle w:val="Hyperlink"/>
                <w:noProof/>
                <w:shd w:val="clear" w:color="auto" w:fill="FFFFFF"/>
              </w:rPr>
              <w:t>Appendix</w:t>
            </w:r>
            <w:r w:rsidR="00820560">
              <w:rPr>
                <w:noProof/>
                <w:webHidden/>
              </w:rPr>
              <w:tab/>
            </w:r>
            <w:r w:rsidR="00820560">
              <w:rPr>
                <w:noProof/>
                <w:webHidden/>
              </w:rPr>
              <w:fldChar w:fldCharType="begin"/>
            </w:r>
            <w:r w:rsidR="00820560">
              <w:rPr>
                <w:noProof/>
                <w:webHidden/>
              </w:rPr>
              <w:instrText xml:space="preserve"> PAGEREF _Toc534808028 \h </w:instrText>
            </w:r>
            <w:r w:rsidR="00820560">
              <w:rPr>
                <w:noProof/>
                <w:webHidden/>
              </w:rPr>
            </w:r>
            <w:r w:rsidR="00820560">
              <w:rPr>
                <w:noProof/>
                <w:webHidden/>
              </w:rPr>
              <w:fldChar w:fldCharType="separate"/>
            </w:r>
            <w:r w:rsidR="00820560">
              <w:rPr>
                <w:noProof/>
                <w:webHidden/>
              </w:rPr>
              <w:t>18</w:t>
            </w:r>
            <w:r w:rsidR="00820560">
              <w:rPr>
                <w:noProof/>
                <w:webHidden/>
              </w:rPr>
              <w:fldChar w:fldCharType="end"/>
            </w:r>
          </w:hyperlink>
        </w:p>
        <w:p w:rsidR="00CD3EBA" w:rsidRPr="00011EDE" w:rsidRDefault="00CD3EBA">
          <w:r w:rsidRPr="00011EDE">
            <w:rPr>
              <w:b/>
              <w:bCs/>
              <w:noProof/>
            </w:rPr>
            <w:fldChar w:fldCharType="end"/>
          </w:r>
        </w:p>
      </w:sdtContent>
    </w:sdt>
    <w:p w:rsidR="005C54FA" w:rsidRPr="00011EDE" w:rsidRDefault="005C54FA" w:rsidP="005C54FA">
      <w:pPr>
        <w:jc w:val="center"/>
        <w:rPr>
          <w:b/>
          <w:sz w:val="36"/>
        </w:rPr>
      </w:pPr>
    </w:p>
    <w:p w:rsidR="005C54FA" w:rsidRPr="00011EDE" w:rsidRDefault="00000B35">
      <w:pPr>
        <w:spacing w:before="0" w:after="200"/>
      </w:pPr>
      <w:r w:rsidRPr="00011EDE">
        <w:br w:type="page"/>
      </w:r>
    </w:p>
    <w:p w:rsidR="005C54FA" w:rsidRPr="00011EDE" w:rsidRDefault="00000B35" w:rsidP="005C54FA">
      <w:pPr>
        <w:pStyle w:val="Heading1"/>
        <w:rPr>
          <w:lang w:val="en-GB"/>
        </w:rPr>
      </w:pPr>
      <w:bookmarkStart w:id="0" w:name="_Toc534808014"/>
      <w:r w:rsidRPr="00011EDE">
        <w:rPr>
          <w:lang w:val="en-GB"/>
        </w:rPr>
        <w:lastRenderedPageBreak/>
        <w:t>Introduction</w:t>
      </w:r>
      <w:bookmarkEnd w:id="0"/>
      <w:r w:rsidRPr="00011EDE">
        <w:rPr>
          <w:lang w:val="en-GB"/>
        </w:rPr>
        <w:t xml:space="preserve"> </w:t>
      </w:r>
      <w:bookmarkStart w:id="1" w:name="_GoBack"/>
      <w:bookmarkEnd w:id="1"/>
    </w:p>
    <w:p w:rsidR="005C54FA" w:rsidRPr="00011EDE" w:rsidRDefault="00000B35">
      <w:pPr>
        <w:spacing w:before="0" w:after="200"/>
        <w:rPr>
          <w:rFonts w:eastAsiaTheme="majorEastAsia" w:cstheme="majorBidi"/>
          <w:color w:val="0070C0"/>
          <w:sz w:val="32"/>
          <w:szCs w:val="32"/>
        </w:rPr>
      </w:pPr>
      <w:r w:rsidRPr="00011EDE">
        <w:t>Information is at the core of all bus</w:t>
      </w:r>
      <w:r w:rsidR="002D0213" w:rsidRPr="00011EDE">
        <w:t>iness processes. The effectiveness of a</w:t>
      </w:r>
      <w:r w:rsidRPr="00011EDE">
        <w:t xml:space="preserve">ll the decisions made in a business depends on </w:t>
      </w:r>
      <w:r w:rsidR="002D0213" w:rsidRPr="00011EDE">
        <w:t xml:space="preserve">the reliability of information. As information generates results that financially </w:t>
      </w:r>
      <w:r w:rsidR="00FB33E0" w:rsidRPr="00011EDE">
        <w:t>good for business, the managers try to achieve as much information as they can from different sources</w:t>
      </w:r>
      <w:r w:rsidR="00F35BC1" w:rsidRPr="00011EDE">
        <w:t xml:space="preserve"> but the </w:t>
      </w:r>
      <w:r w:rsidR="006D6799" w:rsidRPr="00011EDE">
        <w:t xml:space="preserve">data </w:t>
      </w:r>
      <w:r w:rsidR="00F35BC1" w:rsidRPr="00011EDE">
        <w:t>coll</w:t>
      </w:r>
      <w:r w:rsidR="006D6799" w:rsidRPr="00011EDE">
        <w:t xml:space="preserve">ection process </w:t>
      </w:r>
      <w:r w:rsidR="00D512C2" w:rsidRPr="00011EDE">
        <w:t>has to follow some ethical, legal, and security obligations</w:t>
      </w:r>
      <w:r w:rsidR="007548F5" w:rsidRPr="00011EDE">
        <w:t xml:space="preserve"> (</w:t>
      </w:r>
      <w:proofErr w:type="spellStart"/>
      <w:r w:rsidR="00067963" w:rsidRPr="00011EDE">
        <w:rPr>
          <w:rFonts w:cs="Times New Roman"/>
          <w:szCs w:val="24"/>
          <w:shd w:val="clear" w:color="auto" w:fill="FFFFFF"/>
        </w:rPr>
        <w:t>Batini</w:t>
      </w:r>
      <w:proofErr w:type="spellEnd"/>
      <w:r w:rsidR="00067963" w:rsidRPr="00011EDE">
        <w:rPr>
          <w:rFonts w:cs="Times New Roman"/>
          <w:szCs w:val="24"/>
          <w:shd w:val="clear" w:color="auto" w:fill="FFFFFF"/>
        </w:rPr>
        <w:t xml:space="preserve"> and </w:t>
      </w:r>
      <w:proofErr w:type="spellStart"/>
      <w:r w:rsidR="00067963" w:rsidRPr="00011EDE">
        <w:rPr>
          <w:rFonts w:cs="Times New Roman"/>
          <w:szCs w:val="24"/>
          <w:shd w:val="clear" w:color="auto" w:fill="FFFFFF"/>
        </w:rPr>
        <w:t>Scannapieco</w:t>
      </w:r>
      <w:proofErr w:type="spellEnd"/>
      <w:r w:rsidR="00067963" w:rsidRPr="00011EDE">
        <w:rPr>
          <w:rFonts w:cs="Times New Roman"/>
          <w:szCs w:val="24"/>
          <w:shd w:val="clear" w:color="auto" w:fill="FFFFFF"/>
        </w:rPr>
        <w:t>, 2016</w:t>
      </w:r>
      <w:r w:rsidR="007548F5" w:rsidRPr="00011EDE">
        <w:t>)</w:t>
      </w:r>
      <w:r w:rsidR="00D512C2" w:rsidRPr="00011EDE">
        <w:t xml:space="preserve">. Here, </w:t>
      </w:r>
      <w:r w:rsidR="00684524" w:rsidRPr="00011EDE">
        <w:t>various</w:t>
      </w:r>
      <w:r w:rsidR="00D512C2" w:rsidRPr="00011EDE">
        <w:t xml:space="preserve"> issues </w:t>
      </w:r>
      <w:r w:rsidR="00684524" w:rsidRPr="00011EDE">
        <w:t xml:space="preserve">of </w:t>
      </w:r>
      <w:r w:rsidR="0014191A" w:rsidRPr="00011EDE">
        <w:t>ethical data</w:t>
      </w:r>
      <w:r w:rsidR="00684524" w:rsidRPr="00011EDE">
        <w:t xml:space="preserve"> sourcing</w:t>
      </w:r>
      <w:r w:rsidR="0014191A" w:rsidRPr="00011EDE">
        <w:t xml:space="preserve">, </w:t>
      </w:r>
      <w:r w:rsidR="005953E1" w:rsidRPr="00011EDE">
        <w:t>information</w:t>
      </w:r>
      <w:r w:rsidR="00684524" w:rsidRPr="00011EDE">
        <w:t xml:space="preserve"> sources</w:t>
      </w:r>
      <w:r w:rsidR="005953E1" w:rsidRPr="00011EDE">
        <w:t xml:space="preserve"> </w:t>
      </w:r>
      <w:r w:rsidR="00684524" w:rsidRPr="00011EDE">
        <w:t>of solving</w:t>
      </w:r>
      <w:r w:rsidR="005953E1" w:rsidRPr="00011EDE">
        <w:t xml:space="preserve"> business </w:t>
      </w:r>
      <w:r w:rsidR="00D42B5D" w:rsidRPr="00011EDE">
        <w:t>problems</w:t>
      </w:r>
      <w:r w:rsidR="005953E1" w:rsidRPr="00011EDE">
        <w:t>, and the use of data will be discussed using different research methods.</w:t>
      </w:r>
      <w:r w:rsidR="006D6799" w:rsidRPr="00011EDE">
        <w:t xml:space="preserve"> </w:t>
      </w:r>
      <w:r w:rsidR="002C00CC" w:rsidRPr="00011EDE">
        <w:t xml:space="preserve">The research will be done to </w:t>
      </w:r>
      <w:r w:rsidR="002C00CC" w:rsidRPr="00011EDE">
        <w:rPr>
          <w:rFonts w:cs="Times New Roman"/>
          <w:szCs w:val="24"/>
        </w:rPr>
        <w:t xml:space="preserve">enable </w:t>
      </w:r>
      <w:r w:rsidR="00EF27A8" w:rsidRPr="00011EDE">
        <w:rPr>
          <w:rFonts w:cs="Times New Roman"/>
          <w:color w:val="000000"/>
          <w:szCs w:val="24"/>
          <w:shd w:val="clear" w:color="auto" w:fill="FFFFFF"/>
        </w:rPr>
        <w:t>ThirdWay Group to use data properly for effective decision making by sourcing and using data ethically using proper techniques.</w:t>
      </w:r>
      <w:r w:rsidRPr="00011EDE">
        <w:rPr>
          <w:rFonts w:eastAsiaTheme="majorEastAsia" w:cstheme="majorBidi"/>
          <w:color w:val="0070C0"/>
          <w:sz w:val="32"/>
          <w:szCs w:val="32"/>
        </w:rPr>
        <w:br w:type="page"/>
      </w:r>
    </w:p>
    <w:p w:rsidR="005C54FA" w:rsidRPr="00011EDE" w:rsidRDefault="00000B35" w:rsidP="005C54FA">
      <w:pPr>
        <w:pStyle w:val="Heading1"/>
        <w:rPr>
          <w:lang w:val="en-GB"/>
        </w:rPr>
      </w:pPr>
      <w:bookmarkStart w:id="2" w:name="_Toc522570209"/>
      <w:bookmarkStart w:id="3" w:name="_Toc534808015"/>
      <w:r w:rsidRPr="00011EDE">
        <w:rPr>
          <w:lang w:val="en-GB"/>
        </w:rPr>
        <w:lastRenderedPageBreak/>
        <w:t>Background</w:t>
      </w:r>
      <w:bookmarkEnd w:id="2"/>
      <w:bookmarkEnd w:id="3"/>
    </w:p>
    <w:p w:rsidR="00E2701D" w:rsidRPr="00011EDE" w:rsidRDefault="00000B35" w:rsidP="002E16CB">
      <w:pPr>
        <w:spacing w:before="0"/>
      </w:pPr>
      <w:r w:rsidRPr="00011EDE">
        <w:t xml:space="preserve">Business organisations have faced problems as a result of failure to understand ethical and legal issues related to data collection and use. For example, the California Department of Motor Vehicles faced a lawsuit as </w:t>
      </w:r>
      <w:r w:rsidR="009E0B04" w:rsidRPr="00011EDE">
        <w:t xml:space="preserve">the </w:t>
      </w:r>
      <w:r w:rsidR="00D42B5D" w:rsidRPr="00011EDE">
        <w:t>organisation</w:t>
      </w:r>
      <w:r w:rsidR="009E0B04" w:rsidRPr="00011EDE">
        <w:t xml:space="preserve"> sourced criminal data illegally (Pratt and Conger, 2009). Another example of illegal and unethical data sourcing and use is the use of school databases for recruitment</w:t>
      </w:r>
      <w:r w:rsidR="00376854" w:rsidRPr="00011EDE">
        <w:t xml:space="preserve"> by the US defence organisations</w:t>
      </w:r>
      <w:r w:rsidR="009E0B04" w:rsidRPr="00011EDE">
        <w:t xml:space="preserve"> (Bennett, 2011). To avoid a lawsuit for </w:t>
      </w:r>
      <w:r w:rsidR="00D42B5D" w:rsidRPr="00011EDE">
        <w:t>unethical</w:t>
      </w:r>
      <w:r w:rsidR="009E0B04" w:rsidRPr="00011EDE">
        <w:t xml:space="preserve"> and illegal data use, business organisations need to have a clear view of legal and ethical issues reg</w:t>
      </w:r>
      <w:r w:rsidR="00297919">
        <w:t xml:space="preserve">arding data sourcing and using. </w:t>
      </w:r>
      <w:r w:rsidR="009E0B04" w:rsidRPr="00011EDE">
        <w:t xml:space="preserve">Businesses can be </w:t>
      </w:r>
      <w:r w:rsidR="0087044A" w:rsidRPr="00011EDE">
        <w:t>sued by the Information Commissioner's Office in the UK for any breach of Data Protection Act 2018</w:t>
      </w:r>
      <w:r w:rsidR="00067963" w:rsidRPr="00011EDE">
        <w:t xml:space="preserve"> (Carey, 2018)</w:t>
      </w:r>
      <w:r w:rsidR="0087044A" w:rsidRPr="00011EDE">
        <w:t>. Facebook has been fined by the ICO for failing to protect customer data</w:t>
      </w:r>
      <w:r w:rsidR="00820560">
        <w:t xml:space="preserve"> (Carey, 2018)</w:t>
      </w:r>
      <w:r w:rsidR="0087044A" w:rsidRPr="00011EDE">
        <w:t xml:space="preserve">. </w:t>
      </w:r>
    </w:p>
    <w:p w:rsidR="002E16CB" w:rsidRPr="00011EDE" w:rsidRDefault="00000B35" w:rsidP="002E16CB">
      <w:pPr>
        <w:spacing w:before="0"/>
      </w:pPr>
      <w:r w:rsidRPr="00011EDE">
        <w:t xml:space="preserve">There have </w:t>
      </w:r>
      <w:r w:rsidR="00E2701D" w:rsidRPr="00011EDE">
        <w:t xml:space="preserve">been many incidents of business failure as a result of being unable to </w:t>
      </w:r>
      <w:r w:rsidR="00002A75" w:rsidRPr="00011EDE">
        <w:t>collect information from the right source. For example, Hershey faced $100</w:t>
      </w:r>
      <w:r w:rsidR="00700D96" w:rsidRPr="00011EDE">
        <w:t>m</w:t>
      </w:r>
      <w:r w:rsidR="00002A75" w:rsidRPr="00011EDE">
        <w:t xml:space="preserve"> loss because it failed to collect and implement data regarding proper installation of ERP (</w:t>
      </w:r>
      <w:proofErr w:type="spellStart"/>
      <w:r w:rsidR="00002A75" w:rsidRPr="00011EDE">
        <w:t>Hawari</w:t>
      </w:r>
      <w:proofErr w:type="spellEnd"/>
      <w:r w:rsidR="00002A75" w:rsidRPr="00011EDE">
        <w:t xml:space="preserve"> and </w:t>
      </w:r>
      <w:proofErr w:type="spellStart"/>
      <w:r w:rsidR="00002A75" w:rsidRPr="00011EDE">
        <w:t>Heeks</w:t>
      </w:r>
      <w:proofErr w:type="spellEnd"/>
      <w:r w:rsidR="00002A75" w:rsidRPr="00011EDE">
        <w:t xml:space="preserve">, 2009). </w:t>
      </w:r>
      <w:r w:rsidR="00D42B5D" w:rsidRPr="00011EDE">
        <w:t>Inability</w:t>
      </w:r>
      <w:r w:rsidRPr="00011EDE">
        <w:t xml:space="preserve"> to decide the data source for decision making leads to organisation wide disarrayed business processes (Garg and Garg, 2013). </w:t>
      </w:r>
      <w:r w:rsidR="00F21153">
        <w:t>This suggests that t</w:t>
      </w:r>
      <w:r w:rsidR="00781331" w:rsidRPr="00011EDE">
        <w:t xml:space="preserve">he users of the information should have knowledge about </w:t>
      </w:r>
      <w:r w:rsidR="00B302DF" w:rsidRPr="00011EDE">
        <w:t>using the information for knowledge generat</w:t>
      </w:r>
      <w:r w:rsidR="00F21153">
        <w:t>ion using the right techniques.</w:t>
      </w:r>
      <w:r w:rsidR="00B302DF" w:rsidRPr="00011EDE">
        <w:t xml:space="preserve"> </w:t>
      </w:r>
    </w:p>
    <w:p w:rsidR="00850764" w:rsidRPr="00011EDE" w:rsidRDefault="00850764">
      <w:pPr>
        <w:spacing w:before="0" w:after="200"/>
        <w:rPr>
          <w:rFonts w:eastAsiaTheme="majorEastAsia" w:cstheme="majorBidi"/>
          <w:b/>
          <w:sz w:val="28"/>
          <w:szCs w:val="32"/>
        </w:rPr>
      </w:pPr>
      <w:bookmarkStart w:id="4" w:name="_Toc532749127"/>
      <w:r w:rsidRPr="00011EDE">
        <w:br w:type="page"/>
      </w:r>
    </w:p>
    <w:p w:rsidR="00850764" w:rsidRPr="00011EDE" w:rsidRDefault="00850764" w:rsidP="00850764">
      <w:pPr>
        <w:pStyle w:val="Heading1"/>
        <w:rPr>
          <w:lang w:val="en-GB"/>
        </w:rPr>
      </w:pPr>
      <w:bookmarkStart w:id="5" w:name="_Toc534808016"/>
      <w:r w:rsidRPr="00011EDE">
        <w:rPr>
          <w:lang w:val="en-GB"/>
        </w:rPr>
        <w:lastRenderedPageBreak/>
        <w:t>Literature Review</w:t>
      </w:r>
      <w:bookmarkEnd w:id="4"/>
      <w:bookmarkEnd w:id="5"/>
    </w:p>
    <w:p w:rsidR="00850764" w:rsidRDefault="00913159" w:rsidP="0054243B">
      <w:r w:rsidRPr="00011EDE">
        <w:t xml:space="preserve">According to Pies, Beckman, and </w:t>
      </w:r>
      <w:proofErr w:type="spellStart"/>
      <w:r w:rsidRPr="00011EDE">
        <w:t>Heilscher</w:t>
      </w:r>
      <w:proofErr w:type="spellEnd"/>
      <w:r w:rsidRPr="00011EDE">
        <w:t xml:space="preserve"> (2010), there has been a long debate on the</w:t>
      </w:r>
      <w:r w:rsidR="00341308" w:rsidRPr="00011EDE">
        <w:t xml:space="preserve"> ethical</w:t>
      </w:r>
      <w:r w:rsidRPr="00011EDE">
        <w:t xml:space="preserve"> use of data for marketing and other </w:t>
      </w:r>
      <w:r w:rsidR="00B95B0F" w:rsidRPr="00011EDE">
        <w:t>purposes</w:t>
      </w:r>
      <w:r w:rsidRPr="00011EDE">
        <w:t xml:space="preserve"> in business organisations. </w:t>
      </w:r>
      <w:proofErr w:type="spellStart"/>
      <w:r w:rsidRPr="00011EDE">
        <w:t>Fassin</w:t>
      </w:r>
      <w:proofErr w:type="spellEnd"/>
      <w:r w:rsidRPr="00011EDE">
        <w:t xml:space="preserve">, </w:t>
      </w:r>
      <w:proofErr w:type="spellStart"/>
      <w:r w:rsidRPr="00011EDE">
        <w:t>Rossens</w:t>
      </w:r>
      <w:proofErr w:type="spellEnd"/>
      <w:r w:rsidRPr="00011EDE">
        <w:t xml:space="preserve">, and </w:t>
      </w:r>
      <w:proofErr w:type="spellStart"/>
      <w:r w:rsidRPr="00011EDE">
        <w:t>Buelens</w:t>
      </w:r>
      <w:proofErr w:type="spellEnd"/>
      <w:r w:rsidRPr="00011EDE">
        <w:t xml:space="preserve"> (2011), supported this by stating that </w:t>
      </w:r>
      <w:r w:rsidR="006445B6" w:rsidRPr="00011EDE">
        <w:t>business organisations and managers tend to argue on their part of data use most of the time</w:t>
      </w:r>
      <w:r w:rsidR="00341308" w:rsidRPr="00011EDE">
        <w:t xml:space="preserve"> even if it is unethical sometimes</w:t>
      </w:r>
      <w:r w:rsidR="006445B6" w:rsidRPr="00011EDE">
        <w:t xml:space="preserve">. </w:t>
      </w:r>
      <w:r w:rsidR="00F3684A" w:rsidRPr="00011EDE">
        <w:t xml:space="preserve">Their argument is that they try to collect, use, and share as much data as they can for the purpose of serving the customers with better products and services. </w:t>
      </w:r>
      <w:r w:rsidR="00CE3279">
        <w:t>However, a</w:t>
      </w:r>
      <w:r w:rsidR="00E85403" w:rsidRPr="00011EDE">
        <w:t xml:space="preserve">ccording to Audi (2012), </w:t>
      </w:r>
      <w:r w:rsidR="00A64231">
        <w:t xml:space="preserve">the claim of businesses to be ethical in </w:t>
      </w:r>
      <w:r w:rsidR="00490A6E">
        <w:t xml:space="preserve">data </w:t>
      </w:r>
      <w:r w:rsidR="00A64231">
        <w:t>collection has been pro</w:t>
      </w:r>
      <w:r w:rsidR="00310DEB">
        <w:t xml:space="preserve">ven to be a scam several times as many businesses have been sued by either by the government or the customers for using data unethically and illegally. </w:t>
      </w:r>
      <w:r w:rsidR="00CE3279">
        <w:t xml:space="preserve">The study of ethical use of data has been </w:t>
      </w:r>
      <w:r w:rsidR="007D7222">
        <w:t>elaborated by many writers, but the findings seem to have data on how ethical the business’ internal environment is</w:t>
      </w:r>
      <w:r w:rsidR="00B95B0F">
        <w:t xml:space="preserve"> how the managers view data ethics</w:t>
      </w:r>
      <w:r w:rsidR="007D7222">
        <w:t xml:space="preserve">. There are limited data </w:t>
      </w:r>
      <w:r w:rsidR="00B95B0F">
        <w:t xml:space="preserve">on how </w:t>
      </w:r>
      <w:r w:rsidR="003A4C4E">
        <w:t>business</w:t>
      </w:r>
      <w:r w:rsidR="002E7C7A">
        <w:t xml:space="preserve"> employees want to </w:t>
      </w:r>
      <w:r w:rsidR="007D0CA5">
        <w:t xml:space="preserve">ensure ethical data use, and how recently different issues changes ethics of data use. This study will concentrate on finding answers to these gaps. </w:t>
      </w:r>
    </w:p>
    <w:p w:rsidR="0002505F" w:rsidRDefault="0002505F" w:rsidP="0054243B">
      <w:r>
        <w:t xml:space="preserve">According to Jennings Jr. and Hall (2011), a wide range of information sources are used by business or government agencies to make decisions. Lin, Cole, and </w:t>
      </w:r>
      <w:proofErr w:type="spellStart"/>
      <w:r>
        <w:t>Dalkir</w:t>
      </w:r>
      <w:proofErr w:type="spellEnd"/>
      <w:r>
        <w:t xml:space="preserve"> (2014) also confirmed this and depicted that the sources for making the right business decision rely on the requirement of </w:t>
      </w:r>
      <w:r w:rsidR="00203408">
        <w:t>dec</w:t>
      </w:r>
      <w:r w:rsidR="000B45E5">
        <w:t xml:space="preserve">ision making. In this research, an understanding of the effectiveness of different information sources for </w:t>
      </w:r>
      <w:r w:rsidR="003C1B50">
        <w:t>decision making will be created.</w:t>
      </w:r>
    </w:p>
    <w:p w:rsidR="00490A6E" w:rsidRPr="00011EDE" w:rsidRDefault="00490A6E" w:rsidP="0054243B"/>
    <w:p w:rsidR="005C54FA" w:rsidRPr="00011EDE" w:rsidRDefault="00000B35">
      <w:pPr>
        <w:spacing w:before="0" w:after="200"/>
      </w:pPr>
      <w:r w:rsidRPr="00011EDE">
        <w:br w:type="page"/>
      </w:r>
    </w:p>
    <w:p w:rsidR="005C54FA" w:rsidRPr="00011EDE" w:rsidRDefault="00000B35" w:rsidP="005C54FA">
      <w:pPr>
        <w:pStyle w:val="Heading1"/>
        <w:rPr>
          <w:lang w:val="en-GB"/>
        </w:rPr>
      </w:pPr>
      <w:bookmarkStart w:id="6" w:name="_Toc522570210"/>
      <w:bookmarkStart w:id="7" w:name="_Toc521415501"/>
      <w:bookmarkStart w:id="8" w:name="_Toc511338011"/>
      <w:bookmarkStart w:id="9" w:name="_Toc534808017"/>
      <w:r w:rsidRPr="00011EDE">
        <w:rPr>
          <w:lang w:val="en-GB"/>
        </w:rPr>
        <w:lastRenderedPageBreak/>
        <w:t>Methodology</w:t>
      </w:r>
      <w:bookmarkEnd w:id="6"/>
      <w:bookmarkEnd w:id="7"/>
      <w:bookmarkEnd w:id="8"/>
      <w:bookmarkEnd w:id="9"/>
    </w:p>
    <w:p w:rsidR="005C54FA" w:rsidRPr="00011EDE" w:rsidRDefault="00000B35" w:rsidP="00920420">
      <w:pPr>
        <w:pStyle w:val="Heading2"/>
        <w:spacing w:before="0"/>
      </w:pPr>
      <w:bookmarkStart w:id="10" w:name="_Toc522570211"/>
      <w:bookmarkStart w:id="11" w:name="_Toc521415502"/>
      <w:bookmarkStart w:id="12" w:name="_Toc511338012"/>
      <w:bookmarkStart w:id="13" w:name="_Toc534808018"/>
      <w:r w:rsidRPr="00011EDE">
        <w:t>Research design and strategy</w:t>
      </w:r>
      <w:bookmarkEnd w:id="10"/>
      <w:bookmarkEnd w:id="11"/>
      <w:bookmarkEnd w:id="12"/>
      <w:bookmarkEnd w:id="13"/>
    </w:p>
    <w:p w:rsidR="00301859" w:rsidRPr="00011EDE" w:rsidRDefault="00000B35" w:rsidP="00920420">
      <w:r w:rsidRPr="00011EDE">
        <w:rPr>
          <w:b/>
        </w:rPr>
        <w:t xml:space="preserve">Primary and secondary research: </w:t>
      </w:r>
      <w:r w:rsidRPr="00011EDE">
        <w:t xml:space="preserve">When the researcher tries </w:t>
      </w:r>
      <w:r w:rsidR="00D42B5D" w:rsidRPr="00011EDE">
        <w:t>solving</w:t>
      </w:r>
      <w:r w:rsidRPr="00011EDE">
        <w:t xml:space="preserve"> the research problem by </w:t>
      </w:r>
      <w:r w:rsidR="00D42B5D" w:rsidRPr="00011EDE">
        <w:t>obtaining</w:t>
      </w:r>
      <w:r w:rsidRPr="00011EDE">
        <w:t xml:space="preserve"> unseen and undiscovered data from new sources then it is referred to as primary research</w:t>
      </w:r>
      <w:r w:rsidR="003B11F9" w:rsidRPr="00011EDE">
        <w:t xml:space="preserve"> </w:t>
      </w:r>
      <w:r w:rsidR="00DA1949" w:rsidRPr="00011EDE">
        <w:t xml:space="preserve">(Quinlan, 2015). </w:t>
      </w:r>
      <w:r w:rsidRPr="00011EDE">
        <w:t xml:space="preserve">Here, in the survey, this research method will be used. When, from </w:t>
      </w:r>
      <w:r w:rsidR="00D42B5D" w:rsidRPr="00011EDE">
        <w:t>existing</w:t>
      </w:r>
      <w:r w:rsidRPr="00011EDE">
        <w:t xml:space="preserve"> sources, dat</w:t>
      </w:r>
      <w:r w:rsidR="003324FA">
        <w:t xml:space="preserve">a is gathered by the researcher, </w:t>
      </w:r>
      <w:r w:rsidRPr="00011EDE">
        <w:t>the research method is called secondary research</w:t>
      </w:r>
      <w:r w:rsidR="00AB5634">
        <w:t xml:space="preserve"> (Quinlan, 2015)</w:t>
      </w:r>
      <w:r w:rsidRPr="00011EDE">
        <w:t xml:space="preserve">. </w:t>
      </w:r>
      <w:r w:rsidR="00D42B5D" w:rsidRPr="00011EDE">
        <w:t>Here, I will use this research method to collect the necessary data from different journals, books, and publications.</w:t>
      </w:r>
    </w:p>
    <w:p w:rsidR="005C54FA" w:rsidRPr="00011EDE" w:rsidRDefault="00000B35">
      <w:r w:rsidRPr="00011EDE">
        <w:rPr>
          <w:b/>
        </w:rPr>
        <w:t xml:space="preserve">Qualitative </w:t>
      </w:r>
      <w:r w:rsidR="00301859" w:rsidRPr="00011EDE">
        <w:rPr>
          <w:b/>
        </w:rPr>
        <w:t xml:space="preserve">and </w:t>
      </w:r>
      <w:r w:rsidR="00366A97" w:rsidRPr="00011EDE">
        <w:rPr>
          <w:b/>
        </w:rPr>
        <w:t>quantitative r</w:t>
      </w:r>
      <w:r w:rsidR="00301859" w:rsidRPr="00011EDE">
        <w:rPr>
          <w:b/>
        </w:rPr>
        <w:t>esearch</w:t>
      </w:r>
      <w:r w:rsidRPr="00011EDE">
        <w:rPr>
          <w:b/>
        </w:rPr>
        <w:t xml:space="preserve">: </w:t>
      </w:r>
      <w:r w:rsidRPr="00011EDE">
        <w:t xml:space="preserve">This is a research method where the </w:t>
      </w:r>
      <w:r w:rsidR="00017262" w:rsidRPr="00011EDE">
        <w:t>researcher tries</w:t>
      </w:r>
      <w:r w:rsidRPr="00011EDE">
        <w:t xml:space="preserve"> to find qualitative data from a variety of sources which may be primary or secondary</w:t>
      </w:r>
      <w:r w:rsidR="003B11F9" w:rsidRPr="00011EDE">
        <w:t xml:space="preserve"> </w:t>
      </w:r>
      <w:r w:rsidR="00DA1949" w:rsidRPr="00011EDE">
        <w:t>(Quinlan, 2015).</w:t>
      </w:r>
      <w:r w:rsidRPr="00011EDE">
        <w:t xml:space="preserve"> </w:t>
      </w:r>
      <w:r w:rsidR="00BD04D2" w:rsidRPr="00011EDE">
        <w:t>Here, in this research, qualitative data will provide insight into the ethical s</w:t>
      </w:r>
      <w:r w:rsidR="00283C58" w:rsidRPr="00011EDE">
        <w:t>ourcing of data an</w:t>
      </w:r>
      <w:r w:rsidR="000149EB" w:rsidRPr="00011EDE">
        <w:t xml:space="preserve">d the ways to use the data for </w:t>
      </w:r>
      <w:r w:rsidR="00D42B5D" w:rsidRPr="00011EDE">
        <w:t>management</w:t>
      </w:r>
      <w:r w:rsidR="000149EB" w:rsidRPr="00011EDE">
        <w:t xml:space="preserve"> decision making.</w:t>
      </w:r>
      <w:r w:rsidR="00301859" w:rsidRPr="00011EDE">
        <w:t xml:space="preserve"> </w:t>
      </w:r>
      <w:r w:rsidR="000149EB" w:rsidRPr="00011EDE">
        <w:t>A quantitative research is done with the view to collect numeric data and information regarding a problem</w:t>
      </w:r>
      <w:r w:rsidR="007F6992">
        <w:t xml:space="preserve"> (Quinlan, 2015)</w:t>
      </w:r>
      <w:r w:rsidR="000149EB" w:rsidRPr="00011EDE">
        <w:t xml:space="preserve">. Here, a survey will be conducted where </w:t>
      </w:r>
      <w:r w:rsidR="001F5AFE" w:rsidRPr="00011EDE">
        <w:t>I</w:t>
      </w:r>
      <w:r w:rsidR="000149EB" w:rsidRPr="00011EDE">
        <w:t xml:space="preserve"> will ask the participators </w:t>
      </w:r>
      <w:r w:rsidR="001F5AFE" w:rsidRPr="00011EDE">
        <w:t xml:space="preserve">to provide an answer to </w:t>
      </w:r>
      <w:r w:rsidR="000149EB" w:rsidRPr="00011EDE">
        <w:t xml:space="preserve">several questions to </w:t>
      </w:r>
      <w:r w:rsidR="00A40D89" w:rsidRPr="00011EDE">
        <w:t>find numeric result about the research issue.</w:t>
      </w:r>
    </w:p>
    <w:p w:rsidR="005C54FA" w:rsidRPr="00011EDE" w:rsidRDefault="00000B35" w:rsidP="005C54FA">
      <w:pPr>
        <w:pStyle w:val="Heading2"/>
      </w:pPr>
      <w:bookmarkStart w:id="14" w:name="_Toc522570212"/>
      <w:bookmarkStart w:id="15" w:name="_Toc521415503"/>
      <w:bookmarkStart w:id="16" w:name="_Toc511338013"/>
      <w:bookmarkStart w:id="17" w:name="_Toc534808019"/>
      <w:r w:rsidRPr="00011EDE">
        <w:t>Sampling</w:t>
      </w:r>
      <w:bookmarkEnd w:id="14"/>
      <w:bookmarkEnd w:id="15"/>
      <w:bookmarkEnd w:id="16"/>
      <w:bookmarkEnd w:id="17"/>
      <w:r w:rsidRPr="00011EDE">
        <w:t xml:space="preserve"> </w:t>
      </w:r>
    </w:p>
    <w:p w:rsidR="007D1DB5" w:rsidRPr="00011EDE" w:rsidRDefault="00000B35" w:rsidP="007D1DB5">
      <w:r w:rsidRPr="00011EDE">
        <w:t>The best way to make the result of a research more acceptable by using a primary research method is to collect population data</w:t>
      </w:r>
      <w:r w:rsidR="00171563" w:rsidRPr="00011EDE">
        <w:t xml:space="preserve"> b</w:t>
      </w:r>
      <w:r w:rsidRPr="00011EDE">
        <w:t>ut it takes huge time and the process is very expensive</w:t>
      </w:r>
      <w:r w:rsidR="00171563" w:rsidRPr="00011EDE">
        <w:t xml:space="preserve"> (Quinlan, 2015)</w:t>
      </w:r>
      <w:r w:rsidRPr="00011EDE">
        <w:t>. For these reaso</w:t>
      </w:r>
      <w:r w:rsidR="003E068E" w:rsidRPr="00011EDE">
        <w:t xml:space="preserve">ns, researchers use a sample population that represents the entire population that is affected by the research problem. </w:t>
      </w:r>
      <w:r w:rsidR="00D42B5D" w:rsidRPr="00011EDE">
        <w:t xml:space="preserve">Here, I have randomly selected employees working in various functions of different businesses. </w:t>
      </w:r>
      <w:r w:rsidR="00510A57" w:rsidRPr="00011EDE">
        <w:t>30 people participated in the survey.</w:t>
      </w:r>
    </w:p>
    <w:p w:rsidR="005C54FA" w:rsidRPr="00011EDE" w:rsidRDefault="00000B35" w:rsidP="005C54FA">
      <w:pPr>
        <w:pStyle w:val="Heading2"/>
      </w:pPr>
      <w:bookmarkStart w:id="18" w:name="_Toc522570213"/>
      <w:bookmarkStart w:id="19" w:name="_Toc521415504"/>
      <w:bookmarkStart w:id="20" w:name="_Toc511338014"/>
      <w:bookmarkStart w:id="21" w:name="_Toc534808020"/>
      <w:r w:rsidRPr="00011EDE">
        <w:t>Ethical issues</w:t>
      </w:r>
      <w:bookmarkEnd w:id="18"/>
      <w:bookmarkEnd w:id="19"/>
      <w:bookmarkEnd w:id="20"/>
      <w:bookmarkEnd w:id="21"/>
    </w:p>
    <w:p w:rsidR="005C54FA" w:rsidRPr="00011EDE" w:rsidRDefault="00000B35">
      <w:pPr>
        <w:spacing w:before="0" w:after="200"/>
      </w:pPr>
      <w:r w:rsidRPr="00011EDE">
        <w:t xml:space="preserve">There are several ethical obligations that are imposed on research data collection. For example, </w:t>
      </w:r>
      <w:r w:rsidR="00612A94" w:rsidRPr="00011EDE">
        <w:t>the contributors to a survey of research should have a clear idea about the research process and aim</w:t>
      </w:r>
      <w:r w:rsidR="00DA1949" w:rsidRPr="00011EDE">
        <w:t xml:space="preserve"> (Quinlan, 2015)</w:t>
      </w:r>
      <w:r w:rsidR="00D42B5D" w:rsidRPr="00011EDE">
        <w:t>.</w:t>
      </w:r>
      <w:r w:rsidR="00612A94" w:rsidRPr="00011EDE">
        <w:t xml:space="preserve"> Here, </w:t>
      </w:r>
      <w:r w:rsidR="00773667" w:rsidRPr="00011EDE">
        <w:t xml:space="preserve">I have discussed the aim of the research with the participants </w:t>
      </w:r>
      <w:r w:rsidR="00B03A48" w:rsidRPr="00011EDE">
        <w:t>and they participated willing</w:t>
      </w:r>
      <w:r w:rsidR="00773667" w:rsidRPr="00011EDE">
        <w:t xml:space="preserve">ly. </w:t>
      </w:r>
      <w:r w:rsidR="00B03A48" w:rsidRPr="00011EDE">
        <w:t>To protect the personal data</w:t>
      </w:r>
      <w:r w:rsidR="005B738B" w:rsidRPr="00011EDE">
        <w:t xml:space="preserve"> of the contributors to the survey, </w:t>
      </w:r>
      <w:r w:rsidRPr="00011EDE">
        <w:t xml:space="preserve">I have </w:t>
      </w:r>
      <w:r w:rsidR="00DD2664" w:rsidRPr="00011EDE">
        <w:t xml:space="preserve">decided to keep the name of the participants </w:t>
      </w:r>
      <w:r w:rsidRPr="00011EDE">
        <w:t>hidden in the research.</w:t>
      </w:r>
    </w:p>
    <w:p w:rsidR="005C54FA" w:rsidRPr="00011EDE" w:rsidRDefault="00000B35" w:rsidP="005C54FA">
      <w:pPr>
        <w:pStyle w:val="Heading1"/>
        <w:tabs>
          <w:tab w:val="left" w:pos="4984"/>
        </w:tabs>
        <w:rPr>
          <w:lang w:val="en-GB"/>
        </w:rPr>
      </w:pPr>
      <w:bookmarkStart w:id="22" w:name="_Toc522570214"/>
      <w:bookmarkStart w:id="23" w:name="_Toc521415505"/>
      <w:bookmarkStart w:id="24" w:name="_Toc511338015"/>
      <w:bookmarkStart w:id="25" w:name="_Toc534808021"/>
      <w:r w:rsidRPr="00011EDE">
        <w:rPr>
          <w:lang w:val="en-GB"/>
        </w:rPr>
        <w:lastRenderedPageBreak/>
        <w:t>Data Collection and interpretation</w:t>
      </w:r>
      <w:bookmarkEnd w:id="22"/>
      <w:bookmarkEnd w:id="23"/>
      <w:bookmarkEnd w:id="24"/>
      <w:bookmarkEnd w:id="25"/>
    </w:p>
    <w:p w:rsidR="00CD3757" w:rsidRPr="00011EDE" w:rsidRDefault="00000B35" w:rsidP="003E341E">
      <w:pPr>
        <w:pStyle w:val="Heading2"/>
      </w:pPr>
      <w:bookmarkStart w:id="26" w:name="_Toc522570215"/>
      <w:bookmarkStart w:id="27" w:name="_Toc521415506"/>
      <w:bookmarkStart w:id="28" w:name="_Toc511338016"/>
      <w:bookmarkStart w:id="29" w:name="_Toc534808022"/>
      <w:r w:rsidRPr="00011EDE">
        <w:t>Survey questionnaire outcomes</w:t>
      </w:r>
      <w:bookmarkEnd w:id="26"/>
      <w:bookmarkEnd w:id="27"/>
      <w:bookmarkEnd w:id="28"/>
      <w:bookmarkEnd w:id="29"/>
    </w:p>
    <w:p w:rsidR="005C54FA" w:rsidRPr="00011EDE" w:rsidRDefault="00000B35">
      <w:pPr>
        <w:rPr>
          <w:b/>
          <w:u w:val="single"/>
        </w:rPr>
      </w:pPr>
      <w:r w:rsidRPr="00011EDE">
        <w:rPr>
          <w:b/>
          <w:u w:val="single"/>
        </w:rPr>
        <w:t>Findings</w:t>
      </w:r>
      <w:r w:rsidR="004C7B15" w:rsidRPr="00011EDE">
        <w:rPr>
          <w:b/>
          <w:u w:val="single"/>
        </w:rPr>
        <w:t xml:space="preserve"> and Analysis of</w:t>
      </w:r>
      <w:r w:rsidRPr="00011EDE">
        <w:rPr>
          <w:b/>
          <w:u w:val="single"/>
        </w:rPr>
        <w:t xml:space="preserve"> Survey</w:t>
      </w:r>
      <w:r w:rsidR="004C7B15" w:rsidRPr="00011EDE">
        <w:rPr>
          <w:b/>
          <w:u w:val="single"/>
        </w:rPr>
        <w:t xml:space="preserve"> Questionnaire</w:t>
      </w:r>
    </w:p>
    <w:p w:rsidR="001E1503" w:rsidRPr="00011EDE" w:rsidRDefault="00000B35">
      <w:pPr>
        <w:rPr>
          <w:b/>
        </w:rPr>
      </w:pPr>
      <w:r w:rsidRPr="00011EDE">
        <w:rPr>
          <w:b/>
        </w:rPr>
        <w:t>Response to Question 1</w:t>
      </w:r>
    </w:p>
    <w:p w:rsidR="004C7B15" w:rsidRPr="00011EDE" w:rsidRDefault="00000B35" w:rsidP="004C7B15">
      <w:pPr>
        <w:jc w:val="center"/>
        <w:rPr>
          <w:b/>
        </w:rPr>
      </w:pPr>
      <w:r w:rsidRPr="00011EDE">
        <w:rPr>
          <w:b/>
          <w:noProof/>
          <w:lang w:eastAsia="en-GB"/>
        </w:rPr>
        <w:drawing>
          <wp:inline distT="0" distB="0" distL="0" distR="0" wp14:anchorId="5E4EAE52" wp14:editId="0B825789">
            <wp:extent cx="4338084" cy="3200400"/>
            <wp:effectExtent l="0" t="0" r="24765"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E75C9B" w:rsidRPr="00011EDE" w:rsidRDefault="001D1F1A">
      <w:pPr>
        <w:rPr>
          <w:b/>
        </w:rPr>
      </w:pPr>
      <w:r>
        <w:rPr>
          <w:b/>
        </w:rPr>
        <w:t xml:space="preserve">Diagram 1: </w:t>
      </w:r>
      <w:r w:rsidR="00000B35" w:rsidRPr="00011EDE">
        <w:rPr>
          <w:b/>
        </w:rPr>
        <w:t xml:space="preserve">Do you agree that ThirdWay Group has to collect and </w:t>
      </w:r>
      <w:r>
        <w:rPr>
          <w:b/>
        </w:rPr>
        <w:t>use data ethically and legally?</w:t>
      </w:r>
      <w:r w:rsidR="00066270" w:rsidRPr="00011EDE">
        <w:rPr>
          <w:b/>
        </w:rPr>
        <w:t xml:space="preserve"> Participant response</w:t>
      </w:r>
    </w:p>
    <w:p w:rsidR="00CD3757" w:rsidRPr="00011EDE" w:rsidRDefault="00000B35">
      <w:r w:rsidRPr="00011EDE">
        <w:rPr>
          <w:b/>
        </w:rPr>
        <w:t>Analysis:</w:t>
      </w:r>
      <w:r w:rsidR="003134DF" w:rsidRPr="00011EDE">
        <w:rPr>
          <w:b/>
        </w:rPr>
        <w:t xml:space="preserve"> </w:t>
      </w:r>
      <w:r w:rsidR="003134DF" w:rsidRPr="00011EDE">
        <w:t xml:space="preserve">All the participants strongly agreed that </w:t>
      </w:r>
      <w:r w:rsidR="00066270" w:rsidRPr="00011EDE">
        <w:t>ThirdWay Group has to source and use data by maintaining ethical and legal obligations.</w:t>
      </w:r>
    </w:p>
    <w:p w:rsidR="00A31027" w:rsidRDefault="00A31027">
      <w:pPr>
        <w:spacing w:before="0" w:after="200"/>
        <w:rPr>
          <w:b/>
        </w:rPr>
      </w:pPr>
      <w:r>
        <w:rPr>
          <w:b/>
        </w:rPr>
        <w:br w:type="page"/>
      </w:r>
    </w:p>
    <w:p w:rsidR="005C54FA" w:rsidRPr="00011EDE" w:rsidRDefault="00000B35">
      <w:pPr>
        <w:rPr>
          <w:b/>
        </w:rPr>
      </w:pPr>
      <w:r w:rsidRPr="00011EDE">
        <w:rPr>
          <w:b/>
        </w:rPr>
        <w:lastRenderedPageBreak/>
        <w:t>Response to Question 2</w:t>
      </w:r>
    </w:p>
    <w:p w:rsidR="00066270" w:rsidRPr="00011EDE" w:rsidRDefault="00000B35" w:rsidP="00066270">
      <w:pPr>
        <w:jc w:val="center"/>
        <w:rPr>
          <w:b/>
        </w:rPr>
      </w:pPr>
      <w:r w:rsidRPr="00011EDE">
        <w:rPr>
          <w:b/>
          <w:noProof/>
          <w:lang w:eastAsia="en-GB"/>
        </w:rPr>
        <w:drawing>
          <wp:inline distT="0" distB="0" distL="0" distR="0" wp14:anchorId="2264CAC9" wp14:editId="0FC43459">
            <wp:extent cx="4591050" cy="3495675"/>
            <wp:effectExtent l="0" t="0" r="1905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66270" w:rsidRPr="00011EDE" w:rsidRDefault="00000B35">
      <w:pPr>
        <w:rPr>
          <w:b/>
        </w:rPr>
      </w:pPr>
      <w:r w:rsidRPr="00011EDE">
        <w:rPr>
          <w:b/>
        </w:rPr>
        <w:t>Diagram 2: “Which is the best source of information for decision making?” Participant response</w:t>
      </w:r>
    </w:p>
    <w:p w:rsidR="00066270" w:rsidRPr="00011EDE" w:rsidRDefault="00000B35">
      <w:r w:rsidRPr="00011EDE">
        <w:rPr>
          <w:b/>
        </w:rPr>
        <w:t xml:space="preserve">Analysis: </w:t>
      </w:r>
      <w:r w:rsidRPr="00011EDE">
        <w:t xml:space="preserve">The bar diagram above shows that a decision support system in the best source of information for decision making as 12 people chose decision support system as the answer. </w:t>
      </w:r>
      <w:r w:rsidR="00D42B5D" w:rsidRPr="00011EDE">
        <w:t>MIS, ESS, and KM software were supported by 5, 6, and 7 people.</w:t>
      </w:r>
    </w:p>
    <w:p w:rsidR="00A31027" w:rsidRDefault="00A31027">
      <w:pPr>
        <w:spacing w:before="0" w:after="200"/>
        <w:rPr>
          <w:b/>
        </w:rPr>
      </w:pPr>
      <w:r>
        <w:rPr>
          <w:b/>
        </w:rPr>
        <w:br w:type="page"/>
      </w:r>
    </w:p>
    <w:p w:rsidR="00DC1D82" w:rsidRPr="00011EDE" w:rsidRDefault="00000B35">
      <w:pPr>
        <w:rPr>
          <w:b/>
        </w:rPr>
      </w:pPr>
      <w:r w:rsidRPr="00011EDE">
        <w:rPr>
          <w:b/>
        </w:rPr>
        <w:lastRenderedPageBreak/>
        <w:t>Results of question 3</w:t>
      </w:r>
    </w:p>
    <w:p w:rsidR="00DC1D82" w:rsidRPr="00011EDE" w:rsidRDefault="00000B35" w:rsidP="00DC1D82">
      <w:pPr>
        <w:jc w:val="center"/>
        <w:rPr>
          <w:b/>
        </w:rPr>
      </w:pPr>
      <w:r w:rsidRPr="00011EDE">
        <w:rPr>
          <w:b/>
          <w:noProof/>
          <w:lang w:eastAsia="en-GB"/>
        </w:rPr>
        <w:drawing>
          <wp:inline distT="0" distB="0" distL="0" distR="0" wp14:anchorId="7518FE10" wp14:editId="5AD7B3CE">
            <wp:extent cx="4219575" cy="3048000"/>
            <wp:effectExtent l="0" t="0" r="9525"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C1D82" w:rsidRPr="00011EDE" w:rsidRDefault="00000B35">
      <w:pPr>
        <w:rPr>
          <w:b/>
        </w:rPr>
      </w:pPr>
      <w:r w:rsidRPr="00011EDE">
        <w:rPr>
          <w:b/>
        </w:rPr>
        <w:t>Diagram 3: In which area should a business focus on to ensure data security? Participant response</w:t>
      </w:r>
    </w:p>
    <w:p w:rsidR="00DC1D82" w:rsidRPr="00011EDE" w:rsidRDefault="00000B35">
      <w:r w:rsidRPr="00011EDE">
        <w:t xml:space="preserve">From the pie chart, we can see that 53% of people </w:t>
      </w:r>
      <w:r w:rsidR="006A559D" w:rsidRPr="00011EDE">
        <w:t xml:space="preserve">emphasise on focusing on both online and offline security to </w:t>
      </w:r>
      <w:r w:rsidR="003F3077" w:rsidRPr="00011EDE">
        <w:t>ensure data security. 27% of people think that offline data security is more important than online security. On the other hand, 20% of people think that online security should be given more focus.</w:t>
      </w:r>
    </w:p>
    <w:p w:rsidR="00A31027" w:rsidRDefault="00A31027">
      <w:pPr>
        <w:spacing w:before="0" w:after="200"/>
        <w:rPr>
          <w:b/>
          <w:szCs w:val="24"/>
        </w:rPr>
      </w:pPr>
      <w:r>
        <w:rPr>
          <w:b/>
          <w:szCs w:val="24"/>
        </w:rPr>
        <w:br w:type="page"/>
      </w:r>
    </w:p>
    <w:p w:rsidR="005C54FA" w:rsidRPr="00011EDE" w:rsidRDefault="00000B35">
      <w:pPr>
        <w:rPr>
          <w:b/>
          <w:szCs w:val="24"/>
        </w:rPr>
      </w:pPr>
      <w:r w:rsidRPr="00011EDE">
        <w:rPr>
          <w:b/>
          <w:szCs w:val="24"/>
        </w:rPr>
        <w:lastRenderedPageBreak/>
        <w:t>Results of question 4</w:t>
      </w:r>
    </w:p>
    <w:p w:rsidR="00D57DC9" w:rsidRPr="00011EDE" w:rsidRDefault="00000B35" w:rsidP="00D57DC9">
      <w:pPr>
        <w:jc w:val="center"/>
        <w:rPr>
          <w:b/>
        </w:rPr>
      </w:pPr>
      <w:r w:rsidRPr="00011EDE">
        <w:rPr>
          <w:b/>
          <w:noProof/>
          <w:lang w:eastAsia="en-GB"/>
        </w:rPr>
        <w:drawing>
          <wp:inline distT="0" distB="0" distL="0" distR="0" wp14:anchorId="2019D9C1" wp14:editId="1AC37484">
            <wp:extent cx="4338084" cy="3200400"/>
            <wp:effectExtent l="0" t="0" r="24765"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A770D" w:rsidRPr="00011EDE" w:rsidRDefault="00000B35">
      <w:pPr>
        <w:rPr>
          <w:b/>
        </w:rPr>
      </w:pPr>
      <w:r w:rsidRPr="00011EDE">
        <w:rPr>
          <w:b/>
          <w:szCs w:val="24"/>
        </w:rPr>
        <w:t xml:space="preserve">Diagram 4: </w:t>
      </w:r>
      <w:r w:rsidRPr="00011EDE">
        <w:rPr>
          <w:b/>
        </w:rPr>
        <w:t>Do you think that data protection measures of different UK businesses are satisfactory? Participant response</w:t>
      </w:r>
    </w:p>
    <w:p w:rsidR="00D57DC9" w:rsidRPr="00011EDE" w:rsidRDefault="00000B35">
      <w:pPr>
        <w:rPr>
          <w:szCs w:val="24"/>
        </w:rPr>
      </w:pPr>
      <w:r w:rsidRPr="00011EDE">
        <w:rPr>
          <w:b/>
        </w:rPr>
        <w:t xml:space="preserve">Analysis: </w:t>
      </w:r>
      <w:r w:rsidRPr="00011EDE">
        <w:t>Analysis shows that the perception on the effectiveness of security measures of the businesses of the UK regarding data safety is diversified as 30% participants strongly agree, 13% agree, 6% are neutral, 17% strongly disagree, and 20% strongly disagree to the question of data safety measure effectiveness.</w:t>
      </w:r>
    </w:p>
    <w:p w:rsidR="00A31027" w:rsidRDefault="00A31027">
      <w:pPr>
        <w:spacing w:before="0" w:after="200"/>
        <w:rPr>
          <w:b/>
          <w:szCs w:val="24"/>
        </w:rPr>
      </w:pPr>
      <w:r>
        <w:rPr>
          <w:b/>
          <w:szCs w:val="24"/>
        </w:rPr>
        <w:br w:type="page"/>
      </w:r>
    </w:p>
    <w:p w:rsidR="005C54FA" w:rsidRPr="00011EDE" w:rsidRDefault="00000B35">
      <w:pPr>
        <w:rPr>
          <w:b/>
          <w:szCs w:val="24"/>
        </w:rPr>
      </w:pPr>
      <w:r w:rsidRPr="00011EDE">
        <w:rPr>
          <w:b/>
          <w:szCs w:val="24"/>
        </w:rPr>
        <w:lastRenderedPageBreak/>
        <w:t>Results of question 5</w:t>
      </w:r>
    </w:p>
    <w:p w:rsidR="00AA41C2" w:rsidRPr="00011EDE" w:rsidRDefault="00000B35" w:rsidP="00AA41C2">
      <w:pPr>
        <w:jc w:val="center"/>
        <w:rPr>
          <w:b/>
        </w:rPr>
      </w:pPr>
      <w:r w:rsidRPr="00011EDE">
        <w:rPr>
          <w:b/>
          <w:noProof/>
          <w:lang w:eastAsia="en-GB"/>
        </w:rPr>
        <w:drawing>
          <wp:inline distT="0" distB="0" distL="0" distR="0" wp14:anchorId="5759B6A8" wp14:editId="27C1288B">
            <wp:extent cx="5103628" cy="3200400"/>
            <wp:effectExtent l="0" t="0" r="20955"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A41C2" w:rsidRPr="00011EDE" w:rsidRDefault="00000B35">
      <w:pPr>
        <w:rPr>
          <w:b/>
        </w:rPr>
      </w:pPr>
      <w:r w:rsidRPr="00011EDE">
        <w:rPr>
          <w:b/>
        </w:rPr>
        <w:t>Diagram 5: Do you think that statistical data analysis improves the decision-making capability of a business? Participant response</w:t>
      </w:r>
    </w:p>
    <w:p w:rsidR="00AA41C2" w:rsidRPr="00011EDE" w:rsidRDefault="00000B35">
      <w:r w:rsidRPr="00011EDE">
        <w:rPr>
          <w:b/>
        </w:rPr>
        <w:t xml:space="preserve">Analysis: </w:t>
      </w:r>
      <w:r w:rsidRPr="00011EDE">
        <w:t>The bar diagram shows that 20 people from 30 strongly believe and 8 other believe that statistical data analysis improves the decision-making capability of a business. Only 2 of the total 30 people provided a neutral response.</w:t>
      </w:r>
    </w:p>
    <w:p w:rsidR="005C54FA" w:rsidRPr="00011EDE" w:rsidRDefault="00000B35">
      <w:pPr>
        <w:spacing w:before="0" w:after="200"/>
        <w:rPr>
          <w:b/>
          <w:szCs w:val="24"/>
          <w:u w:val="single"/>
        </w:rPr>
      </w:pPr>
      <w:r w:rsidRPr="00011EDE">
        <w:rPr>
          <w:b/>
          <w:szCs w:val="24"/>
          <w:u w:val="single"/>
        </w:rPr>
        <w:br w:type="page"/>
      </w:r>
    </w:p>
    <w:p w:rsidR="00692D15" w:rsidRPr="00011EDE" w:rsidRDefault="00000B35" w:rsidP="005C54FA">
      <w:pPr>
        <w:pStyle w:val="Heading2"/>
      </w:pPr>
      <w:bookmarkStart w:id="30" w:name="_Toc522570216"/>
      <w:bookmarkStart w:id="31" w:name="_Toc521415507"/>
      <w:bookmarkStart w:id="32" w:name="_Toc511338017"/>
      <w:bookmarkStart w:id="33" w:name="_Toc534808023"/>
      <w:r w:rsidRPr="00011EDE">
        <w:lastRenderedPageBreak/>
        <w:t>Interview outcomes</w:t>
      </w:r>
      <w:bookmarkEnd w:id="30"/>
      <w:bookmarkEnd w:id="31"/>
      <w:bookmarkEnd w:id="32"/>
      <w:bookmarkEnd w:id="33"/>
    </w:p>
    <w:p w:rsidR="00692D15" w:rsidRPr="00011EDE" w:rsidRDefault="00000B35" w:rsidP="00692D15">
      <w:r w:rsidRPr="00011EDE">
        <w:t xml:space="preserve">I have conducted an interview with the </w:t>
      </w:r>
      <w:r w:rsidR="00366A97" w:rsidRPr="00011EDE">
        <w:t>chief technology officer of Tesco and the interview provided the following insights</w:t>
      </w:r>
    </w:p>
    <w:p w:rsidR="00366A97" w:rsidRPr="00011EDE" w:rsidRDefault="00000B35" w:rsidP="00366A97">
      <w:pPr>
        <w:pStyle w:val="ListParagraph"/>
        <w:numPr>
          <w:ilvl w:val="0"/>
          <w:numId w:val="9"/>
        </w:numPr>
      </w:pPr>
      <w:r w:rsidRPr="00011EDE">
        <w:t xml:space="preserve">Business organisations in the UK are facing problems due to increased </w:t>
      </w:r>
      <w:r w:rsidR="00D42B5D" w:rsidRPr="00011EDE">
        <w:t>cyber-crime</w:t>
      </w:r>
      <w:r w:rsidRPr="00011EDE">
        <w:t xml:space="preserve"> rate.</w:t>
      </w:r>
    </w:p>
    <w:p w:rsidR="00366A97" w:rsidRPr="00011EDE" w:rsidRDefault="00000B35" w:rsidP="00366A97">
      <w:pPr>
        <w:pStyle w:val="ListParagraph"/>
        <w:numPr>
          <w:ilvl w:val="0"/>
          <w:numId w:val="9"/>
        </w:numPr>
      </w:pPr>
      <w:r w:rsidRPr="00011EDE">
        <w:t>A business can be ethically responsible by maintaining transparency of using data</w:t>
      </w:r>
    </w:p>
    <w:p w:rsidR="00366A97" w:rsidRPr="00011EDE" w:rsidRDefault="00000B35" w:rsidP="00366A97">
      <w:pPr>
        <w:pStyle w:val="ListParagraph"/>
        <w:numPr>
          <w:ilvl w:val="0"/>
          <w:numId w:val="9"/>
        </w:numPr>
      </w:pPr>
      <w:r w:rsidRPr="00011EDE">
        <w:t>Businesses have to focus on enabling better management by increasing security measures regarding data safety.</w:t>
      </w:r>
    </w:p>
    <w:p w:rsidR="005C54FA" w:rsidRPr="00011EDE" w:rsidRDefault="00000B35" w:rsidP="00366A97">
      <w:pPr>
        <w:pStyle w:val="ListParagraph"/>
        <w:numPr>
          <w:ilvl w:val="0"/>
          <w:numId w:val="9"/>
        </w:numPr>
      </w:pPr>
      <w:r w:rsidRPr="00011EDE">
        <w:t>Problems regarding data safety should be given topmost priority.</w:t>
      </w:r>
    </w:p>
    <w:p w:rsidR="00692D15" w:rsidRPr="00011EDE" w:rsidRDefault="00000B35" w:rsidP="00692D15">
      <w:pPr>
        <w:pStyle w:val="Heading2"/>
      </w:pPr>
      <w:bookmarkStart w:id="34" w:name="_Toc534808024"/>
      <w:r w:rsidRPr="00011EDE">
        <w:t>Secondary research outcomes</w:t>
      </w:r>
      <w:bookmarkEnd w:id="34"/>
    </w:p>
    <w:p w:rsidR="00366A97" w:rsidRPr="00011EDE" w:rsidRDefault="00000B35">
      <w:pPr>
        <w:spacing w:before="0" w:after="200"/>
        <w:rPr>
          <w:rFonts w:cs="Times New Roman"/>
          <w:szCs w:val="24"/>
        </w:rPr>
      </w:pPr>
      <w:r w:rsidRPr="00011EDE">
        <w:rPr>
          <w:b/>
        </w:rPr>
        <w:t>Ethical and legal sourcing and use of data:</w:t>
      </w:r>
      <w:r w:rsidR="00490AF9" w:rsidRPr="00011EDE">
        <w:rPr>
          <w:b/>
        </w:rPr>
        <w:t xml:space="preserve"> </w:t>
      </w:r>
      <w:r w:rsidR="00EB0FC0" w:rsidRPr="00011EDE">
        <w:t xml:space="preserve">Unethical sourcing of data causes </w:t>
      </w:r>
      <w:r w:rsidR="00D22AF0" w:rsidRPr="00011EDE">
        <w:t xml:space="preserve">aggravated problems for </w:t>
      </w:r>
      <w:r w:rsidR="008A0509" w:rsidRPr="00011EDE">
        <w:t>people</w:t>
      </w:r>
      <w:r w:rsidR="009D6566" w:rsidRPr="00011EDE">
        <w:t xml:space="preserve">. For example, </w:t>
      </w:r>
      <w:r w:rsidR="008A0509" w:rsidRPr="00011EDE">
        <w:t>if the private browsing data of internet users is used for marketing, the result may be unsatisfactory for both the target consumer and the business</w:t>
      </w:r>
      <w:r w:rsidR="00C94B86" w:rsidRPr="00011EDE">
        <w:t xml:space="preserve"> </w:t>
      </w:r>
      <w:r w:rsidR="00C94B86" w:rsidRPr="00011EDE">
        <w:rPr>
          <w:rFonts w:cs="Times New Roman"/>
          <w:color w:val="000000"/>
          <w:szCs w:val="24"/>
          <w:shd w:val="clear" w:color="auto" w:fill="FFFFFF"/>
        </w:rPr>
        <w:t>(</w:t>
      </w:r>
      <w:proofErr w:type="spellStart"/>
      <w:r w:rsidR="00C94B86" w:rsidRPr="00011EDE">
        <w:rPr>
          <w:rFonts w:cs="Times New Roman"/>
          <w:color w:val="000000"/>
          <w:szCs w:val="24"/>
          <w:shd w:val="clear" w:color="auto" w:fill="FFFFFF"/>
        </w:rPr>
        <w:t>Oatley</w:t>
      </w:r>
      <w:proofErr w:type="spellEnd"/>
      <w:r w:rsidR="00C94B86" w:rsidRPr="00011EDE">
        <w:rPr>
          <w:rFonts w:cs="Times New Roman"/>
          <w:color w:val="000000"/>
          <w:szCs w:val="24"/>
          <w:shd w:val="clear" w:color="auto" w:fill="FFFFFF"/>
        </w:rPr>
        <w:t xml:space="preserve"> and </w:t>
      </w:r>
      <w:proofErr w:type="spellStart"/>
      <w:r w:rsidR="00C94B86" w:rsidRPr="00011EDE">
        <w:rPr>
          <w:rFonts w:cs="Times New Roman"/>
          <w:color w:val="000000"/>
          <w:szCs w:val="24"/>
          <w:shd w:val="clear" w:color="auto" w:fill="FFFFFF"/>
        </w:rPr>
        <w:t>Ewart</w:t>
      </w:r>
      <w:proofErr w:type="spellEnd"/>
      <w:r w:rsidR="00C94B86" w:rsidRPr="00011EDE">
        <w:rPr>
          <w:rFonts w:cs="Times New Roman"/>
          <w:color w:val="000000"/>
          <w:szCs w:val="24"/>
          <w:shd w:val="clear" w:color="auto" w:fill="FFFFFF"/>
        </w:rPr>
        <w:t>, 2011)</w:t>
      </w:r>
      <w:r w:rsidR="008A0509" w:rsidRPr="00011EDE">
        <w:rPr>
          <w:rFonts w:cs="Times New Roman"/>
          <w:szCs w:val="24"/>
        </w:rPr>
        <w:t xml:space="preserve">. </w:t>
      </w:r>
      <w:r w:rsidR="00C94B86" w:rsidRPr="00011EDE">
        <w:rPr>
          <w:rFonts w:cs="Times New Roman"/>
          <w:szCs w:val="24"/>
        </w:rPr>
        <w:t xml:space="preserve">Many of the big business </w:t>
      </w:r>
      <w:r w:rsidR="00D42B5D" w:rsidRPr="00011EDE">
        <w:rPr>
          <w:rFonts w:cs="Times New Roman"/>
          <w:szCs w:val="24"/>
        </w:rPr>
        <w:t>organisations</w:t>
      </w:r>
      <w:r w:rsidR="00C94B86" w:rsidRPr="00011EDE">
        <w:rPr>
          <w:rFonts w:cs="Times New Roman"/>
          <w:szCs w:val="24"/>
        </w:rPr>
        <w:t xml:space="preserve"> in the world have experienced a decrease in profitability after their unethical data misuse issue have been revealed</w:t>
      </w:r>
      <w:r w:rsidR="00AA5C5A" w:rsidRPr="00011EDE">
        <w:rPr>
          <w:rFonts w:cs="Times New Roman"/>
          <w:szCs w:val="24"/>
        </w:rPr>
        <w:t xml:space="preserve"> (Andrews and </w:t>
      </w:r>
      <w:proofErr w:type="spellStart"/>
      <w:r w:rsidR="00AA5C5A" w:rsidRPr="00011EDE">
        <w:rPr>
          <w:rFonts w:cs="Times New Roman"/>
          <w:szCs w:val="24"/>
        </w:rPr>
        <w:t>Shimp</w:t>
      </w:r>
      <w:proofErr w:type="spellEnd"/>
      <w:r w:rsidR="00AA5C5A" w:rsidRPr="00011EDE">
        <w:rPr>
          <w:rFonts w:cs="Times New Roman"/>
          <w:szCs w:val="24"/>
        </w:rPr>
        <w:t>, 2017)</w:t>
      </w:r>
      <w:r w:rsidR="00C94B86" w:rsidRPr="00011EDE">
        <w:rPr>
          <w:rFonts w:cs="Times New Roman"/>
          <w:szCs w:val="24"/>
        </w:rPr>
        <w:t xml:space="preserve">. For example, stalker method </w:t>
      </w:r>
      <w:r w:rsidR="00B525DD" w:rsidRPr="00011EDE">
        <w:rPr>
          <w:rFonts w:cs="Times New Roman"/>
          <w:szCs w:val="24"/>
        </w:rPr>
        <w:t>keeps track of every online movement of a person secretly and then uses the information to</w:t>
      </w:r>
      <w:r w:rsidR="009E2297">
        <w:rPr>
          <w:rFonts w:cs="Times New Roman"/>
          <w:szCs w:val="24"/>
        </w:rPr>
        <w:t xml:space="preserve"> advertise a product, and t</w:t>
      </w:r>
      <w:r w:rsidR="00CE1864" w:rsidRPr="00011EDE">
        <w:rPr>
          <w:rFonts w:cs="Times New Roman"/>
          <w:szCs w:val="24"/>
        </w:rPr>
        <w:t>his is not illegal but u</w:t>
      </w:r>
      <w:r w:rsidR="009D1F12" w:rsidRPr="00011EDE">
        <w:rPr>
          <w:rFonts w:cs="Times New Roman"/>
          <w:szCs w:val="24"/>
        </w:rPr>
        <w:t>nethical</w:t>
      </w:r>
      <w:r w:rsidR="00F5734F" w:rsidRPr="00011EDE">
        <w:rPr>
          <w:rFonts w:cs="Times New Roman"/>
          <w:szCs w:val="24"/>
        </w:rPr>
        <w:t xml:space="preserve"> (</w:t>
      </w:r>
      <w:r w:rsidR="00A20411" w:rsidRPr="00011EDE">
        <w:rPr>
          <w:rFonts w:cs="Times New Roman"/>
          <w:szCs w:val="24"/>
        </w:rPr>
        <w:t>Kingsnorth, 2016</w:t>
      </w:r>
      <w:r w:rsidR="00F5734F" w:rsidRPr="00011EDE">
        <w:rPr>
          <w:rFonts w:cs="Times New Roman"/>
          <w:szCs w:val="24"/>
        </w:rPr>
        <w:t>)</w:t>
      </w:r>
      <w:r w:rsidR="009D1F12" w:rsidRPr="00011EDE">
        <w:rPr>
          <w:rFonts w:cs="Times New Roman"/>
          <w:szCs w:val="24"/>
        </w:rPr>
        <w:t xml:space="preserve">. </w:t>
      </w:r>
      <w:r w:rsidR="00CE1864" w:rsidRPr="00011EDE">
        <w:rPr>
          <w:rFonts w:cs="Times New Roman"/>
          <w:szCs w:val="24"/>
        </w:rPr>
        <w:t xml:space="preserve">There are a number of legal </w:t>
      </w:r>
      <w:r w:rsidR="00D42B5D" w:rsidRPr="00011EDE">
        <w:rPr>
          <w:rFonts w:cs="Times New Roman"/>
          <w:szCs w:val="24"/>
        </w:rPr>
        <w:t>obligations</w:t>
      </w:r>
      <w:r w:rsidR="00CE1864" w:rsidRPr="00011EDE">
        <w:rPr>
          <w:rFonts w:cs="Times New Roman"/>
          <w:szCs w:val="24"/>
        </w:rPr>
        <w:t xml:space="preserve"> for information collection and share. For example, </w:t>
      </w:r>
      <w:r w:rsidR="00813107" w:rsidRPr="00011EDE">
        <w:rPr>
          <w:rFonts w:cs="Times New Roman"/>
          <w:szCs w:val="24"/>
        </w:rPr>
        <w:t xml:space="preserve">it is prohibited to use </w:t>
      </w:r>
      <w:r w:rsidR="00675875" w:rsidRPr="00011EDE">
        <w:rPr>
          <w:rFonts w:cs="Times New Roman"/>
          <w:szCs w:val="24"/>
        </w:rPr>
        <w:t>c</w:t>
      </w:r>
      <w:r w:rsidR="00813107" w:rsidRPr="00011EDE">
        <w:rPr>
          <w:rFonts w:cs="Times New Roman"/>
          <w:szCs w:val="24"/>
        </w:rPr>
        <w:t xml:space="preserve">opyrighted information without the permission of the owner. </w:t>
      </w:r>
      <w:r w:rsidR="00675875" w:rsidRPr="00011EDE">
        <w:rPr>
          <w:rFonts w:cs="Times New Roman"/>
          <w:szCs w:val="24"/>
        </w:rPr>
        <w:t xml:space="preserve">In Data Protection Act 2018 it is clarified that data can only be used for </w:t>
      </w:r>
      <w:r w:rsidR="00D42B5D" w:rsidRPr="00011EDE">
        <w:rPr>
          <w:rFonts w:cs="Times New Roman"/>
          <w:szCs w:val="24"/>
        </w:rPr>
        <w:t>specific</w:t>
      </w:r>
      <w:r w:rsidR="00675875" w:rsidRPr="00011EDE">
        <w:rPr>
          <w:rFonts w:cs="Times New Roman"/>
          <w:szCs w:val="24"/>
        </w:rPr>
        <w:t xml:space="preserve"> purposes that are legitimate</w:t>
      </w:r>
      <w:r w:rsidR="00814720" w:rsidRPr="00011EDE">
        <w:rPr>
          <w:rFonts w:cs="Times New Roman"/>
          <w:szCs w:val="24"/>
        </w:rPr>
        <w:t xml:space="preserve"> (Carey, 2018)</w:t>
      </w:r>
      <w:r w:rsidR="00675875" w:rsidRPr="00011EDE">
        <w:rPr>
          <w:rFonts w:cs="Times New Roman"/>
          <w:szCs w:val="24"/>
        </w:rPr>
        <w:t xml:space="preserve">. </w:t>
      </w:r>
      <w:r w:rsidR="00887A67" w:rsidRPr="00011EDE">
        <w:rPr>
          <w:rFonts w:cs="Times New Roman"/>
          <w:szCs w:val="24"/>
        </w:rPr>
        <w:t>The act makes it compulsory for businesses to ensure the security of data and failing to ensure data security may cause in a lawsuit.</w:t>
      </w:r>
    </w:p>
    <w:p w:rsidR="00AC4A5D" w:rsidRPr="00011EDE" w:rsidRDefault="00000B35">
      <w:pPr>
        <w:spacing w:before="0" w:after="200"/>
        <w:rPr>
          <w:rFonts w:cs="Times New Roman"/>
          <w:szCs w:val="24"/>
        </w:rPr>
      </w:pPr>
      <w:r w:rsidRPr="00011EDE">
        <w:rPr>
          <w:rFonts w:cs="Times New Roman"/>
          <w:szCs w:val="24"/>
        </w:rPr>
        <w:t>Overall, it is clear that customers frown upon unethical data sourcing prac</w:t>
      </w:r>
      <w:r w:rsidR="00F5734F" w:rsidRPr="00011EDE">
        <w:rPr>
          <w:rFonts w:cs="Times New Roman"/>
          <w:szCs w:val="24"/>
        </w:rPr>
        <w:t>tice of business organisations and failure to obey data related legislation will result in financial loss for business organisations.</w:t>
      </w:r>
    </w:p>
    <w:p w:rsidR="00366A97" w:rsidRPr="00011EDE" w:rsidRDefault="00000B35">
      <w:pPr>
        <w:spacing w:before="0" w:after="200"/>
      </w:pPr>
      <w:r w:rsidRPr="00011EDE">
        <w:rPr>
          <w:b/>
        </w:rPr>
        <w:t>Source of information for decision making:</w:t>
      </w:r>
      <w:r w:rsidR="00F5734F" w:rsidRPr="00011EDE">
        <w:rPr>
          <w:b/>
        </w:rPr>
        <w:t xml:space="preserve"> </w:t>
      </w:r>
      <w:r w:rsidR="00367984" w:rsidRPr="00011EDE">
        <w:t>Effective decision making meaningfully contributes to the development and growth of any business and this why business managers should know to identify the source of information for different purposes (</w:t>
      </w:r>
      <w:proofErr w:type="spellStart"/>
      <w:r w:rsidR="00367984" w:rsidRPr="00011EDE">
        <w:t>Dalkir</w:t>
      </w:r>
      <w:proofErr w:type="spellEnd"/>
      <w:r w:rsidR="00367984" w:rsidRPr="00011EDE">
        <w:t xml:space="preserve">, 2013). </w:t>
      </w:r>
      <w:r w:rsidR="007A1712" w:rsidRPr="00011EDE">
        <w:t>There are mainly four</w:t>
      </w:r>
      <w:r w:rsidR="00EB60A6" w:rsidRPr="00011EDE">
        <w:t xml:space="preserve"> sources of data for </w:t>
      </w:r>
      <w:r w:rsidR="00D42B5D" w:rsidRPr="00011EDE">
        <w:t>decision</w:t>
      </w:r>
      <w:r w:rsidR="00EB60A6" w:rsidRPr="00011EDE">
        <w:t xml:space="preserve"> making and different sources </w:t>
      </w:r>
      <w:r w:rsidR="0055267E" w:rsidRPr="00011EDE">
        <w:t xml:space="preserve">suit different levels of users. </w:t>
      </w:r>
      <w:r w:rsidR="007A1712" w:rsidRPr="00011EDE">
        <w:t>The data sources are TPS, MIS, DSS, ESS, and KM.</w:t>
      </w:r>
      <w:r w:rsidR="00643488" w:rsidRPr="00011EDE">
        <w:t xml:space="preserve"> For decision making regarding </w:t>
      </w:r>
      <w:r w:rsidR="00643488" w:rsidRPr="00011EDE">
        <w:lastRenderedPageBreak/>
        <w:t xml:space="preserve">a transaction, the best source of data is </w:t>
      </w:r>
      <w:r w:rsidR="0004655D" w:rsidRPr="00011EDE">
        <w:t>transaction</w:t>
      </w:r>
      <w:r w:rsidR="00643488" w:rsidRPr="00011EDE">
        <w:t xml:space="preserve"> processing system where all data related different business transaction is stored systemically</w:t>
      </w:r>
      <w:r w:rsidR="00320FA0" w:rsidRPr="00011EDE">
        <w:t xml:space="preserve"> (</w:t>
      </w:r>
      <w:proofErr w:type="spellStart"/>
      <w:r w:rsidR="00916174" w:rsidRPr="00011EDE">
        <w:t>Dalkir</w:t>
      </w:r>
      <w:proofErr w:type="spellEnd"/>
      <w:r w:rsidR="00916174" w:rsidRPr="00011EDE">
        <w:t>, 2013</w:t>
      </w:r>
      <w:r w:rsidR="00320FA0" w:rsidRPr="00011EDE">
        <w:t>)</w:t>
      </w:r>
      <w:r w:rsidR="00643488" w:rsidRPr="00011EDE">
        <w:t xml:space="preserve">. </w:t>
      </w:r>
      <w:r w:rsidR="0004655D" w:rsidRPr="00011EDE">
        <w:t xml:space="preserve">Usually, operation managers use this source for information. </w:t>
      </w:r>
      <w:r w:rsidR="003B4EB7" w:rsidRPr="00011EDE">
        <w:t xml:space="preserve">In management information systems, different financial data is systematically organised for management decision making. This can be used as a source of information for financial and other statistical issues. </w:t>
      </w:r>
      <w:r w:rsidR="00336713" w:rsidRPr="00011EDE">
        <w:t xml:space="preserve">In marketing and many other functions, strategic planning requires </w:t>
      </w:r>
      <w:r w:rsidR="00D42710" w:rsidRPr="00011EDE">
        <w:t xml:space="preserve">business intelligence and </w:t>
      </w:r>
      <w:r w:rsidR="00352CC2" w:rsidRPr="00011EDE">
        <w:t xml:space="preserve">an understanding of </w:t>
      </w:r>
      <w:r w:rsidR="0091453E" w:rsidRPr="00011EDE">
        <w:t>connecting between data and decision support systems enables managers to do that</w:t>
      </w:r>
      <w:r w:rsidR="00916174" w:rsidRPr="00011EDE">
        <w:t xml:space="preserve"> (</w:t>
      </w:r>
      <w:proofErr w:type="spellStart"/>
      <w:r w:rsidR="009C3033" w:rsidRPr="00011EDE">
        <w:rPr>
          <w:rFonts w:cs="Times New Roman"/>
          <w:szCs w:val="24"/>
          <w:shd w:val="clear" w:color="auto" w:fill="FFFFFF"/>
        </w:rPr>
        <w:t>Batini</w:t>
      </w:r>
      <w:proofErr w:type="spellEnd"/>
      <w:r w:rsidR="00265402" w:rsidRPr="00011EDE">
        <w:rPr>
          <w:rFonts w:cs="Times New Roman"/>
          <w:szCs w:val="24"/>
          <w:shd w:val="clear" w:color="auto" w:fill="FFFFFF"/>
        </w:rPr>
        <w:t xml:space="preserve"> and </w:t>
      </w:r>
      <w:proofErr w:type="spellStart"/>
      <w:r w:rsidR="00265402" w:rsidRPr="00011EDE">
        <w:rPr>
          <w:rFonts w:cs="Times New Roman"/>
          <w:szCs w:val="24"/>
          <w:shd w:val="clear" w:color="auto" w:fill="FFFFFF"/>
        </w:rPr>
        <w:t>Scannapieco</w:t>
      </w:r>
      <w:proofErr w:type="spellEnd"/>
      <w:r w:rsidR="00265402" w:rsidRPr="00011EDE">
        <w:rPr>
          <w:rFonts w:cs="Times New Roman"/>
          <w:szCs w:val="24"/>
          <w:shd w:val="clear" w:color="auto" w:fill="FFFFFF"/>
        </w:rPr>
        <w:t>, 2016</w:t>
      </w:r>
      <w:r w:rsidR="00916174" w:rsidRPr="00011EDE">
        <w:t>)</w:t>
      </w:r>
      <w:r w:rsidR="0091453E" w:rsidRPr="00011EDE">
        <w:t>.</w:t>
      </w:r>
      <w:r w:rsidR="00E93256" w:rsidRPr="00011EDE">
        <w:t xml:space="preserve"> This is usually used, mid-level managers. </w:t>
      </w:r>
      <w:r w:rsidR="00B61C6B" w:rsidRPr="00011EDE">
        <w:t xml:space="preserve">For top </w:t>
      </w:r>
      <w:r w:rsidR="00D42B5D" w:rsidRPr="00011EDE">
        <w:t>management</w:t>
      </w:r>
      <w:r w:rsidR="00B61C6B" w:rsidRPr="00011EDE">
        <w:t xml:space="preserve"> decision-making, the executive support syste</w:t>
      </w:r>
      <w:r w:rsidR="003F31E5" w:rsidRPr="00011EDE">
        <w:t>m can be used as an</w:t>
      </w:r>
      <w:r w:rsidR="00B61C6B" w:rsidRPr="00011EDE">
        <w:t xml:space="preserve"> information source as this provides the top management internal and external information related to the core business objectives.</w:t>
      </w:r>
      <w:r w:rsidR="000B220A" w:rsidRPr="00011EDE">
        <w:t xml:space="preserve"> Knowledge management software </w:t>
      </w:r>
      <w:r w:rsidR="00D42B5D" w:rsidRPr="00011EDE">
        <w:t>generates</w:t>
      </w:r>
      <w:r w:rsidR="000B220A" w:rsidRPr="00011EDE">
        <w:t xml:space="preserve"> knowledge on different business issues which can help all levels of </w:t>
      </w:r>
      <w:r w:rsidR="00D42B5D" w:rsidRPr="00011EDE">
        <w:t>managers</w:t>
      </w:r>
      <w:r w:rsidR="000B220A" w:rsidRPr="00011EDE">
        <w:t xml:space="preserve"> and employees.</w:t>
      </w:r>
    </w:p>
    <w:p w:rsidR="005C54FA" w:rsidRPr="00011EDE" w:rsidRDefault="00000B35">
      <w:pPr>
        <w:spacing w:before="0" w:after="200"/>
        <w:rPr>
          <w:b/>
        </w:rPr>
      </w:pPr>
      <w:r w:rsidRPr="00011EDE">
        <w:rPr>
          <w:b/>
        </w:rPr>
        <w:t>Use of statistical data on knowledge generation and business intelligence:</w:t>
      </w:r>
      <w:r w:rsidR="001164F3" w:rsidRPr="00011EDE">
        <w:rPr>
          <w:b/>
        </w:rPr>
        <w:t xml:space="preserve"> </w:t>
      </w:r>
      <w:r w:rsidR="001164F3" w:rsidRPr="00011EDE">
        <w:t>Statistics is important at every functional department of an organisation which can be exemplified by the necessity of use of statistical data understand the pattern of market demand and customer preference (Siegel, 2016).</w:t>
      </w:r>
      <w:r w:rsidR="00785988" w:rsidRPr="00011EDE">
        <w:t xml:space="preserve"> Knowledge management and business intelligence require the numeric result of different organisational tasks and objectives. For example, the value of the production department can be assessed by its ability to produce products using the limited </w:t>
      </w:r>
      <w:r w:rsidR="00D42B5D" w:rsidRPr="00011EDE">
        <w:t>resources</w:t>
      </w:r>
      <w:r w:rsidR="00785988" w:rsidRPr="00011EDE">
        <w:t xml:space="preserve"> which can be mixed with other organisational factors to generate i</w:t>
      </w:r>
      <w:r w:rsidR="00DB452C" w:rsidRPr="00011EDE">
        <w:t>mplicit and explicit knowledge.</w:t>
      </w:r>
      <w:r w:rsidRPr="00011EDE">
        <w:rPr>
          <w:b/>
        </w:rPr>
        <w:br w:type="page"/>
      </w:r>
    </w:p>
    <w:p w:rsidR="005C54FA" w:rsidRPr="00011EDE" w:rsidRDefault="00000B35" w:rsidP="005C54FA">
      <w:pPr>
        <w:pStyle w:val="Heading2"/>
      </w:pPr>
      <w:bookmarkStart w:id="35" w:name="_Toc522570217"/>
      <w:bookmarkStart w:id="36" w:name="_Toc521415508"/>
      <w:bookmarkStart w:id="37" w:name="_Toc534808025"/>
      <w:bookmarkStart w:id="38" w:name="_Toc511338018"/>
      <w:r w:rsidRPr="00011EDE">
        <w:lastRenderedPageBreak/>
        <w:t>Effects of the research on increasing the performance of the organization</w:t>
      </w:r>
      <w:bookmarkEnd w:id="35"/>
      <w:bookmarkEnd w:id="36"/>
      <w:bookmarkEnd w:id="37"/>
      <w:r w:rsidRPr="00011EDE">
        <w:t xml:space="preserve"> </w:t>
      </w:r>
      <w:bookmarkEnd w:id="38"/>
    </w:p>
    <w:p w:rsidR="005C54FA" w:rsidRPr="00011EDE" w:rsidRDefault="00000B35">
      <w:pPr>
        <w:spacing w:before="0" w:after="200"/>
      </w:pPr>
      <w:r w:rsidRPr="00011EDE">
        <w:t>The research data has generated important insights about ethical and legal sourcing of data and protection of data</w:t>
      </w:r>
      <w:r w:rsidR="004E389D" w:rsidRPr="00011EDE">
        <w:t xml:space="preserve">. The information can be used by the employees of ThirdWay Group to develop knowledge about different </w:t>
      </w:r>
      <w:r w:rsidR="003053A3" w:rsidRPr="00011EDE">
        <w:t xml:space="preserve">ethical and legal issues regarding data collection, protection, and use. Also, the management can use the findings as </w:t>
      </w:r>
      <w:r w:rsidR="003D7A6F" w:rsidRPr="00011EDE">
        <w:t>a guide to i</w:t>
      </w:r>
      <w:r w:rsidR="00567240" w:rsidRPr="00011EDE">
        <w:t>mprove</w:t>
      </w:r>
      <w:r w:rsidR="003D7A6F" w:rsidRPr="00011EDE">
        <w:t xml:space="preserve"> </w:t>
      </w:r>
      <w:r w:rsidR="00567240" w:rsidRPr="00011EDE">
        <w:t xml:space="preserve">data management ability. This will lead to organisational development ultimately. </w:t>
      </w:r>
      <w:r w:rsidR="00A7586F" w:rsidRPr="00011EDE">
        <w:t xml:space="preserve">This research has also pointed out the importance of </w:t>
      </w:r>
      <w:r w:rsidR="00D42B5D" w:rsidRPr="00011EDE">
        <w:t>statistics</w:t>
      </w:r>
      <w:r w:rsidR="00A7586F" w:rsidRPr="00011EDE">
        <w:t xml:space="preserve"> in decision making which will develop awareness among the managers to use statistical data in planning and implementation of the plans. </w:t>
      </w:r>
      <w:r w:rsidRPr="00011EDE">
        <w:br w:type="page"/>
      </w:r>
    </w:p>
    <w:p w:rsidR="005C54FA" w:rsidRPr="00011EDE" w:rsidRDefault="00000B35" w:rsidP="005C54FA">
      <w:pPr>
        <w:pStyle w:val="Heading1"/>
        <w:rPr>
          <w:lang w:val="en-GB"/>
        </w:rPr>
      </w:pPr>
      <w:bookmarkStart w:id="39" w:name="_Toc522570218"/>
      <w:bookmarkStart w:id="40" w:name="_Toc521415509"/>
      <w:bookmarkStart w:id="41" w:name="_Toc511338019"/>
      <w:bookmarkStart w:id="42" w:name="_Toc534808026"/>
      <w:r w:rsidRPr="00011EDE">
        <w:rPr>
          <w:lang w:val="en-GB"/>
        </w:rPr>
        <w:lastRenderedPageBreak/>
        <w:t>Conclusion and recommendation</w:t>
      </w:r>
      <w:bookmarkEnd w:id="39"/>
      <w:bookmarkEnd w:id="40"/>
      <w:bookmarkEnd w:id="41"/>
      <w:bookmarkEnd w:id="42"/>
      <w:r w:rsidRPr="00011EDE">
        <w:rPr>
          <w:lang w:val="en-GB"/>
        </w:rPr>
        <w:t xml:space="preserve"> </w:t>
      </w:r>
    </w:p>
    <w:p w:rsidR="00CC225D" w:rsidRPr="00011EDE" w:rsidRDefault="00000B35">
      <w:pPr>
        <w:spacing w:before="0" w:after="200"/>
      </w:pPr>
      <w:r w:rsidRPr="00011EDE">
        <w:t xml:space="preserve">In this research, the importance of ethical and legal data sourcing, using the data effectively for decision making, and the </w:t>
      </w:r>
      <w:r w:rsidR="008D31C1" w:rsidRPr="00011EDE">
        <w:t xml:space="preserve">need and importance of statistical data has been identified and discussed. Using the information better customer satisfaction, more employee productivity, increased data security, and effective management of statistical data </w:t>
      </w:r>
      <w:r w:rsidR="001679F2" w:rsidRPr="00011EDE">
        <w:t xml:space="preserve">can be done and achieved. </w:t>
      </w:r>
      <w:r w:rsidRPr="00011EDE">
        <w:t>Here are some suggestions for ThirdWay Group derived from the findings of the research.</w:t>
      </w:r>
      <w:r w:rsidR="00265402" w:rsidRPr="00011EDE">
        <w:t xml:space="preserve"> </w:t>
      </w:r>
    </w:p>
    <w:p w:rsidR="00E43E4E" w:rsidRPr="00011EDE" w:rsidRDefault="00000B35" w:rsidP="00E43E4E">
      <w:pPr>
        <w:pStyle w:val="ListParagraph"/>
        <w:numPr>
          <w:ilvl w:val="0"/>
          <w:numId w:val="10"/>
        </w:numPr>
        <w:spacing w:before="0" w:after="200"/>
      </w:pPr>
      <w:r w:rsidRPr="00011EDE">
        <w:t>There are several ethical issues regarding collecting data that are not illegal but people do not prefer data being collected in such ways. So, ThirdWay Group should avoid collecting data unethically. Both primary and secondary research findings support this recommendation.</w:t>
      </w:r>
    </w:p>
    <w:p w:rsidR="00E43E4E" w:rsidRPr="00011EDE" w:rsidRDefault="00000B35" w:rsidP="00E43E4E">
      <w:pPr>
        <w:pStyle w:val="ListParagraph"/>
        <w:numPr>
          <w:ilvl w:val="0"/>
          <w:numId w:val="10"/>
        </w:numPr>
        <w:spacing w:before="0" w:after="200"/>
      </w:pPr>
      <w:r w:rsidRPr="00011EDE">
        <w:t>In both primary and secondary research, decision support system was found to be the best source of information for decision making. ThirdWay Group should use it as the primary information source for decision making.</w:t>
      </w:r>
    </w:p>
    <w:p w:rsidR="00E43E4E" w:rsidRPr="00011EDE" w:rsidRDefault="00000B35" w:rsidP="00265402">
      <w:pPr>
        <w:pStyle w:val="ListParagraph"/>
        <w:numPr>
          <w:ilvl w:val="0"/>
          <w:numId w:val="10"/>
        </w:numPr>
      </w:pPr>
      <w:r w:rsidRPr="00011EDE">
        <w:t xml:space="preserve">Secondary sources suggested that data security is both an ethical and a legal issue and primary source suggested that people think organisations in the UK are not quite effective in ensuring privacy. So, the data protection </w:t>
      </w:r>
      <w:r w:rsidR="00D42B5D" w:rsidRPr="00011EDE">
        <w:t>measures</w:t>
      </w:r>
      <w:r w:rsidRPr="00011EDE">
        <w:t xml:space="preserve"> in ThirdWay Group should be given topmost priority.</w:t>
      </w:r>
    </w:p>
    <w:p w:rsidR="00E43E4E" w:rsidRPr="00011EDE" w:rsidRDefault="00000B35" w:rsidP="00E43E4E">
      <w:pPr>
        <w:pStyle w:val="ListParagraph"/>
        <w:numPr>
          <w:ilvl w:val="0"/>
          <w:numId w:val="10"/>
        </w:numPr>
        <w:spacing w:before="0" w:after="200"/>
      </w:pPr>
      <w:r w:rsidRPr="00011EDE">
        <w:t xml:space="preserve">Both primary and secondary sources support that statistics is important </w:t>
      </w:r>
      <w:r w:rsidR="000E08B2" w:rsidRPr="00011EDE">
        <w:t xml:space="preserve">and useful for effective decision making. </w:t>
      </w:r>
      <w:r w:rsidR="00D42B5D" w:rsidRPr="00011EDE">
        <w:t>So</w:t>
      </w:r>
      <w:r w:rsidR="000E08B2" w:rsidRPr="00011EDE">
        <w:t xml:space="preserve">, ThirdWay Group </w:t>
      </w:r>
      <w:r w:rsidR="0042571B" w:rsidRPr="00011EDE">
        <w:t xml:space="preserve">should try to use statistical data in important decision </w:t>
      </w:r>
      <w:r w:rsidR="00D42B5D" w:rsidRPr="00011EDE">
        <w:t>making.</w:t>
      </w:r>
    </w:p>
    <w:p w:rsidR="005C54FA" w:rsidRPr="00011EDE" w:rsidRDefault="00000B35">
      <w:pPr>
        <w:spacing w:before="0" w:after="200"/>
        <w:rPr>
          <w:b/>
        </w:rPr>
      </w:pPr>
      <w:r w:rsidRPr="00011EDE">
        <w:rPr>
          <w:b/>
        </w:rPr>
        <w:br w:type="page"/>
      </w:r>
    </w:p>
    <w:p w:rsidR="005C54FA" w:rsidRPr="00011EDE" w:rsidRDefault="00000B35" w:rsidP="005C54FA">
      <w:pPr>
        <w:pStyle w:val="Heading1"/>
        <w:rPr>
          <w:lang w:val="en-GB"/>
        </w:rPr>
      </w:pPr>
      <w:bookmarkStart w:id="43" w:name="_Toc522570219"/>
      <w:bookmarkStart w:id="44" w:name="_Toc521415510"/>
      <w:bookmarkStart w:id="45" w:name="_Toc534808027"/>
      <w:r w:rsidRPr="00011EDE">
        <w:rPr>
          <w:lang w:val="en-GB"/>
        </w:rPr>
        <w:lastRenderedPageBreak/>
        <w:t>Reference</w:t>
      </w:r>
      <w:bookmarkEnd w:id="43"/>
      <w:bookmarkEnd w:id="44"/>
      <w:bookmarkEnd w:id="45"/>
    </w:p>
    <w:p w:rsidR="00CD3EBA" w:rsidRPr="00ED7216" w:rsidRDefault="00CD3EBA" w:rsidP="00CD3EBA">
      <w:pPr>
        <w:spacing w:before="240"/>
        <w:rPr>
          <w:rFonts w:cs="Times New Roman"/>
          <w:szCs w:val="24"/>
          <w:shd w:val="clear" w:color="auto" w:fill="FFFFFF"/>
        </w:rPr>
      </w:pPr>
      <w:r w:rsidRPr="00ED7216">
        <w:rPr>
          <w:rFonts w:cs="Times New Roman"/>
          <w:szCs w:val="24"/>
          <w:shd w:val="clear" w:color="auto" w:fill="FFFFFF"/>
        </w:rPr>
        <w:t xml:space="preserve">Andrews, J.C. and </w:t>
      </w:r>
      <w:proofErr w:type="spellStart"/>
      <w:r w:rsidRPr="00ED7216">
        <w:rPr>
          <w:rFonts w:cs="Times New Roman"/>
          <w:szCs w:val="24"/>
          <w:shd w:val="clear" w:color="auto" w:fill="FFFFFF"/>
        </w:rPr>
        <w:t>Shimp</w:t>
      </w:r>
      <w:proofErr w:type="spellEnd"/>
      <w:r w:rsidRPr="00ED7216">
        <w:rPr>
          <w:rFonts w:cs="Times New Roman"/>
          <w:szCs w:val="24"/>
          <w:shd w:val="clear" w:color="auto" w:fill="FFFFFF"/>
        </w:rPr>
        <w:t>, T.A., (2017). </w:t>
      </w:r>
      <w:r w:rsidRPr="00ED7216">
        <w:rPr>
          <w:rFonts w:cs="Times New Roman"/>
          <w:i/>
          <w:iCs/>
          <w:szCs w:val="24"/>
          <w:shd w:val="clear" w:color="auto" w:fill="FFFFFF"/>
        </w:rPr>
        <w:t>Advertising, promotion, and other aspects of integrated marketing communications</w:t>
      </w:r>
      <w:r w:rsidRPr="00ED7216">
        <w:rPr>
          <w:rFonts w:cs="Times New Roman"/>
          <w:i/>
          <w:szCs w:val="24"/>
          <w:shd w:val="clear" w:color="auto" w:fill="FFFFFF"/>
        </w:rPr>
        <w:t>.</w:t>
      </w:r>
      <w:r w:rsidRPr="00ED7216">
        <w:rPr>
          <w:rFonts w:cs="Times New Roman"/>
          <w:szCs w:val="24"/>
          <w:shd w:val="clear" w:color="auto" w:fill="FFFFFF"/>
        </w:rPr>
        <w:t xml:space="preserve"> Nelson Education.</w:t>
      </w:r>
    </w:p>
    <w:p w:rsidR="00B772E2" w:rsidRPr="00ED7216" w:rsidRDefault="00B772E2" w:rsidP="00B772E2">
      <w:pPr>
        <w:rPr>
          <w:rFonts w:cs="Times New Roman"/>
          <w:color w:val="222222"/>
          <w:szCs w:val="24"/>
          <w:shd w:val="clear" w:color="auto" w:fill="FFFFFF"/>
        </w:rPr>
      </w:pPr>
      <w:r w:rsidRPr="00ED7216">
        <w:rPr>
          <w:rFonts w:cs="Times New Roman"/>
          <w:color w:val="222222"/>
          <w:szCs w:val="24"/>
          <w:shd w:val="clear" w:color="auto" w:fill="FFFFFF"/>
        </w:rPr>
        <w:t>Audi, R., 2012. Virtue ethics as a resource in business. </w:t>
      </w:r>
      <w:r w:rsidRPr="00ED7216">
        <w:rPr>
          <w:rFonts w:cs="Times New Roman"/>
          <w:i/>
          <w:iCs/>
          <w:color w:val="222222"/>
          <w:szCs w:val="24"/>
          <w:shd w:val="clear" w:color="auto" w:fill="FFFFFF"/>
        </w:rPr>
        <w:t>Business Ethics Quarterly</w:t>
      </w:r>
      <w:r w:rsidRPr="00ED7216">
        <w:rPr>
          <w:rFonts w:cs="Times New Roman"/>
          <w:color w:val="222222"/>
          <w:szCs w:val="24"/>
          <w:shd w:val="clear" w:color="auto" w:fill="FFFFFF"/>
        </w:rPr>
        <w:t>, </w:t>
      </w:r>
      <w:r w:rsidRPr="00ED7216">
        <w:rPr>
          <w:rFonts w:cs="Times New Roman"/>
          <w:i/>
          <w:iCs/>
          <w:color w:val="222222"/>
          <w:szCs w:val="24"/>
          <w:shd w:val="clear" w:color="auto" w:fill="FFFFFF"/>
        </w:rPr>
        <w:t>22</w:t>
      </w:r>
      <w:r w:rsidRPr="00ED7216">
        <w:rPr>
          <w:rFonts w:cs="Times New Roman"/>
          <w:color w:val="222222"/>
          <w:szCs w:val="24"/>
          <w:shd w:val="clear" w:color="auto" w:fill="FFFFFF"/>
        </w:rPr>
        <w:t>(2), pp.273-291.</w:t>
      </w:r>
    </w:p>
    <w:p w:rsidR="00CD3EBA" w:rsidRPr="00ED7216" w:rsidRDefault="00CD3EBA" w:rsidP="00CD3EBA">
      <w:pPr>
        <w:rPr>
          <w:rFonts w:cs="Times New Roman"/>
          <w:szCs w:val="24"/>
          <w:shd w:val="clear" w:color="auto" w:fill="FFFFFF"/>
        </w:rPr>
      </w:pPr>
      <w:proofErr w:type="spellStart"/>
      <w:r w:rsidRPr="00ED7216">
        <w:rPr>
          <w:rFonts w:cs="Times New Roman"/>
          <w:szCs w:val="24"/>
          <w:shd w:val="clear" w:color="auto" w:fill="FFFFFF"/>
        </w:rPr>
        <w:t>Batini</w:t>
      </w:r>
      <w:proofErr w:type="spellEnd"/>
      <w:r w:rsidRPr="00ED7216">
        <w:rPr>
          <w:rFonts w:cs="Times New Roman"/>
          <w:szCs w:val="24"/>
          <w:shd w:val="clear" w:color="auto" w:fill="FFFFFF"/>
        </w:rPr>
        <w:t xml:space="preserve">, C. and </w:t>
      </w:r>
      <w:proofErr w:type="spellStart"/>
      <w:r w:rsidRPr="00ED7216">
        <w:rPr>
          <w:rFonts w:cs="Times New Roman"/>
          <w:szCs w:val="24"/>
          <w:shd w:val="clear" w:color="auto" w:fill="FFFFFF"/>
        </w:rPr>
        <w:t>Scannapieco</w:t>
      </w:r>
      <w:proofErr w:type="spellEnd"/>
      <w:r w:rsidRPr="00ED7216">
        <w:rPr>
          <w:rFonts w:cs="Times New Roman"/>
          <w:szCs w:val="24"/>
          <w:shd w:val="clear" w:color="auto" w:fill="FFFFFF"/>
        </w:rPr>
        <w:t>, M., (2016).</w:t>
      </w:r>
      <w:r w:rsidRPr="00ED7216">
        <w:rPr>
          <w:rStyle w:val="apple-converted-space"/>
          <w:rFonts w:cs="Times New Roman"/>
          <w:szCs w:val="24"/>
          <w:shd w:val="clear" w:color="auto" w:fill="FFFFFF"/>
        </w:rPr>
        <w:t> </w:t>
      </w:r>
      <w:r w:rsidRPr="00ED7216">
        <w:rPr>
          <w:rFonts w:cs="Times New Roman"/>
          <w:i/>
          <w:iCs/>
          <w:szCs w:val="24"/>
          <w:shd w:val="clear" w:color="auto" w:fill="FFFFFF"/>
        </w:rPr>
        <w:t>Data and Information Quality: Dimensions, Principles and Techniques</w:t>
      </w:r>
      <w:r w:rsidRPr="00ED7216">
        <w:rPr>
          <w:rFonts w:cs="Times New Roman"/>
          <w:szCs w:val="24"/>
          <w:shd w:val="clear" w:color="auto" w:fill="FFFFFF"/>
        </w:rPr>
        <w:t>. Springer.</w:t>
      </w:r>
    </w:p>
    <w:p w:rsidR="00CD3EBA" w:rsidRPr="00ED7216" w:rsidRDefault="00CD3EBA" w:rsidP="00CD3EBA">
      <w:pPr>
        <w:rPr>
          <w:rFonts w:cs="Times New Roman"/>
          <w:szCs w:val="24"/>
          <w:shd w:val="clear" w:color="auto" w:fill="FFFFFF"/>
        </w:rPr>
      </w:pPr>
      <w:r w:rsidRPr="00ED7216">
        <w:rPr>
          <w:rFonts w:cs="Times New Roman"/>
          <w:szCs w:val="24"/>
          <w:shd w:val="clear" w:color="auto" w:fill="FFFFFF"/>
        </w:rPr>
        <w:t xml:space="preserve">Bennett, C.J., 2011. In </w:t>
      </w:r>
      <w:proofErr w:type="spellStart"/>
      <w:r w:rsidRPr="00ED7216">
        <w:rPr>
          <w:rFonts w:cs="Times New Roman"/>
          <w:szCs w:val="24"/>
          <w:shd w:val="clear" w:color="auto" w:fill="FFFFFF"/>
        </w:rPr>
        <w:t>defense</w:t>
      </w:r>
      <w:proofErr w:type="spellEnd"/>
      <w:r w:rsidRPr="00ED7216">
        <w:rPr>
          <w:rFonts w:cs="Times New Roman"/>
          <w:szCs w:val="24"/>
          <w:shd w:val="clear" w:color="auto" w:fill="FFFFFF"/>
        </w:rPr>
        <w:t xml:space="preserve"> of privacy: the concept and the regime. </w:t>
      </w:r>
      <w:r w:rsidRPr="00ED7216">
        <w:rPr>
          <w:rFonts w:cs="Times New Roman"/>
          <w:i/>
          <w:iCs/>
          <w:szCs w:val="24"/>
          <w:shd w:val="clear" w:color="auto" w:fill="FFFFFF"/>
        </w:rPr>
        <w:t>Surveillance &amp; Society</w:t>
      </w:r>
      <w:r w:rsidRPr="00ED7216">
        <w:rPr>
          <w:rFonts w:cs="Times New Roman"/>
          <w:szCs w:val="24"/>
          <w:shd w:val="clear" w:color="auto" w:fill="FFFFFF"/>
        </w:rPr>
        <w:t>, </w:t>
      </w:r>
      <w:r w:rsidRPr="00ED7216">
        <w:rPr>
          <w:rFonts w:cs="Times New Roman"/>
          <w:i/>
          <w:iCs/>
          <w:szCs w:val="24"/>
          <w:shd w:val="clear" w:color="auto" w:fill="FFFFFF"/>
        </w:rPr>
        <w:t>8</w:t>
      </w:r>
      <w:r w:rsidRPr="00ED7216">
        <w:rPr>
          <w:rFonts w:cs="Times New Roman"/>
          <w:szCs w:val="24"/>
          <w:shd w:val="clear" w:color="auto" w:fill="FFFFFF"/>
        </w:rPr>
        <w:t>(4), pp.45-49.</w:t>
      </w:r>
    </w:p>
    <w:p w:rsidR="00CD3EBA" w:rsidRPr="00ED7216" w:rsidRDefault="00CD3EBA" w:rsidP="00CD3EBA">
      <w:pPr>
        <w:rPr>
          <w:rFonts w:cs="Times New Roman"/>
          <w:szCs w:val="24"/>
          <w:shd w:val="clear" w:color="auto" w:fill="FFFFFF"/>
        </w:rPr>
      </w:pPr>
      <w:r w:rsidRPr="00ED7216">
        <w:rPr>
          <w:rFonts w:cs="Times New Roman"/>
          <w:szCs w:val="24"/>
          <w:shd w:val="clear" w:color="auto" w:fill="FFFFFF"/>
        </w:rPr>
        <w:t>Carey, P., (2018). </w:t>
      </w:r>
      <w:r w:rsidRPr="00ED7216">
        <w:rPr>
          <w:rFonts w:cs="Times New Roman"/>
          <w:i/>
          <w:iCs/>
          <w:szCs w:val="24"/>
          <w:shd w:val="clear" w:color="auto" w:fill="FFFFFF"/>
        </w:rPr>
        <w:t>Data protection: a practical guide to UK and EU law</w:t>
      </w:r>
      <w:r w:rsidRPr="00ED7216">
        <w:rPr>
          <w:rFonts w:cs="Times New Roman"/>
          <w:szCs w:val="24"/>
          <w:shd w:val="clear" w:color="auto" w:fill="FFFFFF"/>
        </w:rPr>
        <w:t xml:space="preserve">. Oxford University Press, </w:t>
      </w:r>
      <w:proofErr w:type="gramStart"/>
      <w:r w:rsidRPr="00ED7216">
        <w:rPr>
          <w:rFonts w:cs="Times New Roman"/>
          <w:szCs w:val="24"/>
          <w:shd w:val="clear" w:color="auto" w:fill="FFFFFF"/>
        </w:rPr>
        <w:t>Inc..</w:t>
      </w:r>
      <w:proofErr w:type="gramEnd"/>
    </w:p>
    <w:p w:rsidR="00CD3EBA" w:rsidRPr="00ED7216" w:rsidRDefault="00CD3EBA" w:rsidP="00CD3EBA">
      <w:pPr>
        <w:rPr>
          <w:rFonts w:cs="Times New Roman"/>
          <w:szCs w:val="24"/>
          <w:shd w:val="clear" w:color="auto" w:fill="FFFFFF"/>
        </w:rPr>
      </w:pPr>
      <w:proofErr w:type="spellStart"/>
      <w:r w:rsidRPr="00ED7216">
        <w:rPr>
          <w:rFonts w:cs="Times New Roman"/>
          <w:szCs w:val="24"/>
          <w:shd w:val="clear" w:color="auto" w:fill="FFFFFF"/>
        </w:rPr>
        <w:t>Dalkir</w:t>
      </w:r>
      <w:proofErr w:type="spellEnd"/>
      <w:r w:rsidRPr="00ED7216">
        <w:rPr>
          <w:rFonts w:cs="Times New Roman"/>
          <w:szCs w:val="24"/>
          <w:shd w:val="clear" w:color="auto" w:fill="FFFFFF"/>
        </w:rPr>
        <w:t>, K., (2013). </w:t>
      </w:r>
      <w:r w:rsidRPr="00ED7216">
        <w:rPr>
          <w:rFonts w:cs="Times New Roman"/>
          <w:i/>
          <w:iCs/>
          <w:szCs w:val="24"/>
          <w:shd w:val="clear" w:color="auto" w:fill="FFFFFF"/>
        </w:rPr>
        <w:t>Knowledge management in theory and practice</w:t>
      </w:r>
      <w:r w:rsidRPr="00ED7216">
        <w:rPr>
          <w:rFonts w:cs="Times New Roman"/>
          <w:i/>
          <w:szCs w:val="24"/>
          <w:shd w:val="clear" w:color="auto" w:fill="FFFFFF"/>
        </w:rPr>
        <w:t>.</w:t>
      </w:r>
      <w:r w:rsidRPr="00ED7216">
        <w:rPr>
          <w:rFonts w:cs="Times New Roman"/>
          <w:szCs w:val="24"/>
          <w:shd w:val="clear" w:color="auto" w:fill="FFFFFF"/>
        </w:rPr>
        <w:t xml:space="preserve"> Routledge.</w:t>
      </w:r>
    </w:p>
    <w:p w:rsidR="00B772E2" w:rsidRPr="00ED7216" w:rsidRDefault="00B772E2" w:rsidP="00B772E2">
      <w:pPr>
        <w:rPr>
          <w:rFonts w:cs="Times New Roman"/>
          <w:color w:val="222222"/>
          <w:szCs w:val="24"/>
          <w:shd w:val="clear" w:color="auto" w:fill="FFFFFF"/>
        </w:rPr>
      </w:pPr>
      <w:proofErr w:type="spellStart"/>
      <w:r w:rsidRPr="00ED7216">
        <w:rPr>
          <w:rFonts w:cs="Times New Roman"/>
          <w:color w:val="222222"/>
          <w:szCs w:val="24"/>
          <w:shd w:val="clear" w:color="auto" w:fill="FFFFFF"/>
        </w:rPr>
        <w:t>Fassin</w:t>
      </w:r>
      <w:proofErr w:type="spellEnd"/>
      <w:r w:rsidRPr="00ED7216">
        <w:rPr>
          <w:rFonts w:cs="Times New Roman"/>
          <w:color w:val="222222"/>
          <w:szCs w:val="24"/>
          <w:shd w:val="clear" w:color="auto" w:fill="FFFFFF"/>
        </w:rPr>
        <w:t xml:space="preserve">, Y., Van </w:t>
      </w:r>
      <w:proofErr w:type="spellStart"/>
      <w:r w:rsidRPr="00ED7216">
        <w:rPr>
          <w:rFonts w:cs="Times New Roman"/>
          <w:color w:val="222222"/>
          <w:szCs w:val="24"/>
          <w:shd w:val="clear" w:color="auto" w:fill="FFFFFF"/>
        </w:rPr>
        <w:t>Rossem</w:t>
      </w:r>
      <w:proofErr w:type="spellEnd"/>
      <w:r w:rsidRPr="00ED7216">
        <w:rPr>
          <w:rFonts w:cs="Times New Roman"/>
          <w:color w:val="222222"/>
          <w:szCs w:val="24"/>
          <w:shd w:val="clear" w:color="auto" w:fill="FFFFFF"/>
        </w:rPr>
        <w:t xml:space="preserve">, A. and </w:t>
      </w:r>
      <w:proofErr w:type="spellStart"/>
      <w:r w:rsidRPr="00ED7216">
        <w:rPr>
          <w:rFonts w:cs="Times New Roman"/>
          <w:color w:val="222222"/>
          <w:szCs w:val="24"/>
          <w:shd w:val="clear" w:color="auto" w:fill="FFFFFF"/>
        </w:rPr>
        <w:t>Buelens</w:t>
      </w:r>
      <w:proofErr w:type="spellEnd"/>
      <w:r w:rsidRPr="00ED7216">
        <w:rPr>
          <w:rFonts w:cs="Times New Roman"/>
          <w:color w:val="222222"/>
          <w:szCs w:val="24"/>
          <w:shd w:val="clear" w:color="auto" w:fill="FFFFFF"/>
        </w:rPr>
        <w:t>, M., 2011. Small-business owner-managers’ perceptions of business ethics and CSR-related concepts. </w:t>
      </w:r>
      <w:r w:rsidRPr="00ED7216">
        <w:rPr>
          <w:rFonts w:cs="Times New Roman"/>
          <w:i/>
          <w:iCs/>
          <w:color w:val="222222"/>
          <w:szCs w:val="24"/>
          <w:shd w:val="clear" w:color="auto" w:fill="FFFFFF"/>
        </w:rPr>
        <w:t>Journal of Business ethics</w:t>
      </w:r>
      <w:r w:rsidRPr="00ED7216">
        <w:rPr>
          <w:rFonts w:cs="Times New Roman"/>
          <w:color w:val="222222"/>
          <w:szCs w:val="24"/>
          <w:shd w:val="clear" w:color="auto" w:fill="FFFFFF"/>
        </w:rPr>
        <w:t>, </w:t>
      </w:r>
      <w:r w:rsidRPr="00ED7216">
        <w:rPr>
          <w:rFonts w:cs="Times New Roman"/>
          <w:i/>
          <w:iCs/>
          <w:color w:val="222222"/>
          <w:szCs w:val="24"/>
          <w:shd w:val="clear" w:color="auto" w:fill="FFFFFF"/>
        </w:rPr>
        <w:t>98</w:t>
      </w:r>
      <w:r w:rsidRPr="00ED7216">
        <w:rPr>
          <w:rFonts w:cs="Times New Roman"/>
          <w:color w:val="222222"/>
          <w:szCs w:val="24"/>
          <w:shd w:val="clear" w:color="auto" w:fill="FFFFFF"/>
        </w:rPr>
        <w:t>(3), pp.425-453.</w:t>
      </w:r>
    </w:p>
    <w:p w:rsidR="00CD3EBA" w:rsidRPr="00ED7216" w:rsidRDefault="00CD3EBA" w:rsidP="00CD3EBA">
      <w:pPr>
        <w:rPr>
          <w:rFonts w:cs="Times New Roman"/>
          <w:szCs w:val="24"/>
          <w:shd w:val="clear" w:color="auto" w:fill="FFFFFF"/>
        </w:rPr>
      </w:pPr>
      <w:r w:rsidRPr="00ED7216">
        <w:rPr>
          <w:rFonts w:cs="Times New Roman"/>
          <w:szCs w:val="24"/>
          <w:shd w:val="clear" w:color="auto" w:fill="FFFFFF"/>
        </w:rPr>
        <w:t>Garg, P. and Garg, A., (2013). An empirical study on critical failure factors for enterprise resource planning implementation in Indian retail sector. </w:t>
      </w:r>
      <w:r w:rsidRPr="00ED7216">
        <w:rPr>
          <w:rFonts w:cs="Times New Roman"/>
          <w:i/>
          <w:iCs/>
          <w:szCs w:val="24"/>
          <w:shd w:val="clear" w:color="auto" w:fill="FFFFFF"/>
        </w:rPr>
        <w:t>Business Process Management Journal</w:t>
      </w:r>
      <w:r w:rsidRPr="00ED7216">
        <w:rPr>
          <w:rFonts w:cs="Times New Roman"/>
          <w:szCs w:val="24"/>
          <w:shd w:val="clear" w:color="auto" w:fill="FFFFFF"/>
        </w:rPr>
        <w:t>, </w:t>
      </w:r>
      <w:r w:rsidRPr="00ED7216">
        <w:rPr>
          <w:rFonts w:cs="Times New Roman"/>
          <w:i/>
          <w:iCs/>
          <w:szCs w:val="24"/>
          <w:shd w:val="clear" w:color="auto" w:fill="FFFFFF"/>
        </w:rPr>
        <w:t>19</w:t>
      </w:r>
      <w:r w:rsidRPr="00ED7216">
        <w:rPr>
          <w:rFonts w:cs="Times New Roman"/>
          <w:szCs w:val="24"/>
          <w:shd w:val="clear" w:color="auto" w:fill="FFFFFF"/>
        </w:rPr>
        <w:t>(3), pp.496-514.</w:t>
      </w:r>
    </w:p>
    <w:p w:rsidR="00CD3EBA" w:rsidRPr="00ED7216" w:rsidRDefault="00CD3EBA" w:rsidP="00CD3EBA">
      <w:pPr>
        <w:rPr>
          <w:rFonts w:cs="Times New Roman"/>
          <w:szCs w:val="24"/>
          <w:shd w:val="clear" w:color="auto" w:fill="FFFFFF"/>
        </w:rPr>
      </w:pPr>
      <w:proofErr w:type="spellStart"/>
      <w:r w:rsidRPr="00ED7216">
        <w:rPr>
          <w:rFonts w:cs="Times New Roman"/>
          <w:szCs w:val="24"/>
          <w:shd w:val="clear" w:color="auto" w:fill="FFFFFF"/>
        </w:rPr>
        <w:t>Hawari</w:t>
      </w:r>
      <w:proofErr w:type="spellEnd"/>
      <w:r w:rsidRPr="00ED7216">
        <w:rPr>
          <w:rFonts w:cs="Times New Roman"/>
          <w:szCs w:val="24"/>
          <w:shd w:val="clear" w:color="auto" w:fill="FFFFFF"/>
        </w:rPr>
        <w:t xml:space="preserve">, A.A. and </w:t>
      </w:r>
      <w:proofErr w:type="spellStart"/>
      <w:r w:rsidRPr="00ED7216">
        <w:rPr>
          <w:rFonts w:cs="Times New Roman"/>
          <w:szCs w:val="24"/>
          <w:shd w:val="clear" w:color="auto" w:fill="FFFFFF"/>
        </w:rPr>
        <w:t>Heeks</w:t>
      </w:r>
      <w:proofErr w:type="spellEnd"/>
      <w:r w:rsidRPr="00ED7216">
        <w:rPr>
          <w:rFonts w:cs="Times New Roman"/>
          <w:szCs w:val="24"/>
          <w:shd w:val="clear" w:color="auto" w:fill="FFFFFF"/>
        </w:rPr>
        <w:t xml:space="preserve">, R., (2010). Explaining ERP failure in a developing country: </w:t>
      </w:r>
      <w:proofErr w:type="gramStart"/>
      <w:r w:rsidRPr="00ED7216">
        <w:rPr>
          <w:rFonts w:cs="Times New Roman"/>
          <w:szCs w:val="24"/>
          <w:shd w:val="clear" w:color="auto" w:fill="FFFFFF"/>
        </w:rPr>
        <w:t>a</w:t>
      </w:r>
      <w:proofErr w:type="gramEnd"/>
      <w:r w:rsidRPr="00ED7216">
        <w:rPr>
          <w:rFonts w:cs="Times New Roman"/>
          <w:szCs w:val="24"/>
          <w:shd w:val="clear" w:color="auto" w:fill="FFFFFF"/>
        </w:rPr>
        <w:t xml:space="preserve"> Jordanian case study. </w:t>
      </w:r>
      <w:r w:rsidRPr="00ED7216">
        <w:rPr>
          <w:rFonts w:cs="Times New Roman"/>
          <w:i/>
          <w:iCs/>
          <w:szCs w:val="24"/>
          <w:shd w:val="clear" w:color="auto" w:fill="FFFFFF"/>
        </w:rPr>
        <w:t>Journal of Enterprise Information Management</w:t>
      </w:r>
      <w:r w:rsidRPr="00ED7216">
        <w:rPr>
          <w:rFonts w:cs="Times New Roman"/>
          <w:szCs w:val="24"/>
          <w:shd w:val="clear" w:color="auto" w:fill="FFFFFF"/>
        </w:rPr>
        <w:t>, </w:t>
      </w:r>
      <w:r w:rsidRPr="00ED7216">
        <w:rPr>
          <w:rFonts w:cs="Times New Roman"/>
          <w:i/>
          <w:iCs/>
          <w:szCs w:val="24"/>
          <w:shd w:val="clear" w:color="auto" w:fill="FFFFFF"/>
        </w:rPr>
        <w:t>23</w:t>
      </w:r>
      <w:r w:rsidRPr="00ED7216">
        <w:rPr>
          <w:rFonts w:cs="Times New Roman"/>
          <w:szCs w:val="24"/>
          <w:shd w:val="clear" w:color="auto" w:fill="FFFFFF"/>
        </w:rPr>
        <w:t>(2), pp.135-160.</w:t>
      </w:r>
    </w:p>
    <w:p w:rsidR="00B772E2" w:rsidRPr="00ED7216" w:rsidRDefault="00B772E2" w:rsidP="00B772E2">
      <w:pPr>
        <w:rPr>
          <w:rFonts w:cs="Times New Roman"/>
          <w:color w:val="222222"/>
          <w:szCs w:val="24"/>
          <w:shd w:val="clear" w:color="auto" w:fill="FFFFFF"/>
        </w:rPr>
      </w:pPr>
      <w:r w:rsidRPr="00ED7216">
        <w:rPr>
          <w:rFonts w:cs="Times New Roman"/>
          <w:color w:val="222222"/>
          <w:szCs w:val="24"/>
          <w:shd w:val="clear" w:color="auto" w:fill="FFFFFF"/>
        </w:rPr>
        <w:t>Jennings Jr, E.T. and Hall, J.L., 2011. Evidence-based practice and the use of information in state agency decision making. </w:t>
      </w:r>
      <w:r w:rsidRPr="00ED7216">
        <w:rPr>
          <w:rFonts w:cs="Times New Roman"/>
          <w:i/>
          <w:iCs/>
          <w:color w:val="222222"/>
          <w:szCs w:val="24"/>
          <w:shd w:val="clear" w:color="auto" w:fill="FFFFFF"/>
        </w:rPr>
        <w:t>Journal of Public Administration Research and Theory</w:t>
      </w:r>
      <w:r w:rsidRPr="00ED7216">
        <w:rPr>
          <w:rFonts w:cs="Times New Roman"/>
          <w:color w:val="222222"/>
          <w:szCs w:val="24"/>
          <w:shd w:val="clear" w:color="auto" w:fill="FFFFFF"/>
        </w:rPr>
        <w:t>, </w:t>
      </w:r>
      <w:r w:rsidRPr="00ED7216">
        <w:rPr>
          <w:rFonts w:cs="Times New Roman"/>
          <w:i/>
          <w:iCs/>
          <w:color w:val="222222"/>
          <w:szCs w:val="24"/>
          <w:shd w:val="clear" w:color="auto" w:fill="FFFFFF"/>
        </w:rPr>
        <w:t>22</w:t>
      </w:r>
      <w:r w:rsidRPr="00ED7216">
        <w:rPr>
          <w:rFonts w:cs="Times New Roman"/>
          <w:color w:val="222222"/>
          <w:szCs w:val="24"/>
          <w:shd w:val="clear" w:color="auto" w:fill="FFFFFF"/>
        </w:rPr>
        <w:t>(2), pp.245-266.</w:t>
      </w:r>
    </w:p>
    <w:p w:rsidR="00CD3EBA" w:rsidRPr="00ED7216" w:rsidRDefault="00CD3EBA" w:rsidP="00CD3EBA">
      <w:pPr>
        <w:rPr>
          <w:rFonts w:cs="Times New Roman"/>
          <w:szCs w:val="24"/>
          <w:shd w:val="clear" w:color="auto" w:fill="FFFFFF"/>
        </w:rPr>
      </w:pPr>
      <w:r w:rsidRPr="00ED7216">
        <w:rPr>
          <w:rFonts w:cs="Times New Roman"/>
          <w:szCs w:val="24"/>
          <w:shd w:val="clear" w:color="auto" w:fill="FFFFFF"/>
        </w:rPr>
        <w:t>Kingsnorth, S., (2016). </w:t>
      </w:r>
      <w:r w:rsidRPr="00ED7216">
        <w:rPr>
          <w:rFonts w:cs="Times New Roman"/>
          <w:i/>
          <w:iCs/>
          <w:szCs w:val="24"/>
          <w:shd w:val="clear" w:color="auto" w:fill="FFFFFF"/>
        </w:rPr>
        <w:t>Digital marketing strategy: an integrated approach to online marketing</w:t>
      </w:r>
      <w:r w:rsidRPr="00ED7216">
        <w:rPr>
          <w:rFonts w:cs="Times New Roman"/>
          <w:i/>
          <w:szCs w:val="24"/>
          <w:shd w:val="clear" w:color="auto" w:fill="FFFFFF"/>
        </w:rPr>
        <w:t>.</w:t>
      </w:r>
      <w:r w:rsidRPr="00ED7216">
        <w:rPr>
          <w:rFonts w:cs="Times New Roman"/>
          <w:szCs w:val="24"/>
          <w:shd w:val="clear" w:color="auto" w:fill="FFFFFF"/>
        </w:rPr>
        <w:t xml:space="preserve"> Kogan Page Publishers.</w:t>
      </w:r>
    </w:p>
    <w:p w:rsidR="00B772E2" w:rsidRPr="00ED7216" w:rsidRDefault="00B772E2" w:rsidP="00B772E2">
      <w:pPr>
        <w:rPr>
          <w:rFonts w:cs="Times New Roman"/>
          <w:color w:val="222222"/>
          <w:szCs w:val="24"/>
          <w:shd w:val="clear" w:color="auto" w:fill="FFFFFF"/>
        </w:rPr>
      </w:pPr>
      <w:r w:rsidRPr="00ED7216">
        <w:rPr>
          <w:rFonts w:cs="Times New Roman"/>
          <w:color w:val="222222"/>
          <w:szCs w:val="24"/>
          <w:shd w:val="clear" w:color="auto" w:fill="FFFFFF"/>
        </w:rPr>
        <w:lastRenderedPageBreak/>
        <w:t xml:space="preserve">Lin, Y., Cole, C. and </w:t>
      </w:r>
      <w:proofErr w:type="spellStart"/>
      <w:r w:rsidRPr="00ED7216">
        <w:rPr>
          <w:rFonts w:cs="Times New Roman"/>
          <w:color w:val="222222"/>
          <w:szCs w:val="24"/>
          <w:shd w:val="clear" w:color="auto" w:fill="FFFFFF"/>
        </w:rPr>
        <w:t>Dalkir</w:t>
      </w:r>
      <w:proofErr w:type="spellEnd"/>
      <w:r w:rsidRPr="00ED7216">
        <w:rPr>
          <w:rFonts w:cs="Times New Roman"/>
          <w:color w:val="222222"/>
          <w:szCs w:val="24"/>
          <w:shd w:val="clear" w:color="auto" w:fill="FFFFFF"/>
        </w:rPr>
        <w:t>, K., 2014. The relationship between perceived value and information source use during KM strategic decision-making: A study of 17 Chinese business managers. </w:t>
      </w:r>
      <w:r w:rsidRPr="00ED7216">
        <w:rPr>
          <w:rFonts w:cs="Times New Roman"/>
          <w:i/>
          <w:iCs/>
          <w:color w:val="222222"/>
          <w:szCs w:val="24"/>
          <w:shd w:val="clear" w:color="auto" w:fill="FFFFFF"/>
        </w:rPr>
        <w:t>Information Processing &amp; Management</w:t>
      </w:r>
      <w:r w:rsidRPr="00ED7216">
        <w:rPr>
          <w:rFonts w:cs="Times New Roman"/>
          <w:color w:val="222222"/>
          <w:szCs w:val="24"/>
          <w:shd w:val="clear" w:color="auto" w:fill="FFFFFF"/>
        </w:rPr>
        <w:t>, </w:t>
      </w:r>
      <w:r w:rsidRPr="00ED7216">
        <w:rPr>
          <w:rFonts w:cs="Times New Roman"/>
          <w:i/>
          <w:iCs/>
          <w:color w:val="222222"/>
          <w:szCs w:val="24"/>
          <w:shd w:val="clear" w:color="auto" w:fill="FFFFFF"/>
        </w:rPr>
        <w:t>50</w:t>
      </w:r>
      <w:r w:rsidRPr="00ED7216">
        <w:rPr>
          <w:rFonts w:cs="Times New Roman"/>
          <w:color w:val="222222"/>
          <w:szCs w:val="24"/>
          <w:shd w:val="clear" w:color="auto" w:fill="FFFFFF"/>
        </w:rPr>
        <w:t>(1), pp.156-174.</w:t>
      </w:r>
    </w:p>
    <w:p w:rsidR="00B772E2" w:rsidRPr="00ED7216" w:rsidRDefault="00B772E2" w:rsidP="00B772E2">
      <w:pPr>
        <w:rPr>
          <w:rFonts w:cs="Times New Roman"/>
          <w:color w:val="222222"/>
          <w:szCs w:val="24"/>
          <w:shd w:val="clear" w:color="auto" w:fill="FFFFFF"/>
        </w:rPr>
      </w:pPr>
      <w:r w:rsidRPr="00ED7216">
        <w:rPr>
          <w:rFonts w:cs="Times New Roman"/>
          <w:color w:val="222222"/>
          <w:szCs w:val="24"/>
          <w:shd w:val="clear" w:color="auto" w:fill="FFFFFF"/>
        </w:rPr>
        <w:t xml:space="preserve">Pies, I., Beckmann, M. and </w:t>
      </w:r>
      <w:proofErr w:type="spellStart"/>
      <w:r w:rsidRPr="00ED7216">
        <w:rPr>
          <w:rFonts w:cs="Times New Roman"/>
          <w:color w:val="222222"/>
          <w:szCs w:val="24"/>
          <w:shd w:val="clear" w:color="auto" w:fill="FFFFFF"/>
        </w:rPr>
        <w:t>Hielscher</w:t>
      </w:r>
      <w:proofErr w:type="spellEnd"/>
      <w:r w:rsidRPr="00ED7216">
        <w:rPr>
          <w:rFonts w:cs="Times New Roman"/>
          <w:color w:val="222222"/>
          <w:szCs w:val="24"/>
          <w:shd w:val="clear" w:color="auto" w:fill="FFFFFF"/>
        </w:rPr>
        <w:t xml:space="preserve">, S., 2010. Value creation, management competencies, and global corporate citizenship: An </w:t>
      </w:r>
      <w:proofErr w:type="spellStart"/>
      <w:r w:rsidRPr="00ED7216">
        <w:rPr>
          <w:rFonts w:cs="Times New Roman"/>
          <w:color w:val="222222"/>
          <w:szCs w:val="24"/>
          <w:shd w:val="clear" w:color="auto" w:fill="FFFFFF"/>
        </w:rPr>
        <w:t>ordonomic</w:t>
      </w:r>
      <w:proofErr w:type="spellEnd"/>
      <w:r w:rsidRPr="00ED7216">
        <w:rPr>
          <w:rFonts w:cs="Times New Roman"/>
          <w:color w:val="222222"/>
          <w:szCs w:val="24"/>
          <w:shd w:val="clear" w:color="auto" w:fill="FFFFFF"/>
        </w:rPr>
        <w:t xml:space="preserve"> approach to business ethics in the age of globalization. </w:t>
      </w:r>
      <w:r w:rsidRPr="00ED7216">
        <w:rPr>
          <w:rFonts w:cs="Times New Roman"/>
          <w:i/>
          <w:iCs/>
          <w:color w:val="222222"/>
          <w:szCs w:val="24"/>
          <w:shd w:val="clear" w:color="auto" w:fill="FFFFFF"/>
        </w:rPr>
        <w:t>Journal of Business Ethics</w:t>
      </w:r>
      <w:r w:rsidRPr="00ED7216">
        <w:rPr>
          <w:rFonts w:cs="Times New Roman"/>
          <w:color w:val="222222"/>
          <w:szCs w:val="24"/>
          <w:shd w:val="clear" w:color="auto" w:fill="FFFFFF"/>
        </w:rPr>
        <w:t>, </w:t>
      </w:r>
      <w:r w:rsidRPr="00ED7216">
        <w:rPr>
          <w:rFonts w:cs="Times New Roman"/>
          <w:i/>
          <w:iCs/>
          <w:color w:val="222222"/>
          <w:szCs w:val="24"/>
          <w:shd w:val="clear" w:color="auto" w:fill="FFFFFF"/>
        </w:rPr>
        <w:t>94</w:t>
      </w:r>
      <w:r w:rsidRPr="00ED7216">
        <w:rPr>
          <w:rFonts w:cs="Times New Roman"/>
          <w:color w:val="222222"/>
          <w:szCs w:val="24"/>
          <w:shd w:val="clear" w:color="auto" w:fill="FFFFFF"/>
        </w:rPr>
        <w:t>(2), pp.265-278.</w:t>
      </w:r>
    </w:p>
    <w:p w:rsidR="00CD3EBA" w:rsidRPr="00ED7216" w:rsidRDefault="00CD3EBA" w:rsidP="00CD3EBA">
      <w:pPr>
        <w:rPr>
          <w:rFonts w:cs="Times New Roman"/>
          <w:szCs w:val="24"/>
          <w:shd w:val="clear" w:color="auto" w:fill="FFFFFF"/>
        </w:rPr>
      </w:pPr>
      <w:r w:rsidRPr="00ED7216">
        <w:rPr>
          <w:rFonts w:cs="Times New Roman"/>
          <w:szCs w:val="24"/>
          <w:shd w:val="clear" w:color="auto" w:fill="FFFFFF"/>
        </w:rPr>
        <w:t>Pratt, J.H. and Conger, S., (2009). Without permission: Privacy on the line. </w:t>
      </w:r>
      <w:r w:rsidRPr="00ED7216">
        <w:rPr>
          <w:rFonts w:cs="Times New Roman"/>
          <w:i/>
          <w:iCs/>
          <w:szCs w:val="24"/>
          <w:shd w:val="clear" w:color="auto" w:fill="FFFFFF"/>
        </w:rPr>
        <w:t xml:space="preserve">International Journal of Information Security and Privacy </w:t>
      </w:r>
      <w:r w:rsidRPr="00ED7216">
        <w:rPr>
          <w:rFonts w:cs="Times New Roman"/>
          <w:iCs/>
          <w:szCs w:val="24"/>
          <w:shd w:val="clear" w:color="auto" w:fill="FFFFFF"/>
        </w:rPr>
        <w:t>(IJISP)</w:t>
      </w:r>
      <w:r w:rsidRPr="00ED7216">
        <w:rPr>
          <w:rFonts w:cs="Times New Roman"/>
          <w:szCs w:val="24"/>
          <w:shd w:val="clear" w:color="auto" w:fill="FFFFFF"/>
        </w:rPr>
        <w:t>, </w:t>
      </w:r>
      <w:r w:rsidRPr="00ED7216">
        <w:rPr>
          <w:rFonts w:cs="Times New Roman"/>
          <w:iCs/>
          <w:szCs w:val="24"/>
          <w:shd w:val="clear" w:color="auto" w:fill="FFFFFF"/>
        </w:rPr>
        <w:t>3</w:t>
      </w:r>
      <w:r w:rsidRPr="00ED7216">
        <w:rPr>
          <w:rFonts w:cs="Times New Roman"/>
          <w:szCs w:val="24"/>
          <w:shd w:val="clear" w:color="auto" w:fill="FFFFFF"/>
        </w:rPr>
        <w:t>(1), pp.30-44.</w:t>
      </w:r>
    </w:p>
    <w:p w:rsidR="00CD3EBA" w:rsidRPr="00ED7216" w:rsidRDefault="00CD3EBA" w:rsidP="00CD3EBA">
      <w:pPr>
        <w:rPr>
          <w:rFonts w:cs="Times New Roman"/>
          <w:i/>
          <w:iCs/>
          <w:szCs w:val="24"/>
          <w:shd w:val="clear" w:color="auto" w:fill="FFFFFF"/>
        </w:rPr>
      </w:pPr>
      <w:proofErr w:type="spellStart"/>
      <w:r w:rsidRPr="00ED7216">
        <w:rPr>
          <w:rFonts w:cs="Times New Roman"/>
          <w:szCs w:val="24"/>
          <w:shd w:val="clear" w:color="auto" w:fill="FFFFFF"/>
        </w:rPr>
        <w:t>Oatley</w:t>
      </w:r>
      <w:proofErr w:type="spellEnd"/>
      <w:r w:rsidRPr="00ED7216">
        <w:rPr>
          <w:rFonts w:cs="Times New Roman"/>
          <w:szCs w:val="24"/>
          <w:shd w:val="clear" w:color="auto" w:fill="FFFFFF"/>
        </w:rPr>
        <w:t xml:space="preserve">, G. and </w:t>
      </w:r>
      <w:proofErr w:type="spellStart"/>
      <w:r w:rsidRPr="00ED7216">
        <w:rPr>
          <w:rFonts w:cs="Times New Roman"/>
          <w:szCs w:val="24"/>
          <w:shd w:val="clear" w:color="auto" w:fill="FFFFFF"/>
        </w:rPr>
        <w:t>Ewart</w:t>
      </w:r>
      <w:proofErr w:type="spellEnd"/>
      <w:r w:rsidRPr="00ED7216">
        <w:rPr>
          <w:rFonts w:cs="Times New Roman"/>
          <w:szCs w:val="24"/>
          <w:shd w:val="clear" w:color="auto" w:fill="FFFFFF"/>
        </w:rPr>
        <w:t>, B. (2011). Data mining and crime analysis. </w:t>
      </w:r>
      <w:r w:rsidRPr="00ED7216">
        <w:rPr>
          <w:rFonts w:cs="Times New Roman"/>
          <w:i/>
          <w:iCs/>
          <w:szCs w:val="24"/>
          <w:shd w:val="clear" w:color="auto" w:fill="FFFFFF"/>
        </w:rPr>
        <w:t xml:space="preserve">Wiley Interdisciplinary Reviews: </w:t>
      </w:r>
    </w:p>
    <w:p w:rsidR="00CD3EBA" w:rsidRPr="00ED7216" w:rsidRDefault="00CD3EBA" w:rsidP="00CD3EBA">
      <w:pPr>
        <w:tabs>
          <w:tab w:val="left" w:pos="2679"/>
        </w:tabs>
        <w:jc w:val="left"/>
        <w:rPr>
          <w:rStyle w:val="selectable"/>
          <w:rFonts w:cs="Times New Roman"/>
          <w:szCs w:val="24"/>
        </w:rPr>
      </w:pPr>
      <w:r w:rsidRPr="00ED7216">
        <w:rPr>
          <w:rStyle w:val="selectable"/>
          <w:rFonts w:cs="Times New Roman"/>
          <w:szCs w:val="24"/>
        </w:rPr>
        <w:t xml:space="preserve">Quinlan, C. (2015). </w:t>
      </w:r>
      <w:r w:rsidRPr="00ED7216">
        <w:rPr>
          <w:rStyle w:val="selectable"/>
          <w:rFonts w:cs="Times New Roman"/>
          <w:iCs/>
          <w:szCs w:val="24"/>
        </w:rPr>
        <w:t>Business research methods</w:t>
      </w:r>
      <w:r w:rsidRPr="00ED7216">
        <w:rPr>
          <w:rStyle w:val="selectable"/>
          <w:rFonts w:cs="Times New Roman"/>
          <w:szCs w:val="24"/>
        </w:rPr>
        <w:t>. 1st ed. Andover: Cengage Learning EMEA.</w:t>
      </w:r>
    </w:p>
    <w:p w:rsidR="00CD3EBA" w:rsidRPr="00ED7216" w:rsidRDefault="00CD3EBA" w:rsidP="00CD3EBA">
      <w:pPr>
        <w:rPr>
          <w:rFonts w:cs="Times New Roman"/>
          <w:szCs w:val="24"/>
          <w:shd w:val="clear" w:color="auto" w:fill="FFFFFF"/>
        </w:rPr>
      </w:pPr>
      <w:proofErr w:type="spellStart"/>
      <w:r w:rsidRPr="00ED7216">
        <w:rPr>
          <w:rFonts w:cs="Times New Roman"/>
          <w:szCs w:val="24"/>
          <w:shd w:val="clear" w:color="auto" w:fill="FFFFFF"/>
        </w:rPr>
        <w:t>Schank</w:t>
      </w:r>
      <w:proofErr w:type="spellEnd"/>
      <w:r w:rsidRPr="00ED7216">
        <w:rPr>
          <w:rFonts w:cs="Times New Roman"/>
          <w:szCs w:val="24"/>
          <w:shd w:val="clear" w:color="auto" w:fill="FFFFFF"/>
        </w:rPr>
        <w:t>, R.C., (2014). </w:t>
      </w:r>
      <w:r w:rsidRPr="00ED7216">
        <w:rPr>
          <w:rFonts w:cs="Times New Roman"/>
          <w:i/>
          <w:iCs/>
          <w:szCs w:val="24"/>
          <w:shd w:val="clear" w:color="auto" w:fill="FFFFFF"/>
        </w:rPr>
        <w:t>Conceptual information processing</w:t>
      </w:r>
      <w:r w:rsidRPr="00ED7216">
        <w:rPr>
          <w:rFonts w:cs="Times New Roman"/>
          <w:szCs w:val="24"/>
          <w:shd w:val="clear" w:color="auto" w:fill="FFFFFF"/>
        </w:rPr>
        <w:t> (Vol. 3). Elsevier.</w:t>
      </w:r>
    </w:p>
    <w:p w:rsidR="00B772E2" w:rsidRPr="00ED7216" w:rsidRDefault="00CD3EBA" w:rsidP="00B772E2">
      <w:pPr>
        <w:rPr>
          <w:rFonts w:cs="Times New Roman"/>
          <w:szCs w:val="24"/>
          <w:shd w:val="clear" w:color="auto" w:fill="FFFFFF"/>
        </w:rPr>
      </w:pPr>
      <w:r w:rsidRPr="00ED7216">
        <w:rPr>
          <w:rFonts w:cs="Times New Roman"/>
          <w:szCs w:val="24"/>
          <w:shd w:val="clear" w:color="auto" w:fill="FFFFFF"/>
        </w:rPr>
        <w:t>Siegel, A., (2016). </w:t>
      </w:r>
      <w:r w:rsidRPr="00ED7216">
        <w:rPr>
          <w:rFonts w:cs="Times New Roman"/>
          <w:i/>
          <w:iCs/>
          <w:szCs w:val="24"/>
          <w:shd w:val="clear" w:color="auto" w:fill="FFFFFF"/>
        </w:rPr>
        <w:t>Practical business statistics</w:t>
      </w:r>
      <w:r w:rsidR="00CE2D24" w:rsidRPr="00ED7216">
        <w:rPr>
          <w:rFonts w:cs="Times New Roman"/>
          <w:szCs w:val="24"/>
          <w:shd w:val="clear" w:color="auto" w:fill="FFFFFF"/>
        </w:rPr>
        <w:t>. Academic Press.</w:t>
      </w:r>
      <w:bookmarkStart w:id="46" w:name="_Toc534808028"/>
    </w:p>
    <w:p w:rsidR="00B772E2" w:rsidRPr="00ED7216" w:rsidRDefault="00B772E2">
      <w:pPr>
        <w:spacing w:before="0" w:after="200"/>
        <w:rPr>
          <w:rFonts w:eastAsiaTheme="majorEastAsia" w:cs="Times New Roman"/>
          <w:b/>
          <w:szCs w:val="24"/>
          <w:shd w:val="clear" w:color="auto" w:fill="FFFFFF"/>
        </w:rPr>
      </w:pPr>
      <w:r w:rsidRPr="00ED7216">
        <w:rPr>
          <w:rFonts w:cs="Times New Roman"/>
          <w:szCs w:val="24"/>
          <w:shd w:val="clear" w:color="auto" w:fill="FFFFFF"/>
        </w:rPr>
        <w:br w:type="page"/>
      </w:r>
    </w:p>
    <w:p w:rsidR="005C54FA" w:rsidRPr="00011EDE" w:rsidRDefault="003E341E" w:rsidP="003E341E">
      <w:pPr>
        <w:pStyle w:val="Heading1"/>
        <w:rPr>
          <w:shd w:val="clear" w:color="auto" w:fill="FFFFFF"/>
          <w:lang w:val="en-GB"/>
        </w:rPr>
      </w:pPr>
      <w:r w:rsidRPr="00011EDE">
        <w:rPr>
          <w:shd w:val="clear" w:color="auto" w:fill="FFFFFF"/>
          <w:lang w:val="en-GB"/>
        </w:rPr>
        <w:lastRenderedPageBreak/>
        <w:t>Appendix</w:t>
      </w:r>
      <w:bookmarkEnd w:id="46"/>
    </w:p>
    <w:p w:rsidR="003E341E" w:rsidRPr="00011EDE" w:rsidRDefault="003E341E" w:rsidP="003E341E">
      <w:pPr>
        <w:spacing w:after="0"/>
        <w:rPr>
          <w:b/>
          <w:u w:val="single"/>
        </w:rPr>
      </w:pPr>
      <w:r w:rsidRPr="00011EDE">
        <w:rPr>
          <w:b/>
          <w:u w:val="single"/>
        </w:rPr>
        <w:t>Survey Questionnaire</w:t>
      </w:r>
    </w:p>
    <w:tbl>
      <w:tblPr>
        <w:tblStyle w:val="TableGrid"/>
        <w:tblW w:w="0" w:type="auto"/>
        <w:tblLook w:val="04A0" w:firstRow="1" w:lastRow="0" w:firstColumn="1" w:lastColumn="0" w:noHBand="0" w:noVBand="1"/>
      </w:tblPr>
      <w:tblGrid>
        <w:gridCol w:w="893"/>
        <w:gridCol w:w="4110"/>
        <w:gridCol w:w="4013"/>
      </w:tblGrid>
      <w:tr w:rsidR="003E341E" w:rsidRPr="00011EDE" w:rsidTr="00425CA1">
        <w:tc>
          <w:tcPr>
            <w:tcW w:w="918" w:type="dxa"/>
          </w:tcPr>
          <w:p w:rsidR="003E341E" w:rsidRPr="00011EDE" w:rsidRDefault="003E341E" w:rsidP="00425CA1">
            <w:pPr>
              <w:spacing w:line="360" w:lineRule="auto"/>
            </w:pPr>
            <w:r w:rsidRPr="00011EDE">
              <w:t>1</w:t>
            </w:r>
          </w:p>
        </w:tc>
        <w:tc>
          <w:tcPr>
            <w:tcW w:w="4230" w:type="dxa"/>
          </w:tcPr>
          <w:p w:rsidR="003E341E" w:rsidRPr="00011EDE" w:rsidRDefault="003E341E" w:rsidP="00425CA1">
            <w:pPr>
              <w:spacing w:line="360" w:lineRule="auto"/>
            </w:pPr>
            <w:r w:rsidRPr="00011EDE">
              <w:t>Do you think that ThirdWay Group has to collect and use data ethically and legally?</w:t>
            </w:r>
          </w:p>
        </w:tc>
        <w:tc>
          <w:tcPr>
            <w:tcW w:w="4094" w:type="dxa"/>
          </w:tcPr>
          <w:p w:rsidR="003E341E" w:rsidRPr="00011EDE" w:rsidRDefault="003E341E" w:rsidP="00425CA1">
            <w:pPr>
              <w:pStyle w:val="ListParagraph"/>
              <w:numPr>
                <w:ilvl w:val="0"/>
                <w:numId w:val="1"/>
              </w:numPr>
              <w:spacing w:line="360" w:lineRule="auto"/>
            </w:pPr>
            <w:r w:rsidRPr="00011EDE">
              <w:t>Strongly Agree</w:t>
            </w:r>
          </w:p>
          <w:p w:rsidR="003E341E" w:rsidRPr="00011EDE" w:rsidRDefault="003E341E" w:rsidP="00425CA1">
            <w:pPr>
              <w:pStyle w:val="ListParagraph"/>
              <w:numPr>
                <w:ilvl w:val="0"/>
                <w:numId w:val="1"/>
              </w:numPr>
              <w:spacing w:line="360" w:lineRule="auto"/>
            </w:pPr>
            <w:r w:rsidRPr="00011EDE">
              <w:t xml:space="preserve">Agree </w:t>
            </w:r>
          </w:p>
          <w:p w:rsidR="003E341E" w:rsidRPr="00011EDE" w:rsidRDefault="003E341E" w:rsidP="00425CA1">
            <w:pPr>
              <w:pStyle w:val="ListParagraph"/>
              <w:numPr>
                <w:ilvl w:val="0"/>
                <w:numId w:val="1"/>
              </w:numPr>
              <w:spacing w:line="360" w:lineRule="auto"/>
            </w:pPr>
            <w:r w:rsidRPr="00011EDE">
              <w:t>Neutral</w:t>
            </w:r>
          </w:p>
          <w:p w:rsidR="003E341E" w:rsidRPr="00011EDE" w:rsidRDefault="003E341E" w:rsidP="00425CA1">
            <w:pPr>
              <w:pStyle w:val="ListParagraph"/>
              <w:numPr>
                <w:ilvl w:val="0"/>
                <w:numId w:val="1"/>
              </w:numPr>
              <w:spacing w:line="360" w:lineRule="auto"/>
            </w:pPr>
            <w:r w:rsidRPr="00011EDE">
              <w:t>Disagree</w:t>
            </w:r>
          </w:p>
          <w:p w:rsidR="003E341E" w:rsidRPr="00011EDE" w:rsidRDefault="003E341E" w:rsidP="00425CA1">
            <w:pPr>
              <w:pStyle w:val="ListParagraph"/>
              <w:numPr>
                <w:ilvl w:val="0"/>
                <w:numId w:val="1"/>
              </w:numPr>
              <w:spacing w:line="360" w:lineRule="auto"/>
            </w:pPr>
            <w:r w:rsidRPr="00011EDE">
              <w:t>Strongly Disagree</w:t>
            </w:r>
          </w:p>
        </w:tc>
      </w:tr>
      <w:tr w:rsidR="003E341E" w:rsidRPr="00011EDE" w:rsidTr="00425CA1">
        <w:tc>
          <w:tcPr>
            <w:tcW w:w="918" w:type="dxa"/>
          </w:tcPr>
          <w:p w:rsidR="003E341E" w:rsidRPr="00011EDE" w:rsidRDefault="003E341E" w:rsidP="00425CA1">
            <w:pPr>
              <w:spacing w:line="360" w:lineRule="auto"/>
            </w:pPr>
            <w:r w:rsidRPr="00011EDE">
              <w:t>2</w:t>
            </w:r>
          </w:p>
        </w:tc>
        <w:tc>
          <w:tcPr>
            <w:tcW w:w="4230" w:type="dxa"/>
          </w:tcPr>
          <w:p w:rsidR="003E341E" w:rsidRPr="00011EDE" w:rsidRDefault="003E341E" w:rsidP="00425CA1">
            <w:pPr>
              <w:spacing w:line="360" w:lineRule="auto"/>
            </w:pPr>
            <w:r w:rsidRPr="00011EDE">
              <w:t>Which is the best source of information for decision making?</w:t>
            </w:r>
          </w:p>
        </w:tc>
        <w:tc>
          <w:tcPr>
            <w:tcW w:w="4094" w:type="dxa"/>
          </w:tcPr>
          <w:p w:rsidR="003E341E" w:rsidRPr="00011EDE" w:rsidRDefault="003E341E" w:rsidP="00425CA1">
            <w:pPr>
              <w:pStyle w:val="ListParagraph"/>
              <w:numPr>
                <w:ilvl w:val="0"/>
                <w:numId w:val="2"/>
              </w:numPr>
              <w:spacing w:line="360" w:lineRule="auto"/>
            </w:pPr>
            <w:r w:rsidRPr="00011EDE">
              <w:t>Management Information System</w:t>
            </w:r>
          </w:p>
          <w:p w:rsidR="003E341E" w:rsidRPr="00011EDE" w:rsidRDefault="003E341E" w:rsidP="00425CA1">
            <w:pPr>
              <w:pStyle w:val="ListParagraph"/>
              <w:numPr>
                <w:ilvl w:val="0"/>
                <w:numId w:val="2"/>
              </w:numPr>
              <w:spacing w:line="360" w:lineRule="auto"/>
            </w:pPr>
            <w:r w:rsidRPr="00011EDE">
              <w:t>Decision Support System</w:t>
            </w:r>
          </w:p>
          <w:p w:rsidR="003E341E" w:rsidRPr="00011EDE" w:rsidRDefault="003E341E" w:rsidP="00425CA1">
            <w:pPr>
              <w:pStyle w:val="ListParagraph"/>
              <w:numPr>
                <w:ilvl w:val="0"/>
                <w:numId w:val="2"/>
              </w:numPr>
              <w:spacing w:line="360" w:lineRule="auto"/>
            </w:pPr>
            <w:r w:rsidRPr="00011EDE">
              <w:t>Executive Support System</w:t>
            </w:r>
          </w:p>
          <w:p w:rsidR="003E341E" w:rsidRPr="00011EDE" w:rsidRDefault="003E341E" w:rsidP="00425CA1">
            <w:pPr>
              <w:pStyle w:val="ListParagraph"/>
              <w:numPr>
                <w:ilvl w:val="0"/>
                <w:numId w:val="2"/>
              </w:numPr>
              <w:spacing w:line="360" w:lineRule="auto"/>
            </w:pPr>
            <w:r w:rsidRPr="00011EDE">
              <w:t>Knowledge Management Software</w:t>
            </w:r>
          </w:p>
        </w:tc>
      </w:tr>
      <w:tr w:rsidR="003E341E" w:rsidRPr="00011EDE" w:rsidTr="00425CA1">
        <w:tc>
          <w:tcPr>
            <w:tcW w:w="918" w:type="dxa"/>
          </w:tcPr>
          <w:p w:rsidR="003E341E" w:rsidRPr="00011EDE" w:rsidRDefault="003E341E" w:rsidP="00425CA1">
            <w:pPr>
              <w:spacing w:line="360" w:lineRule="auto"/>
            </w:pPr>
            <w:r w:rsidRPr="00011EDE">
              <w:t>3</w:t>
            </w:r>
          </w:p>
        </w:tc>
        <w:tc>
          <w:tcPr>
            <w:tcW w:w="4230" w:type="dxa"/>
          </w:tcPr>
          <w:p w:rsidR="003E341E" w:rsidRPr="00011EDE" w:rsidRDefault="003E341E" w:rsidP="00425CA1">
            <w:pPr>
              <w:spacing w:line="360" w:lineRule="auto"/>
            </w:pPr>
            <w:r w:rsidRPr="00011EDE">
              <w:t>In which area should a business focus on to ensure data security?</w:t>
            </w:r>
          </w:p>
        </w:tc>
        <w:tc>
          <w:tcPr>
            <w:tcW w:w="4094" w:type="dxa"/>
          </w:tcPr>
          <w:p w:rsidR="003E341E" w:rsidRPr="00011EDE" w:rsidRDefault="003E341E" w:rsidP="00425CA1">
            <w:pPr>
              <w:pStyle w:val="ListParagraph"/>
              <w:numPr>
                <w:ilvl w:val="0"/>
                <w:numId w:val="5"/>
              </w:numPr>
              <w:spacing w:line="360" w:lineRule="auto"/>
            </w:pPr>
            <w:r w:rsidRPr="00011EDE">
              <w:t>Online Security</w:t>
            </w:r>
          </w:p>
          <w:p w:rsidR="003E341E" w:rsidRPr="00011EDE" w:rsidRDefault="003E341E" w:rsidP="00425CA1">
            <w:pPr>
              <w:pStyle w:val="ListParagraph"/>
              <w:numPr>
                <w:ilvl w:val="0"/>
                <w:numId w:val="5"/>
              </w:numPr>
              <w:spacing w:line="360" w:lineRule="auto"/>
            </w:pPr>
            <w:r w:rsidRPr="00011EDE">
              <w:t xml:space="preserve">Offline Security </w:t>
            </w:r>
          </w:p>
          <w:p w:rsidR="003E341E" w:rsidRPr="00011EDE" w:rsidRDefault="003E341E" w:rsidP="00425CA1">
            <w:pPr>
              <w:pStyle w:val="ListParagraph"/>
              <w:numPr>
                <w:ilvl w:val="0"/>
                <w:numId w:val="5"/>
              </w:numPr>
              <w:spacing w:line="360" w:lineRule="auto"/>
            </w:pPr>
            <w:r w:rsidRPr="00011EDE">
              <w:t>Both of the above</w:t>
            </w:r>
          </w:p>
        </w:tc>
      </w:tr>
      <w:tr w:rsidR="003E341E" w:rsidRPr="00011EDE" w:rsidTr="00425CA1">
        <w:tc>
          <w:tcPr>
            <w:tcW w:w="918" w:type="dxa"/>
          </w:tcPr>
          <w:p w:rsidR="003E341E" w:rsidRPr="00011EDE" w:rsidRDefault="003E341E" w:rsidP="00425CA1">
            <w:pPr>
              <w:spacing w:line="360" w:lineRule="auto"/>
            </w:pPr>
            <w:r w:rsidRPr="00011EDE">
              <w:t>4</w:t>
            </w:r>
          </w:p>
        </w:tc>
        <w:tc>
          <w:tcPr>
            <w:tcW w:w="4230" w:type="dxa"/>
          </w:tcPr>
          <w:p w:rsidR="003E341E" w:rsidRPr="00011EDE" w:rsidRDefault="003E341E" w:rsidP="00425CA1">
            <w:pPr>
              <w:spacing w:line="360" w:lineRule="auto"/>
            </w:pPr>
            <w:r w:rsidRPr="00011EDE">
              <w:t>Do you think that data protection measures of different UK businesses are satisfactory?</w:t>
            </w:r>
          </w:p>
        </w:tc>
        <w:tc>
          <w:tcPr>
            <w:tcW w:w="4094" w:type="dxa"/>
          </w:tcPr>
          <w:p w:rsidR="003E341E" w:rsidRPr="00011EDE" w:rsidRDefault="003E341E" w:rsidP="00425CA1">
            <w:pPr>
              <w:pStyle w:val="ListParagraph"/>
              <w:numPr>
                <w:ilvl w:val="0"/>
                <w:numId w:val="6"/>
              </w:numPr>
              <w:spacing w:line="360" w:lineRule="auto"/>
            </w:pPr>
            <w:r w:rsidRPr="00011EDE">
              <w:t>Strongly Agree</w:t>
            </w:r>
          </w:p>
          <w:p w:rsidR="003E341E" w:rsidRPr="00011EDE" w:rsidRDefault="003E341E" w:rsidP="00425CA1">
            <w:pPr>
              <w:pStyle w:val="ListParagraph"/>
              <w:numPr>
                <w:ilvl w:val="0"/>
                <w:numId w:val="6"/>
              </w:numPr>
              <w:spacing w:line="360" w:lineRule="auto"/>
            </w:pPr>
            <w:r w:rsidRPr="00011EDE">
              <w:t xml:space="preserve">Agree </w:t>
            </w:r>
          </w:p>
          <w:p w:rsidR="003E341E" w:rsidRPr="00011EDE" w:rsidRDefault="003E341E" w:rsidP="00425CA1">
            <w:pPr>
              <w:pStyle w:val="ListParagraph"/>
              <w:numPr>
                <w:ilvl w:val="0"/>
                <w:numId w:val="6"/>
              </w:numPr>
              <w:spacing w:line="360" w:lineRule="auto"/>
            </w:pPr>
            <w:r w:rsidRPr="00011EDE">
              <w:t>Neutral</w:t>
            </w:r>
          </w:p>
          <w:p w:rsidR="003E341E" w:rsidRPr="00011EDE" w:rsidRDefault="003E341E" w:rsidP="00425CA1">
            <w:pPr>
              <w:pStyle w:val="ListParagraph"/>
              <w:numPr>
                <w:ilvl w:val="0"/>
                <w:numId w:val="6"/>
              </w:numPr>
              <w:spacing w:line="360" w:lineRule="auto"/>
            </w:pPr>
            <w:r w:rsidRPr="00011EDE">
              <w:t>Disagree</w:t>
            </w:r>
          </w:p>
          <w:p w:rsidR="003E341E" w:rsidRPr="00011EDE" w:rsidRDefault="003E341E" w:rsidP="00425CA1">
            <w:pPr>
              <w:pStyle w:val="ListParagraph"/>
              <w:numPr>
                <w:ilvl w:val="0"/>
                <w:numId w:val="6"/>
              </w:numPr>
              <w:spacing w:line="360" w:lineRule="auto"/>
            </w:pPr>
            <w:r w:rsidRPr="00011EDE">
              <w:t>Strongly Disagree</w:t>
            </w:r>
          </w:p>
        </w:tc>
      </w:tr>
      <w:tr w:rsidR="003E341E" w:rsidRPr="00011EDE" w:rsidTr="00425CA1">
        <w:tc>
          <w:tcPr>
            <w:tcW w:w="918" w:type="dxa"/>
          </w:tcPr>
          <w:p w:rsidR="003E341E" w:rsidRPr="00011EDE" w:rsidRDefault="003E341E" w:rsidP="00425CA1">
            <w:r w:rsidRPr="00011EDE">
              <w:t>5</w:t>
            </w:r>
          </w:p>
        </w:tc>
        <w:tc>
          <w:tcPr>
            <w:tcW w:w="4230" w:type="dxa"/>
          </w:tcPr>
          <w:p w:rsidR="003E341E" w:rsidRPr="00011EDE" w:rsidRDefault="003E341E" w:rsidP="00425CA1">
            <w:pPr>
              <w:spacing w:line="360" w:lineRule="auto"/>
            </w:pPr>
            <w:r w:rsidRPr="00011EDE">
              <w:t>Do you think that statistical data analysis improves the decision-making capability of a business?</w:t>
            </w:r>
          </w:p>
        </w:tc>
        <w:tc>
          <w:tcPr>
            <w:tcW w:w="4094" w:type="dxa"/>
          </w:tcPr>
          <w:p w:rsidR="003E341E" w:rsidRPr="00011EDE" w:rsidRDefault="003E341E" w:rsidP="00425CA1">
            <w:pPr>
              <w:pStyle w:val="ListParagraph"/>
              <w:numPr>
                <w:ilvl w:val="0"/>
                <w:numId w:val="11"/>
              </w:numPr>
              <w:spacing w:line="360" w:lineRule="auto"/>
            </w:pPr>
            <w:r w:rsidRPr="00011EDE">
              <w:t>Strongly Agree</w:t>
            </w:r>
          </w:p>
          <w:p w:rsidR="003E341E" w:rsidRPr="00011EDE" w:rsidRDefault="003E341E" w:rsidP="00425CA1">
            <w:pPr>
              <w:pStyle w:val="ListParagraph"/>
              <w:numPr>
                <w:ilvl w:val="0"/>
                <w:numId w:val="11"/>
              </w:numPr>
              <w:spacing w:line="360" w:lineRule="auto"/>
            </w:pPr>
            <w:r w:rsidRPr="00011EDE">
              <w:t xml:space="preserve">Agree </w:t>
            </w:r>
          </w:p>
          <w:p w:rsidR="003E341E" w:rsidRPr="00011EDE" w:rsidRDefault="003E341E" w:rsidP="00425CA1">
            <w:pPr>
              <w:pStyle w:val="ListParagraph"/>
              <w:numPr>
                <w:ilvl w:val="0"/>
                <w:numId w:val="11"/>
              </w:numPr>
              <w:spacing w:line="360" w:lineRule="auto"/>
            </w:pPr>
            <w:r w:rsidRPr="00011EDE">
              <w:t>Neutral</w:t>
            </w:r>
          </w:p>
          <w:p w:rsidR="003E341E" w:rsidRPr="00011EDE" w:rsidRDefault="003E341E" w:rsidP="00425CA1">
            <w:pPr>
              <w:pStyle w:val="ListParagraph"/>
              <w:numPr>
                <w:ilvl w:val="0"/>
                <w:numId w:val="11"/>
              </w:numPr>
              <w:spacing w:line="360" w:lineRule="auto"/>
            </w:pPr>
            <w:r w:rsidRPr="00011EDE">
              <w:t>Disagree</w:t>
            </w:r>
          </w:p>
          <w:p w:rsidR="003E341E" w:rsidRPr="00011EDE" w:rsidRDefault="003E341E" w:rsidP="00425CA1">
            <w:pPr>
              <w:pStyle w:val="ListParagraph"/>
              <w:numPr>
                <w:ilvl w:val="0"/>
                <w:numId w:val="11"/>
              </w:numPr>
              <w:spacing w:line="360" w:lineRule="auto"/>
            </w:pPr>
            <w:r w:rsidRPr="00011EDE">
              <w:t>Strongly Disagree</w:t>
            </w:r>
          </w:p>
        </w:tc>
      </w:tr>
    </w:tbl>
    <w:p w:rsidR="003E341E" w:rsidRPr="00011EDE" w:rsidRDefault="003E341E" w:rsidP="003E341E"/>
    <w:sectPr w:rsidR="003E341E" w:rsidRPr="00011ED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791D"/>
    <w:multiLevelType w:val="hybridMultilevel"/>
    <w:tmpl w:val="2A5EC6DE"/>
    <w:lvl w:ilvl="0" w:tplc="469C5B06">
      <w:start w:val="1"/>
      <w:numFmt w:val="lowerLetter"/>
      <w:lvlText w:val="%1."/>
      <w:lvlJc w:val="left"/>
      <w:pPr>
        <w:ind w:left="720" w:hanging="360"/>
      </w:pPr>
    </w:lvl>
    <w:lvl w:ilvl="1" w:tplc="4D9004E2" w:tentative="1">
      <w:start w:val="1"/>
      <w:numFmt w:val="lowerLetter"/>
      <w:lvlText w:val="%2."/>
      <w:lvlJc w:val="left"/>
      <w:pPr>
        <w:ind w:left="1440" w:hanging="360"/>
      </w:pPr>
    </w:lvl>
    <w:lvl w:ilvl="2" w:tplc="8FB0F0E2" w:tentative="1">
      <w:start w:val="1"/>
      <w:numFmt w:val="lowerRoman"/>
      <w:lvlText w:val="%3."/>
      <w:lvlJc w:val="right"/>
      <w:pPr>
        <w:ind w:left="2160" w:hanging="180"/>
      </w:pPr>
    </w:lvl>
    <w:lvl w:ilvl="3" w:tplc="9C4A5C0E" w:tentative="1">
      <w:start w:val="1"/>
      <w:numFmt w:val="decimal"/>
      <w:lvlText w:val="%4."/>
      <w:lvlJc w:val="left"/>
      <w:pPr>
        <w:ind w:left="2880" w:hanging="360"/>
      </w:pPr>
    </w:lvl>
    <w:lvl w:ilvl="4" w:tplc="E466CD10" w:tentative="1">
      <w:start w:val="1"/>
      <w:numFmt w:val="lowerLetter"/>
      <w:lvlText w:val="%5."/>
      <w:lvlJc w:val="left"/>
      <w:pPr>
        <w:ind w:left="3600" w:hanging="360"/>
      </w:pPr>
    </w:lvl>
    <w:lvl w:ilvl="5" w:tplc="6AD87666" w:tentative="1">
      <w:start w:val="1"/>
      <w:numFmt w:val="lowerRoman"/>
      <w:lvlText w:val="%6."/>
      <w:lvlJc w:val="right"/>
      <w:pPr>
        <w:ind w:left="4320" w:hanging="180"/>
      </w:pPr>
    </w:lvl>
    <w:lvl w:ilvl="6" w:tplc="95823E9E" w:tentative="1">
      <w:start w:val="1"/>
      <w:numFmt w:val="decimal"/>
      <w:lvlText w:val="%7."/>
      <w:lvlJc w:val="left"/>
      <w:pPr>
        <w:ind w:left="5040" w:hanging="360"/>
      </w:pPr>
    </w:lvl>
    <w:lvl w:ilvl="7" w:tplc="A89AA262" w:tentative="1">
      <w:start w:val="1"/>
      <w:numFmt w:val="lowerLetter"/>
      <w:lvlText w:val="%8."/>
      <w:lvlJc w:val="left"/>
      <w:pPr>
        <w:ind w:left="5760" w:hanging="360"/>
      </w:pPr>
    </w:lvl>
    <w:lvl w:ilvl="8" w:tplc="07EE7B26" w:tentative="1">
      <w:start w:val="1"/>
      <w:numFmt w:val="lowerRoman"/>
      <w:lvlText w:val="%9."/>
      <w:lvlJc w:val="right"/>
      <w:pPr>
        <w:ind w:left="6480" w:hanging="180"/>
      </w:pPr>
    </w:lvl>
  </w:abstractNum>
  <w:abstractNum w:abstractNumId="1" w15:restartNumberingAfterBreak="0">
    <w:nsid w:val="0F5267F4"/>
    <w:multiLevelType w:val="hybridMultilevel"/>
    <w:tmpl w:val="083AF814"/>
    <w:lvl w:ilvl="0" w:tplc="9028EE6E">
      <w:start w:val="1"/>
      <w:numFmt w:val="bullet"/>
      <w:lvlText w:val=""/>
      <w:lvlJc w:val="left"/>
      <w:pPr>
        <w:ind w:left="720" w:hanging="360"/>
      </w:pPr>
      <w:rPr>
        <w:rFonts w:ascii="Wingdings" w:hAnsi="Wingdings" w:hint="default"/>
      </w:rPr>
    </w:lvl>
    <w:lvl w:ilvl="1" w:tplc="B69029E6" w:tentative="1">
      <w:start w:val="1"/>
      <w:numFmt w:val="bullet"/>
      <w:lvlText w:val="o"/>
      <w:lvlJc w:val="left"/>
      <w:pPr>
        <w:ind w:left="1440" w:hanging="360"/>
      </w:pPr>
      <w:rPr>
        <w:rFonts w:ascii="Courier New" w:hAnsi="Courier New" w:cs="Courier New" w:hint="default"/>
      </w:rPr>
    </w:lvl>
    <w:lvl w:ilvl="2" w:tplc="DE40C93C" w:tentative="1">
      <w:start w:val="1"/>
      <w:numFmt w:val="bullet"/>
      <w:lvlText w:val=""/>
      <w:lvlJc w:val="left"/>
      <w:pPr>
        <w:ind w:left="2160" w:hanging="360"/>
      </w:pPr>
      <w:rPr>
        <w:rFonts w:ascii="Wingdings" w:hAnsi="Wingdings" w:hint="default"/>
      </w:rPr>
    </w:lvl>
    <w:lvl w:ilvl="3" w:tplc="8B606F86" w:tentative="1">
      <w:start w:val="1"/>
      <w:numFmt w:val="bullet"/>
      <w:lvlText w:val=""/>
      <w:lvlJc w:val="left"/>
      <w:pPr>
        <w:ind w:left="2880" w:hanging="360"/>
      </w:pPr>
      <w:rPr>
        <w:rFonts w:ascii="Symbol" w:hAnsi="Symbol" w:hint="default"/>
      </w:rPr>
    </w:lvl>
    <w:lvl w:ilvl="4" w:tplc="EF28867E" w:tentative="1">
      <w:start w:val="1"/>
      <w:numFmt w:val="bullet"/>
      <w:lvlText w:val="o"/>
      <w:lvlJc w:val="left"/>
      <w:pPr>
        <w:ind w:left="3600" w:hanging="360"/>
      </w:pPr>
      <w:rPr>
        <w:rFonts w:ascii="Courier New" w:hAnsi="Courier New" w:cs="Courier New" w:hint="default"/>
      </w:rPr>
    </w:lvl>
    <w:lvl w:ilvl="5" w:tplc="28FA7206" w:tentative="1">
      <w:start w:val="1"/>
      <w:numFmt w:val="bullet"/>
      <w:lvlText w:val=""/>
      <w:lvlJc w:val="left"/>
      <w:pPr>
        <w:ind w:left="4320" w:hanging="360"/>
      </w:pPr>
      <w:rPr>
        <w:rFonts w:ascii="Wingdings" w:hAnsi="Wingdings" w:hint="default"/>
      </w:rPr>
    </w:lvl>
    <w:lvl w:ilvl="6" w:tplc="E53A7F2A" w:tentative="1">
      <w:start w:val="1"/>
      <w:numFmt w:val="bullet"/>
      <w:lvlText w:val=""/>
      <w:lvlJc w:val="left"/>
      <w:pPr>
        <w:ind w:left="5040" w:hanging="360"/>
      </w:pPr>
      <w:rPr>
        <w:rFonts w:ascii="Symbol" w:hAnsi="Symbol" w:hint="default"/>
      </w:rPr>
    </w:lvl>
    <w:lvl w:ilvl="7" w:tplc="062AC1E0" w:tentative="1">
      <w:start w:val="1"/>
      <w:numFmt w:val="bullet"/>
      <w:lvlText w:val="o"/>
      <w:lvlJc w:val="left"/>
      <w:pPr>
        <w:ind w:left="5760" w:hanging="360"/>
      </w:pPr>
      <w:rPr>
        <w:rFonts w:ascii="Courier New" w:hAnsi="Courier New" w:cs="Courier New" w:hint="default"/>
      </w:rPr>
    </w:lvl>
    <w:lvl w:ilvl="8" w:tplc="41604C28" w:tentative="1">
      <w:start w:val="1"/>
      <w:numFmt w:val="bullet"/>
      <w:lvlText w:val=""/>
      <w:lvlJc w:val="left"/>
      <w:pPr>
        <w:ind w:left="6480" w:hanging="360"/>
      </w:pPr>
      <w:rPr>
        <w:rFonts w:ascii="Wingdings" w:hAnsi="Wingdings" w:hint="default"/>
      </w:rPr>
    </w:lvl>
  </w:abstractNum>
  <w:abstractNum w:abstractNumId="2" w15:restartNumberingAfterBreak="0">
    <w:nsid w:val="2C601544"/>
    <w:multiLevelType w:val="hybridMultilevel"/>
    <w:tmpl w:val="0298F666"/>
    <w:lvl w:ilvl="0" w:tplc="E12A9550">
      <w:start w:val="1"/>
      <w:numFmt w:val="bullet"/>
      <w:lvlText w:val=""/>
      <w:lvlJc w:val="left"/>
      <w:pPr>
        <w:ind w:left="720" w:hanging="360"/>
      </w:pPr>
      <w:rPr>
        <w:rFonts w:ascii="Symbol" w:hAnsi="Symbol" w:hint="default"/>
      </w:rPr>
    </w:lvl>
    <w:lvl w:ilvl="1" w:tplc="BAB66C74" w:tentative="1">
      <w:start w:val="1"/>
      <w:numFmt w:val="bullet"/>
      <w:lvlText w:val="o"/>
      <w:lvlJc w:val="left"/>
      <w:pPr>
        <w:ind w:left="1440" w:hanging="360"/>
      </w:pPr>
      <w:rPr>
        <w:rFonts w:ascii="Courier New" w:hAnsi="Courier New" w:cs="Courier New" w:hint="default"/>
      </w:rPr>
    </w:lvl>
    <w:lvl w:ilvl="2" w:tplc="13CCDD70" w:tentative="1">
      <w:start w:val="1"/>
      <w:numFmt w:val="bullet"/>
      <w:lvlText w:val=""/>
      <w:lvlJc w:val="left"/>
      <w:pPr>
        <w:ind w:left="2160" w:hanging="360"/>
      </w:pPr>
      <w:rPr>
        <w:rFonts w:ascii="Wingdings" w:hAnsi="Wingdings" w:hint="default"/>
      </w:rPr>
    </w:lvl>
    <w:lvl w:ilvl="3" w:tplc="9C40CF8A" w:tentative="1">
      <w:start w:val="1"/>
      <w:numFmt w:val="bullet"/>
      <w:lvlText w:val=""/>
      <w:lvlJc w:val="left"/>
      <w:pPr>
        <w:ind w:left="2880" w:hanging="360"/>
      </w:pPr>
      <w:rPr>
        <w:rFonts w:ascii="Symbol" w:hAnsi="Symbol" w:hint="default"/>
      </w:rPr>
    </w:lvl>
    <w:lvl w:ilvl="4" w:tplc="7270BF8A" w:tentative="1">
      <w:start w:val="1"/>
      <w:numFmt w:val="bullet"/>
      <w:lvlText w:val="o"/>
      <w:lvlJc w:val="left"/>
      <w:pPr>
        <w:ind w:left="3600" w:hanging="360"/>
      </w:pPr>
      <w:rPr>
        <w:rFonts w:ascii="Courier New" w:hAnsi="Courier New" w:cs="Courier New" w:hint="default"/>
      </w:rPr>
    </w:lvl>
    <w:lvl w:ilvl="5" w:tplc="8212893A" w:tentative="1">
      <w:start w:val="1"/>
      <w:numFmt w:val="bullet"/>
      <w:lvlText w:val=""/>
      <w:lvlJc w:val="left"/>
      <w:pPr>
        <w:ind w:left="4320" w:hanging="360"/>
      </w:pPr>
      <w:rPr>
        <w:rFonts w:ascii="Wingdings" w:hAnsi="Wingdings" w:hint="default"/>
      </w:rPr>
    </w:lvl>
    <w:lvl w:ilvl="6" w:tplc="F5C4EF80" w:tentative="1">
      <w:start w:val="1"/>
      <w:numFmt w:val="bullet"/>
      <w:lvlText w:val=""/>
      <w:lvlJc w:val="left"/>
      <w:pPr>
        <w:ind w:left="5040" w:hanging="360"/>
      </w:pPr>
      <w:rPr>
        <w:rFonts w:ascii="Symbol" w:hAnsi="Symbol" w:hint="default"/>
      </w:rPr>
    </w:lvl>
    <w:lvl w:ilvl="7" w:tplc="B2C24B1E" w:tentative="1">
      <w:start w:val="1"/>
      <w:numFmt w:val="bullet"/>
      <w:lvlText w:val="o"/>
      <w:lvlJc w:val="left"/>
      <w:pPr>
        <w:ind w:left="5760" w:hanging="360"/>
      </w:pPr>
      <w:rPr>
        <w:rFonts w:ascii="Courier New" w:hAnsi="Courier New" w:cs="Courier New" w:hint="default"/>
      </w:rPr>
    </w:lvl>
    <w:lvl w:ilvl="8" w:tplc="1CC073E4" w:tentative="1">
      <w:start w:val="1"/>
      <w:numFmt w:val="bullet"/>
      <w:lvlText w:val=""/>
      <w:lvlJc w:val="left"/>
      <w:pPr>
        <w:ind w:left="6480" w:hanging="360"/>
      </w:pPr>
      <w:rPr>
        <w:rFonts w:ascii="Wingdings" w:hAnsi="Wingdings" w:hint="default"/>
      </w:rPr>
    </w:lvl>
  </w:abstractNum>
  <w:abstractNum w:abstractNumId="3" w15:restartNumberingAfterBreak="0">
    <w:nsid w:val="2DE43F37"/>
    <w:multiLevelType w:val="hybridMultilevel"/>
    <w:tmpl w:val="C9C40020"/>
    <w:lvl w:ilvl="0" w:tplc="88F6BB8A">
      <w:start w:val="1"/>
      <w:numFmt w:val="lowerLetter"/>
      <w:lvlText w:val="%1."/>
      <w:lvlJc w:val="left"/>
      <w:pPr>
        <w:ind w:left="720" w:hanging="360"/>
      </w:pPr>
    </w:lvl>
    <w:lvl w:ilvl="1" w:tplc="31AABE24" w:tentative="1">
      <w:start w:val="1"/>
      <w:numFmt w:val="lowerLetter"/>
      <w:lvlText w:val="%2."/>
      <w:lvlJc w:val="left"/>
      <w:pPr>
        <w:ind w:left="1440" w:hanging="360"/>
      </w:pPr>
    </w:lvl>
    <w:lvl w:ilvl="2" w:tplc="E7486774" w:tentative="1">
      <w:start w:val="1"/>
      <w:numFmt w:val="lowerRoman"/>
      <w:lvlText w:val="%3."/>
      <w:lvlJc w:val="right"/>
      <w:pPr>
        <w:ind w:left="2160" w:hanging="180"/>
      </w:pPr>
    </w:lvl>
    <w:lvl w:ilvl="3" w:tplc="56B4D422" w:tentative="1">
      <w:start w:val="1"/>
      <w:numFmt w:val="decimal"/>
      <w:lvlText w:val="%4."/>
      <w:lvlJc w:val="left"/>
      <w:pPr>
        <w:ind w:left="2880" w:hanging="360"/>
      </w:pPr>
    </w:lvl>
    <w:lvl w:ilvl="4" w:tplc="D862C526" w:tentative="1">
      <w:start w:val="1"/>
      <w:numFmt w:val="lowerLetter"/>
      <w:lvlText w:val="%5."/>
      <w:lvlJc w:val="left"/>
      <w:pPr>
        <w:ind w:left="3600" w:hanging="360"/>
      </w:pPr>
    </w:lvl>
    <w:lvl w:ilvl="5" w:tplc="EFA8B5AA" w:tentative="1">
      <w:start w:val="1"/>
      <w:numFmt w:val="lowerRoman"/>
      <w:lvlText w:val="%6."/>
      <w:lvlJc w:val="right"/>
      <w:pPr>
        <w:ind w:left="4320" w:hanging="180"/>
      </w:pPr>
    </w:lvl>
    <w:lvl w:ilvl="6" w:tplc="D994AAC0" w:tentative="1">
      <w:start w:val="1"/>
      <w:numFmt w:val="decimal"/>
      <w:lvlText w:val="%7."/>
      <w:lvlJc w:val="left"/>
      <w:pPr>
        <w:ind w:left="5040" w:hanging="360"/>
      </w:pPr>
    </w:lvl>
    <w:lvl w:ilvl="7" w:tplc="22545802" w:tentative="1">
      <w:start w:val="1"/>
      <w:numFmt w:val="lowerLetter"/>
      <w:lvlText w:val="%8."/>
      <w:lvlJc w:val="left"/>
      <w:pPr>
        <w:ind w:left="5760" w:hanging="360"/>
      </w:pPr>
    </w:lvl>
    <w:lvl w:ilvl="8" w:tplc="B2841A92" w:tentative="1">
      <w:start w:val="1"/>
      <w:numFmt w:val="lowerRoman"/>
      <w:lvlText w:val="%9."/>
      <w:lvlJc w:val="right"/>
      <w:pPr>
        <w:ind w:left="6480" w:hanging="180"/>
      </w:pPr>
    </w:lvl>
  </w:abstractNum>
  <w:abstractNum w:abstractNumId="4" w15:restartNumberingAfterBreak="0">
    <w:nsid w:val="31AD7AB3"/>
    <w:multiLevelType w:val="hybridMultilevel"/>
    <w:tmpl w:val="D9E2706C"/>
    <w:lvl w:ilvl="0" w:tplc="4EEE7274">
      <w:start w:val="1"/>
      <w:numFmt w:val="lowerLetter"/>
      <w:lvlText w:val="%1."/>
      <w:lvlJc w:val="left"/>
      <w:pPr>
        <w:ind w:left="1440" w:hanging="360"/>
      </w:pPr>
    </w:lvl>
    <w:lvl w:ilvl="1" w:tplc="38DCCB60" w:tentative="1">
      <w:start w:val="1"/>
      <w:numFmt w:val="lowerLetter"/>
      <w:lvlText w:val="%2."/>
      <w:lvlJc w:val="left"/>
      <w:pPr>
        <w:ind w:left="2160" w:hanging="360"/>
      </w:pPr>
    </w:lvl>
    <w:lvl w:ilvl="2" w:tplc="B770F112" w:tentative="1">
      <w:start w:val="1"/>
      <w:numFmt w:val="lowerRoman"/>
      <w:lvlText w:val="%3."/>
      <w:lvlJc w:val="right"/>
      <w:pPr>
        <w:ind w:left="2880" w:hanging="180"/>
      </w:pPr>
    </w:lvl>
    <w:lvl w:ilvl="3" w:tplc="DE90D0C4" w:tentative="1">
      <w:start w:val="1"/>
      <w:numFmt w:val="decimal"/>
      <w:lvlText w:val="%4."/>
      <w:lvlJc w:val="left"/>
      <w:pPr>
        <w:ind w:left="3600" w:hanging="360"/>
      </w:pPr>
    </w:lvl>
    <w:lvl w:ilvl="4" w:tplc="94CA71BA" w:tentative="1">
      <w:start w:val="1"/>
      <w:numFmt w:val="lowerLetter"/>
      <w:lvlText w:val="%5."/>
      <w:lvlJc w:val="left"/>
      <w:pPr>
        <w:ind w:left="4320" w:hanging="360"/>
      </w:pPr>
    </w:lvl>
    <w:lvl w:ilvl="5" w:tplc="84D2E7BC" w:tentative="1">
      <w:start w:val="1"/>
      <w:numFmt w:val="lowerRoman"/>
      <w:lvlText w:val="%6."/>
      <w:lvlJc w:val="right"/>
      <w:pPr>
        <w:ind w:left="5040" w:hanging="180"/>
      </w:pPr>
    </w:lvl>
    <w:lvl w:ilvl="6" w:tplc="DD220FE6" w:tentative="1">
      <w:start w:val="1"/>
      <w:numFmt w:val="decimal"/>
      <w:lvlText w:val="%7."/>
      <w:lvlJc w:val="left"/>
      <w:pPr>
        <w:ind w:left="5760" w:hanging="360"/>
      </w:pPr>
    </w:lvl>
    <w:lvl w:ilvl="7" w:tplc="370A0C02" w:tentative="1">
      <w:start w:val="1"/>
      <w:numFmt w:val="lowerLetter"/>
      <w:lvlText w:val="%8."/>
      <w:lvlJc w:val="left"/>
      <w:pPr>
        <w:ind w:left="6480" w:hanging="360"/>
      </w:pPr>
    </w:lvl>
    <w:lvl w:ilvl="8" w:tplc="1EBC5B58" w:tentative="1">
      <w:start w:val="1"/>
      <w:numFmt w:val="lowerRoman"/>
      <w:lvlText w:val="%9."/>
      <w:lvlJc w:val="right"/>
      <w:pPr>
        <w:ind w:left="7200" w:hanging="180"/>
      </w:pPr>
    </w:lvl>
  </w:abstractNum>
  <w:abstractNum w:abstractNumId="5" w15:restartNumberingAfterBreak="0">
    <w:nsid w:val="3E8414E9"/>
    <w:multiLevelType w:val="hybridMultilevel"/>
    <w:tmpl w:val="C9C40020"/>
    <w:lvl w:ilvl="0" w:tplc="14681C3C">
      <w:start w:val="1"/>
      <w:numFmt w:val="lowerLetter"/>
      <w:lvlText w:val="%1."/>
      <w:lvlJc w:val="left"/>
      <w:pPr>
        <w:ind w:left="720" w:hanging="360"/>
      </w:pPr>
    </w:lvl>
    <w:lvl w:ilvl="1" w:tplc="B3B6D40E" w:tentative="1">
      <w:start w:val="1"/>
      <w:numFmt w:val="lowerLetter"/>
      <w:lvlText w:val="%2."/>
      <w:lvlJc w:val="left"/>
      <w:pPr>
        <w:ind w:left="1440" w:hanging="360"/>
      </w:pPr>
    </w:lvl>
    <w:lvl w:ilvl="2" w:tplc="CB5E511E" w:tentative="1">
      <w:start w:val="1"/>
      <w:numFmt w:val="lowerRoman"/>
      <w:lvlText w:val="%3."/>
      <w:lvlJc w:val="right"/>
      <w:pPr>
        <w:ind w:left="2160" w:hanging="180"/>
      </w:pPr>
    </w:lvl>
    <w:lvl w:ilvl="3" w:tplc="72F22484" w:tentative="1">
      <w:start w:val="1"/>
      <w:numFmt w:val="decimal"/>
      <w:lvlText w:val="%4."/>
      <w:lvlJc w:val="left"/>
      <w:pPr>
        <w:ind w:left="2880" w:hanging="360"/>
      </w:pPr>
    </w:lvl>
    <w:lvl w:ilvl="4" w:tplc="55226234" w:tentative="1">
      <w:start w:val="1"/>
      <w:numFmt w:val="lowerLetter"/>
      <w:lvlText w:val="%5."/>
      <w:lvlJc w:val="left"/>
      <w:pPr>
        <w:ind w:left="3600" w:hanging="360"/>
      </w:pPr>
    </w:lvl>
    <w:lvl w:ilvl="5" w:tplc="C720CD90" w:tentative="1">
      <w:start w:val="1"/>
      <w:numFmt w:val="lowerRoman"/>
      <w:lvlText w:val="%6."/>
      <w:lvlJc w:val="right"/>
      <w:pPr>
        <w:ind w:left="4320" w:hanging="180"/>
      </w:pPr>
    </w:lvl>
    <w:lvl w:ilvl="6" w:tplc="82183DAE" w:tentative="1">
      <w:start w:val="1"/>
      <w:numFmt w:val="decimal"/>
      <w:lvlText w:val="%7."/>
      <w:lvlJc w:val="left"/>
      <w:pPr>
        <w:ind w:left="5040" w:hanging="360"/>
      </w:pPr>
    </w:lvl>
    <w:lvl w:ilvl="7" w:tplc="ACDE36E8" w:tentative="1">
      <w:start w:val="1"/>
      <w:numFmt w:val="lowerLetter"/>
      <w:lvlText w:val="%8."/>
      <w:lvlJc w:val="left"/>
      <w:pPr>
        <w:ind w:left="5760" w:hanging="360"/>
      </w:pPr>
    </w:lvl>
    <w:lvl w:ilvl="8" w:tplc="C53C19B2" w:tentative="1">
      <w:start w:val="1"/>
      <w:numFmt w:val="lowerRoman"/>
      <w:lvlText w:val="%9."/>
      <w:lvlJc w:val="right"/>
      <w:pPr>
        <w:ind w:left="6480" w:hanging="180"/>
      </w:pPr>
    </w:lvl>
  </w:abstractNum>
  <w:abstractNum w:abstractNumId="6" w15:restartNumberingAfterBreak="0">
    <w:nsid w:val="663F4C3C"/>
    <w:multiLevelType w:val="hybridMultilevel"/>
    <w:tmpl w:val="9B3832F2"/>
    <w:lvl w:ilvl="0" w:tplc="2E0CEEEE">
      <w:start w:val="1"/>
      <w:numFmt w:val="lowerLetter"/>
      <w:lvlText w:val="%1."/>
      <w:lvlJc w:val="left"/>
      <w:pPr>
        <w:ind w:left="720" w:hanging="360"/>
      </w:pPr>
    </w:lvl>
    <w:lvl w:ilvl="1" w:tplc="C6F4FD3E" w:tentative="1">
      <w:start w:val="1"/>
      <w:numFmt w:val="lowerLetter"/>
      <w:lvlText w:val="%2."/>
      <w:lvlJc w:val="left"/>
      <w:pPr>
        <w:ind w:left="1440" w:hanging="360"/>
      </w:pPr>
    </w:lvl>
    <w:lvl w:ilvl="2" w:tplc="FE50DB78" w:tentative="1">
      <w:start w:val="1"/>
      <w:numFmt w:val="lowerRoman"/>
      <w:lvlText w:val="%3."/>
      <w:lvlJc w:val="right"/>
      <w:pPr>
        <w:ind w:left="2160" w:hanging="180"/>
      </w:pPr>
    </w:lvl>
    <w:lvl w:ilvl="3" w:tplc="17A8E140" w:tentative="1">
      <w:start w:val="1"/>
      <w:numFmt w:val="decimal"/>
      <w:lvlText w:val="%4."/>
      <w:lvlJc w:val="left"/>
      <w:pPr>
        <w:ind w:left="2880" w:hanging="360"/>
      </w:pPr>
    </w:lvl>
    <w:lvl w:ilvl="4" w:tplc="EBB87A4C" w:tentative="1">
      <w:start w:val="1"/>
      <w:numFmt w:val="lowerLetter"/>
      <w:lvlText w:val="%5."/>
      <w:lvlJc w:val="left"/>
      <w:pPr>
        <w:ind w:left="3600" w:hanging="360"/>
      </w:pPr>
    </w:lvl>
    <w:lvl w:ilvl="5" w:tplc="4FE098A4" w:tentative="1">
      <w:start w:val="1"/>
      <w:numFmt w:val="lowerRoman"/>
      <w:lvlText w:val="%6."/>
      <w:lvlJc w:val="right"/>
      <w:pPr>
        <w:ind w:left="4320" w:hanging="180"/>
      </w:pPr>
    </w:lvl>
    <w:lvl w:ilvl="6" w:tplc="5D9A7AC4" w:tentative="1">
      <w:start w:val="1"/>
      <w:numFmt w:val="decimal"/>
      <w:lvlText w:val="%7."/>
      <w:lvlJc w:val="left"/>
      <w:pPr>
        <w:ind w:left="5040" w:hanging="360"/>
      </w:pPr>
    </w:lvl>
    <w:lvl w:ilvl="7" w:tplc="44CCBB2E" w:tentative="1">
      <w:start w:val="1"/>
      <w:numFmt w:val="lowerLetter"/>
      <w:lvlText w:val="%8."/>
      <w:lvlJc w:val="left"/>
      <w:pPr>
        <w:ind w:left="5760" w:hanging="360"/>
      </w:pPr>
    </w:lvl>
    <w:lvl w:ilvl="8" w:tplc="537C3028" w:tentative="1">
      <w:start w:val="1"/>
      <w:numFmt w:val="lowerRoman"/>
      <w:lvlText w:val="%9."/>
      <w:lvlJc w:val="right"/>
      <w:pPr>
        <w:ind w:left="6480" w:hanging="180"/>
      </w:pPr>
    </w:lvl>
  </w:abstractNum>
  <w:abstractNum w:abstractNumId="7" w15:restartNumberingAfterBreak="0">
    <w:nsid w:val="6CCF2219"/>
    <w:multiLevelType w:val="hybridMultilevel"/>
    <w:tmpl w:val="B30412B4"/>
    <w:lvl w:ilvl="0" w:tplc="356CB9E0">
      <w:start w:val="1"/>
      <w:numFmt w:val="lowerLetter"/>
      <w:lvlText w:val="%1."/>
      <w:lvlJc w:val="left"/>
      <w:pPr>
        <w:ind w:left="720" w:hanging="360"/>
      </w:pPr>
    </w:lvl>
    <w:lvl w:ilvl="1" w:tplc="420079B6" w:tentative="1">
      <w:start w:val="1"/>
      <w:numFmt w:val="lowerLetter"/>
      <w:lvlText w:val="%2."/>
      <w:lvlJc w:val="left"/>
      <w:pPr>
        <w:ind w:left="1440" w:hanging="360"/>
      </w:pPr>
    </w:lvl>
    <w:lvl w:ilvl="2" w:tplc="C3A877EC" w:tentative="1">
      <w:start w:val="1"/>
      <w:numFmt w:val="lowerRoman"/>
      <w:lvlText w:val="%3."/>
      <w:lvlJc w:val="right"/>
      <w:pPr>
        <w:ind w:left="2160" w:hanging="180"/>
      </w:pPr>
    </w:lvl>
    <w:lvl w:ilvl="3" w:tplc="1D1AF76A" w:tentative="1">
      <w:start w:val="1"/>
      <w:numFmt w:val="decimal"/>
      <w:lvlText w:val="%4."/>
      <w:lvlJc w:val="left"/>
      <w:pPr>
        <w:ind w:left="2880" w:hanging="360"/>
      </w:pPr>
    </w:lvl>
    <w:lvl w:ilvl="4" w:tplc="1E9C89B0" w:tentative="1">
      <w:start w:val="1"/>
      <w:numFmt w:val="lowerLetter"/>
      <w:lvlText w:val="%5."/>
      <w:lvlJc w:val="left"/>
      <w:pPr>
        <w:ind w:left="3600" w:hanging="360"/>
      </w:pPr>
    </w:lvl>
    <w:lvl w:ilvl="5" w:tplc="95ECEBE8" w:tentative="1">
      <w:start w:val="1"/>
      <w:numFmt w:val="lowerRoman"/>
      <w:lvlText w:val="%6."/>
      <w:lvlJc w:val="right"/>
      <w:pPr>
        <w:ind w:left="4320" w:hanging="180"/>
      </w:pPr>
    </w:lvl>
    <w:lvl w:ilvl="6" w:tplc="D9AAF306" w:tentative="1">
      <w:start w:val="1"/>
      <w:numFmt w:val="decimal"/>
      <w:lvlText w:val="%7."/>
      <w:lvlJc w:val="left"/>
      <w:pPr>
        <w:ind w:left="5040" w:hanging="360"/>
      </w:pPr>
    </w:lvl>
    <w:lvl w:ilvl="7" w:tplc="BCC4481C" w:tentative="1">
      <w:start w:val="1"/>
      <w:numFmt w:val="lowerLetter"/>
      <w:lvlText w:val="%8."/>
      <w:lvlJc w:val="left"/>
      <w:pPr>
        <w:ind w:left="5760" w:hanging="360"/>
      </w:pPr>
    </w:lvl>
    <w:lvl w:ilvl="8" w:tplc="F02C512E" w:tentative="1">
      <w:start w:val="1"/>
      <w:numFmt w:val="lowerRoman"/>
      <w:lvlText w:val="%9."/>
      <w:lvlJc w:val="right"/>
      <w:pPr>
        <w:ind w:left="6480" w:hanging="180"/>
      </w:pPr>
    </w:lvl>
  </w:abstractNum>
  <w:abstractNum w:abstractNumId="8" w15:restartNumberingAfterBreak="0">
    <w:nsid w:val="6DF173D1"/>
    <w:multiLevelType w:val="hybridMultilevel"/>
    <w:tmpl w:val="0F58EADE"/>
    <w:lvl w:ilvl="0" w:tplc="3DD0D790">
      <w:start w:val="1"/>
      <w:numFmt w:val="bullet"/>
      <w:lvlText w:val=""/>
      <w:lvlJc w:val="left"/>
      <w:pPr>
        <w:ind w:left="720" w:hanging="360"/>
      </w:pPr>
      <w:rPr>
        <w:rFonts w:ascii="Wingdings" w:hAnsi="Wingdings" w:hint="default"/>
      </w:rPr>
    </w:lvl>
    <w:lvl w:ilvl="1" w:tplc="3CEA29F0" w:tentative="1">
      <w:start w:val="1"/>
      <w:numFmt w:val="bullet"/>
      <w:lvlText w:val="o"/>
      <w:lvlJc w:val="left"/>
      <w:pPr>
        <w:ind w:left="1440" w:hanging="360"/>
      </w:pPr>
      <w:rPr>
        <w:rFonts w:ascii="Courier New" w:hAnsi="Courier New" w:cs="Courier New" w:hint="default"/>
      </w:rPr>
    </w:lvl>
    <w:lvl w:ilvl="2" w:tplc="48262660" w:tentative="1">
      <w:start w:val="1"/>
      <w:numFmt w:val="bullet"/>
      <w:lvlText w:val=""/>
      <w:lvlJc w:val="left"/>
      <w:pPr>
        <w:ind w:left="2160" w:hanging="360"/>
      </w:pPr>
      <w:rPr>
        <w:rFonts w:ascii="Wingdings" w:hAnsi="Wingdings" w:hint="default"/>
      </w:rPr>
    </w:lvl>
    <w:lvl w:ilvl="3" w:tplc="B170969A" w:tentative="1">
      <w:start w:val="1"/>
      <w:numFmt w:val="bullet"/>
      <w:lvlText w:val=""/>
      <w:lvlJc w:val="left"/>
      <w:pPr>
        <w:ind w:left="2880" w:hanging="360"/>
      </w:pPr>
      <w:rPr>
        <w:rFonts w:ascii="Symbol" w:hAnsi="Symbol" w:hint="default"/>
      </w:rPr>
    </w:lvl>
    <w:lvl w:ilvl="4" w:tplc="1BF016B8" w:tentative="1">
      <w:start w:val="1"/>
      <w:numFmt w:val="bullet"/>
      <w:lvlText w:val="o"/>
      <w:lvlJc w:val="left"/>
      <w:pPr>
        <w:ind w:left="3600" w:hanging="360"/>
      </w:pPr>
      <w:rPr>
        <w:rFonts w:ascii="Courier New" w:hAnsi="Courier New" w:cs="Courier New" w:hint="default"/>
      </w:rPr>
    </w:lvl>
    <w:lvl w:ilvl="5" w:tplc="F93AF0F4" w:tentative="1">
      <w:start w:val="1"/>
      <w:numFmt w:val="bullet"/>
      <w:lvlText w:val=""/>
      <w:lvlJc w:val="left"/>
      <w:pPr>
        <w:ind w:left="4320" w:hanging="360"/>
      </w:pPr>
      <w:rPr>
        <w:rFonts w:ascii="Wingdings" w:hAnsi="Wingdings" w:hint="default"/>
      </w:rPr>
    </w:lvl>
    <w:lvl w:ilvl="6" w:tplc="875AF7BA" w:tentative="1">
      <w:start w:val="1"/>
      <w:numFmt w:val="bullet"/>
      <w:lvlText w:val=""/>
      <w:lvlJc w:val="left"/>
      <w:pPr>
        <w:ind w:left="5040" w:hanging="360"/>
      </w:pPr>
      <w:rPr>
        <w:rFonts w:ascii="Symbol" w:hAnsi="Symbol" w:hint="default"/>
      </w:rPr>
    </w:lvl>
    <w:lvl w:ilvl="7" w:tplc="616623DC" w:tentative="1">
      <w:start w:val="1"/>
      <w:numFmt w:val="bullet"/>
      <w:lvlText w:val="o"/>
      <w:lvlJc w:val="left"/>
      <w:pPr>
        <w:ind w:left="5760" w:hanging="360"/>
      </w:pPr>
      <w:rPr>
        <w:rFonts w:ascii="Courier New" w:hAnsi="Courier New" w:cs="Courier New" w:hint="default"/>
      </w:rPr>
    </w:lvl>
    <w:lvl w:ilvl="8" w:tplc="38C67C8A" w:tentative="1">
      <w:start w:val="1"/>
      <w:numFmt w:val="bullet"/>
      <w:lvlText w:val=""/>
      <w:lvlJc w:val="left"/>
      <w:pPr>
        <w:ind w:left="6480" w:hanging="360"/>
      </w:pPr>
      <w:rPr>
        <w:rFonts w:ascii="Wingdings" w:hAnsi="Wingdings" w:hint="default"/>
      </w:rPr>
    </w:lvl>
  </w:abstractNum>
  <w:abstractNum w:abstractNumId="9" w15:restartNumberingAfterBreak="0">
    <w:nsid w:val="75E17C38"/>
    <w:multiLevelType w:val="hybridMultilevel"/>
    <w:tmpl w:val="631ED99C"/>
    <w:lvl w:ilvl="0" w:tplc="927AE8A2">
      <w:start w:val="1"/>
      <w:numFmt w:val="bullet"/>
      <w:lvlText w:val=""/>
      <w:lvlJc w:val="left"/>
      <w:pPr>
        <w:ind w:left="720" w:hanging="360"/>
      </w:pPr>
      <w:rPr>
        <w:rFonts w:ascii="Symbol" w:hAnsi="Symbol" w:hint="default"/>
      </w:rPr>
    </w:lvl>
    <w:lvl w:ilvl="1" w:tplc="3CC48A5E" w:tentative="1">
      <w:start w:val="1"/>
      <w:numFmt w:val="bullet"/>
      <w:lvlText w:val="o"/>
      <w:lvlJc w:val="left"/>
      <w:pPr>
        <w:ind w:left="1440" w:hanging="360"/>
      </w:pPr>
      <w:rPr>
        <w:rFonts w:ascii="Courier New" w:hAnsi="Courier New" w:cs="Courier New" w:hint="default"/>
      </w:rPr>
    </w:lvl>
    <w:lvl w:ilvl="2" w:tplc="A3F0DD02" w:tentative="1">
      <w:start w:val="1"/>
      <w:numFmt w:val="bullet"/>
      <w:lvlText w:val=""/>
      <w:lvlJc w:val="left"/>
      <w:pPr>
        <w:ind w:left="2160" w:hanging="360"/>
      </w:pPr>
      <w:rPr>
        <w:rFonts w:ascii="Wingdings" w:hAnsi="Wingdings" w:hint="default"/>
      </w:rPr>
    </w:lvl>
    <w:lvl w:ilvl="3" w:tplc="3D8C9194" w:tentative="1">
      <w:start w:val="1"/>
      <w:numFmt w:val="bullet"/>
      <w:lvlText w:val=""/>
      <w:lvlJc w:val="left"/>
      <w:pPr>
        <w:ind w:left="2880" w:hanging="360"/>
      </w:pPr>
      <w:rPr>
        <w:rFonts w:ascii="Symbol" w:hAnsi="Symbol" w:hint="default"/>
      </w:rPr>
    </w:lvl>
    <w:lvl w:ilvl="4" w:tplc="69009622" w:tentative="1">
      <w:start w:val="1"/>
      <w:numFmt w:val="bullet"/>
      <w:lvlText w:val="o"/>
      <w:lvlJc w:val="left"/>
      <w:pPr>
        <w:ind w:left="3600" w:hanging="360"/>
      </w:pPr>
      <w:rPr>
        <w:rFonts w:ascii="Courier New" w:hAnsi="Courier New" w:cs="Courier New" w:hint="default"/>
      </w:rPr>
    </w:lvl>
    <w:lvl w:ilvl="5" w:tplc="3C3404DE" w:tentative="1">
      <w:start w:val="1"/>
      <w:numFmt w:val="bullet"/>
      <w:lvlText w:val=""/>
      <w:lvlJc w:val="left"/>
      <w:pPr>
        <w:ind w:left="4320" w:hanging="360"/>
      </w:pPr>
      <w:rPr>
        <w:rFonts w:ascii="Wingdings" w:hAnsi="Wingdings" w:hint="default"/>
      </w:rPr>
    </w:lvl>
    <w:lvl w:ilvl="6" w:tplc="1C5073D4" w:tentative="1">
      <w:start w:val="1"/>
      <w:numFmt w:val="bullet"/>
      <w:lvlText w:val=""/>
      <w:lvlJc w:val="left"/>
      <w:pPr>
        <w:ind w:left="5040" w:hanging="360"/>
      </w:pPr>
      <w:rPr>
        <w:rFonts w:ascii="Symbol" w:hAnsi="Symbol" w:hint="default"/>
      </w:rPr>
    </w:lvl>
    <w:lvl w:ilvl="7" w:tplc="FD0C7ADE" w:tentative="1">
      <w:start w:val="1"/>
      <w:numFmt w:val="bullet"/>
      <w:lvlText w:val="o"/>
      <w:lvlJc w:val="left"/>
      <w:pPr>
        <w:ind w:left="5760" w:hanging="360"/>
      </w:pPr>
      <w:rPr>
        <w:rFonts w:ascii="Courier New" w:hAnsi="Courier New" w:cs="Courier New" w:hint="default"/>
      </w:rPr>
    </w:lvl>
    <w:lvl w:ilvl="8" w:tplc="29202350" w:tentative="1">
      <w:start w:val="1"/>
      <w:numFmt w:val="bullet"/>
      <w:lvlText w:val=""/>
      <w:lvlJc w:val="left"/>
      <w:pPr>
        <w:ind w:left="6480" w:hanging="360"/>
      </w:pPr>
      <w:rPr>
        <w:rFonts w:ascii="Wingdings" w:hAnsi="Wingdings" w:hint="default"/>
      </w:rPr>
    </w:lvl>
  </w:abstractNum>
  <w:abstractNum w:abstractNumId="10" w15:restartNumberingAfterBreak="0">
    <w:nsid w:val="7BD872AB"/>
    <w:multiLevelType w:val="hybridMultilevel"/>
    <w:tmpl w:val="9BD4A52C"/>
    <w:lvl w:ilvl="0" w:tplc="737CF4DA">
      <w:start w:val="1"/>
      <w:numFmt w:val="lowerLetter"/>
      <w:lvlText w:val="%1."/>
      <w:lvlJc w:val="left"/>
      <w:pPr>
        <w:ind w:left="720" w:hanging="360"/>
      </w:pPr>
    </w:lvl>
    <w:lvl w:ilvl="1" w:tplc="D7A2042E" w:tentative="1">
      <w:start w:val="1"/>
      <w:numFmt w:val="lowerLetter"/>
      <w:lvlText w:val="%2."/>
      <w:lvlJc w:val="left"/>
      <w:pPr>
        <w:ind w:left="1440" w:hanging="360"/>
      </w:pPr>
    </w:lvl>
    <w:lvl w:ilvl="2" w:tplc="D4EAB09A" w:tentative="1">
      <w:start w:val="1"/>
      <w:numFmt w:val="lowerRoman"/>
      <w:lvlText w:val="%3."/>
      <w:lvlJc w:val="right"/>
      <w:pPr>
        <w:ind w:left="2160" w:hanging="180"/>
      </w:pPr>
    </w:lvl>
    <w:lvl w:ilvl="3" w:tplc="84BE026C" w:tentative="1">
      <w:start w:val="1"/>
      <w:numFmt w:val="decimal"/>
      <w:lvlText w:val="%4."/>
      <w:lvlJc w:val="left"/>
      <w:pPr>
        <w:ind w:left="2880" w:hanging="360"/>
      </w:pPr>
    </w:lvl>
    <w:lvl w:ilvl="4" w:tplc="4D96C6DC" w:tentative="1">
      <w:start w:val="1"/>
      <w:numFmt w:val="lowerLetter"/>
      <w:lvlText w:val="%5."/>
      <w:lvlJc w:val="left"/>
      <w:pPr>
        <w:ind w:left="3600" w:hanging="360"/>
      </w:pPr>
    </w:lvl>
    <w:lvl w:ilvl="5" w:tplc="77186C10" w:tentative="1">
      <w:start w:val="1"/>
      <w:numFmt w:val="lowerRoman"/>
      <w:lvlText w:val="%6."/>
      <w:lvlJc w:val="right"/>
      <w:pPr>
        <w:ind w:left="4320" w:hanging="180"/>
      </w:pPr>
    </w:lvl>
    <w:lvl w:ilvl="6" w:tplc="0AC8FD0C" w:tentative="1">
      <w:start w:val="1"/>
      <w:numFmt w:val="decimal"/>
      <w:lvlText w:val="%7."/>
      <w:lvlJc w:val="left"/>
      <w:pPr>
        <w:ind w:left="5040" w:hanging="360"/>
      </w:pPr>
    </w:lvl>
    <w:lvl w:ilvl="7" w:tplc="7478AB1A" w:tentative="1">
      <w:start w:val="1"/>
      <w:numFmt w:val="lowerLetter"/>
      <w:lvlText w:val="%8."/>
      <w:lvlJc w:val="left"/>
      <w:pPr>
        <w:ind w:left="5760" w:hanging="360"/>
      </w:pPr>
    </w:lvl>
    <w:lvl w:ilvl="8" w:tplc="76E6BF64" w:tentative="1">
      <w:start w:val="1"/>
      <w:numFmt w:val="lowerRoman"/>
      <w:lvlText w:val="%9."/>
      <w:lvlJc w:val="right"/>
      <w:pPr>
        <w:ind w:left="6480" w:hanging="180"/>
      </w:pPr>
    </w:lvl>
  </w:abstractNum>
  <w:num w:numId="1">
    <w:abstractNumId w:val="6"/>
  </w:num>
  <w:num w:numId="2">
    <w:abstractNumId w:val="10"/>
  </w:num>
  <w:num w:numId="3">
    <w:abstractNumId w:val="2"/>
  </w:num>
  <w:num w:numId="4">
    <w:abstractNumId w:val="4"/>
  </w:num>
  <w:num w:numId="5">
    <w:abstractNumId w:val="7"/>
  </w:num>
  <w:num w:numId="6">
    <w:abstractNumId w:val="5"/>
  </w:num>
  <w:num w:numId="7">
    <w:abstractNumId w:val="9"/>
  </w:num>
  <w:num w:numId="8">
    <w:abstractNumId w:val="0"/>
  </w:num>
  <w:num w:numId="9">
    <w:abstractNumId w:val="1"/>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C22"/>
    <w:rsid w:val="00000B35"/>
    <w:rsid w:val="00002A75"/>
    <w:rsid w:val="00011EDE"/>
    <w:rsid w:val="000149EB"/>
    <w:rsid w:val="00017262"/>
    <w:rsid w:val="0002505F"/>
    <w:rsid w:val="0002761D"/>
    <w:rsid w:val="0004655D"/>
    <w:rsid w:val="00066270"/>
    <w:rsid w:val="00067963"/>
    <w:rsid w:val="000B220A"/>
    <w:rsid w:val="000B45E5"/>
    <w:rsid w:val="000D0C54"/>
    <w:rsid w:val="000E08B2"/>
    <w:rsid w:val="001164F3"/>
    <w:rsid w:val="00117BC8"/>
    <w:rsid w:val="0014191A"/>
    <w:rsid w:val="00143C73"/>
    <w:rsid w:val="00156E10"/>
    <w:rsid w:val="0016015A"/>
    <w:rsid w:val="001679F2"/>
    <w:rsid w:val="00171563"/>
    <w:rsid w:val="001D1F1A"/>
    <w:rsid w:val="001E1503"/>
    <w:rsid w:val="001F5AFE"/>
    <w:rsid w:val="00203408"/>
    <w:rsid w:val="00206924"/>
    <w:rsid w:val="00265402"/>
    <w:rsid w:val="00283C58"/>
    <w:rsid w:val="002957E3"/>
    <w:rsid w:val="00297919"/>
    <w:rsid w:val="002C00CC"/>
    <w:rsid w:val="002D0213"/>
    <w:rsid w:val="002E16CB"/>
    <w:rsid w:val="002E7C7A"/>
    <w:rsid w:val="00301859"/>
    <w:rsid w:val="00304D8B"/>
    <w:rsid w:val="003053A3"/>
    <w:rsid w:val="00310DEB"/>
    <w:rsid w:val="003134DF"/>
    <w:rsid w:val="00320FA0"/>
    <w:rsid w:val="00323EF5"/>
    <w:rsid w:val="003324FA"/>
    <w:rsid w:val="00336713"/>
    <w:rsid w:val="00341308"/>
    <w:rsid w:val="00352CC2"/>
    <w:rsid w:val="00366A97"/>
    <w:rsid w:val="00367984"/>
    <w:rsid w:val="00376854"/>
    <w:rsid w:val="003A4C4E"/>
    <w:rsid w:val="003B11F9"/>
    <w:rsid w:val="003B4EB7"/>
    <w:rsid w:val="003C1B50"/>
    <w:rsid w:val="003D7A6F"/>
    <w:rsid w:val="003E068E"/>
    <w:rsid w:val="003E341E"/>
    <w:rsid w:val="003F3077"/>
    <w:rsid w:val="003F31E5"/>
    <w:rsid w:val="0042571B"/>
    <w:rsid w:val="00467D16"/>
    <w:rsid w:val="00490A6E"/>
    <w:rsid w:val="00490AF9"/>
    <w:rsid w:val="00491147"/>
    <w:rsid w:val="004A5709"/>
    <w:rsid w:val="004C7B15"/>
    <w:rsid w:val="004E1AE7"/>
    <w:rsid w:val="004E389D"/>
    <w:rsid w:val="00510A57"/>
    <w:rsid w:val="0052538D"/>
    <w:rsid w:val="005262CE"/>
    <w:rsid w:val="0054243B"/>
    <w:rsid w:val="0055267E"/>
    <w:rsid w:val="00567240"/>
    <w:rsid w:val="005953E1"/>
    <w:rsid w:val="005B738B"/>
    <w:rsid w:val="005C54FA"/>
    <w:rsid w:val="005D25DE"/>
    <w:rsid w:val="00612A94"/>
    <w:rsid w:val="00631DDB"/>
    <w:rsid w:val="00643488"/>
    <w:rsid w:val="006445B6"/>
    <w:rsid w:val="00675875"/>
    <w:rsid w:val="00684524"/>
    <w:rsid w:val="00692D15"/>
    <w:rsid w:val="00693C4F"/>
    <w:rsid w:val="006A559D"/>
    <w:rsid w:val="006D6799"/>
    <w:rsid w:val="006F5FB4"/>
    <w:rsid w:val="00700D96"/>
    <w:rsid w:val="00703D36"/>
    <w:rsid w:val="007548F5"/>
    <w:rsid w:val="00773667"/>
    <w:rsid w:val="00781331"/>
    <w:rsid w:val="00785988"/>
    <w:rsid w:val="00786AD7"/>
    <w:rsid w:val="007A1712"/>
    <w:rsid w:val="007D0CA5"/>
    <w:rsid w:val="007D1DB5"/>
    <w:rsid w:val="007D23EC"/>
    <w:rsid w:val="007D5F50"/>
    <w:rsid w:val="007D7222"/>
    <w:rsid w:val="007F6992"/>
    <w:rsid w:val="00813107"/>
    <w:rsid w:val="00814720"/>
    <w:rsid w:val="00820560"/>
    <w:rsid w:val="00830730"/>
    <w:rsid w:val="00850764"/>
    <w:rsid w:val="0086789A"/>
    <w:rsid w:val="0087044A"/>
    <w:rsid w:val="00887A67"/>
    <w:rsid w:val="008A0509"/>
    <w:rsid w:val="008B2D8E"/>
    <w:rsid w:val="008D31C1"/>
    <w:rsid w:val="008F2142"/>
    <w:rsid w:val="00913159"/>
    <w:rsid w:val="009136FC"/>
    <w:rsid w:val="0091453E"/>
    <w:rsid w:val="00916174"/>
    <w:rsid w:val="00920420"/>
    <w:rsid w:val="009324F6"/>
    <w:rsid w:val="009C3033"/>
    <w:rsid w:val="009D1F12"/>
    <w:rsid w:val="009D6566"/>
    <w:rsid w:val="009E0B04"/>
    <w:rsid w:val="009E2297"/>
    <w:rsid w:val="00A20411"/>
    <w:rsid w:val="00A23602"/>
    <w:rsid w:val="00A31027"/>
    <w:rsid w:val="00A40D89"/>
    <w:rsid w:val="00A64231"/>
    <w:rsid w:val="00A7586F"/>
    <w:rsid w:val="00A80F64"/>
    <w:rsid w:val="00AA41C2"/>
    <w:rsid w:val="00AA5C5A"/>
    <w:rsid w:val="00AA6081"/>
    <w:rsid w:val="00AB5634"/>
    <w:rsid w:val="00AC4A5D"/>
    <w:rsid w:val="00AC52FE"/>
    <w:rsid w:val="00AE07A1"/>
    <w:rsid w:val="00B03A48"/>
    <w:rsid w:val="00B302DF"/>
    <w:rsid w:val="00B525DD"/>
    <w:rsid w:val="00B61C6B"/>
    <w:rsid w:val="00B61D63"/>
    <w:rsid w:val="00B772E2"/>
    <w:rsid w:val="00B95B0F"/>
    <w:rsid w:val="00BA4858"/>
    <w:rsid w:val="00BB4C22"/>
    <w:rsid w:val="00BD04D2"/>
    <w:rsid w:val="00C554EB"/>
    <w:rsid w:val="00C94B86"/>
    <w:rsid w:val="00CB199F"/>
    <w:rsid w:val="00CC225D"/>
    <w:rsid w:val="00CD0BBA"/>
    <w:rsid w:val="00CD3757"/>
    <w:rsid w:val="00CD3EBA"/>
    <w:rsid w:val="00CE1864"/>
    <w:rsid w:val="00CE2D24"/>
    <w:rsid w:val="00CE3279"/>
    <w:rsid w:val="00D22AF0"/>
    <w:rsid w:val="00D41B90"/>
    <w:rsid w:val="00D42710"/>
    <w:rsid w:val="00D42B5D"/>
    <w:rsid w:val="00D512C2"/>
    <w:rsid w:val="00D57DC9"/>
    <w:rsid w:val="00D81DAB"/>
    <w:rsid w:val="00DA1949"/>
    <w:rsid w:val="00DB452C"/>
    <w:rsid w:val="00DC1D82"/>
    <w:rsid w:val="00DD0867"/>
    <w:rsid w:val="00DD1AAB"/>
    <w:rsid w:val="00DD2664"/>
    <w:rsid w:val="00DF2AFC"/>
    <w:rsid w:val="00E2701D"/>
    <w:rsid w:val="00E43E4E"/>
    <w:rsid w:val="00E563AA"/>
    <w:rsid w:val="00E75C9B"/>
    <w:rsid w:val="00E85403"/>
    <w:rsid w:val="00E93256"/>
    <w:rsid w:val="00EA770D"/>
    <w:rsid w:val="00EB0FC0"/>
    <w:rsid w:val="00EB60A6"/>
    <w:rsid w:val="00ED7216"/>
    <w:rsid w:val="00EF27A8"/>
    <w:rsid w:val="00F21153"/>
    <w:rsid w:val="00F35BC1"/>
    <w:rsid w:val="00F3684A"/>
    <w:rsid w:val="00F43225"/>
    <w:rsid w:val="00F5734F"/>
    <w:rsid w:val="00F64605"/>
    <w:rsid w:val="00F800F3"/>
    <w:rsid w:val="00F82746"/>
    <w:rsid w:val="00FB02F9"/>
    <w:rsid w:val="00FB09D4"/>
    <w:rsid w:val="00FB33E0"/>
    <w:rsid w:val="00FD4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89FC"/>
  <w15:docId w15:val="{09C80239-8855-4F54-B1A6-B692E2978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Arial"/>
        <w:color w:val="000000"/>
        <w:sz w:val="24"/>
        <w:szCs w:val="23"/>
        <w:lang w:val="en-GB" w:eastAsia="en-US"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54FA"/>
    <w:pPr>
      <w:spacing w:before="120" w:after="320"/>
    </w:pPr>
    <w:rPr>
      <w:rFonts w:cstheme="minorBidi"/>
      <w:color w:val="auto"/>
      <w:szCs w:val="22"/>
    </w:rPr>
  </w:style>
  <w:style w:type="paragraph" w:styleId="Heading1">
    <w:name w:val="heading 1"/>
    <w:basedOn w:val="Normal"/>
    <w:next w:val="Normal"/>
    <w:link w:val="Heading1Char"/>
    <w:uiPriority w:val="9"/>
    <w:qFormat/>
    <w:rsid w:val="00000B35"/>
    <w:pPr>
      <w:keepNext/>
      <w:keepLines/>
      <w:spacing w:before="240" w:after="0"/>
      <w:outlineLvl w:val="0"/>
    </w:pPr>
    <w:rPr>
      <w:rFonts w:eastAsiaTheme="majorEastAsia" w:cstheme="majorBidi"/>
      <w:b/>
      <w:sz w:val="28"/>
      <w:szCs w:val="32"/>
      <w:lang w:val="en-US"/>
    </w:rPr>
  </w:style>
  <w:style w:type="paragraph" w:styleId="Heading2">
    <w:name w:val="heading 2"/>
    <w:basedOn w:val="Normal"/>
    <w:next w:val="Normal"/>
    <w:link w:val="Heading2Char"/>
    <w:uiPriority w:val="9"/>
    <w:unhideWhenUsed/>
    <w:qFormat/>
    <w:rsid w:val="00265402"/>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B35"/>
    <w:rPr>
      <w:rFonts w:eastAsiaTheme="majorEastAsia" w:cstheme="majorBidi"/>
      <w:b/>
      <w:color w:val="auto"/>
      <w:sz w:val="28"/>
      <w:szCs w:val="32"/>
      <w:lang w:val="en-US"/>
    </w:rPr>
  </w:style>
  <w:style w:type="character" w:customStyle="1" w:styleId="Heading2Char">
    <w:name w:val="Heading 2 Char"/>
    <w:basedOn w:val="DefaultParagraphFont"/>
    <w:link w:val="Heading2"/>
    <w:uiPriority w:val="9"/>
    <w:rsid w:val="00265402"/>
    <w:rPr>
      <w:rFonts w:eastAsiaTheme="majorEastAsia" w:cstheme="majorBidi"/>
      <w:b/>
      <w:bCs/>
      <w:color w:val="auto"/>
      <w:sz w:val="26"/>
      <w:szCs w:val="26"/>
    </w:rPr>
  </w:style>
  <w:style w:type="table" w:styleId="TableGrid">
    <w:name w:val="Table Grid"/>
    <w:basedOn w:val="TableNormal"/>
    <w:uiPriority w:val="59"/>
    <w:rsid w:val="00AC5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3757"/>
    <w:pPr>
      <w:ind w:left="720"/>
      <w:contextualSpacing/>
    </w:pPr>
  </w:style>
  <w:style w:type="paragraph" w:styleId="BalloonText">
    <w:name w:val="Balloon Text"/>
    <w:basedOn w:val="Normal"/>
    <w:link w:val="BalloonTextChar"/>
    <w:uiPriority w:val="99"/>
    <w:semiHidden/>
    <w:unhideWhenUsed/>
    <w:rsid w:val="004C7B1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B15"/>
    <w:rPr>
      <w:rFonts w:ascii="Tahoma" w:hAnsi="Tahoma" w:cs="Tahoma"/>
      <w:color w:val="auto"/>
      <w:sz w:val="16"/>
      <w:szCs w:val="16"/>
    </w:rPr>
  </w:style>
  <w:style w:type="character" w:customStyle="1" w:styleId="apple-converted-space">
    <w:name w:val="apple-converted-space"/>
    <w:basedOn w:val="DefaultParagraphFont"/>
    <w:rsid w:val="00067963"/>
  </w:style>
  <w:style w:type="paragraph" w:styleId="TOCHeading">
    <w:name w:val="TOC Heading"/>
    <w:basedOn w:val="Heading1"/>
    <w:next w:val="Normal"/>
    <w:uiPriority w:val="39"/>
    <w:semiHidden/>
    <w:unhideWhenUsed/>
    <w:qFormat/>
    <w:rsid w:val="00CD3EBA"/>
    <w:pPr>
      <w:spacing w:before="480" w:line="276" w:lineRule="auto"/>
      <w:jc w:val="left"/>
      <w:outlineLvl w:val="9"/>
    </w:pPr>
    <w:rPr>
      <w:rFonts w:asciiTheme="majorHAnsi" w:hAnsiTheme="majorHAnsi"/>
      <w:b w:val="0"/>
      <w:bCs/>
      <w:color w:val="365F91" w:themeColor="accent1" w:themeShade="BF"/>
      <w:szCs w:val="28"/>
      <w:lang w:eastAsia="ja-JP"/>
    </w:rPr>
  </w:style>
  <w:style w:type="paragraph" w:styleId="TOC1">
    <w:name w:val="toc 1"/>
    <w:basedOn w:val="Normal"/>
    <w:next w:val="Normal"/>
    <w:autoRedefine/>
    <w:uiPriority w:val="39"/>
    <w:unhideWhenUsed/>
    <w:rsid w:val="00CD3EBA"/>
    <w:pPr>
      <w:spacing w:after="100"/>
    </w:pPr>
  </w:style>
  <w:style w:type="paragraph" w:styleId="TOC2">
    <w:name w:val="toc 2"/>
    <w:basedOn w:val="Normal"/>
    <w:next w:val="Normal"/>
    <w:autoRedefine/>
    <w:uiPriority w:val="39"/>
    <w:unhideWhenUsed/>
    <w:rsid w:val="00CD3EBA"/>
    <w:pPr>
      <w:spacing w:after="100"/>
      <w:ind w:left="240"/>
    </w:pPr>
  </w:style>
  <w:style w:type="character" w:styleId="Hyperlink">
    <w:name w:val="Hyperlink"/>
    <w:basedOn w:val="DefaultParagraphFont"/>
    <w:uiPriority w:val="99"/>
    <w:unhideWhenUsed/>
    <w:rsid w:val="00CD3EBA"/>
    <w:rPr>
      <w:color w:val="0000FF" w:themeColor="hyperlink"/>
      <w:u w:val="single"/>
    </w:rPr>
  </w:style>
  <w:style w:type="character" w:customStyle="1" w:styleId="selectable">
    <w:name w:val="selectable"/>
    <w:basedOn w:val="DefaultParagraphFont"/>
    <w:rsid w:val="00CD3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5.xml"/><Relationship Id="rId5" Type="http://schemas.openxmlformats.org/officeDocument/2006/relationships/webSettings" Target="webSettings.xml"/><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Series 1</c:v>
                </c:pt>
              </c:strCache>
            </c:strRef>
          </c:tx>
          <c:invertIfNegative val="0"/>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30</c:v>
                </c:pt>
              </c:numCache>
            </c:numRef>
          </c:val>
          <c:extLst>
            <c:ext xmlns:c16="http://schemas.microsoft.com/office/drawing/2014/chart" uri="{C3380CC4-5D6E-409C-BE32-E72D297353CC}">
              <c16:uniqueId val="{00000000-2C68-41DD-AFF5-0B632A7B02A9}"/>
            </c:ext>
          </c:extLst>
        </c:ser>
        <c:ser>
          <c:idx val="1"/>
          <c:order val="1"/>
          <c:tx>
            <c:strRef>
              <c:f>Sheet1!$C$1</c:f>
              <c:strCache>
                <c:ptCount val="1"/>
                <c:pt idx="0">
                  <c:v>Series 2</c:v>
                </c:pt>
              </c:strCache>
            </c:strRef>
          </c:tx>
          <c:invertIfNegative val="0"/>
          <c:cat>
            <c:strRef>
              <c:f>Sheet1!$A$2:$A$6</c:f>
              <c:strCache>
                <c:ptCount val="5"/>
                <c:pt idx="0">
                  <c:v>Strongly Agree</c:v>
                </c:pt>
                <c:pt idx="1">
                  <c:v>Agree</c:v>
                </c:pt>
                <c:pt idx="2">
                  <c:v>Neutral</c:v>
                </c:pt>
                <c:pt idx="3">
                  <c:v>Disagree</c:v>
                </c:pt>
                <c:pt idx="4">
                  <c:v>Strongly Disagree</c:v>
                </c:pt>
              </c:strCache>
            </c:strRef>
          </c:cat>
          <c:val>
            <c:numRef>
              <c:f>Sheet1!$C$2:$C$6</c:f>
              <c:numCache>
                <c:formatCode>General</c:formatCode>
                <c:ptCount val="5"/>
              </c:numCache>
            </c:numRef>
          </c:val>
          <c:extLst>
            <c:ext xmlns:c16="http://schemas.microsoft.com/office/drawing/2014/chart" uri="{C3380CC4-5D6E-409C-BE32-E72D297353CC}">
              <c16:uniqueId val="{00000001-2C68-41DD-AFF5-0B632A7B02A9}"/>
            </c:ext>
          </c:extLst>
        </c:ser>
        <c:ser>
          <c:idx val="2"/>
          <c:order val="2"/>
          <c:tx>
            <c:strRef>
              <c:f>Sheet1!$D$1</c:f>
              <c:strCache>
                <c:ptCount val="1"/>
                <c:pt idx="0">
                  <c:v>Series 3</c:v>
                </c:pt>
              </c:strCache>
            </c:strRef>
          </c:tx>
          <c:invertIfNegative val="0"/>
          <c:cat>
            <c:strRef>
              <c:f>Sheet1!$A$2:$A$6</c:f>
              <c:strCache>
                <c:ptCount val="5"/>
                <c:pt idx="0">
                  <c:v>Strongly Agree</c:v>
                </c:pt>
                <c:pt idx="1">
                  <c:v>Agree</c:v>
                </c:pt>
                <c:pt idx="2">
                  <c:v>Neutral</c:v>
                </c:pt>
                <c:pt idx="3">
                  <c:v>Disagree</c:v>
                </c:pt>
                <c:pt idx="4">
                  <c:v>Strongly Disagree</c:v>
                </c:pt>
              </c:strCache>
            </c:strRef>
          </c:cat>
          <c:val>
            <c:numRef>
              <c:f>Sheet1!$D$2:$D$6</c:f>
              <c:numCache>
                <c:formatCode>General</c:formatCode>
                <c:ptCount val="5"/>
              </c:numCache>
            </c:numRef>
          </c:val>
          <c:extLst>
            <c:ext xmlns:c16="http://schemas.microsoft.com/office/drawing/2014/chart" uri="{C3380CC4-5D6E-409C-BE32-E72D297353CC}">
              <c16:uniqueId val="{00000002-2C68-41DD-AFF5-0B632A7B02A9}"/>
            </c:ext>
          </c:extLst>
        </c:ser>
        <c:dLbls>
          <c:showLegendKey val="0"/>
          <c:showVal val="0"/>
          <c:showCatName val="0"/>
          <c:showSerName val="0"/>
          <c:showPercent val="0"/>
          <c:showBubbleSize val="0"/>
        </c:dLbls>
        <c:gapWidth val="150"/>
        <c:shape val="cylinder"/>
        <c:axId val="227753984"/>
        <c:axId val="227755520"/>
        <c:axId val="0"/>
      </c:bar3DChart>
      <c:catAx>
        <c:axId val="227753984"/>
        <c:scaling>
          <c:orientation val="minMax"/>
        </c:scaling>
        <c:delete val="0"/>
        <c:axPos val="b"/>
        <c:numFmt formatCode="General" sourceLinked="0"/>
        <c:majorTickMark val="out"/>
        <c:minorTickMark val="none"/>
        <c:tickLblPos val="nextTo"/>
        <c:crossAx val="227755520"/>
        <c:crosses val="autoZero"/>
        <c:auto val="1"/>
        <c:lblAlgn val="ctr"/>
        <c:lblOffset val="100"/>
        <c:noMultiLvlLbl val="0"/>
      </c:catAx>
      <c:valAx>
        <c:axId val="227755520"/>
        <c:scaling>
          <c:orientation val="minMax"/>
        </c:scaling>
        <c:delete val="0"/>
        <c:axPos val="l"/>
        <c:majorGridlines/>
        <c:numFmt formatCode="General" sourceLinked="1"/>
        <c:majorTickMark val="out"/>
        <c:minorTickMark val="none"/>
        <c:tickLblPos val="nextTo"/>
        <c:crossAx val="227753984"/>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bar"/>
        <c:grouping val="clustered"/>
        <c:varyColors val="0"/>
        <c:ser>
          <c:idx val="0"/>
          <c:order val="0"/>
          <c:tx>
            <c:strRef>
              <c:f>Sheet1!$B$1</c:f>
              <c:strCache>
                <c:ptCount val="1"/>
                <c:pt idx="0">
                  <c:v>Series 1</c:v>
                </c:pt>
              </c:strCache>
            </c:strRef>
          </c:tx>
          <c:invertIfNegative val="0"/>
          <c:cat>
            <c:strRef>
              <c:f>Sheet1!$A$2:$A$6</c:f>
              <c:strCache>
                <c:ptCount val="4"/>
                <c:pt idx="0">
                  <c:v>Mangement Information System</c:v>
                </c:pt>
                <c:pt idx="1">
                  <c:v>Decision Support System</c:v>
                </c:pt>
                <c:pt idx="2">
                  <c:v>Execute Support System</c:v>
                </c:pt>
                <c:pt idx="3">
                  <c:v>Knowledge Management Software</c:v>
                </c:pt>
              </c:strCache>
            </c:strRef>
          </c:cat>
          <c:val>
            <c:numRef>
              <c:f>Sheet1!$B$2:$B$6</c:f>
              <c:numCache>
                <c:formatCode>General</c:formatCode>
                <c:ptCount val="5"/>
                <c:pt idx="0">
                  <c:v>5</c:v>
                </c:pt>
                <c:pt idx="1">
                  <c:v>12</c:v>
                </c:pt>
                <c:pt idx="2">
                  <c:v>6</c:v>
                </c:pt>
                <c:pt idx="3">
                  <c:v>7</c:v>
                </c:pt>
              </c:numCache>
            </c:numRef>
          </c:val>
          <c:extLst>
            <c:ext xmlns:c16="http://schemas.microsoft.com/office/drawing/2014/chart" uri="{C3380CC4-5D6E-409C-BE32-E72D297353CC}">
              <c16:uniqueId val="{00000000-1D3B-490C-B89D-EF85DC65A6BA}"/>
            </c:ext>
          </c:extLst>
        </c:ser>
        <c:ser>
          <c:idx val="1"/>
          <c:order val="1"/>
          <c:tx>
            <c:strRef>
              <c:f>Sheet1!$C$1</c:f>
              <c:strCache>
                <c:ptCount val="1"/>
                <c:pt idx="0">
                  <c:v>Series 2</c:v>
                </c:pt>
              </c:strCache>
            </c:strRef>
          </c:tx>
          <c:invertIfNegative val="0"/>
          <c:cat>
            <c:strRef>
              <c:f>Sheet1!$A$2:$A$6</c:f>
              <c:strCache>
                <c:ptCount val="4"/>
                <c:pt idx="0">
                  <c:v>Mangement Information System</c:v>
                </c:pt>
                <c:pt idx="1">
                  <c:v>Decision Support System</c:v>
                </c:pt>
                <c:pt idx="2">
                  <c:v>Execute Support System</c:v>
                </c:pt>
                <c:pt idx="3">
                  <c:v>Knowledge Management Software</c:v>
                </c:pt>
              </c:strCache>
            </c:strRef>
          </c:cat>
          <c:val>
            <c:numRef>
              <c:f>Sheet1!$C$2:$C$6</c:f>
              <c:numCache>
                <c:formatCode>General</c:formatCode>
                <c:ptCount val="5"/>
              </c:numCache>
            </c:numRef>
          </c:val>
          <c:extLst>
            <c:ext xmlns:c16="http://schemas.microsoft.com/office/drawing/2014/chart" uri="{C3380CC4-5D6E-409C-BE32-E72D297353CC}">
              <c16:uniqueId val="{00000001-1D3B-490C-B89D-EF85DC65A6BA}"/>
            </c:ext>
          </c:extLst>
        </c:ser>
        <c:ser>
          <c:idx val="2"/>
          <c:order val="2"/>
          <c:tx>
            <c:strRef>
              <c:f>Sheet1!$D$1</c:f>
              <c:strCache>
                <c:ptCount val="1"/>
                <c:pt idx="0">
                  <c:v>Series 3</c:v>
                </c:pt>
              </c:strCache>
            </c:strRef>
          </c:tx>
          <c:invertIfNegative val="0"/>
          <c:cat>
            <c:strRef>
              <c:f>Sheet1!$A$2:$A$6</c:f>
              <c:strCache>
                <c:ptCount val="4"/>
                <c:pt idx="0">
                  <c:v>Mangement Information System</c:v>
                </c:pt>
                <c:pt idx="1">
                  <c:v>Decision Support System</c:v>
                </c:pt>
                <c:pt idx="2">
                  <c:v>Execute Support System</c:v>
                </c:pt>
                <c:pt idx="3">
                  <c:v>Knowledge Management Software</c:v>
                </c:pt>
              </c:strCache>
            </c:strRef>
          </c:cat>
          <c:val>
            <c:numRef>
              <c:f>Sheet1!$D$2:$D$6</c:f>
              <c:numCache>
                <c:formatCode>General</c:formatCode>
                <c:ptCount val="5"/>
              </c:numCache>
            </c:numRef>
          </c:val>
          <c:extLst>
            <c:ext xmlns:c16="http://schemas.microsoft.com/office/drawing/2014/chart" uri="{C3380CC4-5D6E-409C-BE32-E72D297353CC}">
              <c16:uniqueId val="{00000002-1D3B-490C-B89D-EF85DC65A6BA}"/>
            </c:ext>
          </c:extLst>
        </c:ser>
        <c:dLbls>
          <c:showLegendKey val="0"/>
          <c:showVal val="0"/>
          <c:showCatName val="0"/>
          <c:showSerName val="0"/>
          <c:showPercent val="0"/>
          <c:showBubbleSize val="0"/>
        </c:dLbls>
        <c:gapWidth val="150"/>
        <c:axId val="247452800"/>
        <c:axId val="247454720"/>
      </c:barChart>
      <c:catAx>
        <c:axId val="247452800"/>
        <c:scaling>
          <c:orientation val="minMax"/>
        </c:scaling>
        <c:delete val="0"/>
        <c:axPos val="l"/>
        <c:numFmt formatCode="General" sourceLinked="1"/>
        <c:majorTickMark val="out"/>
        <c:minorTickMark val="none"/>
        <c:tickLblPos val="nextTo"/>
        <c:crossAx val="247454720"/>
        <c:crosses val="autoZero"/>
        <c:auto val="1"/>
        <c:lblAlgn val="ctr"/>
        <c:lblOffset val="100"/>
        <c:noMultiLvlLbl val="0"/>
      </c:catAx>
      <c:valAx>
        <c:axId val="247454720"/>
        <c:scaling>
          <c:orientation val="minMax"/>
        </c:scaling>
        <c:delete val="0"/>
        <c:axPos val="b"/>
        <c:majorGridlines/>
        <c:numFmt formatCode="General" sourceLinked="1"/>
        <c:majorTickMark val="out"/>
        <c:minorTickMark val="none"/>
        <c:tickLblPos val="nextTo"/>
        <c:crossAx val="247452800"/>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Series 1</c:v>
                </c:pt>
              </c:strCache>
            </c:strRef>
          </c:tx>
          <c:dLbls>
            <c:dLbl>
              <c:idx val="0"/>
              <c:layout>
                <c:manualLayout>
                  <c:x val="4.3620524637143956E-2"/>
                  <c:y val="1.7965254343207098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0E80-4450-B144-B652A8C175B6}"/>
                </c:ext>
              </c:extLst>
            </c:dLbl>
            <c:dLbl>
              <c:idx val="1"/>
              <c:layout>
                <c:manualLayout>
                  <c:x val="6.9072544468940664E-2"/>
                  <c:y val="-9.1302337207849013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E80-4450-B144-B652A8C175B6}"/>
                </c:ext>
              </c:extLst>
            </c:dLbl>
            <c:dLbl>
              <c:idx val="2"/>
              <c:layout>
                <c:manualLayout>
                  <c:x val="-5.5528777220542523E-2"/>
                  <c:y val="2.1670416197975252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0E80-4450-B144-B652A8C175B6}"/>
                </c:ext>
              </c:extLst>
            </c:dLbl>
            <c:spPr>
              <a:noFill/>
              <a:ln>
                <a:noFill/>
              </a:ln>
              <a:effectLst/>
            </c:spPr>
            <c:showLegendKey val="0"/>
            <c:showVal val="1"/>
            <c:showCatName val="1"/>
            <c:showSerName val="0"/>
            <c:showPercent val="1"/>
            <c:showBubbleSize val="0"/>
            <c:showLeaderLines val="1"/>
            <c:extLst>
              <c:ext xmlns:c15="http://schemas.microsoft.com/office/drawing/2012/chart" uri="{CE6537A1-D6FC-4f65-9D91-7224C49458BB}"/>
            </c:extLst>
          </c:dLbls>
          <c:cat>
            <c:strRef>
              <c:f>Sheet1!$A$2:$A$6</c:f>
              <c:strCache>
                <c:ptCount val="3"/>
                <c:pt idx="0">
                  <c:v>Online Security</c:v>
                </c:pt>
                <c:pt idx="1">
                  <c:v>Offline Security</c:v>
                </c:pt>
                <c:pt idx="2">
                  <c:v>Both of the above</c:v>
                </c:pt>
              </c:strCache>
            </c:strRef>
          </c:cat>
          <c:val>
            <c:numRef>
              <c:f>Sheet1!$B$2:$B$6</c:f>
              <c:numCache>
                <c:formatCode>General</c:formatCode>
                <c:ptCount val="5"/>
                <c:pt idx="0">
                  <c:v>6</c:v>
                </c:pt>
                <c:pt idx="1">
                  <c:v>8</c:v>
                </c:pt>
                <c:pt idx="2">
                  <c:v>16</c:v>
                </c:pt>
              </c:numCache>
            </c:numRef>
          </c:val>
          <c:extLst>
            <c:ext xmlns:c16="http://schemas.microsoft.com/office/drawing/2014/chart" uri="{C3380CC4-5D6E-409C-BE32-E72D297353CC}">
              <c16:uniqueId val="{00000003-0E80-4450-B144-B652A8C175B6}"/>
            </c:ext>
          </c:extLst>
        </c:ser>
        <c:ser>
          <c:idx val="1"/>
          <c:order val="1"/>
          <c:tx>
            <c:strRef>
              <c:f>Sheet1!$C$1</c:f>
              <c:strCache>
                <c:ptCount val="1"/>
                <c:pt idx="0">
                  <c:v>Series 2</c:v>
                </c:pt>
              </c:strCache>
            </c:strRef>
          </c:tx>
          <c:cat>
            <c:strRef>
              <c:f>Sheet1!$A$2:$A$6</c:f>
              <c:strCache>
                <c:ptCount val="3"/>
                <c:pt idx="0">
                  <c:v>Online Security</c:v>
                </c:pt>
                <c:pt idx="1">
                  <c:v>Offline Security</c:v>
                </c:pt>
                <c:pt idx="2">
                  <c:v>Both of the above</c:v>
                </c:pt>
              </c:strCache>
            </c:strRef>
          </c:cat>
          <c:val>
            <c:numRef>
              <c:f>Sheet1!$C$2:$C$6</c:f>
              <c:numCache>
                <c:formatCode>General</c:formatCode>
                <c:ptCount val="5"/>
              </c:numCache>
            </c:numRef>
          </c:val>
          <c:extLst>
            <c:ext xmlns:c16="http://schemas.microsoft.com/office/drawing/2014/chart" uri="{C3380CC4-5D6E-409C-BE32-E72D297353CC}">
              <c16:uniqueId val="{00000004-0E80-4450-B144-B652A8C175B6}"/>
            </c:ext>
          </c:extLst>
        </c:ser>
        <c:ser>
          <c:idx val="2"/>
          <c:order val="2"/>
          <c:tx>
            <c:strRef>
              <c:f>Sheet1!$D$1</c:f>
              <c:strCache>
                <c:ptCount val="1"/>
                <c:pt idx="0">
                  <c:v>Series 3</c:v>
                </c:pt>
              </c:strCache>
            </c:strRef>
          </c:tx>
          <c:cat>
            <c:strRef>
              <c:f>Sheet1!$A$2:$A$6</c:f>
              <c:strCache>
                <c:ptCount val="3"/>
                <c:pt idx="0">
                  <c:v>Online Security</c:v>
                </c:pt>
                <c:pt idx="1">
                  <c:v>Offline Security</c:v>
                </c:pt>
                <c:pt idx="2">
                  <c:v>Both of the above</c:v>
                </c:pt>
              </c:strCache>
            </c:strRef>
          </c:cat>
          <c:val>
            <c:numRef>
              <c:f>Sheet1!$D$2:$D$6</c:f>
              <c:numCache>
                <c:formatCode>General</c:formatCode>
                <c:ptCount val="5"/>
              </c:numCache>
            </c:numRef>
          </c:val>
          <c:extLst>
            <c:ext xmlns:c16="http://schemas.microsoft.com/office/drawing/2014/chart" uri="{C3380CC4-5D6E-409C-BE32-E72D297353CC}">
              <c16:uniqueId val="{00000005-0E80-4450-B144-B652A8C175B6}"/>
            </c:ext>
          </c:extLst>
        </c:ser>
        <c:dLbls>
          <c:showLegendKey val="0"/>
          <c:showVal val="0"/>
          <c:showCatName val="0"/>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Series 1</c:v>
                </c:pt>
              </c:strCache>
            </c:strRef>
          </c:tx>
          <c:dLbls>
            <c:dLbl>
              <c:idx val="0"/>
              <c:layout>
                <c:manualLayout>
                  <c:x val="4.3620524637143956E-2"/>
                  <c:y val="1.7965254343207098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F673-4BBC-BAD4-FE833193D672}"/>
                </c:ext>
              </c:extLst>
            </c:dLbl>
            <c:dLbl>
              <c:idx val="1"/>
              <c:layout>
                <c:manualLayout>
                  <c:x val="6.9072544468940664E-2"/>
                  <c:y val="-9.1302337207849013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673-4BBC-BAD4-FE833193D672}"/>
                </c:ext>
              </c:extLst>
            </c:dLbl>
            <c:dLbl>
              <c:idx val="2"/>
              <c:layout>
                <c:manualLayout>
                  <c:x val="-5.5528777220542523E-2"/>
                  <c:y val="2.1670416197975252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F673-4BBC-BAD4-FE833193D672}"/>
                </c:ext>
              </c:extLst>
            </c:dLbl>
            <c:dLbl>
              <c:idx val="3"/>
              <c:layout>
                <c:manualLayout>
                  <c:x val="-1.3886891079103125E-2"/>
                  <c:y val="-8.96137982752156E-4"/>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673-4BBC-BAD4-FE833193D672}"/>
                </c:ext>
              </c:extLst>
            </c:dLbl>
            <c:dLbl>
              <c:idx val="4"/>
              <c:layout>
                <c:manualLayout>
                  <c:x val="-1.6896168907748213E-2"/>
                  <c:y val="2.2747156605424323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F673-4BBC-BAD4-FE833193D672}"/>
                </c:ext>
              </c:extLst>
            </c:dLbl>
            <c:spPr>
              <a:noFill/>
              <a:ln>
                <a:noFill/>
              </a:ln>
              <a:effectLst/>
            </c:spPr>
            <c:showLegendKey val="0"/>
            <c:showVal val="1"/>
            <c:showCatName val="1"/>
            <c:showSerName val="0"/>
            <c:showPercent val="1"/>
            <c:showBubbleSize val="0"/>
            <c:showLeaderLines val="1"/>
            <c:extLs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9</c:v>
                </c:pt>
                <c:pt idx="1">
                  <c:v>4</c:v>
                </c:pt>
                <c:pt idx="2">
                  <c:v>6</c:v>
                </c:pt>
                <c:pt idx="3">
                  <c:v>5</c:v>
                </c:pt>
                <c:pt idx="4">
                  <c:v>6</c:v>
                </c:pt>
              </c:numCache>
            </c:numRef>
          </c:val>
          <c:extLst>
            <c:ext xmlns:c16="http://schemas.microsoft.com/office/drawing/2014/chart" uri="{C3380CC4-5D6E-409C-BE32-E72D297353CC}">
              <c16:uniqueId val="{00000005-F673-4BBC-BAD4-FE833193D672}"/>
            </c:ext>
          </c:extLst>
        </c:ser>
        <c:ser>
          <c:idx val="1"/>
          <c:order val="1"/>
          <c:tx>
            <c:strRef>
              <c:f>Sheet1!$C$1</c:f>
              <c:strCache>
                <c:ptCount val="1"/>
                <c:pt idx="0">
                  <c:v>Series 2</c:v>
                </c:pt>
              </c:strCache>
            </c:strRef>
          </c:tx>
          <c:cat>
            <c:strRef>
              <c:f>Sheet1!$A$2:$A$6</c:f>
              <c:strCache>
                <c:ptCount val="5"/>
                <c:pt idx="0">
                  <c:v>Strongly Agree</c:v>
                </c:pt>
                <c:pt idx="1">
                  <c:v>Agree</c:v>
                </c:pt>
                <c:pt idx="2">
                  <c:v>Neutral</c:v>
                </c:pt>
                <c:pt idx="3">
                  <c:v>Disagree</c:v>
                </c:pt>
                <c:pt idx="4">
                  <c:v>Strongly Disagree</c:v>
                </c:pt>
              </c:strCache>
            </c:strRef>
          </c:cat>
          <c:val>
            <c:numRef>
              <c:f>Sheet1!$C$2:$C$6</c:f>
              <c:numCache>
                <c:formatCode>General</c:formatCode>
                <c:ptCount val="5"/>
              </c:numCache>
            </c:numRef>
          </c:val>
          <c:extLst>
            <c:ext xmlns:c16="http://schemas.microsoft.com/office/drawing/2014/chart" uri="{C3380CC4-5D6E-409C-BE32-E72D297353CC}">
              <c16:uniqueId val="{00000006-F673-4BBC-BAD4-FE833193D672}"/>
            </c:ext>
          </c:extLst>
        </c:ser>
        <c:ser>
          <c:idx val="2"/>
          <c:order val="2"/>
          <c:tx>
            <c:strRef>
              <c:f>Sheet1!$D$1</c:f>
              <c:strCache>
                <c:ptCount val="1"/>
                <c:pt idx="0">
                  <c:v>Series 3</c:v>
                </c:pt>
              </c:strCache>
            </c:strRef>
          </c:tx>
          <c:cat>
            <c:strRef>
              <c:f>Sheet1!$A$2:$A$6</c:f>
              <c:strCache>
                <c:ptCount val="5"/>
                <c:pt idx="0">
                  <c:v>Strongly Agree</c:v>
                </c:pt>
                <c:pt idx="1">
                  <c:v>Agree</c:v>
                </c:pt>
                <c:pt idx="2">
                  <c:v>Neutral</c:v>
                </c:pt>
                <c:pt idx="3">
                  <c:v>Disagree</c:v>
                </c:pt>
                <c:pt idx="4">
                  <c:v>Strongly Disagree</c:v>
                </c:pt>
              </c:strCache>
            </c:strRef>
          </c:cat>
          <c:val>
            <c:numRef>
              <c:f>Sheet1!$D$2:$D$6</c:f>
              <c:numCache>
                <c:formatCode>General</c:formatCode>
                <c:ptCount val="5"/>
              </c:numCache>
            </c:numRef>
          </c:val>
          <c:extLst>
            <c:ext xmlns:c16="http://schemas.microsoft.com/office/drawing/2014/chart" uri="{C3380CC4-5D6E-409C-BE32-E72D297353CC}">
              <c16:uniqueId val="{00000007-F673-4BBC-BAD4-FE833193D672}"/>
            </c:ext>
          </c:extLst>
        </c:ser>
        <c:dLbls>
          <c:showLegendKey val="0"/>
          <c:showVal val="0"/>
          <c:showCatName val="0"/>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0.30437357144466687"/>
          <c:y val="2.4216347956505437E-2"/>
          <c:w val="0.56772623466859473"/>
          <c:h val="0.84778090238720161"/>
        </c:manualLayout>
      </c:layout>
      <c:barChart>
        <c:barDir val="bar"/>
        <c:grouping val="clustered"/>
        <c:varyColors val="0"/>
        <c:ser>
          <c:idx val="1"/>
          <c:order val="1"/>
          <c:tx>
            <c:strRef>
              <c:f>Sheet1!$C$1</c:f>
              <c:strCache>
                <c:ptCount val="1"/>
                <c:pt idx="0">
                  <c:v>Series 2</c:v>
                </c:pt>
              </c:strCache>
            </c:strRef>
          </c:tx>
          <c:invertIfNegative val="0"/>
          <c:cat>
            <c:strRef>
              <c:f>Sheet1!$A$2:$A$6</c:f>
              <c:strCache>
                <c:ptCount val="5"/>
                <c:pt idx="0">
                  <c:v>Strongly Agree</c:v>
                </c:pt>
                <c:pt idx="1">
                  <c:v>Agree</c:v>
                </c:pt>
                <c:pt idx="2">
                  <c:v>Neutral</c:v>
                </c:pt>
                <c:pt idx="3">
                  <c:v>Disagree</c:v>
                </c:pt>
                <c:pt idx="4">
                  <c:v>Strongly Disagree</c:v>
                </c:pt>
              </c:strCache>
            </c:strRef>
          </c:cat>
          <c:val>
            <c:numRef>
              <c:f>Sheet1!$C$2:$C$6</c:f>
              <c:numCache>
                <c:formatCode>General</c:formatCode>
                <c:ptCount val="5"/>
              </c:numCache>
            </c:numRef>
          </c:val>
          <c:extLst>
            <c:ext xmlns:c16="http://schemas.microsoft.com/office/drawing/2014/chart" uri="{C3380CC4-5D6E-409C-BE32-E72D297353CC}">
              <c16:uniqueId val="{00000000-4C41-4765-8A03-C200C23328B0}"/>
            </c:ext>
          </c:extLst>
        </c:ser>
        <c:ser>
          <c:idx val="2"/>
          <c:order val="2"/>
          <c:tx>
            <c:strRef>
              <c:f>Sheet1!$D$1</c:f>
              <c:strCache>
                <c:ptCount val="1"/>
                <c:pt idx="0">
                  <c:v>Series 3</c:v>
                </c:pt>
              </c:strCache>
            </c:strRef>
          </c:tx>
          <c:invertIfNegative val="0"/>
          <c:cat>
            <c:strRef>
              <c:f>Sheet1!$A$2:$A$6</c:f>
              <c:strCache>
                <c:ptCount val="5"/>
                <c:pt idx="0">
                  <c:v>Strongly Agree</c:v>
                </c:pt>
                <c:pt idx="1">
                  <c:v>Agree</c:v>
                </c:pt>
                <c:pt idx="2">
                  <c:v>Neutral</c:v>
                </c:pt>
                <c:pt idx="3">
                  <c:v>Disagree</c:v>
                </c:pt>
                <c:pt idx="4">
                  <c:v>Strongly Disagree</c:v>
                </c:pt>
              </c:strCache>
            </c:strRef>
          </c:cat>
          <c:val>
            <c:numRef>
              <c:f>Sheet1!$D$2:$D$6</c:f>
              <c:numCache>
                <c:formatCode>General</c:formatCode>
                <c:ptCount val="5"/>
              </c:numCache>
            </c:numRef>
          </c:val>
          <c:extLst>
            <c:ext xmlns:c16="http://schemas.microsoft.com/office/drawing/2014/chart" uri="{C3380CC4-5D6E-409C-BE32-E72D297353CC}">
              <c16:uniqueId val="{00000001-4C41-4765-8A03-C200C23328B0}"/>
            </c:ext>
          </c:extLst>
        </c:ser>
        <c:ser>
          <c:idx val="0"/>
          <c:order val="0"/>
          <c:tx>
            <c:strRef>
              <c:f>Sheet1!$B$1</c:f>
              <c:strCache>
                <c:ptCount val="1"/>
                <c:pt idx="0">
                  <c:v>Series 1</c:v>
                </c:pt>
              </c:strCache>
            </c:strRef>
          </c:tx>
          <c:invertIfNegative val="0"/>
          <c:dLbls>
            <c:dLbl>
              <c:idx val="0"/>
              <c:layout>
                <c:manualLayout>
                  <c:x val="-3.6595535568030757E-3"/>
                  <c:y val="1.0028746406699162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C41-4765-8A03-C200C23328B0}"/>
                </c:ext>
              </c:extLst>
            </c:dLbl>
            <c:dLbl>
              <c:idx val="1"/>
              <c:layout>
                <c:manualLayout>
                  <c:x val="-6.0329632175385828E-4"/>
                  <c:y val="-3.2495938007749029E-5"/>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C41-4765-8A03-C200C23328B0}"/>
                </c:ext>
              </c:extLst>
            </c:dLbl>
            <c:dLbl>
              <c:idx val="2"/>
              <c:layout>
                <c:manualLayout>
                  <c:x val="6.6819133369438368E-3"/>
                  <c:y val="1.8291463567054118E-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C41-4765-8A03-C200C23328B0}"/>
                </c:ext>
              </c:extLst>
            </c:dLbl>
            <c:dLbl>
              <c:idx val="3"/>
              <c:layout>
                <c:manualLayout>
                  <c:x val="-1.3886891079103125E-2"/>
                  <c:y val="-8.96137982752156E-4"/>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C41-4765-8A03-C200C23328B0}"/>
                </c:ext>
              </c:extLst>
            </c:dLbl>
            <c:dLbl>
              <c:idx val="4"/>
              <c:layout>
                <c:manualLayout>
                  <c:x val="-1.6896168907748213E-2"/>
                  <c:y val="2.2747156605424323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C41-4765-8A03-C200C23328B0}"/>
                </c:ext>
              </c:extLst>
            </c:dLbl>
            <c:spPr>
              <a:noFill/>
              <a:ln>
                <a:noFill/>
              </a:ln>
              <a:effectLst/>
            </c:spPr>
            <c:showLegendKey val="0"/>
            <c:showVal val="1"/>
            <c:showCatName val="1"/>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20</c:v>
                </c:pt>
                <c:pt idx="1">
                  <c:v>8</c:v>
                </c:pt>
                <c:pt idx="2">
                  <c:v>2</c:v>
                </c:pt>
              </c:numCache>
            </c:numRef>
          </c:val>
          <c:extLst>
            <c:ext xmlns:c16="http://schemas.microsoft.com/office/drawing/2014/chart" uri="{C3380CC4-5D6E-409C-BE32-E72D297353CC}">
              <c16:uniqueId val="{00000007-4C41-4765-8A03-C200C23328B0}"/>
            </c:ext>
          </c:extLst>
        </c:ser>
        <c:dLbls>
          <c:showLegendKey val="0"/>
          <c:showVal val="0"/>
          <c:showCatName val="0"/>
          <c:showSerName val="0"/>
          <c:showPercent val="0"/>
          <c:showBubbleSize val="0"/>
        </c:dLbls>
        <c:gapWidth val="150"/>
        <c:axId val="227805440"/>
        <c:axId val="227803904"/>
      </c:barChart>
      <c:valAx>
        <c:axId val="227803904"/>
        <c:scaling>
          <c:orientation val="minMax"/>
        </c:scaling>
        <c:delete val="0"/>
        <c:axPos val="b"/>
        <c:majorGridlines/>
        <c:numFmt formatCode="General" sourceLinked="1"/>
        <c:majorTickMark val="out"/>
        <c:minorTickMark val="none"/>
        <c:tickLblPos val="nextTo"/>
        <c:crossAx val="227805440"/>
        <c:crosses val="autoZero"/>
        <c:crossBetween val="between"/>
      </c:valAx>
      <c:catAx>
        <c:axId val="227805440"/>
        <c:scaling>
          <c:orientation val="minMax"/>
        </c:scaling>
        <c:delete val="0"/>
        <c:axPos val="l"/>
        <c:numFmt formatCode="General" sourceLinked="1"/>
        <c:majorTickMark val="out"/>
        <c:minorTickMark val="none"/>
        <c:tickLblPos val="nextTo"/>
        <c:crossAx val="227803904"/>
        <c:crosses val="autoZero"/>
        <c:auto val="1"/>
        <c:lblAlgn val="ctr"/>
        <c:lblOffset val="100"/>
        <c:noMultiLvlLbl val="0"/>
      </c:cat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296D3-32BA-4EF1-BF92-010AC16EC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2835</Words>
  <Characters>16161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Dell</cp:lastModifiedBy>
  <cp:revision>4</cp:revision>
  <dcterms:created xsi:type="dcterms:W3CDTF">2019-01-09T11:19:00Z</dcterms:created>
  <dcterms:modified xsi:type="dcterms:W3CDTF">2019-01-09T23:11:00Z</dcterms:modified>
</cp:coreProperties>
</file>