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8"/>
        </w:rPr>
        <w:id w:val="-1501882605"/>
        <w:docPartObj>
          <w:docPartGallery w:val="Cover Pages"/>
          <w:docPartUnique/>
        </w:docPartObj>
      </w:sdtPr>
      <w:sdtEndPr>
        <w:rPr>
          <w:rFonts w:ascii="Arial Unicode MS" w:eastAsia="Arial Unicode MS" w:hAnsi="Arial Unicode MS" w:cs="Arial Unicode MS"/>
          <w:b/>
          <w:sz w:val="40"/>
        </w:rPr>
      </w:sdtEndPr>
      <w:sdtContent>
        <w:p w14:paraId="4E780085" w14:textId="14C531BD" w:rsidR="001F5B51" w:rsidRPr="001F5B51" w:rsidRDefault="001F5B51" w:rsidP="001F5B51">
          <w:pPr>
            <w:rPr>
              <w:sz w:val="28"/>
              <w:lang w:val="en-GB"/>
            </w:rPr>
          </w:pPr>
          <w:r w:rsidRPr="001F5B51">
            <w:rPr>
              <w:sz w:val="28"/>
            </w:rPr>
            <w:t xml:space="preserve">                                                         </w:t>
          </w:r>
          <w:r w:rsidRPr="001F5B51">
            <w:rPr>
              <w:b/>
              <w:bCs/>
              <w:sz w:val="28"/>
              <w:lang w:val="en-AU"/>
            </w:rPr>
            <w:t>Name:  Faria Naeem</w:t>
          </w:r>
        </w:p>
        <w:p w14:paraId="5F534DB2" w14:textId="2C96FAB1" w:rsidR="001F5B51" w:rsidRPr="001F5B51" w:rsidRDefault="001F5B51" w:rsidP="001F5B51">
          <w:pPr>
            <w:rPr>
              <w:sz w:val="28"/>
              <w:lang w:val="en-GB"/>
            </w:rPr>
          </w:pPr>
          <w:r w:rsidRPr="001F5B51">
            <w:rPr>
              <w:b/>
              <w:bCs/>
              <w:sz w:val="28"/>
            </w:rPr>
            <w:t xml:space="preserve">                                                    Student number:  2314330  </w:t>
          </w:r>
        </w:p>
        <w:p w14:paraId="7DBC854C" w14:textId="1CBAA13C" w:rsidR="001F5B51" w:rsidRPr="001F5B51" w:rsidRDefault="001F5B51" w:rsidP="001F5B51">
          <w:pPr>
            <w:rPr>
              <w:sz w:val="28"/>
              <w:lang w:val="en-GB"/>
            </w:rPr>
          </w:pPr>
          <w:r w:rsidRPr="001F5B51">
            <w:rPr>
              <w:b/>
              <w:bCs/>
              <w:sz w:val="28"/>
            </w:rPr>
            <w:t xml:space="preserve">                                   Module:  Psychological Classifications &amp; Provisions   </w:t>
          </w:r>
        </w:p>
        <w:p w14:paraId="0ED179FC" w14:textId="1DF7BEF9" w:rsidR="001F5B51" w:rsidRPr="001F5B51" w:rsidRDefault="001F5B51" w:rsidP="001F5B51">
          <w:pPr>
            <w:rPr>
              <w:sz w:val="28"/>
              <w:lang w:val="en-GB"/>
            </w:rPr>
          </w:pPr>
          <w:r w:rsidRPr="001F5B51">
            <w:rPr>
              <w:b/>
              <w:bCs/>
              <w:sz w:val="28"/>
            </w:rPr>
            <w:t xml:space="preserve">                                               Module code:  BMHP6029    </w:t>
          </w:r>
        </w:p>
        <w:p w14:paraId="266CEA05" w14:textId="3F646F60" w:rsidR="001F5B51" w:rsidRPr="001F5B51" w:rsidRDefault="001F5B51" w:rsidP="001F5B51">
          <w:pPr>
            <w:rPr>
              <w:b/>
              <w:bCs/>
              <w:sz w:val="28"/>
            </w:rPr>
          </w:pPr>
          <w:r w:rsidRPr="001F5B51">
            <w:rPr>
              <w:b/>
              <w:bCs/>
              <w:sz w:val="28"/>
            </w:rPr>
            <w:t xml:space="preserve">                                    Assignment Title:  Component 2 – Report   </w:t>
          </w:r>
        </w:p>
        <w:p w14:paraId="3045EF04" w14:textId="78BDB608" w:rsidR="001F5B51" w:rsidRPr="001F5B51" w:rsidRDefault="001F5B51" w:rsidP="001F5B51">
          <w:pPr>
            <w:rPr>
              <w:sz w:val="28"/>
              <w:lang w:val="en-GB"/>
            </w:rPr>
          </w:pPr>
          <w:r w:rsidRPr="001F5B51">
            <w:rPr>
              <w:b/>
              <w:bCs/>
              <w:sz w:val="28"/>
            </w:rPr>
            <w:t xml:space="preserve">                                                  Lecturer:  Neale Haddon    </w:t>
          </w:r>
        </w:p>
        <w:p w14:paraId="34D4AEC7" w14:textId="77777777" w:rsidR="001F5B51" w:rsidRPr="001F5B51" w:rsidRDefault="001F5B51" w:rsidP="001F5B51">
          <w:pPr>
            <w:rPr>
              <w:sz w:val="28"/>
              <w:lang w:val="en-GB"/>
            </w:rPr>
          </w:pPr>
        </w:p>
        <w:p w14:paraId="25DAC5AA" w14:textId="3B45921F" w:rsidR="001F5B51" w:rsidRPr="001F5B51" w:rsidRDefault="001F5B51">
          <w:pPr>
            <w:rPr>
              <w:sz w:val="28"/>
            </w:rPr>
          </w:pPr>
        </w:p>
        <w:p w14:paraId="56AD0EBE" w14:textId="430DE008" w:rsidR="001F5B51" w:rsidRPr="001F5B51" w:rsidRDefault="001F5B51">
          <w:pPr>
            <w:rPr>
              <w:rFonts w:ascii="Arial Unicode MS" w:eastAsia="Arial Unicode MS" w:hAnsi="Arial Unicode MS" w:cs="Arial Unicode MS"/>
              <w:b/>
              <w:sz w:val="40"/>
            </w:rPr>
          </w:pPr>
          <w:bookmarkStart w:id="0" w:name="_GoBack"/>
          <w:bookmarkEnd w:id="0"/>
          <w:r w:rsidRPr="001F5B51">
            <w:rPr>
              <w:rFonts w:ascii="Arial Unicode MS" w:eastAsia="Arial Unicode MS" w:hAnsi="Arial Unicode MS" w:cs="Arial Unicode MS"/>
              <w:b/>
              <w:sz w:val="40"/>
            </w:rPr>
            <w:br w:type="page"/>
          </w:r>
        </w:p>
      </w:sdtContent>
    </w:sdt>
    <w:p w14:paraId="66648A19" w14:textId="511CBDE0" w:rsidR="001D5191" w:rsidRPr="00450081" w:rsidRDefault="0083250B" w:rsidP="00450081">
      <w:pPr>
        <w:spacing w:line="360" w:lineRule="auto"/>
        <w:jc w:val="both"/>
        <w:rPr>
          <w:rFonts w:ascii="Arial Unicode MS" w:eastAsia="Arial Unicode MS" w:hAnsi="Arial Unicode MS" w:cs="Arial Unicode MS"/>
          <w:b/>
          <w:sz w:val="36"/>
        </w:rPr>
      </w:pPr>
      <w:r w:rsidRPr="00450081">
        <w:rPr>
          <w:rFonts w:ascii="Arial Unicode MS" w:eastAsia="Arial Unicode MS" w:hAnsi="Arial Unicode MS" w:cs="Arial Unicode MS"/>
          <w:b/>
          <w:sz w:val="36"/>
        </w:rPr>
        <w:lastRenderedPageBreak/>
        <w:t xml:space="preserve">SCHIZOPHRENIA </w:t>
      </w:r>
    </w:p>
    <w:p w14:paraId="66648A1A" w14:textId="77777777" w:rsidR="004E3A40" w:rsidRPr="00450081" w:rsidRDefault="008B74F1" w:rsidP="00450081">
      <w:pPr>
        <w:pStyle w:val="Heading1"/>
        <w:numPr>
          <w:ilvl w:val="0"/>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Classification and Diagnosis </w:t>
      </w:r>
    </w:p>
    <w:p w14:paraId="66648A1B" w14:textId="77777777" w:rsidR="004E3A40" w:rsidRPr="00450081" w:rsidRDefault="004E3A40" w:rsidP="00450081">
      <w:pPr>
        <w:spacing w:line="360" w:lineRule="auto"/>
        <w:rPr>
          <w:rFonts w:ascii="Arial Unicode MS" w:eastAsia="Arial Unicode MS" w:hAnsi="Arial Unicode MS" w:cs="Arial Unicode MS"/>
          <w:b/>
        </w:rPr>
      </w:pPr>
      <w:r w:rsidRPr="00450081">
        <w:rPr>
          <w:rFonts w:ascii="Arial Unicode MS" w:eastAsia="Arial Unicode MS" w:hAnsi="Arial Unicode MS" w:cs="Arial Unicode MS"/>
        </w:rPr>
        <w:t>Chapter 6A20 code of Mental, Behavioral, or Neurodevelopmental Disorders categorizes schizophrenia under ICD-11 classes together. The disorder is treated as a stubborn psychotic disorder The individual's daily functioning and reality checking (MRCPsych UK, 2022) are profoundly impacted by disturbances of numerous mental modalities such as thoughts on thinking, experience on perception, feeling, drive, thinking, and behavior.</w:t>
      </w:r>
    </w:p>
    <w:p w14:paraId="66648A1C" w14:textId="77777777" w:rsidR="008B74F1" w:rsidRPr="00450081" w:rsidRDefault="008B74F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Symptom Domains and Basic Characteristics </w:t>
      </w:r>
    </w:p>
    <w:p w14:paraId="66648A1D"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ICD-11 places greater emphasis on a broad spectrum of symptoms—negative symptoms, cognitive impairment, and disturbance of self-experience—than on those which are positive psychotic symptoms. Delusions and disturbed speech indicate abnormalities of thinking. Abnormalities of perception involve most commonly auditory hallucinations. The person's own experience of themselves may be changed as feelings or ideas that are thought to be controlled or influenced by forces external to oneself (passivity phenomena). Social withdrawal, alogia (poverty of speech), avolition (reduced drive), and affective flattening (blunted affective reactivity) are negative symptoms. Although originally reserved for certain subtypes of schizophrenia, psychomotor disturbance may be present; catatonia has been remitted as a new separate diagnostic category to encompass Its </w:t>
      </w:r>
      <w:r w:rsidR="00C07FA1" w:rsidRPr="00450081">
        <w:rPr>
          <w:rFonts w:ascii="Arial Unicode MS" w:eastAsia="Arial Unicode MS" w:hAnsi="Arial Unicode MS" w:cs="Arial Unicode MS"/>
        </w:rPr>
        <w:t>trans diagnostic</w:t>
      </w:r>
      <w:r w:rsidRPr="00450081">
        <w:rPr>
          <w:rFonts w:ascii="Arial Unicode MS" w:eastAsia="Arial Unicode MS" w:hAnsi="Arial Unicode MS" w:cs="Arial Unicode MS"/>
        </w:rPr>
        <w:t xml:space="preserve"> status (WHO, 2024; MRCPsych UK, 2022). </w:t>
      </w:r>
    </w:p>
    <w:p w14:paraId="66648A1E" w14:textId="77777777" w:rsidR="008B74F1" w:rsidRPr="00450081" w:rsidRDefault="007C2BD2" w:rsidP="00450081">
      <w:pPr>
        <w:pStyle w:val="Heading2"/>
        <w:numPr>
          <w:ilvl w:val="1"/>
          <w:numId w:val="2"/>
        </w:numPr>
        <w:spacing w:line="360" w:lineRule="auto"/>
        <w:rPr>
          <w:rFonts w:ascii="Arial Unicode MS" w:eastAsia="Arial Unicode MS" w:hAnsi="Arial Unicode MS" w:cs="Arial Unicode MS"/>
          <w:color w:val="auto"/>
          <w:sz w:val="22"/>
          <w:szCs w:val="22"/>
        </w:rPr>
      </w:pPr>
      <w:r w:rsidRPr="00450081">
        <w:rPr>
          <w:rFonts w:ascii="Arial Unicode MS" w:eastAsia="Arial Unicode MS" w:hAnsi="Arial Unicode MS" w:cs="Arial Unicode MS"/>
          <w:color w:val="auto"/>
        </w:rPr>
        <w:t>Diagnostic Criteria</w:t>
      </w:r>
    </w:p>
    <w:p w14:paraId="66648A1F"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There must be two or more typical symptoms to make a diagnosis of schizophrenia; one must be a major psychotic symptom such as Delusions that endure, hallucinations, or illogical </w:t>
      </w:r>
      <w:r w:rsidRPr="00450081">
        <w:rPr>
          <w:rFonts w:ascii="Arial Unicode MS" w:eastAsia="Arial Unicode MS" w:hAnsi="Arial Unicode MS" w:cs="Arial Unicode MS"/>
        </w:rPr>
        <w:lastRenderedPageBreak/>
        <w:t>thinking most of the time for a period of at least one month. One month is a prerequisite to highlight the tenacity required to differentiate schizophrenia from short-term psychotic episodes (Valle et al., 2020).</w:t>
      </w:r>
    </w:p>
    <w:p w14:paraId="66648A20" w14:textId="77777777" w:rsidR="008B74F1" w:rsidRPr="00450081" w:rsidRDefault="008B74F1" w:rsidP="00450081">
      <w:p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Symptoms caused by other reasons—including medical conditions (e.g., neurodegenerative disorders, brain tumors) or substance-induced psychosis—must be ruled out. Diagnosis also excludes psychotic symptoms better explained by bipolar disorders or depressive psychoses (WHO, 2024). </w:t>
      </w:r>
    </w:p>
    <w:p w14:paraId="66648A21" w14:textId="77777777" w:rsidR="008B74F1" w:rsidRPr="00450081" w:rsidRDefault="008B74F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Criteria of functional impairment eliminated </w:t>
      </w:r>
    </w:p>
    <w:p w14:paraId="66648A22"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ICD-11, on the other hand, eliminates functional impairment as the required criterion, unlike DSM-5's social or occupational dysfunction requirement for the diagnosis of schizophrenia. ICD philosophy is that functional impairments are nonspecific and different from schizophrenia; thus, diagnoses should rely primarily on s</w:t>
      </w:r>
      <w:r w:rsidR="00C07FA1" w:rsidRPr="00450081">
        <w:rPr>
          <w:rFonts w:ascii="Arial Unicode MS" w:eastAsia="Arial Unicode MS" w:hAnsi="Arial Unicode MS" w:cs="Arial Unicode MS"/>
        </w:rPr>
        <w:t>ymptoms instead of restrictions</w:t>
      </w:r>
      <w:r w:rsidRPr="00450081">
        <w:rPr>
          <w:rFonts w:ascii="Arial Unicode MS" w:eastAsia="Arial Unicode MS" w:hAnsi="Arial Unicode MS" w:cs="Arial Unicode MS"/>
        </w:rPr>
        <w:t xml:space="preserve"> on activity (Valle et al., 2020). This extension recognizes sociocultural diversity and increases diagnostic inclusiveness.</w:t>
      </w:r>
    </w:p>
    <w:p w14:paraId="66648A23" w14:textId="77777777" w:rsidR="004E3A40" w:rsidRPr="00450081" w:rsidRDefault="004E3A40" w:rsidP="00450081">
      <w:pPr>
        <w:spacing w:line="360" w:lineRule="auto"/>
        <w:rPr>
          <w:rFonts w:ascii="Arial Unicode MS" w:eastAsia="Arial Unicode MS" w:hAnsi="Arial Unicode MS" w:cs="Arial Unicode MS"/>
        </w:rPr>
      </w:pPr>
    </w:p>
    <w:p w14:paraId="66648A24" w14:textId="77777777" w:rsidR="00CC5F66"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Elimination of Types </w:t>
      </w:r>
    </w:p>
    <w:p w14:paraId="66648A25" w14:textId="77777777" w:rsidR="001D5191"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ICD-11 deletes ICD-10's schizophrenic subtypes such as paranoid, catatonic, hebephrenic, and residual types. </w:t>
      </w:r>
      <w:r w:rsidR="001D5191" w:rsidRPr="00450081">
        <w:rPr>
          <w:rFonts w:ascii="Arial Unicode MS" w:eastAsia="Arial Unicode MS" w:hAnsi="Arial Unicode MS" w:cs="Arial Unicode MS"/>
        </w:rPr>
        <w:t xml:space="preserve">Empirical evidence shows that these types lack reliability, alter over time, and offer limited guidance for treatment and prognosis (Gaebel et al., 2012). Rather, ICD-11 favors a dimensional approach emphasizing symptom severity and pattern, therefore improving clinical agility and representing the heterogeneity of the disease (Valle et al., 2020). </w:t>
      </w:r>
    </w:p>
    <w:p w14:paraId="66648A26" w14:textId="77777777" w:rsidR="001D5191"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lastRenderedPageBreak/>
        <w:t xml:space="preserve">Specifiers and Symptom Severity Rankings: </w:t>
      </w:r>
    </w:p>
    <w:p w14:paraId="66648A27" w14:textId="77777777" w:rsidR="001D5191" w:rsidRPr="00450081" w:rsidRDefault="001D5191"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ICD-11 adds specifiers for the course of disease—first episode, many episodes, continuous—and thorough ratings for symptom intensity within in order to solve the heterogeneity of the condition. </w:t>
      </w:r>
      <w:r w:rsidR="00B77460" w:rsidRPr="00450081">
        <w:rPr>
          <w:rFonts w:ascii="Arial Unicode MS" w:eastAsia="Arial Unicode MS" w:hAnsi="Arial Unicode MS" w:cs="Arial Unicode MS"/>
        </w:rPr>
        <w:t xml:space="preserve">Cognitive impairment, negative symptoms, hallucinations, delusions, and disordered thinking are all separate domains. This function aids in personalized patient assessment and improves tracking of the disease's progression, response to treatment, and therapy (WHO, 2024).  </w:t>
      </w:r>
      <w:r w:rsidRPr="00450081">
        <w:rPr>
          <w:rFonts w:ascii="Arial Unicode MS" w:eastAsia="Arial Unicode MS" w:hAnsi="Arial Unicode MS" w:cs="Arial Unicode MS"/>
        </w:rPr>
        <w:t xml:space="preserve"> </w:t>
      </w:r>
    </w:p>
    <w:p w14:paraId="66648A28" w14:textId="77777777" w:rsidR="001D5191"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Catatonia: Different Classification </w:t>
      </w:r>
    </w:p>
    <w:p w14:paraId="66648A29" w14:textId="77777777" w:rsidR="004E3A40" w:rsidRPr="00450081" w:rsidRDefault="00B7746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Catatonia was previously coded separately in ICD-11 because of its well-recognized comorbidity with a range of medical and psychiatric illnesses, aside from schizophrenia. This enables more precise clinical management of this potentially severe motor syndrome (Nickl-Jockschat et al., 2025).  </w:t>
      </w:r>
    </w:p>
    <w:p w14:paraId="66648A2A" w14:textId="77777777" w:rsidR="001D5191"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Conceptual Strengths and Clinical Limitations </w:t>
      </w:r>
    </w:p>
    <w:p w14:paraId="66648A2B" w14:textId="77777777" w:rsidR="007635D5" w:rsidRPr="00450081" w:rsidRDefault="004E3A40" w:rsidP="00450081">
      <w:p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ICD-11 offers a fair and timely system working toward diagnostic precision, cultural sensitivity, and increased clinical use. Including assessments of psychosocial and cultural context would more accurately reflect the complex nature of schizophrenia (Excelling Psychology, 2023), thus improving its criteria being symptom-focused</w:t>
      </w:r>
    </w:p>
    <w:p w14:paraId="66648A2C" w14:textId="77777777" w:rsidR="001D5191" w:rsidRPr="00450081" w:rsidRDefault="007C2BD2" w:rsidP="00450081">
      <w:pPr>
        <w:pStyle w:val="Heading1"/>
        <w:numPr>
          <w:ilvl w:val="0"/>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Treatment and Rehabilitation </w:t>
      </w:r>
    </w:p>
    <w:p w14:paraId="66648A2D"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According to ICD-11 criteria, therapy and rehabilitation remain the cornerstone to enhance outcomes for individuals with schizophrenia. Multimodal and multidisciplinary treatment combining social, psychological, and drug therapies are required to control effectively.</w:t>
      </w:r>
    </w:p>
    <w:p w14:paraId="66648A2E" w14:textId="77777777" w:rsidR="004E3A40" w:rsidRPr="00450081" w:rsidRDefault="004E3A40" w:rsidP="00450081">
      <w:pPr>
        <w:spacing w:line="360" w:lineRule="auto"/>
        <w:rPr>
          <w:rFonts w:ascii="Arial Unicode MS" w:eastAsia="Arial Unicode MS" w:hAnsi="Arial Unicode MS" w:cs="Arial Unicode MS"/>
        </w:rPr>
      </w:pPr>
    </w:p>
    <w:p w14:paraId="66648A2F" w14:textId="77777777" w:rsidR="001D5191" w:rsidRPr="00450081" w:rsidRDefault="007C2BD2"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lastRenderedPageBreak/>
        <w:t>Pharmacological</w:t>
      </w:r>
      <w:r w:rsidR="001D5191" w:rsidRPr="00450081">
        <w:rPr>
          <w:rFonts w:ascii="Arial Unicode MS" w:eastAsia="Arial Unicode MS" w:hAnsi="Arial Unicode MS" w:cs="Arial Unicode MS"/>
          <w:b/>
          <w:color w:val="auto"/>
        </w:rPr>
        <w:t xml:space="preserve"> Treatment </w:t>
      </w:r>
    </w:p>
    <w:p w14:paraId="66648A30"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Pharmacotherapy remains the cornerstone in the treatment of schizophrenia despite dopaminergic modulation—management of positive symptoms such as hallucinations and delusions—(MOH Malaysia, 2021; NICE, 2025).</w:t>
      </w:r>
    </w:p>
    <w:p w14:paraId="66648A31" w14:textId="77777777" w:rsidR="004E3A40" w:rsidRPr="00450081" w:rsidRDefault="004E3A40" w:rsidP="00450081">
      <w:pPr>
        <w:pStyle w:val="ListParagraph"/>
        <w:numPr>
          <w:ilvl w:val="0"/>
          <w:numId w:val="1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First-line drugs may be used but second-generation antipsychotics (SGAs) are preferred due to their improved neurological side-effect profiles over the first-generation antipsychotics (FGAs). Depending on availability and clinical assessment (MOH Malaysia, 2021).</w:t>
      </w:r>
    </w:p>
    <w:p w14:paraId="66648A32" w14:textId="77777777" w:rsidR="004E3A40" w:rsidRPr="00450081" w:rsidRDefault="004E3A40" w:rsidP="00450081">
      <w:pPr>
        <w:pStyle w:val="ListParagraph"/>
        <w:numPr>
          <w:ilvl w:val="0"/>
          <w:numId w:val="1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20 to 30% of patients have treatment-resistant schizophrenia (TRS) for which the only FDA-approved effective drug is clozapine. Clozapine requires routine hematological monitoring because of its life-threatening potential side effects such as agranulocytosis (MOH Malaysia, 2021; StatPearls, 2024).</w:t>
      </w:r>
    </w:p>
    <w:p w14:paraId="66648A33" w14:textId="77777777" w:rsidR="004E3A40" w:rsidRPr="00450081" w:rsidRDefault="004E3A40" w:rsidP="00450081">
      <w:pPr>
        <w:pStyle w:val="ListParagraph"/>
        <w:numPr>
          <w:ilvl w:val="0"/>
          <w:numId w:val="1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Particularly in patients with poor understanding or compliance issues, these behaviors promote drug compliance and abstention from relapse. Moreover, fewer hospitalizations are within their purview (MOH Malaysia, 2021).</w:t>
      </w:r>
    </w:p>
    <w:p w14:paraId="66648A34" w14:textId="77777777" w:rsidR="004E3A40" w:rsidRPr="00450081" w:rsidRDefault="004E3A40" w:rsidP="00450081">
      <w:pPr>
        <w:pStyle w:val="ListParagraph"/>
        <w:numPr>
          <w:ilvl w:val="0"/>
          <w:numId w:val="1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Regular monitoring of antipsychotic-induced extrapyramidal side effects, metabolic risk (weight gain, diabetes), cardiovascular disease, sexual dysfunction, and sedation is strictly necessary. Life-style modification should be accompanied by interventions at an early level to reduce these effects; the National Institute for Health and Care Excellence advises them (NICE, 2025).</w:t>
      </w:r>
    </w:p>
    <w:p w14:paraId="66648A35" w14:textId="77777777" w:rsidR="001D5191" w:rsidRPr="00450081" w:rsidRDefault="001D5191" w:rsidP="00450081">
      <w:pPr>
        <w:pStyle w:val="ListParagraph"/>
        <w:numPr>
          <w:ilvl w:val="0"/>
          <w:numId w:val="15"/>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Based on clinical presentation (PMC, 2018), patients may need supplementary medicines for co-morbid illnesses including sadness or anxiety, including mood stabilizers or antidepressants. </w:t>
      </w:r>
    </w:p>
    <w:p w14:paraId="66648A36" w14:textId="77777777" w:rsidR="001D5191"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lastRenderedPageBreak/>
        <w:t xml:space="preserve">Interventions based on psychology </w:t>
      </w:r>
    </w:p>
    <w:p w14:paraId="66648A37" w14:textId="77777777" w:rsidR="007635D5" w:rsidRPr="00450081" w:rsidRDefault="001D5191" w:rsidP="00450081">
      <w:p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Psychosocial therapies are vital for enhancing social functioning, quality of life, and relapse prevention; they supplement pharmacotherapy (MO</w:t>
      </w:r>
      <w:r w:rsidR="007635D5" w:rsidRPr="00450081">
        <w:rPr>
          <w:rFonts w:ascii="Arial Unicode MS" w:eastAsia="Arial Unicode MS" w:hAnsi="Arial Unicode MS" w:cs="Arial Unicode MS"/>
        </w:rPr>
        <w:t xml:space="preserve">H Malaysia, 2021; NICE, 2025). </w:t>
      </w:r>
    </w:p>
    <w:p w14:paraId="66648A38" w14:textId="77777777" w:rsidR="007635D5" w:rsidRPr="00450081" w:rsidRDefault="00633E2B" w:rsidP="00450081">
      <w:pPr>
        <w:pStyle w:val="ListParagraph"/>
        <w:numPr>
          <w:ilvl w:val="0"/>
          <w:numId w:val="5"/>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Psych education</w:t>
      </w:r>
      <w:r w:rsidR="001D5191" w:rsidRPr="00450081">
        <w:rPr>
          <w:rFonts w:ascii="Arial Unicode MS" w:eastAsia="Arial Unicode MS" w:hAnsi="Arial Unicode MS" w:cs="Arial Unicode MS"/>
        </w:rPr>
        <w:t xml:space="preserve"> improves engagement and lowers relapses by teaching patients and their families about schizophrenia symptoms, drug adherence, early warning signs of relapse, and coping techniques. </w:t>
      </w:r>
    </w:p>
    <w:p w14:paraId="66648A39" w14:textId="77777777" w:rsidR="00463BE8" w:rsidRPr="00450081" w:rsidRDefault="001D5191" w:rsidP="00450081">
      <w:pPr>
        <w:pStyle w:val="ListParagraph"/>
        <w:numPr>
          <w:ilvl w:val="0"/>
          <w:numId w:val="5"/>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Cognitive Behavioral Therapy for Psychosis (CBTp) targets unwanted symptoms, therefore enabling patients to control delusions and hallucinations, enhance insight, and create coping strategies. </w:t>
      </w:r>
    </w:p>
    <w:p w14:paraId="66648A3A" w14:textId="77777777" w:rsidR="004E3A40" w:rsidRPr="00450081" w:rsidRDefault="004E3A40" w:rsidP="00450081">
      <w:pPr>
        <w:pStyle w:val="ListParagraph"/>
        <w:numPr>
          <w:ilvl w:val="0"/>
          <w:numId w:val="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Cognitive Remediation Therapy (CRT) aims to restore cognitive skills damaged by schizophrenia, attention and working memory specifically, thereby enabling the production of improved functional outcomes.</w:t>
      </w:r>
    </w:p>
    <w:p w14:paraId="66648A3B" w14:textId="77777777" w:rsidR="004E3A40" w:rsidRPr="00450081" w:rsidRDefault="004E3A40" w:rsidP="00450081">
      <w:pPr>
        <w:pStyle w:val="ListParagraph"/>
        <w:numPr>
          <w:ilvl w:val="0"/>
          <w:numId w:val="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Through the correction of daily social activity and interpersonal communication deficiency, social skills training facilitates return to society.</w:t>
      </w:r>
    </w:p>
    <w:p w14:paraId="66648A3C" w14:textId="77777777" w:rsidR="004E3A40" w:rsidRPr="00450081" w:rsidRDefault="004E3A40" w:rsidP="00450081">
      <w:pPr>
        <w:pStyle w:val="ListParagraph"/>
        <w:numPr>
          <w:ilvl w:val="0"/>
          <w:numId w:val="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Assisted employment of people with schizophrenia maximizes independent living and improves the ratio of employment.</w:t>
      </w:r>
    </w:p>
    <w:p w14:paraId="66648A3D" w14:textId="77777777" w:rsidR="004E3A40" w:rsidRPr="00450081" w:rsidRDefault="004E3A40" w:rsidP="00450081">
      <w:pPr>
        <w:pStyle w:val="ListParagraph"/>
        <w:numPr>
          <w:ilvl w:val="0"/>
          <w:numId w:val="5"/>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Family involvement in rehabilitation services reduces relapse; empowerment and belonging are facilitated by peer support.</w:t>
      </w:r>
    </w:p>
    <w:p w14:paraId="66648A3E" w14:textId="77777777" w:rsidR="007C2BD2" w:rsidRPr="00450081" w:rsidRDefault="007C2BD2" w:rsidP="00450081">
      <w:pPr>
        <w:pStyle w:val="Heading2"/>
        <w:numPr>
          <w:ilvl w:val="1"/>
          <w:numId w:val="11"/>
        </w:numPr>
        <w:spacing w:line="360" w:lineRule="auto"/>
        <w:rPr>
          <w:rFonts w:ascii="Arial Unicode MS" w:eastAsia="Arial Unicode MS" w:hAnsi="Arial Unicode MS" w:cs="Arial Unicode MS"/>
          <w:b/>
          <w:color w:val="auto"/>
          <w:lang w:val="en-AU" w:eastAsia="en-AU"/>
        </w:rPr>
      </w:pPr>
      <w:r w:rsidRPr="00450081">
        <w:rPr>
          <w:rFonts w:ascii="Arial Unicode MS" w:eastAsia="Arial Unicode MS" w:hAnsi="Arial Unicode MS" w:cs="Arial Unicode MS"/>
          <w:b/>
          <w:color w:val="auto"/>
          <w:lang w:val="en-AU" w:eastAsia="en-AU"/>
        </w:rPr>
        <w:t>Rehabilitation and Recovery-Oriented Models</w:t>
      </w:r>
    </w:p>
    <w:p w14:paraId="66648A3F" w14:textId="77777777" w:rsidR="004E3A40" w:rsidRPr="00450081" w:rsidRDefault="004E3A40"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Rehabilitation programs address the more general social and functional issues of schizophrenia (MOH Malaysia, 2021; NICE, 2025).</w:t>
      </w:r>
    </w:p>
    <w:p w14:paraId="66648A40" w14:textId="77777777" w:rsidR="004E3A40" w:rsidRPr="00450081" w:rsidRDefault="004E3A40" w:rsidP="00450081">
      <w:pPr>
        <w:pStyle w:val="ListParagraph"/>
        <w:numPr>
          <w:ilvl w:val="0"/>
          <w:numId w:val="16"/>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lastRenderedPageBreak/>
        <w:t xml:space="preserve">For </w:t>
      </w:r>
      <w:r w:rsidR="00CF643F" w:rsidRPr="00450081">
        <w:rPr>
          <w:rFonts w:ascii="Arial Unicode MS" w:eastAsia="Arial Unicode MS" w:hAnsi="Arial Unicode MS" w:cs="Arial Unicode MS"/>
        </w:rPr>
        <w:t>relapses</w:t>
      </w:r>
      <w:r w:rsidRPr="00450081">
        <w:rPr>
          <w:rFonts w:ascii="Arial Unicode MS" w:eastAsia="Arial Unicode MS" w:hAnsi="Arial Unicode MS" w:cs="Arial Unicode MS"/>
        </w:rPr>
        <w:t xml:space="preserve"> chronically or medication non-compliance specifically, assertive community treatment (ACT) teams of nurses, psychiatric, psychological, and social work professionals provide ongoing care.</w:t>
      </w:r>
    </w:p>
    <w:p w14:paraId="66648A41" w14:textId="77777777" w:rsidR="004E3A40" w:rsidRPr="00450081" w:rsidRDefault="004E3A40" w:rsidP="00450081">
      <w:pPr>
        <w:pStyle w:val="ListParagraph"/>
        <w:numPr>
          <w:ilvl w:val="0"/>
          <w:numId w:val="16"/>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Through regular and stable housing provision, supported housing is essentially fundamental to support independence and prevent hospitalization.</w:t>
      </w:r>
    </w:p>
    <w:p w14:paraId="66648A42" w14:textId="77777777" w:rsidR="004E3A40" w:rsidRPr="00450081" w:rsidRDefault="004E3A40" w:rsidP="00450081">
      <w:pPr>
        <w:pStyle w:val="ListParagraph"/>
        <w:numPr>
          <w:ilvl w:val="0"/>
          <w:numId w:val="16"/>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Where circumstances permit, rapid-response crisis teams enable stabilisation to be achieved in acute relapses without extended hospitalization.</w:t>
      </w:r>
    </w:p>
    <w:p w14:paraId="66648A43" w14:textId="77777777" w:rsidR="004E3A40" w:rsidRPr="00450081" w:rsidRDefault="004E3A40" w:rsidP="00450081">
      <w:pPr>
        <w:pStyle w:val="ListParagraph"/>
        <w:numPr>
          <w:ilvl w:val="0"/>
          <w:numId w:val="16"/>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Centered on individual goals outside of symptom removal, recovery models stress social inclusion, quality of life, and meaningful activity.</w:t>
      </w:r>
    </w:p>
    <w:p w14:paraId="66648A44" w14:textId="77777777" w:rsidR="004E3A40" w:rsidRPr="00450081" w:rsidRDefault="00F97BCB" w:rsidP="00450081">
      <w:pPr>
        <w:pStyle w:val="ListParagraph"/>
        <w:numPr>
          <w:ilvl w:val="0"/>
          <w:numId w:val="16"/>
        </w:numPr>
        <w:spacing w:line="360" w:lineRule="auto"/>
        <w:rPr>
          <w:rFonts w:ascii="Arial Unicode MS" w:eastAsia="Arial Unicode MS" w:hAnsi="Arial Unicode MS" w:cs="Arial Unicode MS"/>
        </w:rPr>
      </w:pPr>
      <w:r>
        <w:rPr>
          <w:rFonts w:ascii="Arial Unicode MS" w:eastAsia="Arial Unicode MS" w:hAnsi="Arial Unicode MS" w:cs="Arial Unicode MS"/>
        </w:rPr>
        <w:t xml:space="preserve">In the modern world, some of the digitals devices are used to help the patients suffering from schizophrenia. </w:t>
      </w:r>
      <w:r w:rsidR="00CF643F">
        <w:rPr>
          <w:rFonts w:ascii="Arial Unicode MS" w:eastAsia="Arial Unicode MS" w:hAnsi="Arial Unicode MS" w:cs="Arial Unicode MS"/>
        </w:rPr>
        <w:t>Tele psychiatry</w:t>
      </w:r>
      <w:r>
        <w:rPr>
          <w:rFonts w:ascii="Arial Unicode MS" w:eastAsia="Arial Unicode MS" w:hAnsi="Arial Unicode MS" w:cs="Arial Unicode MS"/>
        </w:rPr>
        <w:t xml:space="preserve">, apps in the mobile are some of the digital tools which notify the patient about the time of medicine, track symptoms and get online care. These tools are very useful according to the advance researches. </w:t>
      </w:r>
    </w:p>
    <w:p w14:paraId="66648A45" w14:textId="77777777" w:rsidR="004E3A40" w:rsidRPr="00450081" w:rsidRDefault="004E3A40" w:rsidP="00450081">
      <w:pPr>
        <w:spacing w:line="360" w:lineRule="auto"/>
        <w:rPr>
          <w:rFonts w:ascii="Arial Unicode MS" w:eastAsia="Arial Unicode MS" w:hAnsi="Arial Unicode MS" w:cs="Arial Unicode MS"/>
          <w:lang w:val="en-AU" w:eastAsia="en-AU"/>
        </w:rPr>
      </w:pPr>
    </w:p>
    <w:p w14:paraId="66648A46" w14:textId="77777777" w:rsidR="001D5191" w:rsidRPr="00450081" w:rsidRDefault="001D5191" w:rsidP="00450081">
      <w:pPr>
        <w:pStyle w:val="Heading2"/>
        <w:numPr>
          <w:ilvl w:val="1"/>
          <w:numId w:val="11"/>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Obstacles in Therapy and Rehabilitation </w:t>
      </w:r>
    </w:p>
    <w:p w14:paraId="66648A47" w14:textId="77777777" w:rsidR="001D5191" w:rsidRPr="00450081" w:rsidRDefault="001D5191" w:rsidP="00450081">
      <w:p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Still there are difficulties even with advances: </w:t>
      </w:r>
    </w:p>
    <w:p w14:paraId="66648A48" w14:textId="77777777" w:rsidR="007635D5" w:rsidRPr="00450081" w:rsidRDefault="001D5191" w:rsidP="00450081">
      <w:pPr>
        <w:pStyle w:val="ListParagraph"/>
        <w:numPr>
          <w:ilvl w:val="0"/>
          <w:numId w:val="7"/>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Side effects of drugs can cause weak adherence. </w:t>
      </w:r>
    </w:p>
    <w:p w14:paraId="66648A49" w14:textId="77777777" w:rsidR="007635D5" w:rsidRPr="00450081" w:rsidRDefault="001D5191" w:rsidP="00450081">
      <w:pPr>
        <w:pStyle w:val="ListParagraph"/>
        <w:numPr>
          <w:ilvl w:val="0"/>
          <w:numId w:val="7"/>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Ongoing negative and cognitive symptoms are not sufficiently addressed. </w:t>
      </w:r>
    </w:p>
    <w:p w14:paraId="66648A4A" w14:textId="77777777" w:rsidR="007635D5" w:rsidRPr="00450081" w:rsidRDefault="001D5191" w:rsidP="00450081">
      <w:pPr>
        <w:pStyle w:val="ListParagraph"/>
        <w:numPr>
          <w:ilvl w:val="0"/>
          <w:numId w:val="7"/>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Social prejudice and prejudice obstruct neighborhood integration. </w:t>
      </w:r>
    </w:p>
    <w:p w14:paraId="66648A4B" w14:textId="77777777" w:rsidR="007635D5" w:rsidRPr="00450081" w:rsidRDefault="001D5191" w:rsidP="00450081">
      <w:pPr>
        <w:pStyle w:val="ListParagraph"/>
        <w:numPr>
          <w:ilvl w:val="0"/>
          <w:numId w:val="7"/>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Unequal rehabilitation access worldwide is caused by var</w:t>
      </w:r>
      <w:r w:rsidR="007635D5" w:rsidRPr="00450081">
        <w:rPr>
          <w:rFonts w:ascii="Arial Unicode MS" w:eastAsia="Arial Unicode MS" w:hAnsi="Arial Unicode MS" w:cs="Arial Unicode MS"/>
        </w:rPr>
        <w:t>iation in service availability.</w:t>
      </w:r>
    </w:p>
    <w:p w14:paraId="66648A4C" w14:textId="77777777" w:rsidR="001D5191" w:rsidRPr="00450081" w:rsidRDefault="001D5191" w:rsidP="00450081">
      <w:pPr>
        <w:pStyle w:val="ListParagraph"/>
        <w:numPr>
          <w:ilvl w:val="0"/>
          <w:numId w:val="7"/>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 xml:space="preserve">Integrated care approaches are required for comorbid physical health issues (MOH Malaysia, 2021; NICE, 2025). </w:t>
      </w:r>
    </w:p>
    <w:p w14:paraId="66648A4D" w14:textId="77777777" w:rsidR="007635D5" w:rsidRPr="00450081" w:rsidRDefault="007635D5" w:rsidP="00450081">
      <w:pPr>
        <w:spacing w:line="360" w:lineRule="auto"/>
        <w:jc w:val="both"/>
        <w:rPr>
          <w:rFonts w:ascii="Arial Unicode MS" w:eastAsia="Arial Unicode MS" w:hAnsi="Arial Unicode MS" w:cs="Arial Unicode MS"/>
        </w:rPr>
      </w:pPr>
    </w:p>
    <w:p w14:paraId="66648A4E" w14:textId="77777777" w:rsidR="00CC5F66" w:rsidRPr="00450081" w:rsidRDefault="007C2BD2" w:rsidP="00450081">
      <w:pPr>
        <w:pStyle w:val="Heading1"/>
        <w:numPr>
          <w:ilvl w:val="0"/>
          <w:numId w:val="2"/>
        </w:numPr>
        <w:spacing w:line="360" w:lineRule="auto"/>
        <w:rPr>
          <w:rFonts w:ascii="Arial Unicode MS" w:eastAsia="Arial Unicode MS" w:hAnsi="Arial Unicode MS" w:cs="Arial Unicode MS"/>
          <w:b/>
          <w:color w:val="auto"/>
          <w:lang w:val="en-AU" w:eastAsia="en-AU"/>
        </w:rPr>
      </w:pPr>
      <w:r w:rsidRPr="00450081">
        <w:rPr>
          <w:rFonts w:ascii="Arial Unicode MS" w:eastAsia="Arial Unicode MS" w:hAnsi="Arial Unicode MS" w:cs="Arial Unicode MS"/>
          <w:b/>
          <w:color w:val="auto"/>
          <w:lang w:val="en-AU" w:eastAsia="en-AU"/>
        </w:rPr>
        <w:lastRenderedPageBreak/>
        <w:t>Debates and Emerging Issues in Schizophrenia Classification and Treatment</w:t>
      </w:r>
    </w:p>
    <w:p w14:paraId="66648A4F" w14:textId="77777777" w:rsidR="00766527" w:rsidRDefault="002424A1" w:rsidP="00766527">
      <w:pPr>
        <w:spacing w:line="360" w:lineRule="auto"/>
        <w:rPr>
          <w:rFonts w:ascii="Arial Unicode MS" w:eastAsia="Arial Unicode MS" w:hAnsi="Arial Unicode MS" w:cs="Arial Unicode MS"/>
        </w:rPr>
      </w:pPr>
      <w:r>
        <w:rPr>
          <w:rFonts w:ascii="Arial Unicode MS" w:eastAsia="Arial Unicode MS" w:hAnsi="Arial Unicode MS" w:cs="Arial Unicode MS"/>
        </w:rPr>
        <w:t xml:space="preserve">Schizophrenia is a complicated neurological disorder, scientist are try to understand and know more </w:t>
      </w:r>
      <w:r w:rsidR="0004019A">
        <w:rPr>
          <w:rFonts w:ascii="Arial Unicode MS" w:eastAsia="Arial Unicode MS" w:hAnsi="Arial Unicode MS" w:cs="Arial Unicode MS"/>
        </w:rPr>
        <w:t xml:space="preserve">about the disease. To find out the best way to treat and diagnose </w:t>
      </w:r>
      <w:r>
        <w:rPr>
          <w:rFonts w:ascii="Arial Unicode MS" w:eastAsia="Arial Unicode MS" w:hAnsi="Arial Unicode MS" w:cs="Arial Unicode MS"/>
        </w:rPr>
        <w:t>the schizophrenia</w:t>
      </w:r>
      <w:r w:rsidR="0004019A">
        <w:rPr>
          <w:rFonts w:ascii="Arial Unicode MS" w:eastAsia="Arial Unicode MS" w:hAnsi="Arial Unicode MS" w:cs="Arial Unicode MS"/>
        </w:rPr>
        <w:t>,</w:t>
      </w:r>
      <w:r>
        <w:rPr>
          <w:rFonts w:ascii="Arial Unicode MS" w:eastAsia="Arial Unicode MS" w:hAnsi="Arial Unicode MS" w:cs="Arial Unicode MS"/>
        </w:rPr>
        <w:t xml:space="preserve"> some of the arguments and debates in psychiatry are continue, especially under ICD-11. </w:t>
      </w:r>
    </w:p>
    <w:p w14:paraId="66648A50" w14:textId="77777777" w:rsidR="00766527" w:rsidRPr="00766527" w:rsidRDefault="001D5191" w:rsidP="00766527">
      <w:pPr>
        <w:pStyle w:val="Heading2"/>
        <w:numPr>
          <w:ilvl w:val="1"/>
          <w:numId w:val="2"/>
        </w:numPr>
        <w:rPr>
          <w:rFonts w:ascii="Arial Unicode MS" w:eastAsia="Arial Unicode MS" w:hAnsi="Arial Unicode MS" w:cs="Arial Unicode MS"/>
          <w:b/>
          <w:color w:val="auto"/>
        </w:rPr>
      </w:pPr>
      <w:r w:rsidRPr="00766527">
        <w:rPr>
          <w:rFonts w:ascii="Arial Unicode MS" w:eastAsia="Arial Unicode MS" w:hAnsi="Arial Unicode MS" w:cs="Arial Unicode MS"/>
          <w:b/>
          <w:color w:val="auto"/>
        </w:rPr>
        <w:t xml:space="preserve">Elimination of Subtypes </w:t>
      </w:r>
    </w:p>
    <w:p w14:paraId="66648A51" w14:textId="77777777" w:rsidR="00766527" w:rsidRDefault="00DB6C53" w:rsidP="00766527">
      <w:pPr>
        <w:spacing w:line="360" w:lineRule="auto"/>
        <w:rPr>
          <w:rFonts w:ascii="Arial Unicode MS" w:eastAsia="Arial Unicode MS" w:hAnsi="Arial Unicode MS" w:cs="Arial Unicode MS"/>
        </w:rPr>
      </w:pPr>
      <w:r>
        <w:rPr>
          <w:rFonts w:ascii="Arial Unicode MS" w:eastAsia="Arial Unicode MS" w:hAnsi="Arial Unicode MS" w:cs="Arial Unicode MS"/>
        </w:rPr>
        <w:t xml:space="preserve">There is a big difference between ICD-11 and ICD-10. Different subtypes of the old schizophrenia </w:t>
      </w:r>
      <w:r w:rsidR="003416B4">
        <w:rPr>
          <w:rFonts w:ascii="Arial Unicode MS" w:eastAsia="Arial Unicode MS" w:hAnsi="Arial Unicode MS" w:cs="Arial Unicode MS"/>
        </w:rPr>
        <w:t>are</w:t>
      </w:r>
      <w:r>
        <w:rPr>
          <w:rFonts w:ascii="Arial Unicode MS" w:eastAsia="Arial Unicode MS" w:hAnsi="Arial Unicode MS" w:cs="Arial Unicode MS"/>
        </w:rPr>
        <w:t xml:space="preserve"> removed from the ICD-11</w:t>
      </w:r>
      <w:r w:rsidR="003416B4">
        <w:rPr>
          <w:rFonts w:ascii="Arial Unicode MS" w:eastAsia="Arial Unicode MS" w:hAnsi="Arial Unicode MS" w:cs="Arial Unicode MS"/>
        </w:rPr>
        <w:t>,</w:t>
      </w:r>
      <w:r>
        <w:rPr>
          <w:rFonts w:ascii="Arial Unicode MS" w:eastAsia="Arial Unicode MS" w:hAnsi="Arial Unicode MS" w:cs="Arial Unicode MS"/>
        </w:rPr>
        <w:t xml:space="preserve"> while included in the ICD-10. These subtypes include paranoid, undifferentiated, catatonic, disorganized</w:t>
      </w:r>
      <w:r w:rsidR="003416B4">
        <w:rPr>
          <w:rFonts w:ascii="Arial Unicode MS" w:eastAsia="Arial Unicode MS" w:hAnsi="Arial Unicode MS" w:cs="Arial Unicode MS"/>
        </w:rPr>
        <w:t>,</w:t>
      </w:r>
      <w:r>
        <w:rPr>
          <w:rFonts w:ascii="Arial Unicode MS" w:eastAsia="Arial Unicode MS" w:hAnsi="Arial Unicode MS" w:cs="Arial Unicode MS"/>
        </w:rPr>
        <w:t xml:space="preserve"> and residual. </w:t>
      </w:r>
      <w:r w:rsidR="009C4D65">
        <w:rPr>
          <w:rFonts w:ascii="Arial Unicode MS" w:eastAsia="Arial Unicode MS" w:hAnsi="Arial Unicode MS" w:cs="Arial Unicode MS"/>
        </w:rPr>
        <w:t xml:space="preserve">The different forms of schizophrenia were determined by these subtypes, but researches show that the subtypes of </w:t>
      </w:r>
      <w:r w:rsidR="003416B4">
        <w:rPr>
          <w:rFonts w:ascii="Arial Unicode MS" w:eastAsia="Arial Unicode MS" w:hAnsi="Arial Unicode MS" w:cs="Arial Unicode MS"/>
        </w:rPr>
        <w:t>schizophrenia</w:t>
      </w:r>
      <w:r w:rsidR="009C4D65">
        <w:rPr>
          <w:rFonts w:ascii="Arial Unicode MS" w:eastAsia="Arial Unicode MS" w:hAnsi="Arial Unicode MS" w:cs="Arial Unicode MS"/>
        </w:rPr>
        <w:t xml:space="preserve"> are changed along with symptoms</w:t>
      </w:r>
      <w:r w:rsidR="003416B4">
        <w:rPr>
          <w:rFonts w:ascii="Arial Unicode MS" w:eastAsia="Arial Unicode MS" w:hAnsi="Arial Unicode MS" w:cs="Arial Unicode MS"/>
        </w:rPr>
        <w:t>,</w:t>
      </w:r>
      <w:r w:rsidR="009C4D65">
        <w:rPr>
          <w:rFonts w:ascii="Arial Unicode MS" w:eastAsia="Arial Unicode MS" w:hAnsi="Arial Unicode MS" w:cs="Arial Unicode MS"/>
        </w:rPr>
        <w:t xml:space="preserve"> and also </w:t>
      </w:r>
      <w:r w:rsidR="003416B4">
        <w:rPr>
          <w:rFonts w:ascii="Arial Unicode MS" w:eastAsia="Arial Unicode MS" w:hAnsi="Arial Unicode MS" w:cs="Arial Unicode MS"/>
        </w:rPr>
        <w:t>do</w:t>
      </w:r>
      <w:r w:rsidR="009C4D65">
        <w:rPr>
          <w:rFonts w:ascii="Arial Unicode MS" w:eastAsia="Arial Unicode MS" w:hAnsi="Arial Unicode MS" w:cs="Arial Unicode MS"/>
        </w:rPr>
        <w:t xml:space="preserve"> not help to treat the disorder. Different </w:t>
      </w:r>
      <w:r w:rsidR="003416B4">
        <w:rPr>
          <w:rFonts w:ascii="Arial Unicode MS" w:eastAsia="Arial Unicode MS" w:hAnsi="Arial Unicode MS" w:cs="Arial Unicode MS"/>
        </w:rPr>
        <w:t>research</w:t>
      </w:r>
      <w:r w:rsidR="009C4D65">
        <w:rPr>
          <w:rFonts w:ascii="Arial Unicode MS" w:eastAsia="Arial Unicode MS" w:hAnsi="Arial Unicode MS" w:cs="Arial Unicode MS"/>
        </w:rPr>
        <w:t xml:space="preserve"> showed that the symptoms of the patients overlap between the subtypes and with other mental disorders (such as catatonia) when the patient moves from one subtype to another </w:t>
      </w:r>
      <w:r w:rsidR="005A2E63" w:rsidRPr="00450081">
        <w:rPr>
          <w:rFonts w:ascii="Arial Unicode MS" w:eastAsia="Arial Unicode MS" w:hAnsi="Arial Unicode MS" w:cs="Arial Unicode MS"/>
        </w:rPr>
        <w:t xml:space="preserve">(Valle et al., 2020; Reed et al., 2019). </w:t>
      </w:r>
    </w:p>
    <w:p w14:paraId="66648A52" w14:textId="77777777" w:rsidR="00CC5F66" w:rsidRPr="00766527" w:rsidRDefault="009C4D65" w:rsidP="00766527">
      <w:pPr>
        <w:spacing w:line="360" w:lineRule="auto"/>
        <w:rPr>
          <w:rFonts w:ascii="Arial Unicode MS" w:eastAsia="Arial Unicode MS" w:hAnsi="Arial Unicode MS" w:cs="Arial Unicode MS"/>
        </w:rPr>
      </w:pPr>
      <w:r>
        <w:rPr>
          <w:rFonts w:ascii="Arial Unicode MS" w:eastAsia="Arial Unicode MS" w:hAnsi="Arial Unicode MS" w:cs="Arial Unicode MS"/>
        </w:rPr>
        <w:t xml:space="preserve">These subtypes </w:t>
      </w:r>
      <w:r w:rsidR="003416B4">
        <w:rPr>
          <w:rFonts w:ascii="Arial Unicode MS" w:eastAsia="Arial Unicode MS" w:hAnsi="Arial Unicode MS" w:cs="Arial Unicode MS"/>
        </w:rPr>
        <w:t xml:space="preserve">were </w:t>
      </w:r>
      <w:r>
        <w:rPr>
          <w:rFonts w:ascii="Arial Unicode MS" w:eastAsia="Arial Unicode MS" w:hAnsi="Arial Unicode MS" w:cs="Arial Unicode MS"/>
        </w:rPr>
        <w:t xml:space="preserve">removed from the ICD-11, and now the concentration is only on the symptoms and severity of the disorder instead </w:t>
      </w:r>
      <w:r w:rsidR="003416B4">
        <w:rPr>
          <w:rFonts w:ascii="Arial Unicode MS" w:eastAsia="Arial Unicode MS" w:hAnsi="Arial Unicode MS" w:cs="Arial Unicode MS"/>
        </w:rPr>
        <w:t>of</w:t>
      </w:r>
      <w:r>
        <w:rPr>
          <w:rFonts w:ascii="Arial Unicode MS" w:eastAsia="Arial Unicode MS" w:hAnsi="Arial Unicode MS" w:cs="Arial Unicode MS"/>
        </w:rPr>
        <w:t xml:space="preserve"> putting them in a subtype, </w:t>
      </w:r>
      <w:r w:rsidR="003416B4">
        <w:rPr>
          <w:rFonts w:ascii="Arial Unicode MS" w:eastAsia="Arial Unicode MS" w:hAnsi="Arial Unicode MS" w:cs="Arial Unicode MS"/>
        </w:rPr>
        <w:t>which</w:t>
      </w:r>
      <w:r>
        <w:rPr>
          <w:rFonts w:ascii="Arial Unicode MS" w:eastAsia="Arial Unicode MS" w:hAnsi="Arial Unicode MS" w:cs="Arial Unicode MS"/>
        </w:rPr>
        <w:t xml:space="preserve"> </w:t>
      </w:r>
      <w:r w:rsidR="003416B4">
        <w:rPr>
          <w:rFonts w:ascii="Arial Unicode MS" w:eastAsia="Arial Unicode MS" w:hAnsi="Arial Unicode MS" w:cs="Arial Unicode MS"/>
        </w:rPr>
        <w:t>provides</w:t>
      </w:r>
      <w:r>
        <w:rPr>
          <w:rFonts w:ascii="Arial Unicode MS" w:eastAsia="Arial Unicode MS" w:hAnsi="Arial Unicode MS" w:cs="Arial Unicode MS"/>
        </w:rPr>
        <w:t xml:space="preserve"> </w:t>
      </w:r>
      <w:r w:rsidR="003416B4">
        <w:rPr>
          <w:rFonts w:ascii="Arial Unicode MS" w:eastAsia="Arial Unicode MS" w:hAnsi="Arial Unicode MS" w:cs="Arial Unicode MS"/>
        </w:rPr>
        <w:t xml:space="preserve">a </w:t>
      </w:r>
      <w:r>
        <w:rPr>
          <w:rFonts w:ascii="Arial Unicode MS" w:eastAsia="Arial Unicode MS" w:hAnsi="Arial Unicode MS" w:cs="Arial Unicode MS"/>
        </w:rPr>
        <w:t>more precise picture of the disorder</w:t>
      </w:r>
      <w:r w:rsidR="005A2E63" w:rsidRPr="00450081">
        <w:rPr>
          <w:rFonts w:ascii="Arial Unicode MS" w:eastAsia="Arial Unicode MS" w:hAnsi="Arial Unicode MS" w:cs="Arial Unicode MS"/>
        </w:rPr>
        <w:t xml:space="preserve">. Others argue though, this may obscure substantial phenotypic variation that is necessary to arrive at a personalized treatment plan and forecast outcome (Valle et al., 2020). </w:t>
      </w:r>
      <w:r w:rsidR="00CC5F66" w:rsidRPr="00450081">
        <w:rPr>
          <w:rFonts w:ascii="Arial Unicode MS" w:eastAsia="Arial Unicode MS" w:hAnsi="Arial Unicode MS" w:cs="Arial Unicode MS"/>
        </w:rPr>
        <w:t xml:space="preserve"> </w:t>
      </w:r>
    </w:p>
    <w:p w14:paraId="66648A53" w14:textId="77777777" w:rsidR="001D5191" w:rsidRPr="00450081" w:rsidRDefault="007C2BD2"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Changes</w:t>
      </w:r>
      <w:r w:rsidR="001D5191" w:rsidRPr="00450081">
        <w:rPr>
          <w:rFonts w:ascii="Arial Unicode MS" w:eastAsia="Arial Unicode MS" w:hAnsi="Arial Unicode MS" w:cs="Arial Unicode MS"/>
          <w:b/>
          <w:color w:val="auto"/>
        </w:rPr>
        <w:t xml:space="preserve"> to Diagnostic Standards </w:t>
      </w:r>
    </w:p>
    <w:p w14:paraId="66648A54" w14:textId="77777777" w:rsidR="00B33838" w:rsidRPr="00450081" w:rsidRDefault="00B33838" w:rsidP="00450081">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The principal diagnostic requirements of ICD-11 do not feature Schneider's first-rank symptoms, a conclusion based on research demonstrating low specificity and episodic </w:t>
      </w:r>
      <w:r w:rsidRPr="00450081">
        <w:rPr>
          <w:rFonts w:ascii="Arial Unicode MS" w:eastAsia="Arial Unicode MS" w:hAnsi="Arial Unicode MS" w:cs="Arial Unicode MS"/>
        </w:rPr>
        <w:lastRenderedPageBreak/>
        <w:t>presentation in schizophrenia patients. Schneider's symptoms carried weighted diagnostic value according to ICD-10 and DSM-IV but neither DSM-5 nor more recently again ICD-11, thus reflecting more contemporary evidence-based literature (Valle et al., 2020).</w:t>
      </w:r>
    </w:p>
    <w:p w14:paraId="66648A55" w14:textId="77777777" w:rsidR="00766527" w:rsidRDefault="005A2E63" w:rsidP="00766527">
      <w:p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Contrary to DSM-5's stipulation that there be at least one month of persistent psychotic symptoms, ICD-11 does not stipulate functional impairment to make the diagnosis. </w:t>
      </w:r>
      <w:r w:rsidR="00450081" w:rsidRPr="00450081">
        <w:rPr>
          <w:rFonts w:ascii="Arial Unicode MS" w:eastAsia="Arial Unicode MS" w:hAnsi="Arial Unicode MS" w:cs="Arial Unicode MS"/>
        </w:rPr>
        <w:t>Functionality</w:t>
      </w:r>
      <w:r w:rsidRPr="00450081">
        <w:rPr>
          <w:rFonts w:ascii="Arial Unicode MS" w:eastAsia="Arial Unicode MS" w:hAnsi="Arial Unicode MS" w:cs="Arial Unicode MS"/>
        </w:rPr>
        <w:t xml:space="preserve"> fallen as diagnosis (WHO, 2024). ICD-11 holds that functional impairment is not so common or specific to schizophrenia and should be defined by symptoms as opposed to barriers to activity (Valle et al., 2020).</w:t>
      </w:r>
    </w:p>
    <w:p w14:paraId="66648A56" w14:textId="77777777" w:rsidR="00766527" w:rsidRPr="00720E6F" w:rsidRDefault="001D5191" w:rsidP="00766527">
      <w:pPr>
        <w:pStyle w:val="Heading2"/>
        <w:numPr>
          <w:ilvl w:val="1"/>
          <w:numId w:val="2"/>
        </w:numPr>
        <w:rPr>
          <w:rFonts w:ascii="Arial Unicode MS" w:eastAsia="Arial Unicode MS" w:hAnsi="Arial Unicode MS" w:cs="Arial Unicode MS"/>
          <w:b/>
          <w:color w:val="auto"/>
        </w:rPr>
      </w:pPr>
      <w:r w:rsidRPr="00720E6F">
        <w:rPr>
          <w:rFonts w:ascii="Arial Unicode MS" w:eastAsia="Arial Unicode MS" w:hAnsi="Arial Unicode MS" w:cs="Arial Unicode MS"/>
          <w:b/>
          <w:color w:val="auto"/>
        </w:rPr>
        <w:t xml:space="preserve">Naming Debates and Stigma </w:t>
      </w:r>
    </w:p>
    <w:p w14:paraId="66648A57" w14:textId="77777777" w:rsidR="00766527" w:rsidRDefault="00DE32DD" w:rsidP="00766527">
      <w:pPr>
        <w:spacing w:line="360" w:lineRule="auto"/>
        <w:rPr>
          <w:rFonts w:ascii="Arial Unicode MS" w:eastAsia="Arial Unicode MS" w:hAnsi="Arial Unicode MS" w:cs="Arial Unicode MS"/>
        </w:rPr>
      </w:pPr>
      <w:r w:rsidRPr="00766527">
        <w:rPr>
          <w:rFonts w:ascii="Arial Unicode MS" w:eastAsia="Arial Unicode MS" w:hAnsi="Arial Unicode MS" w:cs="Arial Unicode MS"/>
        </w:rPr>
        <w:t xml:space="preserve">Many societies still find schizophrenia to be very stigmatizing, hence several advocacy groups and professional networks counsel changing the name of the illness to reduce negative social consequences. Recommended substitutes like integration disorder or psychosis spectrum disorder demonstrate how much more we understand patient well-being is increasing. Other names have already been adopted by Asian countries including Japan, Hong Kong, and Taiwan to boost acceptance and lessen patient and caregiver prejudice (Valle et al., 2020). </w:t>
      </w:r>
    </w:p>
    <w:p w14:paraId="66648A58" w14:textId="77777777" w:rsidR="00766527" w:rsidRPr="00766527" w:rsidRDefault="007C2BD2" w:rsidP="00766527">
      <w:pPr>
        <w:pStyle w:val="Heading2"/>
        <w:numPr>
          <w:ilvl w:val="1"/>
          <w:numId w:val="2"/>
        </w:numPr>
        <w:rPr>
          <w:rFonts w:ascii="Arial Unicode MS" w:eastAsia="Arial Unicode MS" w:hAnsi="Arial Unicode MS" w:cs="Arial Unicode MS"/>
          <w:b/>
          <w:color w:val="auto"/>
        </w:rPr>
      </w:pPr>
      <w:r w:rsidRPr="00766527">
        <w:rPr>
          <w:rFonts w:ascii="Arial Unicode MS" w:eastAsia="Arial Unicode MS" w:hAnsi="Arial Unicode MS" w:cs="Arial Unicode MS"/>
          <w:b/>
          <w:color w:val="auto"/>
        </w:rPr>
        <w:t xml:space="preserve">Neurodivergence Perspective </w:t>
      </w:r>
    </w:p>
    <w:p w14:paraId="66648A59" w14:textId="77777777" w:rsidR="00B33838" w:rsidRPr="00766527" w:rsidRDefault="00DE32DD" w:rsidP="00766527">
      <w:pPr>
        <w:spacing w:line="360" w:lineRule="auto"/>
        <w:rPr>
          <w:rFonts w:ascii="Arial Unicode MS" w:eastAsia="Arial Unicode MS" w:hAnsi="Arial Unicode MS" w:cs="Arial Unicode MS"/>
        </w:rPr>
      </w:pPr>
      <w:r w:rsidRPr="00766527">
        <w:rPr>
          <w:rFonts w:ascii="Arial Unicode MS" w:eastAsia="Arial Unicode MS" w:hAnsi="Arial Unicode MS" w:cs="Arial Unicode MS"/>
        </w:rPr>
        <w:t xml:space="preserve">In a neurodivergence context, schizophrenia is being more and more regularly discussed. </w:t>
      </w:r>
      <w:r w:rsidR="000D1E1D">
        <w:rPr>
          <w:rFonts w:ascii="Arial Unicode MS" w:eastAsia="Arial Unicode MS" w:hAnsi="Arial Unicode MS" w:cs="Arial Unicode MS"/>
        </w:rPr>
        <w:t xml:space="preserve">Schizophrenia is not only a disorder, but it is also considered natural brain diversity. The concentration is not only on the problem but also on the quality of life which can be improved and daily functioning. It </w:t>
      </w:r>
      <w:r w:rsidR="00CF643F">
        <w:rPr>
          <w:rFonts w:ascii="Arial Unicode MS" w:eastAsia="Arial Unicode MS" w:hAnsi="Arial Unicode MS" w:cs="Arial Unicode MS"/>
        </w:rPr>
        <w:t>showed</w:t>
      </w:r>
      <w:r w:rsidR="000D1E1D">
        <w:rPr>
          <w:rFonts w:ascii="Arial Unicode MS" w:eastAsia="Arial Unicode MS" w:hAnsi="Arial Unicode MS" w:cs="Arial Unicode MS"/>
        </w:rPr>
        <w:t xml:space="preserve"> that the care should be more personal and acceptable </w:t>
      </w:r>
      <w:r w:rsidRPr="00766527">
        <w:rPr>
          <w:rFonts w:ascii="Arial Unicode MS" w:eastAsia="Arial Unicode MS" w:hAnsi="Arial Unicode MS" w:cs="Arial Unicode MS"/>
        </w:rPr>
        <w:t>(Reed et al., 2012; Cleveland Clinic, 2025).</w:t>
      </w:r>
    </w:p>
    <w:p w14:paraId="66648A5A" w14:textId="77777777" w:rsidR="00B33838"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lastRenderedPageBreak/>
        <w:t xml:space="preserve">Precision Psychiatry and Biomarkers </w:t>
      </w:r>
    </w:p>
    <w:p w14:paraId="66648A5B" w14:textId="77777777" w:rsidR="00CC5F66" w:rsidRPr="00450081" w:rsidRDefault="001B670A" w:rsidP="00450081">
      <w:pPr>
        <w:spacing w:line="360" w:lineRule="auto"/>
        <w:rPr>
          <w:rFonts w:ascii="Arial Unicode MS" w:eastAsia="Arial Unicode MS" w:hAnsi="Arial Unicode MS" w:cs="Arial Unicode MS"/>
          <w:b/>
          <w:sz w:val="26"/>
          <w:szCs w:val="26"/>
        </w:rPr>
      </w:pPr>
      <w:r>
        <w:rPr>
          <w:rFonts w:ascii="Arial Unicode MS" w:eastAsia="Arial Unicode MS" w:hAnsi="Arial Unicode MS" w:cs="Arial Unicode MS"/>
          <w:bCs/>
          <w:shd w:val="clear" w:color="auto" w:fill="FFFFFF"/>
        </w:rPr>
        <w:t xml:space="preserve">Scientists are very concern in the emerging of traditional diagnosis on symptom-based with the advance mechanism such as brain mapping, digital tracking, </w:t>
      </w:r>
      <w:r w:rsidR="00B30DF3">
        <w:rPr>
          <w:rFonts w:ascii="Arial Unicode MS" w:eastAsia="Arial Unicode MS" w:hAnsi="Arial Unicode MS" w:cs="Arial Unicode MS"/>
          <w:bCs/>
          <w:shd w:val="clear" w:color="auto" w:fill="FFFFFF"/>
        </w:rPr>
        <w:t xml:space="preserve">protein profiling and </w:t>
      </w:r>
      <w:r>
        <w:rPr>
          <w:rFonts w:ascii="Arial Unicode MS" w:eastAsia="Arial Unicode MS" w:hAnsi="Arial Unicode MS" w:cs="Arial Unicode MS"/>
          <w:bCs/>
          <w:shd w:val="clear" w:color="auto" w:fill="FFFFFF"/>
        </w:rPr>
        <w:t>genetics</w:t>
      </w:r>
      <w:r w:rsidR="00510EDC">
        <w:rPr>
          <w:rFonts w:ascii="Arial Unicode MS" w:eastAsia="Arial Unicode MS" w:hAnsi="Arial Unicode MS" w:cs="Arial Unicode MS"/>
          <w:bCs/>
          <w:shd w:val="clear" w:color="auto" w:fill="FFFFFF"/>
        </w:rPr>
        <w:t>. The</w:t>
      </w:r>
      <w:r w:rsidR="007E0E44">
        <w:rPr>
          <w:rFonts w:ascii="Arial Unicode MS" w:eastAsia="Arial Unicode MS" w:hAnsi="Arial Unicode MS" w:cs="Arial Unicode MS"/>
          <w:bCs/>
          <w:shd w:val="clear" w:color="auto" w:fill="FFFFFF"/>
        </w:rPr>
        <w:t xml:space="preserve"> clear</w:t>
      </w:r>
      <w:r w:rsidR="00510EDC">
        <w:rPr>
          <w:rFonts w:ascii="Arial Unicode MS" w:eastAsia="Arial Unicode MS" w:hAnsi="Arial Unicode MS" w:cs="Arial Unicode MS"/>
          <w:bCs/>
          <w:shd w:val="clear" w:color="auto" w:fill="FFFFFF"/>
        </w:rPr>
        <w:t xml:space="preserve"> </w:t>
      </w:r>
      <w:r w:rsidR="007E0E44">
        <w:rPr>
          <w:rFonts w:ascii="Arial Unicode MS" w:eastAsia="Arial Unicode MS" w:hAnsi="Arial Unicode MS" w:cs="Arial Unicode MS"/>
          <w:bCs/>
          <w:shd w:val="clear" w:color="auto" w:fill="FFFFFF"/>
        </w:rPr>
        <w:t>biomarkers are not confirmed</w:t>
      </w:r>
      <w:r w:rsidR="00510EDC">
        <w:rPr>
          <w:rFonts w:ascii="Arial Unicode MS" w:eastAsia="Arial Unicode MS" w:hAnsi="Arial Unicode MS" w:cs="Arial Unicode MS"/>
          <w:bCs/>
          <w:shd w:val="clear" w:color="auto" w:fill="FFFFFF"/>
        </w:rPr>
        <w:t xml:space="preserve"> yet, but this </w:t>
      </w:r>
      <w:r w:rsidR="007E0E44">
        <w:rPr>
          <w:rFonts w:ascii="Arial Unicode MS" w:eastAsia="Arial Unicode MS" w:hAnsi="Arial Unicode MS" w:cs="Arial Unicode MS"/>
          <w:bCs/>
          <w:shd w:val="clear" w:color="auto" w:fill="FFFFFF"/>
        </w:rPr>
        <w:t>combination help in the earlier analysis, improve subtyping and more customized treatment</w:t>
      </w:r>
      <w:r>
        <w:rPr>
          <w:rFonts w:ascii="Arial Unicode MS" w:eastAsia="Arial Unicode MS" w:hAnsi="Arial Unicode MS" w:cs="Arial Unicode MS"/>
          <w:bCs/>
          <w:shd w:val="clear" w:color="auto" w:fill="FFFFFF"/>
        </w:rPr>
        <w:t xml:space="preserve"> </w:t>
      </w:r>
      <w:r w:rsidR="00DE32DD" w:rsidRPr="00450081">
        <w:rPr>
          <w:rFonts w:ascii="Arial Unicode MS" w:eastAsia="Arial Unicode MS" w:hAnsi="Arial Unicode MS" w:cs="Arial Unicode MS"/>
          <w:shd w:val="clear" w:color="auto" w:fill="FFFFFF"/>
        </w:rPr>
        <w:t>(PMC, 2018; Valle et al., 2020).</w:t>
      </w:r>
      <w:r w:rsidR="00CC5F66" w:rsidRPr="00450081">
        <w:rPr>
          <w:rFonts w:ascii="Arial Unicode MS" w:eastAsia="Arial Unicode MS" w:hAnsi="Arial Unicode MS" w:cs="Arial Unicode MS"/>
        </w:rPr>
        <w:t xml:space="preserve"> </w:t>
      </w:r>
    </w:p>
    <w:p w14:paraId="66648A5C" w14:textId="77777777" w:rsidR="00B33838" w:rsidRPr="00450081" w:rsidRDefault="001D5191" w:rsidP="00450081">
      <w:pPr>
        <w:pStyle w:val="Heading2"/>
        <w:numPr>
          <w:ilvl w:val="1"/>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 xml:space="preserve">Policy and Consequences for Global Mental Health </w:t>
      </w:r>
    </w:p>
    <w:p w14:paraId="66648A5D" w14:textId="77777777" w:rsidR="00B33838" w:rsidRPr="00450081" w:rsidRDefault="007E0E44" w:rsidP="00450081">
      <w:pPr>
        <w:spacing w:line="360" w:lineRule="auto"/>
        <w:rPr>
          <w:rFonts w:ascii="Arial Unicode MS" w:eastAsia="Arial Unicode MS" w:hAnsi="Arial Unicode MS" w:cs="Arial Unicode MS"/>
          <w:shd w:val="clear" w:color="auto" w:fill="FFFFFF"/>
        </w:rPr>
      </w:pPr>
      <w:r>
        <w:rPr>
          <w:rFonts w:ascii="Arial Unicode MS" w:eastAsia="Arial Unicode MS" w:hAnsi="Arial Unicode MS" w:cs="Arial Unicode MS"/>
          <w:shd w:val="clear" w:color="auto" w:fill="FFFFFF"/>
        </w:rPr>
        <w:t xml:space="preserve">Schizophrenia definition in ICD-11 is meant to develop cross-cultured mental health tracking and planning of care. But it is difficult to apply everywhere because of variation in resources and mental health systems across the countries, demonstrating the demand for adequate access to mental health help worldwide </w:t>
      </w:r>
      <w:r w:rsidR="00DE32DD" w:rsidRPr="00450081">
        <w:rPr>
          <w:rFonts w:ascii="Arial Unicode MS" w:eastAsia="Arial Unicode MS" w:hAnsi="Arial Unicode MS" w:cs="Arial Unicode MS"/>
          <w:shd w:val="clear" w:color="auto" w:fill="FFFFFF"/>
        </w:rPr>
        <w:t>(WHO, 2024).</w:t>
      </w:r>
    </w:p>
    <w:p w14:paraId="66648A5E" w14:textId="77777777" w:rsidR="007635D5" w:rsidRPr="00450081" w:rsidRDefault="007635D5" w:rsidP="00450081">
      <w:pPr>
        <w:spacing w:line="360" w:lineRule="auto"/>
        <w:jc w:val="both"/>
        <w:rPr>
          <w:rFonts w:ascii="Arial Unicode MS" w:eastAsia="Arial Unicode MS" w:hAnsi="Arial Unicode MS" w:cs="Arial Unicode MS"/>
        </w:rPr>
      </w:pPr>
    </w:p>
    <w:p w14:paraId="66648A5F" w14:textId="77777777" w:rsidR="001D5191" w:rsidRPr="00450081" w:rsidRDefault="007C2BD2" w:rsidP="00450081">
      <w:pPr>
        <w:pStyle w:val="Heading1"/>
        <w:numPr>
          <w:ilvl w:val="0"/>
          <w:numId w:val="2"/>
        </w:numPr>
        <w:spacing w:line="360" w:lineRule="auto"/>
        <w:rPr>
          <w:rFonts w:ascii="Arial Unicode MS" w:eastAsia="Arial Unicode MS" w:hAnsi="Arial Unicode MS" w:cs="Arial Unicode MS"/>
          <w:b/>
          <w:color w:val="auto"/>
        </w:rPr>
      </w:pPr>
      <w:r w:rsidRPr="00450081">
        <w:rPr>
          <w:rFonts w:ascii="Arial Unicode MS" w:eastAsia="Arial Unicode MS" w:hAnsi="Arial Unicode MS" w:cs="Arial Unicode MS"/>
          <w:b/>
          <w:color w:val="auto"/>
        </w:rPr>
        <w:t>R</w:t>
      </w:r>
      <w:r w:rsidR="001D5191" w:rsidRPr="00450081">
        <w:rPr>
          <w:rFonts w:ascii="Arial Unicode MS" w:eastAsia="Arial Unicode MS" w:hAnsi="Arial Unicode MS" w:cs="Arial Unicode MS"/>
          <w:b/>
          <w:color w:val="auto"/>
        </w:rPr>
        <w:t xml:space="preserve">ecommendations for schizophrenia treatment </w:t>
      </w:r>
    </w:p>
    <w:p w14:paraId="66648A60" w14:textId="77777777" w:rsidR="00450081" w:rsidRPr="00450081" w:rsidRDefault="001611BC" w:rsidP="00450081">
      <w:pPr>
        <w:pStyle w:val="ListParagraph"/>
        <w:numPr>
          <w:ilvl w:val="0"/>
          <w:numId w:val="8"/>
        </w:numPr>
        <w:spacing w:line="360" w:lineRule="auto"/>
        <w:rPr>
          <w:rFonts w:ascii="Arial Unicode MS" w:eastAsia="Arial Unicode MS" w:hAnsi="Arial Unicode MS" w:cs="Arial Unicode MS"/>
          <w:shd w:val="clear" w:color="auto" w:fill="FFFFFF"/>
        </w:rPr>
      </w:pPr>
      <w:r>
        <w:rPr>
          <w:rFonts w:ascii="Arial Unicode MS" w:eastAsia="Arial Unicode MS" w:hAnsi="Arial Unicode MS" w:cs="Arial Unicode MS"/>
          <w:shd w:val="clear" w:color="auto" w:fill="FFFFFF"/>
        </w:rPr>
        <w:t xml:space="preserve">The consequences should be better when schizophrenia is detected early and the patients get help of a specialist. This can help to reduce the chances of long-term disability </w:t>
      </w:r>
      <w:r w:rsidR="00450081" w:rsidRPr="00450081">
        <w:rPr>
          <w:rFonts w:ascii="Arial Unicode MS" w:eastAsia="Arial Unicode MS" w:hAnsi="Arial Unicode MS" w:cs="Arial Unicode MS"/>
          <w:shd w:val="clear" w:color="auto" w:fill="FFFFFF"/>
        </w:rPr>
        <w:t>(MOH Malaysia, 2021).</w:t>
      </w:r>
    </w:p>
    <w:p w14:paraId="66648A61" w14:textId="77777777" w:rsidR="007635D5" w:rsidRPr="00450081" w:rsidRDefault="001611BC" w:rsidP="00450081">
      <w:pPr>
        <w:pStyle w:val="ListParagraph"/>
        <w:numPr>
          <w:ilvl w:val="0"/>
          <w:numId w:val="8"/>
        </w:numPr>
        <w:spacing w:line="360" w:lineRule="auto"/>
        <w:rPr>
          <w:rFonts w:ascii="Arial Unicode MS" w:eastAsia="Arial Unicode MS" w:hAnsi="Arial Unicode MS" w:cs="Arial Unicode MS"/>
          <w:shd w:val="clear" w:color="auto" w:fill="FFFFFF"/>
        </w:rPr>
      </w:pPr>
      <w:r>
        <w:rPr>
          <w:rFonts w:ascii="Arial Unicode MS" w:eastAsia="Arial Unicode MS" w:hAnsi="Arial Unicode MS" w:cs="Arial Unicode MS"/>
          <w:shd w:val="clear" w:color="auto" w:fill="FFFFFF"/>
        </w:rPr>
        <w:t xml:space="preserve">When different experts work as a team with the criteria of ICD-11 leading to the best analysis and improved customize treatment </w:t>
      </w:r>
      <w:r w:rsidR="00450081" w:rsidRPr="00450081">
        <w:rPr>
          <w:rFonts w:ascii="Arial Unicode MS" w:eastAsia="Arial Unicode MS" w:hAnsi="Arial Unicode MS" w:cs="Arial Unicode MS"/>
          <w:shd w:val="clear" w:color="auto" w:fill="FFFFFF"/>
        </w:rPr>
        <w:t>(WHO, 2024).</w:t>
      </w:r>
      <w:r w:rsidR="001D5191" w:rsidRPr="00450081">
        <w:rPr>
          <w:rFonts w:ascii="Arial Unicode MS" w:eastAsia="Arial Unicode MS" w:hAnsi="Arial Unicode MS" w:cs="Arial Unicode MS"/>
        </w:rPr>
        <w:t xml:space="preserve"> </w:t>
      </w:r>
    </w:p>
    <w:p w14:paraId="66648A62" w14:textId="77777777" w:rsidR="00450081" w:rsidRPr="00450081" w:rsidRDefault="00450081" w:rsidP="00450081">
      <w:pPr>
        <w:pStyle w:val="ListParagraph"/>
        <w:numPr>
          <w:ilvl w:val="0"/>
          <w:numId w:val="8"/>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Pharmacology in action: </w:t>
      </w:r>
    </w:p>
    <w:p w14:paraId="66648A63" w14:textId="77777777" w:rsidR="00450081" w:rsidRPr="00450081" w:rsidRDefault="00450081" w:rsidP="00450081">
      <w:pPr>
        <w:pStyle w:val="ListParagraph"/>
        <w:numPr>
          <w:ilvl w:val="0"/>
          <w:numId w:val="17"/>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 xml:space="preserve">First-line therapy should be second-generation antipsychotics given fewer neurological side effects; first-generation medications remain options in some circumstances. </w:t>
      </w:r>
    </w:p>
    <w:p w14:paraId="66648A64" w14:textId="77777777" w:rsidR="00450081" w:rsidRPr="00450081" w:rsidRDefault="00450081" w:rsidP="00450081">
      <w:pPr>
        <w:pStyle w:val="ListParagraph"/>
        <w:numPr>
          <w:ilvl w:val="0"/>
          <w:numId w:val="17"/>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lastRenderedPageBreak/>
        <w:t xml:space="preserve">Early beginning of clozapine, the gold standard for treatment-resistant schizophrenia, with obligatory blood testing is called for. </w:t>
      </w:r>
    </w:p>
    <w:p w14:paraId="66648A65" w14:textId="77777777" w:rsidR="007635D5" w:rsidRPr="00450081" w:rsidRDefault="00450081" w:rsidP="00450081">
      <w:pPr>
        <w:pStyle w:val="ListParagraph"/>
        <w:numPr>
          <w:ilvl w:val="0"/>
          <w:numId w:val="17"/>
        </w:numPr>
        <w:spacing w:line="360" w:lineRule="auto"/>
        <w:rPr>
          <w:rFonts w:ascii="Arial Unicode MS" w:eastAsia="Arial Unicode MS" w:hAnsi="Arial Unicode MS" w:cs="Arial Unicode MS"/>
        </w:rPr>
      </w:pPr>
      <w:r w:rsidRPr="00450081">
        <w:rPr>
          <w:rFonts w:ascii="Arial Unicode MS" w:eastAsia="Arial Unicode MS" w:hAnsi="Arial Unicode MS" w:cs="Arial Unicode MS"/>
        </w:rPr>
        <w:t>Long-acting injectable improve adherence and reduce relapses. One must ensure ongoing side effect monitoring and metabolic risk management (Grover et al., 2018; MOH Malaysia, 2021) in order to maximize medicine tolerance and outcomes.</w:t>
      </w:r>
    </w:p>
    <w:p w14:paraId="66648A66" w14:textId="77777777" w:rsidR="00450081" w:rsidRPr="00450081" w:rsidRDefault="00450081" w:rsidP="00450081">
      <w:pPr>
        <w:pStyle w:val="ListParagraph"/>
        <w:numPr>
          <w:ilvl w:val="0"/>
          <w:numId w:val="8"/>
        </w:numPr>
        <w:spacing w:line="360" w:lineRule="auto"/>
        <w:rPr>
          <w:rFonts w:ascii="Arial Unicode MS" w:eastAsia="Arial Unicode MS" w:hAnsi="Arial Unicode MS" w:cs="Arial Unicode MS"/>
          <w:shd w:val="clear" w:color="auto" w:fill="FFFFFF"/>
        </w:rPr>
      </w:pPr>
      <w:r w:rsidRPr="00450081">
        <w:rPr>
          <w:rStyle w:val="human"/>
          <w:rFonts w:ascii="Arial Unicode MS" w:eastAsia="Arial Unicode MS" w:hAnsi="Arial Unicode MS" w:cs="Arial Unicode MS"/>
          <w:shd w:val="clear" w:color="auto" w:fill="FFFFFF"/>
        </w:rPr>
        <w:t>Essential elements of holistic treatment are evidence-based treatments like cognitive-behavioral therapy for psychosis, family psych education, social skills training, supported employment; social reintegration is enhanced. and relapse prevention (NICE, 2022)</w:t>
      </w:r>
    </w:p>
    <w:p w14:paraId="66648A67" w14:textId="77777777" w:rsidR="00450081" w:rsidRPr="00450081" w:rsidRDefault="00450081" w:rsidP="00450081">
      <w:pPr>
        <w:pStyle w:val="ListParagraph"/>
        <w:numPr>
          <w:ilvl w:val="0"/>
          <w:numId w:val="8"/>
        </w:numPr>
        <w:spacing w:line="360" w:lineRule="auto"/>
        <w:rPr>
          <w:rFonts w:ascii="Arial Unicode MS" w:eastAsia="Arial Unicode MS" w:hAnsi="Arial Unicode MS" w:cs="Arial Unicode MS"/>
          <w:shd w:val="clear" w:color="auto" w:fill="FFFFFF"/>
        </w:rPr>
      </w:pPr>
      <w:r w:rsidRPr="00450081">
        <w:rPr>
          <w:rStyle w:val="human"/>
          <w:rFonts w:ascii="Arial Unicode MS" w:eastAsia="Arial Unicode MS" w:hAnsi="Arial Unicode MS" w:cs="Arial Unicode MS"/>
          <w:shd w:val="clear" w:color="auto" w:fill="FFFFFF"/>
        </w:rPr>
        <w:t>Multidisciplinary, community-based methods offering assertive case management, assisted housing, and crisis intervention assist recovery-oriented treatment and functional independence (MOH Malaysia, 2021).</w:t>
      </w:r>
    </w:p>
    <w:p w14:paraId="66648A68" w14:textId="77777777" w:rsidR="007635D5" w:rsidRPr="00450081" w:rsidRDefault="00450081" w:rsidP="00450081">
      <w:pPr>
        <w:pStyle w:val="ListParagraph"/>
        <w:numPr>
          <w:ilvl w:val="0"/>
          <w:numId w:val="8"/>
        </w:numPr>
        <w:spacing w:line="360" w:lineRule="auto"/>
        <w:rPr>
          <w:rFonts w:ascii="Arial Unicode MS" w:eastAsia="Arial Unicode MS" w:hAnsi="Arial Unicode MS" w:cs="Arial Unicode MS"/>
          <w:shd w:val="clear" w:color="auto" w:fill="FFFFFF"/>
        </w:rPr>
      </w:pPr>
      <w:r w:rsidRPr="00450081">
        <w:rPr>
          <w:rStyle w:val="human"/>
          <w:rFonts w:ascii="Arial Unicode MS" w:eastAsia="Arial Unicode MS" w:hAnsi="Arial Unicode MS" w:cs="Arial Unicode MS"/>
          <w:shd w:val="clear" w:color="auto" w:fill="FFFFFF"/>
        </w:rPr>
        <w:t>Lower mortality and morbidity depend on comorbid integrated screening and treatment for substance abuse, physical health issues, and</w:t>
      </w:r>
      <w:r>
        <w:rPr>
          <w:rStyle w:val="human"/>
          <w:rFonts w:ascii="Arial Unicode MS" w:eastAsia="Arial Unicode MS" w:hAnsi="Arial Unicode MS" w:cs="Arial Unicode MS"/>
          <w:shd w:val="clear" w:color="auto" w:fill="FFFFFF"/>
        </w:rPr>
        <w:t xml:space="preserve"> smoking cessation initiatives </w:t>
      </w:r>
      <w:r w:rsidRPr="00450081">
        <w:rPr>
          <w:rStyle w:val="human"/>
          <w:rFonts w:ascii="Arial Unicode MS" w:eastAsia="Arial Unicode MS" w:hAnsi="Arial Unicode MS" w:cs="Arial Unicode MS"/>
          <w:shd w:val="clear" w:color="auto" w:fill="FFFFFF"/>
        </w:rPr>
        <w:t>management amongst this population (NICE, 2022).</w:t>
      </w:r>
      <w:r w:rsidR="001D5191" w:rsidRPr="00450081">
        <w:rPr>
          <w:rFonts w:ascii="Arial Unicode MS" w:eastAsia="Arial Unicode MS" w:hAnsi="Arial Unicode MS" w:cs="Arial Unicode MS"/>
        </w:rPr>
        <w:t xml:space="preserve"> </w:t>
      </w:r>
    </w:p>
    <w:p w14:paraId="66648A69" w14:textId="77777777" w:rsidR="007635D5" w:rsidRPr="00450081" w:rsidRDefault="001D5191" w:rsidP="00450081">
      <w:pPr>
        <w:pStyle w:val="ListParagraph"/>
        <w:numPr>
          <w:ilvl w:val="0"/>
          <w:numId w:val="8"/>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t>Especially through telehealth, symptom-monitoring apps, and virtual therapies, digital health can help to increase accessibility, increase patient involvement, and effecti</w:t>
      </w:r>
      <w:r w:rsidR="007C2BD2" w:rsidRPr="00450081">
        <w:rPr>
          <w:rFonts w:ascii="Arial Unicode MS" w:eastAsia="Arial Unicode MS" w:hAnsi="Arial Unicode MS" w:cs="Arial Unicode MS"/>
        </w:rPr>
        <w:t>vely monitor treatment response</w:t>
      </w:r>
      <w:r w:rsidRPr="00450081">
        <w:rPr>
          <w:rFonts w:ascii="Arial Unicode MS" w:eastAsia="Arial Unicode MS" w:hAnsi="Arial Unicode MS" w:cs="Arial Unicode MS"/>
        </w:rPr>
        <w:t xml:space="preserve"> in underprivileged environments (WHO, 2024) </w:t>
      </w:r>
    </w:p>
    <w:p w14:paraId="66648A6A" w14:textId="77777777" w:rsidR="007635D5" w:rsidRPr="00450081" w:rsidRDefault="00AE484F" w:rsidP="00450081">
      <w:pPr>
        <w:pStyle w:val="ListParagraph"/>
        <w:numPr>
          <w:ilvl w:val="0"/>
          <w:numId w:val="8"/>
        </w:numPr>
        <w:spacing w:line="360" w:lineRule="auto"/>
        <w:jc w:val="both"/>
        <w:rPr>
          <w:rFonts w:ascii="Arial Unicode MS" w:eastAsia="Arial Unicode MS" w:hAnsi="Arial Unicode MS" w:cs="Arial Unicode MS"/>
        </w:rPr>
      </w:pPr>
      <w:r>
        <w:rPr>
          <w:rFonts w:ascii="Arial Unicode MS" w:eastAsia="Arial Unicode MS" w:hAnsi="Arial Unicode MS" w:cs="Arial Unicode MS"/>
        </w:rPr>
        <w:t xml:space="preserve">The respectful and patient-focused care can be develop by accepting the brain diversity and helping anti stigma efforts. This can create a strong understanding between the expert and patient and enhance the life quality </w:t>
      </w:r>
      <w:r w:rsidR="001D5191" w:rsidRPr="00450081">
        <w:rPr>
          <w:rFonts w:ascii="Arial Unicode MS" w:eastAsia="Arial Unicode MS" w:hAnsi="Arial Unicode MS" w:cs="Arial Unicode MS"/>
        </w:rPr>
        <w:t>(Cleveland Clinic, 2025</w:t>
      </w:r>
      <w:r w:rsidR="007635D5" w:rsidRPr="00450081">
        <w:rPr>
          <w:rFonts w:ascii="Arial Unicode MS" w:eastAsia="Arial Unicode MS" w:hAnsi="Arial Unicode MS" w:cs="Arial Unicode MS"/>
        </w:rPr>
        <w:t xml:space="preserve">). </w:t>
      </w:r>
    </w:p>
    <w:p w14:paraId="66648A6B" w14:textId="77777777" w:rsidR="007635D5" w:rsidRPr="00450081" w:rsidRDefault="00AE484F" w:rsidP="00450081">
      <w:pPr>
        <w:pStyle w:val="ListParagraph"/>
        <w:numPr>
          <w:ilvl w:val="0"/>
          <w:numId w:val="8"/>
        </w:numPr>
        <w:spacing w:line="360" w:lineRule="auto"/>
        <w:jc w:val="both"/>
        <w:rPr>
          <w:rFonts w:ascii="Arial Unicode MS" w:eastAsia="Arial Unicode MS" w:hAnsi="Arial Unicode MS" w:cs="Arial Unicode MS"/>
        </w:rPr>
      </w:pPr>
      <w:r>
        <w:rPr>
          <w:rFonts w:ascii="Arial Unicode MS" w:eastAsia="Arial Unicode MS" w:hAnsi="Arial Unicode MS" w:cs="Arial Unicode MS"/>
        </w:rPr>
        <w:t xml:space="preserve">Enhancing </w:t>
      </w:r>
      <w:r w:rsidR="00A85A2D">
        <w:rPr>
          <w:rFonts w:ascii="Arial Unicode MS" w:eastAsia="Arial Unicode MS" w:hAnsi="Arial Unicode MS" w:cs="Arial Unicode MS"/>
        </w:rPr>
        <w:t xml:space="preserve">care development from researching on advanced treatment for the symptoms, educating the doctors on ICD-11 and utilizing the practice methods </w:t>
      </w:r>
      <w:r w:rsidR="001D5191" w:rsidRPr="00450081">
        <w:rPr>
          <w:rFonts w:ascii="Arial Unicode MS" w:eastAsia="Arial Unicode MS" w:hAnsi="Arial Unicode MS" w:cs="Arial Unicode MS"/>
        </w:rPr>
        <w:t xml:space="preserve">(PMC, 2018). </w:t>
      </w:r>
    </w:p>
    <w:p w14:paraId="66648A6C" w14:textId="77777777" w:rsidR="001D5191" w:rsidRPr="00450081" w:rsidRDefault="001D5191" w:rsidP="00450081">
      <w:pPr>
        <w:pStyle w:val="ListParagraph"/>
        <w:numPr>
          <w:ilvl w:val="0"/>
          <w:numId w:val="8"/>
        </w:numPr>
        <w:spacing w:line="360" w:lineRule="auto"/>
        <w:jc w:val="both"/>
        <w:rPr>
          <w:rFonts w:ascii="Arial Unicode MS" w:eastAsia="Arial Unicode MS" w:hAnsi="Arial Unicode MS" w:cs="Arial Unicode MS"/>
        </w:rPr>
      </w:pPr>
      <w:r w:rsidRPr="00450081">
        <w:rPr>
          <w:rFonts w:ascii="Arial Unicode MS" w:eastAsia="Arial Unicode MS" w:hAnsi="Arial Unicode MS" w:cs="Arial Unicode MS"/>
        </w:rPr>
        <w:lastRenderedPageBreak/>
        <w:t>Respecting preferences and values, patient-centered shared decision-making actively involves patients in treatment planning, hence enhancing adherence, satisfaction, and general outcomes, and should be standard practice (INTEGRATE Guidelines, 2025).</w:t>
      </w:r>
    </w:p>
    <w:p w14:paraId="66648A6D" w14:textId="77777777" w:rsidR="0083250B" w:rsidRPr="00450081" w:rsidRDefault="0083250B" w:rsidP="00450081">
      <w:pPr>
        <w:spacing w:line="360" w:lineRule="auto"/>
        <w:jc w:val="both"/>
        <w:rPr>
          <w:rFonts w:ascii="Arial Unicode MS" w:eastAsia="Arial Unicode MS" w:hAnsi="Arial Unicode MS" w:cs="Arial Unicode MS"/>
          <w:b/>
          <w:sz w:val="32"/>
        </w:rPr>
      </w:pPr>
    </w:p>
    <w:p w14:paraId="66648A6E" w14:textId="77777777" w:rsidR="00EA62CE" w:rsidRPr="00450081" w:rsidRDefault="00EA62CE" w:rsidP="00450081">
      <w:pPr>
        <w:spacing w:line="360" w:lineRule="auto"/>
        <w:jc w:val="both"/>
        <w:rPr>
          <w:rFonts w:ascii="Arial Unicode MS" w:eastAsia="Arial Unicode MS" w:hAnsi="Arial Unicode MS" w:cs="Arial Unicode MS"/>
          <w:b/>
          <w:sz w:val="32"/>
        </w:rPr>
      </w:pPr>
      <w:r w:rsidRPr="00450081">
        <w:rPr>
          <w:rFonts w:ascii="Arial Unicode MS" w:eastAsia="Arial Unicode MS" w:hAnsi="Arial Unicode MS" w:cs="Arial Unicode MS"/>
          <w:b/>
          <w:sz w:val="32"/>
        </w:rPr>
        <w:t xml:space="preserve">References </w:t>
      </w:r>
    </w:p>
    <w:p w14:paraId="66648A6F"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Cleveland Clinic (2025) </w:t>
      </w:r>
      <w:r w:rsidRPr="00450081">
        <w:rPr>
          <w:rStyle w:val="Emphasis"/>
          <w:rFonts w:ascii="Arial Unicode MS" w:eastAsia="Arial Unicode MS" w:hAnsi="Arial Unicode MS" w:cs="Arial Unicode MS"/>
          <w:sz w:val="22"/>
          <w:szCs w:val="22"/>
        </w:rPr>
        <w:t>Neurodivergent: What it is, symptoms &amp; types</w:t>
      </w:r>
      <w:r w:rsidRPr="00450081">
        <w:rPr>
          <w:rFonts w:ascii="Arial Unicode MS" w:eastAsia="Arial Unicode MS" w:hAnsi="Arial Unicode MS" w:cs="Arial Unicode MS"/>
          <w:sz w:val="22"/>
          <w:szCs w:val="22"/>
        </w:rPr>
        <w:t xml:space="preserve">. Available at: </w:t>
      </w:r>
      <w:hyperlink r:id="rId7" w:history="1">
        <w:r w:rsidRPr="00450081">
          <w:rPr>
            <w:rStyle w:val="Hyperlink"/>
            <w:rFonts w:ascii="Arial Unicode MS" w:eastAsia="Arial Unicode MS" w:hAnsi="Arial Unicode MS" w:cs="Arial Unicode MS"/>
            <w:color w:val="auto"/>
            <w:sz w:val="22"/>
            <w:szCs w:val="22"/>
          </w:rPr>
          <w:t>https://my.clevelandclinic.org/health/articles/neurodiversity</w:t>
        </w:r>
      </w:hyperlink>
      <w:r w:rsidRPr="00450081">
        <w:rPr>
          <w:rFonts w:ascii="Arial Unicode MS" w:eastAsia="Arial Unicode MS" w:hAnsi="Arial Unicode MS" w:cs="Arial Unicode MS"/>
          <w:sz w:val="22"/>
          <w:szCs w:val="22"/>
        </w:rPr>
        <w:t xml:space="preserve"> (Accessed: 25 September 2025).</w:t>
      </w:r>
    </w:p>
    <w:p w14:paraId="66648A70"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Elsevier (2020) </w:t>
      </w:r>
      <w:r w:rsidRPr="00450081">
        <w:rPr>
          <w:rStyle w:val="Emphasis"/>
          <w:rFonts w:ascii="Arial Unicode MS" w:eastAsia="Arial Unicode MS" w:hAnsi="Arial Unicode MS" w:cs="Arial Unicode MS"/>
          <w:sz w:val="22"/>
          <w:szCs w:val="22"/>
        </w:rPr>
        <w:t>Schizophrenia in ICD-11: Comparison of ICD-10 and DSM-5</w:t>
      </w:r>
      <w:r w:rsidRPr="00450081">
        <w:rPr>
          <w:rFonts w:ascii="Arial Unicode MS" w:eastAsia="Arial Unicode MS" w:hAnsi="Arial Unicode MS" w:cs="Arial Unicode MS"/>
          <w:sz w:val="22"/>
          <w:szCs w:val="22"/>
        </w:rPr>
        <w:t xml:space="preserve">. Available at: </w:t>
      </w:r>
      <w:hyperlink r:id="rId8" w:history="1">
        <w:r w:rsidRPr="00450081">
          <w:rPr>
            <w:rStyle w:val="Hyperlink"/>
            <w:rFonts w:ascii="Arial Unicode MS" w:eastAsia="Arial Unicode MS" w:hAnsi="Arial Unicode MS" w:cs="Arial Unicode MS"/>
            <w:color w:val="auto"/>
            <w:sz w:val="22"/>
            <w:szCs w:val="22"/>
          </w:rPr>
          <w:t>https://www.elsevier.es/es-revista-revista-psiquiatria-salud-mental-486-articulo-schizophrenia-in-icd-11-comparison-icd-10-S2173505020300145</w:t>
        </w:r>
      </w:hyperlink>
      <w:r w:rsidRPr="00450081">
        <w:rPr>
          <w:rFonts w:ascii="Arial Unicode MS" w:eastAsia="Arial Unicode MS" w:hAnsi="Arial Unicode MS" w:cs="Arial Unicode MS"/>
          <w:sz w:val="22"/>
          <w:szCs w:val="22"/>
        </w:rPr>
        <w:t xml:space="preserve"> (Accessed: 25 September 2025).</w:t>
      </w:r>
    </w:p>
    <w:p w14:paraId="66648A71"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EMJ Reviews (2025) </w:t>
      </w:r>
      <w:r w:rsidRPr="00450081">
        <w:rPr>
          <w:rStyle w:val="Emphasis"/>
          <w:rFonts w:ascii="Arial Unicode MS" w:eastAsia="Arial Unicode MS" w:hAnsi="Arial Unicode MS" w:cs="Arial Unicode MS"/>
          <w:sz w:val="22"/>
          <w:szCs w:val="22"/>
        </w:rPr>
        <w:t>Schizophrenia Diagnosis Reframed in ICD-11 Criteria</w:t>
      </w:r>
      <w:r w:rsidRPr="00450081">
        <w:rPr>
          <w:rFonts w:ascii="Arial Unicode MS" w:eastAsia="Arial Unicode MS" w:hAnsi="Arial Unicode MS" w:cs="Arial Unicode MS"/>
          <w:sz w:val="22"/>
          <w:szCs w:val="22"/>
        </w:rPr>
        <w:t>.</w:t>
      </w:r>
    </w:p>
    <w:p w14:paraId="66648A72"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Gaebel, W., Zielasek, J. and Reed, G.M. (2012) ‘Status of psychotic disorders in ICD-11’, </w:t>
      </w:r>
      <w:r w:rsidRPr="00450081">
        <w:rPr>
          <w:rStyle w:val="Emphasis"/>
          <w:rFonts w:ascii="Arial Unicode MS" w:eastAsia="Arial Unicode MS" w:hAnsi="Arial Unicode MS" w:cs="Arial Unicode MS"/>
          <w:sz w:val="22"/>
          <w:szCs w:val="22"/>
        </w:rPr>
        <w:t>Schizophrenia Bulletin</w:t>
      </w:r>
      <w:r w:rsidRPr="00450081">
        <w:rPr>
          <w:rFonts w:ascii="Arial Unicode MS" w:eastAsia="Arial Unicode MS" w:hAnsi="Arial Unicode MS" w:cs="Arial Unicode MS"/>
          <w:sz w:val="22"/>
          <w:szCs w:val="22"/>
        </w:rPr>
        <w:t>, 38(5), pp. 895–904.</w:t>
      </w:r>
    </w:p>
    <w:p w14:paraId="66648A73"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INTEGRATE Guidelines (2025) </w:t>
      </w:r>
      <w:r w:rsidRPr="00450081">
        <w:rPr>
          <w:rStyle w:val="Emphasis"/>
          <w:rFonts w:ascii="Arial Unicode MS" w:eastAsia="Arial Unicode MS" w:hAnsi="Arial Unicode MS" w:cs="Arial Unicode MS"/>
          <w:sz w:val="22"/>
          <w:szCs w:val="22"/>
        </w:rPr>
        <w:t>Patient-</w:t>
      </w:r>
      <w:r w:rsidR="00CF643F" w:rsidRPr="00450081">
        <w:rPr>
          <w:rStyle w:val="Emphasis"/>
          <w:rFonts w:ascii="Arial Unicode MS" w:eastAsia="Arial Unicode MS" w:hAnsi="Arial Unicode MS" w:cs="Arial Unicode MS"/>
          <w:sz w:val="22"/>
          <w:szCs w:val="22"/>
        </w:rPr>
        <w:t>centred</w:t>
      </w:r>
      <w:r w:rsidRPr="00450081">
        <w:rPr>
          <w:rStyle w:val="Emphasis"/>
          <w:rFonts w:ascii="Arial Unicode MS" w:eastAsia="Arial Unicode MS" w:hAnsi="Arial Unicode MS" w:cs="Arial Unicode MS"/>
          <w:sz w:val="22"/>
          <w:szCs w:val="22"/>
        </w:rPr>
        <w:t xml:space="preserve"> shared decision making in schizophrenia</w:t>
      </w:r>
      <w:r w:rsidRPr="00450081">
        <w:rPr>
          <w:rFonts w:ascii="Arial Unicode MS" w:eastAsia="Arial Unicode MS" w:hAnsi="Arial Unicode MS" w:cs="Arial Unicode MS"/>
          <w:sz w:val="22"/>
          <w:szCs w:val="22"/>
        </w:rPr>
        <w:t xml:space="preserve">. Available at: </w:t>
      </w:r>
      <w:hyperlink r:id="rId9" w:history="1">
        <w:r w:rsidRPr="00450081">
          <w:rPr>
            <w:rStyle w:val="Hyperlink"/>
            <w:rFonts w:ascii="Arial Unicode MS" w:eastAsia="Arial Unicode MS" w:hAnsi="Arial Unicode MS" w:cs="Arial Unicode MS"/>
            <w:color w:val="auto"/>
            <w:sz w:val="22"/>
            <w:szCs w:val="22"/>
          </w:rPr>
          <w:t>https://psychopharmacologyinstitute.com/section/integrate-new-schizophrenia-treatment-guidelines/</w:t>
        </w:r>
      </w:hyperlink>
      <w:r w:rsidRPr="00450081">
        <w:rPr>
          <w:rFonts w:ascii="Arial Unicode MS" w:eastAsia="Arial Unicode MS" w:hAnsi="Arial Unicode MS" w:cs="Arial Unicode MS"/>
          <w:sz w:val="22"/>
          <w:szCs w:val="22"/>
        </w:rPr>
        <w:t xml:space="preserve"> (Accessed: 25 September 2025).</w:t>
      </w:r>
    </w:p>
    <w:p w14:paraId="66648A74"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International Classification of Diseases 11th Revision (ICD-11) (2024) </w:t>
      </w:r>
      <w:r w:rsidRPr="00450081">
        <w:rPr>
          <w:rStyle w:val="Emphasis"/>
          <w:rFonts w:ascii="Arial Unicode MS" w:eastAsia="Arial Unicode MS" w:hAnsi="Arial Unicode MS" w:cs="Arial Unicode MS"/>
          <w:sz w:val="22"/>
          <w:szCs w:val="22"/>
        </w:rPr>
        <w:t>Reference guide</w:t>
      </w:r>
      <w:r w:rsidRPr="00450081">
        <w:rPr>
          <w:rFonts w:ascii="Arial Unicode MS" w:eastAsia="Arial Unicode MS" w:hAnsi="Arial Unicode MS" w:cs="Arial Unicode MS"/>
          <w:sz w:val="22"/>
          <w:szCs w:val="22"/>
        </w:rPr>
        <w:t>. Geneva: World Health Organization.</w:t>
      </w:r>
    </w:p>
    <w:p w14:paraId="66648A75"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lastRenderedPageBreak/>
        <w:t xml:space="preserve">Mayo Clinic (2024) </w:t>
      </w:r>
      <w:r w:rsidRPr="00450081">
        <w:rPr>
          <w:rStyle w:val="Emphasis"/>
          <w:rFonts w:ascii="Arial Unicode MS" w:eastAsia="Arial Unicode MS" w:hAnsi="Arial Unicode MS" w:cs="Arial Unicode MS"/>
          <w:sz w:val="22"/>
          <w:szCs w:val="22"/>
        </w:rPr>
        <w:t>Schizophrenia diagnosis and treatment</w:t>
      </w:r>
      <w:r w:rsidRPr="00450081">
        <w:rPr>
          <w:rFonts w:ascii="Arial Unicode MS" w:eastAsia="Arial Unicode MS" w:hAnsi="Arial Unicode MS" w:cs="Arial Unicode MS"/>
          <w:sz w:val="22"/>
          <w:szCs w:val="22"/>
        </w:rPr>
        <w:t xml:space="preserve">. Available at: </w:t>
      </w:r>
      <w:hyperlink r:id="rId10" w:history="1">
        <w:r w:rsidRPr="00450081">
          <w:rPr>
            <w:rStyle w:val="Hyperlink"/>
            <w:rFonts w:ascii="Arial Unicode MS" w:eastAsia="Arial Unicode MS" w:hAnsi="Arial Unicode MS" w:cs="Arial Unicode MS"/>
            <w:color w:val="auto"/>
            <w:sz w:val="22"/>
            <w:szCs w:val="22"/>
          </w:rPr>
          <w:t>https://www.mayoclinic.org</w:t>
        </w:r>
      </w:hyperlink>
      <w:r w:rsidRPr="00450081">
        <w:rPr>
          <w:rFonts w:ascii="Arial Unicode MS" w:eastAsia="Arial Unicode MS" w:hAnsi="Arial Unicode MS" w:cs="Arial Unicode MS"/>
          <w:sz w:val="22"/>
          <w:szCs w:val="22"/>
        </w:rPr>
        <w:t xml:space="preserve"> (Accessed: 25 September 2025).</w:t>
      </w:r>
    </w:p>
    <w:p w14:paraId="66648A76"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Ministry of Health Malaysia (MOH) (2021) </w:t>
      </w:r>
      <w:r w:rsidRPr="00450081">
        <w:rPr>
          <w:rStyle w:val="Emphasis"/>
          <w:rFonts w:ascii="Arial Unicode MS" w:eastAsia="Arial Unicode MS" w:hAnsi="Arial Unicode MS" w:cs="Arial Unicode MS"/>
          <w:sz w:val="22"/>
          <w:szCs w:val="22"/>
        </w:rPr>
        <w:t>Management of schizophrenia: Draft clinical practice guidelines</w:t>
      </w:r>
      <w:r w:rsidRPr="00450081">
        <w:rPr>
          <w:rFonts w:ascii="Arial Unicode MS" w:eastAsia="Arial Unicode MS" w:hAnsi="Arial Unicode MS" w:cs="Arial Unicode MS"/>
          <w:sz w:val="22"/>
          <w:szCs w:val="22"/>
        </w:rPr>
        <w:t>. Kuala Lumpur: Ministry of Health Malaysia.</w:t>
      </w:r>
    </w:p>
    <w:p w14:paraId="66648A77"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MRCPsych UK (2022) </w:t>
      </w:r>
      <w:r w:rsidRPr="00450081">
        <w:rPr>
          <w:rStyle w:val="Emphasis"/>
          <w:rFonts w:ascii="Arial Unicode MS" w:eastAsia="Arial Unicode MS" w:hAnsi="Arial Unicode MS" w:cs="Arial Unicode MS"/>
          <w:sz w:val="22"/>
          <w:szCs w:val="22"/>
        </w:rPr>
        <w:t>ICD-11 Criteria for Schizophrenia (6A20)</w:t>
      </w:r>
      <w:r w:rsidRPr="00450081">
        <w:rPr>
          <w:rFonts w:ascii="Arial Unicode MS" w:eastAsia="Arial Unicode MS" w:hAnsi="Arial Unicode MS" w:cs="Arial Unicode MS"/>
          <w:sz w:val="22"/>
          <w:szCs w:val="22"/>
        </w:rPr>
        <w:t xml:space="preserve">. Available at: </w:t>
      </w:r>
      <w:hyperlink r:id="rId11" w:history="1">
        <w:r w:rsidRPr="00450081">
          <w:rPr>
            <w:rStyle w:val="Hyperlink"/>
            <w:rFonts w:ascii="Arial Unicode MS" w:eastAsia="Arial Unicode MS" w:hAnsi="Arial Unicode MS" w:cs="Arial Unicode MS"/>
            <w:color w:val="auto"/>
            <w:sz w:val="22"/>
            <w:szCs w:val="22"/>
          </w:rPr>
          <w:t>https://www.mrcpsych.uk/2022/05/icd-11criteria-for-schizophrenia-6a02.html</w:t>
        </w:r>
      </w:hyperlink>
      <w:r w:rsidRPr="00450081">
        <w:rPr>
          <w:rFonts w:ascii="Arial Unicode MS" w:eastAsia="Arial Unicode MS" w:hAnsi="Arial Unicode MS" w:cs="Arial Unicode MS"/>
          <w:sz w:val="22"/>
          <w:szCs w:val="22"/>
        </w:rPr>
        <w:t xml:space="preserve"> (Accessed: 25 September 2025).</w:t>
      </w:r>
    </w:p>
    <w:p w14:paraId="66648A78"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National Institute for Health and Care Excellence (NICE) (2025) </w:t>
      </w:r>
      <w:r w:rsidRPr="00450081">
        <w:rPr>
          <w:rStyle w:val="Emphasis"/>
          <w:rFonts w:ascii="Arial Unicode MS" w:eastAsia="Arial Unicode MS" w:hAnsi="Arial Unicode MS" w:cs="Arial Unicode MS"/>
          <w:sz w:val="22"/>
          <w:szCs w:val="22"/>
        </w:rPr>
        <w:t>Psychosis and schizophrenia in adults: prevention and management</w:t>
      </w:r>
      <w:r w:rsidRPr="00450081">
        <w:rPr>
          <w:rFonts w:ascii="Arial Unicode MS" w:eastAsia="Arial Unicode MS" w:hAnsi="Arial Unicode MS" w:cs="Arial Unicode MS"/>
          <w:sz w:val="22"/>
          <w:szCs w:val="22"/>
        </w:rPr>
        <w:t>. London: NICE.</w:t>
      </w:r>
    </w:p>
    <w:p w14:paraId="66648A79"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Nickl-Jockschat, T., et al. (2025) ‘Schizophrenia and catatonia: from ICD-10 to ICD-11’, </w:t>
      </w:r>
      <w:r w:rsidRPr="00450081">
        <w:rPr>
          <w:rStyle w:val="Emphasis"/>
          <w:rFonts w:ascii="Arial Unicode MS" w:eastAsia="Arial Unicode MS" w:hAnsi="Arial Unicode MS" w:cs="Arial Unicode MS"/>
          <w:sz w:val="22"/>
          <w:szCs w:val="22"/>
        </w:rPr>
        <w:t>Journal of Clinical Psychiatry</w:t>
      </w:r>
      <w:r w:rsidRPr="00450081">
        <w:rPr>
          <w:rFonts w:ascii="Arial Unicode MS" w:eastAsia="Arial Unicode MS" w:hAnsi="Arial Unicode MS" w:cs="Arial Unicode MS"/>
          <w:sz w:val="22"/>
          <w:szCs w:val="22"/>
        </w:rPr>
        <w:t xml:space="preserve">. Available at: </w:t>
      </w:r>
      <w:hyperlink r:id="rId12" w:history="1">
        <w:r w:rsidRPr="00450081">
          <w:rPr>
            <w:rStyle w:val="Hyperlink"/>
            <w:rFonts w:ascii="Arial Unicode MS" w:eastAsia="Arial Unicode MS" w:hAnsi="Arial Unicode MS" w:cs="Arial Unicode MS"/>
            <w:color w:val="auto"/>
            <w:sz w:val="22"/>
            <w:szCs w:val="22"/>
          </w:rPr>
          <w:t>https://pubmed.ncbi.nlm.nih.gov/40905983/</w:t>
        </w:r>
      </w:hyperlink>
      <w:r w:rsidRPr="00450081">
        <w:rPr>
          <w:rFonts w:ascii="Arial Unicode MS" w:eastAsia="Arial Unicode MS" w:hAnsi="Arial Unicode MS" w:cs="Arial Unicode MS"/>
          <w:sz w:val="22"/>
          <w:szCs w:val="22"/>
        </w:rPr>
        <w:t xml:space="preserve"> (Accessed: 25 September 2025).</w:t>
      </w:r>
    </w:p>
    <w:p w14:paraId="66648A7A"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PubMed Central (PMC) (2018) </w:t>
      </w:r>
      <w:r w:rsidRPr="00450081">
        <w:rPr>
          <w:rStyle w:val="Emphasis"/>
          <w:rFonts w:ascii="Arial Unicode MS" w:eastAsia="Arial Unicode MS" w:hAnsi="Arial Unicode MS" w:cs="Arial Unicode MS"/>
          <w:sz w:val="22"/>
          <w:szCs w:val="22"/>
        </w:rPr>
        <w:t>Current concepts and treatments of schizophrenia</w:t>
      </w:r>
      <w:r w:rsidRPr="00450081">
        <w:rPr>
          <w:rFonts w:ascii="Arial Unicode MS" w:eastAsia="Arial Unicode MS" w:hAnsi="Arial Unicode MS" w:cs="Arial Unicode MS"/>
          <w:sz w:val="22"/>
          <w:szCs w:val="22"/>
        </w:rPr>
        <w:t xml:space="preserve">. Available at: </w:t>
      </w:r>
      <w:hyperlink r:id="rId13" w:history="1">
        <w:r w:rsidRPr="00450081">
          <w:rPr>
            <w:rStyle w:val="Hyperlink"/>
            <w:rFonts w:ascii="Arial Unicode MS" w:eastAsia="Arial Unicode MS" w:hAnsi="Arial Unicode MS" w:cs="Arial Unicode MS"/>
            <w:color w:val="auto"/>
            <w:sz w:val="22"/>
            <w:szCs w:val="22"/>
          </w:rPr>
          <w:t>https://www.ncbi.nlm.nih.gov/pmc/articles/PMC11666347/</w:t>
        </w:r>
      </w:hyperlink>
      <w:r w:rsidRPr="00450081">
        <w:rPr>
          <w:rFonts w:ascii="Arial Unicode MS" w:eastAsia="Arial Unicode MS" w:hAnsi="Arial Unicode MS" w:cs="Arial Unicode MS"/>
          <w:sz w:val="22"/>
          <w:szCs w:val="22"/>
        </w:rPr>
        <w:t xml:space="preserve"> (Accessed: 25 September 2025).</w:t>
      </w:r>
    </w:p>
    <w:p w14:paraId="66648A7B"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Reed, G.M., First, M.B. and Kogan, C.S. (2019) ‘ICD-11 reframing of schizophrenia diagnosis’, </w:t>
      </w:r>
      <w:r w:rsidRPr="00450081">
        <w:rPr>
          <w:rStyle w:val="Emphasis"/>
          <w:rFonts w:ascii="Arial Unicode MS" w:eastAsia="Arial Unicode MS" w:hAnsi="Arial Unicode MS" w:cs="Arial Unicode MS"/>
          <w:sz w:val="22"/>
          <w:szCs w:val="22"/>
        </w:rPr>
        <w:t>European Medical Journal</w:t>
      </w:r>
      <w:r w:rsidRPr="00450081">
        <w:rPr>
          <w:rFonts w:ascii="Arial Unicode MS" w:eastAsia="Arial Unicode MS" w:hAnsi="Arial Unicode MS" w:cs="Arial Unicode MS"/>
          <w:sz w:val="22"/>
          <w:szCs w:val="22"/>
        </w:rPr>
        <w:t>, 4, pp. 20–30.</w:t>
      </w:r>
    </w:p>
    <w:p w14:paraId="66648A7C" w14:textId="77777777" w:rsidR="00EA62CE" w:rsidRPr="00450081" w:rsidRDefault="00CF643F"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Stat Pearls</w:t>
      </w:r>
      <w:r w:rsidR="00EA62CE" w:rsidRPr="00450081">
        <w:rPr>
          <w:rFonts w:ascii="Arial Unicode MS" w:eastAsia="Arial Unicode MS" w:hAnsi="Arial Unicode MS" w:cs="Arial Unicode MS"/>
          <w:sz w:val="22"/>
          <w:szCs w:val="22"/>
        </w:rPr>
        <w:t xml:space="preserve"> (2024) </w:t>
      </w:r>
      <w:r w:rsidR="00EA62CE" w:rsidRPr="00450081">
        <w:rPr>
          <w:rStyle w:val="Emphasis"/>
          <w:rFonts w:ascii="Arial Unicode MS" w:eastAsia="Arial Unicode MS" w:hAnsi="Arial Unicode MS" w:cs="Arial Unicode MS"/>
          <w:sz w:val="22"/>
          <w:szCs w:val="22"/>
        </w:rPr>
        <w:t>Schizophrenia</w:t>
      </w:r>
      <w:r w:rsidR="00EA62CE" w:rsidRPr="00450081">
        <w:rPr>
          <w:rFonts w:ascii="Arial Unicode MS" w:eastAsia="Arial Unicode MS" w:hAnsi="Arial Unicode MS" w:cs="Arial Unicode MS"/>
          <w:sz w:val="22"/>
          <w:szCs w:val="22"/>
        </w:rPr>
        <w:t xml:space="preserve">. NCBI Bookshelf. Available at: </w:t>
      </w:r>
      <w:hyperlink r:id="rId14" w:history="1">
        <w:r w:rsidR="00EA62CE" w:rsidRPr="00450081">
          <w:rPr>
            <w:rStyle w:val="Hyperlink"/>
            <w:rFonts w:ascii="Arial Unicode MS" w:eastAsia="Arial Unicode MS" w:hAnsi="Arial Unicode MS" w:cs="Arial Unicode MS"/>
            <w:color w:val="auto"/>
            <w:sz w:val="22"/>
            <w:szCs w:val="22"/>
          </w:rPr>
          <w:t>https://www.ncbi.nlm.nih.gov/books/NBK539864/</w:t>
        </w:r>
      </w:hyperlink>
      <w:r w:rsidR="00EA62CE" w:rsidRPr="00450081">
        <w:rPr>
          <w:rFonts w:ascii="Arial Unicode MS" w:eastAsia="Arial Unicode MS" w:hAnsi="Arial Unicode MS" w:cs="Arial Unicode MS"/>
          <w:sz w:val="22"/>
          <w:szCs w:val="22"/>
        </w:rPr>
        <w:t xml:space="preserve"> (Accessed: 25 September 2025).</w:t>
      </w:r>
    </w:p>
    <w:p w14:paraId="66648A7D"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lastRenderedPageBreak/>
        <w:t xml:space="preserve">Valle, R., et al. (2020) ‘Schizophrenia in ICD-11: Comparison of ICD-10 and DSM-5’, </w:t>
      </w:r>
      <w:r w:rsidRPr="00450081">
        <w:rPr>
          <w:rStyle w:val="Emphasis"/>
          <w:rFonts w:ascii="Arial Unicode MS" w:eastAsia="Arial Unicode MS" w:hAnsi="Arial Unicode MS" w:cs="Arial Unicode MS"/>
          <w:sz w:val="22"/>
          <w:szCs w:val="22"/>
        </w:rPr>
        <w:t>Revista de Psiquiatría y Salud Mental</w:t>
      </w:r>
      <w:r w:rsidRPr="00450081">
        <w:rPr>
          <w:rFonts w:ascii="Arial Unicode MS" w:eastAsia="Arial Unicode MS" w:hAnsi="Arial Unicode MS" w:cs="Arial Unicode MS"/>
          <w:sz w:val="22"/>
          <w:szCs w:val="22"/>
        </w:rPr>
        <w:t xml:space="preserve">. Available at: </w:t>
      </w:r>
      <w:hyperlink r:id="rId15" w:history="1">
        <w:r w:rsidRPr="00450081">
          <w:rPr>
            <w:rStyle w:val="Hyperlink"/>
            <w:rFonts w:ascii="Arial Unicode MS" w:eastAsia="Arial Unicode MS" w:hAnsi="Arial Unicode MS" w:cs="Arial Unicode MS"/>
            <w:color w:val="auto"/>
            <w:sz w:val="22"/>
            <w:szCs w:val="22"/>
          </w:rPr>
          <w:t>https://www.elsevier.es/en-revista-revista-psiquiatria-salud-mental-486-pdf-download-S2173505020300145</w:t>
        </w:r>
      </w:hyperlink>
      <w:r w:rsidRPr="00450081">
        <w:rPr>
          <w:rFonts w:ascii="Arial Unicode MS" w:eastAsia="Arial Unicode MS" w:hAnsi="Arial Unicode MS" w:cs="Arial Unicode MS"/>
          <w:sz w:val="22"/>
          <w:szCs w:val="22"/>
        </w:rPr>
        <w:t xml:space="preserve"> (Accessed: 25 September 2025).</w:t>
      </w:r>
    </w:p>
    <w:p w14:paraId="66648A7E"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World Health Organization (WHO) (2024) </w:t>
      </w:r>
      <w:r w:rsidRPr="00450081">
        <w:rPr>
          <w:rStyle w:val="Emphasis"/>
          <w:rFonts w:ascii="Arial Unicode MS" w:eastAsia="Arial Unicode MS" w:hAnsi="Arial Unicode MS" w:cs="Arial Unicode MS"/>
          <w:sz w:val="22"/>
          <w:szCs w:val="22"/>
        </w:rPr>
        <w:t>Clinical descriptions and diagnostic requirements for ICD-11 mental, behavioural and neurodevelopmental disorders</w:t>
      </w:r>
      <w:r w:rsidRPr="00450081">
        <w:rPr>
          <w:rFonts w:ascii="Arial Unicode MS" w:eastAsia="Arial Unicode MS" w:hAnsi="Arial Unicode MS" w:cs="Arial Unicode MS"/>
          <w:sz w:val="22"/>
          <w:szCs w:val="22"/>
        </w:rPr>
        <w:t>. Geneva: WHO.</w:t>
      </w:r>
    </w:p>
    <w:p w14:paraId="66648A7F" w14:textId="77777777" w:rsidR="00EA62CE" w:rsidRPr="00450081" w:rsidRDefault="00EA62CE" w:rsidP="00450081">
      <w:pPr>
        <w:pStyle w:val="NormalWeb"/>
        <w:spacing w:line="360" w:lineRule="auto"/>
        <w:rPr>
          <w:rFonts w:ascii="Arial Unicode MS" w:eastAsia="Arial Unicode MS" w:hAnsi="Arial Unicode MS" w:cs="Arial Unicode MS"/>
          <w:sz w:val="22"/>
          <w:szCs w:val="22"/>
        </w:rPr>
      </w:pPr>
      <w:r w:rsidRPr="00450081">
        <w:rPr>
          <w:rFonts w:ascii="Arial Unicode MS" w:eastAsia="Arial Unicode MS" w:hAnsi="Arial Unicode MS" w:cs="Arial Unicode MS"/>
          <w:sz w:val="22"/>
          <w:szCs w:val="22"/>
        </w:rPr>
        <w:t xml:space="preserve">World Health Organization (WHO) (2024) </w:t>
      </w:r>
      <w:r w:rsidRPr="00450081">
        <w:rPr>
          <w:rStyle w:val="Emphasis"/>
          <w:rFonts w:ascii="Arial Unicode MS" w:eastAsia="Arial Unicode MS" w:hAnsi="Arial Unicode MS" w:cs="Arial Unicode MS"/>
          <w:sz w:val="22"/>
          <w:szCs w:val="22"/>
        </w:rPr>
        <w:t>ICD-11: International Classification of Diseases 11th Revision</w:t>
      </w:r>
      <w:r w:rsidRPr="00450081">
        <w:rPr>
          <w:rFonts w:ascii="Arial Unicode MS" w:eastAsia="Arial Unicode MS" w:hAnsi="Arial Unicode MS" w:cs="Arial Unicode MS"/>
          <w:sz w:val="22"/>
          <w:szCs w:val="22"/>
        </w:rPr>
        <w:t xml:space="preserve">. Available at: </w:t>
      </w:r>
      <w:hyperlink r:id="rId16" w:history="1">
        <w:r w:rsidRPr="00450081">
          <w:rPr>
            <w:rStyle w:val="Hyperlink"/>
            <w:rFonts w:ascii="Arial Unicode MS" w:eastAsia="Arial Unicode MS" w:hAnsi="Arial Unicode MS" w:cs="Arial Unicode MS"/>
            <w:color w:val="auto"/>
            <w:sz w:val="22"/>
            <w:szCs w:val="22"/>
          </w:rPr>
          <w:t>https://icd.who.int</w:t>
        </w:r>
      </w:hyperlink>
      <w:r w:rsidRPr="00450081">
        <w:rPr>
          <w:rFonts w:ascii="Arial Unicode MS" w:eastAsia="Arial Unicode MS" w:hAnsi="Arial Unicode MS" w:cs="Arial Unicode MS"/>
          <w:sz w:val="22"/>
          <w:szCs w:val="22"/>
        </w:rPr>
        <w:t xml:space="preserve"> (Accessed: 25 September 2025).</w:t>
      </w:r>
    </w:p>
    <w:sectPr w:rsidR="00EA62CE" w:rsidRPr="00450081" w:rsidSect="001F5B5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48A82" w14:textId="77777777" w:rsidR="008A5E64" w:rsidRDefault="008A5E64" w:rsidP="00766527">
      <w:pPr>
        <w:spacing w:after="0" w:line="240" w:lineRule="auto"/>
      </w:pPr>
      <w:r>
        <w:separator/>
      </w:r>
    </w:p>
  </w:endnote>
  <w:endnote w:type="continuationSeparator" w:id="0">
    <w:p w14:paraId="66648A83" w14:textId="77777777" w:rsidR="008A5E64" w:rsidRDefault="008A5E64" w:rsidP="0076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48A80" w14:textId="77777777" w:rsidR="008A5E64" w:rsidRDefault="008A5E64" w:rsidP="00766527">
      <w:pPr>
        <w:spacing w:after="0" w:line="240" w:lineRule="auto"/>
      </w:pPr>
      <w:r>
        <w:separator/>
      </w:r>
    </w:p>
  </w:footnote>
  <w:footnote w:type="continuationSeparator" w:id="0">
    <w:p w14:paraId="66648A81" w14:textId="77777777" w:rsidR="008A5E64" w:rsidRDefault="008A5E64" w:rsidP="00766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0041D"/>
    <w:multiLevelType w:val="hybridMultilevel"/>
    <w:tmpl w:val="0D96B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616C51"/>
    <w:multiLevelType w:val="hybridMultilevel"/>
    <w:tmpl w:val="31DC0E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B00276"/>
    <w:multiLevelType w:val="multilevel"/>
    <w:tmpl w:val="A888D7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FB26D8F"/>
    <w:multiLevelType w:val="hybridMultilevel"/>
    <w:tmpl w:val="C07CD6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D662343"/>
    <w:multiLevelType w:val="hybridMultilevel"/>
    <w:tmpl w:val="1A9E75A0"/>
    <w:lvl w:ilvl="0" w:tplc="04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EFA4F42"/>
    <w:multiLevelType w:val="hybridMultilevel"/>
    <w:tmpl w:val="94B8DA14"/>
    <w:lvl w:ilvl="0" w:tplc="04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1466E54"/>
    <w:multiLevelType w:val="multilevel"/>
    <w:tmpl w:val="A888D7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8CF684D"/>
    <w:multiLevelType w:val="hybridMultilevel"/>
    <w:tmpl w:val="4E6298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99D62D4"/>
    <w:multiLevelType w:val="hybridMultilevel"/>
    <w:tmpl w:val="5A8E51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1D23704"/>
    <w:multiLevelType w:val="hybridMultilevel"/>
    <w:tmpl w:val="C336A9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87C4466"/>
    <w:multiLevelType w:val="hybridMultilevel"/>
    <w:tmpl w:val="9EB86B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AD024EB"/>
    <w:multiLevelType w:val="multilevel"/>
    <w:tmpl w:val="A888D7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F51C7C"/>
    <w:multiLevelType w:val="hybridMultilevel"/>
    <w:tmpl w:val="07BE5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8D160B7"/>
    <w:multiLevelType w:val="hybridMultilevel"/>
    <w:tmpl w:val="3022CE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9A36AC8"/>
    <w:multiLevelType w:val="hybridMultilevel"/>
    <w:tmpl w:val="7FC4DFEC"/>
    <w:lvl w:ilvl="0" w:tplc="04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0357229"/>
    <w:multiLevelType w:val="hybridMultilevel"/>
    <w:tmpl w:val="98E89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8C608D6"/>
    <w:multiLevelType w:val="hybridMultilevel"/>
    <w:tmpl w:val="663C81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15"/>
  </w:num>
  <w:num w:numId="5">
    <w:abstractNumId w:val="10"/>
  </w:num>
  <w:num w:numId="6">
    <w:abstractNumId w:val="9"/>
  </w:num>
  <w:num w:numId="7">
    <w:abstractNumId w:val="0"/>
  </w:num>
  <w:num w:numId="8">
    <w:abstractNumId w:val="4"/>
  </w:num>
  <w:num w:numId="9">
    <w:abstractNumId w:val="7"/>
  </w:num>
  <w:num w:numId="10">
    <w:abstractNumId w:val="14"/>
  </w:num>
  <w:num w:numId="11">
    <w:abstractNumId w:val="11"/>
  </w:num>
  <w:num w:numId="12">
    <w:abstractNumId w:val="2"/>
  </w:num>
  <w:num w:numId="13">
    <w:abstractNumId w:val="16"/>
  </w:num>
  <w:num w:numId="14">
    <w:abstractNumId w:val="13"/>
  </w:num>
  <w:num w:numId="15">
    <w:abstractNumId w:val="3"/>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4F1"/>
    <w:rsid w:val="0004019A"/>
    <w:rsid w:val="000D1E1D"/>
    <w:rsid w:val="001611BC"/>
    <w:rsid w:val="001B670A"/>
    <w:rsid w:val="001D5191"/>
    <w:rsid w:val="001F5B51"/>
    <w:rsid w:val="002424A1"/>
    <w:rsid w:val="002F42DA"/>
    <w:rsid w:val="003416B4"/>
    <w:rsid w:val="00407839"/>
    <w:rsid w:val="00450081"/>
    <w:rsid w:val="00463BE8"/>
    <w:rsid w:val="004E3A40"/>
    <w:rsid w:val="00510EDC"/>
    <w:rsid w:val="00570C3A"/>
    <w:rsid w:val="005A2E63"/>
    <w:rsid w:val="006044D1"/>
    <w:rsid w:val="00633E2B"/>
    <w:rsid w:val="00720E6F"/>
    <w:rsid w:val="007635D5"/>
    <w:rsid w:val="00766527"/>
    <w:rsid w:val="007C2BD2"/>
    <w:rsid w:val="007E0E44"/>
    <w:rsid w:val="007E6275"/>
    <w:rsid w:val="0083250B"/>
    <w:rsid w:val="008A5E64"/>
    <w:rsid w:val="008B74F1"/>
    <w:rsid w:val="008E0330"/>
    <w:rsid w:val="009435C2"/>
    <w:rsid w:val="009C4D65"/>
    <w:rsid w:val="00A85A2D"/>
    <w:rsid w:val="00AE484F"/>
    <w:rsid w:val="00B30DF3"/>
    <w:rsid w:val="00B33838"/>
    <w:rsid w:val="00B77460"/>
    <w:rsid w:val="00C07FA1"/>
    <w:rsid w:val="00C40BD1"/>
    <w:rsid w:val="00CC5F66"/>
    <w:rsid w:val="00CF643F"/>
    <w:rsid w:val="00DB6C53"/>
    <w:rsid w:val="00DE32DD"/>
    <w:rsid w:val="00E33764"/>
    <w:rsid w:val="00EA62CE"/>
    <w:rsid w:val="00ED1B04"/>
    <w:rsid w:val="00F97BC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48A19"/>
  <w15:chartTrackingRefBased/>
  <w15:docId w15:val="{AF56A5B9-A007-42F3-8958-E6C72B53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7C2B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C2B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BD2"/>
    <w:pPr>
      <w:ind w:left="720"/>
      <w:contextualSpacing/>
    </w:pPr>
  </w:style>
  <w:style w:type="character" w:customStyle="1" w:styleId="Heading1Char">
    <w:name w:val="Heading 1 Char"/>
    <w:basedOn w:val="DefaultParagraphFont"/>
    <w:link w:val="Heading1"/>
    <w:uiPriority w:val="9"/>
    <w:rsid w:val="007C2BD2"/>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7C2BD2"/>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semiHidden/>
    <w:unhideWhenUsed/>
    <w:rsid w:val="00EA62CE"/>
    <w:rPr>
      <w:color w:val="0000FF"/>
      <w:u w:val="single"/>
    </w:rPr>
  </w:style>
  <w:style w:type="character" w:styleId="Emphasis">
    <w:name w:val="Emphasis"/>
    <w:basedOn w:val="DefaultParagraphFont"/>
    <w:uiPriority w:val="20"/>
    <w:qFormat/>
    <w:rsid w:val="00EA62CE"/>
    <w:rPr>
      <w:i/>
      <w:iCs/>
    </w:rPr>
  </w:style>
  <w:style w:type="paragraph" w:styleId="NormalWeb">
    <w:name w:val="Normal (Web)"/>
    <w:basedOn w:val="Normal"/>
    <w:uiPriority w:val="99"/>
    <w:unhideWhenUsed/>
    <w:rsid w:val="00EA62CE"/>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human">
    <w:name w:val="human"/>
    <w:basedOn w:val="DefaultParagraphFont"/>
    <w:rsid w:val="00450081"/>
  </w:style>
  <w:style w:type="paragraph" w:styleId="Header">
    <w:name w:val="header"/>
    <w:basedOn w:val="Normal"/>
    <w:link w:val="HeaderChar"/>
    <w:uiPriority w:val="99"/>
    <w:unhideWhenUsed/>
    <w:rsid w:val="00766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527"/>
    <w:rPr>
      <w:lang w:val="en-US"/>
    </w:rPr>
  </w:style>
  <w:style w:type="paragraph" w:styleId="Footer">
    <w:name w:val="footer"/>
    <w:basedOn w:val="Normal"/>
    <w:link w:val="FooterChar"/>
    <w:uiPriority w:val="99"/>
    <w:unhideWhenUsed/>
    <w:rsid w:val="00766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527"/>
    <w:rPr>
      <w:lang w:val="en-US"/>
    </w:rPr>
  </w:style>
  <w:style w:type="paragraph" w:styleId="NoSpacing">
    <w:name w:val="No Spacing"/>
    <w:link w:val="NoSpacingChar"/>
    <w:uiPriority w:val="1"/>
    <w:qFormat/>
    <w:rsid w:val="001F5B51"/>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1F5B51"/>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031307">
      <w:bodyDiv w:val="1"/>
      <w:marLeft w:val="0"/>
      <w:marRight w:val="0"/>
      <w:marTop w:val="0"/>
      <w:marBottom w:val="0"/>
      <w:divBdr>
        <w:top w:val="none" w:sz="0" w:space="0" w:color="auto"/>
        <w:left w:val="none" w:sz="0" w:space="0" w:color="auto"/>
        <w:bottom w:val="none" w:sz="0" w:space="0" w:color="auto"/>
        <w:right w:val="none" w:sz="0" w:space="0" w:color="auto"/>
      </w:divBdr>
    </w:div>
    <w:div w:id="1178426654">
      <w:bodyDiv w:val="1"/>
      <w:marLeft w:val="0"/>
      <w:marRight w:val="0"/>
      <w:marTop w:val="0"/>
      <w:marBottom w:val="0"/>
      <w:divBdr>
        <w:top w:val="none" w:sz="0" w:space="0" w:color="auto"/>
        <w:left w:val="none" w:sz="0" w:space="0" w:color="auto"/>
        <w:bottom w:val="none" w:sz="0" w:space="0" w:color="auto"/>
        <w:right w:val="none" w:sz="0" w:space="0" w:color="auto"/>
      </w:divBdr>
    </w:div>
    <w:div w:id="1189875961">
      <w:bodyDiv w:val="1"/>
      <w:marLeft w:val="0"/>
      <w:marRight w:val="0"/>
      <w:marTop w:val="0"/>
      <w:marBottom w:val="0"/>
      <w:divBdr>
        <w:top w:val="none" w:sz="0" w:space="0" w:color="auto"/>
        <w:left w:val="none" w:sz="0" w:space="0" w:color="auto"/>
        <w:bottom w:val="none" w:sz="0" w:space="0" w:color="auto"/>
        <w:right w:val="none" w:sz="0" w:space="0" w:color="auto"/>
      </w:divBdr>
    </w:div>
    <w:div w:id="1290629263">
      <w:bodyDiv w:val="1"/>
      <w:marLeft w:val="0"/>
      <w:marRight w:val="0"/>
      <w:marTop w:val="0"/>
      <w:marBottom w:val="0"/>
      <w:divBdr>
        <w:top w:val="none" w:sz="0" w:space="0" w:color="auto"/>
        <w:left w:val="none" w:sz="0" w:space="0" w:color="auto"/>
        <w:bottom w:val="none" w:sz="0" w:space="0" w:color="auto"/>
        <w:right w:val="none" w:sz="0" w:space="0" w:color="auto"/>
      </w:divBdr>
    </w:div>
    <w:div w:id="1504396525">
      <w:bodyDiv w:val="1"/>
      <w:marLeft w:val="0"/>
      <w:marRight w:val="0"/>
      <w:marTop w:val="0"/>
      <w:marBottom w:val="0"/>
      <w:divBdr>
        <w:top w:val="none" w:sz="0" w:space="0" w:color="auto"/>
        <w:left w:val="none" w:sz="0" w:space="0" w:color="auto"/>
        <w:bottom w:val="none" w:sz="0" w:space="0" w:color="auto"/>
        <w:right w:val="none" w:sz="0" w:space="0" w:color="auto"/>
      </w:divBdr>
    </w:div>
    <w:div w:id="176549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evier.es/es-revista-revista-psiquiatria-salud-mental-486-articulo-schizophrenia-in-icd-11-comparison-icd-10-S2173505020300145" TargetMode="External"/><Relationship Id="rId13" Type="http://schemas.openxmlformats.org/officeDocument/2006/relationships/hyperlink" Target="https://www.ncbi.nlm.nih.gov/pmc/articles/PMC1166634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clevelandclinic.org/health/articles/neurodiversity" TargetMode="External"/><Relationship Id="rId12" Type="http://schemas.openxmlformats.org/officeDocument/2006/relationships/hyperlink" Target="https://pubmed.ncbi.nlm.nih.gov/4090598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cd.who.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rcpsych.uk/2022/05/icd-11criteria-for-schizophrenia-6a02.html" TargetMode="External"/><Relationship Id="rId5" Type="http://schemas.openxmlformats.org/officeDocument/2006/relationships/footnotes" Target="footnotes.xml"/><Relationship Id="rId15" Type="http://schemas.openxmlformats.org/officeDocument/2006/relationships/hyperlink" Target="https://www.elsevier.es/en-revista-revista-psiquiatria-salud-mental-486-pdf-download-S2173505020300145" TargetMode="External"/><Relationship Id="rId10" Type="http://schemas.openxmlformats.org/officeDocument/2006/relationships/hyperlink" Target="https://www.mayoclinic.org/" TargetMode="External"/><Relationship Id="rId4" Type="http://schemas.openxmlformats.org/officeDocument/2006/relationships/webSettings" Target="webSettings.xml"/><Relationship Id="rId9" Type="http://schemas.openxmlformats.org/officeDocument/2006/relationships/hyperlink" Target="https://psychopharmacologyinstitute.com/section/integrate-new-schizophrenia-treatment-guidelines/" TargetMode="External"/><Relationship Id="rId14" Type="http://schemas.openxmlformats.org/officeDocument/2006/relationships/hyperlink" Target="https://www.ncbi.nlm.nih.gov/books/NBK5398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2442</Words>
  <Characters>17410</Characters>
  <Application>Microsoft Office Word</Application>
  <DocSecurity>0</DocSecurity>
  <Lines>145</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Valley</dc:creator>
  <cp:keywords/>
  <dc:description/>
  <cp:lastModifiedBy>faria naeem</cp:lastModifiedBy>
  <cp:revision>25</cp:revision>
  <dcterms:created xsi:type="dcterms:W3CDTF">2025-09-25T13:33:00Z</dcterms:created>
  <dcterms:modified xsi:type="dcterms:W3CDTF">2025-11-02T14:28:00Z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1e024eee-fd6e-4db3-9e8c-7eddd74f2359</vt:lpwstr>
  </property>
</Properties>
</file>