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812" w:rsidRDefault="00137812" w:rsidP="00137812">
      <w:pPr>
        <w:pStyle w:val="NormalWeb"/>
        <w:spacing w:before="0" w:beforeAutospacing="0" w:after="0" w:afterAutospacing="0"/>
        <w:ind w:left="-180" w:right="-334"/>
      </w:pPr>
      <w:r>
        <w:rPr>
          <w:noProof/>
        </w:rPr>
        <w:drawing>
          <wp:inline distT="0" distB="0" distL="0" distR="0">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rsidR="00137812" w:rsidRDefault="00137812" w:rsidP="00137812">
      <w:pPr>
        <w:pStyle w:val="NormalWeb"/>
        <w:spacing w:before="0" w:beforeAutospacing="0" w:after="0" w:afterAutospacing="0"/>
        <w:ind w:left="-180" w:right="-334"/>
      </w:pPr>
    </w:p>
    <w:p w:rsidR="00137812" w:rsidRDefault="00137812" w:rsidP="00137812">
      <w:pPr>
        <w:pStyle w:val="NormalWeb"/>
        <w:spacing w:before="0" w:beforeAutospacing="0" w:after="0" w:afterAutospacing="0"/>
        <w:ind w:left="-180" w:right="-334"/>
      </w:pPr>
    </w:p>
    <w:p w:rsidR="00137812" w:rsidRDefault="00137812" w:rsidP="0013781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137812" w:rsidRPr="00230F35" w:rsidRDefault="00137812" w:rsidP="0013781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137812" w:rsidRPr="00230F35" w:rsidRDefault="00137812" w:rsidP="00137812">
      <w:pPr>
        <w:rPr>
          <w:rFonts w:ascii="Arial" w:hAnsi="Arial" w:cs="Arial"/>
          <w:sz w:val="28"/>
          <w:szCs w:val="28"/>
          <w:lang w:val="cy-GB"/>
        </w:rPr>
      </w:pPr>
    </w:p>
    <w:p w:rsidR="00137812" w:rsidRDefault="00137812" w:rsidP="00137812">
      <w:pPr>
        <w:pStyle w:val="Heading3"/>
        <w:jc w:val="center"/>
        <w:rPr>
          <w:lang w:val="cy-GB"/>
        </w:rPr>
      </w:pPr>
      <w:r>
        <w:rPr>
          <w:lang w:val="cy-GB"/>
        </w:rPr>
        <w:t>THIS SHEET MUST BE THE FIRST PAGE OF THE ASSIGNMENT YOU ARE SUBMITTING  (DO NOT SEND AS A SEPARATE FILE)</w:t>
      </w:r>
    </w:p>
    <w:p w:rsidR="00137812" w:rsidRDefault="00137812" w:rsidP="0013781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137812" w:rsidRPr="00230F35" w:rsidTr="00A5044A">
        <w:trPr>
          <w:trHeight w:val="614"/>
        </w:trPr>
        <w:tc>
          <w:tcPr>
            <w:tcW w:w="8856" w:type="dxa"/>
            <w:gridSpan w:val="5"/>
          </w:tcPr>
          <w:p w:rsidR="00137812" w:rsidRDefault="00137812" w:rsidP="00A5044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p w:rsidR="00137812" w:rsidRPr="00230F35" w:rsidRDefault="00137812" w:rsidP="00A5044A">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Marjorie </w:t>
            </w:r>
            <w:proofErr w:type="spellStart"/>
            <w:r>
              <w:rPr>
                <w:rFonts w:ascii="Arial" w:hAnsi="Arial" w:cs="Arial"/>
                <w:sz w:val="22"/>
                <w:szCs w:val="22"/>
              </w:rPr>
              <w:t>Wallé</w:t>
            </w:r>
            <w:proofErr w:type="spellEnd"/>
          </w:p>
        </w:tc>
      </w:tr>
      <w:tr w:rsidR="00137812" w:rsidRPr="00230F35" w:rsidTr="00A5044A">
        <w:trPr>
          <w:trHeight w:val="718"/>
        </w:trPr>
        <w:tc>
          <w:tcPr>
            <w:tcW w:w="8856" w:type="dxa"/>
            <w:gridSpan w:val="5"/>
          </w:tcPr>
          <w:p w:rsidR="00137812" w:rsidRDefault="00137812" w:rsidP="00A504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137812" w:rsidRPr="00230F35" w:rsidRDefault="00137812" w:rsidP="00A5044A">
            <w:pPr>
              <w:pStyle w:val="NormalWeb"/>
              <w:spacing w:before="0" w:beforeAutospacing="0" w:after="0" w:afterAutospacing="0"/>
              <w:ind w:right="34"/>
              <w:rPr>
                <w:rFonts w:ascii="Arial" w:hAnsi="Arial" w:cs="Arial"/>
                <w:sz w:val="22"/>
                <w:szCs w:val="22"/>
              </w:rPr>
            </w:pPr>
          </w:p>
          <w:p w:rsidR="00137812" w:rsidRPr="00230F35" w:rsidRDefault="00137812" w:rsidP="00A504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2104190@student.uwtsd.ac.uk</w:t>
            </w:r>
          </w:p>
        </w:tc>
      </w:tr>
      <w:tr w:rsidR="00137812" w:rsidRPr="00230F35" w:rsidTr="00A5044A">
        <w:trPr>
          <w:trHeight w:val="849"/>
        </w:trPr>
        <w:tc>
          <w:tcPr>
            <w:tcW w:w="4788" w:type="dxa"/>
          </w:tcPr>
          <w:p w:rsidR="00137812" w:rsidRPr="00230F35" w:rsidRDefault="00137812" w:rsidP="00A504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rsidR="00137812" w:rsidRPr="00230F35" w:rsidRDefault="00137812" w:rsidP="00A5044A">
            <w:pPr>
              <w:pStyle w:val="NormalWeb"/>
              <w:spacing w:before="0" w:beforeAutospacing="0" w:after="0" w:afterAutospacing="0"/>
              <w:ind w:right="34"/>
              <w:rPr>
                <w:rFonts w:ascii="Arial" w:hAnsi="Arial" w:cs="Arial"/>
                <w:sz w:val="22"/>
                <w:szCs w:val="22"/>
              </w:rPr>
            </w:pPr>
          </w:p>
          <w:p w:rsidR="00137812" w:rsidRDefault="00137812" w:rsidP="00A504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rsidR="00137812" w:rsidRDefault="00137812" w:rsidP="00A5044A">
            <w:pPr>
              <w:pStyle w:val="NormalWeb"/>
              <w:spacing w:before="0" w:beforeAutospacing="0" w:after="0" w:afterAutospacing="0"/>
              <w:ind w:right="34"/>
              <w:rPr>
                <w:rFonts w:ascii="Arial" w:hAnsi="Arial" w:cs="Arial"/>
                <w:sz w:val="22"/>
                <w:szCs w:val="22"/>
              </w:rPr>
            </w:pPr>
          </w:p>
          <w:p w:rsidR="00137812" w:rsidRPr="00230F35" w:rsidRDefault="00137812" w:rsidP="00A5044A">
            <w:pPr>
              <w:pStyle w:val="NormalWeb"/>
              <w:spacing w:before="0" w:beforeAutospacing="0" w:after="0" w:afterAutospacing="0"/>
              <w:ind w:right="34"/>
              <w:rPr>
                <w:rFonts w:ascii="Arial" w:hAnsi="Arial" w:cs="Arial"/>
                <w:sz w:val="22"/>
                <w:szCs w:val="22"/>
              </w:rPr>
            </w:pPr>
          </w:p>
        </w:tc>
        <w:tc>
          <w:tcPr>
            <w:tcW w:w="2266" w:type="dxa"/>
            <w:gridSpan w:val="3"/>
          </w:tcPr>
          <w:p w:rsidR="00137812" w:rsidRDefault="00137812" w:rsidP="00A504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137812" w:rsidRPr="00230F35" w:rsidRDefault="00137812" w:rsidP="00A5044A">
            <w:pPr>
              <w:pStyle w:val="NormalWeb"/>
              <w:spacing w:before="0" w:beforeAutospacing="0" w:after="0" w:afterAutospacing="0"/>
              <w:ind w:right="34"/>
              <w:rPr>
                <w:rFonts w:ascii="Arial" w:hAnsi="Arial" w:cs="Arial"/>
                <w:sz w:val="22"/>
                <w:szCs w:val="22"/>
              </w:rPr>
            </w:pPr>
            <w:r>
              <w:rPr>
                <w:rFonts w:ascii="Arial" w:hAnsi="Arial" w:cs="Arial"/>
                <w:sz w:val="22"/>
                <w:szCs w:val="22"/>
              </w:rPr>
              <w:t>2104109</w:t>
            </w:r>
          </w:p>
        </w:tc>
        <w:tc>
          <w:tcPr>
            <w:tcW w:w="1802" w:type="dxa"/>
          </w:tcPr>
          <w:p w:rsidR="00137812" w:rsidRPr="00230F35" w:rsidRDefault="00137812" w:rsidP="00A504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137812" w:rsidRPr="00230F35" w:rsidRDefault="00137812" w:rsidP="00A504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1B6AAF">
              <w:rPr>
                <w:rFonts w:ascii="Arial" w:hAnsi="Arial" w:cs="Arial"/>
                <w:b/>
                <w:sz w:val="22"/>
                <w:szCs w:val="22"/>
              </w:rPr>
              <w:t>No</w:t>
            </w:r>
          </w:p>
        </w:tc>
      </w:tr>
      <w:tr w:rsidR="00137812" w:rsidRPr="00230F35" w:rsidTr="00A5044A">
        <w:trPr>
          <w:trHeight w:val="1139"/>
        </w:trPr>
        <w:tc>
          <w:tcPr>
            <w:tcW w:w="8856" w:type="dxa"/>
            <w:gridSpan w:val="5"/>
          </w:tcPr>
          <w:p w:rsidR="00137812" w:rsidRPr="00230F35" w:rsidRDefault="00137812" w:rsidP="00A504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Critical Comparison of Two Secondary Sources</w:t>
            </w:r>
          </w:p>
          <w:p w:rsidR="00137812" w:rsidRPr="00230F35" w:rsidRDefault="00137812" w:rsidP="00A5044A">
            <w:pPr>
              <w:pStyle w:val="NormalWeb"/>
              <w:spacing w:before="0" w:beforeAutospacing="0" w:after="0" w:afterAutospacing="0"/>
              <w:ind w:right="34"/>
              <w:rPr>
                <w:rFonts w:ascii="Arial" w:hAnsi="Arial" w:cs="Arial"/>
                <w:sz w:val="22"/>
                <w:szCs w:val="22"/>
              </w:rPr>
            </w:pPr>
          </w:p>
          <w:p w:rsidR="00137812" w:rsidRDefault="00137812" w:rsidP="00A5044A">
            <w:pPr>
              <w:pStyle w:val="NormalWeb"/>
              <w:spacing w:before="0" w:beforeAutospacing="0" w:after="0" w:afterAutospacing="0"/>
              <w:ind w:right="34"/>
              <w:rPr>
                <w:rFonts w:ascii="Arial" w:hAnsi="Arial" w:cs="Arial"/>
                <w:sz w:val="22"/>
                <w:szCs w:val="22"/>
              </w:rPr>
            </w:pPr>
          </w:p>
          <w:p w:rsidR="00137812" w:rsidRPr="00230F35" w:rsidRDefault="0016495B" w:rsidP="00A5044A">
            <w:pPr>
              <w:pStyle w:val="NormalWeb"/>
              <w:spacing w:before="0" w:beforeAutospacing="0" w:after="0" w:afterAutospacing="0"/>
              <w:ind w:right="34"/>
              <w:rPr>
                <w:rFonts w:ascii="Arial" w:hAnsi="Arial" w:cs="Arial"/>
                <w:sz w:val="22"/>
                <w:szCs w:val="22"/>
              </w:rPr>
            </w:pPr>
            <w:r>
              <w:rPr>
                <w:rFonts w:ascii="Arial" w:hAnsi="Arial" w:cs="Arial"/>
                <w:noProof/>
                <w:sz w:val="22"/>
                <w:szCs w:val="22"/>
              </w:rPr>
              <w:pict>
                <v:oval id="_x0000_s1026" style="position:absolute;margin-left:142.65pt;margin-top:12.2pt;width:34.7pt;height:32pt;z-index:251658240" filled="f" strokecolor="#0070c0" strokeweight="1.5pt"/>
              </w:pict>
            </w:r>
            <w:r w:rsidR="00137812" w:rsidRPr="00230F35">
              <w:rPr>
                <w:rFonts w:ascii="Arial" w:hAnsi="Arial" w:cs="Arial"/>
                <w:sz w:val="22"/>
                <w:szCs w:val="22"/>
              </w:rPr>
              <w:t>Assignment due date:</w:t>
            </w:r>
            <w:r w:rsidR="00137812">
              <w:rPr>
                <w:rFonts w:ascii="Arial" w:hAnsi="Arial" w:cs="Arial"/>
                <w:sz w:val="22"/>
                <w:szCs w:val="22"/>
              </w:rPr>
              <w:t xml:space="preserve"> 31 March 2021</w:t>
            </w:r>
          </w:p>
        </w:tc>
      </w:tr>
      <w:tr w:rsidR="00137812" w:rsidRPr="00230F35" w:rsidTr="00A5044A">
        <w:trPr>
          <w:trHeight w:val="978"/>
        </w:trPr>
        <w:tc>
          <w:tcPr>
            <w:tcW w:w="8856" w:type="dxa"/>
            <w:gridSpan w:val="5"/>
            <w:tcBorders>
              <w:bottom w:val="single" w:sz="4" w:space="0" w:color="000000"/>
            </w:tcBorders>
          </w:tcPr>
          <w:p w:rsidR="00137812" w:rsidRDefault="00137812" w:rsidP="00A5044A">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4C0846" w:rsidRPr="0016495B">
              <w:rPr>
                <w:rFonts w:ascii="Arial" w:hAnsi="Arial" w:cs="Arial"/>
                <w:color w:val="0070C0"/>
                <w:shd w:val="clear" w:color="auto" w:fill="0070C0"/>
              </w:rPr>
              <w:fldChar w:fldCharType="begin">
                <w:ffData>
                  <w:name w:val="Check13"/>
                  <w:enabled/>
                  <w:calcOnExit w:val="0"/>
                  <w:checkBox>
                    <w:sizeAuto/>
                    <w:default w:val="0"/>
                  </w:checkBox>
                </w:ffData>
              </w:fldChar>
            </w:r>
            <w:bookmarkStart w:id="0" w:name="Check13"/>
            <w:r w:rsidRPr="0016495B">
              <w:rPr>
                <w:rFonts w:ascii="Arial" w:hAnsi="Arial" w:cs="Arial"/>
                <w:color w:val="0070C0"/>
                <w:shd w:val="clear" w:color="auto" w:fill="0070C0"/>
              </w:rPr>
              <w:instrText xml:space="preserve"> FORMCHECKBOX </w:instrText>
            </w:r>
            <w:r w:rsidR="004C0846" w:rsidRPr="0016495B">
              <w:rPr>
                <w:rFonts w:ascii="Arial" w:hAnsi="Arial" w:cs="Arial"/>
                <w:color w:val="0070C0"/>
                <w:shd w:val="clear" w:color="auto" w:fill="0070C0"/>
              </w:rPr>
            </w:r>
            <w:r w:rsidR="004C0846" w:rsidRPr="0016495B">
              <w:rPr>
                <w:rFonts w:ascii="Arial" w:hAnsi="Arial" w:cs="Arial"/>
                <w:color w:val="0070C0"/>
                <w:shd w:val="clear" w:color="auto" w:fill="0070C0"/>
              </w:rPr>
              <w:fldChar w:fldCharType="separate"/>
            </w:r>
            <w:r w:rsidR="004C0846" w:rsidRPr="0016495B">
              <w:rPr>
                <w:rFonts w:ascii="Arial" w:hAnsi="Arial" w:cs="Arial"/>
                <w:color w:val="0070C0"/>
                <w:shd w:val="clear" w:color="auto" w:fill="0070C0"/>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4C0846"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4C0846">
              <w:rPr>
                <w:rFonts w:ascii="Arial" w:hAnsi="Arial" w:cs="Arial"/>
              </w:rPr>
            </w:r>
            <w:r w:rsidR="004C0846">
              <w:rPr>
                <w:rFonts w:ascii="Arial" w:hAnsi="Arial" w:cs="Arial"/>
              </w:rPr>
              <w:fldChar w:fldCharType="separate"/>
            </w:r>
            <w:r w:rsidR="004C0846"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4C0846"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4C0846">
              <w:rPr>
                <w:rFonts w:ascii="Arial" w:hAnsi="Arial" w:cs="Arial"/>
              </w:rPr>
            </w:r>
            <w:r w:rsidR="004C0846">
              <w:rPr>
                <w:rFonts w:ascii="Arial" w:hAnsi="Arial" w:cs="Arial"/>
              </w:rPr>
              <w:fldChar w:fldCharType="separate"/>
            </w:r>
            <w:r w:rsidR="004C0846"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4C0846"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4C0846">
              <w:rPr>
                <w:rFonts w:ascii="Arial" w:hAnsi="Arial" w:cs="Arial"/>
              </w:rPr>
            </w:r>
            <w:r w:rsidR="004C0846">
              <w:rPr>
                <w:rFonts w:ascii="Arial" w:hAnsi="Arial" w:cs="Arial"/>
              </w:rPr>
              <w:fldChar w:fldCharType="separate"/>
            </w:r>
            <w:r w:rsidR="004C0846"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4C0846"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4C0846">
              <w:rPr>
                <w:rFonts w:ascii="Arial" w:hAnsi="Arial" w:cs="Arial"/>
              </w:rPr>
            </w:r>
            <w:r w:rsidR="004C0846">
              <w:rPr>
                <w:rFonts w:ascii="Arial" w:hAnsi="Arial" w:cs="Arial"/>
              </w:rPr>
              <w:fldChar w:fldCharType="separate"/>
            </w:r>
            <w:r w:rsidR="004C0846"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4C0846"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4C0846">
              <w:rPr>
                <w:rFonts w:ascii="Arial" w:hAnsi="Arial" w:cs="Arial"/>
              </w:rPr>
            </w:r>
            <w:r w:rsidR="004C0846">
              <w:rPr>
                <w:rFonts w:ascii="Arial" w:hAnsi="Arial" w:cs="Arial"/>
              </w:rPr>
              <w:fldChar w:fldCharType="separate"/>
            </w:r>
            <w:r w:rsidR="004C0846"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p w:rsidR="00137812" w:rsidRPr="00230F35" w:rsidRDefault="00137812" w:rsidP="00A5044A">
            <w:pPr>
              <w:rPr>
                <w:rFonts w:ascii="Arial" w:hAnsi="Arial" w:cs="Arial"/>
              </w:rPr>
            </w:pPr>
            <w:r>
              <w:rPr>
                <w:rFonts w:ascii="Arial" w:hAnsi="Arial" w:cs="Arial"/>
              </w:rPr>
              <w:t>MACAA</w:t>
            </w:r>
          </w:p>
        </w:tc>
      </w:tr>
      <w:tr w:rsidR="00137812" w:rsidRPr="00230F35" w:rsidTr="00A5044A">
        <w:trPr>
          <w:trHeight w:val="978"/>
        </w:trPr>
        <w:tc>
          <w:tcPr>
            <w:tcW w:w="8856" w:type="dxa"/>
            <w:gridSpan w:val="5"/>
            <w:shd w:val="clear" w:color="auto" w:fill="D9D9D9"/>
          </w:tcPr>
          <w:p w:rsidR="00137812" w:rsidRPr="00230F35" w:rsidRDefault="00137812" w:rsidP="00A504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137812" w:rsidRDefault="00137812" w:rsidP="00A504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 xml:space="preserve">Marjorie </w:t>
            </w:r>
            <w:proofErr w:type="spellStart"/>
            <w:r>
              <w:rPr>
                <w:rFonts w:ascii="Arial" w:hAnsi="Arial" w:cs="Arial"/>
                <w:sz w:val="22"/>
                <w:szCs w:val="22"/>
              </w:rPr>
              <w:t>Wallé</w:t>
            </w:r>
            <w:proofErr w:type="spellEnd"/>
            <w:r w:rsidRPr="00230F35">
              <w:rPr>
                <w:rFonts w:ascii="Arial" w:hAnsi="Arial" w:cs="Arial"/>
                <w:sz w:val="22"/>
                <w:szCs w:val="22"/>
              </w:rPr>
              <w:t>…………………………………………………</w:t>
            </w:r>
          </w:p>
          <w:p w:rsidR="00137812" w:rsidRDefault="00137812" w:rsidP="00A5044A">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w:t>
            </w:r>
            <w:r w:rsidR="00DA67BC">
              <w:rPr>
                <w:rFonts w:ascii="Calibri" w:hAnsi="Calibri" w:cs="Tahoma"/>
                <w:b/>
              </w:rPr>
              <w:t>X</w:t>
            </w:r>
            <w:r w:rsidRPr="005979EE">
              <w:rPr>
                <w:rFonts w:ascii="Calibri" w:hAnsi="Calibri" w:cs="Calibri"/>
                <w:b/>
                <w:sz w:val="44"/>
                <w:szCs w:val="44"/>
              </w:rPr>
              <w:t>□</w:t>
            </w:r>
          </w:p>
          <w:p w:rsidR="00137812" w:rsidRPr="00230F35" w:rsidRDefault="00137812" w:rsidP="00A5044A">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137812" w:rsidRPr="00230F35" w:rsidTr="00A5044A">
        <w:trPr>
          <w:trHeight w:val="3972"/>
        </w:trPr>
        <w:tc>
          <w:tcPr>
            <w:tcW w:w="8856" w:type="dxa"/>
            <w:gridSpan w:val="5"/>
          </w:tcPr>
          <w:p w:rsidR="00137812" w:rsidRDefault="00137812" w:rsidP="00A5044A">
            <w:pPr>
              <w:rPr>
                <w:rFonts w:ascii="Arial" w:hAnsi="Arial"/>
                <w:b/>
              </w:rPr>
            </w:pPr>
          </w:p>
          <w:p w:rsidR="00137812" w:rsidRPr="00116CE6" w:rsidRDefault="00137812" w:rsidP="00A5044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137812" w:rsidRPr="00116CE6" w:rsidTr="00A5044A">
              <w:tc>
                <w:tcPr>
                  <w:tcW w:w="6970" w:type="dxa"/>
                </w:tcPr>
                <w:p w:rsidR="00137812" w:rsidRPr="00116CE6" w:rsidRDefault="00137812" w:rsidP="00A5044A">
                  <w:pPr>
                    <w:rPr>
                      <w:rFonts w:ascii="Arial" w:hAnsi="Arial"/>
                      <w:sz w:val="20"/>
                      <w:szCs w:val="20"/>
                    </w:rPr>
                  </w:pPr>
                </w:p>
                <w:p w:rsidR="00137812" w:rsidRPr="00116CE6" w:rsidRDefault="00137812" w:rsidP="00A5044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137812" w:rsidRPr="00116CE6" w:rsidRDefault="00137812" w:rsidP="00A5044A">
                  <w:pPr>
                    <w:rPr>
                      <w:rFonts w:ascii="Arial" w:hAnsi="Arial"/>
                      <w:sz w:val="20"/>
                      <w:szCs w:val="20"/>
                    </w:rPr>
                  </w:pPr>
                </w:p>
              </w:tc>
            </w:tr>
            <w:tr w:rsidR="00137812" w:rsidRPr="00116CE6" w:rsidTr="00A5044A">
              <w:tc>
                <w:tcPr>
                  <w:tcW w:w="6970" w:type="dxa"/>
                </w:tcPr>
                <w:p w:rsidR="00137812" w:rsidRPr="00116CE6" w:rsidRDefault="00137812" w:rsidP="00A5044A">
                  <w:pPr>
                    <w:rPr>
                      <w:rFonts w:ascii="Arial" w:hAnsi="Arial"/>
                      <w:sz w:val="20"/>
                      <w:szCs w:val="20"/>
                    </w:rPr>
                  </w:pPr>
                </w:p>
                <w:p w:rsidR="00137812" w:rsidRPr="00116CE6" w:rsidRDefault="00137812" w:rsidP="00A5044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137812" w:rsidRPr="00116CE6" w:rsidRDefault="00137812" w:rsidP="00A5044A">
                  <w:pPr>
                    <w:rPr>
                      <w:rFonts w:ascii="Arial" w:hAnsi="Arial"/>
                      <w:sz w:val="20"/>
                      <w:szCs w:val="20"/>
                    </w:rPr>
                  </w:pPr>
                </w:p>
              </w:tc>
            </w:tr>
            <w:tr w:rsidR="00137812" w:rsidRPr="00116CE6" w:rsidTr="00A5044A">
              <w:tc>
                <w:tcPr>
                  <w:tcW w:w="6970" w:type="dxa"/>
                </w:tcPr>
                <w:p w:rsidR="00137812" w:rsidRPr="00116CE6" w:rsidRDefault="00137812" w:rsidP="00A5044A">
                  <w:pPr>
                    <w:rPr>
                      <w:rFonts w:ascii="Arial" w:hAnsi="Arial"/>
                      <w:sz w:val="20"/>
                      <w:szCs w:val="20"/>
                    </w:rPr>
                  </w:pPr>
                </w:p>
                <w:p w:rsidR="00137812" w:rsidRPr="00116CE6" w:rsidRDefault="00137812" w:rsidP="00A5044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137812" w:rsidRPr="00116CE6" w:rsidRDefault="00137812" w:rsidP="00A5044A">
                  <w:pPr>
                    <w:rPr>
                      <w:rFonts w:ascii="Arial" w:hAnsi="Arial"/>
                      <w:sz w:val="20"/>
                      <w:szCs w:val="20"/>
                    </w:rPr>
                  </w:pPr>
                </w:p>
              </w:tc>
            </w:tr>
            <w:tr w:rsidR="00137812" w:rsidRPr="00116CE6" w:rsidTr="00A5044A">
              <w:tc>
                <w:tcPr>
                  <w:tcW w:w="6970" w:type="dxa"/>
                </w:tcPr>
                <w:p w:rsidR="00137812" w:rsidRDefault="00137812" w:rsidP="00A5044A">
                  <w:pPr>
                    <w:rPr>
                      <w:rFonts w:ascii="Arial" w:hAnsi="Arial"/>
                      <w:sz w:val="20"/>
                      <w:szCs w:val="20"/>
                    </w:rPr>
                  </w:pPr>
                </w:p>
                <w:p w:rsidR="00137812" w:rsidRPr="00022345" w:rsidRDefault="00137812" w:rsidP="00A5044A">
                  <w:pPr>
                    <w:rPr>
                      <w:rFonts w:ascii="Arial" w:hAnsi="Arial"/>
                      <w:b/>
                      <w:sz w:val="20"/>
                      <w:szCs w:val="20"/>
                    </w:rPr>
                  </w:pPr>
                  <w:r w:rsidRPr="00022345">
                    <w:rPr>
                      <w:rFonts w:ascii="Arial" w:hAnsi="Arial"/>
                      <w:b/>
                      <w:sz w:val="20"/>
                      <w:szCs w:val="20"/>
                    </w:rPr>
                    <w:t>Final Mark</w:t>
                  </w:r>
                </w:p>
                <w:p w:rsidR="00137812" w:rsidRPr="00116CE6" w:rsidRDefault="00137812" w:rsidP="00A5044A">
                  <w:pPr>
                    <w:rPr>
                      <w:rFonts w:ascii="Arial" w:hAnsi="Arial"/>
                      <w:sz w:val="20"/>
                      <w:szCs w:val="20"/>
                    </w:rPr>
                  </w:pPr>
                </w:p>
              </w:tc>
              <w:tc>
                <w:tcPr>
                  <w:tcW w:w="1660" w:type="dxa"/>
                </w:tcPr>
                <w:p w:rsidR="00137812" w:rsidRPr="00116CE6" w:rsidRDefault="00137812" w:rsidP="00A5044A">
                  <w:pPr>
                    <w:rPr>
                      <w:rFonts w:ascii="Arial" w:hAnsi="Arial"/>
                      <w:sz w:val="20"/>
                      <w:szCs w:val="20"/>
                    </w:rPr>
                  </w:pPr>
                </w:p>
              </w:tc>
            </w:tr>
          </w:tbl>
          <w:p w:rsidR="00137812" w:rsidRDefault="00137812" w:rsidP="00A5044A">
            <w:pPr>
              <w:pStyle w:val="NormalWeb"/>
              <w:spacing w:before="0" w:beforeAutospacing="0" w:after="0" w:afterAutospacing="0"/>
              <w:ind w:left="142" w:right="34"/>
              <w:rPr>
                <w:rFonts w:ascii="Arial" w:hAnsi="Arial" w:cs="Arial"/>
                <w:b/>
                <w:sz w:val="22"/>
                <w:szCs w:val="22"/>
              </w:rPr>
            </w:pPr>
          </w:p>
          <w:p w:rsidR="00137812" w:rsidRPr="00230F35" w:rsidRDefault="00137812" w:rsidP="00A5044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137812" w:rsidRDefault="00137812" w:rsidP="00A5044A">
            <w:pPr>
              <w:pStyle w:val="NormalWeb"/>
              <w:spacing w:before="0" w:beforeAutospacing="0" w:after="0" w:afterAutospacing="0"/>
              <w:rPr>
                <w:rFonts w:ascii="Arial" w:hAnsi="Arial" w:cs="Arial"/>
                <w:b/>
                <w:sz w:val="22"/>
                <w:szCs w:val="22"/>
              </w:rPr>
            </w:pPr>
          </w:p>
          <w:p w:rsidR="00137812" w:rsidRDefault="00137812" w:rsidP="00A5044A">
            <w:pPr>
              <w:pStyle w:val="NormalWeb"/>
              <w:spacing w:before="0" w:beforeAutospacing="0" w:after="0" w:afterAutospacing="0"/>
              <w:rPr>
                <w:rFonts w:ascii="Arial" w:hAnsi="Arial" w:cs="Arial"/>
                <w:b/>
                <w:sz w:val="22"/>
                <w:szCs w:val="22"/>
              </w:rPr>
            </w:pPr>
          </w:p>
          <w:p w:rsidR="00137812" w:rsidRDefault="00137812" w:rsidP="00A5044A">
            <w:pPr>
              <w:pStyle w:val="NormalWeb"/>
              <w:spacing w:before="0" w:beforeAutospacing="0" w:after="0" w:afterAutospacing="0"/>
              <w:rPr>
                <w:rFonts w:ascii="Arial" w:hAnsi="Arial" w:cs="Arial"/>
                <w:b/>
                <w:sz w:val="22"/>
                <w:szCs w:val="22"/>
              </w:rPr>
            </w:pPr>
          </w:p>
          <w:p w:rsidR="00137812" w:rsidRDefault="00137812" w:rsidP="00A5044A">
            <w:pPr>
              <w:pStyle w:val="NormalWeb"/>
              <w:spacing w:before="0" w:beforeAutospacing="0" w:after="0" w:afterAutospacing="0"/>
              <w:rPr>
                <w:rFonts w:ascii="Arial" w:hAnsi="Arial" w:cs="Arial"/>
                <w:b/>
                <w:sz w:val="22"/>
                <w:szCs w:val="22"/>
              </w:rPr>
            </w:pPr>
          </w:p>
          <w:p w:rsidR="00137812" w:rsidRDefault="00137812" w:rsidP="00A5044A">
            <w:pPr>
              <w:pStyle w:val="NormalWeb"/>
              <w:spacing w:before="0" w:beforeAutospacing="0" w:after="0" w:afterAutospacing="0"/>
              <w:rPr>
                <w:rFonts w:ascii="Arial" w:hAnsi="Arial" w:cs="Arial"/>
                <w:b/>
                <w:sz w:val="22"/>
                <w:szCs w:val="22"/>
              </w:rPr>
            </w:pPr>
          </w:p>
          <w:p w:rsidR="00137812" w:rsidRPr="00230F35" w:rsidRDefault="00137812" w:rsidP="00A5044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137812" w:rsidRDefault="00137812" w:rsidP="00A5044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137812" w:rsidRPr="00001C3B" w:rsidRDefault="00137812" w:rsidP="00A5044A">
            <w:pPr>
              <w:pStyle w:val="NormalWeb"/>
              <w:rPr>
                <w:rFonts w:ascii="Arial" w:hAnsi="Arial" w:cs="Arial"/>
                <w:sz w:val="22"/>
                <w:szCs w:val="22"/>
              </w:rPr>
            </w:pPr>
          </w:p>
        </w:tc>
      </w:tr>
      <w:tr w:rsidR="00137812" w:rsidRPr="00230F35" w:rsidTr="00A5044A">
        <w:trPr>
          <w:trHeight w:val="492"/>
        </w:trPr>
        <w:tc>
          <w:tcPr>
            <w:tcW w:w="6768" w:type="dxa"/>
            <w:gridSpan w:val="3"/>
          </w:tcPr>
          <w:p w:rsidR="00137812" w:rsidRPr="00230F35" w:rsidRDefault="00137812" w:rsidP="00A5044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137812" w:rsidRPr="00230F35" w:rsidRDefault="00137812" w:rsidP="00A5044A">
            <w:pPr>
              <w:pStyle w:val="NormalWeb"/>
              <w:spacing w:after="0"/>
              <w:ind w:left="142" w:right="34"/>
              <w:rPr>
                <w:rFonts w:ascii="Arial" w:hAnsi="Arial" w:cs="Arial"/>
                <w:sz w:val="22"/>
                <w:szCs w:val="22"/>
              </w:rPr>
            </w:pPr>
            <w:r w:rsidRPr="00230F35">
              <w:rPr>
                <w:rFonts w:ascii="Arial" w:hAnsi="Arial" w:cs="Arial"/>
                <w:sz w:val="22"/>
                <w:szCs w:val="22"/>
              </w:rPr>
              <w:t>Date:</w:t>
            </w:r>
          </w:p>
        </w:tc>
      </w:tr>
      <w:tr w:rsidR="00137812" w:rsidRPr="002F467C" w:rsidTr="00A5044A">
        <w:tc>
          <w:tcPr>
            <w:tcW w:w="8856" w:type="dxa"/>
            <w:gridSpan w:val="5"/>
          </w:tcPr>
          <w:p w:rsidR="00137812" w:rsidRPr="00230F35" w:rsidRDefault="00137812" w:rsidP="00A5044A">
            <w:pPr>
              <w:pStyle w:val="NormalWeb"/>
              <w:spacing w:before="0" w:beforeAutospacing="0" w:after="0" w:afterAutospacing="0"/>
              <w:ind w:right="-334"/>
              <w:rPr>
                <w:rFonts w:ascii="Arial" w:hAnsi="Arial" w:cs="Arial"/>
                <w:bCs/>
                <w:i/>
                <w:sz w:val="22"/>
                <w:szCs w:val="22"/>
              </w:rPr>
            </w:pPr>
          </w:p>
          <w:p w:rsidR="00137812" w:rsidRPr="00230F35" w:rsidRDefault="00137812" w:rsidP="00A5044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137812" w:rsidRPr="00230F35" w:rsidRDefault="00137812" w:rsidP="00A5044A">
            <w:pPr>
              <w:pStyle w:val="NormalWeb"/>
              <w:spacing w:before="0" w:beforeAutospacing="0" w:after="0" w:afterAutospacing="0"/>
              <w:ind w:right="-334"/>
              <w:rPr>
                <w:rFonts w:ascii="Arial" w:hAnsi="Arial" w:cs="Arial"/>
                <w:b/>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137812" w:rsidRPr="00230F35" w:rsidRDefault="00137812" w:rsidP="00A5044A">
            <w:pPr>
              <w:pStyle w:val="NormalWeb"/>
              <w:spacing w:before="0" w:beforeAutospacing="0" w:after="0" w:afterAutospacing="0"/>
              <w:ind w:right="-334"/>
              <w:rPr>
                <w:rFonts w:ascii="Arial" w:hAnsi="Arial" w:cs="Arial"/>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p>
          <w:p w:rsidR="00137812" w:rsidRDefault="00137812" w:rsidP="00A5044A">
            <w:pPr>
              <w:pStyle w:val="NormalWeb"/>
              <w:spacing w:before="0" w:beforeAutospacing="0" w:after="0" w:afterAutospacing="0"/>
              <w:ind w:right="-334"/>
              <w:rPr>
                <w:rFonts w:ascii="Arial" w:hAnsi="Arial" w:cs="Arial"/>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p>
        </w:tc>
      </w:tr>
      <w:tr w:rsidR="00137812" w:rsidRPr="002F467C" w:rsidTr="00A5044A">
        <w:trPr>
          <w:trHeight w:val="720"/>
        </w:trPr>
        <w:tc>
          <w:tcPr>
            <w:tcW w:w="5211" w:type="dxa"/>
            <w:gridSpan w:val="2"/>
          </w:tcPr>
          <w:p w:rsidR="00137812" w:rsidRPr="00230F35" w:rsidRDefault="00137812" w:rsidP="00A5044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rsidR="00137812" w:rsidRPr="00230F35" w:rsidRDefault="00137812" w:rsidP="00A5044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37812" w:rsidRPr="002F467C" w:rsidTr="00A5044A">
        <w:trPr>
          <w:trHeight w:val="720"/>
        </w:trPr>
        <w:tc>
          <w:tcPr>
            <w:tcW w:w="8856" w:type="dxa"/>
            <w:gridSpan w:val="5"/>
          </w:tcPr>
          <w:p w:rsidR="00137812" w:rsidRPr="00230F35" w:rsidRDefault="00137812" w:rsidP="00A5044A">
            <w:pPr>
              <w:rPr>
                <w:rFonts w:ascii="Arial" w:hAnsi="Arial" w:cs="Arial"/>
                <w:bCs/>
              </w:rPr>
            </w:pPr>
            <w:r w:rsidRPr="00B34964">
              <w:rPr>
                <w:rFonts w:ascii="Arial" w:hAnsi="Arial" w:cs="Arial"/>
                <w:b/>
              </w:rPr>
              <w:t>External Examiner’s comments (if relevant)</w:t>
            </w:r>
          </w:p>
          <w:p w:rsidR="00137812" w:rsidRPr="00230F35" w:rsidRDefault="00137812" w:rsidP="00A5044A">
            <w:pPr>
              <w:pStyle w:val="NormalWeb"/>
              <w:spacing w:before="0" w:beforeAutospacing="0" w:after="0" w:afterAutospacing="0"/>
              <w:ind w:right="-334"/>
              <w:rPr>
                <w:rFonts w:ascii="Arial" w:hAnsi="Arial" w:cs="Arial"/>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p>
          <w:p w:rsidR="00137812" w:rsidRDefault="00137812" w:rsidP="00A5044A">
            <w:pPr>
              <w:pStyle w:val="NormalWeb"/>
              <w:spacing w:before="0" w:beforeAutospacing="0" w:after="0" w:afterAutospacing="0"/>
              <w:ind w:right="-334"/>
              <w:rPr>
                <w:rFonts w:ascii="Arial" w:hAnsi="Arial" w:cs="Arial"/>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p>
          <w:p w:rsidR="00137812" w:rsidRPr="00230F35" w:rsidRDefault="00137812" w:rsidP="00A5044A">
            <w:pPr>
              <w:pStyle w:val="NormalWeb"/>
              <w:spacing w:before="0" w:beforeAutospacing="0" w:after="0" w:afterAutospacing="0"/>
              <w:ind w:right="-334"/>
              <w:rPr>
                <w:rFonts w:ascii="Arial" w:hAnsi="Arial" w:cs="Arial"/>
                <w:bCs/>
                <w:sz w:val="22"/>
                <w:szCs w:val="22"/>
              </w:rPr>
            </w:pPr>
          </w:p>
        </w:tc>
      </w:tr>
      <w:tr w:rsidR="00137812" w:rsidRPr="002F467C" w:rsidTr="00A5044A">
        <w:trPr>
          <w:trHeight w:val="720"/>
        </w:trPr>
        <w:tc>
          <w:tcPr>
            <w:tcW w:w="5211" w:type="dxa"/>
            <w:gridSpan w:val="2"/>
          </w:tcPr>
          <w:p w:rsidR="00137812" w:rsidRPr="00230F35" w:rsidRDefault="00137812" w:rsidP="00A5044A">
            <w:pPr>
              <w:rPr>
                <w:rFonts w:ascii="Arial" w:hAnsi="Arial" w:cs="Arial"/>
              </w:rPr>
            </w:pPr>
            <w:r w:rsidRPr="00230F35">
              <w:rPr>
                <w:rFonts w:ascii="Arial" w:hAnsi="Arial" w:cs="Arial"/>
              </w:rPr>
              <w:t>External Examiner’s Signature:</w:t>
            </w:r>
          </w:p>
        </w:tc>
        <w:tc>
          <w:tcPr>
            <w:tcW w:w="3645" w:type="dxa"/>
            <w:gridSpan w:val="3"/>
          </w:tcPr>
          <w:p w:rsidR="00137812" w:rsidRPr="00230F35" w:rsidRDefault="00137812" w:rsidP="00A5044A">
            <w:pPr>
              <w:rPr>
                <w:rFonts w:ascii="Arial" w:hAnsi="Arial" w:cs="Arial"/>
              </w:rPr>
            </w:pPr>
            <w:r w:rsidRPr="00230F35">
              <w:rPr>
                <w:rFonts w:ascii="Arial" w:hAnsi="Arial" w:cs="Arial"/>
              </w:rPr>
              <w:t>Date:</w:t>
            </w:r>
          </w:p>
        </w:tc>
      </w:tr>
      <w:tr w:rsidR="00137812" w:rsidRPr="002F467C" w:rsidTr="00A5044A">
        <w:trPr>
          <w:trHeight w:val="720"/>
        </w:trPr>
        <w:tc>
          <w:tcPr>
            <w:tcW w:w="5211" w:type="dxa"/>
            <w:gridSpan w:val="2"/>
          </w:tcPr>
          <w:p w:rsidR="00137812" w:rsidRPr="00230F35" w:rsidRDefault="00137812" w:rsidP="00A5044A">
            <w:pPr>
              <w:rPr>
                <w:rFonts w:ascii="Arial" w:hAnsi="Arial" w:cs="Arial"/>
              </w:rPr>
            </w:pPr>
          </w:p>
        </w:tc>
        <w:tc>
          <w:tcPr>
            <w:tcW w:w="3645" w:type="dxa"/>
            <w:gridSpan w:val="3"/>
          </w:tcPr>
          <w:p w:rsidR="00137812" w:rsidRPr="00230F35" w:rsidRDefault="00137812" w:rsidP="00A5044A">
            <w:pPr>
              <w:rPr>
                <w:rFonts w:ascii="Arial" w:hAnsi="Arial" w:cs="Arial"/>
              </w:rPr>
            </w:pPr>
          </w:p>
        </w:tc>
      </w:tr>
    </w:tbl>
    <w:p w:rsidR="00137812" w:rsidRDefault="00137812" w:rsidP="00137812">
      <w:pPr>
        <w:pStyle w:val="NormalWeb"/>
        <w:spacing w:before="0" w:beforeAutospacing="0" w:after="0" w:afterAutospacing="0"/>
        <w:ind w:right="-334"/>
        <w:rPr>
          <w:rFonts w:ascii="Trebuchet MS" w:hAnsi="Trebuchet MS" w:cs="Tahoma"/>
          <w:bCs/>
        </w:rPr>
      </w:pPr>
    </w:p>
    <w:p w:rsidR="00DA67BC" w:rsidRDefault="00DA67BC">
      <w:pPr>
        <w:rPr>
          <w:rFonts w:ascii="Constantia" w:hAnsi="Constantia"/>
          <w:color w:val="000000" w:themeColor="text1"/>
          <w:sz w:val="28"/>
          <w:szCs w:val="28"/>
        </w:rPr>
      </w:pPr>
      <w:r>
        <w:rPr>
          <w:rFonts w:ascii="Constantia" w:hAnsi="Constantia"/>
          <w:color w:val="000000" w:themeColor="text1"/>
          <w:sz w:val="28"/>
          <w:szCs w:val="28"/>
        </w:rPr>
        <w:br w:type="page"/>
      </w:r>
    </w:p>
    <w:p w:rsidR="00584CD2" w:rsidRPr="005428D2" w:rsidRDefault="00A67889" w:rsidP="00873B20">
      <w:pPr>
        <w:spacing w:after="0" w:line="240" w:lineRule="auto"/>
        <w:jc w:val="center"/>
        <w:rPr>
          <w:rFonts w:ascii="Constantia" w:hAnsi="Constantia"/>
          <w:color w:val="000000" w:themeColor="text1"/>
          <w:sz w:val="28"/>
          <w:szCs w:val="28"/>
        </w:rPr>
      </w:pPr>
      <w:r w:rsidRPr="005428D2">
        <w:rPr>
          <w:rFonts w:ascii="Constantia" w:hAnsi="Constantia"/>
          <w:color w:val="000000" w:themeColor="text1"/>
          <w:sz w:val="28"/>
          <w:szCs w:val="28"/>
        </w:rPr>
        <w:lastRenderedPageBreak/>
        <w:t>Critical Comparison of Two Secondary Sources</w:t>
      </w:r>
    </w:p>
    <w:p w:rsidR="00C51BFA" w:rsidRPr="00C51BFA" w:rsidRDefault="00047A13" w:rsidP="00873B20">
      <w:pPr>
        <w:spacing w:after="0" w:line="240" w:lineRule="auto"/>
        <w:jc w:val="center"/>
        <w:rPr>
          <w:rFonts w:ascii="Constantia" w:hAnsi="Constantia" w:cs="Times New Roman"/>
          <w:sz w:val="20"/>
          <w:szCs w:val="20"/>
        </w:rPr>
      </w:pPr>
      <w:r>
        <w:rPr>
          <w:rFonts w:ascii="Constantia" w:hAnsi="Constantia" w:cs="Times New Roman"/>
          <w:sz w:val="32"/>
          <w:szCs w:val="32"/>
        </w:rPr>
        <w:t xml:space="preserve">  </w:t>
      </w:r>
    </w:p>
    <w:p w:rsidR="00D955E3" w:rsidRPr="00D955E3" w:rsidRDefault="00D955E3" w:rsidP="00873B20">
      <w:pPr>
        <w:spacing w:after="0" w:line="240" w:lineRule="auto"/>
        <w:jc w:val="center"/>
        <w:rPr>
          <w:rFonts w:ascii="Constantia" w:hAnsi="Constantia"/>
        </w:rPr>
      </w:pPr>
      <w:r w:rsidRPr="00D955E3">
        <w:rPr>
          <w:rFonts w:ascii="Constantia" w:hAnsi="Constantia"/>
        </w:rPr>
        <w:t>INTRODUCTION</w:t>
      </w:r>
    </w:p>
    <w:p w:rsidR="00D955E3" w:rsidRPr="005C6D92" w:rsidRDefault="00D955E3" w:rsidP="00873B20">
      <w:pPr>
        <w:spacing w:after="0" w:line="240" w:lineRule="auto"/>
        <w:jc w:val="center"/>
      </w:pPr>
    </w:p>
    <w:p w:rsidR="000C327D" w:rsidRDefault="00A67889" w:rsidP="00873B20">
      <w:pPr>
        <w:spacing w:after="0" w:line="240" w:lineRule="auto"/>
        <w:ind w:firstLine="360"/>
        <w:rPr>
          <w:rFonts w:ascii="Constantia" w:hAnsi="Constantia"/>
        </w:rPr>
      </w:pPr>
      <w:r w:rsidRPr="000C327D">
        <w:rPr>
          <w:rFonts w:ascii="Constantia" w:hAnsi="Constantia"/>
        </w:rPr>
        <w:t xml:space="preserve">This essay critically compares two papers, Bennett G. 1995. </w:t>
      </w:r>
      <w:r w:rsidR="005051DD">
        <w:rPr>
          <w:rFonts w:ascii="Constantia" w:hAnsi="Constantia"/>
        </w:rPr>
        <w:t>‘</w:t>
      </w:r>
      <w:r w:rsidRPr="000C327D">
        <w:rPr>
          <w:rFonts w:ascii="Constantia" w:hAnsi="Constantia"/>
        </w:rPr>
        <w:t xml:space="preserve">“If I Knew You </w:t>
      </w:r>
      <w:r w:rsidR="00584CD2" w:rsidRPr="000C327D">
        <w:rPr>
          <w:rFonts w:ascii="Constantia" w:hAnsi="Constantia"/>
        </w:rPr>
        <w:t>W</w:t>
      </w:r>
      <w:r w:rsidRPr="000C327D">
        <w:rPr>
          <w:rFonts w:ascii="Constantia" w:hAnsi="Constantia"/>
        </w:rPr>
        <w:t xml:space="preserve">ere Coming I’d </w:t>
      </w:r>
      <w:r w:rsidR="00584CD2" w:rsidRPr="000C327D">
        <w:rPr>
          <w:rFonts w:ascii="Constantia" w:hAnsi="Constantia"/>
        </w:rPr>
        <w:t>H</w:t>
      </w:r>
      <w:r w:rsidRPr="000C327D">
        <w:rPr>
          <w:rFonts w:ascii="Constantia" w:hAnsi="Constantia"/>
        </w:rPr>
        <w:t>ave Baked a Cake:</w:t>
      </w:r>
      <w:r w:rsidR="005051DD">
        <w:rPr>
          <w:rFonts w:ascii="Constantia" w:hAnsi="Constantia"/>
        </w:rPr>
        <w:t>”</w:t>
      </w:r>
      <w:r w:rsidRPr="000C327D">
        <w:rPr>
          <w:rFonts w:ascii="Constantia" w:hAnsi="Constantia"/>
        </w:rPr>
        <w:t xml:space="preserve"> The Folklore of Foreknowledge in a Neighborhood Group</w:t>
      </w:r>
      <w:r w:rsidR="00430F9B">
        <w:rPr>
          <w:rFonts w:ascii="Constantia" w:hAnsi="Constantia"/>
        </w:rPr>
        <w:t>,</w:t>
      </w:r>
      <w:r w:rsidR="005051DD">
        <w:rPr>
          <w:rFonts w:ascii="Constantia" w:hAnsi="Constantia"/>
        </w:rPr>
        <w:t>’</w:t>
      </w:r>
      <w:r w:rsidR="00654CA6">
        <w:rPr>
          <w:rFonts w:ascii="Constantia" w:hAnsi="Constantia"/>
        </w:rPr>
        <w:t xml:space="preserve"> i</w:t>
      </w:r>
      <w:r w:rsidRPr="000C327D">
        <w:rPr>
          <w:rFonts w:ascii="Constantia" w:hAnsi="Constantia"/>
        </w:rPr>
        <w:t xml:space="preserve">n </w:t>
      </w:r>
      <w:r w:rsidRPr="00280274">
        <w:rPr>
          <w:rFonts w:ascii="Constantia" w:hAnsi="Constantia"/>
          <w:i/>
        </w:rPr>
        <w:t>Out of the Ordinary: Folklore and the Supernatural</w:t>
      </w:r>
      <w:r w:rsidRPr="000C327D">
        <w:rPr>
          <w:rFonts w:ascii="Constantia" w:hAnsi="Constantia"/>
        </w:rPr>
        <w:t>, edited by Barbara Walker, 122-142. Logan, Utah: Utah University Press</w:t>
      </w:r>
      <w:r w:rsidR="008F2B6D" w:rsidRPr="000C327D">
        <w:rPr>
          <w:rFonts w:ascii="Constantia" w:hAnsi="Constantia"/>
        </w:rPr>
        <w:t>.</w:t>
      </w:r>
      <w:r w:rsidR="006110D2" w:rsidRPr="000C327D">
        <w:rPr>
          <w:rStyle w:val="FootnoteReference"/>
          <w:rFonts w:ascii="Constantia" w:hAnsi="Constantia" w:cs="Times New Roman"/>
        </w:rPr>
        <w:footnoteReference w:id="1"/>
      </w:r>
      <w:r w:rsidR="006110D2" w:rsidRPr="000C327D">
        <w:rPr>
          <w:rFonts w:ascii="Constantia" w:hAnsi="Constantia"/>
        </w:rPr>
        <w:t xml:space="preserve"> </w:t>
      </w:r>
      <w:r w:rsidR="008A70AD" w:rsidRPr="000C327D">
        <w:rPr>
          <w:rFonts w:ascii="Constantia" w:hAnsi="Constantia"/>
        </w:rPr>
        <w:t xml:space="preserve"> And, </w:t>
      </w:r>
      <w:r w:rsidR="008B56CD" w:rsidRPr="000C327D">
        <w:rPr>
          <w:rFonts w:ascii="Constantia" w:hAnsi="Constantia"/>
        </w:rPr>
        <w:t xml:space="preserve">Walter, T. &amp; Waterhouse, H. 1999. ‘A Very Private Belief: Reincarnation in Contemporary </w:t>
      </w:r>
      <w:r w:rsidR="00F73F39" w:rsidRPr="000C327D">
        <w:rPr>
          <w:rFonts w:ascii="Constantia" w:hAnsi="Constantia"/>
        </w:rPr>
        <w:t xml:space="preserve">England,’ </w:t>
      </w:r>
      <w:r w:rsidR="008B56CD" w:rsidRPr="00BA2FA8">
        <w:rPr>
          <w:rFonts w:ascii="Constantia" w:hAnsi="Constantia"/>
          <w:i/>
        </w:rPr>
        <w:t>Sociology of Religion</w:t>
      </w:r>
      <w:r w:rsidR="008B56CD" w:rsidRPr="000C327D">
        <w:rPr>
          <w:rFonts w:ascii="Constantia" w:hAnsi="Constantia"/>
        </w:rPr>
        <w:t>, 60, 187-197.</w:t>
      </w:r>
    </w:p>
    <w:p w:rsidR="00C441F3" w:rsidRDefault="00C441F3" w:rsidP="00873B20">
      <w:pPr>
        <w:shd w:val="clear" w:color="auto" w:fill="FFFFFF"/>
        <w:spacing w:after="0" w:line="240" w:lineRule="auto"/>
        <w:jc w:val="center"/>
        <w:rPr>
          <w:rFonts w:ascii="Constantia" w:hAnsi="Constantia" w:cs="Times New Roman"/>
          <w:lang w:val="en-GB"/>
        </w:rPr>
      </w:pPr>
    </w:p>
    <w:p w:rsidR="00953F17" w:rsidRDefault="00FD7D02" w:rsidP="00873B20">
      <w:pPr>
        <w:shd w:val="clear" w:color="auto" w:fill="FFFFFF"/>
        <w:spacing w:after="0" w:line="240" w:lineRule="auto"/>
        <w:jc w:val="center"/>
        <w:rPr>
          <w:rFonts w:ascii="Constantia" w:hAnsi="Constantia" w:cs="Times New Roman"/>
          <w:lang w:val="en-GB"/>
        </w:rPr>
      </w:pPr>
      <w:r>
        <w:rPr>
          <w:rFonts w:ascii="Constantia" w:hAnsi="Constantia" w:cs="Times New Roman"/>
          <w:lang w:val="en-GB"/>
        </w:rPr>
        <w:t xml:space="preserve">QUALITATIVE </w:t>
      </w:r>
      <w:r w:rsidR="00BD332D">
        <w:rPr>
          <w:rFonts w:ascii="Constantia" w:hAnsi="Constantia" w:cs="Times New Roman"/>
          <w:lang w:val="en-GB"/>
        </w:rPr>
        <w:t>PROCESSES</w:t>
      </w:r>
    </w:p>
    <w:p w:rsidR="009767B7" w:rsidRDefault="009767B7" w:rsidP="00873B20">
      <w:pPr>
        <w:shd w:val="clear" w:color="auto" w:fill="FFFFFF"/>
        <w:spacing w:after="0" w:line="240" w:lineRule="auto"/>
        <w:ind w:firstLine="360"/>
        <w:rPr>
          <w:rFonts w:ascii="Constantia" w:hAnsi="Constantia" w:cs="Times New Roman"/>
          <w:lang w:val="en-GB"/>
        </w:rPr>
      </w:pPr>
    </w:p>
    <w:p w:rsidR="00906759" w:rsidRDefault="00CE18F0" w:rsidP="00EA7C4A">
      <w:pPr>
        <w:spacing w:after="0" w:line="240" w:lineRule="auto"/>
        <w:ind w:firstLine="360"/>
        <w:rPr>
          <w:rFonts w:ascii="Constantia" w:hAnsi="Constantia"/>
        </w:rPr>
      </w:pPr>
      <w:r>
        <w:rPr>
          <w:rFonts w:ascii="Constantia" w:hAnsi="Constantia" w:cs="Times New Roman"/>
        </w:rPr>
        <w:t xml:space="preserve">At first glance, these articles </w:t>
      </w:r>
      <w:r w:rsidR="00EA7C4A">
        <w:rPr>
          <w:rFonts w:ascii="Constantia" w:hAnsi="Constantia"/>
        </w:rPr>
        <w:t>represent</w:t>
      </w:r>
      <w:r>
        <w:rPr>
          <w:rFonts w:ascii="Constantia" w:hAnsi="Constantia"/>
        </w:rPr>
        <w:t>ed</w:t>
      </w:r>
      <w:r w:rsidR="00EA7C4A">
        <w:rPr>
          <w:rFonts w:ascii="Constantia" w:hAnsi="Constantia"/>
        </w:rPr>
        <w:t xml:space="preserve"> opposing positions in humanities writing: general</w:t>
      </w:r>
      <w:r w:rsidR="00E21FD0">
        <w:rPr>
          <w:rFonts w:ascii="Constantia" w:hAnsi="Constantia"/>
        </w:rPr>
        <w:t xml:space="preserve"> interest</w:t>
      </w:r>
      <w:r w:rsidR="00EA7C4A">
        <w:rPr>
          <w:rFonts w:ascii="Constantia" w:hAnsi="Constantia"/>
        </w:rPr>
        <w:t xml:space="preserve"> versus academic </w:t>
      </w:r>
      <w:r>
        <w:rPr>
          <w:rFonts w:ascii="Constantia" w:hAnsi="Constantia"/>
        </w:rPr>
        <w:t xml:space="preserve">styles.  </w:t>
      </w:r>
      <w:r w:rsidR="00EA7C4A">
        <w:rPr>
          <w:rFonts w:ascii="Constantia" w:hAnsi="Constantia"/>
        </w:rPr>
        <w:t xml:space="preserve">Only after </w:t>
      </w:r>
      <w:r w:rsidR="00906759">
        <w:rPr>
          <w:rFonts w:ascii="Constantia" w:hAnsi="Constantia"/>
        </w:rPr>
        <w:t xml:space="preserve">summarizing (below) and </w:t>
      </w:r>
      <w:r w:rsidR="00EA7C4A">
        <w:rPr>
          <w:rFonts w:ascii="Constantia" w:hAnsi="Constantia"/>
        </w:rPr>
        <w:t>outlining each article</w:t>
      </w:r>
      <w:r w:rsidR="00E634F9">
        <w:rPr>
          <w:rFonts w:ascii="Constantia" w:hAnsi="Constantia"/>
        </w:rPr>
        <w:t xml:space="preserve"> - </w:t>
      </w:r>
      <w:r w:rsidR="00EA7C4A">
        <w:rPr>
          <w:rFonts w:ascii="Constantia" w:hAnsi="Constantia"/>
        </w:rPr>
        <w:t>comparing each to checklists for ethics</w:t>
      </w:r>
      <w:r w:rsidR="00EA7C4A">
        <w:rPr>
          <w:rStyle w:val="FootnoteReference"/>
          <w:rFonts w:ascii="Constantia" w:hAnsi="Constantia"/>
        </w:rPr>
        <w:footnoteReference w:id="2"/>
      </w:r>
      <w:r w:rsidR="00EA7C4A">
        <w:rPr>
          <w:rFonts w:ascii="Constantia" w:hAnsi="Constantia"/>
        </w:rPr>
        <w:t>, qualitative research processes and reporting</w:t>
      </w:r>
      <w:r w:rsidR="00EA7C4A">
        <w:rPr>
          <w:rStyle w:val="FootnoteReference"/>
          <w:rFonts w:ascii="Constantia" w:hAnsi="Constantia"/>
        </w:rPr>
        <w:footnoteReference w:id="3"/>
      </w:r>
      <w:r w:rsidR="00EA7C4A">
        <w:rPr>
          <w:rFonts w:ascii="Constantia" w:hAnsi="Constantia"/>
        </w:rPr>
        <w:t xml:space="preserve"> </w:t>
      </w:r>
      <w:r w:rsidR="00E634F9">
        <w:rPr>
          <w:rFonts w:ascii="Constantia" w:hAnsi="Constantia"/>
        </w:rPr>
        <w:t xml:space="preserve">- </w:t>
      </w:r>
      <w:r w:rsidR="00EA7C4A">
        <w:rPr>
          <w:rFonts w:ascii="Constantia" w:hAnsi="Constantia"/>
        </w:rPr>
        <w:t xml:space="preserve">did the similarities become readily identifiable. </w:t>
      </w:r>
      <w:r w:rsidR="004B4660">
        <w:rPr>
          <w:rFonts w:ascii="Constantia" w:hAnsi="Constantia"/>
        </w:rPr>
        <w:t xml:space="preserve"> </w:t>
      </w:r>
      <w:r>
        <w:rPr>
          <w:rFonts w:ascii="Constantia" w:hAnsi="Constantia"/>
        </w:rPr>
        <w:t>It was, h</w:t>
      </w:r>
      <w:r w:rsidR="004B4660">
        <w:rPr>
          <w:rFonts w:ascii="Constantia" w:hAnsi="Constantia"/>
        </w:rPr>
        <w:t xml:space="preserve">owever, the inherent subject matter – life, death, and afterlife – </w:t>
      </w:r>
      <w:r>
        <w:rPr>
          <w:rFonts w:ascii="Constantia" w:hAnsi="Constantia"/>
        </w:rPr>
        <w:t xml:space="preserve">that </w:t>
      </w:r>
      <w:r w:rsidR="004B4660">
        <w:rPr>
          <w:rFonts w:ascii="Constantia" w:hAnsi="Constantia"/>
        </w:rPr>
        <w:t xml:space="preserve">made them irresistible. </w:t>
      </w:r>
    </w:p>
    <w:p w:rsidR="000A3FB2" w:rsidRDefault="00FD7D02" w:rsidP="00EA7C4A">
      <w:pPr>
        <w:spacing w:after="0" w:line="240" w:lineRule="auto"/>
        <w:ind w:firstLine="360"/>
        <w:rPr>
          <w:rFonts w:ascii="Constantia" w:hAnsi="Constantia" w:cs="Times New Roman"/>
        </w:rPr>
      </w:pPr>
      <w:r>
        <w:rPr>
          <w:rFonts w:ascii="Constantia" w:hAnsi="Constantia" w:cs="Times New Roman"/>
        </w:rPr>
        <w:t xml:space="preserve">Bennett’s article probes </w:t>
      </w:r>
      <w:r w:rsidR="00B81B5B">
        <w:rPr>
          <w:rFonts w:ascii="Constantia" w:hAnsi="Constantia" w:cs="Times New Roman"/>
        </w:rPr>
        <w:t>b</w:t>
      </w:r>
      <w:r w:rsidRPr="00A362A9">
        <w:rPr>
          <w:rFonts w:ascii="Constantia" w:hAnsi="Constantia" w:cs="Times New Roman"/>
        </w:rPr>
        <w:t>eliefs held and passed on relative to knowledge of the future</w:t>
      </w:r>
      <w:r w:rsidR="00D97CEB">
        <w:rPr>
          <w:rFonts w:ascii="Constantia" w:hAnsi="Constantia" w:cs="Times New Roman"/>
        </w:rPr>
        <w:t xml:space="preserve"> (foreknowledge) and investigates whether</w:t>
      </w:r>
      <w:r w:rsidRPr="00A362A9">
        <w:rPr>
          <w:rFonts w:ascii="Constantia" w:hAnsi="Constantia" w:cs="Times New Roman"/>
        </w:rPr>
        <w:t xml:space="preserve">, as a mix, these beliefs form a “common consent and agreement” about knowledge of the future as understood and practiced by a group of elderly women in her home town. </w:t>
      </w:r>
      <w:r w:rsidRPr="00A362A9">
        <w:rPr>
          <w:rStyle w:val="FootnoteReference"/>
          <w:rFonts w:ascii="Constantia" w:hAnsi="Constantia" w:cs="Times New Roman"/>
        </w:rPr>
        <w:footnoteReference w:id="4"/>
      </w:r>
      <w:r w:rsidRPr="00A362A9">
        <w:rPr>
          <w:rFonts w:ascii="Constantia" w:hAnsi="Constantia" w:cs="Times New Roman"/>
        </w:rPr>
        <w:t xml:space="preserve">  </w:t>
      </w:r>
      <w:r w:rsidR="00B81B5B">
        <w:rPr>
          <w:rFonts w:ascii="Constantia" w:hAnsi="Constantia" w:cs="Times New Roman"/>
        </w:rPr>
        <w:t xml:space="preserve">She </w:t>
      </w:r>
      <w:r w:rsidRPr="00A362A9">
        <w:rPr>
          <w:rFonts w:ascii="Constantia" w:hAnsi="Constantia" w:cs="Times New Roman"/>
        </w:rPr>
        <w:t>argu</w:t>
      </w:r>
      <w:r w:rsidR="00B81B5B">
        <w:rPr>
          <w:rFonts w:ascii="Constantia" w:hAnsi="Constantia" w:cs="Times New Roman"/>
        </w:rPr>
        <w:t>es</w:t>
      </w:r>
      <w:r w:rsidRPr="00A362A9">
        <w:rPr>
          <w:rFonts w:ascii="Constantia" w:hAnsi="Constantia" w:cs="Times New Roman"/>
        </w:rPr>
        <w:t xml:space="preserve"> that the</w:t>
      </w:r>
      <w:r w:rsidR="00B81B5B">
        <w:rPr>
          <w:rFonts w:ascii="Constantia" w:hAnsi="Constantia" w:cs="Times New Roman"/>
        </w:rPr>
        <w:t>se</w:t>
      </w:r>
      <w:r w:rsidRPr="00A362A9">
        <w:rPr>
          <w:rFonts w:ascii="Constantia" w:hAnsi="Constantia" w:cs="Times New Roman"/>
        </w:rPr>
        <w:t xml:space="preserve"> ‘women’s social situation and moral code shape the folklore shared.’ </w:t>
      </w:r>
      <w:r w:rsidRPr="00A362A9">
        <w:rPr>
          <w:rStyle w:val="FootnoteReference"/>
          <w:rFonts w:ascii="Constantia" w:hAnsi="Constantia" w:cs="Times New Roman"/>
        </w:rPr>
        <w:footnoteReference w:id="5"/>
      </w:r>
      <w:r>
        <w:rPr>
          <w:rFonts w:ascii="Constantia" w:hAnsi="Constantia" w:cs="Times New Roman"/>
        </w:rPr>
        <w:t xml:space="preserve">  </w:t>
      </w:r>
      <w:r w:rsidRPr="00A362A9">
        <w:rPr>
          <w:rFonts w:ascii="Constantia" w:hAnsi="Constantia" w:cs="Times New Roman"/>
        </w:rPr>
        <w:t xml:space="preserve">In the end, she concedes, “Not too much should be made of such an impressionistic analysis . . . nevertheless it is suggestive” </w:t>
      </w:r>
      <w:r w:rsidRPr="00A362A9">
        <w:rPr>
          <w:rStyle w:val="FootnoteReference"/>
          <w:rFonts w:ascii="Constantia" w:hAnsi="Constantia" w:cs="Times New Roman"/>
        </w:rPr>
        <w:footnoteReference w:id="6"/>
      </w:r>
      <w:r w:rsidRPr="00A362A9">
        <w:rPr>
          <w:rFonts w:ascii="Constantia" w:hAnsi="Constantia" w:cs="Times New Roman"/>
        </w:rPr>
        <w:t xml:space="preserve"> – readers will certainly concur.     </w:t>
      </w:r>
    </w:p>
    <w:p w:rsidR="00655315" w:rsidRDefault="00FD7D02" w:rsidP="00CC227B">
      <w:pPr>
        <w:tabs>
          <w:tab w:val="left" w:pos="360"/>
          <w:tab w:val="left" w:pos="1080"/>
        </w:tabs>
        <w:spacing w:after="0" w:line="240" w:lineRule="auto"/>
        <w:rPr>
          <w:rFonts w:ascii="Constantia" w:hAnsi="Constantia" w:cs="Times New Roman"/>
        </w:rPr>
      </w:pPr>
      <w:r>
        <w:rPr>
          <w:rFonts w:ascii="Constantia" w:hAnsi="Constantia" w:cs="Times New Roman"/>
        </w:rPr>
        <w:tab/>
      </w:r>
      <w:r w:rsidRPr="00A362A9">
        <w:rPr>
          <w:rFonts w:ascii="Constantia" w:hAnsi="Constantia" w:cs="Times New Roman"/>
        </w:rPr>
        <w:t>W</w:t>
      </w:r>
      <w:r>
        <w:rPr>
          <w:rFonts w:ascii="Constantia" w:hAnsi="Constantia" w:cs="Times New Roman"/>
        </w:rPr>
        <w:t>alter</w:t>
      </w:r>
      <w:r w:rsidRPr="00A362A9">
        <w:rPr>
          <w:rFonts w:ascii="Constantia" w:hAnsi="Constantia" w:cs="Times New Roman"/>
        </w:rPr>
        <w:t xml:space="preserve"> &amp; W</w:t>
      </w:r>
      <w:r>
        <w:rPr>
          <w:rFonts w:ascii="Constantia" w:hAnsi="Constantia" w:cs="Times New Roman"/>
        </w:rPr>
        <w:t>aterhouse (W &amp; W)</w:t>
      </w:r>
      <w:r w:rsidRPr="00A362A9">
        <w:rPr>
          <w:rFonts w:ascii="Constantia" w:hAnsi="Constantia" w:cs="Times New Roman"/>
        </w:rPr>
        <w:t xml:space="preserve"> explor</w:t>
      </w:r>
      <w:r>
        <w:rPr>
          <w:rFonts w:ascii="Constantia" w:hAnsi="Constantia" w:cs="Times New Roman"/>
        </w:rPr>
        <w:t xml:space="preserve">e </w:t>
      </w:r>
      <w:r w:rsidRPr="00A362A9">
        <w:rPr>
          <w:rFonts w:ascii="Constantia" w:hAnsi="Constantia" w:cs="Times New Roman"/>
        </w:rPr>
        <w:t>what reincarnation means to believe</w:t>
      </w:r>
      <w:r w:rsidR="00B81B5B">
        <w:rPr>
          <w:rFonts w:ascii="Constantia" w:hAnsi="Constantia" w:cs="Times New Roman"/>
        </w:rPr>
        <w:t>rs</w:t>
      </w:r>
      <w:r w:rsidRPr="00A362A9">
        <w:rPr>
          <w:rFonts w:ascii="Constantia" w:hAnsi="Constantia" w:cs="Times New Roman"/>
        </w:rPr>
        <w:t xml:space="preserve">, why it’s attractive, and whether it relates to other aspects of life.  Their key concept is that reincarnation is a </w:t>
      </w:r>
      <w:r w:rsidRPr="00895275">
        <w:rPr>
          <w:rFonts w:ascii="Constantia" w:hAnsi="Constantia" w:cs="Times New Roman"/>
        </w:rPr>
        <w:t>religious</w:t>
      </w:r>
      <w:r w:rsidRPr="00A362A9">
        <w:rPr>
          <w:rFonts w:ascii="Constantia" w:hAnsi="Constantia" w:cs="Times New Roman"/>
        </w:rPr>
        <w:t xml:space="preserve"> belief </w:t>
      </w:r>
      <w:r w:rsidR="00B81B5B">
        <w:rPr>
          <w:rFonts w:ascii="Constantia" w:hAnsi="Constantia" w:cs="Times New Roman"/>
        </w:rPr>
        <w:t>and their main argument is</w:t>
      </w:r>
      <w:r w:rsidRPr="00A362A9">
        <w:rPr>
          <w:rFonts w:ascii="Constantia" w:hAnsi="Constantia" w:cs="Times New Roman"/>
        </w:rPr>
        <w:t>: ‘the doctrine of reincarnation belongs to neither of western society’s two major belief</w:t>
      </w:r>
      <w:r>
        <w:rPr>
          <w:rFonts w:ascii="Constantia" w:hAnsi="Constantia" w:cs="Times New Roman"/>
        </w:rPr>
        <w:t xml:space="preserve"> systems, namely Christianity and secularism . . . [and therefore] it is a deviant belief which people “ought” not to hold.’  </w:t>
      </w:r>
      <w:r w:rsidR="002F10DF">
        <w:rPr>
          <w:rFonts w:ascii="Constantia" w:hAnsi="Constantia" w:cs="Times New Roman"/>
        </w:rPr>
        <w:t>Study d</w:t>
      </w:r>
      <w:r w:rsidR="001250DA">
        <w:rPr>
          <w:rFonts w:ascii="Constantia" w:hAnsi="Constantia" w:cs="Times New Roman"/>
        </w:rPr>
        <w:t>ata were reviewed from sociological and religious perspectives, per the authors’ respective disciplines asking</w:t>
      </w:r>
      <w:r>
        <w:rPr>
          <w:rFonts w:ascii="Constantia" w:hAnsi="Constantia" w:cs="Times New Roman"/>
        </w:rPr>
        <w:t xml:space="preserve"> whether the twentieth century privatization makes it easier to hold belief not taught by one’s church</w:t>
      </w:r>
      <w:r>
        <w:rPr>
          <w:rStyle w:val="FootnoteReference"/>
          <w:rFonts w:ascii="Constantia" w:hAnsi="Constantia" w:cs="Times New Roman"/>
        </w:rPr>
        <w:footnoteReference w:id="7"/>
      </w:r>
      <w:r w:rsidR="001250DA">
        <w:rPr>
          <w:rFonts w:ascii="Constantia" w:hAnsi="Constantia" w:cs="Times New Roman"/>
        </w:rPr>
        <w:t xml:space="preserve">.  They </w:t>
      </w:r>
      <w:r w:rsidR="00B81B5B">
        <w:rPr>
          <w:rFonts w:ascii="Constantia" w:hAnsi="Constantia" w:cs="Times New Roman"/>
        </w:rPr>
        <w:t>conclude</w:t>
      </w:r>
      <w:r>
        <w:rPr>
          <w:rFonts w:ascii="Constantia" w:hAnsi="Constantia" w:cs="Times New Roman"/>
        </w:rPr>
        <w:t xml:space="preserve"> that belief in reincarnation is the “ultimate detached, private belief.” </w:t>
      </w:r>
      <w:r>
        <w:rPr>
          <w:rStyle w:val="FootnoteReference"/>
          <w:rFonts w:ascii="Constantia" w:hAnsi="Constantia" w:cs="Times New Roman"/>
        </w:rPr>
        <w:footnoteReference w:id="8"/>
      </w:r>
      <w:r w:rsidR="001250DA">
        <w:rPr>
          <w:rFonts w:ascii="Constantia" w:hAnsi="Constantia" w:cs="Times New Roman"/>
        </w:rPr>
        <w:t xml:space="preserve">  </w:t>
      </w:r>
    </w:p>
    <w:p w:rsidR="00CC227B" w:rsidRDefault="00245536" w:rsidP="00CC227B">
      <w:pPr>
        <w:tabs>
          <w:tab w:val="left" w:pos="360"/>
          <w:tab w:val="left" w:pos="1080"/>
        </w:tabs>
        <w:spacing w:after="0" w:line="240" w:lineRule="auto"/>
        <w:rPr>
          <w:rFonts w:ascii="Constantia" w:hAnsi="Constantia"/>
        </w:rPr>
      </w:pPr>
      <w:r>
        <w:rPr>
          <w:rFonts w:ascii="Constantia" w:hAnsi="Constantia" w:cs="Times New Roman"/>
        </w:rPr>
        <w:lastRenderedPageBreak/>
        <w:t>The</w:t>
      </w:r>
      <w:r w:rsidR="00BF5791">
        <w:rPr>
          <w:rFonts w:ascii="Constantia" w:hAnsi="Constantia" w:cs="Times New Roman"/>
        </w:rPr>
        <w:t>se</w:t>
      </w:r>
      <w:r>
        <w:rPr>
          <w:rFonts w:ascii="Constantia" w:hAnsi="Constantia" w:cs="Times New Roman"/>
        </w:rPr>
        <w:t xml:space="preserve"> researchers </w:t>
      </w:r>
      <w:r w:rsidR="00BF5791">
        <w:rPr>
          <w:rFonts w:ascii="Constantia" w:hAnsi="Constantia" w:cs="Times New Roman"/>
        </w:rPr>
        <w:t>were/</w:t>
      </w:r>
      <w:r>
        <w:rPr>
          <w:rFonts w:ascii="Constantia" w:hAnsi="Constantia" w:cs="Times New Roman"/>
        </w:rPr>
        <w:t xml:space="preserve">are well qualified in these specific areas of interest. </w:t>
      </w:r>
      <w:r w:rsidR="00CC227B">
        <w:rPr>
          <w:rFonts w:ascii="Constantia" w:hAnsi="Constantia" w:cs="Times New Roman"/>
        </w:rPr>
        <w:t xml:space="preserve">Gillian </w:t>
      </w:r>
      <w:r w:rsidR="00CC227B">
        <w:rPr>
          <w:rFonts w:ascii="Constantia" w:hAnsi="Constantia"/>
        </w:rPr>
        <w:t xml:space="preserve">Bennett is an established folklore researcher, who, according to Amberley Publishing, is a former editor of the Folklore Society’s journal, </w:t>
      </w:r>
      <w:r w:rsidR="00CC227B" w:rsidRPr="00F32BB5">
        <w:rPr>
          <w:rFonts w:ascii="Constantia" w:hAnsi="Constantia"/>
          <w:i/>
        </w:rPr>
        <w:t>Folklore</w:t>
      </w:r>
      <w:r w:rsidR="00CC227B">
        <w:rPr>
          <w:rFonts w:ascii="Constantia" w:hAnsi="Constantia"/>
          <w:i/>
        </w:rPr>
        <w:t>,</w:t>
      </w:r>
      <w:r w:rsidR="00CC227B">
        <w:rPr>
          <w:rFonts w:ascii="Constantia" w:hAnsi="Constantia"/>
        </w:rPr>
        <w:t xml:space="preserve"> and she</w:t>
      </w:r>
    </w:p>
    <w:p w:rsidR="00CC227B" w:rsidRDefault="00CC227B" w:rsidP="00CC227B">
      <w:pPr>
        <w:tabs>
          <w:tab w:val="left" w:pos="450"/>
        </w:tabs>
        <w:spacing w:after="0" w:line="240" w:lineRule="auto"/>
        <w:rPr>
          <w:rFonts w:ascii="Constantia" w:hAnsi="Constantia"/>
        </w:rPr>
      </w:pPr>
    </w:p>
    <w:p w:rsidR="00CC227B" w:rsidRDefault="00CC227B" w:rsidP="00CC227B">
      <w:pPr>
        <w:spacing w:after="0" w:line="240" w:lineRule="auto"/>
        <w:ind w:left="576" w:right="576"/>
        <w:rPr>
          <w:rFonts w:ascii="Constantia" w:hAnsi="Constantia"/>
          <w:sz w:val="20"/>
          <w:szCs w:val="20"/>
        </w:rPr>
      </w:pPr>
      <w:r w:rsidRPr="009E52A3">
        <w:rPr>
          <w:rFonts w:ascii="Constantia" w:hAnsi="Constantia" w:cs="Arial"/>
          <w:color w:val="333333"/>
          <w:sz w:val="20"/>
          <w:szCs w:val="20"/>
          <w:shd w:val="clear" w:color="auto" w:fill="FFFFFF"/>
        </w:rPr>
        <w:t xml:space="preserve"> </w:t>
      </w:r>
      <w:r>
        <w:rPr>
          <w:rFonts w:ascii="Constantia" w:hAnsi="Constantia" w:cs="Arial"/>
          <w:color w:val="333333"/>
          <w:sz w:val="20"/>
          <w:szCs w:val="20"/>
          <w:shd w:val="clear" w:color="auto" w:fill="FFFFFF"/>
        </w:rPr>
        <w:t xml:space="preserve">. . . </w:t>
      </w:r>
      <w:r w:rsidRPr="009E52A3">
        <w:rPr>
          <w:rFonts w:ascii="Constantia" w:hAnsi="Constantia" w:cs="Arial"/>
          <w:color w:val="333333"/>
          <w:sz w:val="20"/>
          <w:szCs w:val="20"/>
          <w:shd w:val="clear" w:color="auto" w:fill="FFFFFF"/>
        </w:rPr>
        <w:t>lectured in English Literature for sixteen years before turning her attention to folklore and oral narrative in 1980. Since then she has built up an international reputation for her work on folk belief, storytelling, traditional and contemporary</w:t>
      </w:r>
      <w:r>
        <w:rPr>
          <w:rFonts w:ascii="Constantia" w:hAnsi="Constantia" w:cs="Arial"/>
          <w:color w:val="333333"/>
          <w:sz w:val="20"/>
          <w:szCs w:val="20"/>
          <w:shd w:val="clear" w:color="auto" w:fill="FFFFFF"/>
        </w:rPr>
        <w:t xml:space="preserve"> </w:t>
      </w:r>
      <w:r w:rsidRPr="009E52A3">
        <w:rPr>
          <w:rFonts w:ascii="Constantia" w:hAnsi="Constantia" w:cs="Arial"/>
          <w:color w:val="333333"/>
          <w:sz w:val="20"/>
          <w:szCs w:val="20"/>
          <w:shd w:val="clear" w:color="auto" w:fill="FFFFFF"/>
        </w:rPr>
        <w:t>legends and ghost-lore, having published extensively in leading publications across the world.</w:t>
      </w:r>
      <w:r w:rsidRPr="009E52A3">
        <w:rPr>
          <w:rFonts w:ascii="Constantia" w:hAnsi="Constantia"/>
          <w:sz w:val="20"/>
          <w:szCs w:val="20"/>
        </w:rPr>
        <w:t xml:space="preserve"> </w:t>
      </w:r>
      <w:r>
        <w:rPr>
          <w:rStyle w:val="FootnoteReference"/>
          <w:rFonts w:ascii="Constantia" w:hAnsi="Constantia"/>
          <w:sz w:val="20"/>
          <w:szCs w:val="20"/>
        </w:rPr>
        <w:footnoteReference w:id="9"/>
      </w:r>
    </w:p>
    <w:p w:rsidR="00CC227B" w:rsidRDefault="00CC227B" w:rsidP="00CC227B">
      <w:pPr>
        <w:tabs>
          <w:tab w:val="left" w:pos="1080"/>
        </w:tabs>
        <w:spacing w:after="0" w:line="240" w:lineRule="auto"/>
        <w:ind w:right="576"/>
        <w:rPr>
          <w:rFonts w:ascii="Constantia" w:hAnsi="Constantia" w:cs="Times New Roman"/>
        </w:rPr>
      </w:pPr>
    </w:p>
    <w:p w:rsidR="00CC227B" w:rsidRDefault="00CC227B" w:rsidP="00CC227B">
      <w:pPr>
        <w:tabs>
          <w:tab w:val="left" w:pos="450"/>
          <w:tab w:val="left" w:pos="1080"/>
        </w:tabs>
        <w:spacing w:after="0" w:line="240" w:lineRule="auto"/>
        <w:ind w:right="576"/>
        <w:rPr>
          <w:rFonts w:ascii="Constantia" w:hAnsi="Constantia" w:cs="Times New Roman"/>
        </w:rPr>
      </w:pPr>
      <w:r>
        <w:rPr>
          <w:rFonts w:ascii="Constantia" w:hAnsi="Constantia" w:cs="Times New Roman"/>
        </w:rPr>
        <w:tab/>
        <w:t xml:space="preserve">The point being, her writing career focuses on ghosts, the supernatural, tall tales and terror - all of which informs her bases for the study of folklore of foreknowledge.    </w:t>
      </w:r>
    </w:p>
    <w:p w:rsidR="00CC227B" w:rsidRDefault="00CC227B" w:rsidP="00CC227B">
      <w:pPr>
        <w:tabs>
          <w:tab w:val="left" w:pos="450"/>
        </w:tabs>
        <w:spacing w:after="0" w:line="240" w:lineRule="auto"/>
        <w:ind w:right="576"/>
        <w:rPr>
          <w:rFonts w:ascii="Constantia" w:hAnsi="Constantia" w:cs="Times New Roman"/>
        </w:rPr>
      </w:pPr>
      <w:r>
        <w:rPr>
          <w:rFonts w:ascii="Constantia" w:hAnsi="Constantia" w:cs="Times New Roman"/>
        </w:rPr>
        <w:tab/>
      </w:r>
      <w:r w:rsidRPr="003D47CB">
        <w:rPr>
          <w:rFonts w:ascii="Constantia" w:hAnsi="Constantia" w:cs="Times New Roman"/>
        </w:rPr>
        <w:t>Tony Walter</w:t>
      </w:r>
      <w:r>
        <w:rPr>
          <w:rFonts w:ascii="Constantia" w:hAnsi="Constantia" w:cs="Times New Roman"/>
        </w:rPr>
        <w:t xml:space="preserve"> is an </w:t>
      </w:r>
      <w:r w:rsidRPr="003D47CB">
        <w:rPr>
          <w:rStyle w:val="linkify"/>
          <w:rFonts w:ascii="Constantia" w:hAnsi="Constantia"/>
        </w:rPr>
        <w:t>Emeritus Professor at the Centre for Death and Society, University of Bath, UK,</w:t>
      </w:r>
      <w:r>
        <w:rPr>
          <w:rStyle w:val="linkify"/>
          <w:rFonts w:ascii="Constantia" w:hAnsi="Constantia"/>
        </w:rPr>
        <w:t xml:space="preserve"> where he conducts qualitative research and is</w:t>
      </w:r>
      <w:r w:rsidRPr="003D47CB">
        <w:rPr>
          <w:rStyle w:val="linkify"/>
          <w:rFonts w:ascii="Constantia" w:hAnsi="Constantia"/>
        </w:rPr>
        <w:t xml:space="preserve"> currently writing a book for Sage on 'Death in the Modern World'.</w:t>
      </w:r>
      <w:r w:rsidRPr="003D47CB">
        <w:rPr>
          <w:rStyle w:val="FootnoteReference"/>
          <w:rFonts w:ascii="Constantia" w:hAnsi="Constantia"/>
        </w:rPr>
        <w:footnoteReference w:id="10"/>
      </w:r>
      <w:r>
        <w:rPr>
          <w:rStyle w:val="linkify"/>
          <w:rFonts w:ascii="Constantia" w:hAnsi="Constantia"/>
        </w:rPr>
        <w:t xml:space="preserve">  H</w:t>
      </w:r>
      <w:r>
        <w:rPr>
          <w:rFonts w:ascii="Constantia" w:hAnsi="Constantia" w:cs="Times New Roman"/>
        </w:rPr>
        <w:t>elen Waterhouse co-authored four papers about reincarnation with Walter and has published journal articles and chapters for various books on Buddhism as well as other religions and has been affiliated with the Religious Studies Department at the Open University since 1999.</w:t>
      </w:r>
      <w:r>
        <w:rPr>
          <w:rStyle w:val="FootnoteReference"/>
          <w:rFonts w:ascii="Constantia" w:hAnsi="Constantia" w:cs="Times New Roman"/>
        </w:rPr>
        <w:footnoteReference w:id="11"/>
      </w:r>
      <w:r>
        <w:rPr>
          <w:rFonts w:ascii="Constantia" w:hAnsi="Constantia" w:cs="Times New Roman"/>
        </w:rPr>
        <w:t xml:space="preserve">  </w:t>
      </w:r>
    </w:p>
    <w:p w:rsidR="00CC227B" w:rsidRDefault="00CC227B" w:rsidP="00CC227B">
      <w:pPr>
        <w:tabs>
          <w:tab w:val="left" w:pos="360"/>
          <w:tab w:val="left" w:pos="1080"/>
        </w:tabs>
        <w:spacing w:after="0" w:line="240" w:lineRule="auto"/>
        <w:rPr>
          <w:rFonts w:ascii="Constantia" w:hAnsi="Constantia" w:cs="Times New Roman"/>
          <w:lang w:val="en-GB"/>
        </w:rPr>
      </w:pPr>
      <w:r>
        <w:rPr>
          <w:rFonts w:ascii="Constantia" w:hAnsi="Constantia" w:cs="Times New Roman"/>
        </w:rPr>
        <w:tab/>
      </w:r>
      <w:r w:rsidR="001250DA">
        <w:rPr>
          <w:rFonts w:ascii="Constantia" w:hAnsi="Constantia" w:cs="Times New Roman"/>
        </w:rPr>
        <w:t>Demographically, respondent</w:t>
      </w:r>
      <w:r>
        <w:rPr>
          <w:rFonts w:ascii="Constantia" w:hAnsi="Constantia" w:cs="Times New Roman"/>
        </w:rPr>
        <w:t>s</w:t>
      </w:r>
      <w:r w:rsidR="001250DA">
        <w:rPr>
          <w:rFonts w:ascii="Constantia" w:hAnsi="Constantia" w:cs="Times New Roman"/>
        </w:rPr>
        <w:t xml:space="preserve"> are similar. Bennett’s participants were of a group of 87 elderly women, aged 60 to 95 years, who resided in, or near, her hometown.  W &amp; W participants were a group of 30 volunteers in Somerset County, England, 10 men and 20 women, aged 40 to 80 years, who responded to newspaper and radio ads.  </w:t>
      </w:r>
      <w:r>
        <w:rPr>
          <w:rFonts w:ascii="Constantia" w:hAnsi="Constantia" w:cs="Times New Roman"/>
        </w:rPr>
        <w:t xml:space="preserve">Interestingly, religion, and more precisely, Christian religion, is an important cultural background for both studies. </w:t>
      </w:r>
      <w:r w:rsidR="001250DA">
        <w:rPr>
          <w:rFonts w:ascii="Constantia" w:hAnsi="Constantia" w:cs="Times New Roman"/>
        </w:rPr>
        <w:t xml:space="preserve"> </w:t>
      </w:r>
      <w:r>
        <w:rPr>
          <w:rFonts w:ascii="Constantia" w:hAnsi="Constantia" w:cs="Times New Roman"/>
        </w:rPr>
        <w:t>Bennett’s respondents were primarily Methodists while W &amp; W describe their respondents as “</w:t>
      </w:r>
      <w:r w:rsidR="001250DA">
        <w:rPr>
          <w:rFonts w:ascii="Constantia" w:hAnsi="Constantia" w:cs="Times New Roman"/>
          <w:lang w:val="en-GB"/>
        </w:rPr>
        <w:t>practicing Christians, including Quakers</w:t>
      </w:r>
      <w:r>
        <w:rPr>
          <w:rFonts w:ascii="Constantia" w:hAnsi="Constantia" w:cs="Times New Roman"/>
          <w:lang w:val="en-GB"/>
        </w:rPr>
        <w:t xml:space="preserve">,” but  </w:t>
      </w:r>
      <w:r w:rsidR="001250DA">
        <w:rPr>
          <w:rFonts w:ascii="Constantia" w:hAnsi="Constantia" w:cs="Times New Roman"/>
          <w:lang w:val="en-GB"/>
        </w:rPr>
        <w:t>‘deliberately exclud</w:t>
      </w:r>
      <w:r>
        <w:rPr>
          <w:rFonts w:ascii="Constantia" w:hAnsi="Constantia" w:cs="Times New Roman"/>
          <w:lang w:val="en-GB"/>
        </w:rPr>
        <w:t>ing</w:t>
      </w:r>
      <w:r w:rsidR="001250DA">
        <w:rPr>
          <w:rFonts w:ascii="Constantia" w:hAnsi="Constantia" w:cs="Times New Roman"/>
          <w:lang w:val="en-GB"/>
        </w:rPr>
        <w:t xml:space="preserve"> Sikhs, Hindus, Buddhists’ </w:t>
      </w:r>
      <w:r w:rsidR="001250DA">
        <w:rPr>
          <w:rStyle w:val="FootnoteReference"/>
          <w:rFonts w:ascii="Constantia" w:hAnsi="Constantia" w:cs="Times New Roman"/>
          <w:lang w:val="en-GB"/>
        </w:rPr>
        <w:footnoteReference w:id="12"/>
      </w:r>
      <w:r w:rsidR="001250DA">
        <w:rPr>
          <w:rFonts w:ascii="Constantia" w:hAnsi="Constantia" w:cs="Times New Roman"/>
          <w:lang w:val="en-GB"/>
        </w:rPr>
        <w:t xml:space="preserve"> - because these religions teach reincarnation – and New Agers</w:t>
      </w:r>
      <w:r>
        <w:rPr>
          <w:rFonts w:ascii="Constantia" w:hAnsi="Constantia" w:cs="Times New Roman"/>
          <w:lang w:val="en-GB"/>
        </w:rPr>
        <w:t>.</w:t>
      </w:r>
      <w:r w:rsidR="001250DA">
        <w:rPr>
          <w:rFonts w:ascii="Constantia" w:hAnsi="Constantia" w:cs="Times New Roman"/>
          <w:lang w:val="en-GB"/>
        </w:rPr>
        <w:t xml:space="preserve"> W &amp; W inform readers that compared to 1981 and 1990 surveys, their participants</w:t>
      </w:r>
      <w:r w:rsidR="001250DA">
        <w:rPr>
          <w:rFonts w:ascii="Constantia" w:hAnsi="Constantia" w:cs="Times New Roman"/>
        </w:rPr>
        <w:t xml:space="preserve"> </w:t>
      </w:r>
      <w:r w:rsidR="001250DA" w:rsidRPr="00523327">
        <w:rPr>
          <w:rFonts w:ascii="Constantia" w:hAnsi="Constantia" w:cs="Times New Roman"/>
        </w:rPr>
        <w:t>“considerably over-represent the older age groups and the higher social classes.”</w:t>
      </w:r>
      <w:r w:rsidR="001250DA">
        <w:rPr>
          <w:rFonts w:ascii="Constantia" w:hAnsi="Constantia" w:cs="Times New Roman"/>
        </w:rPr>
        <w:t xml:space="preserve"> </w:t>
      </w:r>
      <w:r w:rsidR="001250DA">
        <w:rPr>
          <w:rStyle w:val="FootnoteReference"/>
          <w:rFonts w:ascii="Constantia" w:hAnsi="Constantia" w:cs="Times New Roman"/>
        </w:rPr>
        <w:footnoteReference w:id="13"/>
      </w:r>
      <w:r>
        <w:rPr>
          <w:rFonts w:ascii="Constantia" w:hAnsi="Constantia" w:cs="Times New Roman"/>
        </w:rPr>
        <w:t xml:space="preserve">  Area wise, </w:t>
      </w:r>
      <w:r w:rsidR="0065568A">
        <w:rPr>
          <w:rFonts w:ascii="Constantia" w:hAnsi="Constantia" w:cs="Times New Roman"/>
          <w:lang w:val="en-GB"/>
        </w:rPr>
        <w:t>Bennett’s title suggests a single neighbourhood</w:t>
      </w:r>
      <w:r w:rsidR="00C318A3">
        <w:rPr>
          <w:rFonts w:ascii="Constantia" w:hAnsi="Constantia" w:cs="Times New Roman"/>
          <w:lang w:val="en-GB"/>
        </w:rPr>
        <w:t xml:space="preserve">; yet, </w:t>
      </w:r>
      <w:r w:rsidR="0065568A">
        <w:rPr>
          <w:rFonts w:ascii="Constantia" w:hAnsi="Constantia" w:cs="Times New Roman"/>
          <w:lang w:val="en-GB"/>
        </w:rPr>
        <w:t xml:space="preserve">her respondents </w:t>
      </w:r>
      <w:r w:rsidR="00C318A3">
        <w:rPr>
          <w:rFonts w:ascii="Constantia" w:hAnsi="Constantia" w:cs="Times New Roman"/>
          <w:lang w:val="en-GB"/>
        </w:rPr>
        <w:t xml:space="preserve">must </w:t>
      </w:r>
      <w:r w:rsidR="00B81B5B">
        <w:rPr>
          <w:rFonts w:ascii="Constantia" w:hAnsi="Constantia" w:cs="Times New Roman"/>
          <w:lang w:val="en-GB"/>
        </w:rPr>
        <w:t xml:space="preserve">come </w:t>
      </w:r>
      <w:r w:rsidR="0065568A">
        <w:rPr>
          <w:rFonts w:ascii="Constantia" w:hAnsi="Constantia" w:cs="Times New Roman"/>
          <w:lang w:val="en-GB"/>
        </w:rPr>
        <w:t>from</w:t>
      </w:r>
      <w:r w:rsidR="00C318A3">
        <w:rPr>
          <w:rFonts w:ascii="Constantia" w:hAnsi="Constantia" w:cs="Times New Roman"/>
          <w:lang w:val="en-GB"/>
        </w:rPr>
        <w:t xml:space="preserve"> a larger area since they</w:t>
      </w:r>
      <w:r w:rsidR="00953F17">
        <w:rPr>
          <w:rFonts w:ascii="Constantia" w:hAnsi="Constantia" w:cs="Times New Roman"/>
          <w:lang w:val="en-GB"/>
        </w:rPr>
        <w:t xml:space="preserve"> </w:t>
      </w:r>
      <w:r w:rsidR="00C318A3">
        <w:rPr>
          <w:rFonts w:ascii="Constantia" w:hAnsi="Constantia" w:cs="Times New Roman"/>
          <w:lang w:val="en-GB"/>
        </w:rPr>
        <w:t>were</w:t>
      </w:r>
      <w:r w:rsidR="0065568A">
        <w:rPr>
          <w:rFonts w:ascii="Constantia" w:hAnsi="Constantia" w:cs="Times New Roman"/>
          <w:lang w:val="en-GB"/>
        </w:rPr>
        <w:t xml:space="preserve"> patients</w:t>
      </w:r>
      <w:r w:rsidR="006C1404">
        <w:rPr>
          <w:rFonts w:ascii="Constantia" w:hAnsi="Constantia" w:cs="Times New Roman"/>
          <w:lang w:val="en-GB"/>
        </w:rPr>
        <w:t xml:space="preserve"> </w:t>
      </w:r>
      <w:r w:rsidR="0065568A">
        <w:rPr>
          <w:rFonts w:ascii="Constantia" w:hAnsi="Constantia" w:cs="Times New Roman"/>
          <w:lang w:val="en-GB"/>
        </w:rPr>
        <w:t xml:space="preserve">at her father’s podiatry clinic.  </w:t>
      </w:r>
      <w:r w:rsidR="006C1404">
        <w:rPr>
          <w:rFonts w:ascii="Constantia" w:hAnsi="Constantia" w:cs="Times New Roman"/>
          <w:lang w:val="en-GB"/>
        </w:rPr>
        <w:t xml:space="preserve">W &amp; W </w:t>
      </w:r>
      <w:r w:rsidR="00B81B5B">
        <w:rPr>
          <w:rFonts w:ascii="Constantia" w:hAnsi="Constantia" w:cs="Times New Roman"/>
          <w:lang w:val="en-GB"/>
        </w:rPr>
        <w:t xml:space="preserve">respondents answered </w:t>
      </w:r>
      <w:r w:rsidR="0065568A">
        <w:rPr>
          <w:rFonts w:ascii="Constantia" w:hAnsi="Constantia" w:cs="Times New Roman"/>
          <w:lang w:val="en-GB"/>
        </w:rPr>
        <w:t xml:space="preserve">radio and newspaper ads for volunteers in Somerset County, England. </w:t>
      </w:r>
      <w:r w:rsidR="00D53587">
        <w:rPr>
          <w:rFonts w:ascii="Constantia" w:hAnsi="Constantia" w:cs="Times New Roman"/>
          <w:lang w:val="en-GB"/>
        </w:rPr>
        <w:t xml:space="preserve"> </w:t>
      </w:r>
    </w:p>
    <w:p w:rsidR="00D00048" w:rsidRDefault="00CC227B" w:rsidP="00CC227B">
      <w:pPr>
        <w:tabs>
          <w:tab w:val="left" w:pos="360"/>
          <w:tab w:val="left" w:pos="1080"/>
        </w:tabs>
        <w:spacing w:after="0" w:line="240" w:lineRule="auto"/>
        <w:rPr>
          <w:rFonts w:ascii="Constantia" w:hAnsi="Constantia" w:cs="Times New Roman"/>
          <w:lang w:val="en-GB"/>
        </w:rPr>
      </w:pPr>
      <w:r>
        <w:rPr>
          <w:rFonts w:ascii="Constantia" w:hAnsi="Constantia" w:cs="Times New Roman"/>
          <w:lang w:val="en-GB"/>
        </w:rPr>
        <w:tab/>
      </w:r>
      <w:r w:rsidR="00D00048">
        <w:rPr>
          <w:rFonts w:ascii="Constantia" w:hAnsi="Constantia" w:cs="Times New Roman"/>
          <w:lang w:val="en-GB"/>
        </w:rPr>
        <w:t>While both studies are exploratory qualitative research, Bennett’s study is purely exploratory</w:t>
      </w:r>
      <w:r w:rsidR="00D53587">
        <w:rPr>
          <w:rFonts w:ascii="Constantia" w:hAnsi="Constantia" w:cs="Times New Roman"/>
          <w:lang w:val="en-GB"/>
        </w:rPr>
        <w:t>, an outgrowth of</w:t>
      </w:r>
      <w:r w:rsidR="00D00048">
        <w:rPr>
          <w:rFonts w:ascii="Constantia" w:hAnsi="Constantia" w:cs="Times New Roman"/>
          <w:lang w:val="en-GB"/>
        </w:rPr>
        <w:t xml:space="preserve"> curiosity based </w:t>
      </w:r>
      <w:r w:rsidR="00D97CEB">
        <w:rPr>
          <w:rFonts w:ascii="Constantia" w:hAnsi="Constantia" w:cs="Times New Roman"/>
          <w:lang w:val="en-GB"/>
        </w:rPr>
        <w:t xml:space="preserve">solely </w:t>
      </w:r>
      <w:r w:rsidR="00D00048">
        <w:rPr>
          <w:rFonts w:ascii="Constantia" w:hAnsi="Constantia" w:cs="Times New Roman"/>
          <w:lang w:val="en-GB"/>
        </w:rPr>
        <w:t xml:space="preserve">on </w:t>
      </w:r>
      <w:r w:rsidR="00D97CEB">
        <w:rPr>
          <w:rFonts w:ascii="Constantia" w:hAnsi="Constantia" w:cs="Times New Roman"/>
          <w:lang w:val="en-GB"/>
        </w:rPr>
        <w:t>hometown</w:t>
      </w:r>
      <w:r w:rsidR="00D00048">
        <w:rPr>
          <w:rFonts w:ascii="Constantia" w:hAnsi="Constantia" w:cs="Times New Roman"/>
          <w:lang w:val="en-GB"/>
        </w:rPr>
        <w:t xml:space="preserve"> </w:t>
      </w:r>
      <w:r w:rsidR="00D97CEB">
        <w:rPr>
          <w:rFonts w:ascii="Constantia" w:hAnsi="Constantia" w:cs="Times New Roman"/>
          <w:lang w:val="en-GB"/>
        </w:rPr>
        <w:t>o</w:t>
      </w:r>
      <w:r w:rsidR="00D00048">
        <w:rPr>
          <w:rFonts w:ascii="Constantia" w:hAnsi="Constantia" w:cs="Times New Roman"/>
          <w:lang w:val="en-GB"/>
        </w:rPr>
        <w:t>bservation</w:t>
      </w:r>
      <w:r w:rsidR="00953F17">
        <w:rPr>
          <w:rFonts w:ascii="Constantia" w:hAnsi="Constantia" w:cs="Times New Roman"/>
          <w:lang w:val="en-GB"/>
        </w:rPr>
        <w:t>s</w:t>
      </w:r>
      <w:r w:rsidR="00D97CEB">
        <w:rPr>
          <w:rFonts w:ascii="Constantia" w:hAnsi="Constantia" w:cs="Times New Roman"/>
          <w:lang w:val="en-GB"/>
        </w:rPr>
        <w:t xml:space="preserve"> that she, then, supports with historical o</w:t>
      </w:r>
      <w:r w:rsidR="00D00048">
        <w:rPr>
          <w:rFonts w:ascii="Constantia" w:hAnsi="Constantia" w:cs="Times New Roman"/>
          <w:lang w:val="en-GB"/>
        </w:rPr>
        <w:t xml:space="preserve">ral histories </w:t>
      </w:r>
      <w:r w:rsidR="00014FEA">
        <w:rPr>
          <w:rFonts w:ascii="Constantia" w:hAnsi="Constantia" w:cs="Times New Roman"/>
          <w:lang w:val="en-GB"/>
        </w:rPr>
        <w:t xml:space="preserve">of </w:t>
      </w:r>
      <w:r w:rsidR="00D00048">
        <w:rPr>
          <w:rFonts w:ascii="Constantia" w:hAnsi="Constantia" w:cs="Times New Roman"/>
          <w:lang w:val="en-GB"/>
        </w:rPr>
        <w:t xml:space="preserve">folklore and supernatural </w:t>
      </w:r>
      <w:r w:rsidR="00953F17">
        <w:rPr>
          <w:rFonts w:ascii="Constantia" w:hAnsi="Constantia" w:cs="Times New Roman"/>
          <w:lang w:val="en-GB"/>
        </w:rPr>
        <w:t xml:space="preserve">occurrences </w:t>
      </w:r>
      <w:r w:rsidR="00D00048">
        <w:rPr>
          <w:rFonts w:ascii="Constantia" w:hAnsi="Constantia" w:cs="Times New Roman"/>
          <w:lang w:val="en-GB"/>
        </w:rPr>
        <w:t>dating to 1696.  In co</w:t>
      </w:r>
      <w:r w:rsidR="00CF1116">
        <w:rPr>
          <w:rFonts w:ascii="Constantia" w:hAnsi="Constantia" w:cs="Times New Roman"/>
          <w:lang w:val="en-GB"/>
        </w:rPr>
        <w:t>ntrast</w:t>
      </w:r>
      <w:r w:rsidR="00D00048">
        <w:rPr>
          <w:rFonts w:ascii="Constantia" w:hAnsi="Constantia" w:cs="Times New Roman"/>
          <w:lang w:val="en-GB"/>
        </w:rPr>
        <w:t xml:space="preserve">, W &amp; W based their </w:t>
      </w:r>
      <w:r w:rsidR="00691665">
        <w:rPr>
          <w:rFonts w:ascii="Constantia" w:hAnsi="Constantia" w:cs="Times New Roman"/>
          <w:lang w:val="en-GB"/>
        </w:rPr>
        <w:t xml:space="preserve">phenomenological </w:t>
      </w:r>
      <w:r w:rsidR="00D00048">
        <w:rPr>
          <w:rFonts w:ascii="Constantia" w:hAnsi="Constantia" w:cs="Times New Roman"/>
          <w:lang w:val="en-GB"/>
        </w:rPr>
        <w:t>work</w:t>
      </w:r>
      <w:r w:rsidR="006E1A50">
        <w:rPr>
          <w:rFonts w:ascii="Constantia" w:hAnsi="Constantia" w:cs="Times New Roman"/>
          <w:lang w:val="en-GB"/>
        </w:rPr>
        <w:t xml:space="preserve">, in part, on </w:t>
      </w:r>
      <w:r w:rsidR="00691665">
        <w:rPr>
          <w:rFonts w:ascii="Constantia" w:hAnsi="Constantia" w:cs="Times New Roman"/>
          <w:lang w:val="en-GB"/>
        </w:rPr>
        <w:t>an</w:t>
      </w:r>
      <w:r w:rsidR="00D00048">
        <w:rPr>
          <w:rFonts w:ascii="Constantia" w:hAnsi="Constantia" w:cs="Times New Roman"/>
          <w:lang w:val="en-GB"/>
        </w:rPr>
        <w:t xml:space="preserve"> ontological finding in a 1947 Mass Observation publication of</w:t>
      </w:r>
      <w:r w:rsidR="00D00048">
        <w:rPr>
          <w:rFonts w:ascii="Constantia" w:hAnsi="Constantia" w:cs="Times New Roman"/>
        </w:rPr>
        <w:t xml:space="preserve"> “fieldwork conducted from October 1944 – January 1995, in Hammersmith, among a quota of 500 adults” </w:t>
      </w:r>
      <w:r w:rsidR="00D00048">
        <w:rPr>
          <w:rStyle w:val="FootnoteReference"/>
          <w:rFonts w:ascii="Constantia" w:hAnsi="Constantia" w:cs="Times New Roman"/>
        </w:rPr>
        <w:footnoteReference w:id="14"/>
      </w:r>
      <w:r w:rsidR="00D00048">
        <w:rPr>
          <w:rFonts w:ascii="Constantia" w:hAnsi="Constantia" w:cs="Times New Roman"/>
        </w:rPr>
        <w:t xml:space="preserve"> that reported the ‘discovery’ of a belief in reincarnation in three percent of respondents in an otherwise Christian London borough.</w:t>
      </w:r>
      <w:r w:rsidR="00D00048" w:rsidRPr="00BB7BA0">
        <w:rPr>
          <w:rFonts w:ascii="Constantia" w:hAnsi="Constantia"/>
          <w:sz w:val="20"/>
          <w:szCs w:val="20"/>
        </w:rPr>
        <w:t xml:space="preserve"> </w:t>
      </w:r>
      <w:r w:rsidR="00D00048" w:rsidRPr="00BB7BA0">
        <w:rPr>
          <w:rStyle w:val="FootnoteReference"/>
          <w:rFonts w:ascii="Constantia" w:hAnsi="Constantia" w:cs="Times New Roman"/>
          <w:sz w:val="20"/>
          <w:szCs w:val="20"/>
        </w:rPr>
        <w:footnoteReference w:id="15"/>
      </w:r>
      <w:r w:rsidR="00D00048">
        <w:rPr>
          <w:rFonts w:ascii="Constantia" w:hAnsi="Constantia" w:cs="Times New Roman"/>
          <w:sz w:val="20"/>
          <w:szCs w:val="20"/>
        </w:rPr>
        <w:t xml:space="preserve">  </w:t>
      </w:r>
    </w:p>
    <w:p w:rsidR="003E6DBB" w:rsidRDefault="008959AE" w:rsidP="003E6DBB">
      <w:pPr>
        <w:tabs>
          <w:tab w:val="left" w:pos="360"/>
          <w:tab w:val="left" w:pos="1080"/>
        </w:tabs>
        <w:spacing w:after="0" w:line="240" w:lineRule="auto"/>
        <w:rPr>
          <w:rFonts w:ascii="Constantia" w:hAnsi="Constantia" w:cs="Times New Roman"/>
        </w:rPr>
      </w:pPr>
      <w:r>
        <w:rPr>
          <w:rFonts w:ascii="Constantia" w:hAnsi="Constantia" w:cs="Times New Roman"/>
          <w:lang w:val="en-GB"/>
        </w:rPr>
        <w:tab/>
      </w:r>
      <w:r w:rsidR="003E6DBB">
        <w:rPr>
          <w:rFonts w:ascii="Constantia" w:hAnsi="Constantia" w:cs="Times New Roman"/>
          <w:lang w:val="en-GB"/>
        </w:rPr>
        <w:t xml:space="preserve">Even with the </w:t>
      </w:r>
      <w:r w:rsidR="00E36935">
        <w:rPr>
          <w:rFonts w:ascii="Constantia" w:hAnsi="Constantia" w:cs="Times New Roman"/>
          <w:lang w:val="en-GB"/>
        </w:rPr>
        <w:t xml:space="preserve">differences in </w:t>
      </w:r>
      <w:r w:rsidR="00D53587">
        <w:rPr>
          <w:rFonts w:ascii="Constantia" w:hAnsi="Constantia" w:cs="Times New Roman"/>
          <w:lang w:val="en-GB"/>
        </w:rPr>
        <w:t>t</w:t>
      </w:r>
      <w:r w:rsidR="00940971">
        <w:rPr>
          <w:rFonts w:ascii="Constantia" w:hAnsi="Constantia" w:cs="Times New Roman"/>
          <w:lang w:val="en-GB"/>
        </w:rPr>
        <w:t xml:space="preserve">argeted </w:t>
      </w:r>
      <w:r w:rsidR="003E6DBB">
        <w:rPr>
          <w:rFonts w:ascii="Constantia" w:hAnsi="Constantia" w:cs="Times New Roman"/>
          <w:lang w:val="en-GB"/>
        </w:rPr>
        <w:t xml:space="preserve">audiences and publications, closer reviews </w:t>
      </w:r>
      <w:r>
        <w:rPr>
          <w:rFonts w:ascii="Constantia" w:hAnsi="Constantia" w:cs="Times New Roman"/>
          <w:lang w:val="en-GB"/>
        </w:rPr>
        <w:t xml:space="preserve">revealed that </w:t>
      </w:r>
      <w:r w:rsidR="003E6DBB">
        <w:rPr>
          <w:rFonts w:ascii="Constantia" w:hAnsi="Constantia" w:cs="Times New Roman"/>
          <w:lang w:val="en-GB"/>
        </w:rPr>
        <w:t xml:space="preserve">writing styles, </w:t>
      </w:r>
      <w:r>
        <w:rPr>
          <w:rFonts w:ascii="Constantia" w:hAnsi="Constantia" w:cs="Times New Roman"/>
          <w:lang w:val="en-GB"/>
        </w:rPr>
        <w:t xml:space="preserve">contrary to initial appearances, </w:t>
      </w:r>
      <w:r w:rsidR="007D3126">
        <w:rPr>
          <w:rFonts w:ascii="Constantia" w:hAnsi="Constantia" w:cs="Times New Roman"/>
          <w:lang w:val="en-GB"/>
        </w:rPr>
        <w:t>were</w:t>
      </w:r>
      <w:r w:rsidR="00AB27E5">
        <w:rPr>
          <w:rFonts w:ascii="Constantia" w:hAnsi="Constantia" w:cs="Times New Roman"/>
          <w:lang w:val="en-GB"/>
        </w:rPr>
        <w:t xml:space="preserve">, </w:t>
      </w:r>
      <w:r>
        <w:rPr>
          <w:rFonts w:ascii="Constantia" w:hAnsi="Constantia" w:cs="Times New Roman"/>
          <w:lang w:val="en-GB"/>
        </w:rPr>
        <w:t>also</w:t>
      </w:r>
      <w:r w:rsidR="00AB27E5">
        <w:rPr>
          <w:rFonts w:ascii="Constantia" w:hAnsi="Constantia" w:cs="Times New Roman"/>
          <w:lang w:val="en-GB"/>
        </w:rPr>
        <w:t>,</w:t>
      </w:r>
      <w:r w:rsidR="007D3126">
        <w:rPr>
          <w:rFonts w:ascii="Constantia" w:hAnsi="Constantia" w:cs="Times New Roman"/>
          <w:lang w:val="en-GB"/>
        </w:rPr>
        <w:t xml:space="preserve"> </w:t>
      </w:r>
      <w:r w:rsidR="00B42FCC">
        <w:rPr>
          <w:rFonts w:ascii="Constantia" w:hAnsi="Constantia" w:cs="Times New Roman"/>
          <w:lang w:val="en-GB"/>
        </w:rPr>
        <w:t xml:space="preserve">similar. </w:t>
      </w:r>
      <w:r w:rsidR="007D3126">
        <w:rPr>
          <w:rFonts w:ascii="Constantia" w:hAnsi="Constantia" w:cs="Times New Roman"/>
          <w:lang w:val="en-GB"/>
        </w:rPr>
        <w:t>Benn</w:t>
      </w:r>
      <w:r w:rsidR="00014FEA">
        <w:rPr>
          <w:rFonts w:ascii="Constantia" w:hAnsi="Constantia" w:cs="Times New Roman"/>
          <w:lang w:val="en-GB"/>
        </w:rPr>
        <w:t xml:space="preserve">ett’s </w:t>
      </w:r>
      <w:r w:rsidR="00E36935">
        <w:rPr>
          <w:rFonts w:ascii="Constantia" w:hAnsi="Constantia" w:cs="Times New Roman"/>
          <w:lang w:val="en-GB"/>
        </w:rPr>
        <w:t xml:space="preserve">folklore </w:t>
      </w:r>
      <w:r>
        <w:rPr>
          <w:rFonts w:ascii="Constantia" w:hAnsi="Constantia" w:cs="Times New Roman"/>
          <w:lang w:val="en-GB"/>
        </w:rPr>
        <w:t xml:space="preserve">became a </w:t>
      </w:r>
      <w:r>
        <w:rPr>
          <w:rFonts w:ascii="Constantia" w:hAnsi="Constantia" w:cs="Times New Roman"/>
          <w:lang w:val="en-GB"/>
        </w:rPr>
        <w:lastRenderedPageBreak/>
        <w:t xml:space="preserve">chapter </w:t>
      </w:r>
      <w:r w:rsidR="006C1404">
        <w:rPr>
          <w:rFonts w:ascii="Constantia" w:hAnsi="Constantia" w:cs="Times New Roman"/>
          <w:lang w:val="en-GB"/>
        </w:rPr>
        <w:t xml:space="preserve">contribution to the 1995 publication </w:t>
      </w:r>
      <w:r w:rsidR="00940971" w:rsidRPr="00626F5A">
        <w:rPr>
          <w:rFonts w:ascii="Constantia" w:hAnsi="Constantia" w:cs="Times New Roman"/>
          <w:i/>
        </w:rPr>
        <w:t>Out of the Ordinary</w:t>
      </w:r>
      <w:r w:rsidR="00F70D50">
        <w:rPr>
          <w:rFonts w:ascii="Constantia" w:hAnsi="Constantia" w:cs="Times New Roman"/>
          <w:i/>
        </w:rPr>
        <w:t>: Folklore and the Supernatural</w:t>
      </w:r>
      <w:r w:rsidR="00940971" w:rsidRPr="00626F5A">
        <w:rPr>
          <w:rFonts w:ascii="Constantia" w:hAnsi="Constantia" w:cs="Times New Roman"/>
        </w:rPr>
        <w:t>,</w:t>
      </w:r>
      <w:r w:rsidR="00AD065C">
        <w:rPr>
          <w:rFonts w:ascii="Constantia" w:hAnsi="Constantia" w:cs="Times New Roman"/>
        </w:rPr>
        <w:t xml:space="preserve"> </w:t>
      </w:r>
      <w:r w:rsidR="006C1404">
        <w:rPr>
          <w:rFonts w:ascii="Constantia" w:hAnsi="Constantia" w:cs="Times New Roman"/>
        </w:rPr>
        <w:t xml:space="preserve">a </w:t>
      </w:r>
      <w:r w:rsidR="00940971">
        <w:rPr>
          <w:rFonts w:ascii="Constantia" w:hAnsi="Constantia" w:cs="Times New Roman"/>
        </w:rPr>
        <w:t>Utah University Press</w:t>
      </w:r>
      <w:r w:rsidR="006C1404">
        <w:rPr>
          <w:rFonts w:ascii="Constantia" w:hAnsi="Constantia" w:cs="Times New Roman"/>
        </w:rPr>
        <w:t xml:space="preserve"> book</w:t>
      </w:r>
      <w:r w:rsidR="007D3126">
        <w:rPr>
          <w:rFonts w:ascii="Constantia" w:hAnsi="Constantia" w:cs="Times New Roman"/>
        </w:rPr>
        <w:t>, that o</w:t>
      </w:r>
      <w:r w:rsidR="00691665">
        <w:rPr>
          <w:rFonts w:ascii="Constantia" w:hAnsi="Constantia" w:cs="Times New Roman"/>
        </w:rPr>
        <w:t>nline b</w:t>
      </w:r>
      <w:r w:rsidR="00940971" w:rsidRPr="00626F5A">
        <w:rPr>
          <w:rFonts w:ascii="Constantia" w:hAnsi="Constantia"/>
        </w:rPr>
        <w:t>ooksellers</w:t>
      </w:r>
      <w:r w:rsidR="00940971">
        <w:rPr>
          <w:rFonts w:ascii="Constantia" w:hAnsi="Constantia"/>
        </w:rPr>
        <w:t xml:space="preserve"> </w:t>
      </w:r>
      <w:r w:rsidR="00691665">
        <w:rPr>
          <w:rFonts w:ascii="Constantia" w:hAnsi="Constantia"/>
        </w:rPr>
        <w:t>de</w:t>
      </w:r>
      <w:r w:rsidR="00940971">
        <w:rPr>
          <w:rFonts w:ascii="Constantia" w:hAnsi="Constantia"/>
        </w:rPr>
        <w:t xml:space="preserve">scribe as </w:t>
      </w:r>
      <w:r w:rsidR="00940971" w:rsidRPr="00626F5A">
        <w:rPr>
          <w:rFonts w:ascii="Constantia" w:hAnsi="Constantia" w:cs="Times New Roman"/>
        </w:rPr>
        <w:t xml:space="preserve">a collection </w:t>
      </w:r>
      <w:r w:rsidR="00940971">
        <w:rPr>
          <w:rFonts w:ascii="Constantia" w:hAnsi="Constantia" w:cs="Times New Roman"/>
        </w:rPr>
        <w:t xml:space="preserve">of </w:t>
      </w:r>
      <w:r w:rsidR="00940971" w:rsidRPr="00626F5A">
        <w:rPr>
          <w:rFonts w:ascii="Constantia" w:hAnsi="Constantia"/>
        </w:rPr>
        <w:t>contributed articles challeng</w:t>
      </w:r>
      <w:r w:rsidR="007D3126">
        <w:rPr>
          <w:rFonts w:ascii="Constantia" w:hAnsi="Constantia"/>
        </w:rPr>
        <w:t>ing</w:t>
      </w:r>
      <w:r w:rsidR="00940971" w:rsidRPr="00626F5A">
        <w:rPr>
          <w:rFonts w:ascii="Constantia" w:hAnsi="Constantia"/>
        </w:rPr>
        <w:t xml:space="preserve"> the idea </w:t>
      </w:r>
      <w:r w:rsidR="007D3126">
        <w:rPr>
          <w:rFonts w:ascii="Constantia" w:hAnsi="Constantia"/>
        </w:rPr>
        <w:t>that</w:t>
      </w:r>
      <w:r w:rsidR="00940971" w:rsidRPr="00626F5A">
        <w:rPr>
          <w:rFonts w:ascii="Constantia" w:hAnsi="Constantia"/>
        </w:rPr>
        <w:t xml:space="preserve"> supernatural experience</w:t>
      </w:r>
      <w:r w:rsidR="007D3126">
        <w:rPr>
          <w:rFonts w:ascii="Constantia" w:hAnsi="Constantia"/>
        </w:rPr>
        <w:t>s are</w:t>
      </w:r>
      <w:r w:rsidR="00940971" w:rsidRPr="00626F5A">
        <w:rPr>
          <w:rFonts w:ascii="Constantia" w:hAnsi="Constantia"/>
        </w:rPr>
        <w:t xml:space="preserve"> extraordinary – and the stance of academe with regard to study of belief</w:t>
      </w:r>
      <w:r w:rsidR="00691665">
        <w:rPr>
          <w:rFonts w:ascii="Constantia" w:hAnsi="Constantia"/>
        </w:rPr>
        <w:t>s</w:t>
      </w:r>
      <w:r w:rsidR="00940971" w:rsidRPr="00626F5A">
        <w:rPr>
          <w:rFonts w:ascii="Constantia" w:hAnsi="Constantia"/>
        </w:rPr>
        <w:t xml:space="preserve"> and the supernatural.</w:t>
      </w:r>
      <w:r w:rsidR="00940971" w:rsidRPr="00626F5A">
        <w:rPr>
          <w:rStyle w:val="FootnoteReference"/>
          <w:rFonts w:ascii="Constantia" w:hAnsi="Constantia"/>
        </w:rPr>
        <w:footnoteReference w:id="16"/>
      </w:r>
      <w:r w:rsidR="008811D2">
        <w:rPr>
          <w:rFonts w:ascii="Constantia" w:hAnsi="Constantia"/>
        </w:rPr>
        <w:t xml:space="preserve"> </w:t>
      </w:r>
      <w:r w:rsidR="007D3126">
        <w:rPr>
          <w:rFonts w:ascii="Constantia" w:hAnsi="Constantia"/>
        </w:rPr>
        <w:t xml:space="preserve"> </w:t>
      </w:r>
      <w:r w:rsidR="003611C6">
        <w:rPr>
          <w:rFonts w:ascii="Constantia" w:hAnsi="Constantia"/>
        </w:rPr>
        <w:t xml:space="preserve">W &amp; W published </w:t>
      </w:r>
      <w:r w:rsidR="00D00048">
        <w:rPr>
          <w:rFonts w:ascii="Constantia" w:hAnsi="Constantia"/>
        </w:rPr>
        <w:t xml:space="preserve">in </w:t>
      </w:r>
      <w:r w:rsidR="003611C6" w:rsidRPr="00EA3EFD">
        <w:rPr>
          <w:rFonts w:ascii="Constantia" w:hAnsi="Constantia" w:cs="Times New Roman"/>
          <w:i/>
        </w:rPr>
        <w:t>Sociology of Religion</w:t>
      </w:r>
      <w:r w:rsidR="007D3126">
        <w:rPr>
          <w:rFonts w:ascii="Constantia" w:hAnsi="Constantia" w:cs="Times New Roman"/>
          <w:i/>
        </w:rPr>
        <w:t xml:space="preserve"> (1999)</w:t>
      </w:r>
      <w:r w:rsidR="003611C6">
        <w:rPr>
          <w:rFonts w:ascii="Constantia" w:hAnsi="Constantia" w:cs="Times New Roman"/>
        </w:rPr>
        <w:t xml:space="preserve">, </w:t>
      </w:r>
      <w:r w:rsidR="00D00048">
        <w:rPr>
          <w:rFonts w:ascii="Constantia" w:hAnsi="Constantia" w:cs="Times New Roman"/>
        </w:rPr>
        <w:t>a</w:t>
      </w:r>
      <w:r w:rsidR="007D3126">
        <w:rPr>
          <w:rFonts w:ascii="Constantia" w:hAnsi="Constantia" w:cs="Times New Roman"/>
        </w:rPr>
        <w:t xml:space="preserve">n </w:t>
      </w:r>
      <w:r w:rsidR="00D00048">
        <w:rPr>
          <w:rFonts w:ascii="Constantia" w:hAnsi="Constantia" w:cs="Times New Roman"/>
        </w:rPr>
        <w:t>Oxford University Press</w:t>
      </w:r>
      <w:r w:rsidR="007D3126">
        <w:rPr>
          <w:rFonts w:ascii="Constantia" w:hAnsi="Constantia" w:cs="Times New Roman"/>
        </w:rPr>
        <w:t xml:space="preserve"> scholarly journal, and have, s</w:t>
      </w:r>
      <w:r w:rsidR="003611C6">
        <w:rPr>
          <w:rFonts w:ascii="Constantia" w:hAnsi="Constantia" w:cs="Times New Roman"/>
        </w:rPr>
        <w:t>ubsequently, drawn on the</w:t>
      </w:r>
      <w:r w:rsidR="00961775">
        <w:rPr>
          <w:rFonts w:ascii="Constantia" w:hAnsi="Constantia" w:cs="Times New Roman"/>
        </w:rPr>
        <w:t>ir</w:t>
      </w:r>
      <w:r w:rsidR="003611C6">
        <w:rPr>
          <w:rFonts w:ascii="Constantia" w:hAnsi="Constantia" w:cs="Times New Roman"/>
        </w:rPr>
        <w:t xml:space="preserve"> 1997 results to publish in other </w:t>
      </w:r>
      <w:r w:rsidR="007D3126">
        <w:rPr>
          <w:rFonts w:ascii="Constantia" w:hAnsi="Constantia" w:cs="Times New Roman"/>
        </w:rPr>
        <w:t xml:space="preserve">academic </w:t>
      </w:r>
      <w:r w:rsidR="003611C6">
        <w:rPr>
          <w:rFonts w:ascii="Constantia" w:hAnsi="Constantia" w:cs="Times New Roman"/>
        </w:rPr>
        <w:t>journals, in 2001</w:t>
      </w:r>
      <w:r w:rsidR="00C31ECE">
        <w:rPr>
          <w:rFonts w:ascii="Constantia" w:hAnsi="Constantia" w:cs="Times New Roman"/>
        </w:rPr>
        <w:t xml:space="preserve"> and</w:t>
      </w:r>
      <w:r w:rsidR="003611C6">
        <w:rPr>
          <w:rFonts w:ascii="Constantia" w:hAnsi="Constantia" w:cs="Times New Roman"/>
        </w:rPr>
        <w:t xml:space="preserve"> 2003.</w:t>
      </w:r>
      <w:r w:rsidR="003611C6">
        <w:rPr>
          <w:rStyle w:val="FootnoteReference"/>
          <w:rFonts w:ascii="Constantia" w:hAnsi="Constantia" w:cs="Times New Roman"/>
        </w:rPr>
        <w:footnoteReference w:id="17"/>
      </w:r>
      <w:r w:rsidR="003611C6">
        <w:rPr>
          <w:rFonts w:ascii="Constantia" w:hAnsi="Constantia" w:cs="Times New Roman"/>
        </w:rPr>
        <w:t xml:space="preserve"> </w:t>
      </w:r>
      <w:r w:rsidR="00E36935">
        <w:rPr>
          <w:rFonts w:ascii="Constantia" w:hAnsi="Constantia" w:cs="Times New Roman"/>
        </w:rPr>
        <w:t xml:space="preserve"> </w:t>
      </w:r>
      <w:r w:rsidR="00AB27E5">
        <w:rPr>
          <w:rFonts w:ascii="Constantia" w:hAnsi="Constantia" w:cs="Times New Roman"/>
        </w:rPr>
        <w:t xml:space="preserve">Although there is no single, all-encompassing type of writing in the humanities, these </w:t>
      </w:r>
      <w:r w:rsidR="0096001A">
        <w:rPr>
          <w:rFonts w:ascii="Constantia" w:hAnsi="Constantia" w:cs="Times New Roman"/>
        </w:rPr>
        <w:t>articles</w:t>
      </w:r>
      <w:r w:rsidR="00AB27E5">
        <w:rPr>
          <w:rFonts w:ascii="Constantia" w:hAnsi="Constantia" w:cs="Times New Roman"/>
        </w:rPr>
        <w:t xml:space="preserve"> </w:t>
      </w:r>
      <w:r>
        <w:rPr>
          <w:rFonts w:ascii="Constantia" w:hAnsi="Constantia" w:cs="Times New Roman"/>
        </w:rPr>
        <w:t xml:space="preserve">meet </w:t>
      </w:r>
      <w:r w:rsidR="00AB27E5">
        <w:rPr>
          <w:rFonts w:ascii="Constantia" w:hAnsi="Constantia" w:cs="Times New Roman"/>
        </w:rPr>
        <w:t>general guidelines for research and interpretive/ analytical writing</w:t>
      </w:r>
      <w:r w:rsidR="003E6DBB">
        <w:rPr>
          <w:rFonts w:ascii="Constantia" w:hAnsi="Constantia" w:cs="Times New Roman"/>
        </w:rPr>
        <w:t xml:space="preserve"> with content organized into report sections and subsections.  However, key research elements were embedded and difficult to find.  For instance, W &amp; W reveal their use of unstructured interviews in the “FINDINGS” section, second subsection entitled “The Nature of Belief” instead of including it in the “SURVEY DATA”, “Interview Data” which does not describe their interview data but describes their interviewees, where the interviews took place, interviewee demographics, and points to unavailable sources for “detailed information”.</w:t>
      </w:r>
      <w:r w:rsidR="003E6DBB">
        <w:rPr>
          <w:rStyle w:val="FootnoteReference"/>
          <w:rFonts w:ascii="Constantia" w:hAnsi="Constantia" w:cs="Times New Roman"/>
        </w:rPr>
        <w:footnoteReference w:id="18"/>
      </w:r>
      <w:r w:rsidR="003E6DBB">
        <w:rPr>
          <w:rFonts w:ascii="Constantia" w:hAnsi="Constantia" w:cs="Times New Roman"/>
        </w:rPr>
        <w:t xml:space="preserve"> </w:t>
      </w:r>
    </w:p>
    <w:p w:rsidR="003E6DBB" w:rsidRDefault="003E6DBB" w:rsidP="003E6DBB">
      <w:pPr>
        <w:tabs>
          <w:tab w:val="left" w:pos="360"/>
          <w:tab w:val="left" w:pos="1080"/>
        </w:tabs>
        <w:spacing w:after="0" w:line="240" w:lineRule="auto"/>
        <w:rPr>
          <w:rFonts w:ascii="Constantia" w:hAnsi="Constantia" w:cs="Times New Roman"/>
          <w:lang w:val="en-GB"/>
        </w:rPr>
      </w:pPr>
      <w:r w:rsidRPr="00AE0110">
        <w:rPr>
          <w:rFonts w:ascii="Constantia" w:hAnsi="Constantia" w:cs="Times New Roman"/>
          <w:lang w:val="en-GB"/>
        </w:rPr>
        <w:tab/>
      </w:r>
      <w:r w:rsidR="007120B5">
        <w:rPr>
          <w:rFonts w:ascii="Constantia" w:hAnsi="Constantia" w:cs="Times New Roman"/>
          <w:lang w:val="en-GB"/>
        </w:rPr>
        <w:t xml:space="preserve">Total sources cited in each article were similar, </w:t>
      </w:r>
      <w:r>
        <w:rPr>
          <w:rFonts w:ascii="Constantia" w:hAnsi="Constantia" w:cs="Times New Roman"/>
          <w:lang w:val="en-GB"/>
        </w:rPr>
        <w:t xml:space="preserve">28 and 27, </w:t>
      </w:r>
      <w:r w:rsidR="007120B5">
        <w:rPr>
          <w:rFonts w:ascii="Constantia" w:hAnsi="Constantia" w:cs="Times New Roman"/>
          <w:lang w:val="en-GB"/>
        </w:rPr>
        <w:t xml:space="preserve">respectively; </w:t>
      </w:r>
      <w:r>
        <w:rPr>
          <w:rFonts w:ascii="Constantia" w:hAnsi="Constantia" w:cs="Times New Roman"/>
          <w:lang w:val="en-GB"/>
        </w:rPr>
        <w:t xml:space="preserve">Bennett relied on </w:t>
      </w:r>
      <w:r w:rsidR="007120B5">
        <w:rPr>
          <w:rFonts w:ascii="Constantia" w:hAnsi="Constantia" w:cs="Times New Roman"/>
          <w:lang w:val="en-GB"/>
        </w:rPr>
        <w:t xml:space="preserve">primary and </w:t>
      </w:r>
      <w:r>
        <w:rPr>
          <w:rFonts w:ascii="Constantia" w:hAnsi="Constantia" w:cs="Times New Roman"/>
          <w:lang w:val="en-GB"/>
        </w:rPr>
        <w:t xml:space="preserve">archived literature to a greater extent than did W &amp; W.  </w:t>
      </w:r>
      <w:r w:rsidR="007120B5">
        <w:rPr>
          <w:rFonts w:ascii="Constantia" w:hAnsi="Constantia" w:cs="Times New Roman"/>
          <w:lang w:val="en-GB"/>
        </w:rPr>
        <w:t xml:space="preserve">Bennett cited ten primary sources as “informant content.”  </w:t>
      </w:r>
      <w:r w:rsidR="007120B5" w:rsidRPr="00FB0CD0">
        <w:rPr>
          <w:rFonts w:ascii="Constantia" w:hAnsi="Constantia" w:cs="Times New Roman"/>
          <w:lang w:val="en-GB"/>
        </w:rPr>
        <w:t>W &amp; W</w:t>
      </w:r>
      <w:r w:rsidR="007120B5">
        <w:rPr>
          <w:rFonts w:ascii="Constantia" w:hAnsi="Constantia" w:cs="Times New Roman"/>
          <w:lang w:val="en-GB"/>
        </w:rPr>
        <w:t xml:space="preserve"> cited one primary source:  a 1998 presentation by Gill en</w:t>
      </w:r>
      <w:r w:rsidR="007120B5" w:rsidRPr="00FB0CD0">
        <w:rPr>
          <w:rFonts w:ascii="Constantia" w:hAnsi="Constantia" w:cs="Times New Roman"/>
          <w:lang w:val="en-GB"/>
        </w:rPr>
        <w:t xml:space="preserve">titled </w:t>
      </w:r>
      <w:r w:rsidR="007120B5">
        <w:rPr>
          <w:rFonts w:ascii="Constantia" w:hAnsi="Constantia" w:cs="Times New Roman"/>
          <w:lang w:val="en-GB"/>
        </w:rPr>
        <w:t>‘</w:t>
      </w:r>
      <w:r w:rsidR="007120B5" w:rsidRPr="00FB0CD0">
        <w:rPr>
          <w:rFonts w:ascii="Constantia" w:hAnsi="Constantia" w:cs="Times New Roman"/>
          <w:lang w:val="en-GB"/>
        </w:rPr>
        <w:t xml:space="preserve">Religious </w:t>
      </w:r>
      <w:r w:rsidR="007120B5">
        <w:rPr>
          <w:rFonts w:ascii="Constantia" w:hAnsi="Constantia" w:cs="Times New Roman"/>
          <w:lang w:val="en-GB"/>
        </w:rPr>
        <w:t>B</w:t>
      </w:r>
      <w:r w:rsidR="007120B5" w:rsidRPr="00FB0CD0">
        <w:rPr>
          <w:rFonts w:ascii="Constantia" w:hAnsi="Constantia" w:cs="Times New Roman"/>
          <w:lang w:val="en-GB"/>
        </w:rPr>
        <w:t>elonging and Moral Values</w:t>
      </w:r>
      <w:r w:rsidR="007120B5">
        <w:rPr>
          <w:rFonts w:ascii="Constantia" w:hAnsi="Constantia" w:cs="Times New Roman"/>
          <w:lang w:val="en-GB"/>
        </w:rPr>
        <w:t>’ that they used to demonstrate calling into question a widely held belief of sociologists, i.e., ‘western secularization has so marginalized religious belief that it now has little influence on moral attitudes and behaviour.’</w:t>
      </w:r>
      <w:r w:rsidR="007120B5">
        <w:rPr>
          <w:rStyle w:val="FootnoteReference"/>
          <w:rFonts w:ascii="Constantia" w:hAnsi="Constantia" w:cs="Times New Roman"/>
          <w:lang w:val="en-GB"/>
        </w:rPr>
        <w:footnoteReference w:id="19"/>
      </w:r>
      <w:r w:rsidR="007120B5">
        <w:rPr>
          <w:rFonts w:ascii="Constantia" w:hAnsi="Constantia" w:cs="Times New Roman"/>
          <w:lang w:val="en-GB"/>
        </w:rPr>
        <w:t xml:space="preserve"> In all, Bennett’s 28 total references include 19 secondary sources: 11 books, dating from 1696 to 1988, and eight articles dating from 1925 to 1986.  The 27 total W &amp; W references include 26 secondary sources: 20 books, dating from 1955 and 1996, and six articles dating from 1990 to 1998.  Bennett’s </w:t>
      </w:r>
      <w:r>
        <w:rPr>
          <w:rFonts w:ascii="Constantia" w:hAnsi="Constantia" w:cs="Times New Roman"/>
          <w:lang w:val="en-GB"/>
        </w:rPr>
        <w:t xml:space="preserve">historical book citations are dated:  1696, 1705, 1787, 1848 and, 1866.  Two books and five articles that date from 1925 to 1958 may have been archived sources.  W &amp; W cite one potentially archived source - a 1947 Mass-Observation article, ‘Puzzled people’ – that first identified belief in reincarnation in a London borough – all other references date from 1965 to 1999.  In both studies, access to archived sources was, probably, provided by university libraries since all three authors are so affiliated. Bennett is affiliated with the University of Mississippi, Colorado and Utah. Walter was, in 1999, affiliated with the University of Reading but is now at the University of Bath, </w:t>
      </w:r>
      <w:r>
        <w:rPr>
          <w:rStyle w:val="FootnoteReference"/>
          <w:rFonts w:ascii="Constantia" w:hAnsi="Constantia" w:cs="Times New Roman"/>
          <w:lang w:val="en-GB"/>
        </w:rPr>
        <w:footnoteReference w:id="20"/>
      </w:r>
      <w:r>
        <w:rPr>
          <w:rFonts w:ascii="Constantia" w:hAnsi="Constantia" w:cs="Times New Roman"/>
          <w:lang w:val="en-GB"/>
        </w:rPr>
        <w:t>and Waterhouse is with the Open University.</w:t>
      </w:r>
      <w:r>
        <w:rPr>
          <w:rStyle w:val="FootnoteReference"/>
          <w:rFonts w:ascii="Constantia" w:hAnsi="Constantia" w:cs="Times New Roman"/>
          <w:lang w:val="en-GB"/>
        </w:rPr>
        <w:footnoteReference w:id="21"/>
      </w:r>
      <w:r w:rsidR="007120B5">
        <w:rPr>
          <w:rFonts w:ascii="Constantia" w:hAnsi="Constantia" w:cs="Times New Roman"/>
          <w:lang w:val="en-GB"/>
        </w:rPr>
        <w:t xml:space="preserve">  </w:t>
      </w:r>
    </w:p>
    <w:p w:rsidR="00954058" w:rsidRDefault="003E6DBB" w:rsidP="00921BD4">
      <w:pPr>
        <w:shd w:val="clear" w:color="auto" w:fill="FFFFFF"/>
        <w:tabs>
          <w:tab w:val="left" w:pos="360"/>
          <w:tab w:val="left" w:pos="1080"/>
        </w:tabs>
        <w:spacing w:after="0" w:line="240" w:lineRule="auto"/>
        <w:rPr>
          <w:rFonts w:ascii="Constantia" w:hAnsi="Constantia" w:cs="Times New Roman"/>
          <w:lang w:val="en-GB"/>
        </w:rPr>
      </w:pPr>
      <w:r>
        <w:rPr>
          <w:rFonts w:ascii="Constantia" w:hAnsi="Constantia" w:cs="Times New Roman"/>
          <w:lang w:val="en-GB"/>
        </w:rPr>
        <w:tab/>
      </w:r>
      <w:r w:rsidR="00AB27E5">
        <w:rPr>
          <w:rFonts w:ascii="Constantia" w:hAnsi="Constantia" w:cs="Times New Roman"/>
          <w:lang w:val="en-GB"/>
        </w:rPr>
        <w:t xml:space="preserve"> </w:t>
      </w:r>
      <w:r w:rsidR="005833FA">
        <w:rPr>
          <w:rFonts w:ascii="Constantia" w:hAnsi="Constantia" w:cs="Times New Roman"/>
          <w:lang w:val="en-GB"/>
        </w:rPr>
        <w:t xml:space="preserve">Given that both studies employed unstructured interviews and, thus, had opportunities to delve in depth into relevant topics; there is no reason to suspect anything other than honest responses.  Still, </w:t>
      </w:r>
      <w:r w:rsidR="00921BD4">
        <w:rPr>
          <w:rFonts w:ascii="Constantia" w:hAnsi="Constantia" w:cs="Times New Roman"/>
          <w:lang w:val="en-GB"/>
        </w:rPr>
        <w:t>some concerns arise</w:t>
      </w:r>
      <w:r w:rsidR="005D1631">
        <w:rPr>
          <w:rFonts w:ascii="Constantia" w:hAnsi="Constantia" w:cs="Times New Roman"/>
          <w:lang w:val="en-GB"/>
        </w:rPr>
        <w:t xml:space="preserve"> with</w:t>
      </w:r>
      <w:r w:rsidR="00921BD4">
        <w:rPr>
          <w:rFonts w:ascii="Constantia" w:hAnsi="Constantia" w:cs="Times New Roman"/>
          <w:lang w:val="en-GB"/>
        </w:rPr>
        <w:t xml:space="preserve"> </w:t>
      </w:r>
      <w:r w:rsidR="00C6475F">
        <w:rPr>
          <w:rFonts w:ascii="Constantia" w:hAnsi="Constantia" w:cs="Times New Roman"/>
          <w:lang w:val="en-GB"/>
        </w:rPr>
        <w:t>Bennett’s</w:t>
      </w:r>
      <w:r w:rsidR="00921BD4">
        <w:rPr>
          <w:rFonts w:ascii="Constantia" w:hAnsi="Constantia" w:cs="Times New Roman"/>
          <w:lang w:val="en-GB"/>
        </w:rPr>
        <w:t xml:space="preserve"> approach to data collection and permission</w:t>
      </w:r>
      <w:r w:rsidR="005D1631">
        <w:rPr>
          <w:rFonts w:ascii="Constantia" w:hAnsi="Constantia" w:cs="Times New Roman"/>
          <w:lang w:val="en-GB"/>
        </w:rPr>
        <w:t>.</w:t>
      </w:r>
      <w:r w:rsidR="00921BD4">
        <w:rPr>
          <w:rFonts w:ascii="Constantia" w:hAnsi="Constantia" w:cs="Times New Roman"/>
          <w:lang w:val="en-GB"/>
        </w:rPr>
        <w:t xml:space="preserve"> According to her account: </w:t>
      </w:r>
      <w:r w:rsidR="00954058">
        <w:rPr>
          <w:rFonts w:ascii="Constantia" w:hAnsi="Constantia" w:cs="Times New Roman"/>
          <w:lang w:val="en-GB"/>
        </w:rPr>
        <w:t xml:space="preserve"> </w:t>
      </w:r>
    </w:p>
    <w:p w:rsidR="00954058" w:rsidRDefault="00954058" w:rsidP="00873B20">
      <w:pPr>
        <w:tabs>
          <w:tab w:val="left" w:pos="360"/>
          <w:tab w:val="left" w:pos="1080"/>
        </w:tabs>
        <w:spacing w:after="0" w:line="240" w:lineRule="auto"/>
        <w:rPr>
          <w:rFonts w:ascii="Constantia" w:hAnsi="Constantia" w:cs="Times New Roman"/>
          <w:lang w:val="en-GB"/>
        </w:rPr>
      </w:pPr>
    </w:p>
    <w:p w:rsidR="00070035" w:rsidRPr="00867B4C" w:rsidRDefault="00070035" w:rsidP="00873B20">
      <w:pPr>
        <w:tabs>
          <w:tab w:val="left" w:pos="1080"/>
        </w:tabs>
        <w:spacing w:after="0" w:line="240" w:lineRule="auto"/>
        <w:ind w:left="1152" w:right="432"/>
        <w:rPr>
          <w:rFonts w:ascii="Constantia" w:hAnsi="Constantia" w:cs="Times New Roman"/>
          <w:sz w:val="20"/>
          <w:szCs w:val="20"/>
          <w:lang w:val="en-GB"/>
        </w:rPr>
      </w:pPr>
      <w:r w:rsidRPr="00867B4C">
        <w:rPr>
          <w:rFonts w:ascii="Constantia" w:hAnsi="Constantia" w:cs="Times New Roman"/>
          <w:sz w:val="20"/>
          <w:szCs w:val="20"/>
          <w:lang w:val="en-GB"/>
        </w:rPr>
        <w:t>“</w:t>
      </w:r>
      <w:r w:rsidR="00FF1100">
        <w:rPr>
          <w:rFonts w:ascii="Constantia" w:hAnsi="Constantia" w:cs="Times New Roman"/>
          <w:sz w:val="20"/>
          <w:szCs w:val="20"/>
          <w:lang w:val="en-GB"/>
        </w:rPr>
        <w:t xml:space="preserve">With their permission, I </w:t>
      </w:r>
      <w:r w:rsidRPr="00867B4C">
        <w:rPr>
          <w:rFonts w:ascii="Constantia" w:hAnsi="Constantia" w:cs="Times New Roman"/>
          <w:sz w:val="20"/>
          <w:szCs w:val="20"/>
          <w:lang w:val="en-GB"/>
        </w:rPr>
        <w:t>simply sat in on their treatment, told them what I was researching and how I planned to use the material and recorded everything that was said.”</w:t>
      </w:r>
      <w:r w:rsidRPr="00867B4C">
        <w:rPr>
          <w:rStyle w:val="FootnoteReference"/>
          <w:rFonts w:ascii="Constantia" w:hAnsi="Constantia" w:cs="Times New Roman"/>
          <w:lang w:val="en-GB"/>
        </w:rPr>
        <w:footnoteReference w:id="22"/>
      </w:r>
      <w:r w:rsidRPr="00867B4C">
        <w:rPr>
          <w:rFonts w:ascii="Constantia" w:hAnsi="Constantia" w:cs="Times New Roman"/>
          <w:sz w:val="20"/>
          <w:szCs w:val="20"/>
          <w:lang w:val="en-GB"/>
        </w:rPr>
        <w:t xml:space="preserve">  </w:t>
      </w:r>
    </w:p>
    <w:p w:rsidR="00070035" w:rsidRDefault="00452468" w:rsidP="00873B20">
      <w:pPr>
        <w:tabs>
          <w:tab w:val="left" w:pos="360"/>
          <w:tab w:val="left" w:pos="1080"/>
        </w:tabs>
        <w:spacing w:after="0" w:line="240" w:lineRule="auto"/>
        <w:rPr>
          <w:rFonts w:ascii="Constantia" w:hAnsi="Constantia" w:cs="Times New Roman"/>
          <w:lang w:val="en-GB"/>
        </w:rPr>
      </w:pPr>
      <w:r>
        <w:rPr>
          <w:rFonts w:ascii="Constantia" w:hAnsi="Constantia" w:cs="Times New Roman"/>
          <w:lang w:val="en-GB"/>
        </w:rPr>
        <w:tab/>
      </w:r>
    </w:p>
    <w:p w:rsidR="00425397" w:rsidRDefault="00124ECB" w:rsidP="00873B20">
      <w:pPr>
        <w:tabs>
          <w:tab w:val="left" w:pos="360"/>
        </w:tabs>
        <w:spacing w:after="0" w:line="240" w:lineRule="auto"/>
        <w:rPr>
          <w:rFonts w:ascii="Constantia" w:hAnsi="Constantia" w:cs="Times New Roman"/>
          <w:lang w:val="en-GB"/>
        </w:rPr>
      </w:pPr>
      <w:r>
        <w:rPr>
          <w:rFonts w:ascii="Constantia" w:hAnsi="Constantia" w:cs="Times New Roman"/>
          <w:lang w:val="en-GB"/>
        </w:rPr>
        <w:lastRenderedPageBreak/>
        <w:tab/>
      </w:r>
      <w:r w:rsidR="005D1631">
        <w:rPr>
          <w:rFonts w:ascii="Constantia" w:hAnsi="Constantia" w:cs="Times New Roman"/>
          <w:lang w:val="en-GB"/>
        </w:rPr>
        <w:t xml:space="preserve">So, did she, </w:t>
      </w:r>
      <w:r w:rsidR="00452468">
        <w:rPr>
          <w:rFonts w:ascii="Constantia" w:hAnsi="Constantia" w:cs="Times New Roman"/>
          <w:lang w:val="en-GB"/>
        </w:rPr>
        <w:t xml:space="preserve">without prior notice, </w:t>
      </w:r>
      <w:r w:rsidR="002772B9">
        <w:rPr>
          <w:rFonts w:ascii="Constantia" w:hAnsi="Constantia" w:cs="Times New Roman"/>
          <w:lang w:val="en-GB"/>
        </w:rPr>
        <w:t>suddenl</w:t>
      </w:r>
      <w:r w:rsidR="003022BA">
        <w:rPr>
          <w:rFonts w:ascii="Constantia" w:hAnsi="Constantia" w:cs="Times New Roman"/>
          <w:lang w:val="en-GB"/>
        </w:rPr>
        <w:t xml:space="preserve">y </w:t>
      </w:r>
      <w:r w:rsidR="00452468">
        <w:rPr>
          <w:rFonts w:ascii="Constantia" w:hAnsi="Constantia" w:cs="Times New Roman"/>
          <w:lang w:val="en-GB"/>
        </w:rPr>
        <w:t>appear</w:t>
      </w:r>
      <w:r w:rsidR="00010FB6">
        <w:rPr>
          <w:rFonts w:ascii="Constantia" w:hAnsi="Constantia" w:cs="Times New Roman"/>
          <w:lang w:val="en-GB"/>
        </w:rPr>
        <w:t xml:space="preserve"> - </w:t>
      </w:r>
      <w:r w:rsidR="005D1631">
        <w:rPr>
          <w:rFonts w:ascii="Constantia" w:hAnsi="Constantia" w:cs="Times New Roman"/>
          <w:lang w:val="en-GB"/>
        </w:rPr>
        <w:t>recorder and notepaper in hand</w:t>
      </w:r>
      <w:r w:rsidR="00010FB6">
        <w:rPr>
          <w:rFonts w:ascii="Constantia" w:hAnsi="Constantia" w:cs="Times New Roman"/>
          <w:lang w:val="en-GB"/>
        </w:rPr>
        <w:t xml:space="preserve"> -</w:t>
      </w:r>
      <w:r w:rsidR="005D1631">
        <w:rPr>
          <w:rFonts w:ascii="Constantia" w:hAnsi="Constantia" w:cs="Times New Roman"/>
          <w:lang w:val="en-GB"/>
        </w:rPr>
        <w:t xml:space="preserve"> </w:t>
      </w:r>
      <w:r w:rsidR="00452468">
        <w:rPr>
          <w:rFonts w:ascii="Constantia" w:hAnsi="Constantia" w:cs="Times New Roman"/>
          <w:lang w:val="en-GB"/>
        </w:rPr>
        <w:t>at the treatment room</w:t>
      </w:r>
      <w:r w:rsidR="00C6475F">
        <w:rPr>
          <w:rFonts w:ascii="Constantia" w:hAnsi="Constantia" w:cs="Times New Roman"/>
          <w:lang w:val="en-GB"/>
        </w:rPr>
        <w:t xml:space="preserve"> door</w:t>
      </w:r>
      <w:r w:rsidR="005D1631">
        <w:rPr>
          <w:rFonts w:ascii="Constantia" w:hAnsi="Constantia" w:cs="Times New Roman"/>
          <w:lang w:val="en-GB"/>
        </w:rPr>
        <w:t>?</w:t>
      </w:r>
      <w:r w:rsidR="00C6475F">
        <w:rPr>
          <w:rFonts w:ascii="Constantia" w:hAnsi="Constantia" w:cs="Times New Roman"/>
          <w:lang w:val="en-GB"/>
        </w:rPr>
        <w:t xml:space="preserve"> </w:t>
      </w:r>
      <w:r w:rsidR="005D1631">
        <w:rPr>
          <w:rFonts w:ascii="Constantia" w:hAnsi="Constantia" w:cs="Times New Roman"/>
          <w:lang w:val="en-GB"/>
        </w:rPr>
        <w:t xml:space="preserve">Since no direct relationship is established between the respondents and the </w:t>
      </w:r>
      <w:r w:rsidR="00C6475F">
        <w:rPr>
          <w:rFonts w:ascii="Constantia" w:hAnsi="Constantia" w:cs="Times New Roman"/>
          <w:lang w:val="en-GB"/>
        </w:rPr>
        <w:t>research question</w:t>
      </w:r>
      <w:r w:rsidR="005D1631">
        <w:rPr>
          <w:rFonts w:ascii="Constantia" w:hAnsi="Constantia" w:cs="Times New Roman"/>
          <w:lang w:val="en-GB"/>
        </w:rPr>
        <w:t>, it seems probabl</w:t>
      </w:r>
      <w:r w:rsidR="00010FB6">
        <w:rPr>
          <w:rFonts w:ascii="Constantia" w:hAnsi="Constantia" w:cs="Times New Roman"/>
          <w:lang w:val="en-GB"/>
        </w:rPr>
        <w:t>e</w:t>
      </w:r>
      <w:r w:rsidR="005D1631">
        <w:rPr>
          <w:rFonts w:ascii="Constantia" w:hAnsi="Constantia" w:cs="Times New Roman"/>
          <w:lang w:val="en-GB"/>
        </w:rPr>
        <w:t xml:space="preserve"> that </w:t>
      </w:r>
      <w:r w:rsidR="00010FB6">
        <w:rPr>
          <w:rFonts w:ascii="Constantia" w:hAnsi="Constantia" w:cs="Times New Roman"/>
          <w:lang w:val="en-GB"/>
        </w:rPr>
        <w:t xml:space="preserve">she chose her respondents </w:t>
      </w:r>
      <w:r w:rsidR="005D1631">
        <w:rPr>
          <w:rFonts w:ascii="Constantia" w:hAnsi="Constantia" w:cs="Times New Roman"/>
          <w:lang w:val="en-GB"/>
        </w:rPr>
        <w:t>simply because of their easy availability or manipulability.</w:t>
      </w:r>
      <w:r w:rsidR="007C122E">
        <w:rPr>
          <w:rFonts w:ascii="Constantia" w:hAnsi="Constantia" w:cs="Times New Roman"/>
          <w:lang w:val="en-GB"/>
        </w:rPr>
        <w:t xml:space="preserve"> </w:t>
      </w:r>
      <w:r w:rsidR="00452468">
        <w:rPr>
          <w:rStyle w:val="FootnoteReference"/>
          <w:rFonts w:ascii="Constantia" w:hAnsi="Constantia" w:cs="Times New Roman"/>
          <w:lang w:val="en-GB"/>
        </w:rPr>
        <w:footnoteReference w:id="23"/>
      </w:r>
      <w:r w:rsidR="00452468">
        <w:rPr>
          <w:rFonts w:ascii="Constantia" w:hAnsi="Constantia" w:cs="Times New Roman"/>
          <w:lang w:val="en-GB"/>
        </w:rPr>
        <w:t xml:space="preserve">  </w:t>
      </w:r>
      <w:r w:rsidR="00F64213">
        <w:rPr>
          <w:rFonts w:ascii="Constantia" w:hAnsi="Constantia" w:cs="Times New Roman"/>
          <w:lang w:val="en-GB"/>
        </w:rPr>
        <w:t xml:space="preserve"> </w:t>
      </w:r>
    </w:p>
    <w:p w:rsidR="00A06C0E" w:rsidRDefault="00425397" w:rsidP="00873B20">
      <w:pPr>
        <w:tabs>
          <w:tab w:val="left" w:pos="360"/>
        </w:tabs>
        <w:spacing w:after="0" w:line="240" w:lineRule="auto"/>
        <w:rPr>
          <w:rFonts w:ascii="Constantia" w:hAnsi="Constantia" w:cs="Times New Roman"/>
          <w:lang w:val="en-GB"/>
        </w:rPr>
      </w:pPr>
      <w:r>
        <w:rPr>
          <w:rFonts w:ascii="Constantia" w:hAnsi="Constantia" w:cs="Times New Roman"/>
          <w:lang w:val="en-GB"/>
        </w:rPr>
        <w:tab/>
      </w:r>
      <w:r w:rsidR="009B27E0">
        <w:rPr>
          <w:rFonts w:ascii="Constantia" w:hAnsi="Constantia" w:cs="Times New Roman"/>
          <w:lang w:val="en-GB"/>
        </w:rPr>
        <w:t xml:space="preserve">In contrast, </w:t>
      </w:r>
      <w:r>
        <w:rPr>
          <w:rFonts w:ascii="Constantia" w:hAnsi="Constantia" w:cs="Times New Roman"/>
        </w:rPr>
        <w:t xml:space="preserve">W &amp; W </w:t>
      </w:r>
      <w:r w:rsidR="00736E26">
        <w:rPr>
          <w:rFonts w:ascii="Constantia" w:hAnsi="Constantia" w:cs="Times New Roman"/>
        </w:rPr>
        <w:t>leave less to the imagination</w:t>
      </w:r>
      <w:r w:rsidR="009B27E0">
        <w:rPr>
          <w:rFonts w:ascii="Constantia" w:hAnsi="Constantia" w:cs="Times New Roman"/>
        </w:rPr>
        <w:t xml:space="preserve">.  </w:t>
      </w:r>
      <w:r w:rsidR="0075458D">
        <w:rPr>
          <w:rFonts w:ascii="Constantia" w:hAnsi="Constantia" w:cs="Times New Roman"/>
        </w:rPr>
        <w:t>T</w:t>
      </w:r>
      <w:r>
        <w:rPr>
          <w:rFonts w:ascii="Constantia" w:hAnsi="Constantia" w:cs="Times New Roman"/>
        </w:rPr>
        <w:t>aped interviews</w:t>
      </w:r>
      <w:r w:rsidR="00C31ECE">
        <w:rPr>
          <w:rFonts w:ascii="Constantia" w:hAnsi="Constantia" w:cs="Times New Roman"/>
        </w:rPr>
        <w:t xml:space="preserve"> </w:t>
      </w:r>
      <w:r w:rsidR="0075458D">
        <w:rPr>
          <w:rFonts w:ascii="Constantia" w:hAnsi="Constantia" w:cs="Times New Roman"/>
        </w:rPr>
        <w:t xml:space="preserve">were conducted </w:t>
      </w:r>
      <w:r w:rsidR="00C31ECE">
        <w:rPr>
          <w:rFonts w:ascii="Constantia" w:hAnsi="Constantia" w:cs="Times New Roman"/>
        </w:rPr>
        <w:t xml:space="preserve">in </w:t>
      </w:r>
      <w:r>
        <w:rPr>
          <w:rFonts w:ascii="Constantia" w:hAnsi="Constantia" w:cs="Times New Roman"/>
        </w:rPr>
        <w:t>respondents</w:t>
      </w:r>
      <w:r w:rsidR="00FF1100">
        <w:rPr>
          <w:rFonts w:ascii="Constantia" w:hAnsi="Constantia" w:cs="Times New Roman"/>
        </w:rPr>
        <w:t>’</w:t>
      </w:r>
      <w:r>
        <w:rPr>
          <w:rFonts w:ascii="Constantia" w:hAnsi="Constantia" w:cs="Times New Roman"/>
        </w:rPr>
        <w:t xml:space="preserve"> home</w:t>
      </w:r>
      <w:r w:rsidR="00FF1100">
        <w:rPr>
          <w:rFonts w:ascii="Constantia" w:hAnsi="Constantia" w:cs="Times New Roman"/>
        </w:rPr>
        <w:t>s</w:t>
      </w:r>
      <w:r w:rsidR="0075458D">
        <w:rPr>
          <w:rFonts w:ascii="Constantia" w:hAnsi="Constantia" w:cs="Times New Roman"/>
        </w:rPr>
        <w:t>, which suggests conformance to ethics requirements;</w:t>
      </w:r>
      <w:r w:rsidR="00C31ECE">
        <w:rPr>
          <w:rFonts w:ascii="Constantia" w:hAnsi="Constantia" w:cs="Times New Roman"/>
        </w:rPr>
        <w:t xml:space="preserve"> </w:t>
      </w:r>
      <w:r w:rsidR="0075458D">
        <w:rPr>
          <w:rFonts w:ascii="Constantia" w:hAnsi="Constantia" w:cs="Times New Roman"/>
        </w:rPr>
        <w:t>so,</w:t>
      </w:r>
      <w:r w:rsidR="0019700F">
        <w:rPr>
          <w:rFonts w:ascii="Constantia" w:hAnsi="Constantia" w:cs="Times New Roman"/>
        </w:rPr>
        <w:t xml:space="preserve"> doubts </w:t>
      </w:r>
      <w:r w:rsidR="0075458D">
        <w:rPr>
          <w:rFonts w:ascii="Constantia" w:hAnsi="Constantia" w:cs="Times New Roman"/>
        </w:rPr>
        <w:t xml:space="preserve">are not generated in their </w:t>
      </w:r>
      <w:r w:rsidR="009B27E0">
        <w:rPr>
          <w:rFonts w:ascii="Constantia" w:hAnsi="Constantia" w:cs="Times New Roman"/>
        </w:rPr>
        <w:t>narrative</w:t>
      </w:r>
      <w:r w:rsidR="0019700F">
        <w:rPr>
          <w:rFonts w:ascii="Constantia" w:hAnsi="Constantia" w:cs="Times New Roman"/>
        </w:rPr>
        <w:t xml:space="preserve">. </w:t>
      </w:r>
      <w:r w:rsidR="00FF1100">
        <w:rPr>
          <w:rFonts w:ascii="Constantia" w:hAnsi="Constantia" w:cs="Times New Roman"/>
        </w:rPr>
        <w:t>Op</w:t>
      </w:r>
      <w:r>
        <w:rPr>
          <w:rFonts w:ascii="Constantia" w:hAnsi="Constantia" w:cs="Times New Roman"/>
          <w:lang w:val="en-GB"/>
        </w:rPr>
        <w:t>en-ended questions</w:t>
      </w:r>
      <w:r w:rsidR="00800855">
        <w:rPr>
          <w:rFonts w:ascii="Constantia" w:hAnsi="Constantia" w:cs="Times New Roman"/>
          <w:lang w:val="en-GB"/>
        </w:rPr>
        <w:t xml:space="preserve"> were employed</w:t>
      </w:r>
      <w:r w:rsidR="00FF1100">
        <w:rPr>
          <w:rFonts w:ascii="Constantia" w:hAnsi="Constantia" w:cs="Times New Roman"/>
          <w:lang w:val="en-GB"/>
        </w:rPr>
        <w:t xml:space="preserve"> and c</w:t>
      </w:r>
      <w:r>
        <w:rPr>
          <w:rFonts w:ascii="Constantia" w:hAnsi="Constantia" w:cs="Times New Roman"/>
          <w:lang w:val="en-GB"/>
        </w:rPr>
        <w:t>are was taken to let the interviewees speak in their own terms and interviewers were careful not to ask leading questions.</w:t>
      </w:r>
      <w:r>
        <w:rPr>
          <w:rStyle w:val="FootnoteReference"/>
          <w:rFonts w:ascii="Constantia" w:hAnsi="Constantia" w:cs="Times New Roman"/>
          <w:lang w:val="en-GB"/>
        </w:rPr>
        <w:footnoteReference w:id="24"/>
      </w:r>
      <w:r>
        <w:rPr>
          <w:rFonts w:ascii="Constantia" w:hAnsi="Constantia" w:cs="Times New Roman"/>
          <w:lang w:val="en-GB"/>
        </w:rPr>
        <w:t xml:space="preserve"> </w:t>
      </w:r>
      <w:r w:rsidR="000F06F1">
        <w:rPr>
          <w:rFonts w:ascii="Constantia" w:hAnsi="Constantia" w:cs="Times New Roman"/>
          <w:lang w:val="en-GB"/>
        </w:rPr>
        <w:t xml:space="preserve"> </w:t>
      </w:r>
      <w:r>
        <w:rPr>
          <w:rFonts w:ascii="Constantia" w:hAnsi="Constantia" w:cs="Times New Roman"/>
          <w:lang w:val="en-GB"/>
        </w:rPr>
        <w:t xml:space="preserve"> </w:t>
      </w:r>
      <w:r w:rsidR="00800855">
        <w:rPr>
          <w:rFonts w:ascii="Constantia" w:hAnsi="Constantia" w:cs="Times New Roman"/>
          <w:lang w:val="en-GB"/>
        </w:rPr>
        <w:t>They concluded that an attempt to:</w:t>
      </w:r>
    </w:p>
    <w:p w:rsidR="00A06C0E" w:rsidRPr="00096FA8" w:rsidRDefault="00A06C0E" w:rsidP="00873B20">
      <w:pPr>
        <w:tabs>
          <w:tab w:val="left" w:pos="1080"/>
        </w:tabs>
        <w:spacing w:after="0" w:line="240" w:lineRule="auto"/>
        <w:ind w:left="720"/>
        <w:rPr>
          <w:rFonts w:ascii="Constantia" w:hAnsi="Constantia" w:cs="Times New Roman"/>
          <w:sz w:val="20"/>
          <w:szCs w:val="20"/>
          <w:lang w:val="en-GB"/>
        </w:rPr>
      </w:pPr>
    </w:p>
    <w:p w:rsidR="00A06C0E" w:rsidRDefault="00800855" w:rsidP="00873B20">
      <w:pPr>
        <w:tabs>
          <w:tab w:val="left" w:pos="1080"/>
        </w:tabs>
        <w:spacing w:after="0" w:line="240" w:lineRule="auto"/>
        <w:ind w:left="1152" w:right="432"/>
        <w:rPr>
          <w:rFonts w:ascii="Constantia" w:hAnsi="Constantia" w:cs="Times New Roman"/>
          <w:sz w:val="20"/>
          <w:szCs w:val="20"/>
          <w:lang w:val="en-GB"/>
        </w:rPr>
      </w:pPr>
      <w:r>
        <w:rPr>
          <w:rFonts w:ascii="Constantia" w:hAnsi="Constantia" w:cs="Times New Roman"/>
          <w:sz w:val="20"/>
          <w:szCs w:val="20"/>
          <w:lang w:val="en-GB"/>
        </w:rPr>
        <w:t xml:space="preserve">. . . </w:t>
      </w:r>
      <w:r w:rsidR="00A06C0E" w:rsidRPr="00BE4CDB">
        <w:rPr>
          <w:rFonts w:ascii="Constantia" w:hAnsi="Constantia" w:cs="Times New Roman"/>
          <w:sz w:val="20"/>
          <w:szCs w:val="20"/>
          <w:lang w:val="en-GB"/>
        </w:rPr>
        <w:t>categorize belief in reincarnation into the categories of yes-don’t know-no, as most surveys do, bears no relationship to the way in which people think and talk about the concept, at least in the situation of an unstructured interview.</w:t>
      </w:r>
      <w:r w:rsidR="00A06C0E" w:rsidRPr="00BE4CDB">
        <w:rPr>
          <w:rStyle w:val="FootnoteReference"/>
          <w:rFonts w:ascii="Constantia" w:hAnsi="Constantia" w:cs="Times New Roman"/>
          <w:lang w:val="en-GB"/>
        </w:rPr>
        <w:footnoteReference w:id="25"/>
      </w:r>
      <w:r w:rsidR="00A06C0E" w:rsidRPr="00BE4CDB">
        <w:rPr>
          <w:rFonts w:ascii="Constantia" w:hAnsi="Constantia" w:cs="Times New Roman"/>
          <w:sz w:val="20"/>
          <w:szCs w:val="20"/>
          <w:lang w:val="en-GB"/>
        </w:rPr>
        <w:t xml:space="preserve">  </w:t>
      </w:r>
    </w:p>
    <w:p w:rsidR="00070035" w:rsidRDefault="00070035" w:rsidP="00873B20">
      <w:pPr>
        <w:tabs>
          <w:tab w:val="left" w:pos="1080"/>
        </w:tabs>
        <w:spacing w:after="0" w:line="240" w:lineRule="auto"/>
        <w:ind w:right="432"/>
        <w:rPr>
          <w:rFonts w:ascii="Constantia" w:hAnsi="Constantia" w:cs="Times New Roman"/>
          <w:sz w:val="20"/>
          <w:szCs w:val="20"/>
          <w:lang w:val="en-GB"/>
        </w:rPr>
      </w:pPr>
    </w:p>
    <w:p w:rsidR="005833FA" w:rsidRDefault="00800855" w:rsidP="005833FA">
      <w:pPr>
        <w:tabs>
          <w:tab w:val="left" w:pos="360"/>
        </w:tabs>
        <w:spacing w:after="0" w:line="240" w:lineRule="auto"/>
        <w:rPr>
          <w:rFonts w:ascii="Constantia" w:hAnsi="Constantia" w:cs="Times New Roman"/>
          <w:lang w:val="en-GB"/>
        </w:rPr>
      </w:pPr>
      <w:r>
        <w:rPr>
          <w:rFonts w:ascii="Constantia" w:hAnsi="Constantia" w:cs="Times New Roman"/>
          <w:lang w:val="en-GB"/>
        </w:rPr>
        <w:tab/>
      </w:r>
      <w:r w:rsidR="005C07E2">
        <w:rPr>
          <w:rFonts w:ascii="Constantia" w:hAnsi="Constantia" w:cs="Times New Roman"/>
          <w:lang w:val="en-GB"/>
        </w:rPr>
        <w:t xml:space="preserve">This approach supported their </w:t>
      </w:r>
      <w:r w:rsidR="007B07F6">
        <w:rPr>
          <w:rFonts w:ascii="Constantia" w:hAnsi="Constantia" w:cs="Times New Roman"/>
          <w:lang w:val="en-GB"/>
        </w:rPr>
        <w:t>inten</w:t>
      </w:r>
      <w:r w:rsidR="005C07E2">
        <w:rPr>
          <w:rFonts w:ascii="Constantia" w:hAnsi="Constantia" w:cs="Times New Roman"/>
          <w:lang w:val="en-GB"/>
        </w:rPr>
        <w:t>t</w:t>
      </w:r>
      <w:r w:rsidR="007B07F6">
        <w:rPr>
          <w:rFonts w:ascii="Constantia" w:hAnsi="Constantia" w:cs="Times New Roman"/>
          <w:lang w:val="en-GB"/>
        </w:rPr>
        <w:t xml:space="preserve"> </w:t>
      </w:r>
      <w:r w:rsidR="000F06F1">
        <w:rPr>
          <w:rFonts w:ascii="Constantia" w:hAnsi="Constantia" w:cs="Times New Roman"/>
          <w:lang w:val="en-GB"/>
        </w:rPr>
        <w:t xml:space="preserve">to discover </w:t>
      </w:r>
      <w:r w:rsidR="00BD6567" w:rsidRPr="00BD6567">
        <w:rPr>
          <w:rFonts w:ascii="Constantia" w:hAnsi="Constantia" w:cs="Times New Roman"/>
          <w:lang w:val="en-GB"/>
        </w:rPr>
        <w:t>a range of meanings related to reincarnation</w:t>
      </w:r>
      <w:r w:rsidR="005833FA">
        <w:rPr>
          <w:rFonts w:ascii="Constantia" w:hAnsi="Constantia" w:cs="Times New Roman"/>
          <w:lang w:val="en-GB"/>
        </w:rPr>
        <w:t xml:space="preserve">.  </w:t>
      </w:r>
    </w:p>
    <w:p w:rsidR="00A82798" w:rsidRDefault="0075458D" w:rsidP="00873B20">
      <w:pPr>
        <w:tabs>
          <w:tab w:val="left" w:pos="360"/>
        </w:tabs>
        <w:spacing w:after="0" w:line="240" w:lineRule="auto"/>
        <w:rPr>
          <w:rFonts w:ascii="Constantia" w:hAnsi="Constantia" w:cs="Times New Roman"/>
        </w:rPr>
      </w:pPr>
      <w:r>
        <w:rPr>
          <w:rFonts w:ascii="Constantia" w:hAnsi="Constantia" w:cs="Times New Roman"/>
          <w:lang w:val="en-GB"/>
        </w:rPr>
        <w:t xml:space="preserve">Yet, </w:t>
      </w:r>
      <w:r w:rsidR="00776F26">
        <w:rPr>
          <w:rFonts w:ascii="Constantia" w:hAnsi="Constantia" w:cs="Times New Roman"/>
          <w:lang w:val="en-GB"/>
        </w:rPr>
        <w:t xml:space="preserve">they should have </w:t>
      </w:r>
      <w:r>
        <w:rPr>
          <w:rFonts w:ascii="Constantia" w:hAnsi="Constantia" w:cs="Times New Roman"/>
          <w:lang w:val="en-GB"/>
        </w:rPr>
        <w:t xml:space="preserve">scrutinized their own </w:t>
      </w:r>
      <w:r w:rsidR="00776F26">
        <w:rPr>
          <w:rFonts w:ascii="Constantia" w:hAnsi="Constantia" w:cs="Times New Roman"/>
          <w:lang w:val="en-GB"/>
        </w:rPr>
        <w:t xml:space="preserve">belief </w:t>
      </w:r>
      <w:r w:rsidR="00444634">
        <w:rPr>
          <w:rFonts w:ascii="Constantia" w:hAnsi="Constantia" w:cs="Times New Roman"/>
          <w:lang w:val="en-GB"/>
        </w:rPr>
        <w:t>that reincarnation is a ‘deviant belief’’ in western society</w:t>
      </w:r>
      <w:r w:rsidR="00776F26">
        <w:rPr>
          <w:rFonts w:ascii="Constantia" w:hAnsi="Constantia" w:cs="Times New Roman"/>
          <w:lang w:val="en-GB"/>
        </w:rPr>
        <w:t>.</w:t>
      </w:r>
      <w:r w:rsidR="00444634">
        <w:rPr>
          <w:rStyle w:val="FootnoteReference"/>
          <w:rFonts w:ascii="Constantia" w:hAnsi="Constantia" w:cs="Times New Roman"/>
          <w:lang w:val="en-GB"/>
        </w:rPr>
        <w:footnoteReference w:id="26"/>
      </w:r>
      <w:r w:rsidR="00444634">
        <w:rPr>
          <w:rFonts w:ascii="Constantia" w:hAnsi="Constantia" w:cs="Times New Roman"/>
          <w:lang w:val="en-GB"/>
        </w:rPr>
        <w:t xml:space="preserve"> </w:t>
      </w:r>
      <w:r w:rsidR="00776F26">
        <w:rPr>
          <w:rFonts w:ascii="Constantia" w:hAnsi="Constantia" w:cs="Times New Roman"/>
          <w:lang w:val="en-GB"/>
        </w:rPr>
        <w:t xml:space="preserve"> </w:t>
      </w:r>
      <w:r w:rsidR="005833FA">
        <w:rPr>
          <w:rFonts w:ascii="Constantia" w:hAnsi="Constantia" w:cs="Times New Roman"/>
          <w:lang w:val="en-GB"/>
        </w:rPr>
        <w:t xml:space="preserve">Their argument that belief in reincarnation is </w:t>
      </w:r>
      <w:r w:rsidR="004E54A7">
        <w:rPr>
          <w:rFonts w:ascii="Constantia" w:hAnsi="Constantia" w:cs="Times New Roman"/>
          <w:lang w:val="en-GB"/>
        </w:rPr>
        <w:t xml:space="preserve">solely a </w:t>
      </w:r>
      <w:r w:rsidR="005833FA">
        <w:rPr>
          <w:rFonts w:ascii="Constantia" w:hAnsi="Constantia" w:cs="Times New Roman"/>
          <w:lang w:val="en-GB"/>
        </w:rPr>
        <w:t xml:space="preserve">religious belief is weakened, along with </w:t>
      </w:r>
      <w:r w:rsidR="005C5702">
        <w:rPr>
          <w:rFonts w:ascii="Constantia" w:hAnsi="Constantia" w:cs="Times New Roman"/>
          <w:lang w:val="en-GB"/>
        </w:rPr>
        <w:t>their rationale for this study</w:t>
      </w:r>
      <w:r w:rsidR="004E54A7">
        <w:rPr>
          <w:rFonts w:ascii="Constantia" w:hAnsi="Constantia" w:cs="Times New Roman"/>
          <w:lang w:val="en-GB"/>
        </w:rPr>
        <w:t>,</w:t>
      </w:r>
      <w:r w:rsidR="005C5702">
        <w:rPr>
          <w:rFonts w:ascii="Constantia" w:hAnsi="Constantia" w:cs="Times New Roman"/>
          <w:lang w:val="en-GB"/>
        </w:rPr>
        <w:t xml:space="preserve"> by ignoring</w:t>
      </w:r>
      <w:r w:rsidR="00CC227B">
        <w:rPr>
          <w:rFonts w:ascii="Constantia" w:hAnsi="Constantia" w:cs="Times New Roman"/>
          <w:lang w:val="en-GB"/>
        </w:rPr>
        <w:t xml:space="preserve"> </w:t>
      </w:r>
      <w:r w:rsidR="00776F26">
        <w:rPr>
          <w:rFonts w:ascii="Constantia" w:hAnsi="Constantia" w:cs="Times New Roman"/>
          <w:lang w:val="en-GB"/>
        </w:rPr>
        <w:t xml:space="preserve">the </w:t>
      </w:r>
      <w:r w:rsidR="00444634">
        <w:rPr>
          <w:rFonts w:ascii="Constantia" w:hAnsi="Constantia" w:cs="Times New Roman"/>
          <w:lang w:val="en-GB"/>
        </w:rPr>
        <w:t>ancient origins</w:t>
      </w:r>
      <w:r w:rsidR="00776F26">
        <w:rPr>
          <w:rFonts w:ascii="Constantia" w:hAnsi="Constantia" w:cs="Times New Roman"/>
          <w:lang w:val="en-GB"/>
        </w:rPr>
        <w:t xml:space="preserve"> of belief in reincarnation, as evidenced by its inclusion in </w:t>
      </w:r>
      <w:r w:rsidR="00444634">
        <w:rPr>
          <w:rFonts w:ascii="Constantia" w:hAnsi="Constantia" w:cs="Times New Roman"/>
          <w:lang w:val="en-GB"/>
        </w:rPr>
        <w:t xml:space="preserve">Plato’s </w:t>
      </w:r>
      <w:r w:rsidR="00444634" w:rsidRPr="006E0ADE">
        <w:rPr>
          <w:rFonts w:ascii="Constantia" w:hAnsi="Constantia" w:cs="Times New Roman"/>
          <w:i/>
          <w:lang w:val="en-GB"/>
        </w:rPr>
        <w:t>Phaedo</w:t>
      </w:r>
      <w:r w:rsidR="00444634">
        <w:rPr>
          <w:rFonts w:ascii="Constantia" w:hAnsi="Constantia" w:cs="Times New Roman"/>
          <w:i/>
          <w:lang w:val="en-GB"/>
        </w:rPr>
        <w:t xml:space="preserve"> </w:t>
      </w:r>
      <w:r w:rsidR="00444634" w:rsidRPr="00744C81">
        <w:rPr>
          <w:rFonts w:ascii="Constantia" w:hAnsi="Constantia" w:cs="Times New Roman"/>
          <w:lang w:val="en-GB"/>
        </w:rPr>
        <w:t>dated 3</w:t>
      </w:r>
      <w:r w:rsidR="00444634" w:rsidRPr="00EF2AE4">
        <w:rPr>
          <w:rFonts w:ascii="Constantia" w:hAnsi="Constantia" w:cs="Times New Roman"/>
          <w:lang w:val="en-GB"/>
        </w:rPr>
        <w:t xml:space="preserve">99 to 360 BCE. </w:t>
      </w:r>
      <w:r w:rsidR="00444634" w:rsidRPr="00EF2AE4">
        <w:rPr>
          <w:rStyle w:val="FootnoteReference"/>
          <w:rFonts w:ascii="Constantia" w:hAnsi="Constantia" w:cs="Times New Roman"/>
          <w:lang w:val="en-GB"/>
        </w:rPr>
        <w:footnoteReference w:id="27"/>
      </w:r>
      <w:r w:rsidR="00444634" w:rsidRPr="00EF2AE4">
        <w:rPr>
          <w:rFonts w:ascii="Constantia" w:hAnsi="Constantia" w:cs="Times New Roman"/>
          <w:lang w:val="en-GB"/>
        </w:rPr>
        <w:t xml:space="preserve"> </w:t>
      </w:r>
      <w:r w:rsidR="00444634">
        <w:rPr>
          <w:rFonts w:ascii="Constantia" w:hAnsi="Constantia" w:cs="Times New Roman"/>
          <w:lang w:val="en-GB"/>
        </w:rPr>
        <w:t xml:space="preserve"> And, we know that Druids </w:t>
      </w:r>
      <w:r w:rsidR="00444634">
        <w:rPr>
          <w:rFonts w:ascii="Constantia" w:hAnsi="Constantia" w:cs="Times New Roman"/>
        </w:rPr>
        <w:t xml:space="preserve">shared this doctrine with Greek Pythagoreans – and Indians. </w:t>
      </w:r>
      <w:r w:rsidR="00444634">
        <w:rPr>
          <w:rStyle w:val="FootnoteReference"/>
          <w:rFonts w:ascii="Constantia" w:hAnsi="Constantia" w:cs="Times New Roman"/>
        </w:rPr>
        <w:footnoteReference w:id="28"/>
      </w:r>
      <w:r w:rsidR="00444634">
        <w:rPr>
          <w:rFonts w:ascii="Constantia" w:hAnsi="Constantia" w:cs="Times New Roman"/>
        </w:rPr>
        <w:t xml:space="preserve">  </w:t>
      </w:r>
      <w:r w:rsidR="00297981">
        <w:rPr>
          <w:rFonts w:ascii="Constantia" w:hAnsi="Constantia" w:cs="Times New Roman"/>
        </w:rPr>
        <w:t xml:space="preserve"> </w:t>
      </w:r>
      <w:r w:rsidR="005C5702">
        <w:rPr>
          <w:rFonts w:ascii="Constantia" w:hAnsi="Constantia" w:cs="Times New Roman"/>
        </w:rPr>
        <w:t xml:space="preserve">Additionally, they do </w:t>
      </w:r>
      <w:r w:rsidR="005C5702">
        <w:rPr>
          <w:rFonts w:ascii="Constantia" w:hAnsi="Constantia" w:cs="Times New Roman"/>
          <w:lang w:val="en-GB"/>
        </w:rPr>
        <w:t xml:space="preserve">not recognize the importance of their findings about </w:t>
      </w:r>
      <w:r w:rsidR="00297981">
        <w:rPr>
          <w:rFonts w:ascii="Constantia" w:hAnsi="Constantia" w:cs="Times New Roman"/>
          <w:lang w:val="en-GB"/>
        </w:rPr>
        <w:t>past</w:t>
      </w:r>
      <w:r w:rsidR="00444634">
        <w:rPr>
          <w:rFonts w:ascii="Constantia" w:hAnsi="Constantia" w:cs="Times New Roman"/>
          <w:lang w:val="en-GB"/>
        </w:rPr>
        <w:t xml:space="preserve"> life memories</w:t>
      </w:r>
      <w:r w:rsidR="00450024">
        <w:rPr>
          <w:rFonts w:ascii="Constantia" w:hAnsi="Constantia" w:cs="Times New Roman"/>
          <w:lang w:val="en-GB"/>
        </w:rPr>
        <w:t xml:space="preserve"> in adults.  I</w:t>
      </w:r>
      <w:r w:rsidR="00444634">
        <w:rPr>
          <w:rFonts w:ascii="Constantia" w:hAnsi="Constantia" w:cs="Times New Roman"/>
          <w:lang w:val="en-GB"/>
        </w:rPr>
        <w:t>t is well-known</w:t>
      </w:r>
      <w:r w:rsidR="00776F26">
        <w:rPr>
          <w:rFonts w:ascii="Constantia" w:hAnsi="Constantia" w:cs="Times New Roman"/>
          <w:lang w:val="en-GB"/>
        </w:rPr>
        <w:t>,</w:t>
      </w:r>
      <w:r w:rsidR="00444634">
        <w:rPr>
          <w:rFonts w:ascii="Constantia" w:hAnsi="Constantia" w:cs="Times New Roman"/>
          <w:lang w:val="en-GB"/>
        </w:rPr>
        <w:t xml:space="preserve"> and research </w:t>
      </w:r>
      <w:r w:rsidR="00776F26">
        <w:rPr>
          <w:rFonts w:ascii="Constantia" w:hAnsi="Constantia" w:cs="Times New Roman"/>
          <w:lang w:val="en-GB"/>
        </w:rPr>
        <w:t xml:space="preserve">supports, </w:t>
      </w:r>
      <w:r w:rsidR="00444634">
        <w:rPr>
          <w:rFonts w:ascii="Constantia" w:hAnsi="Constantia" w:cs="Times New Roman"/>
          <w:lang w:val="en-GB"/>
        </w:rPr>
        <w:t xml:space="preserve">that </w:t>
      </w:r>
      <w:r w:rsidR="00444634" w:rsidRPr="00C85C1B">
        <w:rPr>
          <w:rFonts w:ascii="Constantia" w:hAnsi="Constantia" w:cs="Times New Roman"/>
          <w:lang w:val="en-GB"/>
        </w:rPr>
        <w:t>“</w:t>
      </w:r>
      <w:r w:rsidR="00444634" w:rsidRPr="00C85C1B">
        <w:rPr>
          <w:rFonts w:ascii="Constantia" w:hAnsi="Constantia" w:cs="Arial"/>
          <w:shd w:val="clear" w:color="auto" w:fill="FFFFFF"/>
        </w:rPr>
        <w:t>Older children may retain these apparent memories</w:t>
      </w:r>
      <w:r w:rsidR="00444634">
        <w:rPr>
          <w:rFonts w:ascii="Constantia" w:hAnsi="Constantia" w:cs="Arial"/>
          <w:shd w:val="clear" w:color="auto" w:fill="FFFFFF"/>
        </w:rPr>
        <w:t xml:space="preserve"> [about past lives]</w:t>
      </w:r>
      <w:r w:rsidR="00444634" w:rsidRPr="00C85C1B">
        <w:rPr>
          <w:rFonts w:ascii="Constantia" w:hAnsi="Constantia" w:cs="Arial"/>
          <w:shd w:val="clear" w:color="auto" w:fill="FFFFFF"/>
        </w:rPr>
        <w:t>, but generally they seem to fade around the age of 7.”</w:t>
      </w:r>
      <w:r w:rsidR="00444634" w:rsidRPr="00C85C1B">
        <w:rPr>
          <w:rFonts w:ascii="Constantia" w:hAnsi="Constantia" w:cs="Times New Roman"/>
          <w:lang w:val="en-GB"/>
        </w:rPr>
        <w:t> </w:t>
      </w:r>
      <w:r w:rsidR="00444634">
        <w:rPr>
          <w:rStyle w:val="FootnoteReference"/>
          <w:rFonts w:ascii="Constantia" w:hAnsi="Constantia" w:cs="Times New Roman"/>
          <w:lang w:val="en-GB"/>
        </w:rPr>
        <w:footnoteReference w:id="29"/>
      </w:r>
      <w:r w:rsidR="00444634">
        <w:rPr>
          <w:rFonts w:ascii="Constantia" w:hAnsi="Constantia" w:cs="Times New Roman"/>
          <w:lang w:val="en-GB"/>
        </w:rPr>
        <w:t xml:space="preserve">  </w:t>
      </w:r>
      <w:r w:rsidR="00450024">
        <w:rPr>
          <w:rFonts w:ascii="Constantia" w:hAnsi="Constantia" w:cs="Times New Roman"/>
          <w:lang w:val="en-GB"/>
        </w:rPr>
        <w:t xml:space="preserve">Although </w:t>
      </w:r>
      <w:r w:rsidR="00776F26">
        <w:rPr>
          <w:rFonts w:ascii="Constantia" w:hAnsi="Constantia" w:cs="Times New Roman"/>
          <w:lang w:val="en-GB"/>
        </w:rPr>
        <w:t xml:space="preserve">W &amp; W </w:t>
      </w:r>
      <w:r w:rsidR="0078182D">
        <w:rPr>
          <w:rFonts w:ascii="Constantia" w:hAnsi="Constantia" w:cs="Times New Roman"/>
          <w:lang w:val="en-GB"/>
        </w:rPr>
        <w:t xml:space="preserve">findings </w:t>
      </w:r>
      <w:r w:rsidR="00450024">
        <w:rPr>
          <w:rFonts w:ascii="Constantia" w:hAnsi="Constantia" w:cs="Times New Roman"/>
          <w:lang w:val="en-GB"/>
        </w:rPr>
        <w:t xml:space="preserve">substantiate </w:t>
      </w:r>
      <w:r w:rsidR="00032AF6">
        <w:rPr>
          <w:rFonts w:ascii="Constantia" w:hAnsi="Constantia" w:cs="Times New Roman"/>
          <w:lang w:val="en-GB"/>
        </w:rPr>
        <w:t>this</w:t>
      </w:r>
      <w:r w:rsidR="00743521">
        <w:rPr>
          <w:rFonts w:ascii="Constantia" w:hAnsi="Constantia" w:cs="Times New Roman"/>
          <w:lang w:val="en-GB"/>
        </w:rPr>
        <w:t xml:space="preserve"> fact</w:t>
      </w:r>
      <w:r w:rsidR="00032AF6">
        <w:rPr>
          <w:rFonts w:ascii="Constantia" w:hAnsi="Constantia" w:cs="Times New Roman"/>
          <w:lang w:val="en-GB"/>
        </w:rPr>
        <w:t xml:space="preserve">, they </w:t>
      </w:r>
      <w:r w:rsidR="00776F26">
        <w:rPr>
          <w:rFonts w:ascii="Constantia" w:hAnsi="Constantia" w:cs="Times New Roman"/>
          <w:lang w:val="en-GB"/>
        </w:rPr>
        <w:t xml:space="preserve">instead </w:t>
      </w:r>
      <w:r w:rsidR="00D37CCF">
        <w:rPr>
          <w:rFonts w:ascii="Constantia" w:hAnsi="Constantia" w:cs="Times New Roman"/>
          <w:lang w:val="en-GB"/>
        </w:rPr>
        <w:t xml:space="preserve">report </w:t>
      </w:r>
      <w:r w:rsidR="003F0B58">
        <w:rPr>
          <w:rFonts w:ascii="Constantia" w:hAnsi="Constantia" w:cs="Times New Roman"/>
          <w:lang w:val="en-GB"/>
        </w:rPr>
        <w:t>‘</w:t>
      </w:r>
      <w:r w:rsidR="00D37CCF">
        <w:rPr>
          <w:rFonts w:ascii="Constantia" w:hAnsi="Constantia" w:cs="Times New Roman"/>
          <w:lang w:val="en-GB"/>
        </w:rPr>
        <w:t>fleeting and insubstantial</w:t>
      </w:r>
      <w:r w:rsidR="00450024">
        <w:rPr>
          <w:rFonts w:ascii="Constantia" w:hAnsi="Constantia" w:cs="Times New Roman"/>
          <w:lang w:val="en-GB"/>
        </w:rPr>
        <w:t xml:space="preserve"> past-life memories</w:t>
      </w:r>
      <w:r w:rsidR="003F0B58">
        <w:rPr>
          <w:rFonts w:ascii="Constantia" w:hAnsi="Constantia" w:cs="Times New Roman"/>
          <w:lang w:val="en-GB"/>
        </w:rPr>
        <w:t>’</w:t>
      </w:r>
      <w:r w:rsidR="00D37CCF">
        <w:rPr>
          <w:rFonts w:ascii="Constantia" w:hAnsi="Constantia" w:cs="Times New Roman"/>
          <w:lang w:val="en-GB"/>
        </w:rPr>
        <w:t xml:space="preserve"> unlike those found in popular books on reincarnation and past-life regression. </w:t>
      </w:r>
      <w:r w:rsidR="0078182D">
        <w:rPr>
          <w:rStyle w:val="FootnoteReference"/>
          <w:rFonts w:ascii="Constantia" w:hAnsi="Constantia" w:cs="Times New Roman"/>
          <w:lang w:val="en-GB"/>
        </w:rPr>
        <w:footnoteReference w:id="30"/>
      </w:r>
      <w:r w:rsidR="00D37CCF">
        <w:rPr>
          <w:rFonts w:ascii="Constantia" w:hAnsi="Constantia" w:cs="Times New Roman"/>
          <w:lang w:val="en-GB"/>
        </w:rPr>
        <w:t xml:space="preserve"> </w:t>
      </w:r>
      <w:r w:rsidR="00744C81">
        <w:rPr>
          <w:rFonts w:ascii="Constantia" w:hAnsi="Constantia" w:cs="Times New Roman"/>
          <w:lang w:val="en-GB"/>
        </w:rPr>
        <w:t xml:space="preserve"> </w:t>
      </w:r>
      <w:r w:rsidR="00776F26">
        <w:rPr>
          <w:rFonts w:ascii="Constantia" w:hAnsi="Constantia" w:cs="Times New Roman"/>
          <w:lang w:val="en-GB"/>
        </w:rPr>
        <w:t>Lastly,</w:t>
      </w:r>
      <w:r w:rsidR="004E54A7">
        <w:rPr>
          <w:rFonts w:ascii="Constantia" w:hAnsi="Constantia" w:cs="Times New Roman"/>
          <w:lang w:val="en-GB"/>
        </w:rPr>
        <w:t xml:space="preserve"> and frustratingly, </w:t>
      </w:r>
      <w:r w:rsidR="00776F26">
        <w:rPr>
          <w:rFonts w:ascii="Constantia" w:hAnsi="Constantia" w:cs="Times New Roman"/>
          <w:lang w:val="en-GB"/>
        </w:rPr>
        <w:t>W &amp; W refer readers</w:t>
      </w:r>
      <w:r w:rsidR="00450024">
        <w:rPr>
          <w:rFonts w:ascii="Constantia" w:hAnsi="Constantia" w:cs="Times New Roman"/>
          <w:lang w:val="en-GB"/>
        </w:rPr>
        <w:t xml:space="preserve">, </w:t>
      </w:r>
      <w:r w:rsidR="00D37CCF">
        <w:rPr>
          <w:rFonts w:ascii="Constantia" w:hAnsi="Constantia" w:cs="Times New Roman"/>
          <w:lang w:val="en-GB"/>
        </w:rPr>
        <w:t xml:space="preserve">for </w:t>
      </w:r>
      <w:r w:rsidR="00694C47">
        <w:rPr>
          <w:rFonts w:ascii="Constantia" w:hAnsi="Constantia" w:cs="Times New Roman"/>
          <w:lang w:val="en-GB"/>
        </w:rPr>
        <w:t>“</w:t>
      </w:r>
      <w:r w:rsidR="002D2037">
        <w:rPr>
          <w:rFonts w:ascii="Constantia" w:hAnsi="Constantia" w:cs="Times New Roman"/>
          <w:lang w:val="en-GB"/>
        </w:rPr>
        <w:t>detailed analyses regarding theoretical issues</w:t>
      </w:r>
      <w:r w:rsidR="00694C47">
        <w:rPr>
          <w:rFonts w:ascii="Constantia" w:hAnsi="Constantia" w:cs="Times New Roman"/>
          <w:lang w:val="en-GB"/>
        </w:rPr>
        <w:t>”</w:t>
      </w:r>
      <w:r w:rsidR="00D37CCF">
        <w:rPr>
          <w:rFonts w:ascii="Constantia" w:hAnsi="Constantia" w:cs="Times New Roman"/>
          <w:lang w:val="en-GB"/>
        </w:rPr>
        <w:t>, t</w:t>
      </w:r>
      <w:r w:rsidR="00A82798">
        <w:rPr>
          <w:rFonts w:ascii="Constantia" w:hAnsi="Constantia" w:cs="Times New Roman"/>
          <w:lang w:val="en-GB"/>
        </w:rPr>
        <w:t xml:space="preserve">o </w:t>
      </w:r>
      <w:r w:rsidR="00D37CCF">
        <w:rPr>
          <w:rFonts w:ascii="Constantia" w:hAnsi="Constantia" w:cs="Times New Roman"/>
          <w:lang w:val="en-GB"/>
        </w:rPr>
        <w:t xml:space="preserve">unpublished </w:t>
      </w:r>
      <w:r w:rsidR="00A82798">
        <w:rPr>
          <w:rFonts w:ascii="Constantia" w:hAnsi="Constantia" w:cs="Times New Roman"/>
          <w:lang w:val="en-GB"/>
        </w:rPr>
        <w:t>a</w:t>
      </w:r>
      <w:r w:rsidR="002D2037">
        <w:rPr>
          <w:rFonts w:ascii="Constantia" w:hAnsi="Constantia" w:cs="Times New Roman"/>
          <w:lang w:val="en-GB"/>
        </w:rPr>
        <w:t>rticles by Walter</w:t>
      </w:r>
      <w:r w:rsidR="00A82798">
        <w:rPr>
          <w:rFonts w:ascii="Constantia" w:hAnsi="Constantia" w:cs="Times New Roman"/>
          <w:lang w:val="en-GB"/>
        </w:rPr>
        <w:t xml:space="preserve"> (1998</w:t>
      </w:r>
      <w:r w:rsidR="00567C09">
        <w:rPr>
          <w:rFonts w:ascii="Constantia" w:hAnsi="Constantia" w:cs="Times New Roman"/>
          <w:lang w:val="en-GB"/>
        </w:rPr>
        <w:t xml:space="preserve"> </w:t>
      </w:r>
      <w:r w:rsidR="00A82798">
        <w:rPr>
          <w:rFonts w:ascii="Constantia" w:hAnsi="Constantia" w:cs="Times New Roman"/>
          <w:lang w:val="en-GB"/>
        </w:rPr>
        <w:t>a,</w:t>
      </w:r>
      <w:r w:rsidR="00567C09">
        <w:rPr>
          <w:rFonts w:ascii="Constantia" w:hAnsi="Constantia" w:cs="Times New Roman"/>
          <w:lang w:val="en-GB"/>
        </w:rPr>
        <w:t xml:space="preserve"> </w:t>
      </w:r>
      <w:r w:rsidR="00A82798">
        <w:rPr>
          <w:rFonts w:ascii="Constantia" w:hAnsi="Constantia" w:cs="Times New Roman"/>
          <w:lang w:val="en-GB"/>
        </w:rPr>
        <w:t>b,</w:t>
      </w:r>
      <w:r w:rsidR="00567C09">
        <w:rPr>
          <w:rFonts w:ascii="Constantia" w:hAnsi="Constantia" w:cs="Times New Roman"/>
          <w:lang w:val="en-GB"/>
        </w:rPr>
        <w:t xml:space="preserve"> &amp; </w:t>
      </w:r>
      <w:r w:rsidR="00A82798">
        <w:rPr>
          <w:rFonts w:ascii="Constantia" w:hAnsi="Constantia" w:cs="Times New Roman"/>
          <w:lang w:val="en-GB"/>
        </w:rPr>
        <w:t xml:space="preserve">c) and </w:t>
      </w:r>
      <w:r w:rsidR="00450024">
        <w:rPr>
          <w:rFonts w:ascii="Constantia" w:hAnsi="Constantia" w:cs="Times New Roman"/>
          <w:lang w:val="en-GB"/>
        </w:rPr>
        <w:t>a</w:t>
      </w:r>
      <w:r w:rsidR="00A82798">
        <w:rPr>
          <w:rFonts w:ascii="Constantia" w:hAnsi="Constantia" w:cs="Times New Roman"/>
          <w:lang w:val="en-GB"/>
        </w:rPr>
        <w:t xml:space="preserve"> Wa</w:t>
      </w:r>
      <w:r w:rsidR="005E4C0E">
        <w:rPr>
          <w:rFonts w:ascii="Constantia" w:hAnsi="Constantia" w:cs="Times New Roman"/>
          <w:lang w:val="en-GB"/>
        </w:rPr>
        <w:t>terhouse</w:t>
      </w:r>
      <w:r w:rsidR="00A82798">
        <w:rPr>
          <w:rFonts w:ascii="Constantia" w:hAnsi="Constantia" w:cs="Times New Roman"/>
          <w:lang w:val="en-GB"/>
        </w:rPr>
        <w:t xml:space="preserve"> </w:t>
      </w:r>
      <w:r w:rsidR="003F0B58">
        <w:rPr>
          <w:rFonts w:ascii="Constantia" w:hAnsi="Constantia" w:cs="Times New Roman"/>
          <w:lang w:val="en-GB"/>
        </w:rPr>
        <w:t xml:space="preserve">paper </w:t>
      </w:r>
      <w:r w:rsidR="00A82798">
        <w:rPr>
          <w:rFonts w:ascii="Constantia" w:hAnsi="Constantia" w:cs="Times New Roman"/>
          <w:lang w:val="en-GB"/>
        </w:rPr>
        <w:t xml:space="preserve">(1999) </w:t>
      </w:r>
      <w:r w:rsidR="004E54A7">
        <w:rPr>
          <w:rStyle w:val="FootnoteReference"/>
          <w:rFonts w:ascii="Constantia" w:hAnsi="Constantia" w:cs="Times New Roman"/>
          <w:lang w:val="en-GB"/>
        </w:rPr>
        <w:footnoteReference w:id="31"/>
      </w:r>
      <w:r w:rsidR="00066564">
        <w:rPr>
          <w:rFonts w:ascii="Constantia" w:hAnsi="Constantia" w:cs="Times New Roman"/>
          <w:lang w:val="en-GB"/>
        </w:rPr>
        <w:t xml:space="preserve"> </w:t>
      </w:r>
      <w:r w:rsidR="00A82798">
        <w:rPr>
          <w:rFonts w:ascii="Constantia" w:hAnsi="Constantia" w:cs="Times New Roman"/>
          <w:lang w:val="en-GB"/>
        </w:rPr>
        <w:t xml:space="preserve">that </w:t>
      </w:r>
      <w:r w:rsidR="003F0B58">
        <w:rPr>
          <w:rFonts w:ascii="Constantia" w:hAnsi="Constantia" w:cs="Times New Roman"/>
          <w:lang w:val="en-GB"/>
        </w:rPr>
        <w:t>is</w:t>
      </w:r>
      <w:r w:rsidR="00450024">
        <w:rPr>
          <w:rFonts w:ascii="Constantia" w:hAnsi="Constantia" w:cs="Times New Roman"/>
          <w:lang w:val="en-GB"/>
        </w:rPr>
        <w:t xml:space="preserve"> </w:t>
      </w:r>
      <w:r w:rsidR="005E4C0E">
        <w:rPr>
          <w:rFonts w:ascii="Constantia" w:hAnsi="Constantia" w:cs="Times New Roman"/>
          <w:lang w:val="en-GB"/>
        </w:rPr>
        <w:t xml:space="preserve">unavailable through </w:t>
      </w:r>
      <w:r w:rsidR="00A82798">
        <w:rPr>
          <w:rFonts w:ascii="Constantia" w:hAnsi="Constantia" w:cs="Times New Roman"/>
          <w:lang w:val="en-GB"/>
        </w:rPr>
        <w:t>library</w:t>
      </w:r>
      <w:r w:rsidR="005E4C0E">
        <w:rPr>
          <w:rFonts w:ascii="Constantia" w:hAnsi="Constantia" w:cs="Times New Roman"/>
          <w:lang w:val="en-GB"/>
        </w:rPr>
        <w:t xml:space="preserve"> </w:t>
      </w:r>
      <w:r w:rsidR="00A82798">
        <w:rPr>
          <w:rFonts w:ascii="Constantia" w:hAnsi="Constantia" w:cs="Times New Roman"/>
          <w:lang w:val="en-GB"/>
        </w:rPr>
        <w:t>link</w:t>
      </w:r>
      <w:r w:rsidR="005F6D4D">
        <w:rPr>
          <w:rFonts w:ascii="Constantia" w:hAnsi="Constantia" w:cs="Times New Roman"/>
          <w:lang w:val="en-GB"/>
        </w:rPr>
        <w:t>s</w:t>
      </w:r>
      <w:r w:rsidR="00A82798">
        <w:rPr>
          <w:rFonts w:ascii="Constantia" w:hAnsi="Constantia" w:cs="Times New Roman"/>
          <w:lang w:val="en-GB"/>
        </w:rPr>
        <w:t xml:space="preserve"> </w:t>
      </w:r>
      <w:r w:rsidR="005E4C0E">
        <w:rPr>
          <w:rFonts w:ascii="Constantia" w:hAnsi="Constantia" w:cs="Times New Roman"/>
          <w:lang w:val="en-GB"/>
        </w:rPr>
        <w:t>or Google</w:t>
      </w:r>
      <w:r w:rsidR="00A82798">
        <w:rPr>
          <w:rFonts w:ascii="Constantia" w:hAnsi="Constantia" w:cs="Times New Roman"/>
          <w:lang w:val="en-GB"/>
        </w:rPr>
        <w:t xml:space="preserve"> (</w:t>
      </w:r>
      <w:r w:rsidR="006219AA">
        <w:rPr>
          <w:rFonts w:ascii="Constantia" w:hAnsi="Constantia" w:cs="Times New Roman"/>
          <w:lang w:val="en-GB"/>
        </w:rPr>
        <w:t>requires</w:t>
      </w:r>
      <w:r w:rsidR="005E4C0E">
        <w:rPr>
          <w:rFonts w:ascii="Constantia" w:hAnsi="Constantia" w:cs="Times New Roman"/>
          <w:lang w:val="en-GB"/>
        </w:rPr>
        <w:t xml:space="preserve"> payment</w:t>
      </w:r>
      <w:r w:rsidR="00A82798">
        <w:rPr>
          <w:rFonts w:ascii="Constantia" w:hAnsi="Constantia" w:cs="Times New Roman"/>
          <w:lang w:val="en-GB"/>
        </w:rPr>
        <w:t>)</w:t>
      </w:r>
      <w:r w:rsidR="00D37CCF">
        <w:rPr>
          <w:rFonts w:ascii="Constantia" w:hAnsi="Constantia" w:cs="Times New Roman"/>
          <w:lang w:val="en-GB"/>
        </w:rPr>
        <w:t xml:space="preserve">. </w:t>
      </w:r>
      <w:r w:rsidR="00537D5F">
        <w:rPr>
          <w:rFonts w:ascii="Constantia" w:hAnsi="Constantia" w:cs="Times New Roman"/>
          <w:lang w:val="en-GB"/>
        </w:rPr>
        <w:t xml:space="preserve"> </w:t>
      </w:r>
      <w:r w:rsidR="004E06EE">
        <w:rPr>
          <w:rFonts w:ascii="Constantia" w:hAnsi="Constantia" w:cs="Times New Roman"/>
          <w:lang w:val="en-GB"/>
        </w:rPr>
        <w:t xml:space="preserve">On the other hand, </w:t>
      </w:r>
      <w:r>
        <w:rPr>
          <w:rFonts w:ascii="Constantia" w:hAnsi="Constantia" w:cs="Times New Roman"/>
          <w:lang w:val="en-GB"/>
        </w:rPr>
        <w:t xml:space="preserve">Bennett’s most obvious weakness is the inclusion of new information in her </w:t>
      </w:r>
      <w:r w:rsidR="00776F26">
        <w:rPr>
          <w:rFonts w:ascii="Constantia" w:hAnsi="Constantia" w:cs="Times New Roman"/>
          <w:lang w:val="en-GB"/>
        </w:rPr>
        <w:t>“</w:t>
      </w:r>
      <w:r>
        <w:rPr>
          <w:rFonts w:ascii="Constantia" w:hAnsi="Constantia" w:cs="Times New Roman"/>
          <w:lang w:val="en-GB"/>
        </w:rPr>
        <w:t>Conclusion</w:t>
      </w:r>
      <w:r w:rsidR="00066564">
        <w:rPr>
          <w:rFonts w:ascii="Constantia" w:hAnsi="Constantia" w:cs="Times New Roman"/>
          <w:lang w:val="en-GB"/>
        </w:rPr>
        <w:t>.</w:t>
      </w:r>
      <w:r w:rsidR="00776F26">
        <w:rPr>
          <w:rFonts w:ascii="Constantia" w:hAnsi="Constantia" w:cs="Times New Roman"/>
          <w:lang w:val="en-GB"/>
        </w:rPr>
        <w:t>”</w:t>
      </w:r>
      <w:r w:rsidR="00066564">
        <w:rPr>
          <w:rFonts w:ascii="Constantia" w:hAnsi="Constantia" w:cs="Times New Roman"/>
          <w:lang w:val="en-GB"/>
        </w:rPr>
        <w:t xml:space="preserve"> </w:t>
      </w:r>
      <w:r>
        <w:rPr>
          <w:rFonts w:ascii="Constantia" w:hAnsi="Constantia" w:cs="Times New Roman"/>
          <w:lang w:val="en-GB"/>
        </w:rPr>
        <w:t xml:space="preserve">Otherwise, she </w:t>
      </w:r>
      <w:r w:rsidR="00066564">
        <w:rPr>
          <w:rFonts w:ascii="Constantia" w:hAnsi="Constantia" w:cs="Times New Roman"/>
          <w:lang w:val="en-GB"/>
        </w:rPr>
        <w:t>omits</w:t>
      </w:r>
      <w:r>
        <w:rPr>
          <w:rFonts w:ascii="Constantia" w:hAnsi="Constantia" w:cs="Times New Roman"/>
          <w:lang w:val="en-GB"/>
        </w:rPr>
        <w:t xml:space="preserve">: discussion of differing opinions about supernatural occurrences within current research, placing her research within a context of similar current research, and any </w:t>
      </w:r>
      <w:r w:rsidR="004E06EE">
        <w:rPr>
          <w:rFonts w:ascii="Constantia" w:hAnsi="Constantia" w:cs="Times New Roman"/>
          <w:lang w:val="en-GB"/>
        </w:rPr>
        <w:t xml:space="preserve">direct </w:t>
      </w:r>
      <w:r>
        <w:rPr>
          <w:rFonts w:ascii="Constantia" w:hAnsi="Constantia" w:cs="Times New Roman"/>
          <w:lang w:val="en-GB"/>
        </w:rPr>
        <w:t xml:space="preserve">reason for </w:t>
      </w:r>
      <w:r w:rsidR="004E06EE">
        <w:rPr>
          <w:rFonts w:ascii="Constantia" w:hAnsi="Constantia" w:cs="Times New Roman"/>
          <w:lang w:val="en-GB"/>
        </w:rPr>
        <w:t>her</w:t>
      </w:r>
      <w:r>
        <w:rPr>
          <w:rFonts w:ascii="Constantia" w:hAnsi="Constantia" w:cs="Times New Roman"/>
          <w:lang w:val="en-GB"/>
        </w:rPr>
        <w:t xml:space="preserve"> reader</w:t>
      </w:r>
      <w:r w:rsidR="004E06EE">
        <w:rPr>
          <w:rFonts w:ascii="Constantia" w:hAnsi="Constantia" w:cs="Times New Roman"/>
          <w:lang w:val="en-GB"/>
        </w:rPr>
        <w:t>s</w:t>
      </w:r>
      <w:r>
        <w:rPr>
          <w:rFonts w:ascii="Constantia" w:hAnsi="Constantia" w:cs="Times New Roman"/>
          <w:lang w:val="en-GB"/>
        </w:rPr>
        <w:t xml:space="preserve"> to find her work compelling.  </w:t>
      </w:r>
    </w:p>
    <w:p w:rsidR="00AF3D98" w:rsidRDefault="00A82798" w:rsidP="00AF3D98">
      <w:pPr>
        <w:tabs>
          <w:tab w:val="left" w:pos="360"/>
        </w:tabs>
        <w:spacing w:after="0" w:line="240" w:lineRule="auto"/>
        <w:rPr>
          <w:rFonts w:ascii="Constantia" w:hAnsi="Constantia" w:cs="Times New Roman"/>
          <w:lang w:val="en-GB"/>
        </w:rPr>
      </w:pPr>
      <w:r>
        <w:rPr>
          <w:rFonts w:ascii="Constantia" w:hAnsi="Constantia" w:cs="Times New Roman"/>
        </w:rPr>
        <w:tab/>
      </w:r>
      <w:r w:rsidR="00AF3D98">
        <w:rPr>
          <w:rFonts w:ascii="Constantia" w:hAnsi="Constantia" w:cs="Times New Roman"/>
          <w:lang w:val="en-GB"/>
        </w:rPr>
        <w:t>Overall,</w:t>
      </w:r>
      <w:r w:rsidR="004E06EE">
        <w:rPr>
          <w:rFonts w:ascii="Constantia" w:hAnsi="Constantia" w:cs="Times New Roman"/>
          <w:lang w:val="en-GB"/>
        </w:rPr>
        <w:t xml:space="preserve"> and similarly,</w:t>
      </w:r>
      <w:r w:rsidR="00AF3D98">
        <w:rPr>
          <w:rFonts w:ascii="Constantia" w:hAnsi="Constantia" w:cs="Times New Roman"/>
          <w:lang w:val="en-GB"/>
        </w:rPr>
        <w:t xml:space="preserve"> the greatest strength of these studies is that they are emergent with strong,</w:t>
      </w:r>
      <w:r w:rsidR="00AF3D98" w:rsidRPr="00D955E3">
        <w:rPr>
          <w:rFonts w:ascii="Constantia" w:hAnsi="Constantia" w:cs="Times New Roman"/>
          <w:lang w:val="en-GB"/>
        </w:rPr>
        <w:t xml:space="preserve"> first person </w:t>
      </w:r>
      <w:r w:rsidR="00AF3D98">
        <w:rPr>
          <w:rFonts w:ascii="Constantia" w:hAnsi="Constantia" w:cs="Times New Roman"/>
          <w:lang w:val="en-GB"/>
        </w:rPr>
        <w:t>testimonies that add interest</w:t>
      </w:r>
      <w:r w:rsidR="004E06EE">
        <w:rPr>
          <w:rFonts w:ascii="Constantia" w:hAnsi="Constantia" w:cs="Times New Roman"/>
          <w:lang w:val="en-GB"/>
        </w:rPr>
        <w:t xml:space="preserve">, </w:t>
      </w:r>
      <w:r w:rsidR="00AF3D98">
        <w:rPr>
          <w:rFonts w:ascii="Constantia" w:hAnsi="Constantia" w:cs="Times New Roman"/>
          <w:lang w:val="en-GB"/>
        </w:rPr>
        <w:t>information</w:t>
      </w:r>
      <w:r w:rsidR="004E06EE">
        <w:rPr>
          <w:rFonts w:ascii="Constantia" w:hAnsi="Constantia" w:cs="Times New Roman"/>
          <w:lang w:val="en-GB"/>
        </w:rPr>
        <w:t>, and key insights</w:t>
      </w:r>
      <w:r w:rsidR="00AF3D98">
        <w:rPr>
          <w:rFonts w:ascii="Constantia" w:hAnsi="Constantia" w:cs="Times New Roman"/>
          <w:lang w:val="en-GB"/>
        </w:rPr>
        <w:t xml:space="preserve"> to the</w:t>
      </w:r>
      <w:r w:rsidR="004E06EE">
        <w:rPr>
          <w:rFonts w:ascii="Constantia" w:hAnsi="Constantia" w:cs="Times New Roman"/>
          <w:lang w:val="en-GB"/>
        </w:rPr>
        <w:t>ir</w:t>
      </w:r>
      <w:r w:rsidR="00AF3D98">
        <w:rPr>
          <w:rFonts w:ascii="Constantia" w:hAnsi="Constantia" w:cs="Times New Roman"/>
          <w:lang w:val="en-GB"/>
        </w:rPr>
        <w:t xml:space="preserve"> reports</w:t>
      </w:r>
      <w:r w:rsidR="004E06EE">
        <w:rPr>
          <w:rFonts w:ascii="Constantia" w:hAnsi="Constantia" w:cs="Times New Roman"/>
          <w:lang w:val="en-GB"/>
        </w:rPr>
        <w:t xml:space="preserve"> and </w:t>
      </w:r>
      <w:r w:rsidR="00694C47">
        <w:rPr>
          <w:rFonts w:ascii="Constantia" w:hAnsi="Constantia" w:cs="Times New Roman"/>
          <w:lang w:val="en-GB"/>
        </w:rPr>
        <w:t>societal</w:t>
      </w:r>
      <w:r w:rsidR="004E06EE">
        <w:rPr>
          <w:rFonts w:ascii="Constantia" w:hAnsi="Constantia" w:cs="Times New Roman"/>
          <w:lang w:val="en-GB"/>
        </w:rPr>
        <w:t xml:space="preserve"> knowledge </w:t>
      </w:r>
      <w:r w:rsidR="00694C47">
        <w:rPr>
          <w:rFonts w:ascii="Constantia" w:hAnsi="Constantia" w:cs="Times New Roman"/>
          <w:lang w:val="en-GB"/>
        </w:rPr>
        <w:t>about</w:t>
      </w:r>
      <w:r w:rsidR="004E06EE">
        <w:rPr>
          <w:rFonts w:ascii="Constantia" w:hAnsi="Constantia" w:cs="Times New Roman"/>
          <w:lang w:val="en-GB"/>
        </w:rPr>
        <w:t xml:space="preserve"> </w:t>
      </w:r>
      <w:r w:rsidR="00433751">
        <w:rPr>
          <w:rFonts w:ascii="Constantia" w:hAnsi="Constantia" w:cs="Times New Roman"/>
          <w:lang w:val="en-GB"/>
        </w:rPr>
        <w:t xml:space="preserve">practicing </w:t>
      </w:r>
      <w:r w:rsidR="004E06EE">
        <w:rPr>
          <w:rFonts w:ascii="Constantia" w:hAnsi="Constantia" w:cs="Times New Roman"/>
          <w:lang w:val="en-GB"/>
        </w:rPr>
        <w:t>Christian</w:t>
      </w:r>
      <w:r w:rsidR="00694C47">
        <w:rPr>
          <w:rFonts w:ascii="Constantia" w:hAnsi="Constantia" w:cs="Times New Roman"/>
          <w:lang w:val="en-GB"/>
        </w:rPr>
        <w:t>s</w:t>
      </w:r>
      <w:r w:rsidR="00433751">
        <w:rPr>
          <w:rFonts w:ascii="Constantia" w:hAnsi="Constantia" w:cs="Times New Roman"/>
          <w:lang w:val="en-GB"/>
        </w:rPr>
        <w:t xml:space="preserve"> – that they hold </w:t>
      </w:r>
      <w:r w:rsidR="00AF3D98">
        <w:rPr>
          <w:rFonts w:ascii="Constantia" w:hAnsi="Constantia" w:cs="Times New Roman"/>
          <w:lang w:val="en-GB"/>
        </w:rPr>
        <w:t>personal</w:t>
      </w:r>
      <w:r w:rsidR="00694C47">
        <w:rPr>
          <w:rFonts w:ascii="Constantia" w:hAnsi="Constantia" w:cs="Times New Roman"/>
          <w:lang w:val="en-GB"/>
        </w:rPr>
        <w:t xml:space="preserve">, </w:t>
      </w:r>
      <w:r w:rsidR="00AF3D98">
        <w:rPr>
          <w:rFonts w:ascii="Constantia" w:hAnsi="Constantia" w:cs="Times New Roman"/>
          <w:lang w:val="en-GB"/>
        </w:rPr>
        <w:t xml:space="preserve">private beliefs </w:t>
      </w:r>
      <w:r w:rsidR="00433751">
        <w:rPr>
          <w:rFonts w:ascii="Constantia" w:hAnsi="Constantia" w:cs="Times New Roman"/>
          <w:lang w:val="en-GB"/>
        </w:rPr>
        <w:t xml:space="preserve">about life, death, and afterlife </w:t>
      </w:r>
      <w:r w:rsidR="00AF3D98">
        <w:rPr>
          <w:rFonts w:ascii="Constantia" w:hAnsi="Constantia" w:cs="Times New Roman"/>
          <w:lang w:val="en-GB"/>
        </w:rPr>
        <w:t xml:space="preserve">that do not arise from Christian doctrine. </w:t>
      </w:r>
    </w:p>
    <w:p w:rsidR="003D23EB" w:rsidRDefault="00CD2EF2" w:rsidP="00CD2EF2">
      <w:pPr>
        <w:jc w:val="center"/>
        <w:rPr>
          <w:rFonts w:ascii="Constantia" w:hAnsi="Constantia" w:cs="Times New Roman"/>
          <w:lang w:val="en-GB"/>
        </w:rPr>
      </w:pPr>
      <w:r>
        <w:rPr>
          <w:rFonts w:ascii="Constantia" w:hAnsi="Constantia" w:cs="Times New Roman"/>
          <w:lang w:val="en-GB"/>
        </w:rPr>
        <w:lastRenderedPageBreak/>
        <w:t>C</w:t>
      </w:r>
      <w:r w:rsidR="00257C02">
        <w:rPr>
          <w:rFonts w:ascii="Constantia" w:hAnsi="Constantia" w:cs="Times New Roman"/>
          <w:lang w:val="en-GB"/>
        </w:rPr>
        <w:t>ONCLU</w:t>
      </w:r>
      <w:r w:rsidR="0008481A">
        <w:rPr>
          <w:rFonts w:ascii="Constantia" w:hAnsi="Constantia" w:cs="Times New Roman"/>
          <w:lang w:val="en-GB"/>
        </w:rPr>
        <w:t>SION</w:t>
      </w:r>
    </w:p>
    <w:p w:rsidR="000A465B" w:rsidRDefault="00D24A37" w:rsidP="00873B20">
      <w:pPr>
        <w:tabs>
          <w:tab w:val="left" w:pos="360"/>
        </w:tabs>
        <w:spacing w:after="0" w:line="240" w:lineRule="auto"/>
        <w:rPr>
          <w:rFonts w:ascii="Constantia" w:hAnsi="Constantia" w:cs="Times New Roman"/>
          <w:lang w:val="en-GB"/>
        </w:rPr>
      </w:pPr>
      <w:r>
        <w:rPr>
          <w:rFonts w:ascii="Constantia" w:hAnsi="Constantia" w:cs="Times New Roman"/>
          <w:lang w:val="en-GB"/>
        </w:rPr>
        <w:tab/>
      </w:r>
      <w:r w:rsidR="00B03ABE">
        <w:rPr>
          <w:rFonts w:ascii="Constantia" w:hAnsi="Constantia" w:cs="Times New Roman"/>
          <w:lang w:val="en-GB"/>
        </w:rPr>
        <w:t xml:space="preserve">Gillian </w:t>
      </w:r>
      <w:r w:rsidR="00CE0B8F">
        <w:rPr>
          <w:rFonts w:ascii="Constantia" w:hAnsi="Constantia" w:cs="Times New Roman"/>
          <w:lang w:val="en-GB"/>
        </w:rPr>
        <w:t>Bennett</w:t>
      </w:r>
      <w:r w:rsidR="00B03ABE">
        <w:rPr>
          <w:rFonts w:ascii="Constantia" w:hAnsi="Constantia" w:cs="Times New Roman"/>
          <w:lang w:val="en-GB"/>
        </w:rPr>
        <w:t>’s</w:t>
      </w:r>
      <w:r w:rsidR="000A465B">
        <w:rPr>
          <w:rFonts w:ascii="Constantia" w:hAnsi="Constantia" w:cs="Times New Roman"/>
          <w:lang w:val="en-GB"/>
        </w:rPr>
        <w:t xml:space="preserve"> </w:t>
      </w:r>
      <w:r w:rsidR="00A91863">
        <w:rPr>
          <w:rFonts w:ascii="Constantia" w:hAnsi="Constantia" w:cs="Times New Roman"/>
          <w:lang w:val="en-GB"/>
        </w:rPr>
        <w:t>1995 i</w:t>
      </w:r>
      <w:r w:rsidR="000A465B">
        <w:rPr>
          <w:rFonts w:ascii="Constantia" w:hAnsi="Constantia" w:cs="Times New Roman"/>
          <w:lang w:val="en-GB"/>
        </w:rPr>
        <w:t>nvestigat</w:t>
      </w:r>
      <w:r w:rsidR="00B03ABE">
        <w:rPr>
          <w:rFonts w:ascii="Constantia" w:hAnsi="Constantia" w:cs="Times New Roman"/>
          <w:lang w:val="en-GB"/>
        </w:rPr>
        <w:t>ion of</w:t>
      </w:r>
      <w:r w:rsidR="000A465B">
        <w:rPr>
          <w:rFonts w:ascii="Constantia" w:hAnsi="Constantia" w:cs="Times New Roman"/>
          <w:lang w:val="en-GB"/>
        </w:rPr>
        <w:t xml:space="preserve"> </w:t>
      </w:r>
      <w:r w:rsidR="00A91863">
        <w:rPr>
          <w:rFonts w:ascii="Constantia" w:hAnsi="Constantia" w:cs="Times New Roman"/>
          <w:lang w:val="en-GB"/>
        </w:rPr>
        <w:t xml:space="preserve">beliefs about folklore and supernatural encounters </w:t>
      </w:r>
      <w:r w:rsidR="000A465B">
        <w:rPr>
          <w:rFonts w:ascii="Constantia" w:hAnsi="Constantia" w:cs="Times New Roman"/>
          <w:lang w:val="en-GB"/>
        </w:rPr>
        <w:t xml:space="preserve">held by a group of </w:t>
      </w:r>
      <w:r w:rsidR="00E07609">
        <w:rPr>
          <w:rFonts w:ascii="Constantia" w:hAnsi="Constantia" w:cs="Times New Roman"/>
          <w:lang w:val="en-GB"/>
        </w:rPr>
        <w:t xml:space="preserve">Methodist </w:t>
      </w:r>
      <w:r w:rsidR="000A465B">
        <w:rPr>
          <w:rFonts w:ascii="Constantia" w:hAnsi="Constantia" w:cs="Times New Roman"/>
          <w:lang w:val="en-GB"/>
        </w:rPr>
        <w:t>women in her hometown</w:t>
      </w:r>
      <w:r w:rsidR="00B03ABE">
        <w:rPr>
          <w:rFonts w:ascii="Constantia" w:hAnsi="Constantia" w:cs="Times New Roman"/>
          <w:lang w:val="en-GB"/>
        </w:rPr>
        <w:t xml:space="preserve"> </w:t>
      </w:r>
      <w:r w:rsidR="00DD310E">
        <w:rPr>
          <w:rFonts w:ascii="Constantia" w:hAnsi="Constantia" w:cs="Times New Roman"/>
          <w:lang w:val="en-GB"/>
        </w:rPr>
        <w:t xml:space="preserve">was critically compared to </w:t>
      </w:r>
      <w:r w:rsidR="00CE0B8F">
        <w:rPr>
          <w:rFonts w:ascii="Constantia" w:hAnsi="Constantia" w:cs="Times New Roman"/>
          <w:lang w:val="en-GB"/>
        </w:rPr>
        <w:t xml:space="preserve">Tony Walter </w:t>
      </w:r>
      <w:r w:rsidR="00A3044E">
        <w:rPr>
          <w:rFonts w:ascii="Constantia" w:hAnsi="Constantia" w:cs="Times New Roman"/>
          <w:lang w:val="en-GB"/>
        </w:rPr>
        <w:t>&amp;</w:t>
      </w:r>
      <w:r w:rsidR="00CE0B8F">
        <w:rPr>
          <w:rFonts w:ascii="Constantia" w:hAnsi="Constantia" w:cs="Times New Roman"/>
          <w:lang w:val="en-GB"/>
        </w:rPr>
        <w:t xml:space="preserve"> Helen Waterhouse</w:t>
      </w:r>
      <w:r w:rsidR="00A3044E">
        <w:rPr>
          <w:rFonts w:ascii="Constantia" w:hAnsi="Constantia" w:cs="Times New Roman"/>
          <w:lang w:val="en-GB"/>
        </w:rPr>
        <w:t xml:space="preserve">’s </w:t>
      </w:r>
      <w:r w:rsidR="00A91863">
        <w:rPr>
          <w:rFonts w:ascii="Constantia" w:hAnsi="Constantia" w:cs="Times New Roman"/>
          <w:lang w:val="en-GB"/>
        </w:rPr>
        <w:t xml:space="preserve">1999 </w:t>
      </w:r>
      <w:r w:rsidR="00A3044E">
        <w:rPr>
          <w:rFonts w:ascii="Constantia" w:hAnsi="Constantia" w:cs="Times New Roman"/>
          <w:lang w:val="en-GB"/>
        </w:rPr>
        <w:t>research</w:t>
      </w:r>
      <w:r w:rsidR="000A465B">
        <w:rPr>
          <w:rFonts w:ascii="Constantia" w:hAnsi="Constantia" w:cs="Times New Roman"/>
          <w:lang w:val="en-GB"/>
        </w:rPr>
        <w:t xml:space="preserve"> about belief in reincarnation </w:t>
      </w:r>
      <w:r w:rsidR="00032AF6">
        <w:rPr>
          <w:rFonts w:ascii="Constantia" w:hAnsi="Constantia" w:cs="Times New Roman"/>
          <w:lang w:val="en-GB"/>
        </w:rPr>
        <w:t xml:space="preserve">held by </w:t>
      </w:r>
      <w:r w:rsidR="00E07609">
        <w:rPr>
          <w:rFonts w:ascii="Constantia" w:hAnsi="Constantia" w:cs="Times New Roman"/>
          <w:lang w:val="en-GB"/>
        </w:rPr>
        <w:t xml:space="preserve">Christians in </w:t>
      </w:r>
      <w:r w:rsidR="00B03ABE">
        <w:rPr>
          <w:rFonts w:ascii="Constantia" w:hAnsi="Constantia" w:cs="Times New Roman"/>
          <w:lang w:val="en-GB"/>
        </w:rPr>
        <w:t>Somerset County, England.</w:t>
      </w:r>
      <w:r w:rsidR="00CE0B8F">
        <w:rPr>
          <w:rFonts w:ascii="Constantia" w:hAnsi="Constantia" w:cs="Times New Roman"/>
          <w:lang w:val="en-GB"/>
        </w:rPr>
        <w:t xml:space="preserve">  </w:t>
      </w:r>
    </w:p>
    <w:p w:rsidR="000A465B" w:rsidRDefault="000A465B" w:rsidP="00873B20">
      <w:pPr>
        <w:tabs>
          <w:tab w:val="left" w:pos="360"/>
        </w:tabs>
        <w:spacing w:after="0" w:line="240" w:lineRule="auto"/>
        <w:rPr>
          <w:rFonts w:ascii="Constantia" w:hAnsi="Constantia" w:cs="Times New Roman"/>
          <w:lang w:val="en-GB"/>
        </w:rPr>
      </w:pPr>
      <w:r>
        <w:rPr>
          <w:rFonts w:ascii="Constantia" w:hAnsi="Constantia" w:cs="Times New Roman"/>
          <w:lang w:val="en-GB"/>
        </w:rPr>
        <w:tab/>
      </w:r>
      <w:r w:rsidR="00CD5747">
        <w:rPr>
          <w:rFonts w:ascii="Constantia" w:hAnsi="Constantia" w:cs="Times New Roman"/>
          <w:lang w:val="en-GB"/>
        </w:rPr>
        <w:t xml:space="preserve">Bennett’s </w:t>
      </w:r>
      <w:r w:rsidR="00B03ABE">
        <w:rPr>
          <w:rFonts w:ascii="Constantia" w:hAnsi="Constantia" w:cs="Times New Roman"/>
          <w:lang w:val="en-GB"/>
        </w:rPr>
        <w:t>writing style</w:t>
      </w:r>
      <w:r>
        <w:rPr>
          <w:rFonts w:ascii="Constantia" w:hAnsi="Constantia" w:cs="Times New Roman"/>
          <w:lang w:val="en-GB"/>
        </w:rPr>
        <w:t xml:space="preserve"> bef</w:t>
      </w:r>
      <w:r w:rsidR="00CD5747">
        <w:rPr>
          <w:rFonts w:ascii="Constantia" w:hAnsi="Constantia" w:cs="Times New Roman"/>
          <w:lang w:val="en-GB"/>
        </w:rPr>
        <w:t>it</w:t>
      </w:r>
      <w:r w:rsidR="00B03ABE">
        <w:rPr>
          <w:rFonts w:ascii="Constantia" w:hAnsi="Constantia" w:cs="Times New Roman"/>
          <w:lang w:val="en-GB"/>
        </w:rPr>
        <w:t xml:space="preserve">s </w:t>
      </w:r>
      <w:r w:rsidR="00CD5747">
        <w:rPr>
          <w:rFonts w:ascii="Constantia" w:hAnsi="Constantia" w:cs="Times New Roman"/>
          <w:lang w:val="en-GB"/>
        </w:rPr>
        <w:t xml:space="preserve">its contribution </w:t>
      </w:r>
      <w:r w:rsidR="00CD5747" w:rsidRPr="00CD5747">
        <w:rPr>
          <w:rFonts w:ascii="Constantia" w:hAnsi="Constantia" w:cs="Times New Roman"/>
          <w:lang w:val="en-GB"/>
        </w:rPr>
        <w:t>to</w:t>
      </w:r>
      <w:r w:rsidR="00CD5747">
        <w:rPr>
          <w:rFonts w:ascii="Constantia" w:hAnsi="Constantia" w:cs="Times New Roman"/>
          <w:lang w:val="en-GB"/>
        </w:rPr>
        <w:t xml:space="preserve"> </w:t>
      </w:r>
      <w:r w:rsidR="00CD5747" w:rsidRPr="00CD5747">
        <w:rPr>
          <w:rFonts w:ascii="Constantia" w:hAnsi="Constantia" w:cs="Times New Roman"/>
          <w:i/>
          <w:lang w:val="en-GB"/>
        </w:rPr>
        <w:t>Out of the Ordinary: Folklore and the Supernatural</w:t>
      </w:r>
      <w:r>
        <w:rPr>
          <w:rFonts w:ascii="Constantia" w:hAnsi="Constantia" w:cs="Times New Roman"/>
          <w:i/>
          <w:lang w:val="en-GB"/>
        </w:rPr>
        <w:t xml:space="preserve">, </w:t>
      </w:r>
      <w:r w:rsidR="00B03ABE">
        <w:rPr>
          <w:rFonts w:ascii="Constantia" w:hAnsi="Constantia" w:cs="Times New Roman"/>
          <w:i/>
          <w:lang w:val="en-GB"/>
        </w:rPr>
        <w:t xml:space="preserve">a book </w:t>
      </w:r>
      <w:r>
        <w:rPr>
          <w:rFonts w:ascii="Constantia" w:hAnsi="Constantia" w:cs="Times New Roman"/>
          <w:lang w:val="en-GB"/>
        </w:rPr>
        <w:t xml:space="preserve">targeted to a general public audience. </w:t>
      </w:r>
      <w:r w:rsidR="00CD5747">
        <w:rPr>
          <w:rFonts w:ascii="Constantia" w:hAnsi="Constantia" w:cs="Times New Roman"/>
          <w:lang w:val="en-GB"/>
        </w:rPr>
        <w:t xml:space="preserve">Walter and Waterhouse </w:t>
      </w:r>
      <w:r w:rsidR="00032AF6">
        <w:rPr>
          <w:rFonts w:ascii="Constantia" w:hAnsi="Constantia" w:cs="Times New Roman"/>
          <w:lang w:val="en-GB"/>
        </w:rPr>
        <w:t>take an</w:t>
      </w:r>
      <w:r w:rsidR="00CD5747">
        <w:rPr>
          <w:rFonts w:ascii="Constantia" w:hAnsi="Constantia" w:cs="Times New Roman"/>
          <w:lang w:val="en-GB"/>
        </w:rPr>
        <w:t xml:space="preserve"> academic tone and style as befits their academic audience and publication in </w:t>
      </w:r>
      <w:r w:rsidR="00CD5747" w:rsidRPr="000A465B">
        <w:rPr>
          <w:rFonts w:ascii="Constantia" w:hAnsi="Constantia" w:cs="Times New Roman"/>
          <w:i/>
          <w:lang w:val="en-GB"/>
        </w:rPr>
        <w:t>Sociology of Religion</w:t>
      </w:r>
      <w:r w:rsidR="00CD5747">
        <w:rPr>
          <w:rFonts w:ascii="Constantia" w:hAnsi="Constantia" w:cs="Times New Roman"/>
          <w:lang w:val="en-GB"/>
        </w:rPr>
        <w:t xml:space="preserve">, a journal dedicated to </w:t>
      </w:r>
      <w:r w:rsidR="00D24A37">
        <w:rPr>
          <w:rFonts w:ascii="Constantia" w:hAnsi="Constantia" w:cs="Times New Roman"/>
          <w:lang w:val="en-GB"/>
        </w:rPr>
        <w:t xml:space="preserve">scholarship of the </w:t>
      </w:r>
      <w:r w:rsidR="00CD5747">
        <w:rPr>
          <w:rFonts w:ascii="Constantia" w:hAnsi="Constantia" w:cs="Times New Roman"/>
          <w:lang w:val="en-GB"/>
        </w:rPr>
        <w:t xml:space="preserve">sociology of religion. </w:t>
      </w:r>
    </w:p>
    <w:p w:rsidR="00CD5747" w:rsidRDefault="000A465B" w:rsidP="00873B20">
      <w:pPr>
        <w:tabs>
          <w:tab w:val="left" w:pos="360"/>
        </w:tabs>
        <w:spacing w:after="0" w:line="240" w:lineRule="auto"/>
        <w:rPr>
          <w:rFonts w:ascii="Constantia" w:hAnsi="Constantia" w:cs="Times New Roman"/>
          <w:lang w:val="en-GB"/>
        </w:rPr>
      </w:pPr>
      <w:r>
        <w:rPr>
          <w:rFonts w:ascii="Constantia" w:hAnsi="Constantia" w:cs="Times New Roman"/>
          <w:lang w:val="en-GB"/>
        </w:rPr>
        <w:tab/>
      </w:r>
      <w:r w:rsidR="00A91863">
        <w:rPr>
          <w:rFonts w:ascii="Constantia" w:hAnsi="Constantia" w:cs="Times New Roman"/>
          <w:lang w:val="en-GB"/>
        </w:rPr>
        <w:t xml:space="preserve">Unstructured interviews were </w:t>
      </w:r>
      <w:r w:rsidR="007B4EA2">
        <w:rPr>
          <w:rFonts w:ascii="Constantia" w:hAnsi="Constantia" w:cs="Times New Roman"/>
          <w:lang w:val="en-GB"/>
        </w:rPr>
        <w:t xml:space="preserve">the </w:t>
      </w:r>
      <w:r w:rsidR="00A91863">
        <w:rPr>
          <w:rFonts w:ascii="Constantia" w:hAnsi="Constantia" w:cs="Times New Roman"/>
          <w:lang w:val="en-GB"/>
        </w:rPr>
        <w:t xml:space="preserve">preferred </w:t>
      </w:r>
      <w:r w:rsidR="00903F4B">
        <w:rPr>
          <w:rFonts w:ascii="Constantia" w:hAnsi="Constantia" w:cs="Times New Roman"/>
          <w:lang w:val="en-GB"/>
        </w:rPr>
        <w:t xml:space="preserve">data collection </w:t>
      </w:r>
      <w:r w:rsidR="00A91863">
        <w:rPr>
          <w:rFonts w:ascii="Constantia" w:hAnsi="Constantia" w:cs="Times New Roman"/>
          <w:lang w:val="en-GB"/>
        </w:rPr>
        <w:t>methodology in both studies – and add interest as well as information to the reports. However, e</w:t>
      </w:r>
      <w:r w:rsidR="00C05045">
        <w:rPr>
          <w:rFonts w:ascii="Constantia" w:hAnsi="Constantia" w:cs="Times New Roman"/>
          <w:lang w:val="en-GB"/>
        </w:rPr>
        <w:t xml:space="preserve">xclusions and errors </w:t>
      </w:r>
      <w:r w:rsidR="00A91863">
        <w:rPr>
          <w:rFonts w:ascii="Constantia" w:hAnsi="Constantia" w:cs="Times New Roman"/>
          <w:lang w:val="en-GB"/>
        </w:rPr>
        <w:t>w</w:t>
      </w:r>
      <w:r w:rsidR="00C05045">
        <w:rPr>
          <w:rFonts w:ascii="Constantia" w:hAnsi="Constantia" w:cs="Times New Roman"/>
          <w:lang w:val="en-GB"/>
        </w:rPr>
        <w:t xml:space="preserve">eaken </w:t>
      </w:r>
      <w:r w:rsidR="00A91863">
        <w:rPr>
          <w:rFonts w:ascii="Constantia" w:hAnsi="Constantia" w:cs="Times New Roman"/>
          <w:lang w:val="en-GB"/>
        </w:rPr>
        <w:t>the</w:t>
      </w:r>
      <w:r w:rsidR="007B4EA2">
        <w:rPr>
          <w:rFonts w:ascii="Constantia" w:hAnsi="Constantia" w:cs="Times New Roman"/>
          <w:lang w:val="en-GB"/>
        </w:rPr>
        <w:t>se</w:t>
      </w:r>
      <w:r w:rsidR="00A91863">
        <w:rPr>
          <w:rFonts w:ascii="Constantia" w:hAnsi="Constantia" w:cs="Times New Roman"/>
          <w:lang w:val="en-GB"/>
        </w:rPr>
        <w:t xml:space="preserve"> articles</w:t>
      </w:r>
      <w:r w:rsidR="00C05045">
        <w:rPr>
          <w:rFonts w:ascii="Constantia" w:hAnsi="Constantia" w:cs="Times New Roman"/>
          <w:lang w:val="en-GB"/>
        </w:rPr>
        <w:t xml:space="preserve">. </w:t>
      </w:r>
      <w:r w:rsidR="00D11C36">
        <w:rPr>
          <w:rFonts w:ascii="Constantia" w:hAnsi="Constantia" w:cs="Times New Roman"/>
          <w:lang w:val="en-GB"/>
        </w:rPr>
        <w:t xml:space="preserve"> </w:t>
      </w:r>
      <w:r w:rsidR="00326774">
        <w:rPr>
          <w:rFonts w:ascii="Constantia" w:hAnsi="Constantia" w:cs="Times New Roman"/>
          <w:lang w:val="en-GB"/>
        </w:rPr>
        <w:t>B</w:t>
      </w:r>
      <w:r w:rsidR="00E86C42">
        <w:rPr>
          <w:rFonts w:ascii="Constantia" w:hAnsi="Constantia" w:cs="Times New Roman"/>
          <w:lang w:val="en-GB"/>
        </w:rPr>
        <w:t xml:space="preserve">ennett’s </w:t>
      </w:r>
      <w:r w:rsidR="00903F4B">
        <w:rPr>
          <w:rFonts w:ascii="Constantia" w:hAnsi="Constantia" w:cs="Times New Roman"/>
          <w:lang w:val="en-GB"/>
        </w:rPr>
        <w:t xml:space="preserve">key weaknesses </w:t>
      </w:r>
      <w:r w:rsidR="00D11C36">
        <w:rPr>
          <w:rFonts w:ascii="Constantia" w:hAnsi="Constantia" w:cs="Times New Roman"/>
          <w:lang w:val="en-GB"/>
        </w:rPr>
        <w:t>are</w:t>
      </w:r>
      <w:r w:rsidR="00B97A52">
        <w:rPr>
          <w:rFonts w:ascii="Constantia" w:hAnsi="Constantia" w:cs="Times New Roman"/>
          <w:lang w:val="en-GB"/>
        </w:rPr>
        <w:t xml:space="preserve"> </w:t>
      </w:r>
      <w:r w:rsidR="00D11C36">
        <w:rPr>
          <w:rFonts w:ascii="Constantia" w:hAnsi="Constantia" w:cs="Times New Roman"/>
          <w:lang w:val="en-GB"/>
        </w:rPr>
        <w:t>omitting:</w:t>
      </w:r>
      <w:r w:rsidR="00E86C42">
        <w:rPr>
          <w:rFonts w:ascii="Constantia" w:hAnsi="Constantia" w:cs="Times New Roman"/>
          <w:lang w:val="en-GB"/>
        </w:rPr>
        <w:t xml:space="preserve"> </w:t>
      </w:r>
      <w:r w:rsidR="00B97A52">
        <w:rPr>
          <w:rFonts w:ascii="Constantia" w:hAnsi="Constantia" w:cs="Times New Roman"/>
          <w:lang w:val="en-GB"/>
        </w:rPr>
        <w:t xml:space="preserve">differing opinions about supernatural occurrences within current research, </w:t>
      </w:r>
      <w:r w:rsidR="00B11AE7">
        <w:rPr>
          <w:rFonts w:ascii="Constantia" w:hAnsi="Constantia" w:cs="Times New Roman"/>
          <w:lang w:val="en-GB"/>
        </w:rPr>
        <w:t xml:space="preserve">context within current similar research, </w:t>
      </w:r>
      <w:r w:rsidR="002177DC">
        <w:rPr>
          <w:rFonts w:ascii="Constantia" w:hAnsi="Constantia" w:cs="Times New Roman"/>
          <w:lang w:val="en-GB"/>
        </w:rPr>
        <w:t xml:space="preserve">and </w:t>
      </w:r>
      <w:r w:rsidR="00B97A52">
        <w:rPr>
          <w:rFonts w:ascii="Constantia" w:hAnsi="Constantia" w:cs="Times New Roman"/>
          <w:lang w:val="en-GB"/>
        </w:rPr>
        <w:t>any reason for the reader to find her work compelling</w:t>
      </w:r>
      <w:r w:rsidR="002177DC">
        <w:rPr>
          <w:rFonts w:ascii="Constantia" w:hAnsi="Constantia" w:cs="Times New Roman"/>
          <w:lang w:val="en-GB"/>
        </w:rPr>
        <w:t xml:space="preserve">. </w:t>
      </w:r>
      <w:r w:rsidR="00B97A52">
        <w:rPr>
          <w:rFonts w:ascii="Constantia" w:hAnsi="Constantia" w:cs="Times New Roman"/>
          <w:lang w:val="en-GB"/>
        </w:rPr>
        <w:t xml:space="preserve"> W &amp; W </w:t>
      </w:r>
      <w:r w:rsidR="00C05045">
        <w:rPr>
          <w:rFonts w:ascii="Constantia" w:hAnsi="Constantia" w:cs="Times New Roman"/>
          <w:lang w:val="en-GB"/>
        </w:rPr>
        <w:t xml:space="preserve">weaken their article </w:t>
      </w:r>
      <w:r w:rsidR="00047A13">
        <w:rPr>
          <w:rFonts w:ascii="Constantia" w:hAnsi="Constantia" w:cs="Times New Roman"/>
          <w:lang w:val="en-GB"/>
        </w:rPr>
        <w:t xml:space="preserve">by </w:t>
      </w:r>
      <w:r w:rsidR="00B077DF">
        <w:rPr>
          <w:rFonts w:ascii="Constantia" w:hAnsi="Constantia" w:cs="Times New Roman"/>
          <w:lang w:val="en-GB"/>
        </w:rPr>
        <w:t>viewing reincarnation solely as a religious belief</w:t>
      </w:r>
      <w:r w:rsidR="00B11AE7">
        <w:rPr>
          <w:rFonts w:ascii="Constantia" w:hAnsi="Constantia" w:cs="Times New Roman"/>
          <w:lang w:val="en-GB"/>
        </w:rPr>
        <w:t xml:space="preserve">, omitting </w:t>
      </w:r>
      <w:r w:rsidR="00B077DF">
        <w:rPr>
          <w:rFonts w:ascii="Constantia" w:hAnsi="Constantia" w:cs="Times New Roman"/>
          <w:lang w:val="en-GB"/>
        </w:rPr>
        <w:t xml:space="preserve">acknowledgment of </w:t>
      </w:r>
      <w:r w:rsidR="00047A13">
        <w:rPr>
          <w:rFonts w:ascii="Constantia" w:hAnsi="Constantia" w:cs="Times New Roman"/>
          <w:lang w:val="en-GB"/>
        </w:rPr>
        <w:t>its</w:t>
      </w:r>
      <w:r w:rsidR="00B97A52">
        <w:rPr>
          <w:rFonts w:ascii="Constantia" w:hAnsi="Constantia" w:cs="Times New Roman"/>
          <w:lang w:val="en-GB"/>
        </w:rPr>
        <w:t xml:space="preserve"> </w:t>
      </w:r>
      <w:r w:rsidR="00B077DF">
        <w:rPr>
          <w:rFonts w:ascii="Constantia" w:hAnsi="Constantia" w:cs="Times New Roman"/>
          <w:lang w:val="en-GB"/>
        </w:rPr>
        <w:t>ancient origins</w:t>
      </w:r>
      <w:r w:rsidR="00B11AE7">
        <w:rPr>
          <w:rFonts w:ascii="Constantia" w:hAnsi="Constantia" w:cs="Times New Roman"/>
          <w:lang w:val="en-GB"/>
        </w:rPr>
        <w:t>. They also</w:t>
      </w:r>
      <w:r w:rsidR="00C05045">
        <w:rPr>
          <w:rFonts w:ascii="Constantia" w:hAnsi="Constantia" w:cs="Times New Roman"/>
          <w:lang w:val="en-GB"/>
        </w:rPr>
        <w:t xml:space="preserve"> ignor</w:t>
      </w:r>
      <w:r w:rsidR="00B11AE7">
        <w:rPr>
          <w:rFonts w:ascii="Constantia" w:hAnsi="Constantia" w:cs="Times New Roman"/>
          <w:lang w:val="en-GB"/>
        </w:rPr>
        <w:t>e</w:t>
      </w:r>
      <w:r w:rsidR="00C05045">
        <w:rPr>
          <w:rFonts w:ascii="Constantia" w:hAnsi="Constantia" w:cs="Times New Roman"/>
          <w:lang w:val="en-GB"/>
        </w:rPr>
        <w:t xml:space="preserve"> an opportunity to </w:t>
      </w:r>
      <w:r w:rsidR="00DD310E">
        <w:rPr>
          <w:rFonts w:ascii="Constantia" w:hAnsi="Constantia" w:cs="Times New Roman"/>
          <w:lang w:val="en-GB"/>
        </w:rPr>
        <w:t xml:space="preserve">substantiate research findings </w:t>
      </w:r>
      <w:r w:rsidR="00C05045">
        <w:rPr>
          <w:rFonts w:ascii="Constantia" w:hAnsi="Constantia" w:cs="Times New Roman"/>
          <w:lang w:val="en-GB"/>
        </w:rPr>
        <w:t xml:space="preserve">about </w:t>
      </w:r>
      <w:r w:rsidR="00DD310E">
        <w:rPr>
          <w:rFonts w:ascii="Constantia" w:hAnsi="Constantia" w:cs="Times New Roman"/>
          <w:lang w:val="en-GB"/>
        </w:rPr>
        <w:t>past life memories in adults, and refer readers to sources of theoretical detail that are unavailable</w:t>
      </w:r>
      <w:r w:rsidR="00213A9A">
        <w:rPr>
          <w:rFonts w:ascii="Constantia" w:hAnsi="Constantia" w:cs="Times New Roman"/>
          <w:lang w:val="en-GB"/>
        </w:rPr>
        <w:t xml:space="preserve">. </w:t>
      </w:r>
      <w:r w:rsidR="00C05045">
        <w:rPr>
          <w:rFonts w:ascii="Constantia" w:hAnsi="Constantia" w:cs="Times New Roman"/>
          <w:lang w:val="en-GB"/>
        </w:rPr>
        <w:t xml:space="preserve"> </w:t>
      </w:r>
    </w:p>
    <w:p w:rsidR="00BC738F" w:rsidRDefault="007F7ED0" w:rsidP="00873B20">
      <w:pPr>
        <w:tabs>
          <w:tab w:val="left" w:pos="360"/>
        </w:tabs>
        <w:spacing w:after="0" w:line="240" w:lineRule="auto"/>
        <w:rPr>
          <w:rFonts w:ascii="Constantia" w:hAnsi="Constantia" w:cs="Times New Roman"/>
          <w:lang w:val="en-GB"/>
        </w:rPr>
      </w:pPr>
      <w:r>
        <w:rPr>
          <w:rFonts w:ascii="Constantia" w:hAnsi="Constantia" w:cs="Times New Roman"/>
          <w:lang w:val="en-GB"/>
        </w:rPr>
        <w:tab/>
      </w:r>
      <w:r w:rsidR="00EA500E">
        <w:rPr>
          <w:rFonts w:ascii="Constantia" w:hAnsi="Constantia" w:cs="Times New Roman"/>
          <w:lang w:val="en-GB"/>
        </w:rPr>
        <w:t>T</w:t>
      </w:r>
      <w:r w:rsidR="00BC738F">
        <w:rPr>
          <w:rFonts w:ascii="Constantia" w:hAnsi="Constantia" w:cs="Times New Roman"/>
          <w:lang w:val="en-GB"/>
        </w:rPr>
        <w:t xml:space="preserve">he greatest strength of </w:t>
      </w:r>
      <w:r w:rsidR="00C06B65">
        <w:rPr>
          <w:rFonts w:ascii="Constantia" w:hAnsi="Constantia" w:cs="Times New Roman"/>
          <w:lang w:val="en-GB"/>
        </w:rPr>
        <w:t>these</w:t>
      </w:r>
      <w:r w:rsidR="00BC738F">
        <w:rPr>
          <w:rFonts w:ascii="Constantia" w:hAnsi="Constantia" w:cs="Times New Roman"/>
          <w:lang w:val="en-GB"/>
        </w:rPr>
        <w:t xml:space="preserve"> articles is that they </w:t>
      </w:r>
      <w:r w:rsidR="00326774">
        <w:rPr>
          <w:rFonts w:ascii="Constantia" w:hAnsi="Constantia" w:cs="Times New Roman"/>
          <w:lang w:val="en-GB"/>
        </w:rPr>
        <w:t xml:space="preserve">work </w:t>
      </w:r>
      <w:r w:rsidR="00B11AE7">
        <w:rPr>
          <w:rFonts w:ascii="Constantia" w:hAnsi="Constantia" w:cs="Times New Roman"/>
          <w:lang w:val="en-GB"/>
        </w:rPr>
        <w:t>with</w:t>
      </w:r>
      <w:r w:rsidR="00326774">
        <w:rPr>
          <w:rFonts w:ascii="Constantia" w:hAnsi="Constantia" w:cs="Times New Roman"/>
          <w:lang w:val="en-GB"/>
        </w:rPr>
        <w:t>in the context of discovery</w:t>
      </w:r>
      <w:r w:rsidR="00C05045">
        <w:rPr>
          <w:rFonts w:ascii="Constantia" w:hAnsi="Constantia" w:cs="Times New Roman"/>
          <w:lang w:val="en-GB"/>
        </w:rPr>
        <w:t>.</w:t>
      </w:r>
      <w:r w:rsidR="00BC738F">
        <w:rPr>
          <w:rFonts w:ascii="Constantia" w:hAnsi="Constantia" w:cs="Times New Roman"/>
          <w:lang w:val="en-GB"/>
        </w:rPr>
        <w:t xml:space="preserve">  </w:t>
      </w:r>
      <w:r w:rsidR="00A91863">
        <w:rPr>
          <w:rFonts w:ascii="Constantia" w:hAnsi="Constantia" w:cs="Times New Roman"/>
          <w:lang w:val="en-GB"/>
        </w:rPr>
        <w:t>Their</w:t>
      </w:r>
      <w:r w:rsidR="005C7EF4">
        <w:rPr>
          <w:rFonts w:ascii="Constantia" w:hAnsi="Constantia" w:cs="Times New Roman"/>
          <w:lang w:val="en-GB"/>
        </w:rPr>
        <w:t xml:space="preserve"> combined value is th</w:t>
      </w:r>
      <w:r w:rsidR="00C06B65">
        <w:rPr>
          <w:rFonts w:ascii="Constantia" w:hAnsi="Constantia" w:cs="Times New Roman"/>
          <w:lang w:val="en-GB"/>
        </w:rPr>
        <w:t xml:space="preserve">at </w:t>
      </w:r>
      <w:r w:rsidR="00B11AE7">
        <w:rPr>
          <w:rFonts w:ascii="Constantia" w:hAnsi="Constantia" w:cs="Times New Roman"/>
          <w:lang w:val="en-GB"/>
        </w:rPr>
        <w:t xml:space="preserve">both studies </w:t>
      </w:r>
      <w:r w:rsidR="00C05045">
        <w:rPr>
          <w:rFonts w:ascii="Constantia" w:hAnsi="Constantia" w:cs="Times New Roman"/>
          <w:lang w:val="en-GB"/>
        </w:rPr>
        <w:t xml:space="preserve">are emergent, </w:t>
      </w:r>
      <w:r w:rsidR="005C7EF4">
        <w:rPr>
          <w:rFonts w:ascii="Constantia" w:hAnsi="Constantia" w:cs="Times New Roman"/>
          <w:lang w:val="en-GB"/>
        </w:rPr>
        <w:t>reveal</w:t>
      </w:r>
      <w:r w:rsidR="00C05045">
        <w:rPr>
          <w:rFonts w:ascii="Constantia" w:hAnsi="Constantia" w:cs="Times New Roman"/>
          <w:lang w:val="en-GB"/>
        </w:rPr>
        <w:t xml:space="preserve">ing that </w:t>
      </w:r>
      <w:r w:rsidR="009D6573">
        <w:rPr>
          <w:rFonts w:ascii="Constantia" w:hAnsi="Constantia" w:cs="Times New Roman"/>
          <w:lang w:val="en-GB"/>
        </w:rPr>
        <w:t xml:space="preserve">Christians in western </w:t>
      </w:r>
      <w:r w:rsidR="005C7EF4">
        <w:rPr>
          <w:rFonts w:ascii="Constantia" w:hAnsi="Constantia" w:cs="Times New Roman"/>
          <w:lang w:val="en-GB"/>
        </w:rPr>
        <w:t xml:space="preserve">society </w:t>
      </w:r>
      <w:r w:rsidR="000B12AD">
        <w:rPr>
          <w:rFonts w:ascii="Constantia" w:hAnsi="Constantia" w:cs="Times New Roman"/>
          <w:lang w:val="en-GB"/>
        </w:rPr>
        <w:t xml:space="preserve">hold </w:t>
      </w:r>
      <w:r w:rsidR="00BC738F">
        <w:rPr>
          <w:rFonts w:ascii="Constantia" w:hAnsi="Constantia" w:cs="Times New Roman"/>
          <w:lang w:val="en-GB"/>
        </w:rPr>
        <w:t xml:space="preserve">personal </w:t>
      </w:r>
      <w:r w:rsidR="009B6279">
        <w:rPr>
          <w:rFonts w:ascii="Constantia" w:hAnsi="Constantia" w:cs="Times New Roman"/>
          <w:lang w:val="en-GB"/>
        </w:rPr>
        <w:t xml:space="preserve">and private </w:t>
      </w:r>
      <w:r w:rsidR="00BC738F">
        <w:rPr>
          <w:rFonts w:ascii="Constantia" w:hAnsi="Constantia" w:cs="Times New Roman"/>
          <w:lang w:val="en-GB"/>
        </w:rPr>
        <w:t>beliefs about life after death</w:t>
      </w:r>
      <w:r w:rsidR="0080032F">
        <w:rPr>
          <w:rFonts w:ascii="Constantia" w:hAnsi="Constantia" w:cs="Times New Roman"/>
          <w:lang w:val="en-GB"/>
        </w:rPr>
        <w:t>,</w:t>
      </w:r>
      <w:r w:rsidR="00B03ABE">
        <w:rPr>
          <w:rFonts w:ascii="Constantia" w:hAnsi="Constantia" w:cs="Times New Roman"/>
          <w:lang w:val="en-GB"/>
        </w:rPr>
        <w:t xml:space="preserve"> </w:t>
      </w:r>
      <w:r w:rsidR="005E0125">
        <w:rPr>
          <w:rFonts w:ascii="Constantia" w:hAnsi="Constantia" w:cs="Times New Roman"/>
          <w:lang w:val="en-GB"/>
        </w:rPr>
        <w:t xml:space="preserve">not derived </w:t>
      </w:r>
      <w:r w:rsidR="00C05045">
        <w:rPr>
          <w:rFonts w:ascii="Constantia" w:hAnsi="Constantia" w:cs="Times New Roman"/>
          <w:lang w:val="en-GB"/>
        </w:rPr>
        <w:t>from</w:t>
      </w:r>
      <w:r w:rsidR="00E329F4">
        <w:rPr>
          <w:rFonts w:ascii="Constantia" w:hAnsi="Constantia" w:cs="Times New Roman"/>
          <w:lang w:val="en-GB"/>
        </w:rPr>
        <w:t xml:space="preserve"> </w:t>
      </w:r>
      <w:r w:rsidR="00884A98">
        <w:rPr>
          <w:rFonts w:ascii="Constantia" w:hAnsi="Constantia" w:cs="Times New Roman"/>
          <w:lang w:val="en-GB"/>
        </w:rPr>
        <w:t>Christian</w:t>
      </w:r>
      <w:r w:rsidR="00BC738F">
        <w:rPr>
          <w:rFonts w:ascii="Constantia" w:hAnsi="Constantia" w:cs="Times New Roman"/>
          <w:lang w:val="en-GB"/>
        </w:rPr>
        <w:t xml:space="preserve"> doctrine. </w:t>
      </w:r>
    </w:p>
    <w:p w:rsidR="00395639" w:rsidRDefault="00395639" w:rsidP="00701205">
      <w:pPr>
        <w:tabs>
          <w:tab w:val="left" w:pos="360"/>
        </w:tabs>
        <w:spacing w:after="0"/>
        <w:rPr>
          <w:rFonts w:ascii="Constantia" w:hAnsi="Constantia" w:cs="Times New Roman"/>
          <w:lang w:val="en-GB"/>
        </w:rPr>
      </w:pPr>
    </w:p>
    <w:p w:rsidR="00395639" w:rsidRDefault="00395639" w:rsidP="00701205">
      <w:pPr>
        <w:tabs>
          <w:tab w:val="left" w:pos="360"/>
        </w:tabs>
        <w:spacing w:after="0"/>
        <w:rPr>
          <w:rFonts w:ascii="Constantia" w:hAnsi="Constantia" w:cs="Times New Roman"/>
          <w:lang w:val="en-GB"/>
        </w:rPr>
      </w:pPr>
    </w:p>
    <w:p w:rsidR="00114A62" w:rsidRDefault="00114A62">
      <w:pPr>
        <w:rPr>
          <w:rFonts w:ascii="Constantia" w:hAnsi="Constantia" w:cs="Times New Roman"/>
          <w:lang w:val="en-GB"/>
        </w:rPr>
      </w:pPr>
      <w:r>
        <w:rPr>
          <w:rFonts w:ascii="Constantia" w:hAnsi="Constantia" w:cs="Times New Roman"/>
          <w:lang w:val="en-GB"/>
        </w:rPr>
        <w:br w:type="page"/>
      </w:r>
    </w:p>
    <w:p w:rsidR="00395639" w:rsidRDefault="00C32D73" w:rsidP="00C32D73">
      <w:pPr>
        <w:tabs>
          <w:tab w:val="left" w:pos="360"/>
        </w:tabs>
        <w:spacing w:after="0"/>
        <w:jc w:val="center"/>
        <w:rPr>
          <w:rFonts w:ascii="Constantia" w:hAnsi="Constantia" w:cs="Times New Roman"/>
          <w:lang w:val="en-GB"/>
        </w:rPr>
      </w:pPr>
      <w:r>
        <w:rPr>
          <w:rFonts w:ascii="Constantia" w:hAnsi="Constantia" w:cs="Times New Roman"/>
          <w:lang w:val="en-GB"/>
        </w:rPr>
        <w:lastRenderedPageBreak/>
        <w:t>REFERENCES</w:t>
      </w:r>
    </w:p>
    <w:p w:rsidR="00C32D73" w:rsidRDefault="00C32D73" w:rsidP="00C32D73">
      <w:pPr>
        <w:tabs>
          <w:tab w:val="left" w:pos="360"/>
        </w:tabs>
        <w:spacing w:after="0"/>
        <w:jc w:val="center"/>
        <w:rPr>
          <w:rFonts w:ascii="Constantia" w:hAnsi="Constantia" w:cs="Times New Roman"/>
          <w:lang w:val="en-GB"/>
        </w:rPr>
      </w:pPr>
    </w:p>
    <w:tbl>
      <w:tblPr>
        <w:tblStyle w:val="TableGrid"/>
        <w:tblW w:w="10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8"/>
        <w:gridCol w:w="270"/>
        <w:gridCol w:w="9180"/>
      </w:tblGrid>
      <w:tr w:rsidR="00172CAC" w:rsidTr="00200658">
        <w:trPr>
          <w:trHeight w:val="197"/>
        </w:trPr>
        <w:tc>
          <w:tcPr>
            <w:tcW w:w="558" w:type="dxa"/>
            <w:vMerge w:val="restart"/>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1</w:t>
            </w:r>
          </w:p>
        </w:tc>
        <w:tc>
          <w:tcPr>
            <w:tcW w:w="9450" w:type="dxa"/>
            <w:gridSpan w:val="2"/>
          </w:tcPr>
          <w:p w:rsidR="00172CAC" w:rsidRPr="00972212" w:rsidRDefault="00172CAC" w:rsidP="00172CAC">
            <w:r w:rsidRPr="004D1DE2">
              <w:rPr>
                <w:rFonts w:ascii="Constantia" w:hAnsi="Constantia"/>
                <w:sz w:val="20"/>
                <w:szCs w:val="20"/>
              </w:rPr>
              <w:t xml:space="preserve">The full book – ‘Out of the Ordinary’ is available as a PDF from </w:t>
            </w:r>
            <w:r>
              <w:rPr>
                <w:rFonts w:ascii="Constantia" w:hAnsi="Constantia"/>
                <w:sz w:val="20"/>
                <w:szCs w:val="20"/>
              </w:rPr>
              <w:t xml:space="preserve">Utah State University, </w:t>
            </w:r>
          </w:p>
        </w:tc>
      </w:tr>
      <w:tr w:rsidR="00172CAC" w:rsidTr="00200658">
        <w:trPr>
          <w:trHeight w:val="917"/>
        </w:trPr>
        <w:tc>
          <w:tcPr>
            <w:tcW w:w="558" w:type="dxa"/>
            <w:vMerge/>
          </w:tcPr>
          <w:p w:rsidR="00172CAC" w:rsidRDefault="00172CAC" w:rsidP="002D0B01">
            <w:pPr>
              <w:tabs>
                <w:tab w:val="left" w:pos="360"/>
              </w:tabs>
              <w:jc w:val="center"/>
              <w:rPr>
                <w:rFonts w:ascii="Constantia" w:hAnsi="Constantia" w:cs="Times New Roman"/>
                <w:lang w:val="en-GB"/>
              </w:rPr>
            </w:pPr>
          </w:p>
        </w:tc>
        <w:tc>
          <w:tcPr>
            <w:tcW w:w="270" w:type="dxa"/>
          </w:tcPr>
          <w:p w:rsidR="00172CAC" w:rsidRPr="00972212" w:rsidRDefault="00172CAC" w:rsidP="00AB7A90"/>
        </w:tc>
        <w:tc>
          <w:tcPr>
            <w:tcW w:w="9180" w:type="dxa"/>
          </w:tcPr>
          <w:p w:rsidR="00172CAC" w:rsidRPr="00972212" w:rsidRDefault="00172CAC" w:rsidP="00AB7A90">
            <w:proofErr w:type="spellStart"/>
            <w:r>
              <w:rPr>
                <w:rFonts w:ascii="Constantia" w:hAnsi="Constantia"/>
                <w:sz w:val="20"/>
                <w:szCs w:val="20"/>
              </w:rPr>
              <w:t>DigitalCommons@USU</w:t>
            </w:r>
            <w:proofErr w:type="spellEnd"/>
            <w:r>
              <w:rPr>
                <w:rFonts w:ascii="Constantia" w:hAnsi="Constantia"/>
                <w:sz w:val="20"/>
                <w:szCs w:val="20"/>
              </w:rPr>
              <w:t xml:space="preserve"> &lt;</w:t>
            </w:r>
            <w:hyperlink r:id="rId9" w:history="1">
              <w:r w:rsidRPr="00857CEC">
                <w:rPr>
                  <w:rStyle w:val="Hyperlink"/>
                  <w:rFonts w:ascii="Constantia" w:hAnsi="Constantia" w:cs="Arial"/>
                  <w:sz w:val="20"/>
                  <w:szCs w:val="20"/>
                </w:rPr>
                <w:t>http://digitalcommons.usu.edu/cgi/viewcontent.cgi?article=1079&amp;context=usupress_pubs</w:t>
              </w:r>
            </w:hyperlink>
            <w:r>
              <w:t>&gt;</w:t>
            </w:r>
            <w:r w:rsidRPr="004D1DE2">
              <w:rPr>
                <w:rFonts w:ascii="Constantia" w:hAnsi="Constantia"/>
                <w:sz w:val="20"/>
                <w:szCs w:val="20"/>
              </w:rPr>
              <w:t xml:space="preserve"> </w:t>
            </w:r>
            <w:r>
              <w:rPr>
                <w:rFonts w:ascii="Constantia" w:hAnsi="Constantia"/>
                <w:sz w:val="20"/>
                <w:szCs w:val="20"/>
              </w:rPr>
              <w:t>[accessed 7 March 2021]</w:t>
            </w:r>
          </w:p>
        </w:tc>
      </w:tr>
      <w:tr w:rsidR="00172CAC" w:rsidTr="00200658">
        <w:trPr>
          <w:trHeight w:val="197"/>
        </w:trPr>
        <w:tc>
          <w:tcPr>
            <w:tcW w:w="558" w:type="dxa"/>
            <w:vMerge w:val="restart"/>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2</w:t>
            </w:r>
          </w:p>
        </w:tc>
        <w:tc>
          <w:tcPr>
            <w:tcW w:w="9450" w:type="dxa"/>
            <w:gridSpan w:val="2"/>
          </w:tcPr>
          <w:p w:rsidR="00172CAC" w:rsidRPr="00972212" w:rsidRDefault="00172CAC" w:rsidP="00172CAC">
            <w:pPr>
              <w:pStyle w:val="FootnoteText"/>
            </w:pPr>
            <w:r>
              <w:rPr>
                <w:rFonts w:ascii="Constantia" w:hAnsi="Constantia"/>
              </w:rPr>
              <w:t xml:space="preserve">City University of London, </w:t>
            </w:r>
            <w:r w:rsidRPr="00345B6B">
              <w:rPr>
                <w:rFonts w:ascii="Constantia" w:hAnsi="Constantia"/>
                <w:i/>
              </w:rPr>
              <w:t>Principles of research ethics</w:t>
            </w:r>
            <w:r w:rsidRPr="00D3725A">
              <w:rPr>
                <w:rFonts w:ascii="Constantia" w:hAnsi="Constantia"/>
              </w:rPr>
              <w:t xml:space="preserve"> </w:t>
            </w:r>
            <w:r>
              <w:rPr>
                <w:rFonts w:ascii="Constantia" w:hAnsi="Constantia"/>
              </w:rPr>
              <w:t xml:space="preserve">(2021) </w:t>
            </w:r>
          </w:p>
        </w:tc>
      </w:tr>
      <w:tr w:rsidR="00172CAC" w:rsidTr="00200658">
        <w:trPr>
          <w:trHeight w:val="647"/>
        </w:trPr>
        <w:tc>
          <w:tcPr>
            <w:tcW w:w="558" w:type="dxa"/>
            <w:vMerge/>
          </w:tcPr>
          <w:p w:rsidR="00172CAC" w:rsidRDefault="00172CAC" w:rsidP="002D0B01">
            <w:pPr>
              <w:tabs>
                <w:tab w:val="left" w:pos="360"/>
              </w:tabs>
              <w:jc w:val="center"/>
              <w:rPr>
                <w:rFonts w:ascii="Constantia" w:hAnsi="Constantia" w:cs="Times New Roman"/>
                <w:lang w:val="en-GB"/>
              </w:rPr>
            </w:pPr>
          </w:p>
        </w:tc>
        <w:tc>
          <w:tcPr>
            <w:tcW w:w="270" w:type="dxa"/>
          </w:tcPr>
          <w:p w:rsidR="00172CAC" w:rsidRPr="00972212" w:rsidRDefault="00172CAC" w:rsidP="00AB7A90">
            <w:pPr>
              <w:pStyle w:val="FootnoteText"/>
            </w:pPr>
          </w:p>
        </w:tc>
        <w:tc>
          <w:tcPr>
            <w:tcW w:w="9180" w:type="dxa"/>
          </w:tcPr>
          <w:p w:rsidR="00172CAC" w:rsidRPr="00972212" w:rsidRDefault="00172CAC" w:rsidP="00AB7A90">
            <w:pPr>
              <w:pStyle w:val="FootnoteText"/>
            </w:pPr>
            <w:r>
              <w:rPr>
                <w:rFonts w:ascii="Constantia" w:hAnsi="Constantia"/>
              </w:rPr>
              <w:t>&lt;</w:t>
            </w:r>
            <w:hyperlink r:id="rId10" w:history="1">
              <w:r w:rsidRPr="00D3725A">
                <w:rPr>
                  <w:rStyle w:val="Hyperlink"/>
                  <w:rFonts w:ascii="Constantia" w:hAnsi="Constantia"/>
                </w:rPr>
                <w:t>https://www.city.ac.uk/research/support/integrity-and-ethics/ethics/principles</w:t>
              </w:r>
            </w:hyperlink>
            <w:r>
              <w:t>&gt;</w:t>
            </w:r>
            <w:r>
              <w:rPr>
                <w:rFonts w:ascii="Constantia" w:hAnsi="Constantia"/>
              </w:rPr>
              <w:t xml:space="preserve"> </w:t>
            </w:r>
            <w:r w:rsidRPr="00D3725A">
              <w:rPr>
                <w:rFonts w:ascii="Constantia" w:hAnsi="Constantia"/>
              </w:rPr>
              <w:t>[accessed 28 February 2021].</w:t>
            </w:r>
          </w:p>
        </w:tc>
      </w:tr>
      <w:tr w:rsidR="00172CAC" w:rsidTr="00200658">
        <w:trPr>
          <w:trHeight w:val="197"/>
        </w:trPr>
        <w:tc>
          <w:tcPr>
            <w:tcW w:w="558" w:type="dxa"/>
            <w:vMerge w:val="restart"/>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3</w:t>
            </w:r>
          </w:p>
        </w:tc>
        <w:tc>
          <w:tcPr>
            <w:tcW w:w="9450" w:type="dxa"/>
            <w:gridSpan w:val="2"/>
          </w:tcPr>
          <w:p w:rsidR="00172CAC" w:rsidRPr="00972212" w:rsidRDefault="00172CAC" w:rsidP="00172CAC">
            <w:pPr>
              <w:pStyle w:val="FootnoteText"/>
              <w:rPr>
                <w:rFonts w:ascii="Constantia" w:hAnsi="Constantia"/>
              </w:rPr>
            </w:pPr>
            <w:r w:rsidRPr="00B1476E">
              <w:rPr>
                <w:rFonts w:ascii="Constantia" w:hAnsi="Constantia"/>
              </w:rPr>
              <w:t>O’Brien,</w:t>
            </w:r>
            <w:r>
              <w:rPr>
                <w:rFonts w:ascii="Constantia" w:hAnsi="Constantia"/>
              </w:rPr>
              <w:t xml:space="preserve"> Bridget C., </w:t>
            </w:r>
            <w:r w:rsidRPr="00B1476E">
              <w:rPr>
                <w:rFonts w:ascii="Constantia" w:hAnsi="Constantia"/>
              </w:rPr>
              <w:t>Harris,</w:t>
            </w:r>
            <w:r>
              <w:rPr>
                <w:rFonts w:ascii="Constantia" w:hAnsi="Constantia"/>
              </w:rPr>
              <w:t xml:space="preserve"> Ilene B.,</w:t>
            </w:r>
            <w:r w:rsidRPr="00B1476E">
              <w:rPr>
                <w:rFonts w:ascii="Constantia" w:hAnsi="Constantia"/>
              </w:rPr>
              <w:t xml:space="preserve"> Beckman,</w:t>
            </w:r>
            <w:r>
              <w:rPr>
                <w:rFonts w:ascii="Constantia" w:hAnsi="Constantia"/>
              </w:rPr>
              <w:t xml:space="preserve"> Thomas J.,</w:t>
            </w:r>
            <w:r w:rsidRPr="00B1476E">
              <w:rPr>
                <w:rFonts w:ascii="Constantia" w:hAnsi="Constantia"/>
              </w:rPr>
              <w:t xml:space="preserve"> Reed,</w:t>
            </w:r>
            <w:r>
              <w:rPr>
                <w:rFonts w:ascii="Constantia" w:hAnsi="Constantia"/>
              </w:rPr>
              <w:t xml:space="preserve"> Darcy A.,</w:t>
            </w:r>
            <w:r w:rsidRPr="00B1476E">
              <w:rPr>
                <w:rFonts w:ascii="Constantia" w:hAnsi="Constantia"/>
              </w:rPr>
              <w:t xml:space="preserve"> Cook,</w:t>
            </w:r>
            <w:r>
              <w:rPr>
                <w:rFonts w:ascii="Constantia" w:hAnsi="Constantia"/>
              </w:rPr>
              <w:t xml:space="preserve"> David A.,</w:t>
            </w:r>
            <w:r w:rsidRPr="00B1476E">
              <w:rPr>
                <w:rFonts w:ascii="Constantia" w:hAnsi="Constantia"/>
              </w:rPr>
              <w:t xml:space="preserve"> ‘Standards </w:t>
            </w:r>
          </w:p>
        </w:tc>
      </w:tr>
      <w:tr w:rsidR="00172CAC" w:rsidTr="00200658">
        <w:trPr>
          <w:trHeight w:val="629"/>
        </w:trPr>
        <w:tc>
          <w:tcPr>
            <w:tcW w:w="558" w:type="dxa"/>
            <w:vMerge/>
          </w:tcPr>
          <w:p w:rsidR="00172CAC" w:rsidRDefault="00172CAC" w:rsidP="002D0B01">
            <w:pPr>
              <w:tabs>
                <w:tab w:val="left" w:pos="360"/>
              </w:tabs>
              <w:jc w:val="center"/>
              <w:rPr>
                <w:rFonts w:ascii="Constantia" w:hAnsi="Constantia" w:cs="Times New Roman"/>
                <w:lang w:val="en-GB"/>
              </w:rPr>
            </w:pPr>
          </w:p>
        </w:tc>
        <w:tc>
          <w:tcPr>
            <w:tcW w:w="270" w:type="dxa"/>
          </w:tcPr>
          <w:p w:rsidR="00172CAC" w:rsidRPr="00972212" w:rsidRDefault="00172CAC" w:rsidP="009C5E37">
            <w:pPr>
              <w:pStyle w:val="FootnoteText"/>
              <w:rPr>
                <w:rFonts w:ascii="Constantia" w:hAnsi="Constantia"/>
              </w:rPr>
            </w:pPr>
          </w:p>
        </w:tc>
        <w:tc>
          <w:tcPr>
            <w:tcW w:w="9180" w:type="dxa"/>
          </w:tcPr>
          <w:p w:rsidR="00172CAC" w:rsidRPr="00972212" w:rsidRDefault="00172CAC" w:rsidP="009C5E37">
            <w:pPr>
              <w:pStyle w:val="FootnoteText"/>
              <w:rPr>
                <w:rFonts w:ascii="Constantia" w:hAnsi="Constantia"/>
              </w:rPr>
            </w:pPr>
            <w:proofErr w:type="gramStart"/>
            <w:r w:rsidRPr="00B1476E">
              <w:rPr>
                <w:rFonts w:ascii="Constantia" w:hAnsi="Constantia"/>
              </w:rPr>
              <w:t>for</w:t>
            </w:r>
            <w:proofErr w:type="gramEnd"/>
            <w:r w:rsidRPr="00B1476E">
              <w:rPr>
                <w:rFonts w:ascii="Constantia" w:hAnsi="Constantia"/>
              </w:rPr>
              <w:t xml:space="preserve"> reporting qualitative research: a synthesis of recommendations’, </w:t>
            </w:r>
            <w:r w:rsidRPr="00972A9B">
              <w:rPr>
                <w:rFonts w:ascii="Constantia" w:hAnsi="Constantia"/>
                <w:i/>
              </w:rPr>
              <w:t>Academic Medicine</w:t>
            </w:r>
            <w:r>
              <w:rPr>
                <w:rFonts w:ascii="Constantia" w:hAnsi="Constantia"/>
              </w:rPr>
              <w:t>,</w:t>
            </w:r>
            <w:r w:rsidRPr="00B1476E">
              <w:rPr>
                <w:rFonts w:ascii="Constantia" w:hAnsi="Constantia"/>
              </w:rPr>
              <w:t xml:space="preserve"> Sep 89/9 </w:t>
            </w:r>
            <w:r>
              <w:rPr>
                <w:rFonts w:ascii="Constantia" w:hAnsi="Constantia"/>
              </w:rPr>
              <w:t>(</w:t>
            </w:r>
            <w:r w:rsidRPr="00B1476E">
              <w:rPr>
                <w:rFonts w:ascii="Constantia" w:hAnsi="Constantia"/>
              </w:rPr>
              <w:t>2014</w:t>
            </w:r>
            <w:r>
              <w:rPr>
                <w:rFonts w:ascii="Constantia" w:hAnsi="Constantia"/>
              </w:rPr>
              <w:t xml:space="preserve">), </w:t>
            </w:r>
            <w:r w:rsidRPr="00B1476E">
              <w:rPr>
                <w:rFonts w:ascii="Constantia" w:hAnsi="Constantia"/>
              </w:rPr>
              <w:t>1245-</w:t>
            </w:r>
            <w:r>
              <w:rPr>
                <w:rFonts w:ascii="Constantia" w:hAnsi="Constantia"/>
              </w:rPr>
              <w:t>12</w:t>
            </w:r>
            <w:r w:rsidRPr="00B1476E">
              <w:rPr>
                <w:rFonts w:ascii="Constantia" w:hAnsi="Constantia"/>
              </w:rPr>
              <w:t xml:space="preserve">51 </w:t>
            </w:r>
            <w:r>
              <w:rPr>
                <w:rFonts w:ascii="Constantia" w:hAnsi="Constantia"/>
              </w:rPr>
              <w:t>(</w:t>
            </w:r>
            <w:r w:rsidRPr="00B1476E">
              <w:rPr>
                <w:rFonts w:ascii="Constantia" w:hAnsi="Constantia"/>
              </w:rPr>
              <w:t>p. 1247</w:t>
            </w:r>
            <w:r>
              <w:rPr>
                <w:rFonts w:ascii="Constantia" w:hAnsi="Constantia"/>
              </w:rPr>
              <w:t xml:space="preserve">) </w:t>
            </w:r>
            <w:r w:rsidRPr="00B1476E">
              <w:rPr>
                <w:rFonts w:ascii="Constantia" w:hAnsi="Constantia"/>
              </w:rPr>
              <w:t>&lt;</w:t>
            </w:r>
            <w:r w:rsidRPr="00B1476E">
              <w:rPr>
                <w:rFonts w:ascii="Constantia" w:hAnsi="Constantia" w:cs="Arial"/>
                <w:color w:val="3B3030"/>
                <w:shd w:val="clear" w:color="auto" w:fill="FFFFFF"/>
              </w:rPr>
              <w:t xml:space="preserve"> </w:t>
            </w:r>
            <w:proofErr w:type="spellStart"/>
            <w:r w:rsidRPr="00B1476E">
              <w:rPr>
                <w:rFonts w:ascii="Constantia" w:hAnsi="Constantia" w:cs="Arial"/>
                <w:color w:val="3B3030"/>
                <w:shd w:val="clear" w:color="auto" w:fill="FFFFFF"/>
              </w:rPr>
              <w:t>doi</w:t>
            </w:r>
            <w:proofErr w:type="spellEnd"/>
            <w:r w:rsidRPr="00B1476E">
              <w:rPr>
                <w:rFonts w:ascii="Constantia" w:hAnsi="Constantia" w:cs="Arial"/>
                <w:color w:val="3B3030"/>
                <w:shd w:val="clear" w:color="auto" w:fill="FFFFFF"/>
              </w:rPr>
              <w:t>: 10.1097/ACM.0000000000000388</w:t>
            </w:r>
            <w:r>
              <w:rPr>
                <w:rFonts w:ascii="Constantia" w:hAnsi="Constantia" w:cs="Arial"/>
                <w:color w:val="3B3030"/>
                <w:shd w:val="clear" w:color="auto" w:fill="FFFFFF"/>
              </w:rPr>
              <w:t>&gt;</w:t>
            </w:r>
            <w:r w:rsidRPr="00B1476E">
              <w:rPr>
                <w:rFonts w:ascii="Constantia" w:hAnsi="Constantia" w:cs="Segoe UI"/>
                <w:color w:val="212121"/>
                <w:shd w:val="clear" w:color="auto" w:fill="FFFFFF"/>
              </w:rPr>
              <w:t>.</w:t>
            </w:r>
          </w:p>
        </w:tc>
      </w:tr>
      <w:tr w:rsidR="00172CAC" w:rsidTr="00200658">
        <w:trPr>
          <w:trHeight w:val="197"/>
        </w:trPr>
        <w:tc>
          <w:tcPr>
            <w:tcW w:w="558" w:type="dxa"/>
            <w:vMerge w:val="restart"/>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4</w:t>
            </w:r>
          </w:p>
        </w:tc>
        <w:tc>
          <w:tcPr>
            <w:tcW w:w="9450" w:type="dxa"/>
            <w:gridSpan w:val="2"/>
          </w:tcPr>
          <w:p w:rsidR="00172CAC" w:rsidRPr="00972212" w:rsidRDefault="00172CAC" w:rsidP="00172CAC">
            <w:pPr>
              <w:pStyle w:val="FootnoteText"/>
              <w:rPr>
                <w:rFonts w:ascii="Constantia" w:hAnsi="Constantia"/>
              </w:rPr>
            </w:pPr>
            <w:r>
              <w:rPr>
                <w:rFonts w:ascii="Constantia" w:hAnsi="Constantia"/>
              </w:rPr>
              <w:t>Bennett, Gillian,</w:t>
            </w:r>
            <w:r w:rsidRPr="00972212">
              <w:rPr>
                <w:rFonts w:ascii="Constantia" w:hAnsi="Constantia"/>
              </w:rPr>
              <w:t xml:space="preserve"> </w:t>
            </w:r>
            <w:r>
              <w:rPr>
                <w:rFonts w:ascii="Constantia" w:hAnsi="Constantia"/>
              </w:rPr>
              <w:t>‘</w:t>
            </w:r>
            <w:r w:rsidRPr="00972212">
              <w:rPr>
                <w:rFonts w:ascii="Constantia" w:hAnsi="Constantia" w:cs="Times New Roman"/>
                <w:i/>
              </w:rPr>
              <w:t xml:space="preserve">“If I Knew You Were Coming I’d Have Baked A Cake:” Folklore of Foreknowledge in a </w:t>
            </w:r>
          </w:p>
        </w:tc>
      </w:tr>
      <w:tr w:rsidR="00172CAC" w:rsidTr="00200658">
        <w:trPr>
          <w:trHeight w:val="629"/>
        </w:trPr>
        <w:tc>
          <w:tcPr>
            <w:tcW w:w="558" w:type="dxa"/>
            <w:vMerge/>
          </w:tcPr>
          <w:p w:rsidR="00172CAC" w:rsidRDefault="00172CAC" w:rsidP="002D0B01">
            <w:pPr>
              <w:tabs>
                <w:tab w:val="left" w:pos="360"/>
              </w:tabs>
              <w:jc w:val="center"/>
              <w:rPr>
                <w:rFonts w:ascii="Constantia" w:hAnsi="Constantia" w:cs="Times New Roman"/>
                <w:lang w:val="en-GB"/>
              </w:rPr>
            </w:pPr>
          </w:p>
        </w:tc>
        <w:tc>
          <w:tcPr>
            <w:tcW w:w="270" w:type="dxa"/>
          </w:tcPr>
          <w:p w:rsidR="00172CAC" w:rsidRPr="00972212" w:rsidRDefault="00172CAC" w:rsidP="00510D8A">
            <w:pPr>
              <w:pStyle w:val="FootnoteText"/>
              <w:rPr>
                <w:rFonts w:ascii="Constantia" w:hAnsi="Constantia"/>
              </w:rPr>
            </w:pPr>
          </w:p>
        </w:tc>
        <w:tc>
          <w:tcPr>
            <w:tcW w:w="9180" w:type="dxa"/>
          </w:tcPr>
          <w:p w:rsidR="00172CAC" w:rsidRPr="00972212" w:rsidRDefault="00172CAC" w:rsidP="00172CAC">
            <w:pPr>
              <w:pStyle w:val="FootnoteText"/>
              <w:rPr>
                <w:rFonts w:ascii="Constantia" w:hAnsi="Constantia"/>
              </w:rPr>
            </w:pPr>
            <w:r w:rsidRPr="00972212">
              <w:rPr>
                <w:rFonts w:ascii="Constantia" w:hAnsi="Constantia" w:cs="Times New Roman"/>
                <w:i/>
              </w:rPr>
              <w:t>Neighborhood Group</w:t>
            </w:r>
            <w:r>
              <w:rPr>
                <w:rFonts w:ascii="Constantia" w:hAnsi="Constantia" w:cs="Times New Roman"/>
                <w:i/>
              </w:rPr>
              <w:t>’</w:t>
            </w:r>
            <w:r w:rsidRPr="00972212">
              <w:rPr>
                <w:rFonts w:ascii="Constantia" w:hAnsi="Constantia" w:cs="Times New Roman"/>
              </w:rPr>
              <w:t>,</w:t>
            </w:r>
            <w:r>
              <w:rPr>
                <w:rFonts w:ascii="Constantia" w:hAnsi="Constantia" w:cs="Times New Roman"/>
              </w:rPr>
              <w:t xml:space="preserve"> </w:t>
            </w:r>
            <w:r w:rsidRPr="0021653D">
              <w:rPr>
                <w:rFonts w:ascii="Constantia" w:hAnsi="Constantia" w:cs="Times New Roman"/>
                <w:i/>
              </w:rPr>
              <w:t>Out of the Ordinary: Folklore and the Supernatural</w:t>
            </w:r>
            <w:r>
              <w:rPr>
                <w:rFonts w:ascii="Constantia" w:hAnsi="Constantia" w:cs="Times New Roman"/>
              </w:rPr>
              <w:t xml:space="preserve">, ed. Barbara Walker (Logan: Utah University Press, 1995), </w:t>
            </w:r>
            <w:r w:rsidRPr="00972212">
              <w:rPr>
                <w:rFonts w:ascii="Constantia" w:hAnsi="Constantia" w:cs="Times New Roman"/>
              </w:rPr>
              <w:t>pp. 122-126</w:t>
            </w:r>
            <w:r>
              <w:rPr>
                <w:rFonts w:ascii="Constantia" w:hAnsi="Constantia" w:cs="Times New Roman"/>
              </w:rPr>
              <w:t>.</w:t>
            </w:r>
          </w:p>
        </w:tc>
      </w:tr>
      <w:tr w:rsidR="002D0B01" w:rsidTr="00200658">
        <w:trPr>
          <w:trHeight w:val="432"/>
        </w:trPr>
        <w:tc>
          <w:tcPr>
            <w:tcW w:w="558" w:type="dxa"/>
          </w:tcPr>
          <w:p w:rsidR="002D0B01" w:rsidRDefault="002D0B01" w:rsidP="002D0B01">
            <w:pPr>
              <w:tabs>
                <w:tab w:val="left" w:pos="360"/>
              </w:tabs>
              <w:jc w:val="center"/>
              <w:rPr>
                <w:rFonts w:ascii="Constantia" w:hAnsi="Constantia" w:cs="Times New Roman"/>
                <w:lang w:val="en-GB"/>
              </w:rPr>
            </w:pPr>
            <w:r>
              <w:rPr>
                <w:rFonts w:ascii="Constantia" w:hAnsi="Constantia" w:cs="Times New Roman"/>
                <w:lang w:val="en-GB"/>
              </w:rPr>
              <w:t>5</w:t>
            </w:r>
          </w:p>
        </w:tc>
        <w:tc>
          <w:tcPr>
            <w:tcW w:w="9450" w:type="dxa"/>
            <w:gridSpan w:val="2"/>
          </w:tcPr>
          <w:p w:rsidR="002D0B01" w:rsidRPr="00972212" w:rsidRDefault="00AB7A90" w:rsidP="00AB7A90">
            <w:pPr>
              <w:pStyle w:val="FootnoteText"/>
            </w:pPr>
            <w:r w:rsidRPr="00345B6B">
              <w:rPr>
                <w:rFonts w:ascii="Constantia" w:hAnsi="Constantia"/>
              </w:rPr>
              <w:t xml:space="preserve">Bennett, </w:t>
            </w:r>
            <w:r w:rsidRPr="00345B6B">
              <w:rPr>
                <w:rFonts w:ascii="Constantia" w:hAnsi="Constantia" w:cs="Times New Roman"/>
              </w:rPr>
              <w:t>p. 122.</w:t>
            </w:r>
          </w:p>
        </w:tc>
      </w:tr>
      <w:tr w:rsidR="002D0B01" w:rsidTr="00200658">
        <w:trPr>
          <w:trHeight w:val="432"/>
        </w:trPr>
        <w:tc>
          <w:tcPr>
            <w:tcW w:w="558" w:type="dxa"/>
          </w:tcPr>
          <w:p w:rsidR="002D0B01" w:rsidRDefault="002D0B01" w:rsidP="002D0B01">
            <w:pPr>
              <w:tabs>
                <w:tab w:val="left" w:pos="360"/>
              </w:tabs>
              <w:jc w:val="center"/>
              <w:rPr>
                <w:rFonts w:ascii="Constantia" w:hAnsi="Constantia" w:cs="Times New Roman"/>
                <w:lang w:val="en-GB"/>
              </w:rPr>
            </w:pPr>
            <w:r>
              <w:rPr>
                <w:rFonts w:ascii="Constantia" w:hAnsi="Constantia" w:cs="Times New Roman"/>
                <w:lang w:val="en-GB"/>
              </w:rPr>
              <w:t>6</w:t>
            </w:r>
          </w:p>
        </w:tc>
        <w:tc>
          <w:tcPr>
            <w:tcW w:w="9450" w:type="dxa"/>
            <w:gridSpan w:val="2"/>
          </w:tcPr>
          <w:p w:rsidR="002D0B01" w:rsidRPr="00972212" w:rsidRDefault="00AB7A90" w:rsidP="00221E54">
            <w:pPr>
              <w:pStyle w:val="FootnoteText"/>
            </w:pPr>
            <w:r w:rsidRPr="00345B6B">
              <w:rPr>
                <w:rFonts w:ascii="Constantia" w:hAnsi="Constantia"/>
              </w:rPr>
              <w:t xml:space="preserve">Bennett, </w:t>
            </w:r>
            <w:r w:rsidRPr="00345B6B">
              <w:rPr>
                <w:rFonts w:ascii="Constantia" w:hAnsi="Constantia" w:cs="Times New Roman"/>
              </w:rPr>
              <w:t>p. 141.</w:t>
            </w:r>
          </w:p>
        </w:tc>
      </w:tr>
      <w:tr w:rsidR="00172CAC" w:rsidTr="00200658">
        <w:trPr>
          <w:trHeight w:val="197"/>
        </w:trPr>
        <w:tc>
          <w:tcPr>
            <w:tcW w:w="558" w:type="dxa"/>
            <w:vMerge w:val="restart"/>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7</w:t>
            </w:r>
          </w:p>
        </w:tc>
        <w:tc>
          <w:tcPr>
            <w:tcW w:w="9450" w:type="dxa"/>
            <w:gridSpan w:val="2"/>
          </w:tcPr>
          <w:p w:rsidR="00172CAC" w:rsidRPr="00972212" w:rsidRDefault="00172CAC" w:rsidP="00172CAC">
            <w:r w:rsidRPr="007E361F">
              <w:rPr>
                <w:rFonts w:ascii="Constantia" w:hAnsi="Constantia"/>
                <w:sz w:val="20"/>
                <w:szCs w:val="20"/>
              </w:rPr>
              <w:t>Walter</w:t>
            </w:r>
            <w:r>
              <w:rPr>
                <w:rFonts w:ascii="Constantia" w:hAnsi="Constantia"/>
                <w:sz w:val="20"/>
                <w:szCs w:val="20"/>
              </w:rPr>
              <w:t xml:space="preserve">, Tony &amp; </w:t>
            </w:r>
            <w:r w:rsidRPr="007E361F">
              <w:rPr>
                <w:rFonts w:ascii="Constantia" w:hAnsi="Constantia"/>
                <w:sz w:val="20"/>
                <w:szCs w:val="20"/>
              </w:rPr>
              <w:t>Waterhouse</w:t>
            </w:r>
            <w:r>
              <w:rPr>
                <w:rFonts w:ascii="Constantia" w:hAnsi="Constantia"/>
                <w:sz w:val="20"/>
                <w:szCs w:val="20"/>
              </w:rPr>
              <w:t xml:space="preserve">, Helen, </w:t>
            </w:r>
            <w:r w:rsidRPr="007E361F">
              <w:rPr>
                <w:rFonts w:ascii="Constantia" w:hAnsi="Constantia"/>
                <w:sz w:val="20"/>
                <w:szCs w:val="20"/>
              </w:rPr>
              <w:t>‘A Very Private Belief: Reincarnation in Contemporary England,’</w:t>
            </w:r>
            <w:r>
              <w:rPr>
                <w:rFonts w:ascii="Constantia" w:hAnsi="Constantia"/>
                <w:sz w:val="20"/>
                <w:szCs w:val="20"/>
              </w:rPr>
              <w:t xml:space="preserve"> </w:t>
            </w:r>
          </w:p>
        </w:tc>
      </w:tr>
      <w:tr w:rsidR="00172CAC" w:rsidTr="00200658">
        <w:trPr>
          <w:trHeight w:val="386"/>
        </w:trPr>
        <w:tc>
          <w:tcPr>
            <w:tcW w:w="558" w:type="dxa"/>
            <w:vMerge/>
          </w:tcPr>
          <w:p w:rsidR="00172CAC" w:rsidRDefault="00172CAC" w:rsidP="002D0B01">
            <w:pPr>
              <w:tabs>
                <w:tab w:val="left" w:pos="360"/>
              </w:tabs>
              <w:jc w:val="center"/>
              <w:rPr>
                <w:rFonts w:ascii="Constantia" w:hAnsi="Constantia" w:cs="Times New Roman"/>
                <w:lang w:val="en-GB"/>
              </w:rPr>
            </w:pPr>
          </w:p>
        </w:tc>
        <w:tc>
          <w:tcPr>
            <w:tcW w:w="270" w:type="dxa"/>
          </w:tcPr>
          <w:p w:rsidR="00172CAC" w:rsidRPr="00972212" w:rsidRDefault="00172CAC" w:rsidP="00D64D9C"/>
        </w:tc>
        <w:tc>
          <w:tcPr>
            <w:tcW w:w="9180" w:type="dxa"/>
          </w:tcPr>
          <w:p w:rsidR="00172CAC" w:rsidRPr="00972212" w:rsidRDefault="00172CAC" w:rsidP="00D64D9C">
            <w:r w:rsidRPr="00C73656">
              <w:rPr>
                <w:rFonts w:ascii="Constantia" w:hAnsi="Constantia"/>
                <w:i/>
                <w:sz w:val="20"/>
                <w:szCs w:val="20"/>
              </w:rPr>
              <w:t>Sociology of Religion</w:t>
            </w:r>
            <w:r>
              <w:rPr>
                <w:rFonts w:ascii="Constantia" w:hAnsi="Constantia"/>
                <w:sz w:val="20"/>
                <w:szCs w:val="20"/>
              </w:rPr>
              <w:t>,</w:t>
            </w:r>
            <w:r w:rsidRPr="007E361F">
              <w:rPr>
                <w:rFonts w:ascii="Constantia" w:hAnsi="Constantia"/>
                <w:sz w:val="20"/>
                <w:szCs w:val="20"/>
              </w:rPr>
              <w:t xml:space="preserve"> </w:t>
            </w:r>
            <w:r>
              <w:rPr>
                <w:rFonts w:ascii="Constantia" w:hAnsi="Constantia"/>
                <w:sz w:val="20"/>
                <w:szCs w:val="20"/>
              </w:rPr>
              <w:t>60, (1999) 187-197, [p. 187].</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8</w:t>
            </w:r>
          </w:p>
        </w:tc>
        <w:tc>
          <w:tcPr>
            <w:tcW w:w="9450" w:type="dxa"/>
            <w:gridSpan w:val="2"/>
          </w:tcPr>
          <w:p w:rsidR="00172CAC" w:rsidRPr="00972212" w:rsidRDefault="00172CAC" w:rsidP="00AB7A90">
            <w:pPr>
              <w:pStyle w:val="FootnoteText"/>
            </w:pPr>
            <w:r w:rsidRPr="007E361F">
              <w:rPr>
                <w:rFonts w:ascii="Constantia" w:hAnsi="Constantia"/>
              </w:rPr>
              <w:t>Walter</w:t>
            </w:r>
            <w:r>
              <w:rPr>
                <w:rFonts w:ascii="Constantia" w:hAnsi="Constantia"/>
              </w:rPr>
              <w:t xml:space="preserve"> &amp; </w:t>
            </w:r>
            <w:r w:rsidRPr="007E361F">
              <w:rPr>
                <w:rFonts w:ascii="Constantia" w:hAnsi="Constantia"/>
              </w:rPr>
              <w:t>Waterhouse</w:t>
            </w:r>
            <w:r>
              <w:rPr>
                <w:rFonts w:ascii="Constantia" w:hAnsi="Constantia"/>
              </w:rPr>
              <w:t xml:space="preserve">, </w:t>
            </w:r>
            <w:r w:rsidRPr="007E361F">
              <w:rPr>
                <w:rFonts w:ascii="Constantia" w:hAnsi="Constantia"/>
              </w:rPr>
              <w:t>‘A Very Private Belief</w:t>
            </w:r>
            <w:r>
              <w:rPr>
                <w:rFonts w:ascii="Constantia" w:hAnsi="Constantia"/>
              </w:rPr>
              <w:t>’,</w:t>
            </w:r>
            <w:r w:rsidRPr="007E361F">
              <w:rPr>
                <w:rFonts w:ascii="Constantia" w:hAnsi="Constantia"/>
              </w:rPr>
              <w:t xml:space="preserve"> </w:t>
            </w:r>
            <w:r>
              <w:rPr>
                <w:rFonts w:ascii="Constantia" w:hAnsi="Constantia"/>
              </w:rPr>
              <w:t>p. 196.</w:t>
            </w:r>
          </w:p>
        </w:tc>
      </w:tr>
      <w:tr w:rsidR="00172CAC" w:rsidTr="00200658">
        <w:trPr>
          <w:trHeight w:val="197"/>
        </w:trPr>
        <w:tc>
          <w:tcPr>
            <w:tcW w:w="558" w:type="dxa"/>
            <w:vMerge w:val="restart"/>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9</w:t>
            </w:r>
          </w:p>
        </w:tc>
        <w:tc>
          <w:tcPr>
            <w:tcW w:w="9450" w:type="dxa"/>
            <w:gridSpan w:val="2"/>
          </w:tcPr>
          <w:p w:rsidR="00172CAC" w:rsidRPr="00795E8A" w:rsidRDefault="00172CAC" w:rsidP="00172CAC">
            <w:pPr>
              <w:pStyle w:val="FootnoteText"/>
              <w:rPr>
                <w:rFonts w:ascii="Constantia" w:hAnsi="Constantia"/>
              </w:rPr>
            </w:pPr>
            <w:proofErr w:type="spellStart"/>
            <w:r w:rsidRPr="00192B0A">
              <w:rPr>
                <w:rFonts w:ascii="Constantia" w:hAnsi="Constantia"/>
              </w:rPr>
              <w:t>Amberley</w:t>
            </w:r>
            <w:proofErr w:type="spellEnd"/>
            <w:r w:rsidRPr="00192B0A">
              <w:rPr>
                <w:rFonts w:ascii="Constantia" w:hAnsi="Constantia"/>
              </w:rPr>
              <w:t xml:space="preserve"> Publishing, </w:t>
            </w:r>
            <w:r w:rsidRPr="00345B6B">
              <w:rPr>
                <w:rFonts w:ascii="Constantia" w:hAnsi="Constantia"/>
                <w:i/>
              </w:rPr>
              <w:t>Gillian Bennett</w:t>
            </w:r>
            <w:r>
              <w:rPr>
                <w:rFonts w:ascii="Constantia" w:hAnsi="Constantia"/>
                <w:i/>
              </w:rPr>
              <w:t xml:space="preserve"> </w:t>
            </w:r>
            <w:r>
              <w:rPr>
                <w:rFonts w:ascii="Constantia" w:hAnsi="Constantia"/>
              </w:rPr>
              <w:t xml:space="preserve">(undated) </w:t>
            </w:r>
          </w:p>
        </w:tc>
      </w:tr>
      <w:tr w:rsidR="00172CAC" w:rsidTr="00200658">
        <w:trPr>
          <w:trHeight w:val="377"/>
        </w:trPr>
        <w:tc>
          <w:tcPr>
            <w:tcW w:w="558" w:type="dxa"/>
            <w:vMerge/>
          </w:tcPr>
          <w:p w:rsidR="00172CAC" w:rsidRDefault="00172CAC" w:rsidP="002D0B01">
            <w:pPr>
              <w:tabs>
                <w:tab w:val="left" w:pos="360"/>
              </w:tabs>
              <w:jc w:val="center"/>
              <w:rPr>
                <w:rFonts w:ascii="Constantia" w:hAnsi="Constantia" w:cs="Times New Roman"/>
                <w:lang w:val="en-GB"/>
              </w:rPr>
            </w:pPr>
          </w:p>
        </w:tc>
        <w:tc>
          <w:tcPr>
            <w:tcW w:w="270" w:type="dxa"/>
          </w:tcPr>
          <w:p w:rsidR="00172CAC" w:rsidRPr="00795E8A" w:rsidRDefault="00172CAC" w:rsidP="00AB7A90">
            <w:pPr>
              <w:pStyle w:val="FootnoteText"/>
              <w:rPr>
                <w:rFonts w:ascii="Constantia" w:hAnsi="Constantia"/>
              </w:rPr>
            </w:pPr>
          </w:p>
        </w:tc>
        <w:tc>
          <w:tcPr>
            <w:tcW w:w="9180" w:type="dxa"/>
          </w:tcPr>
          <w:p w:rsidR="00172CAC" w:rsidRPr="00795E8A" w:rsidRDefault="00172CAC" w:rsidP="00AB7A90">
            <w:pPr>
              <w:pStyle w:val="FootnoteText"/>
              <w:rPr>
                <w:rFonts w:ascii="Constantia" w:hAnsi="Constantia"/>
              </w:rPr>
            </w:pPr>
            <w:r>
              <w:t>&lt;</w:t>
            </w:r>
            <w:hyperlink r:id="rId11" w:history="1">
              <w:r w:rsidRPr="00192B0A">
                <w:rPr>
                  <w:rStyle w:val="Hyperlink"/>
                  <w:rFonts w:ascii="Constantia" w:hAnsi="Constantia"/>
                </w:rPr>
                <w:t>https://www.amberley-books.com/community-gillian-bennett</w:t>
              </w:r>
            </w:hyperlink>
            <w:r>
              <w:t>&gt;</w:t>
            </w:r>
            <w:r w:rsidRPr="00192B0A">
              <w:rPr>
                <w:rFonts w:ascii="Constantia" w:hAnsi="Constantia"/>
              </w:rPr>
              <w:t xml:space="preserve"> [accessed 21 February 2021].</w:t>
            </w:r>
          </w:p>
        </w:tc>
      </w:tr>
      <w:tr w:rsidR="00172CAC" w:rsidTr="00200658">
        <w:trPr>
          <w:trHeight w:val="197"/>
        </w:trPr>
        <w:tc>
          <w:tcPr>
            <w:tcW w:w="558" w:type="dxa"/>
            <w:vMerge w:val="restart"/>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10</w:t>
            </w:r>
          </w:p>
        </w:tc>
        <w:tc>
          <w:tcPr>
            <w:tcW w:w="9450" w:type="dxa"/>
            <w:gridSpan w:val="2"/>
          </w:tcPr>
          <w:p w:rsidR="00172CAC" w:rsidRPr="00795E8A" w:rsidRDefault="00172CAC" w:rsidP="00213A7E">
            <w:pPr>
              <w:pStyle w:val="FootnoteText"/>
              <w:rPr>
                <w:rFonts w:ascii="Constantia" w:hAnsi="Constantia"/>
              </w:rPr>
            </w:pPr>
            <w:r w:rsidRPr="001B32DF">
              <w:rPr>
                <w:rFonts w:ascii="Constantia" w:hAnsi="Constantia"/>
              </w:rPr>
              <w:t xml:space="preserve">University of Bath, </w:t>
            </w:r>
            <w:r w:rsidRPr="00345B6B">
              <w:rPr>
                <w:rFonts w:ascii="Constantia" w:hAnsi="Constantia"/>
                <w:i/>
              </w:rPr>
              <w:t>Tony Walter</w:t>
            </w:r>
            <w:r>
              <w:rPr>
                <w:rFonts w:ascii="Constantia" w:hAnsi="Constantia"/>
                <w:i/>
              </w:rPr>
              <w:t xml:space="preserve"> (2008-2021)</w:t>
            </w:r>
            <w:r>
              <w:rPr>
                <w:rFonts w:ascii="Constantia" w:hAnsi="Constantia"/>
              </w:rPr>
              <w:t xml:space="preserve"> &lt;</w:t>
            </w:r>
            <w:hyperlink r:id="rId12" w:history="1">
              <w:r w:rsidRPr="001B32DF">
                <w:rPr>
                  <w:rStyle w:val="Hyperlink"/>
                  <w:rFonts w:ascii="Constantia" w:hAnsi="Constantia"/>
                </w:rPr>
                <w:t>https://www.researchgate.net/profile/Tony-Walter</w:t>
              </w:r>
            </w:hyperlink>
            <w:r>
              <w:t>&gt;</w:t>
            </w:r>
            <w:r w:rsidRPr="001B32DF">
              <w:rPr>
                <w:rFonts w:ascii="Constantia" w:hAnsi="Constantia"/>
              </w:rPr>
              <w:t xml:space="preserve"> </w:t>
            </w:r>
          </w:p>
        </w:tc>
      </w:tr>
      <w:tr w:rsidR="00172CAC" w:rsidTr="00200658">
        <w:trPr>
          <w:trHeight w:val="368"/>
        </w:trPr>
        <w:tc>
          <w:tcPr>
            <w:tcW w:w="558" w:type="dxa"/>
            <w:vMerge/>
          </w:tcPr>
          <w:p w:rsidR="00172CAC" w:rsidRDefault="00172CAC" w:rsidP="002D0B01">
            <w:pPr>
              <w:tabs>
                <w:tab w:val="left" w:pos="360"/>
              </w:tabs>
              <w:jc w:val="center"/>
              <w:rPr>
                <w:rFonts w:ascii="Constantia" w:hAnsi="Constantia" w:cs="Times New Roman"/>
                <w:lang w:val="en-GB"/>
              </w:rPr>
            </w:pPr>
          </w:p>
        </w:tc>
        <w:tc>
          <w:tcPr>
            <w:tcW w:w="270" w:type="dxa"/>
          </w:tcPr>
          <w:p w:rsidR="00172CAC" w:rsidRPr="00795E8A" w:rsidRDefault="00172CAC" w:rsidP="00AB7A90">
            <w:pPr>
              <w:pStyle w:val="FootnoteText"/>
              <w:rPr>
                <w:rFonts w:ascii="Constantia" w:hAnsi="Constantia"/>
              </w:rPr>
            </w:pPr>
          </w:p>
        </w:tc>
        <w:tc>
          <w:tcPr>
            <w:tcW w:w="9180" w:type="dxa"/>
          </w:tcPr>
          <w:p w:rsidR="00172CAC" w:rsidRPr="00795E8A" w:rsidRDefault="00172CAC" w:rsidP="00AB7A90">
            <w:pPr>
              <w:pStyle w:val="FootnoteText"/>
              <w:rPr>
                <w:rFonts w:ascii="Constantia" w:hAnsi="Constantia"/>
              </w:rPr>
            </w:pPr>
            <w:r w:rsidRPr="001B32DF">
              <w:rPr>
                <w:rFonts w:ascii="Constantia" w:hAnsi="Constantia"/>
              </w:rPr>
              <w:t>[</w:t>
            </w:r>
            <w:proofErr w:type="gramStart"/>
            <w:r w:rsidRPr="001B32DF">
              <w:rPr>
                <w:rFonts w:ascii="Constantia" w:hAnsi="Constantia"/>
              </w:rPr>
              <w:t>accessed</w:t>
            </w:r>
            <w:proofErr w:type="gramEnd"/>
            <w:r w:rsidRPr="001B32DF">
              <w:rPr>
                <w:rFonts w:ascii="Constantia" w:hAnsi="Constantia"/>
              </w:rPr>
              <w:t xml:space="preserve"> 21 February 2021].</w:t>
            </w:r>
          </w:p>
        </w:tc>
      </w:tr>
      <w:tr w:rsidR="00172CAC" w:rsidTr="00200658">
        <w:trPr>
          <w:trHeight w:val="197"/>
        </w:trPr>
        <w:tc>
          <w:tcPr>
            <w:tcW w:w="558" w:type="dxa"/>
            <w:vMerge w:val="restart"/>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11</w:t>
            </w:r>
          </w:p>
        </w:tc>
        <w:tc>
          <w:tcPr>
            <w:tcW w:w="9450" w:type="dxa"/>
            <w:gridSpan w:val="2"/>
          </w:tcPr>
          <w:p w:rsidR="00172CAC" w:rsidRPr="00795E8A" w:rsidRDefault="00172CAC" w:rsidP="00213A7E">
            <w:pPr>
              <w:pStyle w:val="FootnoteText"/>
              <w:rPr>
                <w:rFonts w:ascii="Constantia" w:hAnsi="Constantia"/>
              </w:rPr>
            </w:pPr>
            <w:r w:rsidRPr="00EB159B">
              <w:rPr>
                <w:rFonts w:ascii="Constantia" w:hAnsi="Constantia"/>
              </w:rPr>
              <w:t>Open</w:t>
            </w:r>
            <w:r>
              <w:rPr>
                <w:rFonts w:ascii="Constantia" w:hAnsi="Constantia"/>
              </w:rPr>
              <w:t xml:space="preserve"> </w:t>
            </w:r>
            <w:r w:rsidRPr="00EB159B">
              <w:rPr>
                <w:rFonts w:ascii="Constantia" w:hAnsi="Constantia"/>
              </w:rPr>
              <w:t xml:space="preserve">University, </w:t>
            </w:r>
            <w:r w:rsidRPr="00345B6B">
              <w:rPr>
                <w:rFonts w:ascii="Constantia" w:hAnsi="Constantia"/>
                <w:i/>
              </w:rPr>
              <w:t>Dr. Helen Waterhouse</w:t>
            </w:r>
            <w:r>
              <w:rPr>
                <w:rFonts w:ascii="Constantia" w:hAnsi="Constantia"/>
                <w:i/>
              </w:rPr>
              <w:t xml:space="preserve"> (2021)</w:t>
            </w:r>
            <w:r>
              <w:rPr>
                <w:rFonts w:ascii="Constantia" w:hAnsi="Constantia"/>
              </w:rPr>
              <w:t xml:space="preserve"> &lt;</w:t>
            </w:r>
            <w:hyperlink r:id="rId13" w:history="1">
              <w:r w:rsidRPr="00EB159B">
                <w:rPr>
                  <w:rStyle w:val="Hyperlink"/>
                  <w:rFonts w:ascii="Constantia" w:hAnsi="Constantia"/>
                </w:rPr>
                <w:t>http://www.open.ac.uk/people/hjw26</w:t>
              </w:r>
            </w:hyperlink>
            <w:r>
              <w:t>&gt;</w:t>
            </w:r>
            <w:r w:rsidRPr="00EB159B">
              <w:rPr>
                <w:rFonts w:ascii="Constantia" w:hAnsi="Constantia"/>
              </w:rPr>
              <w:t xml:space="preserve"> [accessed 21 </w:t>
            </w:r>
          </w:p>
        </w:tc>
      </w:tr>
      <w:tr w:rsidR="00172CAC" w:rsidTr="00200658">
        <w:trPr>
          <w:trHeight w:val="359"/>
        </w:trPr>
        <w:tc>
          <w:tcPr>
            <w:tcW w:w="558" w:type="dxa"/>
            <w:vMerge/>
          </w:tcPr>
          <w:p w:rsidR="00172CAC" w:rsidRDefault="00172CAC" w:rsidP="002D0B01">
            <w:pPr>
              <w:tabs>
                <w:tab w:val="left" w:pos="360"/>
              </w:tabs>
              <w:jc w:val="center"/>
              <w:rPr>
                <w:rFonts w:ascii="Constantia" w:hAnsi="Constantia" w:cs="Times New Roman"/>
                <w:lang w:val="en-GB"/>
              </w:rPr>
            </w:pPr>
          </w:p>
        </w:tc>
        <w:tc>
          <w:tcPr>
            <w:tcW w:w="270" w:type="dxa"/>
          </w:tcPr>
          <w:p w:rsidR="00172CAC" w:rsidRPr="00795E8A" w:rsidRDefault="00172CAC" w:rsidP="00442418">
            <w:pPr>
              <w:pStyle w:val="FootnoteText"/>
              <w:rPr>
                <w:rFonts w:ascii="Constantia" w:hAnsi="Constantia"/>
              </w:rPr>
            </w:pPr>
          </w:p>
        </w:tc>
        <w:tc>
          <w:tcPr>
            <w:tcW w:w="9180" w:type="dxa"/>
          </w:tcPr>
          <w:p w:rsidR="00172CAC" w:rsidRPr="00795E8A" w:rsidRDefault="00172CAC" w:rsidP="00442418">
            <w:pPr>
              <w:pStyle w:val="FootnoteText"/>
              <w:rPr>
                <w:rFonts w:ascii="Constantia" w:hAnsi="Constantia"/>
              </w:rPr>
            </w:pPr>
            <w:r w:rsidRPr="00EB159B">
              <w:rPr>
                <w:rFonts w:ascii="Constantia" w:hAnsi="Constantia"/>
              </w:rPr>
              <w:t>February 2021].</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12</w:t>
            </w:r>
          </w:p>
        </w:tc>
        <w:tc>
          <w:tcPr>
            <w:tcW w:w="9450" w:type="dxa"/>
            <w:gridSpan w:val="2"/>
          </w:tcPr>
          <w:p w:rsidR="00172CAC" w:rsidRPr="00D64D9C" w:rsidRDefault="00172CAC" w:rsidP="00AB7A90">
            <w:pPr>
              <w:rPr>
                <w:rFonts w:ascii="Constantia" w:hAnsi="Constantia"/>
                <w:sz w:val="20"/>
                <w:szCs w:val="20"/>
              </w:rPr>
            </w:pPr>
            <w:r w:rsidRPr="00D64D9C">
              <w:rPr>
                <w:rFonts w:ascii="Constantia" w:hAnsi="Constantia"/>
                <w:sz w:val="20"/>
                <w:szCs w:val="20"/>
              </w:rPr>
              <w:t>Walter &amp; Waterhouse, ‘A Very Private Belief,’ p. 188.</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13</w:t>
            </w:r>
          </w:p>
        </w:tc>
        <w:tc>
          <w:tcPr>
            <w:tcW w:w="9450" w:type="dxa"/>
            <w:gridSpan w:val="2"/>
          </w:tcPr>
          <w:p w:rsidR="00172CAC" w:rsidRPr="00795E8A" w:rsidRDefault="00172CAC" w:rsidP="00AB7A90">
            <w:pPr>
              <w:pStyle w:val="FootnoteText"/>
              <w:rPr>
                <w:rFonts w:ascii="Constantia" w:hAnsi="Constantia" w:cs="Times New Roman"/>
              </w:rPr>
            </w:pPr>
            <w:r w:rsidRPr="002271A4">
              <w:rPr>
                <w:rFonts w:ascii="Constantia" w:hAnsi="Constantia" w:cs="Times New Roman"/>
              </w:rPr>
              <w:t>Walter &amp; Waterhouse, ‘A Very Private Belief</w:t>
            </w:r>
            <w:r>
              <w:rPr>
                <w:rFonts w:ascii="Constantia" w:hAnsi="Constantia" w:cs="Times New Roman"/>
              </w:rPr>
              <w:t>’,</w:t>
            </w:r>
            <w:r w:rsidRPr="002271A4">
              <w:rPr>
                <w:rFonts w:ascii="Constantia" w:hAnsi="Constantia" w:cs="Times New Roman"/>
              </w:rPr>
              <w:t>’ p. 189.</w:t>
            </w:r>
          </w:p>
        </w:tc>
      </w:tr>
      <w:tr w:rsidR="00172CAC" w:rsidTr="00200658">
        <w:trPr>
          <w:trHeight w:val="197"/>
        </w:trPr>
        <w:tc>
          <w:tcPr>
            <w:tcW w:w="558" w:type="dxa"/>
            <w:vMerge w:val="restart"/>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14</w:t>
            </w:r>
          </w:p>
        </w:tc>
        <w:tc>
          <w:tcPr>
            <w:tcW w:w="9450" w:type="dxa"/>
            <w:gridSpan w:val="2"/>
          </w:tcPr>
          <w:p w:rsidR="00172CAC" w:rsidRPr="00795E8A" w:rsidRDefault="00172CAC" w:rsidP="00213A7E">
            <w:pPr>
              <w:pStyle w:val="FootnoteText"/>
              <w:rPr>
                <w:rFonts w:ascii="Constantia" w:hAnsi="Constantia"/>
              </w:rPr>
            </w:pPr>
            <w:r w:rsidRPr="00FA616C">
              <w:rPr>
                <w:rFonts w:ascii="Constantia" w:hAnsi="Constantia"/>
              </w:rPr>
              <w:t>Field,</w:t>
            </w:r>
            <w:r>
              <w:rPr>
                <w:rFonts w:ascii="Constantia" w:hAnsi="Constantia"/>
              </w:rPr>
              <w:t xml:space="preserve"> Clive D., ‘</w:t>
            </w:r>
            <w:r w:rsidRPr="00510D8A">
              <w:rPr>
                <w:rStyle w:val="Emphasis"/>
                <w:rFonts w:ascii="Constantia" w:hAnsi="Constantia"/>
                <w:i w:val="0"/>
              </w:rPr>
              <w:t>Puzzled People</w:t>
            </w:r>
            <w:r w:rsidRPr="00FA616C">
              <w:rPr>
                <w:rFonts w:ascii="Constantia" w:hAnsi="Constantia"/>
              </w:rPr>
              <w:t xml:space="preserve"> Revisited: Religious Believing and Belonging in Wartime Britain, </w:t>
            </w:r>
          </w:p>
        </w:tc>
      </w:tr>
      <w:tr w:rsidR="00172CAC" w:rsidTr="00200658">
        <w:trPr>
          <w:trHeight w:val="557"/>
        </w:trPr>
        <w:tc>
          <w:tcPr>
            <w:tcW w:w="558" w:type="dxa"/>
            <w:vMerge/>
          </w:tcPr>
          <w:p w:rsidR="00172CAC" w:rsidRDefault="00172CAC" w:rsidP="002D0B01">
            <w:pPr>
              <w:tabs>
                <w:tab w:val="left" w:pos="360"/>
              </w:tabs>
              <w:jc w:val="center"/>
              <w:rPr>
                <w:rFonts w:ascii="Constantia" w:hAnsi="Constantia" w:cs="Times New Roman"/>
                <w:lang w:val="en-GB"/>
              </w:rPr>
            </w:pPr>
          </w:p>
        </w:tc>
        <w:tc>
          <w:tcPr>
            <w:tcW w:w="270" w:type="dxa"/>
          </w:tcPr>
          <w:p w:rsidR="00172CAC" w:rsidRPr="00795E8A" w:rsidRDefault="00172CAC" w:rsidP="00510D8A">
            <w:pPr>
              <w:pStyle w:val="FootnoteText"/>
              <w:rPr>
                <w:rFonts w:ascii="Constantia" w:hAnsi="Constantia"/>
              </w:rPr>
            </w:pPr>
          </w:p>
        </w:tc>
        <w:tc>
          <w:tcPr>
            <w:tcW w:w="9180" w:type="dxa"/>
          </w:tcPr>
          <w:p w:rsidR="00172CAC" w:rsidRPr="00795E8A" w:rsidRDefault="00172CAC" w:rsidP="00510D8A">
            <w:pPr>
              <w:pStyle w:val="FootnoteText"/>
              <w:rPr>
                <w:rFonts w:ascii="Constantia" w:hAnsi="Constantia"/>
              </w:rPr>
            </w:pPr>
            <w:r w:rsidRPr="00FA616C">
              <w:rPr>
                <w:rFonts w:ascii="Constantia" w:hAnsi="Constantia"/>
              </w:rPr>
              <w:t>1939–45,</w:t>
            </w:r>
            <w:r>
              <w:rPr>
                <w:rFonts w:ascii="Constantia" w:hAnsi="Constantia"/>
              </w:rPr>
              <w:t>’</w:t>
            </w:r>
            <w:r w:rsidRPr="00FA616C">
              <w:rPr>
                <w:rFonts w:ascii="Constantia" w:hAnsi="Constantia"/>
              </w:rPr>
              <w:t xml:space="preserve"> </w:t>
            </w:r>
            <w:r w:rsidRPr="00FA616C">
              <w:rPr>
                <w:rStyle w:val="Emphasis"/>
                <w:rFonts w:ascii="Constantia" w:hAnsi="Constantia"/>
              </w:rPr>
              <w:t>Twentieth Century British History</w:t>
            </w:r>
            <w:r w:rsidRPr="00FA616C">
              <w:rPr>
                <w:rFonts w:ascii="Constantia" w:hAnsi="Constantia"/>
              </w:rPr>
              <w:t>, Volume 19, Issue 4</w:t>
            </w:r>
            <w:r>
              <w:rPr>
                <w:rFonts w:ascii="Constantia" w:hAnsi="Constantia"/>
              </w:rPr>
              <w:t xml:space="preserve"> (</w:t>
            </w:r>
            <w:r w:rsidRPr="00FA616C">
              <w:rPr>
                <w:rFonts w:ascii="Constantia" w:hAnsi="Constantia"/>
              </w:rPr>
              <w:t>2008</w:t>
            </w:r>
            <w:r>
              <w:rPr>
                <w:rFonts w:ascii="Constantia" w:hAnsi="Constantia"/>
              </w:rPr>
              <w:t>)</w:t>
            </w:r>
            <w:r w:rsidRPr="00FA616C">
              <w:rPr>
                <w:rFonts w:ascii="Constantia" w:hAnsi="Constantia"/>
              </w:rPr>
              <w:t xml:space="preserve">, 446–479 </w:t>
            </w:r>
            <w:r>
              <w:rPr>
                <w:rFonts w:ascii="Constantia" w:hAnsi="Constantia"/>
              </w:rPr>
              <w:t>&lt;</w:t>
            </w:r>
            <w:hyperlink r:id="rId14" w:history="1">
              <w:r w:rsidRPr="00FA616C">
                <w:rPr>
                  <w:rStyle w:val="Hyperlink"/>
                  <w:rFonts w:ascii="Constantia" w:hAnsi="Constantia"/>
                </w:rPr>
                <w:t>https://doi-org.ezproxy.uwtsd.ac.uk/10.1093/tcbh/hwn036</w:t>
              </w:r>
            </w:hyperlink>
            <w:r>
              <w:t>&gt;</w:t>
            </w:r>
            <w:r>
              <w:rPr>
                <w:rFonts w:ascii="Constantia" w:hAnsi="Constantia"/>
              </w:rPr>
              <w:t xml:space="preserve"> [accessed 13 February, 2021].</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15</w:t>
            </w:r>
          </w:p>
        </w:tc>
        <w:tc>
          <w:tcPr>
            <w:tcW w:w="9450" w:type="dxa"/>
            <w:gridSpan w:val="2"/>
          </w:tcPr>
          <w:p w:rsidR="00172CAC" w:rsidRPr="00795E8A" w:rsidRDefault="00172CAC" w:rsidP="00442418">
            <w:pPr>
              <w:pStyle w:val="FootnoteText"/>
              <w:rPr>
                <w:rStyle w:val="fn"/>
                <w:rFonts w:ascii="Constantia" w:hAnsi="Constantia"/>
              </w:rPr>
            </w:pPr>
            <w:r w:rsidRPr="00FA616C">
              <w:rPr>
                <w:rFonts w:ascii="Constantia" w:hAnsi="Constantia"/>
              </w:rPr>
              <w:t xml:space="preserve">Field, </w:t>
            </w:r>
            <w:r>
              <w:rPr>
                <w:rFonts w:ascii="Constantia" w:hAnsi="Constantia"/>
              </w:rPr>
              <w:t>‘</w:t>
            </w:r>
            <w:r w:rsidRPr="00AA594E">
              <w:rPr>
                <w:rStyle w:val="Emphasis"/>
                <w:rFonts w:ascii="Constantia" w:hAnsi="Constantia"/>
                <w:i w:val="0"/>
              </w:rPr>
              <w:t>Puzzled People</w:t>
            </w:r>
            <w:r w:rsidRPr="00AA594E">
              <w:rPr>
                <w:rFonts w:ascii="Constantia" w:hAnsi="Constantia"/>
                <w:i/>
              </w:rPr>
              <w:t xml:space="preserve"> Revisited</w:t>
            </w:r>
            <w:r>
              <w:rPr>
                <w:rFonts w:ascii="Constantia" w:hAnsi="Constantia"/>
              </w:rPr>
              <w:t>,’ p. 455.</w:t>
            </w:r>
          </w:p>
        </w:tc>
      </w:tr>
      <w:tr w:rsidR="009F13F1" w:rsidTr="00200658">
        <w:trPr>
          <w:trHeight w:val="197"/>
        </w:trPr>
        <w:tc>
          <w:tcPr>
            <w:tcW w:w="558" w:type="dxa"/>
            <w:vMerge w:val="restart"/>
          </w:tcPr>
          <w:p w:rsidR="009F13F1" w:rsidRDefault="009F13F1" w:rsidP="002D0B01">
            <w:pPr>
              <w:tabs>
                <w:tab w:val="left" w:pos="360"/>
              </w:tabs>
              <w:jc w:val="center"/>
              <w:rPr>
                <w:rFonts w:ascii="Constantia" w:hAnsi="Constantia" w:cs="Times New Roman"/>
                <w:lang w:val="en-GB"/>
              </w:rPr>
            </w:pPr>
            <w:r>
              <w:rPr>
                <w:rFonts w:ascii="Constantia" w:hAnsi="Constantia" w:cs="Times New Roman"/>
                <w:lang w:val="en-GB"/>
              </w:rPr>
              <w:t>16</w:t>
            </w:r>
          </w:p>
        </w:tc>
        <w:tc>
          <w:tcPr>
            <w:tcW w:w="9450" w:type="dxa"/>
            <w:gridSpan w:val="2"/>
          </w:tcPr>
          <w:p w:rsidR="009F13F1" w:rsidRPr="00F569AF" w:rsidRDefault="009F13F1" w:rsidP="009F13F1">
            <w:pPr>
              <w:pStyle w:val="FootnoteText"/>
              <w:rPr>
                <w:rFonts w:ascii="Constantia" w:hAnsi="Constantia"/>
              </w:rPr>
            </w:pPr>
            <w:r w:rsidRPr="00411B96">
              <w:rPr>
                <w:rFonts w:ascii="Constantia" w:hAnsi="Constantia"/>
              </w:rPr>
              <w:t xml:space="preserve">Project Muse, </w:t>
            </w:r>
            <w:r w:rsidRPr="00F429CF">
              <w:rPr>
                <w:rFonts w:ascii="Constantia" w:hAnsi="Constantia"/>
                <w:i/>
              </w:rPr>
              <w:t>Out of the Ordinary: Folklore and the Supernatural</w:t>
            </w:r>
            <w:r>
              <w:rPr>
                <w:rFonts w:ascii="Constantia" w:hAnsi="Constantia"/>
              </w:rPr>
              <w:t xml:space="preserve"> (2020) </w:t>
            </w:r>
          </w:p>
        </w:tc>
      </w:tr>
      <w:tr w:rsidR="009F13F1" w:rsidTr="00200658">
        <w:trPr>
          <w:trHeight w:val="377"/>
        </w:trPr>
        <w:tc>
          <w:tcPr>
            <w:tcW w:w="558" w:type="dxa"/>
            <w:vMerge/>
          </w:tcPr>
          <w:p w:rsidR="009F13F1" w:rsidRDefault="009F13F1" w:rsidP="002D0B01">
            <w:pPr>
              <w:tabs>
                <w:tab w:val="left" w:pos="360"/>
              </w:tabs>
              <w:jc w:val="center"/>
              <w:rPr>
                <w:rFonts w:ascii="Constantia" w:hAnsi="Constantia" w:cs="Times New Roman"/>
                <w:lang w:val="en-GB"/>
              </w:rPr>
            </w:pPr>
          </w:p>
        </w:tc>
        <w:tc>
          <w:tcPr>
            <w:tcW w:w="270" w:type="dxa"/>
          </w:tcPr>
          <w:p w:rsidR="009F13F1" w:rsidRPr="00F569AF" w:rsidRDefault="009F13F1" w:rsidP="00706D31">
            <w:pPr>
              <w:pStyle w:val="FootnoteText"/>
              <w:rPr>
                <w:rFonts w:ascii="Constantia" w:hAnsi="Constantia"/>
              </w:rPr>
            </w:pPr>
          </w:p>
        </w:tc>
        <w:tc>
          <w:tcPr>
            <w:tcW w:w="9180" w:type="dxa"/>
          </w:tcPr>
          <w:p w:rsidR="009F13F1" w:rsidRPr="00F569AF" w:rsidRDefault="009F13F1" w:rsidP="00706D31">
            <w:pPr>
              <w:pStyle w:val="FootnoteText"/>
              <w:rPr>
                <w:rFonts w:ascii="Constantia" w:hAnsi="Constantia"/>
              </w:rPr>
            </w:pPr>
            <w:r>
              <w:rPr>
                <w:rFonts w:ascii="Constantia" w:hAnsi="Constantia"/>
              </w:rPr>
              <w:t>&lt;</w:t>
            </w:r>
            <w:hyperlink r:id="rId15" w:history="1">
              <w:r w:rsidRPr="00411B96">
                <w:rPr>
                  <w:rStyle w:val="Hyperlink"/>
                  <w:rFonts w:ascii="Constantia" w:hAnsi="Constantia"/>
                </w:rPr>
                <w:t>https://muse.jhu.edu/book/9855</w:t>
              </w:r>
            </w:hyperlink>
            <w:r>
              <w:t>&gt;</w:t>
            </w:r>
            <w:r w:rsidRPr="00411B96">
              <w:rPr>
                <w:rFonts w:ascii="Constantia" w:hAnsi="Constantia"/>
              </w:rPr>
              <w:t xml:space="preserve"> [accessed 21 February 2021].</w:t>
            </w:r>
          </w:p>
        </w:tc>
      </w:tr>
      <w:tr w:rsidR="00172CAC" w:rsidTr="00200658">
        <w:trPr>
          <w:trHeight w:val="197"/>
        </w:trPr>
        <w:tc>
          <w:tcPr>
            <w:tcW w:w="558" w:type="dxa"/>
            <w:vMerge w:val="restart"/>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17</w:t>
            </w:r>
          </w:p>
        </w:tc>
        <w:tc>
          <w:tcPr>
            <w:tcW w:w="9450" w:type="dxa"/>
            <w:gridSpan w:val="2"/>
          </w:tcPr>
          <w:p w:rsidR="00172CAC" w:rsidRPr="00F569AF" w:rsidRDefault="00172CAC" w:rsidP="00213A7E">
            <w:pPr>
              <w:pStyle w:val="FootnoteText"/>
              <w:rPr>
                <w:rFonts w:ascii="Constantia" w:hAnsi="Constantia"/>
              </w:rPr>
            </w:pPr>
            <w:r w:rsidRPr="00EB159B">
              <w:rPr>
                <w:rFonts w:ascii="Constantia" w:hAnsi="Constantia"/>
              </w:rPr>
              <w:t>Walter</w:t>
            </w:r>
            <w:r>
              <w:rPr>
                <w:rFonts w:ascii="Constantia" w:hAnsi="Constantia"/>
              </w:rPr>
              <w:t xml:space="preserve">, Tony &amp; </w:t>
            </w:r>
            <w:r w:rsidRPr="00EB159B">
              <w:rPr>
                <w:rFonts w:ascii="Constantia" w:hAnsi="Constantia"/>
              </w:rPr>
              <w:t>Waterhouse,</w:t>
            </w:r>
            <w:r>
              <w:rPr>
                <w:rFonts w:ascii="Constantia" w:hAnsi="Constantia"/>
              </w:rPr>
              <w:t xml:space="preserve"> Helen,</w:t>
            </w:r>
            <w:r w:rsidRPr="00EB159B">
              <w:rPr>
                <w:rFonts w:ascii="Constantia" w:hAnsi="Constantia"/>
              </w:rPr>
              <w:t xml:space="preserve"> ‘Lives-Long Learning: The Effects of Reincarnation Belief on </w:t>
            </w:r>
          </w:p>
        </w:tc>
      </w:tr>
      <w:tr w:rsidR="00172CAC" w:rsidTr="00200658">
        <w:trPr>
          <w:trHeight w:val="368"/>
        </w:trPr>
        <w:tc>
          <w:tcPr>
            <w:tcW w:w="558" w:type="dxa"/>
            <w:vMerge/>
          </w:tcPr>
          <w:p w:rsidR="00172CAC" w:rsidRDefault="00172CAC" w:rsidP="002D0B01">
            <w:pPr>
              <w:tabs>
                <w:tab w:val="left" w:pos="360"/>
              </w:tabs>
              <w:jc w:val="center"/>
              <w:rPr>
                <w:rFonts w:ascii="Constantia" w:hAnsi="Constantia" w:cs="Times New Roman"/>
                <w:lang w:val="en-GB"/>
              </w:rPr>
            </w:pPr>
          </w:p>
        </w:tc>
        <w:tc>
          <w:tcPr>
            <w:tcW w:w="270" w:type="dxa"/>
          </w:tcPr>
          <w:p w:rsidR="00172CAC" w:rsidRPr="00F569AF" w:rsidRDefault="00172CAC" w:rsidP="00AA594E">
            <w:pPr>
              <w:pStyle w:val="FootnoteText"/>
              <w:rPr>
                <w:rFonts w:ascii="Constantia" w:hAnsi="Constantia"/>
              </w:rPr>
            </w:pPr>
          </w:p>
        </w:tc>
        <w:tc>
          <w:tcPr>
            <w:tcW w:w="9180" w:type="dxa"/>
          </w:tcPr>
          <w:p w:rsidR="00172CAC" w:rsidRPr="00F569AF" w:rsidRDefault="00172CAC" w:rsidP="00AA594E">
            <w:pPr>
              <w:pStyle w:val="FootnoteText"/>
              <w:rPr>
                <w:rFonts w:ascii="Constantia" w:hAnsi="Constantia"/>
              </w:rPr>
            </w:pPr>
            <w:r w:rsidRPr="00EB159B">
              <w:rPr>
                <w:rFonts w:ascii="Constantia" w:hAnsi="Constantia"/>
              </w:rPr>
              <w:t xml:space="preserve">Everyday Life in England,’ </w:t>
            </w:r>
            <w:r w:rsidRPr="00EB159B">
              <w:rPr>
                <w:rFonts w:ascii="Constantia" w:hAnsi="Constantia"/>
                <w:i/>
              </w:rPr>
              <w:t xml:space="preserve">Nova </w:t>
            </w:r>
            <w:proofErr w:type="spellStart"/>
            <w:r w:rsidRPr="00EB159B">
              <w:rPr>
                <w:rFonts w:ascii="Constantia" w:hAnsi="Constantia"/>
                <w:i/>
              </w:rPr>
              <w:t>Religio</w:t>
            </w:r>
            <w:proofErr w:type="spellEnd"/>
            <w:r w:rsidRPr="00EB159B">
              <w:rPr>
                <w:rFonts w:ascii="Constantia" w:hAnsi="Constantia"/>
              </w:rPr>
              <w:t>, (Fall</w:t>
            </w:r>
            <w:r>
              <w:rPr>
                <w:rFonts w:ascii="Constantia" w:hAnsi="Constantia"/>
              </w:rPr>
              <w:t xml:space="preserve"> </w:t>
            </w:r>
            <w:r w:rsidRPr="00EB159B">
              <w:rPr>
                <w:rFonts w:ascii="Constantia" w:hAnsi="Constantia"/>
              </w:rPr>
              <w:t>2001),</w:t>
            </w:r>
            <w:r>
              <w:rPr>
                <w:rFonts w:ascii="Constantia" w:hAnsi="Constantia"/>
              </w:rPr>
              <w:t xml:space="preserve"> 85 – 101.</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18</w:t>
            </w:r>
          </w:p>
        </w:tc>
        <w:tc>
          <w:tcPr>
            <w:tcW w:w="9450" w:type="dxa"/>
            <w:gridSpan w:val="2"/>
          </w:tcPr>
          <w:p w:rsidR="00172CAC" w:rsidRPr="00F569AF" w:rsidRDefault="00172CAC" w:rsidP="00706D31">
            <w:pPr>
              <w:pStyle w:val="FootnoteText"/>
              <w:rPr>
                <w:rFonts w:ascii="Constantia" w:hAnsi="Constantia"/>
              </w:rPr>
            </w:pPr>
            <w:r w:rsidRPr="007E361F">
              <w:rPr>
                <w:rFonts w:ascii="Constantia" w:hAnsi="Constantia"/>
              </w:rPr>
              <w:t>Walter</w:t>
            </w:r>
            <w:r>
              <w:rPr>
                <w:rFonts w:ascii="Constantia" w:hAnsi="Constantia"/>
              </w:rPr>
              <w:t xml:space="preserve"> &amp; </w:t>
            </w:r>
            <w:r w:rsidRPr="007E361F">
              <w:rPr>
                <w:rFonts w:ascii="Constantia" w:hAnsi="Constantia"/>
              </w:rPr>
              <w:t>Waterhouse</w:t>
            </w:r>
            <w:r>
              <w:rPr>
                <w:rFonts w:ascii="Constantia" w:hAnsi="Constantia"/>
              </w:rPr>
              <w:t xml:space="preserve">, </w:t>
            </w:r>
            <w:r w:rsidRPr="007E361F">
              <w:rPr>
                <w:rFonts w:ascii="Constantia" w:hAnsi="Constantia"/>
              </w:rPr>
              <w:t>‘A Very Private Belief</w:t>
            </w:r>
            <w:r>
              <w:rPr>
                <w:rFonts w:ascii="Constantia" w:hAnsi="Constantia"/>
              </w:rPr>
              <w:t>’, pp</w:t>
            </w:r>
            <w:r w:rsidRPr="007E361F">
              <w:rPr>
                <w:rFonts w:ascii="Constantia" w:hAnsi="Constantia"/>
              </w:rPr>
              <w:t>.</w:t>
            </w:r>
            <w:r>
              <w:rPr>
                <w:rFonts w:ascii="Constantia" w:hAnsi="Constantia"/>
              </w:rPr>
              <w:t xml:space="preserve"> 188 - 192.</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19</w:t>
            </w:r>
          </w:p>
        </w:tc>
        <w:tc>
          <w:tcPr>
            <w:tcW w:w="9450" w:type="dxa"/>
            <w:gridSpan w:val="2"/>
          </w:tcPr>
          <w:p w:rsidR="00172CAC" w:rsidRPr="00F569AF" w:rsidRDefault="00172CAC" w:rsidP="00837217">
            <w:pPr>
              <w:pStyle w:val="FootnoteText"/>
              <w:rPr>
                <w:rFonts w:ascii="Constantia" w:hAnsi="Constantia"/>
              </w:rPr>
            </w:pPr>
            <w:r w:rsidRPr="007E361F">
              <w:rPr>
                <w:rFonts w:ascii="Constantia" w:hAnsi="Constantia"/>
              </w:rPr>
              <w:t>Walter</w:t>
            </w:r>
            <w:r>
              <w:rPr>
                <w:rFonts w:ascii="Constantia" w:hAnsi="Constantia"/>
              </w:rPr>
              <w:t xml:space="preserve"> &amp; </w:t>
            </w:r>
            <w:r w:rsidRPr="007E361F">
              <w:rPr>
                <w:rFonts w:ascii="Constantia" w:hAnsi="Constantia"/>
              </w:rPr>
              <w:t>Waterhouse</w:t>
            </w:r>
            <w:r w:rsidRPr="00A023C8">
              <w:rPr>
                <w:rFonts w:ascii="Constantia" w:hAnsi="Constantia"/>
              </w:rPr>
              <w:t xml:space="preserve">, </w:t>
            </w:r>
            <w:r>
              <w:rPr>
                <w:rFonts w:ascii="Constantia" w:hAnsi="Constantia"/>
              </w:rPr>
              <w:t>‘</w:t>
            </w:r>
            <w:r w:rsidRPr="00A023C8">
              <w:rPr>
                <w:rFonts w:ascii="Constantia" w:hAnsi="Constantia"/>
              </w:rPr>
              <w:t>A Very Private Belief</w:t>
            </w:r>
            <w:r>
              <w:rPr>
                <w:rFonts w:ascii="Constantia" w:hAnsi="Constantia"/>
              </w:rPr>
              <w:t>’,</w:t>
            </w:r>
            <w:r w:rsidRPr="00A023C8">
              <w:rPr>
                <w:rFonts w:ascii="Constantia" w:hAnsi="Constantia"/>
              </w:rPr>
              <w:t xml:space="preserve"> p. 1</w:t>
            </w:r>
            <w:r>
              <w:rPr>
                <w:rFonts w:ascii="Constantia" w:hAnsi="Constantia"/>
              </w:rPr>
              <w:t>90.</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20</w:t>
            </w:r>
          </w:p>
        </w:tc>
        <w:tc>
          <w:tcPr>
            <w:tcW w:w="9450" w:type="dxa"/>
            <w:gridSpan w:val="2"/>
          </w:tcPr>
          <w:p w:rsidR="00172CAC" w:rsidRPr="00F569AF" w:rsidRDefault="00172CAC" w:rsidP="00837217">
            <w:pPr>
              <w:pStyle w:val="FootnoteText"/>
              <w:rPr>
                <w:rFonts w:ascii="Constantia" w:hAnsi="Constantia"/>
              </w:rPr>
            </w:pPr>
            <w:r w:rsidRPr="00E36005">
              <w:rPr>
                <w:rFonts w:ascii="Constantia" w:hAnsi="Constantia"/>
              </w:rPr>
              <w:t xml:space="preserve">University of Bath, </w:t>
            </w:r>
            <w:r>
              <w:rPr>
                <w:rFonts w:ascii="Constantia" w:hAnsi="Constantia"/>
              </w:rPr>
              <w:t>2008-2021</w:t>
            </w:r>
            <w:r w:rsidRPr="00E36005">
              <w:rPr>
                <w:rFonts w:ascii="Constantia" w:hAnsi="Constantia"/>
              </w:rPr>
              <w:t>.</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21</w:t>
            </w:r>
          </w:p>
        </w:tc>
        <w:tc>
          <w:tcPr>
            <w:tcW w:w="9450" w:type="dxa"/>
            <w:gridSpan w:val="2"/>
          </w:tcPr>
          <w:p w:rsidR="00172CAC" w:rsidRPr="00F569AF" w:rsidRDefault="00172CAC" w:rsidP="00B90C16">
            <w:pPr>
              <w:pStyle w:val="FootnoteText"/>
              <w:rPr>
                <w:rFonts w:ascii="Constantia" w:hAnsi="Constantia"/>
              </w:rPr>
            </w:pPr>
            <w:r w:rsidRPr="00AE7236">
              <w:rPr>
                <w:rFonts w:ascii="Constantia" w:hAnsi="Constantia"/>
              </w:rPr>
              <w:t xml:space="preserve">Open University, </w:t>
            </w:r>
            <w:r>
              <w:rPr>
                <w:rFonts w:ascii="Constantia" w:hAnsi="Constantia"/>
              </w:rPr>
              <w:t>2021</w:t>
            </w:r>
            <w:r w:rsidRPr="00AE7236">
              <w:rPr>
                <w:rFonts w:ascii="Constantia" w:hAnsi="Constantia"/>
              </w:rPr>
              <w:t>.</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lastRenderedPageBreak/>
              <w:t>22</w:t>
            </w:r>
          </w:p>
        </w:tc>
        <w:tc>
          <w:tcPr>
            <w:tcW w:w="9450" w:type="dxa"/>
            <w:gridSpan w:val="2"/>
          </w:tcPr>
          <w:p w:rsidR="00172CAC" w:rsidRDefault="00172CAC" w:rsidP="00B90C16">
            <w:pPr>
              <w:pStyle w:val="FootnoteText"/>
              <w:rPr>
                <w:rFonts w:ascii="Constantia" w:hAnsi="Constantia" w:cs="Times New Roman"/>
                <w:lang w:val="en-GB"/>
              </w:rPr>
            </w:pPr>
            <w:r w:rsidRPr="00F73F39">
              <w:rPr>
                <w:rFonts w:ascii="Constantia" w:hAnsi="Constantia"/>
              </w:rPr>
              <w:t xml:space="preserve">Bennett, </w:t>
            </w:r>
            <w:r w:rsidRPr="00F73F39">
              <w:rPr>
                <w:rFonts w:ascii="Constantia" w:hAnsi="Constantia" w:cs="Times New Roman"/>
              </w:rPr>
              <w:t xml:space="preserve">p. </w:t>
            </w:r>
            <w:r>
              <w:rPr>
                <w:rFonts w:ascii="Constantia" w:hAnsi="Constantia" w:cs="Times New Roman"/>
              </w:rPr>
              <w:t>127</w:t>
            </w:r>
            <w:r w:rsidRPr="00F73F39">
              <w:rPr>
                <w:rFonts w:ascii="Constantia" w:hAnsi="Constantia" w:cs="Times New Roman"/>
              </w:rPr>
              <w:t>.</w:t>
            </w:r>
          </w:p>
        </w:tc>
      </w:tr>
      <w:tr w:rsidR="00172CAC" w:rsidTr="00200658">
        <w:trPr>
          <w:trHeight w:val="197"/>
        </w:trPr>
        <w:tc>
          <w:tcPr>
            <w:tcW w:w="558" w:type="dxa"/>
            <w:vMerge w:val="restart"/>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23</w:t>
            </w:r>
          </w:p>
        </w:tc>
        <w:tc>
          <w:tcPr>
            <w:tcW w:w="9450" w:type="dxa"/>
            <w:gridSpan w:val="2"/>
          </w:tcPr>
          <w:p w:rsidR="00172CAC" w:rsidRDefault="00172CAC" w:rsidP="00213A7E">
            <w:pPr>
              <w:pStyle w:val="FootnoteText"/>
              <w:rPr>
                <w:rFonts w:ascii="Constantia" w:hAnsi="Constantia" w:cs="Times New Roman"/>
                <w:lang w:val="en-GB"/>
              </w:rPr>
            </w:pPr>
            <w:r>
              <w:rPr>
                <w:rFonts w:ascii="Constantia" w:hAnsi="Constantia"/>
              </w:rPr>
              <w:t xml:space="preserve">City University of London, </w:t>
            </w:r>
            <w:r w:rsidRPr="009634B5">
              <w:rPr>
                <w:rFonts w:ascii="Constantia" w:hAnsi="Constantia"/>
                <w:i/>
              </w:rPr>
              <w:t>Principles of research ethics</w:t>
            </w:r>
            <w:r>
              <w:rPr>
                <w:rFonts w:ascii="Constantia" w:hAnsi="Constantia"/>
                <w:i/>
              </w:rPr>
              <w:t xml:space="preserve"> (2021)</w:t>
            </w:r>
            <w:r w:rsidRPr="00D3725A">
              <w:rPr>
                <w:rFonts w:ascii="Constantia" w:hAnsi="Constantia"/>
              </w:rPr>
              <w:t xml:space="preserve"> </w:t>
            </w:r>
          </w:p>
        </w:tc>
      </w:tr>
      <w:tr w:rsidR="00172CAC" w:rsidTr="00200658">
        <w:trPr>
          <w:trHeight w:val="647"/>
        </w:trPr>
        <w:tc>
          <w:tcPr>
            <w:tcW w:w="558" w:type="dxa"/>
            <w:vMerge/>
          </w:tcPr>
          <w:p w:rsidR="00172CAC" w:rsidRDefault="00172CAC" w:rsidP="002D0B01">
            <w:pPr>
              <w:tabs>
                <w:tab w:val="left" w:pos="360"/>
              </w:tabs>
              <w:jc w:val="center"/>
              <w:rPr>
                <w:rFonts w:ascii="Constantia" w:hAnsi="Constantia" w:cs="Times New Roman"/>
                <w:lang w:val="en-GB"/>
              </w:rPr>
            </w:pPr>
          </w:p>
        </w:tc>
        <w:tc>
          <w:tcPr>
            <w:tcW w:w="270" w:type="dxa"/>
          </w:tcPr>
          <w:p w:rsidR="00172CAC" w:rsidRDefault="00172CAC" w:rsidP="00B90C16">
            <w:pPr>
              <w:pStyle w:val="FootnoteText"/>
              <w:rPr>
                <w:rFonts w:ascii="Constantia" w:hAnsi="Constantia" w:cs="Times New Roman"/>
                <w:lang w:val="en-GB"/>
              </w:rPr>
            </w:pPr>
          </w:p>
        </w:tc>
        <w:tc>
          <w:tcPr>
            <w:tcW w:w="9180" w:type="dxa"/>
          </w:tcPr>
          <w:p w:rsidR="00172CAC" w:rsidRDefault="00172CAC" w:rsidP="00B90C16">
            <w:pPr>
              <w:pStyle w:val="FootnoteText"/>
              <w:rPr>
                <w:rFonts w:ascii="Constantia" w:hAnsi="Constantia" w:cs="Times New Roman"/>
                <w:lang w:val="en-GB"/>
              </w:rPr>
            </w:pPr>
            <w:r>
              <w:rPr>
                <w:rFonts w:ascii="Constantia" w:hAnsi="Constantia"/>
              </w:rPr>
              <w:t>&lt;</w:t>
            </w:r>
            <w:hyperlink r:id="rId16" w:history="1">
              <w:r w:rsidRPr="008D103E">
                <w:rPr>
                  <w:rStyle w:val="Hyperlink"/>
                  <w:rFonts w:ascii="Constantia" w:hAnsi="Constantia"/>
                </w:rPr>
                <w:t>https://www.city.ac.uk/research/support/integrity-and-ethics/ethics/principles</w:t>
              </w:r>
            </w:hyperlink>
            <w:r>
              <w:t>&gt;</w:t>
            </w:r>
            <w:r>
              <w:rPr>
                <w:rFonts w:ascii="Constantia" w:hAnsi="Constantia"/>
              </w:rPr>
              <w:t xml:space="preserve"> </w:t>
            </w:r>
            <w:r w:rsidRPr="00D3725A">
              <w:rPr>
                <w:rFonts w:ascii="Constantia" w:hAnsi="Constantia"/>
              </w:rPr>
              <w:t>[accessed 28 February 2021].</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24</w:t>
            </w:r>
          </w:p>
        </w:tc>
        <w:tc>
          <w:tcPr>
            <w:tcW w:w="9450" w:type="dxa"/>
            <w:gridSpan w:val="2"/>
          </w:tcPr>
          <w:p w:rsidR="00172CAC" w:rsidRDefault="00172CAC" w:rsidP="00837217">
            <w:pPr>
              <w:pStyle w:val="FootnoteText"/>
              <w:rPr>
                <w:rFonts w:ascii="Constantia" w:hAnsi="Constantia" w:cs="Times New Roman"/>
                <w:lang w:val="en-GB"/>
              </w:rPr>
            </w:pPr>
            <w:r w:rsidRPr="00A023C8">
              <w:rPr>
                <w:rFonts w:ascii="Constantia" w:hAnsi="Constantia"/>
              </w:rPr>
              <w:t xml:space="preserve">Walter </w:t>
            </w:r>
            <w:r>
              <w:rPr>
                <w:rFonts w:ascii="Constantia" w:hAnsi="Constantia"/>
              </w:rPr>
              <w:t>&amp;</w:t>
            </w:r>
            <w:r w:rsidRPr="00A023C8">
              <w:rPr>
                <w:rFonts w:ascii="Constantia" w:hAnsi="Constantia"/>
              </w:rPr>
              <w:t xml:space="preserve"> Waterhouse, </w:t>
            </w:r>
            <w:r>
              <w:rPr>
                <w:rFonts w:ascii="Constantia" w:hAnsi="Constantia"/>
              </w:rPr>
              <w:t>‘</w:t>
            </w:r>
            <w:r w:rsidRPr="00A023C8">
              <w:rPr>
                <w:rFonts w:ascii="Constantia" w:hAnsi="Constantia"/>
              </w:rPr>
              <w:t>A Very Private Belief</w:t>
            </w:r>
            <w:r>
              <w:rPr>
                <w:rFonts w:ascii="Constantia" w:hAnsi="Constantia"/>
              </w:rPr>
              <w:t>,’</w:t>
            </w:r>
            <w:r w:rsidRPr="00A023C8">
              <w:rPr>
                <w:rFonts w:ascii="Constantia" w:hAnsi="Constantia"/>
              </w:rPr>
              <w:t xml:space="preserve"> p. 18</w:t>
            </w:r>
            <w:r>
              <w:rPr>
                <w:rFonts w:ascii="Constantia" w:hAnsi="Constantia"/>
              </w:rPr>
              <w:t>9</w:t>
            </w:r>
            <w:r w:rsidR="006E0F75">
              <w:rPr>
                <w:rFonts w:ascii="Constantia" w:hAnsi="Constantia"/>
              </w:rPr>
              <w:t>.</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25</w:t>
            </w:r>
          </w:p>
        </w:tc>
        <w:tc>
          <w:tcPr>
            <w:tcW w:w="9450" w:type="dxa"/>
            <w:gridSpan w:val="2"/>
          </w:tcPr>
          <w:p w:rsidR="00172CAC" w:rsidRDefault="00172CAC" w:rsidP="006E0F75">
            <w:pPr>
              <w:pStyle w:val="FootnoteText"/>
              <w:rPr>
                <w:rFonts w:ascii="Constantia" w:hAnsi="Constantia" w:cs="Times New Roman"/>
                <w:lang w:val="en-GB"/>
              </w:rPr>
            </w:pPr>
            <w:r w:rsidRPr="00537852">
              <w:rPr>
                <w:rFonts w:ascii="Constantia" w:hAnsi="Constantia"/>
              </w:rPr>
              <w:t xml:space="preserve">Walter </w:t>
            </w:r>
            <w:r>
              <w:rPr>
                <w:rFonts w:ascii="Constantia" w:hAnsi="Constantia"/>
              </w:rPr>
              <w:t>&amp;</w:t>
            </w:r>
            <w:r w:rsidRPr="00537852">
              <w:rPr>
                <w:rFonts w:ascii="Constantia" w:hAnsi="Constantia"/>
              </w:rPr>
              <w:t xml:space="preserve"> Waterhouse,</w:t>
            </w:r>
            <w:r>
              <w:rPr>
                <w:rFonts w:ascii="Constantia" w:hAnsi="Constantia"/>
              </w:rPr>
              <w:t xml:space="preserve"> </w:t>
            </w:r>
            <w:proofErr w:type="gramStart"/>
            <w:r>
              <w:rPr>
                <w:rFonts w:ascii="Constantia" w:hAnsi="Constantia"/>
              </w:rPr>
              <w:t>‘</w:t>
            </w:r>
            <w:r w:rsidRPr="00537852">
              <w:rPr>
                <w:rFonts w:ascii="Constantia" w:hAnsi="Constantia"/>
              </w:rPr>
              <w:t xml:space="preserve"> A</w:t>
            </w:r>
            <w:proofErr w:type="gramEnd"/>
            <w:r w:rsidRPr="00537852">
              <w:rPr>
                <w:rFonts w:ascii="Constantia" w:hAnsi="Constantia"/>
              </w:rPr>
              <w:t xml:space="preserve"> Very Private Belief</w:t>
            </w:r>
            <w:r>
              <w:rPr>
                <w:rFonts w:ascii="Constantia" w:hAnsi="Constantia"/>
              </w:rPr>
              <w:t xml:space="preserve">,’ </w:t>
            </w:r>
            <w:r w:rsidRPr="00537852">
              <w:rPr>
                <w:rFonts w:ascii="Constantia" w:hAnsi="Constantia"/>
              </w:rPr>
              <w:t>p. 192</w:t>
            </w:r>
            <w:r w:rsidR="006E0F75">
              <w:rPr>
                <w:rFonts w:ascii="Constantia" w:hAnsi="Constantia"/>
              </w:rPr>
              <w:t>.</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26</w:t>
            </w:r>
          </w:p>
        </w:tc>
        <w:tc>
          <w:tcPr>
            <w:tcW w:w="9450" w:type="dxa"/>
            <w:gridSpan w:val="2"/>
          </w:tcPr>
          <w:p w:rsidR="00172CAC" w:rsidRDefault="00172CAC" w:rsidP="006E0F75">
            <w:pPr>
              <w:pStyle w:val="FootnoteText"/>
              <w:rPr>
                <w:rFonts w:ascii="Constantia" w:hAnsi="Constantia" w:cs="Times New Roman"/>
                <w:lang w:val="en-GB"/>
              </w:rPr>
            </w:pPr>
            <w:r w:rsidRPr="00A023C8">
              <w:rPr>
                <w:rFonts w:ascii="Constantia" w:hAnsi="Constantia"/>
              </w:rPr>
              <w:t xml:space="preserve">Walter </w:t>
            </w:r>
            <w:r>
              <w:rPr>
                <w:rFonts w:ascii="Constantia" w:hAnsi="Constantia"/>
              </w:rPr>
              <w:t>&amp;</w:t>
            </w:r>
            <w:r w:rsidRPr="00A023C8">
              <w:rPr>
                <w:rFonts w:ascii="Constantia" w:hAnsi="Constantia"/>
              </w:rPr>
              <w:t xml:space="preserve"> Waterhouse, </w:t>
            </w:r>
            <w:r>
              <w:rPr>
                <w:rFonts w:ascii="Constantia" w:hAnsi="Constantia"/>
              </w:rPr>
              <w:t>‘</w:t>
            </w:r>
            <w:r w:rsidRPr="00A023C8">
              <w:rPr>
                <w:rFonts w:ascii="Constantia" w:hAnsi="Constantia"/>
              </w:rPr>
              <w:t>A Very Private Belief</w:t>
            </w:r>
            <w:r>
              <w:rPr>
                <w:rFonts w:ascii="Constantia" w:hAnsi="Constantia"/>
              </w:rPr>
              <w:t xml:space="preserve">,’ </w:t>
            </w:r>
            <w:r w:rsidRPr="00A023C8">
              <w:rPr>
                <w:rFonts w:ascii="Constantia" w:hAnsi="Constantia"/>
              </w:rPr>
              <w:t>p. 1</w:t>
            </w:r>
            <w:r>
              <w:rPr>
                <w:rFonts w:ascii="Constantia" w:hAnsi="Constantia"/>
              </w:rPr>
              <w:t>87.</w:t>
            </w:r>
          </w:p>
        </w:tc>
      </w:tr>
      <w:tr w:rsidR="00B1416E" w:rsidTr="00200658">
        <w:trPr>
          <w:trHeight w:val="197"/>
        </w:trPr>
        <w:tc>
          <w:tcPr>
            <w:tcW w:w="558" w:type="dxa"/>
            <w:vMerge w:val="restart"/>
          </w:tcPr>
          <w:p w:rsidR="00B1416E" w:rsidRDefault="00B1416E" w:rsidP="002D0B01">
            <w:pPr>
              <w:tabs>
                <w:tab w:val="left" w:pos="360"/>
              </w:tabs>
              <w:jc w:val="center"/>
              <w:rPr>
                <w:rFonts w:ascii="Constantia" w:hAnsi="Constantia" w:cs="Times New Roman"/>
                <w:lang w:val="en-GB"/>
              </w:rPr>
            </w:pPr>
            <w:r>
              <w:rPr>
                <w:rFonts w:ascii="Constantia" w:hAnsi="Constantia" w:cs="Times New Roman"/>
                <w:lang w:val="en-GB"/>
              </w:rPr>
              <w:t>27</w:t>
            </w:r>
          </w:p>
        </w:tc>
        <w:tc>
          <w:tcPr>
            <w:tcW w:w="9450" w:type="dxa"/>
            <w:gridSpan w:val="2"/>
          </w:tcPr>
          <w:p w:rsidR="00B1416E" w:rsidRDefault="00B1416E" w:rsidP="00B1416E">
            <w:pPr>
              <w:pStyle w:val="FootnoteText"/>
              <w:rPr>
                <w:rFonts w:ascii="Constantia" w:hAnsi="Constantia" w:cs="Times New Roman"/>
                <w:lang w:val="en-GB"/>
              </w:rPr>
            </w:pPr>
            <w:r w:rsidRPr="003D3BF1">
              <w:rPr>
                <w:rFonts w:ascii="Constantia" w:hAnsi="Constantia"/>
              </w:rPr>
              <w:t xml:space="preserve">Oxford Reference, </w:t>
            </w:r>
            <w:r w:rsidRPr="003D3BF1">
              <w:rPr>
                <w:rFonts w:ascii="Constantia" w:hAnsi="Constantia"/>
                <w:i/>
              </w:rPr>
              <w:t>Timeline: 4</w:t>
            </w:r>
            <w:r w:rsidRPr="003D3BF1">
              <w:rPr>
                <w:rFonts w:ascii="Constantia" w:hAnsi="Constantia"/>
                <w:i/>
                <w:vertAlign w:val="superscript"/>
              </w:rPr>
              <w:t>th</w:t>
            </w:r>
            <w:r w:rsidRPr="003D3BF1">
              <w:rPr>
                <w:rFonts w:ascii="Constantia" w:hAnsi="Constantia"/>
                <w:i/>
              </w:rPr>
              <w:t xml:space="preserve"> Century BCE</w:t>
            </w:r>
            <w:r>
              <w:rPr>
                <w:rFonts w:ascii="Constantia" w:hAnsi="Constantia"/>
                <w:i/>
              </w:rPr>
              <w:t xml:space="preserve"> (2021)</w:t>
            </w:r>
            <w:r w:rsidRPr="003D3BF1">
              <w:rPr>
                <w:rFonts w:ascii="Constantia" w:hAnsi="Constantia"/>
              </w:rPr>
              <w:t xml:space="preserve"> </w:t>
            </w:r>
          </w:p>
        </w:tc>
      </w:tr>
      <w:tr w:rsidR="00B1416E" w:rsidTr="00200658">
        <w:trPr>
          <w:trHeight w:val="584"/>
        </w:trPr>
        <w:tc>
          <w:tcPr>
            <w:tcW w:w="558" w:type="dxa"/>
            <w:vMerge/>
          </w:tcPr>
          <w:p w:rsidR="00B1416E" w:rsidRDefault="00B1416E" w:rsidP="002D0B01">
            <w:pPr>
              <w:tabs>
                <w:tab w:val="left" w:pos="360"/>
              </w:tabs>
              <w:jc w:val="center"/>
              <w:rPr>
                <w:rFonts w:ascii="Constantia" w:hAnsi="Constantia" w:cs="Times New Roman"/>
                <w:lang w:val="en-GB"/>
              </w:rPr>
            </w:pPr>
          </w:p>
        </w:tc>
        <w:tc>
          <w:tcPr>
            <w:tcW w:w="270" w:type="dxa"/>
          </w:tcPr>
          <w:p w:rsidR="00B1416E" w:rsidRDefault="00B1416E" w:rsidP="00B90C16">
            <w:pPr>
              <w:pStyle w:val="FootnoteText"/>
              <w:rPr>
                <w:rFonts w:ascii="Constantia" w:hAnsi="Constantia" w:cs="Times New Roman"/>
                <w:lang w:val="en-GB"/>
              </w:rPr>
            </w:pPr>
          </w:p>
        </w:tc>
        <w:tc>
          <w:tcPr>
            <w:tcW w:w="9180" w:type="dxa"/>
          </w:tcPr>
          <w:p w:rsidR="006E0F75" w:rsidRDefault="00B1416E" w:rsidP="006E0F75">
            <w:pPr>
              <w:pStyle w:val="FootnoteText"/>
              <w:rPr>
                <w:rFonts w:ascii="Constantia" w:hAnsi="Constantia" w:cs="Times New Roman"/>
                <w:lang w:val="en-GB"/>
              </w:rPr>
            </w:pPr>
            <w:r>
              <w:rPr>
                <w:rFonts w:ascii="Constantia" w:hAnsi="Constantia"/>
              </w:rPr>
              <w:t>&lt;</w:t>
            </w:r>
            <w:hyperlink r:id="rId17" w:history="1">
              <w:r w:rsidRPr="003D3BF1">
                <w:rPr>
                  <w:rStyle w:val="Hyperlink"/>
                  <w:rFonts w:ascii="Constantia" w:hAnsi="Constantia"/>
                </w:rPr>
                <w:t>https://www.oxfordreference.com/view/10.1093/acref/9780191735400.timeline.0001</w:t>
              </w:r>
            </w:hyperlink>
            <w:r>
              <w:t>&gt;</w:t>
            </w:r>
            <w:r w:rsidRPr="003D3BF1">
              <w:rPr>
                <w:rFonts w:ascii="Constantia" w:hAnsi="Constantia"/>
              </w:rPr>
              <w:t xml:space="preserve"> [accessed 8 February 2021].</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28</w:t>
            </w:r>
          </w:p>
        </w:tc>
        <w:tc>
          <w:tcPr>
            <w:tcW w:w="9450" w:type="dxa"/>
            <w:gridSpan w:val="2"/>
          </w:tcPr>
          <w:p w:rsidR="00172CAC" w:rsidRDefault="00172CAC" w:rsidP="00AA594E">
            <w:pPr>
              <w:pStyle w:val="FootnoteText"/>
              <w:rPr>
                <w:rFonts w:ascii="Constantia" w:hAnsi="Constantia" w:cs="Times New Roman"/>
                <w:lang w:val="en-GB"/>
              </w:rPr>
            </w:pPr>
            <w:r w:rsidRPr="00D64E15">
              <w:rPr>
                <w:rFonts w:ascii="Constantia" w:hAnsi="Constantia"/>
              </w:rPr>
              <w:t xml:space="preserve">Nicholas Campion, </w:t>
            </w:r>
            <w:r w:rsidRPr="00904F39">
              <w:rPr>
                <w:rFonts w:ascii="Constantia" w:hAnsi="Constantia"/>
                <w:i/>
              </w:rPr>
              <w:t>A History of Western Astrology</w:t>
            </w:r>
            <w:r w:rsidRPr="00D64E15">
              <w:rPr>
                <w:rFonts w:ascii="Constantia" w:hAnsi="Constantia"/>
              </w:rPr>
              <w:t>, (London: Bloomsbury, 2015).</w:t>
            </w:r>
          </w:p>
        </w:tc>
      </w:tr>
      <w:tr w:rsidR="00172CAC" w:rsidTr="00200658">
        <w:trPr>
          <w:trHeight w:val="341"/>
        </w:trPr>
        <w:tc>
          <w:tcPr>
            <w:tcW w:w="558" w:type="dxa"/>
            <w:vMerge w:val="restart"/>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29</w:t>
            </w:r>
          </w:p>
        </w:tc>
        <w:tc>
          <w:tcPr>
            <w:tcW w:w="9450" w:type="dxa"/>
            <w:gridSpan w:val="2"/>
            <w:vAlign w:val="bottom"/>
          </w:tcPr>
          <w:p w:rsidR="00172CAC" w:rsidRDefault="00172CAC" w:rsidP="00AA594E">
            <w:pPr>
              <w:pStyle w:val="FootnoteText"/>
              <w:tabs>
                <w:tab w:val="left" w:pos="339"/>
              </w:tabs>
              <w:rPr>
                <w:rFonts w:ascii="Constantia" w:hAnsi="Constantia" w:cs="Times New Roman"/>
                <w:lang w:val="en-GB"/>
              </w:rPr>
            </w:pPr>
            <w:r w:rsidRPr="00CC495C">
              <w:rPr>
                <w:rFonts w:ascii="Constantia" w:hAnsi="Constantia"/>
              </w:rPr>
              <w:t>University of Virginia, School of Medicine, Division of Percept</w:t>
            </w:r>
            <w:r>
              <w:rPr>
                <w:rFonts w:ascii="Constantia" w:hAnsi="Constantia"/>
              </w:rPr>
              <w:t xml:space="preserve">ual Studies, </w:t>
            </w:r>
            <w:r w:rsidRPr="000304DA">
              <w:rPr>
                <w:rFonts w:ascii="Constantia" w:hAnsi="Constantia"/>
                <w:i/>
              </w:rPr>
              <w:t>Children Who Report</w:t>
            </w:r>
            <w:r>
              <w:rPr>
                <w:rFonts w:ascii="Constantia" w:hAnsi="Constantia"/>
                <w:i/>
              </w:rPr>
              <w:t xml:space="preserve"> </w:t>
            </w:r>
          </w:p>
        </w:tc>
      </w:tr>
      <w:tr w:rsidR="00172CAC" w:rsidTr="00200658">
        <w:trPr>
          <w:trHeight w:val="890"/>
        </w:trPr>
        <w:tc>
          <w:tcPr>
            <w:tcW w:w="558" w:type="dxa"/>
            <w:vMerge/>
          </w:tcPr>
          <w:p w:rsidR="00172CAC" w:rsidRDefault="00172CAC" w:rsidP="002D0B01">
            <w:pPr>
              <w:tabs>
                <w:tab w:val="left" w:pos="360"/>
              </w:tabs>
              <w:jc w:val="center"/>
              <w:rPr>
                <w:rFonts w:ascii="Constantia" w:hAnsi="Constantia" w:cs="Times New Roman"/>
                <w:lang w:val="en-GB"/>
              </w:rPr>
            </w:pPr>
          </w:p>
        </w:tc>
        <w:tc>
          <w:tcPr>
            <w:tcW w:w="270" w:type="dxa"/>
          </w:tcPr>
          <w:p w:rsidR="00172CAC" w:rsidRDefault="00172CAC" w:rsidP="00AA594E">
            <w:pPr>
              <w:pStyle w:val="FootnoteText"/>
              <w:tabs>
                <w:tab w:val="left" w:pos="162"/>
              </w:tabs>
              <w:rPr>
                <w:rFonts w:ascii="Constantia" w:hAnsi="Constantia" w:cs="Times New Roman"/>
                <w:lang w:val="en-GB"/>
              </w:rPr>
            </w:pPr>
          </w:p>
        </w:tc>
        <w:tc>
          <w:tcPr>
            <w:tcW w:w="9180" w:type="dxa"/>
          </w:tcPr>
          <w:p w:rsidR="00172CAC" w:rsidRDefault="00172CAC" w:rsidP="00AA594E">
            <w:pPr>
              <w:pStyle w:val="FootnoteText"/>
              <w:tabs>
                <w:tab w:val="left" w:pos="162"/>
              </w:tabs>
              <w:rPr>
                <w:rFonts w:ascii="Constantia" w:hAnsi="Constantia"/>
                <w:i/>
              </w:rPr>
            </w:pPr>
            <w:r w:rsidRPr="000304DA">
              <w:rPr>
                <w:rFonts w:ascii="Constantia" w:hAnsi="Constantia"/>
                <w:i/>
              </w:rPr>
              <w:t>Memories of Previous Lives</w:t>
            </w:r>
            <w:r>
              <w:rPr>
                <w:rFonts w:ascii="Constantia" w:hAnsi="Constantia"/>
                <w:i/>
              </w:rPr>
              <w:t xml:space="preserve"> (2021) </w:t>
            </w:r>
          </w:p>
          <w:p w:rsidR="00172CAC" w:rsidRDefault="00172CAC" w:rsidP="00AA594E">
            <w:pPr>
              <w:pStyle w:val="FootnoteText"/>
              <w:tabs>
                <w:tab w:val="left" w:pos="162"/>
              </w:tabs>
              <w:rPr>
                <w:rFonts w:ascii="Constantia" w:hAnsi="Constantia" w:cs="Times New Roman"/>
                <w:lang w:val="en-GB"/>
              </w:rPr>
            </w:pPr>
            <w:r>
              <w:rPr>
                <w:rFonts w:ascii="Constantia" w:hAnsi="Constantia"/>
                <w:i/>
              </w:rPr>
              <w:t xml:space="preserve"> &lt;</w:t>
            </w:r>
            <w:r w:rsidRPr="00CC495C">
              <w:rPr>
                <w:rFonts w:ascii="Constantia" w:hAnsi="Constantia"/>
              </w:rPr>
              <w:t xml:space="preserve"> </w:t>
            </w:r>
            <w:hyperlink r:id="rId18" w:history="1">
              <w:r w:rsidRPr="001341D5">
                <w:rPr>
                  <w:rStyle w:val="Hyperlink"/>
                  <w:rFonts w:ascii="Constantia" w:hAnsi="Constantia"/>
                </w:rPr>
                <w:t>https://med.virginia.edu/perceptual-studies/our-research/children-who-report-memories-of-      previous-lives/</w:t>
              </w:r>
            </w:hyperlink>
            <w:r>
              <w:t>&gt;</w:t>
            </w:r>
            <w:r w:rsidRPr="00CC495C">
              <w:rPr>
                <w:rFonts w:ascii="Constantia" w:hAnsi="Constantia"/>
              </w:rPr>
              <w:t xml:space="preserve"> [accessed 26 February 2021].</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30</w:t>
            </w:r>
          </w:p>
        </w:tc>
        <w:tc>
          <w:tcPr>
            <w:tcW w:w="9450" w:type="dxa"/>
            <w:gridSpan w:val="2"/>
          </w:tcPr>
          <w:p w:rsidR="00172CAC" w:rsidRDefault="00172CAC" w:rsidP="00837217">
            <w:pPr>
              <w:pStyle w:val="FootnoteText"/>
              <w:rPr>
                <w:rFonts w:ascii="Constantia" w:hAnsi="Constantia" w:cs="Times New Roman"/>
                <w:lang w:val="en-GB"/>
              </w:rPr>
            </w:pPr>
            <w:r w:rsidRPr="00A023C8">
              <w:rPr>
                <w:rFonts w:ascii="Constantia" w:hAnsi="Constantia"/>
              </w:rPr>
              <w:t xml:space="preserve">Walter </w:t>
            </w:r>
            <w:r>
              <w:rPr>
                <w:rFonts w:ascii="Constantia" w:hAnsi="Constantia"/>
              </w:rPr>
              <w:t>&amp;</w:t>
            </w:r>
            <w:r w:rsidRPr="00A023C8">
              <w:rPr>
                <w:rFonts w:ascii="Constantia" w:hAnsi="Constantia"/>
              </w:rPr>
              <w:t xml:space="preserve"> Waterhouse, </w:t>
            </w:r>
            <w:r>
              <w:rPr>
                <w:rFonts w:ascii="Constantia" w:hAnsi="Constantia"/>
              </w:rPr>
              <w:t>‘</w:t>
            </w:r>
            <w:r w:rsidRPr="00A023C8">
              <w:rPr>
                <w:rFonts w:ascii="Constantia" w:hAnsi="Constantia"/>
              </w:rPr>
              <w:t>A Very Private Belief</w:t>
            </w:r>
            <w:r>
              <w:rPr>
                <w:rFonts w:ascii="Constantia" w:hAnsi="Constantia"/>
              </w:rPr>
              <w:t>,’</w:t>
            </w:r>
            <w:r w:rsidRPr="00A023C8">
              <w:rPr>
                <w:rFonts w:ascii="Constantia" w:hAnsi="Constantia"/>
              </w:rPr>
              <w:t xml:space="preserve"> p. 1</w:t>
            </w:r>
            <w:r>
              <w:rPr>
                <w:rFonts w:ascii="Constantia" w:hAnsi="Constantia"/>
              </w:rPr>
              <w:t>93.</w:t>
            </w:r>
          </w:p>
        </w:tc>
      </w:tr>
      <w:tr w:rsidR="00172CAC" w:rsidTr="00200658">
        <w:trPr>
          <w:trHeight w:val="432"/>
        </w:trPr>
        <w:tc>
          <w:tcPr>
            <w:tcW w:w="558" w:type="dxa"/>
          </w:tcPr>
          <w:p w:rsidR="00172CAC" w:rsidRDefault="00172CAC" w:rsidP="002D0B01">
            <w:pPr>
              <w:tabs>
                <w:tab w:val="left" w:pos="360"/>
              </w:tabs>
              <w:jc w:val="center"/>
              <w:rPr>
                <w:rFonts w:ascii="Constantia" w:hAnsi="Constantia" w:cs="Times New Roman"/>
                <w:lang w:val="en-GB"/>
              </w:rPr>
            </w:pPr>
            <w:r>
              <w:rPr>
                <w:rFonts w:ascii="Constantia" w:hAnsi="Constantia" w:cs="Times New Roman"/>
                <w:lang w:val="en-GB"/>
              </w:rPr>
              <w:t>31</w:t>
            </w:r>
          </w:p>
        </w:tc>
        <w:tc>
          <w:tcPr>
            <w:tcW w:w="9450" w:type="dxa"/>
            <w:gridSpan w:val="2"/>
          </w:tcPr>
          <w:p w:rsidR="00172CAC" w:rsidRDefault="00172CAC" w:rsidP="00F36D8E">
            <w:pPr>
              <w:pStyle w:val="FootnoteText"/>
              <w:rPr>
                <w:rFonts w:ascii="Constantia" w:hAnsi="Constantia" w:cs="Times New Roman"/>
                <w:lang w:val="en-GB"/>
              </w:rPr>
            </w:pPr>
            <w:r w:rsidRPr="00A023C8">
              <w:rPr>
                <w:rFonts w:ascii="Constantia" w:hAnsi="Constantia"/>
              </w:rPr>
              <w:t xml:space="preserve">Walter </w:t>
            </w:r>
            <w:r>
              <w:rPr>
                <w:rFonts w:ascii="Constantia" w:hAnsi="Constantia"/>
              </w:rPr>
              <w:t xml:space="preserve">&amp; </w:t>
            </w:r>
            <w:r w:rsidRPr="00A023C8">
              <w:rPr>
                <w:rFonts w:ascii="Constantia" w:hAnsi="Constantia"/>
              </w:rPr>
              <w:t xml:space="preserve">Waterhouse, </w:t>
            </w:r>
            <w:r>
              <w:rPr>
                <w:rFonts w:ascii="Constantia" w:hAnsi="Constantia"/>
              </w:rPr>
              <w:t>‘</w:t>
            </w:r>
            <w:r w:rsidRPr="00A023C8">
              <w:rPr>
                <w:rFonts w:ascii="Constantia" w:hAnsi="Constantia"/>
              </w:rPr>
              <w:t>A Very Private Belief</w:t>
            </w:r>
            <w:r>
              <w:rPr>
                <w:rFonts w:ascii="Constantia" w:hAnsi="Constantia"/>
              </w:rPr>
              <w:t>,’</w:t>
            </w:r>
            <w:r w:rsidRPr="00A023C8">
              <w:rPr>
                <w:rFonts w:ascii="Constantia" w:hAnsi="Constantia"/>
              </w:rPr>
              <w:t xml:space="preserve"> p. 1</w:t>
            </w:r>
            <w:r>
              <w:rPr>
                <w:rFonts w:ascii="Constantia" w:hAnsi="Constantia"/>
              </w:rPr>
              <w:t>89.</w:t>
            </w:r>
          </w:p>
        </w:tc>
      </w:tr>
    </w:tbl>
    <w:p w:rsidR="00395639" w:rsidRDefault="00395639" w:rsidP="00701205">
      <w:pPr>
        <w:tabs>
          <w:tab w:val="left" w:pos="360"/>
        </w:tabs>
        <w:spacing w:after="0"/>
        <w:rPr>
          <w:rFonts w:ascii="Constantia" w:hAnsi="Constantia" w:cs="Times New Roman"/>
          <w:lang w:val="en-GB"/>
        </w:rPr>
      </w:pPr>
    </w:p>
    <w:p w:rsidR="00395639" w:rsidRDefault="00395639" w:rsidP="00701205">
      <w:pPr>
        <w:tabs>
          <w:tab w:val="left" w:pos="360"/>
        </w:tabs>
        <w:spacing w:after="0"/>
        <w:rPr>
          <w:rFonts w:ascii="Constantia" w:hAnsi="Constantia" w:cs="Times New Roman"/>
          <w:lang w:val="en-GB"/>
        </w:rPr>
      </w:pPr>
    </w:p>
    <w:p w:rsidR="00395639" w:rsidRDefault="00395639" w:rsidP="00701205">
      <w:pPr>
        <w:tabs>
          <w:tab w:val="left" w:pos="360"/>
        </w:tabs>
        <w:spacing w:after="0"/>
        <w:rPr>
          <w:rFonts w:ascii="Constantia" w:hAnsi="Constantia" w:cs="Times New Roman"/>
          <w:lang w:val="en-GB"/>
        </w:rPr>
      </w:pPr>
    </w:p>
    <w:p w:rsidR="00395639" w:rsidRDefault="00395639" w:rsidP="00701205">
      <w:pPr>
        <w:tabs>
          <w:tab w:val="left" w:pos="360"/>
        </w:tabs>
        <w:spacing w:after="0"/>
        <w:rPr>
          <w:rFonts w:ascii="Constantia" w:hAnsi="Constantia" w:cs="Times New Roman"/>
          <w:lang w:val="en-GB"/>
        </w:rPr>
      </w:pPr>
    </w:p>
    <w:p w:rsidR="00395639" w:rsidRDefault="00395639" w:rsidP="00701205">
      <w:pPr>
        <w:tabs>
          <w:tab w:val="left" w:pos="360"/>
        </w:tabs>
        <w:spacing w:after="0"/>
        <w:rPr>
          <w:rFonts w:ascii="Constantia" w:hAnsi="Constantia" w:cs="Times New Roman"/>
          <w:lang w:val="en-GB"/>
        </w:rPr>
      </w:pPr>
    </w:p>
    <w:p w:rsidR="00D63B37" w:rsidRDefault="00D63B37" w:rsidP="00395639">
      <w:pPr>
        <w:tabs>
          <w:tab w:val="left" w:pos="360"/>
        </w:tabs>
        <w:spacing w:after="0"/>
        <w:jc w:val="center"/>
        <w:rPr>
          <w:rFonts w:ascii="Constantia" w:hAnsi="Constantia" w:cs="Times New Roman"/>
          <w:lang w:val="en-GB"/>
        </w:rPr>
      </w:pPr>
    </w:p>
    <w:p w:rsidR="00D63B37" w:rsidRDefault="00D63B37" w:rsidP="00395639">
      <w:pPr>
        <w:tabs>
          <w:tab w:val="left" w:pos="360"/>
        </w:tabs>
        <w:spacing w:after="0"/>
        <w:jc w:val="center"/>
        <w:rPr>
          <w:rFonts w:ascii="Constantia" w:hAnsi="Constantia" w:cs="Times New Roman"/>
          <w:lang w:val="en-GB"/>
        </w:rPr>
      </w:pPr>
    </w:p>
    <w:sectPr w:rsidR="00D63B37" w:rsidSect="00655315">
      <w:pgSz w:w="12240" w:h="15840" w:code="1"/>
      <w:pgMar w:top="1440" w:right="1440" w:bottom="864" w:left="1440" w:header="144" w:footer="1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1F5E" w:rsidRDefault="00921F5E" w:rsidP="006110D2">
      <w:pPr>
        <w:spacing w:after="0" w:line="240" w:lineRule="auto"/>
      </w:pPr>
      <w:r>
        <w:separator/>
      </w:r>
    </w:p>
  </w:endnote>
  <w:endnote w:type="continuationSeparator" w:id="0">
    <w:p w:rsidR="00921F5E" w:rsidRDefault="00921F5E" w:rsidP="006110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1F5E" w:rsidRDefault="00921F5E" w:rsidP="006110D2">
      <w:pPr>
        <w:spacing w:after="0" w:line="240" w:lineRule="auto"/>
      </w:pPr>
      <w:r>
        <w:separator/>
      </w:r>
    </w:p>
  </w:footnote>
  <w:footnote w:type="continuationSeparator" w:id="0">
    <w:p w:rsidR="00921F5E" w:rsidRDefault="00921F5E" w:rsidP="006110D2">
      <w:pPr>
        <w:spacing w:after="0" w:line="240" w:lineRule="auto"/>
      </w:pPr>
      <w:r>
        <w:continuationSeparator/>
      </w:r>
    </w:p>
  </w:footnote>
  <w:footnote w:id="1">
    <w:p w:rsidR="00A65C08" w:rsidRDefault="00221E54" w:rsidP="00064D44">
      <w:pPr>
        <w:spacing w:after="0" w:line="240" w:lineRule="auto"/>
        <w:rPr>
          <w:rFonts w:ascii="Constantia" w:hAnsi="Constantia"/>
          <w:sz w:val="20"/>
          <w:szCs w:val="20"/>
        </w:rPr>
      </w:pPr>
      <w:r>
        <w:rPr>
          <w:rStyle w:val="FootnoteReference"/>
        </w:rPr>
        <w:footnoteRef/>
      </w:r>
      <w:r>
        <w:t xml:space="preserve"> </w:t>
      </w:r>
      <w:r w:rsidRPr="004D1DE2">
        <w:rPr>
          <w:rFonts w:ascii="Constantia" w:hAnsi="Constantia"/>
          <w:sz w:val="20"/>
          <w:szCs w:val="20"/>
        </w:rPr>
        <w:t xml:space="preserve">The full book – ‘Out of the Ordinary’ is available as a PDF from </w:t>
      </w:r>
      <w:r w:rsidR="000C31C1">
        <w:rPr>
          <w:rFonts w:ascii="Constantia" w:hAnsi="Constantia"/>
          <w:sz w:val="20"/>
          <w:szCs w:val="20"/>
        </w:rPr>
        <w:t xml:space="preserve">Utah State University, </w:t>
      </w:r>
    </w:p>
    <w:p w:rsidR="00221E54" w:rsidRDefault="000C31C1" w:rsidP="00064D44">
      <w:pPr>
        <w:spacing w:after="0" w:line="240" w:lineRule="auto"/>
      </w:pPr>
      <w:r>
        <w:rPr>
          <w:rFonts w:ascii="Constantia" w:hAnsi="Constantia"/>
          <w:sz w:val="20"/>
          <w:szCs w:val="20"/>
        </w:rPr>
        <w:t>DigitalCommons@USU &lt;</w:t>
      </w:r>
      <w:hyperlink r:id="rId1" w:history="1">
        <w:r w:rsidR="00221E54" w:rsidRPr="00857CEC">
          <w:rPr>
            <w:rStyle w:val="Hyperlink"/>
            <w:rFonts w:ascii="Constantia" w:hAnsi="Constantia" w:cs="Arial"/>
            <w:sz w:val="20"/>
            <w:szCs w:val="20"/>
          </w:rPr>
          <w:t>http://digitalcommons.usu.edu/cgi/viewcontent.cgi?article=1079&amp;context=usupress_pubs</w:t>
        </w:r>
      </w:hyperlink>
      <w:r>
        <w:t>&gt;</w:t>
      </w:r>
      <w:r w:rsidR="00221E54" w:rsidRPr="004D1DE2">
        <w:rPr>
          <w:rFonts w:ascii="Constantia" w:hAnsi="Constantia"/>
          <w:sz w:val="20"/>
          <w:szCs w:val="20"/>
        </w:rPr>
        <w:t xml:space="preserve"> </w:t>
      </w:r>
      <w:r w:rsidR="00362AF9">
        <w:rPr>
          <w:rFonts w:ascii="Constantia" w:hAnsi="Constantia"/>
          <w:sz w:val="20"/>
          <w:szCs w:val="20"/>
        </w:rPr>
        <w:t>[accessed 7 March 2021]</w:t>
      </w:r>
    </w:p>
  </w:footnote>
  <w:footnote w:id="2">
    <w:p w:rsidR="00221E54" w:rsidRDefault="00221E54" w:rsidP="00EA7C4A">
      <w:pPr>
        <w:pStyle w:val="FootnoteText"/>
      </w:pPr>
      <w:r>
        <w:rPr>
          <w:rStyle w:val="FootnoteReference"/>
        </w:rPr>
        <w:footnoteRef/>
      </w:r>
      <w:r>
        <w:t xml:space="preserve"> </w:t>
      </w:r>
      <w:proofErr w:type="gramStart"/>
      <w:r>
        <w:rPr>
          <w:rFonts w:ascii="Constantia" w:hAnsi="Constantia"/>
        </w:rPr>
        <w:t xml:space="preserve">City University of London, </w:t>
      </w:r>
      <w:r w:rsidRPr="00345B6B">
        <w:rPr>
          <w:rFonts w:ascii="Constantia" w:hAnsi="Constantia"/>
          <w:i/>
        </w:rPr>
        <w:t>Principles of research ethics</w:t>
      </w:r>
      <w:r w:rsidRPr="00D3725A">
        <w:rPr>
          <w:rFonts w:ascii="Constantia" w:hAnsi="Constantia"/>
        </w:rPr>
        <w:t xml:space="preserve"> </w:t>
      </w:r>
      <w:r w:rsidR="003E35EA">
        <w:rPr>
          <w:rFonts w:ascii="Constantia" w:hAnsi="Constantia"/>
        </w:rPr>
        <w:t>(2021)</w:t>
      </w:r>
      <w:r w:rsidR="00947C38">
        <w:rPr>
          <w:rFonts w:ascii="Constantia" w:hAnsi="Constantia"/>
        </w:rPr>
        <w:t xml:space="preserve"> </w:t>
      </w:r>
      <w:r w:rsidR="00972A9B">
        <w:rPr>
          <w:rFonts w:ascii="Constantia" w:hAnsi="Constantia"/>
        </w:rPr>
        <w:t>&lt;</w:t>
      </w:r>
      <w:hyperlink r:id="rId2" w:history="1">
        <w:r w:rsidRPr="00D3725A">
          <w:rPr>
            <w:rStyle w:val="Hyperlink"/>
            <w:rFonts w:ascii="Constantia" w:hAnsi="Constantia"/>
          </w:rPr>
          <w:t>https://www.city.ac.uk/research/support/integrity-and-ethics/ethics/principles</w:t>
        </w:r>
      </w:hyperlink>
      <w:r w:rsidR="00972A9B">
        <w:t>&gt;</w:t>
      </w:r>
      <w:r>
        <w:rPr>
          <w:rFonts w:ascii="Constantia" w:hAnsi="Constantia"/>
        </w:rPr>
        <w:t xml:space="preserve"> </w:t>
      </w:r>
      <w:r w:rsidRPr="00D3725A">
        <w:rPr>
          <w:rFonts w:ascii="Constantia" w:hAnsi="Constantia"/>
        </w:rPr>
        <w:t>[accessed 28 February 2021].</w:t>
      </w:r>
      <w:proofErr w:type="gramEnd"/>
    </w:p>
  </w:footnote>
  <w:footnote w:id="3">
    <w:p w:rsidR="00221E54" w:rsidRPr="00B1476E" w:rsidRDefault="00221E54" w:rsidP="00EA7C4A">
      <w:pPr>
        <w:pStyle w:val="FootnoteText"/>
        <w:rPr>
          <w:rFonts w:ascii="Constantia" w:hAnsi="Constantia"/>
        </w:rPr>
      </w:pPr>
      <w:r w:rsidRPr="00B1476E">
        <w:rPr>
          <w:rStyle w:val="FootnoteReference"/>
          <w:rFonts w:ascii="Constantia" w:hAnsi="Constantia"/>
        </w:rPr>
        <w:footnoteRef/>
      </w:r>
      <w:r w:rsidRPr="00B1476E">
        <w:rPr>
          <w:rFonts w:ascii="Constantia" w:hAnsi="Constantia"/>
        </w:rPr>
        <w:t xml:space="preserve"> Bridget C O’Brien, Ilene B Harris, Thomas J Beckman, Darcy A Reed, David A Cook, ‘Standards for reporting qualitative research: a synthesis of recommendations’, </w:t>
      </w:r>
      <w:r w:rsidRPr="00972A9B">
        <w:rPr>
          <w:rFonts w:ascii="Constantia" w:hAnsi="Constantia"/>
          <w:i/>
        </w:rPr>
        <w:t>Academic Medicine</w:t>
      </w:r>
      <w:r w:rsidR="00972A9B">
        <w:rPr>
          <w:rFonts w:ascii="Constantia" w:hAnsi="Constantia"/>
        </w:rPr>
        <w:t>,</w:t>
      </w:r>
      <w:r w:rsidRPr="00B1476E">
        <w:rPr>
          <w:rFonts w:ascii="Constantia" w:hAnsi="Constantia"/>
        </w:rPr>
        <w:t xml:space="preserve"> Sep 89/9 </w:t>
      </w:r>
      <w:r w:rsidR="00972A9B">
        <w:rPr>
          <w:rFonts w:ascii="Constantia" w:hAnsi="Constantia"/>
        </w:rPr>
        <w:t>(</w:t>
      </w:r>
      <w:r w:rsidR="00972A9B" w:rsidRPr="00B1476E">
        <w:rPr>
          <w:rFonts w:ascii="Constantia" w:hAnsi="Constantia"/>
        </w:rPr>
        <w:t>2014</w:t>
      </w:r>
      <w:r w:rsidR="00972A9B">
        <w:rPr>
          <w:rFonts w:ascii="Constantia" w:hAnsi="Constantia"/>
        </w:rPr>
        <w:t xml:space="preserve">), </w:t>
      </w:r>
      <w:r w:rsidRPr="00B1476E">
        <w:rPr>
          <w:rFonts w:ascii="Constantia" w:hAnsi="Constantia"/>
        </w:rPr>
        <w:t>1245-</w:t>
      </w:r>
      <w:r w:rsidR="00774CC6">
        <w:rPr>
          <w:rFonts w:ascii="Constantia" w:hAnsi="Constantia"/>
        </w:rPr>
        <w:t>12</w:t>
      </w:r>
      <w:r w:rsidRPr="00B1476E">
        <w:rPr>
          <w:rFonts w:ascii="Constantia" w:hAnsi="Constantia"/>
        </w:rPr>
        <w:t xml:space="preserve">51 </w:t>
      </w:r>
      <w:r w:rsidR="00972A9B">
        <w:rPr>
          <w:rFonts w:ascii="Constantia" w:hAnsi="Constantia"/>
        </w:rPr>
        <w:t>(</w:t>
      </w:r>
      <w:r w:rsidRPr="00B1476E">
        <w:rPr>
          <w:rFonts w:ascii="Constantia" w:hAnsi="Constantia"/>
        </w:rPr>
        <w:t>p. 1247</w:t>
      </w:r>
      <w:r w:rsidR="00972A9B">
        <w:rPr>
          <w:rFonts w:ascii="Constantia" w:hAnsi="Constantia"/>
        </w:rPr>
        <w:t>)</w:t>
      </w:r>
      <w:r w:rsidR="003C191B">
        <w:rPr>
          <w:rFonts w:ascii="Constantia" w:hAnsi="Constantia"/>
        </w:rPr>
        <w:t xml:space="preserve"> </w:t>
      </w:r>
      <w:r w:rsidRPr="00B1476E">
        <w:rPr>
          <w:rFonts w:ascii="Constantia" w:hAnsi="Constantia"/>
        </w:rPr>
        <w:t>&lt;</w:t>
      </w:r>
      <w:r w:rsidRPr="00B1476E">
        <w:rPr>
          <w:rFonts w:ascii="Constantia" w:hAnsi="Constantia" w:cs="Arial"/>
          <w:color w:val="3B3030"/>
          <w:shd w:val="clear" w:color="auto" w:fill="FFFFFF"/>
        </w:rPr>
        <w:t xml:space="preserve"> doi: 10.1097/ACM.0000000000000388</w:t>
      </w:r>
      <w:r w:rsidR="003C191B">
        <w:rPr>
          <w:rFonts w:ascii="Constantia" w:hAnsi="Constantia" w:cs="Arial"/>
          <w:color w:val="3B3030"/>
          <w:shd w:val="clear" w:color="auto" w:fill="FFFFFF"/>
        </w:rPr>
        <w:t>&gt;</w:t>
      </w:r>
      <w:r w:rsidRPr="00B1476E">
        <w:rPr>
          <w:rFonts w:ascii="Constantia" w:hAnsi="Constantia" w:cs="Segoe UI"/>
          <w:color w:val="212121"/>
          <w:shd w:val="clear" w:color="auto" w:fill="FFFFFF"/>
        </w:rPr>
        <w:t>.</w:t>
      </w:r>
    </w:p>
  </w:footnote>
  <w:footnote w:id="4">
    <w:p w:rsidR="00221E54" w:rsidRPr="00D64E15" w:rsidRDefault="00221E54" w:rsidP="00064D44">
      <w:pPr>
        <w:pStyle w:val="FootnoteText"/>
        <w:rPr>
          <w:rFonts w:ascii="Constantia" w:hAnsi="Constantia"/>
        </w:rPr>
      </w:pPr>
      <w:r w:rsidRPr="00D64E15">
        <w:rPr>
          <w:rStyle w:val="FootnoteReference"/>
          <w:rFonts w:ascii="Constantia" w:hAnsi="Constantia"/>
        </w:rPr>
        <w:footnoteRef/>
      </w:r>
      <w:r w:rsidRPr="00D64E15">
        <w:rPr>
          <w:rFonts w:ascii="Constantia" w:hAnsi="Constantia"/>
        </w:rPr>
        <w:t xml:space="preserve"> </w:t>
      </w:r>
      <w:r>
        <w:rPr>
          <w:rFonts w:ascii="Constantia" w:hAnsi="Constantia"/>
        </w:rPr>
        <w:t>Gillian Bennett,</w:t>
      </w:r>
      <w:r w:rsidRPr="00972212">
        <w:rPr>
          <w:rFonts w:ascii="Constantia" w:hAnsi="Constantia"/>
        </w:rPr>
        <w:t xml:space="preserve"> </w:t>
      </w:r>
      <w:r>
        <w:rPr>
          <w:rFonts w:ascii="Constantia" w:hAnsi="Constantia"/>
        </w:rPr>
        <w:t>‘</w:t>
      </w:r>
      <w:r w:rsidRPr="00972212">
        <w:rPr>
          <w:rFonts w:ascii="Constantia" w:hAnsi="Constantia" w:cs="Times New Roman"/>
          <w:i/>
        </w:rPr>
        <w:t>“If I Knew You Were Coming I’d Have Baked A Cake:” Folklore of Foreknowledge in a Neighborhood Group</w:t>
      </w:r>
      <w:r>
        <w:rPr>
          <w:rFonts w:ascii="Constantia" w:hAnsi="Constantia" w:cs="Times New Roman"/>
          <w:i/>
        </w:rPr>
        <w:t>’</w:t>
      </w:r>
      <w:r w:rsidRPr="00972212">
        <w:rPr>
          <w:rFonts w:ascii="Constantia" w:hAnsi="Constantia" w:cs="Times New Roman"/>
        </w:rPr>
        <w:t xml:space="preserve">, </w:t>
      </w:r>
      <w:r>
        <w:rPr>
          <w:rFonts w:ascii="Constantia" w:hAnsi="Constantia" w:cs="Times New Roman"/>
        </w:rPr>
        <w:t xml:space="preserve"> </w:t>
      </w:r>
      <w:r w:rsidRPr="0021653D">
        <w:rPr>
          <w:rFonts w:ascii="Constantia" w:hAnsi="Constantia" w:cs="Times New Roman"/>
          <w:i/>
        </w:rPr>
        <w:t>Out of the Ordinary: Folklore and the Supernatural</w:t>
      </w:r>
      <w:r>
        <w:rPr>
          <w:rFonts w:ascii="Constantia" w:hAnsi="Constantia" w:cs="Times New Roman"/>
        </w:rPr>
        <w:t xml:space="preserve">, ed. Barbara Walker (Logan: Utah University Press, 1995), </w:t>
      </w:r>
      <w:r w:rsidRPr="00972212">
        <w:rPr>
          <w:rFonts w:ascii="Constantia" w:hAnsi="Constantia" w:cs="Times New Roman"/>
        </w:rPr>
        <w:t>pp. 122-126</w:t>
      </w:r>
      <w:r w:rsidR="007F71EC">
        <w:rPr>
          <w:rFonts w:ascii="Constantia" w:hAnsi="Constantia" w:cs="Times New Roman"/>
        </w:rPr>
        <w:t xml:space="preserve"> (p. 122)</w:t>
      </w:r>
      <w:r w:rsidRPr="00972212">
        <w:rPr>
          <w:rFonts w:ascii="Constantia" w:hAnsi="Constantia" w:cs="Times New Roman"/>
        </w:rPr>
        <w:t>.</w:t>
      </w:r>
    </w:p>
  </w:footnote>
  <w:footnote w:id="5">
    <w:p w:rsidR="00221E54" w:rsidRPr="00345B6B" w:rsidRDefault="00221E54" w:rsidP="00064D44">
      <w:pPr>
        <w:pStyle w:val="FootnoteText"/>
        <w:rPr>
          <w:rFonts w:ascii="Constantia" w:hAnsi="Constantia"/>
        </w:rPr>
      </w:pPr>
      <w:r>
        <w:rPr>
          <w:rStyle w:val="FootnoteReference"/>
        </w:rPr>
        <w:footnoteRef/>
      </w:r>
      <w:r>
        <w:t xml:space="preserve"> </w:t>
      </w:r>
      <w:r w:rsidRPr="00345B6B">
        <w:rPr>
          <w:rFonts w:ascii="Constantia" w:hAnsi="Constantia"/>
        </w:rPr>
        <w:t xml:space="preserve">Bennett, </w:t>
      </w:r>
      <w:r w:rsidRPr="00345B6B">
        <w:rPr>
          <w:rFonts w:ascii="Constantia" w:hAnsi="Constantia" w:cs="Times New Roman"/>
        </w:rPr>
        <w:t>p. 122.</w:t>
      </w:r>
    </w:p>
  </w:footnote>
  <w:footnote w:id="6">
    <w:p w:rsidR="00221E54" w:rsidRPr="00345B6B" w:rsidRDefault="00221E54" w:rsidP="00064D44">
      <w:pPr>
        <w:pStyle w:val="FootnoteText"/>
        <w:rPr>
          <w:rFonts w:ascii="Constantia" w:hAnsi="Constantia"/>
        </w:rPr>
      </w:pPr>
      <w:r w:rsidRPr="00345B6B">
        <w:rPr>
          <w:rStyle w:val="FootnoteReference"/>
          <w:rFonts w:ascii="Constantia" w:hAnsi="Constantia"/>
        </w:rPr>
        <w:footnoteRef/>
      </w:r>
      <w:r w:rsidRPr="00345B6B">
        <w:rPr>
          <w:rFonts w:ascii="Constantia" w:hAnsi="Constantia"/>
        </w:rPr>
        <w:t xml:space="preserve"> Bennett, </w:t>
      </w:r>
      <w:r w:rsidRPr="00345B6B">
        <w:rPr>
          <w:rFonts w:ascii="Constantia" w:hAnsi="Constantia" w:cs="Times New Roman"/>
        </w:rPr>
        <w:t>p. 141.</w:t>
      </w:r>
    </w:p>
  </w:footnote>
  <w:footnote w:id="7">
    <w:p w:rsidR="00221E54" w:rsidRDefault="00221E54" w:rsidP="00064D44">
      <w:pPr>
        <w:spacing w:after="0" w:line="240" w:lineRule="auto"/>
      </w:pPr>
      <w:r>
        <w:rPr>
          <w:rStyle w:val="FootnoteReference"/>
        </w:rPr>
        <w:footnoteRef/>
      </w:r>
      <w:r>
        <w:t xml:space="preserve"> </w:t>
      </w:r>
      <w:r>
        <w:rPr>
          <w:rFonts w:ascii="Constantia" w:hAnsi="Constantia"/>
          <w:sz w:val="20"/>
          <w:szCs w:val="20"/>
        </w:rPr>
        <w:t xml:space="preserve">Tony </w:t>
      </w:r>
      <w:r w:rsidRPr="007E361F">
        <w:rPr>
          <w:rFonts w:ascii="Constantia" w:hAnsi="Constantia"/>
          <w:sz w:val="20"/>
          <w:szCs w:val="20"/>
        </w:rPr>
        <w:t>Walter</w:t>
      </w:r>
      <w:r>
        <w:rPr>
          <w:rFonts w:ascii="Constantia" w:hAnsi="Constantia"/>
          <w:sz w:val="20"/>
          <w:szCs w:val="20"/>
        </w:rPr>
        <w:t xml:space="preserve"> and Helen </w:t>
      </w:r>
      <w:r w:rsidRPr="007E361F">
        <w:rPr>
          <w:rFonts w:ascii="Constantia" w:hAnsi="Constantia"/>
          <w:sz w:val="20"/>
          <w:szCs w:val="20"/>
        </w:rPr>
        <w:t>Waterhouse</w:t>
      </w:r>
      <w:r>
        <w:rPr>
          <w:rFonts w:ascii="Constantia" w:hAnsi="Constantia"/>
          <w:sz w:val="20"/>
          <w:szCs w:val="20"/>
        </w:rPr>
        <w:t xml:space="preserve">, </w:t>
      </w:r>
      <w:r w:rsidRPr="007E361F">
        <w:rPr>
          <w:rFonts w:ascii="Constantia" w:hAnsi="Constantia"/>
          <w:sz w:val="20"/>
          <w:szCs w:val="20"/>
        </w:rPr>
        <w:t>‘A Very Private Belief: Reincarnation in Contemporary England,’</w:t>
      </w:r>
      <w:r>
        <w:rPr>
          <w:rFonts w:ascii="Constantia" w:hAnsi="Constantia"/>
          <w:sz w:val="20"/>
          <w:szCs w:val="20"/>
        </w:rPr>
        <w:t xml:space="preserve"> </w:t>
      </w:r>
      <w:r w:rsidRPr="00C73656">
        <w:rPr>
          <w:rFonts w:ascii="Constantia" w:hAnsi="Constantia"/>
          <w:i/>
          <w:sz w:val="20"/>
          <w:szCs w:val="20"/>
        </w:rPr>
        <w:t>Sociology of Religion</w:t>
      </w:r>
      <w:r>
        <w:rPr>
          <w:rFonts w:ascii="Constantia" w:hAnsi="Constantia"/>
          <w:sz w:val="20"/>
          <w:szCs w:val="20"/>
        </w:rPr>
        <w:t>,</w:t>
      </w:r>
      <w:r w:rsidRPr="007E361F">
        <w:rPr>
          <w:rFonts w:ascii="Constantia" w:hAnsi="Constantia"/>
          <w:sz w:val="20"/>
          <w:szCs w:val="20"/>
        </w:rPr>
        <w:t xml:space="preserve"> </w:t>
      </w:r>
      <w:r>
        <w:rPr>
          <w:rFonts w:ascii="Constantia" w:hAnsi="Constantia"/>
          <w:sz w:val="20"/>
          <w:szCs w:val="20"/>
        </w:rPr>
        <w:t xml:space="preserve">60, (1999) 187-197, [p. 187]. </w:t>
      </w:r>
    </w:p>
  </w:footnote>
  <w:footnote w:id="8">
    <w:p w:rsidR="00221E54" w:rsidRDefault="00221E54" w:rsidP="00064D44">
      <w:pPr>
        <w:pStyle w:val="FootnoteText"/>
      </w:pPr>
      <w:r>
        <w:rPr>
          <w:rStyle w:val="FootnoteReference"/>
        </w:rPr>
        <w:footnoteRef/>
      </w:r>
      <w:r>
        <w:t xml:space="preserve"> </w:t>
      </w:r>
      <w:r w:rsidRPr="007E361F">
        <w:rPr>
          <w:rFonts w:ascii="Constantia" w:hAnsi="Constantia"/>
        </w:rPr>
        <w:t>Walter</w:t>
      </w:r>
      <w:r>
        <w:rPr>
          <w:rFonts w:ascii="Constantia" w:hAnsi="Constantia"/>
        </w:rPr>
        <w:t xml:space="preserve"> &amp; </w:t>
      </w:r>
      <w:r w:rsidRPr="007E361F">
        <w:rPr>
          <w:rFonts w:ascii="Constantia" w:hAnsi="Constantia"/>
        </w:rPr>
        <w:t>Waterhouse</w:t>
      </w:r>
      <w:r>
        <w:rPr>
          <w:rFonts w:ascii="Constantia" w:hAnsi="Constantia"/>
        </w:rPr>
        <w:t xml:space="preserve">, </w:t>
      </w:r>
      <w:r w:rsidRPr="007E361F">
        <w:rPr>
          <w:rFonts w:ascii="Constantia" w:hAnsi="Constantia"/>
        </w:rPr>
        <w:t>‘A Very Private Belief</w:t>
      </w:r>
      <w:r>
        <w:rPr>
          <w:rFonts w:ascii="Constantia" w:hAnsi="Constantia"/>
        </w:rPr>
        <w:t>’,</w:t>
      </w:r>
      <w:r w:rsidRPr="007E361F">
        <w:rPr>
          <w:rFonts w:ascii="Constantia" w:hAnsi="Constantia"/>
        </w:rPr>
        <w:t xml:space="preserve"> </w:t>
      </w:r>
      <w:r>
        <w:rPr>
          <w:rFonts w:ascii="Constantia" w:hAnsi="Constantia"/>
        </w:rPr>
        <w:t>p. 196.</w:t>
      </w:r>
    </w:p>
  </w:footnote>
  <w:footnote w:id="9">
    <w:p w:rsidR="00221E54" w:rsidRDefault="00221E54" w:rsidP="00CC227B">
      <w:pPr>
        <w:pStyle w:val="FootnoteText"/>
      </w:pPr>
      <w:r>
        <w:rPr>
          <w:rStyle w:val="FootnoteReference"/>
        </w:rPr>
        <w:footnoteRef/>
      </w:r>
      <w:r>
        <w:t xml:space="preserve"> </w:t>
      </w:r>
      <w:r w:rsidRPr="00192B0A">
        <w:rPr>
          <w:rFonts w:ascii="Constantia" w:hAnsi="Constantia"/>
        </w:rPr>
        <w:t xml:space="preserve">Amberley Publishing, </w:t>
      </w:r>
      <w:r w:rsidRPr="00345B6B">
        <w:rPr>
          <w:rFonts w:ascii="Constantia" w:hAnsi="Constantia"/>
          <w:i/>
        </w:rPr>
        <w:t>Gillian Bennett</w:t>
      </w:r>
      <w:r w:rsidR="004F637B">
        <w:rPr>
          <w:rFonts w:ascii="Constantia" w:hAnsi="Constantia"/>
          <w:i/>
        </w:rPr>
        <w:t xml:space="preserve"> </w:t>
      </w:r>
      <w:r w:rsidR="004F637B">
        <w:rPr>
          <w:rFonts w:ascii="Constantia" w:hAnsi="Constantia"/>
        </w:rPr>
        <w:t xml:space="preserve">(undated) </w:t>
      </w:r>
      <w:r>
        <w:rPr>
          <w:rFonts w:ascii="Constantia" w:hAnsi="Constantia"/>
        </w:rPr>
        <w:t>&lt;</w:t>
      </w:r>
      <w:hyperlink r:id="rId3" w:history="1">
        <w:r w:rsidRPr="00192B0A">
          <w:rPr>
            <w:rStyle w:val="Hyperlink"/>
            <w:rFonts w:ascii="Constantia" w:hAnsi="Constantia"/>
          </w:rPr>
          <w:t>https://www.amberley-books.com/community-gillian-bennett</w:t>
        </w:r>
      </w:hyperlink>
      <w:r>
        <w:t>&gt;</w:t>
      </w:r>
      <w:r w:rsidRPr="00192B0A">
        <w:rPr>
          <w:rFonts w:ascii="Constantia" w:hAnsi="Constantia"/>
        </w:rPr>
        <w:t xml:space="preserve"> [accessed 21 February 2021].</w:t>
      </w:r>
    </w:p>
  </w:footnote>
  <w:footnote w:id="10">
    <w:p w:rsidR="00221E54" w:rsidRPr="001B32DF" w:rsidRDefault="00221E54" w:rsidP="00CC227B">
      <w:pPr>
        <w:pStyle w:val="FootnoteText"/>
        <w:rPr>
          <w:rFonts w:ascii="Constantia" w:hAnsi="Constantia"/>
        </w:rPr>
      </w:pPr>
      <w:r>
        <w:rPr>
          <w:rStyle w:val="FootnoteReference"/>
        </w:rPr>
        <w:footnoteRef/>
      </w:r>
      <w:r>
        <w:t xml:space="preserve"> </w:t>
      </w:r>
      <w:r w:rsidRPr="001B32DF">
        <w:rPr>
          <w:rFonts w:ascii="Constantia" w:hAnsi="Constantia"/>
        </w:rPr>
        <w:t xml:space="preserve">University of Bath, </w:t>
      </w:r>
      <w:r w:rsidRPr="00345B6B">
        <w:rPr>
          <w:rFonts w:ascii="Constantia" w:hAnsi="Constantia"/>
          <w:i/>
        </w:rPr>
        <w:t>Tony Walter</w:t>
      </w:r>
      <w:r w:rsidR="004F637B">
        <w:rPr>
          <w:rFonts w:ascii="Constantia" w:hAnsi="Constantia"/>
          <w:i/>
        </w:rPr>
        <w:t xml:space="preserve"> (2008-2021)</w:t>
      </w:r>
      <w:r>
        <w:rPr>
          <w:rFonts w:ascii="Constantia" w:hAnsi="Constantia"/>
        </w:rPr>
        <w:t xml:space="preserve"> &lt;</w:t>
      </w:r>
      <w:hyperlink r:id="rId4" w:history="1">
        <w:r w:rsidRPr="001B32DF">
          <w:rPr>
            <w:rStyle w:val="Hyperlink"/>
            <w:rFonts w:ascii="Constantia" w:hAnsi="Constantia"/>
          </w:rPr>
          <w:t>https://www.researchgate.net/profile/Tony-Walter</w:t>
        </w:r>
      </w:hyperlink>
      <w:r>
        <w:t>&gt;</w:t>
      </w:r>
      <w:r w:rsidRPr="001B32DF">
        <w:rPr>
          <w:rFonts w:ascii="Constantia" w:hAnsi="Constantia"/>
        </w:rPr>
        <w:t xml:space="preserve"> [accessed 21 February 2021].</w:t>
      </w:r>
    </w:p>
  </w:footnote>
  <w:footnote w:id="11">
    <w:p w:rsidR="00221E54" w:rsidRPr="00EB159B" w:rsidRDefault="00221E54" w:rsidP="00F95423">
      <w:pPr>
        <w:pStyle w:val="FootnoteText"/>
        <w:rPr>
          <w:rFonts w:ascii="Constantia" w:hAnsi="Constantia"/>
        </w:rPr>
      </w:pPr>
      <w:r>
        <w:rPr>
          <w:rStyle w:val="FootnoteReference"/>
        </w:rPr>
        <w:footnoteRef/>
      </w:r>
      <w:r>
        <w:t xml:space="preserve"> </w:t>
      </w:r>
      <w:r w:rsidRPr="00EB159B">
        <w:rPr>
          <w:rFonts w:ascii="Constantia" w:hAnsi="Constantia"/>
        </w:rPr>
        <w:t>Open</w:t>
      </w:r>
      <w:r>
        <w:rPr>
          <w:rFonts w:ascii="Constantia" w:hAnsi="Constantia"/>
        </w:rPr>
        <w:t xml:space="preserve"> </w:t>
      </w:r>
      <w:r w:rsidRPr="00EB159B">
        <w:rPr>
          <w:rFonts w:ascii="Constantia" w:hAnsi="Constantia"/>
        </w:rPr>
        <w:t xml:space="preserve">University, </w:t>
      </w:r>
      <w:r w:rsidRPr="00345B6B">
        <w:rPr>
          <w:rFonts w:ascii="Constantia" w:hAnsi="Constantia"/>
          <w:i/>
        </w:rPr>
        <w:t>Dr. Helen Waterhouse</w:t>
      </w:r>
      <w:r w:rsidR="00CE5A7C">
        <w:rPr>
          <w:rFonts w:ascii="Constantia" w:hAnsi="Constantia"/>
          <w:i/>
        </w:rPr>
        <w:t xml:space="preserve"> (2021)</w:t>
      </w:r>
      <w:r>
        <w:rPr>
          <w:rFonts w:ascii="Constantia" w:hAnsi="Constantia"/>
        </w:rPr>
        <w:t xml:space="preserve"> &lt;</w:t>
      </w:r>
      <w:hyperlink r:id="rId5" w:history="1">
        <w:r w:rsidRPr="00EB159B">
          <w:rPr>
            <w:rStyle w:val="Hyperlink"/>
            <w:rFonts w:ascii="Constantia" w:hAnsi="Constantia"/>
          </w:rPr>
          <w:t>http://www.open.ac.uk/people/hjw26</w:t>
        </w:r>
      </w:hyperlink>
      <w:r>
        <w:t>&gt;</w:t>
      </w:r>
      <w:r w:rsidRPr="00EB159B">
        <w:rPr>
          <w:rFonts w:ascii="Constantia" w:hAnsi="Constantia"/>
        </w:rPr>
        <w:t xml:space="preserve"> [accessed 21 February 2021].</w:t>
      </w:r>
    </w:p>
  </w:footnote>
  <w:footnote w:id="12">
    <w:p w:rsidR="00221E54" w:rsidRDefault="00221E54" w:rsidP="00F95423">
      <w:pPr>
        <w:pStyle w:val="FootnoteText"/>
      </w:pPr>
      <w:r>
        <w:rPr>
          <w:rStyle w:val="FootnoteReference"/>
        </w:rPr>
        <w:footnoteRef/>
      </w:r>
      <w:r>
        <w:t xml:space="preserve"> </w:t>
      </w:r>
      <w:r w:rsidR="00166E6E" w:rsidRPr="00537852">
        <w:rPr>
          <w:rFonts w:ascii="Constantia" w:hAnsi="Constantia"/>
        </w:rPr>
        <w:t xml:space="preserve">Walter </w:t>
      </w:r>
      <w:r w:rsidR="00503093">
        <w:rPr>
          <w:rFonts w:ascii="Constantia" w:hAnsi="Constantia"/>
        </w:rPr>
        <w:t xml:space="preserve">&amp; </w:t>
      </w:r>
      <w:r w:rsidR="00166E6E" w:rsidRPr="00537852">
        <w:rPr>
          <w:rFonts w:ascii="Constantia" w:hAnsi="Constantia"/>
        </w:rPr>
        <w:t xml:space="preserve">Waterhouse, </w:t>
      </w:r>
      <w:r w:rsidR="00503093">
        <w:rPr>
          <w:rFonts w:ascii="Constantia" w:hAnsi="Constantia"/>
        </w:rPr>
        <w:t>‘</w:t>
      </w:r>
      <w:r w:rsidR="00166E6E" w:rsidRPr="00537852">
        <w:rPr>
          <w:rFonts w:ascii="Constantia" w:hAnsi="Constantia"/>
        </w:rPr>
        <w:t>A Very Private Belief</w:t>
      </w:r>
      <w:r w:rsidR="00503093">
        <w:rPr>
          <w:rFonts w:ascii="Constantia" w:hAnsi="Constantia"/>
        </w:rPr>
        <w:t xml:space="preserve">,’ </w:t>
      </w:r>
      <w:r>
        <w:rPr>
          <w:rFonts w:ascii="Constantia" w:hAnsi="Constantia"/>
        </w:rPr>
        <w:t>p</w:t>
      </w:r>
      <w:r w:rsidRPr="007E361F">
        <w:rPr>
          <w:rFonts w:ascii="Constantia" w:hAnsi="Constantia"/>
        </w:rPr>
        <w:t>.</w:t>
      </w:r>
      <w:r>
        <w:rPr>
          <w:rFonts w:ascii="Constantia" w:hAnsi="Constantia"/>
        </w:rPr>
        <w:t xml:space="preserve"> 188.</w:t>
      </w:r>
    </w:p>
  </w:footnote>
  <w:footnote w:id="13">
    <w:p w:rsidR="00221E54" w:rsidRPr="002271A4" w:rsidRDefault="00221E54" w:rsidP="001250DA">
      <w:pPr>
        <w:pStyle w:val="FootnoteText"/>
        <w:rPr>
          <w:rFonts w:ascii="Constantia" w:hAnsi="Constantia"/>
        </w:rPr>
      </w:pPr>
      <w:r w:rsidRPr="002271A4">
        <w:rPr>
          <w:rStyle w:val="FootnoteReference"/>
          <w:rFonts w:ascii="Constantia" w:hAnsi="Constantia"/>
        </w:rPr>
        <w:footnoteRef/>
      </w:r>
      <w:r w:rsidRPr="002271A4">
        <w:rPr>
          <w:rFonts w:ascii="Constantia" w:hAnsi="Constantia"/>
        </w:rPr>
        <w:t xml:space="preserve"> </w:t>
      </w:r>
      <w:r w:rsidRPr="002271A4">
        <w:rPr>
          <w:rFonts w:ascii="Constantia" w:hAnsi="Constantia" w:cs="Times New Roman"/>
        </w:rPr>
        <w:t>Walter &amp; Waterhouse, ‘A Very Private Belief</w:t>
      </w:r>
      <w:r>
        <w:rPr>
          <w:rFonts w:ascii="Constantia" w:hAnsi="Constantia" w:cs="Times New Roman"/>
        </w:rPr>
        <w:t>’,</w:t>
      </w:r>
      <w:r w:rsidRPr="002271A4">
        <w:rPr>
          <w:rFonts w:ascii="Constantia" w:hAnsi="Constantia" w:cs="Times New Roman"/>
        </w:rPr>
        <w:t>’ p. 189.</w:t>
      </w:r>
    </w:p>
  </w:footnote>
  <w:footnote w:id="14">
    <w:p w:rsidR="00221E54" w:rsidRPr="00FA616C" w:rsidRDefault="00221E54" w:rsidP="00D00048">
      <w:pPr>
        <w:pStyle w:val="FootnoteText"/>
        <w:rPr>
          <w:rFonts w:ascii="Constantia" w:hAnsi="Constantia"/>
        </w:rPr>
      </w:pPr>
      <w:r w:rsidRPr="00FA616C">
        <w:rPr>
          <w:rStyle w:val="FootnoteReference"/>
          <w:rFonts w:ascii="Constantia" w:hAnsi="Constantia"/>
        </w:rPr>
        <w:footnoteRef/>
      </w:r>
      <w:r w:rsidRPr="00FA616C">
        <w:rPr>
          <w:rFonts w:ascii="Constantia" w:hAnsi="Constantia"/>
        </w:rPr>
        <w:t xml:space="preserve"> Clive D. Field, </w:t>
      </w:r>
      <w:r w:rsidRPr="00FA616C">
        <w:rPr>
          <w:rStyle w:val="Emphasis"/>
          <w:rFonts w:ascii="Constantia" w:hAnsi="Constantia"/>
        </w:rPr>
        <w:t>Puzzled People</w:t>
      </w:r>
      <w:r w:rsidRPr="00FA616C">
        <w:rPr>
          <w:rFonts w:ascii="Constantia" w:hAnsi="Constantia"/>
        </w:rPr>
        <w:t xml:space="preserve"> Revisited: Religious Believing and Belonging in Wartime Britain, 1939–45, </w:t>
      </w:r>
      <w:r w:rsidRPr="00FA616C">
        <w:rPr>
          <w:rStyle w:val="Emphasis"/>
          <w:rFonts w:ascii="Constantia" w:hAnsi="Constantia"/>
        </w:rPr>
        <w:t>Twentieth Century British History</w:t>
      </w:r>
      <w:r w:rsidRPr="00FA616C">
        <w:rPr>
          <w:rFonts w:ascii="Constantia" w:hAnsi="Constantia"/>
        </w:rPr>
        <w:t>, Volume 19, Issue 4</w:t>
      </w:r>
      <w:r>
        <w:rPr>
          <w:rFonts w:ascii="Constantia" w:hAnsi="Constantia"/>
        </w:rPr>
        <w:t xml:space="preserve"> (</w:t>
      </w:r>
      <w:r w:rsidRPr="00FA616C">
        <w:rPr>
          <w:rFonts w:ascii="Constantia" w:hAnsi="Constantia"/>
        </w:rPr>
        <w:t>2008</w:t>
      </w:r>
      <w:r>
        <w:rPr>
          <w:rFonts w:ascii="Constantia" w:hAnsi="Constantia"/>
        </w:rPr>
        <w:t>)</w:t>
      </w:r>
      <w:r w:rsidRPr="00FA616C">
        <w:rPr>
          <w:rFonts w:ascii="Constantia" w:hAnsi="Constantia"/>
        </w:rPr>
        <w:t>, 446–479,</w:t>
      </w:r>
      <w:r>
        <w:rPr>
          <w:rFonts w:ascii="Constantia" w:hAnsi="Constantia"/>
        </w:rPr>
        <w:t xml:space="preserve"> (p. 450)</w:t>
      </w:r>
      <w:r w:rsidRPr="00FA616C">
        <w:rPr>
          <w:rFonts w:ascii="Constantia" w:hAnsi="Constantia"/>
        </w:rPr>
        <w:t xml:space="preserve"> </w:t>
      </w:r>
      <w:r>
        <w:rPr>
          <w:rFonts w:ascii="Constantia" w:hAnsi="Constantia"/>
        </w:rPr>
        <w:t>&lt;</w:t>
      </w:r>
      <w:hyperlink r:id="rId6" w:history="1">
        <w:r w:rsidRPr="00FA616C">
          <w:rPr>
            <w:rStyle w:val="Hyperlink"/>
            <w:rFonts w:ascii="Constantia" w:hAnsi="Constantia"/>
          </w:rPr>
          <w:t>https://doi-org.ezproxy.uwtsd.ac.uk/10.1093/tcbh/hwn036</w:t>
        </w:r>
      </w:hyperlink>
      <w:r>
        <w:t>&gt;</w:t>
      </w:r>
      <w:r>
        <w:rPr>
          <w:rFonts w:ascii="Constantia" w:hAnsi="Constantia"/>
        </w:rPr>
        <w:t xml:space="preserve"> [accessed 13 February, 2021].</w:t>
      </w:r>
    </w:p>
  </w:footnote>
  <w:footnote w:id="15">
    <w:p w:rsidR="00221E54" w:rsidRDefault="00221E54" w:rsidP="00D00048">
      <w:pPr>
        <w:pStyle w:val="FootnoteText"/>
      </w:pPr>
      <w:r>
        <w:rPr>
          <w:rStyle w:val="FootnoteReference"/>
        </w:rPr>
        <w:footnoteRef/>
      </w:r>
      <w:r>
        <w:t xml:space="preserve"> </w:t>
      </w:r>
      <w:r w:rsidRPr="00FA616C">
        <w:rPr>
          <w:rFonts w:ascii="Constantia" w:hAnsi="Constantia"/>
        </w:rPr>
        <w:t xml:space="preserve">Field, </w:t>
      </w:r>
      <w:r>
        <w:rPr>
          <w:rFonts w:ascii="Constantia" w:hAnsi="Constantia"/>
        </w:rPr>
        <w:t>‘</w:t>
      </w:r>
      <w:r w:rsidRPr="00FA616C">
        <w:rPr>
          <w:rStyle w:val="Emphasis"/>
          <w:rFonts w:ascii="Constantia" w:hAnsi="Constantia"/>
        </w:rPr>
        <w:t>Puzzled People</w:t>
      </w:r>
      <w:r w:rsidRPr="00FA616C">
        <w:rPr>
          <w:rFonts w:ascii="Constantia" w:hAnsi="Constantia"/>
        </w:rPr>
        <w:t xml:space="preserve"> Revisited</w:t>
      </w:r>
      <w:r>
        <w:rPr>
          <w:rFonts w:ascii="Constantia" w:hAnsi="Constantia"/>
        </w:rPr>
        <w:t>,’ p. 455.</w:t>
      </w:r>
    </w:p>
  </w:footnote>
  <w:footnote w:id="16">
    <w:p w:rsidR="00221E54" w:rsidRPr="00411B96" w:rsidRDefault="00221E54" w:rsidP="00940971">
      <w:pPr>
        <w:pStyle w:val="FootnoteText"/>
        <w:rPr>
          <w:rFonts w:ascii="Constantia" w:hAnsi="Constantia"/>
        </w:rPr>
      </w:pPr>
      <w:r>
        <w:rPr>
          <w:rStyle w:val="FootnoteReference"/>
        </w:rPr>
        <w:footnoteRef/>
      </w:r>
      <w:r>
        <w:t xml:space="preserve"> </w:t>
      </w:r>
      <w:r w:rsidRPr="00411B96">
        <w:rPr>
          <w:rFonts w:ascii="Constantia" w:hAnsi="Constantia"/>
        </w:rPr>
        <w:t xml:space="preserve">Project Muse, </w:t>
      </w:r>
      <w:r w:rsidRPr="00F429CF">
        <w:rPr>
          <w:rFonts w:ascii="Constantia" w:hAnsi="Constantia"/>
          <w:i/>
        </w:rPr>
        <w:t>Out of the Ordinary: Folklore and the Supernatural</w:t>
      </w:r>
      <w:r w:rsidR="00CE5A7C">
        <w:rPr>
          <w:rFonts w:ascii="Constantia" w:hAnsi="Constantia"/>
        </w:rPr>
        <w:t xml:space="preserve"> (2020) </w:t>
      </w:r>
      <w:r>
        <w:rPr>
          <w:rFonts w:ascii="Constantia" w:hAnsi="Constantia"/>
        </w:rPr>
        <w:t>&lt;</w:t>
      </w:r>
      <w:hyperlink r:id="rId7" w:history="1">
        <w:r w:rsidRPr="00411B96">
          <w:rPr>
            <w:rStyle w:val="Hyperlink"/>
            <w:rFonts w:ascii="Constantia" w:hAnsi="Constantia"/>
          </w:rPr>
          <w:t>https://muse.jhu.edu/book/9855</w:t>
        </w:r>
      </w:hyperlink>
      <w:r>
        <w:t>&gt;</w:t>
      </w:r>
      <w:r w:rsidRPr="00411B96">
        <w:rPr>
          <w:rFonts w:ascii="Constantia" w:hAnsi="Constantia"/>
        </w:rPr>
        <w:t xml:space="preserve"> [accessed 21 February 2021].</w:t>
      </w:r>
    </w:p>
  </w:footnote>
  <w:footnote w:id="17">
    <w:p w:rsidR="00221E54" w:rsidRPr="00EB159B" w:rsidRDefault="00221E54" w:rsidP="003611C6">
      <w:pPr>
        <w:pStyle w:val="FootnoteText"/>
        <w:rPr>
          <w:rFonts w:ascii="Constantia" w:hAnsi="Constantia"/>
        </w:rPr>
      </w:pPr>
      <w:r>
        <w:rPr>
          <w:rStyle w:val="FootnoteReference"/>
        </w:rPr>
        <w:footnoteRef/>
      </w:r>
      <w:r>
        <w:t xml:space="preserve"> </w:t>
      </w:r>
      <w:r w:rsidRPr="00EB159B">
        <w:rPr>
          <w:rFonts w:ascii="Constantia" w:hAnsi="Constantia"/>
        </w:rPr>
        <w:t xml:space="preserve">Tony Walter and Helen Waterhouse, ‘Lives-Long Learning: The Effects of Reincarnation Belief on Everyday Life in England,’ </w:t>
      </w:r>
      <w:r w:rsidRPr="00EB159B">
        <w:rPr>
          <w:rFonts w:ascii="Constantia" w:hAnsi="Constantia"/>
          <w:i/>
        </w:rPr>
        <w:t>Nova Religio</w:t>
      </w:r>
      <w:r w:rsidRPr="00EB159B">
        <w:rPr>
          <w:rFonts w:ascii="Constantia" w:hAnsi="Constantia"/>
        </w:rPr>
        <w:t>, (Fall</w:t>
      </w:r>
      <w:r>
        <w:rPr>
          <w:rFonts w:ascii="Constantia" w:hAnsi="Constantia"/>
        </w:rPr>
        <w:t xml:space="preserve"> </w:t>
      </w:r>
      <w:r w:rsidRPr="00EB159B">
        <w:rPr>
          <w:rFonts w:ascii="Constantia" w:hAnsi="Constantia"/>
        </w:rPr>
        <w:t>2001),</w:t>
      </w:r>
      <w:r>
        <w:rPr>
          <w:rFonts w:ascii="Constantia" w:hAnsi="Constantia"/>
        </w:rPr>
        <w:t xml:space="preserve"> 85 – 101, (</w:t>
      </w:r>
      <w:r w:rsidRPr="00EB159B">
        <w:rPr>
          <w:rFonts w:ascii="Constantia" w:hAnsi="Constantia"/>
        </w:rPr>
        <w:t>p. 101 Endnotes</w:t>
      </w:r>
      <w:r>
        <w:rPr>
          <w:rFonts w:ascii="Constantia" w:hAnsi="Constantia"/>
        </w:rPr>
        <w:t>).</w:t>
      </w:r>
    </w:p>
  </w:footnote>
  <w:footnote w:id="18">
    <w:p w:rsidR="00221E54" w:rsidRDefault="00221E54" w:rsidP="003E6DBB">
      <w:pPr>
        <w:pStyle w:val="FootnoteText"/>
      </w:pPr>
      <w:r>
        <w:rPr>
          <w:rStyle w:val="FootnoteReference"/>
        </w:rPr>
        <w:footnoteRef/>
      </w:r>
      <w:r>
        <w:t xml:space="preserve"> </w:t>
      </w:r>
      <w:r w:rsidRPr="007E361F">
        <w:rPr>
          <w:rFonts w:ascii="Constantia" w:hAnsi="Constantia"/>
        </w:rPr>
        <w:t>Walter</w:t>
      </w:r>
      <w:r>
        <w:rPr>
          <w:rFonts w:ascii="Constantia" w:hAnsi="Constantia"/>
        </w:rPr>
        <w:t xml:space="preserve"> </w:t>
      </w:r>
      <w:r w:rsidR="00166E6E">
        <w:rPr>
          <w:rFonts w:ascii="Constantia" w:hAnsi="Constantia"/>
        </w:rPr>
        <w:t>&amp;</w:t>
      </w:r>
      <w:r>
        <w:rPr>
          <w:rFonts w:ascii="Constantia" w:hAnsi="Constantia"/>
        </w:rPr>
        <w:t xml:space="preserve"> </w:t>
      </w:r>
      <w:r w:rsidRPr="007E361F">
        <w:rPr>
          <w:rFonts w:ascii="Constantia" w:hAnsi="Constantia"/>
        </w:rPr>
        <w:t>Waterhouse</w:t>
      </w:r>
      <w:r>
        <w:rPr>
          <w:rFonts w:ascii="Constantia" w:hAnsi="Constantia"/>
        </w:rPr>
        <w:t xml:space="preserve">, </w:t>
      </w:r>
      <w:r w:rsidRPr="007E361F">
        <w:rPr>
          <w:rFonts w:ascii="Constantia" w:hAnsi="Constantia"/>
        </w:rPr>
        <w:t>‘A Very Private Belief</w:t>
      </w:r>
      <w:r>
        <w:rPr>
          <w:rFonts w:ascii="Constantia" w:hAnsi="Constantia"/>
        </w:rPr>
        <w:t>’, pp</w:t>
      </w:r>
      <w:r w:rsidRPr="007E361F">
        <w:rPr>
          <w:rFonts w:ascii="Constantia" w:hAnsi="Constantia"/>
        </w:rPr>
        <w:t>.</w:t>
      </w:r>
      <w:r>
        <w:rPr>
          <w:rFonts w:ascii="Constantia" w:hAnsi="Constantia"/>
        </w:rPr>
        <w:t xml:space="preserve"> 188 - 192.</w:t>
      </w:r>
    </w:p>
  </w:footnote>
  <w:footnote w:id="19">
    <w:p w:rsidR="00221E54" w:rsidRDefault="00221E54" w:rsidP="007120B5">
      <w:pPr>
        <w:pStyle w:val="FootnoteText"/>
      </w:pPr>
      <w:r>
        <w:rPr>
          <w:rStyle w:val="FootnoteReference"/>
        </w:rPr>
        <w:footnoteRef/>
      </w:r>
      <w:r>
        <w:t xml:space="preserve"> </w:t>
      </w:r>
      <w:r w:rsidR="00B27FDF" w:rsidRPr="007E361F">
        <w:rPr>
          <w:rFonts w:ascii="Constantia" w:hAnsi="Constantia"/>
        </w:rPr>
        <w:t>Walter</w:t>
      </w:r>
      <w:r w:rsidR="00B27FDF">
        <w:rPr>
          <w:rFonts w:ascii="Constantia" w:hAnsi="Constantia"/>
        </w:rPr>
        <w:t xml:space="preserve"> &amp; </w:t>
      </w:r>
      <w:r w:rsidR="00B27FDF" w:rsidRPr="007E361F">
        <w:rPr>
          <w:rFonts w:ascii="Constantia" w:hAnsi="Constantia"/>
        </w:rPr>
        <w:t>Waterhouse</w:t>
      </w:r>
      <w:r w:rsidRPr="00A023C8">
        <w:rPr>
          <w:rFonts w:ascii="Constantia" w:hAnsi="Constantia"/>
        </w:rPr>
        <w:t xml:space="preserve">, </w:t>
      </w:r>
      <w:r>
        <w:rPr>
          <w:rFonts w:ascii="Constantia" w:hAnsi="Constantia"/>
        </w:rPr>
        <w:t>‘</w:t>
      </w:r>
      <w:r w:rsidRPr="00A023C8">
        <w:rPr>
          <w:rFonts w:ascii="Constantia" w:hAnsi="Constantia"/>
        </w:rPr>
        <w:t>A Very Private Belief</w:t>
      </w:r>
      <w:r>
        <w:rPr>
          <w:rFonts w:ascii="Constantia" w:hAnsi="Constantia"/>
        </w:rPr>
        <w:t>’,</w:t>
      </w:r>
      <w:r w:rsidRPr="00A023C8">
        <w:rPr>
          <w:rFonts w:ascii="Constantia" w:hAnsi="Constantia"/>
        </w:rPr>
        <w:t xml:space="preserve"> p. 1</w:t>
      </w:r>
      <w:r>
        <w:rPr>
          <w:rFonts w:ascii="Constantia" w:hAnsi="Constantia"/>
        </w:rPr>
        <w:t>90.</w:t>
      </w:r>
    </w:p>
  </w:footnote>
  <w:footnote w:id="20">
    <w:p w:rsidR="00221E54" w:rsidRDefault="00221E54" w:rsidP="003E6DBB">
      <w:pPr>
        <w:pStyle w:val="FootnoteText"/>
      </w:pPr>
      <w:r>
        <w:rPr>
          <w:rStyle w:val="FootnoteReference"/>
        </w:rPr>
        <w:footnoteRef/>
      </w:r>
      <w:r>
        <w:t xml:space="preserve"> </w:t>
      </w:r>
      <w:r w:rsidRPr="00E36005">
        <w:rPr>
          <w:rFonts w:ascii="Constantia" w:hAnsi="Constantia"/>
        </w:rPr>
        <w:t xml:space="preserve">University of Bath, </w:t>
      </w:r>
      <w:r w:rsidR="00622A88">
        <w:rPr>
          <w:rFonts w:ascii="Constantia" w:hAnsi="Constantia"/>
        </w:rPr>
        <w:t>2008-2021</w:t>
      </w:r>
      <w:r w:rsidRPr="00E36005">
        <w:rPr>
          <w:rFonts w:ascii="Constantia" w:hAnsi="Constantia"/>
        </w:rPr>
        <w:t>.</w:t>
      </w:r>
    </w:p>
  </w:footnote>
  <w:footnote w:id="21">
    <w:p w:rsidR="00221E54" w:rsidRDefault="00221E54" w:rsidP="003E6DBB">
      <w:pPr>
        <w:pStyle w:val="FootnoteText"/>
      </w:pPr>
      <w:r>
        <w:rPr>
          <w:rStyle w:val="FootnoteReference"/>
        </w:rPr>
        <w:footnoteRef/>
      </w:r>
      <w:r>
        <w:t xml:space="preserve"> </w:t>
      </w:r>
      <w:r w:rsidRPr="00AE7236">
        <w:rPr>
          <w:rFonts w:ascii="Constantia" w:hAnsi="Constantia"/>
        </w:rPr>
        <w:t xml:space="preserve">Open University, </w:t>
      </w:r>
      <w:r w:rsidR="00622A88">
        <w:rPr>
          <w:rFonts w:ascii="Constantia" w:hAnsi="Constantia"/>
        </w:rPr>
        <w:t>2021</w:t>
      </w:r>
      <w:r w:rsidRPr="00AE7236">
        <w:rPr>
          <w:rFonts w:ascii="Constantia" w:hAnsi="Constantia"/>
        </w:rPr>
        <w:t>.</w:t>
      </w:r>
    </w:p>
  </w:footnote>
  <w:footnote w:id="22">
    <w:p w:rsidR="00221E54" w:rsidRDefault="00221E54" w:rsidP="00070035">
      <w:pPr>
        <w:pStyle w:val="FootnoteText"/>
      </w:pPr>
      <w:r>
        <w:rPr>
          <w:rStyle w:val="FootnoteReference"/>
        </w:rPr>
        <w:footnoteRef/>
      </w:r>
      <w:r>
        <w:t xml:space="preserve"> </w:t>
      </w:r>
      <w:r w:rsidRPr="00F73F39">
        <w:rPr>
          <w:rFonts w:ascii="Constantia" w:hAnsi="Constantia"/>
        </w:rPr>
        <w:t xml:space="preserve">Bennett, </w:t>
      </w:r>
      <w:r w:rsidRPr="00F73F39">
        <w:rPr>
          <w:rFonts w:ascii="Constantia" w:hAnsi="Constantia" w:cs="Times New Roman"/>
        </w:rPr>
        <w:t xml:space="preserve">p. </w:t>
      </w:r>
      <w:r>
        <w:rPr>
          <w:rFonts w:ascii="Constantia" w:hAnsi="Constantia" w:cs="Times New Roman"/>
        </w:rPr>
        <w:t>127</w:t>
      </w:r>
      <w:r w:rsidRPr="00F73F39">
        <w:rPr>
          <w:rFonts w:ascii="Constantia" w:hAnsi="Constantia" w:cs="Times New Roman"/>
        </w:rPr>
        <w:t>.</w:t>
      </w:r>
    </w:p>
  </w:footnote>
  <w:footnote w:id="23">
    <w:p w:rsidR="00221E54" w:rsidRPr="00D3725A" w:rsidRDefault="00221E54">
      <w:pPr>
        <w:pStyle w:val="FootnoteText"/>
        <w:rPr>
          <w:rFonts w:ascii="Constantia" w:hAnsi="Constantia"/>
        </w:rPr>
      </w:pPr>
      <w:r w:rsidRPr="00D3725A">
        <w:rPr>
          <w:rStyle w:val="FootnoteReference"/>
          <w:rFonts w:ascii="Constantia" w:hAnsi="Constantia"/>
        </w:rPr>
        <w:footnoteRef/>
      </w:r>
      <w:r w:rsidR="009634B5">
        <w:rPr>
          <w:rFonts w:ascii="Constantia" w:hAnsi="Constantia"/>
        </w:rPr>
        <w:t xml:space="preserve"> City University of London, </w:t>
      </w:r>
      <w:r w:rsidRPr="009634B5">
        <w:rPr>
          <w:rFonts w:ascii="Constantia" w:hAnsi="Constantia"/>
          <w:i/>
        </w:rPr>
        <w:t>Principles of research ethics</w:t>
      </w:r>
      <w:r w:rsidR="009634B5">
        <w:rPr>
          <w:rFonts w:ascii="Constantia" w:hAnsi="Constantia"/>
          <w:i/>
        </w:rPr>
        <w:t xml:space="preserve"> (2021)</w:t>
      </w:r>
      <w:r w:rsidRPr="00D3725A">
        <w:rPr>
          <w:rFonts w:ascii="Constantia" w:hAnsi="Constantia"/>
        </w:rPr>
        <w:t xml:space="preserve"> </w:t>
      </w:r>
      <w:r w:rsidR="009634B5">
        <w:rPr>
          <w:rFonts w:ascii="Constantia" w:hAnsi="Constantia"/>
        </w:rPr>
        <w:t>&lt;</w:t>
      </w:r>
      <w:hyperlink r:id="rId8" w:history="1">
        <w:r w:rsidR="00310DF5" w:rsidRPr="008D103E">
          <w:rPr>
            <w:rStyle w:val="Hyperlink"/>
            <w:rFonts w:ascii="Constantia" w:hAnsi="Constantia"/>
          </w:rPr>
          <w:t>https://www.city.ac.uk/research/support/integrity-and-ethics/ethics/principles</w:t>
        </w:r>
      </w:hyperlink>
      <w:r w:rsidR="009634B5">
        <w:t>&gt;</w:t>
      </w:r>
      <w:r>
        <w:rPr>
          <w:rFonts w:ascii="Constantia" w:hAnsi="Constantia"/>
        </w:rPr>
        <w:t xml:space="preserve"> </w:t>
      </w:r>
      <w:r w:rsidRPr="00D3725A">
        <w:rPr>
          <w:rFonts w:ascii="Constantia" w:hAnsi="Constantia"/>
        </w:rPr>
        <w:t xml:space="preserve">[accessed 28 February 2021]. </w:t>
      </w:r>
    </w:p>
  </w:footnote>
  <w:footnote w:id="24">
    <w:p w:rsidR="00221E54" w:rsidRDefault="00221E54" w:rsidP="00425397">
      <w:pPr>
        <w:pStyle w:val="FootnoteText"/>
      </w:pPr>
      <w:r>
        <w:rPr>
          <w:rStyle w:val="FootnoteReference"/>
        </w:rPr>
        <w:footnoteRef/>
      </w:r>
      <w:r>
        <w:t xml:space="preserve"> </w:t>
      </w:r>
      <w:r w:rsidRPr="00A023C8">
        <w:rPr>
          <w:rFonts w:ascii="Constantia" w:hAnsi="Constantia"/>
        </w:rPr>
        <w:t xml:space="preserve">Walter </w:t>
      </w:r>
      <w:r w:rsidR="00346CB6">
        <w:rPr>
          <w:rFonts w:ascii="Constantia" w:hAnsi="Constantia"/>
        </w:rPr>
        <w:t>&amp;</w:t>
      </w:r>
      <w:r w:rsidRPr="00A023C8">
        <w:rPr>
          <w:rFonts w:ascii="Constantia" w:hAnsi="Constantia"/>
        </w:rPr>
        <w:t xml:space="preserve"> Waterhouse, </w:t>
      </w:r>
      <w:r>
        <w:rPr>
          <w:rFonts w:ascii="Constantia" w:hAnsi="Constantia"/>
        </w:rPr>
        <w:t>‘</w:t>
      </w:r>
      <w:r w:rsidRPr="00A023C8">
        <w:rPr>
          <w:rFonts w:ascii="Constantia" w:hAnsi="Constantia"/>
        </w:rPr>
        <w:t>A Very Private Belief</w:t>
      </w:r>
      <w:r>
        <w:rPr>
          <w:rFonts w:ascii="Constantia" w:hAnsi="Constantia"/>
        </w:rPr>
        <w:t>,’</w:t>
      </w:r>
      <w:r w:rsidRPr="00A023C8">
        <w:rPr>
          <w:rFonts w:ascii="Constantia" w:hAnsi="Constantia"/>
        </w:rPr>
        <w:t xml:space="preserve"> p. 18</w:t>
      </w:r>
      <w:r>
        <w:rPr>
          <w:rFonts w:ascii="Constantia" w:hAnsi="Constantia"/>
        </w:rPr>
        <w:t>9</w:t>
      </w:r>
    </w:p>
  </w:footnote>
  <w:footnote w:id="25">
    <w:p w:rsidR="00221E54" w:rsidRPr="00537852" w:rsidRDefault="00221E54" w:rsidP="00064D44">
      <w:pPr>
        <w:pStyle w:val="FootnoteText"/>
        <w:rPr>
          <w:rFonts w:ascii="Constantia" w:hAnsi="Constantia"/>
        </w:rPr>
      </w:pPr>
      <w:r>
        <w:rPr>
          <w:rStyle w:val="FootnoteReference"/>
        </w:rPr>
        <w:footnoteRef/>
      </w:r>
      <w:r>
        <w:t xml:space="preserve"> </w:t>
      </w:r>
      <w:r w:rsidRPr="00537852">
        <w:rPr>
          <w:rFonts w:ascii="Constantia" w:hAnsi="Constantia"/>
        </w:rPr>
        <w:t xml:space="preserve">Walter </w:t>
      </w:r>
      <w:r w:rsidR="00346CB6">
        <w:rPr>
          <w:rFonts w:ascii="Constantia" w:hAnsi="Constantia"/>
        </w:rPr>
        <w:t>&amp;</w:t>
      </w:r>
      <w:r w:rsidRPr="00537852">
        <w:rPr>
          <w:rFonts w:ascii="Constantia" w:hAnsi="Constantia"/>
        </w:rPr>
        <w:t xml:space="preserve"> Waterhouse,</w:t>
      </w:r>
      <w:r w:rsidR="00346CB6">
        <w:rPr>
          <w:rFonts w:ascii="Constantia" w:hAnsi="Constantia"/>
        </w:rPr>
        <w:t xml:space="preserve"> ‘</w:t>
      </w:r>
      <w:r w:rsidRPr="00537852">
        <w:rPr>
          <w:rFonts w:ascii="Constantia" w:hAnsi="Constantia"/>
        </w:rPr>
        <w:t xml:space="preserve"> A Very Private Belief</w:t>
      </w:r>
      <w:r w:rsidR="00346CB6">
        <w:rPr>
          <w:rFonts w:ascii="Constantia" w:hAnsi="Constantia"/>
        </w:rPr>
        <w:t>,’</w:t>
      </w:r>
      <w:r w:rsidR="00310DF5">
        <w:rPr>
          <w:rFonts w:ascii="Constantia" w:hAnsi="Constantia"/>
        </w:rPr>
        <w:t xml:space="preserve"> </w:t>
      </w:r>
      <w:r w:rsidRPr="00537852">
        <w:rPr>
          <w:rFonts w:ascii="Constantia" w:hAnsi="Constantia"/>
        </w:rPr>
        <w:t>p. 192</w:t>
      </w:r>
    </w:p>
  </w:footnote>
  <w:footnote w:id="26">
    <w:p w:rsidR="00221E54" w:rsidRDefault="00221E54" w:rsidP="00444634">
      <w:pPr>
        <w:pStyle w:val="FootnoteText"/>
      </w:pPr>
      <w:r>
        <w:rPr>
          <w:rStyle w:val="FootnoteReference"/>
        </w:rPr>
        <w:footnoteRef/>
      </w:r>
      <w:r>
        <w:t xml:space="preserve"> </w:t>
      </w:r>
      <w:r w:rsidRPr="00A023C8">
        <w:rPr>
          <w:rFonts w:ascii="Constantia" w:hAnsi="Constantia"/>
        </w:rPr>
        <w:t xml:space="preserve">Walter </w:t>
      </w:r>
      <w:r w:rsidR="00346CB6">
        <w:rPr>
          <w:rFonts w:ascii="Constantia" w:hAnsi="Constantia"/>
        </w:rPr>
        <w:t>&amp;</w:t>
      </w:r>
      <w:r w:rsidRPr="00A023C8">
        <w:rPr>
          <w:rFonts w:ascii="Constantia" w:hAnsi="Constantia"/>
        </w:rPr>
        <w:t xml:space="preserve"> Waterhouse, </w:t>
      </w:r>
      <w:r>
        <w:rPr>
          <w:rFonts w:ascii="Constantia" w:hAnsi="Constantia"/>
        </w:rPr>
        <w:t>‘</w:t>
      </w:r>
      <w:r w:rsidRPr="00A023C8">
        <w:rPr>
          <w:rFonts w:ascii="Constantia" w:hAnsi="Constantia"/>
        </w:rPr>
        <w:t>A Very Private Belief</w:t>
      </w:r>
      <w:r w:rsidR="00346CB6">
        <w:rPr>
          <w:rFonts w:ascii="Constantia" w:hAnsi="Constantia"/>
        </w:rPr>
        <w:t xml:space="preserve">,’ </w:t>
      </w:r>
      <w:r w:rsidRPr="00A023C8">
        <w:rPr>
          <w:rFonts w:ascii="Constantia" w:hAnsi="Constantia"/>
        </w:rPr>
        <w:t>p. 1</w:t>
      </w:r>
      <w:r>
        <w:rPr>
          <w:rFonts w:ascii="Constantia" w:hAnsi="Constantia"/>
        </w:rPr>
        <w:t>87.</w:t>
      </w:r>
    </w:p>
  </w:footnote>
  <w:footnote w:id="27">
    <w:p w:rsidR="00221E54" w:rsidRDefault="00221E54" w:rsidP="00444634">
      <w:pPr>
        <w:pStyle w:val="FootnoteText"/>
      </w:pPr>
      <w:r w:rsidRPr="003D3BF1">
        <w:rPr>
          <w:rStyle w:val="FootnoteReference"/>
          <w:rFonts w:ascii="Constantia" w:hAnsi="Constantia"/>
        </w:rPr>
        <w:footnoteRef/>
      </w:r>
      <w:r w:rsidRPr="003D3BF1">
        <w:rPr>
          <w:rFonts w:ascii="Constantia" w:hAnsi="Constantia"/>
        </w:rPr>
        <w:t xml:space="preserve"> Oxford Reference, </w:t>
      </w:r>
      <w:r w:rsidRPr="003D3BF1">
        <w:rPr>
          <w:rFonts w:ascii="Constantia" w:hAnsi="Constantia"/>
          <w:i/>
        </w:rPr>
        <w:t>Timeline: 4</w:t>
      </w:r>
      <w:r w:rsidRPr="003D3BF1">
        <w:rPr>
          <w:rFonts w:ascii="Constantia" w:hAnsi="Constantia"/>
          <w:i/>
          <w:vertAlign w:val="superscript"/>
        </w:rPr>
        <w:t>th</w:t>
      </w:r>
      <w:r w:rsidRPr="003D3BF1">
        <w:rPr>
          <w:rFonts w:ascii="Constantia" w:hAnsi="Constantia"/>
          <w:i/>
        </w:rPr>
        <w:t xml:space="preserve"> Century BCE</w:t>
      </w:r>
      <w:r w:rsidR="009634B5">
        <w:rPr>
          <w:rFonts w:ascii="Constantia" w:hAnsi="Constantia"/>
          <w:i/>
        </w:rPr>
        <w:t xml:space="preserve"> (2021)</w:t>
      </w:r>
      <w:r w:rsidRPr="003D3BF1">
        <w:rPr>
          <w:rFonts w:ascii="Constantia" w:hAnsi="Constantia"/>
        </w:rPr>
        <w:t xml:space="preserve"> </w:t>
      </w:r>
      <w:r w:rsidR="009634B5">
        <w:rPr>
          <w:rFonts w:ascii="Constantia" w:hAnsi="Constantia"/>
        </w:rPr>
        <w:t>&lt;</w:t>
      </w:r>
      <w:hyperlink r:id="rId9" w:history="1">
        <w:r w:rsidRPr="003D3BF1">
          <w:rPr>
            <w:rStyle w:val="Hyperlink"/>
            <w:rFonts w:ascii="Constantia" w:hAnsi="Constantia"/>
          </w:rPr>
          <w:t>https://www.oxfordreference.com/view/10.1093/acref/9780191735400.timeline.0001</w:t>
        </w:r>
      </w:hyperlink>
      <w:r w:rsidR="009634B5">
        <w:t>&gt;</w:t>
      </w:r>
      <w:r w:rsidRPr="003D3BF1">
        <w:rPr>
          <w:rFonts w:ascii="Constantia" w:hAnsi="Constantia"/>
        </w:rPr>
        <w:t xml:space="preserve"> [accessed 8 February 2021]. </w:t>
      </w:r>
    </w:p>
  </w:footnote>
  <w:footnote w:id="28">
    <w:p w:rsidR="00221E54" w:rsidRPr="00D64E15" w:rsidRDefault="00221E54" w:rsidP="00444634">
      <w:pPr>
        <w:pStyle w:val="FootnoteText"/>
        <w:rPr>
          <w:rFonts w:ascii="Constantia" w:hAnsi="Constantia"/>
        </w:rPr>
      </w:pPr>
      <w:r w:rsidRPr="00D64E15">
        <w:rPr>
          <w:rStyle w:val="FootnoteReference"/>
          <w:rFonts w:ascii="Constantia" w:hAnsi="Constantia"/>
        </w:rPr>
        <w:footnoteRef/>
      </w:r>
      <w:r w:rsidRPr="00D64E15">
        <w:rPr>
          <w:rFonts w:ascii="Constantia" w:hAnsi="Constantia"/>
        </w:rPr>
        <w:t xml:space="preserve"> Nicholas Campion, </w:t>
      </w:r>
      <w:r w:rsidRPr="00904F39">
        <w:rPr>
          <w:rFonts w:ascii="Constantia" w:hAnsi="Constantia"/>
          <w:i/>
        </w:rPr>
        <w:t>A History of Western Astrology</w:t>
      </w:r>
      <w:r w:rsidRPr="00D64E15">
        <w:rPr>
          <w:rFonts w:ascii="Constantia" w:hAnsi="Constantia"/>
        </w:rPr>
        <w:t>, (London: Bloomsbury, 2015), p. 33.</w:t>
      </w:r>
    </w:p>
  </w:footnote>
  <w:footnote w:id="29">
    <w:p w:rsidR="00221E54" w:rsidRPr="00CC495C" w:rsidRDefault="00221E54" w:rsidP="00444634">
      <w:pPr>
        <w:pStyle w:val="FootnoteText"/>
        <w:rPr>
          <w:rFonts w:ascii="Constantia" w:hAnsi="Constantia"/>
        </w:rPr>
      </w:pPr>
      <w:r w:rsidRPr="00CC495C">
        <w:rPr>
          <w:rStyle w:val="FootnoteReference"/>
          <w:rFonts w:ascii="Constantia" w:hAnsi="Constantia"/>
        </w:rPr>
        <w:footnoteRef/>
      </w:r>
      <w:r w:rsidRPr="00CC495C">
        <w:rPr>
          <w:rFonts w:ascii="Constantia" w:hAnsi="Constantia"/>
        </w:rPr>
        <w:t xml:space="preserve"> University of Virginia, School of Medicine, Division of Percept</w:t>
      </w:r>
      <w:r w:rsidR="000304DA">
        <w:rPr>
          <w:rFonts w:ascii="Constantia" w:hAnsi="Constantia"/>
        </w:rPr>
        <w:t xml:space="preserve">ual Studies, </w:t>
      </w:r>
      <w:r w:rsidRPr="000304DA">
        <w:rPr>
          <w:rFonts w:ascii="Constantia" w:hAnsi="Constantia"/>
          <w:i/>
        </w:rPr>
        <w:t>Children Who Report Memories of Previous Lives</w:t>
      </w:r>
      <w:r w:rsidR="000304DA">
        <w:rPr>
          <w:rFonts w:ascii="Constantia" w:hAnsi="Constantia"/>
          <w:i/>
        </w:rPr>
        <w:t xml:space="preserve"> (2021)</w:t>
      </w:r>
      <w:r w:rsidR="000C31C1">
        <w:rPr>
          <w:rFonts w:ascii="Constantia" w:hAnsi="Constantia"/>
          <w:i/>
        </w:rPr>
        <w:t xml:space="preserve"> </w:t>
      </w:r>
      <w:r w:rsidR="000304DA">
        <w:rPr>
          <w:rFonts w:ascii="Constantia" w:hAnsi="Constantia"/>
          <w:i/>
        </w:rPr>
        <w:t>&lt;</w:t>
      </w:r>
      <w:r w:rsidRPr="00CC495C">
        <w:rPr>
          <w:rFonts w:ascii="Constantia" w:hAnsi="Constantia"/>
        </w:rPr>
        <w:t xml:space="preserve"> </w:t>
      </w:r>
      <w:hyperlink r:id="rId10" w:history="1">
        <w:r w:rsidRPr="00CC495C">
          <w:rPr>
            <w:rStyle w:val="Hyperlink"/>
            <w:rFonts w:ascii="Constantia" w:hAnsi="Constantia"/>
          </w:rPr>
          <w:t>https://med.virginia.edu/perceptual-studies/our-research/children-who-report-memories-of-previous-lives/</w:t>
        </w:r>
      </w:hyperlink>
      <w:r w:rsidR="000304DA">
        <w:t>&gt;</w:t>
      </w:r>
      <w:r w:rsidRPr="00CC495C">
        <w:rPr>
          <w:rFonts w:ascii="Constantia" w:hAnsi="Constantia"/>
        </w:rPr>
        <w:t xml:space="preserve"> [accessed 26 February 2021].</w:t>
      </w:r>
    </w:p>
  </w:footnote>
  <w:footnote w:id="30">
    <w:p w:rsidR="00221E54" w:rsidRDefault="00221E54">
      <w:pPr>
        <w:pStyle w:val="FootnoteText"/>
      </w:pPr>
      <w:r>
        <w:rPr>
          <w:rStyle w:val="FootnoteReference"/>
        </w:rPr>
        <w:footnoteRef/>
      </w:r>
      <w:r>
        <w:t xml:space="preserve"> </w:t>
      </w:r>
      <w:r w:rsidRPr="00A023C8">
        <w:rPr>
          <w:rFonts w:ascii="Constantia" w:hAnsi="Constantia"/>
        </w:rPr>
        <w:t xml:space="preserve">Walter </w:t>
      </w:r>
      <w:r w:rsidR="000304DA">
        <w:rPr>
          <w:rFonts w:ascii="Constantia" w:hAnsi="Constantia"/>
        </w:rPr>
        <w:t>&amp;</w:t>
      </w:r>
      <w:r w:rsidRPr="00A023C8">
        <w:rPr>
          <w:rFonts w:ascii="Constantia" w:hAnsi="Constantia"/>
        </w:rPr>
        <w:t xml:space="preserve"> Waterhouse, </w:t>
      </w:r>
      <w:r>
        <w:rPr>
          <w:rFonts w:ascii="Constantia" w:hAnsi="Constantia"/>
        </w:rPr>
        <w:t>‘</w:t>
      </w:r>
      <w:r w:rsidRPr="00A023C8">
        <w:rPr>
          <w:rFonts w:ascii="Constantia" w:hAnsi="Constantia"/>
        </w:rPr>
        <w:t>A Very Private Belief</w:t>
      </w:r>
      <w:r>
        <w:rPr>
          <w:rFonts w:ascii="Constantia" w:hAnsi="Constantia"/>
        </w:rPr>
        <w:t>,’</w:t>
      </w:r>
      <w:r w:rsidRPr="00A023C8">
        <w:rPr>
          <w:rFonts w:ascii="Constantia" w:hAnsi="Constantia"/>
        </w:rPr>
        <w:t xml:space="preserve"> p. 1</w:t>
      </w:r>
      <w:r>
        <w:rPr>
          <w:rFonts w:ascii="Constantia" w:hAnsi="Constantia"/>
        </w:rPr>
        <w:t>93.</w:t>
      </w:r>
    </w:p>
  </w:footnote>
  <w:footnote w:id="31">
    <w:p w:rsidR="00221E54" w:rsidRDefault="00221E54">
      <w:pPr>
        <w:pStyle w:val="FootnoteText"/>
      </w:pPr>
      <w:r>
        <w:rPr>
          <w:rStyle w:val="FootnoteReference"/>
        </w:rPr>
        <w:footnoteRef/>
      </w:r>
      <w:r>
        <w:t xml:space="preserve"> </w:t>
      </w:r>
      <w:r w:rsidRPr="00A023C8">
        <w:rPr>
          <w:rFonts w:ascii="Constantia" w:hAnsi="Constantia"/>
        </w:rPr>
        <w:t xml:space="preserve">Walter </w:t>
      </w:r>
      <w:r w:rsidR="000304DA">
        <w:rPr>
          <w:rFonts w:ascii="Constantia" w:hAnsi="Constantia"/>
        </w:rPr>
        <w:t xml:space="preserve">&amp; </w:t>
      </w:r>
      <w:r w:rsidRPr="00A023C8">
        <w:rPr>
          <w:rFonts w:ascii="Constantia" w:hAnsi="Constantia"/>
        </w:rPr>
        <w:t xml:space="preserve">Waterhouse, </w:t>
      </w:r>
      <w:r>
        <w:rPr>
          <w:rFonts w:ascii="Constantia" w:hAnsi="Constantia"/>
        </w:rPr>
        <w:t>‘</w:t>
      </w:r>
      <w:r w:rsidRPr="00A023C8">
        <w:rPr>
          <w:rFonts w:ascii="Constantia" w:hAnsi="Constantia"/>
        </w:rPr>
        <w:t>A Very Private Belief</w:t>
      </w:r>
      <w:r>
        <w:rPr>
          <w:rFonts w:ascii="Constantia" w:hAnsi="Constantia"/>
        </w:rPr>
        <w:t>,’</w:t>
      </w:r>
      <w:r w:rsidRPr="00A023C8">
        <w:rPr>
          <w:rFonts w:ascii="Constantia" w:hAnsi="Constantia"/>
        </w:rPr>
        <w:t xml:space="preserve"> p. 1</w:t>
      </w:r>
      <w:r>
        <w:rPr>
          <w:rFonts w:ascii="Constantia" w:hAnsi="Constantia"/>
        </w:rPr>
        <w:t>89.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00B2C"/>
    <w:multiLevelType w:val="hybridMultilevel"/>
    <w:tmpl w:val="74F8AB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F24EF9"/>
    <w:multiLevelType w:val="multilevel"/>
    <w:tmpl w:val="D0BAE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F016F5"/>
    <w:multiLevelType w:val="hybridMultilevel"/>
    <w:tmpl w:val="E5E63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0A4930"/>
    <w:multiLevelType w:val="hybridMultilevel"/>
    <w:tmpl w:val="0874C8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A737AC7"/>
    <w:multiLevelType w:val="hybridMultilevel"/>
    <w:tmpl w:val="CC50B2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D2A3C09"/>
    <w:multiLevelType w:val="hybridMultilevel"/>
    <w:tmpl w:val="F07C44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2DF18E3"/>
    <w:multiLevelType w:val="hybridMultilevel"/>
    <w:tmpl w:val="D580291E"/>
    <w:lvl w:ilvl="0" w:tplc="04090001">
      <w:start w:val="1"/>
      <w:numFmt w:val="bullet"/>
      <w:lvlText w:val=""/>
      <w:lvlJc w:val="left"/>
      <w:pPr>
        <w:ind w:left="5760" w:hanging="360"/>
      </w:pPr>
      <w:rPr>
        <w:rFonts w:ascii="Symbol" w:hAnsi="Symbol" w:hint="default"/>
      </w:rPr>
    </w:lvl>
    <w:lvl w:ilvl="1" w:tplc="04090003">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7">
    <w:nsid w:val="482751AD"/>
    <w:multiLevelType w:val="multilevel"/>
    <w:tmpl w:val="4EE632A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8">
    <w:nsid w:val="56B11687"/>
    <w:multiLevelType w:val="multilevel"/>
    <w:tmpl w:val="DBE4510A"/>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9">
    <w:nsid w:val="6F251C3A"/>
    <w:multiLevelType w:val="hybridMultilevel"/>
    <w:tmpl w:val="BB206A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0C6218C"/>
    <w:multiLevelType w:val="hybridMultilevel"/>
    <w:tmpl w:val="61D6B2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73CE73D0"/>
    <w:multiLevelType w:val="hybridMultilevel"/>
    <w:tmpl w:val="8DDCB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71958B1"/>
    <w:multiLevelType w:val="hybridMultilevel"/>
    <w:tmpl w:val="797E7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
  </w:num>
  <w:num w:numId="4">
    <w:abstractNumId w:val="7"/>
  </w:num>
  <w:num w:numId="5">
    <w:abstractNumId w:val="8"/>
  </w:num>
  <w:num w:numId="6">
    <w:abstractNumId w:val="4"/>
  </w:num>
  <w:num w:numId="7">
    <w:abstractNumId w:val="11"/>
  </w:num>
  <w:num w:numId="8">
    <w:abstractNumId w:val="0"/>
  </w:num>
  <w:num w:numId="9">
    <w:abstractNumId w:val="6"/>
  </w:num>
  <w:num w:numId="10">
    <w:abstractNumId w:val="2"/>
  </w:num>
  <w:num w:numId="11">
    <w:abstractNumId w:val="3"/>
  </w:num>
  <w:num w:numId="12">
    <w:abstractNumId w:val="12"/>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2"/>
  <w:proofState w:spelling="clean" w:grammar="clean"/>
  <w:defaultTabStop w:val="720"/>
  <w:characterSpacingControl w:val="doNotCompress"/>
  <w:hdrShapeDefaults>
    <o:shapedefaults v:ext="edit" spidmax="36866">
      <o:colormenu v:ext="edit" fillcolor="none" strokecolor="#0070c0"/>
    </o:shapedefaults>
  </w:hdrShapeDefaults>
  <w:footnotePr>
    <w:footnote w:id="-1"/>
    <w:footnote w:id="0"/>
  </w:footnotePr>
  <w:endnotePr>
    <w:endnote w:id="-1"/>
    <w:endnote w:id="0"/>
  </w:endnotePr>
  <w:compat/>
  <w:rsids>
    <w:rsidRoot w:val="00F153F1"/>
    <w:rsid w:val="00002D16"/>
    <w:rsid w:val="00004507"/>
    <w:rsid w:val="00010639"/>
    <w:rsid w:val="00010FB6"/>
    <w:rsid w:val="00011656"/>
    <w:rsid w:val="00014FEA"/>
    <w:rsid w:val="000171A0"/>
    <w:rsid w:val="0002487D"/>
    <w:rsid w:val="00026B25"/>
    <w:rsid w:val="000304DA"/>
    <w:rsid w:val="00031BC9"/>
    <w:rsid w:val="00032AF6"/>
    <w:rsid w:val="00034293"/>
    <w:rsid w:val="0003461C"/>
    <w:rsid w:val="00037B2F"/>
    <w:rsid w:val="00043165"/>
    <w:rsid w:val="00047A13"/>
    <w:rsid w:val="00053513"/>
    <w:rsid w:val="00053AE1"/>
    <w:rsid w:val="000541CF"/>
    <w:rsid w:val="00054605"/>
    <w:rsid w:val="00055E15"/>
    <w:rsid w:val="0005785C"/>
    <w:rsid w:val="00062A18"/>
    <w:rsid w:val="000649AC"/>
    <w:rsid w:val="00064D44"/>
    <w:rsid w:val="000661BE"/>
    <w:rsid w:val="00066564"/>
    <w:rsid w:val="00070035"/>
    <w:rsid w:val="00070151"/>
    <w:rsid w:val="000703E5"/>
    <w:rsid w:val="00071884"/>
    <w:rsid w:val="000727F4"/>
    <w:rsid w:val="000742A8"/>
    <w:rsid w:val="00075AB3"/>
    <w:rsid w:val="00076C03"/>
    <w:rsid w:val="00082255"/>
    <w:rsid w:val="00083C4A"/>
    <w:rsid w:val="0008481A"/>
    <w:rsid w:val="00085F89"/>
    <w:rsid w:val="00092839"/>
    <w:rsid w:val="00094015"/>
    <w:rsid w:val="0009463C"/>
    <w:rsid w:val="00096FA8"/>
    <w:rsid w:val="00097D6D"/>
    <w:rsid w:val="000A1954"/>
    <w:rsid w:val="000A3FB2"/>
    <w:rsid w:val="000A465B"/>
    <w:rsid w:val="000A7709"/>
    <w:rsid w:val="000B1231"/>
    <w:rsid w:val="000B12AD"/>
    <w:rsid w:val="000B2CFB"/>
    <w:rsid w:val="000B49D9"/>
    <w:rsid w:val="000B56EE"/>
    <w:rsid w:val="000B7BE2"/>
    <w:rsid w:val="000C31C1"/>
    <w:rsid w:val="000C327D"/>
    <w:rsid w:val="000C353B"/>
    <w:rsid w:val="000C54EF"/>
    <w:rsid w:val="000C5C02"/>
    <w:rsid w:val="000C6706"/>
    <w:rsid w:val="000C7C5A"/>
    <w:rsid w:val="000D157F"/>
    <w:rsid w:val="000D7EC7"/>
    <w:rsid w:val="000E19F0"/>
    <w:rsid w:val="000E2D86"/>
    <w:rsid w:val="000E6D9F"/>
    <w:rsid w:val="000F06F1"/>
    <w:rsid w:val="00102BC0"/>
    <w:rsid w:val="001034E8"/>
    <w:rsid w:val="001066A9"/>
    <w:rsid w:val="00106735"/>
    <w:rsid w:val="00111157"/>
    <w:rsid w:val="0011182E"/>
    <w:rsid w:val="0011302D"/>
    <w:rsid w:val="0011441C"/>
    <w:rsid w:val="00114A62"/>
    <w:rsid w:val="00116B2E"/>
    <w:rsid w:val="001174F2"/>
    <w:rsid w:val="00117514"/>
    <w:rsid w:val="00120982"/>
    <w:rsid w:val="00124ECB"/>
    <w:rsid w:val="001250DA"/>
    <w:rsid w:val="001255C7"/>
    <w:rsid w:val="00126129"/>
    <w:rsid w:val="0012743A"/>
    <w:rsid w:val="00130B28"/>
    <w:rsid w:val="0013207B"/>
    <w:rsid w:val="00134F96"/>
    <w:rsid w:val="00137812"/>
    <w:rsid w:val="00140E83"/>
    <w:rsid w:val="00141421"/>
    <w:rsid w:val="00141DAC"/>
    <w:rsid w:val="00142DA7"/>
    <w:rsid w:val="00144DB2"/>
    <w:rsid w:val="00145547"/>
    <w:rsid w:val="00145C79"/>
    <w:rsid w:val="00153B1C"/>
    <w:rsid w:val="00155367"/>
    <w:rsid w:val="0016079D"/>
    <w:rsid w:val="001635DE"/>
    <w:rsid w:val="00163E99"/>
    <w:rsid w:val="0016495B"/>
    <w:rsid w:val="00164D31"/>
    <w:rsid w:val="001653E9"/>
    <w:rsid w:val="0016578D"/>
    <w:rsid w:val="001666EF"/>
    <w:rsid w:val="00166E6E"/>
    <w:rsid w:val="00167246"/>
    <w:rsid w:val="001677C9"/>
    <w:rsid w:val="001723AC"/>
    <w:rsid w:val="00172CAC"/>
    <w:rsid w:val="001751D1"/>
    <w:rsid w:val="00176A98"/>
    <w:rsid w:val="00176C57"/>
    <w:rsid w:val="00180A01"/>
    <w:rsid w:val="0018199E"/>
    <w:rsid w:val="00184E19"/>
    <w:rsid w:val="00184E6D"/>
    <w:rsid w:val="0018513A"/>
    <w:rsid w:val="00185F34"/>
    <w:rsid w:val="00192B0A"/>
    <w:rsid w:val="001948DB"/>
    <w:rsid w:val="001948DF"/>
    <w:rsid w:val="0019535A"/>
    <w:rsid w:val="0019550F"/>
    <w:rsid w:val="00196582"/>
    <w:rsid w:val="001968C6"/>
    <w:rsid w:val="0019700F"/>
    <w:rsid w:val="001A1596"/>
    <w:rsid w:val="001A19FD"/>
    <w:rsid w:val="001A5A4B"/>
    <w:rsid w:val="001A5FC6"/>
    <w:rsid w:val="001A78D4"/>
    <w:rsid w:val="001B2A0F"/>
    <w:rsid w:val="001B32DF"/>
    <w:rsid w:val="001B5392"/>
    <w:rsid w:val="001B57A8"/>
    <w:rsid w:val="001C0375"/>
    <w:rsid w:val="001C3AA1"/>
    <w:rsid w:val="001C6BF3"/>
    <w:rsid w:val="001D480F"/>
    <w:rsid w:val="001E4DC8"/>
    <w:rsid w:val="001E4EFB"/>
    <w:rsid w:val="001E584B"/>
    <w:rsid w:val="001F2796"/>
    <w:rsid w:val="001F501A"/>
    <w:rsid w:val="001F5CAE"/>
    <w:rsid w:val="001F78D6"/>
    <w:rsid w:val="001F7D4A"/>
    <w:rsid w:val="001F7EDB"/>
    <w:rsid w:val="00200658"/>
    <w:rsid w:val="00202EFF"/>
    <w:rsid w:val="00205279"/>
    <w:rsid w:val="00206352"/>
    <w:rsid w:val="00207578"/>
    <w:rsid w:val="0021067F"/>
    <w:rsid w:val="00213A7E"/>
    <w:rsid w:val="00213A9A"/>
    <w:rsid w:val="00213E2F"/>
    <w:rsid w:val="0021653D"/>
    <w:rsid w:val="002165FF"/>
    <w:rsid w:val="002177DC"/>
    <w:rsid w:val="00220F5A"/>
    <w:rsid w:val="0022158A"/>
    <w:rsid w:val="00221C20"/>
    <w:rsid w:val="00221E54"/>
    <w:rsid w:val="00222217"/>
    <w:rsid w:val="0022465C"/>
    <w:rsid w:val="002271A4"/>
    <w:rsid w:val="00231C19"/>
    <w:rsid w:val="00232336"/>
    <w:rsid w:val="00232605"/>
    <w:rsid w:val="00232AAB"/>
    <w:rsid w:val="00235C64"/>
    <w:rsid w:val="00237760"/>
    <w:rsid w:val="00237766"/>
    <w:rsid w:val="00240358"/>
    <w:rsid w:val="002436CE"/>
    <w:rsid w:val="0024513B"/>
    <w:rsid w:val="00245536"/>
    <w:rsid w:val="002461D1"/>
    <w:rsid w:val="002509F3"/>
    <w:rsid w:val="00251C15"/>
    <w:rsid w:val="002533E8"/>
    <w:rsid w:val="0025400F"/>
    <w:rsid w:val="00255E03"/>
    <w:rsid w:val="00256B23"/>
    <w:rsid w:val="00257C02"/>
    <w:rsid w:val="00257FBE"/>
    <w:rsid w:val="00262C24"/>
    <w:rsid w:val="00262EDD"/>
    <w:rsid w:val="00263BA8"/>
    <w:rsid w:val="002646D3"/>
    <w:rsid w:val="00266892"/>
    <w:rsid w:val="00267FCA"/>
    <w:rsid w:val="0027256C"/>
    <w:rsid w:val="00272B43"/>
    <w:rsid w:val="00275F4C"/>
    <w:rsid w:val="0027605E"/>
    <w:rsid w:val="00276C5A"/>
    <w:rsid w:val="002772B9"/>
    <w:rsid w:val="00277447"/>
    <w:rsid w:val="00280274"/>
    <w:rsid w:val="0028100C"/>
    <w:rsid w:val="002817D6"/>
    <w:rsid w:val="00282690"/>
    <w:rsid w:val="0028341E"/>
    <w:rsid w:val="00285488"/>
    <w:rsid w:val="00286C43"/>
    <w:rsid w:val="002876C5"/>
    <w:rsid w:val="00293B52"/>
    <w:rsid w:val="00293C1F"/>
    <w:rsid w:val="00293CCE"/>
    <w:rsid w:val="00294820"/>
    <w:rsid w:val="00297981"/>
    <w:rsid w:val="002A0955"/>
    <w:rsid w:val="002A292A"/>
    <w:rsid w:val="002A42C9"/>
    <w:rsid w:val="002A5170"/>
    <w:rsid w:val="002A6744"/>
    <w:rsid w:val="002A6D17"/>
    <w:rsid w:val="002B4419"/>
    <w:rsid w:val="002B4BEE"/>
    <w:rsid w:val="002B5C49"/>
    <w:rsid w:val="002B7F98"/>
    <w:rsid w:val="002C0D7B"/>
    <w:rsid w:val="002C52F0"/>
    <w:rsid w:val="002C5B2C"/>
    <w:rsid w:val="002D0B01"/>
    <w:rsid w:val="002D15DD"/>
    <w:rsid w:val="002D2037"/>
    <w:rsid w:val="002D26C1"/>
    <w:rsid w:val="002D28A7"/>
    <w:rsid w:val="002D41FF"/>
    <w:rsid w:val="002D4E98"/>
    <w:rsid w:val="002D78E7"/>
    <w:rsid w:val="002E1F77"/>
    <w:rsid w:val="002E22DF"/>
    <w:rsid w:val="002E4E32"/>
    <w:rsid w:val="002E5A30"/>
    <w:rsid w:val="002F0D7F"/>
    <w:rsid w:val="002F10DF"/>
    <w:rsid w:val="002F2816"/>
    <w:rsid w:val="002F4604"/>
    <w:rsid w:val="002F4FF6"/>
    <w:rsid w:val="002F69C4"/>
    <w:rsid w:val="002F6B37"/>
    <w:rsid w:val="002F7FC4"/>
    <w:rsid w:val="003022BA"/>
    <w:rsid w:val="00305B65"/>
    <w:rsid w:val="00306A1E"/>
    <w:rsid w:val="00307F3C"/>
    <w:rsid w:val="00310D4C"/>
    <w:rsid w:val="00310DF5"/>
    <w:rsid w:val="00312416"/>
    <w:rsid w:val="003145CB"/>
    <w:rsid w:val="00314D74"/>
    <w:rsid w:val="00314F78"/>
    <w:rsid w:val="0031549A"/>
    <w:rsid w:val="00321926"/>
    <w:rsid w:val="003220F7"/>
    <w:rsid w:val="003221CF"/>
    <w:rsid w:val="00324986"/>
    <w:rsid w:val="00326774"/>
    <w:rsid w:val="00327569"/>
    <w:rsid w:val="00330446"/>
    <w:rsid w:val="0033187F"/>
    <w:rsid w:val="00331E28"/>
    <w:rsid w:val="003347F3"/>
    <w:rsid w:val="00334D6B"/>
    <w:rsid w:val="0033556A"/>
    <w:rsid w:val="00340214"/>
    <w:rsid w:val="003404FF"/>
    <w:rsid w:val="00340DB2"/>
    <w:rsid w:val="00341F6E"/>
    <w:rsid w:val="003440F2"/>
    <w:rsid w:val="00344C27"/>
    <w:rsid w:val="0034532D"/>
    <w:rsid w:val="00345B6B"/>
    <w:rsid w:val="00346CB6"/>
    <w:rsid w:val="00351434"/>
    <w:rsid w:val="00352D80"/>
    <w:rsid w:val="0035452A"/>
    <w:rsid w:val="00354B33"/>
    <w:rsid w:val="003551DF"/>
    <w:rsid w:val="00357AD6"/>
    <w:rsid w:val="00360130"/>
    <w:rsid w:val="003606AE"/>
    <w:rsid w:val="003611C6"/>
    <w:rsid w:val="00362AF9"/>
    <w:rsid w:val="00364C70"/>
    <w:rsid w:val="00366667"/>
    <w:rsid w:val="00367AAB"/>
    <w:rsid w:val="0037245A"/>
    <w:rsid w:val="00372AB6"/>
    <w:rsid w:val="0037492C"/>
    <w:rsid w:val="003755F8"/>
    <w:rsid w:val="00375D7F"/>
    <w:rsid w:val="00376EC4"/>
    <w:rsid w:val="00381B6C"/>
    <w:rsid w:val="00382925"/>
    <w:rsid w:val="00386457"/>
    <w:rsid w:val="0039021E"/>
    <w:rsid w:val="003938CF"/>
    <w:rsid w:val="003940D0"/>
    <w:rsid w:val="00394D7F"/>
    <w:rsid w:val="00394F3D"/>
    <w:rsid w:val="0039533B"/>
    <w:rsid w:val="00395639"/>
    <w:rsid w:val="003A1CD2"/>
    <w:rsid w:val="003A27F8"/>
    <w:rsid w:val="003A3017"/>
    <w:rsid w:val="003A3512"/>
    <w:rsid w:val="003A40C4"/>
    <w:rsid w:val="003A418B"/>
    <w:rsid w:val="003A4498"/>
    <w:rsid w:val="003A5BA7"/>
    <w:rsid w:val="003A5E1C"/>
    <w:rsid w:val="003A7D7C"/>
    <w:rsid w:val="003B03C9"/>
    <w:rsid w:val="003B568E"/>
    <w:rsid w:val="003B6213"/>
    <w:rsid w:val="003C04EC"/>
    <w:rsid w:val="003C1900"/>
    <w:rsid w:val="003C191B"/>
    <w:rsid w:val="003C4BB6"/>
    <w:rsid w:val="003C57B1"/>
    <w:rsid w:val="003C7822"/>
    <w:rsid w:val="003D035E"/>
    <w:rsid w:val="003D1807"/>
    <w:rsid w:val="003D23EB"/>
    <w:rsid w:val="003D3BF1"/>
    <w:rsid w:val="003D47CB"/>
    <w:rsid w:val="003D5AEE"/>
    <w:rsid w:val="003D5CE2"/>
    <w:rsid w:val="003D71EE"/>
    <w:rsid w:val="003D7401"/>
    <w:rsid w:val="003E1DB9"/>
    <w:rsid w:val="003E35EA"/>
    <w:rsid w:val="003E6DBB"/>
    <w:rsid w:val="003F0036"/>
    <w:rsid w:val="003F0B58"/>
    <w:rsid w:val="003F11B4"/>
    <w:rsid w:val="003F4A64"/>
    <w:rsid w:val="003F7246"/>
    <w:rsid w:val="003F74F9"/>
    <w:rsid w:val="00400E6F"/>
    <w:rsid w:val="00403651"/>
    <w:rsid w:val="00403FAB"/>
    <w:rsid w:val="004040A3"/>
    <w:rsid w:val="00405E96"/>
    <w:rsid w:val="004060CF"/>
    <w:rsid w:val="004104CF"/>
    <w:rsid w:val="00411B96"/>
    <w:rsid w:val="004120A9"/>
    <w:rsid w:val="00415857"/>
    <w:rsid w:val="004163C6"/>
    <w:rsid w:val="00423CF7"/>
    <w:rsid w:val="00425397"/>
    <w:rsid w:val="00425621"/>
    <w:rsid w:val="00430F9B"/>
    <w:rsid w:val="00431693"/>
    <w:rsid w:val="004333DA"/>
    <w:rsid w:val="00433519"/>
    <w:rsid w:val="00433751"/>
    <w:rsid w:val="0043409E"/>
    <w:rsid w:val="00435137"/>
    <w:rsid w:val="004400B8"/>
    <w:rsid w:val="00440539"/>
    <w:rsid w:val="00442418"/>
    <w:rsid w:val="00444634"/>
    <w:rsid w:val="00444C90"/>
    <w:rsid w:val="00444CD3"/>
    <w:rsid w:val="004451B1"/>
    <w:rsid w:val="00445FDE"/>
    <w:rsid w:val="00450024"/>
    <w:rsid w:val="0045079A"/>
    <w:rsid w:val="00452468"/>
    <w:rsid w:val="0045299A"/>
    <w:rsid w:val="00452F85"/>
    <w:rsid w:val="004616E0"/>
    <w:rsid w:val="00462215"/>
    <w:rsid w:val="00462C89"/>
    <w:rsid w:val="0046639F"/>
    <w:rsid w:val="00470EA6"/>
    <w:rsid w:val="00475C5E"/>
    <w:rsid w:val="00475EBB"/>
    <w:rsid w:val="00476088"/>
    <w:rsid w:val="0047669E"/>
    <w:rsid w:val="00476A95"/>
    <w:rsid w:val="004808E2"/>
    <w:rsid w:val="00481772"/>
    <w:rsid w:val="004836E4"/>
    <w:rsid w:val="00484E89"/>
    <w:rsid w:val="00485D5D"/>
    <w:rsid w:val="004864D6"/>
    <w:rsid w:val="0048719F"/>
    <w:rsid w:val="00487548"/>
    <w:rsid w:val="0048784E"/>
    <w:rsid w:val="00487C30"/>
    <w:rsid w:val="00493F35"/>
    <w:rsid w:val="00494F2A"/>
    <w:rsid w:val="00496800"/>
    <w:rsid w:val="004A3943"/>
    <w:rsid w:val="004A4B2B"/>
    <w:rsid w:val="004A5765"/>
    <w:rsid w:val="004A5821"/>
    <w:rsid w:val="004B1847"/>
    <w:rsid w:val="004B2F84"/>
    <w:rsid w:val="004B4660"/>
    <w:rsid w:val="004C0846"/>
    <w:rsid w:val="004C0BE4"/>
    <w:rsid w:val="004C0C60"/>
    <w:rsid w:val="004C1664"/>
    <w:rsid w:val="004C16D7"/>
    <w:rsid w:val="004C3EB7"/>
    <w:rsid w:val="004C5BBA"/>
    <w:rsid w:val="004D09EE"/>
    <w:rsid w:val="004D1DE2"/>
    <w:rsid w:val="004D44EF"/>
    <w:rsid w:val="004D485E"/>
    <w:rsid w:val="004D505D"/>
    <w:rsid w:val="004D6A45"/>
    <w:rsid w:val="004E06EE"/>
    <w:rsid w:val="004E0FFA"/>
    <w:rsid w:val="004E54A7"/>
    <w:rsid w:val="004F11E2"/>
    <w:rsid w:val="004F3E0B"/>
    <w:rsid w:val="004F6121"/>
    <w:rsid w:val="004F637B"/>
    <w:rsid w:val="00501B19"/>
    <w:rsid w:val="00503085"/>
    <w:rsid w:val="00503093"/>
    <w:rsid w:val="00503501"/>
    <w:rsid w:val="005041D4"/>
    <w:rsid w:val="005051DD"/>
    <w:rsid w:val="00510D8A"/>
    <w:rsid w:val="0051105D"/>
    <w:rsid w:val="0051173E"/>
    <w:rsid w:val="005128C8"/>
    <w:rsid w:val="0051316B"/>
    <w:rsid w:val="00514907"/>
    <w:rsid w:val="0051583E"/>
    <w:rsid w:val="0051679B"/>
    <w:rsid w:val="005179B7"/>
    <w:rsid w:val="00520800"/>
    <w:rsid w:val="00520E5A"/>
    <w:rsid w:val="00523327"/>
    <w:rsid w:val="005264E9"/>
    <w:rsid w:val="00527128"/>
    <w:rsid w:val="0053284F"/>
    <w:rsid w:val="00535232"/>
    <w:rsid w:val="00535705"/>
    <w:rsid w:val="0053592E"/>
    <w:rsid w:val="00536813"/>
    <w:rsid w:val="005371F7"/>
    <w:rsid w:val="005372A5"/>
    <w:rsid w:val="005376A9"/>
    <w:rsid w:val="00537852"/>
    <w:rsid w:val="00537D5F"/>
    <w:rsid w:val="00541039"/>
    <w:rsid w:val="005428D2"/>
    <w:rsid w:val="00543FB8"/>
    <w:rsid w:val="00546955"/>
    <w:rsid w:val="00551260"/>
    <w:rsid w:val="00554C46"/>
    <w:rsid w:val="0056316E"/>
    <w:rsid w:val="00566EA4"/>
    <w:rsid w:val="00567C09"/>
    <w:rsid w:val="0057066D"/>
    <w:rsid w:val="00570C3F"/>
    <w:rsid w:val="00572153"/>
    <w:rsid w:val="00582254"/>
    <w:rsid w:val="005833FA"/>
    <w:rsid w:val="00584CD2"/>
    <w:rsid w:val="00586FC8"/>
    <w:rsid w:val="00591E2A"/>
    <w:rsid w:val="005928E0"/>
    <w:rsid w:val="00592B69"/>
    <w:rsid w:val="00594123"/>
    <w:rsid w:val="00594D90"/>
    <w:rsid w:val="005A0965"/>
    <w:rsid w:val="005A09DE"/>
    <w:rsid w:val="005A449A"/>
    <w:rsid w:val="005A6CA4"/>
    <w:rsid w:val="005B1021"/>
    <w:rsid w:val="005B4768"/>
    <w:rsid w:val="005B4879"/>
    <w:rsid w:val="005B54EF"/>
    <w:rsid w:val="005B603D"/>
    <w:rsid w:val="005B744A"/>
    <w:rsid w:val="005C07E2"/>
    <w:rsid w:val="005C2354"/>
    <w:rsid w:val="005C3042"/>
    <w:rsid w:val="005C31C8"/>
    <w:rsid w:val="005C5702"/>
    <w:rsid w:val="005C6D92"/>
    <w:rsid w:val="005C7EF4"/>
    <w:rsid w:val="005D134F"/>
    <w:rsid w:val="005D152B"/>
    <w:rsid w:val="005D1631"/>
    <w:rsid w:val="005D1BE9"/>
    <w:rsid w:val="005D1C25"/>
    <w:rsid w:val="005D2400"/>
    <w:rsid w:val="005D26A1"/>
    <w:rsid w:val="005D2E5F"/>
    <w:rsid w:val="005D3089"/>
    <w:rsid w:val="005D36A7"/>
    <w:rsid w:val="005D3C83"/>
    <w:rsid w:val="005D456D"/>
    <w:rsid w:val="005D5EAF"/>
    <w:rsid w:val="005E0125"/>
    <w:rsid w:val="005E39DD"/>
    <w:rsid w:val="005E4C0E"/>
    <w:rsid w:val="005E4D53"/>
    <w:rsid w:val="005F24BE"/>
    <w:rsid w:val="005F36A2"/>
    <w:rsid w:val="005F47B2"/>
    <w:rsid w:val="005F4CEA"/>
    <w:rsid w:val="005F6D4D"/>
    <w:rsid w:val="005F72A4"/>
    <w:rsid w:val="006000F3"/>
    <w:rsid w:val="006007C7"/>
    <w:rsid w:val="00606E23"/>
    <w:rsid w:val="006110D2"/>
    <w:rsid w:val="006121ED"/>
    <w:rsid w:val="00612226"/>
    <w:rsid w:val="00612DA9"/>
    <w:rsid w:val="00617F70"/>
    <w:rsid w:val="00620D10"/>
    <w:rsid w:val="00620F72"/>
    <w:rsid w:val="006219AA"/>
    <w:rsid w:val="00622A73"/>
    <w:rsid w:val="00622A88"/>
    <w:rsid w:val="00624064"/>
    <w:rsid w:val="006258CA"/>
    <w:rsid w:val="00626F5A"/>
    <w:rsid w:val="006303A6"/>
    <w:rsid w:val="00635F6E"/>
    <w:rsid w:val="00636935"/>
    <w:rsid w:val="00637F66"/>
    <w:rsid w:val="00640288"/>
    <w:rsid w:val="0064757A"/>
    <w:rsid w:val="00654CA6"/>
    <w:rsid w:val="00655315"/>
    <w:rsid w:val="0065568A"/>
    <w:rsid w:val="00655D15"/>
    <w:rsid w:val="00660CD4"/>
    <w:rsid w:val="006644AC"/>
    <w:rsid w:val="006661DF"/>
    <w:rsid w:val="00666B4D"/>
    <w:rsid w:val="006679CB"/>
    <w:rsid w:val="00670B8A"/>
    <w:rsid w:val="006716D1"/>
    <w:rsid w:val="00675F74"/>
    <w:rsid w:val="006768F5"/>
    <w:rsid w:val="00681ED5"/>
    <w:rsid w:val="0068694E"/>
    <w:rsid w:val="00691665"/>
    <w:rsid w:val="00692E19"/>
    <w:rsid w:val="006930B7"/>
    <w:rsid w:val="00694071"/>
    <w:rsid w:val="00694C47"/>
    <w:rsid w:val="006952AC"/>
    <w:rsid w:val="006966FD"/>
    <w:rsid w:val="00697E43"/>
    <w:rsid w:val="006A1883"/>
    <w:rsid w:val="006A5041"/>
    <w:rsid w:val="006A71C9"/>
    <w:rsid w:val="006A7D02"/>
    <w:rsid w:val="006B1490"/>
    <w:rsid w:val="006B1D9C"/>
    <w:rsid w:val="006B2FFE"/>
    <w:rsid w:val="006B3298"/>
    <w:rsid w:val="006B55EB"/>
    <w:rsid w:val="006B5E56"/>
    <w:rsid w:val="006B6EBD"/>
    <w:rsid w:val="006C0C13"/>
    <w:rsid w:val="006C1404"/>
    <w:rsid w:val="006C18FD"/>
    <w:rsid w:val="006C200B"/>
    <w:rsid w:val="006C396C"/>
    <w:rsid w:val="006C3FE5"/>
    <w:rsid w:val="006C4187"/>
    <w:rsid w:val="006C4D5F"/>
    <w:rsid w:val="006C513F"/>
    <w:rsid w:val="006C5709"/>
    <w:rsid w:val="006C5FC5"/>
    <w:rsid w:val="006C69A1"/>
    <w:rsid w:val="006C75C7"/>
    <w:rsid w:val="006D1CF0"/>
    <w:rsid w:val="006D2CEB"/>
    <w:rsid w:val="006D4D1A"/>
    <w:rsid w:val="006D4F94"/>
    <w:rsid w:val="006D5C04"/>
    <w:rsid w:val="006D7110"/>
    <w:rsid w:val="006E0ADE"/>
    <w:rsid w:val="006E0B7C"/>
    <w:rsid w:val="006E0F75"/>
    <w:rsid w:val="006E1425"/>
    <w:rsid w:val="006E16FE"/>
    <w:rsid w:val="006E1A50"/>
    <w:rsid w:val="006E55ED"/>
    <w:rsid w:val="006E5A06"/>
    <w:rsid w:val="006F071E"/>
    <w:rsid w:val="006F24E7"/>
    <w:rsid w:val="006F3BDF"/>
    <w:rsid w:val="006F440C"/>
    <w:rsid w:val="006F522C"/>
    <w:rsid w:val="006F58BD"/>
    <w:rsid w:val="006F5A64"/>
    <w:rsid w:val="006F689B"/>
    <w:rsid w:val="006F6FBA"/>
    <w:rsid w:val="007004A2"/>
    <w:rsid w:val="00701205"/>
    <w:rsid w:val="00703E47"/>
    <w:rsid w:val="0070438E"/>
    <w:rsid w:val="00706D31"/>
    <w:rsid w:val="00707968"/>
    <w:rsid w:val="007120B5"/>
    <w:rsid w:val="0071475B"/>
    <w:rsid w:val="007150E8"/>
    <w:rsid w:val="0072437D"/>
    <w:rsid w:val="00727543"/>
    <w:rsid w:val="007304F3"/>
    <w:rsid w:val="00732197"/>
    <w:rsid w:val="00732DF5"/>
    <w:rsid w:val="007330BC"/>
    <w:rsid w:val="00733B0E"/>
    <w:rsid w:val="00736E26"/>
    <w:rsid w:val="007403E7"/>
    <w:rsid w:val="007404AA"/>
    <w:rsid w:val="0074072F"/>
    <w:rsid w:val="00742B07"/>
    <w:rsid w:val="00743521"/>
    <w:rsid w:val="00744C81"/>
    <w:rsid w:val="0074772E"/>
    <w:rsid w:val="00747FA8"/>
    <w:rsid w:val="007519B7"/>
    <w:rsid w:val="007526FE"/>
    <w:rsid w:val="0075458D"/>
    <w:rsid w:val="00757C25"/>
    <w:rsid w:val="00760077"/>
    <w:rsid w:val="0076172E"/>
    <w:rsid w:val="00766387"/>
    <w:rsid w:val="00770885"/>
    <w:rsid w:val="00774CC6"/>
    <w:rsid w:val="00775629"/>
    <w:rsid w:val="00776BD2"/>
    <w:rsid w:val="00776F26"/>
    <w:rsid w:val="0078182D"/>
    <w:rsid w:val="00784D87"/>
    <w:rsid w:val="00784E6F"/>
    <w:rsid w:val="00785B23"/>
    <w:rsid w:val="0078605F"/>
    <w:rsid w:val="00787CE3"/>
    <w:rsid w:val="00794BD2"/>
    <w:rsid w:val="00797056"/>
    <w:rsid w:val="007A2D08"/>
    <w:rsid w:val="007A2F98"/>
    <w:rsid w:val="007A6807"/>
    <w:rsid w:val="007B02E0"/>
    <w:rsid w:val="007B07F6"/>
    <w:rsid w:val="007B2AD9"/>
    <w:rsid w:val="007B4327"/>
    <w:rsid w:val="007B4EA2"/>
    <w:rsid w:val="007B560B"/>
    <w:rsid w:val="007B65B9"/>
    <w:rsid w:val="007C0755"/>
    <w:rsid w:val="007C122E"/>
    <w:rsid w:val="007C123F"/>
    <w:rsid w:val="007C50C0"/>
    <w:rsid w:val="007C54B1"/>
    <w:rsid w:val="007C5930"/>
    <w:rsid w:val="007D3126"/>
    <w:rsid w:val="007D3BEB"/>
    <w:rsid w:val="007D763E"/>
    <w:rsid w:val="007E0369"/>
    <w:rsid w:val="007E06F9"/>
    <w:rsid w:val="007E118C"/>
    <w:rsid w:val="007E27DC"/>
    <w:rsid w:val="007E2E34"/>
    <w:rsid w:val="007E361F"/>
    <w:rsid w:val="007E7486"/>
    <w:rsid w:val="007E7FA5"/>
    <w:rsid w:val="007F1D68"/>
    <w:rsid w:val="007F2903"/>
    <w:rsid w:val="007F492E"/>
    <w:rsid w:val="007F4CC7"/>
    <w:rsid w:val="007F527F"/>
    <w:rsid w:val="007F615D"/>
    <w:rsid w:val="007F71EC"/>
    <w:rsid w:val="007F7ED0"/>
    <w:rsid w:val="0080032F"/>
    <w:rsid w:val="00800855"/>
    <w:rsid w:val="00801EDF"/>
    <w:rsid w:val="00802E1C"/>
    <w:rsid w:val="0080363E"/>
    <w:rsid w:val="00807706"/>
    <w:rsid w:val="008126E3"/>
    <w:rsid w:val="00813B08"/>
    <w:rsid w:val="00815E94"/>
    <w:rsid w:val="00820768"/>
    <w:rsid w:val="008228FD"/>
    <w:rsid w:val="00823DAB"/>
    <w:rsid w:val="00826510"/>
    <w:rsid w:val="008310D9"/>
    <w:rsid w:val="008330DF"/>
    <w:rsid w:val="00833403"/>
    <w:rsid w:val="008344E8"/>
    <w:rsid w:val="00834D44"/>
    <w:rsid w:val="00834D58"/>
    <w:rsid w:val="008362BD"/>
    <w:rsid w:val="00836C6D"/>
    <w:rsid w:val="00837A8D"/>
    <w:rsid w:val="0084023D"/>
    <w:rsid w:val="00840C2F"/>
    <w:rsid w:val="008414D3"/>
    <w:rsid w:val="008414E1"/>
    <w:rsid w:val="00842544"/>
    <w:rsid w:val="00842CFC"/>
    <w:rsid w:val="00843C55"/>
    <w:rsid w:val="008458CB"/>
    <w:rsid w:val="00845D36"/>
    <w:rsid w:val="00852F55"/>
    <w:rsid w:val="00853050"/>
    <w:rsid w:val="00853095"/>
    <w:rsid w:val="0085443D"/>
    <w:rsid w:val="00855814"/>
    <w:rsid w:val="0085760C"/>
    <w:rsid w:val="00862F1F"/>
    <w:rsid w:val="008636FE"/>
    <w:rsid w:val="00867677"/>
    <w:rsid w:val="00867B4C"/>
    <w:rsid w:val="00873B20"/>
    <w:rsid w:val="00876E1C"/>
    <w:rsid w:val="00877200"/>
    <w:rsid w:val="00877957"/>
    <w:rsid w:val="008811D2"/>
    <w:rsid w:val="00881BC6"/>
    <w:rsid w:val="00882379"/>
    <w:rsid w:val="00884A98"/>
    <w:rsid w:val="008876B2"/>
    <w:rsid w:val="00890AD2"/>
    <w:rsid w:val="008920CC"/>
    <w:rsid w:val="0089348E"/>
    <w:rsid w:val="00895275"/>
    <w:rsid w:val="008959AE"/>
    <w:rsid w:val="0089632B"/>
    <w:rsid w:val="008A2245"/>
    <w:rsid w:val="008A6AF3"/>
    <w:rsid w:val="008A70AD"/>
    <w:rsid w:val="008B0C89"/>
    <w:rsid w:val="008B216C"/>
    <w:rsid w:val="008B2BA2"/>
    <w:rsid w:val="008B3746"/>
    <w:rsid w:val="008B42B8"/>
    <w:rsid w:val="008B56CD"/>
    <w:rsid w:val="008B78D5"/>
    <w:rsid w:val="008C0B36"/>
    <w:rsid w:val="008C2ADF"/>
    <w:rsid w:val="008C2C0C"/>
    <w:rsid w:val="008C2CBB"/>
    <w:rsid w:val="008C31C3"/>
    <w:rsid w:val="008C66EA"/>
    <w:rsid w:val="008C7484"/>
    <w:rsid w:val="008D5774"/>
    <w:rsid w:val="008D5CBF"/>
    <w:rsid w:val="008D5D81"/>
    <w:rsid w:val="008E2C1C"/>
    <w:rsid w:val="008E4338"/>
    <w:rsid w:val="008E7C0C"/>
    <w:rsid w:val="008E7E87"/>
    <w:rsid w:val="008F0973"/>
    <w:rsid w:val="008F17F0"/>
    <w:rsid w:val="008F1C72"/>
    <w:rsid w:val="008F2B6D"/>
    <w:rsid w:val="008F415B"/>
    <w:rsid w:val="008F4D88"/>
    <w:rsid w:val="008F5032"/>
    <w:rsid w:val="008F677A"/>
    <w:rsid w:val="008F6882"/>
    <w:rsid w:val="008F6C30"/>
    <w:rsid w:val="008F6D65"/>
    <w:rsid w:val="009007C8"/>
    <w:rsid w:val="00903F4B"/>
    <w:rsid w:val="00904F39"/>
    <w:rsid w:val="00906759"/>
    <w:rsid w:val="009076ED"/>
    <w:rsid w:val="00910DC4"/>
    <w:rsid w:val="0091150E"/>
    <w:rsid w:val="0091520E"/>
    <w:rsid w:val="00916A65"/>
    <w:rsid w:val="00920508"/>
    <w:rsid w:val="00921BD4"/>
    <w:rsid w:val="00921F5E"/>
    <w:rsid w:val="00922EF9"/>
    <w:rsid w:val="0092393E"/>
    <w:rsid w:val="00923B2D"/>
    <w:rsid w:val="0092468C"/>
    <w:rsid w:val="0092573D"/>
    <w:rsid w:val="00925819"/>
    <w:rsid w:val="0092723C"/>
    <w:rsid w:val="00927C85"/>
    <w:rsid w:val="00930D28"/>
    <w:rsid w:val="009310C1"/>
    <w:rsid w:val="009312E8"/>
    <w:rsid w:val="00931DDC"/>
    <w:rsid w:val="00934A64"/>
    <w:rsid w:val="009374C9"/>
    <w:rsid w:val="00940971"/>
    <w:rsid w:val="009421E6"/>
    <w:rsid w:val="00943903"/>
    <w:rsid w:val="0094407B"/>
    <w:rsid w:val="00945631"/>
    <w:rsid w:val="009472A9"/>
    <w:rsid w:val="00947925"/>
    <w:rsid w:val="00947C38"/>
    <w:rsid w:val="00952BE8"/>
    <w:rsid w:val="0095333A"/>
    <w:rsid w:val="00953CA0"/>
    <w:rsid w:val="00953F17"/>
    <w:rsid w:val="00954058"/>
    <w:rsid w:val="0096001A"/>
    <w:rsid w:val="00961775"/>
    <w:rsid w:val="00961AAB"/>
    <w:rsid w:val="009630E2"/>
    <w:rsid w:val="009634B5"/>
    <w:rsid w:val="0096471A"/>
    <w:rsid w:val="00964CBB"/>
    <w:rsid w:val="009670B2"/>
    <w:rsid w:val="00967272"/>
    <w:rsid w:val="00967E7B"/>
    <w:rsid w:val="009722E4"/>
    <w:rsid w:val="00972A9B"/>
    <w:rsid w:val="00975F65"/>
    <w:rsid w:val="009767B7"/>
    <w:rsid w:val="00980D01"/>
    <w:rsid w:val="00983B9E"/>
    <w:rsid w:val="00984CC2"/>
    <w:rsid w:val="00984DCA"/>
    <w:rsid w:val="009856F6"/>
    <w:rsid w:val="0098696A"/>
    <w:rsid w:val="00986B06"/>
    <w:rsid w:val="00990734"/>
    <w:rsid w:val="00990A7F"/>
    <w:rsid w:val="00991A05"/>
    <w:rsid w:val="00992376"/>
    <w:rsid w:val="00995B50"/>
    <w:rsid w:val="009973BA"/>
    <w:rsid w:val="00997F65"/>
    <w:rsid w:val="009A0A4D"/>
    <w:rsid w:val="009A0CC1"/>
    <w:rsid w:val="009A19C3"/>
    <w:rsid w:val="009A1A23"/>
    <w:rsid w:val="009A4696"/>
    <w:rsid w:val="009A653A"/>
    <w:rsid w:val="009A706C"/>
    <w:rsid w:val="009B08FF"/>
    <w:rsid w:val="009B27E0"/>
    <w:rsid w:val="009B2930"/>
    <w:rsid w:val="009B40D2"/>
    <w:rsid w:val="009B4515"/>
    <w:rsid w:val="009B479C"/>
    <w:rsid w:val="009B6279"/>
    <w:rsid w:val="009B7543"/>
    <w:rsid w:val="009C165C"/>
    <w:rsid w:val="009C4619"/>
    <w:rsid w:val="009C5670"/>
    <w:rsid w:val="009C5E37"/>
    <w:rsid w:val="009D5602"/>
    <w:rsid w:val="009D6573"/>
    <w:rsid w:val="009D7540"/>
    <w:rsid w:val="009E352D"/>
    <w:rsid w:val="009E3ABD"/>
    <w:rsid w:val="009E4B26"/>
    <w:rsid w:val="009E4F1D"/>
    <w:rsid w:val="009E52A3"/>
    <w:rsid w:val="009E5459"/>
    <w:rsid w:val="009E7F12"/>
    <w:rsid w:val="009E7F40"/>
    <w:rsid w:val="009E7F73"/>
    <w:rsid w:val="009F0258"/>
    <w:rsid w:val="009F13F1"/>
    <w:rsid w:val="009F256D"/>
    <w:rsid w:val="009F474A"/>
    <w:rsid w:val="009F67BB"/>
    <w:rsid w:val="009F73B7"/>
    <w:rsid w:val="00A007FD"/>
    <w:rsid w:val="00A01B77"/>
    <w:rsid w:val="00A023C8"/>
    <w:rsid w:val="00A06C0E"/>
    <w:rsid w:val="00A1296E"/>
    <w:rsid w:val="00A13B70"/>
    <w:rsid w:val="00A14196"/>
    <w:rsid w:val="00A17221"/>
    <w:rsid w:val="00A17E80"/>
    <w:rsid w:val="00A23193"/>
    <w:rsid w:val="00A25ACB"/>
    <w:rsid w:val="00A25E95"/>
    <w:rsid w:val="00A3044E"/>
    <w:rsid w:val="00A32EE7"/>
    <w:rsid w:val="00A34641"/>
    <w:rsid w:val="00A35AE3"/>
    <w:rsid w:val="00A360D2"/>
    <w:rsid w:val="00A362A9"/>
    <w:rsid w:val="00A3658D"/>
    <w:rsid w:val="00A377C0"/>
    <w:rsid w:val="00A4036C"/>
    <w:rsid w:val="00A44C02"/>
    <w:rsid w:val="00A463C8"/>
    <w:rsid w:val="00A5069D"/>
    <w:rsid w:val="00A529F8"/>
    <w:rsid w:val="00A53804"/>
    <w:rsid w:val="00A5542C"/>
    <w:rsid w:val="00A55CE0"/>
    <w:rsid w:val="00A57B46"/>
    <w:rsid w:val="00A61064"/>
    <w:rsid w:val="00A62369"/>
    <w:rsid w:val="00A6414B"/>
    <w:rsid w:val="00A65C08"/>
    <w:rsid w:val="00A67889"/>
    <w:rsid w:val="00A67932"/>
    <w:rsid w:val="00A70C47"/>
    <w:rsid w:val="00A762B7"/>
    <w:rsid w:val="00A77CAE"/>
    <w:rsid w:val="00A8018E"/>
    <w:rsid w:val="00A81B0B"/>
    <w:rsid w:val="00A82798"/>
    <w:rsid w:val="00A832F7"/>
    <w:rsid w:val="00A83D5B"/>
    <w:rsid w:val="00A85107"/>
    <w:rsid w:val="00A85AC6"/>
    <w:rsid w:val="00A91863"/>
    <w:rsid w:val="00A91948"/>
    <w:rsid w:val="00A96326"/>
    <w:rsid w:val="00A96B5F"/>
    <w:rsid w:val="00A96DBD"/>
    <w:rsid w:val="00AA32B6"/>
    <w:rsid w:val="00AA594E"/>
    <w:rsid w:val="00AA59BF"/>
    <w:rsid w:val="00AA735D"/>
    <w:rsid w:val="00AA77FD"/>
    <w:rsid w:val="00AB18E4"/>
    <w:rsid w:val="00AB27E5"/>
    <w:rsid w:val="00AB3102"/>
    <w:rsid w:val="00AB3FD0"/>
    <w:rsid w:val="00AB4337"/>
    <w:rsid w:val="00AB4DB1"/>
    <w:rsid w:val="00AB51DE"/>
    <w:rsid w:val="00AB77F6"/>
    <w:rsid w:val="00AB7A90"/>
    <w:rsid w:val="00AC5E9C"/>
    <w:rsid w:val="00AC66A6"/>
    <w:rsid w:val="00AC6EAD"/>
    <w:rsid w:val="00AD065C"/>
    <w:rsid w:val="00AD1229"/>
    <w:rsid w:val="00AD19D9"/>
    <w:rsid w:val="00AD3977"/>
    <w:rsid w:val="00AD604A"/>
    <w:rsid w:val="00AD7A3E"/>
    <w:rsid w:val="00AE0110"/>
    <w:rsid w:val="00AE0AB9"/>
    <w:rsid w:val="00AE2714"/>
    <w:rsid w:val="00AE7046"/>
    <w:rsid w:val="00AE7236"/>
    <w:rsid w:val="00AE7BF7"/>
    <w:rsid w:val="00AF3944"/>
    <w:rsid w:val="00AF3D98"/>
    <w:rsid w:val="00B02290"/>
    <w:rsid w:val="00B022E6"/>
    <w:rsid w:val="00B03ABE"/>
    <w:rsid w:val="00B05B25"/>
    <w:rsid w:val="00B06775"/>
    <w:rsid w:val="00B0696D"/>
    <w:rsid w:val="00B06A2E"/>
    <w:rsid w:val="00B07333"/>
    <w:rsid w:val="00B073D7"/>
    <w:rsid w:val="00B077DF"/>
    <w:rsid w:val="00B10103"/>
    <w:rsid w:val="00B10F3B"/>
    <w:rsid w:val="00B11A21"/>
    <w:rsid w:val="00B11AE7"/>
    <w:rsid w:val="00B12082"/>
    <w:rsid w:val="00B12AB2"/>
    <w:rsid w:val="00B1416E"/>
    <w:rsid w:val="00B1476E"/>
    <w:rsid w:val="00B1480C"/>
    <w:rsid w:val="00B15345"/>
    <w:rsid w:val="00B159AD"/>
    <w:rsid w:val="00B16173"/>
    <w:rsid w:val="00B20D3F"/>
    <w:rsid w:val="00B21FB5"/>
    <w:rsid w:val="00B27384"/>
    <w:rsid w:val="00B27FDF"/>
    <w:rsid w:val="00B30300"/>
    <w:rsid w:val="00B3066C"/>
    <w:rsid w:val="00B308F8"/>
    <w:rsid w:val="00B318D0"/>
    <w:rsid w:val="00B327CA"/>
    <w:rsid w:val="00B329C4"/>
    <w:rsid w:val="00B33D73"/>
    <w:rsid w:val="00B34590"/>
    <w:rsid w:val="00B354DE"/>
    <w:rsid w:val="00B36D2A"/>
    <w:rsid w:val="00B42884"/>
    <w:rsid w:val="00B42FCC"/>
    <w:rsid w:val="00B4552E"/>
    <w:rsid w:val="00B461D8"/>
    <w:rsid w:val="00B559CC"/>
    <w:rsid w:val="00B60F9E"/>
    <w:rsid w:val="00B611B1"/>
    <w:rsid w:val="00B63BAB"/>
    <w:rsid w:val="00B644EE"/>
    <w:rsid w:val="00B64E75"/>
    <w:rsid w:val="00B71B97"/>
    <w:rsid w:val="00B7456B"/>
    <w:rsid w:val="00B80C0A"/>
    <w:rsid w:val="00B81086"/>
    <w:rsid w:val="00B81B5B"/>
    <w:rsid w:val="00B851EB"/>
    <w:rsid w:val="00B86072"/>
    <w:rsid w:val="00B90373"/>
    <w:rsid w:val="00B90C16"/>
    <w:rsid w:val="00B9594A"/>
    <w:rsid w:val="00B96045"/>
    <w:rsid w:val="00B97A52"/>
    <w:rsid w:val="00BA2FA8"/>
    <w:rsid w:val="00BA5871"/>
    <w:rsid w:val="00BB00D1"/>
    <w:rsid w:val="00BB2060"/>
    <w:rsid w:val="00BB545F"/>
    <w:rsid w:val="00BB6DF5"/>
    <w:rsid w:val="00BB7BA0"/>
    <w:rsid w:val="00BC2115"/>
    <w:rsid w:val="00BC2EDF"/>
    <w:rsid w:val="00BC6527"/>
    <w:rsid w:val="00BC6862"/>
    <w:rsid w:val="00BC738F"/>
    <w:rsid w:val="00BD019B"/>
    <w:rsid w:val="00BD332D"/>
    <w:rsid w:val="00BD43A8"/>
    <w:rsid w:val="00BD5974"/>
    <w:rsid w:val="00BD5B7C"/>
    <w:rsid w:val="00BD6300"/>
    <w:rsid w:val="00BD6567"/>
    <w:rsid w:val="00BD7858"/>
    <w:rsid w:val="00BD7B63"/>
    <w:rsid w:val="00BE0B26"/>
    <w:rsid w:val="00BE12F5"/>
    <w:rsid w:val="00BE4CDB"/>
    <w:rsid w:val="00BE5A65"/>
    <w:rsid w:val="00BE65AD"/>
    <w:rsid w:val="00BF0412"/>
    <w:rsid w:val="00BF0D01"/>
    <w:rsid w:val="00BF0E2F"/>
    <w:rsid w:val="00BF19FD"/>
    <w:rsid w:val="00BF3D47"/>
    <w:rsid w:val="00BF5791"/>
    <w:rsid w:val="00BF71BD"/>
    <w:rsid w:val="00C0154C"/>
    <w:rsid w:val="00C01EC6"/>
    <w:rsid w:val="00C048B5"/>
    <w:rsid w:val="00C05045"/>
    <w:rsid w:val="00C06B65"/>
    <w:rsid w:val="00C13906"/>
    <w:rsid w:val="00C14580"/>
    <w:rsid w:val="00C15919"/>
    <w:rsid w:val="00C23C0D"/>
    <w:rsid w:val="00C244B1"/>
    <w:rsid w:val="00C318A3"/>
    <w:rsid w:val="00C31ECE"/>
    <w:rsid w:val="00C32994"/>
    <w:rsid w:val="00C32D73"/>
    <w:rsid w:val="00C33668"/>
    <w:rsid w:val="00C358DF"/>
    <w:rsid w:val="00C35D04"/>
    <w:rsid w:val="00C41C0A"/>
    <w:rsid w:val="00C432DD"/>
    <w:rsid w:val="00C441F3"/>
    <w:rsid w:val="00C468AF"/>
    <w:rsid w:val="00C46E0E"/>
    <w:rsid w:val="00C51BFA"/>
    <w:rsid w:val="00C60342"/>
    <w:rsid w:val="00C6247C"/>
    <w:rsid w:val="00C629D1"/>
    <w:rsid w:val="00C6475F"/>
    <w:rsid w:val="00C66A07"/>
    <w:rsid w:val="00C73566"/>
    <w:rsid w:val="00C73656"/>
    <w:rsid w:val="00C76DB3"/>
    <w:rsid w:val="00C829F6"/>
    <w:rsid w:val="00C834C7"/>
    <w:rsid w:val="00C85C1B"/>
    <w:rsid w:val="00C8673C"/>
    <w:rsid w:val="00C86AC9"/>
    <w:rsid w:val="00C86CB9"/>
    <w:rsid w:val="00C935E6"/>
    <w:rsid w:val="00CA2B6C"/>
    <w:rsid w:val="00CA6263"/>
    <w:rsid w:val="00CB0F34"/>
    <w:rsid w:val="00CB1296"/>
    <w:rsid w:val="00CB1F78"/>
    <w:rsid w:val="00CB2152"/>
    <w:rsid w:val="00CB3510"/>
    <w:rsid w:val="00CC0395"/>
    <w:rsid w:val="00CC066E"/>
    <w:rsid w:val="00CC16BC"/>
    <w:rsid w:val="00CC227B"/>
    <w:rsid w:val="00CC323D"/>
    <w:rsid w:val="00CC495C"/>
    <w:rsid w:val="00CC4F14"/>
    <w:rsid w:val="00CC55D5"/>
    <w:rsid w:val="00CD2EF2"/>
    <w:rsid w:val="00CD3D75"/>
    <w:rsid w:val="00CD47F8"/>
    <w:rsid w:val="00CD49D8"/>
    <w:rsid w:val="00CD5747"/>
    <w:rsid w:val="00CE0B8F"/>
    <w:rsid w:val="00CE0BC3"/>
    <w:rsid w:val="00CE18F0"/>
    <w:rsid w:val="00CE4119"/>
    <w:rsid w:val="00CE434D"/>
    <w:rsid w:val="00CE4EDD"/>
    <w:rsid w:val="00CE5A7C"/>
    <w:rsid w:val="00CE5B20"/>
    <w:rsid w:val="00CE6040"/>
    <w:rsid w:val="00CE6569"/>
    <w:rsid w:val="00CF1116"/>
    <w:rsid w:val="00CF15E2"/>
    <w:rsid w:val="00CF5B89"/>
    <w:rsid w:val="00CF5BB2"/>
    <w:rsid w:val="00CF7451"/>
    <w:rsid w:val="00CF7730"/>
    <w:rsid w:val="00CF7C67"/>
    <w:rsid w:val="00D00048"/>
    <w:rsid w:val="00D00096"/>
    <w:rsid w:val="00D00BA5"/>
    <w:rsid w:val="00D100F5"/>
    <w:rsid w:val="00D10EB9"/>
    <w:rsid w:val="00D11C36"/>
    <w:rsid w:val="00D13A44"/>
    <w:rsid w:val="00D152F6"/>
    <w:rsid w:val="00D1748D"/>
    <w:rsid w:val="00D22756"/>
    <w:rsid w:val="00D24A37"/>
    <w:rsid w:val="00D3357A"/>
    <w:rsid w:val="00D33933"/>
    <w:rsid w:val="00D35E51"/>
    <w:rsid w:val="00D3725A"/>
    <w:rsid w:val="00D37CCF"/>
    <w:rsid w:val="00D41604"/>
    <w:rsid w:val="00D425D8"/>
    <w:rsid w:val="00D42C79"/>
    <w:rsid w:val="00D458A3"/>
    <w:rsid w:val="00D53441"/>
    <w:rsid w:val="00D53587"/>
    <w:rsid w:val="00D539CB"/>
    <w:rsid w:val="00D53BE2"/>
    <w:rsid w:val="00D53C72"/>
    <w:rsid w:val="00D541F3"/>
    <w:rsid w:val="00D54A6E"/>
    <w:rsid w:val="00D61EE0"/>
    <w:rsid w:val="00D63B37"/>
    <w:rsid w:val="00D6420E"/>
    <w:rsid w:val="00D64D9C"/>
    <w:rsid w:val="00D64E15"/>
    <w:rsid w:val="00D64E99"/>
    <w:rsid w:val="00D65E0B"/>
    <w:rsid w:val="00D700CD"/>
    <w:rsid w:val="00D771A3"/>
    <w:rsid w:val="00D77A04"/>
    <w:rsid w:val="00D83140"/>
    <w:rsid w:val="00D8474C"/>
    <w:rsid w:val="00D86467"/>
    <w:rsid w:val="00D91044"/>
    <w:rsid w:val="00D91B00"/>
    <w:rsid w:val="00D93BEB"/>
    <w:rsid w:val="00D941B7"/>
    <w:rsid w:val="00D945BE"/>
    <w:rsid w:val="00D955E3"/>
    <w:rsid w:val="00D960E1"/>
    <w:rsid w:val="00D970A7"/>
    <w:rsid w:val="00D976C2"/>
    <w:rsid w:val="00D979CB"/>
    <w:rsid w:val="00D97B2B"/>
    <w:rsid w:val="00D97CEB"/>
    <w:rsid w:val="00DA1171"/>
    <w:rsid w:val="00DA132E"/>
    <w:rsid w:val="00DA1622"/>
    <w:rsid w:val="00DA5032"/>
    <w:rsid w:val="00DA5277"/>
    <w:rsid w:val="00DA6131"/>
    <w:rsid w:val="00DA67BC"/>
    <w:rsid w:val="00DA6807"/>
    <w:rsid w:val="00DB2C07"/>
    <w:rsid w:val="00DB7077"/>
    <w:rsid w:val="00DB7A47"/>
    <w:rsid w:val="00DC0D2E"/>
    <w:rsid w:val="00DC18EC"/>
    <w:rsid w:val="00DC2BB0"/>
    <w:rsid w:val="00DC3F3E"/>
    <w:rsid w:val="00DC4309"/>
    <w:rsid w:val="00DC5E2F"/>
    <w:rsid w:val="00DC6619"/>
    <w:rsid w:val="00DD0518"/>
    <w:rsid w:val="00DD310E"/>
    <w:rsid w:val="00DD396C"/>
    <w:rsid w:val="00DD4C72"/>
    <w:rsid w:val="00DD515F"/>
    <w:rsid w:val="00DD5781"/>
    <w:rsid w:val="00DD74C0"/>
    <w:rsid w:val="00DD78D1"/>
    <w:rsid w:val="00DE0638"/>
    <w:rsid w:val="00DE14AC"/>
    <w:rsid w:val="00DE2A9F"/>
    <w:rsid w:val="00DE73FC"/>
    <w:rsid w:val="00DF084D"/>
    <w:rsid w:val="00DF1B56"/>
    <w:rsid w:val="00DF208C"/>
    <w:rsid w:val="00DF2C10"/>
    <w:rsid w:val="00DF5990"/>
    <w:rsid w:val="00E0150F"/>
    <w:rsid w:val="00E0183E"/>
    <w:rsid w:val="00E02566"/>
    <w:rsid w:val="00E04194"/>
    <w:rsid w:val="00E06476"/>
    <w:rsid w:val="00E07609"/>
    <w:rsid w:val="00E10F33"/>
    <w:rsid w:val="00E12878"/>
    <w:rsid w:val="00E14AC6"/>
    <w:rsid w:val="00E16A68"/>
    <w:rsid w:val="00E16D15"/>
    <w:rsid w:val="00E17B22"/>
    <w:rsid w:val="00E2198B"/>
    <w:rsid w:val="00E21FD0"/>
    <w:rsid w:val="00E225DC"/>
    <w:rsid w:val="00E24223"/>
    <w:rsid w:val="00E30F94"/>
    <w:rsid w:val="00E329F4"/>
    <w:rsid w:val="00E36005"/>
    <w:rsid w:val="00E3681B"/>
    <w:rsid w:val="00E36935"/>
    <w:rsid w:val="00E41D8A"/>
    <w:rsid w:val="00E41E8B"/>
    <w:rsid w:val="00E4236D"/>
    <w:rsid w:val="00E45249"/>
    <w:rsid w:val="00E45DED"/>
    <w:rsid w:val="00E46207"/>
    <w:rsid w:val="00E46F51"/>
    <w:rsid w:val="00E476E5"/>
    <w:rsid w:val="00E50941"/>
    <w:rsid w:val="00E52906"/>
    <w:rsid w:val="00E55383"/>
    <w:rsid w:val="00E57692"/>
    <w:rsid w:val="00E57CCA"/>
    <w:rsid w:val="00E61284"/>
    <w:rsid w:val="00E62527"/>
    <w:rsid w:val="00E634F9"/>
    <w:rsid w:val="00E651A8"/>
    <w:rsid w:val="00E6628C"/>
    <w:rsid w:val="00E72D2D"/>
    <w:rsid w:val="00E75346"/>
    <w:rsid w:val="00E75CB8"/>
    <w:rsid w:val="00E803CA"/>
    <w:rsid w:val="00E811B5"/>
    <w:rsid w:val="00E82F4E"/>
    <w:rsid w:val="00E8304B"/>
    <w:rsid w:val="00E83930"/>
    <w:rsid w:val="00E86C42"/>
    <w:rsid w:val="00E91986"/>
    <w:rsid w:val="00E94DAE"/>
    <w:rsid w:val="00E96E1A"/>
    <w:rsid w:val="00EA3EFD"/>
    <w:rsid w:val="00EA43D2"/>
    <w:rsid w:val="00EA500E"/>
    <w:rsid w:val="00EA5FBE"/>
    <w:rsid w:val="00EA63B8"/>
    <w:rsid w:val="00EA7C4A"/>
    <w:rsid w:val="00EB1132"/>
    <w:rsid w:val="00EB159B"/>
    <w:rsid w:val="00EB2AE3"/>
    <w:rsid w:val="00EB34C3"/>
    <w:rsid w:val="00EB350A"/>
    <w:rsid w:val="00EB595E"/>
    <w:rsid w:val="00EB761C"/>
    <w:rsid w:val="00EC1ADE"/>
    <w:rsid w:val="00EC3226"/>
    <w:rsid w:val="00EC39C7"/>
    <w:rsid w:val="00EC49BF"/>
    <w:rsid w:val="00EC7F8D"/>
    <w:rsid w:val="00ED1A70"/>
    <w:rsid w:val="00ED30A9"/>
    <w:rsid w:val="00ED398A"/>
    <w:rsid w:val="00ED3D77"/>
    <w:rsid w:val="00ED4199"/>
    <w:rsid w:val="00ED506F"/>
    <w:rsid w:val="00EE0802"/>
    <w:rsid w:val="00EE0CD6"/>
    <w:rsid w:val="00EE1D4D"/>
    <w:rsid w:val="00EE2FF5"/>
    <w:rsid w:val="00EE4777"/>
    <w:rsid w:val="00EE5166"/>
    <w:rsid w:val="00EE6A5E"/>
    <w:rsid w:val="00EF2355"/>
    <w:rsid w:val="00EF2AE4"/>
    <w:rsid w:val="00EF3CC9"/>
    <w:rsid w:val="00EF46A5"/>
    <w:rsid w:val="00EF731E"/>
    <w:rsid w:val="00F005AE"/>
    <w:rsid w:val="00F01183"/>
    <w:rsid w:val="00F0328E"/>
    <w:rsid w:val="00F03AA7"/>
    <w:rsid w:val="00F05D55"/>
    <w:rsid w:val="00F105A5"/>
    <w:rsid w:val="00F1283A"/>
    <w:rsid w:val="00F12FD4"/>
    <w:rsid w:val="00F153F1"/>
    <w:rsid w:val="00F178C3"/>
    <w:rsid w:val="00F21CAF"/>
    <w:rsid w:val="00F264C4"/>
    <w:rsid w:val="00F26F70"/>
    <w:rsid w:val="00F27091"/>
    <w:rsid w:val="00F30B2A"/>
    <w:rsid w:val="00F3122A"/>
    <w:rsid w:val="00F32BB5"/>
    <w:rsid w:val="00F34F09"/>
    <w:rsid w:val="00F354B1"/>
    <w:rsid w:val="00F35851"/>
    <w:rsid w:val="00F3662F"/>
    <w:rsid w:val="00F36D8E"/>
    <w:rsid w:val="00F37555"/>
    <w:rsid w:val="00F37556"/>
    <w:rsid w:val="00F37B99"/>
    <w:rsid w:val="00F4164F"/>
    <w:rsid w:val="00F429CF"/>
    <w:rsid w:val="00F43770"/>
    <w:rsid w:val="00F440D7"/>
    <w:rsid w:val="00F45381"/>
    <w:rsid w:val="00F45891"/>
    <w:rsid w:val="00F45A93"/>
    <w:rsid w:val="00F47ED8"/>
    <w:rsid w:val="00F5084F"/>
    <w:rsid w:val="00F517FD"/>
    <w:rsid w:val="00F51D15"/>
    <w:rsid w:val="00F53162"/>
    <w:rsid w:val="00F5379C"/>
    <w:rsid w:val="00F5571E"/>
    <w:rsid w:val="00F60BA7"/>
    <w:rsid w:val="00F64213"/>
    <w:rsid w:val="00F65C3F"/>
    <w:rsid w:val="00F70D50"/>
    <w:rsid w:val="00F71E82"/>
    <w:rsid w:val="00F73F39"/>
    <w:rsid w:val="00F75393"/>
    <w:rsid w:val="00F77E7A"/>
    <w:rsid w:val="00F8438F"/>
    <w:rsid w:val="00F84DDC"/>
    <w:rsid w:val="00F8540F"/>
    <w:rsid w:val="00F908F9"/>
    <w:rsid w:val="00F93992"/>
    <w:rsid w:val="00F94A32"/>
    <w:rsid w:val="00F95423"/>
    <w:rsid w:val="00FA245E"/>
    <w:rsid w:val="00FA5647"/>
    <w:rsid w:val="00FA5E59"/>
    <w:rsid w:val="00FA616C"/>
    <w:rsid w:val="00FA64DF"/>
    <w:rsid w:val="00FA7BE1"/>
    <w:rsid w:val="00FB07A9"/>
    <w:rsid w:val="00FB0CD0"/>
    <w:rsid w:val="00FB2C22"/>
    <w:rsid w:val="00FB4835"/>
    <w:rsid w:val="00FB6A56"/>
    <w:rsid w:val="00FC215D"/>
    <w:rsid w:val="00FC676C"/>
    <w:rsid w:val="00FC6F5B"/>
    <w:rsid w:val="00FC7C64"/>
    <w:rsid w:val="00FD0705"/>
    <w:rsid w:val="00FD095A"/>
    <w:rsid w:val="00FD3971"/>
    <w:rsid w:val="00FD4FDA"/>
    <w:rsid w:val="00FD7D02"/>
    <w:rsid w:val="00FE0857"/>
    <w:rsid w:val="00FE10DD"/>
    <w:rsid w:val="00FE21FE"/>
    <w:rsid w:val="00FE2613"/>
    <w:rsid w:val="00FE3348"/>
    <w:rsid w:val="00FE43F8"/>
    <w:rsid w:val="00FE4B79"/>
    <w:rsid w:val="00FE55ED"/>
    <w:rsid w:val="00FE7985"/>
    <w:rsid w:val="00FF09FC"/>
    <w:rsid w:val="00FF1100"/>
    <w:rsid w:val="00FF1354"/>
    <w:rsid w:val="00FF3A27"/>
    <w:rsid w:val="00FF46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6">
      <o:colormenu v:ext="edit" fillcolor="none" strokecolor="#0070c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E6F"/>
  </w:style>
  <w:style w:type="paragraph" w:styleId="Heading1">
    <w:name w:val="heading 1"/>
    <w:basedOn w:val="Normal"/>
    <w:next w:val="Normal"/>
    <w:link w:val="Heading1Char"/>
    <w:uiPriority w:val="9"/>
    <w:qFormat/>
    <w:rsid w:val="005B10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13781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501B1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7889"/>
    <w:rPr>
      <w:color w:val="0000FF" w:themeColor="hyperlink"/>
      <w:u w:val="single"/>
    </w:rPr>
  </w:style>
  <w:style w:type="character" w:styleId="FollowedHyperlink">
    <w:name w:val="FollowedHyperlink"/>
    <w:basedOn w:val="DefaultParagraphFont"/>
    <w:uiPriority w:val="99"/>
    <w:semiHidden/>
    <w:unhideWhenUsed/>
    <w:rsid w:val="00A67889"/>
    <w:rPr>
      <w:color w:val="800080" w:themeColor="followedHyperlink"/>
      <w:u w:val="single"/>
    </w:rPr>
  </w:style>
  <w:style w:type="paragraph" w:styleId="FootnoteText">
    <w:name w:val="footnote text"/>
    <w:basedOn w:val="Normal"/>
    <w:link w:val="FootnoteTextChar"/>
    <w:uiPriority w:val="99"/>
    <w:unhideWhenUsed/>
    <w:rsid w:val="006110D2"/>
    <w:pPr>
      <w:spacing w:after="0" w:line="240" w:lineRule="auto"/>
    </w:pPr>
    <w:rPr>
      <w:sz w:val="20"/>
      <w:szCs w:val="20"/>
    </w:rPr>
  </w:style>
  <w:style w:type="character" w:customStyle="1" w:styleId="FootnoteTextChar">
    <w:name w:val="Footnote Text Char"/>
    <w:basedOn w:val="DefaultParagraphFont"/>
    <w:link w:val="FootnoteText"/>
    <w:uiPriority w:val="99"/>
    <w:rsid w:val="006110D2"/>
    <w:rPr>
      <w:sz w:val="20"/>
      <w:szCs w:val="20"/>
    </w:rPr>
  </w:style>
  <w:style w:type="character" w:styleId="FootnoteReference">
    <w:name w:val="footnote reference"/>
    <w:basedOn w:val="DefaultParagraphFont"/>
    <w:uiPriority w:val="99"/>
    <w:semiHidden/>
    <w:unhideWhenUsed/>
    <w:rsid w:val="006110D2"/>
    <w:rPr>
      <w:vertAlign w:val="superscript"/>
    </w:rPr>
  </w:style>
  <w:style w:type="character" w:styleId="Emphasis">
    <w:name w:val="Emphasis"/>
    <w:basedOn w:val="DefaultParagraphFont"/>
    <w:uiPriority w:val="20"/>
    <w:qFormat/>
    <w:rsid w:val="0070438E"/>
    <w:rPr>
      <w:i/>
      <w:iCs/>
    </w:rPr>
  </w:style>
  <w:style w:type="paragraph" w:styleId="NormalWeb">
    <w:name w:val="Normal (Web)"/>
    <w:basedOn w:val="Normal"/>
    <w:unhideWhenUsed/>
    <w:rsid w:val="009439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bibliographic-informationvalue">
    <w:name w:val="c-bibliographic-information__value"/>
    <w:basedOn w:val="DefaultParagraphFont"/>
    <w:rsid w:val="004451B1"/>
  </w:style>
  <w:style w:type="paragraph" w:styleId="EndnoteText">
    <w:name w:val="endnote text"/>
    <w:basedOn w:val="Normal"/>
    <w:link w:val="EndnoteTextChar"/>
    <w:uiPriority w:val="99"/>
    <w:semiHidden/>
    <w:unhideWhenUsed/>
    <w:rsid w:val="00142DA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42DA7"/>
    <w:rPr>
      <w:sz w:val="20"/>
      <w:szCs w:val="20"/>
    </w:rPr>
  </w:style>
  <w:style w:type="character" w:styleId="EndnoteReference">
    <w:name w:val="endnote reference"/>
    <w:basedOn w:val="DefaultParagraphFont"/>
    <w:uiPriority w:val="99"/>
    <w:semiHidden/>
    <w:unhideWhenUsed/>
    <w:rsid w:val="00142DA7"/>
    <w:rPr>
      <w:vertAlign w:val="superscript"/>
    </w:rPr>
  </w:style>
  <w:style w:type="character" w:customStyle="1" w:styleId="fn">
    <w:name w:val="fn"/>
    <w:basedOn w:val="DefaultParagraphFont"/>
    <w:rsid w:val="00BB7BA0"/>
  </w:style>
  <w:style w:type="paragraph" w:styleId="ListParagraph">
    <w:name w:val="List Paragraph"/>
    <w:basedOn w:val="Normal"/>
    <w:uiPriority w:val="34"/>
    <w:qFormat/>
    <w:rsid w:val="00836C6D"/>
    <w:pPr>
      <w:ind w:left="720"/>
      <w:contextualSpacing/>
    </w:pPr>
  </w:style>
  <w:style w:type="character" w:customStyle="1" w:styleId="linkify">
    <w:name w:val="linkify"/>
    <w:basedOn w:val="DefaultParagraphFont"/>
    <w:rsid w:val="001B32DF"/>
  </w:style>
  <w:style w:type="table" w:styleId="TableGrid">
    <w:name w:val="Table Grid"/>
    <w:basedOn w:val="TableNormal"/>
    <w:uiPriority w:val="59"/>
    <w:rsid w:val="00372A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AB51DE"/>
    <w:rPr>
      <w:b/>
      <w:bCs/>
    </w:rPr>
  </w:style>
  <w:style w:type="character" w:customStyle="1" w:styleId="Heading4Char">
    <w:name w:val="Heading 4 Char"/>
    <w:basedOn w:val="DefaultParagraphFont"/>
    <w:link w:val="Heading4"/>
    <w:uiPriority w:val="9"/>
    <w:rsid w:val="00501B19"/>
    <w:rPr>
      <w:rFonts w:ascii="Times New Roman" w:eastAsia="Times New Roman" w:hAnsi="Times New Roman" w:cs="Times New Roman"/>
      <w:b/>
      <w:bCs/>
      <w:sz w:val="24"/>
      <w:szCs w:val="24"/>
    </w:rPr>
  </w:style>
  <w:style w:type="paragraph" w:styleId="Header">
    <w:name w:val="header"/>
    <w:basedOn w:val="Normal"/>
    <w:link w:val="HeaderChar"/>
    <w:uiPriority w:val="99"/>
    <w:semiHidden/>
    <w:unhideWhenUsed/>
    <w:rsid w:val="00AA59B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59BF"/>
  </w:style>
  <w:style w:type="paragraph" w:styleId="Footer">
    <w:name w:val="footer"/>
    <w:basedOn w:val="Normal"/>
    <w:link w:val="FooterChar"/>
    <w:uiPriority w:val="99"/>
    <w:unhideWhenUsed/>
    <w:rsid w:val="00AA59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59BF"/>
  </w:style>
  <w:style w:type="character" w:customStyle="1" w:styleId="Heading1Char">
    <w:name w:val="Heading 1 Char"/>
    <w:basedOn w:val="DefaultParagraphFont"/>
    <w:link w:val="Heading1"/>
    <w:uiPriority w:val="9"/>
    <w:rsid w:val="005B1021"/>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137812"/>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137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8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91404876">
      <w:bodyDiv w:val="1"/>
      <w:marLeft w:val="0"/>
      <w:marRight w:val="0"/>
      <w:marTop w:val="0"/>
      <w:marBottom w:val="0"/>
      <w:divBdr>
        <w:top w:val="none" w:sz="0" w:space="0" w:color="auto"/>
        <w:left w:val="none" w:sz="0" w:space="0" w:color="auto"/>
        <w:bottom w:val="none" w:sz="0" w:space="0" w:color="auto"/>
        <w:right w:val="none" w:sz="0" w:space="0" w:color="auto"/>
      </w:divBdr>
    </w:div>
    <w:div w:id="354695995">
      <w:bodyDiv w:val="1"/>
      <w:marLeft w:val="0"/>
      <w:marRight w:val="0"/>
      <w:marTop w:val="0"/>
      <w:marBottom w:val="0"/>
      <w:divBdr>
        <w:top w:val="none" w:sz="0" w:space="0" w:color="auto"/>
        <w:left w:val="none" w:sz="0" w:space="0" w:color="auto"/>
        <w:bottom w:val="none" w:sz="0" w:space="0" w:color="auto"/>
        <w:right w:val="none" w:sz="0" w:space="0" w:color="auto"/>
      </w:divBdr>
    </w:div>
    <w:div w:id="881020196">
      <w:bodyDiv w:val="1"/>
      <w:marLeft w:val="0"/>
      <w:marRight w:val="0"/>
      <w:marTop w:val="0"/>
      <w:marBottom w:val="0"/>
      <w:divBdr>
        <w:top w:val="none" w:sz="0" w:space="0" w:color="auto"/>
        <w:left w:val="none" w:sz="0" w:space="0" w:color="auto"/>
        <w:bottom w:val="none" w:sz="0" w:space="0" w:color="auto"/>
        <w:right w:val="none" w:sz="0" w:space="0" w:color="auto"/>
      </w:divBdr>
    </w:div>
    <w:div w:id="1333989684">
      <w:bodyDiv w:val="1"/>
      <w:marLeft w:val="0"/>
      <w:marRight w:val="0"/>
      <w:marTop w:val="0"/>
      <w:marBottom w:val="0"/>
      <w:divBdr>
        <w:top w:val="none" w:sz="0" w:space="0" w:color="auto"/>
        <w:left w:val="none" w:sz="0" w:space="0" w:color="auto"/>
        <w:bottom w:val="none" w:sz="0" w:space="0" w:color="auto"/>
        <w:right w:val="none" w:sz="0" w:space="0" w:color="auto"/>
      </w:divBdr>
    </w:div>
    <w:div w:id="1350452049">
      <w:bodyDiv w:val="1"/>
      <w:marLeft w:val="0"/>
      <w:marRight w:val="0"/>
      <w:marTop w:val="0"/>
      <w:marBottom w:val="0"/>
      <w:divBdr>
        <w:top w:val="none" w:sz="0" w:space="0" w:color="auto"/>
        <w:left w:val="none" w:sz="0" w:space="0" w:color="auto"/>
        <w:bottom w:val="none" w:sz="0" w:space="0" w:color="auto"/>
        <w:right w:val="none" w:sz="0" w:space="0" w:color="auto"/>
      </w:divBdr>
    </w:div>
    <w:div w:id="1436749487">
      <w:bodyDiv w:val="1"/>
      <w:marLeft w:val="0"/>
      <w:marRight w:val="0"/>
      <w:marTop w:val="0"/>
      <w:marBottom w:val="0"/>
      <w:divBdr>
        <w:top w:val="none" w:sz="0" w:space="0" w:color="auto"/>
        <w:left w:val="none" w:sz="0" w:space="0" w:color="auto"/>
        <w:bottom w:val="none" w:sz="0" w:space="0" w:color="auto"/>
        <w:right w:val="none" w:sz="0" w:space="0" w:color="auto"/>
      </w:divBdr>
    </w:div>
    <w:div w:id="1488938267">
      <w:bodyDiv w:val="1"/>
      <w:marLeft w:val="0"/>
      <w:marRight w:val="0"/>
      <w:marTop w:val="0"/>
      <w:marBottom w:val="0"/>
      <w:divBdr>
        <w:top w:val="none" w:sz="0" w:space="0" w:color="auto"/>
        <w:left w:val="none" w:sz="0" w:space="0" w:color="auto"/>
        <w:bottom w:val="none" w:sz="0" w:space="0" w:color="auto"/>
        <w:right w:val="none" w:sz="0" w:space="0" w:color="auto"/>
      </w:divBdr>
    </w:div>
    <w:div w:id="1681080996">
      <w:bodyDiv w:val="1"/>
      <w:marLeft w:val="0"/>
      <w:marRight w:val="0"/>
      <w:marTop w:val="0"/>
      <w:marBottom w:val="0"/>
      <w:divBdr>
        <w:top w:val="none" w:sz="0" w:space="0" w:color="auto"/>
        <w:left w:val="none" w:sz="0" w:space="0" w:color="auto"/>
        <w:bottom w:val="none" w:sz="0" w:space="0" w:color="auto"/>
        <w:right w:val="none" w:sz="0" w:space="0" w:color="auto"/>
      </w:divBdr>
    </w:div>
    <w:div w:id="1892689406">
      <w:bodyDiv w:val="1"/>
      <w:marLeft w:val="0"/>
      <w:marRight w:val="0"/>
      <w:marTop w:val="0"/>
      <w:marBottom w:val="0"/>
      <w:divBdr>
        <w:top w:val="none" w:sz="0" w:space="0" w:color="auto"/>
        <w:left w:val="none" w:sz="0" w:space="0" w:color="auto"/>
        <w:bottom w:val="none" w:sz="0" w:space="0" w:color="auto"/>
        <w:right w:val="none" w:sz="0" w:space="0" w:color="auto"/>
      </w:divBdr>
      <w:divsChild>
        <w:div w:id="336008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open.ac.uk/people/hjw26" TargetMode="External"/><Relationship Id="rId18" Type="http://schemas.openxmlformats.org/officeDocument/2006/relationships/hyperlink" Target="https://med.virginia.edu/perceptual-studies/our-research/children-who-report-memories-of-%20%20%20%20%20%20previous-liv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Tony-Walter" TargetMode="External"/><Relationship Id="rId17" Type="http://schemas.openxmlformats.org/officeDocument/2006/relationships/hyperlink" Target="https://www.oxfordreference.com/view/10.1093/acref/9780191735400.timeline.0001" TargetMode="External"/><Relationship Id="rId2" Type="http://schemas.openxmlformats.org/officeDocument/2006/relationships/numbering" Target="numbering.xml"/><Relationship Id="rId16" Type="http://schemas.openxmlformats.org/officeDocument/2006/relationships/hyperlink" Target="https://www.city.ac.uk/research/support/integrity-and-ethics/ethics/principl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berley-books.com/community-gillian-bennett" TargetMode="External"/><Relationship Id="rId5" Type="http://schemas.openxmlformats.org/officeDocument/2006/relationships/webSettings" Target="webSettings.xml"/><Relationship Id="rId15" Type="http://schemas.openxmlformats.org/officeDocument/2006/relationships/hyperlink" Target="https://muse.jhu.edu/book/9855" TargetMode="External"/><Relationship Id="rId10" Type="http://schemas.openxmlformats.org/officeDocument/2006/relationships/hyperlink" Target="https://www.city.ac.uk/research/support/integrity-and-ethics/ethics/principl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igitalcommons.usu.edu/cgi/viewcontent.cgi?article=1079&amp;context=usupress_pubs" TargetMode="External"/><Relationship Id="rId14" Type="http://schemas.openxmlformats.org/officeDocument/2006/relationships/hyperlink" Target="https://doi-org.ezproxy.uwtsd.ac.uk/10.1093/tcbh/hwn036"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city.ac.uk/research/support/integrity-and-ethics/ethics/principles" TargetMode="External"/><Relationship Id="rId3" Type="http://schemas.openxmlformats.org/officeDocument/2006/relationships/hyperlink" Target="https://www.amberley-books.com/community-gillian-bennett" TargetMode="External"/><Relationship Id="rId7" Type="http://schemas.openxmlformats.org/officeDocument/2006/relationships/hyperlink" Target="https://muse.jhu.edu/book/9855" TargetMode="External"/><Relationship Id="rId2" Type="http://schemas.openxmlformats.org/officeDocument/2006/relationships/hyperlink" Target="https://www.city.ac.uk/research/support/integrity-and-ethics/ethics/principles" TargetMode="External"/><Relationship Id="rId1" Type="http://schemas.openxmlformats.org/officeDocument/2006/relationships/hyperlink" Target="http://digitalcommons.usu.edu/cgi/viewcontent.cgi?article=1079&amp;context=usupress_pubs" TargetMode="External"/><Relationship Id="rId6" Type="http://schemas.openxmlformats.org/officeDocument/2006/relationships/hyperlink" Target="https://doi-org.ezproxy.uwtsd.ac.uk/10.1093/tcbh/hwn036" TargetMode="External"/><Relationship Id="rId5" Type="http://schemas.openxmlformats.org/officeDocument/2006/relationships/hyperlink" Target="http://www.open.ac.uk/people/hjw26" TargetMode="External"/><Relationship Id="rId10" Type="http://schemas.openxmlformats.org/officeDocument/2006/relationships/hyperlink" Target="https://med.virginia.edu/perceptual-studies/our-research/children-who-report-memories-of-previous-lives/" TargetMode="External"/><Relationship Id="rId4" Type="http://schemas.openxmlformats.org/officeDocument/2006/relationships/hyperlink" Target="https://www.researchgate.net/profile/Tony-Walter" TargetMode="External"/><Relationship Id="rId9" Type="http://schemas.openxmlformats.org/officeDocument/2006/relationships/hyperlink" Target="https://www.oxfordreference.com/view/10.1093/acref/9780191735400.timeline.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9B15B2-8E10-4596-8663-3468A9EB1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2907</Words>
  <Characters>16570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Marjorie Walle</dc:creator>
  <cp:lastModifiedBy>Marjorie Walle</cp:lastModifiedBy>
  <cp:revision>19</cp:revision>
  <cp:lastPrinted>2021-02-28T01:15:00Z</cp:lastPrinted>
  <dcterms:created xsi:type="dcterms:W3CDTF">2021-03-07T16:28:00Z</dcterms:created>
  <dcterms:modified xsi:type="dcterms:W3CDTF">2021-03-17T18:29:00Z</dcterms:modified>
</cp:coreProperties>
</file>