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6ED4FE" w14:textId="77777777" w:rsidR="005A29C6" w:rsidRPr="004E05C2" w:rsidRDefault="005A29C6" w:rsidP="005A29C6">
      <w:pPr>
        <w:pStyle w:val="Heading1"/>
        <w:rPr>
          <w:rFonts w:asciiTheme="minorHAnsi" w:hAnsiTheme="minorHAnsi" w:cstheme="minorHAnsi"/>
          <w:sz w:val="56"/>
          <w:szCs w:val="56"/>
          <w:lang w:val="en-GB"/>
        </w:rPr>
      </w:pPr>
      <w:r w:rsidRPr="004E05C2">
        <w:rPr>
          <w:rFonts w:asciiTheme="minorHAnsi" w:hAnsiTheme="minorHAnsi" w:cstheme="minorHAnsi"/>
          <w:sz w:val="56"/>
          <w:szCs w:val="56"/>
          <w:lang w:val="en-GB"/>
        </w:rPr>
        <w:t>Independent project in Education Studies</w:t>
      </w:r>
    </w:p>
    <w:p w14:paraId="2B325F40" w14:textId="77777777" w:rsidR="005A29C6" w:rsidRPr="004E05C2" w:rsidRDefault="005A29C6" w:rsidP="005A29C6">
      <w:pPr>
        <w:pStyle w:val="Heading1"/>
        <w:rPr>
          <w:rFonts w:asciiTheme="minorHAnsi" w:hAnsiTheme="minorHAnsi" w:cstheme="minorHAnsi"/>
          <w:sz w:val="56"/>
          <w:szCs w:val="56"/>
          <w:lang w:val="en-GB"/>
        </w:rPr>
      </w:pPr>
    </w:p>
    <w:p w14:paraId="17EC3171" w14:textId="77777777" w:rsidR="005A29C6" w:rsidRPr="004E05C2" w:rsidRDefault="005A29C6" w:rsidP="005A29C6">
      <w:pPr>
        <w:pStyle w:val="Heading1"/>
        <w:rPr>
          <w:rFonts w:asciiTheme="minorHAnsi" w:hAnsiTheme="minorHAnsi" w:cstheme="minorHAnsi"/>
          <w:sz w:val="56"/>
          <w:szCs w:val="56"/>
          <w:lang w:val="en-GB"/>
        </w:rPr>
      </w:pPr>
    </w:p>
    <w:p w14:paraId="4EC1F85A" w14:textId="77777777" w:rsidR="00F452DF" w:rsidRPr="004E05C2" w:rsidRDefault="00F452DF" w:rsidP="005A29C6">
      <w:pPr>
        <w:pStyle w:val="Heading1"/>
        <w:rPr>
          <w:rFonts w:asciiTheme="minorHAnsi" w:hAnsiTheme="minorHAnsi" w:cstheme="minorHAnsi"/>
          <w:sz w:val="56"/>
          <w:szCs w:val="56"/>
          <w:u w:val="none"/>
          <w:lang w:val="en-GB"/>
        </w:rPr>
      </w:pPr>
    </w:p>
    <w:p w14:paraId="1B2361C5" w14:textId="453812AF" w:rsidR="005A29C6" w:rsidRPr="004E05C2" w:rsidRDefault="0084036F" w:rsidP="005A29C6">
      <w:pPr>
        <w:pStyle w:val="Heading1"/>
        <w:rPr>
          <w:rFonts w:asciiTheme="minorHAnsi" w:hAnsiTheme="minorHAnsi" w:cstheme="minorHAnsi"/>
          <w:sz w:val="56"/>
          <w:szCs w:val="56"/>
          <w:u w:val="none"/>
          <w:lang w:val="en-GB"/>
        </w:rPr>
      </w:pPr>
      <w:r w:rsidRPr="004E05C2">
        <w:rPr>
          <w:rFonts w:asciiTheme="minorHAnsi" w:hAnsiTheme="minorHAnsi" w:cstheme="minorHAnsi"/>
          <w:sz w:val="56"/>
          <w:szCs w:val="56"/>
          <w:u w:val="none"/>
          <w:lang w:val="en-GB"/>
        </w:rPr>
        <w:t xml:space="preserve">Literature review question: </w:t>
      </w:r>
      <w:r w:rsidR="005A29C6" w:rsidRPr="004E05C2">
        <w:rPr>
          <w:rFonts w:asciiTheme="minorHAnsi" w:hAnsiTheme="minorHAnsi" w:cstheme="minorHAnsi"/>
          <w:sz w:val="56"/>
          <w:szCs w:val="56"/>
          <w:u w:val="none"/>
          <w:lang w:val="en-GB"/>
        </w:rPr>
        <w:t>To what extent does class size reduction impact upon educational attainment</w:t>
      </w:r>
      <w:r w:rsidR="0077452C" w:rsidRPr="004E05C2">
        <w:rPr>
          <w:rFonts w:asciiTheme="minorHAnsi" w:hAnsiTheme="minorHAnsi" w:cstheme="minorHAnsi"/>
          <w:sz w:val="56"/>
          <w:szCs w:val="56"/>
          <w:u w:val="none"/>
          <w:lang w:val="en-GB"/>
        </w:rPr>
        <w:t xml:space="preserve"> for children aged 4</w:t>
      </w:r>
      <w:r w:rsidR="003C2EEA" w:rsidRPr="004E05C2">
        <w:rPr>
          <w:rFonts w:asciiTheme="minorHAnsi" w:hAnsiTheme="minorHAnsi" w:cstheme="minorHAnsi"/>
          <w:sz w:val="56"/>
          <w:szCs w:val="56"/>
          <w:u w:val="none"/>
          <w:lang w:val="en-GB"/>
        </w:rPr>
        <w:t>-9</w:t>
      </w:r>
      <w:r w:rsidR="005A29C6" w:rsidRPr="004E05C2">
        <w:rPr>
          <w:rFonts w:asciiTheme="minorHAnsi" w:hAnsiTheme="minorHAnsi" w:cstheme="minorHAnsi"/>
          <w:sz w:val="56"/>
          <w:szCs w:val="56"/>
          <w:u w:val="none"/>
          <w:lang w:val="en-GB"/>
        </w:rPr>
        <w:t>?</w:t>
      </w:r>
    </w:p>
    <w:p w14:paraId="64B826C8" w14:textId="77777777" w:rsidR="005A29C6" w:rsidRPr="004E05C2" w:rsidRDefault="005A29C6" w:rsidP="005A29C6">
      <w:pPr>
        <w:rPr>
          <w:rFonts w:asciiTheme="minorHAnsi" w:hAnsiTheme="minorHAnsi" w:cstheme="minorHAnsi"/>
          <w:sz w:val="56"/>
          <w:szCs w:val="56"/>
        </w:rPr>
      </w:pPr>
    </w:p>
    <w:p w14:paraId="688E87C1" w14:textId="77777777" w:rsidR="005A29C6" w:rsidRPr="004E05C2" w:rsidRDefault="005A29C6" w:rsidP="005A29C6">
      <w:pPr>
        <w:rPr>
          <w:rFonts w:asciiTheme="minorHAnsi" w:hAnsiTheme="minorHAnsi" w:cstheme="minorHAnsi"/>
          <w:sz w:val="56"/>
          <w:szCs w:val="56"/>
        </w:rPr>
      </w:pPr>
    </w:p>
    <w:p w14:paraId="11C9C1B4" w14:textId="77777777" w:rsidR="005A29C6" w:rsidRPr="004E05C2" w:rsidRDefault="005A29C6" w:rsidP="005A29C6">
      <w:pPr>
        <w:rPr>
          <w:rFonts w:asciiTheme="minorHAnsi" w:hAnsiTheme="minorHAnsi" w:cstheme="minorHAnsi"/>
          <w:sz w:val="56"/>
          <w:szCs w:val="56"/>
        </w:rPr>
      </w:pPr>
    </w:p>
    <w:p w14:paraId="0418BE1B" w14:textId="77777777" w:rsidR="005A29C6" w:rsidRPr="004E05C2" w:rsidRDefault="005A29C6" w:rsidP="005A29C6">
      <w:pPr>
        <w:rPr>
          <w:rFonts w:asciiTheme="minorHAnsi" w:hAnsiTheme="minorHAnsi" w:cstheme="minorHAnsi"/>
          <w:sz w:val="56"/>
          <w:szCs w:val="56"/>
        </w:rPr>
      </w:pPr>
    </w:p>
    <w:p w14:paraId="4441CFA0" w14:textId="77777777" w:rsidR="005A29C6" w:rsidRPr="004E05C2" w:rsidRDefault="005A29C6" w:rsidP="005A29C6">
      <w:pPr>
        <w:rPr>
          <w:rFonts w:asciiTheme="minorHAnsi" w:hAnsiTheme="minorHAnsi" w:cstheme="minorHAnsi"/>
          <w:sz w:val="56"/>
          <w:szCs w:val="56"/>
        </w:rPr>
      </w:pPr>
    </w:p>
    <w:p w14:paraId="4121C814" w14:textId="77777777" w:rsidR="00F452DF" w:rsidRPr="004E05C2" w:rsidRDefault="00F452DF" w:rsidP="005A29C6">
      <w:pPr>
        <w:rPr>
          <w:rFonts w:asciiTheme="minorHAnsi" w:hAnsiTheme="minorHAnsi" w:cstheme="minorHAnsi"/>
          <w:sz w:val="56"/>
          <w:szCs w:val="56"/>
        </w:rPr>
      </w:pPr>
    </w:p>
    <w:p w14:paraId="48057A10" w14:textId="77777777" w:rsidR="00F452DF" w:rsidRPr="004E05C2" w:rsidRDefault="00F452DF" w:rsidP="005A29C6">
      <w:pPr>
        <w:rPr>
          <w:rFonts w:asciiTheme="minorHAnsi" w:hAnsiTheme="minorHAnsi" w:cstheme="minorHAnsi"/>
          <w:sz w:val="56"/>
          <w:szCs w:val="56"/>
        </w:rPr>
      </w:pPr>
    </w:p>
    <w:p w14:paraId="3EFADCF1" w14:textId="16C467EE" w:rsidR="005A29C6" w:rsidRPr="004E05C2" w:rsidRDefault="005A29C6" w:rsidP="005A29C6">
      <w:pPr>
        <w:rPr>
          <w:rFonts w:asciiTheme="minorHAnsi" w:hAnsiTheme="minorHAnsi" w:cstheme="minorHAnsi"/>
          <w:sz w:val="56"/>
          <w:szCs w:val="56"/>
        </w:rPr>
      </w:pPr>
      <w:r w:rsidRPr="004E05C2">
        <w:rPr>
          <w:rFonts w:asciiTheme="minorHAnsi" w:hAnsiTheme="minorHAnsi" w:cstheme="minorHAnsi"/>
          <w:sz w:val="56"/>
          <w:szCs w:val="56"/>
        </w:rPr>
        <w:t>Student number: 1703532</w:t>
      </w:r>
    </w:p>
    <w:p w14:paraId="1B11BDCD" w14:textId="77777777" w:rsidR="00F452DF" w:rsidRPr="004E05C2" w:rsidRDefault="005A29C6" w:rsidP="00F452DF">
      <w:pPr>
        <w:rPr>
          <w:rFonts w:asciiTheme="minorHAnsi" w:hAnsiTheme="minorHAnsi" w:cstheme="minorHAnsi"/>
          <w:sz w:val="56"/>
          <w:szCs w:val="56"/>
        </w:rPr>
      </w:pPr>
      <w:r w:rsidRPr="004E05C2">
        <w:rPr>
          <w:rFonts w:asciiTheme="minorHAnsi" w:hAnsiTheme="minorHAnsi" w:cstheme="minorHAnsi"/>
          <w:sz w:val="56"/>
          <w:szCs w:val="56"/>
        </w:rPr>
        <w:t>Year submitted: 2020</w:t>
      </w:r>
    </w:p>
    <w:p w14:paraId="496EF304" w14:textId="77777777" w:rsidR="00F452DF" w:rsidRPr="004E05C2" w:rsidRDefault="00F452DF" w:rsidP="00F452DF">
      <w:pPr>
        <w:rPr>
          <w:rFonts w:asciiTheme="minorHAnsi" w:hAnsiTheme="minorHAnsi" w:cstheme="minorHAnsi"/>
          <w:sz w:val="56"/>
          <w:szCs w:val="56"/>
        </w:rPr>
      </w:pPr>
    </w:p>
    <w:p w14:paraId="3A4451D5" w14:textId="12AB1C72" w:rsidR="00160193" w:rsidRPr="004E05C2" w:rsidRDefault="00160193" w:rsidP="00F452DF">
      <w:pPr>
        <w:rPr>
          <w:rFonts w:asciiTheme="minorHAnsi" w:hAnsiTheme="minorHAnsi" w:cstheme="minorHAnsi"/>
          <w:b/>
          <w:sz w:val="56"/>
          <w:szCs w:val="56"/>
          <w:u w:val="single"/>
        </w:rPr>
      </w:pPr>
      <w:r w:rsidRPr="004E05C2">
        <w:rPr>
          <w:rFonts w:asciiTheme="minorHAnsi" w:hAnsiTheme="minorHAnsi" w:cstheme="minorHAnsi"/>
          <w:b/>
          <w:szCs w:val="22"/>
          <w:u w:val="single"/>
        </w:rPr>
        <w:fldChar w:fldCharType="begin"/>
      </w:r>
      <w:r w:rsidRPr="004E05C2">
        <w:rPr>
          <w:rFonts w:asciiTheme="minorHAnsi" w:hAnsiTheme="minorHAnsi" w:cstheme="minorHAnsi"/>
          <w:b/>
          <w:szCs w:val="22"/>
          <w:u w:val="single"/>
        </w:rPr>
        <w:instrText xml:space="preserve"> TC  </w:instrText>
      </w:r>
      <w:r w:rsidRPr="004E05C2">
        <w:rPr>
          <w:rFonts w:asciiTheme="minorHAnsi" w:hAnsiTheme="minorHAnsi" w:cstheme="minorHAnsi"/>
          <w:b/>
          <w:szCs w:val="22"/>
          <w:u w:val="single"/>
        </w:rPr>
        <w:fldChar w:fldCharType="end"/>
      </w:r>
      <w:r w:rsidRPr="004E05C2">
        <w:rPr>
          <w:rFonts w:asciiTheme="minorHAnsi" w:hAnsiTheme="minorHAnsi" w:cstheme="minorHAnsi"/>
          <w:b/>
          <w:u w:val="single"/>
        </w:rPr>
        <w:t>Declaration/Statements page</w:t>
      </w:r>
    </w:p>
    <w:p w14:paraId="3A4451D6" w14:textId="77777777" w:rsidR="00160193" w:rsidRPr="004E05C2" w:rsidRDefault="00160193" w:rsidP="00160193">
      <w:pPr>
        <w:rPr>
          <w:rFonts w:asciiTheme="minorHAnsi" w:hAnsiTheme="minorHAnsi" w:cstheme="minorHAnsi"/>
        </w:rPr>
      </w:pPr>
    </w:p>
    <w:p w14:paraId="3A4451D7"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rPr>
      </w:pPr>
      <w:r w:rsidRPr="004E05C2">
        <w:rPr>
          <w:rFonts w:asciiTheme="minorHAnsi" w:hAnsiTheme="minorHAnsi" w:cstheme="minorHAnsi"/>
          <w:b/>
        </w:rPr>
        <w:t xml:space="preserve"> Declaration/Statements page to be included in the Independent Project</w:t>
      </w:r>
    </w:p>
    <w:p w14:paraId="3A4451D8"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rPr>
      </w:pPr>
    </w:p>
    <w:p w14:paraId="3A4451D9"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rPr>
      </w:pPr>
      <w:r w:rsidRPr="004E05C2">
        <w:rPr>
          <w:rFonts w:asciiTheme="minorHAnsi" w:hAnsiTheme="minorHAnsi" w:cstheme="minorHAnsi"/>
          <w:b/>
        </w:rPr>
        <w:t>DECLARATION</w:t>
      </w:r>
    </w:p>
    <w:p w14:paraId="3A4451DA"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rPr>
      </w:pPr>
    </w:p>
    <w:p w14:paraId="3A4451DB"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This work has not previously been accepted in substance for any degrees and is not being concurrently submitted in candidature for any degrees.</w:t>
      </w:r>
    </w:p>
    <w:p w14:paraId="3A4451DC"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DD"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DE" w14:textId="0A081DD1"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Signed ………</w:t>
      </w:r>
      <w:r w:rsidR="005A29C6" w:rsidRPr="004E05C2">
        <w:rPr>
          <w:rFonts w:asciiTheme="minorHAnsi" w:hAnsiTheme="minorHAnsi" w:cstheme="minorHAnsi"/>
        </w:rPr>
        <w:t>Rhodri Lennox</w:t>
      </w:r>
      <w:r w:rsidRPr="004E05C2">
        <w:rPr>
          <w:rFonts w:asciiTheme="minorHAnsi" w:hAnsiTheme="minorHAnsi" w:cstheme="minorHAnsi"/>
        </w:rPr>
        <w:t>………………………………………………………. (candidate)</w:t>
      </w:r>
    </w:p>
    <w:p w14:paraId="3A4451DF"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E0" w14:textId="72F42459"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Date ………</w:t>
      </w:r>
      <w:r w:rsidR="005A29C6" w:rsidRPr="004E05C2">
        <w:rPr>
          <w:rFonts w:asciiTheme="minorHAnsi" w:hAnsiTheme="minorHAnsi" w:cstheme="minorHAnsi"/>
        </w:rPr>
        <w:t>10/5/20</w:t>
      </w:r>
      <w:r w:rsidRPr="004E05C2">
        <w:rPr>
          <w:rFonts w:asciiTheme="minorHAnsi" w:hAnsiTheme="minorHAnsi" w:cstheme="minorHAnsi"/>
        </w:rPr>
        <w:t>………………………………………………………….</w:t>
      </w:r>
    </w:p>
    <w:p w14:paraId="3A4451E1"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E2"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E3" w14:textId="77777777" w:rsidR="00160193" w:rsidRPr="004E05C2" w:rsidRDefault="00160193" w:rsidP="00160193">
      <w:pPr>
        <w:pStyle w:val="Heading4"/>
        <w:rPr>
          <w:rFonts w:asciiTheme="minorHAnsi" w:hAnsiTheme="minorHAnsi" w:cstheme="minorHAnsi"/>
        </w:rPr>
      </w:pPr>
      <w:r w:rsidRPr="004E05C2">
        <w:rPr>
          <w:rFonts w:asciiTheme="minorHAnsi" w:hAnsiTheme="minorHAnsi" w:cstheme="minorHAnsi"/>
        </w:rPr>
        <w:t>STATEMENT 1</w:t>
      </w:r>
    </w:p>
    <w:p w14:paraId="3A4451E4"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rPr>
      </w:pPr>
    </w:p>
    <w:p w14:paraId="3A4451E5" w14:textId="132FB228" w:rsidR="00160193" w:rsidRPr="004E05C2" w:rsidRDefault="00AD3B61"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This project</w:t>
      </w:r>
      <w:r w:rsidR="00160193" w:rsidRPr="004E05C2">
        <w:rPr>
          <w:rFonts w:asciiTheme="minorHAnsi" w:hAnsiTheme="minorHAnsi" w:cstheme="minorHAnsi"/>
        </w:rPr>
        <w:t xml:space="preserve"> is being submitted in partial fulfilment of the requirements for the degree of </w:t>
      </w:r>
    </w:p>
    <w:p w14:paraId="3A4451E6"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rPr>
      </w:pPr>
    </w:p>
    <w:p w14:paraId="3A4451E7"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…………………………………………………………………..(insert degree title)</w:t>
      </w:r>
    </w:p>
    <w:p w14:paraId="3A4451E8"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E9" w14:textId="4023ADB9"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Signed …………</w:t>
      </w:r>
      <w:r w:rsidR="005A29C6" w:rsidRPr="004E05C2">
        <w:rPr>
          <w:rFonts w:asciiTheme="minorHAnsi" w:hAnsiTheme="minorHAnsi" w:cstheme="minorHAnsi"/>
        </w:rPr>
        <w:t>Rhodri Lennox</w:t>
      </w:r>
      <w:r w:rsidRPr="004E05C2">
        <w:rPr>
          <w:rFonts w:asciiTheme="minorHAnsi" w:hAnsiTheme="minorHAnsi" w:cstheme="minorHAnsi"/>
        </w:rPr>
        <w:t>……………………………………………………. (candidate)</w:t>
      </w:r>
    </w:p>
    <w:p w14:paraId="3A4451EA"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EB" w14:textId="3ABE103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Date …………</w:t>
      </w:r>
      <w:r w:rsidR="005A29C6" w:rsidRPr="004E05C2">
        <w:rPr>
          <w:rFonts w:asciiTheme="minorHAnsi" w:hAnsiTheme="minorHAnsi" w:cstheme="minorHAnsi"/>
        </w:rPr>
        <w:t>10/5/20</w:t>
      </w:r>
      <w:r w:rsidRPr="004E05C2">
        <w:rPr>
          <w:rFonts w:asciiTheme="minorHAnsi" w:hAnsiTheme="minorHAnsi" w:cstheme="minorHAnsi"/>
        </w:rPr>
        <w:t>……………………………………………………….</w:t>
      </w:r>
    </w:p>
    <w:p w14:paraId="3A4451EC"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ED"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EE" w14:textId="77777777" w:rsidR="00160193" w:rsidRPr="004E05C2" w:rsidRDefault="00160193" w:rsidP="00160193">
      <w:pPr>
        <w:pStyle w:val="Heading4"/>
        <w:rPr>
          <w:rFonts w:asciiTheme="minorHAnsi" w:hAnsiTheme="minorHAnsi" w:cstheme="minorHAnsi"/>
        </w:rPr>
      </w:pPr>
      <w:r w:rsidRPr="004E05C2">
        <w:rPr>
          <w:rFonts w:asciiTheme="minorHAnsi" w:hAnsiTheme="minorHAnsi" w:cstheme="minorHAnsi"/>
        </w:rPr>
        <w:t>STATEMENT 2</w:t>
      </w:r>
    </w:p>
    <w:p w14:paraId="3A4451EF"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rPr>
      </w:pPr>
    </w:p>
    <w:p w14:paraId="3A4451F0" w14:textId="1F9ACE8E"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 xml:space="preserve">This </w:t>
      </w:r>
      <w:r w:rsidR="00AD3B61" w:rsidRPr="004E05C2">
        <w:rPr>
          <w:rFonts w:asciiTheme="minorHAnsi" w:hAnsiTheme="minorHAnsi" w:cstheme="minorHAnsi"/>
        </w:rPr>
        <w:t>project</w:t>
      </w:r>
      <w:r w:rsidRPr="004E05C2">
        <w:rPr>
          <w:rFonts w:asciiTheme="minorHAnsi" w:hAnsiTheme="minorHAnsi" w:cstheme="minorHAnsi"/>
        </w:rPr>
        <w:t xml:space="preserve"> is the result of my own independent work/investigation, except where otherwise stated.</w:t>
      </w:r>
    </w:p>
    <w:p w14:paraId="3A4451F1"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rPr>
      </w:pPr>
    </w:p>
    <w:p w14:paraId="3A4451F2"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Other sources are acknowledged by giving explicit references.  A reference list is appended.</w:t>
      </w:r>
    </w:p>
    <w:p w14:paraId="3A4451F3"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rPr>
      </w:pPr>
    </w:p>
    <w:p w14:paraId="3A4451F4" w14:textId="6CBCF12D"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Signed ………………………</w:t>
      </w:r>
      <w:r w:rsidR="005A29C6" w:rsidRPr="004E05C2">
        <w:rPr>
          <w:rFonts w:asciiTheme="minorHAnsi" w:hAnsiTheme="minorHAnsi" w:cstheme="minorHAnsi"/>
        </w:rPr>
        <w:t>Rhodri Lennox</w:t>
      </w:r>
      <w:r w:rsidRPr="004E05C2">
        <w:rPr>
          <w:rFonts w:asciiTheme="minorHAnsi" w:hAnsiTheme="minorHAnsi" w:cstheme="minorHAnsi"/>
        </w:rPr>
        <w:t>………………………………………. (candidate)</w:t>
      </w:r>
    </w:p>
    <w:p w14:paraId="3A4451F5"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F6" w14:textId="5D492CBF"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Date ………………………</w:t>
      </w:r>
      <w:r w:rsidR="005A29C6" w:rsidRPr="004E05C2">
        <w:rPr>
          <w:rFonts w:asciiTheme="minorHAnsi" w:hAnsiTheme="minorHAnsi" w:cstheme="minorHAnsi"/>
        </w:rPr>
        <w:t>10/5/20</w:t>
      </w:r>
      <w:r w:rsidRPr="004E05C2">
        <w:rPr>
          <w:rFonts w:asciiTheme="minorHAnsi" w:hAnsiTheme="minorHAnsi" w:cstheme="minorHAnsi"/>
        </w:rPr>
        <w:t>………………………………………….</w:t>
      </w:r>
    </w:p>
    <w:p w14:paraId="3A4451F7"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F8"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F9" w14:textId="77777777" w:rsidR="00160193" w:rsidRPr="004E05C2" w:rsidRDefault="00160193" w:rsidP="00160193">
      <w:pPr>
        <w:pStyle w:val="Heading4"/>
        <w:rPr>
          <w:rFonts w:asciiTheme="minorHAnsi" w:hAnsiTheme="minorHAnsi" w:cstheme="minorHAnsi"/>
        </w:rPr>
      </w:pPr>
      <w:r w:rsidRPr="004E05C2">
        <w:rPr>
          <w:rFonts w:asciiTheme="minorHAnsi" w:hAnsiTheme="minorHAnsi" w:cstheme="minorHAnsi"/>
        </w:rPr>
        <w:t>STATEMENT 3</w:t>
      </w:r>
    </w:p>
    <w:p w14:paraId="3A4451FA"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rPr>
      </w:pPr>
    </w:p>
    <w:p w14:paraId="3A4451FB" w14:textId="528FC1B8"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 xml:space="preserve">I hereby give consent for my </w:t>
      </w:r>
      <w:r w:rsidR="00AD3B61" w:rsidRPr="004E05C2">
        <w:rPr>
          <w:rFonts w:asciiTheme="minorHAnsi" w:hAnsiTheme="minorHAnsi" w:cstheme="minorHAnsi"/>
        </w:rPr>
        <w:t>project</w:t>
      </w:r>
      <w:r w:rsidRPr="004E05C2">
        <w:rPr>
          <w:rFonts w:asciiTheme="minorHAnsi" w:hAnsiTheme="minorHAnsi" w:cstheme="minorHAnsi"/>
        </w:rPr>
        <w:t>, if accepted, to be available for photocopying and for inter-library loan, and for the title and summary to be made available to outside organisations.</w:t>
      </w:r>
    </w:p>
    <w:p w14:paraId="3A4451FC"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rPr>
      </w:pPr>
    </w:p>
    <w:p w14:paraId="3A4451FD" w14:textId="400C538F"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Signed ………………</w:t>
      </w:r>
      <w:r w:rsidR="005A29C6" w:rsidRPr="004E05C2">
        <w:rPr>
          <w:rFonts w:asciiTheme="minorHAnsi" w:hAnsiTheme="minorHAnsi" w:cstheme="minorHAnsi"/>
        </w:rPr>
        <w:t>Rhodri Lennox</w:t>
      </w:r>
      <w:r w:rsidRPr="004E05C2">
        <w:rPr>
          <w:rFonts w:asciiTheme="minorHAnsi" w:hAnsiTheme="minorHAnsi" w:cstheme="minorHAnsi"/>
        </w:rPr>
        <w:t>………………………………………………. (candidate)</w:t>
      </w:r>
    </w:p>
    <w:p w14:paraId="3A4451FE" w14:textId="77777777" w:rsidR="00160193"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A4451FF" w14:textId="46263BBB" w:rsidR="00581C1B" w:rsidRPr="004E05C2"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r w:rsidRPr="004E05C2">
        <w:rPr>
          <w:rFonts w:asciiTheme="minorHAnsi" w:hAnsiTheme="minorHAnsi" w:cstheme="minorHAnsi"/>
        </w:rPr>
        <w:t>Date ………………</w:t>
      </w:r>
      <w:r w:rsidR="005A29C6" w:rsidRPr="004E05C2">
        <w:rPr>
          <w:rFonts w:asciiTheme="minorHAnsi" w:hAnsiTheme="minorHAnsi" w:cstheme="minorHAnsi"/>
        </w:rPr>
        <w:t>10/5/20</w:t>
      </w:r>
      <w:r w:rsidRPr="004E05C2">
        <w:rPr>
          <w:rFonts w:asciiTheme="minorHAnsi" w:hAnsiTheme="minorHAnsi" w:cstheme="minorHAnsi"/>
        </w:rPr>
        <w:t>………………………………………………….</w:t>
      </w:r>
    </w:p>
    <w:p w14:paraId="68BD7A14"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480144F4"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73BF2FDC"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089C085B"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64F9413B"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49485AC9"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77CFAF80"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758CC393"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437C4D5"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5A86DE8B"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0314590F"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EA950C4"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008C5184"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221FE50F"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CA33B74"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5D2CAFA9"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165BD8BD"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5C96852E"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15800A3C"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6C154F13"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08877D59"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50E0731B"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4DACC05A"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775C2BF6"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260F7275"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39A6B02C"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4AC14E44"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74E46F13"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7A862D13"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087C37CE"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20757DBB"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566522A2"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00EE876F"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59CE53FC"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5B78E042"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474036FE"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058A8126"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2D893E3C"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05255CD1"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05666950" w14:textId="77777777" w:rsidR="005A29C6" w:rsidRPr="004E05C2" w:rsidRDefault="005A29C6"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5FA8CAC5"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rPr>
      </w:pPr>
    </w:p>
    <w:p w14:paraId="19E7936D" w14:textId="77777777" w:rsidR="0021013C" w:rsidRPr="004E05C2" w:rsidRDefault="0021013C"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640F6EA6" w14:textId="77777777" w:rsidR="0021013C" w:rsidRPr="004E05C2" w:rsidRDefault="0021013C"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4CCA411D" w14:textId="53A3A252" w:rsidR="005A29C6"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r w:rsidRPr="004E05C2">
        <w:rPr>
          <w:rFonts w:asciiTheme="minorHAnsi" w:hAnsiTheme="minorHAnsi" w:cstheme="minorHAnsi"/>
          <w:b/>
          <w:sz w:val="44"/>
          <w:szCs w:val="44"/>
          <w:u w:val="single"/>
        </w:rPr>
        <w:lastRenderedPageBreak/>
        <w:t>Acknowledgements</w:t>
      </w:r>
    </w:p>
    <w:p w14:paraId="415DAE45"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41F35213"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5F8AA36D" w14:textId="1BE8068B" w:rsidR="0084036F" w:rsidRPr="005B2235" w:rsidRDefault="00F452DF" w:rsidP="00F452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44"/>
          <w:szCs w:val="44"/>
        </w:rPr>
      </w:pPr>
      <w:r w:rsidRPr="005B2235">
        <w:rPr>
          <w:rFonts w:asciiTheme="minorHAnsi" w:hAnsiTheme="minorHAnsi" w:cstheme="minorHAnsi"/>
          <w:sz w:val="44"/>
          <w:szCs w:val="44"/>
        </w:rPr>
        <w:t xml:space="preserve">Would like to take this opportunity to give a massive thankyou to Laura Hutchings, Caroline Lewis and Adrian Davies, for all your help and support over the last two years. </w:t>
      </w:r>
    </w:p>
    <w:p w14:paraId="64AC65C3"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44C8C986"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65E7F1CB"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0E33E9F7"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78A36DD0"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30B8B089"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385947DE"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5426F028"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74D80692"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1E80F94A"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54E8553D"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701AD854"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50EA002E"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3C15D3AE"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2C66946D"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7658E7BF"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4BBF7589"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0B0CD905"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4140E497" w14:textId="316CD58B" w:rsidR="0084036F" w:rsidRPr="00046B42" w:rsidRDefault="0084036F" w:rsidP="00D0381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r w:rsidRPr="00046B42">
        <w:rPr>
          <w:rFonts w:asciiTheme="minorHAnsi" w:hAnsiTheme="minorHAnsi" w:cstheme="minorHAnsi"/>
          <w:b/>
          <w:sz w:val="44"/>
          <w:szCs w:val="44"/>
          <w:u w:val="single"/>
        </w:rPr>
        <w:lastRenderedPageBreak/>
        <w:t>Abstract</w:t>
      </w:r>
    </w:p>
    <w:p w14:paraId="7CFA827C"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37491122" w14:textId="3DE698CF" w:rsidR="0084036F" w:rsidRPr="00046B42" w:rsidRDefault="00046B42" w:rsidP="00046B4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44"/>
          <w:szCs w:val="44"/>
        </w:rPr>
      </w:pPr>
      <w:r>
        <w:rPr>
          <w:rFonts w:asciiTheme="minorHAnsi" w:hAnsiTheme="minorHAnsi" w:cstheme="minorHAnsi"/>
          <w:sz w:val="44"/>
          <w:szCs w:val="44"/>
        </w:rPr>
        <w:t xml:space="preserve">A literature review critically evaluating and synthesising literature related to </w:t>
      </w:r>
      <w:r w:rsidR="00FA571B">
        <w:rPr>
          <w:rFonts w:asciiTheme="minorHAnsi" w:hAnsiTheme="minorHAnsi" w:cstheme="minorHAnsi"/>
          <w:sz w:val="44"/>
          <w:szCs w:val="44"/>
        </w:rPr>
        <w:t xml:space="preserve">whether smaller class sizes have a positive impact upon attainment levels for children ages 4-9. The review finds that attainment is positively affected by smaller class sizes, but the extent to which could be minimal. </w:t>
      </w:r>
      <w:r w:rsidR="00FA571B">
        <w:rPr>
          <w:rFonts w:asciiTheme="minorHAnsi" w:hAnsiTheme="minorHAnsi" w:cstheme="minorHAnsi"/>
          <w:sz w:val="44"/>
          <w:szCs w:val="44"/>
        </w:rPr>
        <w:t xml:space="preserve">With the literature </w:t>
      </w:r>
      <w:r w:rsidR="00FA571B">
        <w:rPr>
          <w:rFonts w:asciiTheme="minorHAnsi" w:hAnsiTheme="minorHAnsi" w:cstheme="minorHAnsi"/>
          <w:sz w:val="44"/>
          <w:szCs w:val="44"/>
        </w:rPr>
        <w:t>suggesting varied results</w:t>
      </w:r>
      <w:r w:rsidR="00FA571B">
        <w:rPr>
          <w:rFonts w:asciiTheme="minorHAnsi" w:hAnsiTheme="minorHAnsi" w:cstheme="minorHAnsi"/>
          <w:sz w:val="44"/>
          <w:szCs w:val="44"/>
        </w:rPr>
        <w:t>.</w:t>
      </w:r>
      <w:r w:rsidR="00FA571B">
        <w:rPr>
          <w:rFonts w:asciiTheme="minorHAnsi" w:hAnsiTheme="minorHAnsi" w:cstheme="minorHAnsi"/>
          <w:sz w:val="44"/>
          <w:szCs w:val="44"/>
        </w:rPr>
        <w:t xml:space="preserve"> Children within the first two years of schooling display the most conclusive results. Along with children from deprived families, where there is a clear positive pattern of increased attainment. </w:t>
      </w:r>
    </w:p>
    <w:p w14:paraId="092324D0"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244802C6"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799F3D25"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6CF99EC3"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3F4C9574"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780E4B4B"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576B7960"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511C3EE7"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43A5F464"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509D7D50"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48CBFE1A" w14:textId="77777777" w:rsidR="00D03811" w:rsidRDefault="00D03811" w:rsidP="00D03811">
      <w:pPr>
        <w:jc w:val="center"/>
        <w:rPr>
          <w:rFonts w:ascii="Arial" w:hAnsi="Arial" w:cs="Arial"/>
          <w:b/>
          <w:sz w:val="44"/>
          <w:szCs w:val="44"/>
          <w:u w:val="single"/>
        </w:rPr>
      </w:pPr>
    </w:p>
    <w:p w14:paraId="54E00429" w14:textId="77777777" w:rsidR="00D03811" w:rsidRDefault="00D03811" w:rsidP="00D03811">
      <w:pPr>
        <w:jc w:val="center"/>
        <w:rPr>
          <w:rFonts w:ascii="Arial" w:hAnsi="Arial" w:cs="Arial"/>
          <w:b/>
          <w:sz w:val="44"/>
          <w:szCs w:val="44"/>
          <w:u w:val="single"/>
        </w:rPr>
      </w:pPr>
    </w:p>
    <w:p w14:paraId="310C7522" w14:textId="77777777" w:rsidR="00D03811" w:rsidRDefault="00D03811" w:rsidP="00D03811">
      <w:pPr>
        <w:jc w:val="center"/>
        <w:rPr>
          <w:rFonts w:ascii="Arial" w:hAnsi="Arial" w:cs="Arial"/>
          <w:b/>
          <w:sz w:val="44"/>
          <w:szCs w:val="44"/>
          <w:u w:val="single"/>
        </w:rPr>
      </w:pPr>
    </w:p>
    <w:p w14:paraId="681447CC" w14:textId="77777777" w:rsidR="00D03811" w:rsidRPr="00D03811" w:rsidRDefault="00D03811" w:rsidP="00D03811">
      <w:pPr>
        <w:jc w:val="center"/>
        <w:rPr>
          <w:rFonts w:ascii="Arial" w:hAnsi="Arial" w:cs="Arial"/>
          <w:b/>
          <w:sz w:val="44"/>
          <w:szCs w:val="44"/>
          <w:u w:val="single"/>
        </w:rPr>
      </w:pPr>
      <w:r w:rsidRPr="00D03811">
        <w:rPr>
          <w:rFonts w:ascii="Arial" w:hAnsi="Arial" w:cs="Arial"/>
          <w:b/>
          <w:sz w:val="44"/>
          <w:szCs w:val="44"/>
          <w:u w:val="single"/>
        </w:rPr>
        <w:lastRenderedPageBreak/>
        <w:t>Table of contents</w:t>
      </w:r>
    </w:p>
    <w:p w14:paraId="6D135418" w14:textId="77777777" w:rsidR="00D03811" w:rsidRPr="004E05C2" w:rsidRDefault="00D03811" w:rsidP="00D03811">
      <w:pPr>
        <w:rPr>
          <w:rFonts w:asciiTheme="minorHAnsi" w:hAnsiTheme="minorHAnsi" w:cstheme="minorHAnsi"/>
          <w:sz w:val="32"/>
          <w:szCs w:val="32"/>
        </w:rPr>
      </w:pPr>
    </w:p>
    <w:p w14:paraId="198E07A5" w14:textId="77777777" w:rsidR="00D03811" w:rsidRPr="004E05C2" w:rsidRDefault="00D03811" w:rsidP="00D03811">
      <w:pPr>
        <w:rPr>
          <w:rFonts w:asciiTheme="minorHAnsi" w:hAnsiTheme="minorHAnsi" w:cstheme="minorHAnsi"/>
          <w:sz w:val="32"/>
          <w:szCs w:val="32"/>
        </w:rPr>
      </w:pPr>
    </w:p>
    <w:p w14:paraId="78C80035" w14:textId="77777777" w:rsidR="00D03811" w:rsidRPr="004E05C2" w:rsidRDefault="00D03811" w:rsidP="00D03811">
      <w:pPr>
        <w:rPr>
          <w:rFonts w:asciiTheme="minorHAnsi" w:hAnsiTheme="minorHAnsi" w:cstheme="minorHAnsi"/>
          <w:sz w:val="32"/>
          <w:szCs w:val="32"/>
        </w:rPr>
      </w:pPr>
    </w:p>
    <w:p w14:paraId="2BBCE518" w14:textId="77777777" w:rsidR="00D03811" w:rsidRPr="00046B42" w:rsidRDefault="00D03811" w:rsidP="00D03811">
      <w:pPr>
        <w:rPr>
          <w:rFonts w:ascii="Arial" w:hAnsi="Arial" w:cs="Arial"/>
          <w:sz w:val="32"/>
          <w:szCs w:val="32"/>
        </w:rPr>
      </w:pPr>
      <w:r w:rsidRPr="00046B42">
        <w:rPr>
          <w:rFonts w:ascii="Arial" w:hAnsi="Arial" w:cs="Arial"/>
          <w:sz w:val="32"/>
          <w:szCs w:val="32"/>
        </w:rPr>
        <w:t xml:space="preserve">Chapter 1- Introduction </w:t>
      </w:r>
    </w:p>
    <w:p w14:paraId="08AD9CAB" w14:textId="77777777" w:rsidR="00D03811" w:rsidRPr="00046B42" w:rsidRDefault="00D03811" w:rsidP="00D03811">
      <w:pPr>
        <w:rPr>
          <w:rFonts w:ascii="Arial" w:hAnsi="Arial" w:cs="Arial"/>
          <w:sz w:val="32"/>
          <w:szCs w:val="32"/>
        </w:rPr>
      </w:pPr>
    </w:p>
    <w:p w14:paraId="07600286" w14:textId="77777777" w:rsidR="00D03811" w:rsidRPr="00046B42" w:rsidRDefault="00D03811" w:rsidP="00D03811">
      <w:pPr>
        <w:rPr>
          <w:rFonts w:ascii="Arial" w:hAnsi="Arial" w:cs="Arial"/>
          <w:sz w:val="32"/>
          <w:szCs w:val="32"/>
        </w:rPr>
      </w:pPr>
      <w:r w:rsidRPr="00046B42">
        <w:rPr>
          <w:rFonts w:ascii="Arial" w:hAnsi="Arial" w:cs="Arial"/>
          <w:sz w:val="32"/>
          <w:szCs w:val="32"/>
        </w:rPr>
        <w:t>Chapter 2- Literature review</w:t>
      </w:r>
    </w:p>
    <w:p w14:paraId="094D7D37" w14:textId="77777777" w:rsidR="00D03811" w:rsidRPr="00046B42" w:rsidRDefault="00D03811" w:rsidP="00D03811">
      <w:pPr>
        <w:rPr>
          <w:rFonts w:ascii="Arial" w:hAnsi="Arial" w:cs="Arial"/>
          <w:sz w:val="32"/>
          <w:szCs w:val="32"/>
        </w:rPr>
      </w:pPr>
    </w:p>
    <w:p w14:paraId="7CC952BC" w14:textId="77777777" w:rsidR="00D03811" w:rsidRPr="00046B42" w:rsidRDefault="00D03811" w:rsidP="00D03811">
      <w:pPr>
        <w:rPr>
          <w:rFonts w:ascii="Arial" w:hAnsi="Arial" w:cs="Arial"/>
          <w:sz w:val="32"/>
          <w:szCs w:val="32"/>
        </w:rPr>
      </w:pPr>
      <w:r w:rsidRPr="00046B42">
        <w:rPr>
          <w:rFonts w:ascii="Arial" w:hAnsi="Arial" w:cs="Arial"/>
          <w:sz w:val="32"/>
          <w:szCs w:val="32"/>
        </w:rPr>
        <w:t>Chapter 3- Conclusion and Recommendations</w:t>
      </w:r>
    </w:p>
    <w:p w14:paraId="5277F97F" w14:textId="77777777" w:rsidR="00D03811" w:rsidRPr="00046B42" w:rsidRDefault="00D03811" w:rsidP="00D03811">
      <w:pPr>
        <w:rPr>
          <w:rFonts w:ascii="Arial" w:hAnsi="Arial" w:cs="Arial"/>
          <w:sz w:val="32"/>
          <w:szCs w:val="32"/>
        </w:rPr>
      </w:pPr>
    </w:p>
    <w:p w14:paraId="5FAB5912" w14:textId="77777777" w:rsidR="00D03811" w:rsidRPr="00046B42" w:rsidRDefault="00D03811" w:rsidP="00D03811">
      <w:pPr>
        <w:rPr>
          <w:rFonts w:ascii="Arial" w:hAnsi="Arial" w:cs="Arial"/>
          <w:sz w:val="32"/>
          <w:szCs w:val="32"/>
        </w:rPr>
      </w:pPr>
      <w:r w:rsidRPr="00046B42">
        <w:rPr>
          <w:rFonts w:ascii="Arial" w:hAnsi="Arial" w:cs="Arial"/>
          <w:sz w:val="32"/>
          <w:szCs w:val="32"/>
        </w:rPr>
        <w:t xml:space="preserve">Chapter 4- Reference List  </w:t>
      </w:r>
    </w:p>
    <w:p w14:paraId="4B8502DF" w14:textId="77777777" w:rsidR="00D03811" w:rsidRPr="004E05C2" w:rsidRDefault="00D03811" w:rsidP="00D03811">
      <w:pPr>
        <w:rPr>
          <w:rFonts w:asciiTheme="minorHAnsi" w:hAnsiTheme="minorHAnsi" w:cstheme="minorHAnsi"/>
          <w:sz w:val="32"/>
          <w:szCs w:val="32"/>
        </w:rPr>
      </w:pPr>
    </w:p>
    <w:p w14:paraId="44DD4FDC" w14:textId="77777777" w:rsidR="0084036F" w:rsidRPr="004E05C2"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sz w:val="44"/>
          <w:szCs w:val="44"/>
          <w:u w:val="single"/>
        </w:rPr>
      </w:pPr>
    </w:p>
    <w:p w14:paraId="794D970A" w14:textId="77777777" w:rsidR="0084036F"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44"/>
          <w:szCs w:val="44"/>
          <w:u w:val="single"/>
        </w:rPr>
      </w:pPr>
    </w:p>
    <w:p w14:paraId="30A85EF5" w14:textId="77777777" w:rsidR="0084036F"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44"/>
          <w:szCs w:val="44"/>
          <w:u w:val="single"/>
        </w:rPr>
      </w:pPr>
    </w:p>
    <w:p w14:paraId="464FAE73" w14:textId="77777777" w:rsidR="0084036F"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44"/>
          <w:szCs w:val="44"/>
          <w:u w:val="single"/>
        </w:rPr>
      </w:pPr>
    </w:p>
    <w:p w14:paraId="79E45C9F" w14:textId="77777777" w:rsidR="0084036F"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44"/>
          <w:szCs w:val="44"/>
          <w:u w:val="single"/>
        </w:rPr>
      </w:pPr>
    </w:p>
    <w:p w14:paraId="48C240B7" w14:textId="77777777" w:rsidR="0084036F"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44"/>
          <w:szCs w:val="44"/>
          <w:u w:val="single"/>
        </w:rPr>
      </w:pPr>
    </w:p>
    <w:p w14:paraId="5F39772F" w14:textId="77777777" w:rsidR="0084036F"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44"/>
          <w:szCs w:val="44"/>
          <w:u w:val="single"/>
        </w:rPr>
      </w:pPr>
    </w:p>
    <w:p w14:paraId="3A9E2396" w14:textId="77777777" w:rsidR="0084036F"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44"/>
          <w:szCs w:val="44"/>
          <w:u w:val="single"/>
        </w:rPr>
      </w:pPr>
    </w:p>
    <w:p w14:paraId="5FC7FF57" w14:textId="77777777" w:rsidR="0084036F"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44"/>
          <w:szCs w:val="44"/>
          <w:u w:val="single"/>
        </w:rPr>
      </w:pPr>
    </w:p>
    <w:p w14:paraId="169BA23F" w14:textId="77777777" w:rsidR="0084036F" w:rsidRDefault="0084036F" w:rsidP="00840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44"/>
          <w:szCs w:val="44"/>
          <w:u w:val="single"/>
        </w:rPr>
      </w:pPr>
    </w:p>
    <w:p w14:paraId="5969400F" w14:textId="77777777" w:rsidR="0096430A" w:rsidRDefault="0096430A" w:rsidP="004E05C2">
      <w:pPr>
        <w:rPr>
          <w:rFonts w:ascii="Arial" w:hAnsi="Arial" w:cs="Arial"/>
          <w:b/>
          <w:sz w:val="44"/>
          <w:szCs w:val="44"/>
          <w:u w:val="single"/>
        </w:rPr>
      </w:pPr>
    </w:p>
    <w:p w14:paraId="35CB6820" w14:textId="77777777" w:rsidR="0096430A" w:rsidRDefault="0096430A" w:rsidP="004E05C2">
      <w:pPr>
        <w:rPr>
          <w:rFonts w:ascii="Arial" w:hAnsi="Arial" w:cs="Arial"/>
          <w:b/>
          <w:sz w:val="44"/>
          <w:szCs w:val="44"/>
          <w:u w:val="single"/>
        </w:rPr>
      </w:pPr>
    </w:p>
    <w:p w14:paraId="684F9261" w14:textId="77777777" w:rsidR="00046B42" w:rsidRPr="00D03811" w:rsidRDefault="00046B42" w:rsidP="0096430A">
      <w:pPr>
        <w:jc w:val="center"/>
        <w:rPr>
          <w:rFonts w:asciiTheme="minorHAnsi" w:hAnsiTheme="minorHAnsi" w:cstheme="minorHAnsi"/>
          <w:b/>
          <w:sz w:val="44"/>
          <w:szCs w:val="44"/>
          <w:u w:val="single"/>
        </w:rPr>
      </w:pPr>
    </w:p>
    <w:p w14:paraId="45F663D5" w14:textId="77777777" w:rsidR="00D03811" w:rsidRDefault="00D03811" w:rsidP="0096430A">
      <w:pPr>
        <w:jc w:val="center"/>
        <w:rPr>
          <w:rFonts w:ascii="Arial" w:hAnsi="Arial" w:cs="Arial"/>
          <w:b/>
          <w:sz w:val="44"/>
          <w:szCs w:val="44"/>
          <w:u w:val="single"/>
        </w:rPr>
      </w:pPr>
    </w:p>
    <w:p w14:paraId="1860AAFD" w14:textId="77777777" w:rsidR="00D03811" w:rsidRDefault="00D03811" w:rsidP="0096430A">
      <w:pPr>
        <w:jc w:val="center"/>
        <w:rPr>
          <w:rFonts w:ascii="Arial" w:hAnsi="Arial" w:cs="Arial"/>
          <w:b/>
          <w:sz w:val="44"/>
          <w:szCs w:val="44"/>
          <w:u w:val="single"/>
        </w:rPr>
      </w:pPr>
    </w:p>
    <w:p w14:paraId="4F8C5FC3" w14:textId="77777777" w:rsidR="00D03811" w:rsidRDefault="00D03811" w:rsidP="0096430A">
      <w:pPr>
        <w:jc w:val="center"/>
        <w:rPr>
          <w:rFonts w:ascii="Arial" w:hAnsi="Arial" w:cs="Arial"/>
          <w:b/>
          <w:sz w:val="44"/>
          <w:szCs w:val="44"/>
          <w:u w:val="single"/>
        </w:rPr>
      </w:pPr>
    </w:p>
    <w:p w14:paraId="21D802A0" w14:textId="77777777" w:rsidR="00D03811" w:rsidRDefault="00D03811" w:rsidP="00D03811">
      <w:pPr>
        <w:rPr>
          <w:rFonts w:ascii="Arial" w:hAnsi="Arial" w:cs="Arial"/>
          <w:b/>
          <w:sz w:val="44"/>
          <w:szCs w:val="44"/>
          <w:u w:val="single"/>
        </w:rPr>
      </w:pPr>
    </w:p>
    <w:p w14:paraId="76E97503" w14:textId="77777777" w:rsidR="00D03811" w:rsidRDefault="00D03811" w:rsidP="00D03811">
      <w:pPr>
        <w:rPr>
          <w:rFonts w:ascii="Arial" w:hAnsi="Arial" w:cs="Arial"/>
          <w:b/>
          <w:sz w:val="44"/>
          <w:szCs w:val="44"/>
          <w:u w:val="single"/>
        </w:rPr>
      </w:pPr>
    </w:p>
    <w:p w14:paraId="269B8F53" w14:textId="44F17534" w:rsidR="0084036F" w:rsidRPr="00046B42" w:rsidRDefault="0084036F" w:rsidP="00D03811">
      <w:pPr>
        <w:jc w:val="center"/>
        <w:rPr>
          <w:rFonts w:ascii="Arial" w:hAnsi="Arial" w:cs="Arial"/>
          <w:b/>
          <w:sz w:val="44"/>
          <w:szCs w:val="44"/>
          <w:u w:val="single"/>
        </w:rPr>
      </w:pPr>
      <w:bookmarkStart w:id="0" w:name="_GoBack"/>
      <w:bookmarkEnd w:id="0"/>
      <w:r w:rsidRPr="00046B42">
        <w:rPr>
          <w:rFonts w:ascii="Arial" w:hAnsi="Arial" w:cs="Arial"/>
          <w:b/>
          <w:sz w:val="44"/>
          <w:szCs w:val="44"/>
          <w:u w:val="single"/>
        </w:rPr>
        <w:lastRenderedPageBreak/>
        <w:t>Chapter 1: Introduction</w:t>
      </w:r>
    </w:p>
    <w:p w14:paraId="7E2A1FE2" w14:textId="77777777" w:rsidR="0084036F" w:rsidRPr="004E05C2" w:rsidRDefault="0084036F" w:rsidP="004E05C2">
      <w:pPr>
        <w:rPr>
          <w:rFonts w:asciiTheme="minorHAnsi" w:hAnsiTheme="minorHAnsi" w:cstheme="minorHAnsi"/>
          <w:sz w:val="32"/>
          <w:szCs w:val="32"/>
        </w:rPr>
      </w:pPr>
    </w:p>
    <w:p w14:paraId="311612B2" w14:textId="5396AD0C" w:rsidR="0084036F" w:rsidRPr="004E05C2" w:rsidRDefault="00EA6540" w:rsidP="004E05C2">
      <w:pPr>
        <w:rPr>
          <w:rFonts w:asciiTheme="minorHAnsi" w:hAnsiTheme="minorHAnsi" w:cstheme="minorHAnsi"/>
          <w:sz w:val="32"/>
          <w:szCs w:val="32"/>
        </w:rPr>
      </w:pPr>
      <w:r w:rsidRPr="004E05C2">
        <w:rPr>
          <w:rFonts w:asciiTheme="minorHAnsi" w:hAnsiTheme="minorHAnsi" w:cstheme="minorHAnsi"/>
          <w:sz w:val="32"/>
          <w:szCs w:val="32"/>
        </w:rPr>
        <w:t xml:space="preserve">Class size reduction is arguably one of the hottest and most controversial topic areas within education. With a large amount of literature available to analyse. </w:t>
      </w:r>
      <w:r w:rsidR="00BD32BA" w:rsidRPr="004E05C2">
        <w:rPr>
          <w:rFonts w:asciiTheme="minorHAnsi" w:hAnsiTheme="minorHAnsi" w:cstheme="minorHAnsi"/>
          <w:sz w:val="32"/>
          <w:szCs w:val="32"/>
        </w:rPr>
        <w:t xml:space="preserve">This literature review aims to critically evaluate and synthesis the most relevant literature related to the relationship between attainment and class size sizes, in order to form a complex whole based on all the literature analysed. My </w:t>
      </w:r>
      <w:r w:rsidRPr="004E05C2">
        <w:rPr>
          <w:rFonts w:asciiTheme="minorHAnsi" w:hAnsiTheme="minorHAnsi" w:cstheme="minorHAnsi"/>
          <w:sz w:val="32"/>
          <w:szCs w:val="32"/>
        </w:rPr>
        <w:t xml:space="preserve">first sub question will involve looking for the key contemporary understandings within the topic area, and will act as a timeline show how the evidence has evolved over time. Along with reviewing evidence from both sides of the argument. </w:t>
      </w:r>
    </w:p>
    <w:p w14:paraId="1C7CDB8C" w14:textId="77777777" w:rsidR="00EA6540" w:rsidRPr="004E05C2" w:rsidRDefault="00EA6540" w:rsidP="004E05C2">
      <w:pPr>
        <w:rPr>
          <w:rFonts w:asciiTheme="minorHAnsi" w:hAnsiTheme="minorHAnsi" w:cstheme="minorHAnsi"/>
          <w:sz w:val="32"/>
          <w:szCs w:val="32"/>
        </w:rPr>
      </w:pPr>
    </w:p>
    <w:p w14:paraId="7CFF3C6F" w14:textId="68EE0C8A" w:rsidR="00EA6540" w:rsidRPr="004E05C2" w:rsidRDefault="00EA6540" w:rsidP="004E05C2">
      <w:pPr>
        <w:rPr>
          <w:rFonts w:asciiTheme="minorHAnsi" w:hAnsiTheme="minorHAnsi" w:cstheme="minorHAnsi"/>
          <w:sz w:val="32"/>
          <w:szCs w:val="32"/>
        </w:rPr>
      </w:pPr>
      <w:r w:rsidRPr="004E05C2">
        <w:rPr>
          <w:rFonts w:asciiTheme="minorHAnsi" w:hAnsiTheme="minorHAnsi" w:cstheme="minorHAnsi"/>
          <w:sz w:val="32"/>
          <w:szCs w:val="32"/>
        </w:rPr>
        <w:t>My second sub-question will derived from conducting research into the topic area. There was a large amount of debate</w:t>
      </w:r>
      <w:r w:rsidR="00A64BB4" w:rsidRPr="004E05C2">
        <w:rPr>
          <w:rFonts w:asciiTheme="minorHAnsi" w:hAnsiTheme="minorHAnsi" w:cstheme="minorHAnsi"/>
          <w:sz w:val="32"/>
          <w:szCs w:val="32"/>
        </w:rPr>
        <w:t xml:space="preserve"> observed within the literature</w:t>
      </w:r>
      <w:r w:rsidRPr="004E05C2">
        <w:rPr>
          <w:rFonts w:asciiTheme="minorHAnsi" w:hAnsiTheme="minorHAnsi" w:cstheme="minorHAnsi"/>
          <w:sz w:val="32"/>
          <w:szCs w:val="32"/>
        </w:rPr>
        <w:t xml:space="preserve">, as to whether the effects of smaller classes on attainment for children within their first </w:t>
      </w:r>
      <w:r w:rsidR="00A64BB4" w:rsidRPr="004E05C2">
        <w:rPr>
          <w:rFonts w:asciiTheme="minorHAnsi" w:hAnsiTheme="minorHAnsi" w:cstheme="minorHAnsi"/>
          <w:sz w:val="32"/>
          <w:szCs w:val="32"/>
        </w:rPr>
        <w:t>two years of schooling. In particularly, the popularity of government polices derived from this research. Countries implanting such policies include USA, UK and the Netherlands to mention a few. Studies which stood out within my research was research relating to the Tennessee STAR experiment. Along with findings from studies by Blatchford et al. (2003) and Zayniger (2014).</w:t>
      </w:r>
    </w:p>
    <w:p w14:paraId="68900C83" w14:textId="77777777" w:rsidR="00A64BB4" w:rsidRPr="004E05C2" w:rsidRDefault="00A64BB4" w:rsidP="004E05C2">
      <w:pPr>
        <w:rPr>
          <w:rFonts w:asciiTheme="minorHAnsi" w:hAnsiTheme="minorHAnsi" w:cstheme="minorHAnsi"/>
          <w:sz w:val="32"/>
          <w:szCs w:val="32"/>
        </w:rPr>
      </w:pPr>
    </w:p>
    <w:p w14:paraId="6857B07F" w14:textId="7D4458A0" w:rsidR="00A64BB4" w:rsidRPr="004E05C2" w:rsidRDefault="00F452DF" w:rsidP="004E05C2">
      <w:pPr>
        <w:rPr>
          <w:rFonts w:asciiTheme="minorHAnsi" w:hAnsiTheme="minorHAnsi" w:cstheme="minorHAnsi"/>
          <w:sz w:val="32"/>
          <w:szCs w:val="32"/>
        </w:rPr>
      </w:pPr>
      <w:r w:rsidRPr="004E05C2">
        <w:rPr>
          <w:rFonts w:asciiTheme="minorHAnsi" w:hAnsiTheme="minorHAnsi" w:cstheme="minorHAnsi"/>
          <w:sz w:val="32"/>
          <w:szCs w:val="32"/>
        </w:rPr>
        <w:t xml:space="preserve">My final sub-question was again guided by the literature within this topic area. As there was an extensive amount of literature around whether children from deprived backgrounds benefit from smaller class sizes in terms of attainment. Meaning there are strong grounds, to extensively analyse studies such as the Wisconsin SAGE programme and other relevant literature. </w:t>
      </w:r>
    </w:p>
    <w:p w14:paraId="0F63FC8D" w14:textId="77777777" w:rsidR="00A64BB4" w:rsidRPr="004E05C2" w:rsidRDefault="00A64BB4" w:rsidP="004E05C2">
      <w:pPr>
        <w:rPr>
          <w:rFonts w:asciiTheme="minorHAnsi" w:hAnsiTheme="minorHAnsi" w:cstheme="minorHAnsi"/>
          <w:sz w:val="32"/>
          <w:szCs w:val="32"/>
        </w:rPr>
      </w:pPr>
    </w:p>
    <w:p w14:paraId="20764FC3" w14:textId="5D19298F" w:rsidR="0084036F" w:rsidRPr="004E05C2" w:rsidRDefault="0084036F" w:rsidP="004E05C2">
      <w:pPr>
        <w:rPr>
          <w:rFonts w:asciiTheme="minorHAnsi" w:hAnsiTheme="minorHAnsi" w:cstheme="minorHAnsi"/>
          <w:sz w:val="32"/>
          <w:szCs w:val="32"/>
        </w:rPr>
      </w:pPr>
    </w:p>
    <w:p w14:paraId="5E3242D6" w14:textId="77777777" w:rsidR="0084036F" w:rsidRPr="004E05C2" w:rsidRDefault="0084036F" w:rsidP="004E05C2">
      <w:pPr>
        <w:rPr>
          <w:rFonts w:asciiTheme="minorHAnsi" w:hAnsiTheme="minorHAnsi" w:cstheme="minorHAnsi"/>
          <w:sz w:val="32"/>
          <w:szCs w:val="32"/>
        </w:rPr>
      </w:pPr>
    </w:p>
    <w:p w14:paraId="493AE7E7" w14:textId="77777777" w:rsidR="0084036F" w:rsidRPr="004E05C2" w:rsidRDefault="0084036F" w:rsidP="004E05C2">
      <w:pPr>
        <w:rPr>
          <w:rFonts w:asciiTheme="minorHAnsi" w:hAnsiTheme="minorHAnsi" w:cstheme="minorHAnsi"/>
          <w:sz w:val="32"/>
          <w:szCs w:val="32"/>
        </w:rPr>
      </w:pPr>
    </w:p>
    <w:p w14:paraId="5D00E43E" w14:textId="77777777" w:rsidR="00046B42" w:rsidRDefault="00046B42" w:rsidP="00046B4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32"/>
          <w:szCs w:val="32"/>
        </w:rPr>
      </w:pPr>
    </w:p>
    <w:p w14:paraId="3F8BA859" w14:textId="77777777" w:rsidR="0096430A" w:rsidRPr="00A40ED9" w:rsidRDefault="0096430A" w:rsidP="00046B4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44"/>
          <w:szCs w:val="44"/>
        </w:rPr>
      </w:pPr>
      <w:r>
        <w:rPr>
          <w:rFonts w:ascii="Arial" w:hAnsi="Arial" w:cs="Arial"/>
          <w:b/>
          <w:sz w:val="44"/>
          <w:szCs w:val="44"/>
          <w:u w:val="single"/>
        </w:rPr>
        <w:lastRenderedPageBreak/>
        <w:t>Chapter 2: Literature Review</w:t>
      </w:r>
    </w:p>
    <w:p w14:paraId="6BC6291C" w14:textId="77777777" w:rsidR="0096430A" w:rsidRPr="00E0593F"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44"/>
          <w:szCs w:val="44"/>
        </w:rPr>
      </w:pPr>
    </w:p>
    <w:p w14:paraId="2C23FBA7" w14:textId="77777777" w:rsidR="0096430A" w:rsidRPr="00046B42" w:rsidRDefault="0096430A" w:rsidP="0096430A">
      <w:pPr>
        <w:rPr>
          <w:rFonts w:ascii="Arial" w:hAnsi="Arial" w:cs="Arial"/>
          <w:b/>
          <w:sz w:val="32"/>
          <w:szCs w:val="32"/>
          <w:u w:val="single"/>
        </w:rPr>
      </w:pPr>
      <w:r w:rsidRPr="00046B42">
        <w:rPr>
          <w:rFonts w:ascii="Arial" w:hAnsi="Arial" w:cs="Arial"/>
          <w:b/>
          <w:sz w:val="32"/>
          <w:szCs w:val="32"/>
          <w:u w:val="single"/>
        </w:rPr>
        <w:t>What are the main contemporary understandings of the correlation between class size reduction and attainment?</w:t>
      </w:r>
    </w:p>
    <w:p w14:paraId="7B79FF78"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 </w:t>
      </w:r>
    </w:p>
    <w:p w14:paraId="124A9B94" w14:textId="66B377BC" w:rsidR="0096430A" w:rsidRPr="00046B42" w:rsidRDefault="0096430A" w:rsidP="0096430A">
      <w:pPr>
        <w:rPr>
          <w:rFonts w:ascii="Arial" w:hAnsi="Arial" w:cs="Arial"/>
          <w:sz w:val="32"/>
          <w:szCs w:val="32"/>
        </w:rPr>
      </w:pPr>
      <w:r w:rsidRPr="00046B42">
        <w:rPr>
          <w:rFonts w:ascii="Arial" w:hAnsi="Arial" w:cs="Arial"/>
          <w:sz w:val="32"/>
          <w:szCs w:val="32"/>
        </w:rPr>
        <w:t xml:space="preserve">According to Grave et al. (2007), the first generation of research carried out in the 1980’s and 1990’s strongly suggested that smaller class sizes in the first three to four years of schooling has significant effect on attainment, particularly in relation to deprived children.  The school of thought changed direction in the early 2000’s, when higher attainment levels with smaller class sizes, were dependent on teaching professional to make the most of that opportunity. Acillies (2002) states, “Smaller class sizes provide opportunities for teachers to engage in practices that improve student achievement” (Achillies, 2002, p.25). Nonetheless, Hanushek (1999) argues that if teaching practices were to improve across the board, there would be less of a demand for class size reduction policies to be introduced. Therefore, class size reduction could have minimal effect on policy compared to other methods of improving attainment such as improved teaching strategies. However, there is conflicting evidence to suggest that the size of a class can have an impact on the </w:t>
      </w:r>
      <w:r w:rsidR="00060526" w:rsidRPr="00046B42">
        <w:rPr>
          <w:rFonts w:ascii="Arial" w:hAnsi="Arial" w:cs="Arial"/>
          <w:sz w:val="32"/>
          <w:szCs w:val="32"/>
        </w:rPr>
        <w:t>teacher’s</w:t>
      </w:r>
      <w:r w:rsidRPr="00046B42">
        <w:rPr>
          <w:rFonts w:ascii="Arial" w:hAnsi="Arial" w:cs="Arial"/>
          <w:sz w:val="32"/>
          <w:szCs w:val="32"/>
        </w:rPr>
        <w:t xml:space="preserve"> ability to effectively engage in practices to improve student attainment. Blatchford et al. (2003) found similar results to this when they looked at the implementation of class size reduction in Britain, they elaborate, </w:t>
      </w:r>
    </w:p>
    <w:p w14:paraId="533F2F57" w14:textId="77777777" w:rsidR="0096430A" w:rsidRPr="00046B42" w:rsidRDefault="0096430A" w:rsidP="0096430A">
      <w:pPr>
        <w:rPr>
          <w:rFonts w:ascii="Arial" w:hAnsi="Arial" w:cs="Arial"/>
          <w:sz w:val="32"/>
          <w:szCs w:val="32"/>
        </w:rPr>
      </w:pPr>
    </w:p>
    <w:p w14:paraId="3A080DBF"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“Our results suggest that it is not down to the teacher. In contrast to a direct model, it is not entirely the teacher’s responsibility; contextual factors cannot be ignored. Teachers will vary in effectiveness, but the size of the class and the size of the groups in the class necessarily affect what a teacher has to deal with, and can present her with choices and the need to compromise”. (Blatchford et al., 2003, p.212). </w:t>
      </w:r>
    </w:p>
    <w:p w14:paraId="62043CDD" w14:textId="77777777" w:rsidR="0096430A" w:rsidRPr="00046B42" w:rsidRDefault="0096430A" w:rsidP="0096430A">
      <w:pPr>
        <w:rPr>
          <w:rFonts w:ascii="Arial" w:hAnsi="Arial" w:cs="Arial"/>
          <w:sz w:val="32"/>
          <w:szCs w:val="32"/>
        </w:rPr>
      </w:pPr>
    </w:p>
    <w:p w14:paraId="579FDA60" w14:textId="77777777" w:rsidR="0096430A" w:rsidRPr="00046B42" w:rsidRDefault="0096430A" w:rsidP="0096430A">
      <w:pPr>
        <w:rPr>
          <w:rFonts w:ascii="Arial" w:hAnsi="Arial" w:cs="Arial"/>
          <w:sz w:val="32"/>
          <w:szCs w:val="32"/>
        </w:rPr>
      </w:pPr>
      <w:r w:rsidRPr="00046B42">
        <w:rPr>
          <w:rFonts w:ascii="Arial" w:hAnsi="Arial" w:cs="Arial"/>
          <w:sz w:val="32"/>
          <w:szCs w:val="32"/>
        </w:rPr>
        <w:lastRenderedPageBreak/>
        <w:t xml:space="preserve">Class sizes are complexly intertwined with a number of other factors that contribute to higher levels of attainment. The evidence within the literature highlights, that schools can be so immensely different depending upon the quality of teaching practices exhibited, along with a number of other factors.( such as ? name a few) This therefore makes it difficult for definitive evidence of a positive correlation between higher attainment levels and implementation of class size reduction polices. It is also important to highlight the vastly different educational needs for children aged 4 to 9. For example, geographical location and individualised learning needs. A one size fits all approach such as class size reduction to improve attainment is extremely unrealistic in terms of incurring significant results.  </w:t>
      </w:r>
    </w:p>
    <w:p w14:paraId="2A898AE4" w14:textId="77777777" w:rsidR="0096430A" w:rsidRPr="00046B42" w:rsidRDefault="0096430A" w:rsidP="0096430A">
      <w:pPr>
        <w:rPr>
          <w:rFonts w:ascii="Arial" w:hAnsi="Arial" w:cs="Arial"/>
          <w:sz w:val="32"/>
          <w:szCs w:val="32"/>
        </w:rPr>
      </w:pPr>
    </w:p>
    <w:p w14:paraId="79A20386"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576E1C72"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3646297E" w14:textId="5360B2DE"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046B42">
        <w:rPr>
          <w:rFonts w:ascii="Arial" w:hAnsi="Arial" w:cs="Arial"/>
          <w:sz w:val="32"/>
          <w:szCs w:val="32"/>
        </w:rPr>
        <w:t xml:space="preserve">Debatably the most prominent, major experiment into the correlation between increased attainment and smaller class sizes is the Tennessee Student/Teacher Achievement Ratio (STAR) experiment. The experiment took place between1985-1989, and involved 6500 pupil from age 4-9.Teachers were randomly assigned three different class sizes. Small classes (13-17) pupils, regular classes (22-25) pupils and regular classes with a full time teaching assistant. (Mueller, 2003 p.46). Attainment was measured in Maths and reading through standardised tests, so that attainment could be compared across different age groups. </w:t>
      </w:r>
    </w:p>
    <w:p w14:paraId="3CB285B7"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27C08723"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046B42">
        <w:rPr>
          <w:rFonts w:ascii="Arial" w:hAnsi="Arial" w:cs="Arial"/>
          <w:sz w:val="32"/>
          <w:szCs w:val="32"/>
        </w:rPr>
        <w:t xml:space="preserve">The experiment concluded there was improved student attainment overall throughout the experiment period and after the experimental years. (Molnar, 1999, p98). </w:t>
      </w:r>
    </w:p>
    <w:p w14:paraId="200D1266"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046B42">
        <w:rPr>
          <w:rFonts w:ascii="Arial" w:hAnsi="Arial" w:cs="Arial"/>
          <w:sz w:val="32"/>
          <w:szCs w:val="32"/>
        </w:rPr>
        <w:t xml:space="preserve">“Statistically significant differences were found among the three class types on all achievements measures and in all subject areas, in every year of the experiment (K-3). On average, students in small classes evidenced superior performance to those in the other conditions” (Molnar, 1999, p.98). </w:t>
      </w:r>
    </w:p>
    <w:p w14:paraId="30878DE0"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5B5A9467"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046B42">
        <w:rPr>
          <w:rFonts w:ascii="Arial" w:hAnsi="Arial" w:cs="Arial"/>
          <w:sz w:val="32"/>
          <w:szCs w:val="32"/>
        </w:rPr>
        <w:lastRenderedPageBreak/>
        <w:t>One of the major floors to this experiment, lies within the exact wording of the experiment itself. The experiment measures pupil to student ratio, meaning this will also account for all teaching professionals, including teaching assistants and special needs professionals. (Molnar, 1999, p.104). This notion is echoed by Achilles (2002), “</w:t>
      </w:r>
      <w:r w:rsidRPr="00046B42">
        <w:rPr>
          <w:rFonts w:ascii="Arial" w:hAnsi="Arial" w:cs="Arial"/>
          <w:color w:val="333333"/>
          <w:sz w:val="32"/>
          <w:szCs w:val="32"/>
        </w:rPr>
        <w:t>If one teacher and several additional education professionals--for example, a speech therapist, a Reading Recovery teacher, and others-serve the same 30 students, the class size is still 30. What has changed? In each case, the pupil-teacher ratio has changed, but the classroom teacher is still responsible for a class of 30 students.” (Achilles, 2002, pp24).</w:t>
      </w:r>
      <w:r w:rsidRPr="00046B42">
        <w:rPr>
          <w:rFonts w:ascii="Arial" w:hAnsi="Arial" w:cs="Arial"/>
          <w:sz w:val="32"/>
          <w:szCs w:val="32"/>
        </w:rPr>
        <w:t xml:space="preserve"> Furthermore, the pupil to teacher ratios provided for the experiment, were calculated on average of the whole district of schools together. Hanushek (1999), acknowledged this and was therefore extremely sceptical about the overall validity of the overall positive results of the STAR experiment. (Molnar, 1999, p.104) Another major floor pointed out by Hanushek (1999), is that the underlying data that supports the STAR experiment, is not widely available. This information therefore cannot be scrutinised by the wider population. (Hanusek,1999, p.150). Begging the question as to why this might be the case, surely the Tennessee department of Education would be more transparent if there wasn’t information they did not wish to disclose. </w:t>
      </w:r>
    </w:p>
    <w:p w14:paraId="3CFC1EF1"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32"/>
          <w:szCs w:val="32"/>
          <w:u w:val="single"/>
        </w:rPr>
      </w:pPr>
    </w:p>
    <w:p w14:paraId="2F3BD021"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046B42">
        <w:rPr>
          <w:rFonts w:ascii="Arial" w:hAnsi="Arial" w:cs="Arial"/>
          <w:sz w:val="32"/>
          <w:szCs w:val="32"/>
        </w:rPr>
        <w:t xml:space="preserve">This STAR experiment has many limitations. First of all not all pupils started at the same time, with some students not starting in the initial year of schooling. (Mueller, 2013, pp48). Therefore it is hard to distinguish the extent to which this could have impacted upon the results. Moreover, Nye et al. (1992/1994) has found evidence within the findings to suggest that some of the children who dropped out of the smaller classes, their attainment levels actually increased when joining a larger class size. It’s important to note that children who left STAR schools, their results were still counted within the final results. (Mueller, 2013, p.48). Another major limitation to this study is that the </w:t>
      </w:r>
      <w:r w:rsidRPr="00046B42">
        <w:rPr>
          <w:rFonts w:ascii="Arial" w:hAnsi="Arial" w:cs="Arial"/>
          <w:sz w:val="32"/>
          <w:szCs w:val="32"/>
        </w:rPr>
        <w:lastRenderedPageBreak/>
        <w:t xml:space="preserve">larger class size category used which contained 22-28 pupils, was larger than most classes in Tennessee at the time. (Mathias, 2017, p. 178). If the larger class sizes were reflective of the actual class sizes at the time, more accurate conclusion could have been from the experiment.  </w:t>
      </w:r>
    </w:p>
    <w:p w14:paraId="24AC4DE5"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0134FDBF"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A journal article written be Hanushek (1999), analyses the results of an independent investigation into the Tennessee STAR project, along with other relevant investigations into class size. The main findings suggest that the majority of the non-experimental, more recent, evidence of class size reduction on attainment levels does not correlate with the experimental finding of the STAR experiment. (Hanushek, 1999, p.150). He performed a meta-analysis of 277 studies up to 1997, finding that class sizes had been reducing over the last half century on average and as a result, an overwhelming increase in achievement was observed over this time period. (Mathias, 2017, p.179). This non experimental evidence comes from schools operating under normal conditions. Thererfore, surely there would be evidence of higher attainment under these conditions which would complement the findings of the STAR experiment. Hanushek (1999) concludes that from his analysis of the results of the STAR experiment, there is only evidence to suggest an improvement in attainment for children within their first or maybe second year of schooling. In subsequent years the results show the latter. (Hanushek,1999, p149). His argument has synergy with the study conducted by Peter Blatchford et al (2003), and stated within the written work of William Mathis (2017). It could be argued that the finding of the STAR experiment could be outdated and not as relevant compared to more recent literature into class size reduction and attainment. </w:t>
      </w:r>
    </w:p>
    <w:p w14:paraId="68F73AA9" w14:textId="77777777" w:rsidR="0096430A" w:rsidRPr="00046B42" w:rsidRDefault="0096430A" w:rsidP="0096430A">
      <w:pPr>
        <w:rPr>
          <w:rFonts w:ascii="Arial" w:hAnsi="Arial" w:cs="Arial"/>
          <w:sz w:val="32"/>
          <w:szCs w:val="32"/>
        </w:rPr>
      </w:pPr>
    </w:p>
    <w:p w14:paraId="6F926106"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Extending on from this, Hanusek(1999) looked at an analysis for 23 separate studies into individual classroom achievement. Only one of these studies showed a positive effect on attainment when class sizes were reduced. (Hanushek, 1999, </w:t>
      </w:r>
      <w:r w:rsidRPr="00046B42">
        <w:rPr>
          <w:rFonts w:ascii="Arial" w:hAnsi="Arial" w:cs="Arial"/>
          <w:sz w:val="32"/>
          <w:szCs w:val="32"/>
        </w:rPr>
        <w:lastRenderedPageBreak/>
        <w:t xml:space="preserve">p.148). Econometric analysis undertaken by Hoxby (1998), came to the same conclusion. There was next to no evidence to support increased attainment derived from a smaller class size. (Zyniger, 2014, p.11). However, these findings are complete polar opposite to the vast majority of literature written around the topic. </w:t>
      </w:r>
    </w:p>
    <w:p w14:paraId="5DA1239B"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09DFD80A"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6B6FAC3B"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046B42">
        <w:rPr>
          <w:rFonts w:ascii="Arial" w:hAnsi="Arial" w:cs="Arial"/>
          <w:sz w:val="32"/>
          <w:szCs w:val="32"/>
        </w:rPr>
        <w:t xml:space="preserve">The overall strength of his findings is quite striking as a large variety of methodologies and sources were used. Leading to the probability of it being a more reliable, all rounded study, looking at all the evidence compared to the STAR experiment. Also Hanushek (1999) is less likely to be biased, compared to a study conducted by governing bodies with a potential set agenda to influence policy changes, which could be the case with the STAR experiment. He states in relation to the overall biased nature of the STAR experiment, “…there is reason to believe that the commonly cited results are biased upwards. Ignoring considerations of the uncertainties and possible biases in the experiment…” (Hanuskek, 1999, p.155). He used 277 studies to form a meta-analysis, which is a large number of different sources of information, even though he clearly has a set opinion on the matter. Based on Hausek’s analysis there is little doubt that there is an overwhelming amount of evidence to suggest that reducing class sizes has little impact on increased attainment levels. </w:t>
      </w:r>
    </w:p>
    <w:p w14:paraId="362F40E8"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4DD9C64B"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046B42">
        <w:rPr>
          <w:rFonts w:ascii="Arial" w:hAnsi="Arial" w:cs="Arial"/>
          <w:sz w:val="32"/>
          <w:szCs w:val="32"/>
        </w:rPr>
        <w:t xml:space="preserve">Conversely, there are perceived weakness to Hanusek’s analysis. Firstly from a methodological standpoint, there was little consideration for studies which displayed positive impacts of class size reaction. (Mathias, 2017, p.180). This therefore highlights the need to investigate further whether the study was conducted in a fair manner by looking at studies from a number of perspectives. Also he is considered by Mathias, to of treated weak studies to other studies which were of an experimental nature. (Mathias, 2017, p.180).  </w:t>
      </w:r>
    </w:p>
    <w:p w14:paraId="3699060F"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278A4CFC" w14:textId="6208B2F3" w:rsidR="0096430A" w:rsidRPr="00046B42" w:rsidRDefault="0096430A" w:rsidP="0096430A">
      <w:pPr>
        <w:rPr>
          <w:rFonts w:ascii="Arial" w:hAnsi="Arial" w:cs="Arial"/>
          <w:sz w:val="32"/>
          <w:szCs w:val="32"/>
        </w:rPr>
      </w:pPr>
      <w:r w:rsidRPr="00046B42">
        <w:rPr>
          <w:rFonts w:ascii="Arial" w:hAnsi="Arial" w:cs="Arial"/>
          <w:sz w:val="32"/>
          <w:szCs w:val="32"/>
        </w:rPr>
        <w:lastRenderedPageBreak/>
        <w:t>Extending on from this, Filges at al. (2018) conducted a meta-analysis, through researching a large proportion of the literature, relating to smaller class sizes and attainment. The main conclusion drawn was that class size effects are minimal and more cost effective methods could provide a more viable alternative to improving attainment levels. (Fingles, 2018, p.53). What made this meta-analysis different to others conducted, was the fact it systematically reviewed the literature. Meaning, an exhaustive approach was adopted in order to gain the most reliable and accurate conclusions, looking at all the evidence available. Only 5 studies were deemed to not be of a biased.</w:t>
      </w:r>
    </w:p>
    <w:p w14:paraId="7FB829B9" w14:textId="77777777" w:rsidR="0096430A" w:rsidRPr="00046B42" w:rsidRDefault="0096430A" w:rsidP="0096430A">
      <w:pPr>
        <w:rPr>
          <w:rFonts w:ascii="Arial" w:hAnsi="Arial" w:cs="Arial"/>
          <w:sz w:val="32"/>
          <w:szCs w:val="32"/>
        </w:rPr>
      </w:pPr>
    </w:p>
    <w:p w14:paraId="572597AA"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The strengths using a systemically approach to analysing the literature, was that all biased or influenced studies were discounted. (Fingles, 2018, p.700). Along with all literature which that did not measure results according to the number of pupils in the class, and keeping this constant at all times. It is important to mention here that, this is the only known study in this area that has used a systemically approach. Hence, giving it more validity over other literature. Due to the fact the meta-analysis was conducted in 2018, more current and up to date meta-analysis have the potential to scrutinise a wider range of literature, over a longer time period. This could lead to more weighting being placed over Filges et al. (2018), meta-analysis. Moreover, studies were discounted if they did not exhibit comparisons to the same academic achievement levels and demographics, the only variable being the number of pupils within the class. Studies were discounted if they did not measure results by the actual number of students in the class. (Filges, 2018, p.710). </w:t>
      </w:r>
    </w:p>
    <w:p w14:paraId="58383F88" w14:textId="77777777" w:rsidR="0096430A" w:rsidRPr="00046B42" w:rsidRDefault="0096430A" w:rsidP="0096430A">
      <w:pPr>
        <w:rPr>
          <w:rFonts w:ascii="Arial" w:hAnsi="Arial" w:cs="Arial"/>
          <w:sz w:val="32"/>
          <w:szCs w:val="32"/>
        </w:rPr>
      </w:pPr>
    </w:p>
    <w:p w14:paraId="00EA1808"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Even though the study has a large number of strengths over other studies conducted in the field, there are still some weakness. Firstly, the analysis on the studies as a whole had a large risk of being biased in nature. Filges et al. (2018). For example, even the five studies that were deemed to be less </w:t>
      </w:r>
      <w:r w:rsidRPr="00046B42">
        <w:rPr>
          <w:rFonts w:ascii="Arial" w:hAnsi="Arial" w:cs="Arial"/>
          <w:sz w:val="32"/>
          <w:szCs w:val="32"/>
        </w:rPr>
        <w:lastRenderedPageBreak/>
        <w:t xml:space="preserve">biased, there was no way of truly ruling out the possibility of bias within any study. (Filges, 2018, p.710). </w:t>
      </w:r>
    </w:p>
    <w:p w14:paraId="2FA8934B" w14:textId="77777777" w:rsidR="0096430A" w:rsidRPr="00046B42" w:rsidRDefault="0096430A" w:rsidP="0096430A">
      <w:pPr>
        <w:rPr>
          <w:rFonts w:ascii="Arial" w:hAnsi="Arial" w:cs="Arial"/>
          <w:sz w:val="32"/>
          <w:szCs w:val="32"/>
        </w:rPr>
      </w:pPr>
    </w:p>
    <w:p w14:paraId="71277A6A" w14:textId="77777777" w:rsidR="0096430A" w:rsidRPr="00046B42" w:rsidRDefault="0096430A" w:rsidP="0096430A">
      <w:pPr>
        <w:rPr>
          <w:rFonts w:ascii="Arial" w:hAnsi="Arial" w:cs="Arial"/>
          <w:sz w:val="32"/>
          <w:szCs w:val="32"/>
        </w:rPr>
      </w:pPr>
    </w:p>
    <w:p w14:paraId="16663B22" w14:textId="0E153054" w:rsidR="0096430A" w:rsidRPr="00046B42" w:rsidRDefault="0096430A" w:rsidP="0096430A">
      <w:pPr>
        <w:rPr>
          <w:rFonts w:ascii="Arial" w:hAnsi="Arial" w:cs="Arial"/>
          <w:sz w:val="32"/>
          <w:szCs w:val="32"/>
        </w:rPr>
      </w:pPr>
      <w:r w:rsidRPr="00046B42">
        <w:rPr>
          <w:rFonts w:ascii="Arial" w:hAnsi="Arial" w:cs="Arial"/>
          <w:b/>
          <w:sz w:val="32"/>
          <w:szCs w:val="32"/>
          <w:u w:val="single"/>
        </w:rPr>
        <w:t xml:space="preserve">Is there a greater positive correlation between smaller class sizes and attainment for children in the first two years of schooling? </w:t>
      </w:r>
    </w:p>
    <w:p w14:paraId="6AF74BAF"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32"/>
          <w:szCs w:val="32"/>
          <w:u w:val="single"/>
        </w:rPr>
      </w:pPr>
    </w:p>
    <w:p w14:paraId="2C1F6B97"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046B42">
        <w:rPr>
          <w:rFonts w:ascii="Arial" w:hAnsi="Arial" w:cs="Arial"/>
          <w:sz w:val="32"/>
          <w:szCs w:val="32"/>
        </w:rPr>
        <w:t>A journal article composed by Blatchford et al. (2003) closely observed the relationship between class size differences and educational progress. An observational approach was used in order to take a closer look at the relationship between the two, across a variety of observed classes. Following 10,000 children aged 5-7 within England, this study observed children within their first three years of education, closely looking at how attainment was impacted by the size of class. Exactly the extent to which smaller class sizes has an effect on attainment was largely shaped by the age group of the children. Concluding that the educational progress of children within their first year of schooling were encouraging, which has synergy with the results from the Tennessee STAR experiment. However, the journal article also highlights that “…there is no evidence that small class sizes later in children’s school lives are as effective.” (Blatchford, 2003, p.212). Consequently, the overall results from the SAGE project echo these findings of study carried out by Blatchford et al.(2003).</w:t>
      </w:r>
    </w:p>
    <w:p w14:paraId="4C6F52CD"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65C85F3B"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Literacy can have an impact on the correlation between class size and attainment levels. In fact, it had the greatest correlation of small class sizes leading to higher levels of attainment, particularly in relation to children who were at a lower level than their peers or needed extra support. However by the third year of schooling, the effects are far less clear. (Blatchford, 2003, p.214). Also there is no clear long term advantages in regards attainment in mathematics. It is important to mention here that the children who participated within this study were not restricted in regards the size of the </w:t>
      </w:r>
      <w:r w:rsidRPr="00046B42">
        <w:rPr>
          <w:rFonts w:ascii="Arial" w:hAnsi="Arial" w:cs="Arial"/>
          <w:sz w:val="32"/>
          <w:szCs w:val="32"/>
        </w:rPr>
        <w:lastRenderedPageBreak/>
        <w:t>class within each subsequent school year after the first year of schooling. Thus, questioning the validity of the results regarding, no clear benefits past the first year of schooling which opposes the findings of the Tennessee STAR experiment. The study also found a clear disruption effect occurring as children transitioned from the first year of schooling to the second which often involved adjusting to a much larger class size. (Blatchford, 2003, p.216) Suggesting that the benefits obtained within the first year of schooling could be maintained into subsequent school years if classes were kept around the same level, to ensure stability. Cooper (1989) came to a different conclusion that even a substantial decrease in class size, was unlikely to yield any attainment benefits. He argued that a large number of the long term studies conducted into this topic area, do not show results past the third or fourth years of schooling, also arguing that attainment benefits may diminish over time. (Zyngier, 2014, p.5).</w:t>
      </w:r>
    </w:p>
    <w:p w14:paraId="52FA55B1" w14:textId="77777777" w:rsidR="0096430A" w:rsidRPr="00046B42" w:rsidRDefault="0096430A" w:rsidP="0096430A">
      <w:pPr>
        <w:rPr>
          <w:rFonts w:ascii="Arial" w:hAnsi="Arial" w:cs="Arial"/>
          <w:sz w:val="32"/>
          <w:szCs w:val="32"/>
        </w:rPr>
      </w:pPr>
    </w:p>
    <w:p w14:paraId="68B6396C"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31C5C112"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0A8CAB68"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046B42">
        <w:rPr>
          <w:rFonts w:ascii="Arial" w:hAnsi="Arial" w:cs="Arial"/>
          <w:sz w:val="32"/>
          <w:szCs w:val="32"/>
        </w:rPr>
        <w:t>Some of the strengths of the study include having a longitudinal design with baseline assessments, in order to stop children the non- random nature in regards selecting children into classes. (Blatchford, 2003, pp218). Also an extremely large sample size was used, with over 10,000 children. This suggests that results may be representative of society as a whole, with educational inequalities existing across the United Kingdom.  The “…</w:t>
      </w:r>
      <w:r w:rsidRPr="00046B42">
        <w:rPr>
          <w:rFonts w:ascii="Arial" w:hAnsi="Arial" w:cs="Arial"/>
          <w:color w:val="1D1D1D"/>
          <w:sz w:val="32"/>
          <w:szCs w:val="32"/>
          <w:shd w:val="clear" w:color="auto" w:fill="FFFFFF"/>
        </w:rPr>
        <w:t xml:space="preserve">UK come 23rd in inequalities during the primary school years. These are depressing scores for the world’s fifth largest economy." (York University, 2018). </w:t>
      </w:r>
    </w:p>
    <w:p w14:paraId="51985C6B"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5D1E5215" w14:textId="3C3A02DC"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046B42">
        <w:rPr>
          <w:rFonts w:ascii="Arial" w:hAnsi="Arial" w:cs="Arial"/>
          <w:sz w:val="32"/>
          <w:szCs w:val="32"/>
        </w:rPr>
        <w:t xml:space="preserve">One of the main limitations of this study is that it only looked at attainment within literacy and mathematics. Even though these areas are extremely important in order to build the vital foundations of learning and understanding, education within the first year of schooling is not solely centred on literacy and mathematics. For the study to have been a more accurate </w:t>
      </w:r>
      <w:r w:rsidRPr="00046B42">
        <w:rPr>
          <w:rFonts w:ascii="Arial" w:hAnsi="Arial" w:cs="Arial"/>
          <w:sz w:val="32"/>
          <w:szCs w:val="32"/>
        </w:rPr>
        <w:lastRenderedPageBreak/>
        <w:t xml:space="preserve">study of attainment within the first years of schooling, a holistic approach to all areas of learning within the first year of education would have been more appropriate.  </w:t>
      </w:r>
    </w:p>
    <w:p w14:paraId="6F3FC7F8"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7CE754D9" w14:textId="1E3463FC"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046B42">
        <w:rPr>
          <w:rFonts w:ascii="Arial" w:hAnsi="Arial" w:cs="Arial"/>
          <w:sz w:val="32"/>
          <w:szCs w:val="32"/>
        </w:rPr>
        <w:t xml:space="preserve">However, it is important to acknowledge that the areas of learning, will vary around the world. Similarly, there are other factors that contribute towards attainment levels that could muddy the results of the study. Such examples include quality of teaching resources available and socio-economic background of children participating within the study. Another important factor to consider is whether attainment is an appropriate indicator of education as a whole. There could be other positive implications of smaller class sizes that will bear fruits only within attainment levels at a later stage of student’s educational journey.  </w:t>
      </w:r>
    </w:p>
    <w:p w14:paraId="51AF0E6E" w14:textId="77777777"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p>
    <w:p w14:paraId="43C966B4" w14:textId="034989D2" w:rsidR="0096430A" w:rsidRPr="00046B42" w:rsidRDefault="0096430A" w:rsidP="009643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32"/>
          <w:szCs w:val="32"/>
        </w:rPr>
      </w:pPr>
      <w:r w:rsidRPr="00046B42">
        <w:rPr>
          <w:rFonts w:ascii="Arial" w:hAnsi="Arial" w:cs="Arial"/>
          <w:sz w:val="32"/>
          <w:szCs w:val="32"/>
        </w:rPr>
        <w:t xml:space="preserve">Children within this study were not restricted in terms of the size of class they move to from year to year. It is therefore, difficult to compare with the results of the STAR experiment where class sizes were controlled and standardised across all schools. The research was part funded by the ‘Department for Education and Skills’ as well as a number of local educational authorities. Raising the question of biased results, in particular regarding the fact that having smaller classes would lead to more funding being needed to facilitate this. It may not be in the English government’s interest to fund a study which overwhelmingly highlights the need to have smaller class sizes across all ages within primary school. Class size reduction strategies implemented in a number of states within the USA have needed a large increase within the educational budget in order for it to be implement. This point is highlighted within an article looking at research into class sizes within the United States, “For example, increasing the pupil/teacher ratio in the U.S. by one student would save at least $12 billion per year in teacher salary costs alone…” (Chingos, 2011). Meaning there are large costs involved, to implement such a policy. </w:t>
      </w:r>
    </w:p>
    <w:p w14:paraId="2075F1F1" w14:textId="77777777" w:rsidR="0096430A" w:rsidRPr="00046B42" w:rsidRDefault="0096430A" w:rsidP="0096430A">
      <w:pPr>
        <w:rPr>
          <w:rFonts w:ascii="Arial" w:hAnsi="Arial" w:cs="Arial"/>
          <w:sz w:val="32"/>
          <w:szCs w:val="32"/>
        </w:rPr>
      </w:pPr>
    </w:p>
    <w:p w14:paraId="67CF6943" w14:textId="77777777" w:rsidR="0096430A" w:rsidRPr="00046B42" w:rsidRDefault="0096430A" w:rsidP="0096430A">
      <w:pPr>
        <w:rPr>
          <w:rFonts w:ascii="Arial" w:hAnsi="Arial" w:cs="Arial"/>
          <w:sz w:val="32"/>
          <w:szCs w:val="32"/>
        </w:rPr>
      </w:pPr>
      <w:r w:rsidRPr="00046B42">
        <w:rPr>
          <w:rFonts w:ascii="Arial" w:hAnsi="Arial" w:cs="Arial"/>
          <w:sz w:val="32"/>
          <w:szCs w:val="32"/>
        </w:rPr>
        <w:lastRenderedPageBreak/>
        <w:t>A review of over 112 papers from 1979-2014 by David Zayniger, explored the evidence regarding the relationship between attainment and smaller class sizes. Findings were not to dissimilar from the study conducted by Blatchford et al. (2003). Zayngier (2014) found comprehensive evidence that smaller class sizes for the first four years of education have important and long lasting effects on student attainment. (Zyngier, 2014, pp1). Nevertheless, he also stresses the importance of exemplary teacher pedagogies, to complement the smaller class sizes. It seems quite apparent that for smaller class sizes to successfully raise attainment, there needs to be great quality teaching resources in place. Leading one to question as to whether the studies on improved attainment levels due to smaller classes, are actually showing positive effects due to improved teaching pedagogies. Or weather a smaller class size allows better teaching to take place. Slavin (1989) takes the view that increased attainment is achieved through the ability to conduct effective pedagogies that would not be possible in a traditional large class of students. (Zyngier, 2014, p.5).</w:t>
      </w:r>
    </w:p>
    <w:p w14:paraId="1B0630D2" w14:textId="77777777" w:rsidR="0096430A" w:rsidRPr="00046B42" w:rsidRDefault="0096430A" w:rsidP="0096430A">
      <w:pPr>
        <w:rPr>
          <w:rFonts w:ascii="Arial" w:hAnsi="Arial" w:cs="Arial"/>
          <w:sz w:val="32"/>
          <w:szCs w:val="32"/>
        </w:rPr>
      </w:pPr>
    </w:p>
    <w:p w14:paraId="578B96F8"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What made Zayngier’s (2014) study of the literature more comprehensive compared to studies by Blatchford et al, Acillies and Hanusek, was the fact that papers reviewed gave a more global perspective, meaning a more holistic analysis of the evidence was undertaken. Moreover, Zayngier’s study followed a more extensive time period compared to those studies aforementioned.  </w:t>
      </w:r>
    </w:p>
    <w:p w14:paraId="212B8827" w14:textId="77777777" w:rsidR="0096430A" w:rsidRPr="00046B42" w:rsidRDefault="0096430A" w:rsidP="0096430A">
      <w:pPr>
        <w:rPr>
          <w:rFonts w:ascii="Arial" w:hAnsi="Arial" w:cs="Arial"/>
          <w:sz w:val="32"/>
          <w:szCs w:val="32"/>
        </w:rPr>
      </w:pPr>
    </w:p>
    <w:p w14:paraId="1E1314C4" w14:textId="77777777" w:rsidR="0096430A" w:rsidRPr="00046B42" w:rsidRDefault="0096430A" w:rsidP="0096430A">
      <w:pPr>
        <w:rPr>
          <w:rFonts w:ascii="Arial" w:hAnsi="Arial" w:cs="Arial"/>
          <w:sz w:val="32"/>
          <w:szCs w:val="32"/>
        </w:rPr>
      </w:pPr>
    </w:p>
    <w:p w14:paraId="5D105973" w14:textId="77777777" w:rsidR="0096430A" w:rsidRPr="00046B42" w:rsidRDefault="0096430A" w:rsidP="0096430A">
      <w:pPr>
        <w:rPr>
          <w:rFonts w:ascii="Arial" w:hAnsi="Arial" w:cs="Arial"/>
          <w:b/>
          <w:sz w:val="32"/>
          <w:szCs w:val="32"/>
          <w:u w:val="single"/>
        </w:rPr>
      </w:pPr>
      <w:r w:rsidRPr="00046B42">
        <w:rPr>
          <w:rFonts w:ascii="Arial" w:hAnsi="Arial" w:cs="Arial"/>
          <w:b/>
          <w:sz w:val="32"/>
          <w:szCs w:val="32"/>
          <w:u w:val="single"/>
        </w:rPr>
        <w:t xml:space="preserve">Is there a greater positive correlation between smaller class sizes and attainment for children from less deprived backgrounds? </w:t>
      </w:r>
    </w:p>
    <w:p w14:paraId="57447E19" w14:textId="77777777" w:rsidR="0096430A" w:rsidRPr="00046B42" w:rsidRDefault="0096430A" w:rsidP="0096430A">
      <w:pPr>
        <w:rPr>
          <w:rFonts w:ascii="Arial" w:hAnsi="Arial" w:cs="Arial"/>
          <w:sz w:val="32"/>
          <w:szCs w:val="32"/>
        </w:rPr>
      </w:pPr>
    </w:p>
    <w:p w14:paraId="79A65F71" w14:textId="77777777" w:rsidR="0096430A" w:rsidRPr="00046B42" w:rsidRDefault="0096430A" w:rsidP="0096430A">
      <w:pPr>
        <w:rPr>
          <w:rFonts w:ascii="Arial" w:hAnsi="Arial" w:cs="Arial"/>
          <w:sz w:val="32"/>
          <w:szCs w:val="32"/>
        </w:rPr>
      </w:pPr>
    </w:p>
    <w:p w14:paraId="7EA8747F" w14:textId="75333DC9" w:rsidR="0096430A" w:rsidRPr="00046B42" w:rsidRDefault="0096430A" w:rsidP="0096430A">
      <w:pPr>
        <w:rPr>
          <w:rFonts w:ascii="Arial" w:hAnsi="Arial" w:cs="Arial"/>
          <w:sz w:val="32"/>
          <w:szCs w:val="32"/>
        </w:rPr>
      </w:pPr>
      <w:r w:rsidRPr="00046B42">
        <w:rPr>
          <w:rFonts w:ascii="Arial" w:hAnsi="Arial" w:cs="Arial"/>
          <w:sz w:val="32"/>
          <w:szCs w:val="32"/>
        </w:rPr>
        <w:t xml:space="preserve">The subsequent paragraphs will critically evaluate and synthesis literature related to attainment and smaller class </w:t>
      </w:r>
      <w:r w:rsidRPr="00046B42">
        <w:rPr>
          <w:rFonts w:ascii="Arial" w:hAnsi="Arial" w:cs="Arial"/>
          <w:sz w:val="32"/>
          <w:szCs w:val="32"/>
        </w:rPr>
        <w:lastRenderedPageBreak/>
        <w:t xml:space="preserve">sizes for pupils from deprived backgrounds. Essentially children who live in poverty and generally do not receive the same pedagogical enrichment opportunities as middle and upper class children. The Wisconsin’s Student Achievement Guarantee in Education (SAGE) which begin a decade after the STAR experiment, looked at the correlation between improved attainment levels and smaller class sizes. The programme involved reducing student- teacher ratios, to 15 pupils per teacher, and was </w:t>
      </w:r>
      <w:r w:rsidR="00046B42" w:rsidRPr="00046B42">
        <w:rPr>
          <w:rFonts w:ascii="Arial" w:hAnsi="Arial" w:cs="Arial"/>
          <w:sz w:val="32"/>
          <w:szCs w:val="32"/>
        </w:rPr>
        <w:t>conducting research</w:t>
      </w:r>
      <w:r w:rsidRPr="00046B42">
        <w:rPr>
          <w:rFonts w:ascii="Arial" w:hAnsi="Arial" w:cs="Arial"/>
          <w:sz w:val="32"/>
          <w:szCs w:val="32"/>
        </w:rPr>
        <w:t xml:space="preserve"> into children from their first to their fifth year of schooling, measuring attainment of children within each of these age categories. The programme results were recorded, using a quasi-experimental approach rather than the randomised group approach adopted within the STAR experiment. Using a quasi-experimental approach meant that the test variables could not be manipulate or changed. The analysis of the programme in the late 1990’s, was purely looking for differences in attainment levels within the sample size of school selected and comparing the attainment results to schools in which class sizes were still larger than 15 pupils per teaching professional. Findings could not be generalised using this approach, meaning that non controllable variables have little opportunity to impact upon the results. The same can’t be said however for the random nature associated with the STAR experiment. </w:t>
      </w:r>
    </w:p>
    <w:p w14:paraId="1F8A357C" w14:textId="77777777" w:rsidR="0096430A" w:rsidRPr="00046B42" w:rsidRDefault="0096430A" w:rsidP="0096430A">
      <w:pPr>
        <w:rPr>
          <w:rFonts w:ascii="Arial" w:hAnsi="Arial" w:cs="Arial"/>
          <w:sz w:val="32"/>
          <w:szCs w:val="32"/>
        </w:rPr>
      </w:pPr>
    </w:p>
    <w:p w14:paraId="14328794"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What was of particular interest within this programme was that the participants were school districts which included at least one school with over 50% of children below the poverty line, making it a financial incentive for them to join the project. Other school districts were able to apply but had to pay to be part of the SAGE programme. (Molnar, 1999, p.165). Making the project a good gauge of whether there is a greater correlation between higher levels of attainment and class sizes, observed for children from more deprived socio-economic backgrounds. </w:t>
      </w:r>
    </w:p>
    <w:p w14:paraId="7187EEB6" w14:textId="77777777" w:rsidR="0096430A" w:rsidRPr="00046B42" w:rsidRDefault="0096430A" w:rsidP="0096430A">
      <w:pPr>
        <w:rPr>
          <w:rFonts w:ascii="Arial" w:hAnsi="Arial" w:cs="Arial"/>
          <w:sz w:val="32"/>
          <w:szCs w:val="32"/>
        </w:rPr>
      </w:pPr>
    </w:p>
    <w:p w14:paraId="06DDB3EE"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The main findings drawn from the study was that results correlated with that of the STAR experiment, in regards </w:t>
      </w:r>
      <w:r w:rsidRPr="00046B42">
        <w:rPr>
          <w:rFonts w:ascii="Arial" w:hAnsi="Arial" w:cs="Arial"/>
          <w:sz w:val="32"/>
          <w:szCs w:val="32"/>
        </w:rPr>
        <w:lastRenderedPageBreak/>
        <w:t xml:space="preserve">increased attainment for pupils within their first two years of schooling, in particularly in the case of deprived children. (Molnar, 1999, p.169). Mathias (2017) also advocates the effectiveness of class size reduction in terms of attainment for children from deprived backgrounds. He argues that attainment mainly improves due to teachers pedagogical methods becoming more personable as the size of the class decrease. However, whether the SAGE project results can be compared to that of the STAR experiment, has to be met with scepticism, as the SAGE project conclusions drawn were based a higher percentage of deprived children. Thus, making it difficult to accurately compare the finding of the two studies. Where the results differed was that the SAGE project, did not show a clear correlation for children past the first year of schooling, which was clearly exhibited within the results of the STAR experiment, where results indicated increased attainment within subsequent years of primary education. </w:t>
      </w:r>
    </w:p>
    <w:p w14:paraId="024C7606" w14:textId="77777777" w:rsidR="0096430A" w:rsidRPr="00046B42" w:rsidRDefault="0096430A" w:rsidP="0096430A">
      <w:pPr>
        <w:rPr>
          <w:rFonts w:ascii="Arial" w:hAnsi="Arial" w:cs="Arial"/>
          <w:sz w:val="32"/>
          <w:szCs w:val="32"/>
        </w:rPr>
      </w:pPr>
    </w:p>
    <w:p w14:paraId="4A587F5F"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Analysis of experimental evidence by Dynarski et al. (2013), concluded that, “Smaller classes increased the probability of deprived children going attending college by 7.3%, compared to the 2.7% figure all students” (Dynanski, 2013, p.693). It is important to note that even the literature which questions the validity claims that smaller class sizes have a positive effect on attainment levels. For example Hanusek and Hoxby, will concede there is overwhelming evidence to suggest that smaller class sizes does have attainment benefits for attainment levels for children from deprived backgrounds. However, what is not crystal clear, is whether the effects are minimal. </w:t>
      </w:r>
    </w:p>
    <w:p w14:paraId="401B4C63" w14:textId="77777777" w:rsidR="0096430A" w:rsidRPr="00046B42" w:rsidRDefault="0096430A" w:rsidP="0096430A">
      <w:pPr>
        <w:rPr>
          <w:rFonts w:ascii="Arial" w:hAnsi="Arial" w:cs="Arial"/>
          <w:sz w:val="32"/>
          <w:szCs w:val="32"/>
        </w:rPr>
      </w:pPr>
    </w:p>
    <w:p w14:paraId="724E3985"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This being said, a journal article by Grave et al. (2007), evaluated the effects of class size reduction on children from poor backgrounds through exploring the evidence of the SAGE programme, through conducting their own study into nine highly deprived schools taking part in the programme. Concluding that classroom reduction by itself as a policy, is not enough as a </w:t>
      </w:r>
      <w:r w:rsidRPr="00046B42">
        <w:rPr>
          <w:rFonts w:ascii="Arial" w:hAnsi="Arial" w:cs="Arial"/>
          <w:sz w:val="32"/>
          <w:szCs w:val="32"/>
        </w:rPr>
        <w:lastRenderedPageBreak/>
        <w:t xml:space="preserve">standalone concept for improving attainment levels. For class size reduction to be effective as a policy it needs to be combined with substantial changes to teaching methods. (Grave, 2007, p. 690). The STAR experiment also echoes the notion of smaller class sizes being more beneficial for deprived children. The positive effects on attainment for deprived children “…was twice as large for poor and minority students, and thus narrowing the attainment gap.” (Mathis, 2017, p. 180). </w:t>
      </w:r>
    </w:p>
    <w:p w14:paraId="3E018F10" w14:textId="77777777" w:rsidR="0096430A" w:rsidRPr="00046B42" w:rsidRDefault="0096430A" w:rsidP="0096430A">
      <w:pPr>
        <w:rPr>
          <w:rFonts w:ascii="Arial" w:hAnsi="Arial" w:cs="Arial"/>
          <w:sz w:val="32"/>
          <w:szCs w:val="32"/>
        </w:rPr>
      </w:pPr>
    </w:p>
    <w:p w14:paraId="5CDA3A71" w14:textId="77777777" w:rsidR="0096430A" w:rsidRPr="00046B42" w:rsidRDefault="0096430A" w:rsidP="0096430A">
      <w:pPr>
        <w:rPr>
          <w:rFonts w:ascii="Arial" w:hAnsi="Arial" w:cs="Arial"/>
          <w:sz w:val="32"/>
          <w:szCs w:val="32"/>
        </w:rPr>
      </w:pPr>
    </w:p>
    <w:p w14:paraId="3B00F4E4" w14:textId="77777777" w:rsidR="0096430A" w:rsidRPr="00046B42" w:rsidRDefault="0096430A" w:rsidP="0096430A">
      <w:pPr>
        <w:rPr>
          <w:rFonts w:ascii="Arial" w:hAnsi="Arial" w:cs="Arial"/>
          <w:sz w:val="32"/>
          <w:szCs w:val="32"/>
        </w:rPr>
      </w:pPr>
      <w:r w:rsidRPr="00046B42">
        <w:rPr>
          <w:rFonts w:ascii="Arial" w:hAnsi="Arial" w:cs="Arial"/>
          <w:sz w:val="32"/>
          <w:szCs w:val="32"/>
        </w:rPr>
        <w:t xml:space="preserve">There are some limitations of the SAGE programme. For example, some of the schools in the programme dropped out, to be replaced by new schools in the subsequent years.  Leading one to question whether the programme results were truly being analysed using a quasi-experimental approach. Also, the tests completed by students at the end of their second year of schooling reportedly showed a significant ceiling effect. (Molnar, 1999, p.173). Meaning that the tests were not accurately testing the true extent of children’s attainment due to such a high number of students obtaining full marks of the test. Thus, questioning whether the standardised testing format used was fit for purpose, leading to the conclusion that the results obtained lose a degree validity. </w:t>
      </w:r>
    </w:p>
    <w:p w14:paraId="2EBFA1A0" w14:textId="77777777" w:rsidR="0096430A" w:rsidRPr="00046B42" w:rsidRDefault="0096430A" w:rsidP="0096430A">
      <w:pPr>
        <w:rPr>
          <w:rFonts w:ascii="Arial" w:hAnsi="Arial" w:cs="Arial"/>
          <w:sz w:val="32"/>
          <w:szCs w:val="32"/>
        </w:rPr>
      </w:pPr>
    </w:p>
    <w:p w14:paraId="08A845F4" w14:textId="7C860161" w:rsidR="0096430A" w:rsidRPr="00046B42" w:rsidRDefault="0096430A" w:rsidP="0096430A">
      <w:pPr>
        <w:rPr>
          <w:rFonts w:ascii="Arial" w:hAnsi="Arial" w:cs="Arial"/>
          <w:sz w:val="32"/>
          <w:szCs w:val="32"/>
        </w:rPr>
      </w:pPr>
      <w:r w:rsidRPr="00046B42">
        <w:rPr>
          <w:rFonts w:ascii="Arial" w:hAnsi="Arial" w:cs="Arial"/>
          <w:sz w:val="32"/>
          <w:szCs w:val="32"/>
        </w:rPr>
        <w:t xml:space="preserve">Due to the fact that this study was not conducted an independent body </w:t>
      </w:r>
      <w:r w:rsidR="00060526" w:rsidRPr="00046B42">
        <w:rPr>
          <w:rFonts w:ascii="Arial" w:hAnsi="Arial" w:cs="Arial"/>
          <w:sz w:val="32"/>
          <w:szCs w:val="32"/>
        </w:rPr>
        <w:t>does</w:t>
      </w:r>
      <w:r w:rsidRPr="00046B42">
        <w:rPr>
          <w:rFonts w:ascii="Arial" w:hAnsi="Arial" w:cs="Arial"/>
          <w:sz w:val="32"/>
          <w:szCs w:val="32"/>
        </w:rPr>
        <w:t xml:space="preserve"> take away some of its credibility. Similar to the STAR experiments, the SAGE project was funded and carried out by the educational authorities in this case that of Wisconsin state. Leading to questions regarding the true motives of the study, and whether there was a particular agenda or political ideology which that Wisconsin state wanted to promote through the implementation of the project.  Overall, the literature clearly displays a correlation between increased levels of attainment for deprived student, within smaller class settings. </w:t>
      </w:r>
    </w:p>
    <w:p w14:paraId="3A90586A" w14:textId="77777777" w:rsidR="0096430A" w:rsidRPr="00046B42" w:rsidRDefault="0096430A" w:rsidP="0096430A">
      <w:pPr>
        <w:rPr>
          <w:rFonts w:ascii="Arial" w:hAnsi="Arial" w:cs="Arial"/>
          <w:sz w:val="32"/>
          <w:szCs w:val="32"/>
        </w:rPr>
      </w:pPr>
    </w:p>
    <w:p w14:paraId="41E7F027" w14:textId="77777777" w:rsidR="00046B42" w:rsidRDefault="00046B42" w:rsidP="00046B42">
      <w:pPr>
        <w:rPr>
          <w:rFonts w:ascii="Arial" w:hAnsi="Arial" w:cs="Arial"/>
          <w:sz w:val="32"/>
          <w:szCs w:val="32"/>
        </w:rPr>
      </w:pPr>
    </w:p>
    <w:p w14:paraId="1A6542B6" w14:textId="3AEB8D2C" w:rsidR="0084036F" w:rsidRPr="00046B42" w:rsidRDefault="0084036F" w:rsidP="00046B42">
      <w:pPr>
        <w:jc w:val="center"/>
        <w:rPr>
          <w:rFonts w:ascii="Arial" w:hAnsi="Arial" w:cs="Arial"/>
          <w:b/>
          <w:sz w:val="44"/>
          <w:szCs w:val="44"/>
          <w:u w:val="single"/>
        </w:rPr>
      </w:pPr>
      <w:r w:rsidRPr="00046B42">
        <w:rPr>
          <w:rFonts w:ascii="Arial" w:hAnsi="Arial" w:cs="Arial"/>
          <w:b/>
          <w:sz w:val="44"/>
          <w:szCs w:val="44"/>
          <w:u w:val="single"/>
        </w:rPr>
        <w:lastRenderedPageBreak/>
        <w:t>Conclusion and Recommendations</w:t>
      </w:r>
    </w:p>
    <w:p w14:paraId="355274B0" w14:textId="77777777" w:rsidR="0084036F" w:rsidRPr="00046B42" w:rsidRDefault="0084036F" w:rsidP="004E05C2">
      <w:pPr>
        <w:rPr>
          <w:rFonts w:ascii="Arial" w:hAnsi="Arial" w:cs="Arial"/>
          <w:sz w:val="32"/>
          <w:szCs w:val="32"/>
        </w:rPr>
      </w:pPr>
    </w:p>
    <w:p w14:paraId="28EAE493" w14:textId="49DAA95A" w:rsidR="00B35B90" w:rsidRPr="00046B42" w:rsidRDefault="0096430A" w:rsidP="00B35B90">
      <w:pPr>
        <w:rPr>
          <w:rFonts w:ascii="Arial" w:hAnsi="Arial" w:cs="Arial"/>
          <w:sz w:val="32"/>
          <w:szCs w:val="32"/>
        </w:rPr>
      </w:pPr>
      <w:r w:rsidRPr="00046B42">
        <w:rPr>
          <w:rFonts w:ascii="Arial" w:hAnsi="Arial" w:cs="Arial"/>
          <w:sz w:val="32"/>
          <w:szCs w:val="32"/>
        </w:rPr>
        <w:t xml:space="preserve">The evidence overwhelmingly points towards smaller class sizes, having some degree of a positive impact on attainment levels for children from age 4-9. </w:t>
      </w:r>
      <w:r w:rsidR="00B35B90" w:rsidRPr="00046B42">
        <w:rPr>
          <w:rFonts w:ascii="Arial" w:hAnsi="Arial" w:cs="Arial"/>
          <w:sz w:val="32"/>
          <w:szCs w:val="32"/>
        </w:rPr>
        <w:t xml:space="preserve">This view being echoed by Mathis, “Overall, the literature on class size reduction is clear and positive. The “overwhelming majority” of peer reviewed articles find it an effective strategy.” (Mathis, 2017) </w:t>
      </w:r>
    </w:p>
    <w:p w14:paraId="28156FDB" w14:textId="0BB6B517" w:rsidR="00B35B90" w:rsidRPr="00046B42" w:rsidRDefault="00B35B90" w:rsidP="00B35B90">
      <w:pPr>
        <w:rPr>
          <w:rFonts w:ascii="Arial" w:hAnsi="Arial" w:cs="Arial"/>
          <w:sz w:val="32"/>
          <w:szCs w:val="32"/>
        </w:rPr>
      </w:pPr>
    </w:p>
    <w:p w14:paraId="06F0F664" w14:textId="5E8FDB47" w:rsidR="00B35B90" w:rsidRPr="00046B42" w:rsidRDefault="0096430A" w:rsidP="00B35B90">
      <w:pPr>
        <w:rPr>
          <w:rFonts w:ascii="Arial" w:hAnsi="Arial" w:cs="Arial"/>
          <w:sz w:val="32"/>
          <w:szCs w:val="32"/>
        </w:rPr>
      </w:pPr>
      <w:r w:rsidRPr="00046B42">
        <w:rPr>
          <w:rFonts w:ascii="Arial" w:hAnsi="Arial" w:cs="Arial"/>
          <w:sz w:val="32"/>
          <w:szCs w:val="32"/>
        </w:rPr>
        <w:t xml:space="preserve">The extent to which that is the case, it inconclusive based on my review of the literature. The quality of teaching staff is a critical component for any increase in attainment due to a small class size to occur. Hanusek (1999), view that if teaching practices were improved, there may not be as much need for class size reduction policies. The link between class size and attainment is not of a simple nature, in fact is it a complex relationship. A number of other factors influence the relationship, which need to be considered if considering introducing a class reduction policy. </w:t>
      </w:r>
      <w:r w:rsidR="00B35B90" w:rsidRPr="00046B42">
        <w:rPr>
          <w:rFonts w:ascii="Arial" w:hAnsi="Arial" w:cs="Arial"/>
          <w:sz w:val="32"/>
          <w:szCs w:val="32"/>
        </w:rPr>
        <w:t>The most important of these being the exemplary teaching needs to accompany smaller classes in order for attainment levels to increase.</w:t>
      </w:r>
    </w:p>
    <w:p w14:paraId="148949BC" w14:textId="1ECF9B64" w:rsidR="0084036F" w:rsidRPr="00046B42" w:rsidRDefault="0084036F" w:rsidP="004E05C2">
      <w:pPr>
        <w:rPr>
          <w:rFonts w:ascii="Arial" w:hAnsi="Arial" w:cs="Arial"/>
          <w:sz w:val="32"/>
          <w:szCs w:val="32"/>
        </w:rPr>
      </w:pPr>
    </w:p>
    <w:p w14:paraId="1D8900D4" w14:textId="77777777" w:rsidR="0096430A" w:rsidRPr="00046B42" w:rsidRDefault="0096430A" w:rsidP="004E05C2">
      <w:pPr>
        <w:rPr>
          <w:rFonts w:ascii="Arial" w:hAnsi="Arial" w:cs="Arial"/>
          <w:sz w:val="32"/>
          <w:szCs w:val="32"/>
        </w:rPr>
      </w:pPr>
    </w:p>
    <w:p w14:paraId="2BF19304" w14:textId="2038285E" w:rsidR="0096430A" w:rsidRPr="00046B42" w:rsidRDefault="0096430A" w:rsidP="004E05C2">
      <w:pPr>
        <w:rPr>
          <w:rFonts w:ascii="Arial" w:hAnsi="Arial" w:cs="Arial"/>
          <w:sz w:val="32"/>
          <w:szCs w:val="32"/>
        </w:rPr>
      </w:pPr>
      <w:r w:rsidRPr="00046B42">
        <w:rPr>
          <w:rFonts w:ascii="Arial" w:hAnsi="Arial" w:cs="Arial"/>
          <w:sz w:val="32"/>
          <w:szCs w:val="32"/>
        </w:rPr>
        <w:t>The STAR</w:t>
      </w:r>
      <w:r w:rsidR="00060526" w:rsidRPr="00046B42">
        <w:rPr>
          <w:rFonts w:ascii="Arial" w:hAnsi="Arial" w:cs="Arial"/>
          <w:sz w:val="32"/>
          <w:szCs w:val="32"/>
        </w:rPr>
        <w:t xml:space="preserve"> experiment is a widely respected</w:t>
      </w:r>
      <w:r w:rsidRPr="00046B42">
        <w:rPr>
          <w:rFonts w:ascii="Arial" w:hAnsi="Arial" w:cs="Arial"/>
          <w:sz w:val="32"/>
          <w:szCs w:val="32"/>
        </w:rPr>
        <w:t xml:space="preserve"> and valued study within the educational community. In my opinion there is little </w:t>
      </w:r>
      <w:r w:rsidR="00060526" w:rsidRPr="00046B42">
        <w:rPr>
          <w:rFonts w:ascii="Arial" w:hAnsi="Arial" w:cs="Arial"/>
          <w:sz w:val="32"/>
          <w:szCs w:val="32"/>
        </w:rPr>
        <w:t>doubt</w:t>
      </w:r>
      <w:r w:rsidRPr="00046B42">
        <w:rPr>
          <w:rFonts w:ascii="Arial" w:hAnsi="Arial" w:cs="Arial"/>
          <w:sz w:val="32"/>
          <w:szCs w:val="32"/>
        </w:rPr>
        <w:t xml:space="preserve"> that the findings have </w:t>
      </w:r>
      <w:r w:rsidR="00304A36" w:rsidRPr="00046B42">
        <w:rPr>
          <w:rFonts w:ascii="Arial" w:hAnsi="Arial" w:cs="Arial"/>
          <w:sz w:val="32"/>
          <w:szCs w:val="32"/>
        </w:rPr>
        <w:t xml:space="preserve">a degree of validity. Especially after the study has been scrutinised and challenged </w:t>
      </w:r>
      <w:r w:rsidR="00060526" w:rsidRPr="00046B42">
        <w:rPr>
          <w:rFonts w:ascii="Arial" w:hAnsi="Arial" w:cs="Arial"/>
          <w:sz w:val="32"/>
          <w:szCs w:val="32"/>
        </w:rPr>
        <w:t>extensively</w:t>
      </w:r>
      <w:r w:rsidR="00304A36" w:rsidRPr="00046B42">
        <w:rPr>
          <w:rFonts w:ascii="Arial" w:hAnsi="Arial" w:cs="Arial"/>
          <w:sz w:val="32"/>
          <w:szCs w:val="32"/>
        </w:rPr>
        <w:t xml:space="preserve">. The only major issues with this study being that the results may be biased. </w:t>
      </w:r>
      <w:r w:rsidR="00060526" w:rsidRPr="00046B42">
        <w:rPr>
          <w:rFonts w:ascii="Arial" w:hAnsi="Arial" w:cs="Arial"/>
          <w:sz w:val="32"/>
          <w:szCs w:val="32"/>
        </w:rPr>
        <w:t>Mainly</w:t>
      </w:r>
      <w:r w:rsidR="00304A36" w:rsidRPr="00046B42">
        <w:rPr>
          <w:rFonts w:ascii="Arial" w:hAnsi="Arial" w:cs="Arial"/>
          <w:sz w:val="32"/>
          <w:szCs w:val="32"/>
        </w:rPr>
        <w:t xml:space="preserve"> due to the experiment being funded by Tennessee government educational funding. However Hanushek’s analysis of the validity of the results of the study massively </w:t>
      </w:r>
      <w:r w:rsidR="00060526" w:rsidRPr="00046B42">
        <w:rPr>
          <w:rFonts w:ascii="Arial" w:hAnsi="Arial" w:cs="Arial"/>
          <w:sz w:val="32"/>
          <w:szCs w:val="32"/>
        </w:rPr>
        <w:t>contradicts</w:t>
      </w:r>
      <w:r w:rsidR="00304A36" w:rsidRPr="00046B42">
        <w:rPr>
          <w:rFonts w:ascii="Arial" w:hAnsi="Arial" w:cs="Arial"/>
          <w:sz w:val="32"/>
          <w:szCs w:val="32"/>
        </w:rPr>
        <w:t xml:space="preserve"> the conclusions drawn from the STAR </w:t>
      </w:r>
      <w:r w:rsidR="00060526" w:rsidRPr="00046B42">
        <w:rPr>
          <w:rFonts w:ascii="Arial" w:hAnsi="Arial" w:cs="Arial"/>
          <w:sz w:val="32"/>
          <w:szCs w:val="32"/>
        </w:rPr>
        <w:t>experiment</w:t>
      </w:r>
      <w:r w:rsidR="00304A36" w:rsidRPr="00046B42">
        <w:rPr>
          <w:rFonts w:ascii="Arial" w:hAnsi="Arial" w:cs="Arial"/>
          <w:sz w:val="32"/>
          <w:szCs w:val="32"/>
        </w:rPr>
        <w:t xml:space="preserve">. In my opinion Fingles et al. (2018), analysis has more validity than any of the other literature, due to the study being the only </w:t>
      </w:r>
      <w:r w:rsidR="00060526" w:rsidRPr="00046B42">
        <w:rPr>
          <w:rFonts w:ascii="Arial" w:hAnsi="Arial" w:cs="Arial"/>
          <w:sz w:val="32"/>
          <w:szCs w:val="32"/>
        </w:rPr>
        <w:t>systemically</w:t>
      </w:r>
      <w:r w:rsidR="00304A36" w:rsidRPr="00046B42">
        <w:rPr>
          <w:rFonts w:ascii="Arial" w:hAnsi="Arial" w:cs="Arial"/>
          <w:sz w:val="32"/>
          <w:szCs w:val="32"/>
        </w:rPr>
        <w:t xml:space="preserve"> review of the literature ever </w:t>
      </w:r>
      <w:r w:rsidR="00060526" w:rsidRPr="00046B42">
        <w:rPr>
          <w:rFonts w:ascii="Arial" w:hAnsi="Arial" w:cs="Arial"/>
          <w:sz w:val="32"/>
          <w:szCs w:val="32"/>
        </w:rPr>
        <w:t>conducted</w:t>
      </w:r>
      <w:r w:rsidR="00304A36" w:rsidRPr="00046B42">
        <w:rPr>
          <w:rFonts w:ascii="Arial" w:hAnsi="Arial" w:cs="Arial"/>
          <w:sz w:val="32"/>
          <w:szCs w:val="32"/>
        </w:rPr>
        <w:t xml:space="preserve">. Also the chances of biased are diminished by most literature being discounted, due to potential of being biased. </w:t>
      </w:r>
    </w:p>
    <w:p w14:paraId="45F15BD4" w14:textId="77777777" w:rsidR="00304A36" w:rsidRPr="00046B42" w:rsidRDefault="00304A36" w:rsidP="004E05C2">
      <w:pPr>
        <w:rPr>
          <w:rFonts w:ascii="Arial" w:hAnsi="Arial" w:cs="Arial"/>
          <w:sz w:val="32"/>
          <w:szCs w:val="32"/>
        </w:rPr>
      </w:pPr>
    </w:p>
    <w:p w14:paraId="1B4CA7CD" w14:textId="50A334D6" w:rsidR="00304A36" w:rsidRPr="00046B42" w:rsidRDefault="00304A36" w:rsidP="004E05C2">
      <w:pPr>
        <w:rPr>
          <w:rFonts w:ascii="Arial" w:hAnsi="Arial" w:cs="Arial"/>
          <w:sz w:val="32"/>
          <w:szCs w:val="32"/>
        </w:rPr>
      </w:pPr>
      <w:r w:rsidRPr="00046B42">
        <w:rPr>
          <w:rFonts w:ascii="Arial" w:hAnsi="Arial" w:cs="Arial"/>
          <w:sz w:val="32"/>
          <w:szCs w:val="32"/>
        </w:rPr>
        <w:t xml:space="preserve">The literature points towards </w:t>
      </w:r>
      <w:r w:rsidR="00513FA9" w:rsidRPr="00046B42">
        <w:rPr>
          <w:rFonts w:ascii="Arial" w:hAnsi="Arial" w:cs="Arial"/>
          <w:sz w:val="32"/>
          <w:szCs w:val="32"/>
        </w:rPr>
        <w:t>an</w:t>
      </w:r>
      <w:r w:rsidRPr="00046B42">
        <w:rPr>
          <w:rFonts w:ascii="Arial" w:hAnsi="Arial" w:cs="Arial"/>
          <w:sz w:val="32"/>
          <w:szCs w:val="32"/>
        </w:rPr>
        <w:t xml:space="preserve"> almost</w:t>
      </w:r>
      <w:r w:rsidR="00513FA9" w:rsidRPr="00046B42">
        <w:rPr>
          <w:rFonts w:ascii="Arial" w:hAnsi="Arial" w:cs="Arial"/>
          <w:sz w:val="32"/>
          <w:szCs w:val="32"/>
        </w:rPr>
        <w:t xml:space="preserve"> definitive correlation</w:t>
      </w:r>
      <w:r w:rsidRPr="00046B42">
        <w:rPr>
          <w:rFonts w:ascii="Arial" w:hAnsi="Arial" w:cs="Arial"/>
          <w:sz w:val="32"/>
          <w:szCs w:val="32"/>
        </w:rPr>
        <w:t xml:space="preserve"> between small class sizes and higher levels of attainment, for children in the first 2 years of schooling. </w:t>
      </w:r>
      <w:r w:rsidR="00B35B90" w:rsidRPr="00046B42">
        <w:rPr>
          <w:rFonts w:ascii="Arial" w:hAnsi="Arial" w:cs="Arial"/>
          <w:sz w:val="32"/>
          <w:szCs w:val="32"/>
        </w:rPr>
        <w:t xml:space="preserve">Blatchford (2003), finding clearly exhibit this conclusion. This study is particularly effective at answering the question due to the longitudinal design of the baseline assessment conducted as part of the study, making the study fair in nature. Along with STAR experiment, where strong synergy can be seen within the </w:t>
      </w:r>
      <w:r w:rsidR="00513FA9" w:rsidRPr="00046B42">
        <w:rPr>
          <w:rFonts w:ascii="Arial" w:hAnsi="Arial" w:cs="Arial"/>
          <w:sz w:val="32"/>
          <w:szCs w:val="32"/>
        </w:rPr>
        <w:t>results</w:t>
      </w:r>
      <w:r w:rsidR="00B35B90" w:rsidRPr="00046B42">
        <w:rPr>
          <w:rFonts w:ascii="Arial" w:hAnsi="Arial" w:cs="Arial"/>
          <w:sz w:val="32"/>
          <w:szCs w:val="32"/>
        </w:rPr>
        <w:t xml:space="preserve"> of both these studies. </w:t>
      </w:r>
    </w:p>
    <w:p w14:paraId="4FDC1BEB" w14:textId="77777777" w:rsidR="00B35B90" w:rsidRPr="00046B42" w:rsidRDefault="00B35B90" w:rsidP="004E05C2">
      <w:pPr>
        <w:rPr>
          <w:rFonts w:ascii="Arial" w:hAnsi="Arial" w:cs="Arial"/>
          <w:sz w:val="32"/>
          <w:szCs w:val="32"/>
        </w:rPr>
      </w:pPr>
    </w:p>
    <w:p w14:paraId="4A27DA24" w14:textId="3F0696FE" w:rsidR="00B35B90" w:rsidRPr="00046B42" w:rsidRDefault="00513FA9" w:rsidP="004E05C2">
      <w:pPr>
        <w:rPr>
          <w:rFonts w:ascii="Arial" w:hAnsi="Arial" w:cs="Arial"/>
          <w:sz w:val="32"/>
          <w:szCs w:val="32"/>
        </w:rPr>
      </w:pPr>
      <w:r w:rsidRPr="00046B42">
        <w:rPr>
          <w:rFonts w:ascii="Arial" w:hAnsi="Arial" w:cs="Arial"/>
          <w:sz w:val="32"/>
          <w:szCs w:val="32"/>
        </w:rPr>
        <w:t>On balance the literature suggests that c</w:t>
      </w:r>
      <w:r w:rsidR="00B35B90" w:rsidRPr="00046B42">
        <w:rPr>
          <w:rFonts w:ascii="Arial" w:hAnsi="Arial" w:cs="Arial"/>
          <w:sz w:val="32"/>
          <w:szCs w:val="32"/>
        </w:rPr>
        <w:t xml:space="preserve">hildren from deprived </w:t>
      </w:r>
      <w:r w:rsidRPr="00046B42">
        <w:rPr>
          <w:rFonts w:ascii="Arial" w:hAnsi="Arial" w:cs="Arial"/>
          <w:sz w:val="32"/>
          <w:szCs w:val="32"/>
        </w:rPr>
        <w:t>backgrounds</w:t>
      </w:r>
      <w:r w:rsidR="00B35B90" w:rsidRPr="00046B42">
        <w:rPr>
          <w:rFonts w:ascii="Arial" w:hAnsi="Arial" w:cs="Arial"/>
          <w:sz w:val="32"/>
          <w:szCs w:val="32"/>
        </w:rPr>
        <w:t xml:space="preserve"> benefits most from smaller class sizes</w:t>
      </w:r>
      <w:r w:rsidRPr="00046B42">
        <w:rPr>
          <w:rFonts w:ascii="Arial" w:hAnsi="Arial" w:cs="Arial"/>
          <w:sz w:val="32"/>
          <w:szCs w:val="32"/>
        </w:rPr>
        <w:t xml:space="preserve">. The SAGE programme is a good example of this happening in practice. Dynarski et al. (2013), exhibits these results in practice, as he concluded that more deprived children are attending college, due to smaller class size policy changes. For smaller class sizes to be successful in increasing attainment for deprived children, changes to teaching methods and practices may also need to change, for higher attainment levels to occur. </w:t>
      </w:r>
    </w:p>
    <w:p w14:paraId="0D85E9AC" w14:textId="77777777" w:rsidR="0096430A" w:rsidRPr="00046B42" w:rsidRDefault="0096430A" w:rsidP="004E05C2">
      <w:pPr>
        <w:rPr>
          <w:rFonts w:ascii="Arial" w:hAnsi="Arial" w:cs="Arial"/>
          <w:sz w:val="32"/>
          <w:szCs w:val="32"/>
        </w:rPr>
      </w:pPr>
    </w:p>
    <w:p w14:paraId="03A60E60" w14:textId="77777777" w:rsidR="0096430A" w:rsidRPr="00046B42" w:rsidRDefault="0096430A" w:rsidP="004E05C2">
      <w:pPr>
        <w:rPr>
          <w:rFonts w:ascii="Arial" w:hAnsi="Arial" w:cs="Arial"/>
          <w:sz w:val="32"/>
          <w:szCs w:val="32"/>
        </w:rPr>
      </w:pPr>
    </w:p>
    <w:p w14:paraId="7993B5FC" w14:textId="77777777" w:rsidR="0096430A" w:rsidRPr="00046B42" w:rsidRDefault="0096430A" w:rsidP="004E05C2">
      <w:pPr>
        <w:rPr>
          <w:rFonts w:ascii="Arial" w:hAnsi="Arial" w:cs="Arial"/>
          <w:sz w:val="32"/>
          <w:szCs w:val="32"/>
        </w:rPr>
      </w:pPr>
    </w:p>
    <w:p w14:paraId="3A3E8F55" w14:textId="7ADB5454" w:rsidR="001E525C" w:rsidRPr="00046B42" w:rsidRDefault="001E525C" w:rsidP="00513FA9">
      <w:pPr>
        <w:jc w:val="center"/>
        <w:rPr>
          <w:rFonts w:ascii="Arial" w:hAnsi="Arial" w:cs="Arial"/>
          <w:b/>
          <w:sz w:val="32"/>
          <w:szCs w:val="32"/>
          <w:u w:val="single"/>
        </w:rPr>
      </w:pPr>
      <w:r w:rsidRPr="00046B42">
        <w:rPr>
          <w:rFonts w:ascii="Arial" w:hAnsi="Arial" w:cs="Arial"/>
          <w:b/>
          <w:sz w:val="32"/>
          <w:szCs w:val="32"/>
          <w:u w:val="single"/>
        </w:rPr>
        <w:t>Recommendations</w:t>
      </w:r>
    </w:p>
    <w:p w14:paraId="53DC0D79" w14:textId="0E7B2E61" w:rsidR="00046B42" w:rsidRPr="00046B42" w:rsidRDefault="00046B42" w:rsidP="004E05C2">
      <w:pPr>
        <w:rPr>
          <w:rFonts w:ascii="Arial" w:hAnsi="Arial" w:cs="Arial"/>
          <w:sz w:val="32"/>
          <w:szCs w:val="32"/>
        </w:rPr>
      </w:pPr>
    </w:p>
    <w:p w14:paraId="4FBB64BB" w14:textId="77777777" w:rsidR="00046B42" w:rsidRDefault="00046B42" w:rsidP="004E05C2">
      <w:pPr>
        <w:rPr>
          <w:rFonts w:ascii="Arial" w:hAnsi="Arial" w:cs="Arial"/>
          <w:sz w:val="32"/>
          <w:szCs w:val="32"/>
        </w:rPr>
      </w:pPr>
    </w:p>
    <w:p w14:paraId="647C10A8" w14:textId="38E84CF1" w:rsidR="001E525C" w:rsidRPr="00046B42" w:rsidRDefault="001E525C" w:rsidP="004E05C2">
      <w:pPr>
        <w:rPr>
          <w:rFonts w:ascii="Arial" w:hAnsi="Arial" w:cs="Arial"/>
          <w:sz w:val="32"/>
          <w:szCs w:val="32"/>
        </w:rPr>
      </w:pPr>
      <w:r w:rsidRPr="00046B42">
        <w:rPr>
          <w:rFonts w:ascii="Arial" w:hAnsi="Arial" w:cs="Arial"/>
          <w:sz w:val="32"/>
          <w:szCs w:val="32"/>
        </w:rPr>
        <w:t xml:space="preserve">Class sizes being smaller clearly has a greater impact for deprived children coming from low-income households. Having said this these children are the most likely to be part of larger classes. Deprived schools should have lower pupil to teacher ratios compared to more advantaged schools. The costs associated with </w:t>
      </w:r>
      <w:r w:rsidR="00330C7B" w:rsidRPr="00046B42">
        <w:rPr>
          <w:rFonts w:ascii="Arial" w:hAnsi="Arial" w:cs="Arial"/>
          <w:sz w:val="32"/>
          <w:szCs w:val="32"/>
        </w:rPr>
        <w:t xml:space="preserve">decreasing class sizes could potentially result in saving a greater amount of money due to less social and educational costs incurred over the long term. </w:t>
      </w:r>
    </w:p>
    <w:p w14:paraId="4E85B9D7" w14:textId="77777777" w:rsidR="009B4D39" w:rsidRPr="00046B42" w:rsidRDefault="009B4D39" w:rsidP="004E05C2">
      <w:pPr>
        <w:rPr>
          <w:rFonts w:ascii="Arial" w:hAnsi="Arial" w:cs="Arial"/>
          <w:sz w:val="32"/>
          <w:szCs w:val="32"/>
        </w:rPr>
      </w:pPr>
    </w:p>
    <w:p w14:paraId="7B375D7F" w14:textId="34F46C0C" w:rsidR="009B4D39" w:rsidRPr="00046B42" w:rsidRDefault="009B4D39" w:rsidP="004E05C2">
      <w:pPr>
        <w:rPr>
          <w:rFonts w:ascii="Arial" w:hAnsi="Arial" w:cs="Arial"/>
          <w:sz w:val="32"/>
          <w:szCs w:val="32"/>
        </w:rPr>
      </w:pPr>
      <w:r w:rsidRPr="00046B42">
        <w:rPr>
          <w:rFonts w:ascii="Arial" w:hAnsi="Arial" w:cs="Arial"/>
          <w:sz w:val="32"/>
          <w:szCs w:val="32"/>
        </w:rPr>
        <w:t xml:space="preserve">Further research into the most appropriate teaching pedagogies for smaller classes of students. </w:t>
      </w:r>
    </w:p>
    <w:p w14:paraId="225FDCE4" w14:textId="77777777" w:rsidR="00330C7B" w:rsidRPr="00046B42" w:rsidRDefault="00330C7B" w:rsidP="004E05C2">
      <w:pPr>
        <w:rPr>
          <w:rFonts w:ascii="Arial" w:hAnsi="Arial" w:cs="Arial"/>
          <w:sz w:val="32"/>
          <w:szCs w:val="32"/>
        </w:rPr>
      </w:pPr>
    </w:p>
    <w:p w14:paraId="7D8A5D8D" w14:textId="32E5BA22" w:rsidR="0084036F" w:rsidRPr="00046B42" w:rsidRDefault="00BC33A6" w:rsidP="004E05C2">
      <w:pPr>
        <w:rPr>
          <w:rFonts w:ascii="Arial" w:hAnsi="Arial" w:cs="Arial"/>
          <w:sz w:val="32"/>
          <w:szCs w:val="32"/>
        </w:rPr>
      </w:pPr>
      <w:r w:rsidRPr="00046B42">
        <w:rPr>
          <w:rFonts w:ascii="Arial" w:hAnsi="Arial" w:cs="Arial"/>
          <w:sz w:val="32"/>
          <w:szCs w:val="32"/>
        </w:rPr>
        <w:t xml:space="preserve">A more cost effective strategy with potential to yield greater attainment levels while keeping the same class sizes would be to keep class sizes around there traditional levels, while facilitating one to one tutoring for those children who need the extra support. </w:t>
      </w:r>
      <w:r w:rsidR="00046B42">
        <w:rPr>
          <w:rFonts w:ascii="Arial" w:hAnsi="Arial" w:cs="Arial"/>
          <w:sz w:val="32"/>
          <w:szCs w:val="32"/>
        </w:rPr>
        <w:t xml:space="preserve">However class sizes should remain small for the first 2 years of education where there is clear evidence to suggest increases in attainment levels. </w:t>
      </w:r>
    </w:p>
    <w:p w14:paraId="4033F776" w14:textId="77777777" w:rsidR="0084036F" w:rsidRPr="00046B42" w:rsidRDefault="0084036F" w:rsidP="004E05C2">
      <w:pPr>
        <w:rPr>
          <w:rFonts w:ascii="Arial" w:hAnsi="Arial" w:cs="Arial"/>
          <w:sz w:val="32"/>
          <w:szCs w:val="32"/>
        </w:rPr>
      </w:pPr>
    </w:p>
    <w:p w14:paraId="24A952D8" w14:textId="77777777" w:rsidR="0084036F" w:rsidRPr="00046B42" w:rsidRDefault="0084036F" w:rsidP="004E05C2">
      <w:pPr>
        <w:rPr>
          <w:rFonts w:ascii="Arial" w:hAnsi="Arial" w:cs="Arial"/>
          <w:sz w:val="32"/>
          <w:szCs w:val="32"/>
        </w:rPr>
      </w:pPr>
    </w:p>
    <w:p w14:paraId="0EDBEE4E" w14:textId="77777777" w:rsidR="0084036F" w:rsidRPr="00046B42" w:rsidRDefault="0084036F" w:rsidP="004E05C2">
      <w:pPr>
        <w:rPr>
          <w:rFonts w:ascii="Arial" w:hAnsi="Arial" w:cs="Arial"/>
          <w:sz w:val="32"/>
          <w:szCs w:val="32"/>
        </w:rPr>
      </w:pPr>
    </w:p>
    <w:p w14:paraId="2651E4E7" w14:textId="77777777" w:rsidR="0084036F" w:rsidRPr="00046B42" w:rsidRDefault="0084036F" w:rsidP="004E05C2">
      <w:pPr>
        <w:rPr>
          <w:rFonts w:ascii="Arial" w:hAnsi="Arial" w:cs="Arial"/>
          <w:sz w:val="32"/>
          <w:szCs w:val="32"/>
        </w:rPr>
      </w:pPr>
    </w:p>
    <w:p w14:paraId="2EC73F18" w14:textId="77777777" w:rsidR="0084036F" w:rsidRPr="00046B42" w:rsidRDefault="0084036F" w:rsidP="004E05C2">
      <w:pPr>
        <w:rPr>
          <w:rFonts w:ascii="Arial" w:hAnsi="Arial" w:cs="Arial"/>
          <w:sz w:val="32"/>
          <w:szCs w:val="32"/>
        </w:rPr>
      </w:pPr>
    </w:p>
    <w:p w14:paraId="2CCC5902" w14:textId="77777777" w:rsidR="0084036F" w:rsidRPr="00046B42" w:rsidRDefault="0084036F" w:rsidP="004E05C2">
      <w:pPr>
        <w:rPr>
          <w:rFonts w:ascii="Arial" w:hAnsi="Arial" w:cs="Arial"/>
          <w:sz w:val="32"/>
          <w:szCs w:val="32"/>
        </w:rPr>
      </w:pPr>
    </w:p>
    <w:p w14:paraId="367F5AAC" w14:textId="77777777" w:rsidR="0084036F" w:rsidRPr="00046B42" w:rsidRDefault="0084036F" w:rsidP="004E05C2">
      <w:pPr>
        <w:rPr>
          <w:rFonts w:ascii="Arial" w:hAnsi="Arial" w:cs="Arial"/>
          <w:sz w:val="32"/>
          <w:szCs w:val="32"/>
        </w:rPr>
      </w:pPr>
    </w:p>
    <w:p w14:paraId="4EC6541F" w14:textId="77777777" w:rsidR="0084036F" w:rsidRPr="00046B42" w:rsidRDefault="0084036F" w:rsidP="004E05C2">
      <w:pPr>
        <w:rPr>
          <w:rFonts w:ascii="Arial" w:hAnsi="Arial" w:cs="Arial"/>
          <w:sz w:val="32"/>
          <w:szCs w:val="32"/>
        </w:rPr>
      </w:pPr>
    </w:p>
    <w:p w14:paraId="299608B9" w14:textId="77777777" w:rsidR="0084036F" w:rsidRPr="00046B42" w:rsidRDefault="0084036F" w:rsidP="004E05C2">
      <w:pPr>
        <w:rPr>
          <w:rFonts w:ascii="Arial" w:hAnsi="Arial" w:cs="Arial"/>
          <w:sz w:val="32"/>
          <w:szCs w:val="32"/>
        </w:rPr>
      </w:pPr>
    </w:p>
    <w:p w14:paraId="7BD9646A" w14:textId="77777777" w:rsidR="0084036F" w:rsidRPr="00046B42" w:rsidRDefault="0084036F" w:rsidP="004E05C2">
      <w:pPr>
        <w:rPr>
          <w:rFonts w:ascii="Arial" w:hAnsi="Arial" w:cs="Arial"/>
          <w:sz w:val="32"/>
          <w:szCs w:val="32"/>
        </w:rPr>
      </w:pPr>
    </w:p>
    <w:p w14:paraId="5DEE3416" w14:textId="77777777" w:rsidR="0084036F" w:rsidRPr="00046B42" w:rsidRDefault="0084036F" w:rsidP="004E05C2">
      <w:pPr>
        <w:rPr>
          <w:rFonts w:ascii="Arial" w:hAnsi="Arial" w:cs="Arial"/>
          <w:sz w:val="32"/>
          <w:szCs w:val="32"/>
        </w:rPr>
      </w:pPr>
    </w:p>
    <w:p w14:paraId="16511A51" w14:textId="77777777" w:rsidR="0084036F" w:rsidRPr="00046B42" w:rsidRDefault="0084036F" w:rsidP="004E05C2">
      <w:pPr>
        <w:rPr>
          <w:rFonts w:ascii="Arial" w:hAnsi="Arial" w:cs="Arial"/>
          <w:sz w:val="32"/>
          <w:szCs w:val="32"/>
        </w:rPr>
      </w:pPr>
    </w:p>
    <w:p w14:paraId="406B6599" w14:textId="77777777" w:rsidR="0084036F" w:rsidRPr="00046B42" w:rsidRDefault="0084036F" w:rsidP="004E05C2">
      <w:pPr>
        <w:rPr>
          <w:rFonts w:ascii="Arial" w:hAnsi="Arial" w:cs="Arial"/>
          <w:sz w:val="32"/>
          <w:szCs w:val="32"/>
        </w:rPr>
      </w:pPr>
    </w:p>
    <w:p w14:paraId="7325860E" w14:textId="77777777" w:rsidR="0084036F" w:rsidRPr="00046B42" w:rsidRDefault="0084036F" w:rsidP="004E05C2">
      <w:pPr>
        <w:rPr>
          <w:rFonts w:ascii="Arial" w:hAnsi="Arial" w:cs="Arial"/>
          <w:sz w:val="32"/>
          <w:szCs w:val="32"/>
        </w:rPr>
      </w:pPr>
    </w:p>
    <w:p w14:paraId="0194C15F" w14:textId="77777777" w:rsidR="0084036F" w:rsidRPr="00046B42" w:rsidRDefault="0084036F" w:rsidP="004E05C2">
      <w:pPr>
        <w:rPr>
          <w:rFonts w:ascii="Arial" w:hAnsi="Arial" w:cs="Arial"/>
          <w:sz w:val="32"/>
          <w:szCs w:val="32"/>
        </w:rPr>
      </w:pPr>
    </w:p>
    <w:p w14:paraId="42CB1DC6" w14:textId="77777777" w:rsidR="0084036F" w:rsidRPr="00046B42" w:rsidRDefault="0084036F" w:rsidP="004E05C2">
      <w:pPr>
        <w:rPr>
          <w:rFonts w:ascii="Arial" w:hAnsi="Arial" w:cs="Arial"/>
          <w:sz w:val="32"/>
          <w:szCs w:val="32"/>
        </w:rPr>
      </w:pPr>
    </w:p>
    <w:p w14:paraId="0541FA9E" w14:textId="77777777" w:rsidR="0084036F" w:rsidRPr="00046B42" w:rsidRDefault="0084036F" w:rsidP="004E05C2">
      <w:pPr>
        <w:rPr>
          <w:rFonts w:ascii="Arial" w:hAnsi="Arial" w:cs="Arial"/>
          <w:sz w:val="32"/>
          <w:szCs w:val="32"/>
        </w:rPr>
      </w:pPr>
    </w:p>
    <w:p w14:paraId="4F383B7E" w14:textId="77777777" w:rsidR="0084036F" w:rsidRPr="00046B42" w:rsidRDefault="0084036F" w:rsidP="004E05C2">
      <w:pPr>
        <w:rPr>
          <w:rFonts w:ascii="Arial" w:hAnsi="Arial" w:cs="Arial"/>
          <w:sz w:val="32"/>
          <w:szCs w:val="32"/>
        </w:rPr>
      </w:pPr>
    </w:p>
    <w:p w14:paraId="3B4F1E2D" w14:textId="77777777" w:rsidR="0084036F" w:rsidRPr="00046B42" w:rsidRDefault="0084036F" w:rsidP="004E05C2">
      <w:pPr>
        <w:rPr>
          <w:rFonts w:ascii="Arial" w:hAnsi="Arial" w:cs="Arial"/>
          <w:sz w:val="32"/>
          <w:szCs w:val="32"/>
        </w:rPr>
      </w:pPr>
    </w:p>
    <w:p w14:paraId="6545702C" w14:textId="77777777" w:rsidR="0084036F" w:rsidRPr="00046B42" w:rsidRDefault="0084036F" w:rsidP="004E05C2">
      <w:pPr>
        <w:rPr>
          <w:rFonts w:ascii="Arial" w:hAnsi="Arial" w:cs="Arial"/>
          <w:sz w:val="32"/>
          <w:szCs w:val="32"/>
        </w:rPr>
      </w:pPr>
    </w:p>
    <w:p w14:paraId="33ED414B" w14:textId="77777777" w:rsidR="0084036F" w:rsidRPr="00046B42" w:rsidRDefault="0084036F" w:rsidP="004E05C2">
      <w:pPr>
        <w:rPr>
          <w:rFonts w:ascii="Arial" w:hAnsi="Arial" w:cs="Arial"/>
          <w:sz w:val="32"/>
          <w:szCs w:val="32"/>
        </w:rPr>
      </w:pPr>
    </w:p>
    <w:p w14:paraId="394A27F0" w14:textId="77777777" w:rsidR="0084036F" w:rsidRPr="00046B42" w:rsidRDefault="0084036F" w:rsidP="004E05C2">
      <w:pPr>
        <w:rPr>
          <w:rFonts w:ascii="Arial" w:hAnsi="Arial" w:cs="Arial"/>
          <w:sz w:val="32"/>
          <w:szCs w:val="32"/>
        </w:rPr>
      </w:pPr>
    </w:p>
    <w:p w14:paraId="1AF184C7" w14:textId="77777777" w:rsidR="00786A41" w:rsidRPr="00046B42" w:rsidRDefault="00786A41" w:rsidP="004E05C2">
      <w:pPr>
        <w:rPr>
          <w:rFonts w:ascii="Arial" w:hAnsi="Arial" w:cs="Arial"/>
          <w:sz w:val="32"/>
          <w:szCs w:val="32"/>
        </w:rPr>
      </w:pPr>
    </w:p>
    <w:p w14:paraId="3E7F76FF" w14:textId="77777777" w:rsidR="00786A41" w:rsidRPr="00046B42" w:rsidRDefault="00786A41" w:rsidP="004E05C2">
      <w:pPr>
        <w:rPr>
          <w:rFonts w:ascii="Arial" w:hAnsi="Arial" w:cs="Arial"/>
          <w:sz w:val="32"/>
          <w:szCs w:val="32"/>
        </w:rPr>
      </w:pPr>
    </w:p>
    <w:p w14:paraId="3B04F106" w14:textId="77777777" w:rsidR="00786A41" w:rsidRPr="00046B42" w:rsidRDefault="00786A41" w:rsidP="004E05C2">
      <w:pPr>
        <w:rPr>
          <w:rFonts w:ascii="Arial" w:hAnsi="Arial" w:cs="Arial"/>
          <w:sz w:val="32"/>
          <w:szCs w:val="32"/>
        </w:rPr>
      </w:pPr>
    </w:p>
    <w:p w14:paraId="479F4B98" w14:textId="77777777" w:rsidR="00786A41" w:rsidRPr="00046B42" w:rsidRDefault="00786A41" w:rsidP="004E05C2">
      <w:pPr>
        <w:rPr>
          <w:rFonts w:ascii="Arial" w:hAnsi="Arial" w:cs="Arial"/>
          <w:sz w:val="32"/>
          <w:szCs w:val="32"/>
        </w:rPr>
      </w:pPr>
    </w:p>
    <w:p w14:paraId="4523ECF2" w14:textId="77777777" w:rsidR="00786A41" w:rsidRPr="00046B42" w:rsidRDefault="00786A41" w:rsidP="004E05C2">
      <w:pPr>
        <w:rPr>
          <w:rFonts w:ascii="Arial" w:hAnsi="Arial" w:cs="Arial"/>
          <w:sz w:val="32"/>
          <w:szCs w:val="32"/>
        </w:rPr>
      </w:pPr>
    </w:p>
    <w:p w14:paraId="0E45DAE1" w14:textId="77777777" w:rsidR="00786A41" w:rsidRPr="00046B42" w:rsidRDefault="00786A41" w:rsidP="004E05C2">
      <w:pPr>
        <w:rPr>
          <w:rFonts w:ascii="Arial" w:hAnsi="Arial" w:cs="Arial"/>
          <w:sz w:val="32"/>
          <w:szCs w:val="32"/>
        </w:rPr>
      </w:pPr>
    </w:p>
    <w:p w14:paraId="7203D349" w14:textId="77777777" w:rsidR="00046B42" w:rsidRDefault="00046B42" w:rsidP="00513FA9">
      <w:pPr>
        <w:jc w:val="center"/>
        <w:rPr>
          <w:rFonts w:ascii="Arial" w:hAnsi="Arial" w:cs="Arial"/>
          <w:sz w:val="32"/>
          <w:szCs w:val="32"/>
          <w:u w:val="single"/>
        </w:rPr>
      </w:pPr>
    </w:p>
    <w:p w14:paraId="17CD9A59" w14:textId="77777777" w:rsidR="00046B42" w:rsidRDefault="00046B42" w:rsidP="00513FA9">
      <w:pPr>
        <w:jc w:val="center"/>
        <w:rPr>
          <w:rFonts w:ascii="Arial" w:hAnsi="Arial" w:cs="Arial"/>
          <w:sz w:val="32"/>
          <w:szCs w:val="32"/>
          <w:u w:val="single"/>
        </w:rPr>
      </w:pPr>
    </w:p>
    <w:p w14:paraId="45A70181" w14:textId="77777777" w:rsidR="00046B42" w:rsidRDefault="00046B42" w:rsidP="00513FA9">
      <w:pPr>
        <w:jc w:val="center"/>
        <w:rPr>
          <w:rFonts w:ascii="Arial" w:hAnsi="Arial" w:cs="Arial"/>
          <w:sz w:val="32"/>
          <w:szCs w:val="32"/>
          <w:u w:val="single"/>
        </w:rPr>
      </w:pPr>
    </w:p>
    <w:p w14:paraId="32F17C0B" w14:textId="77777777" w:rsidR="00046B42" w:rsidRDefault="00046B42" w:rsidP="00513FA9">
      <w:pPr>
        <w:jc w:val="center"/>
        <w:rPr>
          <w:rFonts w:ascii="Arial" w:hAnsi="Arial" w:cs="Arial"/>
          <w:sz w:val="32"/>
          <w:szCs w:val="32"/>
          <w:u w:val="single"/>
        </w:rPr>
      </w:pPr>
    </w:p>
    <w:p w14:paraId="6CEAFE0C" w14:textId="41025057" w:rsidR="0084036F" w:rsidRPr="00046B42" w:rsidRDefault="0084036F" w:rsidP="00513FA9">
      <w:pPr>
        <w:jc w:val="center"/>
        <w:rPr>
          <w:rFonts w:ascii="Arial" w:hAnsi="Arial" w:cs="Arial"/>
          <w:b/>
          <w:sz w:val="44"/>
          <w:szCs w:val="44"/>
          <w:u w:val="single"/>
        </w:rPr>
      </w:pPr>
      <w:r w:rsidRPr="00046B42">
        <w:rPr>
          <w:rFonts w:ascii="Arial" w:hAnsi="Arial" w:cs="Arial"/>
          <w:b/>
          <w:sz w:val="44"/>
          <w:szCs w:val="44"/>
          <w:u w:val="single"/>
        </w:rPr>
        <w:t>Reference List</w:t>
      </w:r>
    </w:p>
    <w:p w14:paraId="4181F60C" w14:textId="77777777" w:rsidR="00DE7287" w:rsidRPr="00046B42" w:rsidRDefault="00DE7287" w:rsidP="004E05C2">
      <w:pPr>
        <w:rPr>
          <w:rFonts w:ascii="Arial" w:hAnsi="Arial" w:cs="Arial"/>
          <w:sz w:val="32"/>
          <w:szCs w:val="32"/>
        </w:rPr>
      </w:pPr>
    </w:p>
    <w:p w14:paraId="65B51D0B" w14:textId="77777777" w:rsidR="00C00A4E" w:rsidRPr="00046B42" w:rsidRDefault="00C00A4E" w:rsidP="004E05C2">
      <w:pPr>
        <w:rPr>
          <w:rFonts w:ascii="Arial" w:hAnsi="Arial" w:cs="Arial"/>
          <w:sz w:val="32"/>
          <w:szCs w:val="32"/>
          <w:lang w:val="x-none"/>
        </w:rPr>
      </w:pPr>
    </w:p>
    <w:p w14:paraId="5E707DE2" w14:textId="3F8AB8AC" w:rsidR="00C00A4E" w:rsidRPr="00046B42" w:rsidRDefault="00C00A4E" w:rsidP="004E05C2">
      <w:pPr>
        <w:rPr>
          <w:rFonts w:ascii="Arial" w:hAnsi="Arial" w:cs="Arial"/>
          <w:sz w:val="32"/>
          <w:szCs w:val="32"/>
        </w:rPr>
      </w:pPr>
      <w:r w:rsidRPr="00046B42">
        <w:rPr>
          <w:rFonts w:ascii="Arial" w:hAnsi="Arial" w:cs="Arial"/>
          <w:sz w:val="32"/>
          <w:szCs w:val="32"/>
        </w:rPr>
        <w:t xml:space="preserve">Achilles et al. (2002). </w:t>
      </w:r>
      <w:r w:rsidRPr="00046B42">
        <w:rPr>
          <w:rFonts w:ascii="Arial" w:hAnsi="Arial" w:cs="Arial"/>
          <w:bCs/>
          <w:kern w:val="36"/>
          <w:sz w:val="32"/>
          <w:szCs w:val="32"/>
          <w:lang w:eastAsia="en-GB"/>
        </w:rPr>
        <w:t xml:space="preserve">Measuring Class Size: Let Me Count the Ways. 59 (5). Pp24-26. Available at: </w:t>
      </w:r>
      <w:hyperlink r:id="rId4" w:anchor="AN=6503347&amp;db=aph" w:history="1">
        <w:r w:rsidRPr="00046B42">
          <w:rPr>
            <w:rFonts w:ascii="Arial" w:hAnsi="Arial" w:cs="Arial"/>
            <w:sz w:val="32"/>
            <w:szCs w:val="32"/>
          </w:rPr>
          <w:t>https://web-b-ebscohost-com.ezproxy.uwtsd.ac.uk/ehost/detail/detail?vid=0&amp;sid=a115287b-9b6c-4bb2-</w:t>
        </w:r>
        <w:r w:rsidRPr="00046B42">
          <w:rPr>
            <w:rFonts w:ascii="Arial" w:hAnsi="Arial" w:cs="Arial"/>
            <w:sz w:val="32"/>
            <w:szCs w:val="32"/>
          </w:rPr>
          <w:t>b</w:t>
        </w:r>
        <w:r w:rsidRPr="00046B42">
          <w:rPr>
            <w:rFonts w:ascii="Arial" w:hAnsi="Arial" w:cs="Arial"/>
            <w:sz w:val="32"/>
            <w:szCs w:val="32"/>
          </w:rPr>
          <w:t>59</w:t>
        </w:r>
        <w:r w:rsidRPr="00046B42">
          <w:rPr>
            <w:rFonts w:ascii="Arial" w:hAnsi="Arial" w:cs="Arial"/>
            <w:sz w:val="32"/>
            <w:szCs w:val="32"/>
          </w:rPr>
          <w:t>0</w:t>
        </w:r>
        <w:r w:rsidRPr="00046B42">
          <w:rPr>
            <w:rFonts w:ascii="Arial" w:hAnsi="Arial" w:cs="Arial"/>
            <w:sz w:val="32"/>
            <w:szCs w:val="32"/>
          </w:rPr>
          <w:t>-7803a9392542%40sessionmgr103&amp;bdata=JnNpdGU9ZWhvc3QtbGl2ZQ%3d%3d#AN=6503347&amp;d</w:t>
        </w:r>
        <w:r w:rsidRPr="00046B42">
          <w:rPr>
            <w:rFonts w:ascii="Arial" w:hAnsi="Arial" w:cs="Arial"/>
            <w:sz w:val="32"/>
            <w:szCs w:val="32"/>
          </w:rPr>
          <w:t>b</w:t>
        </w:r>
        <w:r w:rsidRPr="00046B42">
          <w:rPr>
            <w:rFonts w:ascii="Arial" w:hAnsi="Arial" w:cs="Arial"/>
            <w:sz w:val="32"/>
            <w:szCs w:val="32"/>
          </w:rPr>
          <w:t>=aph</w:t>
        </w:r>
      </w:hyperlink>
    </w:p>
    <w:p w14:paraId="47DB7421" w14:textId="77777777" w:rsidR="00C00A4E" w:rsidRPr="00046B42" w:rsidRDefault="00C00A4E" w:rsidP="004E05C2">
      <w:pPr>
        <w:rPr>
          <w:rFonts w:ascii="Arial" w:hAnsi="Arial" w:cs="Arial"/>
          <w:sz w:val="32"/>
          <w:szCs w:val="32"/>
          <w:lang w:val="x-none"/>
        </w:rPr>
      </w:pPr>
    </w:p>
    <w:p w14:paraId="1C9A1F4B" w14:textId="77777777" w:rsidR="00C00A4E" w:rsidRPr="00046B42" w:rsidRDefault="00C00A4E" w:rsidP="004E05C2">
      <w:pPr>
        <w:rPr>
          <w:rStyle w:val="Hyperlink"/>
          <w:rFonts w:ascii="Arial" w:hAnsi="Arial" w:cs="Arial"/>
          <w:b/>
          <w:color w:val="auto"/>
          <w:sz w:val="32"/>
          <w:szCs w:val="32"/>
          <w:u w:val="none"/>
        </w:rPr>
      </w:pPr>
      <w:r w:rsidRPr="00046B42">
        <w:rPr>
          <w:rFonts w:ascii="Arial" w:hAnsi="Arial" w:cs="Arial"/>
          <w:sz w:val="32"/>
          <w:szCs w:val="32"/>
        </w:rPr>
        <w:t xml:space="preserve">Blatchford, P. (2003). </w:t>
      </w:r>
      <w:r w:rsidRPr="00046B42">
        <w:rPr>
          <w:rFonts w:ascii="Arial" w:hAnsi="Arial" w:cs="Arial"/>
          <w:bCs/>
          <w:sz w:val="32"/>
          <w:szCs w:val="32"/>
          <w:shd w:val="clear" w:color="auto" w:fill="FFFFFF"/>
        </w:rPr>
        <w:t>Are Class Size Differences Related to Pupils' Educational Progress and Classroom Processes? Findings from the Institute of Education Class Size Study of Children Aged 5-7 Years. 29(5). Pp709-728. Available at:</w:t>
      </w:r>
      <w:r w:rsidRPr="00046B42">
        <w:rPr>
          <w:rFonts w:ascii="Arial" w:hAnsi="Arial" w:cs="Arial"/>
          <w:sz w:val="32"/>
          <w:szCs w:val="32"/>
        </w:rPr>
        <w:t xml:space="preserve"> </w:t>
      </w:r>
      <w:hyperlink r:id="rId5" w:anchor="metadata_info_tab_contents" w:history="1">
        <w:r w:rsidRPr="00046B42">
          <w:rPr>
            <w:rStyle w:val="Hyperlink"/>
            <w:rFonts w:ascii="Arial" w:hAnsi="Arial" w:cs="Arial"/>
            <w:color w:val="auto"/>
            <w:sz w:val="32"/>
            <w:szCs w:val="32"/>
            <w:u w:val="none"/>
          </w:rPr>
          <w:t>https://www-jstor-org.ezproxy</w:t>
        </w:r>
        <w:r w:rsidRPr="00046B42">
          <w:rPr>
            <w:rStyle w:val="Hyperlink"/>
            <w:rFonts w:ascii="Arial" w:hAnsi="Arial" w:cs="Arial"/>
            <w:color w:val="auto"/>
            <w:sz w:val="32"/>
            <w:szCs w:val="32"/>
            <w:u w:val="none"/>
          </w:rPr>
          <w:t>.</w:t>
        </w:r>
        <w:r w:rsidRPr="00046B42">
          <w:rPr>
            <w:rStyle w:val="Hyperlink"/>
            <w:rFonts w:ascii="Arial" w:hAnsi="Arial" w:cs="Arial"/>
            <w:color w:val="auto"/>
            <w:sz w:val="32"/>
            <w:szCs w:val="32"/>
            <w:u w:val="none"/>
          </w:rPr>
          <w:t>uwtsd.ac.uk/stable/1502119?seq=16#metadata_info_tab_contents</w:t>
        </w:r>
      </w:hyperlink>
    </w:p>
    <w:p w14:paraId="4902E111" w14:textId="77777777" w:rsidR="00C00A4E" w:rsidRPr="00046B42" w:rsidRDefault="00C00A4E" w:rsidP="004E05C2">
      <w:pPr>
        <w:rPr>
          <w:rFonts w:ascii="Arial" w:hAnsi="Arial" w:cs="Arial"/>
          <w:sz w:val="32"/>
          <w:szCs w:val="32"/>
          <w:lang w:val="x-none"/>
        </w:rPr>
      </w:pPr>
    </w:p>
    <w:p w14:paraId="5FAF5211" w14:textId="77777777" w:rsidR="00C00A4E" w:rsidRPr="00046B42" w:rsidRDefault="00C00A4E" w:rsidP="004E05C2">
      <w:pPr>
        <w:rPr>
          <w:rStyle w:val="Hyperlink"/>
          <w:rFonts w:ascii="Arial" w:hAnsi="Arial" w:cs="Arial"/>
          <w:color w:val="auto"/>
          <w:sz w:val="32"/>
          <w:szCs w:val="32"/>
          <w:u w:val="none"/>
        </w:rPr>
      </w:pPr>
      <w:r w:rsidRPr="00046B42">
        <w:rPr>
          <w:rFonts w:ascii="Arial" w:hAnsi="Arial" w:cs="Arial"/>
          <w:sz w:val="32"/>
          <w:szCs w:val="32"/>
        </w:rPr>
        <w:t xml:space="preserve">Chingos, M, et al. (2011). Class Size: What Research Says and What it Means for State Policy.  Available at: </w:t>
      </w:r>
      <w:hyperlink r:id="rId6" w:history="1">
        <w:r w:rsidRPr="00046B42">
          <w:rPr>
            <w:rStyle w:val="Hyperlink"/>
            <w:rFonts w:ascii="Arial" w:hAnsi="Arial" w:cs="Arial"/>
            <w:color w:val="auto"/>
            <w:sz w:val="32"/>
            <w:szCs w:val="32"/>
            <w:u w:val="none"/>
          </w:rPr>
          <w:t>https://www.brookings.edu/research/class-size-what-research-says-and-what-it-means-for-state-po</w:t>
        </w:r>
        <w:r w:rsidRPr="00046B42">
          <w:rPr>
            <w:rStyle w:val="Hyperlink"/>
            <w:rFonts w:ascii="Arial" w:hAnsi="Arial" w:cs="Arial"/>
            <w:color w:val="auto"/>
            <w:sz w:val="32"/>
            <w:szCs w:val="32"/>
            <w:u w:val="none"/>
          </w:rPr>
          <w:t>l</w:t>
        </w:r>
        <w:r w:rsidRPr="00046B42">
          <w:rPr>
            <w:rStyle w:val="Hyperlink"/>
            <w:rFonts w:ascii="Arial" w:hAnsi="Arial" w:cs="Arial"/>
            <w:color w:val="auto"/>
            <w:sz w:val="32"/>
            <w:szCs w:val="32"/>
            <w:u w:val="none"/>
          </w:rPr>
          <w:t>icy/</w:t>
        </w:r>
      </w:hyperlink>
      <w:r w:rsidRPr="00046B42">
        <w:rPr>
          <w:rStyle w:val="Hyperlink"/>
          <w:rFonts w:ascii="Arial" w:hAnsi="Arial" w:cs="Arial"/>
          <w:color w:val="auto"/>
          <w:sz w:val="32"/>
          <w:szCs w:val="32"/>
          <w:u w:val="none"/>
        </w:rPr>
        <w:t xml:space="preserve"> </w:t>
      </w:r>
    </w:p>
    <w:p w14:paraId="0E81232B" w14:textId="77777777" w:rsidR="00C00A4E" w:rsidRPr="00046B42" w:rsidRDefault="00C00A4E" w:rsidP="004E05C2">
      <w:pPr>
        <w:rPr>
          <w:rStyle w:val="Hyperlink"/>
          <w:rFonts w:ascii="Arial" w:hAnsi="Arial" w:cs="Arial"/>
          <w:color w:val="auto"/>
          <w:sz w:val="32"/>
          <w:szCs w:val="32"/>
          <w:u w:val="none"/>
        </w:rPr>
      </w:pPr>
    </w:p>
    <w:p w14:paraId="63EC3D80" w14:textId="77777777" w:rsidR="00C00A4E" w:rsidRPr="00046B42" w:rsidRDefault="00C00A4E" w:rsidP="004E05C2">
      <w:pPr>
        <w:rPr>
          <w:rFonts w:ascii="Arial" w:hAnsi="Arial" w:cs="Arial"/>
          <w:sz w:val="32"/>
          <w:szCs w:val="32"/>
        </w:rPr>
      </w:pPr>
      <w:r w:rsidRPr="00046B42">
        <w:rPr>
          <w:rFonts w:ascii="Arial" w:hAnsi="Arial" w:cs="Arial"/>
          <w:sz w:val="32"/>
          <w:szCs w:val="32"/>
        </w:rPr>
        <w:t xml:space="preserve">Dynarski, S. (2013).  </w:t>
      </w:r>
      <w:r w:rsidRPr="00046B42">
        <w:rPr>
          <w:rFonts w:ascii="Arial" w:hAnsi="Arial" w:cs="Arial"/>
          <w:bCs/>
          <w:sz w:val="32"/>
          <w:szCs w:val="32"/>
          <w:shd w:val="clear" w:color="auto" w:fill="FFFFFF"/>
        </w:rPr>
        <w:t>Experimental Evidence on the Effect of Childhood Investments on Postsecondary Attainment and Degree Completion. 32(4). pp692-717. Available at:</w:t>
      </w:r>
      <w:r w:rsidRPr="00046B42">
        <w:rPr>
          <w:rFonts w:ascii="Arial" w:hAnsi="Arial" w:cs="Arial"/>
          <w:sz w:val="32"/>
          <w:szCs w:val="32"/>
        </w:rPr>
        <w:t xml:space="preserve"> </w:t>
      </w:r>
      <w:hyperlink r:id="rId7" w:anchor="metadata_info_tab_contents" w:history="1">
        <w:r w:rsidRPr="00046B42">
          <w:rPr>
            <w:rFonts w:ascii="Arial" w:hAnsi="Arial" w:cs="Arial"/>
            <w:sz w:val="32"/>
            <w:szCs w:val="32"/>
          </w:rPr>
          <w:t>https://www-j</w:t>
        </w:r>
        <w:r w:rsidRPr="00046B42">
          <w:rPr>
            <w:rFonts w:ascii="Arial" w:hAnsi="Arial" w:cs="Arial"/>
            <w:sz w:val="32"/>
            <w:szCs w:val="32"/>
          </w:rPr>
          <w:t>s</w:t>
        </w:r>
        <w:r w:rsidRPr="00046B42">
          <w:rPr>
            <w:rFonts w:ascii="Arial" w:hAnsi="Arial" w:cs="Arial"/>
            <w:sz w:val="32"/>
            <w:szCs w:val="32"/>
          </w:rPr>
          <w:t>tor-org.ezproxy.uwtsd.ac.uk/stable/42001559?seq=1#metadata_info_tab_contents</w:t>
        </w:r>
      </w:hyperlink>
    </w:p>
    <w:p w14:paraId="790043D8" w14:textId="77777777" w:rsidR="00C00A4E" w:rsidRPr="00046B42" w:rsidRDefault="00C00A4E" w:rsidP="004E05C2">
      <w:pPr>
        <w:rPr>
          <w:rFonts w:ascii="Arial" w:hAnsi="Arial" w:cs="Arial"/>
          <w:sz w:val="32"/>
          <w:szCs w:val="32"/>
        </w:rPr>
      </w:pPr>
      <w:r w:rsidRPr="00046B42">
        <w:rPr>
          <w:rFonts w:ascii="Arial" w:hAnsi="Arial" w:cs="Arial"/>
          <w:sz w:val="32"/>
          <w:szCs w:val="32"/>
        </w:rPr>
        <w:t xml:space="preserve">Filges et al. (2018). Small class sizes for improving student achievement in primary and secondary schools: a systematic review. Available at: </w:t>
      </w:r>
      <w:hyperlink r:id="rId8" w:history="1">
        <w:r w:rsidRPr="00046B42">
          <w:rPr>
            <w:rFonts w:ascii="Arial" w:hAnsi="Arial" w:cs="Arial"/>
            <w:sz w:val="32"/>
            <w:szCs w:val="32"/>
          </w:rPr>
          <w:t>https://files.eric.ed.gov/fulltext</w:t>
        </w:r>
        <w:r w:rsidRPr="00046B42">
          <w:rPr>
            <w:rFonts w:ascii="Arial" w:hAnsi="Arial" w:cs="Arial"/>
            <w:sz w:val="32"/>
            <w:szCs w:val="32"/>
          </w:rPr>
          <w:t>/</w:t>
        </w:r>
        <w:r w:rsidRPr="00046B42">
          <w:rPr>
            <w:rFonts w:ascii="Arial" w:hAnsi="Arial" w:cs="Arial"/>
            <w:sz w:val="32"/>
            <w:szCs w:val="32"/>
          </w:rPr>
          <w:t>ED592857.pdf</w:t>
        </w:r>
      </w:hyperlink>
    </w:p>
    <w:p w14:paraId="0B2EE1DF" w14:textId="77777777" w:rsidR="00C00A4E" w:rsidRPr="00046B42" w:rsidRDefault="00C00A4E" w:rsidP="004E05C2">
      <w:pPr>
        <w:rPr>
          <w:rFonts w:ascii="Arial" w:hAnsi="Arial" w:cs="Arial"/>
          <w:sz w:val="32"/>
          <w:szCs w:val="32"/>
          <w:lang w:val="x-none"/>
        </w:rPr>
      </w:pPr>
    </w:p>
    <w:p w14:paraId="1A37A856" w14:textId="77777777" w:rsidR="00C00A4E" w:rsidRPr="00046B42" w:rsidRDefault="00C00A4E" w:rsidP="004E05C2">
      <w:pPr>
        <w:rPr>
          <w:rFonts w:ascii="Arial" w:hAnsi="Arial" w:cs="Arial"/>
          <w:sz w:val="32"/>
          <w:szCs w:val="32"/>
        </w:rPr>
      </w:pPr>
      <w:r w:rsidRPr="00046B42">
        <w:rPr>
          <w:rFonts w:ascii="Arial" w:hAnsi="Arial" w:cs="Arial"/>
          <w:sz w:val="32"/>
          <w:szCs w:val="32"/>
        </w:rPr>
        <w:lastRenderedPageBreak/>
        <w:t xml:space="preserve">Grave, E, et al. (2007). </w:t>
      </w:r>
      <w:r w:rsidRPr="00046B42">
        <w:rPr>
          <w:rFonts w:ascii="Arial" w:hAnsi="Arial" w:cs="Arial"/>
          <w:sz w:val="32"/>
          <w:szCs w:val="32"/>
          <w:shd w:val="clear" w:color="auto" w:fill="FFFFFF"/>
        </w:rPr>
        <w:t>The Wisdom of Class-Size Reduction. 44(3), pp670-700. Available at:</w:t>
      </w:r>
      <w:r w:rsidRPr="00046B42">
        <w:rPr>
          <w:rFonts w:ascii="Arial" w:hAnsi="Arial" w:cs="Arial"/>
          <w:sz w:val="32"/>
          <w:szCs w:val="32"/>
        </w:rPr>
        <w:t xml:space="preserve"> </w:t>
      </w:r>
      <w:hyperlink r:id="rId9" w:history="1">
        <w:r w:rsidRPr="00046B42">
          <w:rPr>
            <w:rFonts w:ascii="Arial" w:hAnsi="Arial" w:cs="Arial"/>
            <w:sz w:val="32"/>
            <w:szCs w:val="32"/>
          </w:rPr>
          <w:t>https://search-pr</w:t>
        </w:r>
        <w:r w:rsidRPr="00046B42">
          <w:rPr>
            <w:rFonts w:ascii="Arial" w:hAnsi="Arial" w:cs="Arial"/>
            <w:sz w:val="32"/>
            <w:szCs w:val="32"/>
          </w:rPr>
          <w:t>o</w:t>
        </w:r>
        <w:r w:rsidRPr="00046B42">
          <w:rPr>
            <w:rFonts w:ascii="Arial" w:hAnsi="Arial" w:cs="Arial"/>
            <w:sz w:val="32"/>
            <w:szCs w:val="32"/>
          </w:rPr>
          <w:t>quest-com.ezproxy.uwtsd.ac.uk/docview/1928199960?rfr_id=info%3Axri%2Fsid%3Aprimo</w:t>
        </w:r>
      </w:hyperlink>
    </w:p>
    <w:p w14:paraId="209BD2CC" w14:textId="77777777" w:rsidR="00C00A4E" w:rsidRPr="00046B42" w:rsidRDefault="00C00A4E" w:rsidP="004E05C2">
      <w:pPr>
        <w:rPr>
          <w:rFonts w:ascii="Arial" w:hAnsi="Arial" w:cs="Arial"/>
          <w:sz w:val="32"/>
          <w:szCs w:val="32"/>
          <w:lang w:val="x-none"/>
        </w:rPr>
      </w:pPr>
    </w:p>
    <w:p w14:paraId="6441B040" w14:textId="77777777" w:rsidR="00C00A4E" w:rsidRPr="00046B42" w:rsidRDefault="00C00A4E" w:rsidP="004E05C2">
      <w:pPr>
        <w:rPr>
          <w:rFonts w:ascii="Arial" w:hAnsi="Arial" w:cs="Arial"/>
          <w:sz w:val="32"/>
          <w:szCs w:val="32"/>
        </w:rPr>
      </w:pPr>
      <w:r w:rsidRPr="00046B42">
        <w:rPr>
          <w:rFonts w:ascii="Arial" w:hAnsi="Arial" w:cs="Arial"/>
          <w:sz w:val="32"/>
          <w:szCs w:val="32"/>
        </w:rPr>
        <w:t xml:space="preserve">Hanushek, E. (1999). </w:t>
      </w:r>
      <w:r w:rsidRPr="00046B42">
        <w:rPr>
          <w:rFonts w:ascii="Arial" w:hAnsi="Arial" w:cs="Arial"/>
          <w:bCs/>
          <w:kern w:val="36"/>
          <w:sz w:val="32"/>
          <w:szCs w:val="32"/>
          <w:lang w:eastAsia="en-GB"/>
        </w:rPr>
        <w:t xml:space="preserve">Some Findings from an Independent Investigation of the Tennessee STAR Experiment and from Other Investigations of Class Size Effects. 21 (2). Pp143-163. Available at: </w:t>
      </w:r>
      <w:hyperlink r:id="rId10" w:anchor="metadata_info_tab_contents" w:history="1">
        <w:r w:rsidRPr="00046B42">
          <w:rPr>
            <w:rFonts w:ascii="Arial" w:hAnsi="Arial" w:cs="Arial"/>
            <w:sz w:val="32"/>
            <w:szCs w:val="32"/>
          </w:rPr>
          <w:t>https://www-jstor-org.ezproxy.u</w:t>
        </w:r>
        <w:r w:rsidRPr="00046B42">
          <w:rPr>
            <w:rFonts w:ascii="Arial" w:hAnsi="Arial" w:cs="Arial"/>
            <w:sz w:val="32"/>
            <w:szCs w:val="32"/>
          </w:rPr>
          <w:t>w</w:t>
        </w:r>
        <w:r w:rsidRPr="00046B42">
          <w:rPr>
            <w:rFonts w:ascii="Arial" w:hAnsi="Arial" w:cs="Arial"/>
            <w:sz w:val="32"/>
            <w:szCs w:val="32"/>
          </w:rPr>
          <w:t>t</w:t>
        </w:r>
        <w:r w:rsidRPr="00046B42">
          <w:rPr>
            <w:rFonts w:ascii="Arial" w:hAnsi="Arial" w:cs="Arial"/>
            <w:sz w:val="32"/>
            <w:szCs w:val="32"/>
          </w:rPr>
          <w:t>sd.ac.uk/stable/1164297?seq=9#metadata_info_tab_contents</w:t>
        </w:r>
      </w:hyperlink>
    </w:p>
    <w:p w14:paraId="14F2AB16" w14:textId="77777777" w:rsidR="00C00A4E" w:rsidRPr="00046B42" w:rsidRDefault="00C00A4E" w:rsidP="004E05C2">
      <w:pPr>
        <w:rPr>
          <w:rFonts w:ascii="Arial" w:hAnsi="Arial" w:cs="Arial"/>
          <w:sz w:val="32"/>
          <w:szCs w:val="32"/>
          <w:lang w:val="x-none" w:eastAsia="en-GB"/>
        </w:rPr>
      </w:pPr>
    </w:p>
    <w:p w14:paraId="47136C41" w14:textId="77777777" w:rsidR="00C00A4E" w:rsidRPr="00046B42" w:rsidRDefault="00C00A4E" w:rsidP="004E05C2">
      <w:pPr>
        <w:rPr>
          <w:rFonts w:ascii="Arial" w:hAnsi="Arial" w:cs="Arial"/>
          <w:sz w:val="32"/>
          <w:szCs w:val="32"/>
        </w:rPr>
      </w:pPr>
      <w:r w:rsidRPr="00046B42">
        <w:rPr>
          <w:rFonts w:ascii="Arial" w:hAnsi="Arial" w:cs="Arial"/>
          <w:sz w:val="32"/>
          <w:szCs w:val="32"/>
        </w:rPr>
        <w:t xml:space="preserve">Mathis, W. (2017). </w:t>
      </w:r>
      <w:r w:rsidRPr="00046B42">
        <w:rPr>
          <w:rFonts w:ascii="Arial" w:hAnsi="Arial" w:cs="Arial"/>
          <w:sz w:val="32"/>
          <w:szCs w:val="32"/>
          <w:shd w:val="clear" w:color="auto" w:fill="FFFFFF"/>
        </w:rPr>
        <w:t>THE EFFECTIVENESS OF CLASS SIZE REDUCTION. 5(1). pp176-183. Available at:</w:t>
      </w:r>
      <w:r w:rsidRPr="00046B42">
        <w:rPr>
          <w:rFonts w:ascii="Arial" w:hAnsi="Arial" w:cs="Arial"/>
          <w:sz w:val="32"/>
          <w:szCs w:val="32"/>
        </w:rPr>
        <w:t xml:space="preserve"> </w:t>
      </w:r>
      <w:hyperlink r:id="rId11" w:history="1">
        <w:r w:rsidRPr="00046B42">
          <w:rPr>
            <w:rFonts w:ascii="Arial" w:hAnsi="Arial" w:cs="Arial"/>
            <w:sz w:val="32"/>
            <w:szCs w:val="32"/>
          </w:rPr>
          <w:t>https://search-proquest-com.ezp</w:t>
        </w:r>
        <w:r w:rsidRPr="00046B42">
          <w:rPr>
            <w:rFonts w:ascii="Arial" w:hAnsi="Arial" w:cs="Arial"/>
            <w:sz w:val="32"/>
            <w:szCs w:val="32"/>
          </w:rPr>
          <w:t>r</w:t>
        </w:r>
        <w:r w:rsidRPr="00046B42">
          <w:rPr>
            <w:rFonts w:ascii="Arial" w:hAnsi="Arial" w:cs="Arial"/>
            <w:sz w:val="32"/>
            <w:szCs w:val="32"/>
          </w:rPr>
          <w:t>oxy.uwtsd.ac.uk/docview/1906364585?accountid=130472&amp;rfr_id=info%3Axri%2Fsid%3Aprimo</w:t>
        </w:r>
      </w:hyperlink>
    </w:p>
    <w:p w14:paraId="3336FBC4" w14:textId="77777777" w:rsidR="00C00A4E" w:rsidRPr="00046B42" w:rsidRDefault="00C00A4E" w:rsidP="004E05C2">
      <w:pPr>
        <w:rPr>
          <w:rFonts w:ascii="Arial" w:hAnsi="Arial" w:cs="Arial"/>
          <w:sz w:val="32"/>
          <w:szCs w:val="32"/>
          <w:lang w:val="x-none"/>
        </w:rPr>
      </w:pPr>
    </w:p>
    <w:p w14:paraId="4F2CCDC2" w14:textId="77777777" w:rsidR="00C00A4E" w:rsidRPr="00046B42" w:rsidRDefault="00C00A4E" w:rsidP="004E05C2">
      <w:pPr>
        <w:rPr>
          <w:rStyle w:val="Hyperlink"/>
          <w:rFonts w:ascii="Arial" w:hAnsi="Arial" w:cs="Arial"/>
          <w:b/>
          <w:color w:val="auto"/>
          <w:sz w:val="32"/>
          <w:szCs w:val="32"/>
          <w:u w:val="none"/>
        </w:rPr>
      </w:pPr>
      <w:r w:rsidRPr="00046B42">
        <w:rPr>
          <w:rFonts w:ascii="Arial" w:hAnsi="Arial" w:cs="Arial"/>
          <w:sz w:val="32"/>
          <w:szCs w:val="32"/>
        </w:rPr>
        <w:t>Molnar, A, et al. (1999).</w:t>
      </w:r>
      <w:r w:rsidRPr="00046B42">
        <w:rPr>
          <w:rFonts w:ascii="Arial" w:hAnsi="Arial" w:cs="Arial"/>
          <w:bCs/>
          <w:sz w:val="32"/>
          <w:szCs w:val="32"/>
          <w:shd w:val="clear" w:color="auto" w:fill="FFFFFF"/>
        </w:rPr>
        <w:t>Tennessee's Class Size Study: Findings, Implications, Misconceptions. 21(2). Pp97-109, pp 165-177. Available at:</w:t>
      </w:r>
      <w:hyperlink r:id="rId12" w:anchor="metadata_info_tab_contents" w:history="1">
        <w:r w:rsidRPr="00046B42">
          <w:rPr>
            <w:rStyle w:val="Hyperlink"/>
            <w:rFonts w:ascii="Arial" w:hAnsi="Arial" w:cs="Arial"/>
            <w:color w:val="auto"/>
            <w:sz w:val="32"/>
            <w:szCs w:val="32"/>
            <w:u w:val="none"/>
          </w:rPr>
          <w:t>https://w</w:t>
        </w:r>
        <w:r w:rsidRPr="00046B42">
          <w:rPr>
            <w:rStyle w:val="Hyperlink"/>
            <w:rFonts w:ascii="Arial" w:hAnsi="Arial" w:cs="Arial"/>
            <w:color w:val="auto"/>
            <w:sz w:val="32"/>
            <w:szCs w:val="32"/>
            <w:u w:val="none"/>
          </w:rPr>
          <w:t>w</w:t>
        </w:r>
        <w:r w:rsidRPr="00046B42">
          <w:rPr>
            <w:rStyle w:val="Hyperlink"/>
            <w:rFonts w:ascii="Arial" w:hAnsi="Arial" w:cs="Arial"/>
            <w:color w:val="auto"/>
            <w:sz w:val="32"/>
            <w:szCs w:val="32"/>
            <w:u w:val="none"/>
          </w:rPr>
          <w:t>w-jstor-org.ezproxy.uwtsd.ac.uk/</w:t>
        </w:r>
        <w:r w:rsidRPr="00046B42">
          <w:rPr>
            <w:rStyle w:val="Hyperlink"/>
            <w:rFonts w:ascii="Arial" w:hAnsi="Arial" w:cs="Arial"/>
            <w:color w:val="auto"/>
            <w:sz w:val="32"/>
            <w:szCs w:val="32"/>
            <w:u w:val="none"/>
          </w:rPr>
          <w:t>s</w:t>
        </w:r>
        <w:r w:rsidRPr="00046B42">
          <w:rPr>
            <w:rStyle w:val="Hyperlink"/>
            <w:rFonts w:ascii="Arial" w:hAnsi="Arial" w:cs="Arial"/>
            <w:color w:val="auto"/>
            <w:sz w:val="32"/>
            <w:szCs w:val="32"/>
            <w:u w:val="none"/>
          </w:rPr>
          <w:t>table/1164294?seq=8#metadata_info_tab_contents</w:t>
        </w:r>
      </w:hyperlink>
    </w:p>
    <w:p w14:paraId="141CE2D7" w14:textId="77777777" w:rsidR="00C00A4E" w:rsidRPr="00046B42" w:rsidRDefault="00C00A4E" w:rsidP="004E05C2">
      <w:pPr>
        <w:rPr>
          <w:rFonts w:ascii="Arial" w:hAnsi="Arial" w:cs="Arial"/>
          <w:sz w:val="32"/>
          <w:szCs w:val="32"/>
          <w:lang w:val="x-none"/>
        </w:rPr>
      </w:pPr>
    </w:p>
    <w:p w14:paraId="04DE64A5" w14:textId="77777777" w:rsidR="00C00A4E" w:rsidRPr="00046B42" w:rsidRDefault="00C00A4E" w:rsidP="004E05C2">
      <w:pPr>
        <w:rPr>
          <w:rStyle w:val="Hyperlink"/>
          <w:rFonts w:ascii="Arial" w:hAnsi="Arial" w:cs="Arial"/>
          <w:b/>
          <w:color w:val="auto"/>
          <w:sz w:val="32"/>
          <w:szCs w:val="32"/>
          <w:u w:val="none"/>
        </w:rPr>
      </w:pPr>
      <w:r w:rsidRPr="00046B42">
        <w:rPr>
          <w:rFonts w:ascii="Arial" w:hAnsi="Arial" w:cs="Arial"/>
          <w:sz w:val="32"/>
          <w:szCs w:val="32"/>
        </w:rPr>
        <w:t xml:space="preserve"> Mueller, S. (2013). </w:t>
      </w:r>
      <w:r w:rsidRPr="00046B42">
        <w:rPr>
          <w:rFonts w:ascii="Arial" w:hAnsi="Arial" w:cs="Arial"/>
          <w:sz w:val="32"/>
          <w:szCs w:val="32"/>
          <w:shd w:val="clear" w:color="auto" w:fill="FFFFFF"/>
        </w:rPr>
        <w:t>Teacher experience and the class size effect — Experimental evidence. (98). Pp44-52. Available at:</w:t>
      </w:r>
      <w:hyperlink r:id="rId13" w:history="1">
        <w:r w:rsidRPr="00046B42">
          <w:rPr>
            <w:rStyle w:val="Hyperlink"/>
            <w:rFonts w:ascii="Arial" w:hAnsi="Arial" w:cs="Arial"/>
            <w:color w:val="auto"/>
            <w:sz w:val="32"/>
            <w:szCs w:val="32"/>
            <w:u w:val="none"/>
          </w:rPr>
          <w:t>https://www-sciencedirect-com.ezproxy.uw</w:t>
        </w:r>
        <w:r w:rsidRPr="00046B42">
          <w:rPr>
            <w:rStyle w:val="Hyperlink"/>
            <w:rFonts w:ascii="Arial" w:hAnsi="Arial" w:cs="Arial"/>
            <w:color w:val="auto"/>
            <w:sz w:val="32"/>
            <w:szCs w:val="32"/>
            <w:u w:val="none"/>
          </w:rPr>
          <w:t>t</w:t>
        </w:r>
        <w:r w:rsidRPr="00046B42">
          <w:rPr>
            <w:rStyle w:val="Hyperlink"/>
            <w:rFonts w:ascii="Arial" w:hAnsi="Arial" w:cs="Arial"/>
            <w:color w:val="auto"/>
            <w:sz w:val="32"/>
            <w:szCs w:val="32"/>
            <w:u w:val="none"/>
          </w:rPr>
          <w:t>sd.ac.uk/science/article/pii/S0047272712001363</w:t>
        </w:r>
      </w:hyperlink>
    </w:p>
    <w:p w14:paraId="5DC0AC5B" w14:textId="77777777" w:rsidR="00C00A4E" w:rsidRPr="00046B42" w:rsidRDefault="00C00A4E" w:rsidP="004E05C2">
      <w:pPr>
        <w:rPr>
          <w:rFonts w:ascii="Arial" w:hAnsi="Arial" w:cs="Arial"/>
          <w:sz w:val="32"/>
          <w:szCs w:val="32"/>
          <w:lang w:val="x-none"/>
        </w:rPr>
      </w:pPr>
    </w:p>
    <w:p w14:paraId="62C7C742" w14:textId="77777777" w:rsidR="00C00A4E" w:rsidRPr="00046B42" w:rsidRDefault="00C00A4E" w:rsidP="004E05C2">
      <w:pPr>
        <w:rPr>
          <w:rStyle w:val="Hyperlink"/>
          <w:rFonts w:ascii="Arial" w:hAnsi="Arial" w:cs="Arial"/>
          <w:b/>
          <w:color w:val="auto"/>
          <w:sz w:val="32"/>
          <w:szCs w:val="32"/>
          <w:u w:val="none"/>
        </w:rPr>
      </w:pPr>
      <w:r w:rsidRPr="00046B42">
        <w:rPr>
          <w:rFonts w:ascii="Arial" w:hAnsi="Arial" w:cs="Arial"/>
          <w:sz w:val="32"/>
          <w:szCs w:val="32"/>
        </w:rPr>
        <w:t>York University. (2018).</w:t>
      </w:r>
      <w:r w:rsidRPr="00046B42">
        <w:rPr>
          <w:rFonts w:ascii="Arial" w:hAnsi="Arial" w:cs="Arial"/>
          <w:bCs/>
          <w:sz w:val="32"/>
          <w:szCs w:val="32"/>
          <w:shd w:val="clear" w:color="auto" w:fill="FFFFFF"/>
        </w:rPr>
        <w:t xml:space="preserve"> Comment: Inequality of education in the UK among highest of rich nations</w:t>
      </w:r>
      <w:r w:rsidRPr="00046B42">
        <w:rPr>
          <w:rFonts w:ascii="Arial" w:hAnsi="Arial" w:cs="Arial"/>
          <w:sz w:val="32"/>
          <w:szCs w:val="32"/>
        </w:rPr>
        <w:t xml:space="preserve">. Available at: </w:t>
      </w:r>
      <w:hyperlink r:id="rId14" w:history="1">
        <w:r w:rsidRPr="00046B42">
          <w:rPr>
            <w:rStyle w:val="Hyperlink"/>
            <w:rFonts w:ascii="Arial" w:hAnsi="Arial" w:cs="Arial"/>
            <w:color w:val="auto"/>
            <w:sz w:val="32"/>
            <w:szCs w:val="32"/>
            <w:u w:val="none"/>
          </w:rPr>
          <w:t>https://www.york.ac.uk/healthscie</w:t>
        </w:r>
        <w:r w:rsidRPr="00046B42">
          <w:rPr>
            <w:rStyle w:val="Hyperlink"/>
            <w:rFonts w:ascii="Arial" w:hAnsi="Arial" w:cs="Arial"/>
            <w:color w:val="auto"/>
            <w:sz w:val="32"/>
            <w:szCs w:val="32"/>
            <w:u w:val="none"/>
          </w:rPr>
          <w:t>n</w:t>
        </w:r>
        <w:r w:rsidRPr="00046B42">
          <w:rPr>
            <w:rStyle w:val="Hyperlink"/>
            <w:rFonts w:ascii="Arial" w:hAnsi="Arial" w:cs="Arial"/>
            <w:color w:val="auto"/>
            <w:sz w:val="32"/>
            <w:szCs w:val="32"/>
            <w:u w:val="none"/>
          </w:rPr>
          <w:t>ces/news-and-events/news/2018/inequality-of-education/</w:t>
        </w:r>
      </w:hyperlink>
    </w:p>
    <w:p w14:paraId="43A10A82" w14:textId="77777777" w:rsidR="00C00A4E" w:rsidRPr="00046B42" w:rsidRDefault="00C00A4E" w:rsidP="004E05C2">
      <w:pPr>
        <w:rPr>
          <w:rFonts w:ascii="Arial" w:hAnsi="Arial" w:cs="Arial"/>
          <w:sz w:val="32"/>
          <w:szCs w:val="32"/>
          <w:lang w:val="x-none"/>
        </w:rPr>
      </w:pPr>
    </w:p>
    <w:p w14:paraId="25342D75" w14:textId="77777777" w:rsidR="00C00A4E" w:rsidRPr="00046B42" w:rsidRDefault="00C00A4E" w:rsidP="004E05C2">
      <w:pPr>
        <w:rPr>
          <w:rFonts w:ascii="Arial" w:hAnsi="Arial" w:cs="Arial"/>
          <w:sz w:val="32"/>
          <w:szCs w:val="32"/>
        </w:rPr>
      </w:pPr>
      <w:r w:rsidRPr="00046B42">
        <w:rPr>
          <w:rFonts w:ascii="Arial" w:hAnsi="Arial" w:cs="Arial"/>
          <w:sz w:val="32"/>
          <w:szCs w:val="32"/>
        </w:rPr>
        <w:t xml:space="preserve">Zyniger, D. (2014).Class size and academic results, with a focus on children from culturally, linguistically and economically </w:t>
      </w:r>
      <w:r w:rsidRPr="00046B42">
        <w:rPr>
          <w:rFonts w:ascii="Arial" w:hAnsi="Arial" w:cs="Arial"/>
          <w:sz w:val="32"/>
          <w:szCs w:val="32"/>
        </w:rPr>
        <w:lastRenderedPageBreak/>
        <w:t xml:space="preserve">disenfranchised communities. (1). pp1-24.Available at: </w:t>
      </w:r>
      <w:hyperlink r:id="rId15" w:history="1">
        <w:r w:rsidRPr="00046B42">
          <w:rPr>
            <w:rFonts w:ascii="Arial" w:hAnsi="Arial" w:cs="Arial"/>
            <w:sz w:val="32"/>
            <w:szCs w:val="32"/>
          </w:rPr>
          <w:t>htt</w:t>
        </w:r>
        <w:r w:rsidRPr="00046B42">
          <w:rPr>
            <w:rFonts w:ascii="Arial" w:hAnsi="Arial" w:cs="Arial"/>
            <w:sz w:val="32"/>
            <w:szCs w:val="32"/>
          </w:rPr>
          <w:t>p</w:t>
        </w:r>
        <w:r w:rsidRPr="00046B42">
          <w:rPr>
            <w:rFonts w:ascii="Arial" w:hAnsi="Arial" w:cs="Arial"/>
            <w:sz w:val="32"/>
            <w:szCs w:val="32"/>
          </w:rPr>
          <w:t>s://www.exeley.com/exeley/journals/evidence_base/2014/1/pdf/10.21307_eb-2014-001.pdf</w:t>
        </w:r>
      </w:hyperlink>
    </w:p>
    <w:sectPr w:rsidR="00C00A4E" w:rsidRPr="00046B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0193"/>
    <w:rsid w:val="000161EC"/>
    <w:rsid w:val="000177F4"/>
    <w:rsid w:val="00043701"/>
    <w:rsid w:val="00046B42"/>
    <w:rsid w:val="00060526"/>
    <w:rsid w:val="00073B83"/>
    <w:rsid w:val="00091303"/>
    <w:rsid w:val="000B4EA7"/>
    <w:rsid w:val="000C6757"/>
    <w:rsid w:val="000D5A84"/>
    <w:rsid w:val="000E3A94"/>
    <w:rsid w:val="000E4583"/>
    <w:rsid w:val="00107C3E"/>
    <w:rsid w:val="001250C9"/>
    <w:rsid w:val="001323E5"/>
    <w:rsid w:val="0014461F"/>
    <w:rsid w:val="0015413F"/>
    <w:rsid w:val="001563A8"/>
    <w:rsid w:val="00160193"/>
    <w:rsid w:val="0018590E"/>
    <w:rsid w:val="00191822"/>
    <w:rsid w:val="001A1EE2"/>
    <w:rsid w:val="001A51F6"/>
    <w:rsid w:val="001D1886"/>
    <w:rsid w:val="001E525C"/>
    <w:rsid w:val="001F2075"/>
    <w:rsid w:val="0021013C"/>
    <w:rsid w:val="00223541"/>
    <w:rsid w:val="0022624C"/>
    <w:rsid w:val="0023578C"/>
    <w:rsid w:val="00237BF4"/>
    <w:rsid w:val="002402A5"/>
    <w:rsid w:val="00245163"/>
    <w:rsid w:val="002A6127"/>
    <w:rsid w:val="002C3497"/>
    <w:rsid w:val="00304A36"/>
    <w:rsid w:val="00327461"/>
    <w:rsid w:val="00330C7B"/>
    <w:rsid w:val="003610FF"/>
    <w:rsid w:val="003A101B"/>
    <w:rsid w:val="003C2EEA"/>
    <w:rsid w:val="003F2A04"/>
    <w:rsid w:val="00412D8E"/>
    <w:rsid w:val="004762E3"/>
    <w:rsid w:val="00482CF1"/>
    <w:rsid w:val="00483037"/>
    <w:rsid w:val="00495BF8"/>
    <w:rsid w:val="004A3CE7"/>
    <w:rsid w:val="004B2014"/>
    <w:rsid w:val="004E05C2"/>
    <w:rsid w:val="004F7989"/>
    <w:rsid w:val="00500787"/>
    <w:rsid w:val="00503554"/>
    <w:rsid w:val="00507B7F"/>
    <w:rsid w:val="00513FA9"/>
    <w:rsid w:val="005146FD"/>
    <w:rsid w:val="005369E0"/>
    <w:rsid w:val="00540226"/>
    <w:rsid w:val="005509DD"/>
    <w:rsid w:val="00581C1B"/>
    <w:rsid w:val="00585E3B"/>
    <w:rsid w:val="005A29C6"/>
    <w:rsid w:val="005A3BC3"/>
    <w:rsid w:val="005B2235"/>
    <w:rsid w:val="005D7271"/>
    <w:rsid w:val="005E02F0"/>
    <w:rsid w:val="00607FD2"/>
    <w:rsid w:val="00616F17"/>
    <w:rsid w:val="00620B49"/>
    <w:rsid w:val="00636D49"/>
    <w:rsid w:val="0065473B"/>
    <w:rsid w:val="00680BD7"/>
    <w:rsid w:val="00726B15"/>
    <w:rsid w:val="0074485E"/>
    <w:rsid w:val="00756E97"/>
    <w:rsid w:val="007701E8"/>
    <w:rsid w:val="00772015"/>
    <w:rsid w:val="00773813"/>
    <w:rsid w:val="00773E52"/>
    <w:rsid w:val="0077452C"/>
    <w:rsid w:val="00774867"/>
    <w:rsid w:val="00786A41"/>
    <w:rsid w:val="008000F8"/>
    <w:rsid w:val="0080372D"/>
    <w:rsid w:val="00811A6F"/>
    <w:rsid w:val="00812664"/>
    <w:rsid w:val="00824336"/>
    <w:rsid w:val="008275D1"/>
    <w:rsid w:val="008301AF"/>
    <w:rsid w:val="0084036F"/>
    <w:rsid w:val="008513D4"/>
    <w:rsid w:val="008518E7"/>
    <w:rsid w:val="008625E5"/>
    <w:rsid w:val="00862799"/>
    <w:rsid w:val="00893D74"/>
    <w:rsid w:val="00895D46"/>
    <w:rsid w:val="008C3B17"/>
    <w:rsid w:val="008F6787"/>
    <w:rsid w:val="00904144"/>
    <w:rsid w:val="0091268A"/>
    <w:rsid w:val="00930469"/>
    <w:rsid w:val="00952F70"/>
    <w:rsid w:val="0096430A"/>
    <w:rsid w:val="00972B6D"/>
    <w:rsid w:val="00993B5E"/>
    <w:rsid w:val="00996BAB"/>
    <w:rsid w:val="00996CC5"/>
    <w:rsid w:val="009B26F9"/>
    <w:rsid w:val="009B4D39"/>
    <w:rsid w:val="009B7B09"/>
    <w:rsid w:val="009E51FE"/>
    <w:rsid w:val="00A17578"/>
    <w:rsid w:val="00A27E61"/>
    <w:rsid w:val="00A33953"/>
    <w:rsid w:val="00A34DDC"/>
    <w:rsid w:val="00A36076"/>
    <w:rsid w:val="00A40ED9"/>
    <w:rsid w:val="00A510B3"/>
    <w:rsid w:val="00A54640"/>
    <w:rsid w:val="00A54851"/>
    <w:rsid w:val="00A64BB4"/>
    <w:rsid w:val="00A827A4"/>
    <w:rsid w:val="00AC0B93"/>
    <w:rsid w:val="00AD3B61"/>
    <w:rsid w:val="00AD3F8B"/>
    <w:rsid w:val="00AE28D6"/>
    <w:rsid w:val="00B35B90"/>
    <w:rsid w:val="00B76EEF"/>
    <w:rsid w:val="00B9100B"/>
    <w:rsid w:val="00BB5B9D"/>
    <w:rsid w:val="00BC33A6"/>
    <w:rsid w:val="00BC4004"/>
    <w:rsid w:val="00BD32BA"/>
    <w:rsid w:val="00BD5B24"/>
    <w:rsid w:val="00BF0E75"/>
    <w:rsid w:val="00C00A4E"/>
    <w:rsid w:val="00C168F7"/>
    <w:rsid w:val="00C3684A"/>
    <w:rsid w:val="00C64771"/>
    <w:rsid w:val="00C765F0"/>
    <w:rsid w:val="00C85D76"/>
    <w:rsid w:val="00C97231"/>
    <w:rsid w:val="00CA570E"/>
    <w:rsid w:val="00CB39DE"/>
    <w:rsid w:val="00CE400E"/>
    <w:rsid w:val="00CE7D77"/>
    <w:rsid w:val="00D03811"/>
    <w:rsid w:val="00D13A2E"/>
    <w:rsid w:val="00D43194"/>
    <w:rsid w:val="00D444B3"/>
    <w:rsid w:val="00D44D72"/>
    <w:rsid w:val="00D76295"/>
    <w:rsid w:val="00D8614B"/>
    <w:rsid w:val="00DE0495"/>
    <w:rsid w:val="00DE32E0"/>
    <w:rsid w:val="00DE7287"/>
    <w:rsid w:val="00DF4218"/>
    <w:rsid w:val="00DF5C2A"/>
    <w:rsid w:val="00E01B25"/>
    <w:rsid w:val="00E02E3F"/>
    <w:rsid w:val="00E0593F"/>
    <w:rsid w:val="00E11167"/>
    <w:rsid w:val="00EA6540"/>
    <w:rsid w:val="00EB259F"/>
    <w:rsid w:val="00ED7A1C"/>
    <w:rsid w:val="00EF582C"/>
    <w:rsid w:val="00F04C3E"/>
    <w:rsid w:val="00F4405D"/>
    <w:rsid w:val="00F452DF"/>
    <w:rsid w:val="00FA571B"/>
    <w:rsid w:val="00FE038C"/>
    <w:rsid w:val="00FE7F62"/>
    <w:rsid w:val="00FF0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451D5"/>
  <w15:chartTrackingRefBased/>
  <w15:docId w15:val="{E9DB5BF5-FD0F-4AC4-BD29-0B418907D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0193"/>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160193"/>
    <w:pPr>
      <w:spacing w:before="240"/>
      <w:outlineLvl w:val="0"/>
    </w:pPr>
    <w:rPr>
      <w:b/>
      <w:sz w:val="28"/>
      <w:szCs w:val="20"/>
      <w:u w:val="single"/>
      <w:lang w:val="x-none"/>
    </w:rPr>
  </w:style>
  <w:style w:type="paragraph" w:styleId="Heading4">
    <w:name w:val="heading 4"/>
    <w:basedOn w:val="Normal"/>
    <w:next w:val="Normal"/>
    <w:link w:val="Heading4Char"/>
    <w:qFormat/>
    <w:rsid w:val="0016019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60193"/>
    <w:rPr>
      <w:rFonts w:ascii="Times New Roman" w:eastAsia="Times New Roman" w:hAnsi="Times New Roman" w:cs="Times New Roman"/>
      <w:b/>
      <w:sz w:val="28"/>
      <w:szCs w:val="20"/>
      <w:u w:val="single"/>
      <w:lang w:val="x-none"/>
    </w:rPr>
  </w:style>
  <w:style w:type="character" w:customStyle="1" w:styleId="Heading4Char">
    <w:name w:val="Heading 4 Char"/>
    <w:basedOn w:val="DefaultParagraphFont"/>
    <w:link w:val="Heading4"/>
    <w:rsid w:val="00160193"/>
    <w:rPr>
      <w:rFonts w:ascii="Times New Roman" w:eastAsia="Times New Roman" w:hAnsi="Times New Roman" w:cs="Times New Roman"/>
      <w:b/>
      <w:sz w:val="24"/>
      <w:szCs w:val="20"/>
    </w:rPr>
  </w:style>
  <w:style w:type="character" w:styleId="Hyperlink">
    <w:name w:val="Hyperlink"/>
    <w:basedOn w:val="DefaultParagraphFont"/>
    <w:uiPriority w:val="99"/>
    <w:semiHidden/>
    <w:unhideWhenUsed/>
    <w:rsid w:val="00DE7287"/>
    <w:rPr>
      <w:color w:val="0000FF"/>
      <w:u w:val="single"/>
    </w:rPr>
  </w:style>
  <w:style w:type="character" w:styleId="FollowedHyperlink">
    <w:name w:val="FollowedHyperlink"/>
    <w:basedOn w:val="DefaultParagraphFont"/>
    <w:uiPriority w:val="99"/>
    <w:semiHidden/>
    <w:unhideWhenUsed/>
    <w:rsid w:val="00786A41"/>
    <w:rPr>
      <w:color w:val="954F72" w:themeColor="followedHyperlink"/>
      <w:u w:val="single"/>
    </w:rPr>
  </w:style>
  <w:style w:type="character" w:styleId="CommentReference">
    <w:name w:val="annotation reference"/>
    <w:basedOn w:val="DefaultParagraphFont"/>
    <w:uiPriority w:val="99"/>
    <w:semiHidden/>
    <w:unhideWhenUsed/>
    <w:rsid w:val="0096430A"/>
    <w:rPr>
      <w:sz w:val="16"/>
      <w:szCs w:val="16"/>
    </w:rPr>
  </w:style>
  <w:style w:type="paragraph" w:styleId="CommentText">
    <w:name w:val="annotation text"/>
    <w:basedOn w:val="Normal"/>
    <w:link w:val="CommentTextChar"/>
    <w:uiPriority w:val="99"/>
    <w:semiHidden/>
    <w:unhideWhenUsed/>
    <w:rsid w:val="0096430A"/>
    <w:rPr>
      <w:sz w:val="20"/>
      <w:szCs w:val="20"/>
    </w:rPr>
  </w:style>
  <w:style w:type="character" w:customStyle="1" w:styleId="CommentTextChar">
    <w:name w:val="Comment Text Char"/>
    <w:basedOn w:val="DefaultParagraphFont"/>
    <w:link w:val="CommentText"/>
    <w:uiPriority w:val="99"/>
    <w:semiHidden/>
    <w:rsid w:val="0096430A"/>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96430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430A"/>
    <w:rPr>
      <w:rFonts w:ascii="Segoe UI" w:eastAsia="Times New Roman" w:hAnsi="Segoe UI" w:cs="Segoe UI"/>
      <w:sz w:val="18"/>
      <w:szCs w:val="18"/>
    </w:rPr>
  </w:style>
  <w:style w:type="paragraph" w:styleId="CommentSubject">
    <w:name w:val="annotation subject"/>
    <w:basedOn w:val="CommentText"/>
    <w:next w:val="CommentText"/>
    <w:link w:val="CommentSubjectChar"/>
    <w:uiPriority w:val="99"/>
    <w:semiHidden/>
    <w:unhideWhenUsed/>
    <w:rsid w:val="0096430A"/>
    <w:rPr>
      <w:b/>
      <w:bCs/>
    </w:rPr>
  </w:style>
  <w:style w:type="character" w:customStyle="1" w:styleId="CommentSubjectChar">
    <w:name w:val="Comment Subject Char"/>
    <w:basedOn w:val="CommentTextChar"/>
    <w:link w:val="CommentSubject"/>
    <w:uiPriority w:val="99"/>
    <w:semiHidden/>
    <w:rsid w:val="0096430A"/>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3102652">
      <w:bodyDiv w:val="1"/>
      <w:marLeft w:val="0"/>
      <w:marRight w:val="0"/>
      <w:marTop w:val="0"/>
      <w:marBottom w:val="0"/>
      <w:divBdr>
        <w:top w:val="none" w:sz="0" w:space="0" w:color="auto"/>
        <w:left w:val="none" w:sz="0" w:space="0" w:color="auto"/>
        <w:bottom w:val="none" w:sz="0" w:space="0" w:color="auto"/>
        <w:right w:val="none" w:sz="0" w:space="0" w:color="auto"/>
      </w:divBdr>
    </w:div>
    <w:div w:id="1091698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D592857.pdf" TargetMode="External"/><Relationship Id="rId13" Type="http://schemas.openxmlformats.org/officeDocument/2006/relationships/hyperlink" Target="https://www-sciencedirect-com.ezproxy.uwtsd.ac.uk/science/article/pii/S0047272712001363" TargetMode="External"/><Relationship Id="rId3" Type="http://schemas.openxmlformats.org/officeDocument/2006/relationships/webSettings" Target="webSettings.xml"/><Relationship Id="rId7" Type="http://schemas.openxmlformats.org/officeDocument/2006/relationships/hyperlink" Target="https://www-jstor-org.ezproxy.uwtsd.ac.uk/stable/42001559?seq=1" TargetMode="External"/><Relationship Id="rId12" Type="http://schemas.openxmlformats.org/officeDocument/2006/relationships/hyperlink" Target="https://www-jstor-org.ezproxy.uwtsd.ac.uk/stable/1164294?seq=8"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rookings.edu/research/class-size-what-research-says-and-what-it-means-for-state-policy/" TargetMode="External"/><Relationship Id="rId11" Type="http://schemas.openxmlformats.org/officeDocument/2006/relationships/hyperlink" Target="https://search-proquest-com.ezproxy.uwtsd.ac.uk/docview/1906364585?accountid=130472&amp;rfr_id=info%3Axri%2Fsid%3Aprimo" TargetMode="External"/><Relationship Id="rId5" Type="http://schemas.openxmlformats.org/officeDocument/2006/relationships/hyperlink" Target="https://www-jstor-org.ezproxy.uwtsd.ac.uk/stable/1502119?seq=16" TargetMode="External"/><Relationship Id="rId15" Type="http://schemas.openxmlformats.org/officeDocument/2006/relationships/hyperlink" Target="https://www.exeley.com/exeley/journals/evidence_base/2014/1/pdf/10.21307_eb-2014-001.pdf" TargetMode="External"/><Relationship Id="rId10" Type="http://schemas.openxmlformats.org/officeDocument/2006/relationships/hyperlink" Target="https://www-jstor-org.ezproxy.uwtsd.ac.uk/stable/1164297?seq=9" TargetMode="External"/><Relationship Id="rId4" Type="http://schemas.openxmlformats.org/officeDocument/2006/relationships/hyperlink" Target="https://web-b-ebscohost-com.ezproxy.uwtsd.ac.uk/ehost/detail/detail?vid=0&amp;sid=a115287b-9b6c-4bb2-b590-7803a9392542%40sessionmgr103&amp;bdata=JnNpdGU9ZWhvc3QtbGl2ZQ%3d%3d" TargetMode="External"/><Relationship Id="rId9" Type="http://schemas.openxmlformats.org/officeDocument/2006/relationships/hyperlink" Target="https://search-proquest-com.ezproxy.uwtsd.ac.uk/docview/1928199960?rfr_id=info%3Axri%2Fsid%3Aprimo" TargetMode="External"/><Relationship Id="rId14" Type="http://schemas.openxmlformats.org/officeDocument/2006/relationships/hyperlink" Target="https://www.york.ac.uk/healthsciences/news-and-events/news/2018/inequality-of-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6117</TotalTime>
  <Pages>26</Pages>
  <Words>5697</Words>
  <Characters>32473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rachel lennox</cp:lastModifiedBy>
  <cp:revision>116</cp:revision>
  <dcterms:created xsi:type="dcterms:W3CDTF">2020-05-14T15:42:00Z</dcterms:created>
  <dcterms:modified xsi:type="dcterms:W3CDTF">2020-05-18T22:54:00Z</dcterms:modified>
</cp:coreProperties>
</file>