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A286F" w14:textId="77777777" w:rsidR="001A2D9A" w:rsidRPr="00D03E4D" w:rsidRDefault="001A2D9A" w:rsidP="001A2D9A">
      <w:pPr>
        <w:spacing w:line="360" w:lineRule="auto"/>
        <w:jc w:val="center"/>
        <w:rPr>
          <w:rFonts w:cstheme="minorHAnsi"/>
          <w:b/>
          <w:bCs/>
          <w:sz w:val="28"/>
          <w:szCs w:val="28"/>
          <w:lang w:val="it-IT"/>
        </w:rPr>
      </w:pPr>
      <w:proofErr w:type="spellStart"/>
      <w:r w:rsidRPr="00D03E4D">
        <w:rPr>
          <w:rFonts w:cstheme="minorHAnsi"/>
          <w:b/>
          <w:bCs/>
          <w:sz w:val="28"/>
          <w:szCs w:val="28"/>
          <w:lang w:val="it-IT"/>
        </w:rPr>
        <w:t>Student</w:t>
      </w:r>
      <w:proofErr w:type="spellEnd"/>
      <w:r w:rsidRPr="00D03E4D">
        <w:rPr>
          <w:rFonts w:cstheme="minorHAnsi"/>
          <w:b/>
          <w:bCs/>
          <w:sz w:val="28"/>
          <w:szCs w:val="28"/>
          <w:lang w:val="it-IT"/>
        </w:rPr>
        <w:t xml:space="preserve"> name: Iuliana Violeta Vlasceanu</w:t>
      </w:r>
    </w:p>
    <w:p w14:paraId="249DE718" w14:textId="77777777" w:rsidR="001A2D9A" w:rsidRPr="00D03E4D" w:rsidRDefault="001A2D9A" w:rsidP="001A2D9A">
      <w:pPr>
        <w:spacing w:line="360" w:lineRule="auto"/>
        <w:jc w:val="center"/>
        <w:rPr>
          <w:rFonts w:cstheme="minorHAnsi"/>
          <w:b/>
          <w:bCs/>
          <w:sz w:val="28"/>
          <w:szCs w:val="28"/>
          <w:lang w:val="it-IT"/>
        </w:rPr>
      </w:pPr>
      <w:proofErr w:type="spellStart"/>
      <w:r w:rsidRPr="00D03E4D">
        <w:rPr>
          <w:rFonts w:cstheme="minorHAnsi"/>
          <w:b/>
          <w:bCs/>
          <w:sz w:val="28"/>
          <w:szCs w:val="28"/>
          <w:lang w:val="it-IT"/>
        </w:rPr>
        <w:t>Student</w:t>
      </w:r>
      <w:proofErr w:type="spellEnd"/>
      <w:r w:rsidRPr="00D03E4D">
        <w:rPr>
          <w:rFonts w:cstheme="minorHAnsi"/>
          <w:b/>
          <w:bCs/>
          <w:sz w:val="28"/>
          <w:szCs w:val="28"/>
          <w:lang w:val="it-IT"/>
        </w:rPr>
        <w:t xml:space="preserve"> ID: 2214468</w:t>
      </w:r>
    </w:p>
    <w:p w14:paraId="58B7431B" w14:textId="77777777" w:rsidR="001A2D9A" w:rsidRDefault="001A2D9A" w:rsidP="001A2D9A">
      <w:pPr>
        <w:spacing w:line="360" w:lineRule="auto"/>
        <w:jc w:val="center"/>
        <w:rPr>
          <w:rFonts w:cstheme="minorHAnsi"/>
          <w:b/>
          <w:bCs/>
          <w:sz w:val="28"/>
          <w:szCs w:val="28"/>
        </w:rPr>
      </w:pPr>
      <w:r>
        <w:rPr>
          <w:rFonts w:cstheme="minorHAnsi"/>
          <w:b/>
          <w:bCs/>
          <w:sz w:val="28"/>
          <w:szCs w:val="28"/>
        </w:rPr>
        <w:t xml:space="preserve">Module: Public Law </w:t>
      </w:r>
    </w:p>
    <w:p w14:paraId="09965647" w14:textId="77777777" w:rsidR="001A2D9A" w:rsidRDefault="001A2D9A" w:rsidP="001A2D9A">
      <w:pPr>
        <w:spacing w:line="360" w:lineRule="auto"/>
        <w:jc w:val="center"/>
        <w:rPr>
          <w:rFonts w:cstheme="minorHAnsi"/>
          <w:b/>
          <w:bCs/>
          <w:sz w:val="28"/>
          <w:szCs w:val="28"/>
        </w:rPr>
      </w:pPr>
      <w:r>
        <w:rPr>
          <w:rFonts w:cstheme="minorHAnsi"/>
          <w:b/>
          <w:bCs/>
          <w:sz w:val="28"/>
          <w:szCs w:val="28"/>
        </w:rPr>
        <w:t>Lecturer: Zita Draper</w:t>
      </w:r>
    </w:p>
    <w:p w14:paraId="6024B2AD" w14:textId="49D815A1" w:rsidR="001A2D9A" w:rsidRDefault="001A2D9A"/>
    <w:p w14:paraId="3902546B" w14:textId="77777777" w:rsidR="001A2D9A" w:rsidRDefault="001A2D9A"/>
    <w:p w14:paraId="64BC8947" w14:textId="77777777" w:rsidR="001A2D9A" w:rsidRDefault="001A2D9A"/>
    <w:p w14:paraId="7483F7AD" w14:textId="77777777" w:rsidR="001A2D9A" w:rsidRDefault="001A2D9A"/>
    <w:p w14:paraId="71FCA505" w14:textId="77777777" w:rsidR="001A2D9A" w:rsidRDefault="001A2D9A"/>
    <w:p w14:paraId="3CD2A6A7" w14:textId="520C4310" w:rsidR="00A110DD" w:rsidRDefault="005C7FC2">
      <w:r>
        <w:t xml:space="preserve"> Constitutional Reform Act 200</w:t>
      </w:r>
      <w:r w:rsidR="00A110DD">
        <w:t>5</w:t>
      </w:r>
    </w:p>
    <w:p w14:paraId="27808918" w14:textId="7D9E9107" w:rsidR="00A110DD" w:rsidRDefault="00A110DD">
      <w:r>
        <w:t xml:space="preserve"> The key changes brought in by the Act included A duty on government ministers to uphold the independence of the judiciary, barring them from trying to influence judicial decisions through any special access to judges.</w:t>
      </w:r>
    </w:p>
    <w:p w14:paraId="67C6787A" w14:textId="6A321610" w:rsidR="00A110DD" w:rsidRDefault="00A110DD">
      <w:r>
        <w:t>An act to make provision for modifying the office of L</w:t>
      </w:r>
      <w:r w:rsidR="00AB3AA8">
        <w:t xml:space="preserve">ord Chancellor and to make provision relating to the functions of that </w:t>
      </w:r>
      <w:proofErr w:type="spellStart"/>
      <w:r w:rsidR="00AB3AA8">
        <w:t>office,to</w:t>
      </w:r>
      <w:proofErr w:type="spellEnd"/>
      <w:r w:rsidR="00AB3AA8">
        <w:t xml:space="preserve"> establish a Supreme Court of the United Kingdom and to abolish the appellate jurisdiction of the Supreme Court, to make provision about the jurisdiction of the Judicial Committee of the Privy Council and the judicial functions of the President of the </w:t>
      </w:r>
      <w:proofErr w:type="spellStart"/>
      <w:r w:rsidR="00AB3AA8">
        <w:t>Council,to</w:t>
      </w:r>
      <w:proofErr w:type="spellEnd"/>
      <w:r w:rsidR="00AB3AA8">
        <w:t xml:space="preserve"> make other provision about judiciary, their </w:t>
      </w:r>
      <w:proofErr w:type="spellStart"/>
      <w:r w:rsidR="00AB3AA8">
        <w:t>appointnment</w:t>
      </w:r>
      <w:proofErr w:type="spellEnd"/>
      <w:r w:rsidR="00AB3AA8">
        <w:t xml:space="preserve"> and discipline and for connected purposes.</w:t>
      </w:r>
    </w:p>
    <w:p w14:paraId="7DFEC343" w14:textId="5AAD4943" w:rsidR="00AB3AA8" w:rsidRDefault="00AB3AA8"/>
    <w:p w14:paraId="74828997" w14:textId="77777777" w:rsidR="00AB3AA8" w:rsidRDefault="00AB3AA8"/>
    <w:p w14:paraId="4F69D7B6" w14:textId="39129FAE" w:rsidR="00AB3AA8" w:rsidRDefault="00AB3AA8">
      <w:r>
        <w:t>Defamation Act 2013</w:t>
      </w:r>
    </w:p>
    <w:p w14:paraId="7048AA0C" w14:textId="5B9A2C67" w:rsidR="00AB3AA8" w:rsidRDefault="008F6556">
      <w:r>
        <w:t>Requirement of serious harm</w:t>
      </w:r>
    </w:p>
    <w:p w14:paraId="42DEE427" w14:textId="5D314F3C" w:rsidR="00AB3AA8" w:rsidRDefault="00AB3AA8" w:rsidP="00AB3AA8">
      <w:pPr>
        <w:tabs>
          <w:tab w:val="right" w:pos="9026"/>
        </w:tabs>
      </w:pPr>
      <w:r>
        <w:t xml:space="preserve">A statement is not defamatory unless its publication has caused or is likely to cause serious harm </w:t>
      </w:r>
      <w:r>
        <w:tab/>
        <w:t>to t</w:t>
      </w:r>
      <w:r w:rsidR="008F6556">
        <w:t>he reputation of the claimant.</w:t>
      </w:r>
    </w:p>
    <w:p w14:paraId="4C225C07" w14:textId="70D7CD8B" w:rsidR="008F6556" w:rsidRDefault="008F6556" w:rsidP="00AB3AA8">
      <w:pPr>
        <w:tabs>
          <w:tab w:val="right" w:pos="9026"/>
        </w:tabs>
      </w:pPr>
      <w:r>
        <w:t>Harm to the reputation of a body that trades for profit is not serious harm unless it has caused or is likely to cause the body serious financial loss.</w:t>
      </w:r>
    </w:p>
    <w:p w14:paraId="42188C04" w14:textId="1EC2B931" w:rsidR="00B71D0C" w:rsidRDefault="008F6556" w:rsidP="00AB3AA8">
      <w:pPr>
        <w:tabs>
          <w:tab w:val="right" w:pos="9026"/>
        </w:tabs>
      </w:pPr>
      <w:r>
        <w:t>It is a defence to an action for defamation for the defendant to show that the imputation conveyed by the statement complained of is substantially true.</w:t>
      </w:r>
      <w:r w:rsidR="00B71D0C">
        <w:t xml:space="preserve"> I</w:t>
      </w:r>
    </w:p>
    <w:p w14:paraId="5D28E211" w14:textId="31F98CD3" w:rsidR="00B71D0C" w:rsidRDefault="00B71D0C" w:rsidP="00AB3AA8">
      <w:pPr>
        <w:tabs>
          <w:tab w:val="right" w:pos="9026"/>
        </w:tabs>
      </w:pPr>
      <w:r>
        <w:t>The common law defence of justification is abolished and accordingly, section 5 of the Defamation Act 1952 is repealed.</w:t>
      </w:r>
    </w:p>
    <w:p w14:paraId="01FDA27B" w14:textId="77777777" w:rsidR="004B517B" w:rsidRDefault="004B517B" w:rsidP="00AB3AA8">
      <w:pPr>
        <w:tabs>
          <w:tab w:val="right" w:pos="9026"/>
        </w:tabs>
      </w:pPr>
    </w:p>
    <w:p w14:paraId="407201FF" w14:textId="77777777" w:rsidR="004B517B" w:rsidRDefault="004B517B" w:rsidP="00AB3AA8">
      <w:pPr>
        <w:tabs>
          <w:tab w:val="right" w:pos="9026"/>
        </w:tabs>
      </w:pPr>
    </w:p>
    <w:p w14:paraId="1285876E" w14:textId="77777777" w:rsidR="004B517B" w:rsidRDefault="004B517B" w:rsidP="00AB3AA8">
      <w:pPr>
        <w:tabs>
          <w:tab w:val="right" w:pos="9026"/>
        </w:tabs>
      </w:pPr>
    </w:p>
    <w:p w14:paraId="51E537E6" w14:textId="75A87DDF" w:rsidR="00B71D0C" w:rsidRDefault="00B71D0C">
      <w:r>
        <w:lastRenderedPageBreak/>
        <w:t xml:space="preserve">Government of Wales Act 2006 </w:t>
      </w:r>
    </w:p>
    <w:p w14:paraId="641CD9B1" w14:textId="460D2B2E" w:rsidR="00B71D0C" w:rsidRDefault="00B71D0C">
      <w:r>
        <w:t>There is to be an Assembly for Wales to be known as the National Assembl</w:t>
      </w:r>
      <w:r w:rsidR="004B517B">
        <w:t xml:space="preserve">y </w:t>
      </w:r>
      <w:r>
        <w:t>for Wales</w:t>
      </w:r>
      <w:r w:rsidR="004B517B">
        <w:t xml:space="preserve"> or referred to in this Act as the Assembly.  For the purposes of the law of defamation any statement made in Assembly proceedings and the publication under the authority of the Assembly of any statement is absolutely privileged.</w:t>
      </w:r>
    </w:p>
    <w:p w14:paraId="21FA2EF3" w14:textId="77777777" w:rsidR="004B517B" w:rsidRDefault="004B517B"/>
    <w:p w14:paraId="7A7C9BBB" w14:textId="0EDA59DF" w:rsidR="004B517B" w:rsidRDefault="00C106B7">
      <w:r>
        <w:t xml:space="preserve">Police officers of Statutory Powers </w:t>
      </w:r>
    </w:p>
    <w:p w14:paraId="160684C5" w14:textId="5FB7894D" w:rsidR="00C106B7" w:rsidRDefault="00C106B7">
      <w:r>
        <w:t xml:space="preserve">A police officer who has reasonable grounds to suspect that a person is in innocent possession , reasonable suspicion can never be supported on the basis of personal factors.  A person physical appearance with regard, for example to any of the relevant protected characteristics  set out in the Equality act 2010, section 149, which are age, </w:t>
      </w:r>
      <w:proofErr w:type="spellStart"/>
      <w:r>
        <w:t>disability,gender,pregnancy</w:t>
      </w:r>
      <w:proofErr w:type="spellEnd"/>
      <w:r>
        <w:t xml:space="preserve"> and maternity, </w:t>
      </w:r>
      <w:proofErr w:type="spellStart"/>
      <w:r>
        <w:t>race,religion</w:t>
      </w:r>
      <w:proofErr w:type="spellEnd"/>
      <w:r>
        <w:t>, sex and sexual orientation.</w:t>
      </w:r>
    </w:p>
    <w:p w14:paraId="698CEAD8" w14:textId="64B8ACE7" w:rsidR="001143F3" w:rsidRDefault="001143F3">
      <w:r>
        <w:t xml:space="preserve">The exercise of the power of the arrest represents an obvious and significant interference with the Right of Liberty and Security under article 5 of the European Convention on Human Rights set out in Part1 o Schedule to the Human Rights Act 1998. The use of power must be fully </w:t>
      </w:r>
      <w:proofErr w:type="spellStart"/>
      <w:r>
        <w:t>justifie</w:t>
      </w:r>
      <w:proofErr w:type="spellEnd"/>
      <w:r>
        <w:t xml:space="preserve"> and officers exercising the power should consider if necessary objectives can be met by others.</w:t>
      </w:r>
    </w:p>
    <w:p w14:paraId="525C45E1" w14:textId="1C138FC6" w:rsidR="001143F3" w:rsidRDefault="001143F3"/>
    <w:sectPr w:rsidR="00114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D9A"/>
    <w:rsid w:val="001143F3"/>
    <w:rsid w:val="001A2D9A"/>
    <w:rsid w:val="003F74F0"/>
    <w:rsid w:val="004B517B"/>
    <w:rsid w:val="005C7FC2"/>
    <w:rsid w:val="008F6556"/>
    <w:rsid w:val="00A110DD"/>
    <w:rsid w:val="00AB3AA8"/>
    <w:rsid w:val="00B71D0C"/>
    <w:rsid w:val="00C10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7FB97"/>
  <w15:chartTrackingRefBased/>
  <w15:docId w15:val="{9643617E-5C86-4CC5-9DE0-4B21B7E5E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D9A"/>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F74F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F74F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397</Words>
  <Characters>2266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Vlasceanu</dc:creator>
  <cp:keywords/>
  <dc:description/>
  <cp:lastModifiedBy>Iuliana Vlasceanu</cp:lastModifiedBy>
  <cp:revision>1</cp:revision>
  <dcterms:created xsi:type="dcterms:W3CDTF">2023-07-17T08:05:00Z</dcterms:created>
  <dcterms:modified xsi:type="dcterms:W3CDTF">2023-07-17T09:55:00Z</dcterms:modified>
</cp:coreProperties>
</file>