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eastAsia="en-US"/>
          <w14:ligatures w14:val="standardContextual"/>
        </w:rPr>
        <w:id w:val="-1485469630"/>
        <w:docPartObj>
          <w:docPartGallery w:val="Cover Pages"/>
          <w:docPartUnique/>
        </w:docPartObj>
      </w:sdtPr>
      <w:sdtEndPr>
        <w:rPr>
          <w:sz w:val="24"/>
        </w:rPr>
      </w:sdtEndPr>
      <w:sdtContent>
        <w:p w14:paraId="33ABE098" w14:textId="142F4AD2" w:rsidR="00DD6678" w:rsidRDefault="008E528D">
          <w:pPr>
            <w:pStyle w:val="NoSpacing"/>
            <w:rPr>
              <w:sz w:val="2"/>
            </w:rPr>
          </w:pPr>
          <w:r>
            <w:rPr>
              <w:noProof/>
            </w:rPr>
            <mc:AlternateContent>
              <mc:Choice Requires="wps">
                <w:drawing>
                  <wp:anchor distT="0" distB="0" distL="114300" distR="114300" simplePos="0" relativeHeight="251661312" behindDoc="0" locked="0" layoutInCell="1" allowOverlap="1" wp14:anchorId="57C367EA" wp14:editId="75561388">
                    <wp:simplePos x="0" y="0"/>
                    <wp:positionH relativeFrom="page">
                      <wp:posOffset>885825</wp:posOffset>
                    </wp:positionH>
                    <wp:positionV relativeFrom="margin">
                      <wp:align>top</wp:align>
                    </wp:positionV>
                    <wp:extent cx="634365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63436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MS Mincho" w:hAnsi="Calibri" w:cs="Times New Roman"/>
                                    <w:b/>
                                    <w:i/>
                                    <w:iCs/>
                                    <w:color w:val="0E2841" w:themeColor="text2"/>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AAA8B9D" w14:textId="3DBE3180" w:rsidR="00DD6678" w:rsidRPr="00A464ED" w:rsidRDefault="008E528D" w:rsidP="008E528D">
                                    <w:pPr>
                                      <w:pStyle w:val="NoSpacing"/>
                                      <w:jc w:val="center"/>
                                      <w:rPr>
                                        <w:rFonts w:asciiTheme="majorHAnsi" w:eastAsiaTheme="majorEastAsia" w:hAnsiTheme="majorHAnsi" w:cstheme="majorBidi"/>
                                        <w:caps/>
                                        <w:color w:val="2C7FCE" w:themeColor="text2" w:themeTint="99"/>
                                        <w:sz w:val="40"/>
                                        <w:szCs w:val="40"/>
                                      </w:rPr>
                                    </w:pPr>
                                    <w:r>
                                      <w:rPr>
                                        <w:rFonts w:ascii="Calibri" w:eastAsia="MS Mincho" w:hAnsi="Calibri" w:cs="Times New Roman"/>
                                        <w:b/>
                                        <w:i/>
                                        <w:iCs/>
                                        <w:color w:val="0E2841" w:themeColor="text2"/>
                                        <w:sz w:val="40"/>
                                        <w:szCs w:val="40"/>
                                        <w:lang w:val="en-US"/>
                                      </w:rPr>
                                      <w:t xml:space="preserve">The influence of </w:t>
                                    </w:r>
                                    <w:r w:rsidR="00855D00" w:rsidRPr="00A464ED">
                                      <w:rPr>
                                        <w:rFonts w:ascii="Calibri" w:eastAsia="MS Mincho" w:hAnsi="Calibri" w:cs="Times New Roman"/>
                                        <w:b/>
                                        <w:i/>
                                        <w:iCs/>
                                        <w:color w:val="0E2841" w:themeColor="text2"/>
                                        <w:sz w:val="40"/>
                                        <w:szCs w:val="40"/>
                                        <w:lang w:val="en-US"/>
                                      </w:rPr>
                                      <w:t xml:space="preserve">Sustainable Relationship Marketing Policies and Practices and the Impact </w:t>
                                    </w:r>
                                    <w:r w:rsidR="00B15214">
                                      <w:rPr>
                                        <w:rFonts w:ascii="Calibri" w:eastAsia="MS Mincho" w:hAnsi="Calibri" w:cs="Times New Roman"/>
                                        <w:b/>
                                        <w:i/>
                                        <w:iCs/>
                                        <w:color w:val="0E2841" w:themeColor="text2"/>
                                        <w:sz w:val="40"/>
                                        <w:szCs w:val="40"/>
                                        <w:lang w:val="en-US"/>
                                      </w:rPr>
                                      <w:t xml:space="preserve">on the </w:t>
                                    </w:r>
                                    <w:r w:rsidR="00B15214" w:rsidRPr="00A464ED">
                                      <w:rPr>
                                        <w:rFonts w:ascii="Calibri" w:eastAsia="MS Mincho" w:hAnsi="Calibri" w:cs="Times New Roman"/>
                                        <w:b/>
                                        <w:i/>
                                        <w:iCs/>
                                        <w:color w:val="0E2841" w:themeColor="text2"/>
                                        <w:sz w:val="40"/>
                                        <w:szCs w:val="40"/>
                                        <w:lang w:val="en-US"/>
                                      </w:rPr>
                                      <w:t>Organisation</w:t>
                                    </w:r>
                                    <w:r w:rsidR="00855D00" w:rsidRPr="00A464ED">
                                      <w:rPr>
                                        <w:rFonts w:ascii="Calibri" w:eastAsia="MS Mincho" w:hAnsi="Calibri" w:cs="Times New Roman"/>
                                        <w:b/>
                                        <w:i/>
                                        <w:iCs/>
                                        <w:color w:val="0E2841" w:themeColor="text2"/>
                                        <w:sz w:val="40"/>
                                        <w:szCs w:val="40"/>
                                        <w:lang w:val="en-US"/>
                                      </w:rPr>
                                      <w:t xml:space="preserve"> Performance</w:t>
                                    </w:r>
                                  </w:p>
                                </w:sdtContent>
                              </w:sdt>
                              <w:p w14:paraId="4BBAAF2C" w14:textId="20B9DD77" w:rsidR="00DD6678" w:rsidRPr="00B15214" w:rsidRDefault="00DD6678" w:rsidP="008E528D">
                                <w:pPr>
                                  <w:pStyle w:val="NoSpacing"/>
                                  <w:spacing w:before="120"/>
                                  <w:jc w:val="center"/>
                                  <w:rPr>
                                    <w:color w:val="FF0000"/>
                                    <w:sz w:val="36"/>
                                    <w:szCs w:val="36"/>
                                  </w:rPr>
                                </w:pPr>
                              </w:p>
                              <w:p w14:paraId="53DEFA1C" w14:textId="29980B31" w:rsidR="00DD6678" w:rsidRPr="00B15214" w:rsidRDefault="00B15214">
                                <w:pPr>
                                  <w:rPr>
                                    <w:color w:val="FF0000"/>
                                  </w:rPr>
                                </w:pPr>
                                <w:r w:rsidRPr="00B15214">
                                  <w:rPr>
                                    <w:color w:val="FF0000"/>
                                  </w:rPr>
                                  <w:t>Roxana Meader</w:t>
                                </w:r>
                              </w:p>
                              <w:p w14:paraId="0E019819" w14:textId="64FBFAF4" w:rsidR="00B15214" w:rsidRDefault="00B15214">
                                <w:pPr>
                                  <w:rPr>
                                    <w:color w:val="FF0000"/>
                                  </w:rPr>
                                </w:pPr>
                                <w:r w:rsidRPr="00B15214">
                                  <w:rPr>
                                    <w:color w:val="FF0000"/>
                                  </w:rPr>
                                  <w:t>2222009</w:t>
                                </w:r>
                              </w:p>
                              <w:p w14:paraId="76DFAE1E" w14:textId="1A8FDB3F" w:rsidR="005F20C0" w:rsidRPr="00B15214" w:rsidRDefault="005F20C0">
                                <w:pPr>
                                  <w:rPr>
                                    <w:color w:val="FF0000"/>
                                  </w:rPr>
                                </w:pPr>
                                <w:r>
                                  <w:rPr>
                                    <w:color w:val="FF0000"/>
                                  </w:rPr>
                                  <w:t>28/11/2024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57C367EA" id="_x0000_t202" coordsize="21600,21600" o:spt="202" path="m,l,21600r21600,l21600,xe">
                    <v:stroke joinstyle="miter"/>
                    <v:path gradientshapeok="t" o:connecttype="rect"/>
                  </v:shapetype>
                  <v:shape id="Text Box 66" o:spid="_x0000_s1026" type="#_x0000_t202" style="position:absolute;margin-left:69.75pt;margin-top:0;width:499.5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" filled="f" stroked="f" strokeweight=".5pt">
                    <v:textbox style="mso-fit-shape-to-text:t">
                      <w:txbxContent>
                        <w:sdt>
                          <w:sdtPr>
                            <w:rPr>
                              <w:rFonts w:ascii="Calibri" w:eastAsia="MS Mincho" w:hAnsi="Calibri" w:cs="Times New Roman"/>
                              <w:b/>
                              <w:i/>
                              <w:iCs/>
                              <w:color w:val="0E2841" w:themeColor="text2"/>
                              <w:sz w:val="40"/>
                              <w:szCs w:val="40"/>
                              <w:lang w:val="en-US"/>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AAA8B9D" w14:textId="3DBE3180" w:rsidR="00DD6678" w:rsidRPr="00A464ED" w:rsidRDefault="008E528D" w:rsidP="008E528D">
                              <w:pPr>
                                <w:pStyle w:val="NoSpacing"/>
                                <w:jc w:val="center"/>
                                <w:rPr>
                                  <w:rFonts w:asciiTheme="majorHAnsi" w:eastAsiaTheme="majorEastAsia" w:hAnsiTheme="majorHAnsi" w:cstheme="majorBidi"/>
                                  <w:caps/>
                                  <w:color w:val="2C7FCE" w:themeColor="text2" w:themeTint="99"/>
                                  <w:sz w:val="40"/>
                                  <w:szCs w:val="40"/>
                                </w:rPr>
                              </w:pPr>
                              <w:r>
                                <w:rPr>
                                  <w:rFonts w:ascii="Calibri" w:eastAsia="MS Mincho" w:hAnsi="Calibri" w:cs="Times New Roman"/>
                                  <w:b/>
                                  <w:i/>
                                  <w:iCs/>
                                  <w:color w:val="0E2841" w:themeColor="text2"/>
                                  <w:sz w:val="40"/>
                                  <w:szCs w:val="40"/>
                                  <w:lang w:val="en-US"/>
                                </w:rPr>
                                <w:t xml:space="preserve">The influence of </w:t>
                              </w:r>
                              <w:r w:rsidR="00855D00" w:rsidRPr="00A464ED">
                                <w:rPr>
                                  <w:rFonts w:ascii="Calibri" w:eastAsia="MS Mincho" w:hAnsi="Calibri" w:cs="Times New Roman"/>
                                  <w:b/>
                                  <w:i/>
                                  <w:iCs/>
                                  <w:color w:val="0E2841" w:themeColor="text2"/>
                                  <w:sz w:val="40"/>
                                  <w:szCs w:val="40"/>
                                  <w:lang w:val="en-US"/>
                                </w:rPr>
                                <w:t xml:space="preserve">Sustainable Relationship Marketing Policies and Practices and the Impact </w:t>
                              </w:r>
                              <w:r w:rsidR="00B15214">
                                <w:rPr>
                                  <w:rFonts w:ascii="Calibri" w:eastAsia="MS Mincho" w:hAnsi="Calibri" w:cs="Times New Roman"/>
                                  <w:b/>
                                  <w:i/>
                                  <w:iCs/>
                                  <w:color w:val="0E2841" w:themeColor="text2"/>
                                  <w:sz w:val="40"/>
                                  <w:szCs w:val="40"/>
                                  <w:lang w:val="en-US"/>
                                </w:rPr>
                                <w:t xml:space="preserve">on the </w:t>
                              </w:r>
                              <w:r w:rsidR="00B15214" w:rsidRPr="00A464ED">
                                <w:rPr>
                                  <w:rFonts w:ascii="Calibri" w:eastAsia="MS Mincho" w:hAnsi="Calibri" w:cs="Times New Roman"/>
                                  <w:b/>
                                  <w:i/>
                                  <w:iCs/>
                                  <w:color w:val="0E2841" w:themeColor="text2"/>
                                  <w:sz w:val="40"/>
                                  <w:szCs w:val="40"/>
                                  <w:lang w:val="en-US"/>
                                </w:rPr>
                                <w:t>Organisation</w:t>
                              </w:r>
                              <w:r w:rsidR="00855D00" w:rsidRPr="00A464ED">
                                <w:rPr>
                                  <w:rFonts w:ascii="Calibri" w:eastAsia="MS Mincho" w:hAnsi="Calibri" w:cs="Times New Roman"/>
                                  <w:b/>
                                  <w:i/>
                                  <w:iCs/>
                                  <w:color w:val="0E2841" w:themeColor="text2"/>
                                  <w:sz w:val="40"/>
                                  <w:szCs w:val="40"/>
                                  <w:lang w:val="en-US"/>
                                </w:rPr>
                                <w:t xml:space="preserve"> Performance</w:t>
                              </w:r>
                            </w:p>
                          </w:sdtContent>
                        </w:sdt>
                        <w:p w14:paraId="4BBAAF2C" w14:textId="20B9DD77" w:rsidR="00DD6678" w:rsidRPr="00B15214" w:rsidRDefault="00DD6678" w:rsidP="008E528D">
                          <w:pPr>
                            <w:pStyle w:val="NoSpacing"/>
                            <w:spacing w:before="120"/>
                            <w:jc w:val="center"/>
                            <w:rPr>
                              <w:color w:val="FF0000"/>
                              <w:sz w:val="36"/>
                              <w:szCs w:val="36"/>
                            </w:rPr>
                          </w:pPr>
                        </w:p>
                        <w:p w14:paraId="53DEFA1C" w14:textId="29980B31" w:rsidR="00DD6678" w:rsidRPr="00B15214" w:rsidRDefault="00B15214">
                          <w:pPr>
                            <w:rPr>
                              <w:color w:val="FF0000"/>
                            </w:rPr>
                          </w:pPr>
                          <w:r w:rsidRPr="00B15214">
                            <w:rPr>
                              <w:color w:val="FF0000"/>
                            </w:rPr>
                            <w:t>Roxana Meader</w:t>
                          </w:r>
                        </w:p>
                        <w:p w14:paraId="0E019819" w14:textId="64FBFAF4" w:rsidR="00B15214" w:rsidRDefault="00B15214">
                          <w:pPr>
                            <w:rPr>
                              <w:color w:val="FF0000"/>
                            </w:rPr>
                          </w:pPr>
                          <w:r w:rsidRPr="00B15214">
                            <w:rPr>
                              <w:color w:val="FF0000"/>
                            </w:rPr>
                            <w:t>2222009</w:t>
                          </w:r>
                        </w:p>
                        <w:p w14:paraId="76DFAE1E" w14:textId="1A8FDB3F" w:rsidR="005F20C0" w:rsidRPr="00B15214" w:rsidRDefault="005F20C0">
                          <w:pPr>
                            <w:rPr>
                              <w:color w:val="FF0000"/>
                            </w:rPr>
                          </w:pPr>
                          <w:r>
                            <w:rPr>
                              <w:color w:val="FF0000"/>
                            </w:rPr>
                            <w:t>28/11/2024</w:t>
                          </w:r>
                        </w:p>
                      </w:txbxContent>
                    </v:textbox>
                    <w10:wrap anchorx="page" anchory="margin"/>
                  </v:shape>
                </w:pict>
              </mc:Fallback>
            </mc:AlternateContent>
          </w:r>
        </w:p>
        <w:p w14:paraId="63D404A7" w14:textId="0FB0FEE5" w:rsidR="00DD6678" w:rsidRDefault="00DD6678">
          <w:r>
            <w:rPr>
              <w:noProof/>
              <w:color w:val="156082" w:themeColor="accent1"/>
              <w:sz w:val="36"/>
              <w:szCs w:val="36"/>
            </w:rPr>
            <mc:AlternateContent>
              <mc:Choice Requires="wpg">
                <w:drawing>
                  <wp:anchor distT="0" distB="0" distL="114300" distR="114300" simplePos="0" relativeHeight="251660288" behindDoc="1" locked="0" layoutInCell="1" allowOverlap="1" wp14:anchorId="1BD102A1" wp14:editId="3C5E96A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DC0CC8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3C67F67" wp14:editId="41125A2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6F72D" w14:textId="736E04B1" w:rsidR="00DD667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15214">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955EBA" w14:textId="3D8ED258" w:rsidR="00DD6678" w:rsidRDefault="00B15214">
                                    <w:pPr>
                                      <w:pStyle w:val="NoSpacing"/>
                                      <w:jc w:val="right"/>
                                      <w:rPr>
                                        <w:color w:val="156082" w:themeColor="accent1"/>
                                        <w:sz w:val="36"/>
                                        <w:szCs w:val="36"/>
                                      </w:rPr>
                                    </w:pPr>
                                    <w:r>
                                      <w:rPr>
                                        <w:color w:val="156082" w:themeColor="accent1"/>
                                        <w:sz w:val="36"/>
                                        <w:szCs w:val="36"/>
                                      </w:rPr>
                                      <w:t>BMSW5007_SWAN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3C67F67"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596F72D" w14:textId="736E04B1" w:rsidR="00DD667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B15214">
                                <w:rPr>
                                  <w:color w:val="156082" w:themeColor="accent1"/>
                                  <w:sz w:val="36"/>
                                  <w:szCs w:val="36"/>
                                </w:rPr>
                                <w:t>University of Wales Trinity Saint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955EBA" w14:textId="3D8ED258" w:rsidR="00DD6678" w:rsidRDefault="00B15214">
                              <w:pPr>
                                <w:pStyle w:val="NoSpacing"/>
                                <w:jc w:val="right"/>
                                <w:rPr>
                                  <w:color w:val="156082" w:themeColor="accent1"/>
                                  <w:sz w:val="36"/>
                                  <w:szCs w:val="36"/>
                                </w:rPr>
                              </w:pPr>
                              <w:r>
                                <w:rPr>
                                  <w:color w:val="156082" w:themeColor="accent1"/>
                                  <w:sz w:val="36"/>
                                  <w:szCs w:val="36"/>
                                </w:rPr>
                                <w:t>BMSW5007_SWAN</w:t>
                              </w:r>
                            </w:p>
                          </w:sdtContent>
                        </w:sdt>
                      </w:txbxContent>
                    </v:textbox>
                    <w10:wrap anchorx="page" anchory="margin"/>
                  </v:shape>
                </w:pict>
              </mc:Fallback>
            </mc:AlternateContent>
          </w:r>
        </w:p>
        <w:p w14:paraId="356A5FDF" w14:textId="67C47906" w:rsidR="00DD6678" w:rsidRDefault="00601DC7">
          <w:r>
            <w:rPr>
              <w:noProof/>
            </w:rPr>
            <w:drawing>
              <wp:inline distT="0" distB="0" distL="0" distR="0" wp14:anchorId="1B2E3693" wp14:editId="53937F6B">
                <wp:extent cx="6305550" cy="7886065"/>
                <wp:effectExtent l="0" t="0" r="0" b="635"/>
                <wp:docPr id="8283420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1337" cy="7905809"/>
                        </a:xfrm>
                        <a:prstGeom prst="rect">
                          <a:avLst/>
                        </a:prstGeom>
                        <a:noFill/>
                      </pic:spPr>
                    </pic:pic>
                  </a:graphicData>
                </a:graphic>
              </wp:inline>
            </w:drawing>
          </w:r>
          <w:r w:rsidR="00DD6678">
            <w:br w:type="page"/>
          </w:r>
        </w:p>
      </w:sdtContent>
    </w:sdt>
    <w:p w14:paraId="13584D74" w14:textId="63D1F099" w:rsidR="002227DC" w:rsidRDefault="002227DC"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F71DFAD" w14:textId="2CECC453" w:rsidR="002227DC" w:rsidRDefault="008E528D"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1.0. Executive</w:t>
      </w:r>
      <w:r w:rsidR="005F20C0">
        <w:rPr>
          <w:rFonts w:ascii="Times New Roman" w:eastAsia="MS Mincho" w:hAnsi="Times New Roman" w:cs="Times New Roman"/>
          <w:b/>
          <w:i/>
          <w:iCs/>
          <w:color w:val="082A75"/>
          <w:kern w:val="0"/>
          <w:sz w:val="32"/>
          <w:szCs w:val="32"/>
          <w:lang w:val="en-US"/>
          <w14:ligatures w14:val="none"/>
        </w:rPr>
        <w:t xml:space="preserve"> Summary</w:t>
      </w:r>
    </w:p>
    <w:p w14:paraId="67D1C40A"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4081B74"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AF76AFA"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3C5419F" w14:textId="394BC7A1" w:rsidR="005F20C0" w:rsidRPr="003D4649" w:rsidRDefault="005F20C0" w:rsidP="005F20C0">
      <w:pPr>
        <w:spacing w:after="0" w:line="276" w:lineRule="auto"/>
        <w:rPr>
          <w:rFonts w:ascii="Times New Roman" w:eastAsia="MS Mincho" w:hAnsi="Times New Roman" w:cs="Times New Roman"/>
          <w:bCs/>
          <w:kern w:val="0"/>
          <w:lang w:val="en-US"/>
          <w14:ligatures w14:val="none"/>
        </w:rPr>
      </w:pPr>
    </w:p>
    <w:p w14:paraId="2B50122B" w14:textId="38CBA8E5" w:rsidR="005F20C0" w:rsidRDefault="003D4649"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This report</w:t>
      </w:r>
      <w:r w:rsidR="001F0D26">
        <w:rPr>
          <w:rFonts w:ascii="Times New Roman" w:eastAsia="MS Mincho" w:hAnsi="Times New Roman" w:cs="Times New Roman"/>
          <w:bCs/>
          <w:kern w:val="0"/>
          <w:lang w:val="en-US"/>
          <w14:ligatures w14:val="none"/>
        </w:rPr>
        <w:t xml:space="preserve"> is compiled to give an overview of Tesco PLC background and its marketing strategies, the main areas of success of its relationship management strategy and further possible recommendations that may ensure its further development.</w:t>
      </w:r>
    </w:p>
    <w:p w14:paraId="44C6DF7F" w14:textId="77777777" w:rsidR="001F0D26" w:rsidRDefault="001F0D26" w:rsidP="005F20C0">
      <w:pPr>
        <w:spacing w:after="0" w:line="276" w:lineRule="auto"/>
        <w:rPr>
          <w:rFonts w:ascii="Times New Roman" w:eastAsia="MS Mincho" w:hAnsi="Times New Roman" w:cs="Times New Roman"/>
          <w:bCs/>
          <w:kern w:val="0"/>
          <w:lang w:val="en-US"/>
          <w14:ligatures w14:val="none"/>
        </w:rPr>
      </w:pPr>
    </w:p>
    <w:p w14:paraId="62433B87" w14:textId="286E1952" w:rsidR="001F0D26" w:rsidRDefault="001F0D26"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Tesco </w:t>
      </w:r>
      <w:r w:rsidR="00D93851">
        <w:rPr>
          <w:rFonts w:ascii="Times New Roman" w:eastAsia="MS Mincho" w:hAnsi="Times New Roman" w:cs="Times New Roman"/>
          <w:bCs/>
          <w:kern w:val="0"/>
          <w:lang w:val="en-US"/>
          <w14:ligatures w14:val="none"/>
        </w:rPr>
        <w:t>has been</w:t>
      </w:r>
      <w:r>
        <w:rPr>
          <w:rFonts w:ascii="Times New Roman" w:eastAsia="MS Mincho" w:hAnsi="Times New Roman" w:cs="Times New Roman"/>
          <w:bCs/>
          <w:kern w:val="0"/>
          <w:lang w:val="en-US"/>
          <w14:ligatures w14:val="none"/>
        </w:rPr>
        <w:t xml:space="preserve"> the leading groceries retailer in </w:t>
      </w:r>
      <w:r w:rsidR="00D93851">
        <w:rPr>
          <w:rFonts w:ascii="Times New Roman" w:eastAsia="MS Mincho" w:hAnsi="Times New Roman" w:cs="Times New Roman"/>
          <w:bCs/>
          <w:kern w:val="0"/>
          <w:lang w:val="en-US"/>
          <w14:ligatures w14:val="none"/>
        </w:rPr>
        <w:t>the UK</w:t>
      </w:r>
      <w:r>
        <w:rPr>
          <w:rFonts w:ascii="Times New Roman" w:eastAsia="MS Mincho" w:hAnsi="Times New Roman" w:cs="Times New Roman"/>
          <w:bCs/>
          <w:kern w:val="0"/>
          <w:lang w:val="en-US"/>
          <w14:ligatures w14:val="none"/>
        </w:rPr>
        <w:t xml:space="preserve"> for the last 10 years, and it </w:t>
      </w:r>
      <w:r w:rsidR="00D93851">
        <w:rPr>
          <w:rFonts w:ascii="Times New Roman" w:eastAsia="MS Mincho" w:hAnsi="Times New Roman" w:cs="Times New Roman"/>
          <w:bCs/>
          <w:kern w:val="0"/>
          <w:lang w:val="en-US"/>
          <w14:ligatures w14:val="none"/>
        </w:rPr>
        <w:t>has based</w:t>
      </w:r>
      <w:r>
        <w:rPr>
          <w:rFonts w:ascii="Times New Roman" w:eastAsia="MS Mincho" w:hAnsi="Times New Roman" w:cs="Times New Roman"/>
          <w:bCs/>
          <w:kern w:val="0"/>
          <w:lang w:val="en-US"/>
          <w14:ligatures w14:val="none"/>
        </w:rPr>
        <w:t xml:space="preserve"> its success </w:t>
      </w:r>
      <w:r w:rsidR="00D93851">
        <w:rPr>
          <w:rFonts w:ascii="Times New Roman" w:eastAsia="MS Mincho" w:hAnsi="Times New Roman" w:cs="Times New Roman"/>
          <w:bCs/>
          <w:kern w:val="0"/>
          <w:lang w:val="en-US"/>
          <w14:ligatures w14:val="none"/>
        </w:rPr>
        <w:t>on</w:t>
      </w:r>
      <w:r>
        <w:rPr>
          <w:rFonts w:ascii="Times New Roman" w:eastAsia="MS Mincho" w:hAnsi="Times New Roman" w:cs="Times New Roman"/>
          <w:bCs/>
          <w:kern w:val="0"/>
          <w:lang w:val="en-US"/>
          <w14:ligatures w14:val="none"/>
        </w:rPr>
        <w:t xml:space="preserve"> focusing on a </w:t>
      </w:r>
      <w:r w:rsidR="00D93851">
        <w:rPr>
          <w:rFonts w:ascii="Times New Roman" w:eastAsia="MS Mincho" w:hAnsi="Times New Roman" w:cs="Times New Roman"/>
          <w:bCs/>
          <w:kern w:val="0"/>
          <w:lang w:val="en-US"/>
          <w14:ligatures w14:val="none"/>
        </w:rPr>
        <w:t>customer-orientated</w:t>
      </w:r>
      <w:r>
        <w:rPr>
          <w:rFonts w:ascii="Times New Roman" w:eastAsia="MS Mincho" w:hAnsi="Times New Roman" w:cs="Times New Roman"/>
          <w:bCs/>
          <w:kern w:val="0"/>
          <w:lang w:val="en-US"/>
          <w14:ligatures w14:val="none"/>
        </w:rPr>
        <w:t xml:space="preserve"> strategy</w:t>
      </w:r>
      <w:r w:rsidR="00D93851">
        <w:rPr>
          <w:rFonts w:ascii="Times New Roman" w:eastAsia="MS Mincho" w:hAnsi="Times New Roman" w:cs="Times New Roman"/>
          <w:bCs/>
          <w:kern w:val="0"/>
          <w:lang w:val="en-US"/>
          <w14:ligatures w14:val="none"/>
        </w:rPr>
        <w:t xml:space="preserve">. The company covers successfully many market segments and provides products that meet their customers’ needs. The customer centricity strategy is applied to every aspect of their business, from price, quality, customer service, logistics and sustainability. </w:t>
      </w:r>
    </w:p>
    <w:p w14:paraId="0647A345" w14:textId="77777777" w:rsidR="00D93851" w:rsidRDefault="00D93851" w:rsidP="005F20C0">
      <w:pPr>
        <w:spacing w:after="0" w:line="276" w:lineRule="auto"/>
        <w:rPr>
          <w:rFonts w:ascii="Times New Roman" w:eastAsia="MS Mincho" w:hAnsi="Times New Roman" w:cs="Times New Roman"/>
          <w:bCs/>
          <w:kern w:val="0"/>
          <w:lang w:val="en-US"/>
          <w14:ligatures w14:val="none"/>
        </w:rPr>
      </w:pPr>
    </w:p>
    <w:p w14:paraId="4D8C57EB" w14:textId="1B7A99F5" w:rsidR="00D93851" w:rsidRDefault="00D93851" w:rsidP="005F20C0">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Although the success of the company is still ongoing, there are some areas of their strategy that should be reenforced and focused on. Due to the rapid technological development, especially concerning AI and online marketing, Tesco needs to concentrate and further invest in its digital </w:t>
      </w:r>
      <w:r w:rsidR="00074E7C">
        <w:rPr>
          <w:rFonts w:ascii="Times New Roman" w:eastAsia="MS Mincho" w:hAnsi="Times New Roman" w:cs="Times New Roman"/>
          <w:bCs/>
          <w:kern w:val="0"/>
          <w:lang w:val="en-US"/>
          <w14:ligatures w14:val="none"/>
        </w:rPr>
        <w:t>presence. The</w:t>
      </w:r>
      <w:r>
        <w:rPr>
          <w:rFonts w:ascii="Times New Roman" w:eastAsia="MS Mincho" w:hAnsi="Times New Roman" w:cs="Times New Roman"/>
          <w:bCs/>
          <w:kern w:val="0"/>
          <w:lang w:val="en-US"/>
          <w14:ligatures w14:val="none"/>
        </w:rPr>
        <w:t xml:space="preserve"> organisation need</w:t>
      </w:r>
      <w:r w:rsidR="00074E7C">
        <w:rPr>
          <w:rFonts w:ascii="Times New Roman" w:eastAsia="MS Mincho" w:hAnsi="Times New Roman" w:cs="Times New Roman"/>
          <w:bCs/>
          <w:kern w:val="0"/>
          <w:lang w:val="en-US"/>
          <w14:ligatures w14:val="none"/>
        </w:rPr>
        <w:t>s</w:t>
      </w:r>
      <w:r>
        <w:rPr>
          <w:rFonts w:ascii="Times New Roman" w:eastAsia="MS Mincho" w:hAnsi="Times New Roman" w:cs="Times New Roman"/>
          <w:bCs/>
          <w:kern w:val="0"/>
          <w:lang w:val="en-US"/>
          <w14:ligatures w14:val="none"/>
        </w:rPr>
        <w:t xml:space="preserve"> to maintain the focus on </w:t>
      </w:r>
      <w:r w:rsidR="00074E7C">
        <w:rPr>
          <w:rFonts w:ascii="Times New Roman" w:eastAsia="MS Mincho" w:hAnsi="Times New Roman" w:cs="Times New Roman"/>
          <w:bCs/>
          <w:kern w:val="0"/>
          <w:lang w:val="en-US"/>
          <w14:ligatures w14:val="none"/>
        </w:rPr>
        <w:t>ethical and sustainable practices and follow the data control policies and procedures.</w:t>
      </w:r>
    </w:p>
    <w:p w14:paraId="59CD7D0C" w14:textId="77777777" w:rsidR="001F0D26" w:rsidRDefault="001F0D26" w:rsidP="005F20C0">
      <w:pPr>
        <w:spacing w:after="0" w:line="276" w:lineRule="auto"/>
        <w:rPr>
          <w:rFonts w:ascii="Times New Roman" w:eastAsia="MS Mincho" w:hAnsi="Times New Roman" w:cs="Times New Roman"/>
          <w:bCs/>
          <w:kern w:val="0"/>
          <w:lang w:val="en-US"/>
          <w14:ligatures w14:val="none"/>
        </w:rPr>
      </w:pPr>
    </w:p>
    <w:p w14:paraId="1A066289" w14:textId="77777777" w:rsidR="001F0D26" w:rsidRPr="003D4649" w:rsidRDefault="001F0D26" w:rsidP="005F20C0">
      <w:pPr>
        <w:spacing w:after="0" w:line="276" w:lineRule="auto"/>
        <w:rPr>
          <w:rFonts w:ascii="Times New Roman" w:eastAsia="MS Mincho" w:hAnsi="Times New Roman" w:cs="Times New Roman"/>
          <w:bCs/>
          <w:kern w:val="0"/>
          <w:lang w:val="en-US"/>
          <w14:ligatures w14:val="none"/>
        </w:rPr>
      </w:pPr>
    </w:p>
    <w:p w14:paraId="5790EDE6"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321215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C487634"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BFC3DC0" w14:textId="77777777" w:rsidR="005F20C0" w:rsidRDefault="005F20C0" w:rsidP="00074E7C">
      <w:pPr>
        <w:spacing w:after="0" w:line="276" w:lineRule="auto"/>
        <w:rPr>
          <w:rFonts w:ascii="Times New Roman" w:eastAsia="MS Mincho" w:hAnsi="Times New Roman" w:cs="Times New Roman"/>
          <w:b/>
          <w:i/>
          <w:iCs/>
          <w:color w:val="082A75"/>
          <w:kern w:val="0"/>
          <w:sz w:val="32"/>
          <w:szCs w:val="32"/>
          <w:lang w:val="en-US"/>
          <w14:ligatures w14:val="none"/>
        </w:rPr>
      </w:pPr>
    </w:p>
    <w:p w14:paraId="7D586A5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1DC480C"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8670BE3"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D2038CA"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0149659"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0E9C9957" w14:textId="77777777" w:rsidR="005F20C0" w:rsidRDefault="005F20C0" w:rsidP="0008380A">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FCF5729" w14:textId="77777777" w:rsidR="005F20C0" w:rsidRDefault="005F20C0"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9AF889F" w14:textId="77777777" w:rsidR="005F20C0" w:rsidRDefault="005F20C0"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C7D1BAE"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58BEB5A" w14:textId="29084CED"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sdt>
      <w:sdtPr>
        <w:rPr>
          <w:rFonts w:asciiTheme="minorHAnsi" w:eastAsiaTheme="minorHAnsi" w:hAnsiTheme="minorHAnsi" w:cstheme="minorBidi"/>
          <w:color w:val="auto"/>
          <w:kern w:val="2"/>
          <w:sz w:val="24"/>
          <w:szCs w:val="24"/>
          <w:lang w:eastAsia="en-US"/>
          <w14:ligatures w14:val="standardContextual"/>
        </w:rPr>
        <w:id w:val="-436446146"/>
        <w:docPartObj>
          <w:docPartGallery w:val="Table of Contents"/>
          <w:docPartUnique/>
        </w:docPartObj>
      </w:sdtPr>
      <w:sdtEndPr>
        <w:rPr>
          <w:b/>
          <w:bCs/>
        </w:rPr>
      </w:sdtEndPr>
      <w:sdtContent>
        <w:p w14:paraId="0F6DA2F9" w14:textId="5BB612DE" w:rsidR="0020788F" w:rsidRPr="00AA6BA3" w:rsidRDefault="0020788F">
          <w:pPr>
            <w:pStyle w:val="TOCHeading"/>
            <w:rPr>
              <w:color w:val="002060"/>
            </w:rPr>
          </w:pPr>
          <w:r w:rsidRPr="00AA6BA3">
            <w:rPr>
              <w:color w:val="002060"/>
            </w:rPr>
            <w:t>Table of Contents</w:t>
          </w:r>
        </w:p>
        <w:p w14:paraId="519154C5" w14:textId="77777777" w:rsidR="0020788F" w:rsidRDefault="0020788F"/>
        <w:p w14:paraId="468BB503" w14:textId="387FB6A2" w:rsidR="0020788F" w:rsidRDefault="008E528D" w:rsidP="00325E12">
          <w:pPr>
            <w:ind w:left="360"/>
          </w:pPr>
          <w:r>
            <w:rPr>
              <w:b/>
              <w:bCs/>
            </w:rPr>
            <w:t>1.0.</w:t>
          </w:r>
          <w:r w:rsidRPr="00325E12">
            <w:rPr>
              <w:b/>
              <w:bCs/>
            </w:rPr>
            <w:t xml:space="preserve"> Executive</w:t>
          </w:r>
          <w:r w:rsidR="0020788F" w:rsidRPr="00325E12">
            <w:rPr>
              <w:b/>
              <w:bCs/>
            </w:rPr>
            <w:t xml:space="preserve"> Summary                                                                                                  </w:t>
          </w:r>
          <w:r w:rsidR="001F36F2">
            <w:rPr>
              <w:b/>
              <w:bCs/>
            </w:rPr>
            <w:t xml:space="preserve"> </w:t>
          </w:r>
          <w:r>
            <w:rPr>
              <w:b/>
              <w:bCs/>
            </w:rPr>
            <w:t xml:space="preserve"> </w:t>
          </w:r>
          <w:r w:rsidR="0020788F">
            <w:t>1</w:t>
          </w:r>
        </w:p>
        <w:p w14:paraId="76234EE7" w14:textId="05AF7DF4" w:rsidR="0020788F" w:rsidRDefault="00325E12" w:rsidP="00325E12">
          <w:pPr>
            <w:ind w:left="360"/>
          </w:pPr>
          <w:r>
            <w:rPr>
              <w:b/>
              <w:bCs/>
            </w:rPr>
            <w:t>2.</w:t>
          </w:r>
          <w:r w:rsidR="008E528D">
            <w:rPr>
              <w:b/>
              <w:bCs/>
            </w:rPr>
            <w:t>0.</w:t>
          </w:r>
          <w:r w:rsidR="008E528D" w:rsidRPr="00325E12">
            <w:rPr>
              <w:b/>
              <w:bCs/>
            </w:rPr>
            <w:t xml:space="preserve"> Introduction</w:t>
          </w:r>
          <w:r w:rsidR="0020788F" w:rsidRPr="00325E12">
            <w:rPr>
              <w:b/>
              <w:bCs/>
            </w:rPr>
            <w:t xml:space="preserve">                                                                                                                  </w:t>
          </w:r>
          <w:r w:rsidR="008E528D">
            <w:rPr>
              <w:b/>
              <w:bCs/>
            </w:rPr>
            <w:t xml:space="preserve"> </w:t>
          </w:r>
          <w:r>
            <w:rPr>
              <w:b/>
              <w:bCs/>
            </w:rPr>
            <w:t xml:space="preserve"> </w:t>
          </w:r>
          <w:r w:rsidR="001F36F2">
            <w:rPr>
              <w:b/>
              <w:bCs/>
            </w:rPr>
            <w:t xml:space="preserve"> </w:t>
          </w:r>
          <w:r w:rsidR="0020788F">
            <w:t>3</w:t>
          </w:r>
        </w:p>
        <w:p w14:paraId="385B4A11" w14:textId="2BCAC915" w:rsidR="00325E12" w:rsidRPr="00325E12" w:rsidRDefault="00325E12" w:rsidP="00325E12">
          <w:pPr>
            <w:ind w:left="360"/>
            <w:rPr>
              <w:b/>
              <w:bCs/>
            </w:rPr>
          </w:pPr>
          <w:r>
            <w:rPr>
              <w:b/>
              <w:bCs/>
            </w:rPr>
            <w:t>3</w:t>
          </w:r>
          <w:r w:rsidR="008E528D">
            <w:rPr>
              <w:b/>
              <w:bCs/>
            </w:rPr>
            <w:t>.0.</w:t>
          </w:r>
          <w:r w:rsidR="008E528D" w:rsidRPr="00325E12">
            <w:rPr>
              <w:b/>
              <w:bCs/>
            </w:rPr>
            <w:t xml:space="preserve"> Main</w:t>
          </w:r>
          <w:r w:rsidR="0020788F" w:rsidRPr="00325E12">
            <w:rPr>
              <w:b/>
              <w:bCs/>
            </w:rPr>
            <w:t xml:space="preserve"> Findings   </w:t>
          </w:r>
        </w:p>
        <w:p w14:paraId="3C0D7C3C" w14:textId="55606CFA" w:rsidR="0020788F" w:rsidRDefault="008E528D" w:rsidP="00AA6BA3">
          <w:pPr>
            <w:pStyle w:val="ListParagraph"/>
          </w:pPr>
          <w:r w:rsidRPr="008E528D">
            <w:t>3.1.</w:t>
          </w:r>
          <w:r w:rsidR="0020788F" w:rsidRPr="008E528D">
            <w:t xml:space="preserve">  </w:t>
          </w:r>
          <w:r>
            <w:t xml:space="preserve">Brief Tesco historical development and growth                                     </w:t>
          </w:r>
          <w:r w:rsidR="001F36F2">
            <w:t xml:space="preserve"> 4-5</w:t>
          </w:r>
          <w:r w:rsidR="0020788F" w:rsidRPr="008E528D">
            <w:t xml:space="preserve"> </w:t>
          </w:r>
        </w:p>
        <w:p w14:paraId="46F5FA38" w14:textId="77777777" w:rsidR="00325E12" w:rsidRDefault="00325E12" w:rsidP="0020788F">
          <w:pPr>
            <w:pStyle w:val="ListParagraph"/>
          </w:pPr>
        </w:p>
        <w:p w14:paraId="750810E6" w14:textId="48236DB3" w:rsidR="001F36F2" w:rsidRDefault="0020788F" w:rsidP="00325E12">
          <w:pPr>
            <w:pStyle w:val="ListParagraph"/>
          </w:pPr>
          <w:r>
            <w:t>3.</w:t>
          </w:r>
          <w:r w:rsidR="00AA6BA3">
            <w:t>2</w:t>
          </w:r>
          <w:r>
            <w:t>. Task two-</w:t>
          </w:r>
          <w:bookmarkStart w:id="0" w:name="_Hlk180664731"/>
          <w:r w:rsidR="00325E12">
            <w:t xml:space="preserve">The impact of data collection on </w:t>
          </w:r>
          <w:r>
            <w:t>Market</w:t>
          </w:r>
          <w:r w:rsidR="001F36F2">
            <w:t xml:space="preserve"> customer            6-</w:t>
          </w:r>
          <w:r w:rsidR="00A34816">
            <w:t>7</w:t>
          </w:r>
        </w:p>
        <w:p w14:paraId="27803DC0" w14:textId="6A80D6EF" w:rsidR="00325E12" w:rsidRDefault="001F36F2" w:rsidP="00325E12">
          <w:pPr>
            <w:pStyle w:val="ListParagraph"/>
          </w:pPr>
          <w:r>
            <w:t xml:space="preserve">         </w:t>
          </w:r>
          <w:r w:rsidR="0020788F">
            <w:t xml:space="preserve"> relationship </w:t>
          </w:r>
          <w:r w:rsidR="00325E12">
            <w:t xml:space="preserve">  </w:t>
          </w:r>
          <w:r>
            <w:t xml:space="preserve">                                                                                                       </w:t>
          </w:r>
          <w:r w:rsidR="00325E12">
            <w:t xml:space="preserve">    </w:t>
          </w:r>
          <w:r>
            <w:t xml:space="preserve"> </w:t>
          </w:r>
          <w:r w:rsidR="00325E12">
            <w:t xml:space="preserve"> </w:t>
          </w:r>
        </w:p>
        <w:p w14:paraId="463810C2" w14:textId="141F280C" w:rsidR="00AA6BA3" w:rsidRDefault="00325E12" w:rsidP="00325E12">
          <w:pPr>
            <w:pStyle w:val="ListParagraph"/>
          </w:pPr>
          <w:r>
            <w:t xml:space="preserve">             </w:t>
          </w:r>
        </w:p>
        <w:bookmarkEnd w:id="0"/>
        <w:p w14:paraId="45862C9A" w14:textId="4860D77F" w:rsidR="00325E12" w:rsidRDefault="00325E12" w:rsidP="00325E12">
          <w:pPr>
            <w:pStyle w:val="ListParagraph"/>
          </w:pPr>
          <w:r>
            <w:t xml:space="preserve">                                                                                            </w:t>
          </w:r>
        </w:p>
        <w:p w14:paraId="5AA3F60B" w14:textId="62A3B9BD" w:rsidR="00325E12" w:rsidRDefault="00325E12" w:rsidP="00325E12">
          <w:pPr>
            <w:spacing w:line="240" w:lineRule="auto"/>
          </w:pPr>
          <w:r>
            <w:t xml:space="preserve">               3.</w:t>
          </w:r>
          <w:r w:rsidR="00AA6BA3">
            <w:t>3</w:t>
          </w:r>
          <w:r>
            <w:t xml:space="preserve">. </w:t>
          </w:r>
          <w:r w:rsidR="0020788F">
            <w:t>Task three-</w:t>
          </w:r>
          <w:bookmarkStart w:id="1" w:name="_Hlk180756293"/>
          <w:r w:rsidR="0020788F">
            <w:t>Critical discussion on</w:t>
          </w:r>
          <w:r>
            <w:t xml:space="preserve"> Tesco</w:t>
          </w:r>
          <w:r w:rsidR="0020788F">
            <w:t xml:space="preserve"> market strategies</w:t>
          </w:r>
          <w:r>
            <w:t xml:space="preserve"> and </w:t>
          </w:r>
          <w:r w:rsidR="00A34816">
            <w:t xml:space="preserve">       8-</w:t>
          </w:r>
          <w:r w:rsidR="007C57B0">
            <w:t>11</w:t>
          </w:r>
        </w:p>
        <w:p w14:paraId="081FD5FC" w14:textId="2DA85A1D" w:rsidR="00AA6BA3" w:rsidRDefault="00325E12" w:rsidP="00325E12">
          <w:pPr>
            <w:spacing w:line="240" w:lineRule="auto"/>
          </w:pPr>
          <w:r>
            <w:t xml:space="preserve">                         custom centrality </w:t>
          </w:r>
          <w:r w:rsidR="006E0669">
            <w:t>and differentiation.</w:t>
          </w:r>
        </w:p>
        <w:bookmarkEnd w:id="1"/>
        <w:p w14:paraId="5D26F78F" w14:textId="113061AD" w:rsidR="00AA6BA3" w:rsidRDefault="00325E12" w:rsidP="00325E12">
          <w:pPr>
            <w:spacing w:line="240" w:lineRule="auto"/>
          </w:pPr>
          <w:r>
            <w:t xml:space="preserve">       </w:t>
          </w:r>
        </w:p>
        <w:p w14:paraId="578FF61D" w14:textId="53A822AB" w:rsidR="00325E12" w:rsidRDefault="00AA6BA3" w:rsidP="00325E12">
          <w:pPr>
            <w:spacing w:line="240" w:lineRule="auto"/>
          </w:pPr>
          <w:r>
            <w:t xml:space="preserve">               3.4. Ethics and Sustainability</w:t>
          </w:r>
          <w:r w:rsidR="005F5C6E">
            <w:t xml:space="preserve"> </w:t>
          </w:r>
          <w:r w:rsidR="00325E12">
            <w:t xml:space="preserve">                                                                                   </w:t>
          </w:r>
          <w:r w:rsidR="007C57B0">
            <w:t>12-14</w:t>
          </w:r>
          <w:r w:rsidR="008E528D">
            <w:t xml:space="preserve"> </w:t>
          </w:r>
        </w:p>
        <w:p w14:paraId="63629E9F" w14:textId="77777777" w:rsidR="00325E12" w:rsidRDefault="00325E12" w:rsidP="00325E12"/>
        <w:p w14:paraId="784B34B7" w14:textId="77777777" w:rsidR="00325E12" w:rsidRDefault="00325E12" w:rsidP="00325E12">
          <w:pPr>
            <w:pStyle w:val="ListParagraph"/>
            <w:ind w:left="1440"/>
          </w:pPr>
        </w:p>
        <w:p w14:paraId="74CAB795" w14:textId="18555144" w:rsidR="0020788F" w:rsidRDefault="0020788F" w:rsidP="0020788F">
          <w:r w:rsidRPr="008E528D">
            <w:rPr>
              <w:b/>
              <w:bCs/>
            </w:rPr>
            <w:t xml:space="preserve">        </w:t>
          </w:r>
          <w:r w:rsidR="008E528D" w:rsidRPr="008E528D">
            <w:rPr>
              <w:b/>
              <w:bCs/>
            </w:rPr>
            <w:t>4.0</w:t>
          </w:r>
          <w:r w:rsidR="008E528D">
            <w:t>.</w:t>
          </w:r>
          <w:r w:rsidR="008E528D" w:rsidRPr="00325E12">
            <w:rPr>
              <w:b/>
              <w:bCs/>
            </w:rPr>
            <w:t xml:space="preserve"> Conclusion</w:t>
          </w:r>
          <w:r w:rsidR="00325E12" w:rsidRPr="00325E12">
            <w:rPr>
              <w:b/>
              <w:bCs/>
            </w:rPr>
            <w:t xml:space="preserve">                                                                                                                    </w:t>
          </w:r>
          <w:r w:rsidR="008E528D">
            <w:rPr>
              <w:b/>
              <w:bCs/>
            </w:rPr>
            <w:t xml:space="preserve">  </w:t>
          </w:r>
          <w:r w:rsidR="007C57B0">
            <w:t>15</w:t>
          </w:r>
        </w:p>
        <w:p w14:paraId="7C11E592" w14:textId="3845263C" w:rsidR="0020788F" w:rsidRDefault="00F17C8A">
          <w:r w:rsidRPr="00F17C8A">
            <w:rPr>
              <w:b/>
              <w:bCs/>
            </w:rPr>
            <w:t xml:space="preserve">        5.0. Reference</w:t>
          </w:r>
          <w:r>
            <w:rPr>
              <w:b/>
              <w:bCs/>
            </w:rPr>
            <w:t xml:space="preserve">                                                                                                                         </w:t>
          </w:r>
          <w:r w:rsidRPr="00F17C8A">
            <w:t>16</w:t>
          </w:r>
        </w:p>
      </w:sdtContent>
    </w:sdt>
    <w:p w14:paraId="02423598"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DE18044"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EFCEE80"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06C2E61"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A5B7D46"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8665694"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06C55F41"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2B5A9E5"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00BCF74C"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75D975E"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1C1ABA9"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6F2C8CE"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8848F30"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1B3B7A1" w14:textId="71B43A79" w:rsidR="0020788F" w:rsidRDefault="008E528D" w:rsidP="002C11D8">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lastRenderedPageBreak/>
        <w:t>2.0 Introduction</w:t>
      </w:r>
    </w:p>
    <w:p w14:paraId="24A4EEDF"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0411D4B"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1F0B937" w14:textId="77777777" w:rsidR="00FF255A" w:rsidRDefault="00FF255A"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88E0932" w14:textId="51E6C4CE" w:rsidR="00FF255A" w:rsidRDefault="00B11D6F" w:rsidP="00B11D6F">
      <w:pPr>
        <w:spacing w:after="0" w:line="276" w:lineRule="auto"/>
        <w:rPr>
          <w:rFonts w:ascii="Times New Roman" w:eastAsia="MS Mincho" w:hAnsi="Times New Roman" w:cs="Times New Roman"/>
          <w:bCs/>
          <w:kern w:val="0"/>
          <w:lang w:val="en-US"/>
          <w14:ligatures w14:val="none"/>
        </w:rPr>
      </w:pPr>
      <w:r w:rsidRPr="00B11D6F">
        <w:rPr>
          <w:rFonts w:ascii="Times New Roman" w:eastAsia="MS Mincho" w:hAnsi="Times New Roman" w:cs="Times New Roman"/>
          <w:bCs/>
          <w:kern w:val="0"/>
          <w:lang w:val="en-US"/>
          <w14:ligatures w14:val="none"/>
        </w:rPr>
        <w:t>This</w:t>
      </w:r>
      <w:r>
        <w:rPr>
          <w:rFonts w:ascii="Times New Roman" w:eastAsia="MS Mincho" w:hAnsi="Times New Roman" w:cs="Times New Roman"/>
          <w:bCs/>
          <w:kern w:val="0"/>
          <w:lang w:val="en-US"/>
          <w14:ligatures w14:val="none"/>
        </w:rPr>
        <w:t xml:space="preserve"> report has been requested by the Marketing Executive Officer of ‘Marketing Focus’ and is part of the assignment for BMSW5007_SWAN module conducted by the lecturer Gwyneth Jones.</w:t>
      </w:r>
    </w:p>
    <w:p w14:paraId="2FC08AB5" w14:textId="6D326259" w:rsidR="008E6963" w:rsidRDefault="006F0447" w:rsidP="00B11D6F">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The report has been compiled by Roxana Meader and it is based on research collected from </w:t>
      </w:r>
      <w:r w:rsidR="00DF2EF2">
        <w:rPr>
          <w:rFonts w:ascii="Times New Roman" w:eastAsia="MS Mincho" w:hAnsi="Times New Roman" w:cs="Times New Roman"/>
          <w:bCs/>
          <w:kern w:val="0"/>
          <w:lang w:val="en-US"/>
          <w14:ligatures w14:val="none"/>
        </w:rPr>
        <w:t xml:space="preserve">secondary sources such as </w:t>
      </w:r>
      <w:r>
        <w:rPr>
          <w:rFonts w:ascii="Times New Roman" w:eastAsia="MS Mincho" w:hAnsi="Times New Roman" w:cs="Times New Roman"/>
          <w:bCs/>
          <w:kern w:val="0"/>
          <w:lang w:val="en-US"/>
          <w14:ligatures w14:val="none"/>
        </w:rPr>
        <w:t xml:space="preserve">academic textbooks, websites, journals </w:t>
      </w:r>
      <w:r w:rsidR="008E6963">
        <w:rPr>
          <w:rFonts w:ascii="Times New Roman" w:eastAsia="MS Mincho" w:hAnsi="Times New Roman" w:cs="Times New Roman"/>
          <w:bCs/>
          <w:kern w:val="0"/>
          <w:lang w:val="en-US"/>
          <w14:ligatures w14:val="none"/>
        </w:rPr>
        <w:t>and reliable</w:t>
      </w:r>
      <w:r>
        <w:rPr>
          <w:rFonts w:ascii="Times New Roman" w:eastAsia="MS Mincho" w:hAnsi="Times New Roman" w:cs="Times New Roman"/>
          <w:bCs/>
          <w:kern w:val="0"/>
          <w:lang w:val="en-US"/>
          <w14:ligatures w14:val="none"/>
        </w:rPr>
        <w:t xml:space="preserve"> online sources that were used to illustrate Tesco’s history, </w:t>
      </w:r>
      <w:r w:rsidR="008E6963">
        <w:rPr>
          <w:rFonts w:ascii="Times New Roman" w:eastAsia="MS Mincho" w:hAnsi="Times New Roman" w:cs="Times New Roman"/>
          <w:bCs/>
          <w:kern w:val="0"/>
          <w:lang w:val="en-US"/>
          <w14:ligatures w14:val="none"/>
        </w:rPr>
        <w:t xml:space="preserve">past and present </w:t>
      </w:r>
      <w:r>
        <w:rPr>
          <w:rFonts w:ascii="Times New Roman" w:eastAsia="MS Mincho" w:hAnsi="Times New Roman" w:cs="Times New Roman"/>
          <w:bCs/>
          <w:kern w:val="0"/>
          <w:lang w:val="en-US"/>
          <w14:ligatures w14:val="none"/>
        </w:rPr>
        <w:t>development</w:t>
      </w:r>
      <w:r w:rsidR="008E6963">
        <w:rPr>
          <w:rFonts w:ascii="Times New Roman" w:eastAsia="MS Mincho" w:hAnsi="Times New Roman" w:cs="Times New Roman"/>
          <w:bCs/>
          <w:kern w:val="0"/>
          <w:lang w:val="en-US"/>
          <w14:ligatures w14:val="none"/>
        </w:rPr>
        <w:t xml:space="preserve"> and the marketing strategies employed in its ascension.</w:t>
      </w:r>
    </w:p>
    <w:p w14:paraId="698EFCDA" w14:textId="1EB35779" w:rsidR="008E6963" w:rsidRDefault="008E6963" w:rsidP="00B11D6F">
      <w:pPr>
        <w:spacing w:after="0" w:line="276" w:lineRule="auto"/>
        <w:rPr>
          <w:rFonts w:ascii="Times New Roman" w:eastAsia="MS Mincho" w:hAnsi="Times New Roman" w:cs="Times New Roman"/>
          <w:bCs/>
          <w:kern w:val="0"/>
          <w:lang w:val="en-US"/>
          <w14:ligatures w14:val="none"/>
        </w:rPr>
      </w:pPr>
      <w:r>
        <w:rPr>
          <w:rFonts w:ascii="Times New Roman" w:eastAsia="MS Mincho" w:hAnsi="Times New Roman" w:cs="Times New Roman"/>
          <w:bCs/>
          <w:kern w:val="0"/>
          <w:lang w:val="en-US"/>
          <w14:ligatures w14:val="none"/>
        </w:rPr>
        <w:t xml:space="preserve">The author has utilized the main research findings in a critical and analytical manner, trying to provide a clear picture of the organisation marketing approach, its </w:t>
      </w:r>
      <w:r w:rsidR="00293DD5">
        <w:rPr>
          <w:rFonts w:ascii="Times New Roman" w:eastAsia="MS Mincho" w:hAnsi="Times New Roman" w:cs="Times New Roman"/>
          <w:bCs/>
          <w:kern w:val="0"/>
          <w:lang w:val="en-US"/>
          <w14:ligatures w14:val="none"/>
        </w:rPr>
        <w:t>benefits</w:t>
      </w:r>
      <w:r>
        <w:rPr>
          <w:rFonts w:ascii="Times New Roman" w:eastAsia="MS Mincho" w:hAnsi="Times New Roman" w:cs="Times New Roman"/>
          <w:bCs/>
          <w:kern w:val="0"/>
          <w:lang w:val="en-US"/>
          <w14:ligatures w14:val="none"/>
        </w:rPr>
        <w:t xml:space="preserve"> and disadvantages, and potential recommendations.</w:t>
      </w:r>
    </w:p>
    <w:p w14:paraId="70C66382" w14:textId="77777777" w:rsidR="00293DD5" w:rsidRPr="008E6963" w:rsidRDefault="00293DD5" w:rsidP="00B11D6F">
      <w:pPr>
        <w:spacing w:after="0" w:line="276" w:lineRule="auto"/>
        <w:rPr>
          <w:rFonts w:ascii="Times New Roman" w:eastAsia="MS Mincho" w:hAnsi="Times New Roman" w:cs="Times New Roman"/>
          <w:bCs/>
          <w:kern w:val="0"/>
          <w:lang w:val="en-US"/>
          <w14:ligatures w14:val="none"/>
        </w:rPr>
      </w:pPr>
    </w:p>
    <w:p w14:paraId="4449AD20"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2BD223E" w14:textId="77777777" w:rsidR="0020788F" w:rsidRDefault="0020788F"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5E1CE0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C1B6850"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97C479F"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575CA40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3F7FEEC2"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0F64730E"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CB556D1"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896CE01"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10C746E"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CD46211"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0192DDC"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4179B30D"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707F0CFB"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35D9D3B"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C5A9B9E"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A465567"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6B5DD964" w14:textId="77777777" w:rsidR="002C11D8" w:rsidRDefault="002C11D8"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119AB6F" w14:textId="77777777" w:rsidR="00074E7C" w:rsidRDefault="00074E7C"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2D053BFE" w14:textId="49710D5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lastRenderedPageBreak/>
        <w:t>3.0. Main Findings</w:t>
      </w:r>
    </w:p>
    <w:p w14:paraId="69657386" w14:textId="77777777" w:rsidR="00293DD5" w:rsidRDefault="00293DD5" w:rsidP="006073F2">
      <w:pPr>
        <w:spacing w:after="0" w:line="276" w:lineRule="auto"/>
        <w:jc w:val="center"/>
        <w:rPr>
          <w:rFonts w:ascii="Times New Roman" w:eastAsia="MS Mincho" w:hAnsi="Times New Roman" w:cs="Times New Roman"/>
          <w:b/>
          <w:i/>
          <w:iCs/>
          <w:color w:val="082A75"/>
          <w:kern w:val="0"/>
          <w:sz w:val="32"/>
          <w:szCs w:val="32"/>
          <w:lang w:val="en-US"/>
          <w14:ligatures w14:val="none"/>
        </w:rPr>
      </w:pPr>
    </w:p>
    <w:p w14:paraId="179C336E" w14:textId="7577B51A" w:rsidR="00293DD5" w:rsidRDefault="00293DD5" w:rsidP="00664CD3">
      <w:pPr>
        <w:spacing w:after="0" w:line="276" w:lineRule="auto"/>
        <w:jc w:val="center"/>
        <w:rPr>
          <w:rFonts w:ascii="Times New Roman" w:eastAsia="MS Mincho" w:hAnsi="Times New Roman" w:cs="Times New Roman"/>
          <w:b/>
          <w:i/>
          <w:iCs/>
          <w:color w:val="082A75"/>
          <w:kern w:val="0"/>
          <w:sz w:val="32"/>
          <w:szCs w:val="32"/>
          <w:lang w:val="en-US"/>
          <w14:ligatures w14:val="none"/>
        </w:rPr>
      </w:pPr>
      <w:r>
        <w:rPr>
          <w:rFonts w:ascii="Times New Roman" w:eastAsia="MS Mincho" w:hAnsi="Times New Roman" w:cs="Times New Roman"/>
          <w:b/>
          <w:i/>
          <w:iCs/>
          <w:color w:val="082A75"/>
          <w:kern w:val="0"/>
          <w:sz w:val="32"/>
          <w:szCs w:val="32"/>
          <w:lang w:val="en-US"/>
          <w14:ligatures w14:val="none"/>
        </w:rPr>
        <w:t>3.1. Brief History of Tesco PLC.</w:t>
      </w:r>
    </w:p>
    <w:p w14:paraId="39E50041" w14:textId="77777777" w:rsidR="00AA6BA3" w:rsidRDefault="00AA6BA3" w:rsidP="00293DD5">
      <w:pPr>
        <w:spacing w:after="0" w:line="276" w:lineRule="auto"/>
        <w:rPr>
          <w:rFonts w:ascii="Times New Roman" w:eastAsia="MS Mincho" w:hAnsi="Times New Roman" w:cs="Times New Roman"/>
          <w:b/>
          <w:i/>
          <w:iCs/>
          <w:color w:val="082A75"/>
          <w:kern w:val="0"/>
          <w:sz w:val="32"/>
          <w:szCs w:val="32"/>
          <w:lang w:val="en-US"/>
          <w14:ligatures w14:val="none"/>
        </w:rPr>
      </w:pPr>
    </w:p>
    <w:p w14:paraId="542ADC0F" w14:textId="77777777" w:rsidR="00AA6BA3" w:rsidRDefault="00AA6BA3" w:rsidP="00293DD5">
      <w:pPr>
        <w:spacing w:after="0" w:line="276" w:lineRule="auto"/>
        <w:rPr>
          <w:rFonts w:ascii="Times New Roman" w:eastAsia="MS Mincho" w:hAnsi="Times New Roman" w:cs="Times New Roman"/>
          <w:b/>
          <w:i/>
          <w:iCs/>
          <w:color w:val="082A75"/>
          <w:kern w:val="0"/>
          <w:sz w:val="32"/>
          <w:szCs w:val="32"/>
          <w:lang w:val="en-US"/>
          <w14:ligatures w14:val="none"/>
        </w:rPr>
      </w:pPr>
    </w:p>
    <w:tbl>
      <w:tblPr>
        <w:tblpPr w:leftFromText="180" w:rightFromText="180" w:vertAnchor="text" w:horzAnchor="margin" w:tblpY="-41"/>
        <w:tblW w:w="9999" w:type="dxa"/>
        <w:tblLayout w:type="fixed"/>
        <w:tblCellMar>
          <w:left w:w="0" w:type="dxa"/>
          <w:right w:w="0" w:type="dxa"/>
        </w:tblCellMar>
        <w:tblLook w:val="0000" w:firstRow="0" w:lastRow="0" w:firstColumn="0" w:lastColumn="0" w:noHBand="0" w:noVBand="0"/>
        <w:tblDescription w:val="Layout table"/>
      </w:tblPr>
      <w:tblGrid>
        <w:gridCol w:w="9999"/>
      </w:tblGrid>
      <w:tr w:rsidR="008E528D" w:rsidRPr="0008380A" w14:paraId="63FE05BB" w14:textId="77777777" w:rsidTr="008E528D">
        <w:trPr>
          <w:trHeight w:hRule="exact" w:val="3542"/>
        </w:trPr>
        <w:tc>
          <w:tcPr>
            <w:tcW w:w="9999" w:type="dxa"/>
            <w:shd w:val="clear" w:color="auto" w:fill="auto"/>
          </w:tcPr>
          <w:p w14:paraId="0F554D5E" w14:textId="0916EA29"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The birth of Tesco retailer company originates in 1924, when Jack Cohen began selling groceries from a stall in London. He had a vision of selling affordable food for every household; </w:t>
            </w:r>
            <w:r w:rsidRPr="0008380A">
              <w:rPr>
                <w:rFonts w:ascii="Times New Roman" w:eastAsia="MS Mincho" w:hAnsi="Times New Roman" w:cs="Times New Roman"/>
                <w:bCs/>
                <w:color w:val="0F0D29"/>
                <w:kern w:val="0"/>
                <w:shd w:val="clear" w:color="auto" w:fill="FFFFFF"/>
                <w:lang w:val="en-US"/>
                <w14:ligatures w14:val="none"/>
              </w:rPr>
              <w:t>The name came about after Jack Cohen bought a shipment of tea from </w:t>
            </w:r>
            <w:r w:rsidRPr="0008380A">
              <w:rPr>
                <w:rFonts w:ascii="Times New Roman" w:eastAsia="MS Mincho" w:hAnsi="Times New Roman" w:cs="Times New Roman"/>
                <w:bCs/>
                <w:color w:val="0F0D29"/>
                <w:kern w:val="0"/>
                <w:lang w:val="en-US"/>
                <w14:ligatures w14:val="none"/>
              </w:rPr>
              <w:t>Thomas Edward Stockwell</w:t>
            </w:r>
            <w:r w:rsidRPr="0008380A">
              <w:rPr>
                <w:rFonts w:ascii="Times New Roman" w:eastAsia="MS Mincho" w:hAnsi="Times New Roman" w:cs="Times New Roman"/>
                <w:bCs/>
                <w:color w:val="0F0D29"/>
                <w:kern w:val="0"/>
                <w:shd w:val="clear" w:color="auto" w:fill="FFFFFF"/>
                <w:lang w:val="en-US"/>
                <w14:ligatures w14:val="none"/>
              </w:rPr>
              <w:t>. He made new labels using their</w:t>
            </w:r>
            <w:r w:rsidRPr="0008380A">
              <w:rPr>
                <w:rFonts w:ascii="Times New Roman" w:eastAsia="MS Mincho" w:hAnsi="Times New Roman" w:cs="Times New Roman"/>
                <w:b/>
                <w:color w:val="0F0D29"/>
                <w:kern w:val="0"/>
                <w:shd w:val="clear" w:color="auto" w:fill="FFFFFF"/>
                <w:lang w:val="en-US"/>
                <w14:ligatures w14:val="none"/>
              </w:rPr>
              <w:t xml:space="preserve"> </w:t>
            </w:r>
            <w:r w:rsidRPr="0008380A">
              <w:rPr>
                <w:rFonts w:ascii="Times New Roman" w:eastAsia="MS Mincho" w:hAnsi="Times New Roman" w:cs="Times New Roman"/>
                <w:bCs/>
                <w:color w:val="0F0D29"/>
                <w:kern w:val="0"/>
                <w:shd w:val="clear" w:color="auto" w:fill="FFFFFF"/>
                <w:lang w:val="en-US"/>
                <w14:ligatures w14:val="none"/>
              </w:rPr>
              <w:t>initials and he</w:t>
            </w:r>
            <w:r w:rsidRPr="0008380A">
              <w:rPr>
                <w:rFonts w:ascii="Times New Roman" w:eastAsia="MS Mincho" w:hAnsi="Times New Roman" w:cs="Times New Roman"/>
                <w:bCs/>
                <w:color w:val="0F0D29"/>
                <w:kern w:val="0"/>
                <w:lang w:val="en-US"/>
                <w14:ligatures w14:val="none"/>
              </w:rPr>
              <w:t xml:space="preserve"> expanded his business from the first branded Tesco tea product in 1929, to opening a chain of stores that operates on multinational levels</w:t>
            </w:r>
            <w:r w:rsidR="00E47059">
              <w:rPr>
                <w:rFonts w:ascii="Times New Roman" w:eastAsia="MS Mincho" w:hAnsi="Times New Roman" w:cs="Times New Roman"/>
                <w:bCs/>
                <w:color w:val="0F0D29"/>
                <w:kern w:val="0"/>
                <w:lang w:val="en-US"/>
                <w14:ligatures w14:val="none"/>
              </w:rPr>
              <w:t xml:space="preserve"> and being the third largest retailer in the world in 1919.</w:t>
            </w:r>
            <w:r w:rsidR="00E47059" w:rsidRPr="0008380A">
              <w:rPr>
                <w:rFonts w:ascii="Times New Roman" w:eastAsia="MS Mincho" w:hAnsi="Times New Roman" w:cs="Times New Roman"/>
                <w:bCs/>
                <w:color w:val="0F0D29"/>
                <w:kern w:val="0"/>
                <w:lang w:val="en-US"/>
                <w14:ligatures w14:val="none"/>
              </w:rPr>
              <w:t xml:space="preserve"> (</w:t>
            </w:r>
            <w:r w:rsidRPr="0008380A">
              <w:rPr>
                <w:rFonts w:ascii="Times New Roman" w:eastAsia="MS Mincho" w:hAnsi="Times New Roman" w:cs="Times New Roman"/>
                <w:bCs/>
                <w:color w:val="0F0D29"/>
                <w:kern w:val="0"/>
                <w:lang w:val="en-US"/>
                <w14:ligatures w14:val="none"/>
              </w:rPr>
              <w:t>Tesco PLC., 2024).</w:t>
            </w:r>
          </w:p>
          <w:p w14:paraId="07596284" w14:textId="77777777" w:rsidR="00E47059"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  </w:t>
            </w:r>
          </w:p>
          <w:p w14:paraId="5685CEB0" w14:textId="088B5D58"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r w:rsidRPr="0008380A">
              <w:rPr>
                <w:rFonts w:ascii="Times New Roman" w:eastAsia="MS Mincho" w:hAnsi="Times New Roman" w:cs="Times New Roman"/>
                <w:bCs/>
                <w:color w:val="0F0D29"/>
                <w:kern w:val="0"/>
                <w:lang w:val="en-US"/>
                <w14:ligatures w14:val="none"/>
              </w:rPr>
              <w:t xml:space="preserve">Currently the company offers a variety of products such as fresh foods, bakeries, frozen foods, drinks, baby products, household appliances, pets’ products, entertainment, clothes and shoes, electronics and electrical </w:t>
            </w:r>
            <w:r w:rsidR="00E47059" w:rsidRPr="0008380A">
              <w:rPr>
                <w:rFonts w:ascii="Times New Roman" w:eastAsia="MS Mincho" w:hAnsi="Times New Roman" w:cs="Times New Roman"/>
                <w:bCs/>
                <w:color w:val="0F0D29"/>
                <w:kern w:val="0"/>
                <w:lang w:val="en-US"/>
                <w14:ligatures w14:val="none"/>
              </w:rPr>
              <w:t>goods,</w:t>
            </w:r>
            <w:r w:rsidR="00E47059">
              <w:rPr>
                <w:rFonts w:ascii="Times New Roman" w:eastAsia="MS Mincho" w:hAnsi="Times New Roman" w:cs="Times New Roman"/>
                <w:bCs/>
                <w:color w:val="0F0D29"/>
                <w:kern w:val="0"/>
                <w:lang w:val="en-US"/>
                <w14:ligatures w14:val="none"/>
              </w:rPr>
              <w:t xml:space="preserve"> petrol,</w:t>
            </w:r>
            <w:r w:rsidRPr="0008380A">
              <w:rPr>
                <w:rFonts w:ascii="Times New Roman" w:eastAsia="MS Mincho" w:hAnsi="Times New Roman" w:cs="Times New Roman"/>
                <w:bCs/>
                <w:color w:val="0F0D29"/>
                <w:kern w:val="0"/>
                <w:lang w:val="en-US"/>
                <w14:ligatures w14:val="none"/>
              </w:rPr>
              <w:t xml:space="preserve"> health and beauty products. </w:t>
            </w:r>
          </w:p>
          <w:p w14:paraId="665710F9" w14:textId="77777777" w:rsidR="008E528D" w:rsidRPr="0008380A" w:rsidRDefault="008E528D" w:rsidP="008E528D">
            <w:pPr>
              <w:spacing w:after="0" w:line="276" w:lineRule="auto"/>
              <w:rPr>
                <w:rFonts w:ascii="Times New Roman" w:eastAsia="MS Mincho" w:hAnsi="Times New Roman" w:cs="Times New Roman"/>
                <w:bCs/>
                <w:color w:val="0F0D29"/>
                <w:kern w:val="0"/>
                <w:lang w:val="en-US"/>
                <w14:ligatures w14:val="none"/>
              </w:rPr>
            </w:pPr>
          </w:p>
          <w:p w14:paraId="353314E6" w14:textId="77777777" w:rsidR="008E528D" w:rsidRPr="0008380A" w:rsidRDefault="008E528D" w:rsidP="008E528D">
            <w:pPr>
              <w:spacing w:after="0" w:line="276" w:lineRule="auto"/>
              <w:rPr>
                <w:rFonts w:ascii="Times New Roman" w:eastAsia="MS Mincho" w:hAnsi="Times New Roman" w:cs="Times New Roman"/>
                <w:b/>
                <w:color w:val="082A75"/>
                <w:kern w:val="0"/>
                <w:lang w:val="en-US"/>
                <w14:ligatures w14:val="none"/>
              </w:rPr>
            </w:pPr>
          </w:p>
          <w:p w14:paraId="03B57960" w14:textId="77777777" w:rsidR="008E528D" w:rsidRPr="0008380A" w:rsidRDefault="008E528D" w:rsidP="008E528D">
            <w:pPr>
              <w:spacing w:after="0" w:line="276" w:lineRule="auto"/>
              <w:rPr>
                <w:rFonts w:ascii="Times New Roman" w:eastAsia="MS Mincho" w:hAnsi="Times New Roman" w:cs="Times New Roman"/>
                <w:color w:val="082A75"/>
                <w:kern w:val="0"/>
                <w:lang w:val="en-US"/>
                <w14:ligatures w14:val="none"/>
              </w:rPr>
            </w:pPr>
          </w:p>
        </w:tc>
      </w:tr>
      <w:tr w:rsidR="008E528D" w:rsidRPr="0008380A" w14:paraId="5B18F557" w14:textId="77777777" w:rsidTr="008E528D">
        <w:trPr>
          <w:trHeight w:hRule="exact" w:val="3542"/>
        </w:trPr>
        <w:tc>
          <w:tcPr>
            <w:tcW w:w="9999" w:type="dxa"/>
          </w:tcPr>
          <w:p w14:paraId="232EB712" w14:textId="20D7F0CD" w:rsidR="008E528D" w:rsidRPr="0008380A" w:rsidRDefault="008E528D" w:rsidP="008E528D">
            <w:pPr>
              <w:spacing w:after="0" w:line="276" w:lineRule="auto"/>
              <w:rPr>
                <w:rFonts w:ascii="Times New Roman" w:eastAsia="MS Mincho" w:hAnsi="Times New Roman" w:cs="Times New Roman"/>
                <w:bCs/>
                <w:kern w:val="0"/>
                <w:lang w:val="en-US"/>
                <w14:ligatures w14:val="none"/>
              </w:rPr>
            </w:pPr>
            <w:r w:rsidRPr="0008380A">
              <w:rPr>
                <w:rFonts w:ascii="Times New Roman" w:eastAsia="MS Mincho" w:hAnsi="Times New Roman" w:cs="Times New Roman"/>
                <w:bCs/>
                <w:kern w:val="0"/>
                <w:lang w:val="en-US"/>
                <w14:ligatures w14:val="none"/>
              </w:rPr>
              <w:t>Tesco carries out its business to cater to customers’ needs and</w:t>
            </w:r>
            <w:r w:rsidR="005A1020">
              <w:rPr>
                <w:rFonts w:ascii="Times New Roman" w:eastAsia="MS Mincho" w:hAnsi="Times New Roman" w:cs="Times New Roman"/>
                <w:bCs/>
                <w:kern w:val="0"/>
                <w:lang w:val="en-US"/>
                <w14:ligatures w14:val="none"/>
              </w:rPr>
              <w:t xml:space="preserve"> recently</w:t>
            </w:r>
            <w:r w:rsidRPr="0008380A">
              <w:rPr>
                <w:rFonts w:ascii="Times New Roman" w:eastAsia="MS Mincho" w:hAnsi="Times New Roman" w:cs="Times New Roman"/>
                <w:bCs/>
                <w:kern w:val="0"/>
                <w:lang w:val="en-US"/>
                <w14:ligatures w14:val="none"/>
              </w:rPr>
              <w:t xml:space="preserve"> extended the shopping experience online. The significant influence on the business market is also emphasized by the banking, </w:t>
            </w:r>
            <w:r w:rsidR="00E47059" w:rsidRPr="0008380A">
              <w:rPr>
                <w:rFonts w:ascii="Times New Roman" w:eastAsia="MS Mincho" w:hAnsi="Times New Roman" w:cs="Times New Roman"/>
                <w:bCs/>
                <w:kern w:val="0"/>
                <w:lang w:val="en-US"/>
                <w14:ligatures w14:val="none"/>
              </w:rPr>
              <w:t>consultancy</w:t>
            </w:r>
            <w:r w:rsidR="00E47059">
              <w:rPr>
                <w:rFonts w:ascii="Times New Roman" w:eastAsia="MS Mincho" w:hAnsi="Times New Roman" w:cs="Times New Roman"/>
                <w:bCs/>
                <w:kern w:val="0"/>
                <w:lang w:val="en-US"/>
                <w14:ligatures w14:val="none"/>
              </w:rPr>
              <w:t xml:space="preserve">, telecom </w:t>
            </w:r>
            <w:r w:rsidR="00E47059" w:rsidRPr="0008380A">
              <w:rPr>
                <w:rFonts w:ascii="Times New Roman" w:eastAsia="MS Mincho" w:hAnsi="Times New Roman" w:cs="Times New Roman"/>
                <w:bCs/>
                <w:kern w:val="0"/>
                <w:lang w:val="en-US"/>
                <w14:ligatures w14:val="none"/>
              </w:rPr>
              <w:t>and</w:t>
            </w:r>
            <w:r w:rsidRPr="0008380A">
              <w:rPr>
                <w:rFonts w:ascii="Times New Roman" w:eastAsia="MS Mincho" w:hAnsi="Times New Roman" w:cs="Times New Roman"/>
                <w:bCs/>
                <w:kern w:val="0"/>
                <w:lang w:val="en-US"/>
                <w14:ligatures w14:val="none"/>
              </w:rPr>
              <w:t xml:space="preserve"> insurance services that the company provides and its presence in Europe</w:t>
            </w:r>
            <w:r w:rsidR="00E47059">
              <w:rPr>
                <w:rFonts w:ascii="Times New Roman" w:eastAsia="MS Mincho" w:hAnsi="Times New Roman" w:cs="Times New Roman"/>
                <w:bCs/>
                <w:kern w:val="0"/>
                <w:lang w:val="en-US"/>
                <w14:ligatures w14:val="none"/>
              </w:rPr>
              <w:t>.</w:t>
            </w:r>
            <w:r w:rsidRPr="0008380A">
              <w:rPr>
                <w:rFonts w:ascii="Times New Roman" w:eastAsia="MS Mincho" w:hAnsi="Times New Roman" w:cs="Times New Roman"/>
                <w:bCs/>
                <w:kern w:val="0"/>
                <w:lang w:val="en-US"/>
                <w14:ligatures w14:val="none"/>
              </w:rPr>
              <w:t xml:space="preserve">  (Global Data., 2024).</w:t>
            </w:r>
          </w:p>
          <w:p w14:paraId="5231E2BD" w14:textId="77777777" w:rsidR="008E528D" w:rsidRPr="0008380A" w:rsidRDefault="008E528D" w:rsidP="008E528D">
            <w:pPr>
              <w:spacing w:after="0" w:line="276" w:lineRule="auto"/>
              <w:rPr>
                <w:rFonts w:ascii="Times New Roman" w:eastAsia="MS Mincho" w:hAnsi="Times New Roman" w:cs="Times New Roman"/>
                <w:bCs/>
                <w:kern w:val="0"/>
                <w:lang w:val="en-US"/>
                <w14:ligatures w14:val="none"/>
              </w:rPr>
            </w:pPr>
          </w:p>
          <w:p w14:paraId="5ED44526" w14:textId="77777777" w:rsidR="008E528D" w:rsidRPr="0008380A" w:rsidRDefault="008E528D" w:rsidP="008E528D">
            <w:pPr>
              <w:spacing w:after="0" w:line="276" w:lineRule="auto"/>
              <w:rPr>
                <w:rFonts w:ascii="Times New Roman" w:eastAsia="MS Mincho" w:hAnsi="Times New Roman" w:cs="Times New Roman"/>
                <w:bCs/>
                <w:kern w:val="0"/>
                <w:lang w:val="en-US"/>
                <w14:ligatures w14:val="none"/>
              </w:rPr>
            </w:pPr>
            <w:r w:rsidRPr="0008380A">
              <w:rPr>
                <w:rFonts w:ascii="Times New Roman" w:eastAsia="MS Mincho" w:hAnsi="Times New Roman" w:cs="Times New Roman"/>
                <w:bCs/>
                <w:kern w:val="0"/>
                <w:lang w:val="en-US"/>
                <w14:ligatures w14:val="none"/>
              </w:rPr>
              <w:t xml:space="preserve">The mission statement of the organization remains in essence the same: “serving the customers, community and planet a little better every day.” (Tesco PLC, 2024), and it is a commitment of the company to put the customers’ values and needs at the center of its activity by providing better, healthier and more affordable choices and adhering to environmentally sustainable practices. </w:t>
            </w:r>
          </w:p>
          <w:p w14:paraId="106DB081" w14:textId="77777777" w:rsidR="008E528D" w:rsidRPr="0008380A" w:rsidRDefault="008E528D" w:rsidP="008E528D">
            <w:pPr>
              <w:spacing w:after="0" w:line="276" w:lineRule="auto"/>
              <w:rPr>
                <w:rFonts w:ascii="Times New Roman" w:eastAsia="MS Mincho" w:hAnsi="Times New Roman" w:cs="Times New Roman"/>
                <w:bCs/>
                <w:kern w:val="0"/>
                <w:lang w:val="en-US"/>
                <w14:ligatures w14:val="none"/>
              </w:rPr>
            </w:pPr>
          </w:p>
        </w:tc>
      </w:tr>
    </w:tbl>
    <w:p w14:paraId="748DB8FD" w14:textId="77777777" w:rsidR="005A1020" w:rsidRPr="008A67E0" w:rsidRDefault="005A1020" w:rsidP="005A1020">
      <w:pPr>
        <w:rPr>
          <w:rFonts w:ascii="Times New Roman" w:hAnsi="Times New Roman" w:cs="Times New Roman"/>
          <w:b/>
          <w:lang w:val="en-US"/>
        </w:rPr>
      </w:pPr>
      <w:r w:rsidRPr="008A67E0">
        <w:rPr>
          <w:rFonts w:ascii="Times New Roman" w:hAnsi="Times New Roman" w:cs="Times New Roman"/>
          <w:bCs/>
          <w:lang w:val="en-US"/>
        </w:rPr>
        <w:t>In 2024 Tesco is still the leading grocery retailer in the UK with a share of 27 percent of the market. (Bedford E., 2024).</w:t>
      </w:r>
    </w:p>
    <w:p w14:paraId="61AF1BB5" w14:textId="77777777" w:rsidR="00183F70" w:rsidRDefault="00183F70"/>
    <w:p w14:paraId="5E3FB4AC" w14:textId="0954DEBD" w:rsidR="005A1020" w:rsidRPr="008A67E0" w:rsidRDefault="005A1020" w:rsidP="005A1020">
      <w:pPr>
        <w:rPr>
          <w:rFonts w:ascii="Times New Roman" w:hAnsi="Times New Roman" w:cs="Times New Roman"/>
        </w:rPr>
      </w:pPr>
      <w:r w:rsidRPr="008A67E0">
        <w:rPr>
          <w:rFonts w:ascii="Times New Roman" w:hAnsi="Times New Roman" w:cs="Times New Roman"/>
        </w:rPr>
        <w:t>According to Marketing Week in the preliminary results for year 2024 Tesco achieved “7.2% growth year-over-year to £61.48bn.” (Niamh Carroll, 2024). </w:t>
      </w:r>
    </w:p>
    <w:p w14:paraId="75738213" w14:textId="77777777" w:rsidR="005A1020" w:rsidRDefault="005A1020"/>
    <w:p w14:paraId="46F694A5" w14:textId="77777777" w:rsidR="006073F2" w:rsidRDefault="006073F2"/>
    <w:p w14:paraId="077BAFCF" w14:textId="080810C0" w:rsidR="00D34C34" w:rsidRDefault="00D34C34">
      <w:pPr>
        <w:rPr>
          <w:rFonts w:ascii="Times New Roman" w:hAnsi="Times New Roman" w:cs="Times New Roman"/>
          <w:color w:val="215E99" w:themeColor="text2" w:themeTint="BF"/>
        </w:rPr>
      </w:pPr>
      <w:r>
        <w:rPr>
          <w:rFonts w:ascii="Times New Roman" w:hAnsi="Times New Roman" w:cs="Times New Roman"/>
          <w:color w:val="215E99" w:themeColor="text2" w:themeTint="BF"/>
        </w:rPr>
        <w:t xml:space="preserve">                                         </w:t>
      </w:r>
    </w:p>
    <w:p w14:paraId="5D7B562F" w14:textId="4DE01C3A" w:rsidR="00D34C34" w:rsidRDefault="00E6401F">
      <w:pPr>
        <w:rPr>
          <w:rFonts w:ascii="Times New Roman" w:hAnsi="Times New Roman" w:cs="Times New Roman"/>
          <w:color w:val="215E99" w:themeColor="text2" w:themeTint="BF"/>
        </w:rPr>
      </w:pPr>
      <w:r w:rsidRPr="00AA6BA3">
        <w:rPr>
          <w:rFonts w:ascii="Times New Roman" w:hAnsi="Times New Roman" w:cs="Times New Roman"/>
          <w:color w:val="002060"/>
        </w:rPr>
        <w:lastRenderedPageBreak/>
        <w:t>Tesco PLC Annual Report and Financial Statement 2024</w:t>
      </w:r>
      <w:r>
        <w:rPr>
          <w:noProof/>
        </w:rPr>
        <w:drawing>
          <wp:inline distT="0" distB="0" distL="0" distR="0" wp14:anchorId="6F29D398" wp14:editId="38A657BE">
            <wp:extent cx="5731510" cy="2713990"/>
            <wp:effectExtent l="0" t="0" r="2540" b="0"/>
            <wp:docPr id="38130397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03974" name="Picture 4"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713990"/>
                    </a:xfrm>
                    <a:prstGeom prst="rect">
                      <a:avLst/>
                    </a:prstGeom>
                  </pic:spPr>
                </pic:pic>
              </a:graphicData>
            </a:graphic>
          </wp:inline>
        </w:drawing>
      </w:r>
    </w:p>
    <w:p w14:paraId="2C13CB96" w14:textId="5F2F4368" w:rsidR="005A1020" w:rsidRDefault="00E47059">
      <w:r>
        <w:t>(Tesco PLC, 2024).</w:t>
      </w:r>
    </w:p>
    <w:p w14:paraId="4A4900AF" w14:textId="6F3407C1" w:rsidR="00E47059" w:rsidRDefault="00E6401F">
      <w:r>
        <w:t xml:space="preserve">The picture above illustrates </w:t>
      </w:r>
      <w:r w:rsidR="00D34C34">
        <w:t xml:space="preserve">the annual financial report </w:t>
      </w:r>
      <w:r w:rsidR="004C4BFA">
        <w:t>of the</w:t>
      </w:r>
      <w:r w:rsidR="00D34C34">
        <w:t xml:space="preserve"> company in the current year, which shows an increase in sales and revenue, comparing to previous </w:t>
      </w:r>
      <w:r w:rsidR="007F6EBC">
        <w:t>years. The picture below</w:t>
      </w:r>
      <w:r w:rsidR="00FB3CB4">
        <w:t>,</w:t>
      </w:r>
      <w:r w:rsidR="007F6EBC">
        <w:t xml:space="preserve"> shows</w:t>
      </w:r>
      <w:r w:rsidR="00FB3CB4">
        <w:t xml:space="preserve"> </w:t>
      </w:r>
      <w:r w:rsidR="00175F04">
        <w:t>Tesso leading</w:t>
      </w:r>
      <w:r w:rsidR="007F6EBC">
        <w:t xml:space="preserve"> in market share for the </w:t>
      </w:r>
      <w:r w:rsidR="006A401F">
        <w:t>past</w:t>
      </w:r>
      <w:r w:rsidR="007F6EBC">
        <w:t xml:space="preserve"> 10 years.</w:t>
      </w:r>
    </w:p>
    <w:p w14:paraId="3866078D" w14:textId="5C2355D7" w:rsidR="004C4BFA" w:rsidRDefault="007F6EBC">
      <w:r>
        <w:rPr>
          <w:noProof/>
        </w:rPr>
        <w:drawing>
          <wp:inline distT="0" distB="0" distL="0" distR="0" wp14:anchorId="15AD146B" wp14:editId="4B32B47C">
            <wp:extent cx="5600700" cy="2774315"/>
            <wp:effectExtent l="0" t="0" r="0" b="6985"/>
            <wp:docPr id="2999710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9302" cy="2778576"/>
                    </a:xfrm>
                    <a:prstGeom prst="rect">
                      <a:avLst/>
                    </a:prstGeom>
                    <a:noFill/>
                  </pic:spPr>
                </pic:pic>
              </a:graphicData>
            </a:graphic>
          </wp:inline>
        </w:drawing>
      </w:r>
      <w:r w:rsidR="00175F04" w:rsidRPr="00175F04">
        <w:rPr>
          <w:i/>
          <w:iCs/>
        </w:rPr>
        <w:t>This is money.co.uk. (2024). </w:t>
      </w:r>
    </w:p>
    <w:p w14:paraId="66F730BF" w14:textId="51F6F04F" w:rsidR="007F6EBC" w:rsidRPr="004640FC" w:rsidRDefault="00C95297" w:rsidP="007F6EBC">
      <w:pPr>
        <w:rPr>
          <w:rFonts w:ascii="Times New Roman" w:hAnsi="Times New Roman" w:cs="Times New Roman"/>
        </w:rPr>
      </w:pPr>
      <w:r w:rsidRPr="004640FC">
        <w:rPr>
          <w:rFonts w:ascii="Times New Roman" w:hAnsi="Times New Roman" w:cs="Times New Roman"/>
        </w:rPr>
        <w:t xml:space="preserve">In 1995 Tesco launched the membership Clubcard and </w:t>
      </w:r>
      <w:r w:rsidR="007F6EBC" w:rsidRPr="004640FC">
        <w:rPr>
          <w:rFonts w:ascii="Times New Roman" w:hAnsi="Times New Roman" w:cs="Times New Roman"/>
        </w:rPr>
        <w:t>According to Sky news, in 2024 Tesco attains considerable growth in customers after focusing its marketing strategy on value and price, and Tesco Clubcard covers 23 million households. (Sillars J., Sky News, 2024).</w:t>
      </w:r>
    </w:p>
    <w:p w14:paraId="576B95E5" w14:textId="77777777" w:rsidR="004C4BFA" w:rsidRDefault="004C4BFA">
      <w:r>
        <w:br w:type="page"/>
      </w:r>
    </w:p>
    <w:p w14:paraId="0185A02B" w14:textId="52966F9D" w:rsidR="00AA6BA3" w:rsidRDefault="00AA6BA3" w:rsidP="00AA6BA3">
      <w:pPr>
        <w:jc w:val="center"/>
        <w:rPr>
          <w:rFonts w:ascii="Times New Roman" w:hAnsi="Times New Roman" w:cs="Times New Roman"/>
          <w:b/>
          <w:bCs/>
          <w:i/>
          <w:iCs/>
          <w:color w:val="002060"/>
          <w:sz w:val="32"/>
          <w:szCs w:val="32"/>
        </w:rPr>
      </w:pPr>
      <w:r w:rsidRPr="00AA6BA3">
        <w:rPr>
          <w:rFonts w:ascii="Times New Roman" w:hAnsi="Times New Roman" w:cs="Times New Roman"/>
          <w:b/>
          <w:bCs/>
          <w:i/>
          <w:iCs/>
          <w:color w:val="002060"/>
          <w:sz w:val="32"/>
          <w:szCs w:val="32"/>
        </w:rPr>
        <w:lastRenderedPageBreak/>
        <w:t xml:space="preserve">3.2. The impact of data collection on Market </w:t>
      </w:r>
      <w:r w:rsidR="001F36F2">
        <w:rPr>
          <w:rFonts w:ascii="Times New Roman" w:hAnsi="Times New Roman" w:cs="Times New Roman"/>
          <w:b/>
          <w:bCs/>
          <w:i/>
          <w:iCs/>
          <w:color w:val="002060"/>
          <w:sz w:val="32"/>
          <w:szCs w:val="32"/>
        </w:rPr>
        <w:t xml:space="preserve">customer </w:t>
      </w:r>
      <w:r w:rsidRPr="00AA6BA3">
        <w:rPr>
          <w:rFonts w:ascii="Times New Roman" w:hAnsi="Times New Roman" w:cs="Times New Roman"/>
          <w:b/>
          <w:bCs/>
          <w:i/>
          <w:iCs/>
          <w:color w:val="002060"/>
          <w:sz w:val="32"/>
          <w:szCs w:val="32"/>
        </w:rPr>
        <w:t xml:space="preserve">relationship </w:t>
      </w:r>
    </w:p>
    <w:p w14:paraId="37BB2E61" w14:textId="77777777" w:rsidR="00BD6B9F" w:rsidRDefault="00BD6B9F" w:rsidP="00AA6BA3">
      <w:pPr>
        <w:jc w:val="center"/>
        <w:rPr>
          <w:rFonts w:ascii="Times New Roman" w:hAnsi="Times New Roman" w:cs="Times New Roman"/>
          <w:b/>
          <w:bCs/>
          <w:i/>
          <w:iCs/>
          <w:color w:val="002060"/>
          <w:sz w:val="32"/>
          <w:szCs w:val="32"/>
        </w:rPr>
      </w:pPr>
    </w:p>
    <w:p w14:paraId="4AB8B964" w14:textId="11FBB50A" w:rsidR="00BD6B9F" w:rsidRDefault="00AC7201" w:rsidP="00BD6B9F">
      <w:pPr>
        <w:rPr>
          <w:rFonts w:ascii="Times New Roman" w:hAnsi="Times New Roman" w:cs="Times New Roman"/>
        </w:rPr>
      </w:pPr>
      <w:r w:rsidRPr="00BD6B9F">
        <w:rPr>
          <w:rFonts w:ascii="Times New Roman" w:hAnsi="Times New Roman" w:cs="Times New Roman"/>
        </w:rPr>
        <w:t>To</w:t>
      </w:r>
      <w:r w:rsidR="00BD6B9F" w:rsidRPr="00BD6B9F">
        <w:rPr>
          <w:rFonts w:ascii="Times New Roman" w:hAnsi="Times New Roman" w:cs="Times New Roman"/>
        </w:rPr>
        <w:t xml:space="preserve"> </w:t>
      </w:r>
      <w:r w:rsidR="00BD6B9F">
        <w:rPr>
          <w:rFonts w:ascii="Times New Roman" w:hAnsi="Times New Roman" w:cs="Times New Roman"/>
        </w:rPr>
        <w:t xml:space="preserve">create strong customers relations and sustainable retention, an organisation needs to gain insight </w:t>
      </w:r>
      <w:r>
        <w:rPr>
          <w:rFonts w:ascii="Times New Roman" w:hAnsi="Times New Roman" w:cs="Times New Roman"/>
        </w:rPr>
        <w:t>into client’s</w:t>
      </w:r>
      <w:r w:rsidR="00BD6B9F">
        <w:rPr>
          <w:rFonts w:ascii="Times New Roman" w:hAnsi="Times New Roman" w:cs="Times New Roman"/>
        </w:rPr>
        <w:t xml:space="preserve"> need</w:t>
      </w:r>
      <w:r>
        <w:rPr>
          <w:rFonts w:ascii="Times New Roman" w:hAnsi="Times New Roman" w:cs="Times New Roman"/>
        </w:rPr>
        <w:t>s</w:t>
      </w:r>
      <w:r w:rsidR="00BD6B9F">
        <w:rPr>
          <w:rFonts w:ascii="Times New Roman" w:hAnsi="Times New Roman" w:cs="Times New Roman"/>
        </w:rPr>
        <w:t>, value</w:t>
      </w:r>
      <w:r>
        <w:rPr>
          <w:rFonts w:ascii="Times New Roman" w:hAnsi="Times New Roman" w:cs="Times New Roman"/>
        </w:rPr>
        <w:t>s</w:t>
      </w:r>
      <w:r w:rsidR="00BD6B9F">
        <w:rPr>
          <w:rFonts w:ascii="Times New Roman" w:hAnsi="Times New Roman" w:cs="Times New Roman"/>
        </w:rPr>
        <w:t>, choices</w:t>
      </w:r>
      <w:r w:rsidR="00F67C25">
        <w:rPr>
          <w:rFonts w:ascii="Times New Roman" w:hAnsi="Times New Roman" w:cs="Times New Roman"/>
        </w:rPr>
        <w:t xml:space="preserve">, </w:t>
      </w:r>
      <w:r w:rsidR="005F5C6E">
        <w:rPr>
          <w:rFonts w:ascii="Times New Roman" w:hAnsi="Times New Roman" w:cs="Times New Roman"/>
        </w:rPr>
        <w:t>habits,</w:t>
      </w:r>
      <w:r w:rsidR="00BD6B9F">
        <w:rPr>
          <w:rFonts w:ascii="Times New Roman" w:hAnsi="Times New Roman" w:cs="Times New Roman"/>
        </w:rPr>
        <w:t xml:space="preserve"> and </w:t>
      </w:r>
      <w:r>
        <w:rPr>
          <w:rFonts w:ascii="Times New Roman" w:hAnsi="Times New Roman" w:cs="Times New Roman"/>
        </w:rPr>
        <w:t xml:space="preserve">backgrounds. </w:t>
      </w:r>
      <w:r w:rsidR="00A20448">
        <w:rPr>
          <w:rFonts w:ascii="Times New Roman" w:hAnsi="Times New Roman" w:cs="Times New Roman"/>
        </w:rPr>
        <w:t xml:space="preserve">Armstrong states that </w:t>
      </w:r>
      <w:r>
        <w:rPr>
          <w:rFonts w:ascii="Times New Roman" w:hAnsi="Times New Roman" w:cs="Times New Roman"/>
        </w:rPr>
        <w:t xml:space="preserve">“The marketing world </w:t>
      </w:r>
      <w:r w:rsidR="00A20448">
        <w:rPr>
          <w:rFonts w:ascii="Times New Roman" w:hAnsi="Times New Roman" w:cs="Times New Roman"/>
        </w:rPr>
        <w:t>i</w:t>
      </w:r>
      <w:r>
        <w:rPr>
          <w:rFonts w:ascii="Times New Roman" w:hAnsi="Times New Roman" w:cs="Times New Roman"/>
        </w:rPr>
        <w:t>s filled to the brim with information from innumerable sources.” (Armstrong G., Kotler P., 2023).</w:t>
      </w:r>
    </w:p>
    <w:p w14:paraId="15273CBA" w14:textId="1785FDD3" w:rsidR="00A20448" w:rsidRDefault="00A20448" w:rsidP="00BD6B9F">
      <w:pPr>
        <w:rPr>
          <w:rFonts w:ascii="Times New Roman" w:hAnsi="Times New Roman" w:cs="Times New Roman"/>
        </w:rPr>
      </w:pPr>
      <w:r>
        <w:rPr>
          <w:rFonts w:ascii="Times New Roman" w:hAnsi="Times New Roman" w:cs="Times New Roman"/>
        </w:rPr>
        <w:t>According to Glazer data and information are crucial in the marketing field. (Glazer R.,1991).</w:t>
      </w:r>
    </w:p>
    <w:p w14:paraId="500CB2D5" w14:textId="107DFC82" w:rsidR="005F5C6E" w:rsidRDefault="00FC0714">
      <w:pPr>
        <w:rPr>
          <w:rFonts w:ascii="Times New Roman" w:hAnsi="Times New Roman" w:cs="Times New Roman"/>
        </w:rPr>
      </w:pPr>
      <w:r>
        <w:rPr>
          <w:rFonts w:ascii="Times New Roman" w:hAnsi="Times New Roman" w:cs="Times New Roman"/>
        </w:rPr>
        <w:t>Tesco collects data through the usual customer touch points</w:t>
      </w:r>
      <w:r w:rsidR="00DE3E4C">
        <w:rPr>
          <w:rFonts w:ascii="Times New Roman" w:hAnsi="Times New Roman" w:cs="Times New Roman"/>
        </w:rPr>
        <w:t>, such as physical store</w:t>
      </w:r>
      <w:r w:rsidR="00C95297">
        <w:rPr>
          <w:rFonts w:ascii="Times New Roman" w:hAnsi="Times New Roman" w:cs="Times New Roman"/>
        </w:rPr>
        <w:t xml:space="preserve"> with self-checkout and POS systems, CCTV and foot traffic analyses,</w:t>
      </w:r>
      <w:r w:rsidR="00DE3E4C">
        <w:rPr>
          <w:rFonts w:ascii="Times New Roman" w:hAnsi="Times New Roman" w:cs="Times New Roman"/>
        </w:rPr>
        <w:t xml:space="preserve"> web, computer, smart phone, customer </w:t>
      </w:r>
      <w:r w:rsidR="00C95297">
        <w:rPr>
          <w:rFonts w:ascii="Times New Roman" w:hAnsi="Times New Roman" w:cs="Times New Roman"/>
        </w:rPr>
        <w:t>service, surveys and feedback</w:t>
      </w:r>
      <w:r w:rsidR="00DE3E4C">
        <w:rPr>
          <w:rFonts w:ascii="Times New Roman" w:hAnsi="Times New Roman" w:cs="Times New Roman"/>
        </w:rPr>
        <w:t xml:space="preserve">, </w:t>
      </w:r>
      <w:r w:rsidR="00C95297">
        <w:rPr>
          <w:rFonts w:ascii="Times New Roman" w:hAnsi="Times New Roman" w:cs="Times New Roman"/>
        </w:rPr>
        <w:t>email, social media, advertising</w:t>
      </w:r>
      <w:r w:rsidR="00DE3E4C">
        <w:rPr>
          <w:rFonts w:ascii="Times New Roman" w:hAnsi="Times New Roman" w:cs="Times New Roman"/>
        </w:rPr>
        <w:t xml:space="preserve">, </w:t>
      </w:r>
      <w:r w:rsidR="00C95297">
        <w:rPr>
          <w:rFonts w:ascii="Times New Roman" w:hAnsi="Times New Roman" w:cs="Times New Roman"/>
        </w:rPr>
        <w:t>and through</w:t>
      </w:r>
      <w:r w:rsidR="00DE3E4C">
        <w:rPr>
          <w:rFonts w:ascii="Times New Roman" w:hAnsi="Times New Roman" w:cs="Times New Roman"/>
        </w:rPr>
        <w:t xml:space="preserve"> club cards. </w:t>
      </w:r>
    </w:p>
    <w:p w14:paraId="7D82CD74" w14:textId="68A0A8D9" w:rsidR="008A5931" w:rsidRPr="00D9105C" w:rsidRDefault="005F5C6E">
      <w:pPr>
        <w:rPr>
          <w:rFonts w:ascii="Times New Roman" w:hAnsi="Times New Roman" w:cs="Times New Roman"/>
        </w:rPr>
      </w:pPr>
      <w:r w:rsidRPr="00D9105C">
        <w:rPr>
          <w:rFonts w:ascii="Times New Roman" w:hAnsi="Times New Roman" w:cs="Times New Roman"/>
        </w:rPr>
        <w:t>As stated by</w:t>
      </w:r>
      <w:r w:rsidR="002A1EDD" w:rsidRPr="00D9105C">
        <w:rPr>
          <w:rFonts w:ascii="Times New Roman" w:hAnsi="Times New Roman" w:cs="Times New Roman"/>
        </w:rPr>
        <w:t xml:space="preserve"> BizTech there are f</w:t>
      </w:r>
      <w:r w:rsidR="002B3324" w:rsidRPr="00D9105C">
        <w:rPr>
          <w:rFonts w:ascii="Times New Roman" w:hAnsi="Times New Roman" w:cs="Times New Roman"/>
        </w:rPr>
        <w:t>our</w:t>
      </w:r>
      <w:r w:rsidR="002A1EDD" w:rsidRPr="00D9105C">
        <w:rPr>
          <w:rFonts w:ascii="Times New Roman" w:hAnsi="Times New Roman" w:cs="Times New Roman"/>
        </w:rPr>
        <w:t xml:space="preserve"> important types </w:t>
      </w:r>
      <w:r w:rsidR="002B3324" w:rsidRPr="00D9105C">
        <w:rPr>
          <w:rFonts w:ascii="Times New Roman" w:hAnsi="Times New Roman" w:cs="Times New Roman"/>
        </w:rPr>
        <w:t>of customer data</w:t>
      </w:r>
      <w:r w:rsidR="006D254E" w:rsidRPr="00D9105C">
        <w:rPr>
          <w:rFonts w:ascii="Times New Roman" w:hAnsi="Times New Roman" w:cs="Times New Roman"/>
        </w:rPr>
        <w:t xml:space="preserve"> collected</w:t>
      </w:r>
      <w:r w:rsidR="002B3324" w:rsidRPr="00D9105C">
        <w:rPr>
          <w:rFonts w:ascii="Times New Roman" w:hAnsi="Times New Roman" w:cs="Times New Roman"/>
        </w:rPr>
        <w:t xml:space="preserve">, such as: Identity data, descriptive data, behavioural </w:t>
      </w:r>
      <w:r w:rsidRPr="00D9105C">
        <w:rPr>
          <w:rFonts w:ascii="Times New Roman" w:hAnsi="Times New Roman" w:cs="Times New Roman"/>
        </w:rPr>
        <w:t>data,</w:t>
      </w:r>
      <w:r w:rsidR="002B3324" w:rsidRPr="00D9105C">
        <w:rPr>
          <w:rFonts w:ascii="Times New Roman" w:hAnsi="Times New Roman" w:cs="Times New Roman"/>
        </w:rPr>
        <w:t xml:space="preserve"> and qualitative data, and they provide information on ethnicity, age, sex but also patters, behaviours, choices, </w:t>
      </w:r>
      <w:r w:rsidRPr="00D9105C">
        <w:rPr>
          <w:rFonts w:ascii="Times New Roman" w:hAnsi="Times New Roman" w:cs="Times New Roman"/>
        </w:rPr>
        <w:t>feedback,</w:t>
      </w:r>
      <w:r w:rsidR="002B3324" w:rsidRPr="00D9105C">
        <w:rPr>
          <w:rFonts w:ascii="Times New Roman" w:hAnsi="Times New Roman" w:cs="Times New Roman"/>
        </w:rPr>
        <w:t xml:space="preserve"> and ratings. (BizTech, 2021).</w:t>
      </w:r>
    </w:p>
    <w:p w14:paraId="239DEDD0" w14:textId="0618C853" w:rsidR="005F5C6E" w:rsidRPr="00D9105C" w:rsidRDefault="005F5C6E">
      <w:pPr>
        <w:rPr>
          <w:rFonts w:ascii="Times New Roman" w:hAnsi="Times New Roman" w:cs="Times New Roman"/>
        </w:rPr>
      </w:pPr>
      <w:r w:rsidRPr="00D9105C">
        <w:rPr>
          <w:rFonts w:ascii="Times New Roman" w:hAnsi="Times New Roman" w:cs="Times New Roman"/>
        </w:rPr>
        <w:t xml:space="preserve">The data collected </w:t>
      </w:r>
      <w:r w:rsidR="001B569D" w:rsidRPr="00D9105C">
        <w:rPr>
          <w:rFonts w:ascii="Times New Roman" w:hAnsi="Times New Roman" w:cs="Times New Roman"/>
        </w:rPr>
        <w:t>will be analysed</w:t>
      </w:r>
      <w:r w:rsidR="00692A4D" w:rsidRPr="00D9105C">
        <w:rPr>
          <w:rFonts w:ascii="Times New Roman" w:hAnsi="Times New Roman" w:cs="Times New Roman"/>
        </w:rPr>
        <w:t xml:space="preserve">, </w:t>
      </w:r>
      <w:r w:rsidR="006D254E" w:rsidRPr="00D9105C">
        <w:rPr>
          <w:rFonts w:ascii="Times New Roman" w:hAnsi="Times New Roman" w:cs="Times New Roman"/>
        </w:rPr>
        <w:t>stored,</w:t>
      </w:r>
      <w:r w:rsidRPr="00D9105C">
        <w:rPr>
          <w:rFonts w:ascii="Times New Roman" w:hAnsi="Times New Roman" w:cs="Times New Roman"/>
        </w:rPr>
        <w:t xml:space="preserve"> </w:t>
      </w:r>
      <w:r w:rsidR="006D254E" w:rsidRPr="00D9105C">
        <w:rPr>
          <w:rFonts w:ascii="Times New Roman" w:hAnsi="Times New Roman" w:cs="Times New Roman"/>
        </w:rPr>
        <w:t xml:space="preserve">and </w:t>
      </w:r>
      <w:r w:rsidRPr="00D9105C">
        <w:rPr>
          <w:rFonts w:ascii="Times New Roman" w:hAnsi="Times New Roman" w:cs="Times New Roman"/>
        </w:rPr>
        <w:t>used by the CRM system, which is the “core business strategy that aims to create and maintain profitable relationships with customers” (Buttle F., Maklan S.,19</w:t>
      </w:r>
      <w:r w:rsidR="001B569D" w:rsidRPr="00D9105C">
        <w:rPr>
          <w:rFonts w:ascii="Times New Roman" w:hAnsi="Times New Roman" w:cs="Times New Roman"/>
        </w:rPr>
        <w:t>19</w:t>
      </w:r>
      <w:r w:rsidR="0024596E" w:rsidRPr="00D9105C">
        <w:rPr>
          <w:rFonts w:ascii="Times New Roman" w:hAnsi="Times New Roman" w:cs="Times New Roman"/>
        </w:rPr>
        <w:t>).</w:t>
      </w:r>
      <w:r w:rsidR="0024596E">
        <w:rPr>
          <w:rFonts w:ascii="Times New Roman" w:hAnsi="Times New Roman" w:cs="Times New Roman"/>
        </w:rPr>
        <w:t xml:space="preserve"> Tesco</w:t>
      </w:r>
      <w:r w:rsidR="000366D5">
        <w:rPr>
          <w:rFonts w:ascii="Times New Roman" w:hAnsi="Times New Roman" w:cs="Times New Roman"/>
        </w:rPr>
        <w:t xml:space="preserve"> is using D</w:t>
      </w:r>
      <w:r w:rsidR="000366D5" w:rsidRPr="000366D5">
        <w:rPr>
          <w:rFonts w:ascii="Times New Roman" w:hAnsi="Times New Roman" w:cs="Times New Roman"/>
        </w:rPr>
        <w:t>unnhumby</w:t>
      </w:r>
      <w:r w:rsidR="000366D5">
        <w:rPr>
          <w:rFonts w:ascii="Times New Roman" w:hAnsi="Times New Roman" w:cs="Times New Roman"/>
        </w:rPr>
        <w:t xml:space="preserve"> as a data Hub.</w:t>
      </w:r>
    </w:p>
    <w:p w14:paraId="1C028112" w14:textId="1A75B175" w:rsidR="006D254E" w:rsidRPr="005F5C6E" w:rsidRDefault="006D254E">
      <w:pPr>
        <w:rPr>
          <w:rFonts w:ascii="Times New Roman" w:hAnsi="Times New Roman" w:cs="Times New Roman"/>
        </w:rPr>
      </w:pPr>
      <w:r>
        <w:rPr>
          <w:rFonts w:ascii="Times New Roman" w:hAnsi="Times New Roman" w:cs="Times New Roman"/>
        </w:rPr>
        <w:t>The CRM will enable a better understanding of customers insights, will allocate more resources to add value to customer relationship, will “</w:t>
      </w:r>
      <w:r w:rsidRPr="006D254E">
        <w:rPr>
          <w:rFonts w:ascii="Times New Roman" w:hAnsi="Times New Roman" w:cs="Times New Roman"/>
        </w:rPr>
        <w:t xml:space="preserve">tailor and promote further products and services to customers in the way that the customers prefer, at the time that they need them, before they </w:t>
      </w:r>
      <w:r w:rsidRPr="006D254E">
        <w:rPr>
          <w:rFonts w:ascii="Times New Roman" w:hAnsi="Times New Roman" w:cs="Times New Roman"/>
        </w:rPr>
        <w:t>ask</w:t>
      </w:r>
      <w:r>
        <w:rPr>
          <w:rFonts w:ascii="Times New Roman" w:hAnsi="Times New Roman" w:cs="Times New Roman"/>
        </w:rPr>
        <w:t xml:space="preserve"> “and personalise communication with the clients.(</w:t>
      </w:r>
      <w:r w:rsidRPr="006D254E">
        <w:t xml:space="preserve"> </w:t>
      </w:r>
      <w:r w:rsidRPr="006D254E">
        <w:rPr>
          <w:rFonts w:ascii="Times New Roman" w:hAnsi="Times New Roman" w:cs="Times New Roman"/>
        </w:rPr>
        <w:t>Fairhurst</w:t>
      </w:r>
      <w:r>
        <w:rPr>
          <w:rFonts w:ascii="Times New Roman" w:hAnsi="Times New Roman" w:cs="Times New Roman"/>
        </w:rPr>
        <w:t xml:space="preserve"> </w:t>
      </w:r>
      <w:r w:rsidRPr="006D254E">
        <w:rPr>
          <w:rFonts w:ascii="Times New Roman" w:hAnsi="Times New Roman" w:cs="Times New Roman"/>
        </w:rPr>
        <w:t xml:space="preserve"> P.</w:t>
      </w:r>
      <w:r>
        <w:rPr>
          <w:rFonts w:ascii="Times New Roman" w:hAnsi="Times New Roman" w:cs="Times New Roman"/>
        </w:rPr>
        <w:t xml:space="preserve">, </w:t>
      </w:r>
      <w:r w:rsidRPr="006D254E">
        <w:rPr>
          <w:rFonts w:ascii="Times New Roman" w:hAnsi="Times New Roman" w:cs="Times New Roman"/>
        </w:rPr>
        <w:t>2001).</w:t>
      </w:r>
    </w:p>
    <w:p w14:paraId="1FE072B9" w14:textId="77777777" w:rsidR="00CC5F1B" w:rsidRDefault="00D9105C">
      <w:pPr>
        <w:rPr>
          <w:rFonts w:ascii="Times New Roman" w:hAnsi="Times New Roman" w:cs="Times New Roman"/>
        </w:rPr>
      </w:pPr>
      <w:r w:rsidRPr="00D9105C">
        <w:rPr>
          <w:rFonts w:ascii="Times New Roman" w:hAnsi="Times New Roman" w:cs="Times New Roman"/>
        </w:rPr>
        <w:t xml:space="preserve">According to Medium.com Tesco Clubcard </w:t>
      </w:r>
      <w:r>
        <w:rPr>
          <w:rFonts w:ascii="Times New Roman" w:hAnsi="Times New Roman" w:cs="Times New Roman"/>
        </w:rPr>
        <w:t>led to sale increase and elevated the organisation to the rank of leading supermarket retailer in UK. The Clubcard provided information to each customer and purchase but also the insights in how expenditure and choices varied.</w:t>
      </w:r>
      <w:r w:rsidR="00482105" w:rsidRPr="00482105">
        <w:t xml:space="preserve"> </w:t>
      </w:r>
      <w:r w:rsidR="00482105">
        <w:t>(</w:t>
      </w:r>
      <w:r w:rsidR="00482105" w:rsidRPr="00482105">
        <w:rPr>
          <w:rFonts w:ascii="Times New Roman" w:hAnsi="Times New Roman" w:cs="Times New Roman"/>
        </w:rPr>
        <w:t>Chowdhury B.</w:t>
      </w:r>
      <w:r w:rsidR="00482105">
        <w:rPr>
          <w:rFonts w:ascii="Times New Roman" w:hAnsi="Times New Roman" w:cs="Times New Roman"/>
        </w:rPr>
        <w:t xml:space="preserve">, </w:t>
      </w:r>
      <w:r w:rsidR="00482105" w:rsidRPr="00482105">
        <w:rPr>
          <w:rFonts w:ascii="Times New Roman" w:hAnsi="Times New Roman" w:cs="Times New Roman"/>
        </w:rPr>
        <w:t>2023). </w:t>
      </w:r>
      <w:r w:rsidR="00482105">
        <w:rPr>
          <w:rFonts w:ascii="Times New Roman" w:hAnsi="Times New Roman" w:cs="Times New Roman"/>
        </w:rPr>
        <w:t xml:space="preserve">The loyalty rewards programs are personalised and can enhance and strengthen the customer’s brand experience, </w:t>
      </w:r>
      <w:r w:rsidR="00FB6711">
        <w:rPr>
          <w:rFonts w:ascii="Times New Roman" w:hAnsi="Times New Roman" w:cs="Times New Roman"/>
        </w:rPr>
        <w:t>and in essence “marketing is also carried out by buyers” by the continuous feedback they provide back into the market. (Kotler</w:t>
      </w:r>
      <w:r w:rsidR="00FB6711" w:rsidRPr="00FB6711">
        <w:rPr>
          <w:rFonts w:ascii="Times New Roman" w:hAnsi="Times New Roman" w:cs="Times New Roman"/>
        </w:rPr>
        <w:t xml:space="preserve">, P., Armstrong, G., </w:t>
      </w:r>
      <w:r w:rsidR="00FB6711">
        <w:rPr>
          <w:rFonts w:ascii="Times New Roman" w:hAnsi="Times New Roman" w:cs="Times New Roman"/>
        </w:rPr>
        <w:t>et al., 2001, p 10).</w:t>
      </w:r>
    </w:p>
    <w:p w14:paraId="2BD75471" w14:textId="2FA2082C" w:rsidR="006A401F" w:rsidRDefault="00CC5F1B">
      <w:pPr>
        <w:rPr>
          <w:rFonts w:ascii="Times New Roman" w:hAnsi="Times New Roman" w:cs="Times New Roman"/>
        </w:rPr>
      </w:pPr>
      <w:r>
        <w:rPr>
          <w:rFonts w:ascii="Times New Roman" w:hAnsi="Times New Roman" w:cs="Times New Roman"/>
        </w:rPr>
        <w:t xml:space="preserve">In </w:t>
      </w:r>
      <w:r w:rsidR="00DE7349">
        <w:rPr>
          <w:rFonts w:ascii="Times New Roman" w:hAnsi="Times New Roman" w:cs="Times New Roman"/>
        </w:rPr>
        <w:t>conclusion, data</w:t>
      </w:r>
      <w:r>
        <w:rPr>
          <w:rFonts w:ascii="Times New Roman" w:hAnsi="Times New Roman" w:cs="Times New Roman"/>
        </w:rPr>
        <w:t xml:space="preserve"> collection constitutes a key factor in</w:t>
      </w:r>
      <w:r w:rsidR="006A401F">
        <w:rPr>
          <w:rFonts w:ascii="Times New Roman" w:hAnsi="Times New Roman" w:cs="Times New Roman"/>
        </w:rPr>
        <w:t xml:space="preserve"> the</w:t>
      </w:r>
      <w:r>
        <w:rPr>
          <w:rFonts w:ascii="Times New Roman" w:hAnsi="Times New Roman" w:cs="Times New Roman"/>
        </w:rPr>
        <w:t xml:space="preserve"> </w:t>
      </w:r>
      <w:r w:rsidR="00DE7349">
        <w:rPr>
          <w:rFonts w:ascii="Times New Roman" w:hAnsi="Times New Roman" w:cs="Times New Roman"/>
        </w:rPr>
        <w:t>customi</w:t>
      </w:r>
      <w:r w:rsidR="006A401F">
        <w:rPr>
          <w:rFonts w:ascii="Times New Roman" w:hAnsi="Times New Roman" w:cs="Times New Roman"/>
        </w:rPr>
        <w:t>sation</w:t>
      </w:r>
      <w:r w:rsidR="00DE7349">
        <w:rPr>
          <w:rFonts w:ascii="Times New Roman" w:hAnsi="Times New Roman" w:cs="Times New Roman"/>
        </w:rPr>
        <w:t xml:space="preserve"> and enhan</w:t>
      </w:r>
      <w:r w:rsidR="006A401F">
        <w:rPr>
          <w:rFonts w:ascii="Times New Roman" w:hAnsi="Times New Roman" w:cs="Times New Roman"/>
        </w:rPr>
        <w:t xml:space="preserve">cement of </w:t>
      </w:r>
      <w:r w:rsidR="00DE7349">
        <w:rPr>
          <w:rFonts w:ascii="Times New Roman" w:hAnsi="Times New Roman" w:cs="Times New Roman"/>
        </w:rPr>
        <w:t xml:space="preserve">customer relationships, which consequently will produce an increase in the lifetime value of the customers and their retention trough </w:t>
      </w:r>
      <w:r w:rsidR="0075709A">
        <w:rPr>
          <w:rFonts w:ascii="Times New Roman" w:hAnsi="Times New Roman" w:cs="Times New Roman"/>
        </w:rPr>
        <w:t>a boost in loyalty. In 2003, Paul Claussen introduced the term of 3R’s of customer loyalty based on three strategies that are rooted in data collection and CRM system.</w:t>
      </w:r>
      <w:r w:rsidR="002F56B2">
        <w:rPr>
          <w:rFonts w:ascii="Times New Roman" w:hAnsi="Times New Roman" w:cs="Times New Roman"/>
        </w:rPr>
        <w:t xml:space="preserve"> </w:t>
      </w:r>
      <w:r w:rsidR="004C4BFA" w:rsidRPr="00D9105C">
        <w:rPr>
          <w:rFonts w:ascii="Times New Roman" w:hAnsi="Times New Roman" w:cs="Times New Roman"/>
        </w:rPr>
        <w:br w:type="page"/>
      </w:r>
    </w:p>
    <w:p w14:paraId="3ACCAE1A" w14:textId="77BE1E3A" w:rsidR="002F56B2" w:rsidRDefault="0075709A">
      <w:pPr>
        <w:rPr>
          <w:rFonts w:ascii="Times New Roman" w:hAnsi="Times New Roman" w:cs="Times New Roman"/>
        </w:rPr>
      </w:pPr>
      <w:r>
        <w:rPr>
          <w:noProof/>
        </w:rPr>
        <w:lastRenderedPageBreak/>
        <w:drawing>
          <wp:inline distT="0" distB="0" distL="0" distR="0" wp14:anchorId="6A65954D" wp14:editId="30E9981C">
            <wp:extent cx="5629275" cy="3157220"/>
            <wp:effectExtent l="0" t="0" r="9525" b="5080"/>
            <wp:docPr id="2634254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2071" cy="3175614"/>
                    </a:xfrm>
                    <a:prstGeom prst="rect">
                      <a:avLst/>
                    </a:prstGeom>
                    <a:noFill/>
                  </pic:spPr>
                </pic:pic>
              </a:graphicData>
            </a:graphic>
          </wp:inline>
        </w:drawing>
      </w:r>
    </w:p>
    <w:p w14:paraId="60B93CD5" w14:textId="77777777" w:rsidR="002F56B2" w:rsidRDefault="002F56B2">
      <w:pPr>
        <w:rPr>
          <w:rFonts w:ascii="Times New Roman" w:hAnsi="Times New Roman" w:cs="Times New Roman"/>
        </w:rPr>
      </w:pPr>
      <w:r>
        <w:rPr>
          <w:rFonts w:ascii="Times New Roman" w:hAnsi="Times New Roman" w:cs="Times New Roman"/>
        </w:rPr>
        <w:t>(Claussen P., 2003)</w:t>
      </w:r>
    </w:p>
    <w:p w14:paraId="10B6FCB3" w14:textId="77777777" w:rsidR="006A401F" w:rsidRDefault="006A401F">
      <w:pPr>
        <w:rPr>
          <w:rFonts w:ascii="Times New Roman" w:hAnsi="Times New Roman" w:cs="Times New Roman"/>
        </w:rPr>
      </w:pPr>
    </w:p>
    <w:p w14:paraId="129BEA97" w14:textId="77777777" w:rsidR="006A401F" w:rsidRDefault="006A401F">
      <w:pPr>
        <w:rPr>
          <w:rFonts w:ascii="Times New Roman" w:hAnsi="Times New Roman" w:cs="Times New Roman"/>
        </w:rPr>
      </w:pPr>
    </w:p>
    <w:p w14:paraId="6560204B" w14:textId="063547E9" w:rsidR="002F56B2" w:rsidRPr="00E31E9B" w:rsidRDefault="006A401F">
      <w:pPr>
        <w:rPr>
          <w:rFonts w:ascii="Times New Roman" w:hAnsi="Times New Roman" w:cs="Times New Roman"/>
        </w:rPr>
      </w:pPr>
      <w:r>
        <w:rPr>
          <w:rFonts w:ascii="Times New Roman" w:hAnsi="Times New Roman" w:cs="Times New Roman"/>
        </w:rPr>
        <w:t>Additionally, d</w:t>
      </w:r>
      <w:r w:rsidR="002F56B2" w:rsidRPr="00E31E9B">
        <w:rPr>
          <w:rFonts w:ascii="Times New Roman" w:hAnsi="Times New Roman" w:cs="Times New Roman"/>
        </w:rPr>
        <w:t>ata analyses can provide a competitive advantage and aid in the creation of personalised marketing.</w:t>
      </w:r>
    </w:p>
    <w:p w14:paraId="104FD920" w14:textId="77777777" w:rsidR="00A34816" w:rsidRDefault="002F56B2">
      <w:pPr>
        <w:rPr>
          <w:rFonts w:ascii="Times New Roman" w:hAnsi="Times New Roman" w:cs="Times New Roman"/>
        </w:rPr>
      </w:pPr>
      <w:r w:rsidRPr="00E31E9B">
        <w:rPr>
          <w:rFonts w:ascii="Times New Roman" w:hAnsi="Times New Roman" w:cs="Times New Roman"/>
        </w:rPr>
        <w:t>According to Goodgrowth.co.uk limitations will arise due to the customers concerns on data privacy.</w:t>
      </w:r>
      <w:r w:rsidR="004D0A3E" w:rsidRPr="00E31E9B">
        <w:rPr>
          <w:rFonts w:ascii="Times New Roman" w:hAnsi="Times New Roman" w:cs="Times New Roman"/>
        </w:rPr>
        <w:t xml:space="preserve"> Furthermore, the continuous increase in the volume of data can be a cause of </w:t>
      </w:r>
      <w:r w:rsidR="00E31E9B" w:rsidRPr="00E31E9B">
        <w:rPr>
          <w:rFonts w:ascii="Times New Roman" w:hAnsi="Times New Roman" w:cs="Times New Roman"/>
        </w:rPr>
        <w:t>“</w:t>
      </w:r>
      <w:r w:rsidR="004D0A3E" w:rsidRPr="00E31E9B">
        <w:rPr>
          <w:rFonts w:ascii="Times New Roman" w:hAnsi="Times New Roman" w:cs="Times New Roman"/>
        </w:rPr>
        <w:t>data blindness and the necessity for analytic tools, data quality and data privacy</w:t>
      </w:r>
      <w:r w:rsidR="00E31E9B" w:rsidRPr="00E31E9B">
        <w:rPr>
          <w:rFonts w:ascii="Times New Roman" w:hAnsi="Times New Roman" w:cs="Times New Roman"/>
        </w:rPr>
        <w:t>”</w:t>
      </w:r>
      <w:r w:rsidR="004D0A3E" w:rsidRPr="00E31E9B">
        <w:rPr>
          <w:rFonts w:ascii="Times New Roman" w:hAnsi="Times New Roman" w:cs="Times New Roman"/>
        </w:rPr>
        <w:t xml:space="preserve"> should be brought forward. (Good Growth, 2024)</w:t>
      </w:r>
      <w:r w:rsidR="00E31E9B" w:rsidRPr="00E31E9B">
        <w:rPr>
          <w:rFonts w:ascii="Times New Roman" w:hAnsi="Times New Roman" w:cs="Times New Roman"/>
        </w:rPr>
        <w:t>.</w:t>
      </w:r>
    </w:p>
    <w:p w14:paraId="31C4BFC6" w14:textId="77777777" w:rsidR="00A34816" w:rsidRDefault="00A34816">
      <w:pPr>
        <w:rPr>
          <w:rFonts w:ascii="Times New Roman" w:hAnsi="Times New Roman" w:cs="Times New Roman"/>
        </w:rPr>
      </w:pPr>
    </w:p>
    <w:p w14:paraId="1E02E8D0" w14:textId="77777777" w:rsidR="00A34816" w:rsidRDefault="00A34816">
      <w:pPr>
        <w:rPr>
          <w:rFonts w:ascii="Times New Roman" w:hAnsi="Times New Roman" w:cs="Times New Roman"/>
        </w:rPr>
      </w:pPr>
    </w:p>
    <w:p w14:paraId="4A4C8071" w14:textId="77777777" w:rsidR="00A34816" w:rsidRDefault="00A34816">
      <w:pPr>
        <w:rPr>
          <w:rFonts w:ascii="Times New Roman" w:hAnsi="Times New Roman" w:cs="Times New Roman"/>
        </w:rPr>
      </w:pPr>
    </w:p>
    <w:p w14:paraId="33B9880D" w14:textId="77777777" w:rsidR="00A34816" w:rsidRDefault="00A34816">
      <w:pPr>
        <w:rPr>
          <w:rFonts w:ascii="Times New Roman" w:hAnsi="Times New Roman" w:cs="Times New Roman"/>
        </w:rPr>
      </w:pPr>
    </w:p>
    <w:p w14:paraId="2C2F7468" w14:textId="77777777" w:rsidR="00A34816" w:rsidRDefault="00A34816">
      <w:pPr>
        <w:rPr>
          <w:rFonts w:ascii="Times New Roman" w:hAnsi="Times New Roman" w:cs="Times New Roman"/>
        </w:rPr>
      </w:pPr>
    </w:p>
    <w:p w14:paraId="6E66BFA5" w14:textId="77777777" w:rsidR="00A34816" w:rsidRDefault="00A34816">
      <w:pPr>
        <w:rPr>
          <w:rFonts w:ascii="Times New Roman" w:hAnsi="Times New Roman" w:cs="Times New Roman"/>
        </w:rPr>
      </w:pPr>
    </w:p>
    <w:p w14:paraId="195A457D" w14:textId="77777777" w:rsidR="00A34816" w:rsidRDefault="00A34816">
      <w:pPr>
        <w:rPr>
          <w:rFonts w:ascii="Times New Roman" w:hAnsi="Times New Roman" w:cs="Times New Roman"/>
        </w:rPr>
      </w:pPr>
    </w:p>
    <w:p w14:paraId="28B62E04" w14:textId="77777777" w:rsidR="00A34816" w:rsidRDefault="00A34816">
      <w:pPr>
        <w:rPr>
          <w:rFonts w:ascii="Times New Roman" w:hAnsi="Times New Roman" w:cs="Times New Roman"/>
        </w:rPr>
      </w:pPr>
    </w:p>
    <w:p w14:paraId="359D0479" w14:textId="77777777" w:rsidR="00A34816" w:rsidRDefault="00A34816">
      <w:pPr>
        <w:rPr>
          <w:rFonts w:ascii="Times New Roman" w:hAnsi="Times New Roman" w:cs="Times New Roman"/>
        </w:rPr>
      </w:pPr>
    </w:p>
    <w:p w14:paraId="0D6F47DB" w14:textId="77777777" w:rsidR="00A34816" w:rsidRDefault="00A34816">
      <w:pPr>
        <w:rPr>
          <w:rFonts w:ascii="Times New Roman" w:hAnsi="Times New Roman" w:cs="Times New Roman"/>
        </w:rPr>
      </w:pPr>
    </w:p>
    <w:p w14:paraId="6A166FD1" w14:textId="77777777" w:rsidR="00A34816" w:rsidRDefault="00A34816">
      <w:pPr>
        <w:rPr>
          <w:rFonts w:ascii="Times New Roman" w:hAnsi="Times New Roman" w:cs="Times New Roman"/>
        </w:rPr>
      </w:pPr>
    </w:p>
    <w:p w14:paraId="7076B2A0" w14:textId="616E9ED7" w:rsidR="006E0669" w:rsidRPr="006E0669" w:rsidRDefault="006E0669" w:rsidP="006A401F">
      <w:pPr>
        <w:jc w:val="center"/>
        <w:rPr>
          <w:rFonts w:ascii="Times New Roman" w:hAnsi="Times New Roman" w:cs="Times New Roman"/>
          <w:b/>
          <w:bCs/>
          <w:i/>
          <w:iCs/>
          <w:color w:val="002060"/>
          <w:sz w:val="32"/>
          <w:szCs w:val="32"/>
        </w:rPr>
      </w:pPr>
      <w:r w:rsidRPr="006E0669">
        <w:rPr>
          <w:rFonts w:ascii="Times New Roman" w:hAnsi="Times New Roman" w:cs="Times New Roman"/>
          <w:b/>
          <w:bCs/>
          <w:i/>
          <w:iCs/>
          <w:color w:val="002060"/>
          <w:sz w:val="32"/>
          <w:szCs w:val="32"/>
        </w:rPr>
        <w:lastRenderedPageBreak/>
        <w:t>3.3.</w:t>
      </w:r>
      <w:r>
        <w:rPr>
          <w:rFonts w:ascii="Times New Roman" w:hAnsi="Times New Roman" w:cs="Times New Roman"/>
          <w:b/>
          <w:bCs/>
          <w:i/>
          <w:iCs/>
          <w:color w:val="002060"/>
          <w:sz w:val="32"/>
          <w:szCs w:val="32"/>
        </w:rPr>
        <w:t xml:space="preserve"> </w:t>
      </w:r>
      <w:r w:rsidRPr="006E0669">
        <w:rPr>
          <w:rFonts w:ascii="Times New Roman" w:hAnsi="Times New Roman" w:cs="Times New Roman"/>
          <w:b/>
          <w:bCs/>
          <w:i/>
          <w:iCs/>
          <w:color w:val="002060"/>
          <w:sz w:val="32"/>
          <w:szCs w:val="32"/>
        </w:rPr>
        <w:t>Critical discussion on Tesco market</w:t>
      </w:r>
      <w:r w:rsidR="00FA666D">
        <w:rPr>
          <w:rFonts w:ascii="Times New Roman" w:hAnsi="Times New Roman" w:cs="Times New Roman"/>
          <w:b/>
          <w:bCs/>
          <w:i/>
          <w:iCs/>
          <w:color w:val="002060"/>
          <w:sz w:val="32"/>
          <w:szCs w:val="32"/>
        </w:rPr>
        <w:t>ing</w:t>
      </w:r>
      <w:r w:rsidRPr="006E0669">
        <w:rPr>
          <w:rFonts w:ascii="Times New Roman" w:hAnsi="Times New Roman" w:cs="Times New Roman"/>
          <w:b/>
          <w:bCs/>
          <w:i/>
          <w:iCs/>
          <w:color w:val="002060"/>
          <w:sz w:val="32"/>
          <w:szCs w:val="32"/>
        </w:rPr>
        <w:t xml:space="preserve"> strategies</w:t>
      </w:r>
      <w:r>
        <w:rPr>
          <w:rFonts w:ascii="Times New Roman" w:hAnsi="Times New Roman" w:cs="Times New Roman"/>
          <w:b/>
          <w:bCs/>
          <w:i/>
          <w:iCs/>
          <w:color w:val="002060"/>
          <w:sz w:val="32"/>
          <w:szCs w:val="32"/>
        </w:rPr>
        <w:t>,</w:t>
      </w:r>
    </w:p>
    <w:p w14:paraId="14AF980B" w14:textId="2004E25A" w:rsidR="006E0669" w:rsidRPr="006E0669" w:rsidRDefault="006E0669" w:rsidP="006A401F">
      <w:pPr>
        <w:jc w:val="center"/>
        <w:rPr>
          <w:rFonts w:ascii="Times New Roman" w:hAnsi="Times New Roman" w:cs="Times New Roman"/>
          <w:b/>
          <w:bCs/>
          <w:i/>
          <w:iCs/>
          <w:color w:val="002060"/>
          <w:sz w:val="32"/>
          <w:szCs w:val="32"/>
        </w:rPr>
      </w:pPr>
      <w:r w:rsidRPr="006E0669">
        <w:rPr>
          <w:rFonts w:ascii="Times New Roman" w:hAnsi="Times New Roman" w:cs="Times New Roman"/>
          <w:b/>
          <w:bCs/>
          <w:i/>
          <w:iCs/>
          <w:color w:val="002060"/>
          <w:sz w:val="32"/>
          <w:szCs w:val="32"/>
        </w:rPr>
        <w:t>custom centrality and differentiation</w:t>
      </w:r>
    </w:p>
    <w:p w14:paraId="355CB972" w14:textId="2F689179" w:rsidR="004C4BFA" w:rsidRDefault="004C4BFA">
      <w:pPr>
        <w:rPr>
          <w:rFonts w:ascii="Times New Roman" w:hAnsi="Times New Roman" w:cs="Times New Roman"/>
        </w:rPr>
      </w:pPr>
    </w:p>
    <w:p w14:paraId="7453BD40" w14:textId="5CFABCCE" w:rsidR="006E0669" w:rsidRDefault="00B24187">
      <w:pPr>
        <w:rPr>
          <w:rFonts w:ascii="Times New Roman" w:hAnsi="Times New Roman" w:cs="Times New Roman"/>
        </w:rPr>
      </w:pPr>
      <w:r>
        <w:rPr>
          <w:rFonts w:ascii="Times New Roman" w:hAnsi="Times New Roman" w:cs="Times New Roman"/>
        </w:rPr>
        <w:t>In present economy is not possible for a “company to target an entire market due to time and cost limitations”</w:t>
      </w:r>
      <w:r w:rsidRPr="00B24187">
        <w:t xml:space="preserve"> </w:t>
      </w:r>
      <w:r>
        <w:t>(</w:t>
      </w:r>
      <w:r w:rsidRPr="00B24187">
        <w:rPr>
          <w:rFonts w:ascii="Times New Roman" w:hAnsi="Times New Roman" w:cs="Times New Roman"/>
        </w:rPr>
        <w:t>The Economic Times</w:t>
      </w:r>
      <w:r>
        <w:rPr>
          <w:rFonts w:ascii="Times New Roman" w:hAnsi="Times New Roman" w:cs="Times New Roman"/>
        </w:rPr>
        <w:t xml:space="preserve">, </w:t>
      </w:r>
      <w:r w:rsidRPr="00B24187">
        <w:rPr>
          <w:rFonts w:ascii="Times New Roman" w:hAnsi="Times New Roman" w:cs="Times New Roman"/>
        </w:rPr>
        <w:t>2024). </w:t>
      </w:r>
      <w:r w:rsidR="00291C0A">
        <w:rPr>
          <w:rFonts w:ascii="Times New Roman" w:hAnsi="Times New Roman" w:cs="Times New Roman"/>
        </w:rPr>
        <w:t>Consequentially,</w:t>
      </w:r>
      <w:r>
        <w:rPr>
          <w:rFonts w:ascii="Times New Roman" w:hAnsi="Times New Roman" w:cs="Times New Roman"/>
        </w:rPr>
        <w:t xml:space="preserve"> </w:t>
      </w:r>
      <w:r w:rsidR="00C6042E">
        <w:rPr>
          <w:rFonts w:ascii="Times New Roman" w:hAnsi="Times New Roman" w:cs="Times New Roman"/>
        </w:rPr>
        <w:t>the market</w:t>
      </w:r>
      <w:r>
        <w:rPr>
          <w:rFonts w:ascii="Times New Roman" w:hAnsi="Times New Roman" w:cs="Times New Roman"/>
        </w:rPr>
        <w:t xml:space="preserve"> </w:t>
      </w:r>
      <w:r w:rsidR="00022B4E">
        <w:rPr>
          <w:rFonts w:ascii="Times New Roman" w:hAnsi="Times New Roman" w:cs="Times New Roman"/>
        </w:rPr>
        <w:t>will divide</w:t>
      </w:r>
      <w:r>
        <w:rPr>
          <w:rFonts w:ascii="Times New Roman" w:hAnsi="Times New Roman" w:cs="Times New Roman"/>
        </w:rPr>
        <w:t xml:space="preserve"> into different segments that will </w:t>
      </w:r>
      <w:r w:rsidR="00C6042E">
        <w:rPr>
          <w:rFonts w:ascii="Times New Roman" w:hAnsi="Times New Roman" w:cs="Times New Roman"/>
        </w:rPr>
        <w:t xml:space="preserve">aim to fulfil customers’ expectations, by providing products tailored to their own needs, </w:t>
      </w:r>
      <w:r w:rsidR="0051056C">
        <w:rPr>
          <w:rFonts w:ascii="Times New Roman" w:hAnsi="Times New Roman" w:cs="Times New Roman"/>
        </w:rPr>
        <w:t>behaviours,</w:t>
      </w:r>
      <w:r w:rsidR="00C6042E">
        <w:rPr>
          <w:rFonts w:ascii="Times New Roman" w:hAnsi="Times New Roman" w:cs="Times New Roman"/>
        </w:rPr>
        <w:t xml:space="preserve"> and </w:t>
      </w:r>
      <w:r w:rsidR="0051056C">
        <w:rPr>
          <w:rFonts w:ascii="Times New Roman" w:hAnsi="Times New Roman" w:cs="Times New Roman"/>
        </w:rPr>
        <w:t>backgrounds. Marketing segmentation is the key to successful, long term customer relationships.</w:t>
      </w:r>
    </w:p>
    <w:p w14:paraId="1788C86C" w14:textId="2BB0CD79" w:rsidR="00893D02" w:rsidRDefault="00893D02">
      <w:pPr>
        <w:rPr>
          <w:rFonts w:ascii="Times New Roman" w:hAnsi="Times New Roman" w:cs="Times New Roman"/>
        </w:rPr>
      </w:pPr>
      <w:r>
        <w:rPr>
          <w:rFonts w:ascii="Times New Roman" w:hAnsi="Times New Roman" w:cs="Times New Roman"/>
        </w:rPr>
        <w:t xml:space="preserve">From the beginning Tesco focus was customer orientated, and with the use of marketing segmentation strategies, the organisation is developing </w:t>
      </w:r>
      <w:r w:rsidR="00432209">
        <w:rPr>
          <w:rFonts w:ascii="Times New Roman" w:hAnsi="Times New Roman" w:cs="Times New Roman"/>
        </w:rPr>
        <w:t>products designed</w:t>
      </w:r>
      <w:r>
        <w:rPr>
          <w:rFonts w:ascii="Times New Roman" w:hAnsi="Times New Roman" w:cs="Times New Roman"/>
        </w:rPr>
        <w:t xml:space="preserve"> to meet </w:t>
      </w:r>
      <w:r w:rsidR="00432209">
        <w:rPr>
          <w:rFonts w:ascii="Times New Roman" w:hAnsi="Times New Roman" w:cs="Times New Roman"/>
        </w:rPr>
        <w:t>buyer’s</w:t>
      </w:r>
      <w:r>
        <w:rPr>
          <w:rFonts w:ascii="Times New Roman" w:hAnsi="Times New Roman" w:cs="Times New Roman"/>
        </w:rPr>
        <w:t xml:space="preserve"> needs. </w:t>
      </w:r>
      <w:r w:rsidR="00432209">
        <w:rPr>
          <w:rFonts w:ascii="Times New Roman" w:hAnsi="Times New Roman" w:cs="Times New Roman"/>
        </w:rPr>
        <w:t>Therefore, Tesco concentrates on a differentiated market strategy, for different segments of the market and a mixture of segmented and micromarketing in small neighbourhood shops, such as Tesco Express.</w:t>
      </w:r>
    </w:p>
    <w:p w14:paraId="2DBFB8E4" w14:textId="6B89ADCF" w:rsidR="006E0669" w:rsidRDefault="00432209">
      <w:pPr>
        <w:rPr>
          <w:rFonts w:ascii="Times New Roman" w:hAnsi="Times New Roman" w:cs="Times New Roman"/>
        </w:rPr>
      </w:pPr>
      <w:r>
        <w:rPr>
          <w:rFonts w:ascii="Times New Roman" w:hAnsi="Times New Roman" w:cs="Times New Roman"/>
          <w:noProof/>
        </w:rPr>
        <w:drawing>
          <wp:inline distT="0" distB="0" distL="0" distR="0" wp14:anchorId="4F1E92B1" wp14:editId="5546A8B7">
            <wp:extent cx="5734050" cy="2276475"/>
            <wp:effectExtent l="0" t="0" r="0" b="9525"/>
            <wp:docPr id="3073455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1257" cy="2283306"/>
                    </a:xfrm>
                    <a:prstGeom prst="rect">
                      <a:avLst/>
                    </a:prstGeom>
                    <a:noFill/>
                  </pic:spPr>
                </pic:pic>
              </a:graphicData>
            </a:graphic>
          </wp:inline>
        </w:drawing>
      </w:r>
      <w:r w:rsidR="00661041">
        <w:rPr>
          <w:rFonts w:ascii="Times New Roman" w:hAnsi="Times New Roman" w:cs="Times New Roman"/>
        </w:rPr>
        <w:t>From the data collection and analysis that Tesco is undertaking, the main segments of the market</w:t>
      </w:r>
      <w:r w:rsidR="0024596E">
        <w:rPr>
          <w:rFonts w:ascii="Times New Roman" w:hAnsi="Times New Roman" w:cs="Times New Roman"/>
        </w:rPr>
        <w:t xml:space="preserve"> separate</w:t>
      </w:r>
      <w:r w:rsidR="00291C0A">
        <w:rPr>
          <w:rFonts w:ascii="Times New Roman" w:hAnsi="Times New Roman" w:cs="Times New Roman"/>
        </w:rPr>
        <w:t>,</w:t>
      </w:r>
      <w:r w:rsidR="00661041">
        <w:rPr>
          <w:rFonts w:ascii="Times New Roman" w:hAnsi="Times New Roman" w:cs="Times New Roman"/>
        </w:rPr>
        <w:t xml:space="preserve"> based on </w:t>
      </w:r>
      <w:r w:rsidR="00291C0A">
        <w:rPr>
          <w:rFonts w:ascii="Times New Roman" w:hAnsi="Times New Roman" w:cs="Times New Roman"/>
        </w:rPr>
        <w:t>the following types of marketing segmentation.</w:t>
      </w:r>
      <w:r w:rsidR="00661041">
        <w:rPr>
          <w:rFonts w:ascii="Times New Roman" w:hAnsi="Times New Roman" w:cs="Times New Roman"/>
        </w:rPr>
        <w:t xml:space="preserve"> </w:t>
      </w:r>
    </w:p>
    <w:p w14:paraId="317ABD17" w14:textId="77777777" w:rsidR="006E0669" w:rsidRDefault="006E0669">
      <w:pPr>
        <w:rPr>
          <w:rFonts w:ascii="Times New Roman" w:hAnsi="Times New Roman" w:cs="Times New Roman"/>
        </w:rPr>
      </w:pPr>
    </w:p>
    <w:p w14:paraId="551851DF" w14:textId="1D4CC7E5" w:rsidR="006E0669" w:rsidRDefault="00291C0A">
      <w:pPr>
        <w:rPr>
          <w:rFonts w:ascii="Times New Roman" w:hAnsi="Times New Roman" w:cs="Times New Roman"/>
        </w:rPr>
      </w:pPr>
      <w:r>
        <w:rPr>
          <w:rFonts w:ascii="Times New Roman" w:hAnsi="Times New Roman" w:cs="Times New Roman"/>
          <w:noProof/>
        </w:rPr>
        <w:drawing>
          <wp:inline distT="0" distB="0" distL="0" distR="0" wp14:anchorId="57594307" wp14:editId="527EE5E6">
            <wp:extent cx="5486400" cy="2266859"/>
            <wp:effectExtent l="0" t="0" r="0" b="635"/>
            <wp:docPr id="12195789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9299" cy="2276320"/>
                    </a:xfrm>
                    <a:prstGeom prst="rect">
                      <a:avLst/>
                    </a:prstGeom>
                    <a:noFill/>
                  </pic:spPr>
                </pic:pic>
              </a:graphicData>
            </a:graphic>
          </wp:inline>
        </w:drawing>
      </w:r>
    </w:p>
    <w:p w14:paraId="0B1893F5" w14:textId="3A6A1CD2" w:rsidR="006E0669" w:rsidRDefault="00B87CC7">
      <w:pPr>
        <w:rPr>
          <w:rFonts w:ascii="Times New Roman" w:hAnsi="Times New Roman" w:cs="Times New Roman"/>
        </w:rPr>
      </w:pPr>
      <w:r>
        <w:rPr>
          <w:rFonts w:ascii="Times New Roman" w:hAnsi="Times New Roman" w:cs="Times New Roman"/>
        </w:rPr>
        <w:lastRenderedPageBreak/>
        <w:t xml:space="preserve">Tesco is using the segmentations strategies through loyalty cards, feedback, and targeted marketing campaigns. This way the organisation can reach a wider audience and can tailor products after customer needs. Tesco uses the </w:t>
      </w:r>
      <w:r w:rsidR="00023B26">
        <w:rPr>
          <w:rFonts w:ascii="Times New Roman" w:hAnsi="Times New Roman" w:cs="Times New Roman"/>
        </w:rPr>
        <w:t>geographic</w:t>
      </w:r>
      <w:r>
        <w:rPr>
          <w:rFonts w:ascii="Times New Roman" w:hAnsi="Times New Roman" w:cs="Times New Roman"/>
        </w:rPr>
        <w:t xml:space="preserve"> aspect to adapt the stores and optimise convenience</w:t>
      </w:r>
      <w:r w:rsidR="00FC0BE4">
        <w:rPr>
          <w:rFonts w:ascii="Times New Roman" w:hAnsi="Times New Roman" w:cs="Times New Roman"/>
        </w:rPr>
        <w:t>, meeting the demands of different customers based on logistic and accessibility</w:t>
      </w:r>
      <w:r>
        <w:rPr>
          <w:rFonts w:ascii="Times New Roman" w:hAnsi="Times New Roman" w:cs="Times New Roman"/>
        </w:rPr>
        <w:t xml:space="preserve"> and </w:t>
      </w:r>
      <w:r w:rsidRPr="00B87CC7">
        <w:rPr>
          <w:rFonts w:ascii="Times New Roman" w:hAnsi="Times New Roman" w:cs="Times New Roman"/>
        </w:rPr>
        <w:t>operate</w:t>
      </w:r>
      <w:r>
        <w:rPr>
          <w:rFonts w:ascii="Times New Roman" w:hAnsi="Times New Roman" w:cs="Times New Roman"/>
        </w:rPr>
        <w:t>s</w:t>
      </w:r>
      <w:r w:rsidRPr="00B87CC7">
        <w:rPr>
          <w:rFonts w:ascii="Times New Roman" w:hAnsi="Times New Roman" w:cs="Times New Roman"/>
        </w:rPr>
        <w:t xml:space="preserve"> a total of 2,048 small convenience stores in the United Kingdom, followed by 809 large</w:t>
      </w:r>
      <w:r>
        <w:rPr>
          <w:rFonts w:ascii="Times New Roman" w:hAnsi="Times New Roman" w:cs="Times New Roman"/>
        </w:rPr>
        <w:t xml:space="preserve"> stores. (Statista, 2024</w:t>
      </w:r>
      <w:r w:rsidR="00FC0BE4">
        <w:rPr>
          <w:rFonts w:ascii="Times New Roman" w:hAnsi="Times New Roman" w:cs="Times New Roman"/>
        </w:rPr>
        <w:t xml:space="preserve">). In terms of accessibility Tesco also introduces the </w:t>
      </w:r>
      <w:r w:rsidR="002959BE">
        <w:rPr>
          <w:rFonts w:ascii="Times New Roman" w:hAnsi="Times New Roman" w:cs="Times New Roman"/>
        </w:rPr>
        <w:t>S</w:t>
      </w:r>
      <w:r w:rsidR="00FC0BE4">
        <w:rPr>
          <w:rFonts w:ascii="Times New Roman" w:hAnsi="Times New Roman" w:cs="Times New Roman"/>
        </w:rPr>
        <w:t xml:space="preserve">can as you shop technology which simplifies customer experience and saves time. </w:t>
      </w:r>
    </w:p>
    <w:p w14:paraId="2DD533B2" w14:textId="1DDE8DB8" w:rsidR="00462289" w:rsidRDefault="00462289">
      <w:pPr>
        <w:rPr>
          <w:rFonts w:ascii="Times New Roman" w:hAnsi="Times New Roman" w:cs="Times New Roman"/>
        </w:rPr>
      </w:pPr>
      <w:r>
        <w:rPr>
          <w:rFonts w:ascii="Times New Roman" w:hAnsi="Times New Roman" w:cs="Times New Roman"/>
        </w:rPr>
        <w:t xml:space="preserve">The demographic, behavioural and psychographic segmentation </w:t>
      </w:r>
      <w:r w:rsidR="00022B4E">
        <w:rPr>
          <w:rFonts w:ascii="Times New Roman" w:hAnsi="Times New Roman" w:cs="Times New Roman"/>
        </w:rPr>
        <w:t>d</w:t>
      </w:r>
      <w:r>
        <w:rPr>
          <w:rFonts w:ascii="Times New Roman" w:hAnsi="Times New Roman" w:cs="Times New Roman"/>
        </w:rPr>
        <w:t>ifferentiate</w:t>
      </w:r>
      <w:r w:rsidR="00022B4E">
        <w:rPr>
          <w:rFonts w:ascii="Times New Roman" w:hAnsi="Times New Roman" w:cs="Times New Roman"/>
        </w:rPr>
        <w:t>s</w:t>
      </w:r>
      <w:r>
        <w:rPr>
          <w:rFonts w:ascii="Times New Roman" w:hAnsi="Times New Roman" w:cs="Times New Roman"/>
        </w:rPr>
        <w:t xml:space="preserve"> through the loyalty card which will provide information about age, gender, income, purchasing habits but also </w:t>
      </w:r>
      <w:r w:rsidR="00023B26">
        <w:rPr>
          <w:rFonts w:ascii="Times New Roman" w:hAnsi="Times New Roman" w:cs="Times New Roman"/>
        </w:rPr>
        <w:t>values, cultures,</w:t>
      </w:r>
      <w:r>
        <w:rPr>
          <w:rFonts w:ascii="Times New Roman" w:hAnsi="Times New Roman" w:cs="Times New Roman"/>
        </w:rPr>
        <w:t xml:space="preserve"> interests, and spending habits.</w:t>
      </w:r>
    </w:p>
    <w:p w14:paraId="380F860F" w14:textId="4791A3F4" w:rsidR="00462289" w:rsidRDefault="00462289">
      <w:pPr>
        <w:rPr>
          <w:rFonts w:ascii="Times New Roman" w:hAnsi="Times New Roman" w:cs="Times New Roman"/>
        </w:rPr>
      </w:pPr>
      <w:r>
        <w:rPr>
          <w:rFonts w:ascii="Times New Roman" w:hAnsi="Times New Roman" w:cs="Times New Roman"/>
        </w:rPr>
        <w:t xml:space="preserve">In this way the organisation </w:t>
      </w:r>
      <w:r w:rsidR="003E5226">
        <w:rPr>
          <w:rFonts w:ascii="Times New Roman" w:hAnsi="Times New Roman" w:cs="Times New Roman"/>
        </w:rPr>
        <w:t xml:space="preserve">customises </w:t>
      </w:r>
      <w:r>
        <w:rPr>
          <w:rFonts w:ascii="Times New Roman" w:hAnsi="Times New Roman" w:cs="Times New Roman"/>
        </w:rPr>
        <w:t xml:space="preserve">its products and provides a wide range of items such </w:t>
      </w:r>
      <w:r w:rsidR="00022B4E">
        <w:rPr>
          <w:rFonts w:ascii="Times New Roman" w:hAnsi="Times New Roman" w:cs="Times New Roman"/>
        </w:rPr>
        <w:t>as health</w:t>
      </w:r>
      <w:r w:rsidR="00023B26">
        <w:rPr>
          <w:rFonts w:ascii="Times New Roman" w:hAnsi="Times New Roman" w:cs="Times New Roman"/>
        </w:rPr>
        <w:t>-conscious options</w:t>
      </w:r>
      <w:r w:rsidR="00022B4E">
        <w:rPr>
          <w:rFonts w:ascii="Times New Roman" w:hAnsi="Times New Roman" w:cs="Times New Roman"/>
        </w:rPr>
        <w:t>:</w:t>
      </w:r>
      <w:r w:rsidR="00023B26">
        <w:rPr>
          <w:rFonts w:ascii="Times New Roman" w:hAnsi="Times New Roman" w:cs="Times New Roman"/>
        </w:rPr>
        <w:t xml:space="preserve"> vegan, vegetarian, organic, gluten free</w:t>
      </w:r>
      <w:r w:rsidR="00B425E7">
        <w:rPr>
          <w:rFonts w:ascii="Times New Roman" w:hAnsi="Times New Roman" w:cs="Times New Roman"/>
        </w:rPr>
        <w:t xml:space="preserve"> or any other dietary specific</w:t>
      </w:r>
      <w:r w:rsidR="00023B26">
        <w:rPr>
          <w:rFonts w:ascii="Times New Roman" w:hAnsi="Times New Roman" w:cs="Times New Roman"/>
        </w:rPr>
        <w:t xml:space="preserve"> products. </w:t>
      </w:r>
      <w:r w:rsidR="00022B4E">
        <w:rPr>
          <w:rFonts w:ascii="Times New Roman" w:hAnsi="Times New Roman" w:cs="Times New Roman"/>
        </w:rPr>
        <w:t>It also provides budget orientated products with the own label brands, Tesco Value and Tesco finest, which would satisfy the quality/budget specific audience. Using Behavioural segmentation Tesco provides discounts and rewards to the customers based on shopping patterns.</w:t>
      </w:r>
    </w:p>
    <w:p w14:paraId="47422999" w14:textId="66C023D5" w:rsidR="005C4C84" w:rsidRDefault="005C4C84">
      <w:pPr>
        <w:rPr>
          <w:rFonts w:ascii="Times New Roman" w:hAnsi="Times New Roman" w:cs="Times New Roman"/>
        </w:rPr>
      </w:pPr>
      <w:r>
        <w:rPr>
          <w:rFonts w:ascii="Times New Roman" w:hAnsi="Times New Roman" w:cs="Times New Roman"/>
        </w:rPr>
        <w:t xml:space="preserve">David Hughes argues that Tesco has been for a long time a leader in “taking the differentiated product approach forward” and identifies six customers </w:t>
      </w:r>
      <w:r w:rsidR="00560B56">
        <w:rPr>
          <w:rFonts w:ascii="Times New Roman" w:hAnsi="Times New Roman" w:cs="Times New Roman"/>
        </w:rPr>
        <w:t>segments. (Hughes D, 2014)</w:t>
      </w:r>
    </w:p>
    <w:p w14:paraId="398A31A8" w14:textId="77777777" w:rsidR="005C4C84" w:rsidRDefault="005C4C84">
      <w:pPr>
        <w:rPr>
          <w:rFonts w:ascii="Times New Roman" w:hAnsi="Times New Roman" w:cs="Times New Roman"/>
        </w:rPr>
      </w:pPr>
    </w:p>
    <w:p w14:paraId="5BBD950A" w14:textId="697DC808" w:rsidR="006E0669" w:rsidRDefault="005C4C84">
      <w:pPr>
        <w:rPr>
          <w:rFonts w:ascii="Times New Roman" w:hAnsi="Times New Roman" w:cs="Times New Roman"/>
        </w:rPr>
      </w:pPr>
      <w:r>
        <w:rPr>
          <w:rFonts w:ascii="Times New Roman" w:hAnsi="Times New Roman" w:cs="Times New Roman"/>
          <w:noProof/>
        </w:rPr>
        <w:drawing>
          <wp:inline distT="0" distB="0" distL="0" distR="0" wp14:anchorId="25C44983" wp14:editId="73882B9D">
            <wp:extent cx="5505450" cy="4094982"/>
            <wp:effectExtent l="0" t="0" r="0" b="1270"/>
            <wp:docPr id="20395489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9605" cy="4105510"/>
                    </a:xfrm>
                    <a:prstGeom prst="rect">
                      <a:avLst/>
                    </a:prstGeom>
                    <a:noFill/>
                  </pic:spPr>
                </pic:pic>
              </a:graphicData>
            </a:graphic>
          </wp:inline>
        </w:drawing>
      </w:r>
    </w:p>
    <w:p w14:paraId="3EF5511F" w14:textId="77777777" w:rsidR="006E0669" w:rsidRDefault="006E0669">
      <w:pPr>
        <w:rPr>
          <w:rFonts w:ascii="Times New Roman" w:hAnsi="Times New Roman" w:cs="Times New Roman"/>
        </w:rPr>
      </w:pPr>
    </w:p>
    <w:p w14:paraId="05D75A4A" w14:textId="1B76FE9F" w:rsidR="006E0669" w:rsidRDefault="00560B56">
      <w:pPr>
        <w:rPr>
          <w:rFonts w:ascii="Times New Roman" w:hAnsi="Times New Roman" w:cs="Times New Roman"/>
        </w:rPr>
      </w:pPr>
      <w:r>
        <w:rPr>
          <w:rFonts w:ascii="Times New Roman" w:hAnsi="Times New Roman" w:cs="Times New Roman"/>
        </w:rPr>
        <w:lastRenderedPageBreak/>
        <w:t xml:space="preserve">The product </w:t>
      </w:r>
      <w:r w:rsidR="000614A1">
        <w:rPr>
          <w:rFonts w:ascii="Times New Roman" w:hAnsi="Times New Roman" w:cs="Times New Roman"/>
        </w:rPr>
        <w:t>customisation come with few difficult aspects in terms of data privacy</w:t>
      </w:r>
      <w:r w:rsidR="00A96619">
        <w:rPr>
          <w:rFonts w:ascii="Times New Roman" w:hAnsi="Times New Roman" w:cs="Times New Roman"/>
        </w:rPr>
        <w:t xml:space="preserve"> and </w:t>
      </w:r>
      <w:r w:rsidR="000614A1">
        <w:rPr>
          <w:rFonts w:ascii="Times New Roman" w:hAnsi="Times New Roman" w:cs="Times New Roman"/>
        </w:rPr>
        <w:t>price range</w:t>
      </w:r>
      <w:r w:rsidR="000F5180">
        <w:rPr>
          <w:rFonts w:ascii="Times New Roman" w:hAnsi="Times New Roman" w:cs="Times New Roman"/>
        </w:rPr>
        <w:t>.</w:t>
      </w:r>
      <w:r w:rsidR="000614A1">
        <w:rPr>
          <w:rFonts w:ascii="Times New Roman" w:hAnsi="Times New Roman" w:cs="Times New Roman"/>
        </w:rPr>
        <w:t xml:space="preserve"> Whenever</w:t>
      </w:r>
      <w:r>
        <w:rPr>
          <w:rFonts w:ascii="Times New Roman" w:hAnsi="Times New Roman" w:cs="Times New Roman"/>
        </w:rPr>
        <w:t xml:space="preserve"> Tesco is providing products to its wide </w:t>
      </w:r>
      <w:r w:rsidR="007673F6">
        <w:rPr>
          <w:rFonts w:ascii="Times New Roman" w:hAnsi="Times New Roman" w:cs="Times New Roman"/>
        </w:rPr>
        <w:t>audience, is</w:t>
      </w:r>
      <w:r>
        <w:rPr>
          <w:rFonts w:ascii="Times New Roman" w:hAnsi="Times New Roman" w:cs="Times New Roman"/>
        </w:rPr>
        <w:t xml:space="preserve"> focusing is strategy on the marketing mix.</w:t>
      </w:r>
    </w:p>
    <w:p w14:paraId="36594F0A" w14:textId="26B5F505" w:rsidR="006E0669" w:rsidRDefault="000614A1">
      <w:pPr>
        <w:rPr>
          <w:rFonts w:ascii="Times New Roman" w:hAnsi="Times New Roman" w:cs="Times New Roman"/>
        </w:rPr>
      </w:pPr>
      <w:r>
        <w:rPr>
          <w:rFonts w:ascii="Times New Roman" w:hAnsi="Times New Roman" w:cs="Times New Roman"/>
        </w:rPr>
        <w:t xml:space="preserve">  </w:t>
      </w:r>
    </w:p>
    <w:p w14:paraId="1D08CF1D" w14:textId="2FB6DBA0" w:rsidR="006E0669" w:rsidRDefault="000614A1">
      <w:pPr>
        <w:rPr>
          <w:rFonts w:ascii="Times New Roman" w:hAnsi="Times New Roman" w:cs="Times New Roman"/>
        </w:rPr>
      </w:pPr>
      <w:r>
        <w:rPr>
          <w:rFonts w:ascii="Times New Roman" w:hAnsi="Times New Roman" w:cs="Times New Roman"/>
          <w:noProof/>
        </w:rPr>
        <w:t xml:space="preserve">     </w:t>
      </w:r>
      <w:r>
        <w:rPr>
          <w:rFonts w:ascii="Times New Roman" w:hAnsi="Times New Roman" w:cs="Times New Roman"/>
          <w:noProof/>
        </w:rPr>
        <w:drawing>
          <wp:inline distT="0" distB="0" distL="0" distR="0" wp14:anchorId="2B0231B8" wp14:editId="065D28BC">
            <wp:extent cx="5448300" cy="3505200"/>
            <wp:effectExtent l="0" t="0" r="0" b="0"/>
            <wp:docPr id="8115594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5913" cy="3510098"/>
                    </a:xfrm>
                    <a:prstGeom prst="rect">
                      <a:avLst/>
                    </a:prstGeom>
                    <a:noFill/>
                  </pic:spPr>
                </pic:pic>
              </a:graphicData>
            </a:graphic>
          </wp:inline>
        </w:drawing>
      </w:r>
    </w:p>
    <w:p w14:paraId="38FA42C6" w14:textId="2DF292C2" w:rsidR="006E0669" w:rsidRDefault="007673F6">
      <w:pPr>
        <w:rPr>
          <w:rFonts w:ascii="Times New Roman" w:hAnsi="Times New Roman" w:cs="Times New Roman"/>
        </w:rPr>
      </w:pPr>
      <w:r>
        <w:rPr>
          <w:rFonts w:ascii="Times New Roman" w:hAnsi="Times New Roman" w:cs="Times New Roman"/>
        </w:rPr>
        <w:t xml:space="preserve">The marketing mix provides </w:t>
      </w:r>
      <w:r w:rsidR="00203074">
        <w:rPr>
          <w:rFonts w:ascii="Times New Roman" w:hAnsi="Times New Roman" w:cs="Times New Roman"/>
        </w:rPr>
        <w:t>an extensive marketing plan which reveals the connection and inter collaboration of its elements with the purpose of generating sales. (Investopedia, 2024).</w:t>
      </w:r>
    </w:p>
    <w:p w14:paraId="46FF711A" w14:textId="33C3F6CA" w:rsidR="00203074" w:rsidRDefault="000E3646">
      <w:pPr>
        <w:rPr>
          <w:rFonts w:ascii="Times New Roman" w:hAnsi="Times New Roman" w:cs="Times New Roman"/>
        </w:rPr>
      </w:pPr>
      <w:r>
        <w:rPr>
          <w:rFonts w:ascii="Times New Roman" w:hAnsi="Times New Roman" w:cs="Times New Roman"/>
        </w:rPr>
        <w:t xml:space="preserve">Reuters attests that Tesco’s marketing strategy is profitable, and customers are more interested in the quality of the products, Tesco finest brand is up with 15.7 % this year, the popularity </w:t>
      </w:r>
      <w:r w:rsidR="006F4762">
        <w:rPr>
          <w:rFonts w:ascii="Times New Roman" w:hAnsi="Times New Roman" w:cs="Times New Roman"/>
        </w:rPr>
        <w:t>of</w:t>
      </w:r>
      <w:r>
        <w:rPr>
          <w:rFonts w:ascii="Times New Roman" w:hAnsi="Times New Roman" w:cs="Times New Roman"/>
        </w:rPr>
        <w:t xml:space="preserve"> the club card is increasing and the strategy of matching prices of Aldi is</w:t>
      </w:r>
      <w:r w:rsidR="006F4762">
        <w:rPr>
          <w:rFonts w:ascii="Times New Roman" w:hAnsi="Times New Roman" w:cs="Times New Roman"/>
        </w:rPr>
        <w:t xml:space="preserve"> advantageous. (Reuters, 2024).</w:t>
      </w:r>
    </w:p>
    <w:p w14:paraId="6D4BD106" w14:textId="4A535667" w:rsidR="006F4762" w:rsidRDefault="006F4762">
      <w:pPr>
        <w:rPr>
          <w:rFonts w:ascii="Times New Roman" w:hAnsi="Times New Roman" w:cs="Times New Roman"/>
        </w:rPr>
      </w:pPr>
      <w:r>
        <w:rPr>
          <w:rFonts w:ascii="Times New Roman" w:hAnsi="Times New Roman" w:cs="Times New Roman"/>
        </w:rPr>
        <w:t xml:space="preserve">In terms of competitive strategy Tesco is using a mixture of cost leadership and </w:t>
      </w:r>
      <w:r w:rsidR="00CA2699">
        <w:rPr>
          <w:rFonts w:ascii="Times New Roman" w:hAnsi="Times New Roman" w:cs="Times New Roman"/>
        </w:rPr>
        <w:t xml:space="preserve">differentiation. </w:t>
      </w:r>
    </w:p>
    <w:p w14:paraId="03F221A2" w14:textId="77777777" w:rsidR="00CA2699" w:rsidRDefault="00CA2699">
      <w:pPr>
        <w:rPr>
          <w:rFonts w:ascii="Times New Roman" w:hAnsi="Times New Roman" w:cs="Times New Roman"/>
        </w:rPr>
      </w:pPr>
    </w:p>
    <w:p w14:paraId="32D7E3E2" w14:textId="6369F5E6" w:rsidR="00CA2699" w:rsidRDefault="00CA2699">
      <w:pPr>
        <w:rPr>
          <w:rFonts w:ascii="Times New Roman" w:hAnsi="Times New Roman" w:cs="Times New Roman"/>
        </w:rPr>
      </w:pPr>
      <w:r>
        <w:rPr>
          <w:rFonts w:ascii="Times New Roman" w:hAnsi="Times New Roman" w:cs="Times New Roman"/>
          <w:noProof/>
        </w:rPr>
        <w:drawing>
          <wp:inline distT="0" distB="0" distL="0" distR="0" wp14:anchorId="396C9CBC" wp14:editId="3FE165BD">
            <wp:extent cx="5143500" cy="1809750"/>
            <wp:effectExtent l="0" t="0" r="0" b="0"/>
            <wp:docPr id="3178236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500" cy="1809750"/>
                    </a:xfrm>
                    <a:prstGeom prst="rect">
                      <a:avLst/>
                    </a:prstGeom>
                    <a:noFill/>
                  </pic:spPr>
                </pic:pic>
              </a:graphicData>
            </a:graphic>
          </wp:inline>
        </w:drawing>
      </w:r>
    </w:p>
    <w:p w14:paraId="081FFC89" w14:textId="728777A1" w:rsidR="00CA2699" w:rsidRDefault="00CA2699" w:rsidP="00CA2699">
      <w:pPr>
        <w:rPr>
          <w:rFonts w:ascii="Times New Roman" w:hAnsi="Times New Roman" w:cs="Times New Roman"/>
        </w:rPr>
      </w:pPr>
      <w:bookmarkStart w:id="2" w:name="_Hlk180867447"/>
      <w:r>
        <w:rPr>
          <w:rFonts w:ascii="Times New Roman" w:hAnsi="Times New Roman" w:cs="Times New Roman"/>
        </w:rPr>
        <w:lastRenderedPageBreak/>
        <w:t xml:space="preserve">According to Porter’s theory there are two types of “competitive advantage an organisation can posses and those are low cost and </w:t>
      </w:r>
      <w:bookmarkEnd w:id="2"/>
      <w:r>
        <w:rPr>
          <w:rFonts w:ascii="Times New Roman" w:hAnsi="Times New Roman" w:cs="Times New Roman"/>
        </w:rPr>
        <w:t>differentiation”</w:t>
      </w:r>
      <w:r w:rsidRPr="00CA2699">
        <w:rPr>
          <w:rFonts w:ascii="Times New Roman" w:hAnsi="Times New Roman" w:cs="Times New Roman"/>
        </w:rPr>
        <w:t xml:space="preserve"> (</w:t>
      </w:r>
      <w:r w:rsidRPr="00CA2699">
        <w:rPr>
          <w:rFonts w:ascii="Times New Roman" w:hAnsi="Times New Roman" w:cs="Times New Roman"/>
        </w:rPr>
        <w:t>Porter M. E., 1985)</w:t>
      </w:r>
      <w:r w:rsidR="00BD0A94">
        <w:rPr>
          <w:rFonts w:ascii="Times New Roman" w:hAnsi="Times New Roman" w:cs="Times New Roman"/>
        </w:rPr>
        <w:t>.</w:t>
      </w:r>
    </w:p>
    <w:p w14:paraId="3103396A" w14:textId="3C6FB373" w:rsidR="00BD0A94" w:rsidRDefault="00BD0A94" w:rsidP="00CA2699">
      <w:pPr>
        <w:rPr>
          <w:rFonts w:ascii="Times New Roman" w:hAnsi="Times New Roman" w:cs="Times New Roman"/>
        </w:rPr>
      </w:pPr>
      <w:r>
        <w:rPr>
          <w:rFonts w:ascii="Times New Roman" w:hAnsi="Times New Roman" w:cs="Times New Roman"/>
        </w:rPr>
        <w:t>Tesco is competing to achieve both advantages by using strategies as price reductions, with the Tesco value brand, but also by matching prices with competitors. The organisation is attempting to differentiate on multiple levels, such as reward strategy with club card, product quality with unique ranges as Tesco finest, price decrease and price match</w:t>
      </w:r>
      <w:r w:rsidR="002959BE">
        <w:rPr>
          <w:rFonts w:ascii="Times New Roman" w:hAnsi="Times New Roman" w:cs="Times New Roman"/>
        </w:rPr>
        <w:t xml:space="preserve"> with own brand products</w:t>
      </w:r>
      <w:r>
        <w:rPr>
          <w:rFonts w:ascii="Times New Roman" w:hAnsi="Times New Roman" w:cs="Times New Roman"/>
        </w:rPr>
        <w:t xml:space="preserve">, customer convenience and accessibility by </w:t>
      </w:r>
      <w:r w:rsidR="002959BE">
        <w:rPr>
          <w:rFonts w:ascii="Times New Roman" w:hAnsi="Times New Roman" w:cs="Times New Roman"/>
        </w:rPr>
        <w:t>introducing Scan as you shop.</w:t>
      </w:r>
    </w:p>
    <w:p w14:paraId="075CD50A" w14:textId="22C1B7CD" w:rsidR="00405E5F" w:rsidRDefault="00405E5F" w:rsidP="00CA2699">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0140B6A5" wp14:editId="6D852AC5">
            <wp:extent cx="4810125" cy="2247900"/>
            <wp:effectExtent l="0" t="0" r="9525" b="0"/>
            <wp:docPr id="615720301" name="Picture 16" descr="A screenshot of a company's value pro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20301" name="Picture 16" descr="A screenshot of a company's value proposi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810797" cy="2248214"/>
                    </a:xfrm>
                    <a:prstGeom prst="rect">
                      <a:avLst/>
                    </a:prstGeom>
                  </pic:spPr>
                </pic:pic>
              </a:graphicData>
            </a:graphic>
          </wp:inline>
        </w:drawing>
      </w:r>
    </w:p>
    <w:p w14:paraId="46548ED4" w14:textId="77777777" w:rsidR="00405E5F" w:rsidRDefault="00405E5F" w:rsidP="00CA2699">
      <w:pPr>
        <w:rPr>
          <w:rFonts w:ascii="Times New Roman" w:hAnsi="Times New Roman" w:cs="Times New Roman"/>
        </w:rPr>
      </w:pPr>
    </w:p>
    <w:p w14:paraId="2FDA1533" w14:textId="77777777" w:rsidR="00405E5F" w:rsidRDefault="00405E5F" w:rsidP="00CA2699">
      <w:pPr>
        <w:rPr>
          <w:rFonts w:ascii="Times New Roman" w:hAnsi="Times New Roman" w:cs="Times New Roman"/>
        </w:rPr>
      </w:pPr>
    </w:p>
    <w:p w14:paraId="5A5FD7F3" w14:textId="6149BE8B" w:rsidR="002959BE" w:rsidRDefault="002959BE" w:rsidP="00CA2699">
      <w:pPr>
        <w:rPr>
          <w:rFonts w:ascii="Times New Roman" w:hAnsi="Times New Roman" w:cs="Times New Roman"/>
        </w:rPr>
      </w:pPr>
      <w:r>
        <w:rPr>
          <w:rFonts w:ascii="Times New Roman" w:hAnsi="Times New Roman" w:cs="Times New Roman"/>
        </w:rPr>
        <w:t xml:space="preserve">Regardless of Tesco’s steady growth and marketing strategy, controversy </w:t>
      </w:r>
      <w:r w:rsidR="00A96619">
        <w:rPr>
          <w:rFonts w:ascii="Times New Roman" w:hAnsi="Times New Roman" w:cs="Times New Roman"/>
        </w:rPr>
        <w:t xml:space="preserve">can </w:t>
      </w:r>
      <w:r>
        <w:rPr>
          <w:rFonts w:ascii="Times New Roman" w:hAnsi="Times New Roman" w:cs="Times New Roman"/>
        </w:rPr>
        <w:t xml:space="preserve">still arise that may damage the organisation image or customer relations. </w:t>
      </w:r>
      <w:r w:rsidR="00A96619">
        <w:rPr>
          <w:rFonts w:ascii="Times New Roman" w:hAnsi="Times New Roman" w:cs="Times New Roman"/>
        </w:rPr>
        <w:t>According to BBC News, there is a discrepancy between Tesco’s price match with Aldi’s and the product quality. The article in question can affect Tesco image and customer perception. (BBC News, 2024). Additionally, the club card program will always be at risk to raise privacy and data concerns.</w:t>
      </w:r>
    </w:p>
    <w:p w14:paraId="279560CA" w14:textId="77777777" w:rsidR="002959BE" w:rsidRDefault="002959BE" w:rsidP="00CA2699">
      <w:pPr>
        <w:rPr>
          <w:rFonts w:ascii="Times New Roman" w:hAnsi="Times New Roman" w:cs="Times New Roman"/>
        </w:rPr>
      </w:pPr>
    </w:p>
    <w:p w14:paraId="6543FCF9" w14:textId="77777777" w:rsidR="002959BE" w:rsidRDefault="002959BE" w:rsidP="00CA2699">
      <w:pPr>
        <w:rPr>
          <w:rFonts w:ascii="Times New Roman" w:hAnsi="Times New Roman" w:cs="Times New Roman"/>
        </w:rPr>
      </w:pPr>
    </w:p>
    <w:p w14:paraId="0E72809B" w14:textId="77777777" w:rsidR="00A96619" w:rsidRDefault="00A96619" w:rsidP="00CA2699">
      <w:pPr>
        <w:rPr>
          <w:rFonts w:ascii="Times New Roman" w:hAnsi="Times New Roman" w:cs="Times New Roman"/>
        </w:rPr>
      </w:pPr>
    </w:p>
    <w:p w14:paraId="2B9BD767" w14:textId="77777777" w:rsidR="00A96619" w:rsidRDefault="00A96619" w:rsidP="00CA2699">
      <w:pPr>
        <w:rPr>
          <w:rFonts w:ascii="Times New Roman" w:hAnsi="Times New Roman" w:cs="Times New Roman"/>
        </w:rPr>
      </w:pPr>
    </w:p>
    <w:p w14:paraId="57B23308" w14:textId="77777777" w:rsidR="00A96619" w:rsidRDefault="00A96619" w:rsidP="00CA2699">
      <w:pPr>
        <w:rPr>
          <w:rFonts w:ascii="Times New Roman" w:hAnsi="Times New Roman" w:cs="Times New Roman"/>
        </w:rPr>
      </w:pPr>
    </w:p>
    <w:p w14:paraId="7EB38000" w14:textId="77777777" w:rsidR="00A96619" w:rsidRDefault="00A96619" w:rsidP="00CA2699">
      <w:pPr>
        <w:rPr>
          <w:rFonts w:ascii="Times New Roman" w:hAnsi="Times New Roman" w:cs="Times New Roman"/>
        </w:rPr>
      </w:pPr>
    </w:p>
    <w:p w14:paraId="5D489C1E" w14:textId="77777777" w:rsidR="00A96619" w:rsidRDefault="00A96619" w:rsidP="00CA2699">
      <w:pPr>
        <w:rPr>
          <w:rFonts w:ascii="Times New Roman" w:hAnsi="Times New Roman" w:cs="Times New Roman"/>
        </w:rPr>
      </w:pPr>
    </w:p>
    <w:p w14:paraId="44F60751" w14:textId="77777777" w:rsidR="00A96619" w:rsidRDefault="00A96619" w:rsidP="00CA2699">
      <w:pPr>
        <w:rPr>
          <w:rFonts w:ascii="Times New Roman" w:hAnsi="Times New Roman" w:cs="Times New Roman"/>
        </w:rPr>
      </w:pPr>
    </w:p>
    <w:p w14:paraId="2BA4B824" w14:textId="77777777" w:rsidR="00A96619" w:rsidRDefault="00A96619" w:rsidP="00CA2699">
      <w:pPr>
        <w:rPr>
          <w:rFonts w:ascii="Times New Roman" w:hAnsi="Times New Roman" w:cs="Times New Roman"/>
        </w:rPr>
      </w:pPr>
    </w:p>
    <w:p w14:paraId="4D483185" w14:textId="77777777" w:rsidR="00A96619" w:rsidRDefault="00A96619" w:rsidP="00CA2699">
      <w:pPr>
        <w:rPr>
          <w:rFonts w:ascii="Times New Roman" w:hAnsi="Times New Roman" w:cs="Times New Roman"/>
        </w:rPr>
      </w:pPr>
    </w:p>
    <w:p w14:paraId="4D1B056B" w14:textId="30A3387C" w:rsidR="00A96619" w:rsidRDefault="0024596E" w:rsidP="00405E5F">
      <w:pPr>
        <w:jc w:val="center"/>
        <w:rPr>
          <w:rFonts w:ascii="Times New Roman" w:hAnsi="Times New Roman" w:cs="Times New Roman"/>
          <w:b/>
          <w:bCs/>
          <w:i/>
          <w:iCs/>
          <w:color w:val="002060"/>
          <w:sz w:val="32"/>
          <w:szCs w:val="32"/>
        </w:rPr>
      </w:pPr>
      <w:r w:rsidRPr="0024596E">
        <w:rPr>
          <w:rFonts w:ascii="Times New Roman" w:hAnsi="Times New Roman" w:cs="Times New Roman"/>
          <w:b/>
          <w:bCs/>
          <w:i/>
          <w:iCs/>
          <w:color w:val="002060"/>
          <w:sz w:val="32"/>
          <w:szCs w:val="32"/>
        </w:rPr>
        <w:lastRenderedPageBreak/>
        <w:t>3.4 Ethics and sustainability</w:t>
      </w:r>
    </w:p>
    <w:p w14:paraId="3AE114E6" w14:textId="77777777" w:rsidR="0024596E" w:rsidRPr="0024596E" w:rsidRDefault="0024596E" w:rsidP="00CA2699">
      <w:pPr>
        <w:rPr>
          <w:rFonts w:ascii="Times New Roman" w:hAnsi="Times New Roman" w:cs="Times New Roman"/>
          <w:b/>
          <w:bCs/>
          <w:i/>
          <w:iCs/>
          <w:color w:val="002060"/>
          <w:sz w:val="32"/>
          <w:szCs w:val="32"/>
        </w:rPr>
      </w:pPr>
    </w:p>
    <w:p w14:paraId="742BB508" w14:textId="77777777" w:rsidR="00A96619" w:rsidRDefault="00A96619" w:rsidP="00CA2699">
      <w:pPr>
        <w:rPr>
          <w:rFonts w:ascii="Times New Roman" w:hAnsi="Times New Roman" w:cs="Times New Roman"/>
        </w:rPr>
      </w:pPr>
    </w:p>
    <w:p w14:paraId="0DAA0B5B" w14:textId="57AEA6B6" w:rsidR="00A96619" w:rsidRDefault="003456E8" w:rsidP="00CA2699">
      <w:pPr>
        <w:rPr>
          <w:rFonts w:ascii="Times New Roman" w:hAnsi="Times New Roman" w:cs="Times New Roman"/>
        </w:rPr>
      </w:pPr>
      <w:r>
        <w:rPr>
          <w:rFonts w:ascii="Times New Roman" w:hAnsi="Times New Roman" w:cs="Times New Roman"/>
        </w:rPr>
        <w:t>Ethics constitutes one of the main pillars of a successful business and according to Bryars and Stanbery “a company enters a social contract with the society as a whole” and must strive to achieve social benefits. (</w:t>
      </w:r>
      <w:r w:rsidRPr="003456E8">
        <w:t>Byars</w:t>
      </w:r>
      <w:r w:rsidRPr="003456E8">
        <w:rPr>
          <w:rFonts w:ascii="Times New Roman" w:hAnsi="Times New Roman" w:cs="Times New Roman"/>
        </w:rPr>
        <w:t>, S. M., &amp; Stanberry, K. 2018). </w:t>
      </w:r>
    </w:p>
    <w:p w14:paraId="12DA0AD9" w14:textId="0DEF8F50" w:rsidR="000B5084" w:rsidRDefault="000B5084" w:rsidP="00CA2699">
      <w:pPr>
        <w:rPr>
          <w:rFonts w:ascii="Times New Roman" w:hAnsi="Times New Roman" w:cs="Times New Roman"/>
        </w:rPr>
      </w:pPr>
      <w:r>
        <w:rPr>
          <w:rFonts w:ascii="Times New Roman" w:hAnsi="Times New Roman" w:cs="Times New Roman"/>
          <w:noProof/>
        </w:rPr>
        <w:drawing>
          <wp:inline distT="0" distB="0" distL="0" distR="0" wp14:anchorId="2CB77B8C" wp14:editId="2921BA29">
            <wp:extent cx="6057900" cy="2400300"/>
            <wp:effectExtent l="0" t="0" r="0" b="0"/>
            <wp:docPr id="10977987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2400300"/>
                    </a:xfrm>
                    <a:prstGeom prst="rect">
                      <a:avLst/>
                    </a:prstGeom>
                    <a:noFill/>
                  </pic:spPr>
                </pic:pic>
              </a:graphicData>
            </a:graphic>
          </wp:inline>
        </w:drawing>
      </w:r>
    </w:p>
    <w:p w14:paraId="105ABE30" w14:textId="7F6D681F" w:rsidR="003456E8" w:rsidRDefault="003456E8" w:rsidP="00CA2699">
      <w:pPr>
        <w:rPr>
          <w:rFonts w:ascii="Times New Roman" w:hAnsi="Times New Roman" w:cs="Times New Roman"/>
        </w:rPr>
      </w:pPr>
      <w:r>
        <w:rPr>
          <w:rFonts w:ascii="Times New Roman" w:hAnsi="Times New Roman" w:cs="Times New Roman"/>
        </w:rPr>
        <w:t xml:space="preserve">By extension Tesco PLC values are committed to its customers, community and employees and </w:t>
      </w:r>
      <w:r w:rsidR="00760645">
        <w:rPr>
          <w:rFonts w:ascii="Times New Roman" w:hAnsi="Times New Roman" w:cs="Times New Roman"/>
        </w:rPr>
        <w:t>it is</w:t>
      </w:r>
      <w:r w:rsidR="00947D40">
        <w:rPr>
          <w:rFonts w:ascii="Times New Roman" w:hAnsi="Times New Roman" w:cs="Times New Roman"/>
        </w:rPr>
        <w:t xml:space="preserve"> </w:t>
      </w:r>
      <w:r>
        <w:rPr>
          <w:rFonts w:ascii="Times New Roman" w:hAnsi="Times New Roman" w:cs="Times New Roman"/>
        </w:rPr>
        <w:t>functioning responsibly in terms of sustainability.</w:t>
      </w:r>
    </w:p>
    <w:p w14:paraId="6DCE3D5C" w14:textId="67B2F837" w:rsidR="003456E8" w:rsidRDefault="003456E8" w:rsidP="00CA2699">
      <w:pPr>
        <w:rPr>
          <w:rFonts w:ascii="Times New Roman" w:hAnsi="Times New Roman" w:cs="Times New Roman"/>
        </w:rPr>
      </w:pPr>
      <w:r>
        <w:rPr>
          <w:rFonts w:ascii="Times New Roman" w:hAnsi="Times New Roman" w:cs="Times New Roman"/>
          <w:noProof/>
        </w:rPr>
        <w:drawing>
          <wp:inline distT="0" distB="0" distL="0" distR="0" wp14:anchorId="57E94F37" wp14:editId="247256C1">
            <wp:extent cx="5731510" cy="3893185"/>
            <wp:effectExtent l="0" t="0" r="2540" b="0"/>
            <wp:docPr id="12755049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04908" name="Picture 1275504908"/>
                    <pic:cNvPicPr/>
                  </pic:nvPicPr>
                  <pic:blipFill>
                    <a:blip r:embed="rId18">
                      <a:extLst>
                        <a:ext uri="{28A0092B-C50C-407E-A947-70E740481C1C}">
                          <a14:useLocalDpi xmlns:a14="http://schemas.microsoft.com/office/drawing/2010/main" val="0"/>
                        </a:ext>
                      </a:extLst>
                    </a:blip>
                    <a:stretch>
                      <a:fillRect/>
                    </a:stretch>
                  </pic:blipFill>
                  <pic:spPr>
                    <a:xfrm>
                      <a:off x="0" y="0"/>
                      <a:ext cx="5731510" cy="3893185"/>
                    </a:xfrm>
                    <a:prstGeom prst="rect">
                      <a:avLst/>
                    </a:prstGeom>
                  </pic:spPr>
                </pic:pic>
              </a:graphicData>
            </a:graphic>
          </wp:inline>
        </w:drawing>
      </w:r>
    </w:p>
    <w:p w14:paraId="3B33A982" w14:textId="301E0FAB" w:rsidR="003456E8" w:rsidRDefault="000B5084" w:rsidP="00CA2699">
      <w:pPr>
        <w:rPr>
          <w:rFonts w:ascii="Times New Roman" w:hAnsi="Times New Roman" w:cs="Times New Roman"/>
        </w:rPr>
      </w:pPr>
      <w:r>
        <w:rPr>
          <w:rFonts w:ascii="Times New Roman" w:hAnsi="Times New Roman" w:cs="Times New Roman"/>
        </w:rPr>
        <w:lastRenderedPageBreak/>
        <w:t xml:space="preserve">By providing customised products and services Tesco ensures its customer centrality and upholds its commitment to the buyers’ values and needs. The club card offers the insight into the current choices and needs of the </w:t>
      </w:r>
      <w:r w:rsidR="00857D0D">
        <w:rPr>
          <w:rFonts w:ascii="Times New Roman" w:hAnsi="Times New Roman" w:cs="Times New Roman"/>
        </w:rPr>
        <w:t>audience</w:t>
      </w:r>
      <w:r>
        <w:rPr>
          <w:rFonts w:ascii="Times New Roman" w:hAnsi="Times New Roman" w:cs="Times New Roman"/>
        </w:rPr>
        <w:t xml:space="preserve"> and allows Tesco to reinforce its sustainability practice by offering products with reduce</w:t>
      </w:r>
      <w:r w:rsidR="00094661">
        <w:rPr>
          <w:rFonts w:ascii="Times New Roman" w:hAnsi="Times New Roman" w:cs="Times New Roman"/>
        </w:rPr>
        <w:t>d</w:t>
      </w:r>
      <w:r>
        <w:rPr>
          <w:rFonts w:ascii="Times New Roman" w:hAnsi="Times New Roman" w:cs="Times New Roman"/>
        </w:rPr>
        <w:t xml:space="preserve"> environmental impact and orientated on health and wellbeing. </w:t>
      </w:r>
    </w:p>
    <w:p w14:paraId="28A3ABE5" w14:textId="49DDB9EC" w:rsidR="000B5084" w:rsidRDefault="000B5084" w:rsidP="00CA2699">
      <w:pPr>
        <w:rPr>
          <w:rFonts w:ascii="Times New Roman" w:hAnsi="Times New Roman" w:cs="Times New Roman"/>
        </w:rPr>
      </w:pPr>
      <w:r>
        <w:rPr>
          <w:rFonts w:ascii="Times New Roman" w:hAnsi="Times New Roman" w:cs="Times New Roman"/>
          <w:noProof/>
        </w:rPr>
        <w:drawing>
          <wp:inline distT="0" distB="0" distL="0" distR="0" wp14:anchorId="5A325E8F" wp14:editId="4FA121D8">
            <wp:extent cx="5731510" cy="2575560"/>
            <wp:effectExtent l="0" t="0" r="2540" b="0"/>
            <wp:docPr id="145804625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046259" name="Picture 19"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575560"/>
                    </a:xfrm>
                    <a:prstGeom prst="rect">
                      <a:avLst/>
                    </a:prstGeom>
                  </pic:spPr>
                </pic:pic>
              </a:graphicData>
            </a:graphic>
          </wp:inline>
        </w:drawing>
      </w:r>
    </w:p>
    <w:p w14:paraId="5990727A" w14:textId="77777777" w:rsidR="00A96619" w:rsidRDefault="00A96619" w:rsidP="00CA2699">
      <w:pPr>
        <w:rPr>
          <w:rFonts w:ascii="Times New Roman" w:hAnsi="Times New Roman" w:cs="Times New Roman"/>
        </w:rPr>
      </w:pPr>
    </w:p>
    <w:p w14:paraId="1D93BDEF" w14:textId="3663E6C4" w:rsidR="00A96619" w:rsidRDefault="00857D0D" w:rsidP="00CA2699">
      <w:pPr>
        <w:rPr>
          <w:rFonts w:ascii="Times New Roman" w:hAnsi="Times New Roman" w:cs="Times New Roman"/>
        </w:rPr>
      </w:pPr>
      <w:r w:rsidRPr="00857D0D">
        <w:rPr>
          <w:rFonts w:ascii="Times New Roman" w:hAnsi="Times New Roman" w:cs="Times New Roman"/>
        </w:rPr>
        <w:t>In 1987, the</w:t>
      </w:r>
      <w:r>
        <w:rPr>
          <w:rFonts w:ascii="Times New Roman" w:hAnsi="Times New Roman" w:cs="Times New Roman"/>
        </w:rPr>
        <w:t xml:space="preserve"> United Nation</w:t>
      </w:r>
      <w:r w:rsidRPr="00857D0D">
        <w:rPr>
          <w:rFonts w:ascii="Times New Roman" w:hAnsi="Times New Roman" w:cs="Times New Roman"/>
        </w:rPr>
        <w:t xml:space="preserve"> </w:t>
      </w:r>
      <w:r w:rsidRPr="00857D0D">
        <w:rPr>
          <w:rFonts w:ascii="Times New Roman" w:hAnsi="Times New Roman" w:cs="Times New Roman"/>
        </w:rPr>
        <w:t>defined sustainability as “meeting the needs of the present without compromising the ability of future generations to meet their own needs.” </w:t>
      </w:r>
      <w:r>
        <w:rPr>
          <w:rFonts w:ascii="Times New Roman" w:hAnsi="Times New Roman" w:cs="Times New Roman"/>
        </w:rPr>
        <w:t>(United Nations, 1987)</w:t>
      </w:r>
    </w:p>
    <w:p w14:paraId="7F6282EC" w14:textId="32B8924D" w:rsidR="00A96619" w:rsidRDefault="00857D0D" w:rsidP="00CA2699">
      <w:pPr>
        <w:rPr>
          <w:rFonts w:ascii="Times New Roman" w:hAnsi="Times New Roman" w:cs="Times New Roman"/>
        </w:rPr>
      </w:pPr>
      <w:r>
        <w:rPr>
          <w:rFonts w:ascii="Times New Roman" w:hAnsi="Times New Roman" w:cs="Times New Roman"/>
        </w:rPr>
        <w:t xml:space="preserve">        </w:t>
      </w:r>
    </w:p>
    <w:p w14:paraId="67723208" w14:textId="07DA6FBE" w:rsidR="00A96619" w:rsidRDefault="00857D0D" w:rsidP="00CA2699">
      <w:pPr>
        <w:rPr>
          <w:rFonts w:ascii="Times New Roman" w:hAnsi="Times New Roman" w:cs="Times New Roman"/>
        </w:rPr>
      </w:pPr>
      <w:r>
        <w:rPr>
          <w:rFonts w:ascii="Times New Roman" w:hAnsi="Times New Roman" w:cs="Times New Roman"/>
          <w:noProof/>
        </w:rPr>
        <w:t xml:space="preserve">                                 </w:t>
      </w:r>
      <w:r>
        <w:rPr>
          <w:rFonts w:ascii="Times New Roman" w:hAnsi="Times New Roman" w:cs="Times New Roman"/>
          <w:noProof/>
        </w:rPr>
        <w:drawing>
          <wp:inline distT="0" distB="0" distL="0" distR="0" wp14:anchorId="0E031DF0" wp14:editId="67F61097">
            <wp:extent cx="2847975" cy="2571750"/>
            <wp:effectExtent l="0" t="0" r="9525" b="0"/>
            <wp:docPr id="8641704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7975" cy="2571750"/>
                    </a:xfrm>
                    <a:prstGeom prst="rect">
                      <a:avLst/>
                    </a:prstGeom>
                    <a:noFill/>
                  </pic:spPr>
                </pic:pic>
              </a:graphicData>
            </a:graphic>
          </wp:inline>
        </w:drawing>
      </w:r>
    </w:p>
    <w:p w14:paraId="5D091EB7" w14:textId="51A809DA" w:rsidR="00A96619" w:rsidRPr="00CA2699" w:rsidRDefault="00857D0D" w:rsidP="00CA2699">
      <w:pPr>
        <w:rPr>
          <w:rFonts w:ascii="Times New Roman" w:hAnsi="Times New Roman" w:cs="Times New Roman"/>
        </w:rPr>
      </w:pPr>
      <w:r>
        <w:rPr>
          <w:rFonts w:ascii="Times New Roman" w:hAnsi="Times New Roman" w:cs="Times New Roman"/>
        </w:rPr>
        <w:t xml:space="preserve">According to the Legal Quotient </w:t>
      </w:r>
      <w:r w:rsidR="00947D40">
        <w:rPr>
          <w:rFonts w:ascii="Times New Roman" w:hAnsi="Times New Roman" w:cs="Times New Roman"/>
        </w:rPr>
        <w:t>economic stability regards the</w:t>
      </w:r>
      <w:r w:rsidR="00947D40" w:rsidRPr="00947D40">
        <w:rPr>
          <w:rFonts w:ascii="Times New Roman" w:hAnsi="Times New Roman" w:cs="Times New Roman"/>
        </w:rPr>
        <w:t xml:space="preserve"> </w:t>
      </w:r>
      <w:r w:rsidR="00947D40">
        <w:rPr>
          <w:rFonts w:ascii="Times New Roman" w:hAnsi="Times New Roman" w:cs="Times New Roman"/>
        </w:rPr>
        <w:t>“</w:t>
      </w:r>
      <w:r w:rsidR="00947D40" w:rsidRPr="00947D40">
        <w:rPr>
          <w:rFonts w:ascii="Times New Roman" w:hAnsi="Times New Roman" w:cs="Times New Roman"/>
        </w:rPr>
        <w:t>practices and policies that support long-term economic growth without negatively impacting social, environmental, or cultural aspects of a society</w:t>
      </w:r>
      <w:r w:rsidR="00947D40">
        <w:rPr>
          <w:rFonts w:ascii="Times New Roman" w:hAnsi="Times New Roman" w:cs="Times New Roman"/>
        </w:rPr>
        <w:t>.” (More H., 2024).</w:t>
      </w:r>
    </w:p>
    <w:p w14:paraId="4567F49A" w14:textId="4E27D10F" w:rsidR="00203074" w:rsidRDefault="00203074">
      <w:pPr>
        <w:rPr>
          <w:rFonts w:ascii="Times New Roman" w:hAnsi="Times New Roman" w:cs="Times New Roman"/>
        </w:rPr>
      </w:pPr>
    </w:p>
    <w:p w14:paraId="39E8D8C8" w14:textId="77777777" w:rsidR="00947D40" w:rsidRDefault="00947D40">
      <w:pPr>
        <w:rPr>
          <w:rFonts w:ascii="Times New Roman" w:hAnsi="Times New Roman" w:cs="Times New Roman"/>
        </w:rPr>
      </w:pPr>
    </w:p>
    <w:p w14:paraId="081968A7" w14:textId="3C3872DE" w:rsidR="006E0669" w:rsidRDefault="00455666">
      <w:pPr>
        <w:rPr>
          <w:rFonts w:ascii="Times New Roman" w:hAnsi="Times New Roman" w:cs="Times New Roman"/>
        </w:rPr>
      </w:pPr>
      <w:r>
        <w:rPr>
          <w:rFonts w:ascii="Times New Roman" w:hAnsi="Times New Roman" w:cs="Times New Roman"/>
          <w:noProof/>
        </w:rPr>
        <w:drawing>
          <wp:inline distT="0" distB="0" distL="0" distR="0" wp14:anchorId="649181B8" wp14:editId="2238520B">
            <wp:extent cx="5145768" cy="2881630"/>
            <wp:effectExtent l="0" t="0" r="0" b="0"/>
            <wp:docPr id="44783937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5592" cy="2887131"/>
                    </a:xfrm>
                    <a:prstGeom prst="rect">
                      <a:avLst/>
                    </a:prstGeom>
                    <a:noFill/>
                  </pic:spPr>
                </pic:pic>
              </a:graphicData>
            </a:graphic>
          </wp:inline>
        </w:drawing>
      </w:r>
    </w:p>
    <w:p w14:paraId="4950FDC4" w14:textId="11081404" w:rsidR="006E0669" w:rsidRDefault="00455666">
      <w:pPr>
        <w:rPr>
          <w:rFonts w:ascii="Times New Roman" w:hAnsi="Times New Roman" w:cs="Times New Roman"/>
        </w:rPr>
      </w:pPr>
      <w:r>
        <w:rPr>
          <w:rFonts w:ascii="Times New Roman" w:hAnsi="Times New Roman" w:cs="Times New Roman"/>
        </w:rPr>
        <w:t>(Carol A.,2016).</w:t>
      </w:r>
    </w:p>
    <w:p w14:paraId="2D68499B" w14:textId="374EDD3B" w:rsidR="00455666" w:rsidRDefault="00455666">
      <w:pPr>
        <w:rPr>
          <w:rFonts w:ascii="Times New Roman" w:hAnsi="Times New Roman" w:cs="Times New Roman"/>
        </w:rPr>
      </w:pPr>
      <w:r>
        <w:rPr>
          <w:rFonts w:ascii="Times New Roman" w:hAnsi="Times New Roman" w:cs="Times New Roman"/>
        </w:rPr>
        <w:t xml:space="preserve">In accordance with the CSR pyramid Tesco is “engaging in practices and takes responsibilities”( BA theories, 2022) on all four levels by ensuring economic growth, following the Employment, </w:t>
      </w:r>
      <w:r w:rsidR="0070292B">
        <w:rPr>
          <w:rFonts w:ascii="Times New Roman" w:hAnsi="Times New Roman" w:cs="Times New Roman"/>
        </w:rPr>
        <w:t>H</w:t>
      </w:r>
      <w:r>
        <w:rPr>
          <w:rFonts w:ascii="Times New Roman" w:hAnsi="Times New Roman" w:cs="Times New Roman"/>
        </w:rPr>
        <w:t xml:space="preserve">ealth and </w:t>
      </w:r>
      <w:r w:rsidR="0070292B">
        <w:rPr>
          <w:rFonts w:ascii="Times New Roman" w:hAnsi="Times New Roman" w:cs="Times New Roman"/>
        </w:rPr>
        <w:t>S</w:t>
      </w:r>
      <w:r>
        <w:rPr>
          <w:rFonts w:ascii="Times New Roman" w:hAnsi="Times New Roman" w:cs="Times New Roman"/>
        </w:rPr>
        <w:t>afety laws, by using the moral and ethical principles of the society when dealing with stakeholders, customers, employees and by engaging in philanthropical activities like food donations and charity partnerships.</w:t>
      </w:r>
    </w:p>
    <w:p w14:paraId="7A79BB80" w14:textId="20C7458E" w:rsidR="0070292B" w:rsidRDefault="0070292B">
      <w:pPr>
        <w:rPr>
          <w:rFonts w:ascii="Times New Roman" w:hAnsi="Times New Roman" w:cs="Times New Roman"/>
        </w:rPr>
      </w:pPr>
    </w:p>
    <w:p w14:paraId="590F3C77" w14:textId="59CAED65" w:rsidR="0070292B" w:rsidRDefault="0070292B">
      <w:pPr>
        <w:rPr>
          <w:rFonts w:ascii="Times New Roman" w:hAnsi="Times New Roman" w:cs="Times New Roman"/>
        </w:rPr>
      </w:pPr>
      <w:r>
        <w:rPr>
          <w:rFonts w:ascii="Times New Roman" w:hAnsi="Times New Roman" w:cs="Times New Roman"/>
        </w:rPr>
        <w:t xml:space="preserve">The theoretical views are multiple and differ in message, Friedman believes that a </w:t>
      </w:r>
      <w:r w:rsidR="00C631D9">
        <w:rPr>
          <w:rFonts w:ascii="Times New Roman" w:hAnsi="Times New Roman" w:cs="Times New Roman"/>
        </w:rPr>
        <w:t>business holds</w:t>
      </w:r>
      <w:r>
        <w:rPr>
          <w:rFonts w:ascii="Times New Roman" w:hAnsi="Times New Roman" w:cs="Times New Roman"/>
        </w:rPr>
        <w:t xml:space="preserve"> no social responsibility, and the implementation of CSR might impede its efficiency (Friedman M., 1970).</w:t>
      </w:r>
    </w:p>
    <w:p w14:paraId="3FAA97F5" w14:textId="79FB6851" w:rsidR="00C631D9" w:rsidRDefault="00C631D9">
      <w:pPr>
        <w:rPr>
          <w:rFonts w:ascii="Times New Roman" w:hAnsi="Times New Roman" w:cs="Times New Roman"/>
        </w:rPr>
      </w:pPr>
      <w:r>
        <w:rPr>
          <w:rFonts w:ascii="Times New Roman" w:hAnsi="Times New Roman" w:cs="Times New Roman"/>
        </w:rPr>
        <w:t>Tesco understands that in a continuous changing world the ethical and sustainability values are the way forwards and is committed to environmental health and its legal and moral obligations towards its stakeholders.</w:t>
      </w:r>
    </w:p>
    <w:p w14:paraId="5BD91610" w14:textId="77777777" w:rsidR="006E0669" w:rsidRDefault="006E0669">
      <w:pPr>
        <w:rPr>
          <w:rFonts w:ascii="Times New Roman" w:hAnsi="Times New Roman" w:cs="Times New Roman"/>
        </w:rPr>
      </w:pPr>
    </w:p>
    <w:p w14:paraId="0368D6ED" w14:textId="77777777" w:rsidR="006E0669" w:rsidRDefault="006E0669">
      <w:pPr>
        <w:rPr>
          <w:rFonts w:ascii="Times New Roman" w:hAnsi="Times New Roman" w:cs="Times New Roman"/>
        </w:rPr>
      </w:pPr>
    </w:p>
    <w:p w14:paraId="5FB4AA5E" w14:textId="77777777" w:rsidR="006E0669" w:rsidRDefault="006E0669">
      <w:pPr>
        <w:rPr>
          <w:rFonts w:ascii="Times New Roman" w:hAnsi="Times New Roman" w:cs="Times New Roman"/>
        </w:rPr>
      </w:pPr>
    </w:p>
    <w:p w14:paraId="25863531" w14:textId="77777777" w:rsidR="00C631D9" w:rsidRDefault="00C631D9">
      <w:pPr>
        <w:rPr>
          <w:rFonts w:ascii="Times New Roman" w:hAnsi="Times New Roman" w:cs="Times New Roman"/>
        </w:rPr>
      </w:pPr>
    </w:p>
    <w:p w14:paraId="01B2EF45" w14:textId="77777777" w:rsidR="00C631D9" w:rsidRDefault="00C631D9">
      <w:pPr>
        <w:rPr>
          <w:rFonts w:ascii="Times New Roman" w:hAnsi="Times New Roman" w:cs="Times New Roman"/>
        </w:rPr>
      </w:pPr>
    </w:p>
    <w:p w14:paraId="1FDB8470" w14:textId="77777777" w:rsidR="00C631D9" w:rsidRDefault="00C631D9">
      <w:pPr>
        <w:rPr>
          <w:rFonts w:ascii="Times New Roman" w:hAnsi="Times New Roman" w:cs="Times New Roman"/>
        </w:rPr>
      </w:pPr>
    </w:p>
    <w:p w14:paraId="68DCA070" w14:textId="77777777" w:rsidR="00C631D9" w:rsidRDefault="00C631D9">
      <w:pPr>
        <w:rPr>
          <w:rFonts w:ascii="Times New Roman" w:hAnsi="Times New Roman" w:cs="Times New Roman"/>
        </w:rPr>
      </w:pPr>
    </w:p>
    <w:p w14:paraId="4DF6D7D9" w14:textId="77777777" w:rsidR="00C631D9" w:rsidRDefault="00C631D9">
      <w:pPr>
        <w:rPr>
          <w:rFonts w:ascii="Times New Roman" w:hAnsi="Times New Roman" w:cs="Times New Roman"/>
        </w:rPr>
      </w:pPr>
    </w:p>
    <w:p w14:paraId="52D365EC" w14:textId="06195E24" w:rsidR="006E0669" w:rsidRPr="00062CC3" w:rsidRDefault="00062CC3" w:rsidP="00062CC3">
      <w:pPr>
        <w:jc w:val="center"/>
        <w:rPr>
          <w:rFonts w:ascii="Times New Roman" w:hAnsi="Times New Roman" w:cs="Times New Roman"/>
          <w:b/>
          <w:bCs/>
          <w:i/>
          <w:iCs/>
          <w:color w:val="002060"/>
          <w:sz w:val="32"/>
          <w:szCs w:val="32"/>
        </w:rPr>
      </w:pPr>
      <w:r w:rsidRPr="00062CC3">
        <w:rPr>
          <w:rFonts w:ascii="Times New Roman" w:hAnsi="Times New Roman" w:cs="Times New Roman"/>
          <w:b/>
          <w:bCs/>
          <w:i/>
          <w:iCs/>
          <w:color w:val="002060"/>
          <w:sz w:val="32"/>
          <w:szCs w:val="32"/>
        </w:rPr>
        <w:lastRenderedPageBreak/>
        <w:t>4.0 Conclusion</w:t>
      </w:r>
    </w:p>
    <w:p w14:paraId="269A70B9" w14:textId="77777777" w:rsidR="00E10383" w:rsidRDefault="00E10383" w:rsidP="00E10383">
      <w:pPr>
        <w:rPr>
          <w:rFonts w:ascii="Times New Roman" w:hAnsi="Times New Roman" w:cs="Times New Roman"/>
        </w:rPr>
      </w:pPr>
    </w:p>
    <w:p w14:paraId="614E0384" w14:textId="77777777" w:rsidR="00E10383" w:rsidRDefault="00E10383" w:rsidP="00E10383">
      <w:pPr>
        <w:rPr>
          <w:rFonts w:ascii="Times New Roman" w:hAnsi="Times New Roman" w:cs="Times New Roman"/>
        </w:rPr>
      </w:pPr>
    </w:p>
    <w:p w14:paraId="4E971CB2" w14:textId="4915AC14" w:rsidR="00E10383" w:rsidRPr="00E10383" w:rsidRDefault="00062CC3" w:rsidP="00E10383">
      <w:pPr>
        <w:rPr>
          <w:rFonts w:ascii="Times New Roman" w:hAnsi="Times New Roman" w:cs="Times New Roman"/>
        </w:rPr>
      </w:pPr>
      <w:r>
        <w:rPr>
          <w:rFonts w:ascii="Times New Roman" w:hAnsi="Times New Roman" w:cs="Times New Roman"/>
        </w:rPr>
        <w:t>In conclusion, the leadership place that Tesco occupies in UK market in terms of shares and international sales is a result of successful CRM strategies</w:t>
      </w:r>
      <w:r w:rsidR="00E10383">
        <w:rPr>
          <w:rFonts w:ascii="Times New Roman" w:hAnsi="Times New Roman" w:cs="Times New Roman"/>
        </w:rPr>
        <w:t xml:space="preserve">. The organisation is orientated on </w:t>
      </w:r>
      <w:r w:rsidR="00DC1820">
        <w:rPr>
          <w:rFonts w:ascii="Times New Roman" w:hAnsi="Times New Roman" w:cs="Times New Roman"/>
        </w:rPr>
        <w:t>extensive</w:t>
      </w:r>
      <w:r w:rsidR="00E10383">
        <w:rPr>
          <w:rFonts w:ascii="Times New Roman" w:hAnsi="Times New Roman" w:cs="Times New Roman"/>
        </w:rPr>
        <w:t xml:space="preserve"> customer centric strategies and loyalty programs, engaging customers online and in shops, providing personalised products and recommendation through Club Card and monthly magazine. </w:t>
      </w:r>
      <w:r w:rsidR="00DC1820">
        <w:rPr>
          <w:rFonts w:ascii="Times New Roman" w:hAnsi="Times New Roman" w:cs="Times New Roman"/>
        </w:rPr>
        <w:t>With the</w:t>
      </w:r>
      <w:r w:rsidR="00E10383">
        <w:rPr>
          <w:rFonts w:ascii="Times New Roman" w:hAnsi="Times New Roman" w:cs="Times New Roman"/>
        </w:rPr>
        <w:t xml:space="preserve"> involvement in community and CSR practices such </w:t>
      </w:r>
      <w:r w:rsidR="00DC1820">
        <w:rPr>
          <w:rFonts w:ascii="Times New Roman" w:hAnsi="Times New Roman" w:cs="Times New Roman"/>
        </w:rPr>
        <w:t xml:space="preserve">as, </w:t>
      </w:r>
      <w:r w:rsidR="00DC1820" w:rsidRPr="00E10383">
        <w:rPr>
          <w:rFonts w:ascii="Times New Roman" w:hAnsi="Times New Roman" w:cs="Times New Roman"/>
        </w:rPr>
        <w:t>reducing</w:t>
      </w:r>
      <w:r w:rsidR="00E10383" w:rsidRPr="00E10383">
        <w:rPr>
          <w:rFonts w:ascii="Times New Roman" w:hAnsi="Times New Roman" w:cs="Times New Roman"/>
        </w:rPr>
        <w:t xml:space="preserve"> the carbon </w:t>
      </w:r>
      <w:r w:rsidR="00DC1820" w:rsidRPr="00E10383">
        <w:rPr>
          <w:rFonts w:ascii="Times New Roman" w:hAnsi="Times New Roman" w:cs="Times New Roman"/>
        </w:rPr>
        <w:t>footprint</w:t>
      </w:r>
      <w:r w:rsidR="00DC1820">
        <w:rPr>
          <w:rFonts w:ascii="Times New Roman" w:hAnsi="Times New Roman" w:cs="Times New Roman"/>
        </w:rPr>
        <w:t>, e</w:t>
      </w:r>
      <w:r w:rsidR="00DC1820" w:rsidRPr="00E10383">
        <w:rPr>
          <w:rFonts w:ascii="Times New Roman" w:hAnsi="Times New Roman" w:cs="Times New Roman"/>
        </w:rPr>
        <w:t>ngaging</w:t>
      </w:r>
      <w:r w:rsidR="00E10383" w:rsidRPr="00E10383">
        <w:rPr>
          <w:rFonts w:ascii="Times New Roman" w:hAnsi="Times New Roman" w:cs="Times New Roman"/>
        </w:rPr>
        <w:t xml:space="preserve"> in </w:t>
      </w:r>
      <w:r w:rsidR="00DC1820">
        <w:rPr>
          <w:rFonts w:ascii="Times New Roman" w:hAnsi="Times New Roman" w:cs="Times New Roman"/>
        </w:rPr>
        <w:t xml:space="preserve">different </w:t>
      </w:r>
      <w:r w:rsidR="00E10383" w:rsidRPr="00E10383">
        <w:rPr>
          <w:rFonts w:ascii="Times New Roman" w:hAnsi="Times New Roman" w:cs="Times New Roman"/>
        </w:rPr>
        <w:t xml:space="preserve">charity </w:t>
      </w:r>
      <w:r w:rsidR="00DC1820" w:rsidRPr="00E10383">
        <w:rPr>
          <w:rFonts w:ascii="Times New Roman" w:hAnsi="Times New Roman" w:cs="Times New Roman"/>
        </w:rPr>
        <w:t>work</w:t>
      </w:r>
      <w:r w:rsidR="00DC1820">
        <w:rPr>
          <w:rFonts w:ascii="Times New Roman" w:hAnsi="Times New Roman" w:cs="Times New Roman"/>
        </w:rPr>
        <w:t xml:space="preserve">s, </w:t>
      </w:r>
      <w:r w:rsidR="00DC1820" w:rsidRPr="00E10383">
        <w:rPr>
          <w:rFonts w:ascii="Times New Roman" w:hAnsi="Times New Roman" w:cs="Times New Roman"/>
        </w:rPr>
        <w:t>investing</w:t>
      </w:r>
      <w:r w:rsidR="00E10383" w:rsidRPr="00E10383">
        <w:rPr>
          <w:rFonts w:ascii="Times New Roman" w:hAnsi="Times New Roman" w:cs="Times New Roman"/>
        </w:rPr>
        <w:t xml:space="preserve"> in environmentally conscious </w:t>
      </w:r>
      <w:r w:rsidR="00DC1820">
        <w:rPr>
          <w:rFonts w:ascii="Times New Roman" w:hAnsi="Times New Roman" w:cs="Times New Roman"/>
        </w:rPr>
        <w:t>products, reducing plastic usage, Tesco built a favourable image focused on customer centrality and sustainability.</w:t>
      </w:r>
    </w:p>
    <w:p w14:paraId="5353AD2F" w14:textId="16DB332D" w:rsidR="00E10383" w:rsidRPr="00E10383" w:rsidRDefault="00DC1820" w:rsidP="00E10383">
      <w:pPr>
        <w:rPr>
          <w:rFonts w:ascii="Times New Roman" w:hAnsi="Times New Roman" w:cs="Times New Roman"/>
        </w:rPr>
      </w:pPr>
      <w:r>
        <w:rPr>
          <w:rFonts w:ascii="Times New Roman" w:hAnsi="Times New Roman" w:cs="Times New Roman"/>
        </w:rPr>
        <w:t xml:space="preserve">Tesco should continue to consolidate its customer centric strategies but keep in mind that privacy and customers data will aways bring forward breaching risks. </w:t>
      </w:r>
      <w:r w:rsidR="007B58F6">
        <w:rPr>
          <w:rFonts w:ascii="Times New Roman" w:hAnsi="Times New Roman" w:cs="Times New Roman"/>
        </w:rPr>
        <w:t>Tesco’s internet presence is gradually getting stronger, but there is nowhere close to some competitors such as Amazon. Therefore, close attention and investment into digital strategy, should be promoted. The investment should be extended to further involvement into community initiatives, such as supporting local businesses, maintaining eco-friendly and fair-trade approaches and reach carbon neutrality as predicted by 2035.</w:t>
      </w:r>
    </w:p>
    <w:p w14:paraId="3B16D774" w14:textId="4C27D43E" w:rsidR="00062CC3" w:rsidRDefault="00062CC3">
      <w:pPr>
        <w:rPr>
          <w:rFonts w:ascii="Times New Roman" w:hAnsi="Times New Roman" w:cs="Times New Roman"/>
        </w:rPr>
      </w:pPr>
    </w:p>
    <w:p w14:paraId="1E79C2B9" w14:textId="77777777" w:rsidR="00062CC3" w:rsidRDefault="00062CC3">
      <w:pPr>
        <w:rPr>
          <w:rFonts w:ascii="Times New Roman" w:hAnsi="Times New Roman" w:cs="Times New Roman"/>
        </w:rPr>
      </w:pPr>
    </w:p>
    <w:p w14:paraId="58529327" w14:textId="77777777" w:rsidR="006E0669" w:rsidRDefault="006E0669">
      <w:pPr>
        <w:rPr>
          <w:rFonts w:ascii="Times New Roman" w:hAnsi="Times New Roman" w:cs="Times New Roman"/>
        </w:rPr>
      </w:pPr>
    </w:p>
    <w:p w14:paraId="352CE18D" w14:textId="77777777" w:rsidR="006E0669" w:rsidRDefault="006E0669">
      <w:pPr>
        <w:rPr>
          <w:rFonts w:ascii="Times New Roman" w:hAnsi="Times New Roman" w:cs="Times New Roman"/>
        </w:rPr>
      </w:pPr>
    </w:p>
    <w:p w14:paraId="43F4849F" w14:textId="77777777" w:rsidR="006E0669" w:rsidRDefault="006E0669">
      <w:pPr>
        <w:rPr>
          <w:rFonts w:ascii="Times New Roman" w:hAnsi="Times New Roman" w:cs="Times New Roman"/>
        </w:rPr>
      </w:pPr>
    </w:p>
    <w:p w14:paraId="4560A4F2" w14:textId="77777777" w:rsidR="006E0669" w:rsidRDefault="006E0669">
      <w:pPr>
        <w:rPr>
          <w:rFonts w:ascii="Times New Roman" w:hAnsi="Times New Roman" w:cs="Times New Roman"/>
        </w:rPr>
      </w:pPr>
    </w:p>
    <w:p w14:paraId="73D10FF5" w14:textId="77777777" w:rsidR="006E0669" w:rsidRDefault="006E0669">
      <w:pPr>
        <w:rPr>
          <w:rFonts w:ascii="Times New Roman" w:hAnsi="Times New Roman" w:cs="Times New Roman"/>
        </w:rPr>
      </w:pPr>
    </w:p>
    <w:p w14:paraId="5169F455" w14:textId="77777777" w:rsidR="006E0669" w:rsidRDefault="006E0669">
      <w:pPr>
        <w:rPr>
          <w:rFonts w:ascii="Times New Roman" w:hAnsi="Times New Roman" w:cs="Times New Roman"/>
        </w:rPr>
      </w:pPr>
    </w:p>
    <w:p w14:paraId="73D83650" w14:textId="77777777" w:rsidR="006E0669" w:rsidRPr="002F56B2" w:rsidRDefault="006E0669">
      <w:pPr>
        <w:rPr>
          <w:rFonts w:ascii="Times New Roman" w:hAnsi="Times New Roman" w:cs="Times New Roman"/>
        </w:rPr>
      </w:pPr>
    </w:p>
    <w:p w14:paraId="19F25E31" w14:textId="77777777" w:rsidR="002F56B2" w:rsidRDefault="002F56B2"/>
    <w:p w14:paraId="2C7DA801" w14:textId="77777777" w:rsidR="00CA2699" w:rsidRDefault="00CA2699"/>
    <w:p w14:paraId="637F5E1C" w14:textId="77777777" w:rsidR="00CA2699" w:rsidRDefault="00CA2699"/>
    <w:p w14:paraId="45FC7A41" w14:textId="77777777" w:rsidR="00CA2699" w:rsidRDefault="00CA2699"/>
    <w:p w14:paraId="2E32BFFC" w14:textId="77777777" w:rsidR="00CA2699" w:rsidRDefault="00CA2699"/>
    <w:p w14:paraId="10362763" w14:textId="77777777" w:rsidR="00CA2699" w:rsidRDefault="00CA2699"/>
    <w:p w14:paraId="72C3FCE7" w14:textId="108477FC" w:rsidR="00F17C8A" w:rsidRDefault="00F17C8A" w:rsidP="00F17C8A">
      <w:pPr>
        <w:jc w:val="center"/>
        <w:rPr>
          <w:rFonts w:ascii="Times New Roman" w:hAnsi="Times New Roman" w:cs="Times New Roman"/>
          <w:color w:val="002060"/>
          <w:sz w:val="32"/>
          <w:szCs w:val="32"/>
        </w:rPr>
      </w:pPr>
      <w:r w:rsidRPr="00F17C8A">
        <w:rPr>
          <w:rFonts w:ascii="Times New Roman" w:hAnsi="Times New Roman" w:cs="Times New Roman"/>
          <w:color w:val="002060"/>
          <w:sz w:val="32"/>
          <w:szCs w:val="32"/>
        </w:rPr>
        <w:lastRenderedPageBreak/>
        <w:t>5.0 Reference</w:t>
      </w:r>
    </w:p>
    <w:p w14:paraId="41A5CD47" w14:textId="77777777" w:rsidR="00F17C8A" w:rsidRDefault="00F17C8A" w:rsidP="00F17C8A">
      <w:pPr>
        <w:jc w:val="center"/>
        <w:rPr>
          <w:rFonts w:ascii="Times New Roman" w:hAnsi="Times New Roman" w:cs="Times New Roman"/>
          <w:color w:val="002060"/>
          <w:sz w:val="32"/>
          <w:szCs w:val="32"/>
        </w:rPr>
      </w:pPr>
    </w:p>
    <w:p w14:paraId="2CA16064" w14:textId="77777777" w:rsidR="00F17C8A" w:rsidRDefault="00F17C8A" w:rsidP="00F17C8A">
      <w:pPr>
        <w:rPr>
          <w:rFonts w:ascii="Times New Roman" w:hAnsi="Times New Roman" w:cs="Times New Roman"/>
          <w:color w:val="000000" w:themeColor="text1"/>
        </w:rPr>
      </w:pPr>
      <w:r w:rsidRPr="00F17C8A">
        <w:rPr>
          <w:rFonts w:ascii="Times New Roman" w:hAnsi="Times New Roman" w:cs="Times New Roman"/>
          <w:color w:val="000000" w:themeColor="text1"/>
        </w:rPr>
        <w:t>Armstrong G., Kotler P. (2023). </w:t>
      </w:r>
      <w:r w:rsidRPr="00F17C8A">
        <w:rPr>
          <w:rFonts w:ascii="Times New Roman" w:hAnsi="Times New Roman" w:cs="Times New Roman"/>
          <w:i/>
          <w:iCs/>
          <w:color w:val="000000" w:themeColor="text1"/>
        </w:rPr>
        <w:t>Marketing an introduction</w:t>
      </w:r>
      <w:r w:rsidRPr="00F17C8A">
        <w:rPr>
          <w:rFonts w:ascii="Times New Roman" w:hAnsi="Times New Roman" w:cs="Times New Roman"/>
          <w:color w:val="000000" w:themeColor="text1"/>
        </w:rPr>
        <w:t>. 15th ed. London: Pearson Education Limited. p.124.</w:t>
      </w:r>
    </w:p>
    <w:p w14:paraId="13E6362F" w14:textId="77777777" w:rsidR="00F17C8A" w:rsidRPr="00F17C8A" w:rsidRDefault="00F17C8A" w:rsidP="00F17C8A">
      <w:pPr>
        <w:rPr>
          <w:rFonts w:ascii="Times New Roman" w:hAnsi="Times New Roman" w:cs="Times New Roman"/>
          <w:color w:val="000000" w:themeColor="text1"/>
        </w:rPr>
      </w:pPr>
    </w:p>
    <w:tbl>
      <w:tblPr>
        <w:tblpPr w:leftFromText="180" w:rightFromText="180" w:vertAnchor="text" w:horzAnchor="margin" w:tblpY="-80"/>
        <w:tblW w:w="9999" w:type="dxa"/>
        <w:tblLayout w:type="fixed"/>
        <w:tblCellMar>
          <w:left w:w="0" w:type="dxa"/>
          <w:right w:w="0" w:type="dxa"/>
        </w:tblCellMar>
        <w:tblLook w:val="0000" w:firstRow="0" w:lastRow="0" w:firstColumn="0" w:lastColumn="0" w:noHBand="0" w:noVBand="0"/>
      </w:tblPr>
      <w:tblGrid>
        <w:gridCol w:w="9999"/>
      </w:tblGrid>
      <w:tr w:rsidR="00F17C8A" w:rsidRPr="004C4BFA" w14:paraId="27EC8DD4" w14:textId="77777777" w:rsidTr="00F17C8A">
        <w:trPr>
          <w:trHeight w:hRule="exact" w:val="3542"/>
        </w:trPr>
        <w:tc>
          <w:tcPr>
            <w:tcW w:w="9999" w:type="dxa"/>
          </w:tcPr>
          <w:p w14:paraId="3F9359B9" w14:textId="12E5DC36" w:rsidR="00F17C8A" w:rsidRPr="00F17C8A" w:rsidRDefault="00F17C8A" w:rsidP="00F17C8A">
            <w:pPr>
              <w:rPr>
                <w:rFonts w:ascii="Times New Roman" w:hAnsi="Times New Roman" w:cs="Times New Roman"/>
                <w:bCs/>
              </w:rPr>
            </w:pPr>
            <w:r w:rsidRPr="00F17C8A">
              <w:rPr>
                <w:rFonts w:ascii="Times New Roman" w:hAnsi="Times New Roman" w:cs="Times New Roman"/>
                <w:bCs/>
              </w:rPr>
              <w:t>BA Theories. (2022). </w:t>
            </w:r>
            <w:r w:rsidRPr="00F17C8A">
              <w:rPr>
                <w:rFonts w:ascii="Times New Roman" w:hAnsi="Times New Roman" w:cs="Times New Roman"/>
                <w:bCs/>
                <w:i/>
                <w:iCs/>
              </w:rPr>
              <w:t>Carroll’s CSR Pyramid: Understanding the Four Levels</w:t>
            </w:r>
            <w:r w:rsidRPr="00F17C8A">
              <w:rPr>
                <w:rFonts w:ascii="Times New Roman" w:hAnsi="Times New Roman" w:cs="Times New Roman"/>
                <w:bCs/>
              </w:rPr>
              <w:t>. [Online]. BA Theories. Last Updated: February 26, 2022. Available at: https://www.batheories.com/csr-pyramid/?noamp=mobile [Accessed 27 October 2024].</w:t>
            </w:r>
          </w:p>
          <w:p w14:paraId="288FCEE2" w14:textId="77777777" w:rsidR="00023290" w:rsidRDefault="00023290" w:rsidP="00F17C8A">
            <w:pPr>
              <w:rPr>
                <w:bCs/>
              </w:rPr>
            </w:pPr>
          </w:p>
          <w:p w14:paraId="4E3B7AFD" w14:textId="75AA7D24" w:rsidR="00F17C8A" w:rsidRPr="00F17C8A" w:rsidRDefault="00F17C8A" w:rsidP="00F17C8A">
            <w:pPr>
              <w:rPr>
                <w:bCs/>
              </w:rPr>
            </w:pPr>
            <w:r w:rsidRPr="00F17C8A">
              <w:rPr>
                <w:bCs/>
              </w:rPr>
              <w:t>BBC News. (2024). </w:t>
            </w:r>
            <w:r w:rsidRPr="00F17C8A">
              <w:rPr>
                <w:bCs/>
                <w:i/>
                <w:iCs/>
              </w:rPr>
              <w:t>Aldi price match at Tesco - some goods not like-for-like</w:t>
            </w:r>
            <w:r w:rsidRPr="00F17C8A">
              <w:rPr>
                <w:bCs/>
              </w:rPr>
              <w:t>. [Online]. BBC News. Last Updated: 23 September 2024. Available at: https://www.bbc.co.uk/news/articles/c0m0vrmlzgyo [Accessed 26 October 2024].</w:t>
            </w:r>
          </w:p>
          <w:p w14:paraId="1BF6DA67" w14:textId="77777777" w:rsidR="00023290" w:rsidRDefault="00023290" w:rsidP="00F17C8A">
            <w:pPr>
              <w:rPr>
                <w:bCs/>
                <w:lang w:val="en-US"/>
              </w:rPr>
            </w:pPr>
          </w:p>
          <w:p w14:paraId="5AEA1F25" w14:textId="300070DF" w:rsidR="00F17C8A" w:rsidRDefault="00F17C8A" w:rsidP="00F17C8A">
            <w:pPr>
              <w:rPr>
                <w:bCs/>
                <w:lang w:val="en-US"/>
              </w:rPr>
            </w:pPr>
            <w:r w:rsidRPr="00F17C8A">
              <w:rPr>
                <w:bCs/>
                <w:lang w:val="en-US"/>
              </w:rPr>
              <w:t>Bedford E. (2024). </w:t>
            </w:r>
            <w:r w:rsidRPr="00F17C8A">
              <w:rPr>
                <w:bCs/>
                <w:i/>
                <w:iCs/>
                <w:lang w:val="en-US"/>
              </w:rPr>
              <w:t>Tesco PLC - statistics &amp; facts</w:t>
            </w:r>
            <w:r w:rsidRPr="00F17C8A">
              <w:rPr>
                <w:bCs/>
                <w:lang w:val="en-US"/>
              </w:rPr>
              <w:t>. [Online]. Statista. Last Updated: Jun 14, 2024. Available at: https://www.statista.com/topics/3807/tesco-plc/#topicOverview [Accessed 18 October 2024].</w:t>
            </w:r>
          </w:p>
          <w:p w14:paraId="62B9B338" w14:textId="77777777" w:rsidR="00F17C8A" w:rsidRDefault="00F17C8A" w:rsidP="00F17C8A">
            <w:pPr>
              <w:rPr>
                <w:bCs/>
                <w:lang w:val="en-US"/>
              </w:rPr>
            </w:pPr>
          </w:p>
          <w:p w14:paraId="091D50F3" w14:textId="77777777" w:rsidR="00F17C8A" w:rsidRPr="00F17C8A" w:rsidRDefault="00F17C8A" w:rsidP="00F17C8A">
            <w:pPr>
              <w:rPr>
                <w:bCs/>
                <w:lang w:val="en-US"/>
              </w:rPr>
            </w:pPr>
          </w:p>
          <w:p w14:paraId="44B73971" w14:textId="77777777" w:rsidR="00F17C8A" w:rsidRPr="00F17C8A" w:rsidRDefault="00F17C8A" w:rsidP="00F17C8A">
            <w:pPr>
              <w:rPr>
                <w:bCs/>
              </w:rPr>
            </w:pPr>
          </w:p>
          <w:p w14:paraId="4423829C" w14:textId="77777777" w:rsidR="00F17C8A" w:rsidRPr="00F17C8A" w:rsidRDefault="00F17C8A" w:rsidP="00F17C8A">
            <w:pPr>
              <w:rPr>
                <w:bCs/>
              </w:rPr>
            </w:pPr>
            <w:r w:rsidRPr="00F17C8A">
              <w:rPr>
                <w:bCs/>
              </w:rPr>
              <w:t>Buttle F., Maklan S. (2019). </w:t>
            </w:r>
            <w:r w:rsidRPr="00F17C8A">
              <w:rPr>
                <w:bCs/>
                <w:i/>
                <w:iCs/>
              </w:rPr>
              <w:t>Customer relationship management</w:t>
            </w:r>
            <w:r w:rsidRPr="00F17C8A">
              <w:rPr>
                <w:bCs/>
              </w:rPr>
              <w:t>. 4th ed. New York: Routledge. p.17.</w:t>
            </w:r>
          </w:p>
          <w:p w14:paraId="21567D5B" w14:textId="77777777" w:rsidR="00F17C8A" w:rsidRDefault="00F17C8A" w:rsidP="00F17C8A">
            <w:pPr>
              <w:rPr>
                <w:bCs/>
                <w:lang w:val="en-US"/>
              </w:rPr>
            </w:pPr>
          </w:p>
          <w:p w14:paraId="0E13C801" w14:textId="77777777" w:rsidR="00F17C8A" w:rsidRPr="00E757E3" w:rsidRDefault="00F17C8A" w:rsidP="00F17C8A">
            <w:pPr>
              <w:rPr>
                <w:bCs/>
                <w:lang w:val="en-US"/>
              </w:rPr>
            </w:pPr>
            <w:r w:rsidRPr="005A1020">
              <w:rPr>
                <w:bCs/>
              </w:rPr>
              <w:t>Niamh Carroll. (2024). </w:t>
            </w:r>
            <w:r w:rsidRPr="005A1020">
              <w:rPr>
                <w:bCs/>
                <w:i/>
                <w:iCs/>
              </w:rPr>
              <w:t>Tesco CEO claims retailer ‘more competitive than ever’ on value</w:t>
            </w:r>
            <w:r w:rsidRPr="005A1020">
              <w:rPr>
                <w:bCs/>
              </w:rPr>
              <w:t>. [Online]. MarketingWeek. Last Updated: 10 Apr 2024. Available at: https://www.marketingweek.com/tesco-ceo-more-competitive-value [Accessed 23 October 2024].</w:t>
            </w:r>
          </w:p>
        </w:tc>
      </w:tr>
      <w:tr w:rsidR="00F17C8A" w:rsidRPr="004C4BFA" w14:paraId="062DAEEF" w14:textId="77777777" w:rsidTr="00F17C8A">
        <w:trPr>
          <w:trHeight w:hRule="exact" w:val="5933"/>
        </w:trPr>
        <w:tc>
          <w:tcPr>
            <w:tcW w:w="9999" w:type="dxa"/>
          </w:tcPr>
          <w:p w14:paraId="7F0DBAA1" w14:textId="77777777" w:rsidR="00023290" w:rsidRDefault="00023290" w:rsidP="00F17C8A"/>
          <w:p w14:paraId="48CD6830" w14:textId="68256E84" w:rsidR="00F17C8A" w:rsidRPr="00F17C8A" w:rsidRDefault="00F17C8A" w:rsidP="00F17C8A">
            <w:r w:rsidRPr="00F17C8A">
              <w:t>Byars, S. M., &amp; Stanberry, K. (2018). </w:t>
            </w:r>
            <w:r w:rsidRPr="00F17C8A">
              <w:rPr>
                <w:i/>
                <w:iCs/>
              </w:rPr>
              <w:t>Business Ethics</w:t>
            </w:r>
            <w:r w:rsidRPr="00F17C8A">
              <w:t>. OpenStax College, Rice University.</w:t>
            </w:r>
          </w:p>
          <w:p w14:paraId="25ECF17F" w14:textId="77777777" w:rsidR="00023290" w:rsidRDefault="00023290" w:rsidP="00F17C8A"/>
          <w:p w14:paraId="3999B7DE" w14:textId="4CBDBC48" w:rsidR="00F17C8A" w:rsidRPr="00F17C8A" w:rsidRDefault="00F17C8A" w:rsidP="00F17C8A">
            <w:r w:rsidRPr="00F17C8A">
              <w:t>Carroll, A.B., 2016. Carroll’s pyramid of CSR: taking another look. International journal of corporate social responsibility, 1(1), pp.1-8.</w:t>
            </w:r>
          </w:p>
          <w:p w14:paraId="5744AA43" w14:textId="77777777" w:rsidR="00023290" w:rsidRDefault="00023290" w:rsidP="00F17C8A">
            <w:bookmarkStart w:id="3" w:name="_Hlk180751268"/>
          </w:p>
          <w:p w14:paraId="3A89932E" w14:textId="347067A3" w:rsidR="00F17C8A" w:rsidRPr="00F17C8A" w:rsidRDefault="00F17C8A" w:rsidP="00F17C8A">
            <w:r w:rsidRPr="00F17C8A">
              <w:t>Chowdhury B. (2023). </w:t>
            </w:r>
            <w:bookmarkEnd w:id="3"/>
            <w:r w:rsidRPr="00F17C8A">
              <w:rPr>
                <w:i/>
                <w:iCs/>
              </w:rPr>
              <w:t>The Role of Data in Tesco’s Retail Success: A Look at the Clubcard Strategy</w:t>
            </w:r>
            <w:r w:rsidRPr="00F17C8A">
              <w:t>. [Online]. Medium. Last Updated: Mar 5, 2023. Available at: https://medium.com/@boktiarchowdhury/the-role-of-data-in-tescos-retail-success-a-look-at-the-clubcar [Accessed 25 October 2024].</w:t>
            </w:r>
          </w:p>
          <w:p w14:paraId="31CD84E7" w14:textId="77777777" w:rsidR="00023290" w:rsidRDefault="00023290" w:rsidP="00F17C8A"/>
          <w:p w14:paraId="670E5F4E" w14:textId="0DF958BA" w:rsidR="00F17C8A" w:rsidRPr="00F17C8A" w:rsidRDefault="00F17C8A" w:rsidP="00F17C8A">
            <w:r w:rsidRPr="00F17C8A">
              <w:t>Davie J. (2024). </w:t>
            </w:r>
            <w:r w:rsidRPr="00F17C8A">
              <w:rPr>
                <w:i/>
                <w:iCs/>
              </w:rPr>
              <w:t>UK's Tesco forecasts profit rise as consumer sentiment improves</w:t>
            </w:r>
            <w:r w:rsidRPr="00F17C8A">
              <w:t>. [Online]. Reuters. Last Updated: April 10, 2024. Available at: https://www.reuters.com/world/uk/britains-tesco-expects-profit-rise-202425-year-2024-04-10/ [Accessed 26 October 2024].</w:t>
            </w:r>
          </w:p>
          <w:p w14:paraId="19B5DE15" w14:textId="77777777" w:rsidR="00F17C8A" w:rsidRPr="004C4BFA" w:rsidRDefault="00F17C8A" w:rsidP="00F17C8A">
            <w:pPr>
              <w:rPr>
                <w:lang w:val="en-US"/>
              </w:rPr>
            </w:pPr>
          </w:p>
          <w:p w14:paraId="60B440BD" w14:textId="77777777" w:rsidR="00F17C8A" w:rsidRDefault="00F17C8A" w:rsidP="00F17C8A">
            <w:pPr>
              <w:rPr>
                <w:bCs/>
              </w:rPr>
            </w:pPr>
          </w:p>
          <w:p w14:paraId="578E2EB9" w14:textId="77777777" w:rsidR="00F17C8A" w:rsidRDefault="00F17C8A" w:rsidP="00F17C8A">
            <w:pPr>
              <w:rPr>
                <w:bCs/>
              </w:rPr>
            </w:pPr>
          </w:p>
          <w:p w14:paraId="04A34228" w14:textId="153823A8" w:rsidR="00F17C8A" w:rsidRPr="004C4BFA" w:rsidRDefault="00F17C8A" w:rsidP="00F17C8A">
            <w:pPr>
              <w:rPr>
                <w:i/>
                <w:iCs/>
                <w:lang w:val="en-US"/>
              </w:rPr>
            </w:pPr>
          </w:p>
        </w:tc>
      </w:tr>
    </w:tbl>
    <w:p w14:paraId="580CDC24" w14:textId="77777777" w:rsidR="00F17C8A" w:rsidRDefault="00F17C8A" w:rsidP="00F17C8A">
      <w:pPr>
        <w:jc w:val="center"/>
        <w:rPr>
          <w:rFonts w:ascii="Times New Roman" w:hAnsi="Times New Roman" w:cs="Times New Roman"/>
          <w:color w:val="002060"/>
          <w:sz w:val="32"/>
          <w:szCs w:val="32"/>
        </w:rPr>
      </w:pPr>
    </w:p>
    <w:p w14:paraId="0D5E804C" w14:textId="77777777" w:rsidR="00F17C8A" w:rsidRPr="00F17C8A" w:rsidRDefault="00F17C8A" w:rsidP="00F17C8A">
      <w:pPr>
        <w:jc w:val="center"/>
        <w:rPr>
          <w:rFonts w:ascii="Times New Roman" w:hAnsi="Times New Roman" w:cs="Times New Roman"/>
          <w:color w:val="002060"/>
          <w:sz w:val="32"/>
          <w:szCs w:val="32"/>
        </w:rPr>
      </w:pPr>
    </w:p>
    <w:p w14:paraId="37718419" w14:textId="77777777" w:rsidR="004C4BFA" w:rsidRDefault="004C4BFA"/>
    <w:p w14:paraId="4164FE59" w14:textId="77777777" w:rsidR="008D1E0C" w:rsidRDefault="008D1E0C"/>
    <w:p w14:paraId="46D7CCDD" w14:textId="77777777" w:rsidR="00023290" w:rsidRPr="00023290" w:rsidRDefault="00023290" w:rsidP="00023290">
      <w:r w:rsidRPr="00023290">
        <w:lastRenderedPageBreak/>
        <w:t>Friedman M. (1970). </w:t>
      </w:r>
      <w:r w:rsidRPr="00023290">
        <w:rPr>
          <w:i/>
          <w:iCs/>
        </w:rPr>
        <w:t>A Friedman doctrine</w:t>
      </w:r>
      <w:r w:rsidRPr="00023290">
        <w:rPr>
          <w:rFonts w:ascii="Cambria Math" w:hAnsi="Cambria Math" w:cs="Cambria Math"/>
          <w:i/>
          <w:iCs/>
        </w:rPr>
        <w:t>‐</w:t>
      </w:r>
      <w:r w:rsidRPr="00023290">
        <w:rPr>
          <w:i/>
          <w:iCs/>
        </w:rPr>
        <w:t>- The Social Responsibility of Business Is to Increase Its Profits</w:t>
      </w:r>
      <w:r w:rsidRPr="00023290">
        <w:t>. [Online]. The New York Times. Last Updated: Sept. 13, 1970. Available at: https://www.nytimes.com/1970/09/13/archives/a-friedman-doctrine-the-social-responsibility-of-busines [Accessed 27 October 2024].</w:t>
      </w:r>
    </w:p>
    <w:p w14:paraId="6A75DE23" w14:textId="77777777" w:rsidR="00023290" w:rsidRDefault="00023290"/>
    <w:p w14:paraId="36CED870" w14:textId="482910CA" w:rsidR="004C4BFA" w:rsidRDefault="00DE3E4C">
      <w:pPr>
        <w:rPr>
          <w:rStyle w:val="Hyperlink"/>
        </w:rPr>
      </w:pPr>
      <w:r w:rsidRPr="00DE3E4C">
        <w:t>Glazer, R. (1991). Marketing in an Information-Intensive Environment: Strategic Implications of Knowledge as an Asset. </w:t>
      </w:r>
      <w:r w:rsidRPr="00DE3E4C">
        <w:rPr>
          <w:i/>
          <w:iCs/>
        </w:rPr>
        <w:t>Journal of Marketing</w:t>
      </w:r>
      <w:r w:rsidRPr="00DE3E4C">
        <w:t>, </w:t>
      </w:r>
      <w:r w:rsidRPr="00DE3E4C">
        <w:rPr>
          <w:i/>
          <w:iCs/>
        </w:rPr>
        <w:t>55</w:t>
      </w:r>
      <w:r w:rsidRPr="00DE3E4C">
        <w:t xml:space="preserve">(4), 1-. </w:t>
      </w:r>
      <w:hyperlink r:id="rId22" w:history="1">
        <w:r w:rsidR="002B3324" w:rsidRPr="000E575A">
          <w:rPr>
            <w:rStyle w:val="Hyperlink"/>
          </w:rPr>
          <w:t>https://doi.org/10.2307/1251953</w:t>
        </w:r>
      </w:hyperlink>
    </w:p>
    <w:p w14:paraId="0A075971" w14:textId="77777777" w:rsidR="00023290" w:rsidRPr="00023290" w:rsidRDefault="00023290" w:rsidP="00023290">
      <w:pPr>
        <w:rPr>
          <w:color w:val="467886" w:themeColor="hyperlink"/>
          <w:u w:val="single"/>
        </w:rPr>
      </w:pPr>
    </w:p>
    <w:p w14:paraId="56FF0636" w14:textId="77777777" w:rsidR="00023290" w:rsidRPr="00023290" w:rsidRDefault="00023290" w:rsidP="00023290">
      <w:pPr>
        <w:rPr>
          <w:u w:val="single"/>
          <w:lang w:val="en-US"/>
        </w:rPr>
      </w:pPr>
      <w:r w:rsidRPr="00023290">
        <w:rPr>
          <w:u w:val="single"/>
          <w:lang w:val="en-US"/>
        </w:rPr>
        <w:t>Global Data. (2024). </w:t>
      </w:r>
      <w:r w:rsidRPr="00023290">
        <w:rPr>
          <w:i/>
          <w:iCs/>
          <w:u w:val="single"/>
          <w:lang w:val="en-US"/>
        </w:rPr>
        <w:t>Tesco Plc: Overview</w:t>
      </w:r>
      <w:r w:rsidRPr="00023290">
        <w:rPr>
          <w:u w:val="single"/>
          <w:lang w:val="en-US"/>
        </w:rPr>
        <w:t>. [Online]. Global Data. Last Updated: November 2024. Available at: https://www.globaldata.com/company-profile/tesco-plc/ [Accessed 18 October 2024].</w:t>
      </w:r>
    </w:p>
    <w:p w14:paraId="73D12EC0" w14:textId="77777777" w:rsidR="00023290" w:rsidRDefault="00023290"/>
    <w:p w14:paraId="723CBB19" w14:textId="77777777" w:rsidR="00023290" w:rsidRPr="00023290" w:rsidRDefault="00023290" w:rsidP="00023290">
      <w:r w:rsidRPr="00023290">
        <w:t>Good Growth. (2024). </w:t>
      </w:r>
      <w:r w:rsidRPr="00023290">
        <w:rPr>
          <w:i/>
          <w:iCs/>
        </w:rPr>
        <w:t>The Data-Driven Rise of Supermarket Loyalty Cards and the Risk of Data Blindness</w:t>
      </w:r>
      <w:r w:rsidRPr="00023290">
        <w:t>. [Online]. Good Growth. Last Updated: 2024. Available at: https://goodgrowth.co.uk/articles/the-data-driven-rise-of-supermarket-loyalty-cards-and-the-risk-of- [Accessed 25 October 2024].</w:t>
      </w:r>
    </w:p>
    <w:p w14:paraId="399443A8" w14:textId="77777777" w:rsidR="006D254E" w:rsidRDefault="006D254E"/>
    <w:p w14:paraId="03C62CE0" w14:textId="64B448B7" w:rsidR="00023290" w:rsidRDefault="006D254E">
      <w:r w:rsidRPr="006D254E">
        <w:t>Fairhurst, P. (2001). e-CRM. </w:t>
      </w:r>
      <w:r w:rsidRPr="006D254E">
        <w:rPr>
          <w:i/>
          <w:iCs/>
        </w:rPr>
        <w:t>Journal of Database Marketing &amp; Customer Strategy Management</w:t>
      </w:r>
      <w:r w:rsidRPr="006D254E">
        <w:t>, </w:t>
      </w:r>
      <w:r w:rsidRPr="006D254E">
        <w:rPr>
          <w:i/>
          <w:iCs/>
        </w:rPr>
        <w:t>8</w:t>
      </w:r>
      <w:r w:rsidRPr="006D254E">
        <w:t xml:space="preserve">(2), 137–142. </w:t>
      </w:r>
      <w:hyperlink r:id="rId23" w:history="1">
        <w:r w:rsidR="00482105" w:rsidRPr="00F52C0E">
          <w:rPr>
            <w:rStyle w:val="Hyperlink"/>
          </w:rPr>
          <w:t>https://doi.org/10.1057/palgrave.jdm.3240028</w:t>
        </w:r>
      </w:hyperlink>
    </w:p>
    <w:p w14:paraId="5AC3D88E" w14:textId="77777777" w:rsidR="00023290" w:rsidRDefault="00023290"/>
    <w:p w14:paraId="4C42AB60" w14:textId="77777777" w:rsidR="00023290" w:rsidRPr="00023290" w:rsidRDefault="00023290" w:rsidP="00023290">
      <w:r w:rsidRPr="00023290">
        <w:t>Hughes, D. (2014). European Food Marketing: Adding Value in Mature Food Markets through Market Segmentation and Product Differentiation. </w:t>
      </w:r>
      <w:r w:rsidRPr="00023290">
        <w:rPr>
          <w:i/>
          <w:iCs/>
        </w:rPr>
        <w:t>EuroChoices</w:t>
      </w:r>
      <w:r w:rsidRPr="00023290">
        <w:t>, </w:t>
      </w:r>
      <w:r w:rsidRPr="00023290">
        <w:rPr>
          <w:i/>
          <w:iCs/>
        </w:rPr>
        <w:t>13</w:t>
      </w:r>
      <w:r w:rsidRPr="00023290">
        <w:t>(2), 20–26. https://doi.org/10.1111/1746-692X.12058</w:t>
      </w:r>
    </w:p>
    <w:p w14:paraId="020BCCA5" w14:textId="77777777" w:rsidR="00482105" w:rsidRDefault="00482105"/>
    <w:p w14:paraId="60136A2B" w14:textId="77777777" w:rsidR="00023290" w:rsidRPr="00023290" w:rsidRDefault="00023290" w:rsidP="00023290">
      <w:r w:rsidRPr="00023290">
        <w:t>Investopedia. (2024). </w:t>
      </w:r>
      <w:r w:rsidRPr="00023290">
        <w:rPr>
          <w:i/>
          <w:iCs/>
        </w:rPr>
        <w:t>Marketing Mix: The 4 Ps of Marketing and How to Use Them</w:t>
      </w:r>
      <w:r w:rsidRPr="00023290">
        <w:t>. [Online]. Investopedia. Last Updated: July 30, 2024. Available at: https://www.investopedia.com/terms/m/marketing-mix.asp [Accessed 26 October 2024].</w:t>
      </w:r>
    </w:p>
    <w:p w14:paraId="5ADC9A08" w14:textId="77777777" w:rsidR="008D1E0C" w:rsidRDefault="008D1E0C"/>
    <w:p w14:paraId="7DED1AFC" w14:textId="1FDE607F" w:rsidR="00FB6711" w:rsidRDefault="00FB6711">
      <w:r w:rsidRPr="00FB6711">
        <w:t>Kotler, P., Armstrong, G., Saunders, J., &amp; Wong, V. (2001). Principles of Marketing, 2nd edition. </w:t>
      </w:r>
      <w:r w:rsidRPr="00FB6711">
        <w:rPr>
          <w:i/>
          <w:iCs/>
        </w:rPr>
        <w:t>Corporate Communications</w:t>
      </w:r>
      <w:r w:rsidRPr="00FB6711">
        <w:t>, </w:t>
      </w:r>
      <w:r w:rsidRPr="00FB6711">
        <w:rPr>
          <w:i/>
          <w:iCs/>
        </w:rPr>
        <w:t>6</w:t>
      </w:r>
      <w:r w:rsidRPr="00FB6711">
        <w:t xml:space="preserve">(3), 164–165. </w:t>
      </w:r>
      <w:hyperlink r:id="rId24" w:history="1">
        <w:r w:rsidR="004D0A3E" w:rsidRPr="00F52C0E">
          <w:rPr>
            <w:rStyle w:val="Hyperlink"/>
          </w:rPr>
          <w:t>https://doi.org/10.1108/ccij.2001.6.3.164.1</w:t>
        </w:r>
      </w:hyperlink>
    </w:p>
    <w:p w14:paraId="0DE55674" w14:textId="77777777" w:rsidR="004D0A3E" w:rsidRDefault="004D0A3E"/>
    <w:p w14:paraId="7C8C0B4F" w14:textId="77777777" w:rsidR="00023290" w:rsidRPr="00023290" w:rsidRDefault="00023290" w:rsidP="00023290">
      <w:r w:rsidRPr="00023290">
        <w:lastRenderedPageBreak/>
        <w:t>More H. (2024). </w:t>
      </w:r>
      <w:r w:rsidRPr="00023290">
        <w:rPr>
          <w:i/>
          <w:iCs/>
        </w:rPr>
        <w:t>Sustainable Development</w:t>
      </w:r>
      <w:r w:rsidRPr="00023290">
        <w:t>. [Online]. The Legal Quotient. Last Updated: September 14, 2024. Available at: https://thelegalquotient.com/social-laws/environmental-laws/sustainable-development/4811/ [Accessed 27 October 2024].</w:t>
      </w:r>
    </w:p>
    <w:p w14:paraId="77C85225" w14:textId="77777777" w:rsidR="00023290" w:rsidRPr="00023290" w:rsidRDefault="00023290" w:rsidP="00023290"/>
    <w:p w14:paraId="5B043C64" w14:textId="77777777" w:rsidR="00023290" w:rsidRPr="00023290" w:rsidRDefault="00023290" w:rsidP="00023290">
      <w:r w:rsidRPr="00023290">
        <w:t>Porter, Michael E., "Competitive Advantage". 1985, Ch. 1, pp 11-15. The Free Press. New York.</w:t>
      </w:r>
    </w:p>
    <w:p w14:paraId="239AC3D9" w14:textId="77777777" w:rsidR="00023290" w:rsidRPr="00023290" w:rsidRDefault="00023290" w:rsidP="00023290"/>
    <w:p w14:paraId="1DB50089" w14:textId="77777777" w:rsidR="00023290" w:rsidRPr="00023290" w:rsidRDefault="00023290" w:rsidP="00023290">
      <w:pPr>
        <w:rPr>
          <w:bCs/>
        </w:rPr>
      </w:pPr>
      <w:r w:rsidRPr="00023290">
        <w:rPr>
          <w:bCs/>
        </w:rPr>
        <w:t>Sillars J. (2024). </w:t>
      </w:r>
      <w:r w:rsidRPr="00023290">
        <w:rPr>
          <w:bCs/>
          <w:i/>
          <w:iCs/>
        </w:rPr>
        <w:t>Tesco sees sales growth after focus on value and rise in premium shoppers</w:t>
      </w:r>
      <w:r w:rsidRPr="00023290">
        <w:rPr>
          <w:bCs/>
        </w:rPr>
        <w:t xml:space="preserve">. [Online]. Sky news. Last Updated: 3 October 2024. Available at: </w:t>
      </w:r>
      <w:hyperlink r:id="rId25" w:history="1">
        <w:r w:rsidRPr="00023290">
          <w:rPr>
            <w:rStyle w:val="Hyperlink"/>
            <w:bCs/>
          </w:rPr>
          <w:t>https://news.sky.com/story/tesco-credits-value-drive-for-hike-to-annual-profit-expectations</w:t>
        </w:r>
      </w:hyperlink>
      <w:r w:rsidRPr="00023290">
        <w:rPr>
          <w:bCs/>
        </w:rPr>
        <w:t xml:space="preserve"> -13226956 [Accessed 24 October 2024].</w:t>
      </w:r>
    </w:p>
    <w:p w14:paraId="58413FC2" w14:textId="77777777" w:rsidR="00432209" w:rsidRDefault="00432209"/>
    <w:p w14:paraId="6EBFA9B2" w14:textId="77777777" w:rsidR="00023290" w:rsidRPr="00023290" w:rsidRDefault="00023290" w:rsidP="00023290">
      <w:r w:rsidRPr="00023290">
        <w:t>Smith E. (2021). </w:t>
      </w:r>
      <w:r w:rsidRPr="00023290">
        <w:rPr>
          <w:i/>
          <w:iCs/>
        </w:rPr>
        <w:t>The 4 Types of Consumer Data That Matter to Retailers</w:t>
      </w:r>
      <w:r w:rsidRPr="00023290">
        <w:t>. [Online]. BizTech. Last Updated: 29 September 2021. Available at: https://biztechmagazine.com/article/2021/09/4-types-consumer-data-matter-retailers-perfcon#:~:text=C [Accessed 24 October 2024].</w:t>
      </w:r>
    </w:p>
    <w:p w14:paraId="60F5D53F" w14:textId="77777777" w:rsidR="00462289" w:rsidRDefault="00462289"/>
    <w:p w14:paraId="7D07B2B6" w14:textId="24B44FD4" w:rsidR="00B87CC7" w:rsidRDefault="00B87CC7">
      <w:r w:rsidRPr="00B87CC7">
        <w:t>Statista. (2024). </w:t>
      </w:r>
      <w:r w:rsidRPr="00B87CC7">
        <w:rPr>
          <w:i/>
          <w:iCs/>
        </w:rPr>
        <w:t>Number of Tesco group stores in the United Kingdom (UK) as of financial year end 2023/24, by type</w:t>
      </w:r>
      <w:r w:rsidRPr="00B87CC7">
        <w:t>. [Online]. Statista. Last Updated: 2024. Available at: https://www.statista.com/statistics/490955/tesco-group-stores-by-type-united-kingdom-uk/ [Accessed 26 October 2024].</w:t>
      </w:r>
    </w:p>
    <w:p w14:paraId="292630A9" w14:textId="77777777" w:rsidR="00023290" w:rsidRPr="00023290" w:rsidRDefault="00023290" w:rsidP="00023290">
      <w:pPr>
        <w:rPr>
          <w:lang w:val="en-US"/>
        </w:rPr>
      </w:pPr>
    </w:p>
    <w:p w14:paraId="39258867" w14:textId="77777777" w:rsidR="00023290" w:rsidRPr="00023290" w:rsidRDefault="00023290" w:rsidP="00023290">
      <w:pPr>
        <w:rPr>
          <w:lang w:val="en-US"/>
        </w:rPr>
      </w:pPr>
      <w:r w:rsidRPr="00023290">
        <w:rPr>
          <w:lang w:val="en-US"/>
        </w:rPr>
        <w:t>Tesco. (18th October 2024). </w:t>
      </w:r>
      <w:r w:rsidRPr="00023290">
        <w:rPr>
          <w:i/>
          <w:iCs/>
          <w:lang w:val="en-US"/>
        </w:rPr>
        <w:t>Our history</w:t>
      </w:r>
      <w:r w:rsidRPr="00023290">
        <w:rPr>
          <w:lang w:val="en-US"/>
        </w:rPr>
        <w:t>. [Online]. Tesco plc.com. Last Updated: 18th October 2024. Available at: https://www.tescoplc.com/about/our-history [Accessed 18 October 2024].</w:t>
      </w:r>
    </w:p>
    <w:p w14:paraId="7BF27087" w14:textId="77777777" w:rsidR="00560B56" w:rsidRDefault="00560B56"/>
    <w:p w14:paraId="7950BA88" w14:textId="77777777" w:rsidR="00023290" w:rsidRPr="00023290" w:rsidRDefault="00023290" w:rsidP="00023290">
      <w:r w:rsidRPr="00023290">
        <w:t>The Economic Times. (2024). </w:t>
      </w:r>
      <w:r w:rsidRPr="00023290">
        <w:rPr>
          <w:i/>
          <w:iCs/>
        </w:rPr>
        <w:t>What is 'Segmentation'</w:t>
      </w:r>
      <w:r w:rsidRPr="00023290">
        <w:t>. [Online]. The Economic Times. Last Updated: 26 October 2024. Available at: https://economictimes.indiatimes.com/definition/segmentation [Accessed 26 October 2024].</w:t>
      </w:r>
    </w:p>
    <w:p w14:paraId="1DBA4F61" w14:textId="77777777" w:rsidR="006F4762" w:rsidRDefault="006F4762"/>
    <w:p w14:paraId="6C8E2A67" w14:textId="77777777" w:rsidR="00CA2699" w:rsidRDefault="00CA2699"/>
    <w:p w14:paraId="38FD184E" w14:textId="77777777" w:rsidR="003456E8" w:rsidRDefault="003456E8"/>
    <w:p w14:paraId="2BEF750D" w14:textId="77777777" w:rsidR="00023290" w:rsidRPr="00023290" w:rsidRDefault="00023290" w:rsidP="00023290">
      <w:pPr>
        <w:rPr>
          <w:rFonts w:ascii="Times New Roman" w:hAnsi="Times New Roman" w:cs="Times New Roman"/>
          <w:bCs/>
        </w:rPr>
      </w:pPr>
      <w:r w:rsidRPr="00023290">
        <w:rPr>
          <w:rFonts w:ascii="Times New Roman" w:hAnsi="Times New Roman" w:cs="Times New Roman"/>
          <w:bCs/>
        </w:rPr>
        <w:lastRenderedPageBreak/>
        <w:t>This is money.co.uk. (2024). Grocery market share. [Photograph]. London: This is money.co.uk</w:t>
      </w:r>
      <w:r w:rsidRPr="00023290">
        <w:rPr>
          <w:rFonts w:ascii="Times New Roman" w:hAnsi="Times New Roman" w:cs="Times New Roman"/>
          <w:bCs/>
          <w:i/>
          <w:iCs/>
        </w:rPr>
        <w:t>.</w:t>
      </w:r>
    </w:p>
    <w:p w14:paraId="4BA5F35A" w14:textId="77777777" w:rsidR="00857D0D" w:rsidRDefault="00857D0D"/>
    <w:p w14:paraId="12464CA9" w14:textId="53908991" w:rsidR="00857D0D" w:rsidRDefault="00857D0D">
      <w:pPr>
        <w:rPr>
          <w:rFonts w:ascii="Times New Roman" w:hAnsi="Times New Roman" w:cs="Times New Roman"/>
        </w:rPr>
      </w:pPr>
      <w:r w:rsidRPr="00857D0D">
        <w:rPr>
          <w:rFonts w:ascii="Times New Roman" w:hAnsi="Times New Roman" w:cs="Times New Roman"/>
        </w:rPr>
        <w:t>United Nations. (1987). </w:t>
      </w:r>
      <w:r w:rsidRPr="00857D0D">
        <w:rPr>
          <w:rFonts w:ascii="Times New Roman" w:hAnsi="Times New Roman" w:cs="Times New Roman"/>
          <w:i/>
          <w:iCs/>
        </w:rPr>
        <w:t>Sustainability</w:t>
      </w:r>
      <w:r w:rsidRPr="00857D0D">
        <w:rPr>
          <w:rFonts w:ascii="Times New Roman" w:hAnsi="Times New Roman" w:cs="Times New Roman"/>
        </w:rPr>
        <w:t>. [Online]. United Nations. Last Updated: 1987. Available at: https://www.un.org/en/academic-impact/sustainability#:~:text=Sustainable%20development%20requires%20 [Accessed 27 October 2024].</w:t>
      </w:r>
    </w:p>
    <w:p w14:paraId="77C09FA4" w14:textId="77777777" w:rsidR="00947D40" w:rsidRDefault="00947D40">
      <w:pPr>
        <w:rPr>
          <w:rFonts w:ascii="Times New Roman" w:hAnsi="Times New Roman" w:cs="Times New Roman"/>
        </w:rPr>
      </w:pPr>
    </w:p>
    <w:p w14:paraId="2EBE17D8" w14:textId="77777777" w:rsidR="00947D40" w:rsidRDefault="00947D40">
      <w:pPr>
        <w:rPr>
          <w:rFonts w:ascii="Times New Roman" w:hAnsi="Times New Roman" w:cs="Times New Roman"/>
        </w:rPr>
      </w:pPr>
    </w:p>
    <w:p w14:paraId="2E27AD51" w14:textId="77777777" w:rsidR="0070292B" w:rsidRDefault="0070292B">
      <w:pPr>
        <w:rPr>
          <w:rFonts w:ascii="Times New Roman" w:hAnsi="Times New Roman" w:cs="Times New Roman"/>
        </w:rPr>
      </w:pPr>
    </w:p>
    <w:p w14:paraId="07959AE2" w14:textId="77777777" w:rsidR="00C631D9" w:rsidRDefault="00C631D9">
      <w:pPr>
        <w:rPr>
          <w:rFonts w:ascii="Times New Roman" w:hAnsi="Times New Roman" w:cs="Times New Roman"/>
        </w:rPr>
      </w:pPr>
    </w:p>
    <w:p w14:paraId="6B9F9209" w14:textId="77777777" w:rsidR="00F17C8A" w:rsidRDefault="00F17C8A">
      <w:pPr>
        <w:rPr>
          <w:rFonts w:ascii="Times New Roman" w:hAnsi="Times New Roman" w:cs="Times New Roman"/>
          <w:bCs/>
        </w:rPr>
      </w:pPr>
    </w:p>
    <w:p w14:paraId="79792F91" w14:textId="12C6766E" w:rsidR="00F17C8A" w:rsidRPr="00857D0D" w:rsidRDefault="00F17C8A">
      <w:pPr>
        <w:rPr>
          <w:rFonts w:ascii="Times New Roman" w:hAnsi="Times New Roman" w:cs="Times New Roman"/>
        </w:rPr>
      </w:pPr>
    </w:p>
    <w:sectPr w:rsidR="00F17C8A" w:rsidRPr="00857D0D" w:rsidSect="00DD6678">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DA4ED" w14:textId="77777777" w:rsidR="00DE5643" w:rsidRDefault="00DE5643" w:rsidP="006073F2">
      <w:pPr>
        <w:spacing w:after="0" w:line="240" w:lineRule="auto"/>
      </w:pPr>
      <w:r>
        <w:separator/>
      </w:r>
    </w:p>
  </w:endnote>
  <w:endnote w:type="continuationSeparator" w:id="0">
    <w:p w14:paraId="13066CAE" w14:textId="77777777" w:rsidR="00DE5643" w:rsidRDefault="00DE5643" w:rsidP="0060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5509853"/>
      <w:docPartObj>
        <w:docPartGallery w:val="Page Numbers (Bottom of Page)"/>
        <w:docPartUnique/>
      </w:docPartObj>
    </w:sdtPr>
    <w:sdtContent>
      <w:p w14:paraId="549336EC" w14:textId="04B1752A" w:rsidR="006073F2" w:rsidRDefault="006073F2">
        <w:pPr>
          <w:pStyle w:val="Footer"/>
          <w:jc w:val="center"/>
        </w:pPr>
        <w:r>
          <w:fldChar w:fldCharType="begin"/>
        </w:r>
        <w:r>
          <w:instrText>PAGE   \* MERGEFORMAT</w:instrText>
        </w:r>
        <w:r>
          <w:fldChar w:fldCharType="separate"/>
        </w:r>
        <w:r>
          <w:t>2</w:t>
        </w:r>
        <w:r>
          <w:fldChar w:fldCharType="end"/>
        </w:r>
      </w:p>
    </w:sdtContent>
  </w:sdt>
  <w:p w14:paraId="053BAB1F" w14:textId="77777777" w:rsidR="006073F2" w:rsidRDefault="00607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183B3" w14:textId="77777777" w:rsidR="00DE5643" w:rsidRDefault="00DE5643" w:rsidP="006073F2">
      <w:pPr>
        <w:spacing w:after="0" w:line="240" w:lineRule="auto"/>
      </w:pPr>
      <w:r>
        <w:separator/>
      </w:r>
    </w:p>
  </w:footnote>
  <w:footnote w:type="continuationSeparator" w:id="0">
    <w:p w14:paraId="753D3C85" w14:textId="77777777" w:rsidR="00DE5643" w:rsidRDefault="00DE5643" w:rsidP="00607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44A55"/>
    <w:multiLevelType w:val="multilevel"/>
    <w:tmpl w:val="C2829886"/>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2275A69"/>
    <w:multiLevelType w:val="hybridMultilevel"/>
    <w:tmpl w:val="5C74482E"/>
    <w:lvl w:ilvl="0" w:tplc="616AA5B4">
      <w:start w:val="1"/>
      <w:numFmt w:val="bullet"/>
      <w:lvlText w:val=""/>
      <w:lvlJc w:val="left"/>
      <w:pPr>
        <w:tabs>
          <w:tab w:val="num" w:pos="720"/>
        </w:tabs>
        <w:ind w:left="720" w:hanging="360"/>
      </w:pPr>
      <w:rPr>
        <w:rFonts w:ascii="Wingdings" w:hAnsi="Wingdings" w:hint="default"/>
      </w:rPr>
    </w:lvl>
    <w:lvl w:ilvl="1" w:tplc="9A44ACC4" w:tentative="1">
      <w:start w:val="1"/>
      <w:numFmt w:val="bullet"/>
      <w:lvlText w:val=""/>
      <w:lvlJc w:val="left"/>
      <w:pPr>
        <w:tabs>
          <w:tab w:val="num" w:pos="1440"/>
        </w:tabs>
        <w:ind w:left="1440" w:hanging="360"/>
      </w:pPr>
      <w:rPr>
        <w:rFonts w:ascii="Wingdings" w:hAnsi="Wingdings" w:hint="default"/>
      </w:rPr>
    </w:lvl>
    <w:lvl w:ilvl="2" w:tplc="553416D4">
      <w:numFmt w:val="bullet"/>
      <w:lvlText w:val="•"/>
      <w:lvlJc w:val="left"/>
      <w:pPr>
        <w:tabs>
          <w:tab w:val="num" w:pos="2160"/>
        </w:tabs>
        <w:ind w:left="2160" w:hanging="360"/>
      </w:pPr>
      <w:rPr>
        <w:rFonts w:ascii="Times New Roman" w:hAnsi="Times New Roman" w:hint="default"/>
      </w:rPr>
    </w:lvl>
    <w:lvl w:ilvl="3" w:tplc="3668B2F8" w:tentative="1">
      <w:start w:val="1"/>
      <w:numFmt w:val="bullet"/>
      <w:lvlText w:val=""/>
      <w:lvlJc w:val="left"/>
      <w:pPr>
        <w:tabs>
          <w:tab w:val="num" w:pos="2880"/>
        </w:tabs>
        <w:ind w:left="2880" w:hanging="360"/>
      </w:pPr>
      <w:rPr>
        <w:rFonts w:ascii="Wingdings" w:hAnsi="Wingdings" w:hint="default"/>
      </w:rPr>
    </w:lvl>
    <w:lvl w:ilvl="4" w:tplc="6CCEA40C" w:tentative="1">
      <w:start w:val="1"/>
      <w:numFmt w:val="bullet"/>
      <w:lvlText w:val=""/>
      <w:lvlJc w:val="left"/>
      <w:pPr>
        <w:tabs>
          <w:tab w:val="num" w:pos="3600"/>
        </w:tabs>
        <w:ind w:left="3600" w:hanging="360"/>
      </w:pPr>
      <w:rPr>
        <w:rFonts w:ascii="Wingdings" w:hAnsi="Wingdings" w:hint="default"/>
      </w:rPr>
    </w:lvl>
    <w:lvl w:ilvl="5" w:tplc="CE7C07E6" w:tentative="1">
      <w:start w:val="1"/>
      <w:numFmt w:val="bullet"/>
      <w:lvlText w:val=""/>
      <w:lvlJc w:val="left"/>
      <w:pPr>
        <w:tabs>
          <w:tab w:val="num" w:pos="4320"/>
        </w:tabs>
        <w:ind w:left="4320" w:hanging="360"/>
      </w:pPr>
      <w:rPr>
        <w:rFonts w:ascii="Wingdings" w:hAnsi="Wingdings" w:hint="default"/>
      </w:rPr>
    </w:lvl>
    <w:lvl w:ilvl="6" w:tplc="5A56ED14" w:tentative="1">
      <w:start w:val="1"/>
      <w:numFmt w:val="bullet"/>
      <w:lvlText w:val=""/>
      <w:lvlJc w:val="left"/>
      <w:pPr>
        <w:tabs>
          <w:tab w:val="num" w:pos="5040"/>
        </w:tabs>
        <w:ind w:left="5040" w:hanging="360"/>
      </w:pPr>
      <w:rPr>
        <w:rFonts w:ascii="Wingdings" w:hAnsi="Wingdings" w:hint="default"/>
      </w:rPr>
    </w:lvl>
    <w:lvl w:ilvl="7" w:tplc="A1D638DC" w:tentative="1">
      <w:start w:val="1"/>
      <w:numFmt w:val="bullet"/>
      <w:lvlText w:val=""/>
      <w:lvlJc w:val="left"/>
      <w:pPr>
        <w:tabs>
          <w:tab w:val="num" w:pos="5760"/>
        </w:tabs>
        <w:ind w:left="5760" w:hanging="360"/>
      </w:pPr>
      <w:rPr>
        <w:rFonts w:ascii="Wingdings" w:hAnsi="Wingdings" w:hint="default"/>
      </w:rPr>
    </w:lvl>
    <w:lvl w:ilvl="8" w:tplc="E38E794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907710"/>
    <w:multiLevelType w:val="multilevel"/>
    <w:tmpl w:val="01BA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760862"/>
    <w:multiLevelType w:val="multilevel"/>
    <w:tmpl w:val="A3DC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064DC5"/>
    <w:multiLevelType w:val="multilevel"/>
    <w:tmpl w:val="A4C0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9583620">
    <w:abstractNumId w:val="0"/>
  </w:num>
  <w:num w:numId="2" w16cid:durableId="1063872097">
    <w:abstractNumId w:val="4"/>
  </w:num>
  <w:num w:numId="3" w16cid:durableId="1986005610">
    <w:abstractNumId w:val="1"/>
  </w:num>
  <w:num w:numId="4" w16cid:durableId="1097405358">
    <w:abstractNumId w:val="2"/>
  </w:num>
  <w:num w:numId="5" w16cid:durableId="348413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428"/>
    <w:rsid w:val="00022B4E"/>
    <w:rsid w:val="00023290"/>
    <w:rsid w:val="00023B26"/>
    <w:rsid w:val="000366D5"/>
    <w:rsid w:val="00056BAD"/>
    <w:rsid w:val="000614A1"/>
    <w:rsid w:val="00062CC3"/>
    <w:rsid w:val="00074E7C"/>
    <w:rsid w:val="0008380A"/>
    <w:rsid w:val="00094661"/>
    <w:rsid w:val="000B5084"/>
    <w:rsid w:val="000E3646"/>
    <w:rsid w:val="000F5180"/>
    <w:rsid w:val="00175F04"/>
    <w:rsid w:val="00183F70"/>
    <w:rsid w:val="001B2AE8"/>
    <w:rsid w:val="001B569D"/>
    <w:rsid w:val="001E1D11"/>
    <w:rsid w:val="001F0D26"/>
    <w:rsid w:val="001F2A01"/>
    <w:rsid w:val="001F36F2"/>
    <w:rsid w:val="00203074"/>
    <w:rsid w:val="0020788F"/>
    <w:rsid w:val="002227DC"/>
    <w:rsid w:val="0024596E"/>
    <w:rsid w:val="002570CB"/>
    <w:rsid w:val="00265AD4"/>
    <w:rsid w:val="00291C0A"/>
    <w:rsid w:val="00293DD5"/>
    <w:rsid w:val="002959BE"/>
    <w:rsid w:val="002A1EDD"/>
    <w:rsid w:val="002B3324"/>
    <w:rsid w:val="002C11D8"/>
    <w:rsid w:val="002F56B2"/>
    <w:rsid w:val="0032451A"/>
    <w:rsid w:val="00325E12"/>
    <w:rsid w:val="003456E8"/>
    <w:rsid w:val="003C3178"/>
    <w:rsid w:val="003D4649"/>
    <w:rsid w:val="003E5226"/>
    <w:rsid w:val="00405E5F"/>
    <w:rsid w:val="00432209"/>
    <w:rsid w:val="00455666"/>
    <w:rsid w:val="00462289"/>
    <w:rsid w:val="004640FC"/>
    <w:rsid w:val="00482105"/>
    <w:rsid w:val="004C4BFA"/>
    <w:rsid w:val="004D0A3E"/>
    <w:rsid w:val="0051056C"/>
    <w:rsid w:val="00560B56"/>
    <w:rsid w:val="005A1020"/>
    <w:rsid w:val="005C4C84"/>
    <w:rsid w:val="005F20C0"/>
    <w:rsid w:val="005F5C6E"/>
    <w:rsid w:val="00601DC7"/>
    <w:rsid w:val="006073F2"/>
    <w:rsid w:val="00637D81"/>
    <w:rsid w:val="00661041"/>
    <w:rsid w:val="00664CD3"/>
    <w:rsid w:val="00692A4D"/>
    <w:rsid w:val="006A401F"/>
    <w:rsid w:val="006D254E"/>
    <w:rsid w:val="006E0669"/>
    <w:rsid w:val="006F0447"/>
    <w:rsid w:val="006F4762"/>
    <w:rsid w:val="0070292B"/>
    <w:rsid w:val="00710561"/>
    <w:rsid w:val="00756464"/>
    <w:rsid w:val="0075709A"/>
    <w:rsid w:val="00760645"/>
    <w:rsid w:val="007673F6"/>
    <w:rsid w:val="007B58F6"/>
    <w:rsid w:val="007C57B0"/>
    <w:rsid w:val="007E38FD"/>
    <w:rsid w:val="007F255D"/>
    <w:rsid w:val="007F3CF7"/>
    <w:rsid w:val="007F6EBC"/>
    <w:rsid w:val="00855D00"/>
    <w:rsid w:val="00857D0D"/>
    <w:rsid w:val="00893D02"/>
    <w:rsid w:val="00895561"/>
    <w:rsid w:val="008A5931"/>
    <w:rsid w:val="008A67E0"/>
    <w:rsid w:val="008D1E0C"/>
    <w:rsid w:val="008E528D"/>
    <w:rsid w:val="008E6963"/>
    <w:rsid w:val="0092433D"/>
    <w:rsid w:val="00947D40"/>
    <w:rsid w:val="00975192"/>
    <w:rsid w:val="009D10E5"/>
    <w:rsid w:val="00A20448"/>
    <w:rsid w:val="00A34816"/>
    <w:rsid w:val="00A464ED"/>
    <w:rsid w:val="00A96619"/>
    <w:rsid w:val="00AA0041"/>
    <w:rsid w:val="00AA6BA3"/>
    <w:rsid w:val="00AC7201"/>
    <w:rsid w:val="00B11D6F"/>
    <w:rsid w:val="00B15214"/>
    <w:rsid w:val="00B24187"/>
    <w:rsid w:val="00B425E7"/>
    <w:rsid w:val="00B44139"/>
    <w:rsid w:val="00B72DF0"/>
    <w:rsid w:val="00B87CC7"/>
    <w:rsid w:val="00BD0A94"/>
    <w:rsid w:val="00BD6B9F"/>
    <w:rsid w:val="00C35968"/>
    <w:rsid w:val="00C5006E"/>
    <w:rsid w:val="00C6042E"/>
    <w:rsid w:val="00C631D9"/>
    <w:rsid w:val="00C95297"/>
    <w:rsid w:val="00CA2699"/>
    <w:rsid w:val="00CC5F1B"/>
    <w:rsid w:val="00D14107"/>
    <w:rsid w:val="00D242B2"/>
    <w:rsid w:val="00D34C34"/>
    <w:rsid w:val="00D9105C"/>
    <w:rsid w:val="00D93851"/>
    <w:rsid w:val="00DA7B2E"/>
    <w:rsid w:val="00DB5D14"/>
    <w:rsid w:val="00DC1820"/>
    <w:rsid w:val="00DD6678"/>
    <w:rsid w:val="00DE3E4C"/>
    <w:rsid w:val="00DE5643"/>
    <w:rsid w:val="00DE7349"/>
    <w:rsid w:val="00DF2B36"/>
    <w:rsid w:val="00DF2EF2"/>
    <w:rsid w:val="00E1031B"/>
    <w:rsid w:val="00E10383"/>
    <w:rsid w:val="00E31E9B"/>
    <w:rsid w:val="00E3226C"/>
    <w:rsid w:val="00E47059"/>
    <w:rsid w:val="00E6401F"/>
    <w:rsid w:val="00E757E3"/>
    <w:rsid w:val="00EC3428"/>
    <w:rsid w:val="00EC4907"/>
    <w:rsid w:val="00EE32C8"/>
    <w:rsid w:val="00F17C8A"/>
    <w:rsid w:val="00F67C25"/>
    <w:rsid w:val="00FA666D"/>
    <w:rsid w:val="00FB3CB4"/>
    <w:rsid w:val="00FB6711"/>
    <w:rsid w:val="00FC0714"/>
    <w:rsid w:val="00FC0BE4"/>
    <w:rsid w:val="00FC1D1B"/>
    <w:rsid w:val="00FF255A"/>
    <w:rsid w:val="00FF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70589"/>
  <w15:chartTrackingRefBased/>
  <w15:docId w15:val="{DCBA8C6E-2E54-43B8-BD34-B512F8DB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69"/>
  </w:style>
  <w:style w:type="paragraph" w:styleId="Heading1">
    <w:name w:val="heading 1"/>
    <w:basedOn w:val="Normal"/>
    <w:next w:val="Normal"/>
    <w:link w:val="Heading1Char"/>
    <w:uiPriority w:val="9"/>
    <w:qFormat/>
    <w:rsid w:val="00EC3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428"/>
    <w:rPr>
      <w:rFonts w:eastAsiaTheme="majorEastAsia" w:cstheme="majorBidi"/>
      <w:color w:val="272727" w:themeColor="text1" w:themeTint="D8"/>
    </w:rPr>
  </w:style>
  <w:style w:type="paragraph" w:styleId="Title">
    <w:name w:val="Title"/>
    <w:basedOn w:val="Normal"/>
    <w:next w:val="Normal"/>
    <w:link w:val="TitleChar"/>
    <w:uiPriority w:val="10"/>
    <w:qFormat/>
    <w:rsid w:val="00EC3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428"/>
    <w:pPr>
      <w:spacing w:before="160"/>
      <w:jc w:val="center"/>
    </w:pPr>
    <w:rPr>
      <w:i/>
      <w:iCs/>
      <w:color w:val="404040" w:themeColor="text1" w:themeTint="BF"/>
    </w:rPr>
  </w:style>
  <w:style w:type="character" w:customStyle="1" w:styleId="QuoteChar">
    <w:name w:val="Quote Char"/>
    <w:basedOn w:val="DefaultParagraphFont"/>
    <w:link w:val="Quote"/>
    <w:uiPriority w:val="29"/>
    <w:rsid w:val="00EC3428"/>
    <w:rPr>
      <w:i/>
      <w:iCs/>
      <w:color w:val="404040" w:themeColor="text1" w:themeTint="BF"/>
    </w:rPr>
  </w:style>
  <w:style w:type="paragraph" w:styleId="ListParagraph">
    <w:name w:val="List Paragraph"/>
    <w:basedOn w:val="Normal"/>
    <w:uiPriority w:val="34"/>
    <w:qFormat/>
    <w:rsid w:val="00EC3428"/>
    <w:pPr>
      <w:ind w:left="720"/>
      <w:contextualSpacing/>
    </w:pPr>
  </w:style>
  <w:style w:type="character" w:styleId="IntenseEmphasis">
    <w:name w:val="Intense Emphasis"/>
    <w:basedOn w:val="DefaultParagraphFont"/>
    <w:uiPriority w:val="21"/>
    <w:qFormat/>
    <w:rsid w:val="00EC3428"/>
    <w:rPr>
      <w:i/>
      <w:iCs/>
      <w:color w:val="0F4761" w:themeColor="accent1" w:themeShade="BF"/>
    </w:rPr>
  </w:style>
  <w:style w:type="paragraph" w:styleId="IntenseQuote">
    <w:name w:val="Intense Quote"/>
    <w:basedOn w:val="Normal"/>
    <w:next w:val="Normal"/>
    <w:link w:val="IntenseQuoteChar"/>
    <w:uiPriority w:val="30"/>
    <w:qFormat/>
    <w:rsid w:val="00EC3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428"/>
    <w:rPr>
      <w:i/>
      <w:iCs/>
      <w:color w:val="0F4761" w:themeColor="accent1" w:themeShade="BF"/>
    </w:rPr>
  </w:style>
  <w:style w:type="character" w:styleId="IntenseReference">
    <w:name w:val="Intense Reference"/>
    <w:basedOn w:val="DefaultParagraphFont"/>
    <w:uiPriority w:val="32"/>
    <w:qFormat/>
    <w:rsid w:val="00EC3428"/>
    <w:rPr>
      <w:b/>
      <w:bCs/>
      <w:smallCaps/>
      <w:color w:val="0F4761" w:themeColor="accent1" w:themeShade="BF"/>
      <w:spacing w:val="5"/>
    </w:rPr>
  </w:style>
  <w:style w:type="paragraph" w:styleId="NoSpacing">
    <w:name w:val="No Spacing"/>
    <w:link w:val="NoSpacingChar"/>
    <w:uiPriority w:val="1"/>
    <w:qFormat/>
    <w:rsid w:val="00DD667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D6678"/>
    <w:rPr>
      <w:rFonts w:eastAsiaTheme="minorEastAsia"/>
      <w:kern w:val="0"/>
      <w:sz w:val="22"/>
      <w:szCs w:val="22"/>
      <w:lang w:eastAsia="en-GB"/>
      <w14:ligatures w14:val="none"/>
    </w:rPr>
  </w:style>
  <w:style w:type="paragraph" w:styleId="Header">
    <w:name w:val="header"/>
    <w:basedOn w:val="Normal"/>
    <w:link w:val="HeaderChar"/>
    <w:uiPriority w:val="99"/>
    <w:unhideWhenUsed/>
    <w:rsid w:val="006073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F2"/>
  </w:style>
  <w:style w:type="paragraph" w:styleId="Footer">
    <w:name w:val="footer"/>
    <w:basedOn w:val="Normal"/>
    <w:link w:val="FooterChar"/>
    <w:uiPriority w:val="99"/>
    <w:unhideWhenUsed/>
    <w:rsid w:val="006073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F2"/>
  </w:style>
  <w:style w:type="paragraph" w:styleId="TOCHeading">
    <w:name w:val="TOC Heading"/>
    <w:basedOn w:val="Heading1"/>
    <w:next w:val="Normal"/>
    <w:uiPriority w:val="39"/>
    <w:unhideWhenUsed/>
    <w:qFormat/>
    <w:rsid w:val="0020788F"/>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5A1020"/>
    <w:rPr>
      <w:rFonts w:ascii="Times New Roman" w:hAnsi="Times New Roman" w:cs="Times New Roman"/>
    </w:rPr>
  </w:style>
  <w:style w:type="character" w:styleId="Hyperlink">
    <w:name w:val="Hyperlink"/>
    <w:basedOn w:val="DefaultParagraphFont"/>
    <w:uiPriority w:val="99"/>
    <w:unhideWhenUsed/>
    <w:rsid w:val="002B3324"/>
    <w:rPr>
      <w:color w:val="467886" w:themeColor="hyperlink"/>
      <w:u w:val="single"/>
    </w:rPr>
  </w:style>
  <w:style w:type="character" w:styleId="UnresolvedMention">
    <w:name w:val="Unresolved Mention"/>
    <w:basedOn w:val="DefaultParagraphFont"/>
    <w:uiPriority w:val="99"/>
    <w:semiHidden/>
    <w:unhideWhenUsed/>
    <w:rsid w:val="002B3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16103">
      <w:bodyDiv w:val="1"/>
      <w:marLeft w:val="0"/>
      <w:marRight w:val="0"/>
      <w:marTop w:val="0"/>
      <w:marBottom w:val="0"/>
      <w:divBdr>
        <w:top w:val="none" w:sz="0" w:space="0" w:color="auto"/>
        <w:left w:val="none" w:sz="0" w:space="0" w:color="auto"/>
        <w:bottom w:val="none" w:sz="0" w:space="0" w:color="auto"/>
        <w:right w:val="none" w:sz="0" w:space="0" w:color="auto"/>
      </w:divBdr>
      <w:divsChild>
        <w:div w:id="1983581834">
          <w:marLeft w:val="547"/>
          <w:marRight w:val="0"/>
          <w:marTop w:val="144"/>
          <w:marBottom w:val="0"/>
          <w:divBdr>
            <w:top w:val="none" w:sz="0" w:space="0" w:color="auto"/>
            <w:left w:val="none" w:sz="0" w:space="0" w:color="auto"/>
            <w:bottom w:val="none" w:sz="0" w:space="0" w:color="auto"/>
            <w:right w:val="none" w:sz="0" w:space="0" w:color="auto"/>
          </w:divBdr>
        </w:div>
        <w:div w:id="1439834161">
          <w:marLeft w:val="1800"/>
          <w:marRight w:val="0"/>
          <w:marTop w:val="115"/>
          <w:marBottom w:val="0"/>
          <w:divBdr>
            <w:top w:val="none" w:sz="0" w:space="0" w:color="auto"/>
            <w:left w:val="none" w:sz="0" w:space="0" w:color="auto"/>
            <w:bottom w:val="none" w:sz="0" w:space="0" w:color="auto"/>
            <w:right w:val="none" w:sz="0" w:space="0" w:color="auto"/>
          </w:divBdr>
        </w:div>
      </w:divsChild>
    </w:div>
    <w:div w:id="521895401">
      <w:bodyDiv w:val="1"/>
      <w:marLeft w:val="0"/>
      <w:marRight w:val="0"/>
      <w:marTop w:val="0"/>
      <w:marBottom w:val="0"/>
      <w:divBdr>
        <w:top w:val="none" w:sz="0" w:space="0" w:color="auto"/>
        <w:left w:val="none" w:sz="0" w:space="0" w:color="auto"/>
        <w:bottom w:val="none" w:sz="0" w:space="0" w:color="auto"/>
        <w:right w:val="none" w:sz="0" w:space="0" w:color="auto"/>
      </w:divBdr>
    </w:div>
    <w:div w:id="1921980649">
      <w:bodyDiv w:val="1"/>
      <w:marLeft w:val="0"/>
      <w:marRight w:val="0"/>
      <w:marTop w:val="0"/>
      <w:marBottom w:val="0"/>
      <w:divBdr>
        <w:top w:val="none" w:sz="0" w:space="0" w:color="auto"/>
        <w:left w:val="none" w:sz="0" w:space="0" w:color="auto"/>
        <w:bottom w:val="none" w:sz="0" w:space="0" w:color="auto"/>
        <w:right w:val="none" w:sz="0" w:space="0" w:color="auto"/>
      </w:divBdr>
    </w:div>
    <w:div w:id="213216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news.sky.com/story/tesco-credits-value-drive-for-hike-to-annual-profit-expectation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08/ccij.2001.6.3.164.1"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057/palgrave.jdm.3240028"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2307/125195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3372</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The influence of Sustainable Relationship Marketing Policies and Practices and the Impact on the Organisation Performance</vt:lpstr>
    </vt:vector>
  </TitlesOfParts>
  <Company>University of Wales Trinity Saint David</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Sustainable Relationship Marketing Policies and Practices and the Impact on the Organisation Performance</dc:title>
  <dc:subject>Marketing Focus</dc:subject>
  <dc:creator>Roxana Meader (2222009)</dc:creator>
  <cp:keywords/>
  <dc:description/>
  <cp:lastModifiedBy>Roxana Meader (2222009)</cp:lastModifiedBy>
  <cp:revision>2</cp:revision>
  <dcterms:created xsi:type="dcterms:W3CDTF">2024-10-27T15:35:00Z</dcterms:created>
  <dcterms:modified xsi:type="dcterms:W3CDTF">2024-10-27T15:35:00Z</dcterms:modified>
  <cp:category>BMSW5007_SWAN</cp:category>
</cp:coreProperties>
</file>