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0A02AB" w14:textId="77777777" w:rsidR="00322365" w:rsidRPr="005B1622" w:rsidRDefault="00FA2207" w:rsidP="0085569B">
      <w:r w:rsidRPr="005B1622">
        <w:rPr>
          <w:noProof/>
        </w:rPr>
        <w:drawing>
          <wp:inline distT="0" distB="0" distL="0" distR="0" wp14:anchorId="300A02FA" wp14:editId="300A02FB">
            <wp:extent cx="6362700" cy="12249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BEBA8EAE-BF5A-486C-A8C5-ECC9F3942E4B}">
                          <a14:imgProps xmlns:a14="http://schemas.microsoft.com/office/drawing/2010/main">
                            <a14:imgLayer>
                              <a14:imgEffect>
                                <a14:sharpenSoften amount="50000"/>
                              </a14:imgEffect>
                              <a14:imgEffect>
                                <a14:saturation sat="400000"/>
                              </a14:imgEffect>
                              <a14:imgEffect>
                                <a14:brightnessContrast bright="40000" contrast="-40000"/>
                              </a14:imgEffect>
                            </a14:imgLayer>
                          </a14:imgProps>
                        </a:ext>
                      </a:extLst>
                    </a:blip>
                    <a:stretch>
                      <a:fillRect/>
                    </a:stretch>
                  </pic:blipFill>
                  <pic:spPr>
                    <a:xfrm>
                      <a:off x="0" y="0"/>
                      <a:ext cx="6362700" cy="1224915"/>
                    </a:xfrm>
                    <a:prstGeom prst="rect">
                      <a:avLst/>
                    </a:prstGeom>
                  </pic:spPr>
                </pic:pic>
              </a:graphicData>
            </a:graphic>
          </wp:inline>
        </w:drawing>
      </w:r>
    </w:p>
    <w:p w14:paraId="12ABFCCD" w14:textId="77777777" w:rsidR="00DF6E04" w:rsidRDefault="00DF6E04" w:rsidP="00DF6E04">
      <w:pPr>
        <w:tabs>
          <w:tab w:val="left" w:pos="3750"/>
        </w:tabs>
      </w:pPr>
    </w:p>
    <w:p w14:paraId="300A02AF" w14:textId="115F5E29" w:rsidR="0085569B" w:rsidRPr="005B1622" w:rsidRDefault="00DD75E5" w:rsidP="00DF6E04">
      <w:pPr>
        <w:tabs>
          <w:tab w:val="left" w:pos="3750"/>
        </w:tabs>
      </w:pPr>
      <w:r>
        <w:tab/>
      </w:r>
    </w:p>
    <w:p w14:paraId="300A02B0" w14:textId="3C65D645" w:rsidR="0085569B" w:rsidRPr="005B1622" w:rsidRDefault="00FA2207" w:rsidP="006204EE">
      <w:pPr>
        <w:jc w:val="center"/>
        <w:rPr>
          <w:b/>
        </w:rPr>
      </w:pPr>
      <w:r w:rsidRPr="005B1622">
        <w:rPr>
          <w:b/>
        </w:rPr>
        <w:t>Programme: International Hotel Management</w:t>
      </w:r>
    </w:p>
    <w:p w14:paraId="300A02B1" w14:textId="77777777" w:rsidR="0085569B" w:rsidRPr="005B1622" w:rsidRDefault="00FA2207" w:rsidP="006204EE">
      <w:pPr>
        <w:jc w:val="center"/>
        <w:rPr>
          <w:b/>
        </w:rPr>
      </w:pPr>
      <w:r w:rsidRPr="005B1622">
        <w:rPr>
          <w:b/>
        </w:rPr>
        <w:t>Module: Hospitality and Guest Services</w:t>
      </w:r>
    </w:p>
    <w:p w14:paraId="300A02B2" w14:textId="77777777" w:rsidR="0085569B" w:rsidRPr="005B1622" w:rsidRDefault="00FA2207" w:rsidP="006204EE">
      <w:pPr>
        <w:jc w:val="center"/>
        <w:rPr>
          <w:b/>
        </w:rPr>
      </w:pPr>
      <w:r w:rsidRPr="005B1622">
        <w:rPr>
          <w:b/>
        </w:rPr>
        <w:t>Module code: BMIH4003</w:t>
      </w:r>
    </w:p>
    <w:p w14:paraId="300A02B3" w14:textId="5318C327" w:rsidR="00BC5DF6" w:rsidRDefault="00FA2207" w:rsidP="006204EE">
      <w:pPr>
        <w:jc w:val="center"/>
        <w:rPr>
          <w:b/>
        </w:rPr>
      </w:pPr>
      <w:r w:rsidRPr="005B1622">
        <w:rPr>
          <w:b/>
        </w:rPr>
        <w:t xml:space="preserve">Assignment Title: 1500 Report The importance of effectively monitoring guest service </w:t>
      </w:r>
      <w:r w:rsidR="006204EE" w:rsidRPr="005B1622">
        <w:rPr>
          <w:b/>
        </w:rPr>
        <w:t>approaches.</w:t>
      </w:r>
    </w:p>
    <w:p w14:paraId="16E6203B" w14:textId="587DCC29" w:rsidR="008768F2" w:rsidRPr="000222F4" w:rsidRDefault="008768F2" w:rsidP="006204EE">
      <w:pPr>
        <w:jc w:val="center"/>
        <w:rPr>
          <w:b/>
          <w:bCs/>
        </w:rPr>
      </w:pPr>
      <w:r w:rsidRPr="000222F4">
        <w:rPr>
          <w:b/>
          <w:bCs/>
        </w:rPr>
        <w:t xml:space="preserve">Student Name: </w:t>
      </w:r>
      <w:r>
        <w:rPr>
          <w:b/>
          <w:bCs/>
        </w:rPr>
        <w:t>Vasile Puscuta</w:t>
      </w:r>
    </w:p>
    <w:p w14:paraId="156F39D3" w14:textId="20B4C183" w:rsidR="008768F2" w:rsidRDefault="008768F2" w:rsidP="006204EE">
      <w:pPr>
        <w:jc w:val="center"/>
        <w:rPr>
          <w:b/>
          <w:bCs/>
        </w:rPr>
      </w:pPr>
      <w:r w:rsidRPr="000222F4">
        <w:rPr>
          <w:b/>
          <w:bCs/>
        </w:rPr>
        <w:t>Student ID Number:</w:t>
      </w:r>
      <w:r>
        <w:rPr>
          <w:b/>
          <w:bCs/>
        </w:rPr>
        <w:t xml:space="preserve"> 2233417</w:t>
      </w:r>
    </w:p>
    <w:p w14:paraId="670A0494" w14:textId="51707AAE" w:rsidR="008768F2" w:rsidRDefault="008768F2" w:rsidP="006204EE">
      <w:pPr>
        <w:jc w:val="center"/>
        <w:rPr>
          <w:b/>
          <w:bCs/>
        </w:rPr>
      </w:pPr>
      <w:r>
        <w:rPr>
          <w:b/>
          <w:bCs/>
        </w:rPr>
        <w:t>Lecturers: Charlotte Joyner, Daniel Payne, Dale Clarke, Deb Lloyd</w:t>
      </w:r>
    </w:p>
    <w:p w14:paraId="393C7F15" w14:textId="5AF94794" w:rsidR="00F77D30" w:rsidRPr="000222F4" w:rsidRDefault="00F77D30" w:rsidP="006204EE">
      <w:pPr>
        <w:jc w:val="center"/>
        <w:rPr>
          <w:b/>
          <w:bCs/>
        </w:rPr>
      </w:pPr>
      <w:r>
        <w:rPr>
          <w:b/>
          <w:bCs/>
        </w:rPr>
        <w:t>Word count</w:t>
      </w:r>
      <w:r w:rsidR="003550BF">
        <w:rPr>
          <w:b/>
          <w:bCs/>
        </w:rPr>
        <w:t>:</w:t>
      </w:r>
      <w:r w:rsidR="00DF5BE3">
        <w:rPr>
          <w:b/>
          <w:bCs/>
        </w:rPr>
        <w:t xml:space="preserve"> 14</w:t>
      </w:r>
      <w:r w:rsidR="00DE4819">
        <w:rPr>
          <w:b/>
          <w:bCs/>
        </w:rPr>
        <w:t>25</w:t>
      </w:r>
    </w:p>
    <w:p w14:paraId="27AF4E78" w14:textId="77777777" w:rsidR="00151E40" w:rsidRPr="005B1622" w:rsidRDefault="00151E40" w:rsidP="006204EE">
      <w:pPr>
        <w:jc w:val="center"/>
        <w:rPr>
          <w:b/>
        </w:rPr>
      </w:pPr>
    </w:p>
    <w:p w14:paraId="300A02B4" w14:textId="77777777" w:rsidR="00BC5DF6" w:rsidRPr="005B1622" w:rsidRDefault="00FA2207">
      <w:pPr>
        <w:spacing w:line="259" w:lineRule="auto"/>
        <w:jc w:val="left"/>
        <w:rPr>
          <w:b/>
        </w:rPr>
      </w:pPr>
      <w:r w:rsidRPr="005B1622">
        <w:rPr>
          <w:b/>
        </w:rPr>
        <w:br w:type="page"/>
      </w:r>
    </w:p>
    <w:p w14:paraId="300A02B5" w14:textId="77777777" w:rsidR="001245F1" w:rsidRPr="005B1622" w:rsidRDefault="00FA2207" w:rsidP="00BC5DF6">
      <w:pPr>
        <w:pStyle w:val="Heading1"/>
        <w:numPr>
          <w:ilvl w:val="0"/>
          <w:numId w:val="0"/>
        </w:numPr>
        <w:ind w:left="360"/>
        <w:jc w:val="center"/>
      </w:pPr>
      <w:bookmarkStart w:id="0" w:name="_Toc147336060"/>
      <w:r w:rsidRPr="005B1622">
        <w:lastRenderedPageBreak/>
        <w:t>Executive Summary</w:t>
      </w:r>
      <w:bookmarkEnd w:id="0"/>
    </w:p>
    <w:p w14:paraId="300A02B6" w14:textId="77777777" w:rsidR="00BC5DF6" w:rsidRPr="005B1622" w:rsidRDefault="00FA2207" w:rsidP="00BC5DF6">
      <w:r w:rsidRPr="005B1622">
        <w:t xml:space="preserve">This </w:t>
      </w:r>
      <w:r>
        <w:t>report</w:t>
      </w:r>
      <w:r w:rsidRPr="005B1622">
        <w:t xml:space="preserve"> highlights the imperative need to closely monitor guest service techniques within the contemporary landscape of the fiercely competitive hospitality industry. In the present economic situation, hotels and other entities in the hospitality industry need to exhibit adaptability in order to achieve success. This report explores key determinants, including reputation management and establishing a robust service culture, impacting guest service within the business context. The utility of these concepts is shown by including illustrative instances and empirical analyses derived from prominent international hotel establishments. The significance of actively managing online reviews and guest perception is shown by Marriott International's successful recovery from a significant data breach, serving as a case study in reputation management. The prioritisation of employee empowerment within the service culture of The Ritz-Carlton exemplifies the significance of establishing a corporate ethos that highly values client happiness. The report also addresses significant subjects such as brand consistency, hotel standards, customer loyalty, the impact of technology, and service failure, offering guidance on overcoming challenges and maximising opportunities. Hotels may enhance their likelihood of success in a highly competitive market by adopting several strategies. These strategies include implementing effective reputation management and service recovery plans, customising loyalty programmes for recurring guests, empowering workers to provide exceptional service, and embracing emerging technologies. By internalising this guidance, organisations will enhance their ability to navigate evolving customer tastes and a highly competitive business landscape. This research is an excellent resource for hotels and other hospitality organisations, enabling them to adapt effectively to the dynamic demands of guest care.</w:t>
      </w:r>
    </w:p>
    <w:p w14:paraId="300A02B7" w14:textId="77777777" w:rsidR="00BC5DF6" w:rsidRPr="005B1622" w:rsidRDefault="00BC5DF6" w:rsidP="00BC5DF6"/>
    <w:p w14:paraId="300A02B8" w14:textId="77777777" w:rsidR="001245F1" w:rsidRPr="005B1622" w:rsidRDefault="00FA2207">
      <w:pPr>
        <w:spacing w:line="259" w:lineRule="auto"/>
        <w:jc w:val="left"/>
        <w:rPr>
          <w:b/>
        </w:rPr>
      </w:pPr>
      <w:r w:rsidRPr="005B1622">
        <w:rPr>
          <w:b/>
        </w:rPr>
        <w:br w:type="page"/>
      </w:r>
    </w:p>
    <w:sdt>
      <w:sdtPr>
        <w:rPr>
          <w:b/>
        </w:rPr>
        <w:id w:val="-1509135690"/>
        <w:docPartObj>
          <w:docPartGallery w:val="Table of Contents"/>
          <w:docPartUnique/>
        </w:docPartObj>
      </w:sdtPr>
      <w:sdtEndPr>
        <w:rPr>
          <w:bCs/>
          <w:noProof/>
        </w:rPr>
      </w:sdtEndPr>
      <w:sdtContent>
        <w:p w14:paraId="300A02B9" w14:textId="77777777" w:rsidR="001245F1" w:rsidRPr="005B1622" w:rsidRDefault="00FA2207" w:rsidP="00CD6DE2">
          <w:pPr>
            <w:jc w:val="center"/>
            <w:rPr>
              <w:b/>
            </w:rPr>
          </w:pPr>
          <w:r w:rsidRPr="005B1622">
            <w:rPr>
              <w:b/>
            </w:rPr>
            <w:t>Table of Contents</w:t>
          </w:r>
        </w:p>
        <w:p w14:paraId="300A02BA" w14:textId="77777777" w:rsidR="00BC5DF6" w:rsidRPr="005B1622" w:rsidRDefault="00FA2207">
          <w:pPr>
            <w:pStyle w:val="TOC1"/>
            <w:tabs>
              <w:tab w:val="right" w:leader="dot" w:pos="9350"/>
            </w:tabs>
            <w:rPr>
              <w:rFonts w:asciiTheme="minorHAnsi" w:eastAsiaTheme="minorEastAsia" w:hAnsiTheme="minorHAnsi" w:cstheme="minorBidi"/>
              <w:noProof/>
              <w:sz w:val="22"/>
            </w:rPr>
          </w:pPr>
          <w:r w:rsidRPr="005B1622">
            <w:fldChar w:fldCharType="begin"/>
          </w:r>
          <w:r w:rsidRPr="005B1622">
            <w:instrText xml:space="preserve"> TOC \o "1-3" \h \z \u </w:instrText>
          </w:r>
          <w:r w:rsidRPr="005B1622">
            <w:fldChar w:fldCharType="separate"/>
          </w:r>
          <w:hyperlink w:anchor="_Toc147336060" w:history="1">
            <w:r w:rsidRPr="005B1622">
              <w:rPr>
                <w:rStyle w:val="Hyperlink"/>
                <w:noProof/>
              </w:rPr>
              <w:t>Executive Summary</w:t>
            </w:r>
            <w:r w:rsidRPr="005B1622">
              <w:rPr>
                <w:noProof/>
                <w:webHidden/>
              </w:rPr>
              <w:tab/>
            </w:r>
            <w:r w:rsidRPr="005B1622">
              <w:rPr>
                <w:noProof/>
                <w:webHidden/>
              </w:rPr>
              <w:fldChar w:fldCharType="begin"/>
            </w:r>
            <w:r w:rsidRPr="005B1622">
              <w:rPr>
                <w:noProof/>
                <w:webHidden/>
              </w:rPr>
              <w:instrText xml:space="preserve"> PAGEREF _Toc147336060 \h </w:instrText>
            </w:r>
            <w:r w:rsidRPr="005B1622">
              <w:rPr>
                <w:noProof/>
                <w:webHidden/>
              </w:rPr>
            </w:r>
            <w:r w:rsidRPr="005B1622">
              <w:rPr>
                <w:noProof/>
                <w:webHidden/>
              </w:rPr>
              <w:fldChar w:fldCharType="separate"/>
            </w:r>
            <w:r w:rsidRPr="005B1622">
              <w:rPr>
                <w:noProof/>
                <w:webHidden/>
              </w:rPr>
              <w:t>2</w:t>
            </w:r>
            <w:r w:rsidRPr="005B1622">
              <w:rPr>
                <w:noProof/>
                <w:webHidden/>
              </w:rPr>
              <w:fldChar w:fldCharType="end"/>
            </w:r>
          </w:hyperlink>
        </w:p>
        <w:p w14:paraId="300A02BB" w14:textId="77777777" w:rsidR="00BC5DF6" w:rsidRPr="005B1622" w:rsidRDefault="00000000">
          <w:pPr>
            <w:pStyle w:val="TOC1"/>
            <w:tabs>
              <w:tab w:val="left" w:pos="440"/>
              <w:tab w:val="right" w:leader="dot" w:pos="9350"/>
            </w:tabs>
            <w:rPr>
              <w:rFonts w:asciiTheme="minorHAnsi" w:eastAsiaTheme="minorEastAsia" w:hAnsiTheme="minorHAnsi" w:cstheme="minorBidi"/>
              <w:noProof/>
              <w:sz w:val="22"/>
            </w:rPr>
          </w:pPr>
          <w:hyperlink w:anchor="_Toc147336061" w:history="1">
            <w:r w:rsidR="00FA2207" w:rsidRPr="005B1622">
              <w:rPr>
                <w:rStyle w:val="Hyperlink"/>
                <w:noProof/>
              </w:rPr>
              <w:t>1.</w:t>
            </w:r>
            <w:r w:rsidR="00FA2207" w:rsidRPr="005B1622">
              <w:rPr>
                <w:rFonts w:asciiTheme="minorHAnsi" w:eastAsiaTheme="minorEastAsia" w:hAnsiTheme="minorHAnsi" w:cstheme="minorBidi"/>
                <w:noProof/>
                <w:sz w:val="22"/>
              </w:rPr>
              <w:tab/>
            </w:r>
            <w:r w:rsidR="00FA2207" w:rsidRPr="005B1622">
              <w:rPr>
                <w:rStyle w:val="Hyperlink"/>
                <w:noProof/>
              </w:rPr>
              <w:t>Introduction</w:t>
            </w:r>
            <w:r w:rsidR="00FA2207" w:rsidRPr="005B1622">
              <w:rPr>
                <w:noProof/>
                <w:webHidden/>
              </w:rPr>
              <w:tab/>
            </w:r>
            <w:r w:rsidR="00FA2207" w:rsidRPr="005B1622">
              <w:rPr>
                <w:noProof/>
                <w:webHidden/>
              </w:rPr>
              <w:fldChar w:fldCharType="begin"/>
            </w:r>
            <w:r w:rsidR="00FA2207" w:rsidRPr="005B1622">
              <w:rPr>
                <w:noProof/>
                <w:webHidden/>
              </w:rPr>
              <w:instrText xml:space="preserve"> PAGEREF _Toc147336061 \h </w:instrText>
            </w:r>
            <w:r w:rsidR="00FA2207" w:rsidRPr="005B1622">
              <w:rPr>
                <w:noProof/>
                <w:webHidden/>
              </w:rPr>
            </w:r>
            <w:r w:rsidR="00FA2207" w:rsidRPr="005B1622">
              <w:rPr>
                <w:noProof/>
                <w:webHidden/>
              </w:rPr>
              <w:fldChar w:fldCharType="separate"/>
            </w:r>
            <w:r w:rsidR="00FA2207" w:rsidRPr="005B1622">
              <w:rPr>
                <w:noProof/>
                <w:webHidden/>
              </w:rPr>
              <w:t>4</w:t>
            </w:r>
            <w:r w:rsidR="00FA2207" w:rsidRPr="005B1622">
              <w:rPr>
                <w:noProof/>
                <w:webHidden/>
              </w:rPr>
              <w:fldChar w:fldCharType="end"/>
            </w:r>
          </w:hyperlink>
        </w:p>
        <w:p w14:paraId="300A02BC" w14:textId="77777777" w:rsidR="00BC5DF6" w:rsidRPr="005B1622" w:rsidRDefault="00000000">
          <w:pPr>
            <w:pStyle w:val="TOC1"/>
            <w:tabs>
              <w:tab w:val="left" w:pos="440"/>
              <w:tab w:val="right" w:leader="dot" w:pos="9350"/>
            </w:tabs>
            <w:rPr>
              <w:rFonts w:asciiTheme="minorHAnsi" w:eastAsiaTheme="minorEastAsia" w:hAnsiTheme="minorHAnsi" w:cstheme="minorBidi"/>
              <w:noProof/>
              <w:sz w:val="22"/>
            </w:rPr>
          </w:pPr>
          <w:hyperlink w:anchor="_Toc147336062" w:history="1">
            <w:r w:rsidR="00FA2207" w:rsidRPr="005B1622">
              <w:rPr>
                <w:rStyle w:val="Hyperlink"/>
                <w:noProof/>
              </w:rPr>
              <w:t>2.</w:t>
            </w:r>
            <w:r w:rsidR="00FA2207" w:rsidRPr="005B1622">
              <w:rPr>
                <w:rFonts w:asciiTheme="minorHAnsi" w:eastAsiaTheme="minorEastAsia" w:hAnsiTheme="minorHAnsi" w:cstheme="minorBidi"/>
                <w:noProof/>
                <w:sz w:val="22"/>
              </w:rPr>
              <w:tab/>
            </w:r>
            <w:r w:rsidR="00FA2207" w:rsidRPr="005B1622">
              <w:rPr>
                <w:rStyle w:val="Hyperlink"/>
                <w:noProof/>
              </w:rPr>
              <w:t>Main Findings</w:t>
            </w:r>
            <w:r w:rsidR="00FA2207" w:rsidRPr="005B1622">
              <w:rPr>
                <w:noProof/>
                <w:webHidden/>
              </w:rPr>
              <w:tab/>
            </w:r>
            <w:r w:rsidR="00FA2207" w:rsidRPr="005B1622">
              <w:rPr>
                <w:noProof/>
                <w:webHidden/>
              </w:rPr>
              <w:fldChar w:fldCharType="begin"/>
            </w:r>
            <w:r w:rsidR="00FA2207" w:rsidRPr="005B1622">
              <w:rPr>
                <w:noProof/>
                <w:webHidden/>
              </w:rPr>
              <w:instrText xml:space="preserve"> PAGEREF _Toc147336062 \h </w:instrText>
            </w:r>
            <w:r w:rsidR="00FA2207" w:rsidRPr="005B1622">
              <w:rPr>
                <w:noProof/>
                <w:webHidden/>
              </w:rPr>
            </w:r>
            <w:r w:rsidR="00FA2207" w:rsidRPr="005B1622">
              <w:rPr>
                <w:noProof/>
                <w:webHidden/>
              </w:rPr>
              <w:fldChar w:fldCharType="separate"/>
            </w:r>
            <w:r w:rsidR="00FA2207" w:rsidRPr="005B1622">
              <w:rPr>
                <w:noProof/>
                <w:webHidden/>
              </w:rPr>
              <w:t>4</w:t>
            </w:r>
            <w:r w:rsidR="00FA2207" w:rsidRPr="005B1622">
              <w:rPr>
                <w:noProof/>
                <w:webHidden/>
              </w:rPr>
              <w:fldChar w:fldCharType="end"/>
            </w:r>
          </w:hyperlink>
        </w:p>
        <w:p w14:paraId="300A02BD" w14:textId="77777777" w:rsidR="00BC5DF6" w:rsidRPr="005B1622" w:rsidRDefault="00000000">
          <w:pPr>
            <w:pStyle w:val="TOC2"/>
            <w:tabs>
              <w:tab w:val="right" w:leader="dot" w:pos="9350"/>
            </w:tabs>
            <w:rPr>
              <w:rFonts w:asciiTheme="minorHAnsi" w:eastAsiaTheme="minorEastAsia" w:hAnsiTheme="minorHAnsi" w:cstheme="minorBidi"/>
              <w:noProof/>
              <w:sz w:val="22"/>
            </w:rPr>
          </w:pPr>
          <w:hyperlink w:anchor="_Toc147336063" w:history="1">
            <w:r w:rsidR="00FA2207" w:rsidRPr="005B1622">
              <w:rPr>
                <w:rStyle w:val="Hyperlink"/>
                <w:noProof/>
              </w:rPr>
              <w:t>2.1 Reputation Management</w:t>
            </w:r>
            <w:r w:rsidR="00FA2207" w:rsidRPr="005B1622">
              <w:rPr>
                <w:noProof/>
                <w:webHidden/>
              </w:rPr>
              <w:tab/>
            </w:r>
            <w:r w:rsidR="00FA2207" w:rsidRPr="005B1622">
              <w:rPr>
                <w:noProof/>
                <w:webHidden/>
              </w:rPr>
              <w:fldChar w:fldCharType="begin"/>
            </w:r>
            <w:r w:rsidR="00FA2207" w:rsidRPr="005B1622">
              <w:rPr>
                <w:noProof/>
                <w:webHidden/>
              </w:rPr>
              <w:instrText xml:space="preserve"> PAGEREF _Toc147336063 \h </w:instrText>
            </w:r>
            <w:r w:rsidR="00FA2207" w:rsidRPr="005B1622">
              <w:rPr>
                <w:noProof/>
                <w:webHidden/>
              </w:rPr>
            </w:r>
            <w:r w:rsidR="00FA2207" w:rsidRPr="005B1622">
              <w:rPr>
                <w:noProof/>
                <w:webHidden/>
              </w:rPr>
              <w:fldChar w:fldCharType="separate"/>
            </w:r>
            <w:r w:rsidR="00FA2207" w:rsidRPr="005B1622">
              <w:rPr>
                <w:noProof/>
                <w:webHidden/>
              </w:rPr>
              <w:t>4</w:t>
            </w:r>
            <w:r w:rsidR="00FA2207" w:rsidRPr="005B1622">
              <w:rPr>
                <w:noProof/>
                <w:webHidden/>
              </w:rPr>
              <w:fldChar w:fldCharType="end"/>
            </w:r>
          </w:hyperlink>
        </w:p>
        <w:p w14:paraId="300A02BE" w14:textId="77777777" w:rsidR="00BC5DF6" w:rsidRPr="005B1622" w:rsidRDefault="00000000">
          <w:pPr>
            <w:pStyle w:val="TOC2"/>
            <w:tabs>
              <w:tab w:val="right" w:leader="dot" w:pos="9350"/>
            </w:tabs>
            <w:rPr>
              <w:rFonts w:asciiTheme="minorHAnsi" w:eastAsiaTheme="minorEastAsia" w:hAnsiTheme="minorHAnsi" w:cstheme="minorBidi"/>
              <w:noProof/>
              <w:sz w:val="22"/>
            </w:rPr>
          </w:pPr>
          <w:hyperlink w:anchor="_Toc147336064" w:history="1">
            <w:r w:rsidR="00FA2207" w:rsidRPr="005B1622">
              <w:rPr>
                <w:rStyle w:val="Hyperlink"/>
                <w:noProof/>
              </w:rPr>
              <w:t>2.2 Service Culture</w:t>
            </w:r>
            <w:r w:rsidR="00FA2207" w:rsidRPr="005B1622">
              <w:rPr>
                <w:noProof/>
                <w:webHidden/>
              </w:rPr>
              <w:tab/>
            </w:r>
            <w:r w:rsidR="00FA2207" w:rsidRPr="005B1622">
              <w:rPr>
                <w:noProof/>
                <w:webHidden/>
              </w:rPr>
              <w:fldChar w:fldCharType="begin"/>
            </w:r>
            <w:r w:rsidR="00FA2207" w:rsidRPr="005B1622">
              <w:rPr>
                <w:noProof/>
                <w:webHidden/>
              </w:rPr>
              <w:instrText xml:space="preserve"> PAGEREF _Toc147336064 \h </w:instrText>
            </w:r>
            <w:r w:rsidR="00FA2207" w:rsidRPr="005B1622">
              <w:rPr>
                <w:noProof/>
                <w:webHidden/>
              </w:rPr>
            </w:r>
            <w:r w:rsidR="00FA2207" w:rsidRPr="005B1622">
              <w:rPr>
                <w:noProof/>
                <w:webHidden/>
              </w:rPr>
              <w:fldChar w:fldCharType="separate"/>
            </w:r>
            <w:r w:rsidR="00FA2207" w:rsidRPr="005B1622">
              <w:rPr>
                <w:noProof/>
                <w:webHidden/>
              </w:rPr>
              <w:t>5</w:t>
            </w:r>
            <w:r w:rsidR="00FA2207" w:rsidRPr="005B1622">
              <w:rPr>
                <w:noProof/>
                <w:webHidden/>
              </w:rPr>
              <w:fldChar w:fldCharType="end"/>
            </w:r>
          </w:hyperlink>
        </w:p>
        <w:p w14:paraId="300A02BF" w14:textId="77777777" w:rsidR="00BC5DF6" w:rsidRPr="005B1622" w:rsidRDefault="00000000">
          <w:pPr>
            <w:pStyle w:val="TOC2"/>
            <w:tabs>
              <w:tab w:val="right" w:leader="dot" w:pos="9350"/>
            </w:tabs>
            <w:rPr>
              <w:rFonts w:asciiTheme="minorHAnsi" w:eastAsiaTheme="minorEastAsia" w:hAnsiTheme="minorHAnsi" w:cstheme="minorBidi"/>
              <w:noProof/>
              <w:sz w:val="22"/>
            </w:rPr>
          </w:pPr>
          <w:hyperlink w:anchor="_Toc147336065" w:history="1">
            <w:r w:rsidR="00FA2207" w:rsidRPr="005B1622">
              <w:rPr>
                <w:rStyle w:val="Hyperlink"/>
                <w:noProof/>
              </w:rPr>
              <w:t xml:space="preserve">2.3 </w:t>
            </w:r>
            <w:r w:rsidR="00FA2207" w:rsidRPr="005B1622">
              <w:rPr>
                <w:rStyle w:val="Hyperlink"/>
                <w:bCs/>
                <w:noProof/>
              </w:rPr>
              <w:t>Brand Consistency</w:t>
            </w:r>
            <w:r w:rsidR="00FA2207" w:rsidRPr="005B1622">
              <w:rPr>
                <w:noProof/>
                <w:webHidden/>
              </w:rPr>
              <w:tab/>
            </w:r>
            <w:r w:rsidR="00FA2207" w:rsidRPr="005B1622">
              <w:rPr>
                <w:noProof/>
                <w:webHidden/>
              </w:rPr>
              <w:fldChar w:fldCharType="begin"/>
            </w:r>
            <w:r w:rsidR="00FA2207" w:rsidRPr="005B1622">
              <w:rPr>
                <w:noProof/>
                <w:webHidden/>
              </w:rPr>
              <w:instrText xml:space="preserve"> PAGEREF _Toc147336065 \h </w:instrText>
            </w:r>
            <w:r w:rsidR="00FA2207" w:rsidRPr="005B1622">
              <w:rPr>
                <w:noProof/>
                <w:webHidden/>
              </w:rPr>
            </w:r>
            <w:r w:rsidR="00FA2207" w:rsidRPr="005B1622">
              <w:rPr>
                <w:noProof/>
                <w:webHidden/>
              </w:rPr>
              <w:fldChar w:fldCharType="separate"/>
            </w:r>
            <w:r w:rsidR="00FA2207" w:rsidRPr="005B1622">
              <w:rPr>
                <w:noProof/>
                <w:webHidden/>
              </w:rPr>
              <w:t>6</w:t>
            </w:r>
            <w:r w:rsidR="00FA2207" w:rsidRPr="005B1622">
              <w:rPr>
                <w:noProof/>
                <w:webHidden/>
              </w:rPr>
              <w:fldChar w:fldCharType="end"/>
            </w:r>
          </w:hyperlink>
        </w:p>
        <w:p w14:paraId="300A02C0" w14:textId="77777777" w:rsidR="00BC5DF6" w:rsidRPr="005B1622" w:rsidRDefault="00000000">
          <w:pPr>
            <w:pStyle w:val="TOC2"/>
            <w:tabs>
              <w:tab w:val="right" w:leader="dot" w:pos="9350"/>
            </w:tabs>
            <w:rPr>
              <w:rFonts w:asciiTheme="minorHAnsi" w:eastAsiaTheme="minorEastAsia" w:hAnsiTheme="minorHAnsi" w:cstheme="minorBidi"/>
              <w:noProof/>
              <w:sz w:val="22"/>
            </w:rPr>
          </w:pPr>
          <w:hyperlink w:anchor="_Toc147336066" w:history="1">
            <w:r w:rsidR="00FA2207" w:rsidRPr="005B1622">
              <w:rPr>
                <w:rStyle w:val="Hyperlink"/>
                <w:bCs/>
                <w:noProof/>
              </w:rPr>
              <w:t>2.4 Hotel Standards</w:t>
            </w:r>
            <w:r w:rsidR="00FA2207" w:rsidRPr="005B1622">
              <w:rPr>
                <w:noProof/>
                <w:webHidden/>
              </w:rPr>
              <w:tab/>
            </w:r>
            <w:r w:rsidR="00FA2207" w:rsidRPr="005B1622">
              <w:rPr>
                <w:noProof/>
                <w:webHidden/>
              </w:rPr>
              <w:fldChar w:fldCharType="begin"/>
            </w:r>
            <w:r w:rsidR="00FA2207" w:rsidRPr="005B1622">
              <w:rPr>
                <w:noProof/>
                <w:webHidden/>
              </w:rPr>
              <w:instrText xml:space="preserve"> PAGEREF _Toc147336066 \h </w:instrText>
            </w:r>
            <w:r w:rsidR="00FA2207" w:rsidRPr="005B1622">
              <w:rPr>
                <w:noProof/>
                <w:webHidden/>
              </w:rPr>
            </w:r>
            <w:r w:rsidR="00FA2207" w:rsidRPr="005B1622">
              <w:rPr>
                <w:noProof/>
                <w:webHidden/>
              </w:rPr>
              <w:fldChar w:fldCharType="separate"/>
            </w:r>
            <w:r w:rsidR="00FA2207" w:rsidRPr="005B1622">
              <w:rPr>
                <w:noProof/>
                <w:webHidden/>
              </w:rPr>
              <w:t>6</w:t>
            </w:r>
            <w:r w:rsidR="00FA2207" w:rsidRPr="005B1622">
              <w:rPr>
                <w:noProof/>
                <w:webHidden/>
              </w:rPr>
              <w:fldChar w:fldCharType="end"/>
            </w:r>
          </w:hyperlink>
        </w:p>
        <w:p w14:paraId="300A02C1" w14:textId="77777777" w:rsidR="00BC5DF6" w:rsidRPr="005B1622" w:rsidRDefault="00000000">
          <w:pPr>
            <w:pStyle w:val="TOC2"/>
            <w:tabs>
              <w:tab w:val="right" w:leader="dot" w:pos="9350"/>
            </w:tabs>
            <w:rPr>
              <w:rFonts w:asciiTheme="minorHAnsi" w:eastAsiaTheme="minorEastAsia" w:hAnsiTheme="minorHAnsi" w:cstheme="minorBidi"/>
              <w:noProof/>
              <w:sz w:val="22"/>
            </w:rPr>
          </w:pPr>
          <w:hyperlink w:anchor="_Toc147336067" w:history="1">
            <w:r w:rsidR="00FA2207" w:rsidRPr="005B1622">
              <w:rPr>
                <w:rStyle w:val="Hyperlink"/>
                <w:bCs/>
                <w:noProof/>
              </w:rPr>
              <w:t>2.5 Customer Loyalty</w:t>
            </w:r>
            <w:r w:rsidR="00FA2207" w:rsidRPr="005B1622">
              <w:rPr>
                <w:noProof/>
                <w:webHidden/>
              </w:rPr>
              <w:tab/>
            </w:r>
            <w:r w:rsidR="00FA2207" w:rsidRPr="005B1622">
              <w:rPr>
                <w:noProof/>
                <w:webHidden/>
              </w:rPr>
              <w:fldChar w:fldCharType="begin"/>
            </w:r>
            <w:r w:rsidR="00FA2207" w:rsidRPr="005B1622">
              <w:rPr>
                <w:noProof/>
                <w:webHidden/>
              </w:rPr>
              <w:instrText xml:space="preserve"> PAGEREF _Toc147336067 \h </w:instrText>
            </w:r>
            <w:r w:rsidR="00FA2207" w:rsidRPr="005B1622">
              <w:rPr>
                <w:noProof/>
                <w:webHidden/>
              </w:rPr>
            </w:r>
            <w:r w:rsidR="00FA2207" w:rsidRPr="005B1622">
              <w:rPr>
                <w:noProof/>
                <w:webHidden/>
              </w:rPr>
              <w:fldChar w:fldCharType="separate"/>
            </w:r>
            <w:r w:rsidR="00FA2207" w:rsidRPr="005B1622">
              <w:rPr>
                <w:noProof/>
                <w:webHidden/>
              </w:rPr>
              <w:t>6</w:t>
            </w:r>
            <w:r w:rsidR="00FA2207" w:rsidRPr="005B1622">
              <w:rPr>
                <w:noProof/>
                <w:webHidden/>
              </w:rPr>
              <w:fldChar w:fldCharType="end"/>
            </w:r>
          </w:hyperlink>
        </w:p>
        <w:p w14:paraId="300A02C2" w14:textId="77777777" w:rsidR="00BC5DF6" w:rsidRPr="005B1622" w:rsidRDefault="00000000">
          <w:pPr>
            <w:pStyle w:val="TOC2"/>
            <w:tabs>
              <w:tab w:val="right" w:leader="dot" w:pos="9350"/>
            </w:tabs>
            <w:rPr>
              <w:rFonts w:asciiTheme="minorHAnsi" w:eastAsiaTheme="minorEastAsia" w:hAnsiTheme="minorHAnsi" w:cstheme="minorBidi"/>
              <w:noProof/>
              <w:sz w:val="22"/>
            </w:rPr>
          </w:pPr>
          <w:hyperlink w:anchor="_Toc147336068" w:history="1">
            <w:r w:rsidR="00FA2207" w:rsidRPr="005B1622">
              <w:rPr>
                <w:rStyle w:val="Hyperlink"/>
                <w:bCs/>
                <w:noProof/>
              </w:rPr>
              <w:t>2.6 Future Technological Impacts</w:t>
            </w:r>
            <w:r w:rsidR="00FA2207" w:rsidRPr="005B1622">
              <w:rPr>
                <w:noProof/>
                <w:webHidden/>
              </w:rPr>
              <w:tab/>
            </w:r>
            <w:r w:rsidR="00FA2207" w:rsidRPr="005B1622">
              <w:rPr>
                <w:noProof/>
                <w:webHidden/>
              </w:rPr>
              <w:fldChar w:fldCharType="begin"/>
            </w:r>
            <w:r w:rsidR="00FA2207" w:rsidRPr="005B1622">
              <w:rPr>
                <w:noProof/>
                <w:webHidden/>
              </w:rPr>
              <w:instrText xml:space="preserve"> PAGEREF _Toc147336068 \h </w:instrText>
            </w:r>
            <w:r w:rsidR="00FA2207" w:rsidRPr="005B1622">
              <w:rPr>
                <w:noProof/>
                <w:webHidden/>
              </w:rPr>
            </w:r>
            <w:r w:rsidR="00FA2207" w:rsidRPr="005B1622">
              <w:rPr>
                <w:noProof/>
                <w:webHidden/>
              </w:rPr>
              <w:fldChar w:fldCharType="separate"/>
            </w:r>
            <w:r w:rsidR="00FA2207" w:rsidRPr="005B1622">
              <w:rPr>
                <w:noProof/>
                <w:webHidden/>
              </w:rPr>
              <w:t>7</w:t>
            </w:r>
            <w:r w:rsidR="00FA2207" w:rsidRPr="005B1622">
              <w:rPr>
                <w:noProof/>
                <w:webHidden/>
              </w:rPr>
              <w:fldChar w:fldCharType="end"/>
            </w:r>
          </w:hyperlink>
        </w:p>
        <w:p w14:paraId="300A02C3" w14:textId="77777777" w:rsidR="00BC5DF6" w:rsidRPr="005B1622" w:rsidRDefault="00000000">
          <w:pPr>
            <w:pStyle w:val="TOC2"/>
            <w:tabs>
              <w:tab w:val="right" w:leader="dot" w:pos="9350"/>
            </w:tabs>
            <w:rPr>
              <w:rFonts w:asciiTheme="minorHAnsi" w:eastAsiaTheme="minorEastAsia" w:hAnsiTheme="minorHAnsi" w:cstheme="minorBidi"/>
              <w:noProof/>
              <w:sz w:val="22"/>
            </w:rPr>
          </w:pPr>
          <w:hyperlink w:anchor="_Toc147336069" w:history="1">
            <w:r w:rsidR="00FA2207" w:rsidRPr="005B1622">
              <w:rPr>
                <w:rStyle w:val="Hyperlink"/>
                <w:bCs/>
                <w:noProof/>
              </w:rPr>
              <w:t>2.7 Service Failure</w:t>
            </w:r>
            <w:r w:rsidR="00FA2207" w:rsidRPr="005B1622">
              <w:rPr>
                <w:noProof/>
                <w:webHidden/>
              </w:rPr>
              <w:tab/>
            </w:r>
            <w:r w:rsidR="00FA2207" w:rsidRPr="005B1622">
              <w:rPr>
                <w:noProof/>
                <w:webHidden/>
              </w:rPr>
              <w:fldChar w:fldCharType="begin"/>
            </w:r>
            <w:r w:rsidR="00FA2207" w:rsidRPr="005B1622">
              <w:rPr>
                <w:noProof/>
                <w:webHidden/>
              </w:rPr>
              <w:instrText xml:space="preserve"> PAGEREF _Toc147336069 \h </w:instrText>
            </w:r>
            <w:r w:rsidR="00FA2207" w:rsidRPr="005B1622">
              <w:rPr>
                <w:noProof/>
                <w:webHidden/>
              </w:rPr>
            </w:r>
            <w:r w:rsidR="00FA2207" w:rsidRPr="005B1622">
              <w:rPr>
                <w:noProof/>
                <w:webHidden/>
              </w:rPr>
              <w:fldChar w:fldCharType="separate"/>
            </w:r>
            <w:r w:rsidR="00FA2207" w:rsidRPr="005B1622">
              <w:rPr>
                <w:noProof/>
                <w:webHidden/>
              </w:rPr>
              <w:t>7</w:t>
            </w:r>
            <w:r w:rsidR="00FA2207" w:rsidRPr="005B1622">
              <w:rPr>
                <w:noProof/>
                <w:webHidden/>
              </w:rPr>
              <w:fldChar w:fldCharType="end"/>
            </w:r>
          </w:hyperlink>
        </w:p>
        <w:p w14:paraId="300A02C4" w14:textId="77777777" w:rsidR="00BC5DF6" w:rsidRPr="005B1622" w:rsidRDefault="00000000">
          <w:pPr>
            <w:pStyle w:val="TOC1"/>
            <w:tabs>
              <w:tab w:val="left" w:pos="440"/>
              <w:tab w:val="right" w:leader="dot" w:pos="9350"/>
            </w:tabs>
            <w:rPr>
              <w:rFonts w:asciiTheme="minorHAnsi" w:eastAsiaTheme="minorEastAsia" w:hAnsiTheme="minorHAnsi" w:cstheme="minorBidi"/>
              <w:noProof/>
              <w:sz w:val="22"/>
            </w:rPr>
          </w:pPr>
          <w:hyperlink w:anchor="_Toc147336070" w:history="1">
            <w:r w:rsidR="00FA2207" w:rsidRPr="005B1622">
              <w:rPr>
                <w:rStyle w:val="Hyperlink"/>
                <w:noProof/>
              </w:rPr>
              <w:t>3.</w:t>
            </w:r>
            <w:r w:rsidR="00FA2207" w:rsidRPr="005B1622">
              <w:rPr>
                <w:rFonts w:asciiTheme="minorHAnsi" w:eastAsiaTheme="minorEastAsia" w:hAnsiTheme="minorHAnsi" w:cstheme="minorBidi"/>
                <w:noProof/>
                <w:sz w:val="22"/>
              </w:rPr>
              <w:tab/>
            </w:r>
            <w:r w:rsidR="00FA2207" w:rsidRPr="005B1622">
              <w:rPr>
                <w:rStyle w:val="Hyperlink"/>
                <w:noProof/>
              </w:rPr>
              <w:t>Conclusion</w:t>
            </w:r>
            <w:r w:rsidR="00FA2207" w:rsidRPr="005B1622">
              <w:rPr>
                <w:noProof/>
                <w:webHidden/>
              </w:rPr>
              <w:tab/>
            </w:r>
            <w:r w:rsidR="00FA2207" w:rsidRPr="005B1622">
              <w:rPr>
                <w:noProof/>
                <w:webHidden/>
              </w:rPr>
              <w:fldChar w:fldCharType="begin"/>
            </w:r>
            <w:r w:rsidR="00FA2207" w:rsidRPr="005B1622">
              <w:rPr>
                <w:noProof/>
                <w:webHidden/>
              </w:rPr>
              <w:instrText xml:space="preserve"> PAGEREF _Toc147336070 \h </w:instrText>
            </w:r>
            <w:r w:rsidR="00FA2207" w:rsidRPr="005B1622">
              <w:rPr>
                <w:noProof/>
                <w:webHidden/>
              </w:rPr>
            </w:r>
            <w:r w:rsidR="00FA2207" w:rsidRPr="005B1622">
              <w:rPr>
                <w:noProof/>
                <w:webHidden/>
              </w:rPr>
              <w:fldChar w:fldCharType="separate"/>
            </w:r>
            <w:r w:rsidR="00FA2207" w:rsidRPr="005B1622">
              <w:rPr>
                <w:noProof/>
                <w:webHidden/>
              </w:rPr>
              <w:t>8</w:t>
            </w:r>
            <w:r w:rsidR="00FA2207" w:rsidRPr="005B1622">
              <w:rPr>
                <w:noProof/>
                <w:webHidden/>
              </w:rPr>
              <w:fldChar w:fldCharType="end"/>
            </w:r>
          </w:hyperlink>
        </w:p>
        <w:p w14:paraId="300A02C5" w14:textId="77777777" w:rsidR="00BC5DF6" w:rsidRPr="005B1622" w:rsidRDefault="00000000">
          <w:pPr>
            <w:pStyle w:val="TOC1"/>
            <w:tabs>
              <w:tab w:val="left" w:pos="440"/>
              <w:tab w:val="right" w:leader="dot" w:pos="9350"/>
            </w:tabs>
            <w:rPr>
              <w:rFonts w:asciiTheme="minorHAnsi" w:eastAsiaTheme="minorEastAsia" w:hAnsiTheme="minorHAnsi" w:cstheme="minorBidi"/>
              <w:noProof/>
              <w:sz w:val="22"/>
            </w:rPr>
          </w:pPr>
          <w:hyperlink w:anchor="_Toc147336071" w:history="1">
            <w:r w:rsidR="00FA2207" w:rsidRPr="005B1622">
              <w:rPr>
                <w:rStyle w:val="Hyperlink"/>
                <w:noProof/>
              </w:rPr>
              <w:t>4.</w:t>
            </w:r>
            <w:r w:rsidR="00FA2207" w:rsidRPr="005B1622">
              <w:rPr>
                <w:rFonts w:asciiTheme="minorHAnsi" w:eastAsiaTheme="minorEastAsia" w:hAnsiTheme="minorHAnsi" w:cstheme="minorBidi"/>
                <w:noProof/>
                <w:sz w:val="22"/>
              </w:rPr>
              <w:tab/>
            </w:r>
            <w:r w:rsidR="00FA2207" w:rsidRPr="005B1622">
              <w:rPr>
                <w:rStyle w:val="Hyperlink"/>
                <w:noProof/>
              </w:rPr>
              <w:t>Recommendations</w:t>
            </w:r>
            <w:r w:rsidR="00FA2207" w:rsidRPr="005B1622">
              <w:rPr>
                <w:noProof/>
                <w:webHidden/>
              </w:rPr>
              <w:tab/>
            </w:r>
            <w:r w:rsidR="00FA2207" w:rsidRPr="005B1622">
              <w:rPr>
                <w:noProof/>
                <w:webHidden/>
              </w:rPr>
              <w:fldChar w:fldCharType="begin"/>
            </w:r>
            <w:r w:rsidR="00FA2207" w:rsidRPr="005B1622">
              <w:rPr>
                <w:noProof/>
                <w:webHidden/>
              </w:rPr>
              <w:instrText xml:space="preserve"> PAGEREF _Toc147336071 \h </w:instrText>
            </w:r>
            <w:r w:rsidR="00FA2207" w:rsidRPr="005B1622">
              <w:rPr>
                <w:noProof/>
                <w:webHidden/>
              </w:rPr>
            </w:r>
            <w:r w:rsidR="00FA2207" w:rsidRPr="005B1622">
              <w:rPr>
                <w:noProof/>
                <w:webHidden/>
              </w:rPr>
              <w:fldChar w:fldCharType="separate"/>
            </w:r>
            <w:r w:rsidR="00FA2207" w:rsidRPr="005B1622">
              <w:rPr>
                <w:noProof/>
                <w:webHidden/>
              </w:rPr>
              <w:t>8</w:t>
            </w:r>
            <w:r w:rsidR="00FA2207" w:rsidRPr="005B1622">
              <w:rPr>
                <w:noProof/>
                <w:webHidden/>
              </w:rPr>
              <w:fldChar w:fldCharType="end"/>
            </w:r>
          </w:hyperlink>
        </w:p>
        <w:p w14:paraId="300A02C6" w14:textId="77777777" w:rsidR="001245F1" w:rsidRPr="005B1622" w:rsidRDefault="00FA2207">
          <w:r w:rsidRPr="005B1622">
            <w:rPr>
              <w:b/>
              <w:bCs/>
              <w:noProof/>
            </w:rPr>
            <w:fldChar w:fldCharType="end"/>
          </w:r>
        </w:p>
      </w:sdtContent>
    </w:sdt>
    <w:p w14:paraId="300A02C7" w14:textId="77777777" w:rsidR="001245F1" w:rsidRPr="005B1622" w:rsidRDefault="00FA2207">
      <w:pPr>
        <w:spacing w:line="259" w:lineRule="auto"/>
        <w:jc w:val="left"/>
      </w:pPr>
      <w:r w:rsidRPr="005B1622">
        <w:br w:type="page"/>
      </w:r>
    </w:p>
    <w:p w14:paraId="300A02C8" w14:textId="77777777" w:rsidR="001245F1" w:rsidRPr="005B1622" w:rsidRDefault="00FA2207" w:rsidP="001245F1">
      <w:pPr>
        <w:pStyle w:val="Heading1"/>
      </w:pPr>
      <w:bookmarkStart w:id="1" w:name="_Toc147336061"/>
      <w:r w:rsidRPr="005B1622">
        <w:lastRenderedPageBreak/>
        <w:t>Introduction</w:t>
      </w:r>
      <w:bookmarkEnd w:id="1"/>
    </w:p>
    <w:p w14:paraId="300A02C9" w14:textId="19BB996F" w:rsidR="001245F1" w:rsidRPr="005B1622" w:rsidRDefault="00FA2207" w:rsidP="001245F1">
      <w:r w:rsidRPr="005B1622">
        <w:t>Maintaining a competitive edge in the highly competitive hospitality industry is paramount. Sustaining a prominent market position necessitates a steadfast commitment to delivering exceptional service to customers, according to contemporary visitors' dynamic preferences and demands. This devotion extends beyond verbal expressions, necessitating ongoing assessment and adaptation of strategies to assist visitors</w:t>
      </w:r>
      <w:r w:rsidR="0046370F" w:rsidRPr="005B1622">
        <w:t xml:space="preserve"> (</w:t>
      </w:r>
      <w:r w:rsidR="0046370F" w:rsidRPr="005B1622">
        <w:rPr>
          <w:rFonts w:eastAsia="Times New Roman"/>
          <w:szCs w:val="24"/>
        </w:rPr>
        <w:t xml:space="preserve">Abdullah </w:t>
      </w:r>
      <w:r w:rsidR="0046370F" w:rsidRPr="005B1622">
        <w:rPr>
          <w:rFonts w:eastAsia="Times New Roman"/>
          <w:i/>
          <w:szCs w:val="24"/>
        </w:rPr>
        <w:t>et al</w:t>
      </w:r>
      <w:r w:rsidR="0046370F" w:rsidRPr="005B1622">
        <w:rPr>
          <w:rFonts w:eastAsia="Times New Roman"/>
          <w:szCs w:val="24"/>
        </w:rPr>
        <w:t>., 2023)</w:t>
      </w:r>
      <w:r w:rsidRPr="005B1622">
        <w:t xml:space="preserve">. This study delves into the significance of monitoring guest service initiatives within the hotel business. In order to reinforce this argument, </w:t>
      </w:r>
      <w:r w:rsidR="000B3156" w:rsidRPr="005B1622">
        <w:t>the report</w:t>
      </w:r>
      <w:r w:rsidRPr="005B1622">
        <w:t xml:space="preserve"> analyse</w:t>
      </w:r>
      <w:r w:rsidR="000B3156" w:rsidRPr="005B1622">
        <w:t>s</w:t>
      </w:r>
      <w:r w:rsidRPr="005B1622">
        <w:t xml:space="preserve"> a range of aspects, including the development of internal service culture and reputation management, which impact the quality of service given to patrons.</w:t>
      </w:r>
    </w:p>
    <w:p w14:paraId="300A02CA" w14:textId="77777777" w:rsidR="000B3156" w:rsidRPr="00A05168" w:rsidRDefault="00FA2207" w:rsidP="000B3156">
      <w:pPr>
        <w:keepNext/>
        <w:rPr>
          <w:b/>
          <w:color w:val="000000" w:themeColor="text1"/>
          <w:sz w:val="18"/>
          <w:szCs w:val="18"/>
        </w:rPr>
      </w:pPr>
      <w:r w:rsidRPr="00A05168">
        <w:rPr>
          <w:b/>
          <w:noProof/>
          <w:color w:val="000000" w:themeColor="text1"/>
          <w:sz w:val="18"/>
          <w:szCs w:val="18"/>
        </w:rPr>
        <w:drawing>
          <wp:inline distT="0" distB="0" distL="0" distR="0" wp14:anchorId="300A02FC" wp14:editId="300A02FD">
            <wp:extent cx="5943600" cy="2778323"/>
            <wp:effectExtent l="0" t="0" r="0" b="3175"/>
            <wp:docPr id="2" name="Picture 2" descr="Hospitality Industry Training Importance: Enhance Your Brand | Polo &amp; Tw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Hospitality Industry Training Importance: Enhance Your Brand | Polo &amp; Tweed"/>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943600" cy="2778323"/>
                    </a:xfrm>
                    <a:prstGeom prst="rect">
                      <a:avLst/>
                    </a:prstGeom>
                    <a:noFill/>
                    <a:ln>
                      <a:noFill/>
                    </a:ln>
                  </pic:spPr>
                </pic:pic>
              </a:graphicData>
            </a:graphic>
          </wp:inline>
        </w:drawing>
      </w:r>
    </w:p>
    <w:p w14:paraId="300A02CB" w14:textId="77777777" w:rsidR="000B3156" w:rsidRPr="00A05168" w:rsidRDefault="00FA2207" w:rsidP="00A05168">
      <w:pPr>
        <w:pStyle w:val="Caption"/>
        <w:jc w:val="center"/>
        <w:rPr>
          <w:b/>
          <w:color w:val="000000" w:themeColor="text1"/>
        </w:rPr>
      </w:pPr>
      <w:r w:rsidRPr="00A05168">
        <w:rPr>
          <w:b/>
          <w:color w:val="000000" w:themeColor="text1"/>
        </w:rPr>
        <w:t xml:space="preserve">Figure </w:t>
      </w:r>
      <w:r w:rsidRPr="00A05168">
        <w:rPr>
          <w:b/>
          <w:color w:val="000000" w:themeColor="text1"/>
        </w:rPr>
        <w:fldChar w:fldCharType="begin"/>
      </w:r>
      <w:r w:rsidRPr="00A05168">
        <w:rPr>
          <w:b/>
          <w:color w:val="000000" w:themeColor="text1"/>
        </w:rPr>
        <w:instrText xml:space="preserve"> SEQ Figure \* ARABIC </w:instrText>
      </w:r>
      <w:r w:rsidRPr="00A05168">
        <w:rPr>
          <w:b/>
          <w:color w:val="000000" w:themeColor="text1"/>
        </w:rPr>
        <w:fldChar w:fldCharType="separate"/>
      </w:r>
      <w:r w:rsidRPr="00A05168">
        <w:rPr>
          <w:b/>
          <w:noProof/>
          <w:color w:val="000000" w:themeColor="text1"/>
        </w:rPr>
        <w:t>1</w:t>
      </w:r>
      <w:r w:rsidRPr="00A05168">
        <w:rPr>
          <w:b/>
          <w:color w:val="000000" w:themeColor="text1"/>
        </w:rPr>
        <w:fldChar w:fldCharType="end"/>
      </w:r>
      <w:r w:rsidRPr="00A05168">
        <w:rPr>
          <w:b/>
          <w:color w:val="000000" w:themeColor="text1"/>
        </w:rPr>
        <w:t xml:space="preserve"> Hospitality Industry</w:t>
      </w:r>
      <w:r w:rsidR="00A05168">
        <w:rPr>
          <w:b/>
          <w:color w:val="000000" w:themeColor="text1"/>
        </w:rPr>
        <w:br/>
      </w:r>
      <w:r w:rsidRPr="00A05168">
        <w:rPr>
          <w:b/>
          <w:color w:val="000000" w:themeColor="text1"/>
        </w:rPr>
        <w:t>(Source: Polo &amp; Tweed, 2018)</w:t>
      </w:r>
    </w:p>
    <w:p w14:paraId="300A02CC" w14:textId="77777777" w:rsidR="001245F1" w:rsidRPr="005B1622" w:rsidRDefault="00FA2207" w:rsidP="001245F1">
      <w:r w:rsidRPr="005B1622">
        <w:t>As the discussion delves further into this subject matter, it becomes evident that the fundamental element for achieving success in the hospitality industry is delivering service that surpasses the anticipated level of satisfaction among its customer base. Ensuring a satisfactory experience for all guests is an imperative obligation for any establishment in the hospitality industry, regardless of its scale, ranging from small-scale inns to large international chains</w:t>
      </w:r>
      <w:r w:rsidR="0046370F" w:rsidRPr="005B1622">
        <w:t xml:space="preserve"> (El-Adly, 2019)</w:t>
      </w:r>
      <w:r w:rsidRPr="005B1622">
        <w:t>. This study aims to assist companies in attaining their objectives by furnishing pertinent data, doing analysis, and offering recommendations.</w:t>
      </w:r>
    </w:p>
    <w:p w14:paraId="300A02CD" w14:textId="77777777" w:rsidR="001245F1" w:rsidRPr="005B1622" w:rsidRDefault="00FA2207" w:rsidP="001245F1">
      <w:pPr>
        <w:pStyle w:val="Heading1"/>
      </w:pPr>
      <w:bookmarkStart w:id="2" w:name="_Toc147336062"/>
      <w:r w:rsidRPr="005B1622">
        <w:lastRenderedPageBreak/>
        <w:t>Main Findings</w:t>
      </w:r>
      <w:bookmarkEnd w:id="2"/>
    </w:p>
    <w:p w14:paraId="300A02CE" w14:textId="77777777" w:rsidR="001245F1" w:rsidRPr="005B1622" w:rsidRDefault="00FA2207" w:rsidP="001245F1">
      <w:pPr>
        <w:pStyle w:val="Heading2"/>
      </w:pPr>
      <w:bookmarkStart w:id="3" w:name="_Toc147336063"/>
      <w:r w:rsidRPr="005B1622">
        <w:t>2.1 Reputation Management</w:t>
      </w:r>
      <w:bookmarkEnd w:id="3"/>
    </w:p>
    <w:p w14:paraId="300A02CF" w14:textId="77777777" w:rsidR="001245F1" w:rsidRPr="005B1622" w:rsidRDefault="00FA2207" w:rsidP="001245F1">
      <w:r w:rsidRPr="005B1622">
        <w:t>In the modern digital era, reputation management is crucial for hotels and other hospitality companies. Bookings and income for a hotel may be made or broken by its internet reputation. Consider the Marriott network of hotels as an example. A massive data breach at Marriott in 2018 compromised millions of visitors' private information. The damage to their reputation was substantial. Nevertheless, Marriott's swift action and dedication to improving cybersecurity practices allowed them to win back customers' confidence</w:t>
      </w:r>
      <w:r w:rsidR="0046370F" w:rsidRPr="005B1622">
        <w:t xml:space="preserve"> (</w:t>
      </w:r>
      <w:r w:rsidR="0046370F" w:rsidRPr="005B1622">
        <w:rPr>
          <w:rFonts w:eastAsia="Times New Roman"/>
          <w:szCs w:val="24"/>
        </w:rPr>
        <w:t xml:space="preserve">GOELTOM </w:t>
      </w:r>
      <w:r w:rsidR="0046370F" w:rsidRPr="005B1622">
        <w:rPr>
          <w:rFonts w:eastAsia="Times New Roman"/>
          <w:i/>
          <w:szCs w:val="24"/>
        </w:rPr>
        <w:t>et al</w:t>
      </w:r>
      <w:r w:rsidR="0046370F" w:rsidRPr="005B1622">
        <w:rPr>
          <w:rFonts w:eastAsia="Times New Roman"/>
          <w:szCs w:val="24"/>
        </w:rPr>
        <w:t>., 2020).</w:t>
      </w:r>
    </w:p>
    <w:p w14:paraId="300A02D0" w14:textId="77777777" w:rsidR="00A3749C" w:rsidRPr="005B1622" w:rsidRDefault="00FA2207" w:rsidP="001245F1">
      <w:r w:rsidRPr="005B1622">
        <w:t>In order to survive in today's market, hotels need to use proactive techniques for managing their image. Monitoring online reviews and comments, providing prompt responses, and showcasing positive customer experiences are all part of this. To counteract the damaging consequences of their online reputation, hotels must train their staff to consistently give outstanding service</w:t>
      </w:r>
      <w:r w:rsidR="0046370F" w:rsidRPr="005B1622">
        <w:t xml:space="preserve"> (Huarng and Yu, 2019). </w:t>
      </w:r>
      <w:r w:rsidRPr="005B1622">
        <w:t>Artificial intelligence-powered tools for assessing consumer sentiment may also be employed.</w:t>
      </w:r>
    </w:p>
    <w:p w14:paraId="300A02D1" w14:textId="77777777" w:rsidR="001245F1" w:rsidRPr="005B1622" w:rsidRDefault="00FA2207" w:rsidP="001245F1">
      <w:pPr>
        <w:pStyle w:val="Heading2"/>
      </w:pPr>
      <w:bookmarkStart w:id="4" w:name="_Toc147336064"/>
      <w:r w:rsidRPr="005B1622">
        <w:t>2.2 Service Culture</w:t>
      </w:r>
      <w:bookmarkEnd w:id="4"/>
    </w:p>
    <w:p w14:paraId="300A02D2" w14:textId="77777777" w:rsidR="00A3749C" w:rsidRPr="005B1622" w:rsidRDefault="00FA2207" w:rsidP="007D76C1">
      <w:r w:rsidRPr="005B1622">
        <w:t>Developing a committed service culture is crucial for retaining and expanding one's client base. The Ritz-Carlton is a renowned network of luxury hotels famous for its exceptional service standards. The organisation promotes a culture that fosters creative thinking and encourages employees to generate novel ideas to address consumer needs</w:t>
      </w:r>
      <w:r w:rsidR="0046370F" w:rsidRPr="005B1622">
        <w:t xml:space="preserve"> effectively (Su </w:t>
      </w:r>
      <w:r w:rsidR="0046370F" w:rsidRPr="005B1622">
        <w:rPr>
          <w:i/>
        </w:rPr>
        <w:t>et al</w:t>
      </w:r>
      <w:r w:rsidR="0046370F" w:rsidRPr="005B1622">
        <w:t>., 2022)</w:t>
      </w:r>
      <w:r w:rsidRPr="005B1622">
        <w:t>. This method has resulted in the formation of a loyal consumer base. In order to maintain a competitive edge, hotels must cultivate a culture that prioritises service and sets a high value on client pleasure</w:t>
      </w:r>
      <w:r w:rsidR="0046370F" w:rsidRPr="005B1622">
        <w:t xml:space="preserve"> (Hamenda, 2018)</w:t>
      </w:r>
      <w:r w:rsidRPr="005B1622">
        <w:t>. Training courses such as those offered by Four Seasons may serve as a source of inspiration since they provide staff with a comprehensive understanding and incorporation of the brand's values and principles. The hotel sector, meanwhile, has a distinct array of challenges, shown by the pervasive issue of elevated staff turnover rates. Hilton's progressive approach to human resource management, which places emphasis on the development and well-being of its employees, presents a pragmatic strategy for tackling this particular issue.</w:t>
      </w:r>
    </w:p>
    <w:p w14:paraId="300A02D3" w14:textId="77777777" w:rsidR="007D76C1" w:rsidRPr="005B1622" w:rsidRDefault="00FA2207" w:rsidP="001245F1">
      <w:r w:rsidRPr="005B1622">
        <w:lastRenderedPageBreak/>
        <w:t>In order to thrive in a rapidly evolving industry, hotels must have a service-oriented culture that consistently seeks innovation and strives to enhance the overall guest experience. Investing in technological advancements such as chatbots for efficient customer service or mobile apps for customised guest experiences aligns with current market trends and enhances visitor satisfaction</w:t>
      </w:r>
      <w:r w:rsidR="0046370F" w:rsidRPr="005B1622">
        <w:t xml:space="preserve"> (Leninkumar, 2017). </w:t>
      </w:r>
      <w:r w:rsidRPr="005B1622">
        <w:t xml:space="preserve">In order to thrive in the current competitive landscape of the hospitality industry, hotels may enhance their prospects by examining the techniques used by industry frontrunners and tailoring their operational approaches to effectively address the challenges they </w:t>
      </w:r>
      <w:r w:rsidR="0046370F" w:rsidRPr="005B1622">
        <w:t>encounter (Thielemann et al., 2018)</w:t>
      </w:r>
      <w:r w:rsidRPr="005B1622">
        <w:t>.</w:t>
      </w:r>
    </w:p>
    <w:p w14:paraId="300A02D4" w14:textId="77777777" w:rsidR="00E76E35" w:rsidRPr="005B1622" w:rsidRDefault="00FA2207" w:rsidP="00E76E35">
      <w:pPr>
        <w:pStyle w:val="Heading2"/>
      </w:pPr>
      <w:bookmarkStart w:id="5" w:name="_Toc147336065"/>
      <w:r w:rsidRPr="005B1622">
        <w:t xml:space="preserve">2.3 </w:t>
      </w:r>
      <w:r w:rsidRPr="005B1622">
        <w:rPr>
          <w:bCs/>
        </w:rPr>
        <w:t>Brand Consistency</w:t>
      </w:r>
      <w:bookmarkEnd w:id="5"/>
      <w:r w:rsidRPr="005B1622">
        <w:rPr>
          <w:bCs/>
        </w:rPr>
        <w:t xml:space="preserve"> </w:t>
      </w:r>
    </w:p>
    <w:p w14:paraId="300A02D5" w14:textId="77777777" w:rsidR="007D76C1" w:rsidRPr="005B1622" w:rsidRDefault="00FA2207" w:rsidP="00E76E35">
      <w:r w:rsidRPr="005B1622">
        <w:t>Ensuring consistency across all hotel establishments is crucial in establishing a reputation that clients will recognise and rely upon. The comprehensive assortment of brands Marriott International offers, including upscale and budget segments, exemplifies the strategic significance of maintaining a cohesive branding approach. The alignment of the hotel's design, service, and messaging must exhibit congruity with the brand. Hotels may enhance their competitive edge by regularly performing brand audits to preserve their identity via contemporary technological advancements</w:t>
      </w:r>
      <w:r w:rsidR="0046370F" w:rsidRPr="005B1622">
        <w:t xml:space="preserve"> (</w:t>
      </w:r>
      <w:r w:rsidR="0046370F" w:rsidRPr="005B1622">
        <w:rPr>
          <w:rFonts w:eastAsia="Times New Roman"/>
          <w:szCs w:val="24"/>
        </w:rPr>
        <w:t>Lu et al., 2015)</w:t>
      </w:r>
      <w:r w:rsidRPr="005B1622">
        <w:t>. Investing in robust brand management systems and providing comprehensive people training could alleviate the danger of brand dilution that arises from rapid expansion.</w:t>
      </w:r>
    </w:p>
    <w:p w14:paraId="300A02D6" w14:textId="77777777" w:rsidR="00E76E35" w:rsidRPr="005B1622" w:rsidRDefault="00FA2207" w:rsidP="00E76E35">
      <w:pPr>
        <w:pStyle w:val="Heading2"/>
      </w:pPr>
      <w:bookmarkStart w:id="6" w:name="_Toc147336066"/>
      <w:r w:rsidRPr="005B1622">
        <w:rPr>
          <w:bCs/>
        </w:rPr>
        <w:t>2.4 Hotel Standards</w:t>
      </w:r>
      <w:bookmarkEnd w:id="6"/>
    </w:p>
    <w:p w14:paraId="300A02D7" w14:textId="77777777" w:rsidR="007D76C1" w:rsidRPr="005B1622" w:rsidRDefault="00FA2207" w:rsidP="00E76E35">
      <w:r w:rsidRPr="005B1622">
        <w:t>Maintaining a consistently high standard of service at the hotel is vital to ensure client loyalty and encourage repeat patronage. The InterContinental Hotels Group (IHG) has established itself as a prominent player in the market due to its unwavering commitment to upholding brand requirements. Hotels must periodically revise their standards to remain competitive within the market and effectively address the evolving demands of their clientele</w:t>
      </w:r>
      <w:r w:rsidR="0046370F" w:rsidRPr="005B1622">
        <w:t xml:space="preserve"> (</w:t>
      </w:r>
      <w:r w:rsidR="0046370F" w:rsidRPr="005B1622">
        <w:rPr>
          <w:rFonts w:eastAsia="Times New Roman"/>
          <w:szCs w:val="24"/>
        </w:rPr>
        <w:t>Sigala, 2020)</w:t>
      </w:r>
      <w:r w:rsidRPr="005B1622">
        <w:t>. The challenge is in consistently implementing these standards across a collection of properties. By using technology to conduct frequent audits and provide training programmes, hotels may effectively address this issue. Hotels may distinguish themselves from their competitors by emphasising and showcasing their dedication to maintaining exceptional quality.</w:t>
      </w:r>
    </w:p>
    <w:p w14:paraId="300A02D8" w14:textId="77777777" w:rsidR="00E76E35" w:rsidRPr="005B1622" w:rsidRDefault="00FA2207" w:rsidP="00E76E35">
      <w:pPr>
        <w:pStyle w:val="Heading2"/>
      </w:pPr>
      <w:bookmarkStart w:id="7" w:name="_Toc147336067"/>
      <w:r w:rsidRPr="005B1622">
        <w:rPr>
          <w:bCs/>
        </w:rPr>
        <w:lastRenderedPageBreak/>
        <w:t>2.5 Customer Loyalty</w:t>
      </w:r>
      <w:bookmarkEnd w:id="7"/>
      <w:r w:rsidRPr="005B1622">
        <w:rPr>
          <w:bCs/>
        </w:rPr>
        <w:t xml:space="preserve"> </w:t>
      </w:r>
    </w:p>
    <w:p w14:paraId="300A02D9" w14:textId="77777777" w:rsidR="007D76C1" w:rsidRPr="005B1622" w:rsidRDefault="00FA2207" w:rsidP="00E76E35">
      <w:r w:rsidRPr="005B1622">
        <w:t>Hoteliers need to endeavour to enhance consumer loyalty. The Hilton Honours loyalty programme serves as an exemplary illustration of a well-implemented scheme. Hotels have the potential to adapt to changes in the market by implementing personalised loyalty programmes, offering various rewards, and enhancing their services. One of the primary obstacles businesses face is sustaining customer loyalty during fierce market rivalry. In order to address this issue, hotels may use data analytics techniques to enhance their ability to tailor their services to the unique preferences of their visitors</w:t>
      </w:r>
      <w:r w:rsidR="0046370F" w:rsidRPr="005B1622">
        <w:t xml:space="preserve"> (</w:t>
      </w:r>
      <w:r w:rsidR="0046370F" w:rsidRPr="005B1622">
        <w:rPr>
          <w:rFonts w:eastAsia="Times New Roman"/>
          <w:szCs w:val="24"/>
        </w:rPr>
        <w:t>Mokhtar and Sjahruddin, 2019)</w:t>
      </w:r>
      <w:r w:rsidRPr="005B1622">
        <w:t>. Providing exclusive benefits, such as expedited check-in or unique experiential offerings, may facilitate loyalty enhancement. Hotels have the potential to enhance their rate of returning clients and positive feedback by continuously engaging with and expressing gratitude towards their most devoted clientele.</w:t>
      </w:r>
    </w:p>
    <w:p w14:paraId="300A02DA" w14:textId="77777777" w:rsidR="00E76E35" w:rsidRPr="005B1622" w:rsidRDefault="00FA2207" w:rsidP="00E76E35">
      <w:pPr>
        <w:pStyle w:val="Heading2"/>
      </w:pPr>
      <w:bookmarkStart w:id="8" w:name="_Toc147336068"/>
      <w:r w:rsidRPr="005B1622">
        <w:rPr>
          <w:bCs/>
        </w:rPr>
        <w:t>2.6 Future Technological Impacts</w:t>
      </w:r>
      <w:bookmarkEnd w:id="8"/>
      <w:r w:rsidRPr="005B1622">
        <w:rPr>
          <w:bCs/>
        </w:rPr>
        <w:t xml:space="preserve"> </w:t>
      </w:r>
    </w:p>
    <w:p w14:paraId="300A02DB" w14:textId="1AD3C9D5" w:rsidR="007D76C1" w:rsidRPr="005B1622" w:rsidRDefault="00FA2207" w:rsidP="00E76E35">
      <w:r w:rsidRPr="005B1622">
        <w:t>The hotel industry is transforming due to the impacts of developing technology. Major hotel chains such as Accor have implemented smart room technology and Internet of Things (IoT) technologies. If financial limitations constrained hotels and could only allocate resources towards technological advancements, that result in cost savings and enhanced guest services</w:t>
      </w:r>
      <w:r w:rsidR="0046370F" w:rsidRPr="005B1622">
        <w:t xml:space="preserve"> (Kaura </w:t>
      </w:r>
      <w:r w:rsidR="0046370F" w:rsidRPr="005B1622">
        <w:rPr>
          <w:i/>
        </w:rPr>
        <w:t>et al</w:t>
      </w:r>
      <w:r w:rsidR="0046370F" w:rsidRPr="005B1622">
        <w:t>., 2015)</w:t>
      </w:r>
      <w:r w:rsidRPr="005B1622">
        <w:t xml:space="preserve">. Nevertheless, it is essential to safeguard consumer data and maintain a </w:t>
      </w:r>
      <w:r w:rsidR="0038309E" w:rsidRPr="005B1622">
        <w:t>personalized</w:t>
      </w:r>
      <w:r w:rsidRPr="005B1622">
        <w:t xml:space="preserve"> approach while engaging with clientele. In order to meet the expectations of guests, hotels must find a harmonious equilibrium between the provision of technology amenities and the delivery of </w:t>
      </w:r>
      <w:r w:rsidR="0038309E" w:rsidRPr="005B1622">
        <w:t>personalized</w:t>
      </w:r>
      <w:r w:rsidRPr="005B1622">
        <w:t xml:space="preserve"> service.</w:t>
      </w:r>
    </w:p>
    <w:p w14:paraId="300A02DC" w14:textId="77777777" w:rsidR="00E76E35" w:rsidRPr="005B1622" w:rsidRDefault="00FA2207" w:rsidP="00E76E35">
      <w:pPr>
        <w:pStyle w:val="Heading2"/>
      </w:pPr>
      <w:bookmarkStart w:id="9" w:name="_Toc147336069"/>
      <w:r w:rsidRPr="005B1622">
        <w:rPr>
          <w:bCs/>
        </w:rPr>
        <w:t>2.7 Service Failure</w:t>
      </w:r>
      <w:bookmarkEnd w:id="9"/>
      <w:r w:rsidRPr="005B1622">
        <w:rPr>
          <w:bCs/>
        </w:rPr>
        <w:t xml:space="preserve"> </w:t>
      </w:r>
    </w:p>
    <w:p w14:paraId="300A02DD" w14:textId="77777777" w:rsidR="007D76C1" w:rsidRPr="005B1622" w:rsidRDefault="00FA2207" w:rsidP="007D76C1">
      <w:pPr>
        <w:rPr>
          <w:b/>
        </w:rPr>
      </w:pPr>
      <w:r w:rsidRPr="005B1622">
        <w:t>A hotel's reputation may be negatively impacted if its service quality is below standard. The incident involving the forceful removal of a client by United Airlines is a prime example of the adverse financial consequences that may arise from service failures. Hotels should prioritise the development of robust service recovery mechanisms that empower workers with the authority to promptly address challenges and effectively adapt to market fluctuations</w:t>
      </w:r>
      <w:r w:rsidR="0046370F" w:rsidRPr="005B1622">
        <w:t xml:space="preserve"> (Al Halbusi </w:t>
      </w:r>
      <w:r w:rsidR="0046370F" w:rsidRPr="005B1622">
        <w:rPr>
          <w:i/>
        </w:rPr>
        <w:t>et al</w:t>
      </w:r>
      <w:r w:rsidR="0046370F" w:rsidRPr="005B1622">
        <w:t>., 2021)</w:t>
      </w:r>
      <w:r w:rsidRPr="005B1622">
        <w:t xml:space="preserve">. One challenge is ensuring consistent performance across a diverse range of assets within a portfolio. Using uniform service recovery training </w:t>
      </w:r>
      <w:r w:rsidRPr="005B1622">
        <w:lastRenderedPageBreak/>
        <w:t>and problem-tracking technology could mitigate this issue. In the case of a service failure, hotels may enhance their reputation by publicly acknowledging the problem and demonstrating a sincere commitment to customer satisfaction.</w:t>
      </w:r>
    </w:p>
    <w:p w14:paraId="300A02DE" w14:textId="77777777" w:rsidR="001245F1" w:rsidRPr="005B1622" w:rsidRDefault="00FA2207" w:rsidP="007D76C1">
      <w:pPr>
        <w:pStyle w:val="Heading1"/>
      </w:pPr>
      <w:bookmarkStart w:id="10" w:name="_Toc147336070"/>
      <w:r w:rsidRPr="005B1622">
        <w:t>Conclusion</w:t>
      </w:r>
      <w:bookmarkEnd w:id="10"/>
    </w:p>
    <w:p w14:paraId="300A02DF" w14:textId="2330342D" w:rsidR="007D76C1" w:rsidRPr="005B1622" w:rsidRDefault="00FA2207" w:rsidP="00CD6DE2">
      <w:r w:rsidRPr="005B1622">
        <w:t>Proactive monitoring of guest service is crucial in the hotel industry due to the intense rivalry and constant innovation within the sector. This study highlights the several variables that contribute to the success of a hotel, such as effective management of its online reputation, adherence to</w:t>
      </w:r>
      <w:r w:rsidR="00F72FE5">
        <w:t xml:space="preserve"> </w:t>
      </w:r>
      <w:r w:rsidR="007E082C">
        <w:t>at the</w:t>
      </w:r>
      <w:r w:rsidRPr="005B1622">
        <w:t xml:space="preserve"> </w:t>
      </w:r>
      <w:r w:rsidR="00E7250D">
        <w:t>large</w:t>
      </w:r>
      <w:r w:rsidRPr="005B1622">
        <w:t xml:space="preserve"> hotel standards, fostering client loyalty, adaptability to technological </w:t>
      </w:r>
      <w:r w:rsidR="00823AA5">
        <w:t>progress</w:t>
      </w:r>
      <w:r w:rsidRPr="005B1622">
        <w:t xml:space="preserve">, and prompt resolution of service failures. In order to thrive in the contemporary landscape, hotels must </w:t>
      </w:r>
      <w:r w:rsidR="00E7250D" w:rsidRPr="005B1622">
        <w:t>prioritize</w:t>
      </w:r>
      <w:r w:rsidRPr="005B1622">
        <w:t xml:space="preserve"> innovation and adaptation</w:t>
      </w:r>
      <w:r w:rsidR="0046370F" w:rsidRPr="005B1622">
        <w:t xml:space="preserve"> (</w:t>
      </w:r>
      <w:r w:rsidR="0046370F" w:rsidRPr="005B1622">
        <w:rPr>
          <w:rFonts w:eastAsia="Times New Roman"/>
          <w:szCs w:val="24"/>
        </w:rPr>
        <w:t>Tussyadiah and Sigala, 2018)</w:t>
      </w:r>
      <w:r w:rsidRPr="005B1622">
        <w:t>. Hotels have the potential to enhance visitor experiences, foster customer loyalty, and solidify their standing in the more competitive hospitality business by drawing inspiration from industry pioneers and surmounting obstacles such as maintaining brand coherence and enforcing standards.</w:t>
      </w:r>
    </w:p>
    <w:p w14:paraId="300A02E0" w14:textId="77777777" w:rsidR="001245F1" w:rsidRPr="005B1622" w:rsidRDefault="00FA2207" w:rsidP="001245F1">
      <w:pPr>
        <w:pStyle w:val="Heading1"/>
      </w:pPr>
      <w:bookmarkStart w:id="11" w:name="_Toc147336071"/>
      <w:r w:rsidRPr="005B1622">
        <w:t>Recommendations</w:t>
      </w:r>
      <w:bookmarkEnd w:id="11"/>
    </w:p>
    <w:p w14:paraId="300A02E1" w14:textId="77777777" w:rsidR="003A6B93" w:rsidRPr="005B1622" w:rsidRDefault="00FA2207" w:rsidP="003A6B93">
      <w:r w:rsidRPr="005B1622">
        <w:t>The following suggestions are provided to help hotel and hospitality workers handle difficulties and opportunities:</w:t>
      </w:r>
    </w:p>
    <w:p w14:paraId="300A02E2" w14:textId="77777777" w:rsidR="003A6B93" w:rsidRPr="005B1622" w:rsidRDefault="00FA2207" w:rsidP="003A6B93">
      <w:pPr>
        <w:pStyle w:val="ListParagraph"/>
        <w:numPr>
          <w:ilvl w:val="0"/>
          <w:numId w:val="3"/>
        </w:numPr>
      </w:pPr>
      <w:r w:rsidRPr="005B1622">
        <w:t>Use AI, IoT, and other new technologies to improve customer service and cost-efficiency.</w:t>
      </w:r>
    </w:p>
    <w:p w14:paraId="300A02E3" w14:textId="77777777" w:rsidR="003A6B93" w:rsidRPr="005B1622" w:rsidRDefault="00FA2207" w:rsidP="003A6B93">
      <w:pPr>
        <w:pStyle w:val="ListParagraph"/>
        <w:numPr>
          <w:ilvl w:val="0"/>
          <w:numId w:val="3"/>
        </w:numPr>
      </w:pPr>
      <w:r w:rsidRPr="005B1622">
        <w:t>Frequent audits and consistent brand standards across all platforms and assets are necessary to build a strong and recognisable brand identity</w:t>
      </w:r>
      <w:r w:rsidR="0046370F" w:rsidRPr="005B1622">
        <w:t xml:space="preserve"> (Akhmedova </w:t>
      </w:r>
      <w:r w:rsidR="0046370F" w:rsidRPr="005B1622">
        <w:rPr>
          <w:i/>
        </w:rPr>
        <w:t>et al</w:t>
      </w:r>
      <w:r w:rsidR="0046370F" w:rsidRPr="005B1622">
        <w:t>., 2021)</w:t>
      </w:r>
      <w:r w:rsidRPr="005B1622">
        <w:t>.</w:t>
      </w:r>
    </w:p>
    <w:p w14:paraId="300A02E4" w14:textId="77777777" w:rsidR="003A6B93" w:rsidRPr="005B1622" w:rsidRDefault="00FA2207" w:rsidP="003A6B93">
      <w:pPr>
        <w:pStyle w:val="ListParagraph"/>
        <w:numPr>
          <w:ilvl w:val="0"/>
          <w:numId w:val="3"/>
        </w:numPr>
      </w:pPr>
      <w:r w:rsidRPr="005B1622">
        <w:t>Empower personnel to provide exceptional customer service through training and incentives.</w:t>
      </w:r>
    </w:p>
    <w:p w14:paraId="300A02E5" w14:textId="44BC4423" w:rsidR="00A3749C" w:rsidRPr="005B1622" w:rsidRDefault="00FA2207" w:rsidP="003A6B93">
      <w:r w:rsidRPr="005B1622">
        <w:t xml:space="preserve">The following concepts help the hotel sector adapt to changing client preferences, manage new hazards, and deliver excellent </w:t>
      </w:r>
      <w:r w:rsidR="00AF0F9E">
        <w:t>product</w:t>
      </w:r>
      <w:r w:rsidRPr="005B1622">
        <w:t>.</w:t>
      </w:r>
    </w:p>
    <w:p w14:paraId="300A02E6" w14:textId="77777777" w:rsidR="00A3749C" w:rsidRPr="005B1622" w:rsidRDefault="00FA2207">
      <w:pPr>
        <w:spacing w:line="259" w:lineRule="auto"/>
        <w:jc w:val="left"/>
      </w:pPr>
      <w:r w:rsidRPr="005B1622">
        <w:br w:type="page"/>
      </w:r>
    </w:p>
    <w:p w14:paraId="300A02E7" w14:textId="77777777" w:rsidR="00A11AEC" w:rsidRPr="005B1622" w:rsidRDefault="00FA2207" w:rsidP="00A11AEC">
      <w:pPr>
        <w:pStyle w:val="Heading1"/>
      </w:pPr>
      <w:r w:rsidRPr="005B1622">
        <w:lastRenderedPageBreak/>
        <w:t>References</w:t>
      </w:r>
    </w:p>
    <w:p w14:paraId="300A02E8" w14:textId="77777777" w:rsidR="00A11AEC" w:rsidRPr="005B1622" w:rsidRDefault="00FA2207" w:rsidP="00A11AEC">
      <w:pPr>
        <w:spacing w:after="240"/>
        <w:ind w:left="720" w:hanging="720"/>
        <w:jc w:val="left"/>
        <w:rPr>
          <w:rFonts w:eastAsia="Times New Roman"/>
          <w:szCs w:val="24"/>
        </w:rPr>
      </w:pPr>
      <w:r w:rsidRPr="005B1622">
        <w:rPr>
          <w:rFonts w:eastAsia="Times New Roman"/>
          <w:szCs w:val="24"/>
        </w:rPr>
        <w:t xml:space="preserve">Abdullah, O., Sufi, T. and Kumar, S., 2023. Impact of Food and Beverage Quality and Service Quality Towards Customer Satisfaction and Retention, A Study of Five-Star Hotels. </w:t>
      </w:r>
      <w:r w:rsidRPr="005B1622">
        <w:rPr>
          <w:rFonts w:eastAsia="Times New Roman"/>
          <w:i/>
          <w:iCs/>
          <w:szCs w:val="24"/>
        </w:rPr>
        <w:t>International Journal of Professional Business Review: Int. J. Prof. Bus. Rev.</w:t>
      </w:r>
      <w:r w:rsidRPr="005B1622">
        <w:rPr>
          <w:rFonts w:eastAsia="Times New Roman"/>
          <w:szCs w:val="24"/>
        </w:rPr>
        <w:t>, </w:t>
      </w:r>
      <w:r w:rsidRPr="005B1622">
        <w:rPr>
          <w:rFonts w:eastAsia="Times New Roman"/>
          <w:i/>
          <w:iCs/>
          <w:szCs w:val="24"/>
        </w:rPr>
        <w:t>8</w:t>
      </w:r>
      <w:r w:rsidRPr="005B1622">
        <w:rPr>
          <w:rFonts w:eastAsia="Times New Roman"/>
          <w:szCs w:val="24"/>
        </w:rPr>
        <w:t>(5), p.98.</w:t>
      </w:r>
    </w:p>
    <w:p w14:paraId="300A02E9" w14:textId="77777777" w:rsidR="00A11AEC" w:rsidRPr="005B1622" w:rsidRDefault="00FA2207" w:rsidP="00A11AEC">
      <w:pPr>
        <w:ind w:left="720" w:hanging="720"/>
      </w:pPr>
      <w:r w:rsidRPr="005B1622">
        <w:t>Akhmedova, A., Manresa, A., Escobar Rivera, D. and Bikfalvi, A., 2021. Service quality in the sharing economy: A review and research agenda. </w:t>
      </w:r>
      <w:r w:rsidRPr="005B1622">
        <w:rPr>
          <w:i/>
          <w:iCs/>
        </w:rPr>
        <w:t>International Journal of Consumer Studies</w:t>
      </w:r>
      <w:r w:rsidRPr="005B1622">
        <w:t>, </w:t>
      </w:r>
      <w:r w:rsidRPr="005B1622">
        <w:rPr>
          <w:i/>
          <w:iCs/>
        </w:rPr>
        <w:t>45</w:t>
      </w:r>
      <w:r w:rsidRPr="005B1622">
        <w:t>(4), pp.889-910.</w:t>
      </w:r>
    </w:p>
    <w:p w14:paraId="300A02EA" w14:textId="77777777" w:rsidR="00A11AEC" w:rsidRPr="005B1622" w:rsidRDefault="00FA2207" w:rsidP="00A11AEC">
      <w:pPr>
        <w:ind w:left="720" w:hanging="720"/>
      </w:pPr>
      <w:r w:rsidRPr="005B1622">
        <w:t>Al Halbusi, H., Al-Sulaiti, K., Abbas, J. and Al-Sulaiti, I., 2022. Assessing factors influencing technology adoption for online purchasing amid COVID-19 in Qatar: moderating role of word of mouth. </w:t>
      </w:r>
      <w:r w:rsidRPr="005B1622">
        <w:rPr>
          <w:i/>
          <w:iCs/>
        </w:rPr>
        <w:t>Frontiers in Environmental Science</w:t>
      </w:r>
      <w:r w:rsidRPr="005B1622">
        <w:t>, p.1039.</w:t>
      </w:r>
    </w:p>
    <w:p w14:paraId="300A02EB" w14:textId="77777777" w:rsidR="00A11AEC" w:rsidRPr="005B1622" w:rsidRDefault="00FA2207" w:rsidP="00A05168">
      <w:pPr>
        <w:ind w:left="720" w:hanging="720"/>
      </w:pPr>
      <w:r w:rsidRPr="005B1622">
        <w:t>El-Adly, M.I., 2019. Modelling the relationship between hotel perceived value, customer satisfaction, and customer loyalty. </w:t>
      </w:r>
      <w:r w:rsidRPr="005B1622">
        <w:rPr>
          <w:i/>
          <w:iCs/>
        </w:rPr>
        <w:t>Journal of Retailing and Consumer Services</w:t>
      </w:r>
      <w:r w:rsidRPr="005B1622">
        <w:t>, </w:t>
      </w:r>
      <w:r w:rsidRPr="005B1622">
        <w:rPr>
          <w:i/>
          <w:iCs/>
        </w:rPr>
        <w:t>50</w:t>
      </w:r>
      <w:r w:rsidRPr="005B1622">
        <w:t>, pp.322-332.</w:t>
      </w:r>
    </w:p>
    <w:p w14:paraId="300A02EC" w14:textId="77777777" w:rsidR="00A11AEC" w:rsidRPr="005B1622" w:rsidRDefault="00FA2207" w:rsidP="00A05168">
      <w:pPr>
        <w:spacing w:after="240"/>
        <w:ind w:left="720" w:hanging="720"/>
        <w:rPr>
          <w:rFonts w:eastAsia="Times New Roman"/>
          <w:szCs w:val="24"/>
        </w:rPr>
      </w:pPr>
      <w:r w:rsidRPr="005B1622">
        <w:rPr>
          <w:rFonts w:eastAsia="Times New Roman"/>
          <w:szCs w:val="24"/>
        </w:rPr>
        <w:t xml:space="preserve">GOELTOM, V.A.H., KRISTIANA, Y., Juliana, J., BERNATO, I. and PRAMONO, R., 2020. The effect of service quality and value of five-star hotel services on behavioural intentions with the role of consumer satisfaction as mediator. </w:t>
      </w:r>
      <w:r w:rsidRPr="005B1622">
        <w:rPr>
          <w:rFonts w:eastAsia="Times New Roman"/>
          <w:i/>
          <w:iCs/>
          <w:szCs w:val="24"/>
        </w:rPr>
        <w:t>The Journal of Asian Finance, Economics and Business (JAFEB)</w:t>
      </w:r>
      <w:r w:rsidRPr="005B1622">
        <w:rPr>
          <w:rFonts w:eastAsia="Times New Roman"/>
          <w:szCs w:val="24"/>
        </w:rPr>
        <w:t>, </w:t>
      </w:r>
      <w:r w:rsidRPr="005B1622">
        <w:rPr>
          <w:rFonts w:eastAsia="Times New Roman"/>
          <w:i/>
          <w:iCs/>
          <w:szCs w:val="24"/>
        </w:rPr>
        <w:t>7</w:t>
      </w:r>
      <w:r w:rsidRPr="005B1622">
        <w:rPr>
          <w:rFonts w:eastAsia="Times New Roman"/>
          <w:szCs w:val="24"/>
        </w:rPr>
        <w:t>(11), pp.967-976.</w:t>
      </w:r>
    </w:p>
    <w:p w14:paraId="300A02ED" w14:textId="77777777" w:rsidR="00A11AEC" w:rsidRPr="005B1622" w:rsidRDefault="00FA2207" w:rsidP="00A11AEC">
      <w:pPr>
        <w:ind w:left="720" w:hanging="720"/>
      </w:pPr>
      <w:r w:rsidRPr="005B1622">
        <w:t>Hamenda, A., 2018. An integrated model of service quality, price fairness, ethical practice and customer perceived values for customer satisfaction of sharing economy platform. </w:t>
      </w:r>
      <w:r w:rsidRPr="005B1622">
        <w:rPr>
          <w:i/>
          <w:iCs/>
        </w:rPr>
        <w:t>International Journal of Business &amp; Society</w:t>
      </w:r>
      <w:r w:rsidRPr="005B1622">
        <w:t>, </w:t>
      </w:r>
      <w:r w:rsidRPr="005B1622">
        <w:rPr>
          <w:i/>
          <w:iCs/>
        </w:rPr>
        <w:t>19</w:t>
      </w:r>
      <w:r w:rsidRPr="005B1622">
        <w:t>(3).</w:t>
      </w:r>
    </w:p>
    <w:p w14:paraId="300A02EE" w14:textId="77777777" w:rsidR="00A11AEC" w:rsidRPr="005B1622" w:rsidRDefault="00FA2207" w:rsidP="00A11AEC">
      <w:pPr>
        <w:ind w:left="720" w:hanging="720"/>
      </w:pPr>
      <w:r w:rsidRPr="005B1622">
        <w:t>Huarng, K.H. and Yu, M.F., 2019. Customer satisfaction and repurchase intention theory for the online sharing economy. </w:t>
      </w:r>
      <w:r w:rsidRPr="005B1622">
        <w:rPr>
          <w:i/>
          <w:iCs/>
        </w:rPr>
        <w:t>Review of Managerial Science</w:t>
      </w:r>
      <w:r w:rsidRPr="005B1622">
        <w:t>, </w:t>
      </w:r>
      <w:r w:rsidRPr="005B1622">
        <w:rPr>
          <w:i/>
          <w:iCs/>
        </w:rPr>
        <w:t>13</w:t>
      </w:r>
      <w:r w:rsidRPr="005B1622">
        <w:t>, pp.635-647.</w:t>
      </w:r>
    </w:p>
    <w:p w14:paraId="300A02EF" w14:textId="77777777" w:rsidR="00A11AEC" w:rsidRPr="005B1622" w:rsidRDefault="00FA2207" w:rsidP="00A11AEC">
      <w:pPr>
        <w:ind w:left="720" w:hanging="720"/>
      </w:pPr>
      <w:r w:rsidRPr="005B1622">
        <w:t>Kaura, V., Durga Prasad, C.S. and Sharma, S., 2015. Service quality, service convenience, price and fairness, customer loyalty, and the mediating role of customer satisfaction. </w:t>
      </w:r>
      <w:r w:rsidRPr="005B1622">
        <w:rPr>
          <w:i/>
          <w:iCs/>
        </w:rPr>
        <w:t>International journal of bank marketing</w:t>
      </w:r>
      <w:r w:rsidRPr="005B1622">
        <w:t>, </w:t>
      </w:r>
      <w:r w:rsidRPr="005B1622">
        <w:rPr>
          <w:i/>
          <w:iCs/>
        </w:rPr>
        <w:t>33</w:t>
      </w:r>
      <w:r w:rsidRPr="005B1622">
        <w:t>(4), pp.404-422.</w:t>
      </w:r>
    </w:p>
    <w:p w14:paraId="300A02F0" w14:textId="77777777" w:rsidR="00A11AEC" w:rsidRPr="005B1622" w:rsidRDefault="00FA2207" w:rsidP="00A05168">
      <w:pPr>
        <w:ind w:left="720" w:hanging="720"/>
      </w:pPr>
      <w:r w:rsidRPr="005B1622">
        <w:lastRenderedPageBreak/>
        <w:t>Leninkumar, V., 2017. The relationship between customer satisfaction and customer trust on customer loyalty. </w:t>
      </w:r>
      <w:r w:rsidRPr="005B1622">
        <w:rPr>
          <w:i/>
          <w:iCs/>
        </w:rPr>
        <w:t>International Journal of Academic Research in Business and Social Sciences</w:t>
      </w:r>
      <w:r w:rsidRPr="005B1622">
        <w:t>, </w:t>
      </w:r>
      <w:r w:rsidRPr="005B1622">
        <w:rPr>
          <w:i/>
          <w:iCs/>
        </w:rPr>
        <w:t>7</w:t>
      </w:r>
      <w:r w:rsidRPr="005B1622">
        <w:t>(4), pp.450-465.</w:t>
      </w:r>
    </w:p>
    <w:p w14:paraId="300A02F1" w14:textId="77777777" w:rsidR="00A11AEC" w:rsidRPr="005B1622" w:rsidRDefault="00FA2207" w:rsidP="00A05168">
      <w:pPr>
        <w:spacing w:after="240"/>
        <w:ind w:left="720" w:hanging="720"/>
        <w:rPr>
          <w:rFonts w:eastAsia="Times New Roman"/>
          <w:szCs w:val="24"/>
        </w:rPr>
      </w:pPr>
      <w:r w:rsidRPr="005B1622">
        <w:rPr>
          <w:rFonts w:eastAsia="Times New Roman"/>
          <w:szCs w:val="24"/>
        </w:rPr>
        <w:t>Lu, C., Berchoux, C., Marek, M.W. and Chen, B., 2015. Service quality and customer satisfaction: qualitative research implications for luxury hotels. </w:t>
      </w:r>
      <w:r w:rsidRPr="005B1622">
        <w:rPr>
          <w:rFonts w:eastAsia="Times New Roman"/>
          <w:i/>
          <w:iCs/>
          <w:szCs w:val="24"/>
        </w:rPr>
        <w:t>International Journal of Culture, Tourism and Hospitality Research</w:t>
      </w:r>
      <w:r w:rsidRPr="005B1622">
        <w:rPr>
          <w:rFonts w:eastAsia="Times New Roman"/>
          <w:szCs w:val="24"/>
        </w:rPr>
        <w:t>, </w:t>
      </w:r>
      <w:r w:rsidRPr="005B1622">
        <w:rPr>
          <w:rFonts w:eastAsia="Times New Roman"/>
          <w:i/>
          <w:iCs/>
          <w:szCs w:val="24"/>
        </w:rPr>
        <w:t>9</w:t>
      </w:r>
      <w:r w:rsidRPr="005B1622">
        <w:rPr>
          <w:rFonts w:eastAsia="Times New Roman"/>
          <w:szCs w:val="24"/>
        </w:rPr>
        <w:t>(2), pp.168-182.</w:t>
      </w:r>
    </w:p>
    <w:p w14:paraId="300A02F2" w14:textId="77777777" w:rsidR="00A11AEC" w:rsidRPr="005B1622" w:rsidRDefault="00FA2207" w:rsidP="00A05168">
      <w:pPr>
        <w:spacing w:after="240"/>
        <w:ind w:left="720" w:hanging="720"/>
        <w:rPr>
          <w:rFonts w:eastAsia="Times New Roman"/>
          <w:szCs w:val="24"/>
        </w:rPr>
      </w:pPr>
      <w:r w:rsidRPr="005B1622">
        <w:rPr>
          <w:rFonts w:eastAsia="Times New Roman"/>
          <w:szCs w:val="24"/>
        </w:rPr>
        <w:t xml:space="preserve">Mokhtar, S. and Sjahruddin, H., 2019. An examination of the relationships between customer relationship management quality, service quality, customer satisfaction and customer loyalty: The case of five-star hotels. </w:t>
      </w:r>
      <w:r w:rsidRPr="005B1622">
        <w:rPr>
          <w:rFonts w:eastAsia="Times New Roman"/>
          <w:i/>
          <w:iCs/>
          <w:szCs w:val="24"/>
        </w:rPr>
        <w:t>Advances in Social Sciences Research Journal</w:t>
      </w:r>
      <w:r w:rsidRPr="005B1622">
        <w:rPr>
          <w:rFonts w:eastAsia="Times New Roman"/>
          <w:szCs w:val="24"/>
        </w:rPr>
        <w:t>, </w:t>
      </w:r>
      <w:r w:rsidRPr="005B1622">
        <w:rPr>
          <w:rFonts w:eastAsia="Times New Roman"/>
          <w:i/>
          <w:iCs/>
          <w:szCs w:val="24"/>
        </w:rPr>
        <w:t>6</w:t>
      </w:r>
      <w:r w:rsidRPr="005B1622">
        <w:rPr>
          <w:rFonts w:eastAsia="Times New Roman"/>
          <w:szCs w:val="24"/>
        </w:rPr>
        <w:t>(2).</w:t>
      </w:r>
    </w:p>
    <w:p w14:paraId="300A02F3" w14:textId="77777777" w:rsidR="00A11AEC" w:rsidRPr="005B1622" w:rsidRDefault="00FA2207" w:rsidP="00A05168">
      <w:pPr>
        <w:spacing w:after="240"/>
        <w:ind w:left="720" w:hanging="720"/>
        <w:rPr>
          <w:rFonts w:eastAsia="Times New Roman"/>
          <w:szCs w:val="24"/>
        </w:rPr>
      </w:pPr>
      <w:r w:rsidRPr="005B1622">
        <w:rPr>
          <w:rFonts w:eastAsia="Times New Roman"/>
          <w:szCs w:val="24"/>
        </w:rPr>
        <w:t>Polo &amp; Tweed ., 2018</w:t>
      </w:r>
      <w:r w:rsidRPr="000B3156">
        <w:rPr>
          <w:rFonts w:eastAsia="Times New Roman"/>
          <w:szCs w:val="24"/>
        </w:rPr>
        <w:t xml:space="preserve">. </w:t>
      </w:r>
      <w:r w:rsidRPr="000B3156">
        <w:rPr>
          <w:rFonts w:eastAsia="Times New Roman"/>
          <w:i/>
          <w:iCs/>
          <w:szCs w:val="24"/>
        </w:rPr>
        <w:t>Hospitality Industry Training Importance: Enhance Your Brand | Polo &amp; Tweed</w:t>
      </w:r>
      <w:r w:rsidRPr="000B3156">
        <w:rPr>
          <w:rFonts w:eastAsia="Times New Roman"/>
          <w:szCs w:val="24"/>
        </w:rPr>
        <w:t>. [online] Polo &amp; Tweed. Available at: https://poloandtweed.com/blog/the-importance-of-maintaining-systems-and-standards-in-the-hotel-industry [Accessed 4 Oct. 2023].</w:t>
      </w:r>
    </w:p>
    <w:p w14:paraId="300A02F4" w14:textId="77777777" w:rsidR="00A11AEC" w:rsidRPr="000B3156" w:rsidRDefault="00FA2207" w:rsidP="00A05168">
      <w:pPr>
        <w:spacing w:after="240"/>
        <w:ind w:left="720" w:hanging="720"/>
        <w:rPr>
          <w:rFonts w:eastAsia="Times New Roman"/>
          <w:szCs w:val="24"/>
        </w:rPr>
      </w:pPr>
      <w:r w:rsidRPr="005B1622">
        <w:rPr>
          <w:rFonts w:eastAsia="Times New Roman"/>
          <w:szCs w:val="24"/>
        </w:rPr>
        <w:t>Sigala, M., 2020. Tourism and COVID-19: Impacts and implications for advancing and resetting industry and research. </w:t>
      </w:r>
      <w:r w:rsidRPr="005B1622">
        <w:rPr>
          <w:rFonts w:eastAsia="Times New Roman"/>
          <w:i/>
          <w:iCs/>
          <w:szCs w:val="24"/>
        </w:rPr>
        <w:t>Journal of Business Research</w:t>
      </w:r>
      <w:r w:rsidRPr="005B1622">
        <w:rPr>
          <w:rFonts w:eastAsia="Times New Roman"/>
          <w:szCs w:val="24"/>
        </w:rPr>
        <w:t>, </w:t>
      </w:r>
      <w:r w:rsidRPr="005B1622">
        <w:rPr>
          <w:rFonts w:eastAsia="Times New Roman"/>
          <w:i/>
          <w:iCs/>
          <w:szCs w:val="24"/>
        </w:rPr>
        <w:t>117</w:t>
      </w:r>
      <w:r w:rsidRPr="005B1622">
        <w:rPr>
          <w:rFonts w:eastAsia="Times New Roman"/>
          <w:szCs w:val="24"/>
        </w:rPr>
        <w:t>, pp.312-321.</w:t>
      </w:r>
    </w:p>
    <w:p w14:paraId="300A02F5" w14:textId="77777777" w:rsidR="00A11AEC" w:rsidRPr="005B1622" w:rsidRDefault="00FA2207" w:rsidP="00A05168">
      <w:pPr>
        <w:ind w:left="720" w:hanging="720"/>
      </w:pPr>
      <w:r w:rsidRPr="005B1622">
        <w:t>Su, L., Yang, Q., Swanson, S.R. and Chen, N.C., 2022. The impact of online reviews on destination trust and travel intention: The moderating role of online review trustworthiness. </w:t>
      </w:r>
      <w:r w:rsidRPr="005B1622">
        <w:rPr>
          <w:i/>
          <w:iCs/>
        </w:rPr>
        <w:t>Journal of Vacation Marketing</w:t>
      </w:r>
      <w:r w:rsidRPr="005B1622">
        <w:t>, </w:t>
      </w:r>
      <w:r w:rsidRPr="005B1622">
        <w:rPr>
          <w:i/>
          <w:iCs/>
        </w:rPr>
        <w:t>28</w:t>
      </w:r>
      <w:r w:rsidRPr="005B1622">
        <w:t>(4), pp.406-423.</w:t>
      </w:r>
    </w:p>
    <w:p w14:paraId="300A02F6" w14:textId="77777777" w:rsidR="00A11AEC" w:rsidRPr="005B1622" w:rsidRDefault="00FA2207" w:rsidP="00A05168">
      <w:pPr>
        <w:ind w:left="720" w:hanging="720"/>
      </w:pPr>
      <w:r w:rsidRPr="005B1622">
        <w:t>Thielemann, V.M., Ottenbacher, M.C. and Harrington, R.J., 2018. Antecedents and consequences of perceived customer value in the restaurant industry: A preliminary test of a holistic model. </w:t>
      </w:r>
      <w:r w:rsidRPr="005B1622">
        <w:rPr>
          <w:i/>
          <w:iCs/>
        </w:rPr>
        <w:t>International Hospitality Review</w:t>
      </w:r>
      <w:r w:rsidRPr="005B1622">
        <w:t>, </w:t>
      </w:r>
      <w:r w:rsidRPr="005B1622">
        <w:rPr>
          <w:i/>
          <w:iCs/>
        </w:rPr>
        <w:t>32</w:t>
      </w:r>
      <w:r w:rsidRPr="005B1622">
        <w:t>(1), pp.26-45.</w:t>
      </w:r>
    </w:p>
    <w:p w14:paraId="300A02F7" w14:textId="77777777" w:rsidR="00A11AEC" w:rsidRPr="005B1622" w:rsidRDefault="00FA2207" w:rsidP="00A05168">
      <w:pPr>
        <w:spacing w:after="240"/>
        <w:ind w:left="720" w:hanging="720"/>
        <w:rPr>
          <w:rFonts w:eastAsia="Times New Roman"/>
          <w:szCs w:val="24"/>
        </w:rPr>
      </w:pPr>
      <w:r w:rsidRPr="005B1622">
        <w:rPr>
          <w:rFonts w:eastAsia="Times New Roman"/>
          <w:szCs w:val="24"/>
        </w:rPr>
        <w:t>Tussyadiah, I.P. and Sigala, M., 2018. Shareable tourism: tourism marketing in the sharing economy. </w:t>
      </w:r>
      <w:r w:rsidRPr="005B1622">
        <w:rPr>
          <w:rFonts w:eastAsia="Times New Roman"/>
          <w:i/>
          <w:iCs/>
          <w:szCs w:val="24"/>
        </w:rPr>
        <w:t>Journal of Travel &amp; Tourism Marketing</w:t>
      </w:r>
      <w:r w:rsidRPr="005B1622">
        <w:rPr>
          <w:rFonts w:eastAsia="Times New Roman"/>
          <w:szCs w:val="24"/>
        </w:rPr>
        <w:t>, </w:t>
      </w:r>
      <w:r w:rsidRPr="005B1622">
        <w:rPr>
          <w:rFonts w:eastAsia="Times New Roman"/>
          <w:i/>
          <w:iCs/>
          <w:szCs w:val="24"/>
        </w:rPr>
        <w:t>35</w:t>
      </w:r>
      <w:r w:rsidRPr="005B1622">
        <w:rPr>
          <w:rFonts w:eastAsia="Times New Roman"/>
          <w:szCs w:val="24"/>
        </w:rPr>
        <w:t>(1), pp.1-4.</w:t>
      </w:r>
    </w:p>
    <w:p w14:paraId="300A02F8" w14:textId="77777777" w:rsidR="00A11AEC" w:rsidRPr="005B1622" w:rsidRDefault="00A11AEC" w:rsidP="00A05168"/>
    <w:p w14:paraId="300A02F9" w14:textId="77777777" w:rsidR="00CD6DE2" w:rsidRPr="00CD6DE2" w:rsidRDefault="00FA2207" w:rsidP="00A05168">
      <w:r w:rsidRPr="005B1622">
        <w:t>.</w:t>
      </w:r>
    </w:p>
    <w:sectPr w:rsidR="00CD6DE2" w:rsidRPr="00CD6DE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15FC8"/>
    <w:multiLevelType w:val="hybridMultilevel"/>
    <w:tmpl w:val="053E81F6"/>
    <w:lvl w:ilvl="0" w:tplc="DD328748">
      <w:start w:val="1"/>
      <w:numFmt w:val="decimal"/>
      <w:pStyle w:val="Heading1"/>
      <w:lvlText w:val="%1."/>
      <w:lvlJc w:val="left"/>
      <w:pPr>
        <w:ind w:left="720" w:hanging="360"/>
      </w:pPr>
      <w:rPr>
        <w:rFonts w:hint="default"/>
      </w:rPr>
    </w:lvl>
    <w:lvl w:ilvl="1" w:tplc="56E2A6E2" w:tentative="1">
      <w:start w:val="1"/>
      <w:numFmt w:val="lowerLetter"/>
      <w:lvlText w:val="%2."/>
      <w:lvlJc w:val="left"/>
      <w:pPr>
        <w:ind w:left="1440" w:hanging="360"/>
      </w:pPr>
    </w:lvl>
    <w:lvl w:ilvl="2" w:tplc="DAE4DC8C" w:tentative="1">
      <w:start w:val="1"/>
      <w:numFmt w:val="lowerRoman"/>
      <w:lvlText w:val="%3."/>
      <w:lvlJc w:val="right"/>
      <w:pPr>
        <w:ind w:left="2160" w:hanging="180"/>
      </w:pPr>
    </w:lvl>
    <w:lvl w:ilvl="3" w:tplc="6C100A20" w:tentative="1">
      <w:start w:val="1"/>
      <w:numFmt w:val="decimal"/>
      <w:lvlText w:val="%4."/>
      <w:lvlJc w:val="left"/>
      <w:pPr>
        <w:ind w:left="2880" w:hanging="360"/>
      </w:pPr>
    </w:lvl>
    <w:lvl w:ilvl="4" w:tplc="DFA20986" w:tentative="1">
      <w:start w:val="1"/>
      <w:numFmt w:val="lowerLetter"/>
      <w:lvlText w:val="%5."/>
      <w:lvlJc w:val="left"/>
      <w:pPr>
        <w:ind w:left="3600" w:hanging="360"/>
      </w:pPr>
    </w:lvl>
    <w:lvl w:ilvl="5" w:tplc="C652E774" w:tentative="1">
      <w:start w:val="1"/>
      <w:numFmt w:val="lowerRoman"/>
      <w:lvlText w:val="%6."/>
      <w:lvlJc w:val="right"/>
      <w:pPr>
        <w:ind w:left="4320" w:hanging="180"/>
      </w:pPr>
    </w:lvl>
    <w:lvl w:ilvl="6" w:tplc="F2DA173E" w:tentative="1">
      <w:start w:val="1"/>
      <w:numFmt w:val="decimal"/>
      <w:lvlText w:val="%7."/>
      <w:lvlJc w:val="left"/>
      <w:pPr>
        <w:ind w:left="5040" w:hanging="360"/>
      </w:pPr>
    </w:lvl>
    <w:lvl w:ilvl="7" w:tplc="1BBA1FCA" w:tentative="1">
      <w:start w:val="1"/>
      <w:numFmt w:val="lowerLetter"/>
      <w:lvlText w:val="%8."/>
      <w:lvlJc w:val="left"/>
      <w:pPr>
        <w:ind w:left="5760" w:hanging="360"/>
      </w:pPr>
    </w:lvl>
    <w:lvl w:ilvl="8" w:tplc="0A8AA67A" w:tentative="1">
      <w:start w:val="1"/>
      <w:numFmt w:val="lowerRoman"/>
      <w:lvlText w:val="%9."/>
      <w:lvlJc w:val="right"/>
      <w:pPr>
        <w:ind w:left="6480" w:hanging="180"/>
      </w:pPr>
    </w:lvl>
  </w:abstractNum>
  <w:abstractNum w:abstractNumId="1" w15:restartNumberingAfterBreak="0">
    <w:nsid w:val="37F03247"/>
    <w:multiLevelType w:val="hybridMultilevel"/>
    <w:tmpl w:val="FC76DB72"/>
    <w:lvl w:ilvl="0" w:tplc="F4A05434">
      <w:start w:val="1"/>
      <w:numFmt w:val="lowerRoman"/>
      <w:lvlText w:val="%1."/>
      <w:lvlJc w:val="right"/>
      <w:pPr>
        <w:ind w:left="720" w:hanging="360"/>
      </w:pPr>
    </w:lvl>
    <w:lvl w:ilvl="1" w:tplc="E116A97C" w:tentative="1">
      <w:start w:val="1"/>
      <w:numFmt w:val="lowerLetter"/>
      <w:lvlText w:val="%2."/>
      <w:lvlJc w:val="left"/>
      <w:pPr>
        <w:ind w:left="1440" w:hanging="360"/>
      </w:pPr>
    </w:lvl>
    <w:lvl w:ilvl="2" w:tplc="64D497EC" w:tentative="1">
      <w:start w:val="1"/>
      <w:numFmt w:val="lowerRoman"/>
      <w:lvlText w:val="%3."/>
      <w:lvlJc w:val="right"/>
      <w:pPr>
        <w:ind w:left="2160" w:hanging="180"/>
      </w:pPr>
    </w:lvl>
    <w:lvl w:ilvl="3" w:tplc="E8B4C010" w:tentative="1">
      <w:start w:val="1"/>
      <w:numFmt w:val="decimal"/>
      <w:lvlText w:val="%4."/>
      <w:lvlJc w:val="left"/>
      <w:pPr>
        <w:ind w:left="2880" w:hanging="360"/>
      </w:pPr>
    </w:lvl>
    <w:lvl w:ilvl="4" w:tplc="A334B3C6" w:tentative="1">
      <w:start w:val="1"/>
      <w:numFmt w:val="lowerLetter"/>
      <w:lvlText w:val="%5."/>
      <w:lvlJc w:val="left"/>
      <w:pPr>
        <w:ind w:left="3600" w:hanging="360"/>
      </w:pPr>
    </w:lvl>
    <w:lvl w:ilvl="5" w:tplc="6562F82E" w:tentative="1">
      <w:start w:val="1"/>
      <w:numFmt w:val="lowerRoman"/>
      <w:lvlText w:val="%6."/>
      <w:lvlJc w:val="right"/>
      <w:pPr>
        <w:ind w:left="4320" w:hanging="180"/>
      </w:pPr>
    </w:lvl>
    <w:lvl w:ilvl="6" w:tplc="7FBA601A" w:tentative="1">
      <w:start w:val="1"/>
      <w:numFmt w:val="decimal"/>
      <w:lvlText w:val="%7."/>
      <w:lvlJc w:val="left"/>
      <w:pPr>
        <w:ind w:left="5040" w:hanging="360"/>
      </w:pPr>
    </w:lvl>
    <w:lvl w:ilvl="7" w:tplc="5F720960" w:tentative="1">
      <w:start w:val="1"/>
      <w:numFmt w:val="lowerLetter"/>
      <w:lvlText w:val="%8."/>
      <w:lvlJc w:val="left"/>
      <w:pPr>
        <w:ind w:left="5760" w:hanging="360"/>
      </w:pPr>
    </w:lvl>
    <w:lvl w:ilvl="8" w:tplc="E68AC098" w:tentative="1">
      <w:start w:val="1"/>
      <w:numFmt w:val="lowerRoman"/>
      <w:lvlText w:val="%9."/>
      <w:lvlJc w:val="right"/>
      <w:pPr>
        <w:ind w:left="6480" w:hanging="180"/>
      </w:pPr>
    </w:lvl>
  </w:abstractNum>
  <w:abstractNum w:abstractNumId="2" w15:restartNumberingAfterBreak="0">
    <w:nsid w:val="420E453B"/>
    <w:multiLevelType w:val="hybridMultilevel"/>
    <w:tmpl w:val="A6E4EC68"/>
    <w:lvl w:ilvl="0" w:tplc="A122FDB2">
      <w:start w:val="1"/>
      <w:numFmt w:val="lowerRoman"/>
      <w:lvlText w:val="%1."/>
      <w:lvlJc w:val="right"/>
      <w:pPr>
        <w:ind w:left="720" w:hanging="360"/>
      </w:pPr>
    </w:lvl>
    <w:lvl w:ilvl="1" w:tplc="5F68B1E4" w:tentative="1">
      <w:start w:val="1"/>
      <w:numFmt w:val="lowerLetter"/>
      <w:lvlText w:val="%2."/>
      <w:lvlJc w:val="left"/>
      <w:pPr>
        <w:ind w:left="1440" w:hanging="360"/>
      </w:pPr>
    </w:lvl>
    <w:lvl w:ilvl="2" w:tplc="23061B66" w:tentative="1">
      <w:start w:val="1"/>
      <w:numFmt w:val="lowerRoman"/>
      <w:lvlText w:val="%3."/>
      <w:lvlJc w:val="right"/>
      <w:pPr>
        <w:ind w:left="2160" w:hanging="180"/>
      </w:pPr>
    </w:lvl>
    <w:lvl w:ilvl="3" w:tplc="9306B536" w:tentative="1">
      <w:start w:val="1"/>
      <w:numFmt w:val="decimal"/>
      <w:lvlText w:val="%4."/>
      <w:lvlJc w:val="left"/>
      <w:pPr>
        <w:ind w:left="2880" w:hanging="360"/>
      </w:pPr>
    </w:lvl>
    <w:lvl w:ilvl="4" w:tplc="45A40434" w:tentative="1">
      <w:start w:val="1"/>
      <w:numFmt w:val="lowerLetter"/>
      <w:lvlText w:val="%5."/>
      <w:lvlJc w:val="left"/>
      <w:pPr>
        <w:ind w:left="3600" w:hanging="360"/>
      </w:pPr>
    </w:lvl>
    <w:lvl w:ilvl="5" w:tplc="9FB2DE4E" w:tentative="1">
      <w:start w:val="1"/>
      <w:numFmt w:val="lowerRoman"/>
      <w:lvlText w:val="%6."/>
      <w:lvlJc w:val="right"/>
      <w:pPr>
        <w:ind w:left="4320" w:hanging="180"/>
      </w:pPr>
    </w:lvl>
    <w:lvl w:ilvl="6" w:tplc="F9CA7406" w:tentative="1">
      <w:start w:val="1"/>
      <w:numFmt w:val="decimal"/>
      <w:lvlText w:val="%7."/>
      <w:lvlJc w:val="left"/>
      <w:pPr>
        <w:ind w:left="5040" w:hanging="360"/>
      </w:pPr>
    </w:lvl>
    <w:lvl w:ilvl="7" w:tplc="71F679A4" w:tentative="1">
      <w:start w:val="1"/>
      <w:numFmt w:val="lowerLetter"/>
      <w:lvlText w:val="%8."/>
      <w:lvlJc w:val="left"/>
      <w:pPr>
        <w:ind w:left="5760" w:hanging="360"/>
      </w:pPr>
    </w:lvl>
    <w:lvl w:ilvl="8" w:tplc="F86A8B04" w:tentative="1">
      <w:start w:val="1"/>
      <w:numFmt w:val="lowerRoman"/>
      <w:lvlText w:val="%9."/>
      <w:lvlJc w:val="right"/>
      <w:pPr>
        <w:ind w:left="6480" w:hanging="180"/>
      </w:pPr>
    </w:lvl>
  </w:abstractNum>
  <w:num w:numId="1" w16cid:durableId="1474718927">
    <w:abstractNumId w:val="0"/>
  </w:num>
  <w:num w:numId="2" w16cid:durableId="59795614">
    <w:abstractNumId w:val="1"/>
  </w:num>
  <w:num w:numId="3" w16cid:durableId="2629589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5538"/>
    <w:rsid w:val="000B3156"/>
    <w:rsid w:val="001245F1"/>
    <w:rsid w:val="00151E40"/>
    <w:rsid w:val="002D0B72"/>
    <w:rsid w:val="00322365"/>
    <w:rsid w:val="00350AB0"/>
    <w:rsid w:val="003550BF"/>
    <w:rsid w:val="0038309E"/>
    <w:rsid w:val="003A108F"/>
    <w:rsid w:val="003A6B93"/>
    <w:rsid w:val="003B1E21"/>
    <w:rsid w:val="0046370F"/>
    <w:rsid w:val="004B5163"/>
    <w:rsid w:val="004B7FA0"/>
    <w:rsid w:val="005B1622"/>
    <w:rsid w:val="006204EE"/>
    <w:rsid w:val="00687384"/>
    <w:rsid w:val="0071701A"/>
    <w:rsid w:val="007A65BF"/>
    <w:rsid w:val="007D76C1"/>
    <w:rsid w:val="007E082C"/>
    <w:rsid w:val="008164E3"/>
    <w:rsid w:val="00823AA5"/>
    <w:rsid w:val="00855538"/>
    <w:rsid w:val="0085569B"/>
    <w:rsid w:val="008768F2"/>
    <w:rsid w:val="00984FD2"/>
    <w:rsid w:val="00A05168"/>
    <w:rsid w:val="00A11AEC"/>
    <w:rsid w:val="00A3749C"/>
    <w:rsid w:val="00A631B5"/>
    <w:rsid w:val="00AF0F9E"/>
    <w:rsid w:val="00BC5DF6"/>
    <w:rsid w:val="00C70A20"/>
    <w:rsid w:val="00CD6DE2"/>
    <w:rsid w:val="00DC6310"/>
    <w:rsid w:val="00DD75E5"/>
    <w:rsid w:val="00DE4819"/>
    <w:rsid w:val="00DF5BE3"/>
    <w:rsid w:val="00DF6E04"/>
    <w:rsid w:val="00E7250D"/>
    <w:rsid w:val="00E76E35"/>
    <w:rsid w:val="00E92090"/>
    <w:rsid w:val="00F72FE5"/>
    <w:rsid w:val="00F77D30"/>
    <w:rsid w:val="00FA22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A02AB"/>
  <w15:chartTrackingRefBased/>
  <w15:docId w15:val="{D343E332-1460-4B38-B160-4DF55606D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69B"/>
    <w:pPr>
      <w:spacing w:line="360" w:lineRule="auto"/>
      <w:jc w:val="both"/>
    </w:pPr>
    <w:rPr>
      <w:rFonts w:ascii="Arial" w:hAnsi="Arial" w:cs="Arial"/>
      <w:sz w:val="24"/>
    </w:rPr>
  </w:style>
  <w:style w:type="paragraph" w:styleId="Heading1">
    <w:name w:val="heading 1"/>
    <w:basedOn w:val="ListParagraph"/>
    <w:next w:val="Normal"/>
    <w:link w:val="Heading1Char"/>
    <w:uiPriority w:val="9"/>
    <w:qFormat/>
    <w:rsid w:val="001245F1"/>
    <w:pPr>
      <w:numPr>
        <w:numId w:val="1"/>
      </w:numPr>
      <w:outlineLvl w:val="0"/>
    </w:pPr>
    <w:rPr>
      <w:b/>
    </w:rPr>
  </w:style>
  <w:style w:type="paragraph" w:styleId="Heading2">
    <w:name w:val="heading 2"/>
    <w:basedOn w:val="Normal"/>
    <w:next w:val="Normal"/>
    <w:link w:val="Heading2Char"/>
    <w:uiPriority w:val="9"/>
    <w:unhideWhenUsed/>
    <w:qFormat/>
    <w:rsid w:val="001245F1"/>
    <w:pPr>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45F1"/>
    <w:rPr>
      <w:rFonts w:ascii="Arial" w:hAnsi="Arial" w:cs="Arial"/>
      <w:b/>
      <w:sz w:val="24"/>
    </w:rPr>
  </w:style>
  <w:style w:type="paragraph" w:styleId="TOCHeading">
    <w:name w:val="TOC Heading"/>
    <w:basedOn w:val="Heading1"/>
    <w:next w:val="Normal"/>
    <w:uiPriority w:val="39"/>
    <w:unhideWhenUsed/>
    <w:qFormat/>
    <w:rsid w:val="001245F1"/>
    <w:pPr>
      <w:spacing w:line="259" w:lineRule="auto"/>
      <w:jc w:val="left"/>
      <w:outlineLvl w:val="9"/>
    </w:pPr>
  </w:style>
  <w:style w:type="paragraph" w:styleId="ListParagraph">
    <w:name w:val="List Paragraph"/>
    <w:basedOn w:val="Normal"/>
    <w:uiPriority w:val="34"/>
    <w:qFormat/>
    <w:rsid w:val="001245F1"/>
    <w:pPr>
      <w:ind w:left="720"/>
      <w:contextualSpacing/>
    </w:pPr>
  </w:style>
  <w:style w:type="character" w:customStyle="1" w:styleId="Heading2Char">
    <w:name w:val="Heading 2 Char"/>
    <w:basedOn w:val="DefaultParagraphFont"/>
    <w:link w:val="Heading2"/>
    <w:uiPriority w:val="9"/>
    <w:rsid w:val="001245F1"/>
    <w:rPr>
      <w:rFonts w:ascii="Arial" w:hAnsi="Arial" w:cs="Arial"/>
      <w:b/>
      <w:sz w:val="24"/>
    </w:rPr>
  </w:style>
  <w:style w:type="paragraph" w:styleId="TOC1">
    <w:name w:val="toc 1"/>
    <w:basedOn w:val="Normal"/>
    <w:next w:val="Normal"/>
    <w:autoRedefine/>
    <w:uiPriority w:val="39"/>
    <w:unhideWhenUsed/>
    <w:rsid w:val="001245F1"/>
    <w:pPr>
      <w:spacing w:after="100"/>
    </w:pPr>
  </w:style>
  <w:style w:type="paragraph" w:styleId="TOC2">
    <w:name w:val="toc 2"/>
    <w:basedOn w:val="Normal"/>
    <w:next w:val="Normal"/>
    <w:autoRedefine/>
    <w:uiPriority w:val="39"/>
    <w:unhideWhenUsed/>
    <w:rsid w:val="001245F1"/>
    <w:pPr>
      <w:spacing w:after="100"/>
      <w:ind w:left="240"/>
    </w:pPr>
  </w:style>
  <w:style w:type="character" w:styleId="Hyperlink">
    <w:name w:val="Hyperlink"/>
    <w:basedOn w:val="DefaultParagraphFont"/>
    <w:uiPriority w:val="99"/>
    <w:unhideWhenUsed/>
    <w:rsid w:val="001245F1"/>
    <w:rPr>
      <w:color w:val="0563C1" w:themeColor="hyperlink"/>
      <w:u w:val="single"/>
    </w:rPr>
  </w:style>
  <w:style w:type="paragraph" w:styleId="NormalWeb">
    <w:name w:val="Normal (Web)"/>
    <w:basedOn w:val="Normal"/>
    <w:uiPriority w:val="99"/>
    <w:semiHidden/>
    <w:unhideWhenUsed/>
    <w:rsid w:val="00E76E35"/>
    <w:rPr>
      <w:rFonts w:ascii="Times New Roman" w:hAnsi="Times New Roman" w:cs="Times New Roman"/>
      <w:szCs w:val="24"/>
    </w:rPr>
  </w:style>
  <w:style w:type="paragraph" w:styleId="Caption">
    <w:name w:val="caption"/>
    <w:basedOn w:val="Normal"/>
    <w:next w:val="Normal"/>
    <w:uiPriority w:val="35"/>
    <w:unhideWhenUsed/>
    <w:qFormat/>
    <w:rsid w:val="000B315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DE0E08-DA35-413B-A74B-0BDD16C206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10</Pages>
  <Words>2548</Words>
  <Characters>14529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Beenish (Office)</dc:creator>
  <cp:lastModifiedBy>VASILE PUSCUTA</cp:lastModifiedBy>
  <cp:revision>41</cp:revision>
  <dcterms:created xsi:type="dcterms:W3CDTF">2023-10-04T10:58:00Z</dcterms:created>
  <dcterms:modified xsi:type="dcterms:W3CDTF">2023-11-14T21:10:00Z</dcterms:modified>
</cp:coreProperties>
</file>