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hint="eastAsia"/>
          <w:kern w:val="2"/>
          <w:sz w:val="24"/>
          <w:szCs w:val="24"/>
          <w14:ligatures w14:val="standardContextual"/>
        </w:rPr>
        <w:id w:val="809518773"/>
        <w:docPartObj>
          <w:docPartGallery w:val="Cover Pages"/>
          <w:docPartUnique/>
        </w:docPartObj>
      </w:sdtPr>
      <w:sdtEndPr/>
      <w:sdtContent>
        <w:p w14:paraId="0102F6E3" w14:textId="3BCBE515" w:rsidR="00931A1E" w:rsidRDefault="00931A1E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69C62466" wp14:editId="716F5743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8-13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A96000" w14:textId="5024AA02" w:rsidR="00931A1E" w:rsidRDefault="00931A1E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13/08/2025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9C62466" id="Group 1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8-13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A96000" w14:textId="5024AA02" w:rsidR="00931A1E" w:rsidRDefault="00931A1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13/08/2025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7739475" wp14:editId="081334B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0A3461" w14:textId="1103DF50" w:rsidR="00931A1E" w:rsidRDefault="005067D7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31A1E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Athay Nafisa Anjum (2510700)</w:t>
                                    </w:r>
                                  </w:sdtContent>
                                </w:sdt>
                              </w:p>
                              <w:p w14:paraId="15881DF2" w14:textId="77777777" w:rsidR="00931A1E" w:rsidRDefault="005067D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31A1E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77394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F0A3461" w14:textId="1103DF50" w:rsidR="00931A1E" w:rsidRDefault="005067D7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931A1E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Athay Nafisa Anjum (2510700)</w:t>
                              </w:r>
                            </w:sdtContent>
                          </w:sdt>
                        </w:p>
                        <w:p w14:paraId="15881DF2" w14:textId="77777777" w:rsidR="00931A1E" w:rsidRDefault="005067D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31A1E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[company name]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3DAB6CF" wp14:editId="58A40AF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39099A" w14:textId="720BFB42" w:rsidR="00931A1E" w:rsidRDefault="005067D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D57BC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  <w:p w14:paraId="2C323FAC" w14:textId="39375910" w:rsidR="00931A1E" w:rsidRDefault="005067D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31A1E">
                                      <w:rPr>
                                        <w:rFonts w:hint="eastAsia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931A1E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Learning in the Digital Era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3DAB6CF" id="Text Box 3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939099A" w14:textId="720BFB42" w:rsidR="00931A1E" w:rsidRDefault="005067D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D57BC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1</w:t>
                              </w:r>
                            </w:sdtContent>
                          </w:sdt>
                        </w:p>
                        <w:p w14:paraId="2C323FAC" w14:textId="39375910" w:rsidR="00931A1E" w:rsidRDefault="005067D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31A1E">
                                <w:rPr>
                                  <w:rFonts w:hint="eastAsia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931A1E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Learning in the Digital Era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5F41BB3" w14:textId="77777777" w:rsidR="00931A1E" w:rsidRDefault="00931A1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2691F1DC" wp14:editId="59EEB6E0">
                    <wp:simplePos x="0" y="0"/>
                    <wp:positionH relativeFrom="column">
                      <wp:posOffset>1314450</wp:posOffset>
                    </wp:positionH>
                    <wp:positionV relativeFrom="paragraph">
                      <wp:posOffset>2058035</wp:posOffset>
                    </wp:positionV>
                    <wp:extent cx="4210050" cy="3105150"/>
                    <wp:effectExtent l="0" t="0" r="1905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10050" cy="31051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E37792" w14:textId="04D50559" w:rsidR="00931A1E" w:rsidRDefault="00931A1E"/>
                              <w:p w14:paraId="6243F0C0" w14:textId="4FDD93DC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Module Name:</w:t>
                                </w:r>
                                <w:r>
                                  <w:t xml:space="preserve"> Learning in the Digital Era </w:t>
                                </w:r>
                              </w:p>
                              <w:p w14:paraId="3D7CF7B9" w14:textId="7F9F705A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Module Code:</w:t>
                                </w:r>
                                <w:r>
                                  <w:t xml:space="preserve"> ACCA 4025</w:t>
                                </w:r>
                              </w:p>
                              <w:p w14:paraId="09000566" w14:textId="77777777" w:rsidR="00931A1E" w:rsidRDefault="00931A1E"/>
                              <w:p w14:paraId="69800210" w14:textId="39B1457C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Student name:</w:t>
                                </w:r>
                                <w:r>
                                  <w:t xml:space="preserve"> Nafisa Anjum </w:t>
                                </w:r>
                                <w:r>
                                  <w:rPr>
                                    <w:rFonts w:hint="eastAsia"/>
                                  </w:rPr>
                                  <w:t xml:space="preserve">Athay Nafisa Anjum </w:t>
                                </w:r>
                                <w:r>
                                  <w:t xml:space="preserve">Student </w:t>
                                </w:r>
                                <w:r w:rsidRPr="00931A1E">
                                  <w:rPr>
                                    <w:b/>
                                    <w:bCs/>
                                  </w:rPr>
                                  <w:t>ID:</w:t>
                                </w:r>
                                <w:r>
                                  <w:rPr>
                                    <w:rFonts w:hint="eastAsia"/>
                                  </w:rPr>
                                  <w:t>(2510700)</w:t>
                                </w:r>
                              </w:p>
                              <w:p w14:paraId="65556A62" w14:textId="5CBE76D6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Group No:</w:t>
                                </w:r>
                                <w:r>
                                  <w:t xml:space="preserve"> 2</w:t>
                                </w:r>
                              </w:p>
                              <w:p w14:paraId="3F729268" w14:textId="77777777" w:rsidR="00931A1E" w:rsidRDefault="00931A1E"/>
                              <w:p w14:paraId="79E41528" w14:textId="0B9CCBA1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Lecture</w:t>
                                </w:r>
                                <w:r w:rsidRPr="00931A1E">
                                  <w:rPr>
                                    <w:rFonts w:hint="eastAsia"/>
                                    <w:b/>
                                    <w:bCs/>
                                  </w:rPr>
                                  <w:t>’</w:t>
                                </w:r>
                                <w:r w:rsidRPr="00931A1E">
                                  <w:rPr>
                                    <w:b/>
                                    <w:bCs/>
                                  </w:rPr>
                                  <w:t xml:space="preserve">s Name: </w:t>
                                </w:r>
                                <w:r>
                                  <w:t>Koushik Modak</w:t>
                                </w:r>
                              </w:p>
                              <w:p w14:paraId="40F5DA74" w14:textId="472936B9" w:rsidR="00931A1E" w:rsidRDefault="00931A1E">
                                <w:r w:rsidRPr="00931A1E">
                                  <w:rPr>
                                    <w:b/>
                                    <w:bCs/>
                                  </w:rPr>
                                  <w:t>Submission Deadline:</w:t>
                                </w:r>
                                <w:r>
                                  <w:t xml:space="preserve"> 21</w:t>
                                </w:r>
                                <w:r w:rsidRPr="00931A1E">
                                  <w:rPr>
                                    <w:vertAlign w:val="superscript"/>
                                  </w:rPr>
                                  <w:t>st</w:t>
                                </w:r>
                                <w:r>
                                  <w:t xml:space="preserve">  November 2025</w:t>
                                </w:r>
                              </w:p>
                              <w:p w14:paraId="0A473541" w14:textId="77777777" w:rsidR="00931A1E" w:rsidRDefault="00931A1E"/>
                              <w:p w14:paraId="466180E5" w14:textId="77777777" w:rsidR="00931A1E" w:rsidRDefault="00931A1E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91F1DC" id="_x0000_s1057" type="#_x0000_t202" style="position:absolute;margin-left:103.5pt;margin-top:162.05pt;width:331.5pt;height:244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">
                    <v:textbox>
                      <w:txbxContent>
                        <w:p w14:paraId="0EE37792" w14:textId="04D50559" w:rsidR="00931A1E" w:rsidRDefault="00931A1E"/>
                        <w:p w14:paraId="6243F0C0" w14:textId="4FDD93DC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Module Name:</w:t>
                          </w:r>
                          <w:r>
                            <w:t xml:space="preserve"> Learning in the Digital Era </w:t>
                          </w:r>
                        </w:p>
                        <w:p w14:paraId="3D7CF7B9" w14:textId="7F9F705A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Module Code:</w:t>
                          </w:r>
                          <w:r>
                            <w:t xml:space="preserve"> ACCA 4025</w:t>
                          </w:r>
                        </w:p>
                        <w:p w14:paraId="09000566" w14:textId="77777777" w:rsidR="00931A1E" w:rsidRDefault="00931A1E"/>
                        <w:p w14:paraId="69800210" w14:textId="39B1457C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Student name:</w:t>
                          </w:r>
                          <w:r>
                            <w:t xml:space="preserve"> Nafisa Anjum </w:t>
                          </w:r>
                          <w:r>
                            <w:rPr>
                              <w:rFonts w:hint="eastAsia"/>
                            </w:rPr>
                            <w:t xml:space="preserve">Athay Nafisa Anjum </w:t>
                          </w:r>
                          <w:r>
                            <w:t xml:space="preserve">Student </w:t>
                          </w:r>
                          <w:r w:rsidRPr="00931A1E">
                            <w:rPr>
                              <w:b/>
                              <w:bCs/>
                            </w:rPr>
                            <w:t>ID:</w:t>
                          </w:r>
                          <w:r>
                            <w:rPr>
                              <w:rFonts w:hint="eastAsia"/>
                            </w:rPr>
                            <w:t>(2510700)</w:t>
                          </w:r>
                        </w:p>
                        <w:p w14:paraId="65556A62" w14:textId="5CBE76D6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Group No:</w:t>
                          </w:r>
                          <w:r>
                            <w:t xml:space="preserve"> 2</w:t>
                          </w:r>
                        </w:p>
                        <w:p w14:paraId="3F729268" w14:textId="77777777" w:rsidR="00931A1E" w:rsidRDefault="00931A1E"/>
                        <w:p w14:paraId="79E41528" w14:textId="0B9CCBA1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Lecture</w:t>
                          </w:r>
                          <w:r w:rsidRPr="00931A1E">
                            <w:rPr>
                              <w:rFonts w:hint="eastAsia"/>
                              <w:b/>
                              <w:bCs/>
                            </w:rPr>
                            <w:t>’</w:t>
                          </w:r>
                          <w:r w:rsidRPr="00931A1E">
                            <w:rPr>
                              <w:b/>
                              <w:bCs/>
                            </w:rPr>
                            <w:t xml:space="preserve">s Name: </w:t>
                          </w:r>
                          <w:r>
                            <w:t>Koushik Modak</w:t>
                          </w:r>
                        </w:p>
                        <w:p w14:paraId="40F5DA74" w14:textId="472936B9" w:rsidR="00931A1E" w:rsidRDefault="00931A1E">
                          <w:r w:rsidRPr="00931A1E">
                            <w:rPr>
                              <w:b/>
                              <w:bCs/>
                            </w:rPr>
                            <w:t>Submission Deadline:</w:t>
                          </w:r>
                          <w:r>
                            <w:t xml:space="preserve"> 21</w:t>
                          </w:r>
                          <w:r w:rsidRPr="00931A1E">
                            <w:rPr>
                              <w:vertAlign w:val="superscript"/>
                            </w:rPr>
                            <w:t>st</w:t>
                          </w:r>
                          <w:r>
                            <w:t xml:space="preserve">  November 2025</w:t>
                          </w:r>
                        </w:p>
                        <w:p w14:paraId="0A473541" w14:textId="77777777" w:rsidR="00931A1E" w:rsidRDefault="00931A1E"/>
                        <w:p w14:paraId="466180E5" w14:textId="77777777" w:rsidR="00931A1E" w:rsidRDefault="00931A1E"/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rFonts w:hint="eastAsia"/>
            </w:rPr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14:ligatures w14:val="standardContextual"/>
            </w:rPr>
            <w:id w:val="-1279095786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20F475A8" w14:textId="03471AF5" w:rsidR="00A81CC6" w:rsidRDefault="00A81CC6">
              <w:pPr>
                <w:pStyle w:val="TOCHeading"/>
              </w:pPr>
              <w:r>
                <w:t>Table of Contents</w:t>
              </w:r>
            </w:p>
            <w:p w14:paraId="6239FDE5" w14:textId="0D2F5229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1260856" w:history="1">
                <w:r w:rsidRPr="008D4D8A">
                  <w:rPr>
                    <w:rStyle w:val="Hyperlink"/>
                    <w:rFonts w:hint="eastAsia"/>
                    <w:noProof/>
                  </w:rPr>
                  <w:t>Introduction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_Toc211260856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65CE379F" w14:textId="32E05D44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1260857" w:history="1">
                <w:r w:rsidRPr="008D4D8A">
                  <w:rPr>
                    <w:rStyle w:val="Hyperlink"/>
                    <w:rFonts w:hint="eastAsia"/>
                    <w:noProof/>
                  </w:rPr>
                  <w:t>Main Body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_Toc211260857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3338AB26" w14:textId="54EE6E46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1260858" w:history="1">
                <w:r w:rsidRPr="008D4D8A">
                  <w:rPr>
                    <w:rStyle w:val="Hyperlink"/>
                    <w:rFonts w:hint="eastAsia"/>
                    <w:noProof/>
                  </w:rPr>
                  <w:t>Task 1: (a) : Report on Essential Academic and Employment skills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_Toc211260858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200AA939" w14:textId="34B4C168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1260859" w:history="1">
                <w:r w:rsidRPr="008D4D8A">
                  <w:rPr>
                    <w:rStyle w:val="Hyperlink"/>
                    <w:rFonts w:hint="eastAsia"/>
                    <w:noProof/>
                  </w:rPr>
                  <w:t>Task 1 : (b): Similarity Report Analysis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_Toc211260859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540AB012" w14:textId="011EF8A5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1260860" w:history="1">
                <w:r w:rsidRPr="008D4D8A">
                  <w:rPr>
                    <w:rStyle w:val="Hyperlink"/>
                    <w:rFonts w:hint="eastAsia"/>
                    <w:noProof/>
                  </w:rPr>
                  <w:t>Conclusion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_Toc211260860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39117D81" w14:textId="4A7A807F" w:rsidR="00A81CC6" w:rsidRDefault="00A81CC6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1260861" w:history="1">
                <w:r w:rsidRPr="008D4D8A">
                  <w:rPr>
                    <w:rStyle w:val="Hyperlink"/>
                    <w:rFonts w:hint="eastAsia"/>
                    <w:noProof/>
                  </w:rPr>
                  <w:t>References</w:t>
                </w:r>
                <w:r>
                  <w:rPr>
                    <w:rFonts w:hint="eastAsia"/>
                    <w:noProof/>
                    <w:webHidden/>
                  </w:rPr>
                  <w:tab/>
                </w:r>
                <w:r>
                  <w:rPr>
                    <w:rFonts w:hint="eastAsia"/>
                    <w:noProof/>
                    <w:webHidden/>
                  </w:rPr>
                  <w:fldChar w:fldCharType="begin"/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noProof/>
                    <w:webHidden/>
                  </w:rPr>
                  <w:instrText>PAGEREF _Toc211260861 \h</w:instrText>
                </w:r>
                <w:r>
                  <w:rPr>
                    <w:rFonts w:hint="eastAsia"/>
                    <w:noProof/>
                    <w:webHidden/>
                  </w:rPr>
                  <w:instrText xml:space="preserve"> </w:instrText>
                </w:r>
                <w:r>
                  <w:rPr>
                    <w:rFonts w:hint="eastAsia"/>
                    <w:noProof/>
                    <w:webHidden/>
                  </w:rPr>
                </w:r>
                <w:r>
                  <w:rPr>
                    <w:rFonts w:hint="eastAsia"/>
                    <w:noProof/>
                    <w:webHidden/>
                  </w:rPr>
                  <w:fldChar w:fldCharType="separate"/>
                </w:r>
                <w:r>
                  <w:rPr>
                    <w:rFonts w:hint="eastAsia"/>
                    <w:noProof/>
                    <w:webHidden/>
                  </w:rPr>
                  <w:t>2</w:t>
                </w:r>
                <w:r>
                  <w:rPr>
                    <w:rFonts w:hint="eastAsia"/>
                    <w:noProof/>
                    <w:webHidden/>
                  </w:rPr>
                  <w:fldChar w:fldCharType="end"/>
                </w:r>
              </w:hyperlink>
            </w:p>
            <w:p w14:paraId="5D528300" w14:textId="6F0884F8" w:rsidR="00A81CC6" w:rsidRDefault="00A81CC6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4C2FF08E" w14:textId="765D5789" w:rsidR="00931A1E" w:rsidRDefault="005067D7"/>
      </w:sdtContent>
    </w:sdt>
    <w:p w14:paraId="00081687" w14:textId="30D7A8D3" w:rsidR="00931A1E" w:rsidRDefault="00931A1E">
      <w:r>
        <w:rPr>
          <w:rFonts w:hint="eastAsia"/>
        </w:rPr>
        <w:br w:type="page"/>
      </w:r>
    </w:p>
    <w:p w14:paraId="5C7477CC" w14:textId="055A1619" w:rsidR="00931A1E" w:rsidRDefault="00931A1E" w:rsidP="00931A1E">
      <w:pPr>
        <w:pStyle w:val="Heading1"/>
      </w:pPr>
      <w:bookmarkStart w:id="0" w:name="_Toc211260328"/>
      <w:bookmarkStart w:id="1" w:name="_Toc211260348"/>
      <w:bookmarkStart w:id="2" w:name="_Toc211260856"/>
      <w:r>
        <w:lastRenderedPageBreak/>
        <w:t>Introduction</w:t>
      </w:r>
      <w:bookmarkEnd w:id="0"/>
      <w:bookmarkEnd w:id="1"/>
      <w:bookmarkEnd w:id="2"/>
      <w:r>
        <w:t xml:space="preserve"> </w:t>
      </w:r>
    </w:p>
    <w:p w14:paraId="19E1B8DE" w14:textId="77777777" w:rsidR="00931A1E" w:rsidRDefault="00931A1E" w:rsidP="00931A1E"/>
    <w:p w14:paraId="111B59F5" w14:textId="77777777" w:rsidR="00931A1E" w:rsidRDefault="00931A1E" w:rsidP="00931A1E"/>
    <w:p w14:paraId="59F3ACB9" w14:textId="77777777" w:rsidR="00931A1E" w:rsidRDefault="00931A1E" w:rsidP="00931A1E"/>
    <w:p w14:paraId="5A02E47C" w14:textId="77777777" w:rsidR="00931A1E" w:rsidRDefault="00931A1E" w:rsidP="00931A1E"/>
    <w:p w14:paraId="0DCE2A60" w14:textId="77777777" w:rsidR="00931A1E" w:rsidRDefault="00931A1E" w:rsidP="00931A1E"/>
    <w:p w14:paraId="5EA85D3D" w14:textId="77777777" w:rsidR="00931A1E" w:rsidRDefault="00931A1E" w:rsidP="00931A1E"/>
    <w:p w14:paraId="3C5AE5D7" w14:textId="05672E78" w:rsidR="00931A1E" w:rsidRDefault="00931A1E" w:rsidP="00931A1E">
      <w:pPr>
        <w:pStyle w:val="Heading1"/>
      </w:pPr>
      <w:bookmarkStart w:id="3" w:name="_Toc211260329"/>
      <w:bookmarkStart w:id="4" w:name="_Toc211260349"/>
      <w:bookmarkStart w:id="5" w:name="_Toc211260857"/>
      <w:r>
        <w:t>Main Body</w:t>
      </w:r>
      <w:bookmarkEnd w:id="3"/>
      <w:bookmarkEnd w:id="4"/>
      <w:bookmarkEnd w:id="5"/>
      <w:r>
        <w:t xml:space="preserve"> </w:t>
      </w:r>
    </w:p>
    <w:p w14:paraId="42197ED6" w14:textId="16C5650A" w:rsidR="00931A1E" w:rsidRDefault="00931A1E" w:rsidP="00931A1E">
      <w:pPr>
        <w:pStyle w:val="ListParagraph"/>
      </w:pPr>
      <w:r>
        <w:rPr>
          <w:rFonts w:hint="eastAsia"/>
        </w:rPr>
        <w:t>T</w:t>
      </w:r>
      <w:r>
        <w:t>ask 1</w:t>
      </w:r>
      <w:r w:rsidR="00A81CC6">
        <w:t xml:space="preserve">: Summery Report and IEEE Referencing </w:t>
      </w:r>
    </w:p>
    <w:p w14:paraId="1B846B94" w14:textId="0F14F41B" w:rsidR="00A81CC6" w:rsidRDefault="00A81CC6" w:rsidP="00A81CC6">
      <w:pPr>
        <w:pStyle w:val="Heading1"/>
        <w:rPr>
          <w:sz w:val="22"/>
          <w:szCs w:val="22"/>
        </w:rPr>
      </w:pPr>
      <w:bookmarkStart w:id="6" w:name="_Toc211260858"/>
      <w:r w:rsidRPr="00A81CC6">
        <w:rPr>
          <w:sz w:val="22"/>
          <w:szCs w:val="22"/>
        </w:rPr>
        <w:t>Task 1: (a</w:t>
      </w:r>
      <w:proofErr w:type="gramStart"/>
      <w:r w:rsidRPr="00A81CC6">
        <w:rPr>
          <w:sz w:val="22"/>
          <w:szCs w:val="22"/>
        </w:rPr>
        <w:t>) :</w:t>
      </w:r>
      <w:proofErr w:type="gramEnd"/>
      <w:r w:rsidRPr="00A81CC6">
        <w:rPr>
          <w:sz w:val="22"/>
          <w:szCs w:val="22"/>
        </w:rPr>
        <w:t xml:space="preserve"> Report on Essential Academic and Employment skills</w:t>
      </w:r>
      <w:bookmarkEnd w:id="6"/>
      <w:r w:rsidRPr="00A81CC6">
        <w:rPr>
          <w:sz w:val="22"/>
          <w:szCs w:val="22"/>
        </w:rPr>
        <w:t xml:space="preserve"> </w:t>
      </w:r>
    </w:p>
    <w:p w14:paraId="6A30C4FA" w14:textId="1E143FEF" w:rsidR="00023D5A" w:rsidRDefault="009D24F6" w:rsidP="00D75BC0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Some basic skills are </w:t>
      </w:r>
      <w:r w:rsidR="00012485">
        <w:rPr>
          <w:color w:val="000000" w:themeColor="text1"/>
          <w:sz w:val="22"/>
          <w:szCs w:val="22"/>
        </w:rPr>
        <w:t xml:space="preserve">necessary for success in today’s educational and </w:t>
      </w:r>
      <w:proofErr w:type="gramStart"/>
      <w:r w:rsidR="00012485">
        <w:rPr>
          <w:color w:val="000000" w:themeColor="text1"/>
          <w:sz w:val="22"/>
          <w:szCs w:val="22"/>
        </w:rPr>
        <w:t>professionals</w:t>
      </w:r>
      <w:proofErr w:type="gramEnd"/>
      <w:r w:rsidR="00012485">
        <w:rPr>
          <w:color w:val="000000" w:themeColor="text1"/>
          <w:sz w:val="22"/>
          <w:szCs w:val="22"/>
        </w:rPr>
        <w:t xml:space="preserve"> </w:t>
      </w:r>
      <w:r w:rsidR="00771087">
        <w:rPr>
          <w:color w:val="000000" w:themeColor="text1"/>
          <w:sz w:val="22"/>
          <w:szCs w:val="22"/>
        </w:rPr>
        <w:t xml:space="preserve">settings, </w:t>
      </w:r>
      <w:r w:rsidR="00EB00D6">
        <w:rPr>
          <w:color w:val="000000" w:themeColor="text1"/>
          <w:sz w:val="22"/>
          <w:szCs w:val="22"/>
        </w:rPr>
        <w:t xml:space="preserve">particularly for those </w:t>
      </w:r>
      <w:r w:rsidR="00B65967">
        <w:rPr>
          <w:color w:val="000000" w:themeColor="text1"/>
          <w:sz w:val="22"/>
          <w:szCs w:val="22"/>
        </w:rPr>
        <w:t xml:space="preserve">starting out in the information </w:t>
      </w:r>
      <w:r w:rsidR="005456E3">
        <w:rPr>
          <w:color w:val="000000" w:themeColor="text1"/>
          <w:sz w:val="22"/>
          <w:szCs w:val="22"/>
        </w:rPr>
        <w:t>te</w:t>
      </w:r>
      <w:r w:rsidR="00406B62">
        <w:rPr>
          <w:color w:val="000000" w:themeColor="text1"/>
          <w:sz w:val="22"/>
          <w:szCs w:val="22"/>
        </w:rPr>
        <w:t>chnology (IT) sector. These con</w:t>
      </w:r>
      <w:r w:rsidR="0067560B">
        <w:rPr>
          <w:color w:val="000000" w:themeColor="text1"/>
          <w:sz w:val="22"/>
          <w:szCs w:val="22"/>
        </w:rPr>
        <w:t xml:space="preserve">sist of digital literacy, teamwork, communication, </w:t>
      </w:r>
      <w:r w:rsidR="00C126AB">
        <w:rPr>
          <w:color w:val="000000" w:themeColor="text1"/>
          <w:sz w:val="22"/>
          <w:szCs w:val="22"/>
        </w:rPr>
        <w:t>cri</w:t>
      </w:r>
      <w:r w:rsidR="00D264DD">
        <w:rPr>
          <w:color w:val="000000" w:themeColor="text1"/>
          <w:sz w:val="22"/>
          <w:szCs w:val="22"/>
        </w:rPr>
        <w:t>tical thinking, problem solving, and flexibility. The U.S. Department</w:t>
      </w:r>
      <w:r w:rsidR="001E3996">
        <w:rPr>
          <w:color w:val="000000" w:themeColor="text1"/>
          <w:sz w:val="22"/>
          <w:szCs w:val="22"/>
        </w:rPr>
        <w:t xml:space="preserve"> of Labour claims that applied academic skills enable people to </w:t>
      </w:r>
      <w:r w:rsidR="00E94F9A">
        <w:rPr>
          <w:color w:val="000000" w:themeColor="text1"/>
          <w:sz w:val="22"/>
          <w:szCs w:val="22"/>
        </w:rPr>
        <w:t>apply their knowledge of reading, writing, and mathematics in professional settings.</w:t>
      </w:r>
      <w:r w:rsidR="00062234">
        <w:rPr>
          <w:color w:val="000000" w:themeColor="text1"/>
          <w:sz w:val="22"/>
          <w:szCs w:val="22"/>
        </w:rPr>
        <w:t xml:space="preserve"> [1]</w:t>
      </w:r>
      <w:r w:rsidR="004B08BC">
        <w:rPr>
          <w:color w:val="000000" w:themeColor="text1"/>
          <w:sz w:val="22"/>
          <w:szCs w:val="22"/>
        </w:rPr>
        <w:t xml:space="preserve">. </w:t>
      </w:r>
      <w:r w:rsidR="00641DC7">
        <w:rPr>
          <w:color w:val="000000" w:themeColor="text1"/>
          <w:sz w:val="22"/>
          <w:szCs w:val="22"/>
        </w:rPr>
        <w:t>In technical industries where teamwork and creativity are essential, soft skills like communication and creative thinking are eq</w:t>
      </w:r>
      <w:r w:rsidR="00382508">
        <w:rPr>
          <w:color w:val="000000" w:themeColor="text1"/>
          <w:sz w:val="22"/>
          <w:szCs w:val="22"/>
        </w:rPr>
        <w:t>ually valued.</w:t>
      </w:r>
      <w:r w:rsidR="00667954">
        <w:rPr>
          <w:color w:val="000000" w:themeColor="text1"/>
          <w:sz w:val="22"/>
          <w:szCs w:val="22"/>
        </w:rPr>
        <w:t xml:space="preserve"> [2]. </w:t>
      </w:r>
      <w:r w:rsidR="00B213E5">
        <w:rPr>
          <w:color w:val="000000" w:themeColor="text1"/>
          <w:sz w:val="22"/>
          <w:szCs w:val="22"/>
        </w:rPr>
        <w:t>A reliable book by Gallagher highlights that in place of technical knowledge, emplo</w:t>
      </w:r>
      <w:r w:rsidR="007E0DFD">
        <w:rPr>
          <w:color w:val="000000" w:themeColor="text1"/>
          <w:sz w:val="22"/>
          <w:szCs w:val="22"/>
        </w:rPr>
        <w:t>yability demands the skill to present, work with others</w:t>
      </w:r>
      <w:r w:rsidR="00FA3415">
        <w:rPr>
          <w:color w:val="000000" w:themeColor="text1"/>
          <w:sz w:val="22"/>
          <w:szCs w:val="22"/>
        </w:rPr>
        <w:t>, and be creative.</w:t>
      </w:r>
      <w:r w:rsidR="00B40140">
        <w:rPr>
          <w:color w:val="000000" w:themeColor="text1"/>
          <w:sz w:val="22"/>
          <w:szCs w:val="22"/>
        </w:rPr>
        <w:t xml:space="preserve"> [3]. </w:t>
      </w:r>
      <w:r w:rsidR="004549A3">
        <w:rPr>
          <w:color w:val="000000" w:themeColor="text1"/>
          <w:sz w:val="22"/>
          <w:szCs w:val="22"/>
        </w:rPr>
        <w:t>Employe</w:t>
      </w:r>
      <w:r w:rsidR="000D4423">
        <w:rPr>
          <w:color w:val="000000" w:themeColor="text1"/>
          <w:sz w:val="22"/>
          <w:szCs w:val="22"/>
        </w:rPr>
        <w:t>rs look for qualities like flexi</w:t>
      </w:r>
      <w:r w:rsidR="009942DB">
        <w:rPr>
          <w:color w:val="000000" w:themeColor="text1"/>
          <w:sz w:val="22"/>
          <w:szCs w:val="22"/>
        </w:rPr>
        <w:t xml:space="preserve">bility, dedication to work, and interaction with others, according to a </w:t>
      </w:r>
      <w:r w:rsidR="00A04E2C">
        <w:rPr>
          <w:color w:val="000000" w:themeColor="text1"/>
          <w:sz w:val="22"/>
          <w:szCs w:val="22"/>
        </w:rPr>
        <w:t>company web site.</w:t>
      </w:r>
      <w:r w:rsidR="0080490F">
        <w:rPr>
          <w:color w:val="000000" w:themeColor="text1"/>
          <w:sz w:val="22"/>
          <w:szCs w:val="22"/>
        </w:rPr>
        <w:t xml:space="preserve"> [4]. </w:t>
      </w:r>
      <w:r w:rsidR="00773BB9">
        <w:rPr>
          <w:color w:val="000000" w:themeColor="text1"/>
          <w:sz w:val="22"/>
          <w:szCs w:val="22"/>
        </w:rPr>
        <w:t xml:space="preserve">These abilities are essential for a job in the </w:t>
      </w:r>
      <w:r w:rsidR="00023D5A">
        <w:rPr>
          <w:color w:val="000000" w:themeColor="text1"/>
          <w:sz w:val="22"/>
          <w:szCs w:val="22"/>
        </w:rPr>
        <w:t>IT sector. Developers and technicians can more more easily demonstrate challenging ideas to clients and cow</w:t>
      </w:r>
      <w:r w:rsidR="00224956">
        <w:rPr>
          <w:color w:val="000000" w:themeColor="text1"/>
          <w:sz w:val="22"/>
          <w:szCs w:val="22"/>
        </w:rPr>
        <w:t>orkers when they communicate effectively</w:t>
      </w:r>
      <w:r w:rsidR="00F8275E">
        <w:rPr>
          <w:color w:val="000000" w:themeColor="text1"/>
          <w:sz w:val="22"/>
          <w:szCs w:val="22"/>
        </w:rPr>
        <w:t xml:space="preserve">. </w:t>
      </w:r>
      <w:r w:rsidR="006468D3">
        <w:rPr>
          <w:color w:val="000000" w:themeColor="text1"/>
          <w:sz w:val="22"/>
          <w:szCs w:val="22"/>
        </w:rPr>
        <w:t>Professionals that use cri</w:t>
      </w:r>
      <w:r w:rsidR="00A94938">
        <w:rPr>
          <w:color w:val="000000" w:themeColor="text1"/>
          <w:sz w:val="22"/>
          <w:szCs w:val="22"/>
        </w:rPr>
        <w:t xml:space="preserve">tical thinking </w:t>
      </w:r>
      <w:proofErr w:type="gramStart"/>
      <w:r w:rsidR="00A94938">
        <w:rPr>
          <w:color w:val="000000" w:themeColor="text1"/>
          <w:sz w:val="22"/>
          <w:szCs w:val="22"/>
        </w:rPr>
        <w:t xml:space="preserve">have the </w:t>
      </w:r>
      <w:r w:rsidR="005D4A9D">
        <w:rPr>
          <w:color w:val="000000" w:themeColor="text1"/>
          <w:sz w:val="22"/>
          <w:szCs w:val="22"/>
        </w:rPr>
        <w:t>ability to</w:t>
      </w:r>
      <w:proofErr w:type="gramEnd"/>
      <w:r w:rsidR="005D4A9D">
        <w:rPr>
          <w:color w:val="000000" w:themeColor="text1"/>
          <w:sz w:val="22"/>
          <w:szCs w:val="22"/>
        </w:rPr>
        <w:t xml:space="preserve"> identify problems with </w:t>
      </w:r>
      <w:r w:rsidR="0001628E">
        <w:rPr>
          <w:color w:val="000000" w:themeColor="text1"/>
          <w:sz w:val="22"/>
          <w:szCs w:val="22"/>
        </w:rPr>
        <w:t>the system, create fixes, and improve productivi</w:t>
      </w:r>
      <w:r w:rsidR="000C79C5">
        <w:rPr>
          <w:color w:val="000000" w:themeColor="text1"/>
          <w:sz w:val="22"/>
          <w:szCs w:val="22"/>
        </w:rPr>
        <w:t>ty</w:t>
      </w:r>
      <w:r w:rsidR="002C600D">
        <w:rPr>
          <w:color w:val="000000" w:themeColor="text1"/>
          <w:sz w:val="22"/>
          <w:szCs w:val="22"/>
        </w:rPr>
        <w:t>. In shared tasks like software development, c</w:t>
      </w:r>
      <w:r w:rsidR="00276E24">
        <w:rPr>
          <w:color w:val="000000" w:themeColor="text1"/>
          <w:sz w:val="22"/>
          <w:szCs w:val="22"/>
        </w:rPr>
        <w:t>ybersecurity management, and</w:t>
      </w:r>
      <w:r w:rsidR="00885BD5">
        <w:rPr>
          <w:color w:val="000000" w:themeColor="text1"/>
          <w:sz w:val="22"/>
          <w:szCs w:val="22"/>
        </w:rPr>
        <w:t xml:space="preserve"> technical support, teamwork is </w:t>
      </w:r>
      <w:r w:rsidR="006C53A4">
        <w:rPr>
          <w:color w:val="000000" w:themeColor="text1"/>
          <w:sz w:val="22"/>
          <w:szCs w:val="22"/>
        </w:rPr>
        <w:t>essential. Profe</w:t>
      </w:r>
      <w:r w:rsidR="00F60D25">
        <w:rPr>
          <w:color w:val="000000" w:themeColor="text1"/>
          <w:sz w:val="22"/>
          <w:szCs w:val="22"/>
        </w:rPr>
        <w:t xml:space="preserve">ssionals stay up to date on </w:t>
      </w:r>
      <w:r w:rsidR="00A9145A">
        <w:rPr>
          <w:color w:val="000000" w:themeColor="text1"/>
          <w:sz w:val="22"/>
          <w:szCs w:val="22"/>
        </w:rPr>
        <w:t>new technologies th</w:t>
      </w:r>
      <w:r w:rsidR="00166211">
        <w:rPr>
          <w:color w:val="000000" w:themeColor="text1"/>
          <w:sz w:val="22"/>
          <w:szCs w:val="22"/>
        </w:rPr>
        <w:t>rough ongoing lear</w:t>
      </w:r>
      <w:r w:rsidR="00D67D2F">
        <w:rPr>
          <w:color w:val="000000" w:themeColor="text1"/>
          <w:sz w:val="22"/>
          <w:szCs w:val="22"/>
        </w:rPr>
        <w:t xml:space="preserve">ning, and self management guarantees that </w:t>
      </w:r>
      <w:r w:rsidR="00081BC4">
        <w:rPr>
          <w:color w:val="000000" w:themeColor="text1"/>
          <w:sz w:val="22"/>
          <w:szCs w:val="22"/>
        </w:rPr>
        <w:t>deadlines are met. All IT jobs</w:t>
      </w:r>
      <w:r w:rsidR="00CD193B">
        <w:rPr>
          <w:color w:val="000000" w:themeColor="text1"/>
          <w:sz w:val="22"/>
          <w:szCs w:val="22"/>
        </w:rPr>
        <w:t xml:space="preserve">, from data analysis to network </w:t>
      </w:r>
      <w:r w:rsidR="000428C3">
        <w:rPr>
          <w:color w:val="000000" w:themeColor="text1"/>
          <w:sz w:val="22"/>
          <w:szCs w:val="22"/>
        </w:rPr>
        <w:t xml:space="preserve">maintenance depend on digital </w:t>
      </w:r>
      <w:r w:rsidR="009C111C">
        <w:rPr>
          <w:color w:val="000000" w:themeColor="text1"/>
          <w:sz w:val="22"/>
          <w:szCs w:val="22"/>
        </w:rPr>
        <w:t xml:space="preserve">literacy. Diagram </w:t>
      </w:r>
      <w:r w:rsidR="0055592F">
        <w:rPr>
          <w:color w:val="000000" w:themeColor="text1"/>
          <w:sz w:val="22"/>
          <w:szCs w:val="22"/>
        </w:rPr>
        <w:t xml:space="preserve">of technology </w:t>
      </w:r>
      <w:r w:rsidR="00396952">
        <w:rPr>
          <w:color w:val="000000" w:themeColor="text1"/>
          <w:sz w:val="22"/>
          <w:szCs w:val="22"/>
        </w:rPr>
        <w:t xml:space="preserve">cooperation, code displays, and teamwork </w:t>
      </w:r>
      <w:r w:rsidR="001D53ED">
        <w:rPr>
          <w:color w:val="000000" w:themeColor="text1"/>
          <w:sz w:val="22"/>
          <w:szCs w:val="22"/>
        </w:rPr>
        <w:t>could be used as examples for</w:t>
      </w:r>
      <w:r w:rsidR="00E94E03">
        <w:rPr>
          <w:color w:val="000000" w:themeColor="text1"/>
          <w:sz w:val="22"/>
          <w:szCs w:val="22"/>
        </w:rPr>
        <w:t xml:space="preserve"> this explana</w:t>
      </w:r>
      <w:r w:rsidR="004646F0">
        <w:rPr>
          <w:color w:val="000000" w:themeColor="text1"/>
          <w:sz w:val="22"/>
          <w:szCs w:val="22"/>
        </w:rPr>
        <w:t xml:space="preserve">tion. Gaining knowledge in these academic and </w:t>
      </w:r>
      <w:r w:rsidR="007459AA">
        <w:rPr>
          <w:color w:val="000000" w:themeColor="text1"/>
          <w:sz w:val="22"/>
          <w:szCs w:val="22"/>
        </w:rPr>
        <w:t>professional abilities lays a strong star</w:t>
      </w:r>
      <w:r w:rsidR="008E3EB5">
        <w:rPr>
          <w:color w:val="000000" w:themeColor="text1"/>
          <w:sz w:val="22"/>
          <w:szCs w:val="22"/>
        </w:rPr>
        <w:t xml:space="preserve">ting point for success in the </w:t>
      </w:r>
      <w:proofErr w:type="gramStart"/>
      <w:r w:rsidR="008E3EB5">
        <w:rPr>
          <w:color w:val="000000" w:themeColor="text1"/>
          <w:sz w:val="22"/>
          <w:szCs w:val="22"/>
        </w:rPr>
        <w:t>e</w:t>
      </w:r>
      <w:r w:rsidR="00C83DD1">
        <w:rPr>
          <w:color w:val="000000" w:themeColor="text1"/>
          <w:sz w:val="22"/>
          <w:szCs w:val="22"/>
        </w:rPr>
        <w:t>ver changing</w:t>
      </w:r>
      <w:proofErr w:type="gramEnd"/>
      <w:r w:rsidR="00C83DD1">
        <w:rPr>
          <w:color w:val="000000" w:themeColor="text1"/>
          <w:sz w:val="22"/>
          <w:szCs w:val="22"/>
        </w:rPr>
        <w:t xml:space="preserve"> IT sector.</w:t>
      </w:r>
    </w:p>
    <w:p w14:paraId="2E33D72F" w14:textId="77777777" w:rsidR="008B19CA" w:rsidRDefault="008B19CA" w:rsidP="00D75BC0">
      <w:pPr>
        <w:rPr>
          <w:color w:val="000000" w:themeColor="text1"/>
          <w:sz w:val="22"/>
          <w:szCs w:val="22"/>
        </w:rPr>
      </w:pPr>
    </w:p>
    <w:p w14:paraId="5688F587" w14:textId="77777777" w:rsidR="008B19CA" w:rsidRDefault="008B19CA" w:rsidP="00D75BC0">
      <w:pPr>
        <w:rPr>
          <w:color w:val="000000" w:themeColor="text1"/>
          <w:sz w:val="22"/>
          <w:szCs w:val="22"/>
        </w:rPr>
      </w:pPr>
    </w:p>
    <w:p w14:paraId="52F8B208" w14:textId="72E5AEFF" w:rsidR="008B19CA" w:rsidRPr="009D24F6" w:rsidRDefault="008B19CA" w:rsidP="00D75BC0">
      <w:pPr>
        <w:rPr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5C8C8CA2" wp14:editId="49433CD2">
            <wp:extent cx="5099063" cy="2568695"/>
            <wp:effectExtent l="0" t="0" r="6350" b="3175"/>
            <wp:docPr id="210380985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652" cy="260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85DD84" w14:textId="290AA9E1" w:rsidR="00A81CC6" w:rsidRDefault="00A81CC6" w:rsidP="00A81CC6">
      <w:pPr>
        <w:pStyle w:val="Heading1"/>
        <w:rPr>
          <w:sz w:val="22"/>
          <w:szCs w:val="22"/>
        </w:rPr>
      </w:pPr>
      <w:bookmarkStart w:id="7" w:name="_Toc211260859"/>
      <w:r w:rsidRPr="00A81CC6">
        <w:rPr>
          <w:sz w:val="22"/>
          <w:szCs w:val="22"/>
        </w:rPr>
        <w:t xml:space="preserve">Task </w:t>
      </w:r>
      <w:proofErr w:type="gramStart"/>
      <w:r w:rsidRPr="00A81CC6">
        <w:rPr>
          <w:sz w:val="22"/>
          <w:szCs w:val="22"/>
        </w:rPr>
        <w:t>1 :</w:t>
      </w:r>
      <w:proofErr w:type="gramEnd"/>
      <w:r w:rsidRPr="00A81CC6">
        <w:rPr>
          <w:sz w:val="22"/>
          <w:szCs w:val="22"/>
        </w:rPr>
        <w:t xml:space="preserve"> (b): Similarity Report Analysis</w:t>
      </w:r>
      <w:bookmarkEnd w:id="7"/>
    </w:p>
    <w:p w14:paraId="49E6B9A4" w14:textId="54687C3F" w:rsidR="003B68DE" w:rsidRPr="00C5191A" w:rsidRDefault="00C5191A" w:rsidP="00660799">
      <w:r>
        <w:t xml:space="preserve">After submitting my summary </w:t>
      </w:r>
      <w:r w:rsidR="00B46C7E">
        <w:t>to the similarity check, 1 obtained a sim</w:t>
      </w:r>
      <w:r w:rsidR="007F6A0A">
        <w:t xml:space="preserve">ilarity score of 12%. This is acceptable </w:t>
      </w:r>
      <w:r w:rsidR="00854F2E">
        <w:t>but I recognise that reducing this further</w:t>
      </w:r>
      <w:r w:rsidR="00140E6D">
        <w:t xml:space="preserve"> – by re-phasing more author</w:t>
      </w:r>
      <w:r w:rsidR="00CC5F99">
        <w:t xml:space="preserve"> ideas in my own words, limiting large </w:t>
      </w:r>
      <w:r w:rsidR="00510835">
        <w:t>quotations, and ensuring all source</w:t>
      </w:r>
      <w:r w:rsidR="00FF3E1A">
        <w:t>s are properly p</w:t>
      </w:r>
      <w:r w:rsidR="00CD12A9">
        <w:t>aragraphed – would improve it.</w:t>
      </w:r>
      <w:r w:rsidR="008055FC">
        <w:t xml:space="preserve"> Using the generic assessment cr</w:t>
      </w:r>
      <w:r w:rsidR="00341103">
        <w:t xml:space="preserve">iteria, I would </w:t>
      </w:r>
      <w:r w:rsidR="003B68DE">
        <w:t>award myself 90</w:t>
      </w:r>
      <w:proofErr w:type="gramStart"/>
      <w:r w:rsidR="003B68DE">
        <w:t>%.I</w:t>
      </w:r>
      <w:proofErr w:type="gramEnd"/>
      <w:r w:rsidR="003B68DE">
        <w:t xml:space="preserve"> beli</w:t>
      </w:r>
      <w:r w:rsidR="00735B53">
        <w:t xml:space="preserve">eve I have addressed the task </w:t>
      </w:r>
      <w:r w:rsidR="00CC3365">
        <w:t>fully, included relevant source</w:t>
      </w:r>
      <w:r w:rsidR="00130C9B">
        <w:t>s, used IEEE refere</w:t>
      </w:r>
      <w:r w:rsidR="00D569DD">
        <w:t xml:space="preserve">ncing correctly, and tied the skills to my </w:t>
      </w:r>
      <w:r w:rsidR="00F251B5">
        <w:t>choses career. The summary is clea</w:t>
      </w:r>
      <w:r w:rsidR="004630A4">
        <w:t xml:space="preserve">r, coherent and approximately 250 words </w:t>
      </w:r>
      <w:proofErr w:type="gramStart"/>
      <w:r w:rsidR="00A92A57">
        <w:t>long;</w:t>
      </w:r>
      <w:proofErr w:type="gramEnd"/>
      <w:r w:rsidR="00A92A57">
        <w:t xml:space="preserve"> the</w:t>
      </w:r>
      <w:r w:rsidR="004630A4">
        <w:t xml:space="preserve"> r</w:t>
      </w:r>
      <w:r w:rsidR="00A92A57">
        <w:t>eflective meets length and con</w:t>
      </w:r>
      <w:r w:rsidR="00553386">
        <w:t xml:space="preserve">tent. My reason for not giving 100% is that there </w:t>
      </w:r>
      <w:r w:rsidR="00E9364D">
        <w:t xml:space="preserve">is still room to refine phrasing for originally and to enhance </w:t>
      </w:r>
      <w:r w:rsidR="006F0703">
        <w:t xml:space="preserve">visuals integration in the </w:t>
      </w:r>
      <w:r w:rsidR="006F3F58">
        <w:t>e-po</w:t>
      </w:r>
      <w:r w:rsidR="00DE59E7">
        <w:t xml:space="preserve">rtfolio. </w:t>
      </w:r>
      <w:r w:rsidR="006F0703">
        <w:t xml:space="preserve"> </w:t>
      </w:r>
    </w:p>
    <w:p w14:paraId="0FAC8C00" w14:textId="77777777" w:rsidR="00A81CC6" w:rsidRPr="00A81CC6" w:rsidRDefault="00A81CC6" w:rsidP="00A81CC6">
      <w:pPr>
        <w:pStyle w:val="Heading1"/>
        <w:rPr>
          <w:sz w:val="22"/>
          <w:szCs w:val="22"/>
        </w:rPr>
      </w:pPr>
    </w:p>
    <w:p w14:paraId="1ABC2C68" w14:textId="7B86CFED" w:rsidR="00931A1E" w:rsidRDefault="00931A1E" w:rsidP="00931A1E">
      <w:pPr>
        <w:pStyle w:val="ListParagraph"/>
      </w:pPr>
      <w:r>
        <w:t>Task 2</w:t>
      </w:r>
    </w:p>
    <w:p w14:paraId="215B34FC" w14:textId="76B738BF" w:rsidR="00931A1E" w:rsidRDefault="00931A1E" w:rsidP="00931A1E">
      <w:pPr>
        <w:pStyle w:val="ListParagraph"/>
      </w:pPr>
      <w:r>
        <w:t>Task 3</w:t>
      </w:r>
    </w:p>
    <w:p w14:paraId="669C89CB" w14:textId="77777777" w:rsidR="00931A1E" w:rsidRDefault="00931A1E" w:rsidP="00931A1E">
      <w:pPr>
        <w:pStyle w:val="ListParagraph"/>
      </w:pPr>
    </w:p>
    <w:p w14:paraId="428A071C" w14:textId="77777777" w:rsidR="00931A1E" w:rsidRDefault="00931A1E" w:rsidP="00931A1E">
      <w:pPr>
        <w:pStyle w:val="ListParagraph"/>
      </w:pPr>
    </w:p>
    <w:p w14:paraId="53F63DC4" w14:textId="77777777" w:rsidR="00931A1E" w:rsidRDefault="00931A1E" w:rsidP="00931A1E">
      <w:pPr>
        <w:pStyle w:val="ListParagraph"/>
      </w:pPr>
    </w:p>
    <w:p w14:paraId="77B5D79D" w14:textId="77777777" w:rsidR="00931A1E" w:rsidRDefault="00931A1E" w:rsidP="00931A1E">
      <w:pPr>
        <w:pStyle w:val="ListParagraph"/>
      </w:pPr>
    </w:p>
    <w:p w14:paraId="097E5491" w14:textId="77777777" w:rsidR="00931A1E" w:rsidRDefault="00931A1E" w:rsidP="00931A1E">
      <w:pPr>
        <w:pStyle w:val="ListParagraph"/>
      </w:pPr>
    </w:p>
    <w:p w14:paraId="77533161" w14:textId="77777777" w:rsidR="00931A1E" w:rsidRDefault="00931A1E" w:rsidP="00931A1E">
      <w:pPr>
        <w:pStyle w:val="ListParagraph"/>
      </w:pPr>
    </w:p>
    <w:p w14:paraId="34A56237" w14:textId="77777777" w:rsidR="00931A1E" w:rsidRDefault="00931A1E" w:rsidP="00931A1E">
      <w:pPr>
        <w:pStyle w:val="ListParagraph"/>
      </w:pPr>
    </w:p>
    <w:p w14:paraId="1FCFBE56" w14:textId="77777777" w:rsidR="00931A1E" w:rsidRDefault="00931A1E" w:rsidP="00931A1E">
      <w:pPr>
        <w:pStyle w:val="Heading1"/>
      </w:pPr>
    </w:p>
    <w:p w14:paraId="7EF8A707" w14:textId="65188661" w:rsidR="00931A1E" w:rsidRDefault="00931A1E" w:rsidP="00931A1E">
      <w:pPr>
        <w:pStyle w:val="Heading1"/>
      </w:pPr>
      <w:bookmarkStart w:id="8" w:name="_Toc211260330"/>
      <w:bookmarkStart w:id="9" w:name="_Toc211260350"/>
      <w:bookmarkStart w:id="10" w:name="_Toc211260860"/>
      <w:r>
        <w:t>Conclusion</w:t>
      </w:r>
      <w:bookmarkEnd w:id="8"/>
      <w:bookmarkEnd w:id="9"/>
      <w:bookmarkEnd w:id="10"/>
      <w:r>
        <w:t xml:space="preserve"> </w:t>
      </w:r>
    </w:p>
    <w:p w14:paraId="7C39E309" w14:textId="77777777" w:rsidR="00931A1E" w:rsidRDefault="00931A1E"/>
    <w:p w14:paraId="31901AFC" w14:textId="77777777" w:rsidR="00931A1E" w:rsidRDefault="00931A1E"/>
    <w:p w14:paraId="55DC9ED4" w14:textId="302F1900" w:rsidR="00931A1E" w:rsidRDefault="00A81CC6" w:rsidP="00A81CC6">
      <w:pPr>
        <w:pStyle w:val="Heading1"/>
      </w:pPr>
      <w:bookmarkStart w:id="11" w:name="_Toc211260861"/>
      <w:r>
        <w:t>References</w:t>
      </w:r>
      <w:bookmarkEnd w:id="11"/>
      <w:r>
        <w:t xml:space="preserve"> </w:t>
      </w:r>
    </w:p>
    <w:p w14:paraId="18D0CB9B" w14:textId="77777777" w:rsidR="008468D8" w:rsidRDefault="008468D8">
      <w:pPr>
        <w:pStyle w:val="p1"/>
      </w:pPr>
      <w:r>
        <w:rPr>
          <w:rStyle w:val="s1"/>
        </w:rPr>
        <w:t>[1] "Employability Skills | Office of Career, Technical, and Adult Education," U.S. Department of Labor. [Online].</w:t>
      </w:r>
    </w:p>
    <w:p w14:paraId="1D1FB913" w14:textId="77777777" w:rsidR="008468D8" w:rsidRDefault="008468D8">
      <w:pPr>
        <w:pStyle w:val="p1"/>
      </w:pPr>
      <w:r>
        <w:rPr>
          <w:rStyle w:val="s1"/>
        </w:rPr>
        <w:t>Available: https://cte.ed.gov/initiatives/employability-</w:t>
      </w:r>
    </w:p>
    <w:p w14:paraId="650BD77B" w14:textId="77777777" w:rsidR="008468D8" w:rsidRDefault="008468D8">
      <w:pPr>
        <w:pStyle w:val="p1"/>
      </w:pPr>
      <w:r>
        <w:rPr>
          <w:rStyle w:val="s1"/>
        </w:rPr>
        <w:t>skills-framework. [Accessed: 27-Oct-2025].</w:t>
      </w:r>
    </w:p>
    <w:p w14:paraId="125671C3" w14:textId="77777777" w:rsidR="008468D8" w:rsidRDefault="008468D8" w:rsidP="008468D8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﻿﻿﻿﻿</w:t>
      </w:r>
      <w:r>
        <w:rPr>
          <w:rStyle w:val="s1"/>
          <w:rFonts w:eastAsia="Times New Roman"/>
        </w:rPr>
        <w:t xml:space="preserve">A. </w:t>
      </w:r>
      <w:proofErr w:type="spellStart"/>
      <w:r>
        <w:rPr>
          <w:rStyle w:val="s1"/>
          <w:rFonts w:eastAsia="Times New Roman"/>
        </w:rPr>
        <w:t>Soproni</w:t>
      </w:r>
      <w:proofErr w:type="spellEnd"/>
      <w:r>
        <w:rPr>
          <w:rStyle w:val="s1"/>
          <w:rFonts w:eastAsia="Times New Roman"/>
        </w:rPr>
        <w:t>, "Employability Skills - Rethink Your Learning," GJSD, vol. 3, no. 2, pp. 53-65, 2023.</w:t>
      </w:r>
    </w:p>
    <w:p w14:paraId="195704C8" w14:textId="77777777" w:rsidR="008468D8" w:rsidRDefault="008468D8" w:rsidP="008468D8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﻿﻿﻿﻿</w:t>
      </w:r>
      <w:r>
        <w:rPr>
          <w:rStyle w:val="s1"/>
          <w:rFonts w:eastAsia="Times New Roman"/>
        </w:rPr>
        <w:t>K. Gallagher, *Essential Study and Employment Skills for Business and Management Students*, 4th ed., Oxford Univ. Press, 2022.</w:t>
      </w:r>
    </w:p>
    <w:p w14:paraId="3A5F3650" w14:textId="77777777" w:rsidR="008468D8" w:rsidRDefault="008468D8" w:rsidP="008468D8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﻿﻿﻿﻿</w:t>
      </w:r>
      <w:r>
        <w:rPr>
          <w:rStyle w:val="s1"/>
          <w:rFonts w:eastAsia="Times New Roman"/>
        </w:rPr>
        <w:t>"Top 12 Employability Skills Employers Look For,"</w:t>
      </w:r>
    </w:p>
    <w:p w14:paraId="71B363BE" w14:textId="77777777" w:rsidR="008468D8" w:rsidRDefault="008468D8">
      <w:pPr>
        <w:pStyle w:val="p1"/>
      </w:pPr>
      <w:r>
        <w:rPr>
          <w:rStyle w:val="s1"/>
        </w:rPr>
        <w:t>GVI, 2023. [Online]. Available:</w:t>
      </w:r>
    </w:p>
    <w:p w14:paraId="0A065136" w14:textId="77777777" w:rsidR="008468D8" w:rsidRDefault="008468D8">
      <w:pPr>
        <w:pStyle w:val="p1"/>
      </w:pPr>
      <w:r>
        <w:rPr>
          <w:rStyle w:val="s1"/>
        </w:rPr>
        <w:t>https://www.gviusa.com/blog/smb-top-12-employability-skills-employers-look-for/. [Accessed: 27-Oct-2025].</w:t>
      </w:r>
    </w:p>
    <w:p w14:paraId="2F66285C" w14:textId="77777777" w:rsidR="008468D8" w:rsidRDefault="008468D8">
      <w:pPr>
        <w:pStyle w:val="p1"/>
      </w:pPr>
      <w:r>
        <w:rPr>
          <w:rStyle w:val="s1"/>
        </w:rPr>
        <w:t>[5] J. Wilton, "Integrating academic skills and employability - revisiting the learning-teaching nexus," *J. of Practice in Adult and Applied Learning*, vol. 10, no. 1, pp. 15-24, 2018.</w:t>
      </w:r>
    </w:p>
    <w:p w14:paraId="2E60D059" w14:textId="77777777" w:rsidR="00743B2D" w:rsidRPr="00743B2D" w:rsidRDefault="00743B2D" w:rsidP="00743B2D"/>
    <w:sectPr w:rsidR="00743B2D" w:rsidRPr="00743B2D" w:rsidSect="00931A1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B4A77" w14:textId="77777777" w:rsidR="00480614" w:rsidRDefault="00480614" w:rsidP="00480614">
      <w:pPr>
        <w:spacing w:after="0" w:line="240" w:lineRule="auto"/>
      </w:pPr>
      <w:r>
        <w:separator/>
      </w:r>
    </w:p>
  </w:endnote>
  <w:endnote w:type="continuationSeparator" w:id="0">
    <w:p w14:paraId="684D6E0E" w14:textId="77777777" w:rsidR="00480614" w:rsidRDefault="00480614" w:rsidP="0048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2C960" w14:textId="77777777" w:rsidR="00480614" w:rsidRDefault="00480614" w:rsidP="00480614">
      <w:pPr>
        <w:spacing w:after="0" w:line="240" w:lineRule="auto"/>
      </w:pPr>
      <w:r>
        <w:separator/>
      </w:r>
    </w:p>
  </w:footnote>
  <w:footnote w:type="continuationSeparator" w:id="0">
    <w:p w14:paraId="7D6775C2" w14:textId="77777777" w:rsidR="00480614" w:rsidRDefault="00480614" w:rsidP="00480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229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C5B88"/>
    <w:multiLevelType w:val="hybridMultilevel"/>
    <w:tmpl w:val="785C05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6244A2"/>
    <w:multiLevelType w:val="hybridMultilevel"/>
    <w:tmpl w:val="9CACFB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066355">
    <w:abstractNumId w:val="2"/>
  </w:num>
  <w:num w:numId="2" w16cid:durableId="1719938924">
    <w:abstractNumId w:val="1"/>
  </w:num>
  <w:num w:numId="3" w16cid:durableId="1866285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A1E"/>
    <w:rsid w:val="00012485"/>
    <w:rsid w:val="0001628E"/>
    <w:rsid w:val="00023D5A"/>
    <w:rsid w:val="000428C3"/>
    <w:rsid w:val="00062234"/>
    <w:rsid w:val="00081BC4"/>
    <w:rsid w:val="000C79C5"/>
    <w:rsid w:val="000D4423"/>
    <w:rsid w:val="000E145D"/>
    <w:rsid w:val="00130C9B"/>
    <w:rsid w:val="00140E6D"/>
    <w:rsid w:val="00166211"/>
    <w:rsid w:val="001D53ED"/>
    <w:rsid w:val="001E3996"/>
    <w:rsid w:val="001E6AD6"/>
    <w:rsid w:val="00205E53"/>
    <w:rsid w:val="00224956"/>
    <w:rsid w:val="0024107C"/>
    <w:rsid w:val="00276E24"/>
    <w:rsid w:val="00281F04"/>
    <w:rsid w:val="002949B2"/>
    <w:rsid w:val="002C600D"/>
    <w:rsid w:val="00340744"/>
    <w:rsid w:val="00341103"/>
    <w:rsid w:val="00382508"/>
    <w:rsid w:val="00396952"/>
    <w:rsid w:val="003B68DE"/>
    <w:rsid w:val="00406B62"/>
    <w:rsid w:val="004342A8"/>
    <w:rsid w:val="004549A3"/>
    <w:rsid w:val="004630A4"/>
    <w:rsid w:val="004646F0"/>
    <w:rsid w:val="00480614"/>
    <w:rsid w:val="00490ECB"/>
    <w:rsid w:val="004B08BC"/>
    <w:rsid w:val="005067D7"/>
    <w:rsid w:val="00510835"/>
    <w:rsid w:val="005456E3"/>
    <w:rsid w:val="00553386"/>
    <w:rsid w:val="0055592F"/>
    <w:rsid w:val="005C162E"/>
    <w:rsid w:val="005D4A9D"/>
    <w:rsid w:val="005E0A81"/>
    <w:rsid w:val="00635356"/>
    <w:rsid w:val="00641DC7"/>
    <w:rsid w:val="006468D3"/>
    <w:rsid w:val="00660799"/>
    <w:rsid w:val="00667954"/>
    <w:rsid w:val="0067560B"/>
    <w:rsid w:val="006C53A4"/>
    <w:rsid w:val="006F0703"/>
    <w:rsid w:val="006F29F6"/>
    <w:rsid w:val="006F3F58"/>
    <w:rsid w:val="00735B53"/>
    <w:rsid w:val="00743B2D"/>
    <w:rsid w:val="007459AA"/>
    <w:rsid w:val="00771087"/>
    <w:rsid w:val="00773BB9"/>
    <w:rsid w:val="007E0DFD"/>
    <w:rsid w:val="007F5B43"/>
    <w:rsid w:val="007F6A0A"/>
    <w:rsid w:val="0080490F"/>
    <w:rsid w:val="008055FC"/>
    <w:rsid w:val="0082413D"/>
    <w:rsid w:val="008468D8"/>
    <w:rsid w:val="00854F2E"/>
    <w:rsid w:val="0086365B"/>
    <w:rsid w:val="00885BD5"/>
    <w:rsid w:val="008A6B57"/>
    <w:rsid w:val="008B19CA"/>
    <w:rsid w:val="008E3EB5"/>
    <w:rsid w:val="00931A1E"/>
    <w:rsid w:val="009861D6"/>
    <w:rsid w:val="009942DB"/>
    <w:rsid w:val="009C111C"/>
    <w:rsid w:val="009D24F6"/>
    <w:rsid w:val="00A04E2C"/>
    <w:rsid w:val="00A11888"/>
    <w:rsid w:val="00A23FD3"/>
    <w:rsid w:val="00A81CC6"/>
    <w:rsid w:val="00A87BB7"/>
    <w:rsid w:val="00A9145A"/>
    <w:rsid w:val="00A92A57"/>
    <w:rsid w:val="00A94938"/>
    <w:rsid w:val="00B213E5"/>
    <w:rsid w:val="00B40140"/>
    <w:rsid w:val="00B46C7E"/>
    <w:rsid w:val="00B65967"/>
    <w:rsid w:val="00B9318A"/>
    <w:rsid w:val="00BD57BC"/>
    <w:rsid w:val="00BF0F6F"/>
    <w:rsid w:val="00C07CC5"/>
    <w:rsid w:val="00C126AB"/>
    <w:rsid w:val="00C12F30"/>
    <w:rsid w:val="00C5191A"/>
    <w:rsid w:val="00C55B95"/>
    <w:rsid w:val="00C67723"/>
    <w:rsid w:val="00C83DD1"/>
    <w:rsid w:val="00C93862"/>
    <w:rsid w:val="00CA1ADA"/>
    <w:rsid w:val="00CC3365"/>
    <w:rsid w:val="00CC5F99"/>
    <w:rsid w:val="00CD12A9"/>
    <w:rsid w:val="00CD193B"/>
    <w:rsid w:val="00D264DD"/>
    <w:rsid w:val="00D569DD"/>
    <w:rsid w:val="00D57D46"/>
    <w:rsid w:val="00D67D2F"/>
    <w:rsid w:val="00D75BC0"/>
    <w:rsid w:val="00DE59E7"/>
    <w:rsid w:val="00E9364D"/>
    <w:rsid w:val="00E94E03"/>
    <w:rsid w:val="00E94F9A"/>
    <w:rsid w:val="00EB00D6"/>
    <w:rsid w:val="00EE44D6"/>
    <w:rsid w:val="00F251B5"/>
    <w:rsid w:val="00F60D25"/>
    <w:rsid w:val="00F8275E"/>
    <w:rsid w:val="00FA3415"/>
    <w:rsid w:val="00FB3677"/>
    <w:rsid w:val="00FE5203"/>
    <w:rsid w:val="00FF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7792B6"/>
  <w15:chartTrackingRefBased/>
  <w15:docId w15:val="{ADF0228A-396D-4DCC-80D6-5CDAF8FF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A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A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A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A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A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A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A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A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A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A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A1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31A1E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31A1E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81CC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81CC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81CC6"/>
    <w:rPr>
      <w:color w:val="467886" w:themeColor="hyperlink"/>
      <w:u w:val="single"/>
    </w:rPr>
  </w:style>
  <w:style w:type="paragraph" w:customStyle="1" w:styleId="p1">
    <w:name w:val="p1"/>
    <w:basedOn w:val="Normal"/>
    <w:rsid w:val="008A6B57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8A6B5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8468D8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80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614"/>
  </w:style>
  <w:style w:type="paragraph" w:styleId="Footer">
    <w:name w:val="footer"/>
    <w:basedOn w:val="Normal"/>
    <w:link w:val="FooterChar"/>
    <w:uiPriority w:val="99"/>
    <w:unhideWhenUsed/>
    <w:rsid w:val="00480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19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2025-08-13T00:00:00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Naf20</b:Tag>
    <b:SourceType>Book</b:SourceType>
    <b:Guid>{34615456-AA84-4B4F-B7DA-03393710522E}</b:Guid>
    <b:Title>skills for a acadamic and employment </b:Title>
    <b:Year>2020</b:Year>
    <b:City>london</b:City>
    <b:Publisher>ABC</b:Publisher>
    <b:Author>
      <b:Author>
        <b:NameList>
          <b:Person>
            <b:Last>Nafisa</b:Last>
          </b:Person>
          <b:Person>
            <b:Last>Anjum</b:Last>
          </b:Person>
          <b:Person>
            <b:Last>Athay</b:Last>
          </b:Person>
        </b:NameList>
      </b:Author>
    </b:Author>
    <b:RefOrder>1</b:RefOrder>
  </b:Source>
  <b:Source>
    <b:Tag>Kou22</b:Tag>
    <b:SourceType>Book</b:SourceType>
    <b:Guid>{838C7BA4-198E-4EF7-B431-937093F2DD8E}</b:Guid>
    <b:Author>
      <b:Author>
        <b:NameList>
          <b:Person>
            <b:Last>Modak</b:Last>
            <b:First>Koushik</b:First>
          </b:Person>
        </b:NameList>
      </b:Author>
    </b:Author>
    <b:Title>Everything about your employment skills </b:Title>
    <b:Year>2022</b:Year>
    <b:City>ABC Printing company </b:City>
    <b:Publisher>Milan </b:Publishe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81558C-7366-4BAA-BD5C-6E8D12905A0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/>
  <dc:creator>Athay Nafisa Anjum (2510700)</dc:creator>
  <cp:keywords/>
  <dc:description/>
  <cp:lastModifiedBy>Athay Nafisa Anjum (2510700)</cp:lastModifiedBy>
  <cp:revision>2</cp:revision>
  <dcterms:created xsi:type="dcterms:W3CDTF">2025-11-10T15:10:00Z</dcterms:created>
  <dcterms:modified xsi:type="dcterms:W3CDTF">2025-11-10T15:10:00Z</dcterms:modified>
</cp:coreProperties>
</file>