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CB5D1" w14:textId="76720386" w:rsidR="00065A6E" w:rsidRDefault="00124C25" w:rsidP="00124C25">
      <w:pPr>
        <w:spacing w:line="360" w:lineRule="auto"/>
        <w:jc w:val="center"/>
        <w:rPr>
          <w:rFonts w:ascii="Arial" w:hAnsi="Arial" w:cs="Arial"/>
          <w:sz w:val="20"/>
          <w:szCs w:val="20"/>
          <w:lang w:val="en-US"/>
        </w:rPr>
      </w:pPr>
      <w:r w:rsidRPr="00A406E5">
        <w:rPr>
          <w:rFonts w:ascii="Arial" w:hAnsi="Arial" w:cs="Arial"/>
          <w:noProof/>
        </w:rPr>
        <w:drawing>
          <wp:anchor distT="0" distB="0" distL="114300" distR="114300" simplePos="0" relativeHeight="251659264" behindDoc="0" locked="0" layoutInCell="1" allowOverlap="1" wp14:anchorId="0EFE1063" wp14:editId="37EEFA90">
            <wp:simplePos x="0" y="0"/>
            <wp:positionH relativeFrom="margin">
              <wp:align>center</wp:align>
            </wp:positionH>
            <wp:positionV relativeFrom="paragraph">
              <wp:posOffset>171450</wp:posOffset>
            </wp:positionV>
            <wp:extent cx="2476500" cy="10414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6">
                      <a:alphaModFix/>
                      <a:extLst>
                        <a:ext uri="{BEBA8EAE-BF5A-486C-A8C5-ECC9F3942E4B}">
                          <a14:imgProps xmlns:a14="http://schemas.microsoft.com/office/drawing/2010/main">
                            <a14:imgLayer r:embed="rId5">
                              <a14:imgEffect>
                                <a14:sharpenSoften amount="50000"/>
                              </a14:imgEffect>
                              <a14:imgEffect>
                                <a14:colorTemperature colorTemp="6300"/>
                              </a14:imgEffect>
                              <a14:imgEffect>
                                <a14:brightnessContrast bright="-3000" contrast="51000"/>
                              </a14:imgEffect>
                            </a14:imgLayer>
                          </a14:imgProps>
                        </a:ext>
                        <a:ext uri="{28A0092B-C50C-407E-A947-70E740481C1C}">
                          <a14:useLocalDpi xmlns:a14="http://schemas.microsoft.com/office/drawing/2010/main" val="0"/>
                        </a:ext>
                      </a:extLst>
                    </a:blip>
                    <a:srcRect/>
                    <a:stretch>
                      <a:fillRect/>
                    </a:stretch>
                  </pic:blipFill>
                  <pic:spPr bwMode="auto">
                    <a:xfrm>
                      <a:off x="0" y="0"/>
                      <a:ext cx="2476500" cy="1041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BB1A68" w14:textId="77777777" w:rsidR="00124C25" w:rsidRDefault="00124C25" w:rsidP="00124C25">
      <w:pPr>
        <w:spacing w:line="360" w:lineRule="auto"/>
        <w:rPr>
          <w:rFonts w:ascii="Arial" w:hAnsi="Arial" w:cs="Arial"/>
          <w:sz w:val="20"/>
          <w:szCs w:val="20"/>
          <w:lang w:val="en-US"/>
        </w:rPr>
      </w:pPr>
    </w:p>
    <w:p w14:paraId="2C31C0C1" w14:textId="77777777" w:rsidR="00124C25" w:rsidRDefault="00124C25" w:rsidP="00124C25">
      <w:pPr>
        <w:spacing w:line="360" w:lineRule="auto"/>
        <w:jc w:val="center"/>
        <w:rPr>
          <w:rFonts w:ascii="Arial" w:hAnsi="Arial" w:cs="Arial"/>
          <w:sz w:val="20"/>
          <w:szCs w:val="20"/>
          <w:lang w:val="en-US"/>
        </w:rPr>
      </w:pPr>
    </w:p>
    <w:p w14:paraId="5812EE57" w14:textId="77777777" w:rsidR="00124C25" w:rsidRDefault="00124C25" w:rsidP="00124C25">
      <w:pPr>
        <w:spacing w:line="360" w:lineRule="auto"/>
        <w:rPr>
          <w:rFonts w:ascii="Arial" w:hAnsi="Arial" w:cs="Arial"/>
          <w:sz w:val="20"/>
          <w:szCs w:val="20"/>
          <w:lang w:val="en-US"/>
        </w:rPr>
      </w:pPr>
    </w:p>
    <w:p w14:paraId="0050FEFE" w14:textId="77777777" w:rsidR="00124C25" w:rsidRDefault="00124C25" w:rsidP="00124C25">
      <w:pPr>
        <w:spacing w:line="360" w:lineRule="auto"/>
        <w:rPr>
          <w:rFonts w:ascii="Arial" w:hAnsi="Arial" w:cs="Arial"/>
          <w:sz w:val="20"/>
          <w:szCs w:val="20"/>
          <w:lang w:val="en-US"/>
        </w:rPr>
      </w:pPr>
    </w:p>
    <w:p w14:paraId="62BEAD9E" w14:textId="77777777" w:rsidR="000F0AF8" w:rsidRDefault="000F0AF8" w:rsidP="00124C25">
      <w:pPr>
        <w:spacing w:line="360" w:lineRule="auto"/>
        <w:rPr>
          <w:rFonts w:ascii="Arial" w:hAnsi="Arial" w:cs="Arial"/>
          <w:sz w:val="20"/>
          <w:szCs w:val="20"/>
          <w:lang w:val="en-US"/>
        </w:rPr>
      </w:pPr>
    </w:p>
    <w:p w14:paraId="45B1005D" w14:textId="77777777" w:rsidR="000F0AF8" w:rsidRDefault="000F0AF8" w:rsidP="00124C25">
      <w:pPr>
        <w:spacing w:line="360" w:lineRule="auto"/>
        <w:rPr>
          <w:rFonts w:ascii="Arial" w:hAnsi="Arial" w:cs="Arial"/>
          <w:sz w:val="20"/>
          <w:szCs w:val="20"/>
          <w:lang w:val="en-US"/>
        </w:rPr>
      </w:pPr>
    </w:p>
    <w:p w14:paraId="5394C673" w14:textId="77777777" w:rsidR="000F0AF8" w:rsidRDefault="000F0AF8" w:rsidP="00124C25">
      <w:pPr>
        <w:spacing w:line="360" w:lineRule="auto"/>
        <w:rPr>
          <w:rFonts w:ascii="Arial" w:hAnsi="Arial" w:cs="Arial"/>
          <w:sz w:val="20"/>
          <w:szCs w:val="20"/>
          <w:lang w:val="en-US"/>
        </w:rPr>
      </w:pPr>
    </w:p>
    <w:p w14:paraId="346815A5" w14:textId="73701A94" w:rsidR="00124C25" w:rsidRPr="00124C25" w:rsidRDefault="00124C25" w:rsidP="00124C25">
      <w:pPr>
        <w:spacing w:line="360" w:lineRule="auto"/>
        <w:rPr>
          <w:rFonts w:ascii="Arial" w:hAnsi="Arial" w:cs="Arial"/>
          <w:b/>
          <w:bCs/>
          <w:sz w:val="20"/>
          <w:szCs w:val="20"/>
          <w:lang w:val="en-US"/>
        </w:rPr>
      </w:pPr>
      <w:r w:rsidRPr="00124C25">
        <w:rPr>
          <w:rFonts w:ascii="Arial" w:hAnsi="Arial" w:cs="Arial"/>
          <w:b/>
          <w:bCs/>
          <w:sz w:val="20"/>
          <w:szCs w:val="20"/>
          <w:lang w:val="en-US"/>
        </w:rPr>
        <w:t>MODULE NAME:</w:t>
      </w:r>
      <w:r w:rsidRPr="000F0AF8">
        <w:rPr>
          <w:rFonts w:ascii="Arial" w:hAnsi="Arial" w:cs="Arial"/>
          <w:sz w:val="20"/>
          <w:szCs w:val="20"/>
          <w:lang w:val="en-US"/>
        </w:rPr>
        <w:t xml:space="preserve"> Marketing, Sales and Customer Behaviour</w:t>
      </w:r>
    </w:p>
    <w:p w14:paraId="236A5BBA" w14:textId="13594A1B" w:rsidR="00124C25" w:rsidRPr="00124C25" w:rsidRDefault="00124C25" w:rsidP="00124C25">
      <w:pPr>
        <w:spacing w:line="360" w:lineRule="auto"/>
        <w:rPr>
          <w:rFonts w:ascii="Arial" w:hAnsi="Arial" w:cs="Arial"/>
          <w:b/>
          <w:bCs/>
          <w:sz w:val="20"/>
          <w:szCs w:val="20"/>
          <w:lang w:val="en-US"/>
        </w:rPr>
      </w:pPr>
      <w:r w:rsidRPr="00124C25">
        <w:rPr>
          <w:rFonts w:ascii="Arial" w:hAnsi="Arial" w:cs="Arial"/>
          <w:b/>
          <w:bCs/>
          <w:sz w:val="20"/>
          <w:szCs w:val="20"/>
          <w:lang w:val="en-US"/>
        </w:rPr>
        <w:t xml:space="preserve">MODULE CODE: </w:t>
      </w:r>
      <w:r w:rsidRPr="000F0AF8">
        <w:rPr>
          <w:rFonts w:ascii="Arial" w:hAnsi="Arial" w:cs="Arial"/>
          <w:sz w:val="20"/>
          <w:szCs w:val="20"/>
          <w:lang w:val="en-US"/>
        </w:rPr>
        <w:t>BMBS5002</w:t>
      </w:r>
    </w:p>
    <w:p w14:paraId="42019FA3" w14:textId="51A75019" w:rsidR="00124C25" w:rsidRPr="00124C25" w:rsidRDefault="00124C25" w:rsidP="00124C25">
      <w:pPr>
        <w:spacing w:line="360" w:lineRule="auto"/>
        <w:rPr>
          <w:rFonts w:ascii="Arial" w:hAnsi="Arial" w:cs="Arial"/>
          <w:b/>
          <w:bCs/>
          <w:sz w:val="20"/>
          <w:szCs w:val="20"/>
          <w:lang w:val="en-US"/>
        </w:rPr>
      </w:pPr>
      <w:r w:rsidRPr="00124C25">
        <w:rPr>
          <w:rFonts w:ascii="Arial" w:hAnsi="Arial" w:cs="Arial"/>
          <w:b/>
          <w:bCs/>
          <w:sz w:val="20"/>
          <w:szCs w:val="20"/>
          <w:lang w:val="en-US"/>
        </w:rPr>
        <w:t xml:space="preserve">ASSESSTMENT: </w:t>
      </w:r>
      <w:r w:rsidRPr="000F0AF8">
        <w:rPr>
          <w:rFonts w:ascii="Arial" w:hAnsi="Arial" w:cs="Arial"/>
          <w:sz w:val="20"/>
          <w:szCs w:val="20"/>
          <w:lang w:val="en-US"/>
        </w:rPr>
        <w:t>Assignment 1- Portfolio</w:t>
      </w:r>
      <w:r w:rsidRPr="00124C25">
        <w:rPr>
          <w:rFonts w:ascii="Arial" w:hAnsi="Arial" w:cs="Arial"/>
          <w:b/>
          <w:bCs/>
          <w:sz w:val="20"/>
          <w:szCs w:val="20"/>
          <w:lang w:val="en-US"/>
        </w:rPr>
        <w:t xml:space="preserve"> </w:t>
      </w:r>
    </w:p>
    <w:p w14:paraId="4A2B3FDB" w14:textId="7CD71C73" w:rsidR="00124C25" w:rsidRPr="00124C25" w:rsidRDefault="00124C25" w:rsidP="00124C25">
      <w:pPr>
        <w:spacing w:line="360" w:lineRule="auto"/>
        <w:rPr>
          <w:rFonts w:ascii="Arial" w:hAnsi="Arial" w:cs="Arial"/>
          <w:b/>
          <w:bCs/>
          <w:sz w:val="20"/>
          <w:szCs w:val="20"/>
          <w:lang w:val="en-US"/>
        </w:rPr>
      </w:pPr>
      <w:r w:rsidRPr="00124C25">
        <w:rPr>
          <w:rFonts w:ascii="Arial" w:hAnsi="Arial" w:cs="Arial"/>
          <w:b/>
          <w:bCs/>
          <w:sz w:val="20"/>
          <w:szCs w:val="20"/>
          <w:lang w:val="en-US"/>
        </w:rPr>
        <w:t xml:space="preserve">STUDENT NAME: </w:t>
      </w:r>
      <w:r w:rsidRPr="00124C25">
        <w:rPr>
          <w:rFonts w:ascii="Arial" w:hAnsi="Arial" w:cs="Arial"/>
          <w:sz w:val="20"/>
          <w:szCs w:val="20"/>
          <w:lang w:val="en-US"/>
        </w:rPr>
        <w:t>Sara Lopez Delgado de Mendoza</w:t>
      </w:r>
    </w:p>
    <w:p w14:paraId="28C90DCB" w14:textId="75CF8A5D" w:rsidR="00124C25" w:rsidRPr="00124C25" w:rsidRDefault="00124C25" w:rsidP="00124C25">
      <w:pPr>
        <w:spacing w:line="360" w:lineRule="auto"/>
        <w:rPr>
          <w:rFonts w:ascii="Arial" w:hAnsi="Arial" w:cs="Arial"/>
          <w:sz w:val="20"/>
          <w:szCs w:val="20"/>
          <w:lang w:val="en-US"/>
        </w:rPr>
      </w:pPr>
      <w:r w:rsidRPr="00124C25">
        <w:rPr>
          <w:rFonts w:ascii="Arial" w:hAnsi="Arial" w:cs="Arial"/>
          <w:b/>
          <w:bCs/>
          <w:sz w:val="20"/>
          <w:szCs w:val="20"/>
          <w:lang w:val="en-US"/>
        </w:rPr>
        <w:t xml:space="preserve">STUDENT NUMBER: </w:t>
      </w:r>
      <w:r w:rsidRPr="00124C25">
        <w:rPr>
          <w:rFonts w:ascii="Arial" w:hAnsi="Arial" w:cs="Arial"/>
          <w:sz w:val="20"/>
          <w:szCs w:val="20"/>
          <w:lang w:val="en-US"/>
        </w:rPr>
        <w:t>2511447</w:t>
      </w:r>
    </w:p>
    <w:p w14:paraId="4FC87FAA" w14:textId="432AD586" w:rsidR="000F0AF8" w:rsidRPr="000F0AF8" w:rsidRDefault="000F0AF8" w:rsidP="00124C25">
      <w:pPr>
        <w:spacing w:line="360" w:lineRule="auto"/>
        <w:rPr>
          <w:rFonts w:ascii="Arial" w:hAnsi="Arial" w:cs="Arial"/>
          <w:sz w:val="20"/>
          <w:szCs w:val="20"/>
          <w:lang w:val="en-US"/>
        </w:rPr>
      </w:pPr>
      <w:r>
        <w:rPr>
          <w:rFonts w:ascii="Arial" w:hAnsi="Arial" w:cs="Arial"/>
          <w:b/>
          <w:bCs/>
          <w:sz w:val="20"/>
          <w:szCs w:val="20"/>
          <w:lang w:val="en-US"/>
        </w:rPr>
        <w:t xml:space="preserve">LECTURER: </w:t>
      </w:r>
      <w:r>
        <w:rPr>
          <w:rFonts w:ascii="Arial" w:hAnsi="Arial" w:cs="Arial"/>
          <w:sz w:val="20"/>
          <w:szCs w:val="20"/>
          <w:lang w:val="en-US"/>
        </w:rPr>
        <w:t>Ffion Cumberpatch</w:t>
      </w:r>
    </w:p>
    <w:p w14:paraId="119E8874" w14:textId="53B1B888" w:rsidR="00124C25" w:rsidRPr="00124C25" w:rsidRDefault="00124C25" w:rsidP="00124C25">
      <w:pPr>
        <w:spacing w:line="360" w:lineRule="auto"/>
        <w:rPr>
          <w:rFonts w:ascii="Arial" w:hAnsi="Arial" w:cs="Arial"/>
          <w:b/>
          <w:bCs/>
          <w:sz w:val="20"/>
          <w:szCs w:val="20"/>
          <w:lang w:val="en-US"/>
        </w:rPr>
      </w:pPr>
      <w:r w:rsidRPr="00124C25">
        <w:rPr>
          <w:rFonts w:ascii="Arial" w:hAnsi="Arial" w:cs="Arial"/>
          <w:b/>
          <w:bCs/>
          <w:sz w:val="20"/>
          <w:szCs w:val="20"/>
          <w:lang w:val="en-US"/>
        </w:rPr>
        <w:t xml:space="preserve">DEADLINE: </w:t>
      </w:r>
      <w:r w:rsidR="000F0AF8" w:rsidRPr="000F0AF8">
        <w:rPr>
          <w:rFonts w:ascii="Arial" w:hAnsi="Arial" w:cs="Arial"/>
          <w:sz w:val="20"/>
          <w:szCs w:val="20"/>
          <w:lang w:val="en-US"/>
        </w:rPr>
        <w:t>30 October 2026 at 23:59</w:t>
      </w:r>
    </w:p>
    <w:p w14:paraId="461930AA" w14:textId="77777777" w:rsidR="00124C25" w:rsidRDefault="00124C25" w:rsidP="00124C25">
      <w:pPr>
        <w:spacing w:line="360" w:lineRule="auto"/>
        <w:rPr>
          <w:rFonts w:ascii="Arial" w:hAnsi="Arial" w:cs="Arial"/>
          <w:sz w:val="20"/>
          <w:szCs w:val="20"/>
          <w:lang w:val="en-US"/>
        </w:rPr>
      </w:pPr>
    </w:p>
    <w:p w14:paraId="17FAD464" w14:textId="77777777" w:rsidR="00124C25" w:rsidRDefault="00124C25" w:rsidP="00124C25">
      <w:pPr>
        <w:spacing w:line="360" w:lineRule="auto"/>
        <w:rPr>
          <w:rFonts w:ascii="Arial" w:hAnsi="Arial" w:cs="Arial"/>
          <w:sz w:val="20"/>
          <w:szCs w:val="20"/>
          <w:lang w:val="en-US"/>
        </w:rPr>
      </w:pPr>
    </w:p>
    <w:p w14:paraId="3EC29658" w14:textId="77777777" w:rsidR="00124C25" w:rsidRDefault="00124C25" w:rsidP="00124C25">
      <w:pPr>
        <w:spacing w:line="360" w:lineRule="auto"/>
        <w:rPr>
          <w:rFonts w:ascii="Arial" w:hAnsi="Arial" w:cs="Arial"/>
          <w:sz w:val="20"/>
          <w:szCs w:val="20"/>
          <w:lang w:val="en-US"/>
        </w:rPr>
      </w:pPr>
    </w:p>
    <w:p w14:paraId="7FFCB50D" w14:textId="77777777" w:rsidR="00D267E4" w:rsidRDefault="00D267E4" w:rsidP="00124C25">
      <w:pPr>
        <w:spacing w:line="360" w:lineRule="auto"/>
        <w:rPr>
          <w:rFonts w:ascii="Arial" w:hAnsi="Arial" w:cs="Arial"/>
          <w:sz w:val="20"/>
          <w:szCs w:val="20"/>
          <w:lang w:val="en-US"/>
        </w:rPr>
      </w:pPr>
    </w:p>
    <w:p w14:paraId="43A36541" w14:textId="77777777" w:rsidR="00D267E4" w:rsidRDefault="00D267E4" w:rsidP="00124C25">
      <w:pPr>
        <w:spacing w:line="360" w:lineRule="auto"/>
        <w:rPr>
          <w:rFonts w:ascii="Arial" w:hAnsi="Arial" w:cs="Arial"/>
          <w:sz w:val="20"/>
          <w:szCs w:val="20"/>
          <w:lang w:val="en-US"/>
        </w:rPr>
      </w:pPr>
    </w:p>
    <w:p w14:paraId="62D5101D" w14:textId="77777777" w:rsidR="00D267E4" w:rsidRDefault="00D267E4" w:rsidP="00124C25">
      <w:pPr>
        <w:spacing w:line="360" w:lineRule="auto"/>
        <w:rPr>
          <w:rFonts w:ascii="Arial" w:hAnsi="Arial" w:cs="Arial"/>
          <w:sz w:val="20"/>
          <w:szCs w:val="20"/>
          <w:lang w:val="en-US"/>
        </w:rPr>
      </w:pPr>
    </w:p>
    <w:p w14:paraId="58CAF5E7" w14:textId="77777777" w:rsidR="00D267E4" w:rsidRDefault="00D267E4" w:rsidP="00124C25">
      <w:pPr>
        <w:spacing w:line="360" w:lineRule="auto"/>
        <w:rPr>
          <w:rFonts w:ascii="Arial" w:hAnsi="Arial" w:cs="Arial"/>
          <w:sz w:val="20"/>
          <w:szCs w:val="20"/>
          <w:lang w:val="en-US"/>
        </w:rPr>
      </w:pPr>
    </w:p>
    <w:p w14:paraId="5FF18049" w14:textId="77777777" w:rsidR="00D267E4" w:rsidRDefault="00D267E4" w:rsidP="00124C25">
      <w:pPr>
        <w:spacing w:line="360" w:lineRule="auto"/>
        <w:rPr>
          <w:rFonts w:ascii="Arial" w:hAnsi="Arial" w:cs="Arial"/>
          <w:sz w:val="20"/>
          <w:szCs w:val="20"/>
          <w:lang w:val="en-US"/>
        </w:rPr>
      </w:pPr>
    </w:p>
    <w:p w14:paraId="1D50E0A5" w14:textId="77777777" w:rsidR="00D267E4" w:rsidRDefault="00D267E4" w:rsidP="00124C25">
      <w:pPr>
        <w:spacing w:line="360" w:lineRule="auto"/>
        <w:rPr>
          <w:rFonts w:ascii="Arial" w:hAnsi="Arial" w:cs="Arial"/>
          <w:sz w:val="20"/>
          <w:szCs w:val="20"/>
          <w:lang w:val="en-US"/>
        </w:rPr>
      </w:pPr>
    </w:p>
    <w:p w14:paraId="61CE7C01" w14:textId="77777777" w:rsidR="00D267E4" w:rsidRDefault="00D267E4" w:rsidP="00124C25">
      <w:pPr>
        <w:spacing w:line="360" w:lineRule="auto"/>
        <w:rPr>
          <w:rFonts w:ascii="Arial" w:hAnsi="Arial" w:cs="Arial"/>
          <w:sz w:val="20"/>
          <w:szCs w:val="20"/>
          <w:lang w:val="en-US"/>
        </w:rPr>
      </w:pPr>
    </w:p>
    <w:p w14:paraId="1FFCDB99" w14:textId="77777777" w:rsidR="00D267E4" w:rsidRDefault="00D267E4" w:rsidP="00124C25">
      <w:pPr>
        <w:spacing w:line="360" w:lineRule="auto"/>
        <w:rPr>
          <w:rFonts w:ascii="Arial" w:hAnsi="Arial" w:cs="Arial"/>
          <w:sz w:val="20"/>
          <w:szCs w:val="20"/>
          <w:lang w:val="en-US"/>
        </w:rPr>
      </w:pPr>
    </w:p>
    <w:p w14:paraId="70B04608" w14:textId="77777777" w:rsidR="00D267E4" w:rsidRDefault="00D267E4" w:rsidP="00124C25">
      <w:pPr>
        <w:spacing w:line="360" w:lineRule="auto"/>
        <w:rPr>
          <w:rFonts w:ascii="Arial" w:hAnsi="Arial" w:cs="Arial"/>
          <w:sz w:val="20"/>
          <w:szCs w:val="20"/>
          <w:lang w:val="en-US"/>
        </w:rPr>
      </w:pPr>
    </w:p>
    <w:p w14:paraId="6347FC43" w14:textId="77777777" w:rsidR="00D267E4" w:rsidRDefault="00D267E4" w:rsidP="00124C25">
      <w:pPr>
        <w:spacing w:line="360" w:lineRule="auto"/>
        <w:rPr>
          <w:rFonts w:ascii="Arial" w:hAnsi="Arial" w:cs="Arial"/>
          <w:sz w:val="20"/>
          <w:szCs w:val="20"/>
          <w:lang w:val="en-US"/>
        </w:rPr>
      </w:pPr>
    </w:p>
    <w:p w14:paraId="768AF256" w14:textId="77777777" w:rsidR="00D267E4" w:rsidRDefault="00D267E4" w:rsidP="00124C25">
      <w:pPr>
        <w:spacing w:line="360" w:lineRule="auto"/>
        <w:rPr>
          <w:rFonts w:ascii="Arial" w:hAnsi="Arial" w:cs="Arial"/>
          <w:sz w:val="20"/>
          <w:szCs w:val="20"/>
          <w:lang w:val="en-US"/>
        </w:rPr>
      </w:pPr>
    </w:p>
    <w:p w14:paraId="61849D3E" w14:textId="461DCDB0" w:rsidR="00D267E4" w:rsidRDefault="00D267E4">
      <w:pPr>
        <w:pStyle w:val="TOC1"/>
        <w:tabs>
          <w:tab w:val="right" w:leader="dot" w:pos="9016"/>
        </w:tabs>
        <w:rPr>
          <w:noProof/>
        </w:rPr>
      </w:pPr>
      <w:r>
        <w:rPr>
          <w:rFonts w:ascii="Arial" w:hAnsi="Arial" w:cs="Arial"/>
          <w:sz w:val="20"/>
          <w:szCs w:val="20"/>
          <w:lang w:val="en-US"/>
        </w:rPr>
        <w:fldChar w:fldCharType="begin"/>
      </w:r>
      <w:r>
        <w:rPr>
          <w:rFonts w:ascii="Arial" w:hAnsi="Arial" w:cs="Arial"/>
          <w:sz w:val="20"/>
          <w:szCs w:val="20"/>
          <w:lang w:val="en-US"/>
        </w:rPr>
        <w:instrText xml:space="preserve"> TOC \o "1-3" \h \z \u </w:instrText>
      </w:r>
      <w:r>
        <w:rPr>
          <w:rFonts w:ascii="Arial" w:hAnsi="Arial" w:cs="Arial"/>
          <w:sz w:val="20"/>
          <w:szCs w:val="20"/>
          <w:lang w:val="en-US"/>
        </w:rPr>
        <w:fldChar w:fldCharType="separate"/>
      </w:r>
      <w:hyperlink w:anchor="_Toc243686484" w:history="1">
        <w:r w:rsidRPr="002D6718">
          <w:rPr>
            <w:rStyle w:val="Hyperlink"/>
            <w:noProof/>
            <w:lang w:val="en-US"/>
          </w:rPr>
          <w:t>Overview</w:t>
        </w:r>
        <w:r>
          <w:rPr>
            <w:noProof/>
            <w:webHidden/>
          </w:rPr>
          <w:tab/>
        </w:r>
        <w:r>
          <w:rPr>
            <w:noProof/>
            <w:webHidden/>
          </w:rPr>
          <w:fldChar w:fldCharType="begin"/>
        </w:r>
        <w:r>
          <w:rPr>
            <w:noProof/>
            <w:webHidden/>
          </w:rPr>
          <w:instrText xml:space="preserve"> PAGEREF _Toc243686484 \h </w:instrText>
        </w:r>
        <w:r>
          <w:rPr>
            <w:noProof/>
            <w:webHidden/>
          </w:rPr>
        </w:r>
        <w:r>
          <w:rPr>
            <w:noProof/>
            <w:webHidden/>
          </w:rPr>
          <w:fldChar w:fldCharType="separate"/>
        </w:r>
        <w:r>
          <w:rPr>
            <w:noProof/>
            <w:webHidden/>
          </w:rPr>
          <w:t>2</w:t>
        </w:r>
        <w:r>
          <w:rPr>
            <w:noProof/>
            <w:webHidden/>
          </w:rPr>
          <w:fldChar w:fldCharType="end"/>
        </w:r>
      </w:hyperlink>
    </w:p>
    <w:p w14:paraId="37914916" w14:textId="4AF89577" w:rsidR="00D267E4" w:rsidRDefault="00D267E4">
      <w:pPr>
        <w:pStyle w:val="TOC1"/>
        <w:tabs>
          <w:tab w:val="right" w:leader="dot" w:pos="9016"/>
        </w:tabs>
        <w:rPr>
          <w:noProof/>
        </w:rPr>
      </w:pPr>
      <w:hyperlink w:anchor="_Toc243686485" w:history="1">
        <w:r w:rsidRPr="002D6718">
          <w:rPr>
            <w:rStyle w:val="Hyperlink"/>
            <w:rFonts w:ascii="Arial" w:hAnsi="Arial" w:cs="Arial"/>
            <w:noProof/>
            <w:lang w:val="en-US"/>
          </w:rPr>
          <w:t>Section1 : Segmentation, Targeting and Positioning</w:t>
        </w:r>
        <w:r>
          <w:rPr>
            <w:noProof/>
            <w:webHidden/>
          </w:rPr>
          <w:tab/>
        </w:r>
        <w:r>
          <w:rPr>
            <w:noProof/>
            <w:webHidden/>
          </w:rPr>
          <w:fldChar w:fldCharType="begin"/>
        </w:r>
        <w:r>
          <w:rPr>
            <w:noProof/>
            <w:webHidden/>
          </w:rPr>
          <w:instrText xml:space="preserve"> PAGEREF _Toc243686485 \h </w:instrText>
        </w:r>
        <w:r>
          <w:rPr>
            <w:noProof/>
            <w:webHidden/>
          </w:rPr>
        </w:r>
        <w:r>
          <w:rPr>
            <w:noProof/>
            <w:webHidden/>
          </w:rPr>
          <w:fldChar w:fldCharType="separate"/>
        </w:r>
        <w:r>
          <w:rPr>
            <w:noProof/>
            <w:webHidden/>
          </w:rPr>
          <w:t>3</w:t>
        </w:r>
        <w:r>
          <w:rPr>
            <w:noProof/>
            <w:webHidden/>
          </w:rPr>
          <w:fldChar w:fldCharType="end"/>
        </w:r>
      </w:hyperlink>
    </w:p>
    <w:p w14:paraId="5BADAA9B" w14:textId="129F141E" w:rsidR="00D267E4" w:rsidRDefault="00D267E4">
      <w:pPr>
        <w:pStyle w:val="TOC2"/>
        <w:tabs>
          <w:tab w:val="right" w:leader="dot" w:pos="9016"/>
        </w:tabs>
        <w:rPr>
          <w:noProof/>
        </w:rPr>
      </w:pPr>
      <w:hyperlink w:anchor="_Toc243686486" w:history="1">
        <w:r w:rsidRPr="002D6718">
          <w:rPr>
            <w:rStyle w:val="Hyperlink"/>
            <w:rFonts w:ascii="Arial" w:hAnsi="Arial" w:cs="Arial"/>
            <w:noProof/>
            <w:lang w:val="en-US"/>
          </w:rPr>
          <w:t>1a Market segmentation</w:t>
        </w:r>
        <w:r>
          <w:rPr>
            <w:noProof/>
            <w:webHidden/>
          </w:rPr>
          <w:tab/>
        </w:r>
        <w:r>
          <w:rPr>
            <w:noProof/>
            <w:webHidden/>
          </w:rPr>
          <w:fldChar w:fldCharType="begin"/>
        </w:r>
        <w:r>
          <w:rPr>
            <w:noProof/>
            <w:webHidden/>
          </w:rPr>
          <w:instrText xml:space="preserve"> PAGEREF _Toc243686486 \h </w:instrText>
        </w:r>
        <w:r>
          <w:rPr>
            <w:noProof/>
            <w:webHidden/>
          </w:rPr>
        </w:r>
        <w:r>
          <w:rPr>
            <w:noProof/>
            <w:webHidden/>
          </w:rPr>
          <w:fldChar w:fldCharType="separate"/>
        </w:r>
        <w:r>
          <w:rPr>
            <w:noProof/>
            <w:webHidden/>
          </w:rPr>
          <w:t>3</w:t>
        </w:r>
        <w:r>
          <w:rPr>
            <w:noProof/>
            <w:webHidden/>
          </w:rPr>
          <w:fldChar w:fldCharType="end"/>
        </w:r>
      </w:hyperlink>
    </w:p>
    <w:p w14:paraId="3076DF71" w14:textId="7979DDAA" w:rsidR="00D267E4" w:rsidRDefault="00D267E4">
      <w:pPr>
        <w:pStyle w:val="TOC2"/>
        <w:tabs>
          <w:tab w:val="right" w:leader="dot" w:pos="9016"/>
        </w:tabs>
        <w:rPr>
          <w:noProof/>
        </w:rPr>
      </w:pPr>
      <w:hyperlink w:anchor="_Toc243686487" w:history="1">
        <w:r w:rsidRPr="002D6718">
          <w:rPr>
            <w:rStyle w:val="Hyperlink"/>
            <w:noProof/>
            <w:lang w:val="en-US"/>
          </w:rPr>
          <w:t>1b Target Customer</w:t>
        </w:r>
        <w:r>
          <w:rPr>
            <w:noProof/>
            <w:webHidden/>
          </w:rPr>
          <w:tab/>
        </w:r>
        <w:r>
          <w:rPr>
            <w:noProof/>
            <w:webHidden/>
          </w:rPr>
          <w:fldChar w:fldCharType="begin"/>
        </w:r>
        <w:r>
          <w:rPr>
            <w:noProof/>
            <w:webHidden/>
          </w:rPr>
          <w:instrText xml:space="preserve"> PAGEREF _Toc243686487 \h </w:instrText>
        </w:r>
        <w:r>
          <w:rPr>
            <w:noProof/>
            <w:webHidden/>
          </w:rPr>
        </w:r>
        <w:r>
          <w:rPr>
            <w:noProof/>
            <w:webHidden/>
          </w:rPr>
          <w:fldChar w:fldCharType="separate"/>
        </w:r>
        <w:r>
          <w:rPr>
            <w:noProof/>
            <w:webHidden/>
          </w:rPr>
          <w:t>4</w:t>
        </w:r>
        <w:r>
          <w:rPr>
            <w:noProof/>
            <w:webHidden/>
          </w:rPr>
          <w:fldChar w:fldCharType="end"/>
        </w:r>
      </w:hyperlink>
    </w:p>
    <w:p w14:paraId="5B66B170" w14:textId="6B469A1C" w:rsidR="00D267E4" w:rsidRDefault="00D267E4">
      <w:pPr>
        <w:pStyle w:val="TOC2"/>
        <w:tabs>
          <w:tab w:val="right" w:leader="dot" w:pos="9016"/>
        </w:tabs>
        <w:rPr>
          <w:noProof/>
        </w:rPr>
      </w:pPr>
      <w:hyperlink w:anchor="_Toc243686488" w:history="1">
        <w:r w:rsidRPr="002D6718">
          <w:rPr>
            <w:rStyle w:val="Hyperlink"/>
            <w:noProof/>
            <w:lang w:val="en-US"/>
          </w:rPr>
          <w:t>1c Buyer Persona Joshua Stevens</w:t>
        </w:r>
        <w:r>
          <w:rPr>
            <w:noProof/>
            <w:webHidden/>
          </w:rPr>
          <w:tab/>
        </w:r>
        <w:r>
          <w:rPr>
            <w:noProof/>
            <w:webHidden/>
          </w:rPr>
          <w:fldChar w:fldCharType="begin"/>
        </w:r>
        <w:r>
          <w:rPr>
            <w:noProof/>
            <w:webHidden/>
          </w:rPr>
          <w:instrText xml:space="preserve"> PAGEREF _Toc243686488 \h </w:instrText>
        </w:r>
        <w:r>
          <w:rPr>
            <w:noProof/>
            <w:webHidden/>
          </w:rPr>
        </w:r>
        <w:r>
          <w:rPr>
            <w:noProof/>
            <w:webHidden/>
          </w:rPr>
          <w:fldChar w:fldCharType="separate"/>
        </w:r>
        <w:r>
          <w:rPr>
            <w:noProof/>
            <w:webHidden/>
          </w:rPr>
          <w:t>5</w:t>
        </w:r>
        <w:r>
          <w:rPr>
            <w:noProof/>
            <w:webHidden/>
          </w:rPr>
          <w:fldChar w:fldCharType="end"/>
        </w:r>
      </w:hyperlink>
    </w:p>
    <w:p w14:paraId="0DB20928" w14:textId="3C3AFBF8" w:rsidR="00D267E4" w:rsidRDefault="00D267E4">
      <w:pPr>
        <w:pStyle w:val="TOC1"/>
        <w:tabs>
          <w:tab w:val="right" w:leader="dot" w:pos="9016"/>
        </w:tabs>
        <w:rPr>
          <w:noProof/>
        </w:rPr>
      </w:pPr>
      <w:hyperlink w:anchor="_Toc243686489" w:history="1">
        <w:r w:rsidRPr="002D6718">
          <w:rPr>
            <w:rStyle w:val="Hyperlink"/>
            <w:noProof/>
            <w:lang w:val="en-US"/>
          </w:rPr>
          <w:t>Appendix</w:t>
        </w:r>
        <w:r>
          <w:rPr>
            <w:noProof/>
            <w:webHidden/>
          </w:rPr>
          <w:tab/>
        </w:r>
        <w:r>
          <w:rPr>
            <w:noProof/>
            <w:webHidden/>
          </w:rPr>
          <w:fldChar w:fldCharType="begin"/>
        </w:r>
        <w:r>
          <w:rPr>
            <w:noProof/>
            <w:webHidden/>
          </w:rPr>
          <w:instrText xml:space="preserve"> PAGEREF _Toc243686489 \h </w:instrText>
        </w:r>
        <w:r>
          <w:rPr>
            <w:noProof/>
            <w:webHidden/>
          </w:rPr>
        </w:r>
        <w:r>
          <w:rPr>
            <w:noProof/>
            <w:webHidden/>
          </w:rPr>
          <w:fldChar w:fldCharType="separate"/>
        </w:r>
        <w:r>
          <w:rPr>
            <w:noProof/>
            <w:webHidden/>
          </w:rPr>
          <w:t>6</w:t>
        </w:r>
        <w:r>
          <w:rPr>
            <w:noProof/>
            <w:webHidden/>
          </w:rPr>
          <w:fldChar w:fldCharType="end"/>
        </w:r>
      </w:hyperlink>
    </w:p>
    <w:p w14:paraId="0215F37D" w14:textId="7FBA170A" w:rsidR="00D267E4" w:rsidRDefault="00D267E4">
      <w:pPr>
        <w:pStyle w:val="TOC2"/>
        <w:tabs>
          <w:tab w:val="right" w:leader="dot" w:pos="9016"/>
        </w:tabs>
        <w:rPr>
          <w:noProof/>
        </w:rPr>
      </w:pPr>
      <w:hyperlink w:anchor="_Toc243686490" w:history="1">
        <w:r w:rsidRPr="002D6718">
          <w:rPr>
            <w:rStyle w:val="Hyperlink"/>
            <w:noProof/>
            <w:lang w:val="en-US"/>
          </w:rPr>
          <w:t>Sonic Shine Survey existing customers</w:t>
        </w:r>
        <w:r>
          <w:rPr>
            <w:noProof/>
            <w:webHidden/>
          </w:rPr>
          <w:tab/>
        </w:r>
        <w:r>
          <w:rPr>
            <w:noProof/>
            <w:webHidden/>
          </w:rPr>
          <w:fldChar w:fldCharType="begin"/>
        </w:r>
        <w:r>
          <w:rPr>
            <w:noProof/>
            <w:webHidden/>
          </w:rPr>
          <w:instrText xml:space="preserve"> PAGEREF _Toc243686490 \h </w:instrText>
        </w:r>
        <w:r>
          <w:rPr>
            <w:noProof/>
            <w:webHidden/>
          </w:rPr>
        </w:r>
        <w:r>
          <w:rPr>
            <w:noProof/>
            <w:webHidden/>
          </w:rPr>
          <w:fldChar w:fldCharType="separate"/>
        </w:r>
        <w:r>
          <w:rPr>
            <w:noProof/>
            <w:webHidden/>
          </w:rPr>
          <w:t>7</w:t>
        </w:r>
        <w:r>
          <w:rPr>
            <w:noProof/>
            <w:webHidden/>
          </w:rPr>
          <w:fldChar w:fldCharType="end"/>
        </w:r>
      </w:hyperlink>
    </w:p>
    <w:p w14:paraId="1F2ABF7B" w14:textId="6D47DF8E" w:rsidR="00D267E4" w:rsidRDefault="00D267E4">
      <w:pPr>
        <w:pStyle w:val="TOC2"/>
        <w:tabs>
          <w:tab w:val="right" w:leader="dot" w:pos="9016"/>
        </w:tabs>
        <w:rPr>
          <w:noProof/>
        </w:rPr>
      </w:pPr>
      <w:hyperlink w:anchor="_Toc243686491" w:history="1">
        <w:r w:rsidRPr="002D6718">
          <w:rPr>
            <w:rStyle w:val="Hyperlink"/>
            <w:noProof/>
            <w:lang w:val="en-US"/>
          </w:rPr>
          <w:t>Sonic Shine Survey Potential Customers</w:t>
        </w:r>
        <w:r>
          <w:rPr>
            <w:noProof/>
            <w:webHidden/>
          </w:rPr>
          <w:tab/>
        </w:r>
        <w:r>
          <w:rPr>
            <w:noProof/>
            <w:webHidden/>
          </w:rPr>
          <w:fldChar w:fldCharType="begin"/>
        </w:r>
        <w:r>
          <w:rPr>
            <w:noProof/>
            <w:webHidden/>
          </w:rPr>
          <w:instrText xml:space="preserve"> PAGEREF _Toc243686491 \h </w:instrText>
        </w:r>
        <w:r>
          <w:rPr>
            <w:noProof/>
            <w:webHidden/>
          </w:rPr>
        </w:r>
        <w:r>
          <w:rPr>
            <w:noProof/>
            <w:webHidden/>
          </w:rPr>
          <w:fldChar w:fldCharType="separate"/>
        </w:r>
        <w:r>
          <w:rPr>
            <w:noProof/>
            <w:webHidden/>
          </w:rPr>
          <w:t>7</w:t>
        </w:r>
        <w:r>
          <w:rPr>
            <w:noProof/>
            <w:webHidden/>
          </w:rPr>
          <w:fldChar w:fldCharType="end"/>
        </w:r>
      </w:hyperlink>
    </w:p>
    <w:p w14:paraId="46008696" w14:textId="4A45A432" w:rsidR="00D267E4" w:rsidRDefault="00D267E4">
      <w:pPr>
        <w:pStyle w:val="TOC2"/>
        <w:tabs>
          <w:tab w:val="right" w:leader="dot" w:pos="9016"/>
        </w:tabs>
        <w:rPr>
          <w:noProof/>
        </w:rPr>
      </w:pPr>
      <w:hyperlink w:anchor="_Toc243686492" w:history="1">
        <w:r w:rsidRPr="002D6718">
          <w:rPr>
            <w:rStyle w:val="Hyperlink"/>
            <w:noProof/>
            <w:lang w:val="en-US"/>
          </w:rPr>
          <w:t>Customer Persona</w:t>
        </w:r>
        <w:r>
          <w:rPr>
            <w:noProof/>
            <w:webHidden/>
          </w:rPr>
          <w:tab/>
        </w:r>
        <w:r>
          <w:rPr>
            <w:noProof/>
            <w:webHidden/>
          </w:rPr>
          <w:fldChar w:fldCharType="begin"/>
        </w:r>
        <w:r>
          <w:rPr>
            <w:noProof/>
            <w:webHidden/>
          </w:rPr>
          <w:instrText xml:space="preserve"> PAGEREF _Toc243686492 \h </w:instrText>
        </w:r>
        <w:r>
          <w:rPr>
            <w:noProof/>
            <w:webHidden/>
          </w:rPr>
        </w:r>
        <w:r>
          <w:rPr>
            <w:noProof/>
            <w:webHidden/>
          </w:rPr>
          <w:fldChar w:fldCharType="separate"/>
        </w:r>
        <w:r>
          <w:rPr>
            <w:noProof/>
            <w:webHidden/>
          </w:rPr>
          <w:t>7</w:t>
        </w:r>
        <w:r>
          <w:rPr>
            <w:noProof/>
            <w:webHidden/>
          </w:rPr>
          <w:fldChar w:fldCharType="end"/>
        </w:r>
      </w:hyperlink>
    </w:p>
    <w:p w14:paraId="7D2AEBED" w14:textId="1D37FC1D" w:rsidR="00D267E4" w:rsidRDefault="00D267E4" w:rsidP="00124C25">
      <w:pPr>
        <w:spacing w:line="360" w:lineRule="auto"/>
        <w:rPr>
          <w:rFonts w:ascii="Arial" w:hAnsi="Arial" w:cs="Arial"/>
          <w:sz w:val="20"/>
          <w:szCs w:val="20"/>
          <w:lang w:val="en-US"/>
        </w:rPr>
      </w:pPr>
      <w:r>
        <w:rPr>
          <w:rFonts w:ascii="Arial" w:hAnsi="Arial" w:cs="Arial"/>
          <w:sz w:val="20"/>
          <w:szCs w:val="20"/>
          <w:lang w:val="en-US"/>
        </w:rPr>
        <w:fldChar w:fldCharType="end"/>
      </w:r>
    </w:p>
    <w:p w14:paraId="18D6235B" w14:textId="77777777" w:rsidR="000F0AF8" w:rsidRDefault="000F0AF8" w:rsidP="00124C25">
      <w:pPr>
        <w:spacing w:line="360" w:lineRule="auto"/>
        <w:rPr>
          <w:rFonts w:ascii="Arial" w:hAnsi="Arial" w:cs="Arial"/>
          <w:sz w:val="20"/>
          <w:szCs w:val="20"/>
          <w:lang w:val="en-US"/>
        </w:rPr>
      </w:pPr>
    </w:p>
    <w:p w14:paraId="1077DD91" w14:textId="77777777" w:rsidR="000F0AF8" w:rsidRDefault="000F0AF8" w:rsidP="00124C25">
      <w:pPr>
        <w:spacing w:line="360" w:lineRule="auto"/>
        <w:rPr>
          <w:rFonts w:ascii="Arial" w:hAnsi="Arial" w:cs="Arial"/>
          <w:sz w:val="20"/>
          <w:szCs w:val="20"/>
          <w:lang w:val="en-US"/>
        </w:rPr>
      </w:pPr>
    </w:p>
    <w:p w14:paraId="637B95D6" w14:textId="77777777" w:rsidR="000F0AF8" w:rsidRDefault="000F0AF8" w:rsidP="00124C25">
      <w:pPr>
        <w:spacing w:line="360" w:lineRule="auto"/>
        <w:rPr>
          <w:rFonts w:ascii="Arial" w:hAnsi="Arial" w:cs="Arial"/>
          <w:sz w:val="20"/>
          <w:szCs w:val="20"/>
          <w:lang w:val="en-US"/>
        </w:rPr>
      </w:pPr>
    </w:p>
    <w:p w14:paraId="2C679EE2" w14:textId="77777777" w:rsidR="000F0AF8" w:rsidRDefault="000F0AF8" w:rsidP="00124C25">
      <w:pPr>
        <w:spacing w:line="360" w:lineRule="auto"/>
        <w:rPr>
          <w:rFonts w:ascii="Arial" w:hAnsi="Arial" w:cs="Arial"/>
          <w:sz w:val="20"/>
          <w:szCs w:val="20"/>
          <w:lang w:val="en-US"/>
        </w:rPr>
      </w:pPr>
    </w:p>
    <w:p w14:paraId="293D7942" w14:textId="77777777" w:rsidR="000F0AF8" w:rsidRDefault="000F0AF8" w:rsidP="00124C25">
      <w:pPr>
        <w:spacing w:line="360" w:lineRule="auto"/>
        <w:rPr>
          <w:rFonts w:ascii="Arial" w:hAnsi="Arial" w:cs="Arial"/>
          <w:sz w:val="20"/>
          <w:szCs w:val="20"/>
          <w:lang w:val="en-US"/>
        </w:rPr>
      </w:pPr>
    </w:p>
    <w:p w14:paraId="5C3597AF" w14:textId="77777777" w:rsidR="000F0AF8" w:rsidRDefault="000F0AF8" w:rsidP="00124C25">
      <w:pPr>
        <w:spacing w:line="360" w:lineRule="auto"/>
        <w:rPr>
          <w:rFonts w:ascii="Arial" w:hAnsi="Arial" w:cs="Arial"/>
          <w:sz w:val="20"/>
          <w:szCs w:val="20"/>
          <w:lang w:val="en-US"/>
        </w:rPr>
      </w:pPr>
    </w:p>
    <w:p w14:paraId="66CB91DD" w14:textId="77777777" w:rsidR="000F0AF8" w:rsidRDefault="000F0AF8" w:rsidP="00124C25">
      <w:pPr>
        <w:spacing w:line="360" w:lineRule="auto"/>
        <w:rPr>
          <w:rFonts w:ascii="Arial" w:hAnsi="Arial" w:cs="Arial"/>
          <w:sz w:val="20"/>
          <w:szCs w:val="20"/>
          <w:lang w:val="en-US"/>
        </w:rPr>
      </w:pPr>
    </w:p>
    <w:p w14:paraId="010599CB" w14:textId="77777777" w:rsidR="000F0AF8" w:rsidRDefault="000F0AF8" w:rsidP="00124C25">
      <w:pPr>
        <w:spacing w:line="360" w:lineRule="auto"/>
        <w:rPr>
          <w:rFonts w:ascii="Arial" w:hAnsi="Arial" w:cs="Arial"/>
          <w:sz w:val="20"/>
          <w:szCs w:val="20"/>
          <w:lang w:val="en-US"/>
        </w:rPr>
      </w:pPr>
    </w:p>
    <w:p w14:paraId="78DBA78C" w14:textId="77777777" w:rsidR="000F0AF8" w:rsidRDefault="000F0AF8" w:rsidP="00124C25">
      <w:pPr>
        <w:spacing w:line="360" w:lineRule="auto"/>
        <w:rPr>
          <w:rFonts w:ascii="Arial" w:hAnsi="Arial" w:cs="Arial"/>
          <w:sz w:val="20"/>
          <w:szCs w:val="20"/>
          <w:lang w:val="en-US"/>
        </w:rPr>
      </w:pPr>
    </w:p>
    <w:p w14:paraId="27793C02" w14:textId="77777777" w:rsidR="000F0AF8" w:rsidRDefault="000F0AF8" w:rsidP="00124C25">
      <w:pPr>
        <w:spacing w:line="360" w:lineRule="auto"/>
        <w:rPr>
          <w:rFonts w:ascii="Arial" w:hAnsi="Arial" w:cs="Arial"/>
          <w:sz w:val="20"/>
          <w:szCs w:val="20"/>
          <w:lang w:val="en-US"/>
        </w:rPr>
      </w:pPr>
    </w:p>
    <w:p w14:paraId="7A60822C" w14:textId="636EBC4E" w:rsidR="00EE6386" w:rsidRDefault="00EE6386" w:rsidP="00C655D5">
      <w:pPr>
        <w:pStyle w:val="Title"/>
        <w:rPr>
          <w:lang w:val="en-US"/>
        </w:rPr>
      </w:pPr>
      <w:r>
        <w:rPr>
          <w:lang w:val="en-US"/>
        </w:rPr>
        <w:t>Marketing, Sales and Customer Behaviour</w:t>
      </w:r>
    </w:p>
    <w:p w14:paraId="601666F9" w14:textId="3A20AA07" w:rsidR="00C655D5" w:rsidRDefault="00C655D5" w:rsidP="00C655D5">
      <w:pPr>
        <w:pStyle w:val="Heading1"/>
        <w:rPr>
          <w:lang w:val="en-US"/>
        </w:rPr>
      </w:pPr>
      <w:bookmarkStart w:id="0" w:name="_Toc243686484"/>
      <w:r>
        <w:rPr>
          <w:lang w:val="en-US"/>
        </w:rPr>
        <w:t>Overview</w:t>
      </w:r>
      <w:bookmarkEnd w:id="0"/>
    </w:p>
    <w:p w14:paraId="6A61C89E" w14:textId="6827B527" w:rsidR="00EE6386" w:rsidRPr="00C655D5" w:rsidRDefault="00EE6386" w:rsidP="00124C25">
      <w:pPr>
        <w:spacing w:line="360" w:lineRule="auto"/>
        <w:rPr>
          <w:rFonts w:ascii="Arial" w:hAnsi="Arial" w:cs="Arial"/>
          <w:sz w:val="28"/>
          <w:szCs w:val="28"/>
          <w:lang w:val="en-US"/>
        </w:rPr>
      </w:pPr>
      <w:r w:rsidRPr="00C655D5">
        <w:rPr>
          <w:rFonts w:ascii="Arial" w:hAnsi="Arial" w:cs="Arial"/>
          <w:sz w:val="28"/>
          <w:szCs w:val="28"/>
          <w:lang w:val="en-US"/>
        </w:rPr>
        <w:t>Sonic Shine, cleaning and home maintenance services</w:t>
      </w:r>
    </w:p>
    <w:p w14:paraId="2A9C8073" w14:textId="25F20DB9" w:rsidR="00124C25" w:rsidRDefault="00C655D5" w:rsidP="00124C25">
      <w:pPr>
        <w:spacing w:line="360" w:lineRule="auto"/>
        <w:rPr>
          <w:rFonts w:ascii="Arial" w:hAnsi="Arial" w:cs="Arial"/>
          <w:sz w:val="20"/>
          <w:szCs w:val="20"/>
          <w:lang w:val="en-US"/>
        </w:rPr>
      </w:pPr>
      <w:r w:rsidRPr="00C655D5">
        <w:rPr>
          <w:rFonts w:ascii="Arial" w:hAnsi="Arial" w:cs="Arial"/>
          <w:sz w:val="20"/>
          <w:szCs w:val="20"/>
          <w:lang w:val="en-US"/>
        </w:rPr>
        <w:lastRenderedPageBreak/>
        <w:drawing>
          <wp:inline distT="0" distB="0" distL="0" distR="0" wp14:anchorId="520543F4" wp14:editId="611FF24B">
            <wp:extent cx="5731510" cy="1910715"/>
            <wp:effectExtent l="0" t="0" r="2540" b="0"/>
            <wp:docPr id="1879150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50646" name=""/>
                    <pic:cNvPicPr/>
                  </pic:nvPicPr>
                  <pic:blipFill>
                    <a:blip r:embed="rId7"/>
                    <a:stretch>
                      <a:fillRect/>
                    </a:stretch>
                  </pic:blipFill>
                  <pic:spPr>
                    <a:xfrm>
                      <a:off x="0" y="0"/>
                      <a:ext cx="5731510" cy="1910715"/>
                    </a:xfrm>
                    <a:prstGeom prst="rect">
                      <a:avLst/>
                    </a:prstGeom>
                  </pic:spPr>
                </pic:pic>
              </a:graphicData>
            </a:graphic>
          </wp:inline>
        </w:drawing>
      </w:r>
    </w:p>
    <w:p w14:paraId="6C809495" w14:textId="77777777" w:rsidR="00C655D5" w:rsidRDefault="00C655D5" w:rsidP="00124C25">
      <w:pPr>
        <w:spacing w:line="360" w:lineRule="auto"/>
        <w:rPr>
          <w:rFonts w:ascii="Arial" w:hAnsi="Arial" w:cs="Arial"/>
          <w:sz w:val="20"/>
          <w:szCs w:val="20"/>
          <w:lang w:val="en-US"/>
        </w:rPr>
      </w:pPr>
    </w:p>
    <w:p w14:paraId="569328DF" w14:textId="77777777" w:rsidR="00C655D5" w:rsidRDefault="00C655D5" w:rsidP="00124C25">
      <w:pPr>
        <w:spacing w:line="360" w:lineRule="auto"/>
        <w:rPr>
          <w:rFonts w:ascii="Arial" w:hAnsi="Arial" w:cs="Arial"/>
          <w:sz w:val="20"/>
          <w:szCs w:val="20"/>
          <w:lang w:val="en-US"/>
        </w:rPr>
      </w:pPr>
      <w:r>
        <w:rPr>
          <w:rFonts w:ascii="Arial" w:hAnsi="Arial" w:cs="Arial"/>
          <w:sz w:val="20"/>
          <w:szCs w:val="20"/>
          <w:lang w:val="en-US"/>
        </w:rPr>
        <w:t>Sonic Shine and home maintenance is an emerging independent business based in Bristol. It developed through independent cleaning work and word-of-mouth recommendations from existing clients. The founder brings experience from the cleaning industry, including area supervisor at Total Support Services, management cover at the former at National Assembly of Wales, Supervisor role with Crystal group and student accommodation cleaning.</w:t>
      </w:r>
    </w:p>
    <w:p w14:paraId="0FAE4977" w14:textId="1859B18C" w:rsidR="00044C71" w:rsidRDefault="00C655D5" w:rsidP="00124C25">
      <w:pPr>
        <w:spacing w:line="360" w:lineRule="auto"/>
        <w:rPr>
          <w:rFonts w:ascii="Arial" w:hAnsi="Arial" w:cs="Arial"/>
          <w:sz w:val="20"/>
          <w:szCs w:val="20"/>
          <w:lang w:val="en-US"/>
        </w:rPr>
      </w:pPr>
      <w:r>
        <w:rPr>
          <w:rFonts w:ascii="Arial" w:hAnsi="Arial" w:cs="Arial"/>
          <w:sz w:val="20"/>
          <w:szCs w:val="20"/>
          <w:lang w:val="en-US"/>
        </w:rPr>
        <w:t>Sonic Shine offers regular domestic cleaning, deep cleaning, end-of-tenancy cleaning and minor home maintenance. Its approach is flexible and personalised services because customers have different schedules and services requirements</w:t>
      </w:r>
      <w:r w:rsidR="00044C71">
        <w:rPr>
          <w:rFonts w:ascii="Arial" w:hAnsi="Arial" w:cs="Arial"/>
          <w:sz w:val="20"/>
          <w:szCs w:val="20"/>
          <w:lang w:val="en-US"/>
        </w:rPr>
        <w:t>. Although the business also has experience of serving small commercial customers, its immediate marketing priority is residential households in Bristol.</w:t>
      </w:r>
    </w:p>
    <w:p w14:paraId="5B4E172C" w14:textId="619DC761" w:rsidR="00C655D5" w:rsidRDefault="00044C71" w:rsidP="00124C25">
      <w:pPr>
        <w:spacing w:line="360" w:lineRule="auto"/>
        <w:rPr>
          <w:rFonts w:ascii="Arial" w:hAnsi="Arial" w:cs="Arial"/>
          <w:sz w:val="20"/>
          <w:szCs w:val="20"/>
          <w:lang w:val="en-US"/>
        </w:rPr>
      </w:pPr>
      <w:r>
        <w:rPr>
          <w:rFonts w:ascii="Arial" w:hAnsi="Arial" w:cs="Arial"/>
          <w:sz w:val="20"/>
          <w:szCs w:val="20"/>
          <w:lang w:val="en-US"/>
        </w:rPr>
        <w:t>This portfolio examines market segmentation, target customers, buyer behaviour, customer journeys and opportunities to develop long-term relationships. The primary research comprises 13 consenting potential-customers responses and seven consenting existing-customers responses (Sonic Shine Cleaning, 2026a, 2026b). Secondary research from official Bristol datasets and academic marketing literature support the analysis. The findings are used to assess customer needs, identify appropriate channels and recommend realistic marketing improvements.</w:t>
      </w:r>
      <w:r w:rsidR="00C655D5">
        <w:rPr>
          <w:rFonts w:ascii="Arial" w:hAnsi="Arial" w:cs="Arial"/>
          <w:sz w:val="20"/>
          <w:szCs w:val="20"/>
          <w:lang w:val="en-US"/>
        </w:rPr>
        <w:t xml:space="preserve"> </w:t>
      </w:r>
    </w:p>
    <w:p w14:paraId="5BD85D30" w14:textId="77777777" w:rsidR="00044C71" w:rsidRDefault="00044C71" w:rsidP="00124C25">
      <w:pPr>
        <w:spacing w:line="360" w:lineRule="auto"/>
        <w:rPr>
          <w:rFonts w:ascii="Arial" w:hAnsi="Arial" w:cs="Arial"/>
          <w:sz w:val="20"/>
          <w:szCs w:val="20"/>
          <w:lang w:val="en-US"/>
        </w:rPr>
      </w:pPr>
    </w:p>
    <w:p w14:paraId="29DB9ED3" w14:textId="77777777" w:rsidR="00044C71" w:rsidRDefault="00044C71" w:rsidP="00124C25">
      <w:pPr>
        <w:spacing w:line="360" w:lineRule="auto"/>
        <w:rPr>
          <w:rFonts w:ascii="Arial" w:hAnsi="Arial" w:cs="Arial"/>
          <w:sz w:val="20"/>
          <w:szCs w:val="20"/>
          <w:lang w:val="en-US"/>
        </w:rPr>
      </w:pPr>
    </w:p>
    <w:p w14:paraId="765D62C1" w14:textId="77777777" w:rsidR="00044C71" w:rsidRDefault="00044C71" w:rsidP="00124C25">
      <w:pPr>
        <w:spacing w:line="360" w:lineRule="auto"/>
        <w:rPr>
          <w:rFonts w:ascii="Arial" w:hAnsi="Arial" w:cs="Arial"/>
          <w:sz w:val="20"/>
          <w:szCs w:val="20"/>
          <w:lang w:val="en-US"/>
        </w:rPr>
      </w:pPr>
    </w:p>
    <w:p w14:paraId="2F6F758A" w14:textId="77777777" w:rsidR="00044C71" w:rsidRDefault="00044C71" w:rsidP="00124C25">
      <w:pPr>
        <w:spacing w:line="360" w:lineRule="auto"/>
        <w:rPr>
          <w:rFonts w:ascii="Arial" w:hAnsi="Arial" w:cs="Arial"/>
          <w:sz w:val="20"/>
          <w:szCs w:val="20"/>
          <w:lang w:val="en-US"/>
        </w:rPr>
      </w:pPr>
    </w:p>
    <w:p w14:paraId="4000F027" w14:textId="0719727D" w:rsidR="00044C71" w:rsidRPr="00823C08" w:rsidRDefault="00044C71" w:rsidP="00044C71">
      <w:pPr>
        <w:pStyle w:val="Heading1"/>
        <w:rPr>
          <w:rFonts w:ascii="Arial" w:hAnsi="Arial" w:cs="Arial"/>
          <w:lang w:val="en-US"/>
        </w:rPr>
      </w:pPr>
      <w:bookmarkStart w:id="1" w:name="_Toc243686485"/>
      <w:r w:rsidRPr="00823C08">
        <w:rPr>
          <w:rFonts w:ascii="Arial" w:hAnsi="Arial" w:cs="Arial"/>
          <w:lang w:val="en-US"/>
        </w:rPr>
        <w:t>Section1 : Segmentation, Targeting and Positioning</w:t>
      </w:r>
      <w:bookmarkEnd w:id="1"/>
    </w:p>
    <w:p w14:paraId="0AA7C76A" w14:textId="35306417" w:rsidR="00044C71" w:rsidRDefault="00044C71" w:rsidP="00044C71">
      <w:pPr>
        <w:pStyle w:val="Heading2"/>
        <w:rPr>
          <w:rFonts w:ascii="Arial" w:hAnsi="Arial" w:cs="Arial"/>
          <w:lang w:val="en-US"/>
        </w:rPr>
      </w:pPr>
      <w:bookmarkStart w:id="2" w:name="_Toc243686486"/>
      <w:r w:rsidRPr="00823C08">
        <w:rPr>
          <w:rFonts w:ascii="Arial" w:hAnsi="Arial" w:cs="Arial"/>
          <w:lang w:val="en-US"/>
        </w:rPr>
        <w:t>1a Market segmentation</w:t>
      </w:r>
      <w:bookmarkEnd w:id="2"/>
    </w:p>
    <w:p w14:paraId="6BA1C855" w14:textId="77777777" w:rsidR="00E37CA3" w:rsidRPr="00E37CA3" w:rsidRDefault="00E37CA3" w:rsidP="00E37CA3">
      <w:pPr>
        <w:rPr>
          <w:lang w:val="en-US"/>
        </w:rPr>
      </w:pPr>
    </w:p>
    <w:p w14:paraId="3FA0268C" w14:textId="2AE69571" w:rsidR="00044C71" w:rsidRDefault="00044C71" w:rsidP="00044C71">
      <w:pPr>
        <w:rPr>
          <w:rFonts w:ascii="Arial" w:hAnsi="Arial" w:cs="Arial"/>
          <w:sz w:val="20"/>
          <w:szCs w:val="20"/>
          <w:lang w:val="en-US"/>
        </w:rPr>
      </w:pPr>
      <w:r w:rsidRPr="00823C08">
        <w:rPr>
          <w:rFonts w:ascii="Arial" w:hAnsi="Arial" w:cs="Arial"/>
          <w:sz w:val="20"/>
          <w:szCs w:val="20"/>
          <w:lang w:val="en-US"/>
        </w:rPr>
        <w:lastRenderedPageBreak/>
        <w:t>Market segmentation divides a broad market into a smaller group with related needs or purchasing behaviour (Smith, 1956). Kotler and Keller (2021) explain that segment selection helps a business focus its resources on customers whose needs it can meet.</w:t>
      </w:r>
    </w:p>
    <w:p w14:paraId="100FFADE" w14:textId="06B69480" w:rsidR="00823C08" w:rsidRDefault="00823C08" w:rsidP="00044C71">
      <w:pPr>
        <w:rPr>
          <w:rFonts w:ascii="Arial" w:hAnsi="Arial" w:cs="Arial"/>
          <w:sz w:val="20"/>
          <w:szCs w:val="20"/>
          <w:lang w:val="en-US"/>
        </w:rPr>
      </w:pPr>
      <w:r>
        <w:rPr>
          <w:rFonts w:ascii="Arial" w:hAnsi="Arial" w:cs="Arial"/>
          <w:sz w:val="20"/>
          <w:szCs w:val="20"/>
          <w:lang w:val="en-US"/>
        </w:rPr>
        <w:t>Sonic Shine operates in Bristol’s market for households cleaning and small home maintenance tasks. The City of Bristol Local Housing Needs Assessment recorded 191,638 households at the 2021 Census, including 26.4% in private rented accommodation (Bristol City Council, 2023). The office for National Statistics (2023) also reports differences in housing tenure across Bristol. These statistics provide demographic context, but they do not show how many households would pay for cleaning. Bristol’s ward-level housing dataset could support more detailed geographic targeting once demand has been assessed locally (Bristol City Council, n.d.).</w:t>
      </w:r>
    </w:p>
    <w:p w14:paraId="2E8BD0D4" w14:textId="77777777" w:rsidR="00823C08" w:rsidRDefault="00823C08" w:rsidP="00044C71">
      <w:pPr>
        <w:rPr>
          <w:rFonts w:ascii="Arial" w:hAnsi="Arial" w:cs="Arial"/>
          <w:sz w:val="20"/>
          <w:szCs w:val="20"/>
          <w:lang w:val="en-US"/>
        </w:rPr>
      </w:pPr>
    </w:p>
    <w:p w14:paraId="0CF9C712" w14:textId="15CE77F2" w:rsidR="00823C08" w:rsidRDefault="00823C08" w:rsidP="00044C71">
      <w:pPr>
        <w:rPr>
          <w:rFonts w:ascii="Arial" w:hAnsi="Arial" w:cs="Arial"/>
          <w:sz w:val="20"/>
          <w:szCs w:val="20"/>
          <w:lang w:val="en-US"/>
        </w:rPr>
      </w:pPr>
      <w:r>
        <w:rPr>
          <w:rFonts w:ascii="Arial" w:hAnsi="Arial" w:cs="Arial"/>
          <w:sz w:val="20"/>
          <w:szCs w:val="20"/>
          <w:lang w:val="en-US"/>
        </w:rPr>
        <w:t>Table 1. Segmentation variables applied to Sonic Shine</w:t>
      </w:r>
    </w:p>
    <w:tbl>
      <w:tblPr>
        <w:tblStyle w:val="ListTable3-Accent1"/>
        <w:tblW w:w="0" w:type="auto"/>
        <w:tblLook w:val="04A0" w:firstRow="1" w:lastRow="0" w:firstColumn="1" w:lastColumn="0" w:noHBand="0" w:noVBand="1"/>
      </w:tblPr>
      <w:tblGrid>
        <w:gridCol w:w="3005"/>
        <w:gridCol w:w="3005"/>
        <w:gridCol w:w="3006"/>
      </w:tblGrid>
      <w:tr w:rsidR="00823C08" w14:paraId="1775DAC3" w14:textId="77777777" w:rsidTr="0030737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0767F357" w14:textId="0F6B10B6" w:rsidR="00823C08" w:rsidRDefault="00823C08" w:rsidP="00044C71">
            <w:pPr>
              <w:rPr>
                <w:rFonts w:ascii="Arial" w:hAnsi="Arial" w:cs="Arial"/>
                <w:sz w:val="20"/>
                <w:szCs w:val="20"/>
                <w:lang w:val="en-US"/>
              </w:rPr>
            </w:pPr>
            <w:r>
              <w:rPr>
                <w:rFonts w:ascii="Arial" w:hAnsi="Arial" w:cs="Arial"/>
                <w:sz w:val="20"/>
                <w:szCs w:val="20"/>
                <w:lang w:val="en-US"/>
              </w:rPr>
              <w:t>Variable</w:t>
            </w:r>
          </w:p>
        </w:tc>
        <w:tc>
          <w:tcPr>
            <w:tcW w:w="3005" w:type="dxa"/>
          </w:tcPr>
          <w:p w14:paraId="39EF1025" w14:textId="7858225E" w:rsidR="00823C08" w:rsidRDefault="00823C08" w:rsidP="00044C71">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Survey or market evidence</w:t>
            </w:r>
          </w:p>
        </w:tc>
        <w:tc>
          <w:tcPr>
            <w:tcW w:w="3006" w:type="dxa"/>
          </w:tcPr>
          <w:p w14:paraId="234B367B" w14:textId="7934DE45" w:rsidR="00823C08" w:rsidRDefault="00823C08" w:rsidP="00044C71">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Implication</w:t>
            </w:r>
          </w:p>
        </w:tc>
      </w:tr>
      <w:tr w:rsidR="00823C08" w14:paraId="4A71572A" w14:textId="77777777" w:rsidTr="003073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F5628A8" w14:textId="1947EC9E" w:rsidR="00823C08" w:rsidRDefault="00823C08" w:rsidP="00044C71">
            <w:pPr>
              <w:rPr>
                <w:rFonts w:ascii="Arial" w:hAnsi="Arial" w:cs="Arial"/>
                <w:sz w:val="20"/>
                <w:szCs w:val="20"/>
                <w:lang w:val="en-US"/>
              </w:rPr>
            </w:pPr>
            <w:r>
              <w:rPr>
                <w:rFonts w:ascii="Arial" w:hAnsi="Arial" w:cs="Arial"/>
                <w:sz w:val="20"/>
                <w:szCs w:val="20"/>
                <w:lang w:val="en-US"/>
              </w:rPr>
              <w:t>Geographic</w:t>
            </w:r>
          </w:p>
        </w:tc>
        <w:tc>
          <w:tcPr>
            <w:tcW w:w="3005" w:type="dxa"/>
          </w:tcPr>
          <w:p w14:paraId="47628940" w14:textId="346F70CF" w:rsidR="00823C08" w:rsidRDefault="00823C08" w:rsidP="00044C7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Bristol and nearby serviceable neighborhoods</w:t>
            </w:r>
          </w:p>
        </w:tc>
        <w:tc>
          <w:tcPr>
            <w:tcW w:w="3006" w:type="dxa"/>
          </w:tcPr>
          <w:p w14:paraId="2A383C62" w14:textId="3247805A" w:rsidR="00823C08" w:rsidRDefault="00823C08" w:rsidP="00044C7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Prioritise a manageable travel area and assess demand by location</w:t>
            </w:r>
          </w:p>
        </w:tc>
      </w:tr>
      <w:tr w:rsidR="00823C08" w14:paraId="174EE071" w14:textId="77777777" w:rsidTr="00307378">
        <w:tc>
          <w:tcPr>
            <w:cnfStyle w:val="001000000000" w:firstRow="0" w:lastRow="0" w:firstColumn="1" w:lastColumn="0" w:oddVBand="0" w:evenVBand="0" w:oddHBand="0" w:evenHBand="0" w:firstRowFirstColumn="0" w:firstRowLastColumn="0" w:lastRowFirstColumn="0" w:lastRowLastColumn="0"/>
            <w:tcW w:w="3005" w:type="dxa"/>
          </w:tcPr>
          <w:p w14:paraId="7929BEBF" w14:textId="072B434D" w:rsidR="00823C08" w:rsidRDefault="00823C08" w:rsidP="00044C71">
            <w:pPr>
              <w:rPr>
                <w:rFonts w:ascii="Arial" w:hAnsi="Arial" w:cs="Arial"/>
                <w:sz w:val="20"/>
                <w:szCs w:val="20"/>
                <w:lang w:val="en-US"/>
              </w:rPr>
            </w:pPr>
            <w:r>
              <w:rPr>
                <w:rFonts w:ascii="Arial" w:hAnsi="Arial" w:cs="Arial"/>
                <w:sz w:val="20"/>
                <w:szCs w:val="20"/>
                <w:lang w:val="en-US"/>
              </w:rPr>
              <w:t>Demographic</w:t>
            </w:r>
          </w:p>
        </w:tc>
        <w:tc>
          <w:tcPr>
            <w:tcW w:w="3005" w:type="dxa"/>
          </w:tcPr>
          <w:p w14:paraId="51879315" w14:textId="0CB0FFF9" w:rsidR="00823C08" w:rsidRDefault="00307378" w:rsidP="00044C7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Six homeowners and six tenants in the potential survey; nine respondents reported full-time work</w:t>
            </w:r>
          </w:p>
        </w:tc>
        <w:tc>
          <w:tcPr>
            <w:tcW w:w="3006" w:type="dxa"/>
          </w:tcPr>
          <w:p w14:paraId="59226378" w14:textId="556C00F1" w:rsidR="00823C08" w:rsidRDefault="00307378" w:rsidP="00044C7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Reach working adults without assuming a fixed income or household type</w:t>
            </w:r>
          </w:p>
        </w:tc>
      </w:tr>
      <w:tr w:rsidR="00823C08" w14:paraId="730A7DD7" w14:textId="77777777" w:rsidTr="003073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050D77" w14:textId="3F2F4D37" w:rsidR="00823C08" w:rsidRDefault="00823C08" w:rsidP="00044C71">
            <w:pPr>
              <w:rPr>
                <w:rFonts w:ascii="Arial" w:hAnsi="Arial" w:cs="Arial"/>
                <w:sz w:val="20"/>
                <w:szCs w:val="20"/>
                <w:lang w:val="en-US"/>
              </w:rPr>
            </w:pPr>
            <w:r>
              <w:rPr>
                <w:rFonts w:ascii="Arial" w:hAnsi="Arial" w:cs="Arial"/>
                <w:sz w:val="20"/>
                <w:szCs w:val="20"/>
                <w:lang w:val="en-US"/>
              </w:rPr>
              <w:t>Psychographic</w:t>
            </w:r>
          </w:p>
        </w:tc>
        <w:tc>
          <w:tcPr>
            <w:tcW w:w="3005" w:type="dxa"/>
          </w:tcPr>
          <w:p w14:paraId="04E273D6" w14:textId="73FA876D" w:rsidR="00823C08" w:rsidRDefault="00307378" w:rsidP="00044C7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Trust, Price, quality and timesaving appear frequently in responses</w:t>
            </w:r>
          </w:p>
        </w:tc>
        <w:tc>
          <w:tcPr>
            <w:tcW w:w="3006" w:type="dxa"/>
          </w:tcPr>
          <w:p w14:paraId="7E8297E7" w14:textId="25F2B32B" w:rsidR="00823C08" w:rsidRDefault="00307378" w:rsidP="00044C7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Communicate reliability, fair pricing and personal service.</w:t>
            </w:r>
          </w:p>
        </w:tc>
      </w:tr>
      <w:tr w:rsidR="00823C08" w14:paraId="7473946B" w14:textId="77777777" w:rsidTr="00307378">
        <w:tc>
          <w:tcPr>
            <w:cnfStyle w:val="001000000000" w:firstRow="0" w:lastRow="0" w:firstColumn="1" w:lastColumn="0" w:oddVBand="0" w:evenVBand="0" w:oddHBand="0" w:evenHBand="0" w:firstRowFirstColumn="0" w:firstRowLastColumn="0" w:lastRowFirstColumn="0" w:lastRowLastColumn="0"/>
            <w:tcW w:w="3005" w:type="dxa"/>
          </w:tcPr>
          <w:p w14:paraId="748A83EF" w14:textId="3561A1DF" w:rsidR="00823C08" w:rsidRDefault="00823C08" w:rsidP="00044C71">
            <w:pPr>
              <w:rPr>
                <w:rFonts w:ascii="Arial" w:hAnsi="Arial" w:cs="Arial"/>
                <w:sz w:val="20"/>
                <w:szCs w:val="20"/>
                <w:lang w:val="en-US"/>
              </w:rPr>
            </w:pPr>
            <w:proofErr w:type="spellStart"/>
            <w:r>
              <w:rPr>
                <w:rFonts w:ascii="Arial" w:hAnsi="Arial" w:cs="Arial"/>
                <w:sz w:val="20"/>
                <w:szCs w:val="20"/>
                <w:lang w:val="en-US"/>
              </w:rPr>
              <w:t>Behavioural</w:t>
            </w:r>
            <w:proofErr w:type="spellEnd"/>
          </w:p>
        </w:tc>
        <w:tc>
          <w:tcPr>
            <w:tcW w:w="3005" w:type="dxa"/>
          </w:tcPr>
          <w:p w14:paraId="00F45825" w14:textId="3A56F628" w:rsidR="00823C08" w:rsidRDefault="00307378" w:rsidP="00044C7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Six preferred occasional booking and three booked only when needed</w:t>
            </w:r>
          </w:p>
        </w:tc>
        <w:tc>
          <w:tcPr>
            <w:tcW w:w="3006" w:type="dxa"/>
          </w:tcPr>
          <w:p w14:paraId="38E641B5" w14:textId="49C97881" w:rsidR="00823C08" w:rsidRDefault="00307378" w:rsidP="00044C7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Pr>
                <w:rFonts w:ascii="Arial" w:hAnsi="Arial" w:cs="Arial"/>
                <w:sz w:val="20"/>
                <w:szCs w:val="20"/>
                <w:lang w:val="en-US"/>
              </w:rPr>
              <w:t>Offering one-off cleans alongside recurring appointments</w:t>
            </w:r>
          </w:p>
        </w:tc>
      </w:tr>
    </w:tbl>
    <w:p w14:paraId="1A152F02" w14:textId="6D4E9451" w:rsidR="00823C08" w:rsidRDefault="00307378" w:rsidP="00044C71">
      <w:pPr>
        <w:rPr>
          <w:rFonts w:ascii="Arial" w:hAnsi="Arial" w:cs="Arial"/>
          <w:sz w:val="20"/>
          <w:szCs w:val="20"/>
          <w:lang w:val="en-US"/>
        </w:rPr>
      </w:pPr>
      <w:r>
        <w:rPr>
          <w:rFonts w:ascii="Arial" w:hAnsi="Arial" w:cs="Arial"/>
          <w:sz w:val="20"/>
          <w:szCs w:val="20"/>
          <w:lang w:val="en-US"/>
        </w:rPr>
        <w:t xml:space="preserve"> Source: Sonic Shine Cleaning (2026b).</w:t>
      </w:r>
    </w:p>
    <w:p w14:paraId="0B918417" w14:textId="77777777" w:rsidR="00307378" w:rsidRDefault="00307378" w:rsidP="00044C71">
      <w:pPr>
        <w:rPr>
          <w:rFonts w:ascii="Arial" w:hAnsi="Arial" w:cs="Arial"/>
          <w:sz w:val="20"/>
          <w:szCs w:val="20"/>
          <w:lang w:val="en-US"/>
        </w:rPr>
      </w:pPr>
    </w:p>
    <w:p w14:paraId="5342E8D0" w14:textId="4F7A013B" w:rsidR="00307378" w:rsidRDefault="00307378" w:rsidP="00044C71">
      <w:pPr>
        <w:rPr>
          <w:rFonts w:ascii="Arial" w:hAnsi="Arial" w:cs="Arial"/>
          <w:sz w:val="20"/>
          <w:szCs w:val="20"/>
          <w:lang w:val="en-US"/>
        </w:rPr>
      </w:pPr>
      <w:r>
        <w:rPr>
          <w:rFonts w:ascii="Arial" w:hAnsi="Arial" w:cs="Arial"/>
          <w:sz w:val="20"/>
          <w:szCs w:val="20"/>
          <w:lang w:val="en-US"/>
        </w:rPr>
        <w:t>The potential customer survey indicates interest in both occasional and repeat services. Nine of thirteen respondents selected deep cleaning and six selected regular domestic cleaning. Among the seven consenting existing customers, six had used regular domestic cleaning and six used deep cleaning (Sonic Shine Cleaning, 2026a; 2026b). These service types can overlap: a customer who books regular cleaning may also request seasonal deep cleaning.</w:t>
      </w:r>
    </w:p>
    <w:p w14:paraId="6569E6B5" w14:textId="67AD3157" w:rsidR="00307378" w:rsidRDefault="00307378" w:rsidP="00044C71">
      <w:pPr>
        <w:rPr>
          <w:rFonts w:ascii="Arial" w:hAnsi="Arial" w:cs="Arial"/>
          <w:sz w:val="20"/>
          <w:szCs w:val="20"/>
          <w:lang w:val="en-US"/>
        </w:rPr>
      </w:pPr>
      <w:r>
        <w:rPr>
          <w:rFonts w:ascii="Arial" w:hAnsi="Arial" w:cs="Arial"/>
          <w:sz w:val="20"/>
          <w:szCs w:val="20"/>
          <w:lang w:val="en-US"/>
        </w:rPr>
        <w:t>The findings remain exploratory. The survey used small, non-random samples, and some respondents selected more options than instructed. One additional existing customer record not give the consent and was excluded. These limitations prevent the results for being treated as representative of Bristol households.</w:t>
      </w:r>
    </w:p>
    <w:p w14:paraId="3C5F6523" w14:textId="77777777" w:rsidR="00307378" w:rsidRDefault="00307378" w:rsidP="00044C71">
      <w:pPr>
        <w:rPr>
          <w:rFonts w:ascii="Arial" w:hAnsi="Arial" w:cs="Arial"/>
          <w:sz w:val="20"/>
          <w:szCs w:val="20"/>
          <w:lang w:val="en-US"/>
        </w:rPr>
      </w:pPr>
    </w:p>
    <w:p w14:paraId="6DCCE37A" w14:textId="77777777" w:rsidR="00E37CA3" w:rsidRDefault="00E37CA3" w:rsidP="00044C71">
      <w:pPr>
        <w:rPr>
          <w:rFonts w:ascii="Arial" w:hAnsi="Arial" w:cs="Arial"/>
          <w:sz w:val="20"/>
          <w:szCs w:val="20"/>
          <w:lang w:val="en-US"/>
        </w:rPr>
      </w:pPr>
    </w:p>
    <w:p w14:paraId="6F80F690" w14:textId="1B4E7A1B" w:rsidR="00E37CA3" w:rsidRDefault="00E37CA3" w:rsidP="00E37CA3">
      <w:pPr>
        <w:pStyle w:val="Heading2"/>
        <w:rPr>
          <w:lang w:val="en-US"/>
        </w:rPr>
      </w:pPr>
      <w:bookmarkStart w:id="3" w:name="_Toc243686487"/>
      <w:r>
        <w:rPr>
          <w:lang w:val="en-US"/>
        </w:rPr>
        <w:t>1b Target Customer</w:t>
      </w:r>
      <w:bookmarkEnd w:id="3"/>
    </w:p>
    <w:p w14:paraId="36722E9C" w14:textId="77777777" w:rsidR="00E37CA3" w:rsidRDefault="00E37CA3" w:rsidP="00E37CA3">
      <w:pPr>
        <w:rPr>
          <w:lang w:val="en-US"/>
        </w:rPr>
      </w:pPr>
    </w:p>
    <w:p w14:paraId="35D4FF83" w14:textId="7E235568" w:rsidR="00E37CA3" w:rsidRDefault="00E37CA3" w:rsidP="00E37CA3">
      <w:pPr>
        <w:rPr>
          <w:lang w:val="en-US"/>
        </w:rPr>
      </w:pPr>
      <w:r>
        <w:rPr>
          <w:lang w:val="en-US"/>
        </w:rPr>
        <w:t xml:space="preserve">Targeting involves evaluating segments and choosing those that fit the business’s capabilities. Dibb and </w:t>
      </w:r>
      <w:r w:rsidR="006B71F5">
        <w:rPr>
          <w:lang w:val="en-US"/>
        </w:rPr>
        <w:t>S</w:t>
      </w:r>
      <w:r>
        <w:rPr>
          <w:lang w:val="en-US"/>
        </w:rPr>
        <w:t xml:space="preserve">imkin (2010) recommend examining segment measurability and practical effectiveness rather than relaying on demographic description on its own. Sonic Shine’s proposed primary target is time pressed adults in Bristol who want </w:t>
      </w:r>
      <w:r>
        <w:rPr>
          <w:lang w:val="en-US"/>
        </w:rPr>
        <w:lastRenderedPageBreak/>
        <w:t>trustworthy, reliable and flexible domestic cleaning whether they own or rent their home.</w:t>
      </w:r>
    </w:p>
    <w:p w14:paraId="21AC4843" w14:textId="7330DC12" w:rsidR="00E37CA3" w:rsidRDefault="00E37CA3" w:rsidP="00E37CA3">
      <w:pPr>
        <w:rPr>
          <w:lang w:val="en-US"/>
        </w:rPr>
      </w:pPr>
      <w:r>
        <w:rPr>
          <w:lang w:val="en-US"/>
        </w:rPr>
        <w:t xml:space="preserve">There is direct survey support for the need to save time. Nine of thirteen potential customers respondents selected lack of time as a reason for using a service, and all seven existing customers respondents selected it. Six of seven existing   customers had used recurring domestic cleaning, supporting the relevance of repeat visits. Wider research comparing Britain and France also places paid domestic cleaning within changing work and </w:t>
      </w:r>
      <w:r w:rsidR="006B71F5">
        <w:rPr>
          <w:lang w:val="en-US"/>
        </w:rPr>
        <w:t>households’</w:t>
      </w:r>
      <w:r>
        <w:rPr>
          <w:lang w:val="en-US"/>
        </w:rPr>
        <w:t xml:space="preserve"> arrangements, although its policy focus and age limit its direct application to Bristol in 2026</w:t>
      </w:r>
      <w:r w:rsidR="006B71F5">
        <w:rPr>
          <w:lang w:val="en-US"/>
        </w:rPr>
        <w:t xml:space="preserve"> (</w:t>
      </w:r>
      <w:r>
        <w:rPr>
          <w:lang w:val="en-US"/>
        </w:rPr>
        <w:t>Windebank, 2009)</w:t>
      </w:r>
      <w:r w:rsidR="006B71F5">
        <w:rPr>
          <w:lang w:val="en-US"/>
        </w:rPr>
        <w:t>.</w:t>
      </w:r>
    </w:p>
    <w:p w14:paraId="68073619" w14:textId="25A71B0D" w:rsidR="006B71F5" w:rsidRDefault="006B71F5" w:rsidP="00E37CA3">
      <w:pPr>
        <w:rPr>
          <w:lang w:val="en-US"/>
        </w:rPr>
      </w:pPr>
      <w:r>
        <w:rPr>
          <w:lang w:val="en-US"/>
        </w:rPr>
        <w:t>This segment is accessible through existing referrals: six of seven existing respondents discovered Sonic Shine through friends or family. Six of thirteen potential customers, respondents selected search engines as a place they would look for a provider. This suggests that customer reviews and basic online presence could complement word-to-mouth, while remining proportionate a small business (Sonic Shine Cleaning, 2026a; 2026b).</w:t>
      </w:r>
    </w:p>
    <w:p w14:paraId="309E1228" w14:textId="717F7D01" w:rsidR="006B71F5" w:rsidRDefault="006B71F5" w:rsidP="00E37CA3">
      <w:pPr>
        <w:rPr>
          <w:lang w:val="en-US"/>
        </w:rPr>
      </w:pPr>
      <w:r>
        <w:rPr>
          <w:lang w:val="en-US"/>
        </w:rPr>
        <w:t xml:space="preserve">The business can act on these needs through clear booking arrangements, consistent service quality and flexible appointment options. Financial attractiveness is less certain because the surveys do not establish market size, acquisition costs or actual booking conversion. Pricing evidence is also mixed: eleven of thirteen potential customers’ respondents said they would pay £22 per hour, while eleven selected lower prices as a factor when comparing similar providers. </w:t>
      </w:r>
    </w:p>
    <w:p w14:paraId="7D855F11" w14:textId="0FC990F4" w:rsidR="006B71F5" w:rsidRDefault="006B71F5" w:rsidP="00E37CA3">
      <w:pPr>
        <w:rPr>
          <w:lang w:val="en-US"/>
        </w:rPr>
      </w:pPr>
      <w:r>
        <w:rPr>
          <w:lang w:val="en-US"/>
        </w:rPr>
        <w:t>Sonic Shine’s proposed positioning is a trusted local cleaning provider offering reliable, personalised household service with optional minor maintenance</w:t>
      </w:r>
      <w:r w:rsidR="000A2A57">
        <w:rPr>
          <w:lang w:val="en-US"/>
        </w:rPr>
        <w:t>. This remains a proposed position until competitor research tests how distinct customers perceive the offer. Small offices, landlords and short-let operators could be considered for later development, while residential households remain the immediate focus.</w:t>
      </w:r>
    </w:p>
    <w:p w14:paraId="10BE1C0D" w14:textId="77777777" w:rsidR="006B71F5" w:rsidRPr="00E37CA3" w:rsidRDefault="006B71F5" w:rsidP="00E37CA3">
      <w:pPr>
        <w:rPr>
          <w:lang w:val="en-US"/>
        </w:rPr>
      </w:pPr>
    </w:p>
    <w:p w14:paraId="70829938" w14:textId="77777777" w:rsidR="00044C71" w:rsidRDefault="00044C71" w:rsidP="00124C25">
      <w:pPr>
        <w:spacing w:line="360" w:lineRule="auto"/>
        <w:rPr>
          <w:rFonts w:ascii="Arial" w:hAnsi="Arial" w:cs="Arial"/>
          <w:sz w:val="20"/>
          <w:szCs w:val="20"/>
          <w:lang w:val="en-US"/>
        </w:rPr>
      </w:pPr>
    </w:p>
    <w:p w14:paraId="718FA9D5" w14:textId="77777777" w:rsidR="000A2A57" w:rsidRDefault="000A2A57" w:rsidP="00124C25">
      <w:pPr>
        <w:spacing w:line="360" w:lineRule="auto"/>
        <w:rPr>
          <w:rFonts w:ascii="Arial" w:hAnsi="Arial" w:cs="Arial"/>
          <w:sz w:val="20"/>
          <w:szCs w:val="20"/>
          <w:lang w:val="en-US"/>
        </w:rPr>
      </w:pPr>
    </w:p>
    <w:p w14:paraId="76519103" w14:textId="77777777" w:rsidR="000A2A57" w:rsidRDefault="000A2A57" w:rsidP="00124C25">
      <w:pPr>
        <w:spacing w:line="360" w:lineRule="auto"/>
        <w:rPr>
          <w:rFonts w:ascii="Arial" w:hAnsi="Arial" w:cs="Arial"/>
          <w:sz w:val="20"/>
          <w:szCs w:val="20"/>
          <w:lang w:val="en-US"/>
        </w:rPr>
      </w:pPr>
    </w:p>
    <w:p w14:paraId="3B38CE2A" w14:textId="74B2E6BC" w:rsidR="000A2A57" w:rsidRDefault="000A2A57" w:rsidP="000A2A57">
      <w:pPr>
        <w:pStyle w:val="Heading2"/>
        <w:rPr>
          <w:lang w:val="en-US"/>
        </w:rPr>
      </w:pPr>
      <w:bookmarkStart w:id="4" w:name="_Toc243686488"/>
      <w:r>
        <w:rPr>
          <w:lang w:val="en-US"/>
        </w:rPr>
        <w:t>1c Buyer Persona Joshua Stevens</w:t>
      </w:r>
      <w:bookmarkEnd w:id="4"/>
    </w:p>
    <w:p w14:paraId="3F462A8F" w14:textId="77777777" w:rsidR="00C655D5" w:rsidRDefault="00C655D5" w:rsidP="00124C25">
      <w:pPr>
        <w:spacing w:line="360" w:lineRule="auto"/>
        <w:rPr>
          <w:rFonts w:ascii="Arial" w:hAnsi="Arial" w:cs="Arial"/>
          <w:sz w:val="20"/>
          <w:szCs w:val="20"/>
          <w:lang w:val="en-US"/>
        </w:rPr>
      </w:pPr>
    </w:p>
    <w:p w14:paraId="6083390B" w14:textId="57FD05FA" w:rsidR="000A2A57" w:rsidRDefault="000A2A57" w:rsidP="00124C25">
      <w:pPr>
        <w:spacing w:line="360" w:lineRule="auto"/>
        <w:rPr>
          <w:rFonts w:ascii="Arial" w:hAnsi="Arial" w:cs="Arial"/>
          <w:sz w:val="20"/>
          <w:szCs w:val="20"/>
          <w:lang w:val="en-US"/>
        </w:rPr>
      </w:pPr>
      <w:r>
        <w:rPr>
          <w:rFonts w:ascii="Arial" w:hAnsi="Arial" w:cs="Arial"/>
          <w:sz w:val="20"/>
          <w:szCs w:val="20"/>
          <w:lang w:val="en-US"/>
        </w:rPr>
        <w:t>The customer persona, Joshua Stevens, is a composite illustration of one part of the target market, not a real survey participant. Joshua represents a busy Bristol resident who wants more time for other activities while keeping a clean home. His priorities are trust, reliability, straightforward communication and fair price.</w:t>
      </w:r>
    </w:p>
    <w:p w14:paraId="133C6FD6" w14:textId="5C2D2B6A" w:rsidR="000A2A57" w:rsidRDefault="000A2A57" w:rsidP="00124C25">
      <w:pPr>
        <w:spacing w:line="360" w:lineRule="auto"/>
        <w:rPr>
          <w:rFonts w:ascii="Arial" w:hAnsi="Arial" w:cs="Arial"/>
          <w:sz w:val="20"/>
          <w:szCs w:val="20"/>
          <w:lang w:val="en-US"/>
        </w:rPr>
      </w:pPr>
      <w:r>
        <w:rPr>
          <w:rFonts w:ascii="Arial" w:hAnsi="Arial" w:cs="Arial"/>
          <w:sz w:val="20"/>
          <w:szCs w:val="20"/>
          <w:lang w:val="en-US"/>
        </w:rPr>
        <w:lastRenderedPageBreak/>
        <w:t>The persona draws on measured behaviours. Four of seven existing customers respondents were aged 35-44, six first booked by text/ WhatsApp, and six had discovered Sonic Shine by recommendations. All seven agreed that having the same person matters, although the strength of agreement varied. These results suggest that continuity, simple contact and personal referrals may influence purchase and repeat booking decisions (Sonic Shine, 2026a: 2026b).</w:t>
      </w:r>
    </w:p>
    <w:p w14:paraId="37524D2D" w14:textId="77777777" w:rsidR="000A2A57" w:rsidRDefault="000A2A57" w:rsidP="00124C25">
      <w:pPr>
        <w:spacing w:line="360" w:lineRule="auto"/>
        <w:rPr>
          <w:rFonts w:ascii="Arial" w:hAnsi="Arial" w:cs="Arial"/>
          <w:sz w:val="20"/>
          <w:szCs w:val="20"/>
          <w:lang w:val="en-US"/>
        </w:rPr>
      </w:pPr>
    </w:p>
    <w:p w14:paraId="0A767FA8" w14:textId="77777777" w:rsidR="000A2A57" w:rsidRDefault="000A2A57" w:rsidP="00124C25">
      <w:pPr>
        <w:spacing w:line="360" w:lineRule="auto"/>
        <w:rPr>
          <w:rFonts w:ascii="Arial" w:hAnsi="Arial" w:cs="Arial"/>
          <w:sz w:val="20"/>
          <w:szCs w:val="20"/>
          <w:lang w:val="en-US"/>
        </w:rPr>
      </w:pPr>
    </w:p>
    <w:p w14:paraId="0B00A320" w14:textId="77777777" w:rsidR="000A2A57" w:rsidRDefault="000A2A57" w:rsidP="00124C25">
      <w:pPr>
        <w:spacing w:line="360" w:lineRule="auto"/>
        <w:rPr>
          <w:rFonts w:ascii="Arial" w:hAnsi="Arial" w:cs="Arial"/>
          <w:sz w:val="20"/>
          <w:szCs w:val="20"/>
          <w:lang w:val="en-US"/>
        </w:rPr>
      </w:pPr>
    </w:p>
    <w:p w14:paraId="4416BE5B" w14:textId="77777777" w:rsidR="000A2A57" w:rsidRDefault="000A2A57" w:rsidP="00124C25">
      <w:pPr>
        <w:spacing w:line="360" w:lineRule="auto"/>
        <w:rPr>
          <w:rFonts w:ascii="Arial" w:hAnsi="Arial" w:cs="Arial"/>
          <w:sz w:val="20"/>
          <w:szCs w:val="20"/>
          <w:lang w:val="en-US"/>
        </w:rPr>
      </w:pPr>
    </w:p>
    <w:p w14:paraId="64D03DCB" w14:textId="77777777" w:rsidR="000A2A57" w:rsidRDefault="000A2A57" w:rsidP="00124C25">
      <w:pPr>
        <w:spacing w:line="360" w:lineRule="auto"/>
        <w:rPr>
          <w:rFonts w:ascii="Arial" w:hAnsi="Arial" w:cs="Arial"/>
          <w:sz w:val="20"/>
          <w:szCs w:val="20"/>
          <w:lang w:val="en-US"/>
        </w:rPr>
      </w:pPr>
    </w:p>
    <w:p w14:paraId="505FA29C" w14:textId="77777777" w:rsidR="000A2A57" w:rsidRDefault="000A2A57" w:rsidP="00124C25">
      <w:pPr>
        <w:spacing w:line="360" w:lineRule="auto"/>
        <w:rPr>
          <w:rFonts w:ascii="Arial" w:hAnsi="Arial" w:cs="Arial"/>
          <w:sz w:val="20"/>
          <w:szCs w:val="20"/>
          <w:lang w:val="en-US"/>
        </w:rPr>
      </w:pPr>
    </w:p>
    <w:p w14:paraId="6A4E0601" w14:textId="77777777" w:rsidR="000A2A57" w:rsidRDefault="000A2A57" w:rsidP="00124C25">
      <w:pPr>
        <w:spacing w:line="360" w:lineRule="auto"/>
        <w:rPr>
          <w:rFonts w:ascii="Arial" w:hAnsi="Arial" w:cs="Arial"/>
          <w:sz w:val="20"/>
          <w:szCs w:val="20"/>
          <w:lang w:val="en-US"/>
        </w:rPr>
      </w:pPr>
    </w:p>
    <w:p w14:paraId="69D7430B" w14:textId="77777777" w:rsidR="000A2A57" w:rsidRDefault="000A2A57" w:rsidP="00124C25">
      <w:pPr>
        <w:spacing w:line="360" w:lineRule="auto"/>
        <w:rPr>
          <w:rFonts w:ascii="Arial" w:hAnsi="Arial" w:cs="Arial"/>
          <w:sz w:val="20"/>
          <w:szCs w:val="20"/>
          <w:lang w:val="en-US"/>
        </w:rPr>
      </w:pPr>
    </w:p>
    <w:p w14:paraId="1A555AF3" w14:textId="77777777" w:rsidR="000A2A57" w:rsidRDefault="000A2A57" w:rsidP="00124C25">
      <w:pPr>
        <w:spacing w:line="360" w:lineRule="auto"/>
        <w:rPr>
          <w:rFonts w:ascii="Arial" w:hAnsi="Arial" w:cs="Arial"/>
          <w:sz w:val="20"/>
          <w:szCs w:val="20"/>
          <w:lang w:val="en-US"/>
        </w:rPr>
      </w:pPr>
    </w:p>
    <w:p w14:paraId="20515EEC" w14:textId="77777777" w:rsidR="000A2A57" w:rsidRDefault="000A2A57" w:rsidP="00124C25">
      <w:pPr>
        <w:spacing w:line="360" w:lineRule="auto"/>
        <w:rPr>
          <w:rFonts w:ascii="Arial" w:hAnsi="Arial" w:cs="Arial"/>
          <w:sz w:val="20"/>
          <w:szCs w:val="20"/>
          <w:lang w:val="en-US"/>
        </w:rPr>
      </w:pPr>
    </w:p>
    <w:p w14:paraId="36FD0EE1" w14:textId="77777777" w:rsidR="000A2A57" w:rsidRDefault="000A2A57" w:rsidP="00124C25">
      <w:pPr>
        <w:spacing w:line="360" w:lineRule="auto"/>
        <w:rPr>
          <w:rFonts w:ascii="Arial" w:hAnsi="Arial" w:cs="Arial"/>
          <w:sz w:val="20"/>
          <w:szCs w:val="20"/>
          <w:lang w:val="en-US"/>
        </w:rPr>
      </w:pPr>
    </w:p>
    <w:p w14:paraId="5471C344" w14:textId="77777777" w:rsidR="000A2A57" w:rsidRDefault="000A2A57" w:rsidP="00124C25">
      <w:pPr>
        <w:spacing w:line="360" w:lineRule="auto"/>
        <w:rPr>
          <w:rFonts w:ascii="Arial" w:hAnsi="Arial" w:cs="Arial"/>
          <w:sz w:val="20"/>
          <w:szCs w:val="20"/>
          <w:lang w:val="en-US"/>
        </w:rPr>
      </w:pPr>
    </w:p>
    <w:p w14:paraId="28CBFA90" w14:textId="77777777" w:rsidR="000A2A57" w:rsidRDefault="000A2A57" w:rsidP="00124C25">
      <w:pPr>
        <w:spacing w:line="360" w:lineRule="auto"/>
        <w:rPr>
          <w:rFonts w:ascii="Arial" w:hAnsi="Arial" w:cs="Arial"/>
          <w:sz w:val="20"/>
          <w:szCs w:val="20"/>
          <w:lang w:val="en-US"/>
        </w:rPr>
      </w:pPr>
    </w:p>
    <w:p w14:paraId="345D9AFC" w14:textId="77777777" w:rsidR="000A2A57" w:rsidRDefault="000A2A57" w:rsidP="00124C25">
      <w:pPr>
        <w:spacing w:line="360" w:lineRule="auto"/>
        <w:rPr>
          <w:rFonts w:ascii="Arial" w:hAnsi="Arial" w:cs="Arial"/>
          <w:sz w:val="20"/>
          <w:szCs w:val="20"/>
          <w:lang w:val="en-US"/>
        </w:rPr>
      </w:pPr>
    </w:p>
    <w:p w14:paraId="1CE2E750" w14:textId="77777777" w:rsidR="000A2A57" w:rsidRDefault="000A2A57" w:rsidP="00124C25">
      <w:pPr>
        <w:spacing w:line="360" w:lineRule="auto"/>
        <w:rPr>
          <w:rFonts w:ascii="Arial" w:hAnsi="Arial" w:cs="Arial"/>
          <w:sz w:val="20"/>
          <w:szCs w:val="20"/>
          <w:lang w:val="en-US"/>
        </w:rPr>
      </w:pPr>
    </w:p>
    <w:p w14:paraId="2BE2ACAA" w14:textId="77777777" w:rsidR="000A2A57" w:rsidRDefault="000A2A57" w:rsidP="00124C25">
      <w:pPr>
        <w:spacing w:line="360" w:lineRule="auto"/>
        <w:rPr>
          <w:rFonts w:ascii="Arial" w:hAnsi="Arial" w:cs="Arial"/>
          <w:sz w:val="20"/>
          <w:szCs w:val="20"/>
          <w:lang w:val="en-US"/>
        </w:rPr>
      </w:pPr>
    </w:p>
    <w:p w14:paraId="4834CAD3" w14:textId="77777777" w:rsidR="000A2A57" w:rsidRDefault="000A2A57" w:rsidP="00124C25">
      <w:pPr>
        <w:spacing w:line="360" w:lineRule="auto"/>
        <w:rPr>
          <w:rFonts w:ascii="Arial" w:hAnsi="Arial" w:cs="Arial"/>
          <w:sz w:val="20"/>
          <w:szCs w:val="20"/>
          <w:lang w:val="en-US"/>
        </w:rPr>
      </w:pPr>
    </w:p>
    <w:p w14:paraId="76F64B0F" w14:textId="77777777" w:rsidR="000A2A57" w:rsidRDefault="000A2A57" w:rsidP="00124C25">
      <w:pPr>
        <w:spacing w:line="360" w:lineRule="auto"/>
        <w:rPr>
          <w:rFonts w:ascii="Arial" w:hAnsi="Arial" w:cs="Arial"/>
          <w:sz w:val="20"/>
          <w:szCs w:val="20"/>
          <w:lang w:val="en-US"/>
        </w:rPr>
      </w:pPr>
    </w:p>
    <w:p w14:paraId="6536D980" w14:textId="77777777" w:rsidR="000A2A57" w:rsidRDefault="000A2A57" w:rsidP="00124C25">
      <w:pPr>
        <w:spacing w:line="360" w:lineRule="auto"/>
        <w:rPr>
          <w:rFonts w:ascii="Arial" w:hAnsi="Arial" w:cs="Arial"/>
          <w:sz w:val="20"/>
          <w:szCs w:val="20"/>
          <w:lang w:val="en-US"/>
        </w:rPr>
      </w:pPr>
    </w:p>
    <w:p w14:paraId="14B37E76" w14:textId="77777777" w:rsidR="000A2A57" w:rsidRDefault="000A2A57" w:rsidP="00D267E4">
      <w:pPr>
        <w:pStyle w:val="Heading1"/>
        <w:rPr>
          <w:lang w:val="en-US"/>
        </w:rPr>
      </w:pPr>
    </w:p>
    <w:p w14:paraId="476BE33B" w14:textId="77777777" w:rsidR="00D267E4" w:rsidRDefault="00D267E4" w:rsidP="00D267E4">
      <w:pPr>
        <w:rPr>
          <w:lang w:val="en-US"/>
        </w:rPr>
      </w:pPr>
    </w:p>
    <w:p w14:paraId="416298EA" w14:textId="77777777" w:rsidR="00D267E4" w:rsidRPr="00D267E4" w:rsidRDefault="00D267E4" w:rsidP="00D267E4">
      <w:pPr>
        <w:rPr>
          <w:lang w:val="en-US"/>
        </w:rPr>
      </w:pPr>
    </w:p>
    <w:p w14:paraId="3F869F6D" w14:textId="492D6134" w:rsidR="000A2A57" w:rsidRDefault="000A2A57" w:rsidP="00D267E4">
      <w:pPr>
        <w:pStyle w:val="Heading1"/>
        <w:rPr>
          <w:lang w:val="en-US"/>
        </w:rPr>
      </w:pPr>
      <w:bookmarkStart w:id="5" w:name="_Toc243686489"/>
      <w:r>
        <w:rPr>
          <w:lang w:val="en-US"/>
        </w:rPr>
        <w:lastRenderedPageBreak/>
        <w:t>Appendix</w:t>
      </w:r>
      <w:bookmarkEnd w:id="5"/>
    </w:p>
    <w:p w14:paraId="42C51C75" w14:textId="77777777" w:rsidR="000A2A57" w:rsidRDefault="000A2A57" w:rsidP="000A2A57">
      <w:pPr>
        <w:rPr>
          <w:lang w:val="en-US"/>
        </w:rPr>
      </w:pPr>
    </w:p>
    <w:p w14:paraId="4C80AA43" w14:textId="33EEC047" w:rsidR="000A2A57" w:rsidRDefault="000A2A57" w:rsidP="00D267E4">
      <w:pPr>
        <w:pStyle w:val="Heading2"/>
        <w:rPr>
          <w:lang w:val="en-US"/>
        </w:rPr>
      </w:pPr>
      <w:bookmarkStart w:id="6" w:name="_Toc243686490"/>
      <w:r>
        <w:rPr>
          <w:lang w:val="en-US"/>
        </w:rPr>
        <w:t>Sonic Shine Survey existing customers</w:t>
      </w:r>
      <w:bookmarkEnd w:id="6"/>
    </w:p>
    <w:p w14:paraId="373FBABE" w14:textId="559BF609" w:rsidR="000A2A57" w:rsidRDefault="00D267E4" w:rsidP="000A2A57">
      <w:pPr>
        <w:rPr>
          <w:lang w:val="en-US"/>
        </w:rPr>
      </w:pPr>
      <w:r>
        <w:rPr>
          <w:lang w:val="en-US"/>
        </w:rPr>
        <w:object w:dxaOrig="1536" w:dyaOrig="992" w14:anchorId="5B3AA63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8" o:title=""/>
          </v:shape>
          <o:OLEObject Type="Embed" ProgID="Excel.Sheet.12" ShapeID="_x0000_i1025" DrawAspect="Icon" ObjectID="_1854299333" r:id="rId9"/>
        </w:object>
      </w:r>
    </w:p>
    <w:p w14:paraId="7D66CD06" w14:textId="77777777" w:rsidR="00D267E4" w:rsidRDefault="00D267E4" w:rsidP="000A2A57">
      <w:pPr>
        <w:rPr>
          <w:lang w:val="en-US"/>
        </w:rPr>
      </w:pPr>
    </w:p>
    <w:p w14:paraId="4A37288F" w14:textId="072D88D6" w:rsidR="00D267E4" w:rsidRDefault="00D267E4" w:rsidP="00D267E4">
      <w:pPr>
        <w:pStyle w:val="Heading2"/>
        <w:rPr>
          <w:lang w:val="en-US"/>
        </w:rPr>
      </w:pPr>
      <w:bookmarkStart w:id="7" w:name="_Toc243686491"/>
      <w:r>
        <w:rPr>
          <w:lang w:val="en-US"/>
        </w:rPr>
        <w:t>Sonic Shine Survey Potential Customers</w:t>
      </w:r>
      <w:bookmarkEnd w:id="7"/>
    </w:p>
    <w:p w14:paraId="55ECE3F7" w14:textId="144FD161" w:rsidR="00D267E4" w:rsidRDefault="00D267E4" w:rsidP="000A2A57">
      <w:pPr>
        <w:rPr>
          <w:lang w:val="en-US"/>
        </w:rPr>
      </w:pPr>
      <w:r>
        <w:rPr>
          <w:lang w:val="en-US"/>
        </w:rPr>
        <w:object w:dxaOrig="1536" w:dyaOrig="992" w14:anchorId="55203EEB">
          <v:shape id="_x0000_i1026" type="#_x0000_t75" style="width:76.5pt;height:49.5pt" o:ole="">
            <v:imagedata r:id="rId10" o:title=""/>
          </v:shape>
          <o:OLEObject Type="Embed" ProgID="Excel.Sheet.12" ShapeID="_x0000_i1026" DrawAspect="Icon" ObjectID="_1854299334" r:id="rId11"/>
        </w:object>
      </w:r>
    </w:p>
    <w:p w14:paraId="0541779E" w14:textId="77777777" w:rsidR="00D267E4" w:rsidRDefault="00D267E4" w:rsidP="000A2A57">
      <w:pPr>
        <w:rPr>
          <w:lang w:val="en-US"/>
        </w:rPr>
      </w:pPr>
    </w:p>
    <w:p w14:paraId="1E8D1387" w14:textId="53F56BD2" w:rsidR="00D267E4" w:rsidRDefault="00D267E4" w:rsidP="00D267E4">
      <w:pPr>
        <w:pStyle w:val="Heading2"/>
        <w:rPr>
          <w:lang w:val="en-US"/>
        </w:rPr>
      </w:pPr>
      <w:bookmarkStart w:id="8" w:name="_Toc243686492"/>
      <w:r>
        <w:rPr>
          <w:lang w:val="en-US"/>
        </w:rPr>
        <w:t>Customer Persona</w:t>
      </w:r>
      <w:bookmarkEnd w:id="8"/>
    </w:p>
    <w:p w14:paraId="02DEA46F" w14:textId="3E392705" w:rsidR="00D267E4" w:rsidRDefault="00D267E4" w:rsidP="000A2A57">
      <w:pPr>
        <w:rPr>
          <w:lang w:val="en-US"/>
        </w:rPr>
      </w:pPr>
      <w:r>
        <w:rPr>
          <w:lang w:val="en-US"/>
        </w:rPr>
        <w:object w:dxaOrig="1536" w:dyaOrig="992" w14:anchorId="319AB2F9">
          <v:shape id="_x0000_i1027" type="#_x0000_t75" style="width:76.5pt;height:49.5pt" o:ole="">
            <v:imagedata r:id="rId12" o:title=""/>
          </v:shape>
          <o:OLEObject Type="Embed" ProgID="Package" ShapeID="_x0000_i1027" DrawAspect="Icon" ObjectID="_1854299335" r:id="rId13"/>
        </w:object>
      </w:r>
    </w:p>
    <w:p w14:paraId="4CC41E98" w14:textId="77777777" w:rsidR="00D267E4" w:rsidRDefault="00D267E4" w:rsidP="000A2A57">
      <w:pPr>
        <w:rPr>
          <w:lang w:val="en-US"/>
        </w:rPr>
      </w:pPr>
    </w:p>
    <w:p w14:paraId="1CE21CD9" w14:textId="77777777" w:rsidR="00D267E4" w:rsidRDefault="00D267E4" w:rsidP="000A2A57">
      <w:pPr>
        <w:rPr>
          <w:lang w:val="en-US"/>
        </w:rPr>
      </w:pPr>
    </w:p>
    <w:p w14:paraId="4E58E839" w14:textId="77777777" w:rsidR="000A2A57" w:rsidRPr="000A2A57" w:rsidRDefault="000A2A57" w:rsidP="000A2A57">
      <w:pPr>
        <w:rPr>
          <w:lang w:val="en-US"/>
        </w:rPr>
      </w:pPr>
    </w:p>
    <w:p w14:paraId="548C8822" w14:textId="77777777" w:rsidR="000A2A57" w:rsidRDefault="000A2A57" w:rsidP="00124C25">
      <w:pPr>
        <w:spacing w:line="360" w:lineRule="auto"/>
        <w:rPr>
          <w:rFonts w:ascii="Arial" w:hAnsi="Arial" w:cs="Arial"/>
          <w:sz w:val="20"/>
          <w:szCs w:val="20"/>
          <w:lang w:val="en-US"/>
        </w:rPr>
      </w:pPr>
    </w:p>
    <w:p w14:paraId="367A4D82" w14:textId="77777777" w:rsidR="000A2A57" w:rsidRPr="00124C25" w:rsidRDefault="000A2A57" w:rsidP="00124C25">
      <w:pPr>
        <w:spacing w:line="360" w:lineRule="auto"/>
        <w:rPr>
          <w:rFonts w:ascii="Arial" w:hAnsi="Arial" w:cs="Arial"/>
          <w:sz w:val="20"/>
          <w:szCs w:val="20"/>
          <w:lang w:val="en-US"/>
        </w:rPr>
      </w:pPr>
    </w:p>
    <w:sectPr w:rsidR="000A2A57" w:rsidRPr="00124C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47D"/>
    <w:rsid w:val="00044C71"/>
    <w:rsid w:val="00065A6E"/>
    <w:rsid w:val="000A2A57"/>
    <w:rsid w:val="000F0AF8"/>
    <w:rsid w:val="00124C25"/>
    <w:rsid w:val="00307378"/>
    <w:rsid w:val="0037747D"/>
    <w:rsid w:val="005C7D68"/>
    <w:rsid w:val="006B71F5"/>
    <w:rsid w:val="00823C08"/>
    <w:rsid w:val="009F482A"/>
    <w:rsid w:val="00C47F2D"/>
    <w:rsid w:val="00C655D5"/>
    <w:rsid w:val="00CF7021"/>
    <w:rsid w:val="00D267E4"/>
    <w:rsid w:val="00E37CA3"/>
    <w:rsid w:val="00EE6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D29F0"/>
  <w15:chartTrackingRefBased/>
  <w15:docId w15:val="{82031D97-ED2D-4E41-A153-65A92E9FB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74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74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74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74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74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74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74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74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74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4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74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774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74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74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74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74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74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747D"/>
    <w:rPr>
      <w:rFonts w:eastAsiaTheme="majorEastAsia" w:cstheme="majorBidi"/>
      <w:color w:val="272727" w:themeColor="text1" w:themeTint="D8"/>
    </w:rPr>
  </w:style>
  <w:style w:type="paragraph" w:styleId="Title">
    <w:name w:val="Title"/>
    <w:basedOn w:val="Normal"/>
    <w:next w:val="Normal"/>
    <w:link w:val="TitleChar"/>
    <w:uiPriority w:val="10"/>
    <w:qFormat/>
    <w:rsid w:val="003774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74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74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74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747D"/>
    <w:pPr>
      <w:spacing w:before="160"/>
      <w:jc w:val="center"/>
    </w:pPr>
    <w:rPr>
      <w:i/>
      <w:iCs/>
      <w:color w:val="404040" w:themeColor="text1" w:themeTint="BF"/>
    </w:rPr>
  </w:style>
  <w:style w:type="character" w:customStyle="1" w:styleId="QuoteChar">
    <w:name w:val="Quote Char"/>
    <w:basedOn w:val="DefaultParagraphFont"/>
    <w:link w:val="Quote"/>
    <w:uiPriority w:val="29"/>
    <w:rsid w:val="0037747D"/>
    <w:rPr>
      <w:i/>
      <w:iCs/>
      <w:color w:val="404040" w:themeColor="text1" w:themeTint="BF"/>
    </w:rPr>
  </w:style>
  <w:style w:type="paragraph" w:styleId="ListParagraph">
    <w:name w:val="List Paragraph"/>
    <w:basedOn w:val="Normal"/>
    <w:uiPriority w:val="34"/>
    <w:qFormat/>
    <w:rsid w:val="0037747D"/>
    <w:pPr>
      <w:ind w:left="720"/>
      <w:contextualSpacing/>
    </w:pPr>
  </w:style>
  <w:style w:type="character" w:styleId="IntenseEmphasis">
    <w:name w:val="Intense Emphasis"/>
    <w:basedOn w:val="DefaultParagraphFont"/>
    <w:uiPriority w:val="21"/>
    <w:qFormat/>
    <w:rsid w:val="0037747D"/>
    <w:rPr>
      <w:i/>
      <w:iCs/>
      <w:color w:val="0F4761" w:themeColor="accent1" w:themeShade="BF"/>
    </w:rPr>
  </w:style>
  <w:style w:type="paragraph" w:styleId="IntenseQuote">
    <w:name w:val="Intense Quote"/>
    <w:basedOn w:val="Normal"/>
    <w:next w:val="Normal"/>
    <w:link w:val="IntenseQuoteChar"/>
    <w:uiPriority w:val="30"/>
    <w:qFormat/>
    <w:rsid w:val="003774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747D"/>
    <w:rPr>
      <w:i/>
      <w:iCs/>
      <w:color w:val="0F4761" w:themeColor="accent1" w:themeShade="BF"/>
    </w:rPr>
  </w:style>
  <w:style w:type="character" w:styleId="IntenseReference">
    <w:name w:val="Intense Reference"/>
    <w:basedOn w:val="DefaultParagraphFont"/>
    <w:uiPriority w:val="32"/>
    <w:qFormat/>
    <w:rsid w:val="0037747D"/>
    <w:rPr>
      <w:b/>
      <w:bCs/>
      <w:smallCaps/>
      <w:color w:val="0F4761" w:themeColor="accent1" w:themeShade="BF"/>
      <w:spacing w:val="5"/>
    </w:rPr>
  </w:style>
  <w:style w:type="table" w:styleId="TableGrid">
    <w:name w:val="Table Grid"/>
    <w:basedOn w:val="TableNormal"/>
    <w:uiPriority w:val="39"/>
    <w:rsid w:val="00823C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1">
    <w:name w:val="List Table 3 Accent 1"/>
    <w:basedOn w:val="TableNormal"/>
    <w:uiPriority w:val="48"/>
    <w:rsid w:val="00307378"/>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paragraph" w:styleId="TOC1">
    <w:name w:val="toc 1"/>
    <w:basedOn w:val="Normal"/>
    <w:next w:val="Normal"/>
    <w:autoRedefine/>
    <w:uiPriority w:val="39"/>
    <w:unhideWhenUsed/>
    <w:rsid w:val="00D267E4"/>
    <w:pPr>
      <w:spacing w:after="100"/>
    </w:pPr>
  </w:style>
  <w:style w:type="paragraph" w:styleId="TOC2">
    <w:name w:val="toc 2"/>
    <w:basedOn w:val="Normal"/>
    <w:next w:val="Normal"/>
    <w:autoRedefine/>
    <w:uiPriority w:val="39"/>
    <w:unhideWhenUsed/>
    <w:rsid w:val="00D267E4"/>
    <w:pPr>
      <w:spacing w:after="100"/>
      <w:ind w:left="240"/>
    </w:pPr>
  </w:style>
  <w:style w:type="character" w:styleId="Hyperlink">
    <w:name w:val="Hyperlink"/>
    <w:basedOn w:val="DefaultParagraphFont"/>
    <w:uiPriority w:val="99"/>
    <w:unhideWhenUsed/>
    <w:rsid w:val="00D267E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oleObject" Target="embeddings/oleObject1.bin"/><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5.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cid:image001.png@01D0EA4A.2BD679A0" TargetMode="External"/><Relationship Id="rId11" Type="http://schemas.openxmlformats.org/officeDocument/2006/relationships/package" Target="embeddings/Microsoft_Excel_Worksheet1.xlsx"/><Relationship Id="rId5" Type="http://schemas.microsoft.com/office/2007/relationships/hdphoto" Target="media/hdphoto1.wdp"/><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image" Target="media/image1.png"/><Relationship Id="rId9" Type="http://schemas.openxmlformats.org/officeDocument/2006/relationships/package" Target="embeddings/Microsoft_Excel_Worksheet.xlsx"/><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150</TotalTime>
  <Pages>7</Pages>
  <Words>1256</Words>
  <Characters>7163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Lopez Delgado De Mendoza (2511447)</dc:creator>
  <cp:keywords/>
  <dc:description/>
  <cp:lastModifiedBy>Sara Lopez Delgado De Mendoza (2511447)</cp:lastModifiedBy>
  <cp:revision>3</cp:revision>
  <dcterms:created xsi:type="dcterms:W3CDTF">2026-10-23T08:48:00Z</dcterms:created>
  <dcterms:modified xsi:type="dcterms:W3CDTF">2026-10-23T21:22:00Z</dcterms:modified>
</cp:coreProperties>
</file>