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43D43" w14:textId="5A374114" w:rsidR="00062BEA" w:rsidRPr="002475EB" w:rsidRDefault="00000000" w:rsidP="002475EB">
      <w:pPr>
        <w:rPr>
          <w:rFonts w:ascii="Arial" w:hAnsi="Arial" w:cs="Arial"/>
          <w:b/>
          <w:bCs/>
        </w:rPr>
      </w:pPr>
      <w:r w:rsidRPr="002475EB">
        <w:rPr>
          <w:rFonts w:ascii="Arial" w:hAnsi="Arial" w:cs="Arial"/>
          <w:b/>
          <w:bCs/>
        </w:rPr>
        <w:t>Research Process Reflection</w:t>
      </w:r>
      <w:r w:rsidRPr="002475EB">
        <w:rPr>
          <w:rFonts w:ascii="Arial" w:hAnsi="Arial" w:cs="Arial"/>
        </w:rPr>
        <w:br/>
      </w:r>
      <w:r w:rsidRPr="002475EB">
        <w:rPr>
          <w:rFonts w:ascii="Arial" w:hAnsi="Arial" w:cs="Arial"/>
        </w:rPr>
        <w:br/>
        <w:t>This independent project explored the organisational factors influencing employee performance at Proper Snacks UK through a systematic literature review. The research process began by identifying a clear organisational problem: understanding how communication, leadership, motivation, organisational support and employee engagement influence employee performance within a growing FMCG organisation. Defining a focused research aim, objectives and research questions provided a structured direction for the study and ensured that each stage of the project remained aligned with the intended outcomes.</w:t>
      </w:r>
      <w:r w:rsidRPr="002475EB">
        <w:rPr>
          <w:rFonts w:ascii="Arial" w:hAnsi="Arial" w:cs="Arial"/>
        </w:rPr>
        <w:br/>
      </w:r>
      <w:r w:rsidRPr="002475EB">
        <w:rPr>
          <w:rFonts w:ascii="Arial" w:hAnsi="Arial" w:cs="Arial"/>
        </w:rPr>
        <w:br/>
        <w:t>The literature review required a disciplined and systematic approach. Academic databases, including Google Scholar, Emerald Insight, ScienceDirect, SpringerLink and Taylor &amp; Francis Online, were searched using combinations of keywords such as employee performance, leadership, communication, motivation, organisational support and employee engagement. Boolean operators were applied to refine search results and improve relevance. Inclusion and exclusion criteria were established to prioritise peer-reviewed, English-language publications, recent research and influential theoretical studies. This process strengthened the quality of the evidence base while reducing the risk of selection bias.</w:t>
      </w:r>
      <w:r w:rsidRPr="002475EB">
        <w:rPr>
          <w:rFonts w:ascii="Arial" w:hAnsi="Arial" w:cs="Arial"/>
        </w:rPr>
        <w:br/>
      </w:r>
      <w:r w:rsidRPr="002475EB">
        <w:rPr>
          <w:rFonts w:ascii="Arial" w:hAnsi="Arial" w:cs="Arial"/>
        </w:rPr>
        <w:br/>
        <w:t>One of the most valuable aspects of the research process was learning how to critically evaluate sources rather than simply summarise them. Comparing different authors’ perspectives revealed that employee performance is influenced by interconnected organisational factors rather than isolated variables. Identifying recurring themes across the literature enabled the development of an integrated conceptual framework linking leadership, communication, motivation, organisational support and engagement with employee performance. This improved both the coherence and analytical depth of the dissertation.</w:t>
      </w:r>
      <w:r w:rsidRPr="002475EB">
        <w:rPr>
          <w:rFonts w:ascii="Arial" w:hAnsi="Arial" w:cs="Arial"/>
        </w:rPr>
        <w:br/>
      </w:r>
      <w:r w:rsidRPr="002475EB">
        <w:rPr>
          <w:rFonts w:ascii="Arial" w:hAnsi="Arial" w:cs="Arial"/>
        </w:rPr>
        <w:br/>
        <w:t>A significant challenge involved managing the large volume of literature available on employee performance. Many studies examined similar concepts from different perspectives, making it necessary to distinguish between foundational theories and more recent empirical evidence. Maintaining consistency in referencing, organising notes and synthesising findings required careful planning and time management. Another challenge was ensuring that the discussion remained focused on the specific organisational context of Proper Snacks UK while drawing on evidence from broader organisational and FMCG research.</w:t>
      </w:r>
      <w:r w:rsidRPr="002475EB">
        <w:rPr>
          <w:rFonts w:ascii="Arial" w:hAnsi="Arial" w:cs="Arial"/>
        </w:rPr>
        <w:br/>
      </w:r>
      <w:r w:rsidRPr="002475EB">
        <w:rPr>
          <w:rFonts w:ascii="Arial" w:hAnsi="Arial" w:cs="Arial"/>
        </w:rPr>
        <w:br/>
        <w:t xml:space="preserve">The methodological choices also contributed to my learning. Adopting an interpretivist perspective and a qualitative systematic literature review reinforced the importance of transparency, ethical practice and trustworthiness in academic research. Documenting the search strategy, screening process and selection criteria enhanced the credibility and dependability of the review while ensuring that conclusions were grounded in </w:t>
      </w:r>
      <w:r w:rsidRPr="002475EB">
        <w:rPr>
          <w:rFonts w:ascii="Arial" w:hAnsi="Arial" w:cs="Arial"/>
        </w:rPr>
        <w:lastRenderedPageBreak/>
        <w:t>evidence rather than personal opinion.</w:t>
      </w:r>
      <w:r w:rsidRPr="002475EB">
        <w:rPr>
          <w:rFonts w:ascii="Arial" w:hAnsi="Arial" w:cs="Arial"/>
        </w:rPr>
        <w:br/>
      </w:r>
      <w:r w:rsidRPr="002475EB">
        <w:rPr>
          <w:rFonts w:ascii="Arial" w:hAnsi="Arial" w:cs="Arial"/>
        </w:rPr>
        <w:br/>
        <w:t>Overall, this project strengthened my research, critical thinking and academic writing skills. I developed greater confidence in locating high-quality literature, synthesising contrasting viewpoints and translating theoretical evidence into practical recommendations. The research process also demonstrated the importance of reflective practice, showing that rigorous planning, systematic analysis and continuous evaluation are essential for producing reliable, evidence-based conclusions that can support organisational decision-making and future management practice.</w:t>
      </w:r>
    </w:p>
    <w:sectPr w:rsidR="00062BEA" w:rsidRPr="002475E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29592313">
    <w:abstractNumId w:val="8"/>
  </w:num>
  <w:num w:numId="2" w16cid:durableId="1470977580">
    <w:abstractNumId w:val="6"/>
  </w:num>
  <w:num w:numId="3" w16cid:durableId="1046948946">
    <w:abstractNumId w:val="5"/>
  </w:num>
  <w:num w:numId="4" w16cid:durableId="721708176">
    <w:abstractNumId w:val="4"/>
  </w:num>
  <w:num w:numId="5" w16cid:durableId="2126465866">
    <w:abstractNumId w:val="7"/>
  </w:num>
  <w:num w:numId="6" w16cid:durableId="1661537642">
    <w:abstractNumId w:val="3"/>
  </w:num>
  <w:num w:numId="7" w16cid:durableId="427118608">
    <w:abstractNumId w:val="2"/>
  </w:num>
  <w:num w:numId="8" w16cid:durableId="2023622187">
    <w:abstractNumId w:val="1"/>
  </w:num>
  <w:num w:numId="9" w16cid:durableId="6306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2BEA"/>
    <w:rsid w:val="0015074B"/>
    <w:rsid w:val="001B2B0C"/>
    <w:rsid w:val="002475E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F76472"/>
  <w14:defaultImageDpi w14:val="300"/>
  <w15:docId w15:val="{AC15A333-94F7-404A-9DB6-E3ED29DBF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Liliana-Claudia Costache (2111821)</cp:lastModifiedBy>
  <cp:revision>3</cp:revision>
  <dcterms:created xsi:type="dcterms:W3CDTF">2013-12-23T23:15:00Z</dcterms:created>
  <dcterms:modified xsi:type="dcterms:W3CDTF">2026-07-18T14:31:00Z</dcterms:modified>
  <cp:category/>
</cp:coreProperties>
</file>