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3A387" w14:textId="77777777" w:rsidR="00840693" w:rsidRDefault="00840693" w:rsidP="00840693">
      <w:pPr>
        <w:pStyle w:val="NormalWeb"/>
        <w:spacing w:after="0"/>
        <w:ind w:left="-180" w:right="-334"/>
        <w:rPr>
          <w:rFonts w:ascii="Trebuchet MS" w:hAnsi="Trebuchet MS" w:cs="Tahoma"/>
        </w:rPr>
      </w:pPr>
      <w:bookmarkStart w:id="0" w:name="_GoBack"/>
      <w:bookmarkEnd w:id="0"/>
      <w:r>
        <w:rPr>
          <w:noProof/>
          <w:lang w:eastAsia="en-GB"/>
        </w:rPr>
        <w:drawing>
          <wp:inline distT="0" distB="0" distL="0" distR="0" wp14:anchorId="7AC2F267" wp14:editId="23DA4BB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A452A9E" w14:textId="77777777" w:rsidR="00840693" w:rsidRDefault="00840693" w:rsidP="00840693">
      <w:pPr>
        <w:pStyle w:val="Heading1"/>
        <w:rPr>
          <w:lang w:val="cy-GB"/>
        </w:rPr>
      </w:pPr>
      <w:bookmarkStart w:id="1" w:name="_Toc513458919"/>
      <w:r>
        <w:rPr>
          <w:lang w:val="cy-GB"/>
        </w:rPr>
        <w:t xml:space="preserve">Undergraduate Dissertation </w:t>
      </w:r>
      <w:r w:rsidRPr="0065654E">
        <w:rPr>
          <w:lang w:val="cy-GB"/>
        </w:rPr>
        <w:t>coversheet</w:t>
      </w:r>
      <w:r>
        <w:rPr>
          <w:lang w:val="cy-GB"/>
        </w:rPr>
        <w:t xml:space="preserve"> &amp; </w:t>
      </w:r>
      <w:r w:rsidRPr="0065654E">
        <w:rPr>
          <w:lang w:val="cy-GB"/>
        </w:rPr>
        <w:t>feedback form</w:t>
      </w:r>
      <w:bookmarkEnd w:id="1"/>
    </w:p>
    <w:p w14:paraId="3A80A832" w14:textId="77777777" w:rsidR="00840693" w:rsidRPr="002E67CE" w:rsidRDefault="00840693" w:rsidP="00840693">
      <w:pPr>
        <w:rPr>
          <w:lang w:val="cy-GB"/>
        </w:rPr>
      </w:pPr>
    </w:p>
    <w:p w14:paraId="74C153DD" w14:textId="77777777" w:rsidR="00840693" w:rsidRDefault="00840693" w:rsidP="00840693">
      <w:pPr>
        <w:pStyle w:val="Heading3"/>
        <w:rPr>
          <w:rFonts w:ascii="Trebuchet MS" w:hAnsi="Trebuchet MS"/>
        </w:rPr>
      </w:pPr>
      <w:bookmarkStart w:id="2" w:name="_Toc513458920"/>
      <w:r>
        <w:rPr>
          <w:lang w:val="cy-GB"/>
        </w:rPr>
        <w:t>PLEASE COMPLETE THE TOP SECTION OF THIS FORM  AND SUBMIT ONE COPY WITH YOUR DISSERTATION</w:t>
      </w:r>
      <w:bookmarkEnd w:id="2"/>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840693" w:rsidRPr="002F467C" w14:paraId="22B9A860" w14:textId="77777777" w:rsidTr="00595A33">
        <w:trPr>
          <w:gridAfter w:val="1"/>
          <w:wAfter w:w="101" w:type="dxa"/>
          <w:trHeight w:val="614"/>
        </w:trPr>
        <w:tc>
          <w:tcPr>
            <w:tcW w:w="8755" w:type="dxa"/>
            <w:gridSpan w:val="6"/>
          </w:tcPr>
          <w:p w14:paraId="37BB2CFD" w14:textId="77777777" w:rsidR="00840693" w:rsidRPr="002F467C" w:rsidRDefault="00840693" w:rsidP="00595A33">
            <w:pPr>
              <w:pStyle w:val="NormalWeb"/>
              <w:spacing w:after="0"/>
              <w:ind w:right="34"/>
              <w:rPr>
                <w:rFonts w:ascii="Calibri" w:hAnsi="Calibri" w:cs="Tahoma"/>
                <w:i/>
              </w:rPr>
            </w:pPr>
            <w:r w:rsidRPr="002F467C">
              <w:rPr>
                <w:rFonts w:ascii="Calibri" w:hAnsi="Calibri" w:cs="Tahoma"/>
                <w:i/>
              </w:rPr>
              <w:t>For completion by student:</w:t>
            </w:r>
          </w:p>
        </w:tc>
      </w:tr>
      <w:tr w:rsidR="00840693" w:rsidRPr="002F467C" w14:paraId="7A199F51" w14:textId="77777777" w:rsidTr="00595A33">
        <w:trPr>
          <w:gridAfter w:val="1"/>
          <w:wAfter w:w="101" w:type="dxa"/>
          <w:trHeight w:val="718"/>
        </w:trPr>
        <w:tc>
          <w:tcPr>
            <w:tcW w:w="8755" w:type="dxa"/>
            <w:gridSpan w:val="6"/>
          </w:tcPr>
          <w:p w14:paraId="477D22C5" w14:textId="499A6F73" w:rsidR="00840693" w:rsidRPr="002F467C" w:rsidRDefault="00840693" w:rsidP="00595A33">
            <w:pPr>
              <w:pStyle w:val="NormalWeb"/>
              <w:spacing w:after="0"/>
              <w:ind w:right="34"/>
              <w:rPr>
                <w:rFonts w:ascii="Calibri" w:hAnsi="Calibri" w:cs="Tahoma"/>
                <w:i/>
              </w:rPr>
            </w:pPr>
            <w:r w:rsidRPr="002F467C">
              <w:rPr>
                <w:rFonts w:ascii="Calibri" w:hAnsi="Calibri" w:cs="Tahoma"/>
                <w:i/>
              </w:rPr>
              <w:t>Student Name:</w:t>
            </w:r>
            <w:r w:rsidR="00922BC8">
              <w:rPr>
                <w:rFonts w:ascii="Calibri" w:hAnsi="Calibri" w:cs="Tahoma"/>
                <w:i/>
              </w:rPr>
              <w:t xml:space="preserve"> Gavin Armstrong Stevens McGlynn</w:t>
            </w:r>
          </w:p>
          <w:p w14:paraId="26ABCCBD" w14:textId="77777777" w:rsidR="00840693" w:rsidRDefault="00840693" w:rsidP="00595A33">
            <w:pPr>
              <w:pStyle w:val="NormalWeb"/>
              <w:spacing w:after="0"/>
              <w:ind w:right="34"/>
              <w:rPr>
                <w:rFonts w:ascii="Calibri" w:hAnsi="Calibri" w:cs="Tahoma"/>
                <w:i/>
              </w:rPr>
            </w:pPr>
          </w:p>
          <w:p w14:paraId="27DA3B17" w14:textId="5D537115" w:rsidR="00840693" w:rsidRPr="002F467C" w:rsidRDefault="00840693" w:rsidP="00595A33">
            <w:pPr>
              <w:pStyle w:val="NormalWeb"/>
              <w:spacing w:after="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sidR="00922BC8">
              <w:rPr>
                <w:rFonts w:ascii="Calibri" w:hAnsi="Calibri" w:cs="Tahoma"/>
                <w:i/>
              </w:rPr>
              <w:t>1500926@student.uwtsd.ac.uk</w:t>
            </w:r>
          </w:p>
        </w:tc>
      </w:tr>
      <w:tr w:rsidR="00840693" w:rsidRPr="002F467C" w14:paraId="4C836568" w14:textId="77777777" w:rsidTr="00595A33">
        <w:trPr>
          <w:gridAfter w:val="1"/>
          <w:wAfter w:w="101" w:type="dxa"/>
          <w:trHeight w:val="849"/>
        </w:trPr>
        <w:tc>
          <w:tcPr>
            <w:tcW w:w="4788" w:type="dxa"/>
          </w:tcPr>
          <w:p w14:paraId="4401EEF2" w14:textId="77777777" w:rsidR="00840693" w:rsidRDefault="00840693" w:rsidP="00595A33">
            <w:pPr>
              <w:pStyle w:val="NormalWeb"/>
              <w:spacing w:after="0"/>
              <w:ind w:right="34"/>
              <w:rPr>
                <w:rFonts w:ascii="Calibri" w:hAnsi="Calibri" w:cs="Tahoma"/>
                <w:i/>
              </w:rPr>
            </w:pPr>
          </w:p>
          <w:p w14:paraId="193891F5" w14:textId="28F3CE43" w:rsidR="00840693" w:rsidRPr="002F467C" w:rsidRDefault="00840693" w:rsidP="00595A33">
            <w:pPr>
              <w:pStyle w:val="NormalWeb"/>
              <w:spacing w:after="0"/>
              <w:ind w:right="34"/>
              <w:rPr>
                <w:rFonts w:ascii="Calibri" w:hAnsi="Calibri" w:cs="Tahoma"/>
                <w:i/>
              </w:rPr>
            </w:pPr>
            <w:r w:rsidRPr="002F467C">
              <w:rPr>
                <w:rFonts w:ascii="Calibri" w:hAnsi="Calibri" w:cs="Tahoma"/>
                <w:i/>
              </w:rPr>
              <w:t>Module code:</w:t>
            </w:r>
            <w:r w:rsidR="00922BC8">
              <w:rPr>
                <w:rFonts w:ascii="Calibri" w:hAnsi="Calibri" w:cs="Tahoma"/>
                <w:i/>
              </w:rPr>
              <w:t xml:space="preserve"> AHSK6002</w:t>
            </w:r>
          </w:p>
        </w:tc>
        <w:tc>
          <w:tcPr>
            <w:tcW w:w="2266" w:type="dxa"/>
            <w:gridSpan w:val="4"/>
          </w:tcPr>
          <w:p w14:paraId="2A4427E4" w14:textId="25228792" w:rsidR="00840693" w:rsidRPr="002F467C" w:rsidRDefault="00840693" w:rsidP="00595A33">
            <w:pPr>
              <w:pStyle w:val="NormalWeb"/>
              <w:spacing w:after="0"/>
              <w:ind w:right="34"/>
              <w:rPr>
                <w:rFonts w:ascii="Calibri" w:hAnsi="Calibri" w:cs="Tahoma"/>
                <w:i/>
              </w:rPr>
            </w:pPr>
            <w:r w:rsidRPr="002F467C">
              <w:rPr>
                <w:rFonts w:ascii="Calibri" w:hAnsi="Calibri" w:cs="Tahoma"/>
                <w:i/>
              </w:rPr>
              <w:t>Student ID number:</w:t>
            </w:r>
            <w:r w:rsidR="00922BC8">
              <w:rPr>
                <w:rFonts w:ascii="Calibri" w:hAnsi="Calibri" w:cs="Tahoma"/>
                <w:i/>
              </w:rPr>
              <w:t xml:space="preserve"> 1500926</w:t>
            </w:r>
          </w:p>
        </w:tc>
        <w:tc>
          <w:tcPr>
            <w:tcW w:w="1701" w:type="dxa"/>
          </w:tcPr>
          <w:p w14:paraId="13BB1F09" w14:textId="77777777" w:rsidR="00840693" w:rsidRPr="002F467C" w:rsidRDefault="00840693" w:rsidP="00595A33">
            <w:pPr>
              <w:pStyle w:val="NormalWeb"/>
              <w:spacing w:after="0"/>
              <w:ind w:right="34"/>
              <w:rPr>
                <w:rFonts w:ascii="Calibri" w:hAnsi="Calibri" w:cs="Tahoma"/>
                <w:i/>
              </w:rPr>
            </w:pPr>
            <w:r w:rsidRPr="002F467C">
              <w:rPr>
                <w:rFonts w:ascii="Calibri" w:hAnsi="Calibri" w:cs="Tahoma"/>
                <w:i/>
              </w:rPr>
              <w:t>Educational support needs:</w:t>
            </w:r>
          </w:p>
          <w:p w14:paraId="0CA26182" w14:textId="77777777" w:rsidR="00840693" w:rsidRPr="002F467C" w:rsidRDefault="00840693" w:rsidP="00595A33">
            <w:pPr>
              <w:pStyle w:val="NormalWeb"/>
              <w:spacing w:after="0"/>
              <w:ind w:right="34"/>
              <w:rPr>
                <w:rFonts w:ascii="Calibri" w:hAnsi="Calibri" w:cs="Tahoma"/>
                <w:i/>
              </w:rPr>
            </w:pPr>
            <w:r w:rsidRPr="002F467C">
              <w:rPr>
                <w:rFonts w:ascii="Calibri" w:hAnsi="Calibri" w:cs="Tahoma"/>
                <w:i/>
              </w:rPr>
              <w:t>Yes/</w:t>
            </w:r>
            <w:r w:rsidRPr="00922BC8">
              <w:rPr>
                <w:rFonts w:ascii="Calibri" w:hAnsi="Calibri" w:cs="Tahoma"/>
                <w:b/>
                <w:i/>
                <w:u w:val="single"/>
              </w:rPr>
              <w:t>No</w:t>
            </w:r>
          </w:p>
        </w:tc>
      </w:tr>
      <w:tr w:rsidR="00840693" w:rsidRPr="002F467C" w14:paraId="1FB94263" w14:textId="77777777" w:rsidTr="00595A33">
        <w:trPr>
          <w:gridAfter w:val="1"/>
          <w:wAfter w:w="101" w:type="dxa"/>
          <w:trHeight w:val="820"/>
        </w:trPr>
        <w:tc>
          <w:tcPr>
            <w:tcW w:w="8755" w:type="dxa"/>
            <w:gridSpan w:val="6"/>
          </w:tcPr>
          <w:p w14:paraId="67D634EC" w14:textId="721FB66E" w:rsidR="00840693" w:rsidRPr="002F467C" w:rsidRDefault="00840693" w:rsidP="00595A33">
            <w:pPr>
              <w:pStyle w:val="NormalWeb"/>
              <w:spacing w:after="0"/>
              <w:ind w:right="34"/>
              <w:rPr>
                <w:rFonts w:ascii="Calibri" w:hAnsi="Calibri" w:cs="Tahoma"/>
                <w:i/>
              </w:rPr>
            </w:pPr>
            <w:r>
              <w:rPr>
                <w:rFonts w:ascii="Calibri" w:hAnsi="Calibri" w:cs="Tahoma"/>
                <w:i/>
              </w:rPr>
              <w:t>Dissertation title:</w:t>
            </w:r>
            <w:r w:rsidR="00C97617">
              <w:rPr>
                <w:rFonts w:ascii="Calibri" w:hAnsi="Calibri" w:cs="Tahoma"/>
                <w:i/>
              </w:rPr>
              <w:t xml:space="preserve"> IRA to ISIS: An analysis and assessment of the United Kingdom’s counter-terrorism policy 1969-2018.</w:t>
            </w:r>
          </w:p>
        </w:tc>
      </w:tr>
      <w:tr w:rsidR="00840693" w:rsidRPr="002F467C" w14:paraId="5CE8E681" w14:textId="77777777" w:rsidTr="00595A33">
        <w:trPr>
          <w:gridAfter w:val="1"/>
          <w:wAfter w:w="101" w:type="dxa"/>
          <w:trHeight w:val="539"/>
        </w:trPr>
        <w:tc>
          <w:tcPr>
            <w:tcW w:w="5495" w:type="dxa"/>
            <w:gridSpan w:val="3"/>
            <w:tcBorders>
              <w:bottom w:val="single" w:sz="4" w:space="0" w:color="000000"/>
            </w:tcBorders>
          </w:tcPr>
          <w:p w14:paraId="2134A516" w14:textId="6D49EEB5" w:rsidR="00840693" w:rsidRPr="002F467C" w:rsidRDefault="00840693" w:rsidP="00595A33">
            <w:pPr>
              <w:pStyle w:val="NormalWeb"/>
              <w:spacing w:after="0"/>
              <w:ind w:right="34"/>
              <w:rPr>
                <w:rFonts w:ascii="Calibri" w:hAnsi="Calibri" w:cs="Tahoma"/>
                <w:i/>
              </w:rPr>
            </w:pPr>
            <w:r>
              <w:rPr>
                <w:rFonts w:ascii="Calibri" w:hAnsi="Calibri" w:cs="Tahoma"/>
                <w:i/>
              </w:rPr>
              <w:t xml:space="preserve">Supervisor: </w:t>
            </w:r>
            <w:r w:rsidR="007A1B75">
              <w:rPr>
                <w:rFonts w:ascii="Calibri" w:hAnsi="Calibri" w:cs="Tahoma"/>
                <w:i/>
              </w:rPr>
              <w:t>Lester Mason</w:t>
            </w:r>
          </w:p>
        </w:tc>
        <w:tc>
          <w:tcPr>
            <w:tcW w:w="3260" w:type="dxa"/>
            <w:gridSpan w:val="3"/>
            <w:tcBorders>
              <w:bottom w:val="single" w:sz="4" w:space="0" w:color="000000"/>
            </w:tcBorders>
          </w:tcPr>
          <w:p w14:paraId="7BADFDA7" w14:textId="057BA4E3" w:rsidR="00840693" w:rsidRPr="002F467C" w:rsidRDefault="00840693" w:rsidP="00595A33">
            <w:pPr>
              <w:pStyle w:val="NormalWeb"/>
              <w:spacing w:after="0"/>
              <w:ind w:right="34"/>
              <w:rPr>
                <w:rFonts w:ascii="Calibri" w:hAnsi="Calibri" w:cs="Tahoma"/>
                <w:i/>
              </w:rPr>
            </w:pPr>
            <w:r w:rsidRPr="002F467C">
              <w:rPr>
                <w:rFonts w:ascii="Calibri" w:hAnsi="Calibri" w:cs="Tahoma"/>
                <w:i/>
              </w:rPr>
              <w:t>Word coun</w:t>
            </w:r>
            <w:r>
              <w:rPr>
                <w:rFonts w:ascii="Calibri" w:hAnsi="Calibri" w:cs="Tahoma"/>
                <w:i/>
              </w:rPr>
              <w:t>t:</w:t>
            </w:r>
            <w:r w:rsidR="00603F83">
              <w:rPr>
                <w:rFonts w:ascii="Calibri" w:hAnsi="Calibri" w:cs="Tahoma"/>
                <w:i/>
              </w:rPr>
              <w:t xml:space="preserve"> 10,8</w:t>
            </w:r>
            <w:r w:rsidR="00B008D5">
              <w:rPr>
                <w:rFonts w:ascii="Calibri" w:hAnsi="Calibri" w:cs="Tahoma"/>
                <w:i/>
              </w:rPr>
              <w:t>94</w:t>
            </w:r>
          </w:p>
        </w:tc>
      </w:tr>
      <w:tr w:rsidR="00840693" w:rsidRPr="002F467C" w14:paraId="0B36CD8B" w14:textId="77777777" w:rsidTr="00595A33">
        <w:trPr>
          <w:gridAfter w:val="1"/>
          <w:wAfter w:w="101" w:type="dxa"/>
          <w:trHeight w:val="978"/>
        </w:trPr>
        <w:tc>
          <w:tcPr>
            <w:tcW w:w="8755" w:type="dxa"/>
            <w:gridSpan w:val="6"/>
            <w:shd w:val="clear" w:color="auto" w:fill="D9D9D9"/>
          </w:tcPr>
          <w:p w14:paraId="6DDFBFFF" w14:textId="77777777" w:rsidR="00840693" w:rsidRPr="002F467C" w:rsidRDefault="00840693" w:rsidP="00595A33">
            <w:pPr>
              <w:pStyle w:val="NormalWeb"/>
              <w:spacing w:after="0"/>
              <w:ind w:right="34"/>
              <w:rPr>
                <w:rFonts w:ascii="Calibri" w:hAnsi="Calibri" w:cs="Tahoma"/>
              </w:rPr>
            </w:pPr>
            <w:r w:rsidRPr="002F467C">
              <w:rPr>
                <w:rFonts w:ascii="Calibri" w:hAnsi="Calibri" w:cs="Tahoma"/>
              </w:rPr>
              <w:t>I confirm that this is my original work and that I have adhered to the University policy on plagiarism.</w:t>
            </w:r>
          </w:p>
          <w:p w14:paraId="3BD5915F" w14:textId="04CFD064" w:rsidR="00840693" w:rsidRPr="002F467C" w:rsidRDefault="00840693" w:rsidP="00595A33">
            <w:pPr>
              <w:pStyle w:val="NormalWeb"/>
              <w:spacing w:after="0"/>
              <w:ind w:right="34"/>
              <w:rPr>
                <w:rFonts w:ascii="Calibri" w:hAnsi="Calibri" w:cs="Tahoma"/>
              </w:rPr>
            </w:pPr>
            <w:r w:rsidRPr="002F467C">
              <w:rPr>
                <w:rFonts w:ascii="Calibri" w:hAnsi="Calibri" w:cs="Tahoma"/>
              </w:rPr>
              <w:t>Signed ………</w:t>
            </w:r>
            <w:r w:rsidR="00603F83">
              <w:rPr>
                <w:rFonts w:ascii="Calibri" w:hAnsi="Calibri" w:cs="Tahoma"/>
              </w:rPr>
              <w:t>Gavin Mcglynn</w:t>
            </w:r>
            <w:r w:rsidRPr="002F467C">
              <w:rPr>
                <w:rFonts w:ascii="Calibri" w:hAnsi="Calibri" w:cs="Tahoma"/>
              </w:rPr>
              <w:t>………………………………………</w:t>
            </w:r>
          </w:p>
        </w:tc>
      </w:tr>
      <w:tr w:rsidR="00840693" w:rsidRPr="002F467C" w14:paraId="183F21BD" w14:textId="77777777" w:rsidTr="00595A33">
        <w:trPr>
          <w:gridAfter w:val="1"/>
          <w:wAfter w:w="101" w:type="dxa"/>
          <w:trHeight w:val="3972"/>
        </w:trPr>
        <w:tc>
          <w:tcPr>
            <w:tcW w:w="8755" w:type="dxa"/>
            <w:gridSpan w:val="6"/>
          </w:tcPr>
          <w:p w14:paraId="507813C7" w14:textId="77777777" w:rsidR="00840693" w:rsidRPr="002F467C" w:rsidRDefault="00840693" w:rsidP="00595A33">
            <w:pPr>
              <w:pStyle w:val="NormalWeb"/>
              <w:spacing w:after="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14:paraId="299BA1AB" w14:textId="77777777" w:rsidR="00840693" w:rsidRDefault="00840693" w:rsidP="00595A33">
            <w:pPr>
              <w:pStyle w:val="NormalWeb"/>
              <w:rPr>
                <w:rFonts w:ascii="Calibri" w:hAnsi="Calibri" w:cs="Tahoma"/>
                <w:i/>
              </w:rPr>
            </w:pPr>
            <w:r w:rsidRPr="002F467C">
              <w:rPr>
                <w:rFonts w:ascii="Calibri" w:hAnsi="Calibri" w:cs="Tahoma"/>
                <w:i/>
              </w:rPr>
              <w:t>Comments:</w:t>
            </w:r>
          </w:p>
          <w:p w14:paraId="5295F7EF" w14:textId="77777777" w:rsidR="00840693" w:rsidRDefault="00840693" w:rsidP="00595A33">
            <w:pPr>
              <w:pStyle w:val="NormalWeb"/>
              <w:rPr>
                <w:rFonts w:ascii="Calibri" w:hAnsi="Calibri" w:cs="Tahoma"/>
                <w:i/>
              </w:rPr>
            </w:pPr>
          </w:p>
          <w:p w14:paraId="5E556B5B" w14:textId="77777777" w:rsidR="00840693" w:rsidRDefault="00840693" w:rsidP="00595A33">
            <w:pPr>
              <w:pStyle w:val="NormalWeb"/>
              <w:rPr>
                <w:rFonts w:ascii="Calibri" w:hAnsi="Calibri" w:cs="Tahoma"/>
                <w:i/>
              </w:rPr>
            </w:pPr>
          </w:p>
          <w:p w14:paraId="0E04729B" w14:textId="77777777" w:rsidR="00840693" w:rsidRDefault="00840693" w:rsidP="00595A33">
            <w:pPr>
              <w:pStyle w:val="NormalWeb"/>
              <w:rPr>
                <w:rFonts w:ascii="Calibri" w:hAnsi="Calibri" w:cs="Tahoma"/>
                <w:i/>
              </w:rPr>
            </w:pPr>
          </w:p>
          <w:p w14:paraId="5BAD510A" w14:textId="77777777" w:rsidR="00840693" w:rsidRDefault="00840693" w:rsidP="00595A33">
            <w:pPr>
              <w:pStyle w:val="NormalWeb"/>
              <w:rPr>
                <w:rFonts w:ascii="Calibri" w:hAnsi="Calibri" w:cs="Tahoma"/>
                <w:i/>
              </w:rPr>
            </w:pPr>
          </w:p>
          <w:p w14:paraId="230AD755" w14:textId="77777777" w:rsidR="00840693" w:rsidRDefault="00840693" w:rsidP="00595A33">
            <w:pPr>
              <w:pStyle w:val="NormalWeb"/>
              <w:rPr>
                <w:rFonts w:ascii="Calibri" w:hAnsi="Calibri" w:cs="Tahoma"/>
                <w:i/>
              </w:rPr>
            </w:pPr>
          </w:p>
          <w:p w14:paraId="71F3A487" w14:textId="77777777" w:rsidR="00840693" w:rsidRDefault="00840693" w:rsidP="00595A33">
            <w:pPr>
              <w:pStyle w:val="NormalWeb"/>
              <w:rPr>
                <w:rFonts w:ascii="Calibri" w:hAnsi="Calibri" w:cs="Tahoma"/>
                <w:i/>
              </w:rPr>
            </w:pPr>
          </w:p>
          <w:p w14:paraId="2AFBC847" w14:textId="77777777" w:rsidR="00840693" w:rsidRPr="002F467C" w:rsidRDefault="00840693" w:rsidP="00595A33">
            <w:pPr>
              <w:pStyle w:val="NormalWeb"/>
              <w:rPr>
                <w:rFonts w:ascii="Calibri" w:hAnsi="Calibri" w:cs="Tahoma"/>
                <w:i/>
              </w:rPr>
            </w:pPr>
          </w:p>
        </w:tc>
      </w:tr>
      <w:tr w:rsidR="00840693" w:rsidRPr="002F467C" w14:paraId="309A76C5" w14:textId="77777777" w:rsidTr="00595A33">
        <w:trPr>
          <w:gridAfter w:val="1"/>
          <w:wAfter w:w="101" w:type="dxa"/>
          <w:trHeight w:val="492"/>
        </w:trPr>
        <w:tc>
          <w:tcPr>
            <w:tcW w:w="6768" w:type="dxa"/>
            <w:gridSpan w:val="4"/>
          </w:tcPr>
          <w:p w14:paraId="48FE1040" w14:textId="77777777" w:rsidR="00840693" w:rsidRPr="00B12C4F" w:rsidRDefault="00840693" w:rsidP="00595A33">
            <w:pPr>
              <w:pStyle w:val="NormalWeb"/>
              <w:ind w:left="142" w:right="34"/>
              <w:rPr>
                <w:rFonts w:ascii="Calibri" w:hAnsi="Calibri" w:cs="Tahoma"/>
              </w:rPr>
            </w:pPr>
            <w:r w:rsidRPr="00B12C4F">
              <w:rPr>
                <w:rFonts w:ascii="Calibri" w:hAnsi="Calibri" w:cs="Tahoma"/>
              </w:rPr>
              <w:t>First Marker’s Mark:</w:t>
            </w:r>
          </w:p>
          <w:p w14:paraId="55C230C1" w14:textId="77777777" w:rsidR="00840693" w:rsidRPr="002F467C" w:rsidRDefault="00840693" w:rsidP="00595A33">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15D53D39" w14:textId="77777777" w:rsidR="00840693" w:rsidRPr="002F467C" w:rsidRDefault="00840693" w:rsidP="00595A33">
            <w:pPr>
              <w:pStyle w:val="NormalWeb"/>
              <w:spacing w:after="0"/>
              <w:ind w:left="142" w:right="34"/>
              <w:rPr>
                <w:rFonts w:ascii="Calibri" w:hAnsi="Calibri" w:cs="Tahoma"/>
                <w:i/>
              </w:rPr>
            </w:pPr>
            <w:r w:rsidRPr="002F467C">
              <w:rPr>
                <w:rFonts w:ascii="Calibri" w:hAnsi="Calibri" w:cs="Tahoma"/>
                <w:i/>
              </w:rPr>
              <w:t>Date:</w:t>
            </w:r>
          </w:p>
        </w:tc>
      </w:tr>
      <w:tr w:rsidR="00840693" w:rsidRPr="002F467C" w14:paraId="42311AC4" w14:textId="77777777" w:rsidTr="00595A33">
        <w:tc>
          <w:tcPr>
            <w:tcW w:w="8856" w:type="dxa"/>
            <w:gridSpan w:val="7"/>
          </w:tcPr>
          <w:p w14:paraId="30CB2CD9" w14:textId="77777777" w:rsidR="00840693" w:rsidRPr="002F467C" w:rsidRDefault="00840693" w:rsidP="00595A33">
            <w:pPr>
              <w:pStyle w:val="NormalWeb"/>
              <w:spacing w:after="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 (if appropriate)</w:t>
            </w:r>
            <w:r w:rsidRPr="002F467C">
              <w:rPr>
                <w:rFonts w:ascii="Calibri" w:hAnsi="Calibri" w:cs="Tahoma"/>
                <w:bCs/>
              </w:rPr>
              <w:t>:</w:t>
            </w:r>
          </w:p>
          <w:p w14:paraId="7D844D08" w14:textId="77777777" w:rsidR="00840693" w:rsidRPr="002F467C" w:rsidRDefault="00840693" w:rsidP="00595A33">
            <w:pPr>
              <w:pStyle w:val="NormalWeb"/>
              <w:spacing w:after="0"/>
              <w:ind w:right="-334"/>
              <w:rPr>
                <w:rFonts w:ascii="Calibri" w:hAnsi="Calibri" w:cs="Tahoma"/>
                <w:bCs/>
              </w:rPr>
            </w:pPr>
          </w:p>
          <w:p w14:paraId="578C21B1" w14:textId="77777777" w:rsidR="00840693" w:rsidRPr="002F467C" w:rsidRDefault="00840693" w:rsidP="00595A33">
            <w:pPr>
              <w:pStyle w:val="NormalWeb"/>
              <w:spacing w:after="0"/>
              <w:ind w:right="-334"/>
              <w:rPr>
                <w:rFonts w:ascii="Calibri" w:hAnsi="Calibri" w:cs="Tahoma"/>
                <w:bCs/>
              </w:rPr>
            </w:pPr>
            <w:r w:rsidRPr="002F467C">
              <w:rPr>
                <w:rFonts w:ascii="Calibri" w:hAnsi="Calibri" w:cs="Tahoma"/>
                <w:bCs/>
              </w:rPr>
              <w:t>Comments:</w:t>
            </w:r>
          </w:p>
          <w:p w14:paraId="35F571D2" w14:textId="77777777" w:rsidR="00840693" w:rsidRPr="002F467C" w:rsidRDefault="00840693" w:rsidP="00595A33">
            <w:pPr>
              <w:pStyle w:val="NormalWeb"/>
              <w:spacing w:after="0"/>
              <w:ind w:right="-334"/>
              <w:rPr>
                <w:rFonts w:ascii="Calibri" w:hAnsi="Calibri" w:cs="Tahoma"/>
                <w:bCs/>
              </w:rPr>
            </w:pPr>
          </w:p>
          <w:p w14:paraId="241C5C0F" w14:textId="77777777" w:rsidR="00840693" w:rsidRPr="002F467C" w:rsidRDefault="00840693" w:rsidP="00595A33">
            <w:pPr>
              <w:pStyle w:val="NormalWeb"/>
              <w:spacing w:after="0"/>
              <w:ind w:right="-334"/>
              <w:rPr>
                <w:rFonts w:ascii="Calibri" w:hAnsi="Calibri" w:cs="Tahoma"/>
                <w:bCs/>
              </w:rPr>
            </w:pPr>
          </w:p>
          <w:p w14:paraId="6F046BF6" w14:textId="77777777" w:rsidR="00840693" w:rsidRPr="002F467C" w:rsidRDefault="00840693" w:rsidP="00595A33">
            <w:pPr>
              <w:pStyle w:val="NormalWeb"/>
              <w:spacing w:after="0"/>
              <w:ind w:right="-334"/>
              <w:rPr>
                <w:rFonts w:ascii="Calibri" w:hAnsi="Calibri" w:cs="Tahoma"/>
                <w:bCs/>
              </w:rPr>
            </w:pPr>
          </w:p>
          <w:p w14:paraId="17AEA545" w14:textId="77777777" w:rsidR="00840693" w:rsidRDefault="00840693" w:rsidP="00595A33">
            <w:pPr>
              <w:pStyle w:val="NormalWeb"/>
              <w:spacing w:after="0"/>
              <w:ind w:right="-334"/>
              <w:rPr>
                <w:rFonts w:ascii="Calibri" w:hAnsi="Calibri" w:cs="Tahoma"/>
                <w:bCs/>
              </w:rPr>
            </w:pPr>
          </w:p>
          <w:p w14:paraId="220706EF" w14:textId="77777777" w:rsidR="00840693" w:rsidRPr="002F467C" w:rsidRDefault="00840693" w:rsidP="00595A33">
            <w:pPr>
              <w:pStyle w:val="NormalWeb"/>
              <w:spacing w:after="0"/>
              <w:ind w:right="-334"/>
              <w:rPr>
                <w:rFonts w:ascii="Calibri" w:hAnsi="Calibri" w:cs="Tahoma"/>
                <w:bCs/>
              </w:rPr>
            </w:pPr>
          </w:p>
          <w:p w14:paraId="02A1C184" w14:textId="77777777" w:rsidR="00840693" w:rsidRPr="002F467C" w:rsidRDefault="00840693" w:rsidP="00595A33">
            <w:pPr>
              <w:pStyle w:val="NormalWeb"/>
              <w:spacing w:after="0"/>
              <w:ind w:right="-334"/>
              <w:rPr>
                <w:rFonts w:ascii="Calibri" w:hAnsi="Calibri" w:cs="Tahoma"/>
                <w:bCs/>
              </w:rPr>
            </w:pPr>
          </w:p>
          <w:p w14:paraId="12898B65" w14:textId="77777777" w:rsidR="00840693" w:rsidRPr="002F467C" w:rsidRDefault="00840693" w:rsidP="00595A33">
            <w:pPr>
              <w:pStyle w:val="NormalWeb"/>
              <w:spacing w:after="0"/>
              <w:ind w:right="-334"/>
              <w:rPr>
                <w:rFonts w:ascii="Calibri" w:hAnsi="Calibri" w:cs="Tahoma"/>
                <w:bCs/>
              </w:rPr>
            </w:pPr>
          </w:p>
          <w:p w14:paraId="41B55C23" w14:textId="77777777" w:rsidR="00840693" w:rsidRPr="002F467C" w:rsidRDefault="00840693" w:rsidP="00595A33">
            <w:pPr>
              <w:pStyle w:val="NormalWeb"/>
              <w:spacing w:after="0"/>
              <w:ind w:right="-334"/>
              <w:rPr>
                <w:rFonts w:ascii="Calibri" w:hAnsi="Calibri" w:cs="Tahoma"/>
                <w:bCs/>
              </w:rPr>
            </w:pPr>
          </w:p>
          <w:p w14:paraId="659C8F44" w14:textId="77777777" w:rsidR="00840693" w:rsidRPr="002F467C" w:rsidRDefault="00840693" w:rsidP="00595A33">
            <w:pPr>
              <w:pStyle w:val="NormalWeb"/>
              <w:spacing w:after="0"/>
              <w:ind w:right="-334"/>
              <w:rPr>
                <w:rFonts w:ascii="Calibri" w:hAnsi="Calibri" w:cs="Tahoma"/>
                <w:bCs/>
              </w:rPr>
            </w:pPr>
          </w:p>
        </w:tc>
      </w:tr>
      <w:tr w:rsidR="00840693" w:rsidRPr="002F467C" w14:paraId="784133F4" w14:textId="77777777" w:rsidTr="00595A33">
        <w:trPr>
          <w:trHeight w:val="720"/>
        </w:trPr>
        <w:tc>
          <w:tcPr>
            <w:tcW w:w="5211" w:type="dxa"/>
            <w:gridSpan w:val="2"/>
          </w:tcPr>
          <w:p w14:paraId="70DC9CBA" w14:textId="77777777" w:rsidR="00840693" w:rsidRDefault="00840693" w:rsidP="00595A33">
            <w:pPr>
              <w:pStyle w:val="NormalWeb"/>
              <w:spacing w:after="0"/>
              <w:ind w:right="-334"/>
              <w:rPr>
                <w:rFonts w:ascii="Calibri" w:hAnsi="Calibri" w:cs="Tahoma"/>
                <w:bCs/>
              </w:rPr>
            </w:pPr>
            <w:r>
              <w:rPr>
                <w:rFonts w:ascii="Calibri" w:hAnsi="Calibri" w:cs="Tahoma"/>
                <w:bCs/>
              </w:rPr>
              <w:lastRenderedPageBreak/>
              <w:t xml:space="preserve">Second </w:t>
            </w:r>
            <w:proofErr w:type="gramStart"/>
            <w:r>
              <w:rPr>
                <w:rFonts w:ascii="Calibri" w:hAnsi="Calibri" w:cs="Tahoma"/>
                <w:bCs/>
              </w:rPr>
              <w:t>Marker’s  Mark</w:t>
            </w:r>
            <w:proofErr w:type="gramEnd"/>
            <w:r w:rsidRPr="002F467C">
              <w:rPr>
                <w:rFonts w:ascii="Calibri" w:hAnsi="Calibri" w:cs="Tahoma"/>
                <w:bCs/>
              </w:rPr>
              <w:t>:</w:t>
            </w:r>
          </w:p>
          <w:p w14:paraId="5A758F5E" w14:textId="77777777" w:rsidR="00840693" w:rsidRPr="002F467C" w:rsidRDefault="00840693" w:rsidP="00595A33">
            <w:pPr>
              <w:pStyle w:val="NormalWeb"/>
              <w:spacing w:after="0"/>
              <w:ind w:right="-334"/>
              <w:rPr>
                <w:rFonts w:ascii="Calibri" w:hAnsi="Calibri" w:cs="Tahoma"/>
                <w:bCs/>
              </w:rPr>
            </w:pPr>
            <w:r>
              <w:rPr>
                <w:rFonts w:ascii="Calibri" w:hAnsi="Calibri" w:cs="Tahoma"/>
                <w:bCs/>
              </w:rPr>
              <w:t>Signature:</w:t>
            </w:r>
          </w:p>
        </w:tc>
        <w:tc>
          <w:tcPr>
            <w:tcW w:w="3645" w:type="dxa"/>
            <w:gridSpan w:val="5"/>
          </w:tcPr>
          <w:p w14:paraId="6B09F677" w14:textId="77777777" w:rsidR="00840693" w:rsidRPr="002F467C" w:rsidRDefault="00840693" w:rsidP="00595A33">
            <w:pPr>
              <w:pStyle w:val="NormalWeb"/>
              <w:spacing w:after="0"/>
              <w:ind w:right="-334"/>
              <w:rPr>
                <w:rFonts w:ascii="Calibri" w:hAnsi="Calibri" w:cs="Tahoma"/>
                <w:bCs/>
              </w:rPr>
            </w:pPr>
            <w:r w:rsidRPr="002F467C">
              <w:rPr>
                <w:rFonts w:ascii="Calibri" w:hAnsi="Calibri" w:cs="Tahoma"/>
                <w:bCs/>
              </w:rPr>
              <w:t>Date:</w:t>
            </w:r>
          </w:p>
        </w:tc>
      </w:tr>
      <w:tr w:rsidR="00840693" w:rsidRPr="002F467C" w14:paraId="39E8C325" w14:textId="77777777" w:rsidTr="00595A33">
        <w:trPr>
          <w:trHeight w:val="720"/>
        </w:trPr>
        <w:tc>
          <w:tcPr>
            <w:tcW w:w="8856" w:type="dxa"/>
            <w:gridSpan w:val="7"/>
          </w:tcPr>
          <w:p w14:paraId="78731A3D" w14:textId="77777777" w:rsidR="00840693" w:rsidRPr="00C87244" w:rsidRDefault="00840693" w:rsidP="00595A33">
            <w:pPr>
              <w:pStyle w:val="NormalWeb"/>
              <w:spacing w:after="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72C28713" w14:textId="77777777" w:rsidR="00840693" w:rsidRPr="00C87244" w:rsidRDefault="00840693" w:rsidP="00595A33">
            <w:pPr>
              <w:pStyle w:val="NormalWeb"/>
              <w:spacing w:after="0"/>
              <w:ind w:left="142" w:right="34"/>
              <w:rPr>
                <w:rFonts w:ascii="Calibri" w:hAnsi="Calibri" w:cs="Tahoma"/>
                <w:b/>
                <w:i/>
              </w:rPr>
            </w:pPr>
          </w:p>
          <w:p w14:paraId="2BC4D9EA" w14:textId="77777777" w:rsidR="00840693" w:rsidRPr="002F467C" w:rsidRDefault="00840693" w:rsidP="00595A33">
            <w:pPr>
              <w:pStyle w:val="NormalWeb"/>
              <w:spacing w:after="0"/>
              <w:ind w:right="-334"/>
              <w:rPr>
                <w:rFonts w:ascii="Calibri" w:hAnsi="Calibri" w:cs="Tahoma"/>
                <w:bCs/>
              </w:rPr>
            </w:pPr>
          </w:p>
        </w:tc>
      </w:tr>
    </w:tbl>
    <w:p w14:paraId="319333D1" w14:textId="77777777" w:rsidR="00840693" w:rsidRDefault="00840693" w:rsidP="00840693">
      <w:pPr>
        <w:pStyle w:val="NormalWeb"/>
        <w:spacing w:after="0"/>
        <w:ind w:right="-334"/>
        <w:rPr>
          <w:rFonts w:ascii="Trebuchet MS" w:hAnsi="Trebuchet MS" w:cs="Tahoma"/>
          <w:bCs/>
        </w:rPr>
      </w:pPr>
    </w:p>
    <w:p w14:paraId="77379670" w14:textId="77777777" w:rsidR="00840693" w:rsidRDefault="00840693" w:rsidP="00840693">
      <w:pPr>
        <w:pStyle w:val="NormalWeb"/>
        <w:spacing w:after="0"/>
        <w:ind w:right="-334"/>
        <w:rPr>
          <w:rFonts w:ascii="Trebuchet MS" w:hAnsi="Trebuchet MS" w:cs="Tahoma"/>
          <w:bCs/>
        </w:rPr>
      </w:pPr>
    </w:p>
    <w:p w14:paraId="2A934BC3" w14:textId="77777777" w:rsidR="00840693" w:rsidRDefault="00840693" w:rsidP="00840693">
      <w:pPr>
        <w:pStyle w:val="NormalWeb"/>
        <w:spacing w:after="0"/>
        <w:ind w:right="-334"/>
        <w:rPr>
          <w:rFonts w:ascii="Trebuchet MS" w:hAnsi="Trebuchet MS" w:cs="Tahoma"/>
          <w:bCs/>
        </w:rPr>
      </w:pPr>
    </w:p>
    <w:p w14:paraId="6FCE4217" w14:textId="77777777" w:rsidR="00840693" w:rsidRDefault="00840693" w:rsidP="00840693">
      <w:pPr>
        <w:pStyle w:val="NormalWeb"/>
        <w:spacing w:after="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40693" w:rsidRPr="002F467C" w14:paraId="02E0F89A" w14:textId="77777777" w:rsidTr="00595A33">
        <w:tc>
          <w:tcPr>
            <w:tcW w:w="8856" w:type="dxa"/>
          </w:tcPr>
          <w:p w14:paraId="56CA6CC8" w14:textId="77777777" w:rsidR="00840693" w:rsidRPr="002F467C" w:rsidRDefault="00840693" w:rsidP="00595A33">
            <w:pPr>
              <w:pStyle w:val="NormalWeb"/>
              <w:spacing w:after="0"/>
              <w:ind w:right="-334"/>
              <w:rPr>
                <w:rFonts w:ascii="Calibri" w:hAnsi="Calibri" w:cs="Tahoma"/>
                <w:bCs/>
              </w:rPr>
            </w:pPr>
            <w:r>
              <w:rPr>
                <w:rFonts w:ascii="Calibri" w:hAnsi="Calibri" w:cs="Tahoma"/>
                <w:bCs/>
                <w:i/>
              </w:rPr>
              <w:t>How agreed mark was decided upon—comments for External Examiner</w:t>
            </w:r>
            <w:r w:rsidRPr="002F467C">
              <w:rPr>
                <w:rFonts w:ascii="Calibri" w:hAnsi="Calibri" w:cs="Tahoma"/>
                <w:bCs/>
              </w:rPr>
              <w:t>:</w:t>
            </w:r>
          </w:p>
          <w:p w14:paraId="2EBC1B62" w14:textId="77777777" w:rsidR="00840693" w:rsidRPr="002F467C" w:rsidRDefault="00840693" w:rsidP="00595A33">
            <w:pPr>
              <w:pStyle w:val="NormalWeb"/>
              <w:spacing w:after="0"/>
              <w:ind w:right="-334"/>
              <w:rPr>
                <w:rFonts w:ascii="Calibri" w:hAnsi="Calibri" w:cs="Tahoma"/>
                <w:bCs/>
              </w:rPr>
            </w:pPr>
          </w:p>
          <w:p w14:paraId="01735992" w14:textId="77777777" w:rsidR="00840693" w:rsidRPr="002F467C" w:rsidRDefault="00840693" w:rsidP="00595A33">
            <w:pPr>
              <w:pStyle w:val="NormalWeb"/>
              <w:spacing w:after="0"/>
              <w:ind w:right="-334"/>
              <w:rPr>
                <w:rFonts w:ascii="Calibri" w:hAnsi="Calibri" w:cs="Tahoma"/>
                <w:bCs/>
              </w:rPr>
            </w:pPr>
          </w:p>
          <w:p w14:paraId="413FD6C8" w14:textId="77777777" w:rsidR="00840693" w:rsidRPr="002F467C" w:rsidRDefault="00840693" w:rsidP="00595A33">
            <w:pPr>
              <w:pStyle w:val="NormalWeb"/>
              <w:spacing w:after="0"/>
              <w:ind w:right="-334"/>
              <w:rPr>
                <w:rFonts w:ascii="Calibri" w:hAnsi="Calibri" w:cs="Tahoma"/>
                <w:bCs/>
              </w:rPr>
            </w:pPr>
          </w:p>
          <w:p w14:paraId="491F9EF5" w14:textId="77777777" w:rsidR="00840693" w:rsidRPr="002F467C" w:rsidRDefault="00840693" w:rsidP="00595A33">
            <w:pPr>
              <w:pStyle w:val="NormalWeb"/>
              <w:spacing w:after="0"/>
              <w:ind w:right="-334"/>
              <w:rPr>
                <w:rFonts w:ascii="Calibri" w:hAnsi="Calibri" w:cs="Tahoma"/>
                <w:bCs/>
              </w:rPr>
            </w:pPr>
          </w:p>
          <w:p w14:paraId="5D21FC50" w14:textId="77777777" w:rsidR="00840693" w:rsidRPr="002F467C" w:rsidRDefault="00840693" w:rsidP="00595A33">
            <w:pPr>
              <w:pStyle w:val="NormalWeb"/>
              <w:spacing w:after="0"/>
              <w:ind w:right="-334"/>
              <w:rPr>
                <w:rFonts w:ascii="Calibri" w:hAnsi="Calibri" w:cs="Tahoma"/>
                <w:bCs/>
              </w:rPr>
            </w:pPr>
          </w:p>
          <w:p w14:paraId="7BD964B2" w14:textId="77777777" w:rsidR="00840693" w:rsidRPr="002F467C" w:rsidRDefault="00840693" w:rsidP="00595A33">
            <w:pPr>
              <w:pStyle w:val="NormalWeb"/>
              <w:spacing w:after="0"/>
              <w:ind w:right="-334"/>
              <w:rPr>
                <w:rFonts w:ascii="Calibri" w:hAnsi="Calibri" w:cs="Tahoma"/>
                <w:bCs/>
              </w:rPr>
            </w:pPr>
          </w:p>
          <w:p w14:paraId="5DF9067C" w14:textId="77777777" w:rsidR="00840693" w:rsidRPr="002F467C" w:rsidRDefault="00840693" w:rsidP="00595A33">
            <w:pPr>
              <w:pStyle w:val="NormalWeb"/>
              <w:spacing w:after="0"/>
              <w:ind w:right="-334"/>
              <w:rPr>
                <w:rFonts w:ascii="Calibri" w:hAnsi="Calibri" w:cs="Tahoma"/>
                <w:bCs/>
              </w:rPr>
            </w:pPr>
          </w:p>
          <w:p w14:paraId="357AACC6" w14:textId="77777777" w:rsidR="00840693" w:rsidRDefault="00840693" w:rsidP="00595A33">
            <w:pPr>
              <w:pStyle w:val="NormalWeb"/>
              <w:spacing w:after="0"/>
              <w:ind w:right="-334"/>
              <w:rPr>
                <w:rFonts w:ascii="Calibri" w:hAnsi="Calibri" w:cs="Tahoma"/>
                <w:bCs/>
              </w:rPr>
            </w:pPr>
          </w:p>
          <w:p w14:paraId="3E42E6B8" w14:textId="77777777" w:rsidR="00840693" w:rsidRDefault="00840693" w:rsidP="00595A33">
            <w:pPr>
              <w:pStyle w:val="NormalWeb"/>
              <w:spacing w:after="0"/>
              <w:ind w:right="-334"/>
              <w:rPr>
                <w:rFonts w:ascii="Calibri" w:hAnsi="Calibri" w:cs="Tahoma"/>
                <w:bCs/>
              </w:rPr>
            </w:pPr>
          </w:p>
          <w:p w14:paraId="279A02ED" w14:textId="77777777" w:rsidR="00840693" w:rsidRDefault="00840693" w:rsidP="00595A33">
            <w:pPr>
              <w:pStyle w:val="NormalWeb"/>
              <w:spacing w:after="0"/>
              <w:ind w:right="-334"/>
              <w:rPr>
                <w:rFonts w:ascii="Calibri" w:hAnsi="Calibri" w:cs="Tahoma"/>
                <w:bCs/>
              </w:rPr>
            </w:pPr>
          </w:p>
          <w:p w14:paraId="5A6F0F05" w14:textId="77777777" w:rsidR="00840693" w:rsidRPr="002F467C" w:rsidRDefault="00840693" w:rsidP="00595A33">
            <w:pPr>
              <w:pStyle w:val="NormalWeb"/>
              <w:spacing w:after="0"/>
              <w:ind w:right="-334"/>
              <w:rPr>
                <w:rFonts w:ascii="Calibri" w:hAnsi="Calibri" w:cs="Tahoma"/>
                <w:bCs/>
              </w:rPr>
            </w:pPr>
          </w:p>
          <w:p w14:paraId="71A0133F" w14:textId="77777777" w:rsidR="00840693" w:rsidRPr="002F467C" w:rsidRDefault="00840693" w:rsidP="00595A33">
            <w:pPr>
              <w:pStyle w:val="NormalWeb"/>
              <w:spacing w:after="0"/>
              <w:ind w:right="-334"/>
              <w:rPr>
                <w:rFonts w:ascii="Calibri" w:hAnsi="Calibri" w:cs="Tahoma"/>
                <w:bCs/>
              </w:rPr>
            </w:pPr>
          </w:p>
          <w:p w14:paraId="250F4F53" w14:textId="77777777" w:rsidR="00840693" w:rsidRPr="002F467C" w:rsidRDefault="00840693" w:rsidP="00595A33">
            <w:pPr>
              <w:pStyle w:val="NormalWeb"/>
              <w:spacing w:after="0"/>
              <w:ind w:right="-334"/>
              <w:rPr>
                <w:rFonts w:ascii="Calibri" w:hAnsi="Calibri" w:cs="Tahoma"/>
                <w:bCs/>
              </w:rPr>
            </w:pPr>
          </w:p>
          <w:p w14:paraId="5762EB4F" w14:textId="77777777" w:rsidR="00840693" w:rsidRDefault="00840693" w:rsidP="00595A33">
            <w:pPr>
              <w:pStyle w:val="NormalWeb"/>
              <w:spacing w:after="0"/>
              <w:ind w:right="-334"/>
              <w:rPr>
                <w:rFonts w:ascii="Calibri" w:hAnsi="Calibri" w:cs="Tahoma"/>
                <w:bCs/>
              </w:rPr>
            </w:pPr>
          </w:p>
          <w:p w14:paraId="08EA0C78" w14:textId="77777777" w:rsidR="00840693" w:rsidRDefault="00840693" w:rsidP="00595A33">
            <w:pPr>
              <w:pStyle w:val="NormalWeb"/>
              <w:spacing w:after="0"/>
              <w:ind w:right="-334"/>
              <w:rPr>
                <w:rFonts w:ascii="Calibri" w:hAnsi="Calibri" w:cs="Tahoma"/>
                <w:bCs/>
              </w:rPr>
            </w:pPr>
          </w:p>
          <w:p w14:paraId="15ED181C" w14:textId="77777777" w:rsidR="00840693" w:rsidRDefault="00840693" w:rsidP="00595A33">
            <w:pPr>
              <w:pStyle w:val="NormalWeb"/>
              <w:spacing w:after="0"/>
              <w:ind w:right="-334"/>
              <w:rPr>
                <w:rFonts w:ascii="Calibri" w:hAnsi="Calibri" w:cs="Tahoma"/>
                <w:bCs/>
              </w:rPr>
            </w:pPr>
            <w:r>
              <w:rPr>
                <w:rFonts w:ascii="Calibri" w:hAnsi="Calibri" w:cs="Tahoma"/>
                <w:bCs/>
              </w:rPr>
              <w:t>Proposed Mark:</w:t>
            </w:r>
          </w:p>
          <w:p w14:paraId="43C2ACB5" w14:textId="77777777" w:rsidR="00840693" w:rsidRDefault="00840693" w:rsidP="00595A33">
            <w:pPr>
              <w:pStyle w:val="NormalWeb"/>
              <w:spacing w:after="0"/>
              <w:ind w:right="-334"/>
              <w:rPr>
                <w:rFonts w:ascii="Calibri" w:hAnsi="Calibri" w:cs="Tahoma"/>
                <w:bCs/>
              </w:rPr>
            </w:pPr>
          </w:p>
          <w:p w14:paraId="1E6880FC" w14:textId="77777777" w:rsidR="00840693" w:rsidRPr="002F467C" w:rsidRDefault="00840693" w:rsidP="00595A33">
            <w:pPr>
              <w:pStyle w:val="NormalWeb"/>
              <w:spacing w:after="0"/>
              <w:ind w:right="-334"/>
              <w:rPr>
                <w:rFonts w:ascii="Calibri" w:hAnsi="Calibri" w:cs="Tahoma"/>
                <w:bCs/>
              </w:rPr>
            </w:pPr>
            <w:r>
              <w:rPr>
                <w:rFonts w:ascii="Calibri" w:hAnsi="Calibri" w:cs="Tahoma"/>
                <w:bCs/>
              </w:rPr>
              <w:t>Signature of External Examiner:</w:t>
            </w:r>
          </w:p>
          <w:p w14:paraId="2A29063C" w14:textId="77777777" w:rsidR="00840693" w:rsidRPr="002F467C" w:rsidRDefault="00840693" w:rsidP="00595A33">
            <w:pPr>
              <w:pStyle w:val="NormalWeb"/>
              <w:spacing w:after="0"/>
              <w:ind w:right="-334"/>
              <w:rPr>
                <w:rFonts w:ascii="Calibri" w:hAnsi="Calibri" w:cs="Tahoma"/>
                <w:bCs/>
              </w:rPr>
            </w:pPr>
          </w:p>
        </w:tc>
      </w:tr>
      <w:tr w:rsidR="00840693" w:rsidRPr="002F467C" w14:paraId="296C57E2" w14:textId="77777777" w:rsidTr="00595A33">
        <w:trPr>
          <w:trHeight w:val="720"/>
        </w:trPr>
        <w:tc>
          <w:tcPr>
            <w:tcW w:w="8856" w:type="dxa"/>
          </w:tcPr>
          <w:p w14:paraId="0BADE665" w14:textId="77777777" w:rsidR="00840693" w:rsidRPr="002F467C" w:rsidRDefault="00840693" w:rsidP="00595A33">
            <w:pPr>
              <w:pStyle w:val="NormalWeb"/>
              <w:tabs>
                <w:tab w:val="left" w:pos="2835"/>
              </w:tabs>
              <w:spacing w:after="0"/>
              <w:ind w:right="-334"/>
              <w:rPr>
                <w:rFonts w:ascii="Calibri" w:hAnsi="Calibri" w:cs="Tahoma"/>
                <w:bCs/>
              </w:rPr>
            </w:pPr>
            <w:r>
              <w:rPr>
                <w:rFonts w:ascii="Calibri" w:hAnsi="Calibri" w:cs="Tahoma"/>
                <w:bCs/>
              </w:rPr>
              <w:t>Final Agreed Mark:</w:t>
            </w:r>
          </w:p>
        </w:tc>
      </w:tr>
    </w:tbl>
    <w:p w14:paraId="79ABD4C7" w14:textId="40F98383" w:rsidR="00346999" w:rsidRDefault="00C97617" w:rsidP="008569A9">
      <w:pPr>
        <w:jc w:val="center"/>
        <w:rPr>
          <w:rFonts w:ascii="Times New Roman" w:hAnsi="Times New Roman" w:cs="Times New Roman"/>
          <w:b/>
          <w:sz w:val="52"/>
        </w:rPr>
      </w:pPr>
      <w:r>
        <w:rPr>
          <w:rFonts w:ascii="Times New Roman" w:hAnsi="Times New Roman" w:cs="Times New Roman"/>
          <w:b/>
          <w:sz w:val="52"/>
        </w:rPr>
        <w:lastRenderedPageBreak/>
        <w:t>IRA to ISIS</w:t>
      </w:r>
      <w:r w:rsidR="009C6658" w:rsidRPr="00346999">
        <w:rPr>
          <w:rFonts w:ascii="Times New Roman" w:hAnsi="Times New Roman" w:cs="Times New Roman"/>
          <w:b/>
          <w:sz w:val="52"/>
        </w:rPr>
        <w:t xml:space="preserve">: An </w:t>
      </w:r>
      <w:r w:rsidR="005C1816" w:rsidRPr="00346999">
        <w:rPr>
          <w:rFonts w:ascii="Times New Roman" w:hAnsi="Times New Roman" w:cs="Times New Roman"/>
          <w:b/>
          <w:sz w:val="52"/>
        </w:rPr>
        <w:t>a</w:t>
      </w:r>
      <w:r w:rsidR="009C6658" w:rsidRPr="00346999">
        <w:rPr>
          <w:rFonts w:ascii="Times New Roman" w:hAnsi="Times New Roman" w:cs="Times New Roman"/>
          <w:b/>
          <w:sz w:val="52"/>
        </w:rPr>
        <w:t xml:space="preserve">nalysis and </w:t>
      </w:r>
      <w:r w:rsidR="005C1816" w:rsidRPr="00346999">
        <w:rPr>
          <w:rFonts w:ascii="Times New Roman" w:hAnsi="Times New Roman" w:cs="Times New Roman"/>
          <w:b/>
          <w:sz w:val="52"/>
        </w:rPr>
        <w:t>assessment of the United Kingdom’s counter-terrorism policy 1969-2018.</w:t>
      </w:r>
    </w:p>
    <w:p w14:paraId="64C33265" w14:textId="62298691" w:rsidR="00346999" w:rsidRDefault="00346999" w:rsidP="008569A9">
      <w:pPr>
        <w:jc w:val="center"/>
        <w:rPr>
          <w:rFonts w:ascii="Times New Roman" w:hAnsi="Times New Roman" w:cs="Times New Roman"/>
          <w:b/>
          <w:sz w:val="36"/>
        </w:rPr>
      </w:pPr>
    </w:p>
    <w:p w14:paraId="6E1C6248" w14:textId="77777777" w:rsidR="00346999" w:rsidRDefault="00346999" w:rsidP="008569A9">
      <w:pPr>
        <w:jc w:val="center"/>
        <w:rPr>
          <w:rFonts w:ascii="Times New Roman" w:hAnsi="Times New Roman" w:cs="Times New Roman"/>
          <w:b/>
          <w:sz w:val="36"/>
        </w:rPr>
      </w:pPr>
    </w:p>
    <w:p w14:paraId="2715F095" w14:textId="77777777" w:rsidR="00346999" w:rsidRDefault="00346999" w:rsidP="008569A9">
      <w:pPr>
        <w:jc w:val="center"/>
        <w:rPr>
          <w:rFonts w:ascii="Times New Roman" w:hAnsi="Times New Roman" w:cs="Times New Roman"/>
          <w:b/>
          <w:sz w:val="36"/>
        </w:rPr>
      </w:pPr>
    </w:p>
    <w:p w14:paraId="697A59FF" w14:textId="77777777" w:rsidR="00346999" w:rsidRDefault="00346999" w:rsidP="008569A9">
      <w:pPr>
        <w:jc w:val="center"/>
        <w:rPr>
          <w:rFonts w:ascii="Times New Roman" w:hAnsi="Times New Roman" w:cs="Times New Roman"/>
          <w:b/>
          <w:sz w:val="40"/>
        </w:rPr>
      </w:pPr>
      <w:r>
        <w:rPr>
          <w:rFonts w:ascii="Times New Roman" w:hAnsi="Times New Roman" w:cs="Times New Roman"/>
          <w:b/>
          <w:sz w:val="40"/>
        </w:rPr>
        <w:t>Gavin McGlynn</w:t>
      </w:r>
    </w:p>
    <w:p w14:paraId="003B9C4F" w14:textId="25FF722C" w:rsidR="00346999" w:rsidRDefault="00346999" w:rsidP="008569A9">
      <w:pPr>
        <w:jc w:val="center"/>
        <w:rPr>
          <w:rFonts w:ascii="Times New Roman" w:hAnsi="Times New Roman" w:cs="Times New Roman"/>
          <w:b/>
          <w:sz w:val="36"/>
        </w:rPr>
      </w:pPr>
    </w:p>
    <w:p w14:paraId="53CBDA53" w14:textId="5FC7EC17" w:rsidR="00EF5C95" w:rsidRDefault="00EF5C95" w:rsidP="008569A9">
      <w:pPr>
        <w:jc w:val="center"/>
        <w:rPr>
          <w:rFonts w:ascii="Times New Roman" w:hAnsi="Times New Roman" w:cs="Times New Roman"/>
          <w:b/>
          <w:sz w:val="36"/>
        </w:rPr>
      </w:pPr>
    </w:p>
    <w:p w14:paraId="13B92B1D" w14:textId="77777777" w:rsidR="00FF15A7" w:rsidRDefault="00FF15A7" w:rsidP="008569A9">
      <w:pPr>
        <w:jc w:val="center"/>
        <w:rPr>
          <w:rFonts w:ascii="Times New Roman" w:hAnsi="Times New Roman" w:cs="Times New Roman"/>
          <w:b/>
          <w:sz w:val="36"/>
        </w:rPr>
      </w:pPr>
    </w:p>
    <w:p w14:paraId="261BA6BB" w14:textId="77777777" w:rsidR="00EF5C95" w:rsidRDefault="00346999" w:rsidP="008569A9">
      <w:pPr>
        <w:jc w:val="center"/>
        <w:rPr>
          <w:rFonts w:ascii="Times New Roman" w:hAnsi="Times New Roman" w:cs="Times New Roman"/>
          <w:b/>
          <w:sz w:val="36"/>
        </w:rPr>
      </w:pPr>
      <w:r w:rsidRPr="00EF5C95">
        <w:rPr>
          <w:rFonts w:ascii="Times New Roman" w:hAnsi="Times New Roman" w:cs="Times New Roman"/>
          <w:b/>
          <w:sz w:val="40"/>
        </w:rPr>
        <w:t>Dissertation submitted</w:t>
      </w:r>
      <w:r w:rsidR="00EF5C95" w:rsidRPr="00EF5C95">
        <w:rPr>
          <w:rFonts w:ascii="Times New Roman" w:hAnsi="Times New Roman" w:cs="Times New Roman"/>
          <w:b/>
          <w:sz w:val="40"/>
        </w:rPr>
        <w:t xml:space="preserve"> in partial fulfilment of a B.A. (Hons.) in Conflict and War.</w:t>
      </w:r>
    </w:p>
    <w:p w14:paraId="3683D795" w14:textId="41B7BB92" w:rsidR="00EF5C95" w:rsidRDefault="00EF5C95" w:rsidP="008569A9">
      <w:pPr>
        <w:jc w:val="center"/>
        <w:rPr>
          <w:rFonts w:ascii="Times New Roman" w:hAnsi="Times New Roman" w:cs="Times New Roman"/>
          <w:b/>
          <w:sz w:val="36"/>
        </w:rPr>
      </w:pPr>
    </w:p>
    <w:p w14:paraId="40A3A72E" w14:textId="61517310" w:rsidR="00FF15A7" w:rsidRDefault="00FF15A7" w:rsidP="008569A9">
      <w:pPr>
        <w:jc w:val="center"/>
        <w:rPr>
          <w:rFonts w:ascii="Times New Roman" w:hAnsi="Times New Roman" w:cs="Times New Roman"/>
          <w:b/>
          <w:sz w:val="36"/>
        </w:rPr>
      </w:pPr>
    </w:p>
    <w:p w14:paraId="0CB82779" w14:textId="77777777" w:rsidR="00FF15A7" w:rsidRDefault="00FF15A7" w:rsidP="008569A9">
      <w:pPr>
        <w:jc w:val="center"/>
        <w:rPr>
          <w:rFonts w:ascii="Times New Roman" w:hAnsi="Times New Roman" w:cs="Times New Roman"/>
          <w:b/>
          <w:sz w:val="36"/>
        </w:rPr>
      </w:pPr>
    </w:p>
    <w:p w14:paraId="12140A7B" w14:textId="77777777" w:rsidR="00FF15A7" w:rsidRDefault="00EF5C95" w:rsidP="008569A9">
      <w:pPr>
        <w:jc w:val="center"/>
        <w:rPr>
          <w:rFonts w:ascii="Times New Roman" w:hAnsi="Times New Roman" w:cs="Times New Roman"/>
          <w:b/>
          <w:sz w:val="36"/>
        </w:rPr>
      </w:pPr>
      <w:r>
        <w:rPr>
          <w:rFonts w:ascii="Times New Roman" w:hAnsi="Times New Roman" w:cs="Times New Roman"/>
          <w:b/>
          <w:sz w:val="36"/>
        </w:rPr>
        <w:t>University of Wales Trinity Saint David</w:t>
      </w:r>
    </w:p>
    <w:p w14:paraId="0B3DE006" w14:textId="77777777" w:rsidR="00FF15A7" w:rsidRDefault="00FF15A7" w:rsidP="008569A9">
      <w:pPr>
        <w:jc w:val="center"/>
        <w:rPr>
          <w:rFonts w:ascii="Times New Roman" w:hAnsi="Times New Roman" w:cs="Times New Roman"/>
          <w:b/>
          <w:sz w:val="36"/>
        </w:rPr>
      </w:pPr>
    </w:p>
    <w:p w14:paraId="154D3D1C" w14:textId="77777777" w:rsidR="00FF15A7" w:rsidRDefault="00FF15A7" w:rsidP="008569A9">
      <w:pPr>
        <w:jc w:val="center"/>
        <w:rPr>
          <w:rFonts w:ascii="Times New Roman" w:hAnsi="Times New Roman" w:cs="Times New Roman"/>
          <w:b/>
          <w:sz w:val="36"/>
        </w:rPr>
      </w:pPr>
    </w:p>
    <w:p w14:paraId="1CFA4A58" w14:textId="2870D306" w:rsidR="00070CCE" w:rsidRPr="00346999" w:rsidRDefault="00FF15A7" w:rsidP="008569A9">
      <w:pPr>
        <w:jc w:val="center"/>
        <w:rPr>
          <w:rFonts w:ascii="Times New Roman" w:hAnsi="Times New Roman" w:cs="Times New Roman"/>
          <w:b/>
          <w:sz w:val="36"/>
        </w:rPr>
      </w:pPr>
      <w:r>
        <w:rPr>
          <w:rFonts w:ascii="Times New Roman" w:hAnsi="Times New Roman" w:cs="Times New Roman"/>
          <w:b/>
          <w:sz w:val="36"/>
        </w:rPr>
        <w:t>May 2018</w:t>
      </w:r>
      <w:r w:rsidR="00070CCE" w:rsidRPr="00346999">
        <w:rPr>
          <w:rFonts w:ascii="Times New Roman" w:hAnsi="Times New Roman" w:cs="Times New Roman"/>
          <w:b/>
          <w:sz w:val="36"/>
        </w:rPr>
        <w:br w:type="page"/>
      </w:r>
    </w:p>
    <w:sdt>
      <w:sdtPr>
        <w:rPr>
          <w:rFonts w:asciiTheme="minorHAnsi" w:eastAsiaTheme="minorHAnsi" w:hAnsiTheme="minorHAnsi" w:cstheme="minorBidi"/>
          <w:color w:val="auto"/>
          <w:sz w:val="22"/>
          <w:szCs w:val="22"/>
          <w:lang w:val="en-GB"/>
        </w:rPr>
        <w:id w:val="2017106428"/>
        <w:docPartObj>
          <w:docPartGallery w:val="Table of Contents"/>
          <w:docPartUnique/>
        </w:docPartObj>
      </w:sdtPr>
      <w:sdtEndPr>
        <w:rPr>
          <w:b/>
          <w:bCs/>
          <w:noProof/>
        </w:rPr>
      </w:sdtEndPr>
      <w:sdtContent>
        <w:p w14:paraId="44E63222" w14:textId="454C91DE" w:rsidR="00840693" w:rsidRDefault="004A6343" w:rsidP="00840693">
          <w:pPr>
            <w:pStyle w:val="TOCHeading"/>
          </w:pPr>
          <w:r w:rsidRPr="00262629">
            <w:rPr>
              <w:rFonts w:ascii="Times New Roman" w:hAnsi="Times New Roman" w:cs="Times New Roman"/>
              <w:color w:val="auto"/>
              <w:sz w:val="36"/>
              <w:u w:val="single"/>
            </w:rPr>
            <w:t>Contents</w:t>
          </w:r>
          <w:r w:rsidRPr="00262629">
            <w:rPr>
              <w:rFonts w:ascii="Times New Roman" w:hAnsi="Times New Roman" w:cs="Times New Roman"/>
            </w:rPr>
            <w:fldChar w:fldCharType="begin"/>
          </w:r>
          <w:r w:rsidRPr="00262629">
            <w:rPr>
              <w:rFonts w:ascii="Times New Roman" w:hAnsi="Times New Roman" w:cs="Times New Roman"/>
            </w:rPr>
            <w:instrText xml:space="preserve"> TOC \o "1-3" \h \z \u </w:instrText>
          </w:r>
          <w:r w:rsidRPr="00262629">
            <w:rPr>
              <w:rFonts w:ascii="Times New Roman" w:hAnsi="Times New Roman" w:cs="Times New Roman"/>
            </w:rPr>
            <w:fldChar w:fldCharType="separate"/>
          </w:r>
        </w:p>
        <w:p w14:paraId="4E1E2661" w14:textId="43DDC1DC" w:rsidR="00840693" w:rsidRDefault="00412622">
          <w:pPr>
            <w:pStyle w:val="TOC1"/>
            <w:tabs>
              <w:tab w:val="right" w:leader="dot" w:pos="9016"/>
            </w:tabs>
            <w:rPr>
              <w:rFonts w:eastAsiaTheme="minorEastAsia"/>
              <w:noProof/>
              <w:lang w:eastAsia="en-GB"/>
            </w:rPr>
          </w:pPr>
          <w:hyperlink w:anchor="_Toc513458921" w:history="1">
            <w:r w:rsidR="00840693" w:rsidRPr="00751DB7">
              <w:rPr>
                <w:rStyle w:val="Hyperlink"/>
                <w:rFonts w:ascii="Times New Roman" w:hAnsi="Times New Roman" w:cs="Times New Roman"/>
                <w:b/>
                <w:noProof/>
              </w:rPr>
              <w:t>Acknowledgements</w:t>
            </w:r>
            <w:r w:rsidR="00840693">
              <w:rPr>
                <w:noProof/>
                <w:webHidden/>
              </w:rPr>
              <w:tab/>
            </w:r>
            <w:r w:rsidR="00840693">
              <w:rPr>
                <w:noProof/>
                <w:webHidden/>
              </w:rPr>
              <w:fldChar w:fldCharType="begin"/>
            </w:r>
            <w:r w:rsidR="00840693">
              <w:rPr>
                <w:noProof/>
                <w:webHidden/>
              </w:rPr>
              <w:instrText xml:space="preserve"> PAGEREF _Toc513458921 \h </w:instrText>
            </w:r>
            <w:r w:rsidR="00840693">
              <w:rPr>
                <w:noProof/>
                <w:webHidden/>
              </w:rPr>
            </w:r>
            <w:r w:rsidR="00840693">
              <w:rPr>
                <w:noProof/>
                <w:webHidden/>
              </w:rPr>
              <w:fldChar w:fldCharType="separate"/>
            </w:r>
            <w:r>
              <w:rPr>
                <w:noProof/>
                <w:webHidden/>
              </w:rPr>
              <w:t>5</w:t>
            </w:r>
            <w:r w:rsidR="00840693">
              <w:rPr>
                <w:noProof/>
                <w:webHidden/>
              </w:rPr>
              <w:fldChar w:fldCharType="end"/>
            </w:r>
          </w:hyperlink>
        </w:p>
        <w:p w14:paraId="75B343E2" w14:textId="740D3975" w:rsidR="00840693" w:rsidRDefault="00412622">
          <w:pPr>
            <w:pStyle w:val="TOC1"/>
            <w:tabs>
              <w:tab w:val="right" w:leader="dot" w:pos="9016"/>
            </w:tabs>
            <w:rPr>
              <w:rFonts w:eastAsiaTheme="minorEastAsia"/>
              <w:noProof/>
              <w:lang w:eastAsia="en-GB"/>
            </w:rPr>
          </w:pPr>
          <w:hyperlink w:anchor="_Toc513458922" w:history="1">
            <w:r w:rsidR="00840693" w:rsidRPr="00751DB7">
              <w:rPr>
                <w:rStyle w:val="Hyperlink"/>
                <w:rFonts w:ascii="Times New Roman" w:hAnsi="Times New Roman" w:cs="Times New Roman"/>
                <w:b/>
                <w:noProof/>
              </w:rPr>
              <w:t>Abstract</w:t>
            </w:r>
            <w:r w:rsidR="00840693">
              <w:rPr>
                <w:noProof/>
                <w:webHidden/>
              </w:rPr>
              <w:tab/>
            </w:r>
            <w:r w:rsidR="00840693">
              <w:rPr>
                <w:noProof/>
                <w:webHidden/>
              </w:rPr>
              <w:fldChar w:fldCharType="begin"/>
            </w:r>
            <w:r w:rsidR="00840693">
              <w:rPr>
                <w:noProof/>
                <w:webHidden/>
              </w:rPr>
              <w:instrText xml:space="preserve"> PAGEREF _Toc513458922 \h </w:instrText>
            </w:r>
            <w:r w:rsidR="00840693">
              <w:rPr>
                <w:noProof/>
                <w:webHidden/>
              </w:rPr>
            </w:r>
            <w:r w:rsidR="00840693">
              <w:rPr>
                <w:noProof/>
                <w:webHidden/>
              </w:rPr>
              <w:fldChar w:fldCharType="separate"/>
            </w:r>
            <w:r>
              <w:rPr>
                <w:noProof/>
                <w:webHidden/>
              </w:rPr>
              <w:t>6</w:t>
            </w:r>
            <w:r w:rsidR="00840693">
              <w:rPr>
                <w:noProof/>
                <w:webHidden/>
              </w:rPr>
              <w:fldChar w:fldCharType="end"/>
            </w:r>
          </w:hyperlink>
        </w:p>
        <w:p w14:paraId="79401D79" w14:textId="66A991B4" w:rsidR="00840693" w:rsidRDefault="00412622">
          <w:pPr>
            <w:pStyle w:val="TOC1"/>
            <w:tabs>
              <w:tab w:val="right" w:leader="dot" w:pos="9016"/>
            </w:tabs>
            <w:rPr>
              <w:rFonts w:eastAsiaTheme="minorEastAsia"/>
              <w:noProof/>
              <w:lang w:eastAsia="en-GB"/>
            </w:rPr>
          </w:pPr>
          <w:hyperlink w:anchor="_Toc513458923" w:history="1">
            <w:r w:rsidR="00840693" w:rsidRPr="00751DB7">
              <w:rPr>
                <w:rStyle w:val="Hyperlink"/>
                <w:rFonts w:ascii="Times New Roman" w:hAnsi="Times New Roman" w:cs="Times New Roman"/>
                <w:b/>
                <w:noProof/>
              </w:rPr>
              <w:t>Abbreviations</w:t>
            </w:r>
            <w:r w:rsidR="00840693">
              <w:rPr>
                <w:noProof/>
                <w:webHidden/>
              </w:rPr>
              <w:tab/>
            </w:r>
            <w:r w:rsidR="00840693">
              <w:rPr>
                <w:noProof/>
                <w:webHidden/>
              </w:rPr>
              <w:fldChar w:fldCharType="begin"/>
            </w:r>
            <w:r w:rsidR="00840693">
              <w:rPr>
                <w:noProof/>
                <w:webHidden/>
              </w:rPr>
              <w:instrText xml:space="preserve"> PAGEREF _Toc513458923 \h </w:instrText>
            </w:r>
            <w:r w:rsidR="00840693">
              <w:rPr>
                <w:noProof/>
                <w:webHidden/>
              </w:rPr>
            </w:r>
            <w:r w:rsidR="00840693">
              <w:rPr>
                <w:noProof/>
                <w:webHidden/>
              </w:rPr>
              <w:fldChar w:fldCharType="separate"/>
            </w:r>
            <w:r>
              <w:rPr>
                <w:noProof/>
                <w:webHidden/>
              </w:rPr>
              <w:t>7</w:t>
            </w:r>
            <w:r w:rsidR="00840693">
              <w:rPr>
                <w:noProof/>
                <w:webHidden/>
              </w:rPr>
              <w:fldChar w:fldCharType="end"/>
            </w:r>
          </w:hyperlink>
        </w:p>
        <w:p w14:paraId="2BB7AC36" w14:textId="61088FD0" w:rsidR="00840693" w:rsidRDefault="00412622">
          <w:pPr>
            <w:pStyle w:val="TOC1"/>
            <w:tabs>
              <w:tab w:val="right" w:leader="dot" w:pos="9016"/>
            </w:tabs>
            <w:rPr>
              <w:rFonts w:eastAsiaTheme="minorEastAsia"/>
              <w:noProof/>
              <w:lang w:eastAsia="en-GB"/>
            </w:rPr>
          </w:pPr>
          <w:hyperlink w:anchor="_Toc513458924" w:history="1">
            <w:r w:rsidR="00840693" w:rsidRPr="00751DB7">
              <w:rPr>
                <w:rStyle w:val="Hyperlink"/>
                <w:rFonts w:ascii="Times New Roman" w:hAnsi="Times New Roman" w:cs="Times New Roman"/>
                <w:b/>
                <w:noProof/>
              </w:rPr>
              <w:t>Introduction</w:t>
            </w:r>
            <w:r w:rsidR="00840693">
              <w:rPr>
                <w:noProof/>
                <w:webHidden/>
              </w:rPr>
              <w:tab/>
            </w:r>
            <w:r w:rsidR="00840693">
              <w:rPr>
                <w:noProof/>
                <w:webHidden/>
              </w:rPr>
              <w:fldChar w:fldCharType="begin"/>
            </w:r>
            <w:r w:rsidR="00840693">
              <w:rPr>
                <w:noProof/>
                <w:webHidden/>
              </w:rPr>
              <w:instrText xml:space="preserve"> PAGEREF _Toc513458924 \h </w:instrText>
            </w:r>
            <w:r w:rsidR="00840693">
              <w:rPr>
                <w:noProof/>
                <w:webHidden/>
              </w:rPr>
            </w:r>
            <w:r w:rsidR="00840693">
              <w:rPr>
                <w:noProof/>
                <w:webHidden/>
              </w:rPr>
              <w:fldChar w:fldCharType="separate"/>
            </w:r>
            <w:r>
              <w:rPr>
                <w:noProof/>
                <w:webHidden/>
              </w:rPr>
              <w:t>10</w:t>
            </w:r>
            <w:r w:rsidR="00840693">
              <w:rPr>
                <w:noProof/>
                <w:webHidden/>
              </w:rPr>
              <w:fldChar w:fldCharType="end"/>
            </w:r>
          </w:hyperlink>
        </w:p>
        <w:p w14:paraId="405653D5" w14:textId="37709E94" w:rsidR="00840693" w:rsidRDefault="00412622">
          <w:pPr>
            <w:pStyle w:val="TOC1"/>
            <w:tabs>
              <w:tab w:val="right" w:leader="dot" w:pos="9016"/>
            </w:tabs>
            <w:rPr>
              <w:rFonts w:eastAsiaTheme="minorEastAsia"/>
              <w:noProof/>
              <w:lang w:eastAsia="en-GB"/>
            </w:rPr>
          </w:pPr>
          <w:hyperlink w:anchor="_Toc513458925" w:history="1">
            <w:r w:rsidR="00840693" w:rsidRPr="00751DB7">
              <w:rPr>
                <w:rStyle w:val="Hyperlink"/>
                <w:rFonts w:ascii="Times New Roman" w:hAnsi="Times New Roman" w:cs="Times New Roman"/>
                <w:b/>
                <w:noProof/>
              </w:rPr>
              <w:t>Chapter 1: Aims and Methodology</w:t>
            </w:r>
            <w:r w:rsidR="00840693">
              <w:rPr>
                <w:noProof/>
                <w:webHidden/>
              </w:rPr>
              <w:tab/>
            </w:r>
            <w:r w:rsidR="00840693">
              <w:rPr>
                <w:noProof/>
                <w:webHidden/>
              </w:rPr>
              <w:fldChar w:fldCharType="begin"/>
            </w:r>
            <w:r w:rsidR="00840693">
              <w:rPr>
                <w:noProof/>
                <w:webHidden/>
              </w:rPr>
              <w:instrText xml:space="preserve"> PAGEREF _Toc513458925 \h </w:instrText>
            </w:r>
            <w:r w:rsidR="00840693">
              <w:rPr>
                <w:noProof/>
                <w:webHidden/>
              </w:rPr>
            </w:r>
            <w:r w:rsidR="00840693">
              <w:rPr>
                <w:noProof/>
                <w:webHidden/>
              </w:rPr>
              <w:fldChar w:fldCharType="separate"/>
            </w:r>
            <w:r>
              <w:rPr>
                <w:noProof/>
                <w:webHidden/>
              </w:rPr>
              <w:t>12</w:t>
            </w:r>
            <w:r w:rsidR="00840693">
              <w:rPr>
                <w:noProof/>
                <w:webHidden/>
              </w:rPr>
              <w:fldChar w:fldCharType="end"/>
            </w:r>
          </w:hyperlink>
        </w:p>
        <w:p w14:paraId="4ADADF68" w14:textId="37C8C72E" w:rsidR="00840693" w:rsidRDefault="00412622">
          <w:pPr>
            <w:pStyle w:val="TOC2"/>
            <w:tabs>
              <w:tab w:val="right" w:leader="dot" w:pos="9016"/>
            </w:tabs>
            <w:rPr>
              <w:rFonts w:eastAsiaTheme="minorEastAsia"/>
              <w:noProof/>
              <w:lang w:eastAsia="en-GB"/>
            </w:rPr>
          </w:pPr>
          <w:hyperlink w:anchor="_Toc513458926" w:history="1">
            <w:r w:rsidR="00840693" w:rsidRPr="00751DB7">
              <w:rPr>
                <w:rStyle w:val="Hyperlink"/>
                <w:rFonts w:ascii="Times New Roman" w:hAnsi="Times New Roman" w:cs="Times New Roman"/>
                <w:b/>
                <w:noProof/>
              </w:rPr>
              <w:t>Research Questions</w:t>
            </w:r>
            <w:r w:rsidR="00840693">
              <w:rPr>
                <w:noProof/>
                <w:webHidden/>
              </w:rPr>
              <w:tab/>
            </w:r>
            <w:r w:rsidR="00840693">
              <w:rPr>
                <w:noProof/>
                <w:webHidden/>
              </w:rPr>
              <w:fldChar w:fldCharType="begin"/>
            </w:r>
            <w:r w:rsidR="00840693">
              <w:rPr>
                <w:noProof/>
                <w:webHidden/>
              </w:rPr>
              <w:instrText xml:space="preserve"> PAGEREF _Toc513458926 \h </w:instrText>
            </w:r>
            <w:r w:rsidR="00840693">
              <w:rPr>
                <w:noProof/>
                <w:webHidden/>
              </w:rPr>
            </w:r>
            <w:r w:rsidR="00840693">
              <w:rPr>
                <w:noProof/>
                <w:webHidden/>
              </w:rPr>
              <w:fldChar w:fldCharType="separate"/>
            </w:r>
            <w:r>
              <w:rPr>
                <w:noProof/>
                <w:webHidden/>
              </w:rPr>
              <w:t>13</w:t>
            </w:r>
            <w:r w:rsidR="00840693">
              <w:rPr>
                <w:noProof/>
                <w:webHidden/>
              </w:rPr>
              <w:fldChar w:fldCharType="end"/>
            </w:r>
          </w:hyperlink>
        </w:p>
        <w:p w14:paraId="49B96821" w14:textId="5F03040D" w:rsidR="00840693" w:rsidRDefault="00412622">
          <w:pPr>
            <w:pStyle w:val="TOC2"/>
            <w:tabs>
              <w:tab w:val="right" w:leader="dot" w:pos="9016"/>
            </w:tabs>
            <w:rPr>
              <w:rFonts w:eastAsiaTheme="minorEastAsia"/>
              <w:noProof/>
              <w:lang w:eastAsia="en-GB"/>
            </w:rPr>
          </w:pPr>
          <w:hyperlink w:anchor="_Toc513458927" w:history="1">
            <w:r w:rsidR="00840693" w:rsidRPr="00751DB7">
              <w:rPr>
                <w:rStyle w:val="Hyperlink"/>
                <w:rFonts w:ascii="Times New Roman" w:hAnsi="Times New Roman" w:cs="Times New Roman"/>
                <w:b/>
                <w:noProof/>
              </w:rPr>
              <w:t>Historiography, sources and originality</w:t>
            </w:r>
            <w:r w:rsidR="00840693">
              <w:rPr>
                <w:noProof/>
                <w:webHidden/>
              </w:rPr>
              <w:tab/>
            </w:r>
            <w:r w:rsidR="00840693">
              <w:rPr>
                <w:noProof/>
                <w:webHidden/>
              </w:rPr>
              <w:fldChar w:fldCharType="begin"/>
            </w:r>
            <w:r w:rsidR="00840693">
              <w:rPr>
                <w:noProof/>
                <w:webHidden/>
              </w:rPr>
              <w:instrText xml:space="preserve"> PAGEREF _Toc513458927 \h </w:instrText>
            </w:r>
            <w:r w:rsidR="00840693">
              <w:rPr>
                <w:noProof/>
                <w:webHidden/>
              </w:rPr>
            </w:r>
            <w:r w:rsidR="00840693">
              <w:rPr>
                <w:noProof/>
                <w:webHidden/>
              </w:rPr>
              <w:fldChar w:fldCharType="separate"/>
            </w:r>
            <w:r>
              <w:rPr>
                <w:noProof/>
                <w:webHidden/>
              </w:rPr>
              <w:t>14</w:t>
            </w:r>
            <w:r w:rsidR="00840693">
              <w:rPr>
                <w:noProof/>
                <w:webHidden/>
              </w:rPr>
              <w:fldChar w:fldCharType="end"/>
            </w:r>
          </w:hyperlink>
        </w:p>
        <w:p w14:paraId="68DCA189" w14:textId="719B204B" w:rsidR="00840693" w:rsidRDefault="00412622">
          <w:pPr>
            <w:pStyle w:val="TOC1"/>
            <w:tabs>
              <w:tab w:val="right" w:leader="dot" w:pos="9016"/>
            </w:tabs>
            <w:rPr>
              <w:rFonts w:eastAsiaTheme="minorEastAsia"/>
              <w:noProof/>
              <w:lang w:eastAsia="en-GB"/>
            </w:rPr>
          </w:pPr>
          <w:hyperlink w:anchor="_Toc513458928" w:history="1">
            <w:r w:rsidR="00840693" w:rsidRPr="00751DB7">
              <w:rPr>
                <w:rStyle w:val="Hyperlink"/>
                <w:rFonts w:ascii="Times New Roman" w:hAnsi="Times New Roman" w:cs="Times New Roman"/>
                <w:b/>
                <w:noProof/>
              </w:rPr>
              <w:t>Chapter 2: The Troubles</w:t>
            </w:r>
            <w:r w:rsidR="00840693">
              <w:rPr>
                <w:noProof/>
                <w:webHidden/>
              </w:rPr>
              <w:tab/>
            </w:r>
            <w:r w:rsidR="00840693">
              <w:rPr>
                <w:noProof/>
                <w:webHidden/>
              </w:rPr>
              <w:fldChar w:fldCharType="begin"/>
            </w:r>
            <w:r w:rsidR="00840693">
              <w:rPr>
                <w:noProof/>
                <w:webHidden/>
              </w:rPr>
              <w:instrText xml:space="preserve"> PAGEREF _Toc513458928 \h </w:instrText>
            </w:r>
            <w:r w:rsidR="00840693">
              <w:rPr>
                <w:noProof/>
                <w:webHidden/>
              </w:rPr>
            </w:r>
            <w:r w:rsidR="00840693">
              <w:rPr>
                <w:noProof/>
                <w:webHidden/>
              </w:rPr>
              <w:fldChar w:fldCharType="separate"/>
            </w:r>
            <w:r>
              <w:rPr>
                <w:noProof/>
                <w:webHidden/>
              </w:rPr>
              <w:t>16</w:t>
            </w:r>
            <w:r w:rsidR="00840693">
              <w:rPr>
                <w:noProof/>
                <w:webHidden/>
              </w:rPr>
              <w:fldChar w:fldCharType="end"/>
            </w:r>
          </w:hyperlink>
        </w:p>
        <w:p w14:paraId="732E0605" w14:textId="2127C769" w:rsidR="00840693" w:rsidRDefault="00412622">
          <w:pPr>
            <w:pStyle w:val="TOC2"/>
            <w:tabs>
              <w:tab w:val="right" w:leader="dot" w:pos="9016"/>
            </w:tabs>
            <w:rPr>
              <w:rFonts w:eastAsiaTheme="minorEastAsia"/>
              <w:noProof/>
              <w:lang w:eastAsia="en-GB"/>
            </w:rPr>
          </w:pPr>
          <w:hyperlink w:anchor="_Toc513458929" w:history="1">
            <w:r w:rsidR="00840693" w:rsidRPr="00751DB7">
              <w:rPr>
                <w:rStyle w:val="Hyperlink"/>
                <w:rFonts w:ascii="Times New Roman" w:hAnsi="Times New Roman" w:cs="Times New Roman"/>
                <w:b/>
                <w:noProof/>
              </w:rPr>
              <w:t>Bloody Friday</w:t>
            </w:r>
            <w:r w:rsidR="00840693">
              <w:rPr>
                <w:noProof/>
                <w:webHidden/>
              </w:rPr>
              <w:tab/>
            </w:r>
            <w:r w:rsidR="00840693">
              <w:rPr>
                <w:noProof/>
                <w:webHidden/>
              </w:rPr>
              <w:fldChar w:fldCharType="begin"/>
            </w:r>
            <w:r w:rsidR="00840693">
              <w:rPr>
                <w:noProof/>
                <w:webHidden/>
              </w:rPr>
              <w:instrText xml:space="preserve"> PAGEREF _Toc513458929 \h </w:instrText>
            </w:r>
            <w:r w:rsidR="00840693">
              <w:rPr>
                <w:noProof/>
                <w:webHidden/>
              </w:rPr>
            </w:r>
            <w:r w:rsidR="00840693">
              <w:rPr>
                <w:noProof/>
                <w:webHidden/>
              </w:rPr>
              <w:fldChar w:fldCharType="separate"/>
            </w:r>
            <w:r>
              <w:rPr>
                <w:noProof/>
                <w:webHidden/>
              </w:rPr>
              <w:t>17</w:t>
            </w:r>
            <w:r w:rsidR="00840693">
              <w:rPr>
                <w:noProof/>
                <w:webHidden/>
              </w:rPr>
              <w:fldChar w:fldCharType="end"/>
            </w:r>
          </w:hyperlink>
        </w:p>
        <w:p w14:paraId="47A9D451" w14:textId="108E6418" w:rsidR="00840693" w:rsidRDefault="00412622">
          <w:pPr>
            <w:pStyle w:val="TOC2"/>
            <w:tabs>
              <w:tab w:val="right" w:leader="dot" w:pos="9016"/>
            </w:tabs>
            <w:rPr>
              <w:rFonts w:eastAsiaTheme="minorEastAsia"/>
              <w:noProof/>
              <w:lang w:eastAsia="en-GB"/>
            </w:rPr>
          </w:pPr>
          <w:hyperlink w:anchor="_Toc513458930" w:history="1">
            <w:r w:rsidR="00840693" w:rsidRPr="00751DB7">
              <w:rPr>
                <w:rStyle w:val="Hyperlink"/>
                <w:rFonts w:ascii="Times New Roman" w:hAnsi="Times New Roman" w:cs="Times New Roman"/>
                <w:b/>
                <w:noProof/>
              </w:rPr>
              <w:t>Balcombe Street Siege</w:t>
            </w:r>
            <w:r w:rsidR="00840693">
              <w:rPr>
                <w:noProof/>
                <w:webHidden/>
              </w:rPr>
              <w:tab/>
            </w:r>
            <w:r w:rsidR="00840693">
              <w:rPr>
                <w:noProof/>
                <w:webHidden/>
              </w:rPr>
              <w:fldChar w:fldCharType="begin"/>
            </w:r>
            <w:r w:rsidR="00840693">
              <w:rPr>
                <w:noProof/>
                <w:webHidden/>
              </w:rPr>
              <w:instrText xml:space="preserve"> PAGEREF _Toc513458930 \h </w:instrText>
            </w:r>
            <w:r w:rsidR="00840693">
              <w:rPr>
                <w:noProof/>
                <w:webHidden/>
              </w:rPr>
            </w:r>
            <w:r w:rsidR="00840693">
              <w:rPr>
                <w:noProof/>
                <w:webHidden/>
              </w:rPr>
              <w:fldChar w:fldCharType="separate"/>
            </w:r>
            <w:r>
              <w:rPr>
                <w:noProof/>
                <w:webHidden/>
              </w:rPr>
              <w:t>18</w:t>
            </w:r>
            <w:r w:rsidR="00840693">
              <w:rPr>
                <w:noProof/>
                <w:webHidden/>
              </w:rPr>
              <w:fldChar w:fldCharType="end"/>
            </w:r>
          </w:hyperlink>
        </w:p>
        <w:p w14:paraId="594313D9" w14:textId="18DF7935" w:rsidR="00840693" w:rsidRDefault="00412622">
          <w:pPr>
            <w:pStyle w:val="TOC2"/>
            <w:tabs>
              <w:tab w:val="right" w:leader="dot" w:pos="9016"/>
            </w:tabs>
            <w:rPr>
              <w:rFonts w:eastAsiaTheme="minorEastAsia"/>
              <w:noProof/>
              <w:lang w:eastAsia="en-GB"/>
            </w:rPr>
          </w:pPr>
          <w:hyperlink w:anchor="_Toc513458931" w:history="1">
            <w:r w:rsidR="00840693" w:rsidRPr="00751DB7">
              <w:rPr>
                <w:rStyle w:val="Hyperlink"/>
                <w:rFonts w:ascii="Times New Roman" w:hAnsi="Times New Roman" w:cs="Times New Roman"/>
                <w:b/>
                <w:noProof/>
              </w:rPr>
              <w:t>Loughgall Ambush</w:t>
            </w:r>
            <w:r w:rsidR="00840693">
              <w:rPr>
                <w:noProof/>
                <w:webHidden/>
              </w:rPr>
              <w:tab/>
            </w:r>
            <w:r w:rsidR="00840693">
              <w:rPr>
                <w:noProof/>
                <w:webHidden/>
              </w:rPr>
              <w:fldChar w:fldCharType="begin"/>
            </w:r>
            <w:r w:rsidR="00840693">
              <w:rPr>
                <w:noProof/>
                <w:webHidden/>
              </w:rPr>
              <w:instrText xml:space="preserve"> PAGEREF _Toc513458931 \h </w:instrText>
            </w:r>
            <w:r w:rsidR="00840693">
              <w:rPr>
                <w:noProof/>
                <w:webHidden/>
              </w:rPr>
            </w:r>
            <w:r w:rsidR="00840693">
              <w:rPr>
                <w:noProof/>
                <w:webHidden/>
              </w:rPr>
              <w:fldChar w:fldCharType="separate"/>
            </w:r>
            <w:r>
              <w:rPr>
                <w:noProof/>
                <w:webHidden/>
              </w:rPr>
              <w:t>19</w:t>
            </w:r>
            <w:r w:rsidR="00840693">
              <w:rPr>
                <w:noProof/>
                <w:webHidden/>
              </w:rPr>
              <w:fldChar w:fldCharType="end"/>
            </w:r>
          </w:hyperlink>
        </w:p>
        <w:p w14:paraId="7D5D3F4C" w14:textId="4DE2400F" w:rsidR="00840693" w:rsidRDefault="00412622">
          <w:pPr>
            <w:pStyle w:val="TOC2"/>
            <w:tabs>
              <w:tab w:val="right" w:leader="dot" w:pos="9016"/>
            </w:tabs>
            <w:rPr>
              <w:rFonts w:eastAsiaTheme="minorEastAsia"/>
              <w:noProof/>
              <w:lang w:eastAsia="en-GB"/>
            </w:rPr>
          </w:pPr>
          <w:hyperlink w:anchor="_Toc513458932" w:history="1">
            <w:r w:rsidR="00840693" w:rsidRPr="00751DB7">
              <w:rPr>
                <w:rStyle w:val="Hyperlink"/>
                <w:rFonts w:ascii="Times New Roman" w:hAnsi="Times New Roman" w:cs="Times New Roman"/>
                <w:b/>
                <w:noProof/>
              </w:rPr>
              <w:t>Operation FLAVIUS</w:t>
            </w:r>
            <w:r w:rsidR="00840693">
              <w:rPr>
                <w:noProof/>
                <w:webHidden/>
              </w:rPr>
              <w:tab/>
            </w:r>
            <w:r w:rsidR="00840693">
              <w:rPr>
                <w:noProof/>
                <w:webHidden/>
              </w:rPr>
              <w:fldChar w:fldCharType="begin"/>
            </w:r>
            <w:r w:rsidR="00840693">
              <w:rPr>
                <w:noProof/>
                <w:webHidden/>
              </w:rPr>
              <w:instrText xml:space="preserve"> PAGEREF _Toc513458932 \h </w:instrText>
            </w:r>
            <w:r w:rsidR="00840693">
              <w:rPr>
                <w:noProof/>
                <w:webHidden/>
              </w:rPr>
            </w:r>
            <w:r w:rsidR="00840693">
              <w:rPr>
                <w:noProof/>
                <w:webHidden/>
              </w:rPr>
              <w:fldChar w:fldCharType="separate"/>
            </w:r>
            <w:r>
              <w:rPr>
                <w:noProof/>
                <w:webHidden/>
              </w:rPr>
              <w:t>20</w:t>
            </w:r>
            <w:r w:rsidR="00840693">
              <w:rPr>
                <w:noProof/>
                <w:webHidden/>
              </w:rPr>
              <w:fldChar w:fldCharType="end"/>
            </w:r>
          </w:hyperlink>
        </w:p>
        <w:p w14:paraId="7D525425" w14:textId="2072B7EC" w:rsidR="00840693" w:rsidRDefault="00412622">
          <w:pPr>
            <w:pStyle w:val="TOC2"/>
            <w:tabs>
              <w:tab w:val="right" w:leader="dot" w:pos="9016"/>
            </w:tabs>
            <w:rPr>
              <w:rFonts w:eastAsiaTheme="minorEastAsia"/>
              <w:noProof/>
              <w:lang w:eastAsia="en-GB"/>
            </w:rPr>
          </w:pPr>
          <w:hyperlink w:anchor="_Toc513458933" w:history="1">
            <w:r w:rsidR="00840693" w:rsidRPr="00751DB7">
              <w:rPr>
                <w:rStyle w:val="Hyperlink"/>
                <w:rFonts w:ascii="Times New Roman" w:hAnsi="Times New Roman" w:cs="Times New Roman"/>
                <w:b/>
                <w:noProof/>
              </w:rPr>
              <w:t>Operation DEMETRIUS</w:t>
            </w:r>
            <w:r w:rsidR="00840693">
              <w:rPr>
                <w:noProof/>
                <w:webHidden/>
              </w:rPr>
              <w:tab/>
            </w:r>
            <w:r w:rsidR="00840693">
              <w:rPr>
                <w:noProof/>
                <w:webHidden/>
              </w:rPr>
              <w:fldChar w:fldCharType="begin"/>
            </w:r>
            <w:r w:rsidR="00840693">
              <w:rPr>
                <w:noProof/>
                <w:webHidden/>
              </w:rPr>
              <w:instrText xml:space="preserve"> PAGEREF _Toc513458933 \h </w:instrText>
            </w:r>
            <w:r w:rsidR="00840693">
              <w:rPr>
                <w:noProof/>
                <w:webHidden/>
              </w:rPr>
            </w:r>
            <w:r w:rsidR="00840693">
              <w:rPr>
                <w:noProof/>
                <w:webHidden/>
              </w:rPr>
              <w:fldChar w:fldCharType="separate"/>
            </w:r>
            <w:r>
              <w:rPr>
                <w:noProof/>
                <w:webHidden/>
              </w:rPr>
              <w:t>21</w:t>
            </w:r>
            <w:r w:rsidR="00840693">
              <w:rPr>
                <w:noProof/>
                <w:webHidden/>
              </w:rPr>
              <w:fldChar w:fldCharType="end"/>
            </w:r>
          </w:hyperlink>
        </w:p>
        <w:p w14:paraId="5A73144A" w14:textId="5670D4EC" w:rsidR="00840693" w:rsidRDefault="00412622">
          <w:pPr>
            <w:pStyle w:val="TOC2"/>
            <w:tabs>
              <w:tab w:val="right" w:leader="dot" w:pos="9016"/>
            </w:tabs>
            <w:rPr>
              <w:rFonts w:eastAsiaTheme="minorEastAsia"/>
              <w:noProof/>
              <w:lang w:eastAsia="en-GB"/>
            </w:rPr>
          </w:pPr>
          <w:hyperlink w:anchor="_Toc513458934" w:history="1">
            <w:r w:rsidR="00840693" w:rsidRPr="00751DB7">
              <w:rPr>
                <w:rStyle w:val="Hyperlink"/>
                <w:rFonts w:ascii="Times New Roman" w:hAnsi="Times New Roman" w:cs="Times New Roman"/>
                <w:b/>
                <w:noProof/>
              </w:rPr>
              <w:t>Operation AIRLINES</w:t>
            </w:r>
            <w:r w:rsidR="00840693">
              <w:rPr>
                <w:noProof/>
                <w:webHidden/>
              </w:rPr>
              <w:tab/>
            </w:r>
            <w:r w:rsidR="00840693">
              <w:rPr>
                <w:noProof/>
                <w:webHidden/>
              </w:rPr>
              <w:fldChar w:fldCharType="begin"/>
            </w:r>
            <w:r w:rsidR="00840693">
              <w:rPr>
                <w:noProof/>
                <w:webHidden/>
              </w:rPr>
              <w:instrText xml:space="preserve"> PAGEREF _Toc513458934 \h </w:instrText>
            </w:r>
            <w:r w:rsidR="00840693">
              <w:rPr>
                <w:noProof/>
                <w:webHidden/>
              </w:rPr>
            </w:r>
            <w:r w:rsidR="00840693">
              <w:rPr>
                <w:noProof/>
                <w:webHidden/>
              </w:rPr>
              <w:fldChar w:fldCharType="separate"/>
            </w:r>
            <w:r>
              <w:rPr>
                <w:noProof/>
                <w:webHidden/>
              </w:rPr>
              <w:t>22</w:t>
            </w:r>
            <w:r w:rsidR="00840693">
              <w:rPr>
                <w:noProof/>
                <w:webHidden/>
              </w:rPr>
              <w:fldChar w:fldCharType="end"/>
            </w:r>
          </w:hyperlink>
        </w:p>
        <w:p w14:paraId="0BDE36AC" w14:textId="79D7547C" w:rsidR="00840693" w:rsidRDefault="00412622">
          <w:pPr>
            <w:pStyle w:val="TOC1"/>
            <w:tabs>
              <w:tab w:val="right" w:leader="dot" w:pos="9016"/>
            </w:tabs>
            <w:rPr>
              <w:rFonts w:eastAsiaTheme="minorEastAsia"/>
              <w:noProof/>
              <w:lang w:eastAsia="en-GB"/>
            </w:rPr>
          </w:pPr>
          <w:hyperlink w:anchor="_Toc513458935" w:history="1">
            <w:r w:rsidR="00840693" w:rsidRPr="00751DB7">
              <w:rPr>
                <w:rStyle w:val="Hyperlink"/>
                <w:rFonts w:ascii="Times New Roman" w:hAnsi="Times New Roman" w:cs="Times New Roman"/>
                <w:b/>
                <w:noProof/>
              </w:rPr>
              <w:t>Chapter 3: The Cold War</w:t>
            </w:r>
            <w:r w:rsidR="00840693">
              <w:rPr>
                <w:noProof/>
                <w:webHidden/>
              </w:rPr>
              <w:tab/>
            </w:r>
            <w:r w:rsidR="00840693">
              <w:rPr>
                <w:noProof/>
                <w:webHidden/>
              </w:rPr>
              <w:fldChar w:fldCharType="begin"/>
            </w:r>
            <w:r w:rsidR="00840693">
              <w:rPr>
                <w:noProof/>
                <w:webHidden/>
              </w:rPr>
              <w:instrText xml:space="preserve"> PAGEREF _Toc513458935 \h </w:instrText>
            </w:r>
            <w:r w:rsidR="00840693">
              <w:rPr>
                <w:noProof/>
                <w:webHidden/>
              </w:rPr>
            </w:r>
            <w:r w:rsidR="00840693">
              <w:rPr>
                <w:noProof/>
                <w:webHidden/>
              </w:rPr>
              <w:fldChar w:fldCharType="separate"/>
            </w:r>
            <w:r>
              <w:rPr>
                <w:noProof/>
                <w:webHidden/>
              </w:rPr>
              <w:t>24</w:t>
            </w:r>
            <w:r w:rsidR="00840693">
              <w:rPr>
                <w:noProof/>
                <w:webHidden/>
              </w:rPr>
              <w:fldChar w:fldCharType="end"/>
            </w:r>
          </w:hyperlink>
        </w:p>
        <w:p w14:paraId="66E42B84" w14:textId="767D2A14" w:rsidR="00840693" w:rsidRDefault="00412622">
          <w:pPr>
            <w:pStyle w:val="TOC2"/>
            <w:tabs>
              <w:tab w:val="right" w:leader="dot" w:pos="9016"/>
            </w:tabs>
            <w:rPr>
              <w:rFonts w:eastAsiaTheme="minorEastAsia"/>
              <w:noProof/>
              <w:lang w:eastAsia="en-GB"/>
            </w:rPr>
          </w:pPr>
          <w:hyperlink w:anchor="_Toc513458936" w:history="1">
            <w:r w:rsidR="00840693" w:rsidRPr="00751DB7">
              <w:rPr>
                <w:rStyle w:val="Hyperlink"/>
                <w:rFonts w:ascii="Times New Roman" w:hAnsi="Times New Roman" w:cs="Times New Roman"/>
                <w:b/>
                <w:noProof/>
              </w:rPr>
              <w:t>India House Siege</w:t>
            </w:r>
            <w:r w:rsidR="00840693">
              <w:rPr>
                <w:noProof/>
                <w:webHidden/>
              </w:rPr>
              <w:tab/>
            </w:r>
            <w:r w:rsidR="00840693">
              <w:rPr>
                <w:noProof/>
                <w:webHidden/>
              </w:rPr>
              <w:fldChar w:fldCharType="begin"/>
            </w:r>
            <w:r w:rsidR="00840693">
              <w:rPr>
                <w:noProof/>
                <w:webHidden/>
              </w:rPr>
              <w:instrText xml:space="preserve"> PAGEREF _Toc513458936 \h </w:instrText>
            </w:r>
            <w:r w:rsidR="00840693">
              <w:rPr>
                <w:noProof/>
                <w:webHidden/>
              </w:rPr>
            </w:r>
            <w:r w:rsidR="00840693">
              <w:rPr>
                <w:noProof/>
                <w:webHidden/>
              </w:rPr>
              <w:fldChar w:fldCharType="separate"/>
            </w:r>
            <w:r>
              <w:rPr>
                <w:noProof/>
                <w:webHidden/>
              </w:rPr>
              <w:t>24</w:t>
            </w:r>
            <w:r w:rsidR="00840693">
              <w:rPr>
                <w:noProof/>
                <w:webHidden/>
              </w:rPr>
              <w:fldChar w:fldCharType="end"/>
            </w:r>
          </w:hyperlink>
        </w:p>
        <w:p w14:paraId="5A664849" w14:textId="13EB62F8" w:rsidR="00840693" w:rsidRDefault="00412622">
          <w:pPr>
            <w:pStyle w:val="TOC2"/>
            <w:tabs>
              <w:tab w:val="right" w:leader="dot" w:pos="9016"/>
            </w:tabs>
            <w:rPr>
              <w:rFonts w:eastAsiaTheme="minorEastAsia"/>
              <w:noProof/>
              <w:lang w:eastAsia="en-GB"/>
            </w:rPr>
          </w:pPr>
          <w:hyperlink w:anchor="_Toc513458937" w:history="1">
            <w:r w:rsidR="00840693" w:rsidRPr="00751DB7">
              <w:rPr>
                <w:rStyle w:val="Hyperlink"/>
                <w:rFonts w:ascii="Times New Roman" w:hAnsi="Times New Roman" w:cs="Times New Roman"/>
                <w:b/>
                <w:noProof/>
              </w:rPr>
              <w:t>Iranian Embassy Siege</w:t>
            </w:r>
            <w:r w:rsidR="00840693">
              <w:rPr>
                <w:noProof/>
                <w:webHidden/>
              </w:rPr>
              <w:tab/>
            </w:r>
            <w:r w:rsidR="00840693">
              <w:rPr>
                <w:noProof/>
                <w:webHidden/>
              </w:rPr>
              <w:fldChar w:fldCharType="begin"/>
            </w:r>
            <w:r w:rsidR="00840693">
              <w:rPr>
                <w:noProof/>
                <w:webHidden/>
              </w:rPr>
              <w:instrText xml:space="preserve"> PAGEREF _Toc513458937 \h </w:instrText>
            </w:r>
            <w:r w:rsidR="00840693">
              <w:rPr>
                <w:noProof/>
                <w:webHidden/>
              </w:rPr>
            </w:r>
            <w:r w:rsidR="00840693">
              <w:rPr>
                <w:noProof/>
                <w:webHidden/>
              </w:rPr>
              <w:fldChar w:fldCharType="separate"/>
            </w:r>
            <w:r>
              <w:rPr>
                <w:noProof/>
                <w:webHidden/>
              </w:rPr>
              <w:t>25</w:t>
            </w:r>
            <w:r w:rsidR="00840693">
              <w:rPr>
                <w:noProof/>
                <w:webHidden/>
              </w:rPr>
              <w:fldChar w:fldCharType="end"/>
            </w:r>
          </w:hyperlink>
        </w:p>
        <w:p w14:paraId="20EFF07D" w14:textId="6F206C37" w:rsidR="00840693" w:rsidRDefault="00412622">
          <w:pPr>
            <w:pStyle w:val="TOC2"/>
            <w:tabs>
              <w:tab w:val="right" w:leader="dot" w:pos="9016"/>
            </w:tabs>
            <w:rPr>
              <w:rFonts w:eastAsiaTheme="minorEastAsia"/>
              <w:noProof/>
              <w:lang w:eastAsia="en-GB"/>
            </w:rPr>
          </w:pPr>
          <w:hyperlink w:anchor="_Toc513458938" w:history="1">
            <w:r w:rsidR="00840693" w:rsidRPr="00751DB7">
              <w:rPr>
                <w:rStyle w:val="Hyperlink"/>
                <w:rFonts w:ascii="Times New Roman" w:hAnsi="Times New Roman" w:cs="Times New Roman"/>
                <w:b/>
                <w:noProof/>
              </w:rPr>
              <w:t>Operation FOOT</w:t>
            </w:r>
            <w:r w:rsidR="00840693">
              <w:rPr>
                <w:noProof/>
                <w:webHidden/>
              </w:rPr>
              <w:tab/>
            </w:r>
            <w:r w:rsidR="00840693">
              <w:rPr>
                <w:noProof/>
                <w:webHidden/>
              </w:rPr>
              <w:fldChar w:fldCharType="begin"/>
            </w:r>
            <w:r w:rsidR="00840693">
              <w:rPr>
                <w:noProof/>
                <w:webHidden/>
              </w:rPr>
              <w:instrText xml:space="preserve"> PAGEREF _Toc513458938 \h </w:instrText>
            </w:r>
            <w:r w:rsidR="00840693">
              <w:rPr>
                <w:noProof/>
                <w:webHidden/>
              </w:rPr>
            </w:r>
            <w:r w:rsidR="00840693">
              <w:rPr>
                <w:noProof/>
                <w:webHidden/>
              </w:rPr>
              <w:fldChar w:fldCharType="separate"/>
            </w:r>
            <w:r>
              <w:rPr>
                <w:noProof/>
                <w:webHidden/>
              </w:rPr>
              <w:t>27</w:t>
            </w:r>
            <w:r w:rsidR="00840693">
              <w:rPr>
                <w:noProof/>
                <w:webHidden/>
              </w:rPr>
              <w:fldChar w:fldCharType="end"/>
            </w:r>
          </w:hyperlink>
        </w:p>
        <w:p w14:paraId="2FE9A854" w14:textId="5864C5F8" w:rsidR="00840693" w:rsidRDefault="00412622">
          <w:pPr>
            <w:pStyle w:val="TOC1"/>
            <w:tabs>
              <w:tab w:val="right" w:leader="dot" w:pos="9016"/>
            </w:tabs>
            <w:rPr>
              <w:rFonts w:eastAsiaTheme="minorEastAsia"/>
              <w:noProof/>
              <w:lang w:eastAsia="en-GB"/>
            </w:rPr>
          </w:pPr>
          <w:hyperlink w:anchor="_Toc513458939" w:history="1">
            <w:r w:rsidR="00840693" w:rsidRPr="00751DB7">
              <w:rPr>
                <w:rStyle w:val="Hyperlink"/>
                <w:rFonts w:ascii="Times New Roman" w:hAnsi="Times New Roman" w:cs="Times New Roman"/>
                <w:b/>
                <w:noProof/>
              </w:rPr>
              <w:t>Chapter 4: Islamic Extremism</w:t>
            </w:r>
            <w:r w:rsidR="00840693">
              <w:rPr>
                <w:noProof/>
                <w:webHidden/>
              </w:rPr>
              <w:tab/>
            </w:r>
            <w:r w:rsidR="00840693">
              <w:rPr>
                <w:noProof/>
                <w:webHidden/>
              </w:rPr>
              <w:fldChar w:fldCharType="begin"/>
            </w:r>
            <w:r w:rsidR="00840693">
              <w:rPr>
                <w:noProof/>
                <w:webHidden/>
              </w:rPr>
              <w:instrText xml:space="preserve"> PAGEREF _Toc513458939 \h </w:instrText>
            </w:r>
            <w:r w:rsidR="00840693">
              <w:rPr>
                <w:noProof/>
                <w:webHidden/>
              </w:rPr>
            </w:r>
            <w:r w:rsidR="00840693">
              <w:rPr>
                <w:noProof/>
                <w:webHidden/>
              </w:rPr>
              <w:fldChar w:fldCharType="separate"/>
            </w:r>
            <w:r>
              <w:rPr>
                <w:noProof/>
                <w:webHidden/>
              </w:rPr>
              <w:t>30</w:t>
            </w:r>
            <w:r w:rsidR="00840693">
              <w:rPr>
                <w:noProof/>
                <w:webHidden/>
              </w:rPr>
              <w:fldChar w:fldCharType="end"/>
            </w:r>
          </w:hyperlink>
        </w:p>
        <w:p w14:paraId="31EB6BD8" w14:textId="2F8B8FF0" w:rsidR="00840693" w:rsidRDefault="00412622">
          <w:pPr>
            <w:pStyle w:val="TOC2"/>
            <w:tabs>
              <w:tab w:val="right" w:leader="dot" w:pos="9016"/>
            </w:tabs>
            <w:rPr>
              <w:rFonts w:eastAsiaTheme="minorEastAsia"/>
              <w:noProof/>
              <w:lang w:eastAsia="en-GB"/>
            </w:rPr>
          </w:pPr>
          <w:hyperlink w:anchor="_Toc513458940" w:history="1">
            <w:r w:rsidR="00840693" w:rsidRPr="00751DB7">
              <w:rPr>
                <w:rStyle w:val="Hyperlink"/>
                <w:rFonts w:ascii="Times New Roman" w:hAnsi="Times New Roman" w:cs="Times New Roman"/>
                <w:b/>
                <w:noProof/>
              </w:rPr>
              <w:t>9/11</w:t>
            </w:r>
            <w:r w:rsidR="00840693">
              <w:rPr>
                <w:noProof/>
                <w:webHidden/>
              </w:rPr>
              <w:tab/>
            </w:r>
            <w:r w:rsidR="00840693">
              <w:rPr>
                <w:noProof/>
                <w:webHidden/>
              </w:rPr>
              <w:fldChar w:fldCharType="begin"/>
            </w:r>
            <w:r w:rsidR="00840693">
              <w:rPr>
                <w:noProof/>
                <w:webHidden/>
              </w:rPr>
              <w:instrText xml:space="preserve"> PAGEREF _Toc513458940 \h </w:instrText>
            </w:r>
            <w:r w:rsidR="00840693">
              <w:rPr>
                <w:noProof/>
                <w:webHidden/>
              </w:rPr>
            </w:r>
            <w:r w:rsidR="00840693">
              <w:rPr>
                <w:noProof/>
                <w:webHidden/>
              </w:rPr>
              <w:fldChar w:fldCharType="separate"/>
            </w:r>
            <w:r>
              <w:rPr>
                <w:noProof/>
                <w:webHidden/>
              </w:rPr>
              <w:t>30</w:t>
            </w:r>
            <w:r w:rsidR="00840693">
              <w:rPr>
                <w:noProof/>
                <w:webHidden/>
              </w:rPr>
              <w:fldChar w:fldCharType="end"/>
            </w:r>
          </w:hyperlink>
        </w:p>
        <w:p w14:paraId="2F950254" w14:textId="47FBFD77" w:rsidR="00840693" w:rsidRDefault="00412622">
          <w:pPr>
            <w:pStyle w:val="TOC2"/>
            <w:tabs>
              <w:tab w:val="right" w:leader="dot" w:pos="9016"/>
            </w:tabs>
            <w:rPr>
              <w:rFonts w:eastAsiaTheme="minorEastAsia"/>
              <w:noProof/>
              <w:lang w:eastAsia="en-GB"/>
            </w:rPr>
          </w:pPr>
          <w:hyperlink w:anchor="_Toc513458941" w:history="1">
            <w:r w:rsidR="00840693" w:rsidRPr="00751DB7">
              <w:rPr>
                <w:rStyle w:val="Hyperlink"/>
                <w:rFonts w:ascii="Times New Roman" w:hAnsi="Times New Roman" w:cs="Times New Roman"/>
                <w:b/>
                <w:noProof/>
              </w:rPr>
              <w:t>Terrorism Act 2000</w:t>
            </w:r>
            <w:r w:rsidR="00840693">
              <w:rPr>
                <w:noProof/>
                <w:webHidden/>
              </w:rPr>
              <w:tab/>
            </w:r>
            <w:r w:rsidR="00840693">
              <w:rPr>
                <w:noProof/>
                <w:webHidden/>
              </w:rPr>
              <w:fldChar w:fldCharType="begin"/>
            </w:r>
            <w:r w:rsidR="00840693">
              <w:rPr>
                <w:noProof/>
                <w:webHidden/>
              </w:rPr>
              <w:instrText xml:space="preserve"> PAGEREF _Toc513458941 \h </w:instrText>
            </w:r>
            <w:r w:rsidR="00840693">
              <w:rPr>
                <w:noProof/>
                <w:webHidden/>
              </w:rPr>
            </w:r>
            <w:r w:rsidR="00840693">
              <w:rPr>
                <w:noProof/>
                <w:webHidden/>
              </w:rPr>
              <w:fldChar w:fldCharType="separate"/>
            </w:r>
            <w:r>
              <w:rPr>
                <w:noProof/>
                <w:webHidden/>
              </w:rPr>
              <w:t>32</w:t>
            </w:r>
            <w:r w:rsidR="00840693">
              <w:rPr>
                <w:noProof/>
                <w:webHidden/>
              </w:rPr>
              <w:fldChar w:fldCharType="end"/>
            </w:r>
          </w:hyperlink>
        </w:p>
        <w:p w14:paraId="02872796" w14:textId="56BD4618" w:rsidR="00840693" w:rsidRDefault="00412622">
          <w:pPr>
            <w:pStyle w:val="TOC2"/>
            <w:tabs>
              <w:tab w:val="right" w:leader="dot" w:pos="9016"/>
            </w:tabs>
            <w:rPr>
              <w:rFonts w:eastAsiaTheme="minorEastAsia"/>
              <w:noProof/>
              <w:lang w:eastAsia="en-GB"/>
            </w:rPr>
          </w:pPr>
          <w:hyperlink w:anchor="_Toc513458942" w:history="1">
            <w:r w:rsidR="00840693" w:rsidRPr="00751DB7">
              <w:rPr>
                <w:rStyle w:val="Hyperlink"/>
                <w:rFonts w:ascii="Times New Roman" w:hAnsi="Times New Roman" w:cs="Times New Roman"/>
                <w:b/>
                <w:noProof/>
              </w:rPr>
              <w:t>ATCSA</w:t>
            </w:r>
            <w:r w:rsidR="00840693">
              <w:rPr>
                <w:noProof/>
                <w:webHidden/>
              </w:rPr>
              <w:tab/>
            </w:r>
            <w:r w:rsidR="00840693">
              <w:rPr>
                <w:noProof/>
                <w:webHidden/>
              </w:rPr>
              <w:fldChar w:fldCharType="begin"/>
            </w:r>
            <w:r w:rsidR="00840693">
              <w:rPr>
                <w:noProof/>
                <w:webHidden/>
              </w:rPr>
              <w:instrText xml:space="preserve"> PAGEREF _Toc513458942 \h </w:instrText>
            </w:r>
            <w:r w:rsidR="00840693">
              <w:rPr>
                <w:noProof/>
                <w:webHidden/>
              </w:rPr>
            </w:r>
            <w:r w:rsidR="00840693">
              <w:rPr>
                <w:noProof/>
                <w:webHidden/>
              </w:rPr>
              <w:fldChar w:fldCharType="separate"/>
            </w:r>
            <w:r>
              <w:rPr>
                <w:noProof/>
                <w:webHidden/>
              </w:rPr>
              <w:t>33</w:t>
            </w:r>
            <w:r w:rsidR="00840693">
              <w:rPr>
                <w:noProof/>
                <w:webHidden/>
              </w:rPr>
              <w:fldChar w:fldCharType="end"/>
            </w:r>
          </w:hyperlink>
        </w:p>
        <w:p w14:paraId="16065B85" w14:textId="75E0D69F" w:rsidR="00840693" w:rsidRDefault="00412622">
          <w:pPr>
            <w:pStyle w:val="TOC2"/>
            <w:tabs>
              <w:tab w:val="right" w:leader="dot" w:pos="9016"/>
            </w:tabs>
            <w:rPr>
              <w:rFonts w:eastAsiaTheme="minorEastAsia"/>
              <w:noProof/>
              <w:lang w:eastAsia="en-GB"/>
            </w:rPr>
          </w:pPr>
          <w:hyperlink w:anchor="_Toc513458943" w:history="1">
            <w:r w:rsidR="00840693" w:rsidRPr="00751DB7">
              <w:rPr>
                <w:rStyle w:val="Hyperlink"/>
                <w:rFonts w:ascii="Times New Roman" w:hAnsi="Times New Roman" w:cs="Times New Roman"/>
                <w:b/>
                <w:noProof/>
              </w:rPr>
              <w:t>CONTEST</w:t>
            </w:r>
            <w:r w:rsidR="00840693">
              <w:rPr>
                <w:noProof/>
                <w:webHidden/>
              </w:rPr>
              <w:tab/>
            </w:r>
            <w:r w:rsidR="00840693">
              <w:rPr>
                <w:noProof/>
                <w:webHidden/>
              </w:rPr>
              <w:fldChar w:fldCharType="begin"/>
            </w:r>
            <w:r w:rsidR="00840693">
              <w:rPr>
                <w:noProof/>
                <w:webHidden/>
              </w:rPr>
              <w:instrText xml:space="preserve"> PAGEREF _Toc513458943 \h </w:instrText>
            </w:r>
            <w:r w:rsidR="00840693">
              <w:rPr>
                <w:noProof/>
                <w:webHidden/>
              </w:rPr>
            </w:r>
            <w:r w:rsidR="00840693">
              <w:rPr>
                <w:noProof/>
                <w:webHidden/>
              </w:rPr>
              <w:fldChar w:fldCharType="separate"/>
            </w:r>
            <w:r>
              <w:rPr>
                <w:noProof/>
                <w:webHidden/>
              </w:rPr>
              <w:t>34</w:t>
            </w:r>
            <w:r w:rsidR="00840693">
              <w:rPr>
                <w:noProof/>
                <w:webHidden/>
              </w:rPr>
              <w:fldChar w:fldCharType="end"/>
            </w:r>
          </w:hyperlink>
        </w:p>
        <w:p w14:paraId="0CF1AF60" w14:textId="240BA6D2" w:rsidR="00840693" w:rsidRDefault="00412622">
          <w:pPr>
            <w:pStyle w:val="TOC2"/>
            <w:tabs>
              <w:tab w:val="right" w:leader="dot" w:pos="9016"/>
            </w:tabs>
            <w:rPr>
              <w:rFonts w:eastAsiaTheme="minorEastAsia"/>
              <w:noProof/>
              <w:lang w:eastAsia="en-GB"/>
            </w:rPr>
          </w:pPr>
          <w:hyperlink w:anchor="_Toc513458944" w:history="1">
            <w:r w:rsidR="00840693" w:rsidRPr="00751DB7">
              <w:rPr>
                <w:rStyle w:val="Hyperlink"/>
                <w:rFonts w:ascii="Times New Roman" w:hAnsi="Times New Roman" w:cs="Times New Roman"/>
                <w:b/>
                <w:noProof/>
              </w:rPr>
              <w:t>JTAC</w:t>
            </w:r>
            <w:r w:rsidR="00840693">
              <w:rPr>
                <w:noProof/>
                <w:webHidden/>
              </w:rPr>
              <w:tab/>
            </w:r>
            <w:r w:rsidR="00840693">
              <w:rPr>
                <w:noProof/>
                <w:webHidden/>
              </w:rPr>
              <w:fldChar w:fldCharType="begin"/>
            </w:r>
            <w:r w:rsidR="00840693">
              <w:rPr>
                <w:noProof/>
                <w:webHidden/>
              </w:rPr>
              <w:instrText xml:space="preserve"> PAGEREF _Toc513458944 \h </w:instrText>
            </w:r>
            <w:r w:rsidR="00840693">
              <w:rPr>
                <w:noProof/>
                <w:webHidden/>
              </w:rPr>
            </w:r>
            <w:r w:rsidR="00840693">
              <w:rPr>
                <w:noProof/>
                <w:webHidden/>
              </w:rPr>
              <w:fldChar w:fldCharType="separate"/>
            </w:r>
            <w:r>
              <w:rPr>
                <w:noProof/>
                <w:webHidden/>
              </w:rPr>
              <w:t>35</w:t>
            </w:r>
            <w:r w:rsidR="00840693">
              <w:rPr>
                <w:noProof/>
                <w:webHidden/>
              </w:rPr>
              <w:fldChar w:fldCharType="end"/>
            </w:r>
          </w:hyperlink>
        </w:p>
        <w:p w14:paraId="2EE1A6E1" w14:textId="4E728A84" w:rsidR="00840693" w:rsidRDefault="00412622">
          <w:pPr>
            <w:pStyle w:val="TOC2"/>
            <w:tabs>
              <w:tab w:val="right" w:leader="dot" w:pos="9016"/>
            </w:tabs>
            <w:rPr>
              <w:rFonts w:eastAsiaTheme="minorEastAsia"/>
              <w:noProof/>
              <w:lang w:eastAsia="en-GB"/>
            </w:rPr>
          </w:pPr>
          <w:hyperlink w:anchor="_Toc513458945" w:history="1">
            <w:r w:rsidR="00840693" w:rsidRPr="00751DB7">
              <w:rPr>
                <w:rStyle w:val="Hyperlink"/>
                <w:rFonts w:ascii="Times New Roman" w:hAnsi="Times New Roman" w:cs="Times New Roman"/>
                <w:b/>
                <w:noProof/>
              </w:rPr>
              <w:t>July 2005 Bombings</w:t>
            </w:r>
            <w:r w:rsidR="00840693">
              <w:rPr>
                <w:noProof/>
                <w:webHidden/>
              </w:rPr>
              <w:tab/>
            </w:r>
            <w:r w:rsidR="00840693">
              <w:rPr>
                <w:noProof/>
                <w:webHidden/>
              </w:rPr>
              <w:fldChar w:fldCharType="begin"/>
            </w:r>
            <w:r w:rsidR="00840693">
              <w:rPr>
                <w:noProof/>
                <w:webHidden/>
              </w:rPr>
              <w:instrText xml:space="preserve"> PAGEREF _Toc513458945 \h </w:instrText>
            </w:r>
            <w:r w:rsidR="00840693">
              <w:rPr>
                <w:noProof/>
                <w:webHidden/>
              </w:rPr>
            </w:r>
            <w:r w:rsidR="00840693">
              <w:rPr>
                <w:noProof/>
                <w:webHidden/>
              </w:rPr>
              <w:fldChar w:fldCharType="separate"/>
            </w:r>
            <w:r>
              <w:rPr>
                <w:noProof/>
                <w:webHidden/>
              </w:rPr>
              <w:t>36</w:t>
            </w:r>
            <w:r w:rsidR="00840693">
              <w:rPr>
                <w:noProof/>
                <w:webHidden/>
              </w:rPr>
              <w:fldChar w:fldCharType="end"/>
            </w:r>
          </w:hyperlink>
        </w:p>
        <w:p w14:paraId="21CBD7A3" w14:textId="69EA695E" w:rsidR="00840693" w:rsidRDefault="00412622">
          <w:pPr>
            <w:pStyle w:val="TOC1"/>
            <w:tabs>
              <w:tab w:val="right" w:leader="dot" w:pos="9016"/>
            </w:tabs>
            <w:rPr>
              <w:rFonts w:eastAsiaTheme="minorEastAsia"/>
              <w:noProof/>
              <w:lang w:eastAsia="en-GB"/>
            </w:rPr>
          </w:pPr>
          <w:hyperlink w:anchor="_Toc513458946" w:history="1">
            <w:r w:rsidR="00840693" w:rsidRPr="00751DB7">
              <w:rPr>
                <w:rStyle w:val="Hyperlink"/>
                <w:rFonts w:ascii="Times New Roman" w:hAnsi="Times New Roman" w:cs="Times New Roman"/>
                <w:b/>
                <w:noProof/>
              </w:rPr>
              <w:t>Chapter 5: Conclusion</w:t>
            </w:r>
            <w:r w:rsidR="00840693">
              <w:rPr>
                <w:noProof/>
                <w:webHidden/>
              </w:rPr>
              <w:tab/>
            </w:r>
            <w:r w:rsidR="00840693">
              <w:rPr>
                <w:noProof/>
                <w:webHidden/>
              </w:rPr>
              <w:fldChar w:fldCharType="begin"/>
            </w:r>
            <w:r w:rsidR="00840693">
              <w:rPr>
                <w:noProof/>
                <w:webHidden/>
              </w:rPr>
              <w:instrText xml:space="preserve"> PAGEREF _Toc513458946 \h </w:instrText>
            </w:r>
            <w:r w:rsidR="00840693">
              <w:rPr>
                <w:noProof/>
                <w:webHidden/>
              </w:rPr>
            </w:r>
            <w:r w:rsidR="00840693">
              <w:rPr>
                <w:noProof/>
                <w:webHidden/>
              </w:rPr>
              <w:fldChar w:fldCharType="separate"/>
            </w:r>
            <w:r>
              <w:rPr>
                <w:noProof/>
                <w:webHidden/>
              </w:rPr>
              <w:t>39</w:t>
            </w:r>
            <w:r w:rsidR="00840693">
              <w:rPr>
                <w:noProof/>
                <w:webHidden/>
              </w:rPr>
              <w:fldChar w:fldCharType="end"/>
            </w:r>
          </w:hyperlink>
        </w:p>
        <w:p w14:paraId="241C5026" w14:textId="0545E5B9" w:rsidR="00840693" w:rsidRDefault="00412622">
          <w:pPr>
            <w:pStyle w:val="TOC1"/>
            <w:tabs>
              <w:tab w:val="right" w:leader="dot" w:pos="9016"/>
            </w:tabs>
            <w:rPr>
              <w:rFonts w:eastAsiaTheme="minorEastAsia"/>
              <w:noProof/>
              <w:lang w:eastAsia="en-GB"/>
            </w:rPr>
          </w:pPr>
          <w:hyperlink w:anchor="_Toc513458947" w:history="1">
            <w:r w:rsidR="00840693" w:rsidRPr="00751DB7">
              <w:rPr>
                <w:rStyle w:val="Hyperlink"/>
                <w:rFonts w:ascii="Times New Roman" w:hAnsi="Times New Roman" w:cs="Times New Roman"/>
                <w:b/>
                <w:noProof/>
              </w:rPr>
              <w:t>Bibliography</w:t>
            </w:r>
            <w:r w:rsidR="00840693">
              <w:rPr>
                <w:noProof/>
                <w:webHidden/>
              </w:rPr>
              <w:tab/>
            </w:r>
            <w:r w:rsidR="00840693">
              <w:rPr>
                <w:noProof/>
                <w:webHidden/>
              </w:rPr>
              <w:fldChar w:fldCharType="begin"/>
            </w:r>
            <w:r w:rsidR="00840693">
              <w:rPr>
                <w:noProof/>
                <w:webHidden/>
              </w:rPr>
              <w:instrText xml:space="preserve"> PAGEREF _Toc513458947 \h </w:instrText>
            </w:r>
            <w:r w:rsidR="00840693">
              <w:rPr>
                <w:noProof/>
                <w:webHidden/>
              </w:rPr>
            </w:r>
            <w:r w:rsidR="00840693">
              <w:rPr>
                <w:noProof/>
                <w:webHidden/>
              </w:rPr>
              <w:fldChar w:fldCharType="separate"/>
            </w:r>
            <w:r>
              <w:rPr>
                <w:noProof/>
                <w:webHidden/>
              </w:rPr>
              <w:t>43</w:t>
            </w:r>
            <w:r w:rsidR="00840693">
              <w:rPr>
                <w:noProof/>
                <w:webHidden/>
              </w:rPr>
              <w:fldChar w:fldCharType="end"/>
            </w:r>
          </w:hyperlink>
        </w:p>
        <w:p w14:paraId="6D3B83AA" w14:textId="0EF5F519" w:rsidR="00840693" w:rsidRDefault="00412622">
          <w:pPr>
            <w:pStyle w:val="TOC2"/>
            <w:tabs>
              <w:tab w:val="right" w:leader="dot" w:pos="9016"/>
            </w:tabs>
            <w:rPr>
              <w:rFonts w:eastAsiaTheme="minorEastAsia"/>
              <w:noProof/>
              <w:lang w:eastAsia="en-GB"/>
            </w:rPr>
          </w:pPr>
          <w:hyperlink w:anchor="_Toc513458948" w:history="1">
            <w:r w:rsidR="00840693" w:rsidRPr="00751DB7">
              <w:rPr>
                <w:rStyle w:val="Hyperlink"/>
                <w:rFonts w:ascii="Times New Roman" w:hAnsi="Times New Roman" w:cs="Times New Roman"/>
                <w:b/>
                <w:noProof/>
              </w:rPr>
              <w:t>Primary Sources</w:t>
            </w:r>
            <w:r w:rsidR="00840693">
              <w:rPr>
                <w:noProof/>
                <w:webHidden/>
              </w:rPr>
              <w:tab/>
            </w:r>
            <w:r w:rsidR="00840693">
              <w:rPr>
                <w:noProof/>
                <w:webHidden/>
              </w:rPr>
              <w:fldChar w:fldCharType="begin"/>
            </w:r>
            <w:r w:rsidR="00840693">
              <w:rPr>
                <w:noProof/>
                <w:webHidden/>
              </w:rPr>
              <w:instrText xml:space="preserve"> PAGEREF _Toc513458948 \h </w:instrText>
            </w:r>
            <w:r w:rsidR="00840693">
              <w:rPr>
                <w:noProof/>
                <w:webHidden/>
              </w:rPr>
            </w:r>
            <w:r w:rsidR="00840693">
              <w:rPr>
                <w:noProof/>
                <w:webHidden/>
              </w:rPr>
              <w:fldChar w:fldCharType="separate"/>
            </w:r>
            <w:r>
              <w:rPr>
                <w:noProof/>
                <w:webHidden/>
              </w:rPr>
              <w:t>43</w:t>
            </w:r>
            <w:r w:rsidR="00840693">
              <w:rPr>
                <w:noProof/>
                <w:webHidden/>
              </w:rPr>
              <w:fldChar w:fldCharType="end"/>
            </w:r>
          </w:hyperlink>
        </w:p>
        <w:p w14:paraId="1F370400" w14:textId="02987485" w:rsidR="00840693" w:rsidRDefault="00412622">
          <w:pPr>
            <w:pStyle w:val="TOC2"/>
            <w:tabs>
              <w:tab w:val="right" w:leader="dot" w:pos="9016"/>
            </w:tabs>
            <w:rPr>
              <w:rFonts w:eastAsiaTheme="minorEastAsia"/>
              <w:noProof/>
              <w:lang w:eastAsia="en-GB"/>
            </w:rPr>
          </w:pPr>
          <w:hyperlink w:anchor="_Toc513458949" w:history="1">
            <w:r w:rsidR="00840693" w:rsidRPr="00751DB7">
              <w:rPr>
                <w:rStyle w:val="Hyperlink"/>
                <w:rFonts w:ascii="Times New Roman" w:hAnsi="Times New Roman" w:cs="Times New Roman"/>
                <w:b/>
                <w:noProof/>
              </w:rPr>
              <w:t>Secondary Sources</w:t>
            </w:r>
            <w:r w:rsidR="00840693">
              <w:rPr>
                <w:noProof/>
                <w:webHidden/>
              </w:rPr>
              <w:tab/>
            </w:r>
            <w:r w:rsidR="00840693">
              <w:rPr>
                <w:noProof/>
                <w:webHidden/>
              </w:rPr>
              <w:fldChar w:fldCharType="begin"/>
            </w:r>
            <w:r w:rsidR="00840693">
              <w:rPr>
                <w:noProof/>
                <w:webHidden/>
              </w:rPr>
              <w:instrText xml:space="preserve"> PAGEREF _Toc513458949 \h </w:instrText>
            </w:r>
            <w:r w:rsidR="00840693">
              <w:rPr>
                <w:noProof/>
                <w:webHidden/>
              </w:rPr>
            </w:r>
            <w:r w:rsidR="00840693">
              <w:rPr>
                <w:noProof/>
                <w:webHidden/>
              </w:rPr>
              <w:fldChar w:fldCharType="separate"/>
            </w:r>
            <w:r>
              <w:rPr>
                <w:noProof/>
                <w:webHidden/>
              </w:rPr>
              <w:t>44</w:t>
            </w:r>
            <w:r w:rsidR="00840693">
              <w:rPr>
                <w:noProof/>
                <w:webHidden/>
              </w:rPr>
              <w:fldChar w:fldCharType="end"/>
            </w:r>
          </w:hyperlink>
        </w:p>
        <w:p w14:paraId="13827A8F" w14:textId="138DC199" w:rsidR="004A6343" w:rsidRDefault="004A6343" w:rsidP="004A6343">
          <w:pPr>
            <w:rPr>
              <w:b/>
              <w:bCs/>
              <w:noProof/>
            </w:rPr>
          </w:pPr>
          <w:r w:rsidRPr="00262629">
            <w:rPr>
              <w:rFonts w:ascii="Times New Roman" w:hAnsi="Times New Roman" w:cs="Times New Roman"/>
              <w:bCs/>
              <w:noProof/>
            </w:rPr>
            <w:fldChar w:fldCharType="end"/>
          </w:r>
        </w:p>
      </w:sdtContent>
    </w:sdt>
    <w:p w14:paraId="27185007" w14:textId="77777777" w:rsidR="004A6343" w:rsidRDefault="004A6343" w:rsidP="00070CCE">
      <w:pPr>
        <w:pStyle w:val="Heading1"/>
        <w:rPr>
          <w:rFonts w:ascii="Times New Roman" w:hAnsi="Times New Roman" w:cs="Times New Roman"/>
          <w:b/>
          <w:color w:val="auto"/>
          <w:sz w:val="36"/>
          <w:u w:val="single"/>
        </w:rPr>
      </w:pPr>
    </w:p>
    <w:p w14:paraId="4F513A60" w14:textId="77777777" w:rsidR="004A6343" w:rsidRDefault="004A6343">
      <w:pPr>
        <w:rPr>
          <w:rFonts w:ascii="Times New Roman" w:eastAsiaTheme="majorEastAsia" w:hAnsi="Times New Roman" w:cs="Times New Roman"/>
          <w:b/>
          <w:sz w:val="36"/>
          <w:szCs w:val="32"/>
          <w:u w:val="single"/>
        </w:rPr>
      </w:pPr>
      <w:r>
        <w:rPr>
          <w:rFonts w:ascii="Times New Roman" w:hAnsi="Times New Roman" w:cs="Times New Roman"/>
          <w:b/>
          <w:sz w:val="36"/>
          <w:u w:val="single"/>
        </w:rPr>
        <w:br w:type="page"/>
      </w:r>
    </w:p>
    <w:p w14:paraId="56B6D191" w14:textId="6AC2D423" w:rsidR="00541D65" w:rsidRPr="003C1339" w:rsidRDefault="00541D65" w:rsidP="00070CCE">
      <w:pPr>
        <w:pStyle w:val="Heading1"/>
        <w:rPr>
          <w:rFonts w:ascii="Times New Roman" w:hAnsi="Times New Roman" w:cs="Times New Roman"/>
          <w:b/>
          <w:color w:val="auto"/>
          <w:sz w:val="28"/>
          <w:u w:val="single"/>
        </w:rPr>
      </w:pPr>
      <w:bookmarkStart w:id="3" w:name="_Toc513458921"/>
      <w:r w:rsidRPr="003C1339">
        <w:rPr>
          <w:rFonts w:ascii="Times New Roman" w:hAnsi="Times New Roman" w:cs="Times New Roman"/>
          <w:b/>
          <w:color w:val="auto"/>
          <w:sz w:val="36"/>
          <w:u w:val="single"/>
        </w:rPr>
        <w:lastRenderedPageBreak/>
        <w:t>Acknowledgements</w:t>
      </w:r>
      <w:bookmarkEnd w:id="3"/>
    </w:p>
    <w:p w14:paraId="039B853D" w14:textId="050CFC29" w:rsidR="00541D65" w:rsidRDefault="00B60448" w:rsidP="00541D65">
      <w:pPr>
        <w:spacing w:line="360" w:lineRule="auto"/>
        <w:jc w:val="both"/>
        <w:rPr>
          <w:rFonts w:ascii="Times New Roman" w:hAnsi="Times New Roman" w:cs="Times New Roman"/>
          <w:b/>
          <w:sz w:val="36"/>
          <w:u w:val="single"/>
        </w:rPr>
      </w:pPr>
      <w:r>
        <w:rPr>
          <w:rFonts w:ascii="Times New Roman" w:hAnsi="Times New Roman" w:cs="Times New Roman"/>
          <w:sz w:val="24"/>
        </w:rPr>
        <w:t>I would like to thank my parents for their continued support through my studies</w:t>
      </w:r>
      <w:r w:rsidR="002964B5">
        <w:rPr>
          <w:rFonts w:ascii="Times New Roman" w:hAnsi="Times New Roman" w:cs="Times New Roman"/>
          <w:sz w:val="24"/>
        </w:rPr>
        <w:t xml:space="preserve"> up to this point</w:t>
      </w:r>
      <w:r>
        <w:rPr>
          <w:rFonts w:ascii="Times New Roman" w:hAnsi="Times New Roman" w:cs="Times New Roman"/>
          <w:sz w:val="24"/>
        </w:rPr>
        <w:t xml:space="preserve">. They were always happy to help </w:t>
      </w:r>
      <w:r w:rsidR="002964B5">
        <w:rPr>
          <w:rFonts w:ascii="Times New Roman" w:hAnsi="Times New Roman" w:cs="Times New Roman"/>
          <w:sz w:val="24"/>
        </w:rPr>
        <w:t xml:space="preserve">with whatever issues I had and continue to be fantastic at it. I would also like to thank the Goatman family, as they have always been great friends who have helped me through a great deal. </w:t>
      </w:r>
      <w:r w:rsidR="000840C4">
        <w:rPr>
          <w:rFonts w:ascii="Times New Roman" w:hAnsi="Times New Roman" w:cs="Times New Roman"/>
          <w:sz w:val="24"/>
        </w:rPr>
        <w:t>UWTSD has felt more like a second home rather than a place of study and the help I have received</w:t>
      </w:r>
      <w:r w:rsidR="00B13050">
        <w:rPr>
          <w:rFonts w:ascii="Times New Roman" w:hAnsi="Times New Roman" w:cs="Times New Roman"/>
          <w:sz w:val="24"/>
        </w:rPr>
        <w:t xml:space="preserve"> while here has been fantastic. </w:t>
      </w:r>
      <w:r w:rsidR="002964B5">
        <w:rPr>
          <w:rFonts w:ascii="Times New Roman" w:hAnsi="Times New Roman" w:cs="Times New Roman"/>
          <w:sz w:val="24"/>
        </w:rPr>
        <w:t>Lastly, there is Katharine Lady Berkeley school</w:t>
      </w:r>
      <w:r w:rsidR="00ED3E63">
        <w:rPr>
          <w:rFonts w:ascii="Times New Roman" w:hAnsi="Times New Roman" w:cs="Times New Roman"/>
          <w:sz w:val="24"/>
        </w:rPr>
        <w:t>, who pushed me to work hard and study history further.</w:t>
      </w:r>
      <w:r w:rsidR="00541D65">
        <w:rPr>
          <w:rFonts w:ascii="Times New Roman" w:hAnsi="Times New Roman" w:cs="Times New Roman"/>
          <w:b/>
          <w:sz w:val="36"/>
          <w:u w:val="single"/>
        </w:rPr>
        <w:br w:type="page"/>
      </w:r>
    </w:p>
    <w:p w14:paraId="0C0016D8" w14:textId="719BDDDE" w:rsidR="004739CB" w:rsidRPr="003C1339" w:rsidRDefault="004739CB" w:rsidP="00070CCE">
      <w:pPr>
        <w:pStyle w:val="Heading1"/>
        <w:rPr>
          <w:rFonts w:ascii="Times New Roman" w:hAnsi="Times New Roman" w:cs="Times New Roman"/>
          <w:b/>
          <w:color w:val="auto"/>
          <w:sz w:val="28"/>
          <w:u w:val="single"/>
        </w:rPr>
      </w:pPr>
      <w:bookmarkStart w:id="4" w:name="_Toc513458922"/>
      <w:r w:rsidRPr="003C1339">
        <w:rPr>
          <w:rFonts w:ascii="Times New Roman" w:hAnsi="Times New Roman" w:cs="Times New Roman"/>
          <w:b/>
          <w:color w:val="auto"/>
          <w:sz w:val="36"/>
          <w:u w:val="single"/>
        </w:rPr>
        <w:lastRenderedPageBreak/>
        <w:t>Abstract</w:t>
      </w:r>
      <w:bookmarkEnd w:id="4"/>
    </w:p>
    <w:p w14:paraId="70F33E45" w14:textId="76A466CF" w:rsidR="004739CB" w:rsidRDefault="00941A70" w:rsidP="004739CB">
      <w:pPr>
        <w:spacing w:line="360" w:lineRule="auto"/>
        <w:jc w:val="both"/>
        <w:rPr>
          <w:rFonts w:ascii="Times New Roman" w:hAnsi="Times New Roman" w:cs="Times New Roman"/>
          <w:b/>
          <w:sz w:val="36"/>
          <w:u w:val="single"/>
        </w:rPr>
      </w:pPr>
      <w:r>
        <w:rPr>
          <w:rFonts w:ascii="Times New Roman" w:hAnsi="Times New Roman" w:cs="Times New Roman"/>
          <w:sz w:val="24"/>
        </w:rPr>
        <w:t>This is an analysis and assessment of the United Kingdom’s counter-terrorism policy from 1969 to modern day. This is done by looking at key moments and events throughout this period</w:t>
      </w:r>
      <w:r w:rsidR="00255977">
        <w:rPr>
          <w:rFonts w:ascii="Times New Roman" w:hAnsi="Times New Roman" w:cs="Times New Roman"/>
          <w:sz w:val="24"/>
        </w:rPr>
        <w:t>, with the second chapter discussing the lessons learned from combating the IRA. The third chapter looks at the Cold War and how counter-intelligence is important in the success of counter-terrorism. The fourth chapter looks at how the September 11 attacks in New York shaped counter-terrorism policy in the UK, and how it continued to develop after. The concluding chapter will discuss how counter-terrorism policy has changed from 1969 to modern day, whether it has been successful in this. There will also be a discussion on how terrorism may continue to change and how counter-terrorism will have to adapt to combat this.</w:t>
      </w:r>
      <w:r w:rsidR="004739CB">
        <w:rPr>
          <w:rFonts w:ascii="Times New Roman" w:hAnsi="Times New Roman" w:cs="Times New Roman"/>
          <w:b/>
          <w:sz w:val="36"/>
          <w:u w:val="single"/>
        </w:rPr>
        <w:br w:type="page"/>
      </w:r>
    </w:p>
    <w:p w14:paraId="684AEB78" w14:textId="58AFF267" w:rsidR="00992CFF" w:rsidRPr="00BC06CB" w:rsidRDefault="00953D44" w:rsidP="00070CCE">
      <w:pPr>
        <w:pStyle w:val="Heading1"/>
        <w:rPr>
          <w:rFonts w:ascii="Times New Roman" w:hAnsi="Times New Roman" w:cs="Times New Roman"/>
          <w:b/>
          <w:u w:val="single"/>
        </w:rPr>
      </w:pPr>
      <w:bookmarkStart w:id="5" w:name="_Toc513458923"/>
      <w:r w:rsidRPr="00BC06CB">
        <w:rPr>
          <w:rFonts w:ascii="Times New Roman" w:hAnsi="Times New Roman" w:cs="Times New Roman"/>
          <w:b/>
          <w:color w:val="auto"/>
          <w:sz w:val="36"/>
          <w:u w:val="single"/>
        </w:rPr>
        <w:lastRenderedPageBreak/>
        <w:t>Abbreviations</w:t>
      </w:r>
      <w:bookmarkEnd w:id="5"/>
    </w:p>
    <w:p w14:paraId="5C009630" w14:textId="364E6287" w:rsidR="00FC7437" w:rsidRDefault="00FC7437" w:rsidP="00992CFF">
      <w:pPr>
        <w:spacing w:line="360" w:lineRule="auto"/>
        <w:rPr>
          <w:rFonts w:ascii="Times New Roman" w:hAnsi="Times New Roman" w:cs="Times New Roman"/>
          <w:sz w:val="24"/>
        </w:rPr>
      </w:pPr>
      <w:r>
        <w:rPr>
          <w:rFonts w:ascii="Times New Roman" w:hAnsi="Times New Roman" w:cs="Times New Roman"/>
          <w:sz w:val="24"/>
        </w:rPr>
        <w:t>4P’s: Pursue, Prevent, Protect, Prepare</w:t>
      </w:r>
    </w:p>
    <w:p w14:paraId="40FDE215" w14:textId="42BCB1DF"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ASU</w:t>
      </w:r>
      <w:r w:rsidR="00BB7F3D">
        <w:rPr>
          <w:rFonts w:ascii="Times New Roman" w:hAnsi="Times New Roman" w:cs="Times New Roman"/>
          <w:sz w:val="24"/>
        </w:rPr>
        <w:t>: Active Service Unit</w:t>
      </w:r>
    </w:p>
    <w:p w14:paraId="127CFB42" w14:textId="71F6592C"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AVRE</w:t>
      </w:r>
      <w:r w:rsidR="00BB7F3D">
        <w:rPr>
          <w:rFonts w:ascii="Times New Roman" w:hAnsi="Times New Roman" w:cs="Times New Roman"/>
          <w:sz w:val="24"/>
        </w:rPr>
        <w:t>: Armoured Vehicle Royal Engineers</w:t>
      </w:r>
    </w:p>
    <w:p w14:paraId="6B426946" w14:textId="20D967AC" w:rsidR="005B421F" w:rsidRDefault="00992CFF" w:rsidP="00992CFF">
      <w:pPr>
        <w:spacing w:line="360" w:lineRule="auto"/>
        <w:rPr>
          <w:rFonts w:ascii="Times New Roman" w:hAnsi="Times New Roman" w:cs="Times New Roman"/>
          <w:sz w:val="24"/>
        </w:rPr>
      </w:pPr>
      <w:r>
        <w:rPr>
          <w:rFonts w:ascii="Times New Roman" w:hAnsi="Times New Roman" w:cs="Times New Roman"/>
          <w:sz w:val="24"/>
        </w:rPr>
        <w:t>ATCSA</w:t>
      </w:r>
      <w:r w:rsidR="00BB7F3D">
        <w:rPr>
          <w:rFonts w:ascii="Times New Roman" w:hAnsi="Times New Roman" w:cs="Times New Roman"/>
          <w:sz w:val="24"/>
        </w:rPr>
        <w:t>: Anti-Terrorism, Crime and Security Act</w:t>
      </w:r>
    </w:p>
    <w:p w14:paraId="4F6AEFF9" w14:textId="7D79AE0C" w:rsidR="000C3078" w:rsidRDefault="000C3078" w:rsidP="00992CFF">
      <w:pPr>
        <w:spacing w:line="360" w:lineRule="auto"/>
        <w:rPr>
          <w:rFonts w:ascii="Times New Roman" w:hAnsi="Times New Roman" w:cs="Times New Roman"/>
          <w:sz w:val="24"/>
        </w:rPr>
      </w:pPr>
      <w:r>
        <w:rPr>
          <w:rFonts w:ascii="Times New Roman" w:hAnsi="Times New Roman" w:cs="Times New Roman"/>
          <w:sz w:val="24"/>
        </w:rPr>
        <w:t>CAZAB: Secret Collaborative Counter-Intelligence Association</w:t>
      </w:r>
    </w:p>
    <w:p w14:paraId="35457AA1" w14:textId="056383E5"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CBRN</w:t>
      </w:r>
      <w:r w:rsidR="00C9674B">
        <w:rPr>
          <w:rFonts w:ascii="Times New Roman" w:hAnsi="Times New Roman" w:cs="Times New Roman"/>
          <w:sz w:val="24"/>
        </w:rPr>
        <w:t>: Chemical, Biological, Radiological, Nuclear</w:t>
      </w:r>
    </w:p>
    <w:p w14:paraId="055D7DFA" w14:textId="11654290"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CCRF</w:t>
      </w:r>
      <w:r w:rsidR="00C9674B">
        <w:rPr>
          <w:rFonts w:ascii="Times New Roman" w:hAnsi="Times New Roman" w:cs="Times New Roman"/>
          <w:sz w:val="24"/>
        </w:rPr>
        <w:t>: Civil Contingency Reaction Force</w:t>
      </w:r>
    </w:p>
    <w:p w14:paraId="7925BC29" w14:textId="11508797"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CIA</w:t>
      </w:r>
      <w:r w:rsidR="00C9674B">
        <w:rPr>
          <w:rFonts w:ascii="Times New Roman" w:hAnsi="Times New Roman" w:cs="Times New Roman"/>
          <w:sz w:val="24"/>
        </w:rPr>
        <w:t xml:space="preserve">: </w:t>
      </w:r>
      <w:r w:rsidR="000D7347">
        <w:rPr>
          <w:rFonts w:ascii="Times New Roman" w:hAnsi="Times New Roman" w:cs="Times New Roman"/>
          <w:sz w:val="24"/>
        </w:rPr>
        <w:t>Central Intelligence Agency</w:t>
      </w:r>
    </w:p>
    <w:p w14:paraId="4886166A" w14:textId="7979E4A5"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COBR</w:t>
      </w:r>
      <w:r w:rsidR="000D7347">
        <w:rPr>
          <w:rFonts w:ascii="Times New Roman" w:hAnsi="Times New Roman" w:cs="Times New Roman"/>
          <w:sz w:val="24"/>
        </w:rPr>
        <w:t>: Cabinet Office Briefing Room</w:t>
      </w:r>
    </w:p>
    <w:p w14:paraId="1AF37165" w14:textId="31F39AD7" w:rsidR="00C80DEA" w:rsidRDefault="00C80DEA" w:rsidP="00992CFF">
      <w:pPr>
        <w:spacing w:line="360" w:lineRule="auto"/>
        <w:rPr>
          <w:rFonts w:ascii="Times New Roman" w:hAnsi="Times New Roman" w:cs="Times New Roman"/>
          <w:sz w:val="24"/>
        </w:rPr>
      </w:pPr>
      <w:r>
        <w:rPr>
          <w:rFonts w:ascii="Times New Roman" w:hAnsi="Times New Roman" w:cs="Times New Roman"/>
          <w:sz w:val="24"/>
        </w:rPr>
        <w:t>CONTEST</w:t>
      </w:r>
      <w:r w:rsidR="000D7347">
        <w:rPr>
          <w:rFonts w:ascii="Times New Roman" w:hAnsi="Times New Roman" w:cs="Times New Roman"/>
          <w:sz w:val="24"/>
        </w:rPr>
        <w:t>: Her Majesty’s Government Counter-Terrorism Strategy</w:t>
      </w:r>
    </w:p>
    <w:p w14:paraId="51E300F5" w14:textId="153DE6BB" w:rsidR="00ED7888" w:rsidRDefault="00992CFF" w:rsidP="00992CFF">
      <w:pPr>
        <w:spacing w:line="360" w:lineRule="auto"/>
        <w:rPr>
          <w:rFonts w:ascii="Times New Roman" w:hAnsi="Times New Roman" w:cs="Times New Roman"/>
          <w:sz w:val="24"/>
        </w:rPr>
      </w:pPr>
      <w:r>
        <w:rPr>
          <w:rFonts w:ascii="Times New Roman" w:hAnsi="Times New Roman" w:cs="Times New Roman"/>
          <w:sz w:val="24"/>
        </w:rPr>
        <w:t>CRW</w:t>
      </w:r>
      <w:r w:rsidR="000D7347">
        <w:rPr>
          <w:rFonts w:ascii="Times New Roman" w:hAnsi="Times New Roman" w:cs="Times New Roman"/>
          <w:sz w:val="24"/>
        </w:rPr>
        <w:t>: Counter Revolutionary Wing</w:t>
      </w:r>
    </w:p>
    <w:p w14:paraId="28672D1A" w14:textId="3916E384" w:rsidR="00F06EBE" w:rsidRDefault="00F06EBE" w:rsidP="00992CFF">
      <w:pPr>
        <w:spacing w:line="360" w:lineRule="auto"/>
        <w:rPr>
          <w:rFonts w:ascii="Times New Roman" w:hAnsi="Times New Roman" w:cs="Times New Roman"/>
          <w:sz w:val="24"/>
        </w:rPr>
      </w:pPr>
      <w:r>
        <w:rPr>
          <w:rFonts w:ascii="Times New Roman" w:hAnsi="Times New Roman" w:cs="Times New Roman"/>
          <w:sz w:val="24"/>
        </w:rPr>
        <w:t>D11</w:t>
      </w:r>
      <w:r w:rsidR="000D7347">
        <w:rPr>
          <w:rFonts w:ascii="Times New Roman" w:hAnsi="Times New Roman" w:cs="Times New Roman"/>
          <w:sz w:val="24"/>
        </w:rPr>
        <w:t xml:space="preserve">: </w:t>
      </w:r>
      <w:r w:rsidR="00AD788F">
        <w:rPr>
          <w:rFonts w:ascii="Times New Roman" w:hAnsi="Times New Roman" w:cs="Times New Roman"/>
          <w:sz w:val="24"/>
        </w:rPr>
        <w:t>Specialist Firearms Command</w:t>
      </w:r>
    </w:p>
    <w:p w14:paraId="2DF34A7F" w14:textId="24CBE42F" w:rsidR="00C80DEA" w:rsidRDefault="00C80DEA" w:rsidP="00992CFF">
      <w:pPr>
        <w:spacing w:line="360" w:lineRule="auto"/>
        <w:rPr>
          <w:rFonts w:ascii="Times New Roman" w:hAnsi="Times New Roman" w:cs="Times New Roman"/>
          <w:sz w:val="24"/>
        </w:rPr>
      </w:pPr>
      <w:r>
        <w:rPr>
          <w:rFonts w:ascii="Times New Roman" w:hAnsi="Times New Roman" w:cs="Times New Roman"/>
          <w:sz w:val="24"/>
        </w:rPr>
        <w:t>DCI</w:t>
      </w:r>
      <w:r w:rsidR="000D7347">
        <w:rPr>
          <w:rFonts w:ascii="Times New Roman" w:hAnsi="Times New Roman" w:cs="Times New Roman"/>
          <w:sz w:val="24"/>
        </w:rPr>
        <w:t>: Director of Central Intelligence</w:t>
      </w:r>
    </w:p>
    <w:p w14:paraId="5F2F8A9A" w14:textId="23A5F955" w:rsidR="00F03868" w:rsidRDefault="00C80DEA" w:rsidP="00992CFF">
      <w:pPr>
        <w:spacing w:line="360" w:lineRule="auto"/>
        <w:rPr>
          <w:rFonts w:ascii="Times New Roman" w:hAnsi="Times New Roman" w:cs="Times New Roman"/>
          <w:sz w:val="24"/>
        </w:rPr>
      </w:pPr>
      <w:r>
        <w:rPr>
          <w:rFonts w:ascii="Times New Roman" w:hAnsi="Times New Roman" w:cs="Times New Roman"/>
          <w:sz w:val="24"/>
        </w:rPr>
        <w:t>DPG</w:t>
      </w:r>
      <w:r w:rsidR="000D7347">
        <w:rPr>
          <w:rFonts w:ascii="Times New Roman" w:hAnsi="Times New Roman" w:cs="Times New Roman"/>
          <w:sz w:val="24"/>
        </w:rPr>
        <w:t>: Diplomatic Protection Group</w:t>
      </w:r>
    </w:p>
    <w:p w14:paraId="2CB842A4" w14:textId="6E190991"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ECHR</w:t>
      </w:r>
      <w:r w:rsidR="0051342A">
        <w:rPr>
          <w:rFonts w:ascii="Times New Roman" w:hAnsi="Times New Roman" w:cs="Times New Roman"/>
          <w:sz w:val="24"/>
        </w:rPr>
        <w:t xml:space="preserve">: </w:t>
      </w:r>
      <w:r w:rsidR="006646A6">
        <w:rPr>
          <w:rFonts w:ascii="Times New Roman" w:hAnsi="Times New Roman" w:cs="Times New Roman"/>
          <w:sz w:val="24"/>
        </w:rPr>
        <w:t>European Commission of Human Rights</w:t>
      </w:r>
    </w:p>
    <w:p w14:paraId="540230D5" w14:textId="0B25DEB3"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FBI</w:t>
      </w:r>
      <w:r w:rsidR="006646A6">
        <w:rPr>
          <w:rFonts w:ascii="Times New Roman" w:hAnsi="Times New Roman" w:cs="Times New Roman"/>
          <w:sz w:val="24"/>
        </w:rPr>
        <w:t>: Federal Bureau of Intelligence</w:t>
      </w:r>
    </w:p>
    <w:p w14:paraId="47ACC7E1" w14:textId="4FD6C691"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FRU</w:t>
      </w:r>
      <w:r w:rsidR="006646A6">
        <w:rPr>
          <w:rFonts w:ascii="Times New Roman" w:hAnsi="Times New Roman" w:cs="Times New Roman"/>
          <w:sz w:val="24"/>
        </w:rPr>
        <w:t>: Force Research Unit</w:t>
      </w:r>
    </w:p>
    <w:p w14:paraId="1163C5F5" w14:textId="73D91F3F"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GCB</w:t>
      </w:r>
      <w:r w:rsidR="006646A6">
        <w:rPr>
          <w:rFonts w:ascii="Times New Roman" w:hAnsi="Times New Roman" w:cs="Times New Roman"/>
          <w:sz w:val="24"/>
        </w:rPr>
        <w:t>: Knight Grand Cross of the Order of the Bath</w:t>
      </w:r>
    </w:p>
    <w:p w14:paraId="2E224606" w14:textId="657B20B2"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GCHQ</w:t>
      </w:r>
      <w:r w:rsidR="006646A6">
        <w:rPr>
          <w:rFonts w:ascii="Times New Roman" w:hAnsi="Times New Roman" w:cs="Times New Roman"/>
          <w:sz w:val="24"/>
        </w:rPr>
        <w:t>: Government Communication Headquarters</w:t>
      </w:r>
    </w:p>
    <w:p w14:paraId="3A0B367B" w14:textId="23A44F92"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GRU</w:t>
      </w:r>
      <w:r w:rsidR="006646A6">
        <w:rPr>
          <w:rFonts w:ascii="Times New Roman" w:hAnsi="Times New Roman" w:cs="Times New Roman"/>
          <w:sz w:val="24"/>
        </w:rPr>
        <w:t>: Main Intelligence Directorate</w:t>
      </w:r>
    </w:p>
    <w:p w14:paraId="53325F01" w14:textId="46F51CF3" w:rsidR="00D06AB0" w:rsidRDefault="00D06AB0" w:rsidP="00992CFF">
      <w:pPr>
        <w:spacing w:line="360" w:lineRule="auto"/>
        <w:rPr>
          <w:rFonts w:ascii="Times New Roman" w:hAnsi="Times New Roman" w:cs="Times New Roman"/>
          <w:sz w:val="24"/>
        </w:rPr>
      </w:pPr>
      <w:r>
        <w:rPr>
          <w:rFonts w:ascii="Times New Roman" w:hAnsi="Times New Roman" w:cs="Times New Roman"/>
          <w:sz w:val="24"/>
        </w:rPr>
        <w:t>GSG-9</w:t>
      </w:r>
      <w:r w:rsidR="006646A6">
        <w:rPr>
          <w:rFonts w:ascii="Times New Roman" w:hAnsi="Times New Roman" w:cs="Times New Roman"/>
          <w:sz w:val="24"/>
        </w:rPr>
        <w:t xml:space="preserve">: </w:t>
      </w:r>
      <w:r w:rsidR="00AD788F">
        <w:rPr>
          <w:rFonts w:ascii="Times New Roman" w:hAnsi="Times New Roman" w:cs="Times New Roman"/>
          <w:sz w:val="24"/>
        </w:rPr>
        <w:t>Border Protection Group 9</w:t>
      </w:r>
    </w:p>
    <w:p w14:paraId="26C9D4CD" w14:textId="1DA2DBC3"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IO</w:t>
      </w:r>
      <w:r w:rsidR="00987BB8">
        <w:rPr>
          <w:rFonts w:ascii="Times New Roman" w:hAnsi="Times New Roman" w:cs="Times New Roman"/>
          <w:sz w:val="24"/>
        </w:rPr>
        <w:t>: Intelligence Officer</w:t>
      </w:r>
    </w:p>
    <w:p w14:paraId="17A52C0E" w14:textId="701F7AFD"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IRA</w:t>
      </w:r>
      <w:r w:rsidR="00987BB8">
        <w:rPr>
          <w:rFonts w:ascii="Times New Roman" w:hAnsi="Times New Roman" w:cs="Times New Roman"/>
          <w:sz w:val="24"/>
        </w:rPr>
        <w:t>: Irish Republican Army</w:t>
      </w:r>
    </w:p>
    <w:p w14:paraId="231C50F7" w14:textId="0AD45BCB" w:rsidR="00223540" w:rsidRDefault="00223540" w:rsidP="00992CFF">
      <w:pPr>
        <w:spacing w:line="360" w:lineRule="auto"/>
        <w:rPr>
          <w:rFonts w:ascii="Times New Roman" w:hAnsi="Times New Roman" w:cs="Times New Roman"/>
          <w:sz w:val="24"/>
        </w:rPr>
      </w:pPr>
      <w:r>
        <w:rPr>
          <w:rFonts w:ascii="Times New Roman" w:hAnsi="Times New Roman" w:cs="Times New Roman"/>
          <w:sz w:val="24"/>
        </w:rPr>
        <w:t>ISIS</w:t>
      </w:r>
      <w:r w:rsidR="00987BB8">
        <w:rPr>
          <w:rFonts w:ascii="Times New Roman" w:hAnsi="Times New Roman" w:cs="Times New Roman"/>
          <w:sz w:val="24"/>
        </w:rPr>
        <w:t xml:space="preserve">: </w:t>
      </w:r>
      <w:r w:rsidR="00AD788F">
        <w:rPr>
          <w:rFonts w:ascii="Times New Roman" w:hAnsi="Times New Roman" w:cs="Times New Roman"/>
          <w:sz w:val="24"/>
        </w:rPr>
        <w:t>Islamic State</w:t>
      </w:r>
    </w:p>
    <w:p w14:paraId="722406DD" w14:textId="082926F4" w:rsidR="006E4FC4" w:rsidRDefault="006E4FC4" w:rsidP="00992CFF">
      <w:pPr>
        <w:spacing w:line="360" w:lineRule="auto"/>
        <w:rPr>
          <w:rFonts w:ascii="Times New Roman" w:hAnsi="Times New Roman" w:cs="Times New Roman"/>
          <w:sz w:val="24"/>
        </w:rPr>
      </w:pPr>
      <w:r>
        <w:rPr>
          <w:rFonts w:ascii="Times New Roman" w:hAnsi="Times New Roman" w:cs="Times New Roman"/>
          <w:sz w:val="24"/>
        </w:rPr>
        <w:lastRenderedPageBreak/>
        <w:t>JTAC</w:t>
      </w:r>
      <w:r w:rsidR="00987BB8">
        <w:rPr>
          <w:rFonts w:ascii="Times New Roman" w:hAnsi="Times New Roman" w:cs="Times New Roman"/>
          <w:sz w:val="24"/>
        </w:rPr>
        <w:t>: Joint Terrorism Analysis Centre</w:t>
      </w:r>
    </w:p>
    <w:p w14:paraId="1C0EA866" w14:textId="2F4E8C65" w:rsidR="006E4FC4" w:rsidRDefault="00BD60C0" w:rsidP="00992CFF">
      <w:pPr>
        <w:spacing w:line="360" w:lineRule="auto"/>
        <w:rPr>
          <w:rFonts w:ascii="Times New Roman" w:hAnsi="Times New Roman" w:cs="Times New Roman"/>
          <w:sz w:val="24"/>
        </w:rPr>
      </w:pPr>
      <w:r>
        <w:rPr>
          <w:rFonts w:ascii="Times New Roman" w:hAnsi="Times New Roman" w:cs="Times New Roman"/>
          <w:sz w:val="24"/>
        </w:rPr>
        <w:t>K</w:t>
      </w:r>
      <w:r w:rsidR="00433C8F">
        <w:rPr>
          <w:rFonts w:ascii="Times New Roman" w:hAnsi="Times New Roman" w:cs="Times New Roman"/>
          <w:sz w:val="24"/>
        </w:rPr>
        <w:t>G</w:t>
      </w:r>
      <w:r>
        <w:rPr>
          <w:rFonts w:ascii="Times New Roman" w:hAnsi="Times New Roman" w:cs="Times New Roman"/>
          <w:sz w:val="24"/>
        </w:rPr>
        <w:t>B</w:t>
      </w:r>
      <w:r w:rsidR="00987BB8">
        <w:rPr>
          <w:rFonts w:ascii="Times New Roman" w:hAnsi="Times New Roman" w:cs="Times New Roman"/>
          <w:sz w:val="24"/>
        </w:rPr>
        <w:t>: Committee of State Security</w:t>
      </w:r>
    </w:p>
    <w:p w14:paraId="0F2ED13A" w14:textId="076CD051"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MI5</w:t>
      </w:r>
      <w:r w:rsidR="00987BB8">
        <w:rPr>
          <w:rFonts w:ascii="Times New Roman" w:hAnsi="Times New Roman" w:cs="Times New Roman"/>
          <w:sz w:val="24"/>
        </w:rPr>
        <w:t>: Military Intelligence 5 (Secret Service)</w:t>
      </w:r>
    </w:p>
    <w:p w14:paraId="27208BFD" w14:textId="07862E11"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MI6</w:t>
      </w:r>
      <w:r w:rsidR="00987BB8">
        <w:rPr>
          <w:rFonts w:ascii="Times New Roman" w:hAnsi="Times New Roman" w:cs="Times New Roman"/>
          <w:sz w:val="24"/>
        </w:rPr>
        <w:t>: Military Intelligence 6 (Secret Intelligence Service)</w:t>
      </w:r>
    </w:p>
    <w:p w14:paraId="4D1C75E7" w14:textId="2951FFD2"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MOIS</w:t>
      </w:r>
      <w:r w:rsidR="00987BB8">
        <w:rPr>
          <w:rFonts w:ascii="Times New Roman" w:hAnsi="Times New Roman" w:cs="Times New Roman"/>
          <w:sz w:val="24"/>
        </w:rPr>
        <w:t>: Iranian Ministry of Intelligence and Security</w:t>
      </w:r>
    </w:p>
    <w:p w14:paraId="4E84DC4F" w14:textId="7D91E6BB"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MOD</w:t>
      </w:r>
      <w:r w:rsidR="00987BB8">
        <w:rPr>
          <w:rFonts w:ascii="Times New Roman" w:hAnsi="Times New Roman" w:cs="Times New Roman"/>
          <w:sz w:val="24"/>
        </w:rPr>
        <w:t>: Ministry of Defence</w:t>
      </w:r>
    </w:p>
    <w:p w14:paraId="296CE0B7" w14:textId="13C93B3D"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MPS</w:t>
      </w:r>
      <w:r w:rsidR="00987BB8">
        <w:rPr>
          <w:rFonts w:ascii="Times New Roman" w:hAnsi="Times New Roman" w:cs="Times New Roman"/>
          <w:sz w:val="24"/>
        </w:rPr>
        <w:t>: Metropolitan Police Service</w:t>
      </w:r>
    </w:p>
    <w:p w14:paraId="0466B3B8" w14:textId="34D66006"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MPSB</w:t>
      </w:r>
      <w:r w:rsidR="00987BB8">
        <w:rPr>
          <w:rFonts w:ascii="Times New Roman" w:hAnsi="Times New Roman" w:cs="Times New Roman"/>
          <w:sz w:val="24"/>
        </w:rPr>
        <w:t>: Metropolitan Police Special Branch</w:t>
      </w:r>
    </w:p>
    <w:p w14:paraId="609BD6BA" w14:textId="1A4E5982"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NICRA</w:t>
      </w:r>
      <w:r w:rsidR="00987BB8">
        <w:rPr>
          <w:rFonts w:ascii="Times New Roman" w:hAnsi="Times New Roman" w:cs="Times New Roman"/>
          <w:sz w:val="24"/>
        </w:rPr>
        <w:t>: Northern Ireland Civil Rights Association</w:t>
      </w:r>
    </w:p>
    <w:p w14:paraId="4B23DEB1" w14:textId="2AE1542E"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NIEPA</w:t>
      </w:r>
      <w:r w:rsidR="00987BB8">
        <w:rPr>
          <w:rFonts w:ascii="Times New Roman" w:hAnsi="Times New Roman" w:cs="Times New Roman"/>
          <w:sz w:val="24"/>
        </w:rPr>
        <w:t>: Northern Ireland Emergency Provisions Act</w:t>
      </w:r>
    </w:p>
    <w:p w14:paraId="3058E1EB" w14:textId="4964AA87"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NSA</w:t>
      </w:r>
      <w:r w:rsidR="00987BB8">
        <w:rPr>
          <w:rFonts w:ascii="Times New Roman" w:hAnsi="Times New Roman" w:cs="Times New Roman"/>
          <w:sz w:val="24"/>
        </w:rPr>
        <w:t>: National Security Agency</w:t>
      </w:r>
    </w:p>
    <w:p w14:paraId="6DD1C7FD" w14:textId="3AD2741F" w:rsidR="00BD60C0" w:rsidRDefault="00511036" w:rsidP="00992CFF">
      <w:pPr>
        <w:spacing w:line="360" w:lineRule="auto"/>
        <w:rPr>
          <w:rFonts w:ascii="Times New Roman" w:hAnsi="Times New Roman" w:cs="Times New Roman"/>
          <w:sz w:val="24"/>
        </w:rPr>
      </w:pPr>
      <w:r>
        <w:rPr>
          <w:rFonts w:ascii="Times New Roman" w:hAnsi="Times New Roman" w:cs="Times New Roman"/>
          <w:sz w:val="24"/>
        </w:rPr>
        <w:t>PIRA</w:t>
      </w:r>
      <w:r w:rsidR="00987BB8">
        <w:rPr>
          <w:rFonts w:ascii="Times New Roman" w:hAnsi="Times New Roman" w:cs="Times New Roman"/>
          <w:sz w:val="24"/>
        </w:rPr>
        <w:t>: Provisional Irish Republican Army</w:t>
      </w:r>
    </w:p>
    <w:p w14:paraId="590C5D06" w14:textId="04E0E4F8" w:rsidR="00FC7437" w:rsidRDefault="00511036" w:rsidP="00992CFF">
      <w:pPr>
        <w:spacing w:line="360" w:lineRule="auto"/>
        <w:rPr>
          <w:rFonts w:ascii="Times New Roman" w:hAnsi="Times New Roman" w:cs="Times New Roman"/>
          <w:sz w:val="24"/>
        </w:rPr>
      </w:pPr>
      <w:r>
        <w:rPr>
          <w:rFonts w:ascii="Times New Roman" w:hAnsi="Times New Roman" w:cs="Times New Roman"/>
          <w:sz w:val="24"/>
        </w:rPr>
        <w:t>PM</w:t>
      </w:r>
      <w:r w:rsidR="00987BB8">
        <w:rPr>
          <w:rFonts w:ascii="Times New Roman" w:hAnsi="Times New Roman" w:cs="Times New Roman"/>
          <w:sz w:val="24"/>
        </w:rPr>
        <w:t>: Prime Minister</w:t>
      </w:r>
    </w:p>
    <w:p w14:paraId="65B16211" w14:textId="2410A19F" w:rsidR="00511036" w:rsidRDefault="00511036" w:rsidP="00992CFF">
      <w:pPr>
        <w:spacing w:line="360" w:lineRule="auto"/>
        <w:rPr>
          <w:rFonts w:ascii="Times New Roman" w:hAnsi="Times New Roman" w:cs="Times New Roman"/>
          <w:sz w:val="24"/>
        </w:rPr>
      </w:pPr>
      <w:r>
        <w:rPr>
          <w:rFonts w:ascii="Times New Roman" w:hAnsi="Times New Roman" w:cs="Times New Roman"/>
          <w:sz w:val="24"/>
        </w:rPr>
        <w:t>PTA</w:t>
      </w:r>
      <w:r w:rsidR="00987BB8">
        <w:rPr>
          <w:rFonts w:ascii="Times New Roman" w:hAnsi="Times New Roman" w:cs="Times New Roman"/>
          <w:sz w:val="24"/>
        </w:rPr>
        <w:t>: Prevention of Terrorism Act</w:t>
      </w:r>
    </w:p>
    <w:p w14:paraId="2D151B8B" w14:textId="60C00764" w:rsidR="00082FCA" w:rsidRDefault="00082FCA" w:rsidP="00992CFF">
      <w:pPr>
        <w:spacing w:line="360" w:lineRule="auto"/>
        <w:rPr>
          <w:rFonts w:ascii="Times New Roman" w:hAnsi="Times New Roman" w:cs="Times New Roman"/>
          <w:sz w:val="24"/>
        </w:rPr>
      </w:pPr>
      <w:r>
        <w:rPr>
          <w:rFonts w:ascii="Times New Roman" w:hAnsi="Times New Roman" w:cs="Times New Roman"/>
          <w:sz w:val="24"/>
        </w:rPr>
        <w:t>RIRA: Real Irish Republican Army</w:t>
      </w:r>
    </w:p>
    <w:p w14:paraId="7A847D88" w14:textId="7067488F" w:rsidR="006E6475" w:rsidRDefault="000C04B3" w:rsidP="00992CFF">
      <w:pPr>
        <w:spacing w:line="360" w:lineRule="auto"/>
        <w:rPr>
          <w:rFonts w:ascii="Times New Roman" w:hAnsi="Times New Roman" w:cs="Times New Roman"/>
          <w:sz w:val="24"/>
        </w:rPr>
      </w:pPr>
      <w:r>
        <w:rPr>
          <w:rFonts w:ascii="Times New Roman" w:hAnsi="Times New Roman" w:cs="Times New Roman"/>
          <w:sz w:val="24"/>
        </w:rPr>
        <w:t>ROE</w:t>
      </w:r>
      <w:r w:rsidR="00987BB8">
        <w:rPr>
          <w:rFonts w:ascii="Times New Roman" w:hAnsi="Times New Roman" w:cs="Times New Roman"/>
          <w:sz w:val="24"/>
        </w:rPr>
        <w:t>: Rules of Engagement</w:t>
      </w:r>
    </w:p>
    <w:p w14:paraId="6DA69694" w14:textId="6E9C2912"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RUC</w:t>
      </w:r>
      <w:r w:rsidR="00987BB8">
        <w:rPr>
          <w:rFonts w:ascii="Times New Roman" w:hAnsi="Times New Roman" w:cs="Times New Roman"/>
          <w:sz w:val="24"/>
        </w:rPr>
        <w:t>: Royal Ulster Constabulary</w:t>
      </w:r>
    </w:p>
    <w:p w14:paraId="47AEFA4C" w14:textId="3F2A9648"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SAS</w:t>
      </w:r>
      <w:r w:rsidR="00987BB8">
        <w:rPr>
          <w:rFonts w:ascii="Times New Roman" w:hAnsi="Times New Roman" w:cs="Times New Roman"/>
          <w:sz w:val="24"/>
        </w:rPr>
        <w:t>: Special Air Service</w:t>
      </w:r>
    </w:p>
    <w:p w14:paraId="230C7205" w14:textId="50572520"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SC&amp;O19</w:t>
      </w:r>
      <w:r w:rsidR="00987BB8">
        <w:rPr>
          <w:rFonts w:ascii="Times New Roman" w:hAnsi="Times New Roman" w:cs="Times New Roman"/>
          <w:sz w:val="24"/>
        </w:rPr>
        <w:t>: Specialist Firearms Command</w:t>
      </w:r>
    </w:p>
    <w:p w14:paraId="65284C42" w14:textId="396DEBB9"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SIS</w:t>
      </w:r>
      <w:r w:rsidR="00987BB8">
        <w:rPr>
          <w:rFonts w:ascii="Times New Roman" w:hAnsi="Times New Roman" w:cs="Times New Roman"/>
          <w:sz w:val="24"/>
        </w:rPr>
        <w:t>: Secret Intelligence Service</w:t>
      </w:r>
    </w:p>
    <w:p w14:paraId="0928E77F" w14:textId="172EEA5F"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SIGINT</w:t>
      </w:r>
      <w:r w:rsidR="00987BB8">
        <w:rPr>
          <w:rFonts w:ascii="Times New Roman" w:hAnsi="Times New Roman" w:cs="Times New Roman"/>
          <w:sz w:val="24"/>
        </w:rPr>
        <w:t>: Signals Intelligence</w:t>
      </w:r>
    </w:p>
    <w:p w14:paraId="4FF64C97" w14:textId="6D7804C4"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SO</w:t>
      </w:r>
      <w:r w:rsidR="00987BB8">
        <w:rPr>
          <w:rFonts w:ascii="Times New Roman" w:hAnsi="Times New Roman" w:cs="Times New Roman"/>
          <w:sz w:val="24"/>
        </w:rPr>
        <w:t>: Specialist Operations</w:t>
      </w:r>
    </w:p>
    <w:p w14:paraId="38BBD8B1" w14:textId="223BC11B"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SO13</w:t>
      </w:r>
      <w:r w:rsidR="00987BB8">
        <w:rPr>
          <w:rFonts w:ascii="Times New Roman" w:hAnsi="Times New Roman" w:cs="Times New Roman"/>
          <w:sz w:val="24"/>
        </w:rPr>
        <w:t>: Anti-Terrorist Branch</w:t>
      </w:r>
    </w:p>
    <w:p w14:paraId="5106ED5C" w14:textId="5FA1A8CE"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SPG</w:t>
      </w:r>
      <w:r w:rsidR="00987BB8">
        <w:rPr>
          <w:rFonts w:ascii="Times New Roman" w:hAnsi="Times New Roman" w:cs="Times New Roman"/>
          <w:sz w:val="24"/>
        </w:rPr>
        <w:t>: Specialist Patrol Group</w:t>
      </w:r>
    </w:p>
    <w:p w14:paraId="729C7BAD" w14:textId="3FB5432B" w:rsidR="005B421F" w:rsidRDefault="005B421F" w:rsidP="00992CFF">
      <w:pPr>
        <w:spacing w:line="360" w:lineRule="auto"/>
        <w:rPr>
          <w:rFonts w:ascii="Times New Roman" w:hAnsi="Times New Roman" w:cs="Times New Roman"/>
          <w:sz w:val="24"/>
        </w:rPr>
      </w:pPr>
      <w:r>
        <w:rPr>
          <w:rFonts w:ascii="Times New Roman" w:hAnsi="Times New Roman" w:cs="Times New Roman"/>
          <w:sz w:val="24"/>
        </w:rPr>
        <w:lastRenderedPageBreak/>
        <w:t>UKUSA</w:t>
      </w:r>
      <w:r w:rsidR="00987BB8">
        <w:rPr>
          <w:rFonts w:ascii="Times New Roman" w:hAnsi="Times New Roman" w:cs="Times New Roman"/>
          <w:sz w:val="24"/>
        </w:rPr>
        <w:t>: United Kingdom United States of America Agreement</w:t>
      </w:r>
    </w:p>
    <w:p w14:paraId="7555EF1F" w14:textId="5956F777" w:rsidR="00A77D9E" w:rsidRDefault="00A77D9E" w:rsidP="00992CFF">
      <w:pPr>
        <w:spacing w:line="360" w:lineRule="auto"/>
        <w:rPr>
          <w:rFonts w:ascii="Times New Roman" w:hAnsi="Times New Roman" w:cs="Times New Roman"/>
          <w:sz w:val="24"/>
        </w:rPr>
      </w:pPr>
      <w:r>
        <w:rPr>
          <w:rFonts w:ascii="Times New Roman" w:hAnsi="Times New Roman" w:cs="Times New Roman"/>
          <w:sz w:val="24"/>
        </w:rPr>
        <w:t>USC</w:t>
      </w:r>
      <w:r w:rsidR="00987BB8">
        <w:rPr>
          <w:rFonts w:ascii="Times New Roman" w:hAnsi="Times New Roman" w:cs="Times New Roman"/>
          <w:sz w:val="24"/>
        </w:rPr>
        <w:t>: Ulster Special Constabulary</w:t>
      </w:r>
    </w:p>
    <w:p w14:paraId="4B0FB2D6" w14:textId="05F4791A" w:rsidR="00953D44" w:rsidRPr="00992CFF" w:rsidRDefault="00A77D9E" w:rsidP="00992CFF">
      <w:pPr>
        <w:spacing w:line="360" w:lineRule="auto"/>
        <w:rPr>
          <w:rFonts w:ascii="Times New Roman" w:hAnsi="Times New Roman" w:cs="Times New Roman"/>
          <w:sz w:val="24"/>
        </w:rPr>
      </w:pPr>
      <w:r>
        <w:rPr>
          <w:rFonts w:ascii="Times New Roman" w:hAnsi="Times New Roman" w:cs="Times New Roman"/>
          <w:sz w:val="24"/>
        </w:rPr>
        <w:t>USSR</w:t>
      </w:r>
      <w:r w:rsidR="00987BB8">
        <w:rPr>
          <w:rFonts w:ascii="Times New Roman" w:hAnsi="Times New Roman" w:cs="Times New Roman"/>
          <w:sz w:val="24"/>
        </w:rPr>
        <w:t xml:space="preserve">: </w:t>
      </w:r>
      <w:r w:rsidR="00FC7437">
        <w:rPr>
          <w:rFonts w:ascii="Times New Roman" w:hAnsi="Times New Roman" w:cs="Times New Roman"/>
          <w:sz w:val="24"/>
        </w:rPr>
        <w:t>Union of Soviet Socialist Republic</w:t>
      </w:r>
      <w:r w:rsidR="00953D44">
        <w:rPr>
          <w:rFonts w:ascii="Times New Roman" w:hAnsi="Times New Roman" w:cs="Times New Roman"/>
          <w:b/>
          <w:sz w:val="36"/>
          <w:u w:val="single"/>
        </w:rPr>
        <w:br w:type="page"/>
      </w:r>
    </w:p>
    <w:p w14:paraId="40F1909D" w14:textId="081C91BD" w:rsidR="00BD0FC2" w:rsidRPr="00BC06CB" w:rsidRDefault="00BD0FC2" w:rsidP="00070CCE">
      <w:pPr>
        <w:pStyle w:val="Heading1"/>
        <w:rPr>
          <w:rFonts w:ascii="Times New Roman" w:hAnsi="Times New Roman" w:cs="Times New Roman"/>
          <w:b/>
          <w:color w:val="auto"/>
          <w:sz w:val="36"/>
          <w:u w:val="single"/>
        </w:rPr>
      </w:pPr>
      <w:bookmarkStart w:id="6" w:name="_Toc513458924"/>
      <w:r w:rsidRPr="00BC06CB">
        <w:rPr>
          <w:rFonts w:ascii="Times New Roman" w:hAnsi="Times New Roman" w:cs="Times New Roman"/>
          <w:b/>
          <w:color w:val="auto"/>
          <w:sz w:val="36"/>
          <w:u w:val="single"/>
        </w:rPr>
        <w:lastRenderedPageBreak/>
        <w:t>Introduction</w:t>
      </w:r>
      <w:bookmarkEnd w:id="6"/>
    </w:p>
    <w:p w14:paraId="0E45B42D" w14:textId="77777777" w:rsidR="00BD0FC2" w:rsidRDefault="00BD0FC2" w:rsidP="00BD0FC2">
      <w:pPr>
        <w:jc w:val="center"/>
        <w:rPr>
          <w:rFonts w:ascii="Times New Roman" w:hAnsi="Times New Roman" w:cs="Times New Roman"/>
        </w:rPr>
      </w:pPr>
    </w:p>
    <w:p w14:paraId="231DCD5C" w14:textId="591E381D" w:rsidR="00BD0FC2" w:rsidRPr="00110247" w:rsidRDefault="00BD0FC2" w:rsidP="00BD0FC2">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 xml:space="preserve">The United Kingdom has a long history of attacks from extremists who believe that they can use acts of extreme violence against the civilian population and government to advance their cause, and yet despite the rise in attacks by new threats, the United Kingdom’s counter-terrorism policy remains highly effective </w:t>
      </w:r>
      <w:r w:rsidR="008B2B64">
        <w:rPr>
          <w:rFonts w:ascii="Times New Roman" w:hAnsi="Times New Roman" w:cs="Times New Roman"/>
          <w:sz w:val="24"/>
          <w:szCs w:val="24"/>
        </w:rPr>
        <w:t>as a result of its experience</w:t>
      </w:r>
      <w:r w:rsidRPr="00110247">
        <w:rPr>
          <w:rFonts w:ascii="Times New Roman" w:hAnsi="Times New Roman" w:cs="Times New Roman"/>
          <w:sz w:val="24"/>
          <w:szCs w:val="24"/>
        </w:rPr>
        <w:t>.</w:t>
      </w:r>
      <w:r w:rsidRPr="00110247">
        <w:rPr>
          <w:rStyle w:val="FootnoteReference"/>
          <w:rFonts w:ascii="Times New Roman" w:hAnsi="Times New Roman" w:cs="Times New Roman"/>
          <w:sz w:val="24"/>
          <w:szCs w:val="24"/>
        </w:rPr>
        <w:footnoteReference w:id="1"/>
      </w:r>
      <w:r w:rsidRPr="00110247">
        <w:rPr>
          <w:rFonts w:ascii="Times New Roman" w:hAnsi="Times New Roman" w:cs="Times New Roman"/>
          <w:sz w:val="24"/>
          <w:szCs w:val="24"/>
        </w:rPr>
        <w:t xml:space="preserve"> After the 11 September 2001 terrorist attack on the United States, counter-terrorism policy in the UK changed drastically.</w:t>
      </w:r>
      <w:r w:rsidRPr="00110247">
        <w:rPr>
          <w:rStyle w:val="FootnoteReference"/>
          <w:rFonts w:ascii="Times New Roman" w:hAnsi="Times New Roman" w:cs="Times New Roman"/>
          <w:sz w:val="24"/>
          <w:szCs w:val="24"/>
        </w:rPr>
        <w:footnoteReference w:id="2"/>
      </w:r>
      <w:r w:rsidRPr="00110247">
        <w:rPr>
          <w:rFonts w:ascii="Times New Roman" w:hAnsi="Times New Roman" w:cs="Times New Roman"/>
          <w:sz w:val="24"/>
          <w:szCs w:val="24"/>
        </w:rPr>
        <w:t xml:space="preserve"> Rather than being conducted in complete secrecy as it had been for some years, counter-terrorism practice has moved out of the shadows and is now more collaborative with multiple government agencies </w:t>
      </w:r>
      <w:r w:rsidR="008B2B64">
        <w:rPr>
          <w:rFonts w:ascii="Times New Roman" w:hAnsi="Times New Roman" w:cs="Times New Roman"/>
          <w:sz w:val="24"/>
          <w:szCs w:val="24"/>
        </w:rPr>
        <w:t>and</w:t>
      </w:r>
      <w:r w:rsidRPr="00110247">
        <w:rPr>
          <w:rFonts w:ascii="Times New Roman" w:hAnsi="Times New Roman" w:cs="Times New Roman"/>
          <w:sz w:val="24"/>
          <w:szCs w:val="24"/>
        </w:rPr>
        <w:t xml:space="preserve"> departments involved.</w:t>
      </w:r>
      <w:r w:rsidRPr="00110247">
        <w:rPr>
          <w:rStyle w:val="FootnoteReference"/>
          <w:rFonts w:ascii="Times New Roman" w:hAnsi="Times New Roman" w:cs="Times New Roman"/>
          <w:sz w:val="24"/>
          <w:szCs w:val="24"/>
        </w:rPr>
        <w:footnoteReference w:id="3"/>
      </w:r>
      <w:r w:rsidRPr="00110247">
        <w:rPr>
          <w:rFonts w:ascii="Times New Roman" w:hAnsi="Times New Roman" w:cs="Times New Roman"/>
          <w:sz w:val="24"/>
          <w:szCs w:val="24"/>
        </w:rPr>
        <w:t xml:space="preserve"> Recent years have perhaps seen the greatest </w:t>
      </w:r>
      <w:r w:rsidR="008B2B64">
        <w:rPr>
          <w:rFonts w:ascii="Times New Roman" w:hAnsi="Times New Roman" w:cs="Times New Roman"/>
          <w:sz w:val="24"/>
          <w:szCs w:val="24"/>
        </w:rPr>
        <w:t>change</w:t>
      </w:r>
      <w:r w:rsidRPr="00110247">
        <w:rPr>
          <w:rFonts w:ascii="Times New Roman" w:hAnsi="Times New Roman" w:cs="Times New Roman"/>
          <w:sz w:val="24"/>
          <w:szCs w:val="24"/>
        </w:rPr>
        <w:t xml:space="preserve"> in counter-terrorism as attacks such as the Manchester bombing on 22 May 2017 show the limitations and failures of the counter-terrorism policy in dealing with these new threats, which has caused the policy to adapt.</w:t>
      </w:r>
      <w:r w:rsidRPr="00110247">
        <w:rPr>
          <w:rStyle w:val="FootnoteReference"/>
          <w:rFonts w:ascii="Times New Roman" w:hAnsi="Times New Roman" w:cs="Times New Roman"/>
          <w:sz w:val="24"/>
          <w:szCs w:val="24"/>
        </w:rPr>
        <w:footnoteReference w:id="4"/>
      </w:r>
      <w:r w:rsidRPr="00110247">
        <w:rPr>
          <w:rFonts w:ascii="Times New Roman" w:hAnsi="Times New Roman" w:cs="Times New Roman"/>
          <w:sz w:val="24"/>
          <w:szCs w:val="24"/>
        </w:rPr>
        <w:t xml:space="preserve"> However, while the events of 9/11 and other recent attacks have brought a great deal of change to the UK’s counter-terrorism </w:t>
      </w:r>
      <w:r w:rsidR="007D5D62" w:rsidRPr="00110247">
        <w:rPr>
          <w:rFonts w:ascii="Times New Roman" w:hAnsi="Times New Roman" w:cs="Times New Roman"/>
          <w:sz w:val="24"/>
          <w:szCs w:val="24"/>
        </w:rPr>
        <w:t xml:space="preserve">and intelligence </w:t>
      </w:r>
      <w:r w:rsidRPr="00110247">
        <w:rPr>
          <w:rFonts w:ascii="Times New Roman" w:hAnsi="Times New Roman" w:cs="Times New Roman"/>
          <w:sz w:val="24"/>
          <w:szCs w:val="24"/>
        </w:rPr>
        <w:t xml:space="preserve">policy, it was the government’s experience during Northern Ireland troubles and the Cold War which shaped and created this policy. Experiences </w:t>
      </w:r>
      <w:r w:rsidR="00BB0854" w:rsidRPr="00110247">
        <w:rPr>
          <w:rFonts w:ascii="Times New Roman" w:hAnsi="Times New Roman" w:cs="Times New Roman"/>
          <w:sz w:val="24"/>
          <w:szCs w:val="24"/>
        </w:rPr>
        <w:t xml:space="preserve">gained </w:t>
      </w:r>
      <w:r w:rsidRPr="00110247">
        <w:rPr>
          <w:rFonts w:ascii="Times New Roman" w:hAnsi="Times New Roman" w:cs="Times New Roman"/>
          <w:sz w:val="24"/>
          <w:szCs w:val="24"/>
        </w:rPr>
        <w:t>during these events showed the need for the development of the policy, including new ways to combat terrorism such as specialised police and the use of armed forces to deal with these threats, both inside and outside the UK.</w:t>
      </w:r>
    </w:p>
    <w:p w14:paraId="495BFFF0" w14:textId="4150049E" w:rsidR="00AF1841" w:rsidRDefault="00BD0FC2" w:rsidP="00BD0FC2">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The purpose of this work is to analyse and assess the evolution of the UK’s counter-terror</w:t>
      </w:r>
      <w:r w:rsidR="00A96983" w:rsidRPr="00110247">
        <w:rPr>
          <w:rFonts w:ascii="Times New Roman" w:hAnsi="Times New Roman" w:cs="Times New Roman"/>
          <w:sz w:val="24"/>
          <w:szCs w:val="24"/>
        </w:rPr>
        <w:t>ism and intelligence</w:t>
      </w:r>
      <w:r w:rsidRPr="00110247">
        <w:rPr>
          <w:rFonts w:ascii="Times New Roman" w:hAnsi="Times New Roman" w:cs="Times New Roman"/>
          <w:sz w:val="24"/>
          <w:szCs w:val="24"/>
        </w:rPr>
        <w:t xml:space="preserve"> policy from 1969 to today, which will be done by analysing </w:t>
      </w:r>
      <w:r w:rsidR="00BB0854" w:rsidRPr="00110247">
        <w:rPr>
          <w:rFonts w:ascii="Times New Roman" w:hAnsi="Times New Roman" w:cs="Times New Roman"/>
          <w:sz w:val="24"/>
          <w:szCs w:val="24"/>
        </w:rPr>
        <w:t>actions or events</w:t>
      </w:r>
      <w:r w:rsidRPr="00110247">
        <w:rPr>
          <w:rFonts w:ascii="Times New Roman" w:hAnsi="Times New Roman" w:cs="Times New Roman"/>
          <w:sz w:val="24"/>
          <w:szCs w:val="24"/>
        </w:rPr>
        <w:t xml:space="preserve"> which show a development in th</w:t>
      </w:r>
      <w:r w:rsidR="00C51D9C" w:rsidRPr="00110247">
        <w:rPr>
          <w:rFonts w:ascii="Times New Roman" w:hAnsi="Times New Roman" w:cs="Times New Roman"/>
          <w:sz w:val="24"/>
          <w:szCs w:val="24"/>
        </w:rPr>
        <w:t>ese</w:t>
      </w:r>
      <w:r w:rsidRPr="00110247">
        <w:rPr>
          <w:rFonts w:ascii="Times New Roman" w:hAnsi="Times New Roman" w:cs="Times New Roman"/>
          <w:sz w:val="24"/>
          <w:szCs w:val="24"/>
        </w:rPr>
        <w:t xml:space="preserve"> polic</w:t>
      </w:r>
      <w:r w:rsidR="00C51D9C" w:rsidRPr="00110247">
        <w:rPr>
          <w:rFonts w:ascii="Times New Roman" w:hAnsi="Times New Roman" w:cs="Times New Roman"/>
          <w:sz w:val="24"/>
          <w:szCs w:val="24"/>
        </w:rPr>
        <w:t>ies</w:t>
      </w:r>
      <w:r w:rsidRPr="00110247">
        <w:rPr>
          <w:rFonts w:ascii="Times New Roman" w:hAnsi="Times New Roman" w:cs="Times New Roman"/>
          <w:sz w:val="24"/>
          <w:szCs w:val="24"/>
        </w:rPr>
        <w:t xml:space="preserve"> and will be assessed by looking at the results and effects of the development and whether it was successful or not.</w:t>
      </w:r>
      <w:r w:rsidR="00D77715">
        <w:rPr>
          <w:rFonts w:ascii="Times New Roman" w:hAnsi="Times New Roman" w:cs="Times New Roman"/>
          <w:sz w:val="24"/>
          <w:szCs w:val="24"/>
        </w:rPr>
        <w:t xml:space="preserve"> These actions and events include terror attacks, military/intelligence operations, legislation and the creation of new government agencies. </w:t>
      </w:r>
      <w:r w:rsidRPr="00110247">
        <w:rPr>
          <w:rFonts w:ascii="Times New Roman" w:hAnsi="Times New Roman" w:cs="Times New Roman"/>
          <w:sz w:val="24"/>
          <w:szCs w:val="24"/>
        </w:rPr>
        <w:t xml:space="preserve">The first chapter will discuss </w:t>
      </w:r>
      <w:r w:rsidR="008B2B64">
        <w:rPr>
          <w:rFonts w:ascii="Times New Roman" w:hAnsi="Times New Roman" w:cs="Times New Roman"/>
          <w:sz w:val="24"/>
          <w:szCs w:val="24"/>
        </w:rPr>
        <w:t xml:space="preserve">the </w:t>
      </w:r>
      <w:r w:rsidRPr="00110247">
        <w:rPr>
          <w:rFonts w:ascii="Times New Roman" w:hAnsi="Times New Roman" w:cs="Times New Roman"/>
          <w:sz w:val="24"/>
          <w:szCs w:val="24"/>
        </w:rPr>
        <w:t>aims</w:t>
      </w:r>
      <w:r w:rsidR="00F16F71" w:rsidRPr="00110247">
        <w:rPr>
          <w:rFonts w:ascii="Times New Roman" w:hAnsi="Times New Roman" w:cs="Times New Roman"/>
          <w:sz w:val="24"/>
          <w:szCs w:val="24"/>
        </w:rPr>
        <w:t xml:space="preserve"> of the analysis</w:t>
      </w:r>
      <w:r w:rsidRPr="00110247">
        <w:rPr>
          <w:rFonts w:ascii="Times New Roman" w:hAnsi="Times New Roman" w:cs="Times New Roman"/>
          <w:sz w:val="24"/>
          <w:szCs w:val="24"/>
        </w:rPr>
        <w:t xml:space="preserve">, with the second chapter focusing on the events </w:t>
      </w:r>
      <w:r w:rsidR="00271A6F">
        <w:rPr>
          <w:rFonts w:ascii="Times New Roman" w:hAnsi="Times New Roman" w:cs="Times New Roman"/>
          <w:sz w:val="24"/>
          <w:szCs w:val="24"/>
        </w:rPr>
        <w:t>during The Troubles</w:t>
      </w:r>
      <w:r w:rsidRPr="00110247">
        <w:rPr>
          <w:rFonts w:ascii="Times New Roman" w:hAnsi="Times New Roman" w:cs="Times New Roman"/>
          <w:sz w:val="24"/>
          <w:szCs w:val="24"/>
        </w:rPr>
        <w:t xml:space="preserve">, or more specifically the attacks and how they were responded to. The third chapter looks closely at the Cold War and how counter-intelligence evolved to combat the USSR, as well as separate events such as the Iranian </w:t>
      </w:r>
      <w:r w:rsidRPr="00110247">
        <w:rPr>
          <w:rFonts w:ascii="Times New Roman" w:hAnsi="Times New Roman" w:cs="Times New Roman"/>
          <w:sz w:val="24"/>
          <w:szCs w:val="24"/>
        </w:rPr>
        <w:lastRenderedPageBreak/>
        <w:t>Embassy siege in 1980.</w:t>
      </w:r>
      <w:r w:rsidRPr="00110247">
        <w:rPr>
          <w:rStyle w:val="FootnoteReference"/>
          <w:rFonts w:ascii="Times New Roman" w:hAnsi="Times New Roman" w:cs="Times New Roman"/>
          <w:sz w:val="24"/>
          <w:szCs w:val="24"/>
        </w:rPr>
        <w:footnoteReference w:id="5"/>
      </w:r>
      <w:r w:rsidRPr="00110247">
        <w:rPr>
          <w:rFonts w:ascii="Times New Roman" w:hAnsi="Times New Roman" w:cs="Times New Roman"/>
          <w:sz w:val="24"/>
          <w:szCs w:val="24"/>
        </w:rPr>
        <w:t xml:space="preserve"> The fourth chapter looks at the development of counter-terrorism </w:t>
      </w:r>
      <w:r w:rsidR="00D13857" w:rsidRPr="00110247">
        <w:rPr>
          <w:rFonts w:ascii="Times New Roman" w:hAnsi="Times New Roman" w:cs="Times New Roman"/>
          <w:sz w:val="24"/>
          <w:szCs w:val="24"/>
        </w:rPr>
        <w:t xml:space="preserve">and intelligence </w:t>
      </w:r>
      <w:r w:rsidRPr="00110247">
        <w:rPr>
          <w:rFonts w:ascii="Times New Roman" w:hAnsi="Times New Roman" w:cs="Times New Roman"/>
          <w:sz w:val="24"/>
          <w:szCs w:val="24"/>
        </w:rPr>
        <w:t>policy post-9/11, looking at how it has developed over recent years as well as how effective the developments</w:t>
      </w:r>
      <w:r w:rsidR="00271A6F">
        <w:rPr>
          <w:rFonts w:ascii="Times New Roman" w:hAnsi="Times New Roman" w:cs="Times New Roman"/>
          <w:sz w:val="24"/>
          <w:szCs w:val="24"/>
        </w:rPr>
        <w:t xml:space="preserve"> are</w:t>
      </w:r>
      <w:r w:rsidRPr="00110247">
        <w:rPr>
          <w:rFonts w:ascii="Times New Roman" w:hAnsi="Times New Roman" w:cs="Times New Roman"/>
          <w:sz w:val="24"/>
          <w:szCs w:val="24"/>
        </w:rPr>
        <w:t xml:space="preserve">. The last chapter will discuss </w:t>
      </w:r>
      <w:r w:rsidR="00D13857" w:rsidRPr="00110247">
        <w:rPr>
          <w:rFonts w:ascii="Times New Roman" w:hAnsi="Times New Roman" w:cs="Times New Roman"/>
          <w:sz w:val="24"/>
          <w:szCs w:val="24"/>
        </w:rPr>
        <w:t>whether</w:t>
      </w:r>
      <w:r w:rsidRPr="00110247">
        <w:rPr>
          <w:rFonts w:ascii="Times New Roman" w:hAnsi="Times New Roman" w:cs="Times New Roman"/>
          <w:sz w:val="24"/>
          <w:szCs w:val="24"/>
        </w:rPr>
        <w:t xml:space="preserve"> the UK’s counter-terrorism policy is effective, focusing on how well it has evolved to combat new threats as well as whether it has learned from its failures.</w:t>
      </w:r>
    </w:p>
    <w:p w14:paraId="07159509" w14:textId="4B2E1BB7" w:rsidR="00BD0FC2" w:rsidRPr="00110247" w:rsidRDefault="00AF1841" w:rsidP="00AF1841">
      <w:pPr>
        <w:rPr>
          <w:rFonts w:ascii="Times New Roman" w:hAnsi="Times New Roman" w:cs="Times New Roman"/>
          <w:sz w:val="24"/>
          <w:szCs w:val="24"/>
        </w:rPr>
      </w:pPr>
      <w:r>
        <w:rPr>
          <w:rFonts w:ascii="Times New Roman" w:hAnsi="Times New Roman" w:cs="Times New Roman"/>
          <w:sz w:val="24"/>
          <w:szCs w:val="24"/>
        </w:rPr>
        <w:br w:type="page"/>
      </w:r>
    </w:p>
    <w:p w14:paraId="24FA1D9A" w14:textId="2BE74CFF" w:rsidR="00E207D0" w:rsidRPr="00BC06CB" w:rsidRDefault="004F384E" w:rsidP="00070CCE">
      <w:pPr>
        <w:pStyle w:val="Heading1"/>
        <w:rPr>
          <w:rFonts w:ascii="Times New Roman" w:hAnsi="Times New Roman" w:cs="Times New Roman"/>
          <w:b/>
          <w:u w:val="single"/>
        </w:rPr>
      </w:pPr>
      <w:bookmarkStart w:id="7" w:name="_Toc513458925"/>
      <w:r w:rsidRPr="00BC06CB">
        <w:rPr>
          <w:rFonts w:ascii="Times New Roman" w:hAnsi="Times New Roman" w:cs="Times New Roman"/>
          <w:b/>
          <w:color w:val="auto"/>
          <w:sz w:val="36"/>
          <w:u w:val="single"/>
        </w:rPr>
        <w:lastRenderedPageBreak/>
        <w:t>Chapter 1</w:t>
      </w:r>
      <w:r w:rsidR="00F952C0" w:rsidRPr="00BC06CB">
        <w:rPr>
          <w:rFonts w:ascii="Times New Roman" w:hAnsi="Times New Roman" w:cs="Times New Roman"/>
          <w:b/>
          <w:color w:val="auto"/>
          <w:sz w:val="36"/>
          <w:u w:val="single"/>
        </w:rPr>
        <w:t>: Aims and Methodology</w:t>
      </w:r>
      <w:bookmarkEnd w:id="7"/>
    </w:p>
    <w:p w14:paraId="0B09BFBB" w14:textId="564D8657" w:rsidR="004F384E" w:rsidRPr="00110247" w:rsidRDefault="004F384E" w:rsidP="004F384E">
      <w:pPr>
        <w:jc w:val="both"/>
        <w:rPr>
          <w:rFonts w:ascii="Times New Roman" w:hAnsi="Times New Roman" w:cs="Times New Roman"/>
          <w:sz w:val="24"/>
          <w:szCs w:val="24"/>
        </w:rPr>
      </w:pPr>
    </w:p>
    <w:p w14:paraId="77278FCB" w14:textId="30D62FEC" w:rsidR="00F51990" w:rsidRPr="00110247" w:rsidRDefault="007E494D"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 xml:space="preserve">The first aim of this dissertation is to discuss the history of the UK’s counter-terrorism </w:t>
      </w:r>
      <w:r w:rsidR="00884242" w:rsidRPr="00110247">
        <w:rPr>
          <w:rFonts w:ascii="Times New Roman" w:hAnsi="Times New Roman" w:cs="Times New Roman"/>
          <w:sz w:val="24"/>
          <w:szCs w:val="24"/>
        </w:rPr>
        <w:t xml:space="preserve">and intelligence </w:t>
      </w:r>
      <w:r w:rsidRPr="00110247">
        <w:rPr>
          <w:rFonts w:ascii="Times New Roman" w:hAnsi="Times New Roman" w:cs="Times New Roman"/>
          <w:sz w:val="24"/>
          <w:szCs w:val="24"/>
        </w:rPr>
        <w:t xml:space="preserve">policy. </w:t>
      </w:r>
      <w:r w:rsidR="009701E8" w:rsidRPr="00110247">
        <w:rPr>
          <w:rFonts w:ascii="Times New Roman" w:hAnsi="Times New Roman" w:cs="Times New Roman"/>
          <w:sz w:val="24"/>
          <w:szCs w:val="24"/>
        </w:rPr>
        <w:t>This will be done to assist in the understanding of the evolution and adaptation of the policy to combat threats throughout its history.</w:t>
      </w:r>
      <w:r w:rsidR="008D707F" w:rsidRPr="00110247">
        <w:rPr>
          <w:rFonts w:ascii="Times New Roman" w:hAnsi="Times New Roman" w:cs="Times New Roman"/>
          <w:sz w:val="24"/>
          <w:szCs w:val="24"/>
        </w:rPr>
        <w:t xml:space="preserve"> With this</w:t>
      </w:r>
      <w:r w:rsidR="0031255B" w:rsidRPr="00110247">
        <w:rPr>
          <w:rFonts w:ascii="Times New Roman" w:hAnsi="Times New Roman" w:cs="Times New Roman"/>
          <w:sz w:val="24"/>
          <w:szCs w:val="24"/>
        </w:rPr>
        <w:t xml:space="preserve"> there may be brief discussion on the history of the </w:t>
      </w:r>
      <w:r w:rsidR="000A7D91" w:rsidRPr="00110247">
        <w:rPr>
          <w:rFonts w:ascii="Times New Roman" w:hAnsi="Times New Roman" w:cs="Times New Roman"/>
          <w:sz w:val="24"/>
          <w:szCs w:val="24"/>
        </w:rPr>
        <w:t xml:space="preserve">threat such as the IRA or ISIS, </w:t>
      </w:r>
      <w:r w:rsidR="0031255B" w:rsidRPr="00110247">
        <w:rPr>
          <w:rFonts w:ascii="Times New Roman" w:hAnsi="Times New Roman" w:cs="Times New Roman"/>
          <w:sz w:val="24"/>
          <w:szCs w:val="24"/>
        </w:rPr>
        <w:t xml:space="preserve">as </w:t>
      </w:r>
      <w:r w:rsidR="00451491" w:rsidRPr="00110247">
        <w:rPr>
          <w:rFonts w:ascii="Times New Roman" w:hAnsi="Times New Roman" w:cs="Times New Roman"/>
          <w:sz w:val="24"/>
          <w:szCs w:val="24"/>
        </w:rPr>
        <w:t xml:space="preserve">this information could prove crucial in understanding their reasons for attacking and can also </w:t>
      </w:r>
      <w:r w:rsidR="00E41B86" w:rsidRPr="00110247">
        <w:rPr>
          <w:rFonts w:ascii="Times New Roman" w:hAnsi="Times New Roman" w:cs="Times New Roman"/>
          <w:sz w:val="24"/>
          <w:szCs w:val="24"/>
        </w:rPr>
        <w:t xml:space="preserve">explain the strategies involved in such attacks. </w:t>
      </w:r>
      <w:r w:rsidR="00F56044" w:rsidRPr="00110247">
        <w:rPr>
          <w:rFonts w:ascii="Times New Roman" w:hAnsi="Times New Roman" w:cs="Times New Roman"/>
          <w:sz w:val="24"/>
          <w:szCs w:val="24"/>
        </w:rPr>
        <w:t xml:space="preserve">For example, understanding the history of the IRA is crucial in understanding </w:t>
      </w:r>
      <w:r w:rsidR="0015276F" w:rsidRPr="00110247">
        <w:rPr>
          <w:rFonts w:ascii="Times New Roman" w:hAnsi="Times New Roman" w:cs="Times New Roman"/>
          <w:sz w:val="24"/>
          <w:szCs w:val="24"/>
        </w:rPr>
        <w:t xml:space="preserve">why they attacked the UK and how their strategies adapted to </w:t>
      </w:r>
      <w:r w:rsidR="0024525E" w:rsidRPr="00110247">
        <w:rPr>
          <w:rFonts w:ascii="Times New Roman" w:hAnsi="Times New Roman" w:cs="Times New Roman"/>
          <w:sz w:val="24"/>
          <w:szCs w:val="24"/>
        </w:rPr>
        <w:t xml:space="preserve">combat and exploit the weaknesses in the UK’s </w:t>
      </w:r>
      <w:r w:rsidR="00ED7811" w:rsidRPr="00110247">
        <w:rPr>
          <w:rFonts w:ascii="Times New Roman" w:hAnsi="Times New Roman" w:cs="Times New Roman"/>
          <w:sz w:val="24"/>
          <w:szCs w:val="24"/>
        </w:rPr>
        <w:t>counter-terrorism</w:t>
      </w:r>
      <w:r w:rsidR="00F52821" w:rsidRPr="00110247">
        <w:rPr>
          <w:rFonts w:ascii="Times New Roman" w:hAnsi="Times New Roman" w:cs="Times New Roman"/>
          <w:sz w:val="24"/>
          <w:szCs w:val="24"/>
        </w:rPr>
        <w:t xml:space="preserve"> </w:t>
      </w:r>
      <w:r w:rsidR="0024525E" w:rsidRPr="00110247">
        <w:rPr>
          <w:rFonts w:ascii="Times New Roman" w:hAnsi="Times New Roman" w:cs="Times New Roman"/>
          <w:sz w:val="24"/>
          <w:szCs w:val="24"/>
        </w:rPr>
        <w:t>policy.</w:t>
      </w:r>
      <w:r w:rsidR="002E4375" w:rsidRPr="00110247">
        <w:rPr>
          <w:rStyle w:val="FootnoteReference"/>
          <w:rFonts w:ascii="Times New Roman" w:hAnsi="Times New Roman" w:cs="Times New Roman"/>
          <w:sz w:val="24"/>
          <w:szCs w:val="24"/>
        </w:rPr>
        <w:footnoteReference w:id="6"/>
      </w:r>
      <w:r w:rsidR="009F4ADE" w:rsidRPr="00110247">
        <w:rPr>
          <w:rFonts w:ascii="Times New Roman" w:hAnsi="Times New Roman" w:cs="Times New Roman"/>
          <w:sz w:val="24"/>
          <w:szCs w:val="24"/>
        </w:rPr>
        <w:t xml:space="preserve"> The second aim is to</w:t>
      </w:r>
      <w:r w:rsidR="00884242" w:rsidRPr="00110247">
        <w:rPr>
          <w:rFonts w:ascii="Times New Roman" w:hAnsi="Times New Roman" w:cs="Times New Roman"/>
          <w:sz w:val="24"/>
          <w:szCs w:val="24"/>
        </w:rPr>
        <w:t xml:space="preserve"> evaluate the evolution of the UK’s </w:t>
      </w:r>
      <w:r w:rsidR="00ED7811" w:rsidRPr="00110247">
        <w:rPr>
          <w:rFonts w:ascii="Times New Roman" w:hAnsi="Times New Roman" w:cs="Times New Roman"/>
          <w:sz w:val="24"/>
          <w:szCs w:val="24"/>
        </w:rPr>
        <w:t>counter-terrorism</w:t>
      </w:r>
      <w:r w:rsidR="00F52821" w:rsidRPr="00110247">
        <w:rPr>
          <w:rFonts w:ascii="Times New Roman" w:hAnsi="Times New Roman" w:cs="Times New Roman"/>
          <w:sz w:val="24"/>
          <w:szCs w:val="24"/>
        </w:rPr>
        <w:t xml:space="preserve"> </w:t>
      </w:r>
      <w:r w:rsidR="00884242" w:rsidRPr="00110247">
        <w:rPr>
          <w:rFonts w:ascii="Times New Roman" w:hAnsi="Times New Roman" w:cs="Times New Roman"/>
          <w:sz w:val="24"/>
          <w:szCs w:val="24"/>
        </w:rPr>
        <w:t xml:space="preserve">policy, with a focus on its successes and failures throughout its history and discuss these </w:t>
      </w:r>
      <w:r w:rsidR="000A7D91" w:rsidRPr="00110247">
        <w:rPr>
          <w:rFonts w:ascii="Times New Roman" w:hAnsi="Times New Roman" w:cs="Times New Roman"/>
          <w:sz w:val="24"/>
          <w:szCs w:val="24"/>
        </w:rPr>
        <w:t xml:space="preserve">in </w:t>
      </w:r>
      <w:r w:rsidR="00884242" w:rsidRPr="00110247">
        <w:rPr>
          <w:rFonts w:ascii="Times New Roman" w:hAnsi="Times New Roman" w:cs="Times New Roman"/>
          <w:sz w:val="24"/>
          <w:szCs w:val="24"/>
        </w:rPr>
        <w:t>comparison to more recent attacks with an assessment on its evolution and adaptability.</w:t>
      </w:r>
      <w:r w:rsidR="00EE31D8" w:rsidRPr="00110247">
        <w:rPr>
          <w:rFonts w:ascii="Times New Roman" w:hAnsi="Times New Roman" w:cs="Times New Roman"/>
          <w:sz w:val="24"/>
          <w:szCs w:val="24"/>
        </w:rPr>
        <w:t xml:space="preserve"> This is the </w:t>
      </w:r>
      <w:r w:rsidR="00C36BFC" w:rsidRPr="00110247">
        <w:rPr>
          <w:rFonts w:ascii="Times New Roman" w:hAnsi="Times New Roman" w:cs="Times New Roman"/>
          <w:sz w:val="24"/>
          <w:szCs w:val="24"/>
        </w:rPr>
        <w:t>primary focus</w:t>
      </w:r>
      <w:r w:rsidR="00EE31D8" w:rsidRPr="00110247">
        <w:rPr>
          <w:rFonts w:ascii="Times New Roman" w:hAnsi="Times New Roman" w:cs="Times New Roman"/>
          <w:sz w:val="24"/>
          <w:szCs w:val="24"/>
        </w:rPr>
        <w:t xml:space="preserve"> of the dissertation as </w:t>
      </w:r>
      <w:r w:rsidR="00C36BFC" w:rsidRPr="00110247">
        <w:rPr>
          <w:rFonts w:ascii="Times New Roman" w:hAnsi="Times New Roman" w:cs="Times New Roman"/>
          <w:sz w:val="24"/>
          <w:szCs w:val="24"/>
        </w:rPr>
        <w:t xml:space="preserve">identifying the successes and failures of the policy make it considerably easier to identify </w:t>
      </w:r>
      <w:r w:rsidR="00F52821" w:rsidRPr="00110247">
        <w:rPr>
          <w:rFonts w:ascii="Times New Roman" w:hAnsi="Times New Roman" w:cs="Times New Roman"/>
          <w:sz w:val="24"/>
          <w:szCs w:val="24"/>
        </w:rPr>
        <w:t>whether</w:t>
      </w:r>
      <w:r w:rsidR="00C36BFC" w:rsidRPr="00110247">
        <w:rPr>
          <w:rFonts w:ascii="Times New Roman" w:hAnsi="Times New Roman" w:cs="Times New Roman"/>
          <w:sz w:val="24"/>
          <w:szCs w:val="24"/>
        </w:rPr>
        <w:t xml:space="preserve"> mistake</w:t>
      </w:r>
      <w:r w:rsidR="00781BBF" w:rsidRPr="00110247">
        <w:rPr>
          <w:rFonts w:ascii="Times New Roman" w:hAnsi="Times New Roman" w:cs="Times New Roman"/>
          <w:sz w:val="24"/>
          <w:szCs w:val="24"/>
        </w:rPr>
        <w:t>s</w:t>
      </w:r>
      <w:r w:rsidR="00C36BFC" w:rsidRPr="00110247">
        <w:rPr>
          <w:rFonts w:ascii="Times New Roman" w:hAnsi="Times New Roman" w:cs="Times New Roman"/>
          <w:sz w:val="24"/>
          <w:szCs w:val="24"/>
        </w:rPr>
        <w:t xml:space="preserve"> had been </w:t>
      </w:r>
      <w:r w:rsidR="00413748" w:rsidRPr="00110247">
        <w:rPr>
          <w:rFonts w:ascii="Times New Roman" w:hAnsi="Times New Roman" w:cs="Times New Roman"/>
          <w:sz w:val="24"/>
          <w:szCs w:val="24"/>
        </w:rPr>
        <w:t xml:space="preserve">made </w:t>
      </w:r>
      <w:r w:rsidR="000502A5" w:rsidRPr="00110247">
        <w:rPr>
          <w:rFonts w:ascii="Times New Roman" w:hAnsi="Times New Roman" w:cs="Times New Roman"/>
          <w:sz w:val="24"/>
          <w:szCs w:val="24"/>
        </w:rPr>
        <w:t>before and</w:t>
      </w:r>
      <w:r w:rsidR="00F52821" w:rsidRPr="00110247">
        <w:rPr>
          <w:rFonts w:ascii="Times New Roman" w:hAnsi="Times New Roman" w:cs="Times New Roman"/>
          <w:sz w:val="24"/>
          <w:szCs w:val="24"/>
        </w:rPr>
        <w:t xml:space="preserve"> assist in understanding how the UK’s </w:t>
      </w:r>
      <w:r w:rsidR="00ED7811" w:rsidRPr="00110247">
        <w:rPr>
          <w:rFonts w:ascii="Times New Roman" w:hAnsi="Times New Roman" w:cs="Times New Roman"/>
          <w:sz w:val="24"/>
          <w:szCs w:val="24"/>
        </w:rPr>
        <w:t>counter-terrorism</w:t>
      </w:r>
      <w:r w:rsidR="00A4652E" w:rsidRPr="00110247">
        <w:rPr>
          <w:rFonts w:ascii="Times New Roman" w:hAnsi="Times New Roman" w:cs="Times New Roman"/>
          <w:sz w:val="24"/>
          <w:szCs w:val="24"/>
        </w:rPr>
        <w:t xml:space="preserve"> </w:t>
      </w:r>
      <w:r w:rsidR="00F52821" w:rsidRPr="00110247">
        <w:rPr>
          <w:rFonts w:ascii="Times New Roman" w:hAnsi="Times New Roman" w:cs="Times New Roman"/>
          <w:sz w:val="24"/>
          <w:szCs w:val="24"/>
        </w:rPr>
        <w:t xml:space="preserve">policy had changed to deal with the attacks and how effective the </w:t>
      </w:r>
      <w:r w:rsidR="000502A5" w:rsidRPr="00110247">
        <w:rPr>
          <w:rFonts w:ascii="Times New Roman" w:hAnsi="Times New Roman" w:cs="Times New Roman"/>
          <w:sz w:val="24"/>
          <w:szCs w:val="24"/>
        </w:rPr>
        <w:t>change</w:t>
      </w:r>
      <w:r w:rsidR="00F52821" w:rsidRPr="00110247">
        <w:rPr>
          <w:rFonts w:ascii="Times New Roman" w:hAnsi="Times New Roman" w:cs="Times New Roman"/>
          <w:sz w:val="24"/>
          <w:szCs w:val="24"/>
        </w:rPr>
        <w:t xml:space="preserve"> was</w:t>
      </w:r>
      <w:r w:rsidR="000502A5" w:rsidRPr="00110247">
        <w:rPr>
          <w:rFonts w:ascii="Times New Roman" w:hAnsi="Times New Roman" w:cs="Times New Roman"/>
          <w:sz w:val="24"/>
          <w:szCs w:val="24"/>
        </w:rPr>
        <w:t xml:space="preserve"> in preventing similar attacks</w:t>
      </w:r>
      <w:r w:rsidR="00F52821" w:rsidRPr="00110247">
        <w:rPr>
          <w:rFonts w:ascii="Times New Roman" w:hAnsi="Times New Roman" w:cs="Times New Roman"/>
          <w:sz w:val="24"/>
          <w:szCs w:val="24"/>
        </w:rPr>
        <w:t>.</w:t>
      </w:r>
      <w:r w:rsidR="00EC43CD" w:rsidRPr="00110247">
        <w:rPr>
          <w:rFonts w:ascii="Times New Roman" w:hAnsi="Times New Roman" w:cs="Times New Roman"/>
          <w:sz w:val="24"/>
          <w:szCs w:val="24"/>
        </w:rPr>
        <w:t xml:space="preserve"> </w:t>
      </w:r>
      <w:r w:rsidR="000502A5" w:rsidRPr="00110247">
        <w:rPr>
          <w:rFonts w:ascii="Times New Roman" w:hAnsi="Times New Roman" w:cs="Times New Roman"/>
          <w:sz w:val="24"/>
          <w:szCs w:val="24"/>
        </w:rPr>
        <w:t>This will be done by analysing</w:t>
      </w:r>
      <w:r w:rsidR="00904946" w:rsidRPr="00110247">
        <w:rPr>
          <w:rFonts w:ascii="Times New Roman" w:hAnsi="Times New Roman" w:cs="Times New Roman"/>
          <w:sz w:val="24"/>
          <w:szCs w:val="24"/>
        </w:rPr>
        <w:t xml:space="preserve"> specific events, attacks, laws or </w:t>
      </w:r>
      <w:r w:rsidR="007127C2" w:rsidRPr="00110247">
        <w:rPr>
          <w:rFonts w:ascii="Times New Roman" w:hAnsi="Times New Roman" w:cs="Times New Roman"/>
          <w:sz w:val="24"/>
          <w:szCs w:val="24"/>
        </w:rPr>
        <w:t>other factors</w:t>
      </w:r>
      <w:r w:rsidR="00904946" w:rsidRPr="00110247">
        <w:rPr>
          <w:rFonts w:ascii="Times New Roman" w:hAnsi="Times New Roman" w:cs="Times New Roman"/>
          <w:sz w:val="24"/>
          <w:szCs w:val="24"/>
        </w:rPr>
        <w:t xml:space="preserve"> which highlight a success, failure or change in the </w:t>
      </w:r>
      <w:r w:rsidR="00ED7811" w:rsidRPr="00110247">
        <w:rPr>
          <w:rFonts w:ascii="Times New Roman" w:hAnsi="Times New Roman" w:cs="Times New Roman"/>
          <w:sz w:val="24"/>
          <w:szCs w:val="24"/>
        </w:rPr>
        <w:t>counter-terrorism</w:t>
      </w:r>
      <w:r w:rsidR="006C7F58" w:rsidRPr="00110247">
        <w:rPr>
          <w:rFonts w:ascii="Times New Roman" w:hAnsi="Times New Roman" w:cs="Times New Roman"/>
          <w:sz w:val="24"/>
          <w:szCs w:val="24"/>
        </w:rPr>
        <w:t xml:space="preserve"> policy</w:t>
      </w:r>
      <w:r w:rsidR="00204FA0" w:rsidRPr="00110247">
        <w:rPr>
          <w:rFonts w:ascii="Times New Roman" w:hAnsi="Times New Roman" w:cs="Times New Roman"/>
          <w:sz w:val="24"/>
          <w:szCs w:val="24"/>
        </w:rPr>
        <w:t xml:space="preserve"> and comparing it with a past or future event to identify any development</w:t>
      </w:r>
      <w:r w:rsidR="006C7F58" w:rsidRPr="00110247">
        <w:rPr>
          <w:rFonts w:ascii="Times New Roman" w:hAnsi="Times New Roman" w:cs="Times New Roman"/>
          <w:sz w:val="24"/>
          <w:szCs w:val="24"/>
        </w:rPr>
        <w:t>.</w:t>
      </w:r>
      <w:r w:rsidR="00AA3943" w:rsidRPr="00110247">
        <w:rPr>
          <w:rFonts w:ascii="Times New Roman" w:hAnsi="Times New Roman" w:cs="Times New Roman"/>
          <w:sz w:val="24"/>
          <w:szCs w:val="24"/>
        </w:rPr>
        <w:t xml:space="preserve"> </w:t>
      </w:r>
      <w:r w:rsidR="003161B5" w:rsidRPr="00110247">
        <w:rPr>
          <w:rFonts w:ascii="Times New Roman" w:hAnsi="Times New Roman" w:cs="Times New Roman"/>
          <w:sz w:val="24"/>
          <w:szCs w:val="24"/>
        </w:rPr>
        <w:t xml:space="preserve">For example, </w:t>
      </w:r>
      <w:r w:rsidR="00204FA0" w:rsidRPr="00110247">
        <w:rPr>
          <w:rFonts w:ascii="Times New Roman" w:hAnsi="Times New Roman" w:cs="Times New Roman"/>
          <w:sz w:val="24"/>
          <w:szCs w:val="24"/>
        </w:rPr>
        <w:t>there is a considerable difference between the Terrorism Act 2000, which</w:t>
      </w:r>
      <w:r w:rsidR="001E05BE" w:rsidRPr="00110247">
        <w:rPr>
          <w:rFonts w:ascii="Times New Roman" w:hAnsi="Times New Roman" w:cs="Times New Roman"/>
          <w:sz w:val="24"/>
          <w:szCs w:val="24"/>
        </w:rPr>
        <w:t xml:space="preserve"> mainly focused on issues regarding Northern Ireland, and the Anti-Terrorism, Crime and Security Act 2001, which was introduced to Parliament not long after the 9/11 attacks.</w:t>
      </w:r>
      <w:r w:rsidR="001E05BE" w:rsidRPr="00110247">
        <w:rPr>
          <w:rStyle w:val="FootnoteReference"/>
          <w:rFonts w:ascii="Times New Roman" w:hAnsi="Times New Roman" w:cs="Times New Roman"/>
          <w:sz w:val="24"/>
          <w:szCs w:val="24"/>
        </w:rPr>
        <w:footnoteReference w:id="7"/>
      </w:r>
      <w:r w:rsidR="001E05BE" w:rsidRPr="00110247">
        <w:rPr>
          <w:rFonts w:ascii="Times New Roman" w:hAnsi="Times New Roman" w:cs="Times New Roman"/>
          <w:sz w:val="24"/>
          <w:szCs w:val="24"/>
        </w:rPr>
        <w:t xml:space="preserve"> </w:t>
      </w:r>
      <w:r w:rsidR="00AA3943" w:rsidRPr="00110247">
        <w:rPr>
          <w:rFonts w:ascii="Times New Roman" w:hAnsi="Times New Roman" w:cs="Times New Roman"/>
          <w:sz w:val="24"/>
          <w:szCs w:val="24"/>
        </w:rPr>
        <w:t xml:space="preserve">This </w:t>
      </w:r>
      <w:r w:rsidR="001E05BE" w:rsidRPr="00110247">
        <w:rPr>
          <w:rFonts w:ascii="Times New Roman" w:hAnsi="Times New Roman" w:cs="Times New Roman"/>
          <w:sz w:val="24"/>
          <w:szCs w:val="24"/>
        </w:rPr>
        <w:t xml:space="preserve">discussion </w:t>
      </w:r>
      <w:r w:rsidR="00AA3943" w:rsidRPr="00110247">
        <w:rPr>
          <w:rFonts w:ascii="Times New Roman" w:hAnsi="Times New Roman" w:cs="Times New Roman"/>
          <w:sz w:val="24"/>
          <w:szCs w:val="24"/>
        </w:rPr>
        <w:t xml:space="preserve">will </w:t>
      </w:r>
      <w:r w:rsidR="00606A74" w:rsidRPr="00110247">
        <w:rPr>
          <w:rFonts w:ascii="Times New Roman" w:hAnsi="Times New Roman" w:cs="Times New Roman"/>
          <w:sz w:val="24"/>
          <w:szCs w:val="24"/>
        </w:rPr>
        <w:t>emerge</w:t>
      </w:r>
      <w:r w:rsidR="00DF1A14" w:rsidRPr="00110247">
        <w:rPr>
          <w:rFonts w:ascii="Times New Roman" w:hAnsi="Times New Roman" w:cs="Times New Roman"/>
          <w:sz w:val="24"/>
          <w:szCs w:val="24"/>
        </w:rPr>
        <w:t xml:space="preserve"> throughout the whole dissertation as it is a key part of the work. The final aim is to</w:t>
      </w:r>
      <w:r w:rsidR="003161B5" w:rsidRPr="00110247">
        <w:rPr>
          <w:rFonts w:ascii="Times New Roman" w:hAnsi="Times New Roman" w:cs="Times New Roman"/>
          <w:sz w:val="24"/>
          <w:szCs w:val="24"/>
        </w:rPr>
        <w:t xml:space="preserve"> discuss the future of terrorism and counter-terrorism, </w:t>
      </w:r>
      <w:r w:rsidR="004843E6" w:rsidRPr="00110247">
        <w:rPr>
          <w:rFonts w:ascii="Times New Roman" w:hAnsi="Times New Roman" w:cs="Times New Roman"/>
          <w:sz w:val="24"/>
          <w:szCs w:val="24"/>
        </w:rPr>
        <w:t xml:space="preserve">considering the </w:t>
      </w:r>
      <w:r w:rsidR="004D7A8D" w:rsidRPr="00110247">
        <w:rPr>
          <w:rFonts w:ascii="Times New Roman" w:hAnsi="Times New Roman" w:cs="Times New Roman"/>
          <w:sz w:val="24"/>
          <w:szCs w:val="24"/>
        </w:rPr>
        <w:t>potential future</w:t>
      </w:r>
      <w:r w:rsidR="004843E6" w:rsidRPr="00110247">
        <w:rPr>
          <w:rFonts w:ascii="Times New Roman" w:hAnsi="Times New Roman" w:cs="Times New Roman"/>
          <w:sz w:val="24"/>
          <w:szCs w:val="24"/>
        </w:rPr>
        <w:t xml:space="preserve"> </w:t>
      </w:r>
      <w:r w:rsidR="00DE7CF2" w:rsidRPr="00110247">
        <w:rPr>
          <w:rFonts w:ascii="Times New Roman" w:hAnsi="Times New Roman" w:cs="Times New Roman"/>
          <w:sz w:val="24"/>
          <w:szCs w:val="24"/>
        </w:rPr>
        <w:t>threats</w:t>
      </w:r>
      <w:r w:rsidR="004843E6" w:rsidRPr="00110247">
        <w:rPr>
          <w:rFonts w:ascii="Times New Roman" w:hAnsi="Times New Roman" w:cs="Times New Roman"/>
          <w:sz w:val="24"/>
          <w:szCs w:val="24"/>
        </w:rPr>
        <w:t xml:space="preserve"> </w:t>
      </w:r>
      <w:r w:rsidR="00DE7CF2" w:rsidRPr="00110247">
        <w:rPr>
          <w:rFonts w:ascii="Times New Roman" w:hAnsi="Times New Roman" w:cs="Times New Roman"/>
          <w:sz w:val="24"/>
          <w:szCs w:val="24"/>
        </w:rPr>
        <w:t>to</w:t>
      </w:r>
      <w:r w:rsidR="004843E6" w:rsidRPr="00110247">
        <w:rPr>
          <w:rFonts w:ascii="Times New Roman" w:hAnsi="Times New Roman" w:cs="Times New Roman"/>
          <w:sz w:val="24"/>
          <w:szCs w:val="24"/>
        </w:rPr>
        <w:t xml:space="preserve"> the United Kingdom, the strategies they may employ against the country and how they could be combated.</w:t>
      </w:r>
      <w:r w:rsidR="004D7A8D" w:rsidRPr="00110247">
        <w:rPr>
          <w:rFonts w:ascii="Times New Roman" w:hAnsi="Times New Roman" w:cs="Times New Roman"/>
          <w:sz w:val="24"/>
          <w:szCs w:val="24"/>
        </w:rPr>
        <w:t xml:space="preserve"> This will use information from the other discussions to identify how terrorism and counter-terrorism has changed, and how it may continue to change. This discussion will be in the </w:t>
      </w:r>
      <w:r w:rsidR="00DA521C" w:rsidRPr="00110247">
        <w:rPr>
          <w:rFonts w:ascii="Times New Roman" w:hAnsi="Times New Roman" w:cs="Times New Roman"/>
          <w:sz w:val="24"/>
          <w:szCs w:val="24"/>
        </w:rPr>
        <w:t>closing chapter</w:t>
      </w:r>
      <w:r w:rsidR="004D7A8D" w:rsidRPr="00110247">
        <w:rPr>
          <w:rFonts w:ascii="Times New Roman" w:hAnsi="Times New Roman" w:cs="Times New Roman"/>
          <w:sz w:val="24"/>
          <w:szCs w:val="24"/>
        </w:rPr>
        <w:t xml:space="preserve">, along with the conclusion on the UK’s </w:t>
      </w:r>
      <w:r w:rsidR="00ED7811" w:rsidRPr="00110247">
        <w:rPr>
          <w:rFonts w:ascii="Times New Roman" w:hAnsi="Times New Roman" w:cs="Times New Roman"/>
          <w:sz w:val="24"/>
          <w:szCs w:val="24"/>
        </w:rPr>
        <w:t>counter-terrorism</w:t>
      </w:r>
      <w:r w:rsidR="004D7A8D" w:rsidRPr="00110247">
        <w:rPr>
          <w:rFonts w:ascii="Times New Roman" w:hAnsi="Times New Roman" w:cs="Times New Roman"/>
          <w:sz w:val="24"/>
          <w:szCs w:val="24"/>
        </w:rPr>
        <w:t xml:space="preserve"> policy.</w:t>
      </w:r>
    </w:p>
    <w:p w14:paraId="303444EF" w14:textId="480739A8" w:rsidR="00ED7811" w:rsidRPr="00110247" w:rsidRDefault="00ED7811"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lastRenderedPageBreak/>
        <w:t>The method</w:t>
      </w:r>
      <w:r w:rsidR="00AD31AD" w:rsidRPr="00110247">
        <w:rPr>
          <w:rFonts w:ascii="Times New Roman" w:hAnsi="Times New Roman" w:cs="Times New Roman"/>
          <w:sz w:val="24"/>
          <w:szCs w:val="24"/>
        </w:rPr>
        <w:t xml:space="preserve">ology adopted for this study </w:t>
      </w:r>
      <w:r w:rsidR="00337404" w:rsidRPr="00110247">
        <w:rPr>
          <w:rFonts w:ascii="Times New Roman" w:hAnsi="Times New Roman" w:cs="Times New Roman"/>
          <w:sz w:val="24"/>
          <w:szCs w:val="24"/>
        </w:rPr>
        <w:t>has been greatly influenced by the sources available.</w:t>
      </w:r>
      <w:r w:rsidR="00454497" w:rsidRPr="00110247">
        <w:rPr>
          <w:rFonts w:ascii="Times New Roman" w:hAnsi="Times New Roman" w:cs="Times New Roman"/>
          <w:sz w:val="24"/>
          <w:szCs w:val="24"/>
        </w:rPr>
        <w:t xml:space="preserve"> </w:t>
      </w:r>
      <w:r w:rsidR="001F29DA" w:rsidRPr="00110247">
        <w:rPr>
          <w:rFonts w:ascii="Times New Roman" w:hAnsi="Times New Roman" w:cs="Times New Roman"/>
          <w:sz w:val="24"/>
          <w:szCs w:val="24"/>
        </w:rPr>
        <w:t xml:space="preserve">As the dissertation is focused on the analysis and assessment of the UK’s counter-terrorism policy from 1969 to modern day, </w:t>
      </w:r>
      <w:r w:rsidR="00A86A1B" w:rsidRPr="00110247">
        <w:rPr>
          <w:rFonts w:ascii="Times New Roman" w:hAnsi="Times New Roman" w:cs="Times New Roman"/>
          <w:sz w:val="24"/>
          <w:szCs w:val="24"/>
        </w:rPr>
        <w:t>the sources are mainly used to obtain an understanding of the necessary information such as a breakdown of an event or an example of a government response.</w:t>
      </w:r>
      <w:r w:rsidR="005929DD" w:rsidRPr="00110247">
        <w:rPr>
          <w:rFonts w:ascii="Times New Roman" w:hAnsi="Times New Roman" w:cs="Times New Roman"/>
          <w:sz w:val="24"/>
          <w:szCs w:val="24"/>
        </w:rPr>
        <w:t xml:space="preserve"> This is followed by an analysis </w:t>
      </w:r>
      <w:r w:rsidR="00504B1C" w:rsidRPr="00110247">
        <w:rPr>
          <w:rFonts w:ascii="Times New Roman" w:hAnsi="Times New Roman" w:cs="Times New Roman"/>
          <w:sz w:val="24"/>
          <w:szCs w:val="24"/>
        </w:rPr>
        <w:t>of</w:t>
      </w:r>
      <w:r w:rsidR="009B23E5" w:rsidRPr="00110247">
        <w:rPr>
          <w:rFonts w:ascii="Times New Roman" w:hAnsi="Times New Roman" w:cs="Times New Roman"/>
          <w:sz w:val="24"/>
          <w:szCs w:val="24"/>
        </w:rPr>
        <w:t xml:space="preserve"> what</w:t>
      </w:r>
      <w:r w:rsidR="005929DD" w:rsidRPr="00110247">
        <w:rPr>
          <w:rFonts w:ascii="Times New Roman" w:hAnsi="Times New Roman" w:cs="Times New Roman"/>
          <w:sz w:val="24"/>
          <w:szCs w:val="24"/>
        </w:rPr>
        <w:t xml:space="preserve"> happened as well as how and why which is also supported with sources. Then there is an analysis of the response to this, which considers what the response was, the effectiveness of the response at the time, and how well this same response has been used in other situations. </w:t>
      </w:r>
      <w:r w:rsidR="00BE280E" w:rsidRPr="00110247">
        <w:rPr>
          <w:rFonts w:ascii="Times New Roman" w:hAnsi="Times New Roman" w:cs="Times New Roman"/>
          <w:sz w:val="24"/>
          <w:szCs w:val="24"/>
        </w:rPr>
        <w:t>Finally,</w:t>
      </w:r>
      <w:r w:rsidR="005929DD" w:rsidRPr="00110247">
        <w:rPr>
          <w:rFonts w:ascii="Times New Roman" w:hAnsi="Times New Roman" w:cs="Times New Roman"/>
          <w:sz w:val="24"/>
          <w:szCs w:val="24"/>
        </w:rPr>
        <w:t xml:space="preserve"> there is the assessment </w:t>
      </w:r>
      <w:r w:rsidR="00BE280E" w:rsidRPr="00110247">
        <w:rPr>
          <w:rFonts w:ascii="Times New Roman" w:hAnsi="Times New Roman" w:cs="Times New Roman"/>
          <w:sz w:val="24"/>
          <w:szCs w:val="24"/>
        </w:rPr>
        <w:t>which concludes on whether the action taken was effective</w:t>
      </w:r>
      <w:r w:rsidR="00C3661A" w:rsidRPr="00110247">
        <w:rPr>
          <w:rFonts w:ascii="Times New Roman" w:hAnsi="Times New Roman" w:cs="Times New Roman"/>
          <w:sz w:val="24"/>
          <w:szCs w:val="24"/>
        </w:rPr>
        <w:t xml:space="preserve">, </w:t>
      </w:r>
      <w:r w:rsidR="00BE280E" w:rsidRPr="00110247">
        <w:rPr>
          <w:rFonts w:ascii="Times New Roman" w:hAnsi="Times New Roman" w:cs="Times New Roman"/>
          <w:sz w:val="24"/>
          <w:szCs w:val="24"/>
        </w:rPr>
        <w:t>why it was effective</w:t>
      </w:r>
      <w:r w:rsidR="00C3661A" w:rsidRPr="00110247">
        <w:rPr>
          <w:rFonts w:ascii="Times New Roman" w:hAnsi="Times New Roman" w:cs="Times New Roman"/>
          <w:sz w:val="24"/>
          <w:szCs w:val="24"/>
        </w:rPr>
        <w:t xml:space="preserve"> and</w:t>
      </w:r>
      <w:r w:rsidR="009B331C" w:rsidRPr="00110247">
        <w:rPr>
          <w:rFonts w:ascii="Times New Roman" w:hAnsi="Times New Roman" w:cs="Times New Roman"/>
          <w:sz w:val="24"/>
          <w:szCs w:val="24"/>
        </w:rPr>
        <w:t xml:space="preserve"> i</w:t>
      </w:r>
      <w:r w:rsidR="00BE280E" w:rsidRPr="00110247">
        <w:rPr>
          <w:rFonts w:ascii="Times New Roman" w:hAnsi="Times New Roman" w:cs="Times New Roman"/>
          <w:sz w:val="24"/>
          <w:szCs w:val="24"/>
        </w:rPr>
        <w:t>f the response failed</w:t>
      </w:r>
      <w:r w:rsidR="00C3661A" w:rsidRPr="00110247">
        <w:rPr>
          <w:rFonts w:ascii="Times New Roman" w:hAnsi="Times New Roman" w:cs="Times New Roman"/>
          <w:sz w:val="24"/>
          <w:szCs w:val="24"/>
        </w:rPr>
        <w:t xml:space="preserve"> the focus of the assessment shifts to understand why it failed, who or what holds responsibility for the failure, was the same mistake repeated and what could have been done instead.</w:t>
      </w:r>
    </w:p>
    <w:p w14:paraId="583BC9F5" w14:textId="1AF48062" w:rsidR="00ED75AD" w:rsidRPr="00BC06CB" w:rsidRDefault="00ED75AD" w:rsidP="00070CCE">
      <w:pPr>
        <w:pStyle w:val="Heading2"/>
        <w:rPr>
          <w:rFonts w:ascii="Times New Roman" w:hAnsi="Times New Roman" w:cs="Times New Roman"/>
          <w:b/>
          <w:color w:val="auto"/>
          <w:sz w:val="28"/>
          <w:u w:val="single"/>
        </w:rPr>
      </w:pPr>
      <w:bookmarkStart w:id="8" w:name="_Toc513458926"/>
      <w:r w:rsidRPr="00BC06CB">
        <w:rPr>
          <w:rFonts w:ascii="Times New Roman" w:hAnsi="Times New Roman" w:cs="Times New Roman"/>
          <w:b/>
          <w:color w:val="auto"/>
          <w:sz w:val="28"/>
          <w:u w:val="single"/>
        </w:rPr>
        <w:t>Research Questions</w:t>
      </w:r>
      <w:bookmarkEnd w:id="8"/>
    </w:p>
    <w:p w14:paraId="6FD62D8A" w14:textId="5338C67C" w:rsidR="004D7A8D" w:rsidRPr="00110247" w:rsidRDefault="00DA521C"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There are multiple research questions which have been considered throughout th</w:t>
      </w:r>
      <w:r w:rsidR="007B102D" w:rsidRPr="00110247">
        <w:rPr>
          <w:rFonts w:ascii="Times New Roman" w:hAnsi="Times New Roman" w:cs="Times New Roman"/>
          <w:sz w:val="24"/>
          <w:szCs w:val="24"/>
        </w:rPr>
        <w:t>e creation</w:t>
      </w:r>
      <w:r w:rsidRPr="00110247">
        <w:rPr>
          <w:rFonts w:ascii="Times New Roman" w:hAnsi="Times New Roman" w:cs="Times New Roman"/>
          <w:sz w:val="24"/>
          <w:szCs w:val="24"/>
        </w:rPr>
        <w:t xml:space="preserve"> </w:t>
      </w:r>
      <w:r w:rsidR="007B102D" w:rsidRPr="00110247">
        <w:rPr>
          <w:rFonts w:ascii="Times New Roman" w:hAnsi="Times New Roman" w:cs="Times New Roman"/>
          <w:sz w:val="24"/>
          <w:szCs w:val="24"/>
        </w:rPr>
        <w:t>of this dissertation</w:t>
      </w:r>
      <w:r w:rsidRPr="00110247">
        <w:rPr>
          <w:rFonts w:ascii="Times New Roman" w:hAnsi="Times New Roman" w:cs="Times New Roman"/>
          <w:sz w:val="24"/>
          <w:szCs w:val="24"/>
        </w:rPr>
        <w:t>,</w:t>
      </w:r>
      <w:r w:rsidR="006C228A" w:rsidRPr="00110247">
        <w:rPr>
          <w:rFonts w:ascii="Times New Roman" w:hAnsi="Times New Roman" w:cs="Times New Roman"/>
          <w:sz w:val="24"/>
          <w:szCs w:val="24"/>
        </w:rPr>
        <w:t xml:space="preserve"> the first one being</w:t>
      </w:r>
      <w:r w:rsidR="00C93A23" w:rsidRPr="00110247">
        <w:rPr>
          <w:rFonts w:ascii="Times New Roman" w:hAnsi="Times New Roman" w:cs="Times New Roman"/>
          <w:sz w:val="24"/>
          <w:szCs w:val="24"/>
        </w:rPr>
        <w:t xml:space="preserve"> how </w:t>
      </w:r>
      <w:r w:rsidR="00ED7811" w:rsidRPr="00110247">
        <w:rPr>
          <w:rFonts w:ascii="Times New Roman" w:hAnsi="Times New Roman" w:cs="Times New Roman"/>
          <w:sz w:val="24"/>
          <w:szCs w:val="24"/>
        </w:rPr>
        <w:t>the UK’s counter-terrorism and counter-intelligence policy has</w:t>
      </w:r>
      <w:r w:rsidR="00BE3577" w:rsidRPr="00110247">
        <w:rPr>
          <w:rFonts w:ascii="Times New Roman" w:hAnsi="Times New Roman" w:cs="Times New Roman"/>
          <w:sz w:val="24"/>
          <w:szCs w:val="24"/>
        </w:rPr>
        <w:t xml:space="preserve"> adapted from combating the IRA, threats during the Cold War and modern threats such as</w:t>
      </w:r>
      <w:r w:rsidR="009E7E4E">
        <w:rPr>
          <w:rFonts w:ascii="Times New Roman" w:hAnsi="Times New Roman" w:cs="Times New Roman"/>
          <w:sz w:val="24"/>
          <w:szCs w:val="24"/>
        </w:rPr>
        <w:t xml:space="preserve"> al Qa’ida and ISIS</w:t>
      </w:r>
      <w:r w:rsidR="00BE3577" w:rsidRPr="00110247">
        <w:rPr>
          <w:rFonts w:ascii="Times New Roman" w:hAnsi="Times New Roman" w:cs="Times New Roman"/>
          <w:sz w:val="24"/>
          <w:szCs w:val="24"/>
        </w:rPr>
        <w:t>.</w:t>
      </w:r>
      <w:r w:rsidR="00F400CF" w:rsidRPr="00110247">
        <w:rPr>
          <w:rFonts w:ascii="Times New Roman" w:hAnsi="Times New Roman" w:cs="Times New Roman"/>
          <w:sz w:val="24"/>
          <w:szCs w:val="24"/>
        </w:rPr>
        <w:t xml:space="preserve"> </w:t>
      </w:r>
      <w:r w:rsidR="00F83CBD" w:rsidRPr="00110247">
        <w:rPr>
          <w:rFonts w:ascii="Times New Roman" w:hAnsi="Times New Roman" w:cs="Times New Roman"/>
          <w:sz w:val="24"/>
          <w:szCs w:val="24"/>
        </w:rPr>
        <w:t xml:space="preserve">As previously mentioned, </w:t>
      </w:r>
      <w:r w:rsidR="00F3365D" w:rsidRPr="00110247">
        <w:rPr>
          <w:rFonts w:ascii="Times New Roman" w:hAnsi="Times New Roman" w:cs="Times New Roman"/>
          <w:sz w:val="24"/>
          <w:szCs w:val="24"/>
        </w:rPr>
        <w:t xml:space="preserve">there has been a great deal of change in counter-terrorism policy from 1969 to modern day but the issue </w:t>
      </w:r>
      <w:r w:rsidR="00315FF3" w:rsidRPr="00110247">
        <w:rPr>
          <w:rFonts w:ascii="Times New Roman" w:hAnsi="Times New Roman" w:cs="Times New Roman"/>
          <w:sz w:val="24"/>
          <w:szCs w:val="24"/>
        </w:rPr>
        <w:t>here</w:t>
      </w:r>
      <w:r w:rsidR="00F3365D" w:rsidRPr="00110247">
        <w:rPr>
          <w:rFonts w:ascii="Times New Roman" w:hAnsi="Times New Roman" w:cs="Times New Roman"/>
          <w:sz w:val="24"/>
          <w:szCs w:val="24"/>
        </w:rPr>
        <w:t xml:space="preserve"> has been identifying the most important </w:t>
      </w:r>
      <w:r w:rsidR="00390736" w:rsidRPr="00110247">
        <w:rPr>
          <w:rFonts w:ascii="Times New Roman" w:hAnsi="Times New Roman" w:cs="Times New Roman"/>
          <w:sz w:val="24"/>
          <w:szCs w:val="24"/>
        </w:rPr>
        <w:t xml:space="preserve">adaptations, </w:t>
      </w:r>
      <w:r w:rsidR="00315FF3" w:rsidRPr="00110247">
        <w:rPr>
          <w:rFonts w:ascii="Times New Roman" w:hAnsi="Times New Roman" w:cs="Times New Roman"/>
          <w:sz w:val="24"/>
          <w:szCs w:val="24"/>
        </w:rPr>
        <w:t xml:space="preserve">as an action or event can be judged in its importance to counter-terrorism history by its effect on policy and government, the number of casualties and media publicity. </w:t>
      </w:r>
      <w:r w:rsidR="00001BBF" w:rsidRPr="00110247">
        <w:rPr>
          <w:rFonts w:ascii="Times New Roman" w:hAnsi="Times New Roman" w:cs="Times New Roman"/>
          <w:sz w:val="24"/>
          <w:szCs w:val="24"/>
        </w:rPr>
        <w:t>The events or actions discussed to show the development in counter-terrorism policy</w:t>
      </w:r>
      <w:r w:rsidR="00E837F3" w:rsidRPr="00110247">
        <w:rPr>
          <w:rFonts w:ascii="Times New Roman" w:hAnsi="Times New Roman" w:cs="Times New Roman"/>
          <w:sz w:val="24"/>
          <w:szCs w:val="24"/>
        </w:rPr>
        <w:t xml:space="preserve"> have been specifically chosen </w:t>
      </w:r>
      <w:r w:rsidR="00D77781" w:rsidRPr="00110247">
        <w:rPr>
          <w:rFonts w:ascii="Times New Roman" w:hAnsi="Times New Roman" w:cs="Times New Roman"/>
          <w:sz w:val="24"/>
          <w:szCs w:val="24"/>
        </w:rPr>
        <w:t xml:space="preserve">because of their significance </w:t>
      </w:r>
      <w:r w:rsidR="008404D9" w:rsidRPr="00110247">
        <w:rPr>
          <w:rFonts w:ascii="Times New Roman" w:hAnsi="Times New Roman" w:cs="Times New Roman"/>
          <w:sz w:val="24"/>
          <w:szCs w:val="24"/>
        </w:rPr>
        <w:t xml:space="preserve">and </w:t>
      </w:r>
      <w:r w:rsidR="00C07C07" w:rsidRPr="00110247">
        <w:rPr>
          <w:rFonts w:ascii="Times New Roman" w:hAnsi="Times New Roman" w:cs="Times New Roman"/>
          <w:sz w:val="24"/>
          <w:szCs w:val="24"/>
        </w:rPr>
        <w:t>relevance to</w:t>
      </w:r>
      <w:r w:rsidR="008404D9" w:rsidRPr="00110247">
        <w:rPr>
          <w:rFonts w:ascii="Times New Roman" w:hAnsi="Times New Roman" w:cs="Times New Roman"/>
          <w:sz w:val="24"/>
          <w:szCs w:val="24"/>
        </w:rPr>
        <w:t xml:space="preserve"> the previously mentioned factors</w:t>
      </w:r>
      <w:r w:rsidR="002A5293">
        <w:rPr>
          <w:rFonts w:ascii="Times New Roman" w:hAnsi="Times New Roman" w:cs="Times New Roman"/>
          <w:sz w:val="24"/>
          <w:szCs w:val="24"/>
        </w:rPr>
        <w:t>, as it is not possible to discuss everything.</w:t>
      </w:r>
      <w:r w:rsidR="00D8341C" w:rsidRPr="00110247">
        <w:rPr>
          <w:rFonts w:ascii="Times New Roman" w:hAnsi="Times New Roman" w:cs="Times New Roman"/>
          <w:sz w:val="24"/>
          <w:szCs w:val="24"/>
        </w:rPr>
        <w:t xml:space="preserve"> The second research question is</w:t>
      </w:r>
      <w:r w:rsidR="00483990" w:rsidRPr="00110247">
        <w:rPr>
          <w:rFonts w:ascii="Times New Roman" w:hAnsi="Times New Roman" w:cs="Times New Roman"/>
          <w:sz w:val="24"/>
          <w:szCs w:val="24"/>
        </w:rPr>
        <w:t xml:space="preserve"> what do key events or actions during this time tell us about its effectiveness</w:t>
      </w:r>
      <w:r w:rsidR="009F4731" w:rsidRPr="00110247">
        <w:rPr>
          <w:rFonts w:ascii="Times New Roman" w:hAnsi="Times New Roman" w:cs="Times New Roman"/>
          <w:sz w:val="24"/>
          <w:szCs w:val="24"/>
        </w:rPr>
        <w:t xml:space="preserve"> and adaptability against new threats</w:t>
      </w:r>
      <w:r w:rsidR="003D277C" w:rsidRPr="00110247">
        <w:rPr>
          <w:rFonts w:ascii="Times New Roman" w:hAnsi="Times New Roman" w:cs="Times New Roman"/>
          <w:sz w:val="24"/>
          <w:szCs w:val="24"/>
        </w:rPr>
        <w:t>?</w:t>
      </w:r>
      <w:r w:rsidR="009F4731" w:rsidRPr="00110247">
        <w:rPr>
          <w:rFonts w:ascii="Times New Roman" w:hAnsi="Times New Roman" w:cs="Times New Roman"/>
          <w:sz w:val="24"/>
          <w:szCs w:val="24"/>
        </w:rPr>
        <w:t xml:space="preserve"> This also involved researching all the effects of the action or event as well as if it was successful or not. For example, when looking at the government’s failure to arrest Abu </w:t>
      </w:r>
      <w:r w:rsidR="007F2B1E" w:rsidRPr="00110247">
        <w:rPr>
          <w:rFonts w:ascii="Times New Roman" w:hAnsi="Times New Roman" w:cs="Times New Roman"/>
          <w:sz w:val="24"/>
          <w:szCs w:val="24"/>
        </w:rPr>
        <w:t xml:space="preserve">Qatada in the months after 9/11, the reasons why </w:t>
      </w:r>
      <w:r w:rsidR="003402FC" w:rsidRPr="00110247">
        <w:rPr>
          <w:rFonts w:ascii="Times New Roman" w:hAnsi="Times New Roman" w:cs="Times New Roman"/>
          <w:sz w:val="24"/>
          <w:szCs w:val="24"/>
        </w:rPr>
        <w:t>must</w:t>
      </w:r>
      <w:r w:rsidR="007F2B1E" w:rsidRPr="00110247">
        <w:rPr>
          <w:rFonts w:ascii="Times New Roman" w:hAnsi="Times New Roman" w:cs="Times New Roman"/>
          <w:sz w:val="24"/>
          <w:szCs w:val="24"/>
        </w:rPr>
        <w:t xml:space="preserve"> be discussed as well as the consequences such as his disappearance in late 2001 and criticism from the French government for this failure.</w:t>
      </w:r>
      <w:r w:rsidR="007F2B1E" w:rsidRPr="00110247">
        <w:rPr>
          <w:rStyle w:val="FootnoteReference"/>
          <w:rFonts w:ascii="Times New Roman" w:hAnsi="Times New Roman" w:cs="Times New Roman"/>
          <w:sz w:val="24"/>
          <w:szCs w:val="24"/>
        </w:rPr>
        <w:footnoteReference w:id="8"/>
      </w:r>
      <w:r w:rsidR="00C1417B" w:rsidRPr="00110247">
        <w:rPr>
          <w:rFonts w:ascii="Times New Roman" w:hAnsi="Times New Roman" w:cs="Times New Roman"/>
          <w:sz w:val="24"/>
          <w:szCs w:val="24"/>
        </w:rPr>
        <w:t xml:space="preserve"> The third and final research question is what new strategies could be used by future threats and how could the UK</w:t>
      </w:r>
      <w:r w:rsidR="00C57AF3" w:rsidRPr="00110247">
        <w:rPr>
          <w:rFonts w:ascii="Times New Roman" w:hAnsi="Times New Roman" w:cs="Times New Roman"/>
          <w:sz w:val="24"/>
          <w:szCs w:val="24"/>
        </w:rPr>
        <w:t>’s counter-terrorism policy</w:t>
      </w:r>
      <w:r w:rsidR="00C1417B" w:rsidRPr="00110247">
        <w:rPr>
          <w:rFonts w:ascii="Times New Roman" w:hAnsi="Times New Roman" w:cs="Times New Roman"/>
          <w:sz w:val="24"/>
          <w:szCs w:val="24"/>
        </w:rPr>
        <w:t xml:space="preserve"> combat them? </w:t>
      </w:r>
      <w:r w:rsidR="002A5293">
        <w:rPr>
          <w:rFonts w:ascii="Times New Roman" w:hAnsi="Times New Roman" w:cs="Times New Roman"/>
          <w:sz w:val="24"/>
          <w:szCs w:val="24"/>
        </w:rPr>
        <w:t>T</w:t>
      </w:r>
      <w:r w:rsidR="00CC063D" w:rsidRPr="00110247">
        <w:rPr>
          <w:rFonts w:ascii="Times New Roman" w:hAnsi="Times New Roman" w:cs="Times New Roman"/>
          <w:sz w:val="24"/>
          <w:szCs w:val="24"/>
        </w:rPr>
        <w:t xml:space="preserve">he strategies used by terrorists will be discussed when looking at events or actions throughout the dissertation, but </w:t>
      </w:r>
      <w:r w:rsidR="002A5293">
        <w:rPr>
          <w:rFonts w:ascii="Times New Roman" w:hAnsi="Times New Roman" w:cs="Times New Roman"/>
          <w:sz w:val="24"/>
          <w:szCs w:val="24"/>
        </w:rPr>
        <w:t>will also be</w:t>
      </w:r>
      <w:r w:rsidR="00CC063D" w:rsidRPr="00110247">
        <w:rPr>
          <w:rFonts w:ascii="Times New Roman" w:hAnsi="Times New Roman" w:cs="Times New Roman"/>
          <w:sz w:val="24"/>
          <w:szCs w:val="24"/>
        </w:rPr>
        <w:t xml:space="preserve"> discussed in the concluding chapter, where the discussion on the </w:t>
      </w:r>
      <w:r w:rsidR="00CC063D" w:rsidRPr="00110247">
        <w:rPr>
          <w:rFonts w:ascii="Times New Roman" w:hAnsi="Times New Roman" w:cs="Times New Roman"/>
          <w:sz w:val="24"/>
          <w:szCs w:val="24"/>
        </w:rPr>
        <w:lastRenderedPageBreak/>
        <w:t>evolution will culminate in a consideration of how these strategies may continue to evolve and how counter-terrorism may adapt to combat these.</w:t>
      </w:r>
    </w:p>
    <w:p w14:paraId="107BB118" w14:textId="45201AF5" w:rsidR="005A0C31" w:rsidRPr="00BC06CB" w:rsidRDefault="005A0C31" w:rsidP="00070CCE">
      <w:pPr>
        <w:pStyle w:val="Heading2"/>
        <w:rPr>
          <w:rFonts w:ascii="Times New Roman" w:hAnsi="Times New Roman" w:cs="Times New Roman"/>
          <w:b/>
          <w:u w:val="single"/>
        </w:rPr>
      </w:pPr>
      <w:bookmarkStart w:id="9" w:name="_Toc513458927"/>
      <w:r w:rsidRPr="00BC06CB">
        <w:rPr>
          <w:rFonts w:ascii="Times New Roman" w:hAnsi="Times New Roman" w:cs="Times New Roman"/>
          <w:b/>
          <w:color w:val="auto"/>
          <w:sz w:val="28"/>
          <w:u w:val="single"/>
        </w:rPr>
        <w:t>Historiography, sources and originality</w:t>
      </w:r>
      <w:bookmarkEnd w:id="9"/>
    </w:p>
    <w:p w14:paraId="6602D09D" w14:textId="69709EBA" w:rsidR="00236D39" w:rsidRPr="00110247" w:rsidRDefault="00FC6327"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 xml:space="preserve">There is a large variation in the sources used in this </w:t>
      </w:r>
      <w:r w:rsidR="00DE5FD7" w:rsidRPr="00110247">
        <w:rPr>
          <w:rFonts w:ascii="Times New Roman" w:hAnsi="Times New Roman" w:cs="Times New Roman"/>
          <w:sz w:val="24"/>
          <w:szCs w:val="24"/>
        </w:rPr>
        <w:t xml:space="preserve">work as when looking at </w:t>
      </w:r>
      <w:r w:rsidR="00894D6A">
        <w:rPr>
          <w:rFonts w:ascii="Times New Roman" w:hAnsi="Times New Roman" w:cs="Times New Roman"/>
          <w:sz w:val="24"/>
          <w:szCs w:val="24"/>
        </w:rPr>
        <w:t xml:space="preserve">a </w:t>
      </w:r>
      <w:r w:rsidR="00DE5FD7" w:rsidRPr="00110247">
        <w:rPr>
          <w:rFonts w:ascii="Times New Roman" w:hAnsi="Times New Roman" w:cs="Times New Roman"/>
          <w:sz w:val="24"/>
          <w:szCs w:val="24"/>
        </w:rPr>
        <w:t xml:space="preserve">complex history such as counter-terrorism policy, there are numerous types of sources such as newspapers, </w:t>
      </w:r>
      <w:r w:rsidR="00894D6A">
        <w:rPr>
          <w:rFonts w:ascii="Times New Roman" w:hAnsi="Times New Roman" w:cs="Times New Roman"/>
          <w:sz w:val="24"/>
          <w:szCs w:val="24"/>
        </w:rPr>
        <w:t>auto</w:t>
      </w:r>
      <w:r w:rsidR="00DE5FD7" w:rsidRPr="00110247">
        <w:rPr>
          <w:rFonts w:ascii="Times New Roman" w:hAnsi="Times New Roman" w:cs="Times New Roman"/>
          <w:sz w:val="24"/>
          <w:szCs w:val="24"/>
        </w:rPr>
        <w:t xml:space="preserve">biographies, government documents and </w:t>
      </w:r>
      <w:r w:rsidR="00894D6A">
        <w:rPr>
          <w:rFonts w:ascii="Times New Roman" w:hAnsi="Times New Roman" w:cs="Times New Roman"/>
          <w:sz w:val="24"/>
          <w:szCs w:val="24"/>
        </w:rPr>
        <w:t>acts of Parliament</w:t>
      </w:r>
      <w:r w:rsidR="009A0A5E" w:rsidRPr="00110247">
        <w:rPr>
          <w:rFonts w:ascii="Times New Roman" w:hAnsi="Times New Roman" w:cs="Times New Roman"/>
          <w:sz w:val="24"/>
          <w:szCs w:val="24"/>
        </w:rPr>
        <w:t>.</w:t>
      </w:r>
      <w:r w:rsidR="00F22E5D" w:rsidRPr="00110247">
        <w:rPr>
          <w:rFonts w:ascii="Times New Roman" w:hAnsi="Times New Roman" w:cs="Times New Roman"/>
          <w:sz w:val="24"/>
          <w:szCs w:val="24"/>
        </w:rPr>
        <w:t xml:space="preserve"> Most of the primary sources used are first-hand accounts of actions or events</w:t>
      </w:r>
      <w:r w:rsidR="006E6D01" w:rsidRPr="00110247">
        <w:rPr>
          <w:rFonts w:ascii="Times New Roman" w:hAnsi="Times New Roman" w:cs="Times New Roman"/>
          <w:sz w:val="24"/>
          <w:szCs w:val="24"/>
        </w:rPr>
        <w:t xml:space="preserve"> </w:t>
      </w:r>
      <w:r w:rsidR="00E2582B" w:rsidRPr="00110247">
        <w:rPr>
          <w:rFonts w:ascii="Times New Roman" w:hAnsi="Times New Roman" w:cs="Times New Roman"/>
          <w:sz w:val="24"/>
          <w:szCs w:val="24"/>
        </w:rPr>
        <w:t>referenced as part of a secondary source, such as</w:t>
      </w:r>
      <w:r w:rsidR="0026042C" w:rsidRPr="00110247">
        <w:rPr>
          <w:rFonts w:ascii="Times New Roman" w:hAnsi="Times New Roman" w:cs="Times New Roman"/>
          <w:sz w:val="24"/>
          <w:szCs w:val="24"/>
        </w:rPr>
        <w:t xml:space="preserve"> in </w:t>
      </w:r>
      <w:r w:rsidR="003F58E2" w:rsidRPr="00110247">
        <w:rPr>
          <w:rFonts w:ascii="Times New Roman" w:hAnsi="Times New Roman" w:cs="Times New Roman"/>
          <w:i/>
          <w:sz w:val="24"/>
          <w:szCs w:val="24"/>
        </w:rPr>
        <w:t>The Defence of the Realm</w:t>
      </w:r>
      <w:r w:rsidR="003F58E2" w:rsidRPr="00110247">
        <w:rPr>
          <w:rFonts w:ascii="Times New Roman" w:hAnsi="Times New Roman" w:cs="Times New Roman"/>
          <w:sz w:val="24"/>
          <w:szCs w:val="24"/>
        </w:rPr>
        <w:t xml:space="preserve"> </w:t>
      </w:r>
      <w:r w:rsidR="00167A76">
        <w:rPr>
          <w:rFonts w:ascii="Times New Roman" w:hAnsi="Times New Roman" w:cs="Times New Roman"/>
          <w:sz w:val="24"/>
          <w:szCs w:val="24"/>
        </w:rPr>
        <w:t xml:space="preserve">by </w:t>
      </w:r>
      <w:r w:rsidR="0079401C">
        <w:rPr>
          <w:rFonts w:ascii="Times New Roman" w:hAnsi="Times New Roman" w:cs="Times New Roman"/>
          <w:sz w:val="24"/>
          <w:szCs w:val="24"/>
        </w:rPr>
        <w:t xml:space="preserve">Christopher Andrew </w:t>
      </w:r>
      <w:r w:rsidR="003F58E2" w:rsidRPr="00110247">
        <w:rPr>
          <w:rFonts w:ascii="Times New Roman" w:hAnsi="Times New Roman" w:cs="Times New Roman"/>
          <w:sz w:val="24"/>
          <w:szCs w:val="24"/>
        </w:rPr>
        <w:t>which uses primary sources such as first-hand accounts, letters and</w:t>
      </w:r>
      <w:r w:rsidR="00F36CF7" w:rsidRPr="00110247">
        <w:rPr>
          <w:rFonts w:ascii="Times New Roman" w:hAnsi="Times New Roman" w:cs="Times New Roman"/>
          <w:sz w:val="24"/>
          <w:szCs w:val="24"/>
        </w:rPr>
        <w:t xml:space="preserve"> government documents in its analysis which go as far back as the creation of MI5 in October 1909 up to 2009.</w:t>
      </w:r>
      <w:r w:rsidR="00F36CF7" w:rsidRPr="00110247">
        <w:rPr>
          <w:rStyle w:val="FootnoteReference"/>
          <w:rFonts w:ascii="Times New Roman" w:hAnsi="Times New Roman" w:cs="Times New Roman"/>
          <w:sz w:val="24"/>
          <w:szCs w:val="24"/>
        </w:rPr>
        <w:footnoteReference w:id="9"/>
      </w:r>
      <w:r w:rsidR="00B259EC" w:rsidRPr="00110247">
        <w:rPr>
          <w:rFonts w:ascii="Times New Roman" w:hAnsi="Times New Roman" w:cs="Times New Roman"/>
          <w:sz w:val="24"/>
          <w:szCs w:val="24"/>
        </w:rPr>
        <w:t xml:space="preserve"> </w:t>
      </w:r>
      <w:r w:rsidR="00ED52B3" w:rsidRPr="00110247">
        <w:rPr>
          <w:rFonts w:ascii="Times New Roman" w:hAnsi="Times New Roman" w:cs="Times New Roman"/>
          <w:sz w:val="24"/>
          <w:szCs w:val="24"/>
        </w:rPr>
        <w:t>This book does give some depth to</w:t>
      </w:r>
      <w:r w:rsidR="008A19FC" w:rsidRPr="00110247">
        <w:rPr>
          <w:rFonts w:ascii="Times New Roman" w:hAnsi="Times New Roman" w:cs="Times New Roman"/>
          <w:sz w:val="24"/>
          <w:szCs w:val="24"/>
        </w:rPr>
        <w:t xml:space="preserve"> the analysis and assessment of UK counter-terrorism policy by looking at successes and failures, but this is based on the facts of an action or event, with some analysis but </w:t>
      </w:r>
      <w:r w:rsidR="007934F5" w:rsidRPr="00110247">
        <w:rPr>
          <w:rFonts w:ascii="Times New Roman" w:hAnsi="Times New Roman" w:cs="Times New Roman"/>
          <w:sz w:val="24"/>
          <w:szCs w:val="24"/>
        </w:rPr>
        <w:t>little</w:t>
      </w:r>
      <w:r w:rsidR="008A19FC" w:rsidRPr="00110247">
        <w:rPr>
          <w:rFonts w:ascii="Times New Roman" w:hAnsi="Times New Roman" w:cs="Times New Roman"/>
          <w:sz w:val="24"/>
          <w:szCs w:val="24"/>
        </w:rPr>
        <w:t xml:space="preserve"> assessment as it focuses more on the history.</w:t>
      </w:r>
      <w:r w:rsidR="00700517" w:rsidRPr="00110247">
        <w:rPr>
          <w:rStyle w:val="FootnoteReference"/>
          <w:rFonts w:ascii="Times New Roman" w:hAnsi="Times New Roman" w:cs="Times New Roman"/>
          <w:sz w:val="24"/>
          <w:szCs w:val="24"/>
        </w:rPr>
        <w:footnoteReference w:id="10"/>
      </w:r>
      <w:r w:rsidR="008A19FC" w:rsidRPr="00110247">
        <w:rPr>
          <w:rFonts w:ascii="Times New Roman" w:hAnsi="Times New Roman" w:cs="Times New Roman"/>
          <w:sz w:val="24"/>
          <w:szCs w:val="24"/>
        </w:rPr>
        <w:t xml:space="preserve"> </w:t>
      </w:r>
      <w:r w:rsidR="00B259EC" w:rsidRPr="00110247">
        <w:rPr>
          <w:rFonts w:ascii="Times New Roman" w:hAnsi="Times New Roman" w:cs="Times New Roman"/>
          <w:sz w:val="24"/>
          <w:szCs w:val="24"/>
        </w:rPr>
        <w:t>There is also the use of autobiographies such as that of</w:t>
      </w:r>
      <w:r w:rsidR="001A2D9A" w:rsidRPr="00110247">
        <w:rPr>
          <w:rFonts w:ascii="Times New Roman" w:hAnsi="Times New Roman" w:cs="Times New Roman"/>
          <w:sz w:val="24"/>
          <w:szCs w:val="24"/>
        </w:rPr>
        <w:t xml:space="preserve"> Stella Rimington, the first female director of MI5, who gives details of events she experienced as well as a discussion on more recent terrorist events.</w:t>
      </w:r>
      <w:r w:rsidR="00033F9F" w:rsidRPr="00110247">
        <w:rPr>
          <w:rStyle w:val="FootnoteReference"/>
          <w:rFonts w:ascii="Times New Roman" w:hAnsi="Times New Roman" w:cs="Times New Roman"/>
          <w:sz w:val="24"/>
          <w:szCs w:val="24"/>
        </w:rPr>
        <w:footnoteReference w:id="11"/>
      </w:r>
      <w:r w:rsidR="00033F9F" w:rsidRPr="00110247">
        <w:rPr>
          <w:rFonts w:ascii="Times New Roman" w:hAnsi="Times New Roman" w:cs="Times New Roman"/>
          <w:sz w:val="24"/>
          <w:szCs w:val="24"/>
        </w:rPr>
        <w:t xml:space="preserve"> </w:t>
      </w:r>
      <w:r w:rsidR="00700517" w:rsidRPr="00110247">
        <w:rPr>
          <w:rFonts w:ascii="Times New Roman" w:hAnsi="Times New Roman" w:cs="Times New Roman"/>
          <w:sz w:val="24"/>
          <w:szCs w:val="24"/>
        </w:rPr>
        <w:t xml:space="preserve">Her biography offers </w:t>
      </w:r>
      <w:r w:rsidR="00EC188E">
        <w:rPr>
          <w:rFonts w:ascii="Times New Roman" w:hAnsi="Times New Roman" w:cs="Times New Roman"/>
          <w:sz w:val="24"/>
          <w:szCs w:val="24"/>
        </w:rPr>
        <w:t>little information or analysis</w:t>
      </w:r>
      <w:r w:rsidR="00700517" w:rsidRPr="00110247">
        <w:rPr>
          <w:rFonts w:ascii="Times New Roman" w:hAnsi="Times New Roman" w:cs="Times New Roman"/>
          <w:sz w:val="24"/>
          <w:szCs w:val="24"/>
        </w:rPr>
        <w:t>, but does offer</w:t>
      </w:r>
      <w:r w:rsidR="002E62B3" w:rsidRPr="00110247">
        <w:rPr>
          <w:rFonts w:ascii="Times New Roman" w:hAnsi="Times New Roman" w:cs="Times New Roman"/>
          <w:sz w:val="24"/>
          <w:szCs w:val="24"/>
        </w:rPr>
        <w:t xml:space="preserve"> opinion and judgement as well as a discussion of the current condition of the policy</w:t>
      </w:r>
      <w:r w:rsidR="00700517" w:rsidRPr="00110247">
        <w:rPr>
          <w:rFonts w:ascii="Times New Roman" w:hAnsi="Times New Roman" w:cs="Times New Roman"/>
          <w:sz w:val="24"/>
          <w:szCs w:val="24"/>
        </w:rPr>
        <w:t>.</w:t>
      </w:r>
      <w:r w:rsidR="007934F5" w:rsidRPr="00110247">
        <w:rPr>
          <w:rStyle w:val="FootnoteReference"/>
          <w:rFonts w:ascii="Times New Roman" w:hAnsi="Times New Roman" w:cs="Times New Roman"/>
          <w:sz w:val="24"/>
          <w:szCs w:val="24"/>
        </w:rPr>
        <w:footnoteReference w:id="12"/>
      </w:r>
      <w:r w:rsidR="00700517" w:rsidRPr="00110247">
        <w:rPr>
          <w:rFonts w:ascii="Times New Roman" w:hAnsi="Times New Roman" w:cs="Times New Roman"/>
          <w:sz w:val="24"/>
          <w:szCs w:val="24"/>
        </w:rPr>
        <w:t xml:space="preserve"> </w:t>
      </w:r>
      <w:r w:rsidR="00033F9F" w:rsidRPr="00110247">
        <w:rPr>
          <w:rFonts w:ascii="Times New Roman" w:hAnsi="Times New Roman" w:cs="Times New Roman"/>
          <w:sz w:val="24"/>
          <w:szCs w:val="24"/>
        </w:rPr>
        <w:t xml:space="preserve">Despite issues regarding reliability, newspapers have offered a great deal of information on actions and events as they have </w:t>
      </w:r>
      <w:r w:rsidR="00700517" w:rsidRPr="00110247">
        <w:rPr>
          <w:rFonts w:ascii="Times New Roman" w:hAnsi="Times New Roman" w:cs="Times New Roman"/>
          <w:sz w:val="24"/>
          <w:szCs w:val="24"/>
        </w:rPr>
        <w:t>happened and</w:t>
      </w:r>
      <w:r w:rsidR="003D0550" w:rsidRPr="00110247">
        <w:rPr>
          <w:rFonts w:ascii="Times New Roman" w:hAnsi="Times New Roman" w:cs="Times New Roman"/>
          <w:sz w:val="24"/>
          <w:szCs w:val="24"/>
        </w:rPr>
        <w:t xml:space="preserve"> give </w:t>
      </w:r>
      <w:r w:rsidR="00700517" w:rsidRPr="00110247">
        <w:rPr>
          <w:rFonts w:ascii="Times New Roman" w:hAnsi="Times New Roman" w:cs="Times New Roman"/>
          <w:sz w:val="24"/>
          <w:szCs w:val="24"/>
        </w:rPr>
        <w:t>detail</w:t>
      </w:r>
      <w:r w:rsidR="003D0550" w:rsidRPr="00110247">
        <w:rPr>
          <w:rFonts w:ascii="Times New Roman" w:hAnsi="Times New Roman" w:cs="Times New Roman"/>
          <w:sz w:val="24"/>
          <w:szCs w:val="24"/>
        </w:rPr>
        <w:t xml:space="preserve"> on the media attention it received at the time. In some cases, they also </w:t>
      </w:r>
      <w:r w:rsidR="00637C02" w:rsidRPr="00110247">
        <w:rPr>
          <w:rFonts w:ascii="Times New Roman" w:hAnsi="Times New Roman" w:cs="Times New Roman"/>
          <w:sz w:val="24"/>
          <w:szCs w:val="24"/>
        </w:rPr>
        <w:t>provide the riches</w:t>
      </w:r>
      <w:r w:rsidR="00700517" w:rsidRPr="00110247">
        <w:rPr>
          <w:rFonts w:ascii="Times New Roman" w:hAnsi="Times New Roman" w:cs="Times New Roman"/>
          <w:sz w:val="24"/>
          <w:szCs w:val="24"/>
        </w:rPr>
        <w:t>t</w:t>
      </w:r>
      <w:r w:rsidR="00637C02" w:rsidRPr="00110247">
        <w:rPr>
          <w:rFonts w:ascii="Times New Roman" w:hAnsi="Times New Roman" w:cs="Times New Roman"/>
          <w:sz w:val="24"/>
          <w:szCs w:val="24"/>
        </w:rPr>
        <w:t xml:space="preserve"> sources of information </w:t>
      </w:r>
      <w:r w:rsidR="003D0550" w:rsidRPr="00110247">
        <w:rPr>
          <w:rFonts w:ascii="Times New Roman" w:hAnsi="Times New Roman" w:cs="Times New Roman"/>
          <w:sz w:val="24"/>
          <w:szCs w:val="24"/>
        </w:rPr>
        <w:t xml:space="preserve">available on an action or event, but this is only an issue with the recent newspapers such as the </w:t>
      </w:r>
      <w:r w:rsidR="0056675C" w:rsidRPr="00110247">
        <w:rPr>
          <w:rFonts w:ascii="Times New Roman" w:hAnsi="Times New Roman" w:cs="Times New Roman"/>
          <w:sz w:val="24"/>
          <w:szCs w:val="24"/>
        </w:rPr>
        <w:t>poisoning of former Russian spy Alexander Litvinenko.</w:t>
      </w:r>
      <w:r w:rsidR="0056675C" w:rsidRPr="00110247">
        <w:rPr>
          <w:rStyle w:val="FootnoteReference"/>
          <w:rFonts w:ascii="Times New Roman" w:hAnsi="Times New Roman" w:cs="Times New Roman"/>
          <w:sz w:val="24"/>
          <w:szCs w:val="24"/>
        </w:rPr>
        <w:footnoteReference w:id="13"/>
      </w:r>
      <w:r w:rsidR="00221AF6" w:rsidRPr="00110247">
        <w:rPr>
          <w:rFonts w:ascii="Times New Roman" w:hAnsi="Times New Roman" w:cs="Times New Roman"/>
          <w:sz w:val="24"/>
          <w:szCs w:val="24"/>
        </w:rPr>
        <w:t xml:space="preserve"> Information regarding </w:t>
      </w:r>
      <w:r w:rsidR="00A10644" w:rsidRPr="00110247">
        <w:rPr>
          <w:rFonts w:ascii="Times New Roman" w:hAnsi="Times New Roman" w:cs="Times New Roman"/>
          <w:sz w:val="24"/>
          <w:szCs w:val="24"/>
        </w:rPr>
        <w:t>earlier</w:t>
      </w:r>
      <w:r w:rsidR="00221AF6" w:rsidRPr="00110247">
        <w:rPr>
          <w:rFonts w:ascii="Times New Roman" w:hAnsi="Times New Roman" w:cs="Times New Roman"/>
          <w:sz w:val="24"/>
          <w:szCs w:val="24"/>
        </w:rPr>
        <w:t xml:space="preserve"> events </w:t>
      </w:r>
      <w:r w:rsidR="00B2767A" w:rsidRPr="00110247">
        <w:rPr>
          <w:rFonts w:ascii="Times New Roman" w:hAnsi="Times New Roman" w:cs="Times New Roman"/>
          <w:sz w:val="24"/>
          <w:szCs w:val="24"/>
        </w:rPr>
        <w:t xml:space="preserve">covered </w:t>
      </w:r>
      <w:r w:rsidR="007A4504" w:rsidRPr="00110247">
        <w:rPr>
          <w:rFonts w:ascii="Times New Roman" w:hAnsi="Times New Roman" w:cs="Times New Roman"/>
          <w:sz w:val="24"/>
          <w:szCs w:val="24"/>
        </w:rPr>
        <w:t xml:space="preserve">by this research </w:t>
      </w:r>
      <w:r w:rsidR="005005C4">
        <w:rPr>
          <w:rFonts w:ascii="Times New Roman" w:hAnsi="Times New Roman" w:cs="Times New Roman"/>
          <w:sz w:val="24"/>
          <w:szCs w:val="24"/>
        </w:rPr>
        <w:t xml:space="preserve">is </w:t>
      </w:r>
      <w:r w:rsidR="00221AF6" w:rsidRPr="00110247">
        <w:rPr>
          <w:rFonts w:ascii="Times New Roman" w:hAnsi="Times New Roman" w:cs="Times New Roman"/>
          <w:sz w:val="24"/>
          <w:szCs w:val="24"/>
        </w:rPr>
        <w:t xml:space="preserve">declassified </w:t>
      </w:r>
      <w:r w:rsidR="00072BAF" w:rsidRPr="00110247">
        <w:rPr>
          <w:rFonts w:ascii="Times New Roman" w:hAnsi="Times New Roman" w:cs="Times New Roman"/>
          <w:sz w:val="24"/>
          <w:szCs w:val="24"/>
        </w:rPr>
        <w:t xml:space="preserve">over time and more </w:t>
      </w:r>
      <w:r w:rsidR="005005C4">
        <w:rPr>
          <w:rFonts w:ascii="Times New Roman" w:hAnsi="Times New Roman" w:cs="Times New Roman"/>
          <w:sz w:val="24"/>
          <w:szCs w:val="24"/>
        </w:rPr>
        <w:t xml:space="preserve">becomes </w:t>
      </w:r>
      <w:r w:rsidR="00072BAF" w:rsidRPr="00110247">
        <w:rPr>
          <w:rFonts w:ascii="Times New Roman" w:hAnsi="Times New Roman" w:cs="Times New Roman"/>
          <w:sz w:val="24"/>
          <w:szCs w:val="24"/>
        </w:rPr>
        <w:t xml:space="preserve">available for analysis, but when analysing more recent events, information is scarcer. </w:t>
      </w:r>
      <w:r w:rsidR="00E80AA4" w:rsidRPr="00110247">
        <w:rPr>
          <w:rFonts w:ascii="Times New Roman" w:hAnsi="Times New Roman" w:cs="Times New Roman"/>
          <w:sz w:val="24"/>
          <w:szCs w:val="24"/>
        </w:rPr>
        <w:t xml:space="preserve">Only more reputable newspapers have been chosen to be used in this work as what is needed from newspapers is the facts available at that time, as the opinion of the journalist is subject to bias. </w:t>
      </w:r>
      <w:r w:rsidR="00072BAF" w:rsidRPr="00110247">
        <w:rPr>
          <w:rFonts w:ascii="Times New Roman" w:hAnsi="Times New Roman" w:cs="Times New Roman"/>
          <w:sz w:val="24"/>
          <w:szCs w:val="24"/>
        </w:rPr>
        <w:t xml:space="preserve">There </w:t>
      </w:r>
      <w:r w:rsidR="00A370B8">
        <w:rPr>
          <w:rFonts w:ascii="Times New Roman" w:hAnsi="Times New Roman" w:cs="Times New Roman"/>
          <w:sz w:val="24"/>
          <w:szCs w:val="24"/>
        </w:rPr>
        <w:t>are</w:t>
      </w:r>
      <w:r w:rsidR="00072BAF" w:rsidRPr="00110247">
        <w:rPr>
          <w:rFonts w:ascii="Times New Roman" w:hAnsi="Times New Roman" w:cs="Times New Roman"/>
          <w:sz w:val="24"/>
          <w:szCs w:val="24"/>
        </w:rPr>
        <w:t xml:space="preserve"> </w:t>
      </w:r>
      <w:r w:rsidR="00DB752B" w:rsidRPr="00110247">
        <w:rPr>
          <w:rFonts w:ascii="Times New Roman" w:hAnsi="Times New Roman" w:cs="Times New Roman"/>
          <w:sz w:val="24"/>
          <w:szCs w:val="24"/>
        </w:rPr>
        <w:t xml:space="preserve">also </w:t>
      </w:r>
      <w:r w:rsidR="00072BAF" w:rsidRPr="00110247">
        <w:rPr>
          <w:rFonts w:ascii="Times New Roman" w:hAnsi="Times New Roman" w:cs="Times New Roman"/>
          <w:sz w:val="24"/>
          <w:szCs w:val="24"/>
        </w:rPr>
        <w:t xml:space="preserve">a considerable </w:t>
      </w:r>
      <w:r w:rsidR="00DB752B" w:rsidRPr="00110247">
        <w:rPr>
          <w:rFonts w:ascii="Times New Roman" w:hAnsi="Times New Roman" w:cs="Times New Roman"/>
          <w:sz w:val="24"/>
          <w:szCs w:val="24"/>
        </w:rPr>
        <w:t>number</w:t>
      </w:r>
      <w:r w:rsidR="00072BAF" w:rsidRPr="00110247">
        <w:rPr>
          <w:rFonts w:ascii="Times New Roman" w:hAnsi="Times New Roman" w:cs="Times New Roman"/>
          <w:sz w:val="24"/>
          <w:szCs w:val="24"/>
        </w:rPr>
        <w:t xml:space="preserve"> of primary </w:t>
      </w:r>
      <w:r w:rsidR="0028611B" w:rsidRPr="00110247">
        <w:rPr>
          <w:rFonts w:ascii="Times New Roman" w:hAnsi="Times New Roman" w:cs="Times New Roman"/>
          <w:sz w:val="24"/>
          <w:szCs w:val="24"/>
        </w:rPr>
        <w:t xml:space="preserve">and secondary </w:t>
      </w:r>
      <w:r w:rsidR="00072BAF" w:rsidRPr="00110247">
        <w:rPr>
          <w:rFonts w:ascii="Times New Roman" w:hAnsi="Times New Roman" w:cs="Times New Roman"/>
          <w:sz w:val="24"/>
          <w:szCs w:val="24"/>
        </w:rPr>
        <w:t>sources available on the Gov.uk site which vary from official document</w:t>
      </w:r>
      <w:r w:rsidR="003151D5" w:rsidRPr="00110247">
        <w:rPr>
          <w:rFonts w:ascii="Times New Roman" w:hAnsi="Times New Roman" w:cs="Times New Roman"/>
          <w:sz w:val="24"/>
          <w:szCs w:val="24"/>
        </w:rPr>
        <w:t>s</w:t>
      </w:r>
      <w:r w:rsidR="00072BAF" w:rsidRPr="00110247">
        <w:rPr>
          <w:rFonts w:ascii="Times New Roman" w:hAnsi="Times New Roman" w:cs="Times New Roman"/>
          <w:sz w:val="24"/>
          <w:szCs w:val="24"/>
        </w:rPr>
        <w:t>, reports, laws and</w:t>
      </w:r>
      <w:r w:rsidR="003151D5" w:rsidRPr="00110247">
        <w:rPr>
          <w:rFonts w:ascii="Times New Roman" w:hAnsi="Times New Roman" w:cs="Times New Roman"/>
          <w:sz w:val="24"/>
          <w:szCs w:val="24"/>
        </w:rPr>
        <w:t xml:space="preserve"> statistics.</w:t>
      </w:r>
      <w:r w:rsidR="00DB752B" w:rsidRPr="00110247">
        <w:rPr>
          <w:rStyle w:val="FootnoteReference"/>
          <w:rFonts w:ascii="Times New Roman" w:hAnsi="Times New Roman" w:cs="Times New Roman"/>
          <w:sz w:val="24"/>
          <w:szCs w:val="24"/>
        </w:rPr>
        <w:footnoteReference w:id="14"/>
      </w:r>
      <w:r w:rsidR="00DB752B" w:rsidRPr="00110247">
        <w:rPr>
          <w:rFonts w:ascii="Times New Roman" w:hAnsi="Times New Roman" w:cs="Times New Roman"/>
          <w:sz w:val="24"/>
          <w:szCs w:val="24"/>
        </w:rPr>
        <w:t xml:space="preserve"> These have proved </w:t>
      </w:r>
      <w:r w:rsidR="007A4504" w:rsidRPr="00110247">
        <w:rPr>
          <w:rFonts w:ascii="Times New Roman" w:hAnsi="Times New Roman" w:cs="Times New Roman"/>
          <w:sz w:val="24"/>
          <w:szCs w:val="24"/>
        </w:rPr>
        <w:t>crucial</w:t>
      </w:r>
      <w:r w:rsidR="00DB752B" w:rsidRPr="00110247">
        <w:rPr>
          <w:rFonts w:ascii="Times New Roman" w:hAnsi="Times New Roman" w:cs="Times New Roman"/>
          <w:sz w:val="24"/>
          <w:szCs w:val="24"/>
        </w:rPr>
        <w:t xml:space="preserve"> in understand </w:t>
      </w:r>
      <w:r w:rsidR="00DB752B" w:rsidRPr="00110247">
        <w:rPr>
          <w:rFonts w:ascii="Times New Roman" w:hAnsi="Times New Roman" w:cs="Times New Roman"/>
          <w:sz w:val="24"/>
          <w:szCs w:val="24"/>
        </w:rPr>
        <w:lastRenderedPageBreak/>
        <w:t>the government’s counter-terrorism policy as the site offers</w:t>
      </w:r>
      <w:r w:rsidR="009230CB" w:rsidRPr="00110247">
        <w:rPr>
          <w:rFonts w:ascii="Times New Roman" w:hAnsi="Times New Roman" w:cs="Times New Roman"/>
          <w:sz w:val="24"/>
          <w:szCs w:val="24"/>
        </w:rPr>
        <w:t xml:space="preserve"> a </w:t>
      </w:r>
      <w:r w:rsidR="00F50A6E" w:rsidRPr="00110247">
        <w:rPr>
          <w:rFonts w:ascii="Times New Roman" w:hAnsi="Times New Roman" w:cs="Times New Roman"/>
          <w:sz w:val="24"/>
          <w:szCs w:val="24"/>
        </w:rPr>
        <w:t>copious</w:t>
      </w:r>
      <w:r w:rsidR="009230CB" w:rsidRPr="00110247">
        <w:rPr>
          <w:rFonts w:ascii="Times New Roman" w:hAnsi="Times New Roman" w:cs="Times New Roman"/>
          <w:sz w:val="24"/>
          <w:szCs w:val="24"/>
        </w:rPr>
        <w:t xml:space="preserve"> amount of information </w:t>
      </w:r>
      <w:r w:rsidR="00A44EBC" w:rsidRPr="00110247">
        <w:rPr>
          <w:rFonts w:ascii="Times New Roman" w:hAnsi="Times New Roman" w:cs="Times New Roman"/>
          <w:sz w:val="24"/>
          <w:szCs w:val="24"/>
        </w:rPr>
        <w:t>not found anywhere else from 1969 up to the most recent events.</w:t>
      </w:r>
      <w:r w:rsidR="0028611B" w:rsidRPr="00110247">
        <w:rPr>
          <w:rFonts w:ascii="Times New Roman" w:hAnsi="Times New Roman" w:cs="Times New Roman"/>
          <w:sz w:val="24"/>
          <w:szCs w:val="24"/>
        </w:rPr>
        <w:t xml:space="preserve"> </w:t>
      </w:r>
      <w:r w:rsidR="0069090D" w:rsidRPr="00110247">
        <w:rPr>
          <w:rFonts w:ascii="Times New Roman" w:hAnsi="Times New Roman" w:cs="Times New Roman"/>
          <w:sz w:val="24"/>
          <w:szCs w:val="24"/>
        </w:rPr>
        <w:t>The secondary sources consist of</w:t>
      </w:r>
      <w:r w:rsidR="0028611B" w:rsidRPr="00110247">
        <w:rPr>
          <w:rFonts w:ascii="Times New Roman" w:hAnsi="Times New Roman" w:cs="Times New Roman"/>
          <w:sz w:val="24"/>
          <w:szCs w:val="24"/>
        </w:rPr>
        <w:t xml:space="preserve"> books and journals, most of which are new sources written after 2000.</w:t>
      </w:r>
      <w:r w:rsidR="002C6569" w:rsidRPr="00110247">
        <w:rPr>
          <w:rFonts w:ascii="Times New Roman" w:hAnsi="Times New Roman" w:cs="Times New Roman"/>
          <w:sz w:val="24"/>
          <w:szCs w:val="24"/>
        </w:rPr>
        <w:t xml:space="preserve"> These range from general histories to </w:t>
      </w:r>
      <w:r w:rsidR="00E97FDA">
        <w:rPr>
          <w:rFonts w:ascii="Times New Roman" w:hAnsi="Times New Roman" w:cs="Times New Roman"/>
          <w:sz w:val="24"/>
          <w:szCs w:val="24"/>
        </w:rPr>
        <w:t xml:space="preserve">descriptions </w:t>
      </w:r>
      <w:r w:rsidR="002C6569" w:rsidRPr="00110247">
        <w:rPr>
          <w:rFonts w:ascii="Times New Roman" w:hAnsi="Times New Roman" w:cs="Times New Roman"/>
          <w:sz w:val="24"/>
          <w:szCs w:val="24"/>
        </w:rPr>
        <w:t>of specific events, government</w:t>
      </w:r>
      <w:r w:rsidR="00E97FDA">
        <w:rPr>
          <w:rFonts w:ascii="Times New Roman" w:hAnsi="Times New Roman" w:cs="Times New Roman"/>
          <w:sz w:val="24"/>
          <w:szCs w:val="24"/>
        </w:rPr>
        <w:t xml:space="preserve"> agencies</w:t>
      </w:r>
      <w:r w:rsidR="002C6569" w:rsidRPr="00110247">
        <w:rPr>
          <w:rFonts w:ascii="Times New Roman" w:hAnsi="Times New Roman" w:cs="Times New Roman"/>
          <w:sz w:val="24"/>
          <w:szCs w:val="24"/>
        </w:rPr>
        <w:t xml:space="preserve"> </w:t>
      </w:r>
      <w:r w:rsidR="00E97FDA">
        <w:rPr>
          <w:rFonts w:ascii="Times New Roman" w:hAnsi="Times New Roman" w:cs="Times New Roman"/>
          <w:sz w:val="24"/>
          <w:szCs w:val="24"/>
        </w:rPr>
        <w:t>and</w:t>
      </w:r>
      <w:r w:rsidR="002C6569" w:rsidRPr="00110247">
        <w:rPr>
          <w:rFonts w:ascii="Times New Roman" w:hAnsi="Times New Roman" w:cs="Times New Roman"/>
          <w:sz w:val="24"/>
          <w:szCs w:val="24"/>
        </w:rPr>
        <w:t xml:space="preserve"> terrorist organisations. </w:t>
      </w:r>
    </w:p>
    <w:p w14:paraId="5E373F2D" w14:textId="0AA2232A" w:rsidR="00B312A2" w:rsidRDefault="0028611B"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 xml:space="preserve">The issue of originality has been considered before and during the creation of this </w:t>
      </w:r>
      <w:r w:rsidR="005F181A" w:rsidRPr="00110247">
        <w:rPr>
          <w:rFonts w:ascii="Times New Roman" w:hAnsi="Times New Roman" w:cs="Times New Roman"/>
          <w:sz w:val="24"/>
          <w:szCs w:val="24"/>
        </w:rPr>
        <w:t>dissertation.</w:t>
      </w:r>
      <w:r w:rsidR="002C6569" w:rsidRPr="00110247">
        <w:rPr>
          <w:rFonts w:ascii="Times New Roman" w:hAnsi="Times New Roman" w:cs="Times New Roman"/>
          <w:sz w:val="24"/>
          <w:szCs w:val="24"/>
        </w:rPr>
        <w:t xml:space="preserve"> The main issue faced was trying not to repeat what has already been said and make the dissertation stand out</w:t>
      </w:r>
      <w:r w:rsidR="00AE6BAA" w:rsidRPr="00110247">
        <w:rPr>
          <w:rFonts w:ascii="Times New Roman" w:hAnsi="Times New Roman" w:cs="Times New Roman"/>
          <w:sz w:val="24"/>
          <w:szCs w:val="24"/>
        </w:rPr>
        <w:t xml:space="preserve"> as, unsurprisingly a lot has already been said on the topic of counter-terrorism.</w:t>
      </w:r>
      <w:r w:rsidR="006155E1" w:rsidRPr="00110247">
        <w:rPr>
          <w:rFonts w:ascii="Times New Roman" w:hAnsi="Times New Roman" w:cs="Times New Roman"/>
          <w:sz w:val="24"/>
          <w:szCs w:val="24"/>
        </w:rPr>
        <w:t xml:space="preserve"> There are two ways this </w:t>
      </w:r>
      <w:r w:rsidR="004A4451" w:rsidRPr="00110247">
        <w:rPr>
          <w:rFonts w:ascii="Times New Roman" w:hAnsi="Times New Roman" w:cs="Times New Roman"/>
          <w:sz w:val="24"/>
          <w:szCs w:val="24"/>
        </w:rPr>
        <w:t>has been addressed, the first being</w:t>
      </w:r>
      <w:r w:rsidR="00AE6BAA" w:rsidRPr="00110247">
        <w:rPr>
          <w:rFonts w:ascii="Times New Roman" w:hAnsi="Times New Roman" w:cs="Times New Roman"/>
          <w:sz w:val="24"/>
          <w:szCs w:val="24"/>
        </w:rPr>
        <w:t xml:space="preserve"> that in this field of study, </w:t>
      </w:r>
      <w:r w:rsidR="00221DE1" w:rsidRPr="00110247">
        <w:rPr>
          <w:rFonts w:ascii="Times New Roman" w:hAnsi="Times New Roman" w:cs="Times New Roman"/>
          <w:sz w:val="24"/>
          <w:szCs w:val="24"/>
        </w:rPr>
        <w:t xml:space="preserve">little stays contemporary for long as it is constantly changing with new </w:t>
      </w:r>
      <w:r w:rsidR="00D9478E">
        <w:rPr>
          <w:rFonts w:ascii="Times New Roman" w:hAnsi="Times New Roman" w:cs="Times New Roman"/>
          <w:sz w:val="24"/>
          <w:szCs w:val="24"/>
        </w:rPr>
        <w:t>threats</w:t>
      </w:r>
      <w:r w:rsidR="009B01B6" w:rsidRPr="00110247">
        <w:rPr>
          <w:rFonts w:ascii="Times New Roman" w:hAnsi="Times New Roman" w:cs="Times New Roman"/>
          <w:sz w:val="24"/>
          <w:szCs w:val="24"/>
        </w:rPr>
        <w:t xml:space="preserve">, so by </w:t>
      </w:r>
      <w:r w:rsidR="005A595F" w:rsidRPr="00110247">
        <w:rPr>
          <w:rFonts w:ascii="Times New Roman" w:hAnsi="Times New Roman" w:cs="Times New Roman"/>
          <w:sz w:val="24"/>
          <w:szCs w:val="24"/>
        </w:rPr>
        <w:t xml:space="preserve">analysing and assessing </w:t>
      </w:r>
      <w:r w:rsidR="007A58C1" w:rsidRPr="00110247">
        <w:rPr>
          <w:rFonts w:ascii="Times New Roman" w:hAnsi="Times New Roman" w:cs="Times New Roman"/>
          <w:sz w:val="24"/>
          <w:szCs w:val="24"/>
        </w:rPr>
        <w:t>counter-terrorism policy</w:t>
      </w:r>
      <w:r w:rsidR="00CB0C0B" w:rsidRPr="00110247">
        <w:rPr>
          <w:rFonts w:ascii="Times New Roman" w:hAnsi="Times New Roman" w:cs="Times New Roman"/>
          <w:sz w:val="24"/>
          <w:szCs w:val="24"/>
        </w:rPr>
        <w:t xml:space="preserve"> from 1969 to modern day, it </w:t>
      </w:r>
      <w:r w:rsidR="001E1D23" w:rsidRPr="00110247">
        <w:rPr>
          <w:rFonts w:ascii="Times New Roman" w:hAnsi="Times New Roman" w:cs="Times New Roman"/>
          <w:sz w:val="24"/>
          <w:szCs w:val="24"/>
        </w:rPr>
        <w:t>remains relevant for longer as a means of understanding how policy has changed and how it may continue to change</w:t>
      </w:r>
      <w:r w:rsidR="00CB0C0B" w:rsidRPr="00110247">
        <w:rPr>
          <w:rFonts w:ascii="Times New Roman" w:hAnsi="Times New Roman" w:cs="Times New Roman"/>
          <w:sz w:val="24"/>
          <w:szCs w:val="24"/>
        </w:rPr>
        <w:t>.</w:t>
      </w:r>
      <w:r w:rsidR="004A3B8E" w:rsidRPr="00110247">
        <w:rPr>
          <w:rFonts w:ascii="Times New Roman" w:hAnsi="Times New Roman" w:cs="Times New Roman"/>
          <w:sz w:val="24"/>
          <w:szCs w:val="24"/>
        </w:rPr>
        <w:t xml:space="preserve"> The second way is consideration of more recent events</w:t>
      </w:r>
      <w:r w:rsidR="00ED615B" w:rsidRPr="00110247">
        <w:rPr>
          <w:rFonts w:ascii="Times New Roman" w:hAnsi="Times New Roman" w:cs="Times New Roman"/>
          <w:sz w:val="24"/>
          <w:szCs w:val="24"/>
        </w:rPr>
        <w:t xml:space="preserve"> and potential future developments as </w:t>
      </w:r>
      <w:r w:rsidR="00CF566F" w:rsidRPr="00110247">
        <w:rPr>
          <w:rFonts w:ascii="Times New Roman" w:hAnsi="Times New Roman" w:cs="Times New Roman"/>
          <w:sz w:val="24"/>
          <w:szCs w:val="24"/>
        </w:rPr>
        <w:t>most other works in this area are older and do not consider the</w:t>
      </w:r>
      <w:r w:rsidR="006F3390" w:rsidRPr="00110247">
        <w:rPr>
          <w:rFonts w:ascii="Times New Roman" w:hAnsi="Times New Roman" w:cs="Times New Roman"/>
          <w:sz w:val="24"/>
          <w:szCs w:val="24"/>
        </w:rPr>
        <w:t xml:space="preserve"> future</w:t>
      </w:r>
      <w:r w:rsidR="00D9478E">
        <w:rPr>
          <w:rFonts w:ascii="Times New Roman" w:hAnsi="Times New Roman" w:cs="Times New Roman"/>
          <w:sz w:val="24"/>
          <w:szCs w:val="24"/>
        </w:rPr>
        <w:t xml:space="preserve"> of counter terrorism</w:t>
      </w:r>
      <w:r w:rsidR="006F3390" w:rsidRPr="00110247">
        <w:rPr>
          <w:rFonts w:ascii="Times New Roman" w:hAnsi="Times New Roman" w:cs="Times New Roman"/>
          <w:sz w:val="24"/>
          <w:szCs w:val="24"/>
        </w:rPr>
        <w:t>.</w:t>
      </w:r>
      <w:r w:rsidR="00C36046" w:rsidRPr="00110247">
        <w:rPr>
          <w:rFonts w:ascii="Times New Roman" w:hAnsi="Times New Roman" w:cs="Times New Roman"/>
          <w:sz w:val="24"/>
          <w:szCs w:val="24"/>
        </w:rPr>
        <w:t xml:space="preserve"> </w:t>
      </w:r>
      <w:r w:rsidR="00B656B8" w:rsidRPr="00110247">
        <w:rPr>
          <w:rFonts w:ascii="Times New Roman" w:hAnsi="Times New Roman" w:cs="Times New Roman"/>
          <w:sz w:val="24"/>
          <w:szCs w:val="24"/>
        </w:rPr>
        <w:t xml:space="preserve">As far as the research shows, there are few other works which analyse and assess UK counter-terrorism policy in this period of history, as most focus on the effect of specific events or </w:t>
      </w:r>
      <w:r w:rsidR="00BC39AD" w:rsidRPr="00110247">
        <w:rPr>
          <w:rFonts w:ascii="Times New Roman" w:hAnsi="Times New Roman" w:cs="Times New Roman"/>
          <w:sz w:val="24"/>
          <w:szCs w:val="24"/>
        </w:rPr>
        <w:t xml:space="preserve">government </w:t>
      </w:r>
      <w:r w:rsidR="00D9478E">
        <w:rPr>
          <w:rFonts w:ascii="Times New Roman" w:hAnsi="Times New Roman" w:cs="Times New Roman"/>
          <w:sz w:val="24"/>
          <w:szCs w:val="24"/>
        </w:rPr>
        <w:t>agencies</w:t>
      </w:r>
      <w:r w:rsidR="00BC39AD" w:rsidRPr="00110247">
        <w:rPr>
          <w:rFonts w:ascii="Times New Roman" w:hAnsi="Times New Roman" w:cs="Times New Roman"/>
          <w:sz w:val="24"/>
          <w:szCs w:val="24"/>
        </w:rPr>
        <w:t>.</w:t>
      </w:r>
    </w:p>
    <w:p w14:paraId="34F5361F" w14:textId="1634C357" w:rsidR="00CB3DD8" w:rsidRPr="00110247" w:rsidRDefault="00B312A2" w:rsidP="00B312A2">
      <w:pPr>
        <w:rPr>
          <w:rFonts w:ascii="Times New Roman" w:hAnsi="Times New Roman" w:cs="Times New Roman"/>
          <w:sz w:val="24"/>
          <w:szCs w:val="24"/>
        </w:rPr>
      </w:pPr>
      <w:r>
        <w:rPr>
          <w:rFonts w:ascii="Times New Roman" w:hAnsi="Times New Roman" w:cs="Times New Roman"/>
          <w:sz w:val="24"/>
          <w:szCs w:val="24"/>
        </w:rPr>
        <w:br w:type="page"/>
      </w:r>
    </w:p>
    <w:p w14:paraId="23F63C25" w14:textId="574ECCE4" w:rsidR="00814CAF" w:rsidRPr="00BC06CB" w:rsidRDefault="00814CAF" w:rsidP="00070CCE">
      <w:pPr>
        <w:pStyle w:val="Heading1"/>
        <w:rPr>
          <w:rFonts w:ascii="Times New Roman" w:hAnsi="Times New Roman" w:cs="Times New Roman"/>
          <w:b/>
          <w:color w:val="auto"/>
          <w:sz w:val="36"/>
          <w:u w:val="single"/>
        </w:rPr>
      </w:pPr>
      <w:bookmarkStart w:id="10" w:name="_Toc513458928"/>
      <w:r w:rsidRPr="00BC06CB">
        <w:rPr>
          <w:rFonts w:ascii="Times New Roman" w:hAnsi="Times New Roman" w:cs="Times New Roman"/>
          <w:b/>
          <w:color w:val="auto"/>
          <w:sz w:val="36"/>
          <w:u w:val="single"/>
        </w:rPr>
        <w:lastRenderedPageBreak/>
        <w:t xml:space="preserve">Chapter 2: The </w:t>
      </w:r>
      <w:r w:rsidR="00A737A8" w:rsidRPr="00BC06CB">
        <w:rPr>
          <w:rFonts w:ascii="Times New Roman" w:hAnsi="Times New Roman" w:cs="Times New Roman"/>
          <w:b/>
          <w:color w:val="auto"/>
          <w:sz w:val="36"/>
          <w:u w:val="single"/>
        </w:rPr>
        <w:t>Troubles</w:t>
      </w:r>
      <w:bookmarkEnd w:id="10"/>
    </w:p>
    <w:p w14:paraId="7D7EF105" w14:textId="06F966EF" w:rsidR="00814CAF" w:rsidRPr="00B312A2" w:rsidRDefault="008018B8" w:rsidP="009701E8">
      <w:pPr>
        <w:spacing w:line="360" w:lineRule="auto"/>
        <w:jc w:val="both"/>
        <w:rPr>
          <w:rFonts w:ascii="Times New Roman" w:hAnsi="Times New Roman" w:cs="Times New Roman"/>
          <w:sz w:val="24"/>
        </w:rPr>
      </w:pPr>
      <w:r w:rsidRPr="00B312A2">
        <w:rPr>
          <w:rFonts w:ascii="Times New Roman" w:hAnsi="Times New Roman" w:cs="Times New Roman"/>
          <w:sz w:val="24"/>
        </w:rPr>
        <w:t>The history of The Troubles and the IRA is extremely complex, as there are numerous reasons as to why the IRA and other breakaway terrorist organisations campaigned against the United Kingdom</w:t>
      </w:r>
      <w:r w:rsidR="00275813" w:rsidRPr="00B312A2">
        <w:rPr>
          <w:rFonts w:ascii="Times New Roman" w:hAnsi="Times New Roman" w:cs="Times New Roman"/>
          <w:sz w:val="24"/>
        </w:rPr>
        <w:t xml:space="preserve">. </w:t>
      </w:r>
      <w:r w:rsidR="00C30F19" w:rsidRPr="00B312A2">
        <w:rPr>
          <w:rFonts w:ascii="Times New Roman" w:hAnsi="Times New Roman" w:cs="Times New Roman"/>
          <w:sz w:val="24"/>
        </w:rPr>
        <w:t xml:space="preserve">The Troubles has its origins in the divide between </w:t>
      </w:r>
      <w:r w:rsidR="003474D6" w:rsidRPr="00B312A2">
        <w:rPr>
          <w:rFonts w:ascii="Times New Roman" w:hAnsi="Times New Roman" w:cs="Times New Roman"/>
          <w:sz w:val="24"/>
        </w:rPr>
        <w:t>Catholics and Protestants in Northern Ireland</w:t>
      </w:r>
      <w:r w:rsidR="003579AF" w:rsidRPr="00B312A2">
        <w:rPr>
          <w:rFonts w:ascii="Times New Roman" w:hAnsi="Times New Roman" w:cs="Times New Roman"/>
          <w:sz w:val="24"/>
        </w:rPr>
        <w:t xml:space="preserve">, </w:t>
      </w:r>
      <w:r w:rsidR="003474D6" w:rsidRPr="00B312A2">
        <w:rPr>
          <w:rFonts w:ascii="Times New Roman" w:hAnsi="Times New Roman" w:cs="Times New Roman"/>
          <w:sz w:val="24"/>
        </w:rPr>
        <w:t>but this gradually became politicised with the most drastic change being the formation of a separate Ireland in the 1920s</w:t>
      </w:r>
      <w:r w:rsidR="00163407" w:rsidRPr="00B312A2">
        <w:rPr>
          <w:rFonts w:ascii="Times New Roman" w:hAnsi="Times New Roman" w:cs="Times New Roman"/>
          <w:sz w:val="24"/>
        </w:rPr>
        <w:t>.</w:t>
      </w:r>
      <w:r w:rsidR="00163407" w:rsidRPr="00B312A2">
        <w:rPr>
          <w:rStyle w:val="FootnoteReference"/>
          <w:rFonts w:ascii="Times New Roman" w:hAnsi="Times New Roman" w:cs="Times New Roman"/>
          <w:sz w:val="24"/>
        </w:rPr>
        <w:footnoteReference w:id="15"/>
      </w:r>
      <w:r w:rsidR="00163407" w:rsidRPr="00B312A2">
        <w:rPr>
          <w:rFonts w:ascii="Times New Roman" w:hAnsi="Times New Roman" w:cs="Times New Roman"/>
          <w:sz w:val="24"/>
        </w:rPr>
        <w:t xml:space="preserve"> W</w:t>
      </w:r>
      <w:r w:rsidRPr="00B312A2">
        <w:rPr>
          <w:rFonts w:ascii="Times New Roman" w:hAnsi="Times New Roman" w:cs="Times New Roman"/>
          <w:sz w:val="24"/>
        </w:rPr>
        <w:t xml:space="preserve">hile most assume that the IRA’s </w:t>
      </w:r>
      <w:r w:rsidR="0070195C" w:rsidRPr="00B312A2">
        <w:rPr>
          <w:rFonts w:ascii="Times New Roman" w:hAnsi="Times New Roman" w:cs="Times New Roman"/>
          <w:sz w:val="24"/>
        </w:rPr>
        <w:t xml:space="preserve">history is contained within The Troubles, </w:t>
      </w:r>
      <w:r w:rsidR="00275813" w:rsidRPr="00B312A2">
        <w:rPr>
          <w:rFonts w:ascii="Times New Roman" w:hAnsi="Times New Roman" w:cs="Times New Roman"/>
          <w:sz w:val="24"/>
        </w:rPr>
        <w:t xml:space="preserve">during 1939-1940 the IRA launched a bombing campaign in England </w:t>
      </w:r>
      <w:r w:rsidR="008912BD" w:rsidRPr="00B312A2">
        <w:rPr>
          <w:rFonts w:ascii="Times New Roman" w:hAnsi="Times New Roman" w:cs="Times New Roman"/>
          <w:sz w:val="24"/>
        </w:rPr>
        <w:t>known as the S-Plan.</w:t>
      </w:r>
      <w:r w:rsidR="00905970" w:rsidRPr="00B312A2">
        <w:rPr>
          <w:rStyle w:val="FootnoteReference"/>
          <w:rFonts w:ascii="Times New Roman" w:hAnsi="Times New Roman" w:cs="Times New Roman"/>
          <w:sz w:val="24"/>
        </w:rPr>
        <w:footnoteReference w:id="16"/>
      </w:r>
      <w:r w:rsidR="00D070D9" w:rsidRPr="00B312A2">
        <w:rPr>
          <w:rFonts w:ascii="Times New Roman" w:hAnsi="Times New Roman" w:cs="Times New Roman"/>
          <w:sz w:val="24"/>
        </w:rPr>
        <w:t xml:space="preserve"> Th</w:t>
      </w:r>
      <w:r w:rsidR="00530320" w:rsidRPr="00B312A2">
        <w:rPr>
          <w:rFonts w:ascii="Times New Roman" w:hAnsi="Times New Roman" w:cs="Times New Roman"/>
          <w:sz w:val="24"/>
        </w:rPr>
        <w:t>e</w:t>
      </w:r>
      <w:r w:rsidR="00D070D9" w:rsidRPr="00B312A2">
        <w:rPr>
          <w:rFonts w:ascii="Times New Roman" w:hAnsi="Times New Roman" w:cs="Times New Roman"/>
          <w:sz w:val="24"/>
        </w:rPr>
        <w:t xml:space="preserve"> </w:t>
      </w:r>
      <w:r w:rsidR="00530320" w:rsidRPr="00B312A2">
        <w:rPr>
          <w:rFonts w:ascii="Times New Roman" w:hAnsi="Times New Roman" w:cs="Times New Roman"/>
          <w:sz w:val="24"/>
        </w:rPr>
        <w:t xml:space="preserve">campaign’s defeat in 1940 was </w:t>
      </w:r>
      <w:r w:rsidR="002F29A8" w:rsidRPr="00B312A2">
        <w:rPr>
          <w:rFonts w:ascii="Times New Roman" w:hAnsi="Times New Roman" w:cs="Times New Roman"/>
          <w:sz w:val="24"/>
        </w:rPr>
        <w:t>heavily criticised by</w:t>
      </w:r>
      <w:r w:rsidR="00530320" w:rsidRPr="00B312A2">
        <w:rPr>
          <w:rFonts w:ascii="Times New Roman" w:hAnsi="Times New Roman" w:cs="Times New Roman"/>
          <w:sz w:val="24"/>
        </w:rPr>
        <w:t xml:space="preserve"> the IRA, with the creator of the plan, Jim O’Donovan</w:t>
      </w:r>
      <w:r w:rsidR="002F29A8" w:rsidRPr="00B312A2">
        <w:rPr>
          <w:rFonts w:ascii="Times New Roman" w:hAnsi="Times New Roman" w:cs="Times New Roman"/>
          <w:sz w:val="24"/>
        </w:rPr>
        <w:t xml:space="preserve"> stating that it had ‘brought nothing but harm to Ireland and the IRA’.</w:t>
      </w:r>
      <w:r w:rsidR="002F29A8" w:rsidRPr="00B312A2">
        <w:rPr>
          <w:rStyle w:val="FootnoteReference"/>
          <w:rFonts w:ascii="Times New Roman" w:hAnsi="Times New Roman" w:cs="Times New Roman"/>
          <w:sz w:val="24"/>
        </w:rPr>
        <w:footnoteReference w:id="17"/>
      </w:r>
      <w:r w:rsidR="00985970" w:rsidRPr="00B312A2">
        <w:rPr>
          <w:rFonts w:ascii="Times New Roman" w:hAnsi="Times New Roman" w:cs="Times New Roman"/>
          <w:sz w:val="24"/>
        </w:rPr>
        <w:t xml:space="preserve"> </w:t>
      </w:r>
      <w:r w:rsidR="005C50CC" w:rsidRPr="00B312A2">
        <w:rPr>
          <w:rFonts w:ascii="Times New Roman" w:hAnsi="Times New Roman" w:cs="Times New Roman"/>
          <w:sz w:val="24"/>
        </w:rPr>
        <w:t xml:space="preserve">The Troubles began with the formation of the </w:t>
      </w:r>
      <w:r w:rsidR="00DC4B67" w:rsidRPr="00B312A2">
        <w:rPr>
          <w:rFonts w:ascii="Times New Roman" w:hAnsi="Times New Roman" w:cs="Times New Roman"/>
          <w:sz w:val="24"/>
        </w:rPr>
        <w:t>NICRA</w:t>
      </w:r>
      <w:r w:rsidR="003D7D3F" w:rsidRPr="00B312A2">
        <w:rPr>
          <w:rFonts w:ascii="Times New Roman" w:hAnsi="Times New Roman" w:cs="Times New Roman"/>
          <w:sz w:val="24"/>
        </w:rPr>
        <w:t xml:space="preserve"> </w:t>
      </w:r>
      <w:r w:rsidR="008463E6" w:rsidRPr="00B312A2">
        <w:rPr>
          <w:rFonts w:ascii="Times New Roman" w:hAnsi="Times New Roman" w:cs="Times New Roman"/>
          <w:sz w:val="24"/>
        </w:rPr>
        <w:t>on 29 January 1967 in Belfast</w:t>
      </w:r>
      <w:r w:rsidR="008D54AC" w:rsidRPr="00B312A2">
        <w:rPr>
          <w:rFonts w:ascii="Times New Roman" w:hAnsi="Times New Roman" w:cs="Times New Roman"/>
          <w:sz w:val="24"/>
        </w:rPr>
        <w:t xml:space="preserve"> with members of the IRA having leading roles.</w:t>
      </w:r>
      <w:r w:rsidR="008D54AC" w:rsidRPr="00B312A2">
        <w:rPr>
          <w:rStyle w:val="FootnoteReference"/>
          <w:rFonts w:ascii="Times New Roman" w:hAnsi="Times New Roman" w:cs="Times New Roman"/>
          <w:sz w:val="24"/>
        </w:rPr>
        <w:footnoteReference w:id="18"/>
      </w:r>
      <w:r w:rsidR="008D54AC" w:rsidRPr="00B312A2">
        <w:rPr>
          <w:rFonts w:ascii="Times New Roman" w:hAnsi="Times New Roman" w:cs="Times New Roman"/>
          <w:sz w:val="24"/>
        </w:rPr>
        <w:t xml:space="preserve"> The group was formed by Catholics, nationalists, Republicans and agnostic socialists </w:t>
      </w:r>
      <w:r w:rsidR="00A5433F" w:rsidRPr="00B312A2">
        <w:rPr>
          <w:rFonts w:ascii="Times New Roman" w:hAnsi="Times New Roman" w:cs="Times New Roman"/>
          <w:sz w:val="24"/>
        </w:rPr>
        <w:t>who wanted ‘to bring to Northern Ireland effective democracy, and to end all the forms of injustice, intimidation, discrimination and deprivation’</w:t>
      </w:r>
      <w:r w:rsidR="003744A9" w:rsidRPr="00B312A2">
        <w:rPr>
          <w:rFonts w:ascii="Times New Roman" w:hAnsi="Times New Roman" w:cs="Times New Roman"/>
          <w:sz w:val="24"/>
        </w:rPr>
        <w:t xml:space="preserve">, as </w:t>
      </w:r>
      <w:r w:rsidR="00EB088E" w:rsidRPr="00B312A2">
        <w:rPr>
          <w:rFonts w:ascii="Times New Roman" w:hAnsi="Times New Roman" w:cs="Times New Roman"/>
          <w:sz w:val="24"/>
        </w:rPr>
        <w:t>Catholics were the minority in Northern Ireland.</w:t>
      </w:r>
      <w:r w:rsidR="00EB088E" w:rsidRPr="00B312A2">
        <w:rPr>
          <w:rStyle w:val="FootnoteReference"/>
          <w:rFonts w:ascii="Times New Roman" w:hAnsi="Times New Roman" w:cs="Times New Roman"/>
          <w:sz w:val="24"/>
        </w:rPr>
        <w:footnoteReference w:id="19"/>
      </w:r>
      <w:r w:rsidR="0079378A" w:rsidRPr="00B312A2">
        <w:rPr>
          <w:rFonts w:ascii="Times New Roman" w:hAnsi="Times New Roman" w:cs="Times New Roman"/>
          <w:sz w:val="24"/>
        </w:rPr>
        <w:t xml:space="preserve"> The NICRA marches sparked </w:t>
      </w:r>
      <w:r w:rsidR="00332911" w:rsidRPr="00B312A2">
        <w:rPr>
          <w:rFonts w:ascii="Times New Roman" w:hAnsi="Times New Roman" w:cs="Times New Roman"/>
          <w:sz w:val="24"/>
        </w:rPr>
        <w:t>counter-demonstrations by protestant</w:t>
      </w:r>
      <w:r w:rsidR="00FD64F9" w:rsidRPr="00B312A2">
        <w:rPr>
          <w:rFonts w:ascii="Times New Roman" w:hAnsi="Times New Roman" w:cs="Times New Roman"/>
          <w:sz w:val="24"/>
        </w:rPr>
        <w:t xml:space="preserve"> groups</w:t>
      </w:r>
      <w:r w:rsidR="00332911" w:rsidRPr="00B312A2">
        <w:rPr>
          <w:rFonts w:ascii="Times New Roman" w:hAnsi="Times New Roman" w:cs="Times New Roman"/>
          <w:sz w:val="24"/>
        </w:rPr>
        <w:t xml:space="preserve"> and involvement by the RUC and USC, and the reformist impulse behind the civil rights marches soon gave way to militancy on both sides.</w:t>
      </w:r>
      <w:r w:rsidR="0018530F" w:rsidRPr="00B312A2">
        <w:rPr>
          <w:rStyle w:val="FootnoteReference"/>
          <w:rFonts w:ascii="Times New Roman" w:hAnsi="Times New Roman" w:cs="Times New Roman"/>
          <w:sz w:val="24"/>
        </w:rPr>
        <w:footnoteReference w:id="20"/>
      </w:r>
      <w:r w:rsidR="00222067" w:rsidRPr="00B312A2">
        <w:rPr>
          <w:rFonts w:ascii="Times New Roman" w:hAnsi="Times New Roman" w:cs="Times New Roman"/>
          <w:sz w:val="24"/>
        </w:rPr>
        <w:t xml:space="preserve"> The RUC realised that</w:t>
      </w:r>
      <w:r w:rsidR="00C638F5" w:rsidRPr="00B312A2">
        <w:rPr>
          <w:rFonts w:ascii="Times New Roman" w:hAnsi="Times New Roman" w:cs="Times New Roman"/>
          <w:sz w:val="24"/>
        </w:rPr>
        <w:t xml:space="preserve"> they could not control the situation any longer and </w:t>
      </w:r>
      <w:r w:rsidR="008760DC" w:rsidRPr="00B312A2">
        <w:rPr>
          <w:rFonts w:ascii="Times New Roman" w:hAnsi="Times New Roman" w:cs="Times New Roman"/>
          <w:sz w:val="24"/>
        </w:rPr>
        <w:t xml:space="preserve">requested help from Prime Minister Harold Wilson who, on 14 August 1969, sent British troops to keep the peace but </w:t>
      </w:r>
      <w:r w:rsidR="00AF61AB">
        <w:rPr>
          <w:rFonts w:ascii="Times New Roman" w:hAnsi="Times New Roman" w:cs="Times New Roman"/>
          <w:sz w:val="24"/>
        </w:rPr>
        <w:t xml:space="preserve">which </w:t>
      </w:r>
      <w:r w:rsidR="008760DC" w:rsidRPr="00B312A2">
        <w:rPr>
          <w:rFonts w:ascii="Times New Roman" w:hAnsi="Times New Roman" w:cs="Times New Roman"/>
          <w:sz w:val="24"/>
        </w:rPr>
        <w:t xml:space="preserve">ultimately began the longest-lasting military operation in British history, Operation </w:t>
      </w:r>
      <w:r w:rsidR="00113108" w:rsidRPr="00B312A2">
        <w:rPr>
          <w:rFonts w:ascii="Times New Roman" w:hAnsi="Times New Roman" w:cs="Times New Roman"/>
          <w:sz w:val="24"/>
        </w:rPr>
        <w:t>BANNER</w:t>
      </w:r>
      <w:r w:rsidR="008760DC" w:rsidRPr="00B312A2">
        <w:rPr>
          <w:rFonts w:ascii="Times New Roman" w:hAnsi="Times New Roman" w:cs="Times New Roman"/>
          <w:sz w:val="24"/>
        </w:rPr>
        <w:t>.</w:t>
      </w:r>
      <w:r w:rsidR="008760DC" w:rsidRPr="00B312A2">
        <w:rPr>
          <w:rStyle w:val="FootnoteReference"/>
          <w:rFonts w:ascii="Times New Roman" w:hAnsi="Times New Roman" w:cs="Times New Roman"/>
          <w:sz w:val="24"/>
        </w:rPr>
        <w:footnoteReference w:id="21"/>
      </w:r>
      <w:r w:rsidR="00B956A1" w:rsidRPr="00B312A2">
        <w:rPr>
          <w:rFonts w:ascii="Times New Roman" w:hAnsi="Times New Roman" w:cs="Times New Roman"/>
          <w:sz w:val="24"/>
        </w:rPr>
        <w:t xml:space="preserve"> The events of Bloody Sunday</w:t>
      </w:r>
      <w:r w:rsidR="00FD24E2" w:rsidRPr="00B312A2">
        <w:rPr>
          <w:rFonts w:ascii="Times New Roman" w:hAnsi="Times New Roman" w:cs="Times New Roman"/>
          <w:sz w:val="24"/>
        </w:rPr>
        <w:t xml:space="preserve"> on 30 January 1972</w:t>
      </w:r>
      <w:r w:rsidR="00B956A1" w:rsidRPr="00B312A2">
        <w:rPr>
          <w:rFonts w:ascii="Times New Roman" w:hAnsi="Times New Roman" w:cs="Times New Roman"/>
          <w:sz w:val="24"/>
        </w:rPr>
        <w:t xml:space="preserve"> which left</w:t>
      </w:r>
      <w:r w:rsidR="006F5AC4" w:rsidRPr="00B312A2">
        <w:rPr>
          <w:rFonts w:ascii="Times New Roman" w:hAnsi="Times New Roman" w:cs="Times New Roman"/>
          <w:sz w:val="24"/>
        </w:rPr>
        <w:t xml:space="preserve"> thirteen dead due to a mistake by the British army caused </w:t>
      </w:r>
      <w:r w:rsidR="001F0DE8" w:rsidRPr="00B312A2">
        <w:rPr>
          <w:rFonts w:ascii="Times New Roman" w:hAnsi="Times New Roman" w:cs="Times New Roman"/>
          <w:sz w:val="24"/>
        </w:rPr>
        <w:t>a great deal of problems for the army and the M</w:t>
      </w:r>
      <w:r w:rsidR="00F06EBE">
        <w:rPr>
          <w:rFonts w:ascii="Times New Roman" w:hAnsi="Times New Roman" w:cs="Times New Roman"/>
          <w:sz w:val="24"/>
        </w:rPr>
        <w:t>O</w:t>
      </w:r>
      <w:r w:rsidR="001F0DE8" w:rsidRPr="00B312A2">
        <w:rPr>
          <w:rFonts w:ascii="Times New Roman" w:hAnsi="Times New Roman" w:cs="Times New Roman"/>
          <w:sz w:val="24"/>
        </w:rPr>
        <w:t>D.</w:t>
      </w:r>
      <w:r w:rsidR="001F0DE8" w:rsidRPr="00B312A2">
        <w:rPr>
          <w:rStyle w:val="FootnoteReference"/>
          <w:rFonts w:ascii="Times New Roman" w:hAnsi="Times New Roman" w:cs="Times New Roman"/>
          <w:sz w:val="24"/>
        </w:rPr>
        <w:footnoteReference w:id="22"/>
      </w:r>
      <w:r w:rsidR="001F0DE8" w:rsidRPr="00B312A2">
        <w:rPr>
          <w:rFonts w:ascii="Times New Roman" w:hAnsi="Times New Roman" w:cs="Times New Roman"/>
          <w:sz w:val="24"/>
        </w:rPr>
        <w:t xml:space="preserve"> It also caused </w:t>
      </w:r>
      <w:r w:rsidR="006F5AC4" w:rsidRPr="00B312A2">
        <w:rPr>
          <w:rFonts w:ascii="Times New Roman" w:hAnsi="Times New Roman" w:cs="Times New Roman"/>
          <w:sz w:val="24"/>
        </w:rPr>
        <w:t>uproar amongst the public,</w:t>
      </w:r>
      <w:r w:rsidR="00390375" w:rsidRPr="00B312A2">
        <w:rPr>
          <w:rFonts w:ascii="Times New Roman" w:hAnsi="Times New Roman" w:cs="Times New Roman"/>
          <w:sz w:val="24"/>
        </w:rPr>
        <w:t xml:space="preserve"> </w:t>
      </w:r>
      <w:r w:rsidR="006F5AC4" w:rsidRPr="00B312A2">
        <w:rPr>
          <w:rFonts w:ascii="Times New Roman" w:hAnsi="Times New Roman" w:cs="Times New Roman"/>
          <w:sz w:val="24"/>
        </w:rPr>
        <w:t>marked a point of escalation in hostilities</w:t>
      </w:r>
      <w:r w:rsidR="00390375" w:rsidRPr="00B312A2">
        <w:rPr>
          <w:rFonts w:ascii="Times New Roman" w:hAnsi="Times New Roman" w:cs="Times New Roman"/>
          <w:sz w:val="24"/>
        </w:rPr>
        <w:t xml:space="preserve"> and according to Edwards, ‘The investigations portrayed Britain and her Security Forces in a poor light and, arguably, handed propaganda victories to militant Republicanism’</w:t>
      </w:r>
      <w:r w:rsidR="006F5AC4" w:rsidRPr="00B312A2">
        <w:rPr>
          <w:rFonts w:ascii="Times New Roman" w:hAnsi="Times New Roman" w:cs="Times New Roman"/>
          <w:sz w:val="24"/>
        </w:rPr>
        <w:t>.</w:t>
      </w:r>
      <w:r w:rsidR="000169C8" w:rsidRPr="00B312A2">
        <w:rPr>
          <w:rStyle w:val="FootnoteReference"/>
          <w:rFonts w:ascii="Times New Roman" w:hAnsi="Times New Roman" w:cs="Times New Roman"/>
          <w:sz w:val="24"/>
        </w:rPr>
        <w:footnoteReference w:id="23"/>
      </w:r>
    </w:p>
    <w:p w14:paraId="009D9CAE" w14:textId="4E561C2B" w:rsidR="00BC06CB" w:rsidRPr="00CE165A" w:rsidRDefault="00BC06CB" w:rsidP="00CE165A">
      <w:pPr>
        <w:pStyle w:val="Heading2"/>
        <w:rPr>
          <w:rFonts w:ascii="Times New Roman" w:hAnsi="Times New Roman" w:cs="Times New Roman"/>
          <w:b/>
          <w:color w:val="auto"/>
          <w:sz w:val="28"/>
          <w:u w:val="single"/>
        </w:rPr>
      </w:pPr>
      <w:bookmarkStart w:id="11" w:name="_Toc513458929"/>
      <w:r w:rsidRPr="00CE165A">
        <w:rPr>
          <w:rFonts w:ascii="Times New Roman" w:hAnsi="Times New Roman" w:cs="Times New Roman"/>
          <w:b/>
          <w:color w:val="auto"/>
          <w:sz w:val="28"/>
          <w:u w:val="single"/>
        </w:rPr>
        <w:lastRenderedPageBreak/>
        <w:t>Bloody Friday</w:t>
      </w:r>
      <w:bookmarkEnd w:id="11"/>
    </w:p>
    <w:p w14:paraId="1DA73D86" w14:textId="7542662C" w:rsidR="006F5AC4" w:rsidRPr="00B312A2" w:rsidRDefault="001240EF" w:rsidP="009701E8">
      <w:pPr>
        <w:spacing w:line="360" w:lineRule="auto"/>
        <w:jc w:val="both"/>
        <w:rPr>
          <w:rFonts w:ascii="Times New Roman" w:hAnsi="Times New Roman" w:cs="Times New Roman"/>
          <w:sz w:val="24"/>
        </w:rPr>
      </w:pPr>
      <w:r w:rsidRPr="00B312A2">
        <w:rPr>
          <w:rFonts w:ascii="Times New Roman" w:hAnsi="Times New Roman" w:cs="Times New Roman"/>
          <w:sz w:val="24"/>
        </w:rPr>
        <w:t>The events of Bloody Sunday compare interestingly with those of</w:t>
      </w:r>
      <w:r w:rsidR="00AA1CDE" w:rsidRPr="00B312A2">
        <w:rPr>
          <w:rFonts w:ascii="Times New Roman" w:hAnsi="Times New Roman" w:cs="Times New Roman"/>
          <w:sz w:val="24"/>
        </w:rPr>
        <w:t xml:space="preserve"> Bloody Friday</w:t>
      </w:r>
      <w:r w:rsidR="006D4AB0" w:rsidRPr="00B312A2">
        <w:rPr>
          <w:rFonts w:ascii="Times New Roman" w:hAnsi="Times New Roman" w:cs="Times New Roman"/>
          <w:sz w:val="24"/>
        </w:rPr>
        <w:t xml:space="preserve">, </w:t>
      </w:r>
      <w:r w:rsidR="00BD1E43" w:rsidRPr="00B312A2">
        <w:rPr>
          <w:rFonts w:ascii="Times New Roman" w:hAnsi="Times New Roman" w:cs="Times New Roman"/>
          <w:sz w:val="24"/>
        </w:rPr>
        <w:t>an attack by the IRA and a</w:t>
      </w:r>
      <w:r w:rsidR="009E6E65" w:rsidRPr="00B312A2">
        <w:rPr>
          <w:rFonts w:ascii="Times New Roman" w:hAnsi="Times New Roman" w:cs="Times New Roman"/>
          <w:sz w:val="24"/>
        </w:rPr>
        <w:t xml:space="preserve"> debatable</w:t>
      </w:r>
      <w:r w:rsidR="00BD1E43" w:rsidRPr="00B312A2">
        <w:rPr>
          <w:rFonts w:ascii="Times New Roman" w:hAnsi="Times New Roman" w:cs="Times New Roman"/>
          <w:sz w:val="24"/>
        </w:rPr>
        <w:t xml:space="preserve"> example of the governments failure to prevent an attack.</w:t>
      </w:r>
      <w:r w:rsidR="00BD1E43" w:rsidRPr="00B312A2">
        <w:rPr>
          <w:rStyle w:val="FootnoteReference"/>
          <w:rFonts w:ascii="Times New Roman" w:hAnsi="Times New Roman" w:cs="Times New Roman"/>
          <w:sz w:val="24"/>
        </w:rPr>
        <w:footnoteReference w:id="24"/>
      </w:r>
      <w:r w:rsidR="00DB6398" w:rsidRPr="00B312A2">
        <w:rPr>
          <w:rFonts w:ascii="Times New Roman" w:hAnsi="Times New Roman" w:cs="Times New Roman"/>
          <w:sz w:val="24"/>
        </w:rPr>
        <w:t xml:space="preserve"> </w:t>
      </w:r>
      <w:r w:rsidR="009E6E65" w:rsidRPr="00B312A2">
        <w:rPr>
          <w:rFonts w:ascii="Times New Roman" w:hAnsi="Times New Roman" w:cs="Times New Roman"/>
          <w:sz w:val="24"/>
        </w:rPr>
        <w:t>On 21 July 1972 the IRA detonated over twenty bombs across Belfast City centre, killing nine people.</w:t>
      </w:r>
      <w:r w:rsidR="009E6E65" w:rsidRPr="00B312A2">
        <w:rPr>
          <w:rStyle w:val="FootnoteReference"/>
          <w:rFonts w:ascii="Times New Roman" w:hAnsi="Times New Roman" w:cs="Times New Roman"/>
          <w:sz w:val="24"/>
        </w:rPr>
        <w:footnoteReference w:id="25"/>
      </w:r>
      <w:r w:rsidR="00EC670C" w:rsidRPr="00B312A2">
        <w:rPr>
          <w:rFonts w:ascii="Times New Roman" w:hAnsi="Times New Roman" w:cs="Times New Roman"/>
          <w:sz w:val="24"/>
        </w:rPr>
        <w:t xml:space="preserve"> Despite the clear failure to </w:t>
      </w:r>
      <w:r w:rsidR="00BD6903" w:rsidRPr="00B312A2">
        <w:rPr>
          <w:rFonts w:ascii="Times New Roman" w:hAnsi="Times New Roman" w:cs="Times New Roman"/>
          <w:sz w:val="24"/>
        </w:rPr>
        <w:t xml:space="preserve">prevent or reduce damage of the attack, the reasons why </w:t>
      </w:r>
      <w:r w:rsidR="00F229DC" w:rsidRPr="00B312A2">
        <w:rPr>
          <w:rFonts w:ascii="Times New Roman" w:hAnsi="Times New Roman" w:cs="Times New Roman"/>
          <w:sz w:val="24"/>
        </w:rPr>
        <w:t xml:space="preserve">the </w:t>
      </w:r>
      <w:r w:rsidR="00654EDD">
        <w:rPr>
          <w:rFonts w:ascii="Times New Roman" w:hAnsi="Times New Roman" w:cs="Times New Roman"/>
          <w:sz w:val="24"/>
        </w:rPr>
        <w:t>S</w:t>
      </w:r>
      <w:r w:rsidR="00F229DC" w:rsidRPr="00B312A2">
        <w:rPr>
          <w:rFonts w:ascii="Times New Roman" w:hAnsi="Times New Roman" w:cs="Times New Roman"/>
          <w:sz w:val="24"/>
        </w:rPr>
        <w:t xml:space="preserve">ecurity </w:t>
      </w:r>
      <w:r w:rsidR="00654EDD">
        <w:rPr>
          <w:rFonts w:ascii="Times New Roman" w:hAnsi="Times New Roman" w:cs="Times New Roman"/>
          <w:sz w:val="24"/>
        </w:rPr>
        <w:t>S</w:t>
      </w:r>
      <w:r w:rsidR="00F229DC" w:rsidRPr="00B312A2">
        <w:rPr>
          <w:rFonts w:ascii="Times New Roman" w:hAnsi="Times New Roman" w:cs="Times New Roman"/>
          <w:sz w:val="24"/>
        </w:rPr>
        <w:t xml:space="preserve">ervices failed are </w:t>
      </w:r>
      <w:r w:rsidR="00013A08">
        <w:rPr>
          <w:rFonts w:ascii="Times New Roman" w:hAnsi="Times New Roman" w:cs="Times New Roman"/>
          <w:sz w:val="24"/>
        </w:rPr>
        <w:t>arguable</w:t>
      </w:r>
      <w:r w:rsidR="00F229DC" w:rsidRPr="00B312A2">
        <w:rPr>
          <w:rFonts w:ascii="Times New Roman" w:hAnsi="Times New Roman" w:cs="Times New Roman"/>
          <w:sz w:val="24"/>
        </w:rPr>
        <w:t>.</w:t>
      </w:r>
      <w:r w:rsidR="00E24A27" w:rsidRPr="00B312A2">
        <w:rPr>
          <w:rFonts w:ascii="Times New Roman" w:hAnsi="Times New Roman" w:cs="Times New Roman"/>
          <w:sz w:val="24"/>
        </w:rPr>
        <w:t xml:space="preserve"> The </w:t>
      </w:r>
      <w:r w:rsidR="00654EDD">
        <w:rPr>
          <w:rFonts w:ascii="Times New Roman" w:hAnsi="Times New Roman" w:cs="Times New Roman"/>
          <w:sz w:val="24"/>
        </w:rPr>
        <w:t>S</w:t>
      </w:r>
      <w:r w:rsidR="00E24A27" w:rsidRPr="00B312A2">
        <w:rPr>
          <w:rFonts w:ascii="Times New Roman" w:hAnsi="Times New Roman" w:cs="Times New Roman"/>
          <w:sz w:val="24"/>
        </w:rPr>
        <w:t xml:space="preserve">ecurity </w:t>
      </w:r>
      <w:r w:rsidR="00654EDD">
        <w:rPr>
          <w:rFonts w:ascii="Times New Roman" w:hAnsi="Times New Roman" w:cs="Times New Roman"/>
          <w:sz w:val="24"/>
        </w:rPr>
        <w:t>Se</w:t>
      </w:r>
      <w:r w:rsidR="00E24A27" w:rsidRPr="00B312A2">
        <w:rPr>
          <w:rFonts w:ascii="Times New Roman" w:hAnsi="Times New Roman" w:cs="Times New Roman"/>
          <w:sz w:val="24"/>
        </w:rPr>
        <w:t>rvices were</w:t>
      </w:r>
      <w:r w:rsidR="00157494" w:rsidRPr="00B312A2">
        <w:rPr>
          <w:rFonts w:ascii="Times New Roman" w:hAnsi="Times New Roman" w:cs="Times New Roman"/>
          <w:sz w:val="24"/>
        </w:rPr>
        <w:t xml:space="preserve"> contacted before the attacks by the IRA informing them of the explosives and the IRA claims that they were ignored.</w:t>
      </w:r>
      <w:r w:rsidR="00EC14BD" w:rsidRPr="00B312A2">
        <w:rPr>
          <w:rStyle w:val="FootnoteReference"/>
          <w:rFonts w:ascii="Times New Roman" w:hAnsi="Times New Roman" w:cs="Times New Roman"/>
          <w:sz w:val="24"/>
        </w:rPr>
        <w:footnoteReference w:id="26"/>
      </w:r>
      <w:r w:rsidR="00EC14BD" w:rsidRPr="00B312A2">
        <w:rPr>
          <w:rFonts w:ascii="Times New Roman" w:hAnsi="Times New Roman" w:cs="Times New Roman"/>
          <w:sz w:val="24"/>
        </w:rPr>
        <w:t xml:space="preserve"> However, there were numerous reasons why </w:t>
      </w:r>
      <w:r w:rsidR="00654EDD">
        <w:rPr>
          <w:rFonts w:ascii="Times New Roman" w:hAnsi="Times New Roman" w:cs="Times New Roman"/>
          <w:sz w:val="24"/>
        </w:rPr>
        <w:t>S</w:t>
      </w:r>
      <w:r w:rsidR="00EC14BD" w:rsidRPr="00B312A2">
        <w:rPr>
          <w:rFonts w:ascii="Times New Roman" w:hAnsi="Times New Roman" w:cs="Times New Roman"/>
          <w:sz w:val="24"/>
        </w:rPr>
        <w:t xml:space="preserve">ecurity </w:t>
      </w:r>
      <w:r w:rsidR="00654EDD">
        <w:rPr>
          <w:rFonts w:ascii="Times New Roman" w:hAnsi="Times New Roman" w:cs="Times New Roman"/>
          <w:sz w:val="24"/>
        </w:rPr>
        <w:t>S</w:t>
      </w:r>
      <w:r w:rsidR="00EC14BD" w:rsidRPr="00B312A2">
        <w:rPr>
          <w:rFonts w:ascii="Times New Roman" w:hAnsi="Times New Roman" w:cs="Times New Roman"/>
          <w:sz w:val="24"/>
        </w:rPr>
        <w:t>ervices failed, with one reason being the number of explosives and the scale of the operation</w:t>
      </w:r>
      <w:r w:rsidR="00D813FA" w:rsidRPr="00B312A2">
        <w:rPr>
          <w:rFonts w:ascii="Times New Roman" w:hAnsi="Times New Roman" w:cs="Times New Roman"/>
          <w:sz w:val="24"/>
        </w:rPr>
        <w:t xml:space="preserve"> needed to deal with them</w:t>
      </w:r>
      <w:r w:rsidR="00EC14BD" w:rsidRPr="00B312A2">
        <w:rPr>
          <w:rFonts w:ascii="Times New Roman" w:hAnsi="Times New Roman" w:cs="Times New Roman"/>
          <w:sz w:val="24"/>
        </w:rPr>
        <w:t>.</w:t>
      </w:r>
      <w:r w:rsidR="00B5588D" w:rsidRPr="00B312A2">
        <w:rPr>
          <w:rStyle w:val="FootnoteReference"/>
          <w:rFonts w:ascii="Times New Roman" w:hAnsi="Times New Roman" w:cs="Times New Roman"/>
          <w:sz w:val="24"/>
        </w:rPr>
        <w:footnoteReference w:id="27"/>
      </w:r>
      <w:r w:rsidR="00133164" w:rsidRPr="00B312A2">
        <w:rPr>
          <w:rFonts w:ascii="Times New Roman" w:hAnsi="Times New Roman" w:cs="Times New Roman"/>
          <w:sz w:val="24"/>
        </w:rPr>
        <w:t xml:space="preserve"> Another reason is to do with the double-edged sword of being warned by the IRA, as while it g</w:t>
      </w:r>
      <w:r w:rsidR="008056A8">
        <w:rPr>
          <w:rFonts w:ascii="Times New Roman" w:hAnsi="Times New Roman" w:cs="Times New Roman"/>
          <w:sz w:val="24"/>
        </w:rPr>
        <w:t>ave</w:t>
      </w:r>
      <w:r w:rsidR="00133164" w:rsidRPr="00B312A2">
        <w:rPr>
          <w:rFonts w:ascii="Times New Roman" w:hAnsi="Times New Roman" w:cs="Times New Roman"/>
          <w:sz w:val="24"/>
        </w:rPr>
        <w:t xml:space="preserve"> the </w:t>
      </w:r>
      <w:r w:rsidR="00654EDD">
        <w:rPr>
          <w:rFonts w:ascii="Times New Roman" w:hAnsi="Times New Roman" w:cs="Times New Roman"/>
          <w:sz w:val="24"/>
        </w:rPr>
        <w:t>Se</w:t>
      </w:r>
      <w:r w:rsidR="00133164" w:rsidRPr="00B312A2">
        <w:rPr>
          <w:rFonts w:ascii="Times New Roman" w:hAnsi="Times New Roman" w:cs="Times New Roman"/>
          <w:sz w:val="24"/>
        </w:rPr>
        <w:t xml:space="preserve">curity </w:t>
      </w:r>
      <w:r w:rsidR="00654EDD">
        <w:rPr>
          <w:rFonts w:ascii="Times New Roman" w:hAnsi="Times New Roman" w:cs="Times New Roman"/>
          <w:sz w:val="24"/>
        </w:rPr>
        <w:t>S</w:t>
      </w:r>
      <w:r w:rsidR="00133164" w:rsidRPr="00B312A2">
        <w:rPr>
          <w:rFonts w:ascii="Times New Roman" w:hAnsi="Times New Roman" w:cs="Times New Roman"/>
          <w:sz w:val="24"/>
        </w:rPr>
        <w:t>ervices a chance to deal with an imminent threat</w:t>
      </w:r>
      <w:r w:rsidR="005E408F" w:rsidRPr="00B312A2">
        <w:rPr>
          <w:rFonts w:ascii="Times New Roman" w:hAnsi="Times New Roman" w:cs="Times New Roman"/>
          <w:sz w:val="24"/>
        </w:rPr>
        <w:t xml:space="preserve">, </w:t>
      </w:r>
      <w:r w:rsidR="00264BD2" w:rsidRPr="00B312A2">
        <w:rPr>
          <w:rFonts w:ascii="Times New Roman" w:hAnsi="Times New Roman" w:cs="Times New Roman"/>
          <w:sz w:val="24"/>
        </w:rPr>
        <w:t xml:space="preserve">there </w:t>
      </w:r>
      <w:r w:rsidR="00342459">
        <w:rPr>
          <w:rFonts w:ascii="Times New Roman" w:hAnsi="Times New Roman" w:cs="Times New Roman"/>
          <w:sz w:val="24"/>
        </w:rPr>
        <w:t>was</w:t>
      </w:r>
      <w:r w:rsidR="00264BD2" w:rsidRPr="00B312A2">
        <w:rPr>
          <w:rFonts w:ascii="Times New Roman" w:hAnsi="Times New Roman" w:cs="Times New Roman"/>
          <w:sz w:val="24"/>
        </w:rPr>
        <w:t xml:space="preserve"> no way of knowing whether or not the warning </w:t>
      </w:r>
      <w:r w:rsidR="00342459">
        <w:rPr>
          <w:rFonts w:ascii="Times New Roman" w:hAnsi="Times New Roman" w:cs="Times New Roman"/>
          <w:sz w:val="24"/>
        </w:rPr>
        <w:t>was</w:t>
      </w:r>
      <w:r w:rsidR="00264BD2" w:rsidRPr="00B312A2">
        <w:rPr>
          <w:rFonts w:ascii="Times New Roman" w:hAnsi="Times New Roman" w:cs="Times New Roman"/>
          <w:sz w:val="24"/>
        </w:rPr>
        <w:t xml:space="preserve"> genuine or just trying to waste resources. Overall the Bloody Friday attack was a failure but one which was near impossible to avoid. Security </w:t>
      </w:r>
      <w:r w:rsidR="00654EDD">
        <w:rPr>
          <w:rFonts w:ascii="Times New Roman" w:hAnsi="Times New Roman" w:cs="Times New Roman"/>
          <w:sz w:val="24"/>
        </w:rPr>
        <w:t>S</w:t>
      </w:r>
      <w:r w:rsidR="00264BD2" w:rsidRPr="00B312A2">
        <w:rPr>
          <w:rFonts w:ascii="Times New Roman" w:hAnsi="Times New Roman" w:cs="Times New Roman"/>
          <w:sz w:val="24"/>
        </w:rPr>
        <w:t>ervices were now forced to accept that any warning had to be taken seriously.</w:t>
      </w:r>
      <w:r w:rsidR="00BE6715" w:rsidRPr="00B312A2">
        <w:rPr>
          <w:rFonts w:ascii="Times New Roman" w:hAnsi="Times New Roman" w:cs="Times New Roman"/>
          <w:sz w:val="24"/>
        </w:rPr>
        <w:t xml:space="preserve"> The issue with this attack is that it is difficult to suggest what else </w:t>
      </w:r>
      <w:r w:rsidR="00654EDD">
        <w:rPr>
          <w:rFonts w:ascii="Times New Roman" w:hAnsi="Times New Roman" w:cs="Times New Roman"/>
          <w:sz w:val="24"/>
        </w:rPr>
        <w:t>Se</w:t>
      </w:r>
      <w:r w:rsidR="00BE6715" w:rsidRPr="00B312A2">
        <w:rPr>
          <w:rFonts w:ascii="Times New Roman" w:hAnsi="Times New Roman" w:cs="Times New Roman"/>
          <w:sz w:val="24"/>
        </w:rPr>
        <w:t xml:space="preserve">curity </w:t>
      </w:r>
      <w:r w:rsidR="00654EDD">
        <w:rPr>
          <w:rFonts w:ascii="Times New Roman" w:hAnsi="Times New Roman" w:cs="Times New Roman"/>
          <w:sz w:val="24"/>
        </w:rPr>
        <w:t>S</w:t>
      </w:r>
      <w:r w:rsidR="00BE6715" w:rsidRPr="00B312A2">
        <w:rPr>
          <w:rFonts w:ascii="Times New Roman" w:hAnsi="Times New Roman" w:cs="Times New Roman"/>
          <w:sz w:val="24"/>
        </w:rPr>
        <w:t xml:space="preserve">ervices could have done to prevent, or at least lessen the damage of the attack. It does </w:t>
      </w:r>
      <w:r w:rsidR="00013A08">
        <w:rPr>
          <w:rFonts w:ascii="Times New Roman" w:hAnsi="Times New Roman" w:cs="Times New Roman"/>
          <w:sz w:val="24"/>
        </w:rPr>
        <w:t>highlight</w:t>
      </w:r>
      <w:r w:rsidR="00BE6715" w:rsidRPr="00B312A2">
        <w:rPr>
          <w:rFonts w:ascii="Times New Roman" w:hAnsi="Times New Roman" w:cs="Times New Roman"/>
          <w:sz w:val="24"/>
        </w:rPr>
        <w:t xml:space="preserve"> how effective and lucky </w:t>
      </w:r>
      <w:r w:rsidR="00654EDD">
        <w:rPr>
          <w:rFonts w:ascii="Times New Roman" w:hAnsi="Times New Roman" w:cs="Times New Roman"/>
          <w:sz w:val="24"/>
        </w:rPr>
        <w:t>Se</w:t>
      </w:r>
      <w:r w:rsidR="00BE6715" w:rsidRPr="00B312A2">
        <w:rPr>
          <w:rFonts w:ascii="Times New Roman" w:hAnsi="Times New Roman" w:cs="Times New Roman"/>
          <w:sz w:val="24"/>
        </w:rPr>
        <w:t xml:space="preserve">curity </w:t>
      </w:r>
      <w:r w:rsidR="00654EDD">
        <w:rPr>
          <w:rFonts w:ascii="Times New Roman" w:hAnsi="Times New Roman" w:cs="Times New Roman"/>
          <w:sz w:val="24"/>
        </w:rPr>
        <w:t>S</w:t>
      </w:r>
      <w:r w:rsidR="00BE6715" w:rsidRPr="00B312A2">
        <w:rPr>
          <w:rFonts w:ascii="Times New Roman" w:hAnsi="Times New Roman" w:cs="Times New Roman"/>
          <w:sz w:val="24"/>
        </w:rPr>
        <w:t xml:space="preserve">ervices </w:t>
      </w:r>
      <w:r w:rsidR="0050051B" w:rsidRPr="00B312A2">
        <w:rPr>
          <w:rFonts w:ascii="Times New Roman" w:hAnsi="Times New Roman" w:cs="Times New Roman"/>
          <w:sz w:val="24"/>
        </w:rPr>
        <w:t>must</w:t>
      </w:r>
      <w:r w:rsidR="00BE6715" w:rsidRPr="00B312A2">
        <w:rPr>
          <w:rFonts w:ascii="Times New Roman" w:hAnsi="Times New Roman" w:cs="Times New Roman"/>
          <w:sz w:val="24"/>
        </w:rPr>
        <w:t xml:space="preserve"> be in dealing with these threats.</w:t>
      </w:r>
    </w:p>
    <w:p w14:paraId="6BD300FC" w14:textId="173D6CF2" w:rsidR="007624DD" w:rsidRDefault="007624DD" w:rsidP="009701E8">
      <w:pPr>
        <w:spacing w:line="360" w:lineRule="auto"/>
        <w:jc w:val="both"/>
        <w:rPr>
          <w:rFonts w:ascii="Times New Roman" w:hAnsi="Times New Roman" w:cs="Times New Roman"/>
          <w:sz w:val="24"/>
        </w:rPr>
      </w:pPr>
      <w:r w:rsidRPr="00B312A2">
        <w:rPr>
          <w:rFonts w:ascii="Times New Roman" w:hAnsi="Times New Roman" w:cs="Times New Roman"/>
          <w:sz w:val="24"/>
        </w:rPr>
        <w:t xml:space="preserve">The </w:t>
      </w:r>
      <w:r w:rsidR="00CF1149" w:rsidRPr="00B312A2">
        <w:rPr>
          <w:rFonts w:ascii="Times New Roman" w:hAnsi="Times New Roman" w:cs="Times New Roman"/>
          <w:sz w:val="24"/>
        </w:rPr>
        <w:t xml:space="preserve">first </w:t>
      </w:r>
      <w:r w:rsidRPr="00B312A2">
        <w:rPr>
          <w:rFonts w:ascii="Times New Roman" w:hAnsi="Times New Roman" w:cs="Times New Roman"/>
          <w:sz w:val="24"/>
        </w:rPr>
        <w:t xml:space="preserve">response to the Bloody Friday attack </w:t>
      </w:r>
      <w:r w:rsidR="00CF1149" w:rsidRPr="00B312A2">
        <w:rPr>
          <w:rFonts w:ascii="Times New Roman" w:hAnsi="Times New Roman" w:cs="Times New Roman"/>
          <w:sz w:val="24"/>
        </w:rPr>
        <w:t xml:space="preserve">was a </w:t>
      </w:r>
      <w:r w:rsidR="00B91206" w:rsidRPr="00B312A2">
        <w:rPr>
          <w:rFonts w:ascii="Times New Roman" w:hAnsi="Times New Roman" w:cs="Times New Roman"/>
          <w:sz w:val="24"/>
        </w:rPr>
        <w:t>change to the ROE to help combat the increasing indiscriminate nature of the attacks known as the ‘yellow card’ which stated that ‘Soldiers may fire without warning if there is no other way to protect themselves or those whom it is their duty to protect from danger’.</w:t>
      </w:r>
      <w:r w:rsidR="00B91206" w:rsidRPr="00B312A2">
        <w:rPr>
          <w:rStyle w:val="FootnoteReference"/>
          <w:rFonts w:ascii="Times New Roman" w:hAnsi="Times New Roman" w:cs="Times New Roman"/>
          <w:sz w:val="24"/>
        </w:rPr>
        <w:footnoteReference w:id="28"/>
      </w:r>
      <w:r w:rsidR="00B91206" w:rsidRPr="00B312A2">
        <w:rPr>
          <w:rFonts w:ascii="Times New Roman" w:hAnsi="Times New Roman" w:cs="Times New Roman"/>
          <w:sz w:val="24"/>
        </w:rPr>
        <w:t xml:space="preserve"> While this proved useful for soldiers in Northern Ireland, it overlooked</w:t>
      </w:r>
      <w:r w:rsidR="00D813FA" w:rsidRPr="00B312A2">
        <w:rPr>
          <w:rFonts w:ascii="Times New Roman" w:hAnsi="Times New Roman" w:cs="Times New Roman"/>
          <w:sz w:val="24"/>
        </w:rPr>
        <w:t xml:space="preserve"> the procedure used in dealing </w:t>
      </w:r>
      <w:r w:rsidR="001107E2" w:rsidRPr="00B312A2">
        <w:rPr>
          <w:rFonts w:ascii="Times New Roman" w:hAnsi="Times New Roman" w:cs="Times New Roman"/>
          <w:sz w:val="24"/>
        </w:rPr>
        <w:t>with terrorist suspects, and investigations were launched do determine whether there had been ill-treatment but there was little evidence.</w:t>
      </w:r>
      <w:r w:rsidR="00D36E34" w:rsidRPr="00B312A2">
        <w:rPr>
          <w:rStyle w:val="FootnoteReference"/>
          <w:rFonts w:ascii="Times New Roman" w:hAnsi="Times New Roman" w:cs="Times New Roman"/>
          <w:sz w:val="24"/>
        </w:rPr>
        <w:footnoteReference w:id="29"/>
      </w:r>
      <w:r w:rsidR="000A3DE8" w:rsidRPr="00B312A2">
        <w:rPr>
          <w:rFonts w:ascii="Times New Roman" w:hAnsi="Times New Roman" w:cs="Times New Roman"/>
          <w:sz w:val="24"/>
        </w:rPr>
        <w:t xml:space="preserve"> </w:t>
      </w:r>
      <w:r w:rsidR="001A7C68" w:rsidRPr="00B312A2">
        <w:rPr>
          <w:rFonts w:ascii="Times New Roman" w:hAnsi="Times New Roman" w:cs="Times New Roman"/>
          <w:sz w:val="24"/>
        </w:rPr>
        <w:t>Another response was</w:t>
      </w:r>
      <w:r w:rsidR="009D70E8" w:rsidRPr="00B312A2">
        <w:rPr>
          <w:rFonts w:ascii="Times New Roman" w:hAnsi="Times New Roman" w:cs="Times New Roman"/>
          <w:sz w:val="24"/>
        </w:rPr>
        <w:t xml:space="preserve"> the launch of Operation </w:t>
      </w:r>
      <w:r w:rsidR="00113108" w:rsidRPr="00B312A2">
        <w:rPr>
          <w:rFonts w:ascii="Times New Roman" w:hAnsi="Times New Roman" w:cs="Times New Roman"/>
          <w:sz w:val="24"/>
        </w:rPr>
        <w:t>MOTORMAN</w:t>
      </w:r>
      <w:r w:rsidR="009D70E8" w:rsidRPr="00B312A2">
        <w:rPr>
          <w:rFonts w:ascii="Times New Roman" w:hAnsi="Times New Roman" w:cs="Times New Roman"/>
          <w:i/>
          <w:sz w:val="24"/>
        </w:rPr>
        <w:t xml:space="preserve"> </w:t>
      </w:r>
      <w:r w:rsidR="009D70E8" w:rsidRPr="00B312A2">
        <w:rPr>
          <w:rFonts w:ascii="Times New Roman" w:hAnsi="Times New Roman" w:cs="Times New Roman"/>
          <w:sz w:val="24"/>
        </w:rPr>
        <w:t>on 31 July 1972.</w:t>
      </w:r>
      <w:r w:rsidR="009D70E8" w:rsidRPr="00B312A2">
        <w:rPr>
          <w:rStyle w:val="FootnoteReference"/>
          <w:rFonts w:ascii="Times New Roman" w:hAnsi="Times New Roman" w:cs="Times New Roman"/>
          <w:sz w:val="24"/>
        </w:rPr>
        <w:footnoteReference w:id="30"/>
      </w:r>
      <w:r w:rsidR="006179FA" w:rsidRPr="00B312A2">
        <w:rPr>
          <w:rFonts w:ascii="Times New Roman" w:hAnsi="Times New Roman" w:cs="Times New Roman"/>
          <w:sz w:val="24"/>
        </w:rPr>
        <w:t xml:space="preserve"> The goal of this operation was to retake no-go areas in Belfast and Derry/Londonderry</w:t>
      </w:r>
      <w:r w:rsidR="00560532" w:rsidRPr="00B312A2">
        <w:rPr>
          <w:rFonts w:ascii="Times New Roman" w:hAnsi="Times New Roman" w:cs="Times New Roman"/>
          <w:sz w:val="24"/>
        </w:rPr>
        <w:t xml:space="preserve"> with the use of </w:t>
      </w:r>
      <w:r w:rsidR="00905BE2" w:rsidRPr="00B312A2">
        <w:rPr>
          <w:rFonts w:ascii="Times New Roman" w:hAnsi="Times New Roman" w:cs="Times New Roman"/>
          <w:sz w:val="24"/>
        </w:rPr>
        <w:t>12,000 soldiers using bulldozers and Centurion AVRE tanks smash</w:t>
      </w:r>
      <w:r w:rsidR="000475FE" w:rsidRPr="00B312A2">
        <w:rPr>
          <w:rFonts w:ascii="Times New Roman" w:hAnsi="Times New Roman" w:cs="Times New Roman"/>
          <w:sz w:val="24"/>
        </w:rPr>
        <w:t>ing</w:t>
      </w:r>
      <w:r w:rsidR="00905BE2" w:rsidRPr="00B312A2">
        <w:rPr>
          <w:rFonts w:ascii="Times New Roman" w:hAnsi="Times New Roman" w:cs="Times New Roman"/>
          <w:sz w:val="24"/>
        </w:rPr>
        <w:t xml:space="preserve"> through</w:t>
      </w:r>
      <w:r w:rsidR="000475FE" w:rsidRPr="00B312A2">
        <w:rPr>
          <w:rFonts w:ascii="Times New Roman" w:hAnsi="Times New Roman" w:cs="Times New Roman"/>
          <w:sz w:val="24"/>
        </w:rPr>
        <w:t xml:space="preserve"> barricades.</w:t>
      </w:r>
      <w:r w:rsidR="000475FE" w:rsidRPr="00B312A2">
        <w:rPr>
          <w:rStyle w:val="FootnoteReference"/>
          <w:rFonts w:ascii="Times New Roman" w:hAnsi="Times New Roman" w:cs="Times New Roman"/>
          <w:sz w:val="24"/>
        </w:rPr>
        <w:footnoteReference w:id="31"/>
      </w:r>
      <w:r w:rsidR="006F171E" w:rsidRPr="00B312A2">
        <w:rPr>
          <w:rFonts w:ascii="Times New Roman" w:hAnsi="Times New Roman" w:cs="Times New Roman"/>
          <w:sz w:val="24"/>
        </w:rPr>
        <w:t xml:space="preserve"> To ensure minimal casualties and damage through possible</w:t>
      </w:r>
      <w:r w:rsidR="002F280F" w:rsidRPr="00B312A2">
        <w:rPr>
          <w:rFonts w:ascii="Times New Roman" w:hAnsi="Times New Roman" w:cs="Times New Roman"/>
          <w:sz w:val="24"/>
        </w:rPr>
        <w:t xml:space="preserve"> firefights, the IRA was given warning of the operation and the IRA chose to retreat to safe havens across the </w:t>
      </w:r>
      <w:r w:rsidR="002F280F" w:rsidRPr="00B312A2">
        <w:rPr>
          <w:rFonts w:ascii="Times New Roman" w:hAnsi="Times New Roman" w:cs="Times New Roman"/>
          <w:sz w:val="24"/>
        </w:rPr>
        <w:lastRenderedPageBreak/>
        <w:t>border.</w:t>
      </w:r>
      <w:r w:rsidR="002F280F" w:rsidRPr="00B312A2">
        <w:rPr>
          <w:rStyle w:val="FootnoteReference"/>
          <w:rFonts w:ascii="Times New Roman" w:hAnsi="Times New Roman" w:cs="Times New Roman"/>
          <w:sz w:val="24"/>
        </w:rPr>
        <w:footnoteReference w:id="32"/>
      </w:r>
      <w:r w:rsidR="0085737B" w:rsidRPr="00B312A2">
        <w:rPr>
          <w:rFonts w:ascii="Times New Roman" w:hAnsi="Times New Roman" w:cs="Times New Roman"/>
          <w:sz w:val="24"/>
        </w:rPr>
        <w:t xml:space="preserve"> Despite the operations success in retaking no-go areas</w:t>
      </w:r>
      <w:r w:rsidR="002B0C14" w:rsidRPr="00B312A2">
        <w:rPr>
          <w:rFonts w:ascii="Times New Roman" w:hAnsi="Times New Roman" w:cs="Times New Roman"/>
          <w:sz w:val="24"/>
        </w:rPr>
        <w:t xml:space="preserve"> and setbacks for the IRA, there were several failures such as increased IRA recruitment after the operation</w:t>
      </w:r>
      <w:r w:rsidR="002749D7" w:rsidRPr="00B312A2">
        <w:rPr>
          <w:rFonts w:ascii="Times New Roman" w:hAnsi="Times New Roman" w:cs="Times New Roman"/>
          <w:sz w:val="24"/>
        </w:rPr>
        <w:t>.</w:t>
      </w:r>
      <w:r w:rsidR="002749D7" w:rsidRPr="00B312A2">
        <w:rPr>
          <w:rStyle w:val="FootnoteReference"/>
          <w:rFonts w:ascii="Times New Roman" w:hAnsi="Times New Roman" w:cs="Times New Roman"/>
          <w:sz w:val="24"/>
        </w:rPr>
        <w:footnoteReference w:id="33"/>
      </w:r>
      <w:r w:rsidR="00296303" w:rsidRPr="00B312A2">
        <w:rPr>
          <w:rFonts w:ascii="Times New Roman" w:hAnsi="Times New Roman" w:cs="Times New Roman"/>
          <w:sz w:val="24"/>
        </w:rPr>
        <w:t xml:space="preserve"> While no soldiers were injured during the operation, one civilian and one IRA member were killed and none were captured.</w:t>
      </w:r>
      <w:r w:rsidR="008A7EF9" w:rsidRPr="00B312A2">
        <w:rPr>
          <w:rStyle w:val="FootnoteReference"/>
          <w:rFonts w:ascii="Times New Roman" w:hAnsi="Times New Roman" w:cs="Times New Roman"/>
          <w:sz w:val="24"/>
        </w:rPr>
        <w:footnoteReference w:id="34"/>
      </w:r>
      <w:r w:rsidR="008A7EF9" w:rsidRPr="00B312A2">
        <w:rPr>
          <w:rFonts w:ascii="Times New Roman" w:hAnsi="Times New Roman" w:cs="Times New Roman"/>
          <w:sz w:val="24"/>
        </w:rPr>
        <w:t xml:space="preserve"> Lastly, the operation was successful in decreasing IRA strength in both cities for a short time, but they remained dangerous in other parts of Northern Ireland.</w:t>
      </w:r>
      <w:r w:rsidR="008A7EF9" w:rsidRPr="00B312A2">
        <w:rPr>
          <w:rStyle w:val="FootnoteReference"/>
          <w:rFonts w:ascii="Times New Roman" w:hAnsi="Times New Roman" w:cs="Times New Roman"/>
          <w:sz w:val="24"/>
        </w:rPr>
        <w:footnoteReference w:id="35"/>
      </w:r>
      <w:r w:rsidR="00D3256D" w:rsidRPr="00B312A2">
        <w:rPr>
          <w:rFonts w:ascii="Times New Roman" w:hAnsi="Times New Roman" w:cs="Times New Roman"/>
          <w:sz w:val="24"/>
        </w:rPr>
        <w:t xml:space="preserve"> Overall</w:t>
      </w:r>
      <w:r w:rsidR="00D34079" w:rsidRPr="00B312A2">
        <w:rPr>
          <w:rFonts w:ascii="Times New Roman" w:hAnsi="Times New Roman" w:cs="Times New Roman"/>
          <w:sz w:val="24"/>
        </w:rPr>
        <w:t xml:space="preserve"> the responses to the Bloody Friday attack were somewhat </w:t>
      </w:r>
      <w:r w:rsidR="006548B8" w:rsidRPr="00B312A2">
        <w:rPr>
          <w:rFonts w:ascii="Times New Roman" w:hAnsi="Times New Roman" w:cs="Times New Roman"/>
          <w:sz w:val="24"/>
        </w:rPr>
        <w:t>successful, but they did not address the issues highlighted by the attack. They instead created further issues which would prove to be problematic later.</w:t>
      </w:r>
    </w:p>
    <w:p w14:paraId="2A894F1D" w14:textId="277DB753" w:rsidR="00BC06CB" w:rsidRPr="00CE165A" w:rsidRDefault="00BC06CB" w:rsidP="00CE165A">
      <w:pPr>
        <w:pStyle w:val="Heading2"/>
        <w:rPr>
          <w:rFonts w:ascii="Times New Roman" w:hAnsi="Times New Roman" w:cs="Times New Roman"/>
          <w:b/>
          <w:color w:val="auto"/>
          <w:sz w:val="28"/>
          <w:u w:val="single"/>
        </w:rPr>
      </w:pPr>
      <w:bookmarkStart w:id="13" w:name="_Toc513458930"/>
      <w:r w:rsidRPr="00CE165A">
        <w:rPr>
          <w:rFonts w:ascii="Times New Roman" w:hAnsi="Times New Roman" w:cs="Times New Roman"/>
          <w:b/>
          <w:color w:val="auto"/>
          <w:sz w:val="28"/>
          <w:u w:val="single"/>
        </w:rPr>
        <w:t>Balcombe Street Siege</w:t>
      </w:r>
      <w:bookmarkEnd w:id="13"/>
    </w:p>
    <w:p w14:paraId="77A5B148" w14:textId="57CAB393" w:rsidR="003026A7" w:rsidRPr="00B312A2" w:rsidRDefault="008D5CB2" w:rsidP="00BC141A">
      <w:pPr>
        <w:spacing w:line="360" w:lineRule="auto"/>
        <w:jc w:val="both"/>
        <w:rPr>
          <w:rFonts w:ascii="Times New Roman" w:hAnsi="Times New Roman" w:cs="Times New Roman"/>
          <w:sz w:val="24"/>
        </w:rPr>
      </w:pPr>
      <w:r w:rsidRPr="00B312A2">
        <w:rPr>
          <w:rFonts w:ascii="Times New Roman" w:hAnsi="Times New Roman" w:cs="Times New Roman"/>
          <w:sz w:val="24"/>
        </w:rPr>
        <w:t>Another event worth considering when analysing the UK counter-terrorism policy is the Balcombe street siege</w:t>
      </w:r>
      <w:r w:rsidR="00BC141A" w:rsidRPr="00B312A2">
        <w:rPr>
          <w:rFonts w:ascii="Times New Roman" w:hAnsi="Times New Roman" w:cs="Times New Roman"/>
          <w:sz w:val="24"/>
        </w:rPr>
        <w:t xml:space="preserve"> on 6 December 1975</w:t>
      </w:r>
      <w:r w:rsidRPr="00B312A2">
        <w:rPr>
          <w:rFonts w:ascii="Times New Roman" w:hAnsi="Times New Roman" w:cs="Times New Roman"/>
          <w:sz w:val="24"/>
        </w:rPr>
        <w:t xml:space="preserve">, as it proved to be a massive success for </w:t>
      </w:r>
      <w:r w:rsidR="00654EDD">
        <w:rPr>
          <w:rFonts w:ascii="Times New Roman" w:hAnsi="Times New Roman" w:cs="Times New Roman"/>
          <w:sz w:val="24"/>
        </w:rPr>
        <w:t>the MPS</w:t>
      </w:r>
      <w:r w:rsidRPr="00B312A2">
        <w:rPr>
          <w:rFonts w:ascii="Times New Roman" w:hAnsi="Times New Roman" w:cs="Times New Roman"/>
          <w:sz w:val="24"/>
        </w:rPr>
        <w:t xml:space="preserve"> and further establish the groundwork for how hostage situations would be handled.</w:t>
      </w:r>
      <w:r w:rsidR="00E16C64" w:rsidRPr="00B312A2">
        <w:rPr>
          <w:rStyle w:val="FootnoteReference"/>
          <w:rFonts w:ascii="Times New Roman" w:hAnsi="Times New Roman" w:cs="Times New Roman"/>
          <w:sz w:val="24"/>
        </w:rPr>
        <w:footnoteReference w:id="36"/>
      </w:r>
      <w:r w:rsidR="00950981" w:rsidRPr="00B312A2">
        <w:rPr>
          <w:rFonts w:ascii="Times New Roman" w:hAnsi="Times New Roman" w:cs="Times New Roman"/>
          <w:sz w:val="24"/>
        </w:rPr>
        <w:t xml:space="preserve"> </w:t>
      </w:r>
      <w:r w:rsidR="004723D9" w:rsidRPr="00B312A2">
        <w:rPr>
          <w:rFonts w:ascii="Times New Roman" w:hAnsi="Times New Roman" w:cs="Times New Roman"/>
          <w:sz w:val="24"/>
        </w:rPr>
        <w:t>In the final months of 1975</w:t>
      </w:r>
      <w:r w:rsidR="00C16706" w:rsidRPr="00B312A2">
        <w:rPr>
          <w:rFonts w:ascii="Times New Roman" w:hAnsi="Times New Roman" w:cs="Times New Roman"/>
          <w:sz w:val="24"/>
        </w:rPr>
        <w:t xml:space="preserve"> the PIRA embarked on a bombing campaign across the West End of London, targeting restaurants and hotels.</w:t>
      </w:r>
      <w:r w:rsidR="00C16706" w:rsidRPr="00B312A2">
        <w:rPr>
          <w:rStyle w:val="FootnoteReference"/>
          <w:rFonts w:ascii="Times New Roman" w:hAnsi="Times New Roman" w:cs="Times New Roman"/>
          <w:sz w:val="24"/>
        </w:rPr>
        <w:footnoteReference w:id="37"/>
      </w:r>
      <w:r w:rsidR="00E02F06" w:rsidRPr="00B312A2">
        <w:rPr>
          <w:rFonts w:ascii="Times New Roman" w:hAnsi="Times New Roman" w:cs="Times New Roman"/>
          <w:sz w:val="24"/>
        </w:rPr>
        <w:t xml:space="preserve"> A detective in the Metropolitan’s Anti-Terrorist Squad was able to identify a distinctive pattern in the attacks, being that most </w:t>
      </w:r>
      <w:r w:rsidR="00607D9E" w:rsidRPr="00B312A2">
        <w:rPr>
          <w:rFonts w:ascii="Times New Roman" w:hAnsi="Times New Roman" w:cs="Times New Roman"/>
          <w:sz w:val="24"/>
        </w:rPr>
        <w:t>occurred between 6:30 and 9:30pm on weekdays and some places were attacked more than once</w:t>
      </w:r>
      <w:r w:rsidR="00701B3B" w:rsidRPr="00B312A2">
        <w:rPr>
          <w:rFonts w:ascii="Times New Roman" w:hAnsi="Times New Roman" w:cs="Times New Roman"/>
          <w:sz w:val="24"/>
        </w:rPr>
        <w:t xml:space="preserve">, so with </w:t>
      </w:r>
      <w:r w:rsidR="001216D0" w:rsidRPr="00B312A2">
        <w:rPr>
          <w:rFonts w:ascii="Times New Roman" w:hAnsi="Times New Roman" w:cs="Times New Roman"/>
          <w:sz w:val="24"/>
        </w:rPr>
        <w:t xml:space="preserve">this information the </w:t>
      </w:r>
      <w:r w:rsidR="005A1DA4" w:rsidRPr="00B312A2">
        <w:rPr>
          <w:rFonts w:ascii="Times New Roman" w:hAnsi="Times New Roman" w:cs="Times New Roman"/>
          <w:sz w:val="24"/>
        </w:rPr>
        <w:t xml:space="preserve">MPS </w:t>
      </w:r>
      <w:r w:rsidR="001216D0" w:rsidRPr="00B312A2">
        <w:rPr>
          <w:rFonts w:ascii="Times New Roman" w:hAnsi="Times New Roman" w:cs="Times New Roman"/>
          <w:sz w:val="24"/>
        </w:rPr>
        <w:t xml:space="preserve">launched Operation </w:t>
      </w:r>
      <w:r w:rsidR="00113108" w:rsidRPr="00B312A2">
        <w:rPr>
          <w:rFonts w:ascii="Times New Roman" w:hAnsi="Times New Roman" w:cs="Times New Roman"/>
          <w:sz w:val="24"/>
        </w:rPr>
        <w:t>COMBO</w:t>
      </w:r>
      <w:r w:rsidR="00607D9E" w:rsidRPr="00B312A2">
        <w:rPr>
          <w:rFonts w:ascii="Times New Roman" w:hAnsi="Times New Roman" w:cs="Times New Roman"/>
          <w:sz w:val="24"/>
        </w:rPr>
        <w:t>.</w:t>
      </w:r>
      <w:r w:rsidR="00607D9E" w:rsidRPr="00B312A2">
        <w:rPr>
          <w:rStyle w:val="FootnoteReference"/>
          <w:rFonts w:ascii="Times New Roman" w:hAnsi="Times New Roman" w:cs="Times New Roman"/>
          <w:sz w:val="24"/>
        </w:rPr>
        <w:footnoteReference w:id="38"/>
      </w:r>
      <w:r w:rsidR="00607D9E" w:rsidRPr="00B312A2">
        <w:rPr>
          <w:rFonts w:ascii="Times New Roman" w:hAnsi="Times New Roman" w:cs="Times New Roman"/>
          <w:sz w:val="24"/>
        </w:rPr>
        <w:t xml:space="preserve"> After a second attack on Scott’s Restaurant, the PIRA bombers were spotted and chased by unmarked armed patrol cars which were introduced to assist in capturing the individuals.</w:t>
      </w:r>
      <w:r w:rsidR="00E37980" w:rsidRPr="00B312A2">
        <w:rPr>
          <w:rStyle w:val="FootnoteReference"/>
          <w:rFonts w:ascii="Times New Roman" w:hAnsi="Times New Roman" w:cs="Times New Roman"/>
          <w:sz w:val="24"/>
        </w:rPr>
        <w:footnoteReference w:id="39"/>
      </w:r>
      <w:r w:rsidR="001216D0" w:rsidRPr="00B312A2">
        <w:rPr>
          <w:rFonts w:ascii="Times New Roman" w:hAnsi="Times New Roman" w:cs="Times New Roman"/>
          <w:sz w:val="24"/>
        </w:rPr>
        <w:t xml:space="preserve"> The group abandoned their vehicle and took refuge in flat 22B on Balcombe street, where they took Mr and Mrs Matthews hostage.</w:t>
      </w:r>
      <w:r w:rsidR="001216D0" w:rsidRPr="00B312A2">
        <w:rPr>
          <w:rStyle w:val="FootnoteReference"/>
          <w:rFonts w:ascii="Times New Roman" w:hAnsi="Times New Roman" w:cs="Times New Roman"/>
          <w:sz w:val="24"/>
        </w:rPr>
        <w:footnoteReference w:id="40"/>
      </w:r>
      <w:r w:rsidR="00B31F79" w:rsidRPr="00B312A2">
        <w:rPr>
          <w:rFonts w:ascii="Times New Roman" w:hAnsi="Times New Roman" w:cs="Times New Roman"/>
          <w:sz w:val="24"/>
        </w:rPr>
        <w:t xml:space="preserve"> The siege received </w:t>
      </w:r>
      <w:r w:rsidR="00EA3C77" w:rsidRPr="00B312A2">
        <w:rPr>
          <w:rFonts w:ascii="Times New Roman" w:hAnsi="Times New Roman" w:cs="Times New Roman"/>
          <w:sz w:val="24"/>
        </w:rPr>
        <w:t xml:space="preserve">considerable media coverage and gained public interest not just because of the situation, but because of the </w:t>
      </w:r>
      <w:r w:rsidR="00212827" w:rsidRPr="00B312A2">
        <w:rPr>
          <w:rFonts w:ascii="Times New Roman" w:hAnsi="Times New Roman" w:cs="Times New Roman"/>
          <w:sz w:val="24"/>
        </w:rPr>
        <w:t>MPS’s</w:t>
      </w:r>
      <w:r w:rsidR="00EA3C77" w:rsidRPr="00B312A2">
        <w:rPr>
          <w:rFonts w:ascii="Times New Roman" w:hAnsi="Times New Roman" w:cs="Times New Roman"/>
          <w:sz w:val="24"/>
        </w:rPr>
        <w:t xml:space="preserve"> </w:t>
      </w:r>
      <w:r w:rsidR="0050565F" w:rsidRPr="00B312A2">
        <w:rPr>
          <w:rFonts w:ascii="Times New Roman" w:hAnsi="Times New Roman" w:cs="Times New Roman"/>
          <w:sz w:val="24"/>
        </w:rPr>
        <w:t xml:space="preserve">Anti-Terrorist branch </w:t>
      </w:r>
      <w:r w:rsidR="00EA3C77" w:rsidRPr="00B312A2">
        <w:rPr>
          <w:rFonts w:ascii="Times New Roman" w:hAnsi="Times New Roman" w:cs="Times New Roman"/>
          <w:sz w:val="24"/>
        </w:rPr>
        <w:t>response to it as some believed that the SAS were involved, but this was never officially acknowledged.</w:t>
      </w:r>
      <w:r w:rsidR="00EA3C77" w:rsidRPr="00B312A2">
        <w:rPr>
          <w:rStyle w:val="FootnoteReference"/>
          <w:rFonts w:ascii="Times New Roman" w:hAnsi="Times New Roman" w:cs="Times New Roman"/>
          <w:sz w:val="24"/>
        </w:rPr>
        <w:footnoteReference w:id="41"/>
      </w:r>
      <w:r w:rsidR="00A76512" w:rsidRPr="00B312A2">
        <w:rPr>
          <w:rFonts w:ascii="Times New Roman" w:hAnsi="Times New Roman" w:cs="Times New Roman"/>
          <w:sz w:val="24"/>
        </w:rPr>
        <w:t xml:space="preserve"> What was involved was the D11 (now known as SC</w:t>
      </w:r>
      <w:r w:rsidR="00212827" w:rsidRPr="00B312A2">
        <w:rPr>
          <w:rFonts w:ascii="Times New Roman" w:hAnsi="Times New Roman" w:cs="Times New Roman"/>
          <w:sz w:val="24"/>
        </w:rPr>
        <w:t>&amp;</w:t>
      </w:r>
      <w:r w:rsidR="00A76512" w:rsidRPr="00B312A2">
        <w:rPr>
          <w:rFonts w:ascii="Times New Roman" w:hAnsi="Times New Roman" w:cs="Times New Roman"/>
          <w:sz w:val="24"/>
        </w:rPr>
        <w:t>O19)</w:t>
      </w:r>
      <w:r w:rsidR="00212827" w:rsidRPr="00B312A2">
        <w:rPr>
          <w:rFonts w:ascii="Times New Roman" w:hAnsi="Times New Roman" w:cs="Times New Roman"/>
          <w:sz w:val="24"/>
        </w:rPr>
        <w:t>, which was a newly created specialist firearms team of the MPS</w:t>
      </w:r>
      <w:r w:rsidR="00501A00" w:rsidRPr="00B312A2">
        <w:rPr>
          <w:rFonts w:ascii="Times New Roman" w:hAnsi="Times New Roman" w:cs="Times New Roman"/>
          <w:sz w:val="24"/>
        </w:rPr>
        <w:t xml:space="preserve"> </w:t>
      </w:r>
      <w:r w:rsidR="00B8282C" w:rsidRPr="00B312A2">
        <w:rPr>
          <w:rFonts w:ascii="Times New Roman" w:hAnsi="Times New Roman" w:cs="Times New Roman"/>
          <w:sz w:val="24"/>
        </w:rPr>
        <w:t>and despite not being their first siege, it was their first media appearance.</w:t>
      </w:r>
      <w:r w:rsidR="006D4644" w:rsidRPr="00B312A2">
        <w:rPr>
          <w:rStyle w:val="FootnoteReference"/>
          <w:rFonts w:ascii="Times New Roman" w:hAnsi="Times New Roman" w:cs="Times New Roman"/>
          <w:sz w:val="24"/>
        </w:rPr>
        <w:footnoteReference w:id="42"/>
      </w:r>
      <w:r w:rsidR="00501A00" w:rsidRPr="00B312A2">
        <w:rPr>
          <w:rFonts w:ascii="Times New Roman" w:hAnsi="Times New Roman" w:cs="Times New Roman"/>
          <w:sz w:val="24"/>
        </w:rPr>
        <w:t xml:space="preserve"> </w:t>
      </w:r>
      <w:r w:rsidR="00113108" w:rsidRPr="00B312A2">
        <w:rPr>
          <w:rFonts w:ascii="Times New Roman" w:hAnsi="Times New Roman" w:cs="Times New Roman"/>
          <w:sz w:val="24"/>
        </w:rPr>
        <w:t xml:space="preserve">After six </w:t>
      </w:r>
      <w:r w:rsidR="00113108" w:rsidRPr="00B312A2">
        <w:rPr>
          <w:rFonts w:ascii="Times New Roman" w:hAnsi="Times New Roman" w:cs="Times New Roman"/>
          <w:sz w:val="24"/>
        </w:rPr>
        <w:lastRenderedPageBreak/>
        <w:t xml:space="preserve">days and continuous negotiations with the MPS, the group of four freed the hostages </w:t>
      </w:r>
      <w:r w:rsidR="002D7FF9" w:rsidRPr="00B312A2">
        <w:rPr>
          <w:rFonts w:ascii="Times New Roman" w:hAnsi="Times New Roman" w:cs="Times New Roman"/>
          <w:sz w:val="24"/>
        </w:rPr>
        <w:t xml:space="preserve">without harm </w:t>
      </w:r>
      <w:r w:rsidR="00113108" w:rsidRPr="00B312A2">
        <w:rPr>
          <w:rFonts w:ascii="Times New Roman" w:hAnsi="Times New Roman" w:cs="Times New Roman"/>
          <w:sz w:val="24"/>
        </w:rPr>
        <w:t>and surrendered.</w:t>
      </w:r>
      <w:r w:rsidR="00675F69" w:rsidRPr="00B312A2">
        <w:rPr>
          <w:rStyle w:val="FootnoteReference"/>
          <w:rFonts w:ascii="Times New Roman" w:hAnsi="Times New Roman" w:cs="Times New Roman"/>
          <w:sz w:val="24"/>
        </w:rPr>
        <w:footnoteReference w:id="43"/>
      </w:r>
      <w:r w:rsidR="002D7FF9" w:rsidRPr="00B312A2">
        <w:rPr>
          <w:rFonts w:ascii="Times New Roman" w:hAnsi="Times New Roman" w:cs="Times New Roman"/>
          <w:sz w:val="24"/>
        </w:rPr>
        <w:t xml:space="preserve"> </w:t>
      </w:r>
    </w:p>
    <w:p w14:paraId="5B87C30A" w14:textId="563B6A88" w:rsidR="002F0B57" w:rsidRDefault="002D7FF9" w:rsidP="00BC141A">
      <w:pPr>
        <w:spacing w:line="360" w:lineRule="auto"/>
        <w:jc w:val="both"/>
        <w:rPr>
          <w:rFonts w:ascii="Times New Roman" w:hAnsi="Times New Roman" w:cs="Times New Roman"/>
          <w:sz w:val="24"/>
        </w:rPr>
      </w:pPr>
      <w:r w:rsidRPr="00B312A2">
        <w:rPr>
          <w:rFonts w:ascii="Times New Roman" w:hAnsi="Times New Roman" w:cs="Times New Roman"/>
          <w:sz w:val="24"/>
        </w:rPr>
        <w:t>The siege was a resounding success for multiple reasons, with the first being that</w:t>
      </w:r>
      <w:r w:rsidR="00BB4807" w:rsidRPr="00B312A2">
        <w:rPr>
          <w:rFonts w:ascii="Times New Roman" w:hAnsi="Times New Roman" w:cs="Times New Roman"/>
          <w:sz w:val="24"/>
        </w:rPr>
        <w:t xml:space="preserve"> the flat had been successfully bugged with </w:t>
      </w:r>
      <w:r w:rsidR="00A87E10" w:rsidRPr="00B312A2">
        <w:rPr>
          <w:rFonts w:ascii="Times New Roman" w:hAnsi="Times New Roman" w:cs="Times New Roman"/>
          <w:sz w:val="24"/>
        </w:rPr>
        <w:t xml:space="preserve">sound probes and cameras with help from the SPG without </w:t>
      </w:r>
      <w:r w:rsidR="00483688" w:rsidRPr="00B312A2">
        <w:rPr>
          <w:rFonts w:ascii="Times New Roman" w:hAnsi="Times New Roman" w:cs="Times New Roman"/>
          <w:sz w:val="24"/>
        </w:rPr>
        <w:t>the terrorists knowledge, which gave the MPS access to everything which happened in the flat.</w:t>
      </w:r>
      <w:r w:rsidR="00483688" w:rsidRPr="00B312A2">
        <w:rPr>
          <w:rStyle w:val="FootnoteReference"/>
          <w:rFonts w:ascii="Times New Roman" w:hAnsi="Times New Roman" w:cs="Times New Roman"/>
          <w:sz w:val="24"/>
        </w:rPr>
        <w:footnoteReference w:id="44"/>
      </w:r>
      <w:r w:rsidR="00660317" w:rsidRPr="00B312A2">
        <w:rPr>
          <w:rFonts w:ascii="Times New Roman" w:hAnsi="Times New Roman" w:cs="Times New Roman"/>
          <w:sz w:val="24"/>
        </w:rPr>
        <w:t xml:space="preserve"> </w:t>
      </w:r>
      <w:r w:rsidR="00A578D7" w:rsidRPr="00B312A2">
        <w:rPr>
          <w:rFonts w:ascii="Times New Roman" w:hAnsi="Times New Roman" w:cs="Times New Roman"/>
          <w:sz w:val="24"/>
        </w:rPr>
        <w:t xml:space="preserve">MI5 </w:t>
      </w:r>
      <w:r w:rsidR="006246A7" w:rsidRPr="00B312A2">
        <w:rPr>
          <w:rFonts w:ascii="Times New Roman" w:hAnsi="Times New Roman" w:cs="Times New Roman"/>
          <w:sz w:val="24"/>
        </w:rPr>
        <w:t xml:space="preserve">had little involvement and the situation was controlled by the MPS, showing that the police were capable of dealing with these situations successfully without major involvement of the </w:t>
      </w:r>
      <w:r w:rsidR="00342459">
        <w:rPr>
          <w:rFonts w:ascii="Times New Roman" w:hAnsi="Times New Roman" w:cs="Times New Roman"/>
          <w:sz w:val="24"/>
        </w:rPr>
        <w:t>S</w:t>
      </w:r>
      <w:r w:rsidR="006246A7" w:rsidRPr="00B312A2">
        <w:rPr>
          <w:rFonts w:ascii="Times New Roman" w:hAnsi="Times New Roman" w:cs="Times New Roman"/>
          <w:sz w:val="24"/>
        </w:rPr>
        <w:t xml:space="preserve">ecret </w:t>
      </w:r>
      <w:r w:rsidR="00342459">
        <w:rPr>
          <w:rFonts w:ascii="Times New Roman" w:hAnsi="Times New Roman" w:cs="Times New Roman"/>
          <w:sz w:val="24"/>
        </w:rPr>
        <w:t>Se</w:t>
      </w:r>
      <w:r w:rsidR="006246A7" w:rsidRPr="00B312A2">
        <w:rPr>
          <w:rFonts w:ascii="Times New Roman" w:hAnsi="Times New Roman" w:cs="Times New Roman"/>
          <w:sz w:val="24"/>
        </w:rPr>
        <w:t>rvice.</w:t>
      </w:r>
      <w:r w:rsidR="006246A7" w:rsidRPr="00B312A2">
        <w:rPr>
          <w:rStyle w:val="FootnoteReference"/>
          <w:rFonts w:ascii="Times New Roman" w:hAnsi="Times New Roman" w:cs="Times New Roman"/>
          <w:sz w:val="24"/>
        </w:rPr>
        <w:footnoteReference w:id="45"/>
      </w:r>
      <w:r w:rsidR="006246A7" w:rsidRPr="00B312A2">
        <w:rPr>
          <w:rFonts w:ascii="Times New Roman" w:hAnsi="Times New Roman" w:cs="Times New Roman"/>
          <w:sz w:val="24"/>
        </w:rPr>
        <w:t xml:space="preserve"> The hostages were rescued without harm despite being considered expendable by the </w:t>
      </w:r>
      <w:r w:rsidR="005D1B01" w:rsidRPr="00B312A2">
        <w:rPr>
          <w:rFonts w:ascii="Times New Roman" w:hAnsi="Times New Roman" w:cs="Times New Roman"/>
          <w:sz w:val="24"/>
        </w:rPr>
        <w:t>MPS, but this was because of the need to end the attacks across London and two live</w:t>
      </w:r>
      <w:r w:rsidR="003026A7" w:rsidRPr="00B312A2">
        <w:rPr>
          <w:rFonts w:ascii="Times New Roman" w:hAnsi="Times New Roman" w:cs="Times New Roman"/>
          <w:sz w:val="24"/>
        </w:rPr>
        <w:t>s</w:t>
      </w:r>
      <w:r w:rsidR="005D1B01" w:rsidRPr="00B312A2">
        <w:rPr>
          <w:rFonts w:ascii="Times New Roman" w:hAnsi="Times New Roman" w:cs="Times New Roman"/>
          <w:sz w:val="24"/>
        </w:rPr>
        <w:t xml:space="preserve"> over the potential</w:t>
      </w:r>
      <w:r w:rsidR="007B6817" w:rsidRPr="00B312A2">
        <w:rPr>
          <w:rFonts w:ascii="Times New Roman" w:hAnsi="Times New Roman" w:cs="Times New Roman"/>
          <w:sz w:val="24"/>
        </w:rPr>
        <w:t xml:space="preserve"> casualties by continued attacks was considered acceptable.</w:t>
      </w:r>
      <w:r w:rsidR="00E92FCA" w:rsidRPr="00B312A2">
        <w:rPr>
          <w:rStyle w:val="FootnoteReference"/>
          <w:rFonts w:ascii="Times New Roman" w:hAnsi="Times New Roman" w:cs="Times New Roman"/>
          <w:sz w:val="24"/>
        </w:rPr>
        <w:footnoteReference w:id="46"/>
      </w:r>
      <w:r w:rsidR="003026A7" w:rsidRPr="00B312A2">
        <w:rPr>
          <w:rFonts w:ascii="Times New Roman" w:hAnsi="Times New Roman" w:cs="Times New Roman"/>
          <w:sz w:val="24"/>
        </w:rPr>
        <w:t xml:space="preserve"> The </w:t>
      </w:r>
      <w:r w:rsidR="00FC7589" w:rsidRPr="00B312A2">
        <w:rPr>
          <w:rFonts w:ascii="Times New Roman" w:hAnsi="Times New Roman" w:cs="Times New Roman"/>
          <w:sz w:val="24"/>
        </w:rPr>
        <w:t xml:space="preserve">siege was a turning point for </w:t>
      </w:r>
      <w:r w:rsidR="00336DD5" w:rsidRPr="00B312A2">
        <w:rPr>
          <w:rFonts w:ascii="Times New Roman" w:hAnsi="Times New Roman" w:cs="Times New Roman"/>
          <w:sz w:val="24"/>
        </w:rPr>
        <w:t>PIRA operations as while sporadic attacks across Britain continued, there would be no substantial mainland bombing campaign until 1989.</w:t>
      </w:r>
      <w:r w:rsidR="00336DD5" w:rsidRPr="00B312A2">
        <w:rPr>
          <w:rStyle w:val="FootnoteReference"/>
          <w:rFonts w:ascii="Times New Roman" w:hAnsi="Times New Roman" w:cs="Times New Roman"/>
          <w:sz w:val="24"/>
        </w:rPr>
        <w:footnoteReference w:id="47"/>
      </w:r>
      <w:r w:rsidR="00C26F97" w:rsidRPr="00B312A2">
        <w:rPr>
          <w:rFonts w:ascii="Times New Roman" w:hAnsi="Times New Roman" w:cs="Times New Roman"/>
          <w:sz w:val="24"/>
        </w:rPr>
        <w:t xml:space="preserve"> However, the greatest achievement from the Balcombe street siege was </w:t>
      </w:r>
      <w:r w:rsidR="003667DC" w:rsidRPr="00B312A2">
        <w:rPr>
          <w:rFonts w:ascii="Times New Roman" w:hAnsi="Times New Roman" w:cs="Times New Roman"/>
          <w:sz w:val="24"/>
        </w:rPr>
        <w:t xml:space="preserve">the creation of the UK’s hostage and siege policy, summarised by the phrase ‘Play it </w:t>
      </w:r>
      <w:r w:rsidR="000C495F" w:rsidRPr="00B312A2">
        <w:rPr>
          <w:rFonts w:ascii="Times New Roman" w:hAnsi="Times New Roman" w:cs="Times New Roman"/>
          <w:sz w:val="24"/>
        </w:rPr>
        <w:t>L</w:t>
      </w:r>
      <w:r w:rsidR="003667DC" w:rsidRPr="00B312A2">
        <w:rPr>
          <w:rFonts w:ascii="Times New Roman" w:hAnsi="Times New Roman" w:cs="Times New Roman"/>
          <w:sz w:val="24"/>
        </w:rPr>
        <w:t>ong’.</w:t>
      </w:r>
      <w:r w:rsidR="003667DC" w:rsidRPr="00B312A2">
        <w:rPr>
          <w:rStyle w:val="FootnoteReference"/>
          <w:rFonts w:ascii="Times New Roman" w:hAnsi="Times New Roman" w:cs="Times New Roman"/>
          <w:sz w:val="24"/>
        </w:rPr>
        <w:footnoteReference w:id="48"/>
      </w:r>
      <w:r w:rsidR="000C495F" w:rsidRPr="00B312A2">
        <w:rPr>
          <w:rFonts w:ascii="Times New Roman" w:hAnsi="Times New Roman" w:cs="Times New Roman"/>
          <w:sz w:val="24"/>
        </w:rPr>
        <w:t xml:space="preserve"> This means waiting the terrorists out and using time to your advantage as the situation becomes more uncomfortable for the terrorists</w:t>
      </w:r>
      <w:r w:rsidR="00324B4D" w:rsidRPr="00B312A2">
        <w:rPr>
          <w:rFonts w:ascii="Times New Roman" w:hAnsi="Times New Roman" w:cs="Times New Roman"/>
          <w:sz w:val="24"/>
        </w:rPr>
        <w:t>. Bloom considered the siege to be resounding success, but also a ‘judicial disaster’ because the confessions of the indivi</w:t>
      </w:r>
      <w:r w:rsidR="002651D6" w:rsidRPr="00B312A2">
        <w:rPr>
          <w:rFonts w:ascii="Times New Roman" w:hAnsi="Times New Roman" w:cs="Times New Roman"/>
          <w:sz w:val="24"/>
        </w:rPr>
        <w:t>duals to the bombing across London were suppressed.</w:t>
      </w:r>
      <w:r w:rsidR="002651D6" w:rsidRPr="00B312A2">
        <w:rPr>
          <w:rStyle w:val="FootnoteReference"/>
          <w:rFonts w:ascii="Times New Roman" w:hAnsi="Times New Roman" w:cs="Times New Roman"/>
          <w:sz w:val="24"/>
        </w:rPr>
        <w:footnoteReference w:id="49"/>
      </w:r>
      <w:r w:rsidR="002651D6" w:rsidRPr="00B312A2">
        <w:rPr>
          <w:rFonts w:ascii="Times New Roman" w:hAnsi="Times New Roman" w:cs="Times New Roman"/>
          <w:sz w:val="24"/>
        </w:rPr>
        <w:t xml:space="preserve"> However, the success of the operation cannot be denied </w:t>
      </w:r>
      <w:r w:rsidR="00FC1333" w:rsidRPr="00B312A2">
        <w:rPr>
          <w:rFonts w:ascii="Times New Roman" w:hAnsi="Times New Roman" w:cs="Times New Roman"/>
          <w:sz w:val="24"/>
        </w:rPr>
        <w:t>as the hostages were rescued, the terrorists arrested</w:t>
      </w:r>
      <w:r w:rsidR="00F21044" w:rsidRPr="00B312A2">
        <w:rPr>
          <w:rFonts w:ascii="Times New Roman" w:hAnsi="Times New Roman" w:cs="Times New Roman"/>
          <w:sz w:val="24"/>
        </w:rPr>
        <w:t>, the MPS proved they were capable handling such situations</w:t>
      </w:r>
      <w:r w:rsidR="00FC1333" w:rsidRPr="00B312A2">
        <w:rPr>
          <w:rFonts w:ascii="Times New Roman" w:hAnsi="Times New Roman" w:cs="Times New Roman"/>
          <w:sz w:val="24"/>
        </w:rPr>
        <w:t xml:space="preserve"> and groundwork for the UK’s response to hostage situations was created.</w:t>
      </w:r>
    </w:p>
    <w:p w14:paraId="2A9EDA16" w14:textId="4C50FD6C" w:rsidR="00E1501D" w:rsidRPr="00CE165A" w:rsidRDefault="00E1501D" w:rsidP="00CE165A">
      <w:pPr>
        <w:pStyle w:val="Heading2"/>
        <w:rPr>
          <w:rFonts w:ascii="Times New Roman" w:hAnsi="Times New Roman" w:cs="Times New Roman"/>
          <w:b/>
          <w:color w:val="auto"/>
          <w:sz w:val="28"/>
          <w:u w:val="single"/>
        </w:rPr>
      </w:pPr>
      <w:bookmarkStart w:id="16" w:name="_Toc513458931"/>
      <w:r w:rsidRPr="00CE165A">
        <w:rPr>
          <w:rFonts w:ascii="Times New Roman" w:hAnsi="Times New Roman" w:cs="Times New Roman"/>
          <w:b/>
          <w:color w:val="auto"/>
          <w:sz w:val="28"/>
          <w:u w:val="single"/>
        </w:rPr>
        <w:t>Loughgall Ambush</w:t>
      </w:r>
      <w:bookmarkEnd w:id="16"/>
    </w:p>
    <w:p w14:paraId="5DB1F9B2" w14:textId="064768CE" w:rsidR="00FC1333" w:rsidRDefault="00D86FB3" w:rsidP="00BC141A">
      <w:pPr>
        <w:spacing w:line="360" w:lineRule="auto"/>
        <w:jc w:val="both"/>
        <w:rPr>
          <w:rFonts w:ascii="Times New Roman" w:hAnsi="Times New Roman" w:cs="Times New Roman"/>
          <w:sz w:val="24"/>
        </w:rPr>
      </w:pPr>
      <w:r w:rsidRPr="00B312A2">
        <w:rPr>
          <w:rFonts w:ascii="Times New Roman" w:hAnsi="Times New Roman" w:cs="Times New Roman"/>
          <w:sz w:val="24"/>
        </w:rPr>
        <w:t xml:space="preserve">In some </w:t>
      </w:r>
      <w:r w:rsidR="0040794F" w:rsidRPr="00B312A2">
        <w:rPr>
          <w:rFonts w:ascii="Times New Roman" w:hAnsi="Times New Roman" w:cs="Times New Roman"/>
          <w:sz w:val="24"/>
        </w:rPr>
        <w:t>incidents</w:t>
      </w:r>
      <w:r w:rsidRPr="00B312A2">
        <w:rPr>
          <w:rFonts w:ascii="Times New Roman" w:hAnsi="Times New Roman" w:cs="Times New Roman"/>
          <w:sz w:val="24"/>
        </w:rPr>
        <w:t xml:space="preserve"> during the Northern Ireland Troubles, the police or regular armed forces</w:t>
      </w:r>
      <w:r w:rsidR="0040794F" w:rsidRPr="00B312A2">
        <w:rPr>
          <w:rFonts w:ascii="Times New Roman" w:hAnsi="Times New Roman" w:cs="Times New Roman"/>
          <w:sz w:val="24"/>
        </w:rPr>
        <w:t xml:space="preserve"> would be side-lined, and special forces would be used instead. The most infamous special forces unit is the SAS, which </w:t>
      </w:r>
      <w:r w:rsidR="00D456BD" w:rsidRPr="00B312A2">
        <w:rPr>
          <w:rFonts w:ascii="Times New Roman" w:hAnsi="Times New Roman" w:cs="Times New Roman"/>
          <w:sz w:val="24"/>
        </w:rPr>
        <w:t>operated throughout The Troubles, mostly covertly with their presence often not acknowledged at the time.</w:t>
      </w:r>
      <w:r w:rsidR="00544A56" w:rsidRPr="00B312A2">
        <w:rPr>
          <w:rStyle w:val="FootnoteReference"/>
          <w:rFonts w:ascii="Times New Roman" w:hAnsi="Times New Roman" w:cs="Times New Roman"/>
          <w:sz w:val="24"/>
        </w:rPr>
        <w:footnoteReference w:id="50"/>
      </w:r>
      <w:r w:rsidR="00B31011" w:rsidRPr="00B312A2">
        <w:rPr>
          <w:rFonts w:ascii="Times New Roman" w:hAnsi="Times New Roman" w:cs="Times New Roman"/>
          <w:sz w:val="24"/>
        </w:rPr>
        <w:t xml:space="preserve"> </w:t>
      </w:r>
      <w:r w:rsidR="00746BE5" w:rsidRPr="00B312A2">
        <w:rPr>
          <w:rFonts w:ascii="Times New Roman" w:hAnsi="Times New Roman" w:cs="Times New Roman"/>
          <w:sz w:val="24"/>
        </w:rPr>
        <w:t>Their success enabled them to be part of the UK’s counter-terrorism response, which they continue to fulfil to this day.</w:t>
      </w:r>
      <w:r w:rsidR="00746BE5" w:rsidRPr="00B312A2">
        <w:rPr>
          <w:rStyle w:val="FootnoteReference"/>
          <w:rFonts w:ascii="Times New Roman" w:hAnsi="Times New Roman" w:cs="Times New Roman"/>
          <w:sz w:val="24"/>
        </w:rPr>
        <w:footnoteReference w:id="51"/>
      </w:r>
      <w:r w:rsidR="00DB5233" w:rsidRPr="00B312A2">
        <w:rPr>
          <w:rFonts w:ascii="Times New Roman" w:hAnsi="Times New Roman" w:cs="Times New Roman"/>
          <w:sz w:val="24"/>
        </w:rPr>
        <w:t xml:space="preserve"> While there are </w:t>
      </w:r>
      <w:r w:rsidR="00DB5233" w:rsidRPr="00B312A2">
        <w:rPr>
          <w:rFonts w:ascii="Times New Roman" w:hAnsi="Times New Roman" w:cs="Times New Roman"/>
          <w:sz w:val="24"/>
        </w:rPr>
        <w:lastRenderedPageBreak/>
        <w:t xml:space="preserve">numerous examples of their deployment during The Troubles, </w:t>
      </w:r>
      <w:r w:rsidR="00A82E16" w:rsidRPr="00B312A2">
        <w:rPr>
          <w:rFonts w:ascii="Times New Roman" w:hAnsi="Times New Roman" w:cs="Times New Roman"/>
          <w:sz w:val="24"/>
        </w:rPr>
        <w:t>there are two cases which show their effectiveness with the first being the Loughgall ambush on 8 May 1987.</w:t>
      </w:r>
      <w:r w:rsidR="00A82E16" w:rsidRPr="00B312A2">
        <w:rPr>
          <w:rStyle w:val="FootnoteReference"/>
          <w:rFonts w:ascii="Times New Roman" w:hAnsi="Times New Roman" w:cs="Times New Roman"/>
          <w:sz w:val="24"/>
        </w:rPr>
        <w:footnoteReference w:id="52"/>
      </w:r>
      <w:r w:rsidR="00782514" w:rsidRPr="00B312A2">
        <w:rPr>
          <w:rFonts w:ascii="Times New Roman" w:hAnsi="Times New Roman" w:cs="Times New Roman"/>
          <w:sz w:val="24"/>
        </w:rPr>
        <w:t xml:space="preserve"> </w:t>
      </w:r>
      <w:r w:rsidR="008310AD" w:rsidRPr="00B312A2">
        <w:rPr>
          <w:rFonts w:ascii="Times New Roman" w:hAnsi="Times New Roman" w:cs="Times New Roman"/>
          <w:sz w:val="24"/>
        </w:rPr>
        <w:t xml:space="preserve">The authorities </w:t>
      </w:r>
      <w:r w:rsidR="00823ECB" w:rsidRPr="00B312A2">
        <w:rPr>
          <w:rFonts w:ascii="Times New Roman" w:hAnsi="Times New Roman" w:cs="Times New Roman"/>
          <w:sz w:val="24"/>
        </w:rPr>
        <w:t>received details of an IRA attack on a RUC station at Loughgall, and a</w:t>
      </w:r>
      <w:r w:rsidR="00EB484B">
        <w:rPr>
          <w:rFonts w:ascii="Times New Roman" w:hAnsi="Times New Roman" w:cs="Times New Roman"/>
          <w:sz w:val="24"/>
        </w:rPr>
        <w:t>n ambush</w:t>
      </w:r>
      <w:r w:rsidR="00823ECB" w:rsidRPr="00B312A2">
        <w:rPr>
          <w:rFonts w:ascii="Times New Roman" w:hAnsi="Times New Roman" w:cs="Times New Roman"/>
          <w:sz w:val="24"/>
        </w:rPr>
        <w:t xml:space="preserve"> was set</w:t>
      </w:r>
      <w:r w:rsidR="00EF3CF0" w:rsidRPr="00B312A2">
        <w:rPr>
          <w:rFonts w:ascii="Times New Roman" w:hAnsi="Times New Roman" w:cs="Times New Roman"/>
          <w:sz w:val="24"/>
        </w:rPr>
        <w:t>.</w:t>
      </w:r>
      <w:r w:rsidR="00355F19" w:rsidRPr="00B312A2">
        <w:rPr>
          <w:rStyle w:val="FootnoteReference"/>
          <w:rFonts w:ascii="Times New Roman" w:hAnsi="Times New Roman" w:cs="Times New Roman"/>
          <w:sz w:val="24"/>
        </w:rPr>
        <w:footnoteReference w:id="53"/>
      </w:r>
      <w:r w:rsidR="00E33594" w:rsidRPr="00B312A2">
        <w:rPr>
          <w:rFonts w:ascii="Times New Roman" w:hAnsi="Times New Roman" w:cs="Times New Roman"/>
          <w:sz w:val="24"/>
        </w:rPr>
        <w:t xml:space="preserve"> A 24-strong SAS team was assembled and split into one ‘killer group’ and three ‘cut-off groups’, each taking up position.</w:t>
      </w:r>
      <w:r w:rsidR="00E75BD3" w:rsidRPr="00B312A2">
        <w:rPr>
          <w:rStyle w:val="FootnoteReference"/>
          <w:rFonts w:ascii="Times New Roman" w:hAnsi="Times New Roman" w:cs="Times New Roman"/>
          <w:sz w:val="24"/>
        </w:rPr>
        <w:footnoteReference w:id="54"/>
      </w:r>
      <w:r w:rsidR="00481110" w:rsidRPr="00B312A2">
        <w:rPr>
          <w:rFonts w:ascii="Times New Roman" w:hAnsi="Times New Roman" w:cs="Times New Roman"/>
          <w:sz w:val="24"/>
        </w:rPr>
        <w:t xml:space="preserve"> At 7:15pm </w:t>
      </w:r>
      <w:r w:rsidR="00530DB2" w:rsidRPr="00B312A2">
        <w:rPr>
          <w:rFonts w:ascii="Times New Roman" w:hAnsi="Times New Roman" w:cs="Times New Roman"/>
          <w:sz w:val="24"/>
        </w:rPr>
        <w:t>a van (getaway vehicle) and a mechanical digger carrying a 200lb bomb heads towards the RUC station, with the van stopping outside the station and two IRA</w:t>
      </w:r>
      <w:r w:rsidR="00EB484B">
        <w:rPr>
          <w:rFonts w:ascii="Times New Roman" w:hAnsi="Times New Roman" w:cs="Times New Roman"/>
          <w:sz w:val="24"/>
        </w:rPr>
        <w:t xml:space="preserve"> members</w:t>
      </w:r>
      <w:r w:rsidR="00530DB2" w:rsidRPr="00B312A2">
        <w:rPr>
          <w:rFonts w:ascii="Times New Roman" w:hAnsi="Times New Roman" w:cs="Times New Roman"/>
          <w:sz w:val="24"/>
        </w:rPr>
        <w:t xml:space="preserve"> </w:t>
      </w:r>
      <w:r w:rsidR="00EB484B">
        <w:rPr>
          <w:rFonts w:ascii="Times New Roman" w:hAnsi="Times New Roman" w:cs="Times New Roman"/>
          <w:sz w:val="24"/>
        </w:rPr>
        <w:t>leaving the vehicle</w:t>
      </w:r>
      <w:r w:rsidR="00530DB2" w:rsidRPr="00B312A2">
        <w:rPr>
          <w:rFonts w:ascii="Times New Roman" w:hAnsi="Times New Roman" w:cs="Times New Roman"/>
          <w:sz w:val="24"/>
        </w:rPr>
        <w:t>.</w:t>
      </w:r>
      <w:r w:rsidR="00530DB2" w:rsidRPr="00B312A2">
        <w:rPr>
          <w:rStyle w:val="FootnoteReference"/>
          <w:rFonts w:ascii="Times New Roman" w:hAnsi="Times New Roman" w:cs="Times New Roman"/>
          <w:sz w:val="24"/>
        </w:rPr>
        <w:footnoteReference w:id="55"/>
      </w:r>
      <w:r w:rsidR="009A6132" w:rsidRPr="00B312A2">
        <w:rPr>
          <w:rFonts w:ascii="Times New Roman" w:hAnsi="Times New Roman" w:cs="Times New Roman"/>
          <w:sz w:val="24"/>
        </w:rPr>
        <w:t xml:space="preserve"> The SAS opened fire on the van and digger, shooting over a hundred rounds but the bomb was still detonated, destroying part of the police station.</w:t>
      </w:r>
      <w:r w:rsidR="009A6132" w:rsidRPr="00B312A2">
        <w:rPr>
          <w:rStyle w:val="FootnoteReference"/>
          <w:rFonts w:ascii="Times New Roman" w:hAnsi="Times New Roman" w:cs="Times New Roman"/>
          <w:sz w:val="24"/>
        </w:rPr>
        <w:footnoteReference w:id="56"/>
      </w:r>
      <w:r w:rsidR="001A48B1" w:rsidRPr="00B312A2">
        <w:rPr>
          <w:rFonts w:ascii="Times New Roman" w:hAnsi="Times New Roman" w:cs="Times New Roman"/>
          <w:sz w:val="24"/>
        </w:rPr>
        <w:t xml:space="preserve"> </w:t>
      </w:r>
      <w:r w:rsidR="00B511C6" w:rsidRPr="00B312A2">
        <w:rPr>
          <w:rFonts w:ascii="Times New Roman" w:hAnsi="Times New Roman" w:cs="Times New Roman"/>
          <w:sz w:val="24"/>
        </w:rPr>
        <w:t>All eight IRA men, as well as a Catholic civilian caught in the crossfire, were killed.</w:t>
      </w:r>
      <w:r w:rsidR="00B511C6" w:rsidRPr="00B312A2">
        <w:rPr>
          <w:rStyle w:val="FootnoteReference"/>
          <w:rFonts w:ascii="Times New Roman" w:hAnsi="Times New Roman" w:cs="Times New Roman"/>
          <w:sz w:val="24"/>
        </w:rPr>
        <w:footnoteReference w:id="57"/>
      </w:r>
      <w:r w:rsidR="00B511C6" w:rsidRPr="00B312A2">
        <w:rPr>
          <w:rFonts w:ascii="Times New Roman" w:hAnsi="Times New Roman" w:cs="Times New Roman"/>
          <w:sz w:val="24"/>
        </w:rPr>
        <w:t xml:space="preserve"> While the success of the ambush is criticised due to the civilian death and partial destruction of the RUC station, what makes the ambush successful was the effect it had on the IRA as its East Tyrone unit was wiped out in minutes and was the IRA’s highest death toll in any one incident.</w:t>
      </w:r>
      <w:r w:rsidR="00B511C6" w:rsidRPr="00B312A2">
        <w:rPr>
          <w:rStyle w:val="FootnoteReference"/>
          <w:rFonts w:ascii="Times New Roman" w:hAnsi="Times New Roman" w:cs="Times New Roman"/>
          <w:sz w:val="24"/>
        </w:rPr>
        <w:footnoteReference w:id="58"/>
      </w:r>
      <w:r w:rsidR="00687E56" w:rsidRPr="00B312A2">
        <w:rPr>
          <w:rFonts w:ascii="Times New Roman" w:hAnsi="Times New Roman" w:cs="Times New Roman"/>
          <w:sz w:val="24"/>
        </w:rPr>
        <w:t xml:space="preserve"> The ambush stands as evidence of the SAS’s </w:t>
      </w:r>
      <w:r w:rsidR="002F7144" w:rsidRPr="00B312A2">
        <w:rPr>
          <w:rFonts w:ascii="Times New Roman" w:hAnsi="Times New Roman" w:cs="Times New Roman"/>
          <w:sz w:val="24"/>
        </w:rPr>
        <w:t>effectiveness in eliminating targets quickly with minimal casualties</w:t>
      </w:r>
      <w:r w:rsidR="007D5D62" w:rsidRPr="00B312A2">
        <w:rPr>
          <w:rFonts w:ascii="Times New Roman" w:hAnsi="Times New Roman" w:cs="Times New Roman"/>
          <w:sz w:val="24"/>
        </w:rPr>
        <w:t>.</w:t>
      </w:r>
    </w:p>
    <w:p w14:paraId="3CF598B7" w14:textId="5FABCA65" w:rsidR="00E1501D" w:rsidRPr="00CE165A" w:rsidRDefault="00E1501D" w:rsidP="00CE165A">
      <w:pPr>
        <w:pStyle w:val="Heading2"/>
        <w:rPr>
          <w:rFonts w:ascii="Times New Roman" w:hAnsi="Times New Roman" w:cs="Times New Roman"/>
          <w:b/>
          <w:color w:val="auto"/>
          <w:sz w:val="28"/>
          <w:u w:val="single"/>
        </w:rPr>
      </w:pPr>
      <w:bookmarkStart w:id="18" w:name="_Toc513458932"/>
      <w:r w:rsidRPr="00CE165A">
        <w:rPr>
          <w:rFonts w:ascii="Times New Roman" w:hAnsi="Times New Roman" w:cs="Times New Roman"/>
          <w:b/>
          <w:color w:val="auto"/>
          <w:sz w:val="28"/>
          <w:u w:val="single"/>
        </w:rPr>
        <w:t>Operation FLAVIUS</w:t>
      </w:r>
      <w:bookmarkEnd w:id="18"/>
    </w:p>
    <w:p w14:paraId="2E2772DE" w14:textId="5B3A98D7" w:rsidR="002F7144" w:rsidRDefault="00953D88" w:rsidP="00BC141A">
      <w:pPr>
        <w:spacing w:line="360" w:lineRule="auto"/>
        <w:jc w:val="both"/>
        <w:rPr>
          <w:rFonts w:ascii="Times New Roman" w:hAnsi="Times New Roman" w:cs="Times New Roman"/>
          <w:sz w:val="24"/>
        </w:rPr>
      </w:pPr>
      <w:r w:rsidRPr="00B312A2">
        <w:rPr>
          <w:rFonts w:ascii="Times New Roman" w:hAnsi="Times New Roman" w:cs="Times New Roman"/>
          <w:sz w:val="24"/>
        </w:rPr>
        <w:t xml:space="preserve">Another controversial SAS mission against the IRA was </w:t>
      </w:r>
      <w:r w:rsidR="002F7144" w:rsidRPr="00B312A2">
        <w:rPr>
          <w:rFonts w:ascii="Times New Roman" w:hAnsi="Times New Roman" w:cs="Times New Roman"/>
          <w:sz w:val="24"/>
        </w:rPr>
        <w:t>Operation FLAVIUS</w:t>
      </w:r>
      <w:r w:rsidRPr="00B312A2">
        <w:rPr>
          <w:rFonts w:ascii="Times New Roman" w:hAnsi="Times New Roman" w:cs="Times New Roman"/>
          <w:sz w:val="24"/>
        </w:rPr>
        <w:t xml:space="preserve"> which took place on Gibraltar, 6 March 1988.</w:t>
      </w:r>
      <w:r w:rsidRPr="00B312A2">
        <w:rPr>
          <w:rStyle w:val="FootnoteReference"/>
          <w:rFonts w:ascii="Times New Roman" w:hAnsi="Times New Roman" w:cs="Times New Roman"/>
          <w:sz w:val="24"/>
        </w:rPr>
        <w:footnoteReference w:id="59"/>
      </w:r>
      <w:r w:rsidR="00EE7809" w:rsidRPr="00B312A2">
        <w:rPr>
          <w:rFonts w:ascii="Times New Roman" w:hAnsi="Times New Roman" w:cs="Times New Roman"/>
          <w:sz w:val="24"/>
        </w:rPr>
        <w:t xml:space="preserve"> </w:t>
      </w:r>
      <w:r w:rsidR="007E73EF" w:rsidRPr="00B312A2">
        <w:rPr>
          <w:rFonts w:ascii="Times New Roman" w:hAnsi="Times New Roman" w:cs="Times New Roman"/>
          <w:sz w:val="24"/>
        </w:rPr>
        <w:t>Intelligence is received that</w:t>
      </w:r>
      <w:r w:rsidR="00AC2B9B" w:rsidRPr="00B312A2">
        <w:rPr>
          <w:rFonts w:ascii="Times New Roman" w:hAnsi="Times New Roman" w:cs="Times New Roman"/>
          <w:sz w:val="24"/>
        </w:rPr>
        <w:t xml:space="preserve"> four</w:t>
      </w:r>
      <w:r w:rsidR="007E73EF" w:rsidRPr="00B312A2">
        <w:rPr>
          <w:rFonts w:ascii="Times New Roman" w:hAnsi="Times New Roman" w:cs="Times New Roman"/>
          <w:sz w:val="24"/>
        </w:rPr>
        <w:t xml:space="preserve"> IRA members </w:t>
      </w:r>
      <w:r w:rsidR="00AC2B9B" w:rsidRPr="00B312A2">
        <w:rPr>
          <w:rFonts w:ascii="Times New Roman" w:hAnsi="Times New Roman" w:cs="Times New Roman"/>
          <w:sz w:val="24"/>
        </w:rPr>
        <w:t>were</w:t>
      </w:r>
      <w:r w:rsidR="007E73EF" w:rsidRPr="00B312A2">
        <w:rPr>
          <w:rFonts w:ascii="Times New Roman" w:hAnsi="Times New Roman" w:cs="Times New Roman"/>
          <w:sz w:val="24"/>
        </w:rPr>
        <w:t xml:space="preserve"> planning to </w:t>
      </w:r>
      <w:r w:rsidR="00AC2B9B" w:rsidRPr="00B312A2">
        <w:rPr>
          <w:rFonts w:ascii="Times New Roman" w:hAnsi="Times New Roman" w:cs="Times New Roman"/>
          <w:sz w:val="24"/>
        </w:rPr>
        <w:t>car-</w:t>
      </w:r>
      <w:r w:rsidR="007E73EF" w:rsidRPr="00B312A2">
        <w:rPr>
          <w:rFonts w:ascii="Times New Roman" w:hAnsi="Times New Roman" w:cs="Times New Roman"/>
          <w:sz w:val="24"/>
        </w:rPr>
        <w:t>bomb</w:t>
      </w:r>
      <w:r w:rsidR="00AC2B9B" w:rsidRPr="00B312A2">
        <w:rPr>
          <w:rFonts w:ascii="Times New Roman" w:hAnsi="Times New Roman" w:cs="Times New Roman"/>
          <w:sz w:val="24"/>
        </w:rPr>
        <w:t xml:space="preserve"> the band and guard of the Royal Anglian Regiment but three were shot and killed by the SAS while the fourth escaped</w:t>
      </w:r>
      <w:r w:rsidR="005F2E16" w:rsidRPr="00B312A2">
        <w:rPr>
          <w:rFonts w:ascii="Times New Roman" w:hAnsi="Times New Roman" w:cs="Times New Roman"/>
          <w:sz w:val="24"/>
        </w:rPr>
        <w:t>.</w:t>
      </w:r>
      <w:r w:rsidR="005F2E16" w:rsidRPr="00B312A2">
        <w:rPr>
          <w:rStyle w:val="FootnoteReference"/>
          <w:rFonts w:ascii="Times New Roman" w:hAnsi="Times New Roman" w:cs="Times New Roman"/>
          <w:sz w:val="24"/>
        </w:rPr>
        <w:footnoteReference w:id="60"/>
      </w:r>
      <w:r w:rsidR="005F2E16" w:rsidRPr="00B312A2">
        <w:rPr>
          <w:rFonts w:ascii="Times New Roman" w:hAnsi="Times New Roman" w:cs="Times New Roman"/>
          <w:sz w:val="24"/>
        </w:rPr>
        <w:t xml:space="preserve"> While the operation was</w:t>
      </w:r>
      <w:r w:rsidR="00D35FE5" w:rsidRPr="00B312A2">
        <w:rPr>
          <w:rFonts w:ascii="Times New Roman" w:hAnsi="Times New Roman" w:cs="Times New Roman"/>
          <w:sz w:val="24"/>
        </w:rPr>
        <w:t xml:space="preserve"> a success in that the IRA members were dealt with and the car-bomb eventually located, Operation FLAVIUS remains to be one of the most controversial missions by the SAS and MI5 in their combined history.</w:t>
      </w:r>
      <w:r w:rsidR="000E1099">
        <w:rPr>
          <w:rStyle w:val="FootnoteReference"/>
          <w:rFonts w:ascii="Times New Roman" w:hAnsi="Times New Roman" w:cs="Times New Roman"/>
          <w:sz w:val="24"/>
        </w:rPr>
        <w:footnoteReference w:id="61"/>
      </w:r>
      <w:r w:rsidR="0010260A" w:rsidRPr="00B312A2">
        <w:rPr>
          <w:rFonts w:ascii="Times New Roman" w:hAnsi="Times New Roman" w:cs="Times New Roman"/>
          <w:sz w:val="24"/>
        </w:rPr>
        <w:t xml:space="preserve"> During an inquest into the incident the SAS stated that they were spotted by the three men and believed that they were about to detonate the bomb and draw </w:t>
      </w:r>
      <w:r w:rsidR="00180CC3" w:rsidRPr="00B312A2">
        <w:rPr>
          <w:rFonts w:ascii="Times New Roman" w:hAnsi="Times New Roman" w:cs="Times New Roman"/>
          <w:sz w:val="24"/>
        </w:rPr>
        <w:t>weapons</w:t>
      </w:r>
      <w:r w:rsidR="006C77CA" w:rsidRPr="00B312A2">
        <w:rPr>
          <w:rFonts w:ascii="Times New Roman" w:hAnsi="Times New Roman" w:cs="Times New Roman"/>
          <w:sz w:val="24"/>
        </w:rPr>
        <w:t>,</w:t>
      </w:r>
      <w:r w:rsidR="00180CC3" w:rsidRPr="00B312A2">
        <w:rPr>
          <w:rFonts w:ascii="Times New Roman" w:hAnsi="Times New Roman" w:cs="Times New Roman"/>
          <w:sz w:val="24"/>
        </w:rPr>
        <w:t xml:space="preserve"> however</w:t>
      </w:r>
      <w:r w:rsidR="0010260A" w:rsidRPr="00B312A2">
        <w:rPr>
          <w:rFonts w:ascii="Times New Roman" w:hAnsi="Times New Roman" w:cs="Times New Roman"/>
          <w:sz w:val="24"/>
        </w:rPr>
        <w:t xml:space="preserve"> the three men were unarmed and had no </w:t>
      </w:r>
      <w:r w:rsidR="00AD4F7F" w:rsidRPr="00B312A2">
        <w:rPr>
          <w:rFonts w:ascii="Times New Roman" w:hAnsi="Times New Roman" w:cs="Times New Roman"/>
          <w:sz w:val="24"/>
        </w:rPr>
        <w:t>radio-controlled</w:t>
      </w:r>
      <w:r w:rsidR="0010260A" w:rsidRPr="00B312A2">
        <w:rPr>
          <w:rFonts w:ascii="Times New Roman" w:hAnsi="Times New Roman" w:cs="Times New Roman"/>
          <w:sz w:val="24"/>
        </w:rPr>
        <w:t xml:space="preserve"> detonator on them</w:t>
      </w:r>
      <w:r w:rsidR="006C77CA" w:rsidRPr="00B312A2">
        <w:rPr>
          <w:rFonts w:ascii="Times New Roman" w:hAnsi="Times New Roman" w:cs="Times New Roman"/>
          <w:sz w:val="24"/>
        </w:rPr>
        <w:t>.</w:t>
      </w:r>
      <w:r w:rsidR="006C77CA" w:rsidRPr="00B312A2">
        <w:rPr>
          <w:rStyle w:val="FootnoteReference"/>
          <w:rFonts w:ascii="Times New Roman" w:hAnsi="Times New Roman" w:cs="Times New Roman"/>
          <w:sz w:val="24"/>
        </w:rPr>
        <w:footnoteReference w:id="62"/>
      </w:r>
      <w:r w:rsidR="00AD4F7F" w:rsidRPr="00B312A2">
        <w:rPr>
          <w:rFonts w:ascii="Times New Roman" w:hAnsi="Times New Roman" w:cs="Times New Roman"/>
          <w:sz w:val="24"/>
        </w:rPr>
        <w:t xml:space="preserve"> </w:t>
      </w:r>
      <w:r w:rsidR="00D940CF" w:rsidRPr="00B312A2">
        <w:rPr>
          <w:rFonts w:ascii="Times New Roman" w:hAnsi="Times New Roman" w:cs="Times New Roman"/>
          <w:sz w:val="24"/>
        </w:rPr>
        <w:t xml:space="preserve">According to Hansard, </w:t>
      </w:r>
      <w:r w:rsidR="00A12E60" w:rsidRPr="00B312A2">
        <w:rPr>
          <w:rFonts w:ascii="Times New Roman" w:hAnsi="Times New Roman" w:cs="Times New Roman"/>
          <w:sz w:val="24"/>
        </w:rPr>
        <w:t>t</w:t>
      </w:r>
      <w:r w:rsidR="005E1A84" w:rsidRPr="00B312A2">
        <w:rPr>
          <w:rFonts w:ascii="Times New Roman" w:hAnsi="Times New Roman" w:cs="Times New Roman"/>
          <w:sz w:val="24"/>
        </w:rPr>
        <w:t>he car parked near where the band assembled contained no bomb</w:t>
      </w:r>
      <w:r w:rsidR="007F7464" w:rsidRPr="00B312A2">
        <w:rPr>
          <w:rFonts w:ascii="Times New Roman" w:hAnsi="Times New Roman" w:cs="Times New Roman"/>
          <w:sz w:val="24"/>
        </w:rPr>
        <w:t xml:space="preserve"> but keys on one of the bodies led to </w:t>
      </w:r>
      <w:r w:rsidR="007F7464" w:rsidRPr="00B312A2">
        <w:rPr>
          <w:rFonts w:ascii="Times New Roman" w:hAnsi="Times New Roman" w:cs="Times New Roman"/>
          <w:sz w:val="24"/>
        </w:rPr>
        <w:lastRenderedPageBreak/>
        <w:t>another car which contained three false passports and equipment used for making bombs, with another car being located in Marbella which contained 140 lb of plastic explosives.</w:t>
      </w:r>
      <w:r w:rsidR="009B1ED9" w:rsidRPr="00B312A2">
        <w:rPr>
          <w:rStyle w:val="FootnoteReference"/>
          <w:rFonts w:ascii="Times New Roman" w:hAnsi="Times New Roman" w:cs="Times New Roman"/>
          <w:sz w:val="24"/>
        </w:rPr>
        <w:footnoteReference w:id="63"/>
      </w:r>
      <w:r w:rsidR="00E34CAF" w:rsidRPr="00B312A2">
        <w:rPr>
          <w:rFonts w:ascii="Times New Roman" w:hAnsi="Times New Roman" w:cs="Times New Roman"/>
          <w:sz w:val="24"/>
        </w:rPr>
        <w:t xml:space="preserve"> In this case and the Loughgall ambush, the ECHR ruled that the IRA members’ right to life was violated</w:t>
      </w:r>
      <w:r w:rsidR="00FD7ECB" w:rsidRPr="00B312A2">
        <w:rPr>
          <w:rFonts w:ascii="Times New Roman" w:hAnsi="Times New Roman" w:cs="Times New Roman"/>
          <w:sz w:val="24"/>
        </w:rPr>
        <w:t>, however while the SAS did fail to respect this, the IRA failed to respect the right to life on several occasions, such as the execution of Corporal Derek Wood and Corporal David Howes.</w:t>
      </w:r>
      <w:r w:rsidR="00FD7ECB" w:rsidRPr="00B312A2">
        <w:rPr>
          <w:rStyle w:val="FootnoteReference"/>
          <w:rFonts w:ascii="Times New Roman" w:hAnsi="Times New Roman" w:cs="Times New Roman"/>
          <w:sz w:val="24"/>
        </w:rPr>
        <w:footnoteReference w:id="64"/>
      </w:r>
      <w:r w:rsidR="007C56F7" w:rsidRPr="00B312A2">
        <w:rPr>
          <w:rFonts w:ascii="Times New Roman" w:hAnsi="Times New Roman" w:cs="Times New Roman"/>
          <w:sz w:val="24"/>
        </w:rPr>
        <w:t xml:space="preserve"> The SAS was criticised and labelled as a shoot</w:t>
      </w:r>
      <w:r w:rsidR="00E832D1" w:rsidRPr="00B312A2">
        <w:rPr>
          <w:rFonts w:ascii="Times New Roman" w:hAnsi="Times New Roman" w:cs="Times New Roman"/>
          <w:sz w:val="24"/>
        </w:rPr>
        <w:t>-to-kill force, but the enquiry concluded that they acted lawfully as they believed that the IRA members were armed and had already planted the bomb.</w:t>
      </w:r>
      <w:r w:rsidR="00E832D1" w:rsidRPr="00B312A2">
        <w:rPr>
          <w:rStyle w:val="FootnoteReference"/>
          <w:rFonts w:ascii="Times New Roman" w:hAnsi="Times New Roman" w:cs="Times New Roman"/>
          <w:sz w:val="24"/>
        </w:rPr>
        <w:footnoteReference w:id="65"/>
      </w:r>
      <w:r w:rsidR="00E832D1" w:rsidRPr="00B312A2">
        <w:rPr>
          <w:rFonts w:ascii="Times New Roman" w:hAnsi="Times New Roman" w:cs="Times New Roman"/>
          <w:sz w:val="24"/>
        </w:rPr>
        <w:t xml:space="preserve"> </w:t>
      </w:r>
      <w:r w:rsidR="005D6BEF" w:rsidRPr="00B312A2">
        <w:rPr>
          <w:rFonts w:ascii="Times New Roman" w:hAnsi="Times New Roman" w:cs="Times New Roman"/>
          <w:sz w:val="24"/>
        </w:rPr>
        <w:t>Ultimately, the fault belongs to MI5 as they informed the SAS that the IRA members would be armed (which they were not) and they would have a detonator (when they had planned to use a timer).</w:t>
      </w:r>
      <w:r w:rsidR="00E10834" w:rsidRPr="00B312A2">
        <w:rPr>
          <w:rStyle w:val="FootnoteReference"/>
          <w:rFonts w:ascii="Times New Roman" w:hAnsi="Times New Roman" w:cs="Times New Roman"/>
          <w:sz w:val="24"/>
        </w:rPr>
        <w:footnoteReference w:id="66"/>
      </w:r>
      <w:r w:rsidR="009226FD" w:rsidRPr="00B312A2">
        <w:rPr>
          <w:rFonts w:ascii="Times New Roman" w:hAnsi="Times New Roman" w:cs="Times New Roman"/>
          <w:sz w:val="24"/>
        </w:rPr>
        <w:t xml:space="preserve"> While the operation had succeeded in its goal, the way it was conducted was a failure and highlights the importance of intelligence and how accurate it needs to be in order to avoid disaster. The operation should have been controlled by the Gibraltar police with the SAS in civilian clothing on standby in case the situation </w:t>
      </w:r>
      <w:r w:rsidR="009B2931" w:rsidRPr="00B312A2">
        <w:rPr>
          <w:rFonts w:ascii="Times New Roman" w:hAnsi="Times New Roman" w:cs="Times New Roman"/>
          <w:sz w:val="24"/>
        </w:rPr>
        <w:t>lost control.</w:t>
      </w:r>
      <w:r w:rsidR="006336AA" w:rsidRPr="00B312A2">
        <w:rPr>
          <w:rFonts w:ascii="Times New Roman" w:hAnsi="Times New Roman" w:cs="Times New Roman"/>
          <w:sz w:val="24"/>
        </w:rPr>
        <w:t xml:space="preserve"> Once again, despite the controversy surrounding their actions</w:t>
      </w:r>
      <w:r w:rsidR="002B485A" w:rsidRPr="00B312A2">
        <w:rPr>
          <w:rFonts w:ascii="Times New Roman" w:hAnsi="Times New Roman" w:cs="Times New Roman"/>
          <w:sz w:val="24"/>
        </w:rPr>
        <w:t>,</w:t>
      </w:r>
      <w:r w:rsidR="006336AA" w:rsidRPr="00B312A2">
        <w:rPr>
          <w:rFonts w:ascii="Times New Roman" w:hAnsi="Times New Roman" w:cs="Times New Roman"/>
          <w:sz w:val="24"/>
        </w:rPr>
        <w:t xml:space="preserve"> the SAS proved to be effective in completing </w:t>
      </w:r>
      <w:r w:rsidR="002B485A" w:rsidRPr="00B312A2">
        <w:rPr>
          <w:rFonts w:ascii="Times New Roman" w:hAnsi="Times New Roman" w:cs="Times New Roman"/>
          <w:sz w:val="24"/>
        </w:rPr>
        <w:t>the operation</w:t>
      </w:r>
      <w:r w:rsidR="006336AA" w:rsidRPr="00B312A2">
        <w:rPr>
          <w:rFonts w:ascii="Times New Roman" w:hAnsi="Times New Roman" w:cs="Times New Roman"/>
          <w:sz w:val="24"/>
        </w:rPr>
        <w:t>, even if not in the way intended.</w:t>
      </w:r>
    </w:p>
    <w:p w14:paraId="3D12A40B" w14:textId="2F68C371" w:rsidR="00ED6B9F" w:rsidRPr="00CE165A" w:rsidRDefault="00ED6B9F" w:rsidP="00CE165A">
      <w:pPr>
        <w:pStyle w:val="Heading2"/>
        <w:rPr>
          <w:rFonts w:ascii="Times New Roman" w:hAnsi="Times New Roman" w:cs="Times New Roman"/>
          <w:b/>
          <w:color w:val="auto"/>
          <w:sz w:val="28"/>
          <w:u w:val="single"/>
        </w:rPr>
      </w:pPr>
      <w:bookmarkStart w:id="20" w:name="_Toc513458933"/>
      <w:r w:rsidRPr="00CE165A">
        <w:rPr>
          <w:rFonts w:ascii="Times New Roman" w:hAnsi="Times New Roman" w:cs="Times New Roman"/>
          <w:b/>
          <w:color w:val="auto"/>
          <w:sz w:val="28"/>
          <w:u w:val="single"/>
        </w:rPr>
        <w:t>Operation DEMETRIUS</w:t>
      </w:r>
      <w:bookmarkEnd w:id="20"/>
    </w:p>
    <w:p w14:paraId="43B6F50B" w14:textId="5CE37D89" w:rsidR="00ED6B9F" w:rsidRDefault="00711436" w:rsidP="00BC141A">
      <w:pPr>
        <w:spacing w:line="360" w:lineRule="auto"/>
        <w:jc w:val="both"/>
        <w:rPr>
          <w:rFonts w:ascii="Times New Roman" w:hAnsi="Times New Roman" w:cs="Times New Roman"/>
          <w:sz w:val="24"/>
        </w:rPr>
      </w:pPr>
      <w:r w:rsidRPr="00B312A2">
        <w:rPr>
          <w:rFonts w:ascii="Times New Roman" w:hAnsi="Times New Roman" w:cs="Times New Roman"/>
          <w:sz w:val="24"/>
        </w:rPr>
        <w:t>While Operation FLAVIUS failed in arresting those killed at Gibraltar, there were many other operations which aimed to arrest members of the IRA.</w:t>
      </w:r>
      <w:r w:rsidR="004F52F3" w:rsidRPr="00B312A2">
        <w:rPr>
          <w:rStyle w:val="FootnoteReference"/>
          <w:rFonts w:ascii="Times New Roman" w:hAnsi="Times New Roman" w:cs="Times New Roman"/>
          <w:sz w:val="24"/>
        </w:rPr>
        <w:footnoteReference w:id="67"/>
      </w:r>
      <w:r w:rsidRPr="00B312A2">
        <w:rPr>
          <w:rFonts w:ascii="Times New Roman" w:hAnsi="Times New Roman" w:cs="Times New Roman"/>
          <w:sz w:val="24"/>
        </w:rPr>
        <w:t xml:space="preserve"> Operation DEMETRIUS </w:t>
      </w:r>
      <w:r w:rsidR="001F4ECB" w:rsidRPr="00B312A2">
        <w:rPr>
          <w:rFonts w:ascii="Times New Roman" w:hAnsi="Times New Roman" w:cs="Times New Roman"/>
          <w:sz w:val="24"/>
        </w:rPr>
        <w:t>was launched on 9 August 1971</w:t>
      </w:r>
      <w:r w:rsidR="00610633" w:rsidRPr="00B312A2">
        <w:rPr>
          <w:rFonts w:ascii="Times New Roman" w:hAnsi="Times New Roman" w:cs="Times New Roman"/>
          <w:sz w:val="24"/>
        </w:rPr>
        <w:t xml:space="preserve"> and was a controversial failure which achieved litt</w:t>
      </w:r>
      <w:r w:rsidR="00E1642C" w:rsidRPr="00B312A2">
        <w:rPr>
          <w:rFonts w:ascii="Times New Roman" w:hAnsi="Times New Roman" w:cs="Times New Roman"/>
          <w:sz w:val="24"/>
        </w:rPr>
        <w:t>le.</w:t>
      </w:r>
      <w:r w:rsidR="00DF0F23" w:rsidRPr="00B312A2">
        <w:rPr>
          <w:rStyle w:val="FootnoteReference"/>
          <w:rFonts w:ascii="Times New Roman" w:hAnsi="Times New Roman" w:cs="Times New Roman"/>
          <w:sz w:val="24"/>
        </w:rPr>
        <w:footnoteReference w:id="68"/>
      </w:r>
      <w:r w:rsidR="005F54B9" w:rsidRPr="00B312A2">
        <w:rPr>
          <w:rFonts w:ascii="Times New Roman" w:hAnsi="Times New Roman" w:cs="Times New Roman"/>
          <w:sz w:val="24"/>
        </w:rPr>
        <w:t xml:space="preserve"> It started with army raids on nationalist areas of Belfast</w:t>
      </w:r>
      <w:r w:rsidR="00ED1C08" w:rsidRPr="00B312A2">
        <w:rPr>
          <w:rFonts w:ascii="Times New Roman" w:hAnsi="Times New Roman" w:cs="Times New Roman"/>
          <w:sz w:val="24"/>
        </w:rPr>
        <w:t xml:space="preserve"> with the arrest and detention of sus</w:t>
      </w:r>
      <w:r w:rsidR="00D940CF" w:rsidRPr="00B312A2">
        <w:rPr>
          <w:rFonts w:ascii="Times New Roman" w:hAnsi="Times New Roman" w:cs="Times New Roman"/>
          <w:sz w:val="24"/>
        </w:rPr>
        <w:t>pected terrorists, but the IRA was aware of DEMETRIUS seven days before the operation commenced, so</w:t>
      </w:r>
      <w:r w:rsidR="00E829D7" w:rsidRPr="00B312A2">
        <w:rPr>
          <w:rFonts w:ascii="Times New Roman" w:hAnsi="Times New Roman" w:cs="Times New Roman"/>
          <w:sz w:val="24"/>
        </w:rPr>
        <w:t xml:space="preserve"> even with </w:t>
      </w:r>
      <w:r w:rsidR="00AA68E5" w:rsidRPr="00B312A2">
        <w:rPr>
          <w:rFonts w:ascii="Times New Roman" w:hAnsi="Times New Roman" w:cs="Times New Roman"/>
          <w:sz w:val="24"/>
        </w:rPr>
        <w:t xml:space="preserve">the </w:t>
      </w:r>
      <w:r w:rsidR="00E829D7" w:rsidRPr="00B312A2">
        <w:rPr>
          <w:rFonts w:ascii="Times New Roman" w:hAnsi="Times New Roman" w:cs="Times New Roman"/>
          <w:sz w:val="24"/>
        </w:rPr>
        <w:t>arrest of 342 republican suspects,</w:t>
      </w:r>
      <w:r w:rsidR="00D940CF" w:rsidRPr="00B312A2">
        <w:rPr>
          <w:rFonts w:ascii="Times New Roman" w:hAnsi="Times New Roman" w:cs="Times New Roman"/>
          <w:sz w:val="24"/>
        </w:rPr>
        <w:t xml:space="preserve"> the key IRA operatives had already left Belfast</w:t>
      </w:r>
      <w:r w:rsidR="002D0692" w:rsidRPr="00B312A2">
        <w:rPr>
          <w:rFonts w:ascii="Times New Roman" w:hAnsi="Times New Roman" w:cs="Times New Roman"/>
          <w:sz w:val="24"/>
        </w:rPr>
        <w:t>.</w:t>
      </w:r>
      <w:r w:rsidR="002D0692" w:rsidRPr="00B312A2">
        <w:rPr>
          <w:rStyle w:val="FootnoteReference"/>
          <w:rFonts w:ascii="Times New Roman" w:hAnsi="Times New Roman" w:cs="Times New Roman"/>
          <w:sz w:val="24"/>
        </w:rPr>
        <w:footnoteReference w:id="69"/>
      </w:r>
      <w:r w:rsidR="00D940CF" w:rsidRPr="00B312A2">
        <w:rPr>
          <w:rFonts w:ascii="Times New Roman" w:hAnsi="Times New Roman" w:cs="Times New Roman"/>
          <w:sz w:val="24"/>
        </w:rPr>
        <w:t xml:space="preserve"> </w:t>
      </w:r>
      <w:r w:rsidR="002D0692" w:rsidRPr="00B312A2">
        <w:rPr>
          <w:rFonts w:ascii="Times New Roman" w:hAnsi="Times New Roman" w:cs="Times New Roman"/>
          <w:sz w:val="24"/>
        </w:rPr>
        <w:t>This</w:t>
      </w:r>
      <w:r w:rsidR="00D940CF" w:rsidRPr="00B312A2">
        <w:rPr>
          <w:rFonts w:ascii="Times New Roman" w:hAnsi="Times New Roman" w:cs="Times New Roman"/>
          <w:sz w:val="24"/>
        </w:rPr>
        <w:t xml:space="preserve"> meant that any information gathered from arrested individuals was either out of date or inaccurate.</w:t>
      </w:r>
      <w:r w:rsidR="00D940CF" w:rsidRPr="00B312A2">
        <w:rPr>
          <w:rStyle w:val="FootnoteReference"/>
          <w:rFonts w:ascii="Times New Roman" w:hAnsi="Times New Roman" w:cs="Times New Roman"/>
          <w:sz w:val="24"/>
        </w:rPr>
        <w:footnoteReference w:id="70"/>
      </w:r>
      <w:r w:rsidR="00E829D7" w:rsidRPr="00B312A2">
        <w:rPr>
          <w:rFonts w:ascii="Times New Roman" w:hAnsi="Times New Roman" w:cs="Times New Roman"/>
          <w:sz w:val="24"/>
        </w:rPr>
        <w:t xml:space="preserve"> Once again, intelligence had failed or more specifically, communication between the RUC special branch and </w:t>
      </w:r>
      <w:r w:rsidR="007D4DE8">
        <w:rPr>
          <w:rFonts w:ascii="Times New Roman" w:hAnsi="Times New Roman" w:cs="Times New Roman"/>
          <w:sz w:val="24"/>
        </w:rPr>
        <w:t>Security S</w:t>
      </w:r>
      <w:r w:rsidR="00E829D7" w:rsidRPr="00B312A2">
        <w:rPr>
          <w:rFonts w:ascii="Times New Roman" w:hAnsi="Times New Roman" w:cs="Times New Roman"/>
          <w:sz w:val="24"/>
        </w:rPr>
        <w:t>ervice stationed in Northern Ireland</w:t>
      </w:r>
      <w:r w:rsidR="00E2037B" w:rsidRPr="00B312A2">
        <w:rPr>
          <w:rFonts w:ascii="Times New Roman" w:hAnsi="Times New Roman" w:cs="Times New Roman"/>
          <w:sz w:val="24"/>
        </w:rPr>
        <w:t>.</w:t>
      </w:r>
      <w:r w:rsidR="00E2037B" w:rsidRPr="00B312A2">
        <w:rPr>
          <w:rStyle w:val="FootnoteReference"/>
          <w:rFonts w:ascii="Times New Roman" w:hAnsi="Times New Roman" w:cs="Times New Roman"/>
          <w:sz w:val="24"/>
        </w:rPr>
        <w:footnoteReference w:id="71"/>
      </w:r>
      <w:r w:rsidR="00E2037B" w:rsidRPr="00B312A2">
        <w:rPr>
          <w:rFonts w:ascii="Times New Roman" w:hAnsi="Times New Roman" w:cs="Times New Roman"/>
          <w:sz w:val="24"/>
        </w:rPr>
        <w:t xml:space="preserve"> </w:t>
      </w:r>
      <w:r w:rsidR="00B4742C" w:rsidRPr="00B312A2">
        <w:rPr>
          <w:rFonts w:ascii="Times New Roman" w:hAnsi="Times New Roman" w:cs="Times New Roman"/>
          <w:sz w:val="24"/>
        </w:rPr>
        <w:t xml:space="preserve">The mass arrests was effective in strengthening the Catholic communities against the government, which </w:t>
      </w:r>
      <w:r w:rsidR="00B4742C" w:rsidRPr="00B312A2">
        <w:rPr>
          <w:rFonts w:ascii="Times New Roman" w:hAnsi="Times New Roman" w:cs="Times New Roman"/>
          <w:sz w:val="24"/>
        </w:rPr>
        <w:lastRenderedPageBreak/>
        <w:t>increased support to the IRA’s cause.</w:t>
      </w:r>
      <w:r w:rsidR="00B4742C" w:rsidRPr="00B312A2">
        <w:rPr>
          <w:rStyle w:val="FootnoteReference"/>
          <w:rFonts w:ascii="Times New Roman" w:hAnsi="Times New Roman" w:cs="Times New Roman"/>
          <w:sz w:val="24"/>
        </w:rPr>
        <w:footnoteReference w:id="72"/>
      </w:r>
      <w:r w:rsidR="00207DC7" w:rsidRPr="00B312A2">
        <w:rPr>
          <w:rFonts w:ascii="Times New Roman" w:hAnsi="Times New Roman" w:cs="Times New Roman"/>
          <w:sz w:val="24"/>
        </w:rPr>
        <w:t xml:space="preserve"> </w:t>
      </w:r>
      <w:r w:rsidR="0030209B" w:rsidRPr="00B312A2">
        <w:rPr>
          <w:rFonts w:ascii="Times New Roman" w:hAnsi="Times New Roman" w:cs="Times New Roman"/>
          <w:sz w:val="24"/>
        </w:rPr>
        <w:t>This highlights how important it is for the government to be aware of the effects counter-terrorism policy has on affected communities as failures can increase support for the terrorists and anger against the government.</w:t>
      </w:r>
      <w:r w:rsidR="00FE78CE" w:rsidRPr="00B312A2">
        <w:rPr>
          <w:rFonts w:ascii="Times New Roman" w:hAnsi="Times New Roman" w:cs="Times New Roman"/>
          <w:sz w:val="24"/>
        </w:rPr>
        <w:t xml:space="preserve"> There are numerous reasons as to why operation DEMETRIUS failed, with the main reasons being the inability to effectively counter IRA intelligence, the failure to keep the operation a secret, failure to arrest key individuals and the horrific treatment of prisoners under the ‘five techniques’.</w:t>
      </w:r>
      <w:r w:rsidR="00A93868" w:rsidRPr="00B312A2">
        <w:rPr>
          <w:rStyle w:val="FootnoteReference"/>
          <w:rFonts w:ascii="Times New Roman" w:hAnsi="Times New Roman" w:cs="Times New Roman"/>
          <w:sz w:val="24"/>
        </w:rPr>
        <w:footnoteReference w:id="73"/>
      </w:r>
      <w:r w:rsidR="00662E8B" w:rsidRPr="00B312A2">
        <w:rPr>
          <w:rFonts w:ascii="Times New Roman" w:hAnsi="Times New Roman" w:cs="Times New Roman"/>
          <w:sz w:val="24"/>
        </w:rPr>
        <w:t xml:space="preserve"> </w:t>
      </w:r>
    </w:p>
    <w:p w14:paraId="1E53E91B" w14:textId="63D4D137" w:rsidR="00ED6B9F" w:rsidRPr="00CE165A" w:rsidRDefault="00ED6B9F" w:rsidP="00CE165A">
      <w:pPr>
        <w:pStyle w:val="Heading2"/>
        <w:rPr>
          <w:rFonts w:ascii="Times New Roman" w:hAnsi="Times New Roman" w:cs="Times New Roman"/>
          <w:b/>
          <w:color w:val="auto"/>
          <w:sz w:val="28"/>
          <w:u w:val="single"/>
        </w:rPr>
      </w:pPr>
      <w:bookmarkStart w:id="21" w:name="_Toc513458934"/>
      <w:r w:rsidRPr="00CE165A">
        <w:rPr>
          <w:rFonts w:ascii="Times New Roman" w:hAnsi="Times New Roman" w:cs="Times New Roman"/>
          <w:b/>
          <w:color w:val="auto"/>
          <w:sz w:val="28"/>
          <w:u w:val="single"/>
        </w:rPr>
        <w:t>Operation AIRLINES</w:t>
      </w:r>
      <w:bookmarkEnd w:id="21"/>
    </w:p>
    <w:p w14:paraId="3EE0AC5B" w14:textId="43DBF75F" w:rsidR="00701508" w:rsidRPr="00B312A2" w:rsidRDefault="00662E8B" w:rsidP="00BC141A">
      <w:pPr>
        <w:spacing w:line="360" w:lineRule="auto"/>
        <w:jc w:val="both"/>
        <w:rPr>
          <w:rFonts w:ascii="Times New Roman" w:hAnsi="Times New Roman" w:cs="Times New Roman"/>
          <w:sz w:val="24"/>
        </w:rPr>
      </w:pPr>
      <w:r w:rsidRPr="00B312A2">
        <w:rPr>
          <w:rFonts w:ascii="Times New Roman" w:hAnsi="Times New Roman" w:cs="Times New Roman"/>
          <w:sz w:val="24"/>
        </w:rPr>
        <w:t>Operation DEMETRIUS compares interestingly with Operation AIRLINES, which was a similar idea but a massive success.</w:t>
      </w:r>
      <w:r w:rsidR="00AC6722" w:rsidRPr="00B312A2">
        <w:rPr>
          <w:rFonts w:ascii="Times New Roman" w:hAnsi="Times New Roman" w:cs="Times New Roman"/>
          <w:sz w:val="24"/>
        </w:rPr>
        <w:t xml:space="preserve"> </w:t>
      </w:r>
      <w:r w:rsidR="000046DB" w:rsidRPr="00B312A2">
        <w:rPr>
          <w:rFonts w:ascii="Times New Roman" w:hAnsi="Times New Roman" w:cs="Times New Roman"/>
          <w:sz w:val="24"/>
        </w:rPr>
        <w:t xml:space="preserve">The operation was </w:t>
      </w:r>
      <w:r w:rsidR="00E61C75" w:rsidRPr="00B312A2">
        <w:rPr>
          <w:rFonts w:ascii="Times New Roman" w:hAnsi="Times New Roman" w:cs="Times New Roman"/>
          <w:sz w:val="24"/>
        </w:rPr>
        <w:t xml:space="preserve">launched after several attacks </w:t>
      </w:r>
      <w:r w:rsidR="00342459">
        <w:rPr>
          <w:rFonts w:ascii="Times New Roman" w:hAnsi="Times New Roman" w:cs="Times New Roman"/>
          <w:sz w:val="24"/>
        </w:rPr>
        <w:t xml:space="preserve">on </w:t>
      </w:r>
      <w:r w:rsidR="00E61C75" w:rsidRPr="00B312A2">
        <w:rPr>
          <w:rFonts w:ascii="Times New Roman" w:hAnsi="Times New Roman" w:cs="Times New Roman"/>
          <w:sz w:val="24"/>
        </w:rPr>
        <w:t>infrastructure such as the Canary Wharf bombing on 9 February 1996</w:t>
      </w:r>
      <w:r w:rsidR="00FA6C7A" w:rsidRPr="00B312A2">
        <w:rPr>
          <w:rFonts w:ascii="Times New Roman" w:hAnsi="Times New Roman" w:cs="Times New Roman"/>
          <w:sz w:val="24"/>
        </w:rPr>
        <w:t xml:space="preserve"> and was </w:t>
      </w:r>
      <w:r w:rsidR="000046DB" w:rsidRPr="00B312A2">
        <w:rPr>
          <w:rFonts w:ascii="Times New Roman" w:hAnsi="Times New Roman" w:cs="Times New Roman"/>
          <w:sz w:val="24"/>
        </w:rPr>
        <w:t xml:space="preserve">a collaboration between </w:t>
      </w:r>
      <w:r w:rsidR="005C50C6" w:rsidRPr="00B312A2">
        <w:rPr>
          <w:rFonts w:ascii="Times New Roman" w:hAnsi="Times New Roman" w:cs="Times New Roman"/>
          <w:sz w:val="24"/>
        </w:rPr>
        <w:t xml:space="preserve">the Firearms unit, </w:t>
      </w:r>
      <w:r w:rsidR="000D7D56">
        <w:rPr>
          <w:rFonts w:ascii="Times New Roman" w:hAnsi="Times New Roman" w:cs="Times New Roman"/>
          <w:sz w:val="24"/>
        </w:rPr>
        <w:t>SO13</w:t>
      </w:r>
      <w:r w:rsidR="005C50C6" w:rsidRPr="00B312A2">
        <w:rPr>
          <w:rFonts w:ascii="Times New Roman" w:hAnsi="Times New Roman" w:cs="Times New Roman"/>
          <w:sz w:val="24"/>
        </w:rPr>
        <w:t>, the MPSB and MI5 in tracking a PIRA ASU operating in the London area.</w:t>
      </w:r>
      <w:r w:rsidR="005C50C6" w:rsidRPr="00B312A2">
        <w:rPr>
          <w:rStyle w:val="FootnoteReference"/>
          <w:rFonts w:ascii="Times New Roman" w:hAnsi="Times New Roman" w:cs="Times New Roman"/>
          <w:sz w:val="24"/>
        </w:rPr>
        <w:footnoteReference w:id="74"/>
      </w:r>
      <w:r w:rsidR="00FA6C7A" w:rsidRPr="00B312A2">
        <w:rPr>
          <w:rFonts w:ascii="Times New Roman" w:hAnsi="Times New Roman" w:cs="Times New Roman"/>
          <w:sz w:val="24"/>
        </w:rPr>
        <w:t xml:space="preserve"> After they were monitored making reconnaissance trips to National Grid power sub-stations, it was clear that the attack was soon and the arrest of the ASU was ordered, which occurred on 14 July with seven arrested and a large quantity of terrorist equipment recovered such as timers, power units, documents and false identities.</w:t>
      </w:r>
      <w:r w:rsidR="00FA6C7A" w:rsidRPr="00B312A2">
        <w:rPr>
          <w:rStyle w:val="FootnoteReference"/>
          <w:rFonts w:ascii="Times New Roman" w:hAnsi="Times New Roman" w:cs="Times New Roman"/>
          <w:sz w:val="24"/>
        </w:rPr>
        <w:footnoteReference w:id="75"/>
      </w:r>
      <w:r w:rsidR="00694920" w:rsidRPr="00B312A2">
        <w:rPr>
          <w:rFonts w:ascii="Times New Roman" w:hAnsi="Times New Roman" w:cs="Times New Roman"/>
          <w:sz w:val="24"/>
        </w:rPr>
        <w:t xml:space="preserve"> If the PIRA members had been successful in their attack, the damage to the</w:t>
      </w:r>
      <w:r w:rsidR="00365E87" w:rsidRPr="00B312A2">
        <w:rPr>
          <w:rFonts w:ascii="Times New Roman" w:hAnsi="Times New Roman" w:cs="Times New Roman"/>
          <w:sz w:val="24"/>
        </w:rPr>
        <w:t xml:space="preserve"> London power supply would have been devastating.</w:t>
      </w:r>
      <w:r w:rsidR="00365E87" w:rsidRPr="00B312A2">
        <w:rPr>
          <w:rStyle w:val="FootnoteReference"/>
          <w:rFonts w:ascii="Times New Roman" w:hAnsi="Times New Roman" w:cs="Times New Roman"/>
          <w:sz w:val="24"/>
        </w:rPr>
        <w:footnoteReference w:id="76"/>
      </w:r>
      <w:r w:rsidR="006978BE" w:rsidRPr="00B312A2">
        <w:rPr>
          <w:rFonts w:ascii="Times New Roman" w:hAnsi="Times New Roman" w:cs="Times New Roman"/>
          <w:sz w:val="24"/>
        </w:rPr>
        <w:t xml:space="preserve"> The success of Operation AIRLINES is </w:t>
      </w:r>
      <w:r w:rsidR="00F80B8E" w:rsidRPr="00B312A2">
        <w:rPr>
          <w:rFonts w:ascii="Times New Roman" w:hAnsi="Times New Roman" w:cs="Times New Roman"/>
          <w:sz w:val="24"/>
        </w:rPr>
        <w:t>very</w:t>
      </w:r>
      <w:r w:rsidR="006978BE" w:rsidRPr="00B312A2">
        <w:rPr>
          <w:rFonts w:ascii="Times New Roman" w:hAnsi="Times New Roman" w:cs="Times New Roman"/>
          <w:sz w:val="24"/>
        </w:rPr>
        <w:t xml:space="preserve"> important because it shows that the MPS had successfully developed an effective counter-terrorism response which had avoided the failures of past operations.</w:t>
      </w:r>
      <w:r w:rsidR="00293049" w:rsidRPr="00B312A2">
        <w:rPr>
          <w:rFonts w:ascii="Times New Roman" w:hAnsi="Times New Roman" w:cs="Times New Roman"/>
          <w:sz w:val="24"/>
        </w:rPr>
        <w:t xml:space="preserve"> It also shows that MI5 had</w:t>
      </w:r>
      <w:r w:rsidR="00E1712F" w:rsidRPr="00B312A2">
        <w:rPr>
          <w:rFonts w:ascii="Times New Roman" w:hAnsi="Times New Roman" w:cs="Times New Roman"/>
          <w:sz w:val="24"/>
        </w:rPr>
        <w:t xml:space="preserve"> learned from previous mistakes such as with DEMETRIUS and FLAVIUS, in that they effectively co-operated with other agencies </w:t>
      </w:r>
      <w:r w:rsidR="00701508" w:rsidRPr="00B312A2">
        <w:rPr>
          <w:rFonts w:ascii="Times New Roman" w:hAnsi="Times New Roman" w:cs="Times New Roman"/>
          <w:sz w:val="24"/>
        </w:rPr>
        <w:t xml:space="preserve">without an intelligence failure. </w:t>
      </w:r>
      <w:r w:rsidR="00B90A91" w:rsidRPr="00B312A2">
        <w:rPr>
          <w:rFonts w:ascii="Times New Roman" w:hAnsi="Times New Roman" w:cs="Times New Roman"/>
          <w:sz w:val="24"/>
        </w:rPr>
        <w:t>John Grieve, commander of SO13 at Scotland Yard described the ASU involvement as ‘one of the best teams the IRA ever put together… The fact that all were on the lookout for surveillance made the extensive surveillance mounted on them before their arrest in Operation AIRLINES all the more impressive’.</w:t>
      </w:r>
      <w:r w:rsidR="00B90A91" w:rsidRPr="00B312A2">
        <w:rPr>
          <w:rStyle w:val="FootnoteReference"/>
          <w:rFonts w:ascii="Times New Roman" w:hAnsi="Times New Roman" w:cs="Times New Roman"/>
          <w:sz w:val="24"/>
        </w:rPr>
        <w:footnoteReference w:id="77"/>
      </w:r>
    </w:p>
    <w:p w14:paraId="7F863D69" w14:textId="6848EEB2" w:rsidR="00E25598" w:rsidRPr="00B312A2" w:rsidRDefault="00375A9A" w:rsidP="00BC141A">
      <w:pPr>
        <w:spacing w:line="360" w:lineRule="auto"/>
        <w:jc w:val="both"/>
        <w:rPr>
          <w:rFonts w:ascii="Times New Roman" w:hAnsi="Times New Roman" w:cs="Times New Roman"/>
          <w:sz w:val="24"/>
        </w:rPr>
      </w:pPr>
      <w:r w:rsidRPr="00B312A2">
        <w:rPr>
          <w:rFonts w:ascii="Times New Roman" w:hAnsi="Times New Roman" w:cs="Times New Roman"/>
          <w:sz w:val="24"/>
        </w:rPr>
        <w:t xml:space="preserve">Overall, a great deal of development and evolution in counter-terrorism policy can be seen throughout </w:t>
      </w:r>
      <w:r w:rsidR="00403976">
        <w:rPr>
          <w:rFonts w:ascii="Times New Roman" w:hAnsi="Times New Roman" w:cs="Times New Roman"/>
          <w:sz w:val="24"/>
        </w:rPr>
        <w:t xml:space="preserve">The </w:t>
      </w:r>
      <w:r w:rsidRPr="00B312A2">
        <w:rPr>
          <w:rFonts w:ascii="Times New Roman" w:hAnsi="Times New Roman" w:cs="Times New Roman"/>
          <w:sz w:val="24"/>
        </w:rPr>
        <w:t>Troubles. The MPS was successful in developing an effective response to terrorism with the creation of new branches such as the Anti-Terrorist branch and SO13.</w:t>
      </w:r>
      <w:r w:rsidR="002C6672">
        <w:rPr>
          <w:rStyle w:val="FootnoteReference"/>
          <w:rFonts w:ascii="Times New Roman" w:hAnsi="Times New Roman" w:cs="Times New Roman"/>
          <w:sz w:val="24"/>
        </w:rPr>
        <w:footnoteReference w:id="78"/>
      </w:r>
      <w:r w:rsidRPr="00B312A2">
        <w:rPr>
          <w:rFonts w:ascii="Times New Roman" w:hAnsi="Times New Roman" w:cs="Times New Roman"/>
          <w:sz w:val="24"/>
        </w:rPr>
        <w:t xml:space="preserve"> After the failure of Operation DEMETRIUS and FLAVIUS, the army’s part in counter-terrorism </w:t>
      </w:r>
      <w:r w:rsidRPr="00B312A2">
        <w:rPr>
          <w:rFonts w:ascii="Times New Roman" w:hAnsi="Times New Roman" w:cs="Times New Roman"/>
          <w:sz w:val="24"/>
        </w:rPr>
        <w:lastRenderedPageBreak/>
        <w:t xml:space="preserve">policy </w:t>
      </w:r>
      <w:r w:rsidR="001867AD" w:rsidRPr="00B312A2">
        <w:rPr>
          <w:rFonts w:ascii="Times New Roman" w:hAnsi="Times New Roman" w:cs="Times New Roman"/>
          <w:sz w:val="24"/>
        </w:rPr>
        <w:t>would be limited, strongly controlled and only used when necessary, however they would still maintain a presence throughout Northern Ireland until the end of Operation BANNER in 2007.</w:t>
      </w:r>
      <w:r w:rsidR="00D94E23" w:rsidRPr="00B312A2">
        <w:rPr>
          <w:rStyle w:val="FootnoteReference"/>
          <w:rFonts w:ascii="Times New Roman" w:hAnsi="Times New Roman" w:cs="Times New Roman"/>
          <w:sz w:val="24"/>
        </w:rPr>
        <w:footnoteReference w:id="79"/>
      </w:r>
      <w:r w:rsidR="00D94E23" w:rsidRPr="00B312A2">
        <w:rPr>
          <w:rFonts w:ascii="Times New Roman" w:hAnsi="Times New Roman" w:cs="Times New Roman"/>
          <w:sz w:val="24"/>
        </w:rPr>
        <w:t xml:space="preserve"> </w:t>
      </w:r>
      <w:r w:rsidR="00D47BF8" w:rsidRPr="00B312A2">
        <w:rPr>
          <w:rFonts w:ascii="Times New Roman" w:hAnsi="Times New Roman" w:cs="Times New Roman"/>
          <w:sz w:val="24"/>
        </w:rPr>
        <w:t>This would not apply to the SAS, which would be adapted into a highly effective counter-terrorism force which would take part in numerous missions throughout the UK and the world.</w:t>
      </w:r>
      <w:r w:rsidR="00B312A2">
        <w:rPr>
          <w:rStyle w:val="FootnoteReference"/>
          <w:rFonts w:ascii="Times New Roman" w:hAnsi="Times New Roman" w:cs="Times New Roman"/>
          <w:sz w:val="24"/>
        </w:rPr>
        <w:footnoteReference w:id="80"/>
      </w:r>
      <w:r w:rsidR="00D51CFA" w:rsidRPr="00B312A2">
        <w:rPr>
          <w:rFonts w:ascii="Times New Roman" w:hAnsi="Times New Roman" w:cs="Times New Roman"/>
          <w:sz w:val="24"/>
        </w:rPr>
        <w:t xml:space="preserve"> The intelligence services share blame in the mistakes of the army, as poor intelligence contributed to these failures. However, what can be seen from</w:t>
      </w:r>
      <w:r w:rsidR="00EE4BD8" w:rsidRPr="00B312A2">
        <w:rPr>
          <w:rFonts w:ascii="Times New Roman" w:hAnsi="Times New Roman" w:cs="Times New Roman"/>
          <w:sz w:val="24"/>
        </w:rPr>
        <w:t xml:space="preserve"> MI5</w:t>
      </w:r>
      <w:r w:rsidR="003D70A4" w:rsidRPr="00B312A2">
        <w:rPr>
          <w:rFonts w:ascii="Times New Roman" w:hAnsi="Times New Roman" w:cs="Times New Roman"/>
          <w:sz w:val="24"/>
        </w:rPr>
        <w:t xml:space="preserve"> </w:t>
      </w:r>
      <w:r w:rsidR="00EE4BD8" w:rsidRPr="00B312A2">
        <w:rPr>
          <w:rFonts w:ascii="Times New Roman" w:hAnsi="Times New Roman" w:cs="Times New Roman"/>
          <w:sz w:val="24"/>
        </w:rPr>
        <w:t>is development in working with the M</w:t>
      </w:r>
      <w:r w:rsidR="00D06AB0">
        <w:rPr>
          <w:rFonts w:ascii="Times New Roman" w:hAnsi="Times New Roman" w:cs="Times New Roman"/>
          <w:sz w:val="24"/>
        </w:rPr>
        <w:t>PS</w:t>
      </w:r>
      <w:r w:rsidR="00EE4BD8" w:rsidRPr="00B312A2">
        <w:rPr>
          <w:rFonts w:ascii="Times New Roman" w:hAnsi="Times New Roman" w:cs="Times New Roman"/>
          <w:sz w:val="24"/>
        </w:rPr>
        <w:t xml:space="preserve"> and army, and the beginning of increased collaboration between the government agencies.</w:t>
      </w:r>
      <w:r w:rsidR="00EA65D1" w:rsidRPr="00B312A2">
        <w:rPr>
          <w:rFonts w:ascii="Times New Roman" w:hAnsi="Times New Roman" w:cs="Times New Roman"/>
          <w:sz w:val="24"/>
        </w:rPr>
        <w:t xml:space="preserve"> MI6 and GCHQ would also see development throughout this period but would focused on external threats and the Cold War. But despite the </w:t>
      </w:r>
      <w:r w:rsidR="007320DF" w:rsidRPr="00B312A2">
        <w:rPr>
          <w:rFonts w:ascii="Times New Roman" w:hAnsi="Times New Roman" w:cs="Times New Roman"/>
          <w:sz w:val="24"/>
        </w:rPr>
        <w:t>development of the</w:t>
      </w:r>
      <w:r w:rsidR="00EF4795" w:rsidRPr="00B312A2">
        <w:rPr>
          <w:rFonts w:ascii="Times New Roman" w:hAnsi="Times New Roman" w:cs="Times New Roman"/>
          <w:sz w:val="24"/>
        </w:rPr>
        <w:t xml:space="preserve"> counter-terrorism policy, there would continue to be attacks throughout the Cold War from threats other than the IRA, and these would work to counter these developments.</w:t>
      </w:r>
      <w:r w:rsidR="00BA63E2" w:rsidRPr="00B312A2">
        <w:rPr>
          <w:rFonts w:ascii="Times New Roman" w:hAnsi="Times New Roman" w:cs="Times New Roman"/>
          <w:sz w:val="24"/>
        </w:rPr>
        <w:t xml:space="preserve"> As stated by an unnamed member of the IRA, ‘</w:t>
      </w:r>
      <w:r w:rsidR="00005367" w:rsidRPr="00B312A2">
        <w:rPr>
          <w:rFonts w:ascii="Times New Roman" w:hAnsi="Times New Roman" w:cs="Times New Roman"/>
          <w:sz w:val="24"/>
        </w:rPr>
        <w:t>we only have to be lucky once, you have to be lucky always’.</w:t>
      </w:r>
      <w:r w:rsidR="00005367" w:rsidRPr="00B312A2">
        <w:rPr>
          <w:rStyle w:val="FootnoteReference"/>
          <w:rFonts w:ascii="Times New Roman" w:hAnsi="Times New Roman" w:cs="Times New Roman"/>
          <w:sz w:val="24"/>
        </w:rPr>
        <w:footnoteReference w:id="81"/>
      </w:r>
    </w:p>
    <w:p w14:paraId="25AFBA56" w14:textId="629464F3" w:rsidR="00FA7796" w:rsidRPr="001345D3" w:rsidRDefault="00E25598" w:rsidP="00070CCE">
      <w:pPr>
        <w:pStyle w:val="Heading1"/>
        <w:rPr>
          <w:rFonts w:ascii="Times New Roman" w:hAnsi="Times New Roman" w:cs="Times New Roman"/>
          <w:b/>
          <w:u w:val="single"/>
        </w:rPr>
      </w:pPr>
      <w:r>
        <w:br w:type="page"/>
      </w:r>
      <w:bookmarkStart w:id="23" w:name="_Toc513458935"/>
      <w:r w:rsidR="00282FB5" w:rsidRPr="001345D3">
        <w:rPr>
          <w:rFonts w:ascii="Times New Roman" w:hAnsi="Times New Roman" w:cs="Times New Roman"/>
          <w:b/>
          <w:color w:val="auto"/>
          <w:sz w:val="36"/>
          <w:u w:val="single"/>
        </w:rPr>
        <w:lastRenderedPageBreak/>
        <w:t xml:space="preserve">Chapter </w:t>
      </w:r>
      <w:r w:rsidR="00DC6DF0" w:rsidRPr="001345D3">
        <w:rPr>
          <w:rFonts w:ascii="Times New Roman" w:hAnsi="Times New Roman" w:cs="Times New Roman"/>
          <w:b/>
          <w:color w:val="auto"/>
          <w:sz w:val="36"/>
          <w:u w:val="single"/>
        </w:rPr>
        <w:t>3</w:t>
      </w:r>
      <w:r w:rsidR="00282FB5" w:rsidRPr="001345D3">
        <w:rPr>
          <w:rFonts w:ascii="Times New Roman" w:hAnsi="Times New Roman" w:cs="Times New Roman"/>
          <w:b/>
          <w:color w:val="auto"/>
          <w:sz w:val="36"/>
          <w:u w:val="single"/>
        </w:rPr>
        <w:t>: The Cold War</w:t>
      </w:r>
      <w:bookmarkEnd w:id="23"/>
    </w:p>
    <w:p w14:paraId="17393823" w14:textId="092B5549" w:rsidR="00282FB5" w:rsidRDefault="00282FB5" w:rsidP="007451EB">
      <w:pPr>
        <w:jc w:val="both"/>
        <w:rPr>
          <w:rFonts w:ascii="Times New Roman" w:hAnsi="Times New Roman" w:cs="Times New Roman"/>
          <w:b/>
          <w:u w:val="single"/>
        </w:rPr>
      </w:pPr>
    </w:p>
    <w:p w14:paraId="5E737855" w14:textId="01563A26" w:rsidR="00282FB5" w:rsidRDefault="00147C7B" w:rsidP="006730B5">
      <w:pPr>
        <w:spacing w:line="360" w:lineRule="auto"/>
        <w:jc w:val="both"/>
        <w:rPr>
          <w:rFonts w:ascii="Times New Roman" w:hAnsi="Times New Roman" w:cs="Times New Roman"/>
          <w:sz w:val="24"/>
        </w:rPr>
      </w:pPr>
      <w:r w:rsidRPr="00B312A2">
        <w:rPr>
          <w:rFonts w:ascii="Times New Roman" w:hAnsi="Times New Roman" w:cs="Times New Roman"/>
          <w:sz w:val="24"/>
        </w:rPr>
        <w:t>The role of MI5 in the UK’s security is to combat threats within the country, while MI6 (SIS) combats threats from outside the country.</w:t>
      </w:r>
      <w:r w:rsidR="00FB3002" w:rsidRPr="00B312A2">
        <w:rPr>
          <w:rStyle w:val="FootnoteReference"/>
          <w:rFonts w:ascii="Times New Roman" w:hAnsi="Times New Roman" w:cs="Times New Roman"/>
          <w:sz w:val="24"/>
        </w:rPr>
        <w:footnoteReference w:id="82"/>
      </w:r>
      <w:r w:rsidR="007451EB" w:rsidRPr="00B312A2">
        <w:rPr>
          <w:rFonts w:ascii="Times New Roman" w:hAnsi="Times New Roman" w:cs="Times New Roman"/>
          <w:sz w:val="24"/>
        </w:rPr>
        <w:t xml:space="preserve"> GCHQ is focused more on intelligence gathering and code-breaking, with equal roles in the defence of the country as well as </w:t>
      </w:r>
      <w:r w:rsidR="00E14BA9" w:rsidRPr="00B312A2">
        <w:rPr>
          <w:rFonts w:ascii="Times New Roman" w:hAnsi="Times New Roman" w:cs="Times New Roman"/>
          <w:sz w:val="24"/>
        </w:rPr>
        <w:t xml:space="preserve">assistance in wars, which </w:t>
      </w:r>
      <w:r w:rsidR="006730B5" w:rsidRPr="00B312A2">
        <w:rPr>
          <w:rFonts w:ascii="Times New Roman" w:hAnsi="Times New Roman" w:cs="Times New Roman"/>
          <w:sz w:val="24"/>
        </w:rPr>
        <w:t>isn’t too surprising</w:t>
      </w:r>
      <w:r w:rsidR="00E14BA9" w:rsidRPr="00B312A2">
        <w:rPr>
          <w:rFonts w:ascii="Times New Roman" w:hAnsi="Times New Roman" w:cs="Times New Roman"/>
          <w:sz w:val="24"/>
        </w:rPr>
        <w:t xml:space="preserve"> </w:t>
      </w:r>
      <w:r w:rsidR="004F15A1">
        <w:rPr>
          <w:rFonts w:ascii="Times New Roman" w:hAnsi="Times New Roman" w:cs="Times New Roman"/>
          <w:sz w:val="24"/>
        </w:rPr>
        <w:t>as it is the</w:t>
      </w:r>
      <w:r w:rsidR="00E14BA9" w:rsidRPr="00B312A2">
        <w:rPr>
          <w:rFonts w:ascii="Times New Roman" w:hAnsi="Times New Roman" w:cs="Times New Roman"/>
          <w:sz w:val="24"/>
        </w:rPr>
        <w:t xml:space="preserve"> successor to Bletchley Park.</w:t>
      </w:r>
      <w:r w:rsidR="002B526D" w:rsidRPr="00B312A2">
        <w:rPr>
          <w:rStyle w:val="FootnoteReference"/>
          <w:rFonts w:ascii="Times New Roman" w:hAnsi="Times New Roman" w:cs="Times New Roman"/>
          <w:sz w:val="24"/>
        </w:rPr>
        <w:footnoteReference w:id="83"/>
      </w:r>
      <w:r w:rsidR="00B503D4" w:rsidRPr="00B312A2">
        <w:rPr>
          <w:rFonts w:ascii="Times New Roman" w:hAnsi="Times New Roman" w:cs="Times New Roman"/>
          <w:sz w:val="24"/>
        </w:rPr>
        <w:t xml:space="preserve"> </w:t>
      </w:r>
      <w:r w:rsidR="00A74B4A" w:rsidRPr="00B312A2">
        <w:rPr>
          <w:rFonts w:ascii="Times New Roman" w:hAnsi="Times New Roman" w:cs="Times New Roman"/>
          <w:sz w:val="24"/>
        </w:rPr>
        <w:t>These roles in the nations defence were outlined in the Treaty of Westminster 1931 and were put in place to combat Soviet Spies.</w:t>
      </w:r>
      <w:r w:rsidR="00A74B4A" w:rsidRPr="00B312A2">
        <w:rPr>
          <w:rStyle w:val="FootnoteReference"/>
          <w:rFonts w:ascii="Times New Roman" w:hAnsi="Times New Roman" w:cs="Times New Roman"/>
          <w:sz w:val="24"/>
        </w:rPr>
        <w:footnoteReference w:id="84"/>
      </w:r>
      <w:r w:rsidR="00A74B4A" w:rsidRPr="00B312A2">
        <w:rPr>
          <w:rFonts w:ascii="Times New Roman" w:hAnsi="Times New Roman" w:cs="Times New Roman"/>
          <w:sz w:val="24"/>
        </w:rPr>
        <w:t xml:space="preserve"> </w:t>
      </w:r>
      <w:r w:rsidR="006730B5" w:rsidRPr="00B312A2">
        <w:rPr>
          <w:rFonts w:ascii="Times New Roman" w:hAnsi="Times New Roman" w:cs="Times New Roman"/>
          <w:sz w:val="24"/>
        </w:rPr>
        <w:t>Throughout the Cold War, MI6 and GCHQ would work with each other, as well as other intelligence agencies in the UK and with the nations allies in counter-terrorism and intelligence.</w:t>
      </w:r>
      <w:r w:rsidR="00AE0654" w:rsidRPr="00B312A2">
        <w:rPr>
          <w:rStyle w:val="FootnoteReference"/>
          <w:rFonts w:ascii="Times New Roman" w:hAnsi="Times New Roman" w:cs="Times New Roman"/>
          <w:sz w:val="24"/>
        </w:rPr>
        <w:footnoteReference w:id="85"/>
      </w:r>
      <w:r w:rsidR="00E52D64" w:rsidRPr="00B312A2">
        <w:rPr>
          <w:rFonts w:ascii="Times New Roman" w:hAnsi="Times New Roman" w:cs="Times New Roman"/>
          <w:sz w:val="24"/>
        </w:rPr>
        <w:t xml:space="preserve"> </w:t>
      </w:r>
      <w:r w:rsidR="00B0112D" w:rsidRPr="00B312A2">
        <w:rPr>
          <w:rFonts w:ascii="Times New Roman" w:hAnsi="Times New Roman" w:cs="Times New Roman"/>
          <w:sz w:val="24"/>
        </w:rPr>
        <w:t>While the IRA remained a serious threat to the UK during the Cold War, other terrorist organisations and the USSR continued to challenge the UK’s security and intelligence services</w:t>
      </w:r>
      <w:r w:rsidR="00F16774" w:rsidRPr="00B312A2">
        <w:rPr>
          <w:rFonts w:ascii="Times New Roman" w:hAnsi="Times New Roman" w:cs="Times New Roman"/>
          <w:sz w:val="24"/>
        </w:rPr>
        <w:t>.</w:t>
      </w:r>
      <w:r w:rsidR="005128F3" w:rsidRPr="00B312A2">
        <w:rPr>
          <w:rFonts w:ascii="Times New Roman" w:hAnsi="Times New Roman" w:cs="Times New Roman"/>
          <w:sz w:val="24"/>
        </w:rPr>
        <w:t xml:space="preserve"> These attacks varied from hostage situations, assassinations and intelligence breaches. </w:t>
      </w:r>
      <w:r w:rsidR="003D0658" w:rsidRPr="00B312A2">
        <w:rPr>
          <w:rFonts w:ascii="Times New Roman" w:hAnsi="Times New Roman" w:cs="Times New Roman"/>
          <w:sz w:val="24"/>
        </w:rPr>
        <w:t xml:space="preserve">Counter-intelligence is an important part of the </w:t>
      </w:r>
      <w:r w:rsidR="00B43DDC" w:rsidRPr="00B312A2">
        <w:rPr>
          <w:rFonts w:ascii="Times New Roman" w:hAnsi="Times New Roman" w:cs="Times New Roman"/>
          <w:sz w:val="24"/>
        </w:rPr>
        <w:t>UK’s defence as not only does it feed vital information to other services which use it to combat terrorism, but it also assists in the protection of vital information and other assets.</w:t>
      </w:r>
      <w:r w:rsidR="003B3B34" w:rsidRPr="00B312A2">
        <w:rPr>
          <w:rFonts w:ascii="Times New Roman" w:hAnsi="Times New Roman" w:cs="Times New Roman"/>
          <w:sz w:val="24"/>
        </w:rPr>
        <w:t xml:space="preserve"> This chapter will </w:t>
      </w:r>
      <w:r w:rsidR="003B122F" w:rsidRPr="00B312A2">
        <w:rPr>
          <w:rFonts w:ascii="Times New Roman" w:hAnsi="Times New Roman" w:cs="Times New Roman"/>
          <w:sz w:val="24"/>
        </w:rPr>
        <w:t xml:space="preserve">not only look at counter-terrorism in the Cold </w:t>
      </w:r>
      <w:r w:rsidR="00BA1FD3" w:rsidRPr="00B312A2">
        <w:rPr>
          <w:rFonts w:ascii="Times New Roman" w:hAnsi="Times New Roman" w:cs="Times New Roman"/>
          <w:sz w:val="24"/>
        </w:rPr>
        <w:t>War but</w:t>
      </w:r>
      <w:r w:rsidR="003B122F" w:rsidRPr="00B312A2">
        <w:rPr>
          <w:rFonts w:ascii="Times New Roman" w:hAnsi="Times New Roman" w:cs="Times New Roman"/>
          <w:sz w:val="24"/>
        </w:rPr>
        <w:t xml:space="preserve"> will also </w:t>
      </w:r>
      <w:r w:rsidR="003B3B34" w:rsidRPr="00B312A2">
        <w:rPr>
          <w:rFonts w:ascii="Times New Roman" w:hAnsi="Times New Roman" w:cs="Times New Roman"/>
          <w:sz w:val="24"/>
        </w:rPr>
        <w:t xml:space="preserve">look more closely at the role of counter-intelligence in the defence of the UK and how it can influence and </w:t>
      </w:r>
      <w:r w:rsidR="00CD716C">
        <w:rPr>
          <w:rFonts w:ascii="Times New Roman" w:hAnsi="Times New Roman" w:cs="Times New Roman"/>
          <w:sz w:val="24"/>
        </w:rPr>
        <w:t>a</w:t>
      </w:r>
      <w:r w:rsidR="003B3B34" w:rsidRPr="00B312A2">
        <w:rPr>
          <w:rFonts w:ascii="Times New Roman" w:hAnsi="Times New Roman" w:cs="Times New Roman"/>
          <w:sz w:val="24"/>
        </w:rPr>
        <w:t>ffect</w:t>
      </w:r>
      <w:r w:rsidR="00CB59D4" w:rsidRPr="00B312A2">
        <w:rPr>
          <w:rFonts w:ascii="Times New Roman" w:hAnsi="Times New Roman" w:cs="Times New Roman"/>
          <w:sz w:val="24"/>
        </w:rPr>
        <w:t xml:space="preserve"> how counter-terrorism is conducted.</w:t>
      </w:r>
    </w:p>
    <w:p w14:paraId="0D036493" w14:textId="3E564086" w:rsidR="00DB1E3D" w:rsidRPr="00DB1E3D" w:rsidRDefault="00DB1E3D" w:rsidP="00DB1E3D">
      <w:pPr>
        <w:pStyle w:val="Heading2"/>
        <w:rPr>
          <w:rFonts w:ascii="Times New Roman" w:hAnsi="Times New Roman" w:cs="Times New Roman"/>
          <w:b/>
          <w:color w:val="auto"/>
          <w:sz w:val="28"/>
          <w:u w:val="single"/>
        </w:rPr>
      </w:pPr>
      <w:bookmarkStart w:id="24" w:name="_Toc513458936"/>
      <w:r w:rsidRPr="00DB1E3D">
        <w:rPr>
          <w:rFonts w:ascii="Times New Roman" w:hAnsi="Times New Roman" w:cs="Times New Roman"/>
          <w:b/>
          <w:color w:val="auto"/>
          <w:sz w:val="28"/>
          <w:u w:val="single"/>
        </w:rPr>
        <w:t>India House Siege</w:t>
      </w:r>
      <w:bookmarkEnd w:id="24"/>
    </w:p>
    <w:p w14:paraId="478C341E" w14:textId="5DEA383D" w:rsidR="000225B7" w:rsidRDefault="00D46697" w:rsidP="006730B5">
      <w:pPr>
        <w:spacing w:line="360" w:lineRule="auto"/>
        <w:jc w:val="both"/>
        <w:rPr>
          <w:rFonts w:ascii="Times New Roman" w:hAnsi="Times New Roman" w:cs="Times New Roman"/>
          <w:sz w:val="24"/>
        </w:rPr>
      </w:pPr>
      <w:r w:rsidRPr="00B312A2">
        <w:rPr>
          <w:rFonts w:ascii="Times New Roman" w:hAnsi="Times New Roman" w:cs="Times New Roman"/>
          <w:sz w:val="24"/>
        </w:rPr>
        <w:t xml:space="preserve">As shown in the Balcombe </w:t>
      </w:r>
      <w:r w:rsidR="00331229" w:rsidRPr="00B312A2">
        <w:rPr>
          <w:rFonts w:ascii="Times New Roman" w:hAnsi="Times New Roman" w:cs="Times New Roman"/>
          <w:sz w:val="24"/>
        </w:rPr>
        <w:t>S</w:t>
      </w:r>
      <w:r w:rsidRPr="00B312A2">
        <w:rPr>
          <w:rFonts w:ascii="Times New Roman" w:hAnsi="Times New Roman" w:cs="Times New Roman"/>
          <w:sz w:val="24"/>
        </w:rPr>
        <w:t xml:space="preserve">treet </w:t>
      </w:r>
      <w:r w:rsidR="00331229" w:rsidRPr="00B312A2">
        <w:rPr>
          <w:rFonts w:ascii="Times New Roman" w:hAnsi="Times New Roman" w:cs="Times New Roman"/>
          <w:sz w:val="24"/>
        </w:rPr>
        <w:t>S</w:t>
      </w:r>
      <w:r w:rsidRPr="00B312A2">
        <w:rPr>
          <w:rFonts w:ascii="Times New Roman" w:hAnsi="Times New Roman" w:cs="Times New Roman"/>
          <w:sz w:val="24"/>
        </w:rPr>
        <w:t xml:space="preserve">iege, the MPS </w:t>
      </w:r>
      <w:r w:rsidR="006F1B1E" w:rsidRPr="00B312A2">
        <w:rPr>
          <w:rFonts w:ascii="Times New Roman" w:hAnsi="Times New Roman" w:cs="Times New Roman"/>
          <w:sz w:val="24"/>
        </w:rPr>
        <w:t xml:space="preserve">proved it was capable of handling hostage situations without the use of force, but </w:t>
      </w:r>
      <w:r w:rsidR="00ED721C" w:rsidRPr="00B312A2">
        <w:rPr>
          <w:rFonts w:ascii="Times New Roman" w:hAnsi="Times New Roman" w:cs="Times New Roman"/>
          <w:sz w:val="24"/>
        </w:rPr>
        <w:t>it was not always possible to achieve this, as seen at India House on 20 February 1973.</w:t>
      </w:r>
      <w:r w:rsidR="00ED721C" w:rsidRPr="00B312A2">
        <w:rPr>
          <w:rStyle w:val="FootnoteReference"/>
          <w:rFonts w:ascii="Times New Roman" w:hAnsi="Times New Roman" w:cs="Times New Roman"/>
          <w:sz w:val="24"/>
        </w:rPr>
        <w:footnoteReference w:id="86"/>
      </w:r>
      <w:r w:rsidR="00430904" w:rsidRPr="00B312A2">
        <w:rPr>
          <w:rFonts w:ascii="Times New Roman" w:hAnsi="Times New Roman" w:cs="Times New Roman"/>
          <w:sz w:val="24"/>
        </w:rPr>
        <w:t xml:space="preserve"> </w:t>
      </w:r>
      <w:r w:rsidR="002A5FB6" w:rsidRPr="00B312A2">
        <w:rPr>
          <w:rFonts w:ascii="Times New Roman" w:hAnsi="Times New Roman" w:cs="Times New Roman"/>
          <w:sz w:val="24"/>
        </w:rPr>
        <w:t xml:space="preserve">When three Pakistani youths raided the offices of the Indian High Commission armed with a sword, two revolvers, three knives and a bottle of nitric acid, the police were responded with the SPG, which </w:t>
      </w:r>
      <w:r w:rsidR="00E039E2" w:rsidRPr="00B312A2">
        <w:rPr>
          <w:rFonts w:ascii="Times New Roman" w:hAnsi="Times New Roman" w:cs="Times New Roman"/>
          <w:sz w:val="24"/>
        </w:rPr>
        <w:t>was a mobile group of armed officers available to respond to emergencies.</w:t>
      </w:r>
      <w:r w:rsidR="00054841" w:rsidRPr="00B312A2">
        <w:rPr>
          <w:rStyle w:val="FootnoteReference"/>
          <w:rFonts w:ascii="Times New Roman" w:hAnsi="Times New Roman" w:cs="Times New Roman"/>
          <w:sz w:val="24"/>
        </w:rPr>
        <w:footnoteReference w:id="87"/>
      </w:r>
      <w:r w:rsidR="00BA419C" w:rsidRPr="00B312A2">
        <w:rPr>
          <w:rFonts w:ascii="Times New Roman" w:hAnsi="Times New Roman" w:cs="Times New Roman"/>
          <w:sz w:val="24"/>
        </w:rPr>
        <w:t xml:space="preserve"> After a brief standoff in which the SPG slowly moved into the building, two of the Pakistani youths were shot and killed, with the third arrested.</w:t>
      </w:r>
      <w:r w:rsidR="00C10E35" w:rsidRPr="00B312A2">
        <w:rPr>
          <w:rStyle w:val="FootnoteReference"/>
          <w:rFonts w:ascii="Times New Roman" w:hAnsi="Times New Roman" w:cs="Times New Roman"/>
          <w:sz w:val="24"/>
        </w:rPr>
        <w:footnoteReference w:id="88"/>
      </w:r>
      <w:r w:rsidR="00DC35E3" w:rsidRPr="00B312A2">
        <w:rPr>
          <w:rFonts w:ascii="Times New Roman" w:hAnsi="Times New Roman" w:cs="Times New Roman"/>
          <w:sz w:val="24"/>
        </w:rPr>
        <w:t xml:space="preserve"> While the siege was a success in that the hostages were rescued with only </w:t>
      </w:r>
      <w:r w:rsidR="00D54379" w:rsidRPr="00B312A2">
        <w:rPr>
          <w:rFonts w:ascii="Times New Roman" w:hAnsi="Times New Roman" w:cs="Times New Roman"/>
          <w:sz w:val="24"/>
        </w:rPr>
        <w:t>five</w:t>
      </w:r>
      <w:r w:rsidR="00DC35E3" w:rsidRPr="00B312A2">
        <w:rPr>
          <w:rFonts w:ascii="Times New Roman" w:hAnsi="Times New Roman" w:cs="Times New Roman"/>
          <w:sz w:val="24"/>
        </w:rPr>
        <w:t xml:space="preserve"> injured and the terrorists had been either killed or arrested, controversy arose when it was realised that the two </w:t>
      </w:r>
      <w:r w:rsidR="00DC35E3" w:rsidRPr="00B312A2">
        <w:rPr>
          <w:rFonts w:ascii="Times New Roman" w:hAnsi="Times New Roman" w:cs="Times New Roman"/>
          <w:sz w:val="24"/>
        </w:rPr>
        <w:lastRenderedPageBreak/>
        <w:t>guns used by the terrorists were toys</w:t>
      </w:r>
      <w:r w:rsidR="006A11D2">
        <w:rPr>
          <w:rFonts w:ascii="Times New Roman" w:hAnsi="Times New Roman" w:cs="Times New Roman"/>
          <w:sz w:val="24"/>
        </w:rPr>
        <w:t>.</w:t>
      </w:r>
      <w:r w:rsidR="00191387">
        <w:rPr>
          <w:rStyle w:val="FootnoteReference"/>
          <w:rFonts w:ascii="Times New Roman" w:hAnsi="Times New Roman" w:cs="Times New Roman"/>
          <w:sz w:val="24"/>
        </w:rPr>
        <w:footnoteReference w:id="89"/>
      </w:r>
      <w:r w:rsidR="00D54379" w:rsidRPr="00B312A2">
        <w:rPr>
          <w:rFonts w:ascii="Times New Roman" w:hAnsi="Times New Roman" w:cs="Times New Roman"/>
          <w:sz w:val="24"/>
        </w:rPr>
        <w:t xml:space="preserve"> </w:t>
      </w:r>
      <w:r w:rsidR="006A11D2">
        <w:rPr>
          <w:rFonts w:ascii="Times New Roman" w:hAnsi="Times New Roman" w:cs="Times New Roman"/>
          <w:sz w:val="24"/>
        </w:rPr>
        <w:t>This</w:t>
      </w:r>
      <w:r w:rsidR="00E8146F" w:rsidRPr="00B312A2">
        <w:rPr>
          <w:rFonts w:ascii="Times New Roman" w:hAnsi="Times New Roman" w:cs="Times New Roman"/>
          <w:sz w:val="24"/>
        </w:rPr>
        <w:t xml:space="preserve"> proved problematic for House of Commons as while they supported the actions of the SPG and MPS, it brought the police use of firearms into question.</w:t>
      </w:r>
      <w:r w:rsidR="00B209C1" w:rsidRPr="00B312A2">
        <w:rPr>
          <w:rStyle w:val="FootnoteReference"/>
          <w:rFonts w:ascii="Times New Roman" w:hAnsi="Times New Roman" w:cs="Times New Roman"/>
          <w:sz w:val="24"/>
        </w:rPr>
        <w:footnoteReference w:id="90"/>
      </w:r>
      <w:r w:rsidR="003B122F" w:rsidRPr="00B312A2">
        <w:rPr>
          <w:rFonts w:ascii="Times New Roman" w:hAnsi="Times New Roman" w:cs="Times New Roman"/>
          <w:sz w:val="24"/>
        </w:rPr>
        <w:t xml:space="preserve"> It is arguable that there is little the SPG could have done differently in the India House </w:t>
      </w:r>
      <w:r w:rsidR="00331229" w:rsidRPr="00B312A2">
        <w:rPr>
          <w:rFonts w:ascii="Times New Roman" w:hAnsi="Times New Roman" w:cs="Times New Roman"/>
          <w:sz w:val="24"/>
        </w:rPr>
        <w:t>S</w:t>
      </w:r>
      <w:r w:rsidR="003B122F" w:rsidRPr="00B312A2">
        <w:rPr>
          <w:rFonts w:ascii="Times New Roman" w:hAnsi="Times New Roman" w:cs="Times New Roman"/>
          <w:sz w:val="24"/>
        </w:rPr>
        <w:t>iege without the knowledge of the fake guns, as</w:t>
      </w:r>
      <w:r w:rsidR="000971CC" w:rsidRPr="00B312A2">
        <w:rPr>
          <w:rFonts w:ascii="Times New Roman" w:hAnsi="Times New Roman" w:cs="Times New Roman"/>
          <w:sz w:val="24"/>
        </w:rPr>
        <w:t xml:space="preserve"> they were aimed at the hostages and the police during the incident so the officers could not have taken the risk.</w:t>
      </w:r>
      <w:r w:rsidR="00A06103" w:rsidRPr="00B312A2">
        <w:rPr>
          <w:rStyle w:val="FootnoteReference"/>
          <w:rFonts w:ascii="Times New Roman" w:hAnsi="Times New Roman" w:cs="Times New Roman"/>
          <w:sz w:val="24"/>
        </w:rPr>
        <w:footnoteReference w:id="91"/>
      </w:r>
      <w:r w:rsidR="00ED4A58" w:rsidRPr="00B312A2">
        <w:rPr>
          <w:rFonts w:ascii="Times New Roman" w:hAnsi="Times New Roman" w:cs="Times New Roman"/>
          <w:sz w:val="24"/>
        </w:rPr>
        <w:t xml:space="preserve"> Cases such as the India House siege are unique in the history of UK counter-terrorism policy, as </w:t>
      </w:r>
      <w:r w:rsidR="001C34E7" w:rsidRPr="00B312A2">
        <w:rPr>
          <w:rFonts w:ascii="Times New Roman" w:hAnsi="Times New Roman" w:cs="Times New Roman"/>
          <w:sz w:val="24"/>
        </w:rPr>
        <w:t xml:space="preserve">it was a success </w:t>
      </w:r>
      <w:r w:rsidR="00483EEE" w:rsidRPr="00B312A2">
        <w:rPr>
          <w:rFonts w:ascii="Times New Roman" w:hAnsi="Times New Roman" w:cs="Times New Roman"/>
          <w:sz w:val="24"/>
        </w:rPr>
        <w:t>which rather quickly became a costly one.</w:t>
      </w:r>
    </w:p>
    <w:p w14:paraId="20094A9F" w14:textId="4AFFCD15" w:rsidR="00DB1E3D" w:rsidRPr="00DB1E3D" w:rsidRDefault="00DB1E3D" w:rsidP="00DB1E3D">
      <w:pPr>
        <w:pStyle w:val="Heading2"/>
        <w:rPr>
          <w:rFonts w:ascii="Times New Roman" w:hAnsi="Times New Roman" w:cs="Times New Roman"/>
          <w:b/>
          <w:color w:val="auto"/>
          <w:sz w:val="28"/>
          <w:u w:val="single"/>
        </w:rPr>
      </w:pPr>
      <w:bookmarkStart w:id="27" w:name="_Toc513458937"/>
      <w:r w:rsidRPr="00DB1E3D">
        <w:rPr>
          <w:rFonts w:ascii="Times New Roman" w:hAnsi="Times New Roman" w:cs="Times New Roman"/>
          <w:b/>
          <w:color w:val="auto"/>
          <w:sz w:val="28"/>
          <w:u w:val="single"/>
        </w:rPr>
        <w:t>Iranian Embassy Siege</w:t>
      </w:r>
      <w:bookmarkEnd w:id="27"/>
    </w:p>
    <w:p w14:paraId="37397FB3" w14:textId="2F2B286A" w:rsidR="00331229" w:rsidRPr="00B312A2" w:rsidRDefault="002B1E16" w:rsidP="006730B5">
      <w:pPr>
        <w:spacing w:line="360" w:lineRule="auto"/>
        <w:jc w:val="both"/>
        <w:rPr>
          <w:rFonts w:ascii="Times New Roman" w:hAnsi="Times New Roman" w:cs="Times New Roman"/>
          <w:sz w:val="24"/>
        </w:rPr>
      </w:pPr>
      <w:r w:rsidRPr="00B312A2">
        <w:rPr>
          <w:rFonts w:ascii="Times New Roman" w:hAnsi="Times New Roman" w:cs="Times New Roman"/>
          <w:sz w:val="24"/>
        </w:rPr>
        <w:t xml:space="preserve">The </w:t>
      </w:r>
      <w:r w:rsidR="00331229" w:rsidRPr="00B312A2">
        <w:rPr>
          <w:rFonts w:ascii="Times New Roman" w:hAnsi="Times New Roman" w:cs="Times New Roman"/>
          <w:sz w:val="24"/>
        </w:rPr>
        <w:t xml:space="preserve">Iranian Embassy Siege </w:t>
      </w:r>
      <w:r w:rsidRPr="00B312A2">
        <w:rPr>
          <w:rFonts w:ascii="Times New Roman" w:hAnsi="Times New Roman" w:cs="Times New Roman"/>
          <w:sz w:val="24"/>
        </w:rPr>
        <w:t xml:space="preserve">is one of the most </w:t>
      </w:r>
      <w:r w:rsidR="00AE1E9E" w:rsidRPr="00B312A2">
        <w:rPr>
          <w:rFonts w:ascii="Times New Roman" w:hAnsi="Times New Roman" w:cs="Times New Roman"/>
          <w:sz w:val="24"/>
        </w:rPr>
        <w:t>notable events</w:t>
      </w:r>
      <w:r w:rsidRPr="00B312A2">
        <w:rPr>
          <w:rFonts w:ascii="Times New Roman" w:hAnsi="Times New Roman" w:cs="Times New Roman"/>
          <w:sz w:val="24"/>
        </w:rPr>
        <w:t xml:space="preserve"> in UK counter-terrorism </w:t>
      </w:r>
      <w:r w:rsidR="001654F5" w:rsidRPr="00B312A2">
        <w:rPr>
          <w:rFonts w:ascii="Times New Roman" w:hAnsi="Times New Roman" w:cs="Times New Roman"/>
          <w:sz w:val="24"/>
        </w:rPr>
        <w:t xml:space="preserve">history </w:t>
      </w:r>
      <w:r w:rsidRPr="00B312A2">
        <w:rPr>
          <w:rFonts w:ascii="Times New Roman" w:hAnsi="Times New Roman" w:cs="Times New Roman"/>
          <w:sz w:val="24"/>
        </w:rPr>
        <w:t xml:space="preserve">as the siege </w:t>
      </w:r>
      <w:r w:rsidR="001654F5" w:rsidRPr="00B312A2">
        <w:rPr>
          <w:rFonts w:ascii="Times New Roman" w:hAnsi="Times New Roman" w:cs="Times New Roman"/>
          <w:sz w:val="24"/>
        </w:rPr>
        <w:t xml:space="preserve">would </w:t>
      </w:r>
      <w:r w:rsidR="00113AC0" w:rsidRPr="00B312A2">
        <w:rPr>
          <w:rFonts w:ascii="Times New Roman" w:hAnsi="Times New Roman" w:cs="Times New Roman"/>
          <w:sz w:val="24"/>
        </w:rPr>
        <w:t>greatly influence</w:t>
      </w:r>
      <w:r w:rsidR="001654F5" w:rsidRPr="00B312A2">
        <w:rPr>
          <w:rFonts w:ascii="Times New Roman" w:hAnsi="Times New Roman" w:cs="Times New Roman"/>
          <w:sz w:val="24"/>
        </w:rPr>
        <w:t xml:space="preserve"> the government’s response to terrorism</w:t>
      </w:r>
      <w:r w:rsidR="00DE0E33" w:rsidRPr="00B312A2">
        <w:rPr>
          <w:rFonts w:ascii="Times New Roman" w:hAnsi="Times New Roman" w:cs="Times New Roman"/>
          <w:sz w:val="24"/>
        </w:rPr>
        <w:t>.</w:t>
      </w:r>
      <w:r w:rsidR="00355CF7" w:rsidRPr="00B312A2">
        <w:rPr>
          <w:rFonts w:ascii="Times New Roman" w:hAnsi="Times New Roman" w:cs="Times New Roman"/>
          <w:sz w:val="24"/>
        </w:rPr>
        <w:t xml:space="preserve"> </w:t>
      </w:r>
      <w:r w:rsidR="00FD1C4F" w:rsidRPr="00B312A2">
        <w:rPr>
          <w:rFonts w:ascii="Times New Roman" w:hAnsi="Times New Roman" w:cs="Times New Roman"/>
          <w:sz w:val="24"/>
        </w:rPr>
        <w:t xml:space="preserve">On 30 April 1980, six terrorists belonging to the ‘Group of the Martyr’ took </w:t>
      </w:r>
      <w:r w:rsidR="00427547" w:rsidRPr="00B312A2">
        <w:rPr>
          <w:rFonts w:ascii="Times New Roman" w:hAnsi="Times New Roman" w:cs="Times New Roman"/>
          <w:sz w:val="24"/>
        </w:rPr>
        <w:t xml:space="preserve">twenty-six </w:t>
      </w:r>
      <w:r w:rsidR="00E11831" w:rsidRPr="00B312A2">
        <w:rPr>
          <w:rFonts w:ascii="Times New Roman" w:hAnsi="Times New Roman" w:cs="Times New Roman"/>
          <w:sz w:val="24"/>
        </w:rPr>
        <w:t>hostages</w:t>
      </w:r>
      <w:r w:rsidR="00427547" w:rsidRPr="00B312A2">
        <w:rPr>
          <w:rFonts w:ascii="Times New Roman" w:hAnsi="Times New Roman" w:cs="Times New Roman"/>
          <w:sz w:val="24"/>
        </w:rPr>
        <w:t xml:space="preserve"> in the Iranian Embassy and demanded that ninety-one members of the movement imprisoned by the Khomeini regime be released, the regime recognises the rights of the Iranian people and a special plane to take them and the hostages to the Middle East.</w:t>
      </w:r>
      <w:r w:rsidR="00427547" w:rsidRPr="00B312A2">
        <w:rPr>
          <w:rStyle w:val="FootnoteReference"/>
          <w:rFonts w:ascii="Times New Roman" w:hAnsi="Times New Roman" w:cs="Times New Roman"/>
          <w:sz w:val="24"/>
        </w:rPr>
        <w:footnoteReference w:id="92"/>
      </w:r>
      <w:r w:rsidR="00E11831" w:rsidRPr="00B312A2">
        <w:rPr>
          <w:rFonts w:ascii="Times New Roman" w:hAnsi="Times New Roman" w:cs="Times New Roman"/>
          <w:sz w:val="24"/>
        </w:rPr>
        <w:t xml:space="preserve"> The terrorists were armed with pistols, sub-machine guns and grenades which had been smuggled into the country through diplomatic bags belonging to Iran.</w:t>
      </w:r>
      <w:r w:rsidR="00BA1FD3" w:rsidRPr="00B312A2">
        <w:rPr>
          <w:rStyle w:val="FootnoteReference"/>
          <w:rFonts w:ascii="Times New Roman" w:hAnsi="Times New Roman" w:cs="Times New Roman"/>
          <w:sz w:val="24"/>
        </w:rPr>
        <w:footnoteReference w:id="93"/>
      </w:r>
      <w:r w:rsidR="00185348" w:rsidRPr="00B312A2">
        <w:rPr>
          <w:rFonts w:ascii="Times New Roman" w:hAnsi="Times New Roman" w:cs="Times New Roman"/>
          <w:sz w:val="24"/>
        </w:rPr>
        <w:t xml:space="preserve"> </w:t>
      </w:r>
      <w:r w:rsidR="00D43BA8" w:rsidRPr="00B312A2">
        <w:rPr>
          <w:rFonts w:ascii="Times New Roman" w:hAnsi="Times New Roman" w:cs="Times New Roman"/>
          <w:sz w:val="24"/>
        </w:rPr>
        <w:t>One of the prisoners was Constable Trevor Lock, a member of the DPG who was armed throughout the whole ordeal.</w:t>
      </w:r>
      <w:r w:rsidR="00D43BA8" w:rsidRPr="00B312A2">
        <w:rPr>
          <w:rStyle w:val="FootnoteReference"/>
          <w:rFonts w:ascii="Times New Roman" w:hAnsi="Times New Roman" w:cs="Times New Roman"/>
          <w:sz w:val="24"/>
        </w:rPr>
        <w:footnoteReference w:id="94"/>
      </w:r>
      <w:r w:rsidR="00D43BA8" w:rsidRPr="00B312A2">
        <w:rPr>
          <w:rFonts w:ascii="Times New Roman" w:hAnsi="Times New Roman" w:cs="Times New Roman"/>
          <w:sz w:val="24"/>
        </w:rPr>
        <w:t xml:space="preserve"> The terrorists stated that if their demands were not met, they would kill the hostages and destroy the embassy, which placed the government in a tricky situation as they had no power to release the prisoners in Iran</w:t>
      </w:r>
      <w:r w:rsidR="00391471">
        <w:rPr>
          <w:rFonts w:ascii="Times New Roman" w:hAnsi="Times New Roman" w:cs="Times New Roman"/>
          <w:sz w:val="24"/>
        </w:rPr>
        <w:t>.</w:t>
      </w:r>
      <w:r w:rsidR="00391471">
        <w:rPr>
          <w:rStyle w:val="FootnoteReference"/>
          <w:rFonts w:ascii="Times New Roman" w:hAnsi="Times New Roman" w:cs="Times New Roman"/>
          <w:sz w:val="24"/>
        </w:rPr>
        <w:footnoteReference w:id="95"/>
      </w:r>
      <w:r w:rsidR="00D43BA8" w:rsidRPr="00B312A2">
        <w:rPr>
          <w:rFonts w:ascii="Times New Roman" w:hAnsi="Times New Roman" w:cs="Times New Roman"/>
          <w:sz w:val="24"/>
        </w:rPr>
        <w:t xml:space="preserve"> </w:t>
      </w:r>
      <w:r w:rsidR="00391471">
        <w:rPr>
          <w:rFonts w:ascii="Times New Roman" w:hAnsi="Times New Roman" w:cs="Times New Roman"/>
          <w:sz w:val="24"/>
        </w:rPr>
        <w:t xml:space="preserve">This </w:t>
      </w:r>
      <w:r w:rsidR="00D43BA8" w:rsidRPr="00B312A2">
        <w:rPr>
          <w:rFonts w:ascii="Times New Roman" w:hAnsi="Times New Roman" w:cs="Times New Roman"/>
          <w:sz w:val="24"/>
        </w:rPr>
        <w:t>led to an agreement on the counter-terrorism strategy between PM Margaret Thatcher and Home Secretary William Whitelaw that ‘We would try patient negotiation; but if any hostages were wounded we would consider an attack</w:t>
      </w:r>
      <w:r w:rsidR="00383451" w:rsidRPr="00B312A2">
        <w:rPr>
          <w:rFonts w:ascii="Times New Roman" w:hAnsi="Times New Roman" w:cs="Times New Roman"/>
          <w:sz w:val="24"/>
        </w:rPr>
        <w:t xml:space="preserve"> on the embassy; and if a hostage were killed we would definitely send in the Special Air Service’.</w:t>
      </w:r>
      <w:r w:rsidR="006063C4" w:rsidRPr="00B312A2">
        <w:rPr>
          <w:rStyle w:val="FootnoteReference"/>
          <w:rFonts w:ascii="Times New Roman" w:hAnsi="Times New Roman" w:cs="Times New Roman"/>
          <w:sz w:val="24"/>
        </w:rPr>
        <w:footnoteReference w:id="96"/>
      </w:r>
      <w:r w:rsidR="003B05BC" w:rsidRPr="00B312A2">
        <w:rPr>
          <w:rFonts w:ascii="Times New Roman" w:hAnsi="Times New Roman" w:cs="Times New Roman"/>
          <w:sz w:val="24"/>
        </w:rPr>
        <w:t xml:space="preserve"> </w:t>
      </w:r>
      <w:r w:rsidR="00674A12" w:rsidRPr="00B312A2">
        <w:rPr>
          <w:rFonts w:ascii="Times New Roman" w:hAnsi="Times New Roman" w:cs="Times New Roman"/>
          <w:sz w:val="24"/>
        </w:rPr>
        <w:t>It was later revealed that after a lengthy discussion in the COBR, the strategy was modified to SAS involvement if two hostages were killed as one hostage could be killed accidentally.</w:t>
      </w:r>
      <w:r w:rsidR="00674A12" w:rsidRPr="00B312A2">
        <w:rPr>
          <w:rStyle w:val="FootnoteReference"/>
          <w:rFonts w:ascii="Times New Roman" w:hAnsi="Times New Roman" w:cs="Times New Roman"/>
          <w:sz w:val="24"/>
        </w:rPr>
        <w:footnoteReference w:id="97"/>
      </w:r>
      <w:r w:rsidR="006B327B" w:rsidRPr="00B312A2">
        <w:rPr>
          <w:rFonts w:ascii="Times New Roman" w:hAnsi="Times New Roman" w:cs="Times New Roman"/>
          <w:sz w:val="24"/>
        </w:rPr>
        <w:t xml:space="preserve"> </w:t>
      </w:r>
      <w:r w:rsidR="00825736" w:rsidRPr="00B312A2">
        <w:rPr>
          <w:rFonts w:ascii="Times New Roman" w:hAnsi="Times New Roman" w:cs="Times New Roman"/>
          <w:sz w:val="24"/>
        </w:rPr>
        <w:t xml:space="preserve">It was the </w:t>
      </w:r>
      <w:r w:rsidR="006B327B" w:rsidRPr="00B312A2">
        <w:rPr>
          <w:rFonts w:ascii="Times New Roman" w:hAnsi="Times New Roman" w:cs="Times New Roman"/>
          <w:sz w:val="24"/>
        </w:rPr>
        <w:t xml:space="preserve">events of the 1972 Munich </w:t>
      </w:r>
      <w:r w:rsidR="006B327B" w:rsidRPr="00B312A2">
        <w:rPr>
          <w:rFonts w:ascii="Times New Roman" w:hAnsi="Times New Roman" w:cs="Times New Roman"/>
          <w:sz w:val="24"/>
        </w:rPr>
        <w:lastRenderedPageBreak/>
        <w:t>Olympic Massacre which not only created the German GSG-9, but also the CRW of the SAS with its initial purpose to fight abroad, but would invaluable in the Iranian Embassy Siege.</w:t>
      </w:r>
      <w:r w:rsidR="00E73AA7" w:rsidRPr="00B312A2">
        <w:rPr>
          <w:rStyle w:val="FootnoteReference"/>
          <w:rFonts w:ascii="Times New Roman" w:hAnsi="Times New Roman" w:cs="Times New Roman"/>
          <w:sz w:val="24"/>
        </w:rPr>
        <w:footnoteReference w:id="98"/>
      </w:r>
    </w:p>
    <w:p w14:paraId="125EFDA5" w14:textId="77777777" w:rsidR="00992F11" w:rsidRDefault="00557E8E" w:rsidP="006730B5">
      <w:pPr>
        <w:spacing w:line="360" w:lineRule="auto"/>
        <w:jc w:val="both"/>
        <w:rPr>
          <w:rFonts w:ascii="Times New Roman" w:hAnsi="Times New Roman" w:cs="Times New Roman"/>
          <w:sz w:val="24"/>
        </w:rPr>
      </w:pPr>
      <w:r w:rsidRPr="00B312A2">
        <w:rPr>
          <w:rFonts w:ascii="Times New Roman" w:hAnsi="Times New Roman" w:cs="Times New Roman"/>
          <w:sz w:val="24"/>
        </w:rPr>
        <w:t xml:space="preserve">The MPS stationed DPG officers around the embassy and </w:t>
      </w:r>
      <w:r w:rsidR="00FC2993" w:rsidRPr="00B312A2">
        <w:rPr>
          <w:rFonts w:ascii="Times New Roman" w:hAnsi="Times New Roman" w:cs="Times New Roman"/>
          <w:sz w:val="24"/>
        </w:rPr>
        <w:t>t</w:t>
      </w:r>
      <w:r w:rsidR="00655F89" w:rsidRPr="00B312A2">
        <w:rPr>
          <w:rFonts w:ascii="Times New Roman" w:hAnsi="Times New Roman" w:cs="Times New Roman"/>
          <w:sz w:val="24"/>
        </w:rPr>
        <w:t>ook control of a house two doors</w:t>
      </w:r>
      <w:r w:rsidRPr="00B312A2">
        <w:rPr>
          <w:rFonts w:ascii="Times New Roman" w:hAnsi="Times New Roman" w:cs="Times New Roman"/>
          <w:sz w:val="24"/>
        </w:rPr>
        <w:t xml:space="preserve"> down from the embassy as their base of operations.</w:t>
      </w:r>
      <w:r w:rsidR="00FC2993" w:rsidRPr="00B312A2">
        <w:rPr>
          <w:rStyle w:val="FootnoteReference"/>
          <w:rFonts w:ascii="Times New Roman" w:hAnsi="Times New Roman" w:cs="Times New Roman"/>
          <w:sz w:val="24"/>
        </w:rPr>
        <w:footnoteReference w:id="99"/>
      </w:r>
      <w:r w:rsidR="00655F89" w:rsidRPr="00B312A2">
        <w:rPr>
          <w:rFonts w:ascii="Times New Roman" w:hAnsi="Times New Roman" w:cs="Times New Roman"/>
          <w:sz w:val="24"/>
        </w:rPr>
        <w:t xml:space="preserve"> </w:t>
      </w:r>
      <w:r w:rsidR="002E6669" w:rsidRPr="00B312A2">
        <w:rPr>
          <w:rFonts w:ascii="Times New Roman" w:hAnsi="Times New Roman" w:cs="Times New Roman"/>
          <w:sz w:val="24"/>
        </w:rPr>
        <w:t>MI5 had rehearsed for such situations</w:t>
      </w:r>
      <w:r w:rsidR="00CA2EE3" w:rsidRPr="00B312A2">
        <w:rPr>
          <w:rFonts w:ascii="Times New Roman" w:hAnsi="Times New Roman" w:cs="Times New Roman"/>
          <w:sz w:val="24"/>
        </w:rPr>
        <w:t xml:space="preserve"> and </w:t>
      </w:r>
      <w:r w:rsidR="00373D85" w:rsidRPr="00B312A2">
        <w:rPr>
          <w:rFonts w:ascii="Times New Roman" w:hAnsi="Times New Roman" w:cs="Times New Roman"/>
          <w:sz w:val="24"/>
        </w:rPr>
        <w:t>an intelligence team along with a large A Branch technical support group</w:t>
      </w:r>
      <w:r w:rsidR="000F0708" w:rsidRPr="00B312A2">
        <w:rPr>
          <w:rFonts w:ascii="Times New Roman" w:hAnsi="Times New Roman" w:cs="Times New Roman"/>
          <w:sz w:val="24"/>
        </w:rPr>
        <w:t xml:space="preserve"> was </w:t>
      </w:r>
      <w:r w:rsidR="00703FAD" w:rsidRPr="00B312A2">
        <w:rPr>
          <w:rFonts w:ascii="Times New Roman" w:hAnsi="Times New Roman" w:cs="Times New Roman"/>
          <w:sz w:val="24"/>
        </w:rPr>
        <w:t xml:space="preserve">deployed to support the MPS and </w:t>
      </w:r>
      <w:r w:rsidR="00EE1810" w:rsidRPr="00B312A2">
        <w:rPr>
          <w:rFonts w:ascii="Times New Roman" w:hAnsi="Times New Roman" w:cs="Times New Roman"/>
          <w:sz w:val="24"/>
        </w:rPr>
        <w:t>c</w:t>
      </w:r>
      <w:r w:rsidR="00703FAD" w:rsidRPr="00B312A2">
        <w:rPr>
          <w:rFonts w:ascii="Times New Roman" w:hAnsi="Times New Roman" w:cs="Times New Roman"/>
          <w:sz w:val="24"/>
        </w:rPr>
        <w:t>ollect information to help plan a siege on the embassy</w:t>
      </w:r>
      <w:r w:rsidR="00EE1810" w:rsidRPr="00B312A2">
        <w:rPr>
          <w:rFonts w:ascii="Times New Roman" w:hAnsi="Times New Roman" w:cs="Times New Roman"/>
          <w:sz w:val="24"/>
        </w:rPr>
        <w:t>.</w:t>
      </w:r>
      <w:r w:rsidR="00EE1810" w:rsidRPr="00B312A2">
        <w:rPr>
          <w:rStyle w:val="FootnoteReference"/>
          <w:rFonts w:ascii="Times New Roman" w:hAnsi="Times New Roman" w:cs="Times New Roman"/>
          <w:sz w:val="24"/>
        </w:rPr>
        <w:footnoteReference w:id="100"/>
      </w:r>
      <w:r w:rsidR="00C01196" w:rsidRPr="00B312A2">
        <w:rPr>
          <w:rFonts w:ascii="Times New Roman" w:hAnsi="Times New Roman" w:cs="Times New Roman"/>
          <w:sz w:val="24"/>
        </w:rPr>
        <w:t xml:space="preserve"> A multitude of eavesdropping devices </w:t>
      </w:r>
      <w:r w:rsidR="00516E7F" w:rsidRPr="00B312A2">
        <w:rPr>
          <w:rFonts w:ascii="Times New Roman" w:hAnsi="Times New Roman" w:cs="Times New Roman"/>
          <w:sz w:val="24"/>
        </w:rPr>
        <w:t>were used to gather intelligence on the terrorists and captives as well as their positions in the embassy, and the employment of Arabic and Farsi-speaking transcribers were used to assist in this as well as negotiations.</w:t>
      </w:r>
      <w:r w:rsidR="00516E7F" w:rsidRPr="00B312A2">
        <w:rPr>
          <w:rStyle w:val="FootnoteReference"/>
          <w:rFonts w:ascii="Times New Roman" w:hAnsi="Times New Roman" w:cs="Times New Roman"/>
          <w:sz w:val="24"/>
        </w:rPr>
        <w:footnoteReference w:id="101"/>
      </w:r>
      <w:r w:rsidR="0012459B" w:rsidRPr="00B312A2">
        <w:rPr>
          <w:rFonts w:ascii="Times New Roman" w:hAnsi="Times New Roman" w:cs="Times New Roman"/>
          <w:sz w:val="24"/>
        </w:rPr>
        <w:t xml:space="preserve"> </w:t>
      </w:r>
      <w:r w:rsidR="00F36946">
        <w:rPr>
          <w:rFonts w:ascii="Times New Roman" w:hAnsi="Times New Roman" w:cs="Times New Roman"/>
          <w:sz w:val="24"/>
        </w:rPr>
        <w:t>T</w:t>
      </w:r>
      <w:r w:rsidR="0012459B" w:rsidRPr="00B312A2">
        <w:rPr>
          <w:rFonts w:ascii="Times New Roman" w:hAnsi="Times New Roman" w:cs="Times New Roman"/>
          <w:sz w:val="24"/>
        </w:rPr>
        <w:t xml:space="preserve">he MPS </w:t>
      </w:r>
      <w:r w:rsidR="00BF6B73" w:rsidRPr="00B312A2">
        <w:rPr>
          <w:rFonts w:ascii="Times New Roman" w:hAnsi="Times New Roman" w:cs="Times New Roman"/>
          <w:sz w:val="24"/>
        </w:rPr>
        <w:t xml:space="preserve">was involved with surrounding the area and negotiations, as they believed that the </w:t>
      </w:r>
      <w:r w:rsidR="00F3505A" w:rsidRPr="00B312A2">
        <w:rPr>
          <w:rFonts w:ascii="Times New Roman" w:hAnsi="Times New Roman" w:cs="Times New Roman"/>
          <w:sz w:val="24"/>
        </w:rPr>
        <w:t>situation</w:t>
      </w:r>
      <w:r w:rsidR="00A50DB5" w:rsidRPr="00B312A2">
        <w:rPr>
          <w:rFonts w:ascii="Times New Roman" w:hAnsi="Times New Roman" w:cs="Times New Roman"/>
          <w:sz w:val="24"/>
        </w:rPr>
        <w:t xml:space="preserve"> could be resolved peacefully.</w:t>
      </w:r>
      <w:r w:rsidR="00A50DB5" w:rsidRPr="00B312A2">
        <w:rPr>
          <w:rStyle w:val="FootnoteReference"/>
          <w:rFonts w:ascii="Times New Roman" w:hAnsi="Times New Roman" w:cs="Times New Roman"/>
          <w:sz w:val="24"/>
        </w:rPr>
        <w:footnoteReference w:id="102"/>
      </w:r>
      <w:r w:rsidR="009C6870" w:rsidRPr="00B312A2">
        <w:rPr>
          <w:rFonts w:ascii="Times New Roman" w:hAnsi="Times New Roman" w:cs="Times New Roman"/>
          <w:sz w:val="24"/>
        </w:rPr>
        <w:t xml:space="preserve"> </w:t>
      </w:r>
      <w:r w:rsidR="007150AD" w:rsidRPr="00B312A2">
        <w:rPr>
          <w:rFonts w:ascii="Times New Roman" w:hAnsi="Times New Roman" w:cs="Times New Roman"/>
          <w:sz w:val="24"/>
        </w:rPr>
        <w:t>While the MPS worked on negotiations, the SAS carried out reconnaissance missions on the embassy to help plan a siege on the building, named Operation NIMROD.</w:t>
      </w:r>
      <w:r w:rsidR="004D1EF0" w:rsidRPr="00B312A2">
        <w:rPr>
          <w:rStyle w:val="FootnoteReference"/>
          <w:rFonts w:ascii="Times New Roman" w:hAnsi="Times New Roman" w:cs="Times New Roman"/>
          <w:sz w:val="24"/>
        </w:rPr>
        <w:footnoteReference w:id="103"/>
      </w:r>
      <w:r w:rsidR="00E721E1" w:rsidRPr="00B312A2">
        <w:rPr>
          <w:rFonts w:ascii="Times New Roman" w:hAnsi="Times New Roman" w:cs="Times New Roman"/>
          <w:sz w:val="24"/>
        </w:rPr>
        <w:t xml:space="preserve"> </w:t>
      </w:r>
    </w:p>
    <w:p w14:paraId="68662E64" w14:textId="49140EF8" w:rsidR="00F83D69" w:rsidRPr="00B312A2" w:rsidRDefault="00E721E1" w:rsidP="006730B5">
      <w:pPr>
        <w:spacing w:line="360" w:lineRule="auto"/>
        <w:jc w:val="both"/>
        <w:rPr>
          <w:rFonts w:ascii="Times New Roman" w:hAnsi="Times New Roman" w:cs="Times New Roman"/>
          <w:sz w:val="24"/>
        </w:rPr>
      </w:pPr>
      <w:r w:rsidRPr="00B312A2">
        <w:rPr>
          <w:rFonts w:ascii="Times New Roman" w:hAnsi="Times New Roman" w:cs="Times New Roman"/>
          <w:sz w:val="24"/>
        </w:rPr>
        <w:t>O</w:t>
      </w:r>
      <w:r w:rsidR="00BA5598" w:rsidRPr="00B312A2">
        <w:rPr>
          <w:rFonts w:ascii="Times New Roman" w:hAnsi="Times New Roman" w:cs="Times New Roman"/>
          <w:sz w:val="24"/>
        </w:rPr>
        <w:t>n the fifth</w:t>
      </w:r>
      <w:r w:rsidRPr="00B312A2">
        <w:rPr>
          <w:rFonts w:ascii="Times New Roman" w:hAnsi="Times New Roman" w:cs="Times New Roman"/>
          <w:sz w:val="24"/>
        </w:rPr>
        <w:t xml:space="preserve"> day of the situation, negotiations became increasingly difficult as the terrorists were growing impatient over their demands not being met</w:t>
      </w:r>
      <w:r w:rsidR="00BA5598" w:rsidRPr="00B312A2">
        <w:rPr>
          <w:rFonts w:ascii="Times New Roman" w:hAnsi="Times New Roman" w:cs="Times New Roman"/>
          <w:sz w:val="24"/>
        </w:rPr>
        <w:t xml:space="preserve">, which was </w:t>
      </w:r>
      <w:r w:rsidR="002F0675">
        <w:rPr>
          <w:rFonts w:ascii="Times New Roman" w:hAnsi="Times New Roman" w:cs="Times New Roman"/>
          <w:sz w:val="24"/>
        </w:rPr>
        <w:t xml:space="preserve">because </w:t>
      </w:r>
      <w:r w:rsidR="00BA5598" w:rsidRPr="00B312A2">
        <w:rPr>
          <w:rFonts w:ascii="Times New Roman" w:hAnsi="Times New Roman" w:cs="Times New Roman"/>
          <w:sz w:val="24"/>
        </w:rPr>
        <w:t>the work of the MPS and MI5 as the</w:t>
      </w:r>
      <w:r w:rsidR="002F0675">
        <w:rPr>
          <w:rFonts w:ascii="Times New Roman" w:hAnsi="Times New Roman" w:cs="Times New Roman"/>
          <w:sz w:val="24"/>
        </w:rPr>
        <w:t>y had successfully lied to the terrorists about issues regarding the conditions and</w:t>
      </w:r>
      <w:r w:rsidR="00BA5598" w:rsidRPr="00B312A2">
        <w:rPr>
          <w:rFonts w:ascii="Times New Roman" w:hAnsi="Times New Roman" w:cs="Times New Roman"/>
          <w:sz w:val="24"/>
        </w:rPr>
        <w:t xml:space="preserve"> deadlines set by the terrorists came and went without incident up to this point.</w:t>
      </w:r>
      <w:r w:rsidR="00BA5598" w:rsidRPr="00B312A2">
        <w:rPr>
          <w:rStyle w:val="FootnoteReference"/>
          <w:rFonts w:ascii="Times New Roman" w:hAnsi="Times New Roman" w:cs="Times New Roman"/>
          <w:sz w:val="24"/>
        </w:rPr>
        <w:footnoteReference w:id="104"/>
      </w:r>
      <w:r w:rsidR="00D20FE2" w:rsidRPr="00B312A2">
        <w:rPr>
          <w:rFonts w:ascii="Times New Roman" w:hAnsi="Times New Roman" w:cs="Times New Roman"/>
          <w:sz w:val="24"/>
        </w:rPr>
        <w:t xml:space="preserve"> Some conditions had been met such as </w:t>
      </w:r>
      <w:r w:rsidR="00F74155" w:rsidRPr="00B312A2">
        <w:rPr>
          <w:rFonts w:ascii="Times New Roman" w:hAnsi="Times New Roman" w:cs="Times New Roman"/>
          <w:sz w:val="24"/>
        </w:rPr>
        <w:t xml:space="preserve">the demands of the terrorists being </w:t>
      </w:r>
      <w:r w:rsidR="004D21F4" w:rsidRPr="00B312A2">
        <w:rPr>
          <w:rFonts w:ascii="Times New Roman" w:hAnsi="Times New Roman" w:cs="Times New Roman"/>
          <w:sz w:val="24"/>
        </w:rPr>
        <w:t>stated on the media</w:t>
      </w:r>
      <w:r w:rsidR="00F74155" w:rsidRPr="00B312A2">
        <w:rPr>
          <w:rFonts w:ascii="Times New Roman" w:hAnsi="Times New Roman" w:cs="Times New Roman"/>
          <w:sz w:val="24"/>
        </w:rPr>
        <w:t>, but it was becoming increasingly clear that the strategy of ‘Play it long’ was not working as the terrorists were prepared to wait and kill if their demands were not met.</w:t>
      </w:r>
      <w:r w:rsidR="00287B3F" w:rsidRPr="00B312A2">
        <w:rPr>
          <w:rStyle w:val="FootnoteReference"/>
          <w:rFonts w:ascii="Times New Roman" w:hAnsi="Times New Roman" w:cs="Times New Roman"/>
          <w:sz w:val="24"/>
        </w:rPr>
        <w:footnoteReference w:id="105"/>
      </w:r>
      <w:r w:rsidR="00781616" w:rsidRPr="00B312A2">
        <w:rPr>
          <w:rFonts w:ascii="Times New Roman" w:hAnsi="Times New Roman" w:cs="Times New Roman"/>
          <w:sz w:val="24"/>
        </w:rPr>
        <w:t xml:space="preserve"> Eventually, on 5 May the terrorists killed a hostage and pushed his body through the front door</w:t>
      </w:r>
      <w:r w:rsidR="00E75321" w:rsidRPr="00B312A2">
        <w:rPr>
          <w:rFonts w:ascii="Times New Roman" w:hAnsi="Times New Roman" w:cs="Times New Roman"/>
          <w:sz w:val="24"/>
        </w:rPr>
        <w:t>, which left the government no choice but to begin Operation NIMROD.</w:t>
      </w:r>
      <w:r w:rsidR="00AA107D" w:rsidRPr="00B312A2">
        <w:rPr>
          <w:rStyle w:val="FootnoteReference"/>
          <w:rFonts w:ascii="Times New Roman" w:hAnsi="Times New Roman" w:cs="Times New Roman"/>
          <w:sz w:val="24"/>
        </w:rPr>
        <w:footnoteReference w:id="106"/>
      </w:r>
      <w:r w:rsidR="00DC572C" w:rsidRPr="00B312A2">
        <w:rPr>
          <w:rFonts w:ascii="Times New Roman" w:hAnsi="Times New Roman" w:cs="Times New Roman"/>
          <w:sz w:val="24"/>
        </w:rPr>
        <w:t xml:space="preserve"> Peter de la Billière was SAS Director during the siege and describes how important </w:t>
      </w:r>
      <w:r w:rsidR="00372794" w:rsidRPr="00B312A2">
        <w:rPr>
          <w:rFonts w:ascii="Times New Roman" w:hAnsi="Times New Roman" w:cs="Times New Roman"/>
          <w:sz w:val="24"/>
        </w:rPr>
        <w:t>intelligence was for the success of the siege</w:t>
      </w:r>
      <w:r w:rsidR="00B843AD">
        <w:rPr>
          <w:rFonts w:ascii="Times New Roman" w:hAnsi="Times New Roman" w:cs="Times New Roman"/>
          <w:sz w:val="24"/>
        </w:rPr>
        <w:t>.</w:t>
      </w:r>
      <w:r w:rsidR="00505046">
        <w:rPr>
          <w:rStyle w:val="FootnoteReference"/>
          <w:rFonts w:ascii="Times New Roman" w:hAnsi="Times New Roman" w:cs="Times New Roman"/>
          <w:sz w:val="24"/>
        </w:rPr>
        <w:footnoteReference w:id="107"/>
      </w:r>
      <w:r w:rsidR="00B843AD">
        <w:rPr>
          <w:rFonts w:ascii="Times New Roman" w:hAnsi="Times New Roman" w:cs="Times New Roman"/>
          <w:sz w:val="24"/>
        </w:rPr>
        <w:t xml:space="preserve"> E</w:t>
      </w:r>
      <w:r w:rsidR="00B843AD" w:rsidRPr="00B312A2">
        <w:rPr>
          <w:rFonts w:ascii="Times New Roman" w:hAnsi="Times New Roman" w:cs="Times New Roman"/>
          <w:sz w:val="24"/>
        </w:rPr>
        <w:t xml:space="preserve">ach SAS soldier had to memorize the faces of the terrorists and </w:t>
      </w:r>
      <w:r w:rsidR="00505046" w:rsidRPr="00B312A2">
        <w:rPr>
          <w:rFonts w:ascii="Times New Roman" w:hAnsi="Times New Roman" w:cs="Times New Roman"/>
          <w:sz w:val="24"/>
        </w:rPr>
        <w:t>hostages,</w:t>
      </w:r>
      <w:r w:rsidR="00B843AD" w:rsidRPr="00B312A2">
        <w:rPr>
          <w:rFonts w:ascii="Times New Roman" w:hAnsi="Times New Roman" w:cs="Times New Roman"/>
          <w:sz w:val="24"/>
        </w:rPr>
        <w:t xml:space="preserve"> so they knew who to shoot </w:t>
      </w:r>
      <w:r w:rsidR="00B843AD">
        <w:rPr>
          <w:rFonts w:ascii="Times New Roman" w:hAnsi="Times New Roman" w:cs="Times New Roman"/>
          <w:sz w:val="24"/>
        </w:rPr>
        <w:t xml:space="preserve">and </w:t>
      </w:r>
      <w:r w:rsidR="00372794" w:rsidRPr="00B312A2">
        <w:rPr>
          <w:rFonts w:ascii="Times New Roman" w:hAnsi="Times New Roman" w:cs="Times New Roman"/>
          <w:sz w:val="24"/>
        </w:rPr>
        <w:t>every floor of the building was attacked simultaneously at speed to give the terrorists less time to execute anyone.</w:t>
      </w:r>
      <w:r w:rsidR="00842853" w:rsidRPr="00B312A2">
        <w:rPr>
          <w:rStyle w:val="FootnoteReference"/>
          <w:rFonts w:ascii="Times New Roman" w:hAnsi="Times New Roman" w:cs="Times New Roman"/>
          <w:sz w:val="24"/>
        </w:rPr>
        <w:footnoteReference w:id="108"/>
      </w:r>
      <w:r w:rsidR="00131591" w:rsidRPr="00B312A2">
        <w:rPr>
          <w:rFonts w:ascii="Times New Roman" w:hAnsi="Times New Roman" w:cs="Times New Roman"/>
          <w:sz w:val="24"/>
        </w:rPr>
        <w:t xml:space="preserve"> The Operation was a resounding success which </w:t>
      </w:r>
      <w:r w:rsidR="00131591" w:rsidRPr="00B312A2">
        <w:rPr>
          <w:rFonts w:ascii="Times New Roman" w:hAnsi="Times New Roman" w:cs="Times New Roman"/>
          <w:sz w:val="24"/>
        </w:rPr>
        <w:lastRenderedPageBreak/>
        <w:t>was carried out with ruthless efficiency by the SAS</w:t>
      </w:r>
      <w:r w:rsidR="00D64296" w:rsidRPr="00B312A2">
        <w:rPr>
          <w:rFonts w:ascii="Times New Roman" w:hAnsi="Times New Roman" w:cs="Times New Roman"/>
          <w:sz w:val="24"/>
        </w:rPr>
        <w:t xml:space="preserve"> who killed five of the six terrorists and rescued nineteen of the hostages, with one being killed in the crossfire.</w:t>
      </w:r>
      <w:r w:rsidR="00807E64">
        <w:rPr>
          <w:rStyle w:val="FootnoteReference"/>
          <w:rFonts w:ascii="Times New Roman" w:hAnsi="Times New Roman" w:cs="Times New Roman"/>
          <w:sz w:val="24"/>
        </w:rPr>
        <w:footnoteReference w:id="109"/>
      </w:r>
      <w:r w:rsidR="00FE6264" w:rsidRPr="00B312A2">
        <w:rPr>
          <w:rFonts w:ascii="Times New Roman" w:hAnsi="Times New Roman" w:cs="Times New Roman"/>
          <w:sz w:val="24"/>
        </w:rPr>
        <w:t xml:space="preserve"> </w:t>
      </w:r>
    </w:p>
    <w:p w14:paraId="64EFD62B" w14:textId="533D5A1C" w:rsidR="00AF3662" w:rsidRDefault="00FE6264" w:rsidP="006730B5">
      <w:pPr>
        <w:spacing w:line="360" w:lineRule="auto"/>
        <w:jc w:val="both"/>
        <w:rPr>
          <w:rFonts w:ascii="Times New Roman" w:hAnsi="Times New Roman" w:cs="Times New Roman"/>
          <w:sz w:val="24"/>
        </w:rPr>
      </w:pPr>
      <w:r w:rsidRPr="00B312A2">
        <w:rPr>
          <w:rFonts w:ascii="Times New Roman" w:hAnsi="Times New Roman" w:cs="Times New Roman"/>
          <w:sz w:val="24"/>
        </w:rPr>
        <w:t>A lot can be seen from the success of the Iranian Embassy Siege</w:t>
      </w:r>
      <w:r w:rsidR="00894183" w:rsidRPr="00B312A2">
        <w:rPr>
          <w:rFonts w:ascii="Times New Roman" w:hAnsi="Times New Roman" w:cs="Times New Roman"/>
          <w:sz w:val="24"/>
        </w:rPr>
        <w:t xml:space="preserve">, which is why it is so important in the UK’s counter-terrorism history. The secrecy associated with counter-terrorism policy was ending as the SAS made their first appearance </w:t>
      </w:r>
      <w:r w:rsidR="00C84F7C" w:rsidRPr="00B312A2">
        <w:rPr>
          <w:rFonts w:ascii="Times New Roman" w:hAnsi="Times New Roman" w:cs="Times New Roman"/>
          <w:sz w:val="24"/>
        </w:rPr>
        <w:t>to the public</w:t>
      </w:r>
      <w:r w:rsidR="00D0684B" w:rsidRPr="00B312A2">
        <w:rPr>
          <w:rFonts w:ascii="Times New Roman" w:hAnsi="Times New Roman" w:cs="Times New Roman"/>
          <w:sz w:val="24"/>
        </w:rPr>
        <w:t>.</w:t>
      </w:r>
      <w:r w:rsidR="00BC44F7" w:rsidRPr="00B312A2">
        <w:rPr>
          <w:rStyle w:val="FootnoteReference"/>
          <w:rFonts w:ascii="Times New Roman" w:hAnsi="Times New Roman" w:cs="Times New Roman"/>
          <w:sz w:val="24"/>
        </w:rPr>
        <w:footnoteReference w:id="110"/>
      </w:r>
      <w:r w:rsidR="00894183" w:rsidRPr="00B312A2">
        <w:rPr>
          <w:rFonts w:ascii="Times New Roman" w:hAnsi="Times New Roman" w:cs="Times New Roman"/>
          <w:sz w:val="24"/>
        </w:rPr>
        <w:t xml:space="preserve"> </w:t>
      </w:r>
      <w:r w:rsidR="001F0762" w:rsidRPr="00B312A2">
        <w:rPr>
          <w:rFonts w:ascii="Times New Roman" w:hAnsi="Times New Roman" w:cs="Times New Roman"/>
          <w:sz w:val="24"/>
        </w:rPr>
        <w:t>It showed that Britain could meet terrorism with counter-terrorism</w:t>
      </w:r>
      <w:r w:rsidR="008159A9" w:rsidRPr="00B312A2">
        <w:rPr>
          <w:rFonts w:ascii="Times New Roman" w:hAnsi="Times New Roman" w:cs="Times New Roman"/>
          <w:sz w:val="24"/>
        </w:rPr>
        <w:t>, a policy which has remained part of UK counter-terrorism since.</w:t>
      </w:r>
      <w:r w:rsidR="008159A9" w:rsidRPr="00B312A2">
        <w:rPr>
          <w:rStyle w:val="FootnoteReference"/>
          <w:rFonts w:ascii="Times New Roman" w:hAnsi="Times New Roman" w:cs="Times New Roman"/>
          <w:sz w:val="24"/>
        </w:rPr>
        <w:footnoteReference w:id="111"/>
      </w:r>
      <w:r w:rsidR="00C5734E" w:rsidRPr="00B312A2">
        <w:rPr>
          <w:rFonts w:ascii="Times New Roman" w:hAnsi="Times New Roman" w:cs="Times New Roman"/>
          <w:sz w:val="24"/>
        </w:rPr>
        <w:t xml:space="preserve"> It also shows how important intelligence and counter-intelligence was becoming in counter-terrorism as without the intelligence gathered by MI5 and </w:t>
      </w:r>
      <w:r w:rsidR="00DB2DFB" w:rsidRPr="00B312A2">
        <w:rPr>
          <w:rFonts w:ascii="Times New Roman" w:hAnsi="Times New Roman" w:cs="Times New Roman"/>
          <w:sz w:val="24"/>
        </w:rPr>
        <w:t>the false information given to the terrorists by the MPS, the siege could have been a complete failure.</w:t>
      </w:r>
      <w:r w:rsidR="006C0AD7" w:rsidRPr="00B312A2">
        <w:rPr>
          <w:rStyle w:val="FootnoteReference"/>
          <w:rFonts w:ascii="Times New Roman" w:hAnsi="Times New Roman" w:cs="Times New Roman"/>
          <w:sz w:val="24"/>
        </w:rPr>
        <w:footnoteReference w:id="112"/>
      </w:r>
      <w:r w:rsidR="006C0AD7" w:rsidRPr="00B312A2">
        <w:rPr>
          <w:rFonts w:ascii="Times New Roman" w:hAnsi="Times New Roman" w:cs="Times New Roman"/>
          <w:sz w:val="24"/>
        </w:rPr>
        <w:t xml:space="preserve"> Perhaps the most important development was the success of MI5, MPS and SAS working effectively with each other as this played a major part in the success of the operation.</w:t>
      </w:r>
      <w:r w:rsidR="00E61F4C" w:rsidRPr="00B312A2">
        <w:rPr>
          <w:rFonts w:ascii="Times New Roman" w:hAnsi="Times New Roman" w:cs="Times New Roman"/>
          <w:sz w:val="24"/>
        </w:rPr>
        <w:t xml:space="preserve"> During the siege, Constable Trevor Lock tackled one of the terrorists and saved the life of an SAS soldier who then shot the terrorist, further proving effective co-operation between the MPS and SAS, but also </w:t>
      </w:r>
      <w:r w:rsidR="009B68BB" w:rsidRPr="00B312A2">
        <w:rPr>
          <w:rFonts w:ascii="Times New Roman" w:hAnsi="Times New Roman" w:cs="Times New Roman"/>
          <w:sz w:val="24"/>
        </w:rPr>
        <w:t>highlighting</w:t>
      </w:r>
      <w:r w:rsidR="00E61F4C" w:rsidRPr="00B312A2">
        <w:rPr>
          <w:rFonts w:ascii="Times New Roman" w:hAnsi="Times New Roman" w:cs="Times New Roman"/>
          <w:sz w:val="24"/>
        </w:rPr>
        <w:t xml:space="preserve"> how differently each agency conducts counter-terrorism.</w:t>
      </w:r>
      <w:r w:rsidR="00E61F4C" w:rsidRPr="00B312A2">
        <w:rPr>
          <w:rStyle w:val="FootnoteReference"/>
          <w:rFonts w:ascii="Times New Roman" w:hAnsi="Times New Roman" w:cs="Times New Roman"/>
          <w:sz w:val="24"/>
        </w:rPr>
        <w:footnoteReference w:id="113"/>
      </w:r>
      <w:r w:rsidR="00A92C8D" w:rsidRPr="00B312A2">
        <w:rPr>
          <w:rFonts w:ascii="Times New Roman" w:hAnsi="Times New Roman" w:cs="Times New Roman"/>
          <w:sz w:val="24"/>
        </w:rPr>
        <w:t xml:space="preserve"> </w:t>
      </w:r>
      <w:r w:rsidR="00CE7E81" w:rsidRPr="00B312A2">
        <w:rPr>
          <w:rFonts w:ascii="Times New Roman" w:hAnsi="Times New Roman" w:cs="Times New Roman"/>
          <w:sz w:val="24"/>
        </w:rPr>
        <w:t>Overall, the success of the Iranian Embassy Siege shows the increasing importance of counter-intelligence and co-operation between all the agencies involved in the UK’s defence.</w:t>
      </w:r>
    </w:p>
    <w:p w14:paraId="73B6C20E" w14:textId="5258708C" w:rsidR="00DB1E3D" w:rsidRPr="00DB1E3D" w:rsidRDefault="00DB1E3D" w:rsidP="00DB1E3D">
      <w:pPr>
        <w:pStyle w:val="Heading2"/>
        <w:rPr>
          <w:rFonts w:ascii="Times New Roman" w:hAnsi="Times New Roman" w:cs="Times New Roman"/>
          <w:b/>
          <w:color w:val="auto"/>
          <w:sz w:val="28"/>
          <w:u w:val="single"/>
        </w:rPr>
      </w:pPr>
      <w:bookmarkStart w:id="30" w:name="_Toc513458938"/>
      <w:r w:rsidRPr="00DB1E3D">
        <w:rPr>
          <w:rFonts w:ascii="Times New Roman" w:hAnsi="Times New Roman" w:cs="Times New Roman"/>
          <w:b/>
          <w:color w:val="auto"/>
          <w:sz w:val="28"/>
          <w:u w:val="single"/>
        </w:rPr>
        <w:t>Operation FOOT</w:t>
      </w:r>
      <w:bookmarkEnd w:id="30"/>
    </w:p>
    <w:p w14:paraId="1470A9A3" w14:textId="2C2A67A6" w:rsidR="00F70EBA" w:rsidRDefault="005B051A" w:rsidP="006730B5">
      <w:pPr>
        <w:spacing w:line="360" w:lineRule="auto"/>
        <w:jc w:val="both"/>
        <w:rPr>
          <w:rFonts w:ascii="Times New Roman" w:hAnsi="Times New Roman" w:cs="Times New Roman"/>
          <w:sz w:val="24"/>
        </w:rPr>
      </w:pPr>
      <w:r w:rsidRPr="00B312A2">
        <w:rPr>
          <w:rFonts w:ascii="Times New Roman" w:hAnsi="Times New Roman" w:cs="Times New Roman"/>
          <w:sz w:val="24"/>
        </w:rPr>
        <w:t>The success of Operation NIMROD and failure of DEMETRIUS show how important counter-intelligence is in counter-terrorism</w:t>
      </w:r>
      <w:r w:rsidR="008F235C" w:rsidRPr="00B312A2">
        <w:rPr>
          <w:rFonts w:ascii="Times New Roman" w:hAnsi="Times New Roman" w:cs="Times New Roman"/>
          <w:sz w:val="24"/>
        </w:rPr>
        <w:t xml:space="preserve"> and the UK’s security</w:t>
      </w:r>
      <w:r w:rsidRPr="00B312A2">
        <w:rPr>
          <w:rFonts w:ascii="Times New Roman" w:hAnsi="Times New Roman" w:cs="Times New Roman"/>
          <w:sz w:val="24"/>
        </w:rPr>
        <w:t>.</w:t>
      </w:r>
      <w:r w:rsidR="00116264" w:rsidRPr="00B312A2">
        <w:rPr>
          <w:rFonts w:ascii="Times New Roman" w:hAnsi="Times New Roman" w:cs="Times New Roman"/>
          <w:sz w:val="24"/>
        </w:rPr>
        <w:t xml:space="preserve"> GCHQ </w:t>
      </w:r>
      <w:r w:rsidR="008F235C" w:rsidRPr="00B312A2">
        <w:rPr>
          <w:rFonts w:ascii="Times New Roman" w:hAnsi="Times New Roman" w:cs="Times New Roman"/>
          <w:sz w:val="24"/>
        </w:rPr>
        <w:t>dedicated most of its time in the Cold War to counter-intelligence operations and spying on the USSR with the use of spies and SIGINT.</w:t>
      </w:r>
      <w:r w:rsidR="008F235C" w:rsidRPr="00B312A2">
        <w:rPr>
          <w:rStyle w:val="FootnoteReference"/>
          <w:rFonts w:ascii="Times New Roman" w:hAnsi="Times New Roman" w:cs="Times New Roman"/>
          <w:sz w:val="24"/>
        </w:rPr>
        <w:footnoteReference w:id="114"/>
      </w:r>
      <w:r w:rsidR="008F235C" w:rsidRPr="00B312A2">
        <w:rPr>
          <w:rFonts w:ascii="Times New Roman" w:hAnsi="Times New Roman" w:cs="Times New Roman"/>
          <w:sz w:val="24"/>
        </w:rPr>
        <w:t xml:space="preserve"> Counter-intelligence during the Cold War</w:t>
      </w:r>
      <w:r w:rsidR="00B70E6B" w:rsidRPr="00B312A2">
        <w:rPr>
          <w:rFonts w:ascii="Times New Roman" w:hAnsi="Times New Roman" w:cs="Times New Roman"/>
          <w:sz w:val="24"/>
        </w:rPr>
        <w:t xml:space="preserve"> was a collaborative effort not by GCHQ and MI6, but with the UK’s allies such as the US, which can be seen with </w:t>
      </w:r>
      <w:r w:rsidR="00A435D7" w:rsidRPr="00B312A2">
        <w:rPr>
          <w:rFonts w:ascii="Times New Roman" w:hAnsi="Times New Roman" w:cs="Times New Roman"/>
          <w:sz w:val="24"/>
        </w:rPr>
        <w:t>UKUSA</w:t>
      </w:r>
      <w:r w:rsidR="007C768B" w:rsidRPr="00B312A2">
        <w:rPr>
          <w:rFonts w:ascii="Times New Roman" w:hAnsi="Times New Roman" w:cs="Times New Roman"/>
          <w:sz w:val="24"/>
        </w:rPr>
        <w:t>.</w:t>
      </w:r>
      <w:r w:rsidR="007C768B" w:rsidRPr="00B312A2">
        <w:rPr>
          <w:rStyle w:val="FootnoteReference"/>
          <w:rFonts w:ascii="Times New Roman" w:hAnsi="Times New Roman" w:cs="Times New Roman"/>
          <w:sz w:val="24"/>
        </w:rPr>
        <w:footnoteReference w:id="115"/>
      </w:r>
      <w:r w:rsidR="007C768B" w:rsidRPr="00B312A2">
        <w:rPr>
          <w:rFonts w:ascii="Times New Roman" w:hAnsi="Times New Roman" w:cs="Times New Roman"/>
          <w:sz w:val="24"/>
        </w:rPr>
        <w:t xml:space="preserve"> </w:t>
      </w:r>
      <w:r w:rsidR="00E05A03">
        <w:rPr>
          <w:rFonts w:ascii="Times New Roman" w:hAnsi="Times New Roman" w:cs="Times New Roman"/>
          <w:sz w:val="24"/>
        </w:rPr>
        <w:t xml:space="preserve">There was also the creation of </w:t>
      </w:r>
      <w:r w:rsidR="00FA6DC3">
        <w:rPr>
          <w:rFonts w:ascii="Times New Roman" w:hAnsi="Times New Roman" w:cs="Times New Roman"/>
          <w:sz w:val="24"/>
        </w:rPr>
        <w:t xml:space="preserve">a large international </w:t>
      </w:r>
      <w:r w:rsidR="00F37E5B">
        <w:rPr>
          <w:rFonts w:ascii="Times New Roman" w:hAnsi="Times New Roman" w:cs="Times New Roman"/>
          <w:sz w:val="24"/>
        </w:rPr>
        <w:t xml:space="preserve">collaboration codenamed </w:t>
      </w:r>
      <w:r w:rsidR="00E05A03">
        <w:rPr>
          <w:rFonts w:ascii="Times New Roman" w:hAnsi="Times New Roman" w:cs="Times New Roman"/>
          <w:sz w:val="24"/>
        </w:rPr>
        <w:t xml:space="preserve">CAZAB in 1967 which was a </w:t>
      </w:r>
      <w:r w:rsidR="0048666A">
        <w:rPr>
          <w:rFonts w:ascii="Times New Roman" w:hAnsi="Times New Roman" w:cs="Times New Roman"/>
          <w:sz w:val="24"/>
        </w:rPr>
        <w:t>collaboration of MI5, SIS, CIA and FBI working to identify high-level Soviet penetration of the West.</w:t>
      </w:r>
      <w:r w:rsidR="008E2760">
        <w:rPr>
          <w:rStyle w:val="FootnoteReference"/>
          <w:rFonts w:ascii="Times New Roman" w:hAnsi="Times New Roman" w:cs="Times New Roman"/>
          <w:sz w:val="24"/>
        </w:rPr>
        <w:footnoteReference w:id="116"/>
      </w:r>
      <w:r w:rsidR="0048666A">
        <w:rPr>
          <w:rFonts w:ascii="Times New Roman" w:hAnsi="Times New Roman" w:cs="Times New Roman"/>
          <w:sz w:val="24"/>
        </w:rPr>
        <w:t xml:space="preserve"> </w:t>
      </w:r>
      <w:r w:rsidR="007C768B" w:rsidRPr="00B312A2">
        <w:rPr>
          <w:rFonts w:ascii="Times New Roman" w:hAnsi="Times New Roman" w:cs="Times New Roman"/>
          <w:sz w:val="24"/>
        </w:rPr>
        <w:t xml:space="preserve">While this relationship at its founding was </w:t>
      </w:r>
      <w:r w:rsidR="00726582" w:rsidRPr="00B312A2">
        <w:rPr>
          <w:rFonts w:ascii="Times New Roman" w:hAnsi="Times New Roman" w:cs="Times New Roman"/>
          <w:sz w:val="24"/>
        </w:rPr>
        <w:t xml:space="preserve">purely for the mutual benefit of the UK and US, it has evolved into a highly collaborative effort which continues to </w:t>
      </w:r>
      <w:r w:rsidR="00726582" w:rsidRPr="00B312A2">
        <w:rPr>
          <w:rFonts w:ascii="Times New Roman" w:hAnsi="Times New Roman" w:cs="Times New Roman"/>
          <w:sz w:val="24"/>
        </w:rPr>
        <w:lastRenderedPageBreak/>
        <w:t>monitor and collect information from all over the world.</w:t>
      </w:r>
      <w:r w:rsidR="00726582" w:rsidRPr="00B312A2">
        <w:rPr>
          <w:rStyle w:val="FootnoteReference"/>
          <w:rFonts w:ascii="Times New Roman" w:hAnsi="Times New Roman" w:cs="Times New Roman"/>
          <w:sz w:val="24"/>
        </w:rPr>
        <w:footnoteReference w:id="117"/>
      </w:r>
      <w:r w:rsidR="0072552C" w:rsidRPr="00B312A2">
        <w:rPr>
          <w:rFonts w:ascii="Times New Roman" w:hAnsi="Times New Roman" w:cs="Times New Roman"/>
          <w:sz w:val="24"/>
        </w:rPr>
        <w:t xml:space="preserve"> </w:t>
      </w:r>
      <w:r w:rsidR="00A857DA">
        <w:rPr>
          <w:rFonts w:ascii="Times New Roman" w:hAnsi="Times New Roman" w:cs="Times New Roman"/>
          <w:sz w:val="24"/>
        </w:rPr>
        <w:t xml:space="preserve">The gathering of information and collaboration with allies is a crucial part of any effective counter-intelligence operation, but all of this needs to be properly used in the combat of espionage from the enemy. </w:t>
      </w:r>
      <w:r w:rsidR="00930DAF">
        <w:rPr>
          <w:rFonts w:ascii="Times New Roman" w:hAnsi="Times New Roman" w:cs="Times New Roman"/>
          <w:sz w:val="24"/>
        </w:rPr>
        <w:t>Operation FOOT</w:t>
      </w:r>
      <w:r w:rsidR="00B00F17">
        <w:rPr>
          <w:rFonts w:ascii="Times New Roman" w:hAnsi="Times New Roman" w:cs="Times New Roman"/>
          <w:sz w:val="24"/>
        </w:rPr>
        <w:t xml:space="preserve"> was </w:t>
      </w:r>
      <w:r w:rsidR="00E8349C">
        <w:rPr>
          <w:rFonts w:ascii="Times New Roman" w:hAnsi="Times New Roman" w:cs="Times New Roman"/>
          <w:sz w:val="24"/>
        </w:rPr>
        <w:t>the expulsion of almost one hundred Russian agents from Britain in September 1971.</w:t>
      </w:r>
      <w:r w:rsidR="00E8349C">
        <w:rPr>
          <w:rStyle w:val="FootnoteReference"/>
          <w:rFonts w:ascii="Times New Roman" w:hAnsi="Times New Roman" w:cs="Times New Roman"/>
          <w:sz w:val="24"/>
        </w:rPr>
        <w:footnoteReference w:id="118"/>
      </w:r>
      <w:r w:rsidR="006F34E6">
        <w:rPr>
          <w:rFonts w:ascii="Times New Roman" w:hAnsi="Times New Roman" w:cs="Times New Roman"/>
          <w:sz w:val="24"/>
        </w:rPr>
        <w:t xml:space="preserve"> It was launched as a response to the growing number of soviet spies in Britain as according to a retrospective report on Operation FOOT, the number of Soviet </w:t>
      </w:r>
      <w:r w:rsidR="00D739EB">
        <w:rPr>
          <w:rFonts w:ascii="Times New Roman" w:hAnsi="Times New Roman" w:cs="Times New Roman"/>
          <w:sz w:val="24"/>
        </w:rPr>
        <w:t xml:space="preserve">official representation in the UK had risen from 138 in 1950 to 249 in 1960 and along with Russian IO’s threatening to overwhelm the </w:t>
      </w:r>
      <w:r w:rsidR="00654EDD">
        <w:rPr>
          <w:rFonts w:ascii="Times New Roman" w:hAnsi="Times New Roman" w:cs="Times New Roman"/>
          <w:sz w:val="24"/>
        </w:rPr>
        <w:t>S</w:t>
      </w:r>
      <w:r w:rsidR="00D739EB">
        <w:rPr>
          <w:rFonts w:ascii="Times New Roman" w:hAnsi="Times New Roman" w:cs="Times New Roman"/>
          <w:sz w:val="24"/>
        </w:rPr>
        <w:t xml:space="preserve">ecurity </w:t>
      </w:r>
      <w:r w:rsidR="00654EDD">
        <w:rPr>
          <w:rFonts w:ascii="Times New Roman" w:hAnsi="Times New Roman" w:cs="Times New Roman"/>
          <w:sz w:val="24"/>
        </w:rPr>
        <w:t>S</w:t>
      </w:r>
      <w:r w:rsidR="00D739EB">
        <w:rPr>
          <w:rFonts w:ascii="Times New Roman" w:hAnsi="Times New Roman" w:cs="Times New Roman"/>
          <w:sz w:val="24"/>
        </w:rPr>
        <w:t>ervice’s resources.</w:t>
      </w:r>
      <w:r w:rsidR="00D739EB">
        <w:rPr>
          <w:rStyle w:val="FootnoteReference"/>
          <w:rFonts w:ascii="Times New Roman" w:hAnsi="Times New Roman" w:cs="Times New Roman"/>
          <w:sz w:val="24"/>
        </w:rPr>
        <w:footnoteReference w:id="119"/>
      </w:r>
      <w:r w:rsidR="00D739EB">
        <w:rPr>
          <w:rFonts w:ascii="Times New Roman" w:hAnsi="Times New Roman" w:cs="Times New Roman"/>
          <w:sz w:val="24"/>
        </w:rPr>
        <w:t xml:space="preserve"> </w:t>
      </w:r>
      <w:r w:rsidR="00071ABD">
        <w:rPr>
          <w:rFonts w:ascii="Times New Roman" w:hAnsi="Times New Roman" w:cs="Times New Roman"/>
          <w:sz w:val="24"/>
        </w:rPr>
        <w:t>It soon became clear that however the USSR continued to collect information, the only way to contain this threat was to limit the number of Russian officials in the UK.</w:t>
      </w:r>
      <w:r w:rsidR="00466232">
        <w:rPr>
          <w:rStyle w:val="FootnoteReference"/>
          <w:rFonts w:ascii="Times New Roman" w:hAnsi="Times New Roman" w:cs="Times New Roman"/>
          <w:sz w:val="24"/>
        </w:rPr>
        <w:footnoteReference w:id="120"/>
      </w:r>
      <w:r w:rsidR="00466232">
        <w:rPr>
          <w:rFonts w:ascii="Times New Roman" w:hAnsi="Times New Roman" w:cs="Times New Roman"/>
          <w:sz w:val="24"/>
        </w:rPr>
        <w:t xml:space="preserve"> PM Edward Heath approved the expulsion of the Russian diplomats from the UK and according to Aldrich, ‘crippled KGB spying operations in Britain for a decade’.</w:t>
      </w:r>
      <w:r w:rsidR="00466232">
        <w:rPr>
          <w:rStyle w:val="FootnoteReference"/>
          <w:rFonts w:ascii="Times New Roman" w:hAnsi="Times New Roman" w:cs="Times New Roman"/>
          <w:sz w:val="24"/>
        </w:rPr>
        <w:footnoteReference w:id="121"/>
      </w:r>
      <w:r w:rsidR="00956BC9">
        <w:rPr>
          <w:rFonts w:ascii="Times New Roman" w:hAnsi="Times New Roman" w:cs="Times New Roman"/>
          <w:sz w:val="24"/>
        </w:rPr>
        <w:t xml:space="preserve"> </w:t>
      </w:r>
      <w:r w:rsidR="00FD6131">
        <w:rPr>
          <w:rFonts w:ascii="Times New Roman" w:hAnsi="Times New Roman" w:cs="Times New Roman"/>
          <w:sz w:val="24"/>
        </w:rPr>
        <w:t xml:space="preserve">However, it was not just the expulsion of Soviet officials which gave the KGB and GRU difficulty, but on 21 April 1971 Oleg Lyalin </w:t>
      </w:r>
      <w:r w:rsidR="000540A5">
        <w:rPr>
          <w:rFonts w:ascii="Times New Roman" w:hAnsi="Times New Roman" w:cs="Times New Roman"/>
          <w:sz w:val="24"/>
        </w:rPr>
        <w:t xml:space="preserve">turned himself into MI5, who then placed him in a safe house where he disclosed information on his job in </w:t>
      </w:r>
      <w:r w:rsidR="0018199B">
        <w:rPr>
          <w:rFonts w:ascii="Times New Roman" w:hAnsi="Times New Roman" w:cs="Times New Roman"/>
          <w:sz w:val="24"/>
        </w:rPr>
        <w:t xml:space="preserve">Department V, which </w:t>
      </w:r>
      <w:r w:rsidR="00E5743E">
        <w:rPr>
          <w:rFonts w:ascii="Times New Roman" w:hAnsi="Times New Roman" w:cs="Times New Roman"/>
          <w:sz w:val="24"/>
        </w:rPr>
        <w:t xml:space="preserve">planned </w:t>
      </w:r>
      <w:r w:rsidR="000540A5">
        <w:rPr>
          <w:rFonts w:ascii="Times New Roman" w:hAnsi="Times New Roman" w:cs="Times New Roman"/>
          <w:sz w:val="24"/>
        </w:rPr>
        <w:t>sabotage missions to terrorize and demoralize the civilian population.</w:t>
      </w:r>
      <w:r w:rsidR="000540A5">
        <w:rPr>
          <w:rStyle w:val="FootnoteReference"/>
          <w:rFonts w:ascii="Times New Roman" w:hAnsi="Times New Roman" w:cs="Times New Roman"/>
          <w:sz w:val="24"/>
        </w:rPr>
        <w:footnoteReference w:id="122"/>
      </w:r>
      <w:r w:rsidR="001F5506">
        <w:rPr>
          <w:rFonts w:ascii="Times New Roman" w:hAnsi="Times New Roman" w:cs="Times New Roman"/>
          <w:sz w:val="24"/>
        </w:rPr>
        <w:t xml:space="preserve"> He also gave information on the level of surveillance the KGB had in London, which </w:t>
      </w:r>
      <w:r w:rsidR="00645D9E">
        <w:rPr>
          <w:rFonts w:ascii="Times New Roman" w:hAnsi="Times New Roman" w:cs="Times New Roman"/>
          <w:sz w:val="24"/>
        </w:rPr>
        <w:t>led to Operation FOOT being moved earlier to 24</w:t>
      </w:r>
      <w:r w:rsidR="00645D9E">
        <w:rPr>
          <w:rFonts w:ascii="Times New Roman" w:hAnsi="Times New Roman" w:cs="Times New Roman"/>
          <w:sz w:val="24"/>
          <w:vertAlign w:val="superscript"/>
        </w:rPr>
        <w:t xml:space="preserve"> </w:t>
      </w:r>
      <w:r w:rsidR="00645D9E">
        <w:rPr>
          <w:rFonts w:ascii="Times New Roman" w:hAnsi="Times New Roman" w:cs="Times New Roman"/>
          <w:sz w:val="24"/>
        </w:rPr>
        <w:t>September, where the Soviet chargé d’affaires Ivan Ivanovich Ippolitov was informed that a total of ninety KGB and GRU officers were to be expelled.</w:t>
      </w:r>
      <w:r w:rsidR="00645D9E">
        <w:rPr>
          <w:rStyle w:val="FootnoteReference"/>
          <w:rFonts w:ascii="Times New Roman" w:hAnsi="Times New Roman" w:cs="Times New Roman"/>
          <w:sz w:val="24"/>
        </w:rPr>
        <w:footnoteReference w:id="123"/>
      </w:r>
      <w:r w:rsidR="00645D9E">
        <w:rPr>
          <w:rFonts w:ascii="Times New Roman" w:hAnsi="Times New Roman" w:cs="Times New Roman"/>
          <w:sz w:val="24"/>
        </w:rPr>
        <w:t xml:space="preserve"> </w:t>
      </w:r>
    </w:p>
    <w:p w14:paraId="20C3AEBE" w14:textId="483891E9" w:rsidR="00CE7E81" w:rsidRDefault="00AC5CAE" w:rsidP="006730B5">
      <w:pPr>
        <w:spacing w:line="360" w:lineRule="auto"/>
        <w:jc w:val="both"/>
        <w:rPr>
          <w:rFonts w:ascii="Times New Roman" w:hAnsi="Times New Roman" w:cs="Times New Roman"/>
          <w:sz w:val="24"/>
        </w:rPr>
      </w:pPr>
      <w:r>
        <w:rPr>
          <w:rFonts w:ascii="Times New Roman" w:hAnsi="Times New Roman" w:cs="Times New Roman"/>
          <w:sz w:val="24"/>
        </w:rPr>
        <w:t>The effect of this was serious on KGB and GRU operations, as neither were aware of Operation FOOT</w:t>
      </w:r>
      <w:r w:rsidR="00647125">
        <w:rPr>
          <w:rFonts w:ascii="Times New Roman" w:hAnsi="Times New Roman" w:cs="Times New Roman"/>
          <w:sz w:val="24"/>
        </w:rPr>
        <w:t xml:space="preserve"> which also shows that if the Soviets had spies in MI5, they were either junior or in the wrong sections.</w:t>
      </w:r>
      <w:r w:rsidR="005834EB">
        <w:rPr>
          <w:rStyle w:val="FootnoteReference"/>
          <w:rFonts w:ascii="Times New Roman" w:hAnsi="Times New Roman" w:cs="Times New Roman"/>
          <w:sz w:val="24"/>
        </w:rPr>
        <w:footnoteReference w:id="124"/>
      </w:r>
      <w:r w:rsidR="00683636">
        <w:rPr>
          <w:rFonts w:ascii="Times New Roman" w:hAnsi="Times New Roman" w:cs="Times New Roman"/>
          <w:sz w:val="24"/>
        </w:rPr>
        <w:t xml:space="preserve"> Gordievsky recorded in his history of the KGB that ‘In 1971 the golden age of KGB operations [in Britain] came to an end. The London residency never recovered from the expulsions. </w:t>
      </w:r>
      <w:r w:rsidR="002709F7">
        <w:rPr>
          <w:rFonts w:ascii="Times New Roman" w:hAnsi="Times New Roman" w:cs="Times New Roman"/>
          <w:sz w:val="24"/>
        </w:rPr>
        <w:t xml:space="preserve">Contrary to popular myth generated by the media revelations about Soviet moles, during the next fourteen years, the KGB found it more difficult to collect high-grade </w:t>
      </w:r>
      <w:r w:rsidR="002709F7">
        <w:rPr>
          <w:rFonts w:ascii="Times New Roman" w:hAnsi="Times New Roman" w:cs="Times New Roman"/>
          <w:sz w:val="24"/>
        </w:rPr>
        <w:lastRenderedPageBreak/>
        <w:t>intelligence in London than in almost any other western capital.’.</w:t>
      </w:r>
      <w:r w:rsidR="00D4219B">
        <w:rPr>
          <w:rStyle w:val="FootnoteReference"/>
          <w:rFonts w:ascii="Times New Roman" w:hAnsi="Times New Roman" w:cs="Times New Roman"/>
          <w:sz w:val="24"/>
        </w:rPr>
        <w:footnoteReference w:id="125"/>
      </w:r>
      <w:r w:rsidR="00E50D4A">
        <w:rPr>
          <w:rFonts w:ascii="Times New Roman" w:hAnsi="Times New Roman" w:cs="Times New Roman"/>
          <w:sz w:val="24"/>
        </w:rPr>
        <w:t xml:space="preserve"> The success of Operation FOOT shows </w:t>
      </w:r>
      <w:r w:rsidR="00F70EBA">
        <w:rPr>
          <w:rFonts w:ascii="Times New Roman" w:hAnsi="Times New Roman" w:cs="Times New Roman"/>
          <w:sz w:val="24"/>
        </w:rPr>
        <w:t>how important counter-intelligence is in the security of the UK as this operation not only crippled Soviet intelligence in London, but also prevented further chaos caused by the efforts of Department V.</w:t>
      </w:r>
    </w:p>
    <w:p w14:paraId="14CEA9A4" w14:textId="64277F91" w:rsidR="00F115D9" w:rsidRDefault="006E77BE" w:rsidP="006730B5">
      <w:pPr>
        <w:spacing w:line="360" w:lineRule="auto"/>
        <w:jc w:val="both"/>
        <w:rPr>
          <w:rFonts w:ascii="Times New Roman" w:hAnsi="Times New Roman" w:cs="Times New Roman"/>
          <w:sz w:val="24"/>
        </w:rPr>
      </w:pPr>
      <w:r>
        <w:rPr>
          <w:rFonts w:ascii="Times New Roman" w:hAnsi="Times New Roman" w:cs="Times New Roman"/>
          <w:sz w:val="24"/>
        </w:rPr>
        <w:t xml:space="preserve">The </w:t>
      </w:r>
      <w:r w:rsidR="006D2CF7">
        <w:rPr>
          <w:rFonts w:ascii="Times New Roman" w:hAnsi="Times New Roman" w:cs="Times New Roman"/>
          <w:sz w:val="24"/>
        </w:rPr>
        <w:t>argument of this chapter is to show how important intelligence is in national security</w:t>
      </w:r>
      <w:r w:rsidR="00DB1E3D">
        <w:rPr>
          <w:rFonts w:ascii="Times New Roman" w:hAnsi="Times New Roman" w:cs="Times New Roman"/>
          <w:sz w:val="24"/>
        </w:rPr>
        <w:t xml:space="preserve"> and counter-terrorism</w:t>
      </w:r>
      <w:r w:rsidR="006D2CF7">
        <w:rPr>
          <w:rFonts w:ascii="Times New Roman" w:hAnsi="Times New Roman" w:cs="Times New Roman"/>
          <w:sz w:val="24"/>
        </w:rPr>
        <w:t xml:space="preserve">. The result of failures such as DEMETRIUS and FLAVIUS show how influential intelligence can be in any operation. The success of Operation NIMROD </w:t>
      </w:r>
      <w:r w:rsidR="00BA2BED">
        <w:rPr>
          <w:rFonts w:ascii="Times New Roman" w:hAnsi="Times New Roman" w:cs="Times New Roman"/>
          <w:sz w:val="24"/>
        </w:rPr>
        <w:t xml:space="preserve">not only supports this, </w:t>
      </w:r>
      <w:r w:rsidR="00943EDC">
        <w:rPr>
          <w:rFonts w:ascii="Times New Roman" w:hAnsi="Times New Roman" w:cs="Times New Roman"/>
          <w:sz w:val="24"/>
        </w:rPr>
        <w:t xml:space="preserve">as intelligence played a massive part in the success of the operation, </w:t>
      </w:r>
      <w:r w:rsidR="00BA2BED">
        <w:rPr>
          <w:rFonts w:ascii="Times New Roman" w:hAnsi="Times New Roman" w:cs="Times New Roman"/>
          <w:sz w:val="24"/>
        </w:rPr>
        <w:t>but also highlights a change in counter-terrorism policy as it moved out of the shadows and seen for the first time.</w:t>
      </w:r>
      <w:r w:rsidR="00943EDC">
        <w:rPr>
          <w:rFonts w:ascii="Times New Roman" w:hAnsi="Times New Roman" w:cs="Times New Roman"/>
          <w:sz w:val="24"/>
        </w:rPr>
        <w:t xml:space="preserve"> Separate security services began to see the benefits of working with each other as after numerous disasters while combating the IRA, increased co-operation saw the effectiveness of counter-terrorism rise sharply. </w:t>
      </w:r>
      <w:r w:rsidR="001F3379">
        <w:rPr>
          <w:rFonts w:ascii="Times New Roman" w:hAnsi="Times New Roman" w:cs="Times New Roman"/>
          <w:sz w:val="24"/>
        </w:rPr>
        <w:t>Operation FOOT shows the importance of counter-intelligence as without the use of force or violence, MI5 crippled KGB operations in London and prevented further damage by Department V.</w:t>
      </w:r>
      <w:r w:rsidR="00D45026">
        <w:rPr>
          <w:rFonts w:ascii="Times New Roman" w:hAnsi="Times New Roman" w:cs="Times New Roman"/>
          <w:sz w:val="24"/>
        </w:rPr>
        <w:t xml:space="preserve"> The events at India House show the issues created when action is taken too quickly with lack of intelligence on the situation.</w:t>
      </w:r>
      <w:r w:rsidR="008149FD">
        <w:rPr>
          <w:rFonts w:ascii="Times New Roman" w:hAnsi="Times New Roman" w:cs="Times New Roman"/>
          <w:sz w:val="24"/>
        </w:rPr>
        <w:t xml:space="preserve"> While the end of the Cold War did not see the end of counter-intelligence with Russia, the 1990s and early 2000s saw the rise of new challenges to counter-terrorism policy</w:t>
      </w:r>
      <w:r w:rsidR="000750F6">
        <w:rPr>
          <w:rFonts w:ascii="Times New Roman" w:hAnsi="Times New Roman" w:cs="Times New Roman"/>
          <w:sz w:val="24"/>
        </w:rPr>
        <w:t xml:space="preserve"> as well as old ones</w:t>
      </w:r>
      <w:r w:rsidR="008149FD">
        <w:rPr>
          <w:rFonts w:ascii="Times New Roman" w:hAnsi="Times New Roman" w:cs="Times New Roman"/>
          <w:sz w:val="24"/>
        </w:rPr>
        <w:t>.</w:t>
      </w:r>
      <w:r w:rsidR="00820457">
        <w:rPr>
          <w:rStyle w:val="FootnoteReference"/>
          <w:rFonts w:ascii="Times New Roman" w:hAnsi="Times New Roman" w:cs="Times New Roman"/>
          <w:sz w:val="24"/>
        </w:rPr>
        <w:footnoteReference w:id="126"/>
      </w:r>
    </w:p>
    <w:p w14:paraId="71C6566C" w14:textId="0D67DA7C" w:rsidR="00AA176B" w:rsidRPr="00DB1E3D" w:rsidRDefault="00F115D9" w:rsidP="00070CCE">
      <w:pPr>
        <w:pStyle w:val="Heading1"/>
        <w:rPr>
          <w:rFonts w:ascii="Times New Roman" w:hAnsi="Times New Roman" w:cs="Times New Roman"/>
          <w:b/>
          <w:color w:val="auto"/>
          <w:sz w:val="36"/>
          <w:u w:val="single"/>
        </w:rPr>
      </w:pPr>
      <w:r>
        <w:rPr>
          <w:sz w:val="24"/>
        </w:rPr>
        <w:br w:type="page"/>
      </w:r>
      <w:bookmarkStart w:id="31" w:name="_Toc513458939"/>
      <w:r w:rsidRPr="00DB1E3D">
        <w:rPr>
          <w:rFonts w:ascii="Times New Roman" w:hAnsi="Times New Roman" w:cs="Times New Roman"/>
          <w:b/>
          <w:color w:val="auto"/>
          <w:sz w:val="36"/>
          <w:u w:val="single"/>
        </w:rPr>
        <w:lastRenderedPageBreak/>
        <w:t>Chapter 4: Islamic Extremism</w:t>
      </w:r>
      <w:bookmarkEnd w:id="31"/>
    </w:p>
    <w:p w14:paraId="64358576" w14:textId="744DE578" w:rsidR="00004A08" w:rsidRDefault="00004A08" w:rsidP="00004A08">
      <w:pPr>
        <w:jc w:val="both"/>
        <w:rPr>
          <w:rFonts w:ascii="Times New Roman" w:hAnsi="Times New Roman" w:cs="Times New Roman"/>
          <w:sz w:val="24"/>
        </w:rPr>
      </w:pPr>
    </w:p>
    <w:p w14:paraId="2546A53C" w14:textId="6478D6B5" w:rsidR="00924D5A" w:rsidRDefault="00896AA8" w:rsidP="00004A08">
      <w:pPr>
        <w:spacing w:line="360" w:lineRule="auto"/>
        <w:jc w:val="both"/>
        <w:rPr>
          <w:rFonts w:ascii="Times New Roman" w:hAnsi="Times New Roman" w:cs="Times New Roman"/>
          <w:sz w:val="24"/>
        </w:rPr>
      </w:pPr>
      <w:r>
        <w:rPr>
          <w:rFonts w:ascii="Times New Roman" w:hAnsi="Times New Roman" w:cs="Times New Roman"/>
          <w:sz w:val="24"/>
        </w:rPr>
        <w:t>The contemporary notion that terrorism is a new threat is incorrect, as acts of violence to terrorise the population and achieve a political goal has existed in several forms for hundreds of years.</w:t>
      </w:r>
      <w:r>
        <w:rPr>
          <w:rStyle w:val="FootnoteReference"/>
          <w:rFonts w:ascii="Times New Roman" w:hAnsi="Times New Roman" w:cs="Times New Roman"/>
          <w:sz w:val="24"/>
        </w:rPr>
        <w:footnoteReference w:id="127"/>
      </w:r>
      <w:r w:rsidR="00063378">
        <w:rPr>
          <w:rFonts w:ascii="Times New Roman" w:hAnsi="Times New Roman" w:cs="Times New Roman"/>
          <w:sz w:val="24"/>
        </w:rPr>
        <w:t xml:space="preserve"> </w:t>
      </w:r>
      <w:r w:rsidR="00983296">
        <w:rPr>
          <w:rFonts w:ascii="Times New Roman" w:hAnsi="Times New Roman" w:cs="Times New Roman"/>
          <w:sz w:val="24"/>
        </w:rPr>
        <w:t xml:space="preserve">In an article by </w:t>
      </w:r>
      <w:r w:rsidR="00335271">
        <w:rPr>
          <w:rFonts w:ascii="Times New Roman" w:hAnsi="Times New Roman" w:cs="Times New Roman"/>
          <w:sz w:val="24"/>
        </w:rPr>
        <w:t>Prunckun, he like many others likened terrorism to Sun Tzu’s ‘kill one, frighten ten thousand’, which does effectively describe what modern terrorism works to achieve.</w:t>
      </w:r>
      <w:r w:rsidR="00335271">
        <w:rPr>
          <w:rStyle w:val="FootnoteReference"/>
          <w:rFonts w:ascii="Times New Roman" w:hAnsi="Times New Roman" w:cs="Times New Roman"/>
          <w:sz w:val="24"/>
        </w:rPr>
        <w:footnoteReference w:id="128"/>
      </w:r>
      <w:r w:rsidR="00335271">
        <w:rPr>
          <w:rFonts w:ascii="Times New Roman" w:hAnsi="Times New Roman" w:cs="Times New Roman"/>
          <w:sz w:val="24"/>
        </w:rPr>
        <w:t xml:space="preserve"> </w:t>
      </w:r>
      <w:r w:rsidR="00983296">
        <w:rPr>
          <w:rFonts w:ascii="Times New Roman" w:hAnsi="Times New Roman" w:cs="Times New Roman"/>
          <w:sz w:val="24"/>
        </w:rPr>
        <w:t xml:space="preserve">Terror attacks aren’t meant to destroy a nations capacity to wage war, but to communicate a clear threat and frighten the </w:t>
      </w:r>
      <w:r w:rsidR="00993937">
        <w:rPr>
          <w:rFonts w:ascii="Times New Roman" w:hAnsi="Times New Roman" w:cs="Times New Roman"/>
          <w:sz w:val="24"/>
        </w:rPr>
        <w:t>population and</w:t>
      </w:r>
      <w:r w:rsidR="00983296">
        <w:rPr>
          <w:rFonts w:ascii="Times New Roman" w:hAnsi="Times New Roman" w:cs="Times New Roman"/>
          <w:sz w:val="24"/>
        </w:rPr>
        <w:t xml:space="preserve"> use this to send a message to three specific constituencies: the enemy, the domestic population and overseas audiences.</w:t>
      </w:r>
      <w:r w:rsidR="00335271">
        <w:rPr>
          <w:rStyle w:val="FootnoteReference"/>
          <w:rFonts w:ascii="Times New Roman" w:hAnsi="Times New Roman" w:cs="Times New Roman"/>
          <w:sz w:val="24"/>
        </w:rPr>
        <w:footnoteReference w:id="129"/>
      </w:r>
      <w:r w:rsidR="008F5AE3">
        <w:rPr>
          <w:rFonts w:ascii="Times New Roman" w:hAnsi="Times New Roman" w:cs="Times New Roman"/>
          <w:sz w:val="24"/>
        </w:rPr>
        <w:t xml:space="preserve"> While terror attacks have been a part of history for hundreds of years, </w:t>
      </w:r>
      <w:r w:rsidR="00F2733A">
        <w:rPr>
          <w:rFonts w:ascii="Times New Roman" w:hAnsi="Times New Roman" w:cs="Times New Roman"/>
          <w:sz w:val="24"/>
        </w:rPr>
        <w:t>only recently have we seen examples of ‘New Terrorism’, which uses weapons of mass destruction as its only aim is to inflict mass fatalities or at least mass casualties.</w:t>
      </w:r>
      <w:r w:rsidR="009D476A">
        <w:rPr>
          <w:rStyle w:val="FootnoteReference"/>
          <w:rFonts w:ascii="Times New Roman" w:hAnsi="Times New Roman" w:cs="Times New Roman"/>
          <w:sz w:val="24"/>
        </w:rPr>
        <w:footnoteReference w:id="130"/>
      </w:r>
      <w:r w:rsidR="00BE2A7A">
        <w:rPr>
          <w:rFonts w:ascii="Times New Roman" w:hAnsi="Times New Roman" w:cs="Times New Roman"/>
          <w:sz w:val="24"/>
        </w:rPr>
        <w:t xml:space="preserve"> </w:t>
      </w:r>
      <w:r w:rsidR="0080036C">
        <w:rPr>
          <w:rFonts w:ascii="Times New Roman" w:hAnsi="Times New Roman" w:cs="Times New Roman"/>
          <w:sz w:val="24"/>
        </w:rPr>
        <w:t>The 2006 UK counter-terrorism strategy, CONTEST supports this as it states that ‘Terrorism is not a new phenomenon</w:t>
      </w:r>
      <w:r w:rsidR="00E6008D">
        <w:rPr>
          <w:rFonts w:ascii="Times New Roman" w:hAnsi="Times New Roman" w:cs="Times New Roman"/>
          <w:sz w:val="24"/>
        </w:rPr>
        <w:t xml:space="preserve">’ </w:t>
      </w:r>
      <w:r w:rsidR="00DB5133">
        <w:rPr>
          <w:rFonts w:ascii="Times New Roman" w:hAnsi="Times New Roman" w:cs="Times New Roman"/>
          <w:sz w:val="24"/>
        </w:rPr>
        <w:t>but describes the new style of threat faced by the security services.</w:t>
      </w:r>
      <w:r w:rsidR="00DB5133">
        <w:rPr>
          <w:rStyle w:val="FootnoteReference"/>
          <w:rFonts w:ascii="Times New Roman" w:hAnsi="Times New Roman" w:cs="Times New Roman"/>
          <w:sz w:val="24"/>
        </w:rPr>
        <w:footnoteReference w:id="131"/>
      </w:r>
      <w:r w:rsidR="00DB5133">
        <w:rPr>
          <w:rFonts w:ascii="Times New Roman" w:hAnsi="Times New Roman" w:cs="Times New Roman"/>
          <w:sz w:val="24"/>
        </w:rPr>
        <w:t xml:space="preserve"> </w:t>
      </w:r>
    </w:p>
    <w:p w14:paraId="0AD1C815" w14:textId="07A26EF9" w:rsidR="00DB1E3D" w:rsidRPr="00DB1E3D" w:rsidRDefault="00DB1E3D" w:rsidP="00DB1E3D">
      <w:pPr>
        <w:pStyle w:val="Heading2"/>
        <w:rPr>
          <w:rFonts w:ascii="Times New Roman" w:hAnsi="Times New Roman" w:cs="Times New Roman"/>
          <w:b/>
          <w:color w:val="auto"/>
          <w:sz w:val="28"/>
          <w:u w:val="single"/>
        </w:rPr>
      </w:pPr>
      <w:bookmarkStart w:id="33" w:name="_Toc513458940"/>
      <w:r w:rsidRPr="00DB1E3D">
        <w:rPr>
          <w:rFonts w:ascii="Times New Roman" w:hAnsi="Times New Roman" w:cs="Times New Roman"/>
          <w:b/>
          <w:color w:val="auto"/>
          <w:sz w:val="28"/>
          <w:u w:val="single"/>
        </w:rPr>
        <w:t>9/11</w:t>
      </w:r>
      <w:bookmarkEnd w:id="33"/>
    </w:p>
    <w:p w14:paraId="1268B4E1" w14:textId="7E72BDE8" w:rsidR="00983296" w:rsidRDefault="00BE2A7A" w:rsidP="00004A08">
      <w:pPr>
        <w:spacing w:line="360" w:lineRule="auto"/>
        <w:jc w:val="both"/>
        <w:rPr>
          <w:rFonts w:ascii="Times New Roman" w:hAnsi="Times New Roman" w:cs="Times New Roman"/>
          <w:sz w:val="24"/>
        </w:rPr>
      </w:pPr>
      <w:r>
        <w:rPr>
          <w:rFonts w:ascii="Times New Roman" w:hAnsi="Times New Roman" w:cs="Times New Roman"/>
          <w:sz w:val="24"/>
        </w:rPr>
        <w:t xml:space="preserve">The best example of this new terrorism is </w:t>
      </w:r>
      <w:r w:rsidR="004B3F7C">
        <w:rPr>
          <w:rFonts w:ascii="Times New Roman" w:hAnsi="Times New Roman" w:cs="Times New Roman"/>
          <w:sz w:val="24"/>
        </w:rPr>
        <w:t xml:space="preserve">the </w:t>
      </w:r>
      <w:r w:rsidR="004B4FAE">
        <w:rPr>
          <w:rFonts w:ascii="Times New Roman" w:hAnsi="Times New Roman" w:cs="Times New Roman"/>
          <w:sz w:val="24"/>
        </w:rPr>
        <w:t>September 11 2001</w:t>
      </w:r>
      <w:r w:rsidR="004B3F7C">
        <w:rPr>
          <w:rFonts w:ascii="Times New Roman" w:hAnsi="Times New Roman" w:cs="Times New Roman"/>
          <w:sz w:val="24"/>
        </w:rPr>
        <w:t xml:space="preserve"> attack on the World Trade Centre, which </w:t>
      </w:r>
      <w:r w:rsidR="000701D2">
        <w:rPr>
          <w:rFonts w:ascii="Times New Roman" w:hAnsi="Times New Roman" w:cs="Times New Roman"/>
          <w:sz w:val="24"/>
        </w:rPr>
        <w:t xml:space="preserve">took </w:t>
      </w:r>
      <w:r w:rsidR="00383ACB">
        <w:rPr>
          <w:rFonts w:ascii="Times New Roman" w:hAnsi="Times New Roman" w:cs="Times New Roman"/>
          <w:sz w:val="24"/>
        </w:rPr>
        <w:t>governments and counter-terrorism agencies around the world by surprise.</w:t>
      </w:r>
      <w:r w:rsidR="00383ACB">
        <w:rPr>
          <w:rStyle w:val="FootnoteReference"/>
          <w:rFonts w:ascii="Times New Roman" w:hAnsi="Times New Roman" w:cs="Times New Roman"/>
          <w:sz w:val="24"/>
        </w:rPr>
        <w:footnoteReference w:id="132"/>
      </w:r>
      <w:r w:rsidR="004B4FAE">
        <w:rPr>
          <w:rFonts w:ascii="Times New Roman" w:hAnsi="Times New Roman" w:cs="Times New Roman"/>
          <w:sz w:val="24"/>
        </w:rPr>
        <w:t xml:space="preserve"> </w:t>
      </w:r>
      <w:r w:rsidR="005C0538">
        <w:rPr>
          <w:rFonts w:ascii="Times New Roman" w:hAnsi="Times New Roman" w:cs="Times New Roman"/>
          <w:sz w:val="24"/>
        </w:rPr>
        <w:t xml:space="preserve">In 1994, </w:t>
      </w:r>
      <w:r w:rsidR="002B40C0">
        <w:rPr>
          <w:rFonts w:ascii="Times New Roman" w:hAnsi="Times New Roman" w:cs="Times New Roman"/>
          <w:sz w:val="24"/>
        </w:rPr>
        <w:t>a wide-ranging internal Security Service study on ‘The Origins of Terrorism’ believed that there was no serious threat from the transnational Islamic terrorism.</w:t>
      </w:r>
      <w:r w:rsidR="002B40C0">
        <w:rPr>
          <w:rStyle w:val="FootnoteReference"/>
          <w:rFonts w:ascii="Times New Roman" w:hAnsi="Times New Roman" w:cs="Times New Roman"/>
          <w:sz w:val="24"/>
        </w:rPr>
        <w:footnoteReference w:id="133"/>
      </w:r>
      <w:r w:rsidR="0026762C">
        <w:rPr>
          <w:rFonts w:ascii="Times New Roman" w:hAnsi="Times New Roman" w:cs="Times New Roman"/>
          <w:sz w:val="24"/>
        </w:rPr>
        <w:t xml:space="preserve"> While there was collaboration between the US and UK involving the monitoring of Usama Bin Laden in 1997-8, MI5 believed that the main practitioner of state terrorism in Britain during the 1990’s was MOIS, and dedicated much of their time to monitoring them.</w:t>
      </w:r>
      <w:r w:rsidR="001B5151">
        <w:rPr>
          <w:rStyle w:val="FootnoteReference"/>
          <w:rFonts w:ascii="Times New Roman" w:hAnsi="Times New Roman" w:cs="Times New Roman"/>
          <w:sz w:val="24"/>
        </w:rPr>
        <w:footnoteReference w:id="134"/>
      </w:r>
      <w:r w:rsidR="004836C0">
        <w:rPr>
          <w:rFonts w:ascii="Times New Roman" w:hAnsi="Times New Roman" w:cs="Times New Roman"/>
          <w:sz w:val="24"/>
        </w:rPr>
        <w:t xml:space="preserve"> </w:t>
      </w:r>
      <w:r w:rsidR="00CB02E1">
        <w:rPr>
          <w:rFonts w:ascii="Times New Roman" w:hAnsi="Times New Roman" w:cs="Times New Roman"/>
          <w:sz w:val="24"/>
        </w:rPr>
        <w:t>When Stella Rimington was director of MI5</w:t>
      </w:r>
      <w:r w:rsidR="00C04601">
        <w:rPr>
          <w:rFonts w:ascii="Times New Roman" w:hAnsi="Times New Roman" w:cs="Times New Roman"/>
          <w:sz w:val="24"/>
        </w:rPr>
        <w:t xml:space="preserve"> in 1994, she stated that ‘The threat to British interests from </w:t>
      </w:r>
      <w:r w:rsidR="00C04601">
        <w:rPr>
          <w:rFonts w:ascii="Times New Roman" w:hAnsi="Times New Roman" w:cs="Times New Roman"/>
          <w:sz w:val="24"/>
        </w:rPr>
        <w:lastRenderedPageBreak/>
        <w:t>terrorism of international origin is lower than it was in the 1980’s’ further proving that the western world did not consider al Qa’ida a major threat.</w:t>
      </w:r>
      <w:r w:rsidR="00C04601">
        <w:rPr>
          <w:rStyle w:val="FootnoteReference"/>
          <w:rFonts w:ascii="Times New Roman" w:hAnsi="Times New Roman" w:cs="Times New Roman"/>
          <w:sz w:val="24"/>
        </w:rPr>
        <w:footnoteReference w:id="135"/>
      </w:r>
      <w:r w:rsidR="00C04601">
        <w:rPr>
          <w:rFonts w:ascii="Times New Roman" w:hAnsi="Times New Roman" w:cs="Times New Roman"/>
          <w:sz w:val="24"/>
        </w:rPr>
        <w:t xml:space="preserve"> </w:t>
      </w:r>
      <w:r w:rsidR="00690572">
        <w:rPr>
          <w:rFonts w:ascii="Times New Roman" w:hAnsi="Times New Roman" w:cs="Times New Roman"/>
          <w:sz w:val="24"/>
        </w:rPr>
        <w:t xml:space="preserve">When PM Tony Blair was made aware of the attack, he was rushed to London from Brighton by train, protected by </w:t>
      </w:r>
      <w:r w:rsidR="00C5483B">
        <w:rPr>
          <w:rFonts w:ascii="Times New Roman" w:hAnsi="Times New Roman" w:cs="Times New Roman"/>
          <w:sz w:val="24"/>
        </w:rPr>
        <w:t>the Special Branch protection unit.</w:t>
      </w:r>
      <w:r w:rsidR="00C5483B">
        <w:rPr>
          <w:rStyle w:val="FootnoteReference"/>
          <w:rFonts w:ascii="Times New Roman" w:hAnsi="Times New Roman" w:cs="Times New Roman"/>
          <w:sz w:val="24"/>
        </w:rPr>
        <w:footnoteReference w:id="136"/>
      </w:r>
      <w:r w:rsidR="00A82437">
        <w:rPr>
          <w:rFonts w:ascii="Times New Roman" w:hAnsi="Times New Roman" w:cs="Times New Roman"/>
          <w:sz w:val="24"/>
        </w:rPr>
        <w:t xml:space="preserve"> </w:t>
      </w:r>
      <w:r w:rsidR="00454011">
        <w:rPr>
          <w:rFonts w:ascii="Times New Roman" w:hAnsi="Times New Roman" w:cs="Times New Roman"/>
          <w:sz w:val="24"/>
        </w:rPr>
        <w:t>W</w:t>
      </w:r>
      <w:r w:rsidR="00924D5A">
        <w:rPr>
          <w:rFonts w:ascii="Times New Roman" w:hAnsi="Times New Roman" w:cs="Times New Roman"/>
          <w:sz w:val="24"/>
        </w:rPr>
        <w:t xml:space="preserve">hen the PM arrived in London, he joined COBR which had already </w:t>
      </w:r>
      <w:r w:rsidR="005641AC">
        <w:rPr>
          <w:rFonts w:ascii="Times New Roman" w:hAnsi="Times New Roman" w:cs="Times New Roman"/>
          <w:sz w:val="24"/>
        </w:rPr>
        <w:t xml:space="preserve">been </w:t>
      </w:r>
      <w:r w:rsidR="00924D5A">
        <w:rPr>
          <w:rFonts w:ascii="Times New Roman" w:hAnsi="Times New Roman" w:cs="Times New Roman"/>
          <w:sz w:val="24"/>
        </w:rPr>
        <w:t>convened while Deputy Director-General of MI5 Eliza Manningham-Buller, Chief of SIS Sir Richard Dearlove and the Director of GCHQ flew to Washington</w:t>
      </w:r>
      <w:r w:rsidR="003D690C">
        <w:rPr>
          <w:rFonts w:ascii="Times New Roman" w:hAnsi="Times New Roman" w:cs="Times New Roman"/>
          <w:sz w:val="24"/>
        </w:rPr>
        <w:t xml:space="preserve">, despite the </w:t>
      </w:r>
      <w:r w:rsidR="00761DA9">
        <w:rPr>
          <w:rFonts w:ascii="Times New Roman" w:hAnsi="Times New Roman" w:cs="Times New Roman"/>
          <w:sz w:val="24"/>
        </w:rPr>
        <w:t>closure of US airspac</w:t>
      </w:r>
      <w:r w:rsidR="005641AC">
        <w:rPr>
          <w:rFonts w:ascii="Times New Roman" w:hAnsi="Times New Roman" w:cs="Times New Roman"/>
          <w:sz w:val="24"/>
        </w:rPr>
        <w:t>e</w:t>
      </w:r>
      <w:r w:rsidR="00761DA9">
        <w:rPr>
          <w:rFonts w:ascii="Times New Roman" w:hAnsi="Times New Roman" w:cs="Times New Roman"/>
          <w:sz w:val="24"/>
        </w:rPr>
        <w:t>.</w:t>
      </w:r>
      <w:r w:rsidR="00761DA9">
        <w:rPr>
          <w:rStyle w:val="FootnoteReference"/>
          <w:rFonts w:ascii="Times New Roman" w:hAnsi="Times New Roman" w:cs="Times New Roman"/>
          <w:sz w:val="24"/>
        </w:rPr>
        <w:footnoteReference w:id="137"/>
      </w:r>
      <w:r w:rsidR="005E6338">
        <w:rPr>
          <w:rFonts w:ascii="Times New Roman" w:hAnsi="Times New Roman" w:cs="Times New Roman"/>
          <w:sz w:val="24"/>
        </w:rPr>
        <w:t xml:space="preserve"> </w:t>
      </w:r>
      <w:r w:rsidR="000F6CE3">
        <w:rPr>
          <w:rFonts w:ascii="Times New Roman" w:hAnsi="Times New Roman" w:cs="Times New Roman"/>
          <w:sz w:val="24"/>
        </w:rPr>
        <w:t>They met with the DCI, George Tenet, the Director of the NSA and the Deputy Director of the FBI.</w:t>
      </w:r>
      <w:r w:rsidR="000F6CE3">
        <w:rPr>
          <w:rStyle w:val="FootnoteReference"/>
          <w:rFonts w:ascii="Times New Roman" w:hAnsi="Times New Roman" w:cs="Times New Roman"/>
          <w:sz w:val="24"/>
        </w:rPr>
        <w:footnoteReference w:id="138"/>
      </w:r>
      <w:r w:rsidR="000F6CE3">
        <w:rPr>
          <w:rFonts w:ascii="Times New Roman" w:hAnsi="Times New Roman" w:cs="Times New Roman"/>
          <w:sz w:val="24"/>
        </w:rPr>
        <w:t xml:space="preserve"> </w:t>
      </w:r>
      <w:r w:rsidR="005E6338">
        <w:rPr>
          <w:rFonts w:ascii="Times New Roman" w:hAnsi="Times New Roman" w:cs="Times New Roman"/>
          <w:sz w:val="24"/>
        </w:rPr>
        <w:t>Not only does this reaction show the seriousness of the attack</w:t>
      </w:r>
      <w:r w:rsidR="00386B9C">
        <w:rPr>
          <w:rFonts w:ascii="Times New Roman" w:hAnsi="Times New Roman" w:cs="Times New Roman"/>
          <w:sz w:val="24"/>
        </w:rPr>
        <w:t xml:space="preserve">, </w:t>
      </w:r>
      <w:r w:rsidR="000F6CE3">
        <w:rPr>
          <w:rFonts w:ascii="Times New Roman" w:hAnsi="Times New Roman" w:cs="Times New Roman"/>
          <w:sz w:val="24"/>
        </w:rPr>
        <w:t>but also the level of co-operation and support between the US and UK during the crisis. Tenet stated that the arrival and support of the UK during 9/11</w:t>
      </w:r>
      <w:r w:rsidR="00587677">
        <w:rPr>
          <w:rFonts w:ascii="Times New Roman" w:hAnsi="Times New Roman" w:cs="Times New Roman"/>
          <w:sz w:val="24"/>
        </w:rPr>
        <w:t xml:space="preserve"> </w:t>
      </w:r>
      <w:r w:rsidR="00F66F22">
        <w:rPr>
          <w:rFonts w:ascii="Times New Roman" w:hAnsi="Times New Roman" w:cs="Times New Roman"/>
          <w:sz w:val="24"/>
        </w:rPr>
        <w:t>was ‘as touching an event as I experienced during my seven years at the CIA’.</w:t>
      </w:r>
      <w:r w:rsidR="00F66F22">
        <w:rPr>
          <w:rStyle w:val="FootnoteReference"/>
          <w:rFonts w:ascii="Times New Roman" w:hAnsi="Times New Roman" w:cs="Times New Roman"/>
          <w:sz w:val="24"/>
        </w:rPr>
        <w:footnoteReference w:id="139"/>
      </w:r>
    </w:p>
    <w:p w14:paraId="3B99ADBC" w14:textId="11AADD7E" w:rsidR="00DB1E3D" w:rsidRDefault="0019646B" w:rsidP="00004A08">
      <w:pPr>
        <w:spacing w:line="360" w:lineRule="auto"/>
        <w:jc w:val="both"/>
        <w:rPr>
          <w:rFonts w:ascii="Times New Roman" w:hAnsi="Times New Roman" w:cs="Times New Roman"/>
          <w:sz w:val="24"/>
        </w:rPr>
      </w:pPr>
      <w:r>
        <w:rPr>
          <w:rFonts w:ascii="Times New Roman" w:hAnsi="Times New Roman" w:cs="Times New Roman"/>
          <w:sz w:val="24"/>
        </w:rPr>
        <w:t>Rimington stated that ‘The biggest surprise in all this for me, having spent a good part of my professional life over the last thirty years or so involved in one way or another in fighting terrorism, has been not the terrorist act itself but the reaction to it’, which was because that terrorist attacks up to this point had been quick and horrible with little time to react.</w:t>
      </w:r>
      <w:r w:rsidR="00C420BF">
        <w:rPr>
          <w:rStyle w:val="FootnoteReference"/>
          <w:rFonts w:ascii="Times New Roman" w:hAnsi="Times New Roman" w:cs="Times New Roman"/>
          <w:sz w:val="24"/>
        </w:rPr>
        <w:footnoteReference w:id="140"/>
      </w:r>
      <w:r w:rsidR="00383ECB">
        <w:rPr>
          <w:rFonts w:ascii="Times New Roman" w:hAnsi="Times New Roman" w:cs="Times New Roman"/>
          <w:sz w:val="24"/>
        </w:rPr>
        <w:t xml:space="preserve"> The world was left shocked at footage of the attack was aired across the world, which rather than being quick, took hours to end as the towers slowly collapsed.</w:t>
      </w:r>
      <w:r w:rsidR="00383ECB">
        <w:rPr>
          <w:rStyle w:val="FootnoteReference"/>
          <w:rFonts w:ascii="Times New Roman" w:hAnsi="Times New Roman" w:cs="Times New Roman"/>
          <w:sz w:val="24"/>
        </w:rPr>
        <w:footnoteReference w:id="141"/>
      </w:r>
      <w:r w:rsidR="00DD0A27">
        <w:rPr>
          <w:rFonts w:ascii="Times New Roman" w:hAnsi="Times New Roman" w:cs="Times New Roman"/>
          <w:sz w:val="24"/>
        </w:rPr>
        <w:t xml:space="preserve"> 9/11 </w:t>
      </w:r>
      <w:r w:rsidR="005A573B">
        <w:rPr>
          <w:rFonts w:ascii="Times New Roman" w:hAnsi="Times New Roman" w:cs="Times New Roman"/>
          <w:sz w:val="24"/>
        </w:rPr>
        <w:t xml:space="preserve">would </w:t>
      </w:r>
      <w:r w:rsidR="00DD0A27">
        <w:rPr>
          <w:rFonts w:ascii="Times New Roman" w:hAnsi="Times New Roman" w:cs="Times New Roman"/>
          <w:sz w:val="24"/>
        </w:rPr>
        <w:t xml:space="preserve">mark a turning point in how terror attacks would be seen as </w:t>
      </w:r>
      <w:r w:rsidR="005A573B">
        <w:rPr>
          <w:rFonts w:ascii="Times New Roman" w:hAnsi="Times New Roman" w:cs="Times New Roman"/>
          <w:sz w:val="24"/>
        </w:rPr>
        <w:t xml:space="preserve">the media could now televise footage of attacks to the whole world. </w:t>
      </w:r>
      <w:r w:rsidR="00DD0A27">
        <w:rPr>
          <w:rFonts w:ascii="Times New Roman" w:hAnsi="Times New Roman" w:cs="Times New Roman"/>
          <w:sz w:val="24"/>
        </w:rPr>
        <w:t xml:space="preserve">This chapter will look at the UK’s reaction to 9/11 as well as terror attacks in the UK and the rise of </w:t>
      </w:r>
      <w:r w:rsidR="00141639">
        <w:rPr>
          <w:rFonts w:ascii="Times New Roman" w:hAnsi="Times New Roman" w:cs="Times New Roman"/>
          <w:sz w:val="24"/>
        </w:rPr>
        <w:t xml:space="preserve">the Taliban, </w:t>
      </w:r>
      <w:r w:rsidR="00DD0A27">
        <w:rPr>
          <w:rFonts w:ascii="Times New Roman" w:hAnsi="Times New Roman" w:cs="Times New Roman"/>
          <w:sz w:val="24"/>
        </w:rPr>
        <w:t>al Qa’ida and ISIS.</w:t>
      </w:r>
    </w:p>
    <w:p w14:paraId="369FC133" w14:textId="62FFD63B" w:rsidR="00DD0A27" w:rsidRDefault="001D46DE" w:rsidP="00004A08">
      <w:pPr>
        <w:spacing w:line="360" w:lineRule="auto"/>
        <w:jc w:val="both"/>
        <w:rPr>
          <w:rFonts w:ascii="Times New Roman" w:hAnsi="Times New Roman" w:cs="Times New Roman"/>
          <w:sz w:val="24"/>
        </w:rPr>
      </w:pPr>
      <w:r>
        <w:rPr>
          <w:rFonts w:ascii="Times New Roman" w:hAnsi="Times New Roman" w:cs="Times New Roman"/>
          <w:sz w:val="24"/>
        </w:rPr>
        <w:t>While the armed forces would take part in the war</w:t>
      </w:r>
      <w:r w:rsidR="00E47359">
        <w:rPr>
          <w:rFonts w:ascii="Times New Roman" w:hAnsi="Times New Roman" w:cs="Times New Roman"/>
          <w:sz w:val="24"/>
        </w:rPr>
        <w:t xml:space="preserve"> in Afghanistan</w:t>
      </w:r>
      <w:r w:rsidR="000E0C11">
        <w:rPr>
          <w:rFonts w:ascii="Times New Roman" w:hAnsi="Times New Roman" w:cs="Times New Roman"/>
          <w:sz w:val="24"/>
        </w:rPr>
        <w:t xml:space="preserve"> following 9/11</w:t>
      </w:r>
      <w:r w:rsidR="00E47359">
        <w:rPr>
          <w:rFonts w:ascii="Times New Roman" w:hAnsi="Times New Roman" w:cs="Times New Roman"/>
          <w:sz w:val="24"/>
        </w:rPr>
        <w:t>, there were numerous changes in their role inside and outside the countr</w:t>
      </w:r>
      <w:r w:rsidR="000E0C11">
        <w:rPr>
          <w:rFonts w:ascii="Times New Roman" w:hAnsi="Times New Roman" w:cs="Times New Roman"/>
          <w:sz w:val="24"/>
        </w:rPr>
        <w:t>y</w:t>
      </w:r>
      <w:r w:rsidR="00E47359">
        <w:rPr>
          <w:rFonts w:ascii="Times New Roman" w:hAnsi="Times New Roman" w:cs="Times New Roman"/>
          <w:sz w:val="24"/>
        </w:rPr>
        <w:t>.</w:t>
      </w:r>
      <w:r w:rsidR="000E0C11">
        <w:rPr>
          <w:rStyle w:val="FootnoteReference"/>
          <w:rFonts w:ascii="Times New Roman" w:hAnsi="Times New Roman" w:cs="Times New Roman"/>
          <w:sz w:val="24"/>
        </w:rPr>
        <w:footnoteReference w:id="142"/>
      </w:r>
      <w:r w:rsidR="00E24C33">
        <w:rPr>
          <w:rFonts w:ascii="Times New Roman" w:hAnsi="Times New Roman" w:cs="Times New Roman"/>
          <w:sz w:val="24"/>
        </w:rPr>
        <w:t xml:space="preserve"> </w:t>
      </w:r>
      <w:r w:rsidR="00AB1FBA">
        <w:rPr>
          <w:rFonts w:ascii="Times New Roman" w:hAnsi="Times New Roman" w:cs="Times New Roman"/>
          <w:sz w:val="24"/>
        </w:rPr>
        <w:t xml:space="preserve">From 1969, </w:t>
      </w:r>
      <w:r w:rsidR="00E24C33">
        <w:rPr>
          <w:rFonts w:ascii="Times New Roman" w:hAnsi="Times New Roman" w:cs="Times New Roman"/>
          <w:sz w:val="24"/>
        </w:rPr>
        <w:t>the army had been responsible</w:t>
      </w:r>
      <w:r w:rsidR="00AB1FBA">
        <w:rPr>
          <w:rFonts w:ascii="Times New Roman" w:hAnsi="Times New Roman" w:cs="Times New Roman"/>
          <w:sz w:val="24"/>
        </w:rPr>
        <w:t xml:space="preserve"> for quelling IRA violence in Northern Ireland, but in </w:t>
      </w:r>
      <w:r w:rsidR="007565CC">
        <w:rPr>
          <w:rFonts w:ascii="Times New Roman" w:hAnsi="Times New Roman" w:cs="Times New Roman"/>
          <w:sz w:val="24"/>
        </w:rPr>
        <w:t>1976 the government wanted to “normalize” law enforcement and gave primary authority to the RUC, but still kept a garrison of between 20,000 and 30,000 in Northern Ireland between 1976 and 1994.</w:t>
      </w:r>
      <w:r w:rsidR="007565CC">
        <w:rPr>
          <w:rStyle w:val="FootnoteReference"/>
          <w:rFonts w:ascii="Times New Roman" w:hAnsi="Times New Roman" w:cs="Times New Roman"/>
          <w:sz w:val="24"/>
        </w:rPr>
        <w:footnoteReference w:id="143"/>
      </w:r>
      <w:r w:rsidR="00283B61">
        <w:rPr>
          <w:rFonts w:ascii="Times New Roman" w:hAnsi="Times New Roman" w:cs="Times New Roman"/>
          <w:sz w:val="24"/>
        </w:rPr>
        <w:t xml:space="preserve"> </w:t>
      </w:r>
      <w:r w:rsidR="00060C0C">
        <w:rPr>
          <w:rFonts w:ascii="Times New Roman" w:hAnsi="Times New Roman" w:cs="Times New Roman"/>
          <w:sz w:val="24"/>
        </w:rPr>
        <w:t xml:space="preserve">However, 9/11 forced the British government to accept that the military could be required to support the civil </w:t>
      </w:r>
      <w:r w:rsidR="00060C0C">
        <w:rPr>
          <w:rFonts w:ascii="Times New Roman" w:hAnsi="Times New Roman" w:cs="Times New Roman"/>
          <w:sz w:val="24"/>
        </w:rPr>
        <w:lastRenderedPageBreak/>
        <w:t>authorities in the event of a mass-casualty terror</w:t>
      </w:r>
      <w:r w:rsidR="007D2458">
        <w:rPr>
          <w:rFonts w:ascii="Times New Roman" w:hAnsi="Times New Roman" w:cs="Times New Roman"/>
          <w:sz w:val="24"/>
        </w:rPr>
        <w:t>ist attack involving CBRN.</w:t>
      </w:r>
      <w:r w:rsidR="00EB5BF2">
        <w:rPr>
          <w:rStyle w:val="FootnoteReference"/>
          <w:rFonts w:ascii="Times New Roman" w:hAnsi="Times New Roman" w:cs="Times New Roman"/>
          <w:sz w:val="24"/>
        </w:rPr>
        <w:footnoteReference w:id="144"/>
      </w:r>
      <w:r w:rsidR="00976BA5">
        <w:rPr>
          <w:rFonts w:ascii="Times New Roman" w:hAnsi="Times New Roman" w:cs="Times New Roman"/>
          <w:sz w:val="24"/>
        </w:rPr>
        <w:t xml:space="preserve"> On 31 October 2002, the Minister of the Armed Forces announced that the domestic military reserve would take the form of fourteen CCRFs, each made out of 500 volunteers which would be ready to support the civilian authorities in case of a mass-scale terrorist attack.</w:t>
      </w:r>
      <w:r w:rsidR="007E0A1C">
        <w:rPr>
          <w:rStyle w:val="FootnoteReference"/>
          <w:rFonts w:ascii="Times New Roman" w:hAnsi="Times New Roman" w:cs="Times New Roman"/>
          <w:sz w:val="24"/>
        </w:rPr>
        <w:footnoteReference w:id="145"/>
      </w:r>
      <w:r w:rsidR="006B71B9">
        <w:rPr>
          <w:rFonts w:ascii="Times New Roman" w:hAnsi="Times New Roman" w:cs="Times New Roman"/>
          <w:sz w:val="24"/>
        </w:rPr>
        <w:t xml:space="preserve"> The creation of the CCRF is important for two reasons, the first being that it shows that the government </w:t>
      </w:r>
      <w:r w:rsidR="00DE1CBC">
        <w:rPr>
          <w:rFonts w:ascii="Times New Roman" w:hAnsi="Times New Roman" w:cs="Times New Roman"/>
          <w:sz w:val="24"/>
        </w:rPr>
        <w:t xml:space="preserve">learned from mistakes made in Northern Ireland such as Bloody Sunday and that civilian policing should be left to the police. It also shows </w:t>
      </w:r>
      <w:r w:rsidR="00DE3D57">
        <w:rPr>
          <w:rFonts w:ascii="Times New Roman" w:hAnsi="Times New Roman" w:cs="Times New Roman"/>
          <w:sz w:val="24"/>
        </w:rPr>
        <w:t>an awareness of the limitations of the police and that in a mass-scale terror attack, the police and other services may be overstretched and need assistance in maintaining control of the situation.</w:t>
      </w:r>
    </w:p>
    <w:p w14:paraId="0BCA7CC3" w14:textId="535BBB4A" w:rsidR="00DB1E3D" w:rsidRPr="00DB1E3D" w:rsidRDefault="00DB1E3D" w:rsidP="00DB1E3D">
      <w:pPr>
        <w:pStyle w:val="Heading2"/>
        <w:rPr>
          <w:rFonts w:ascii="Times New Roman" w:hAnsi="Times New Roman" w:cs="Times New Roman"/>
          <w:b/>
          <w:u w:val="single"/>
        </w:rPr>
      </w:pPr>
      <w:bookmarkStart w:id="34" w:name="_Toc513458941"/>
      <w:r w:rsidRPr="00DB1E3D">
        <w:rPr>
          <w:rFonts w:ascii="Times New Roman" w:hAnsi="Times New Roman" w:cs="Times New Roman"/>
          <w:b/>
          <w:color w:val="auto"/>
          <w:sz w:val="28"/>
          <w:u w:val="single"/>
        </w:rPr>
        <w:t>Terrorism Act 2000</w:t>
      </w:r>
      <w:bookmarkEnd w:id="34"/>
    </w:p>
    <w:p w14:paraId="448E4EFB" w14:textId="565F4F97" w:rsidR="00A93C34" w:rsidRDefault="00C96EFC" w:rsidP="00004A08">
      <w:pPr>
        <w:spacing w:line="360" w:lineRule="auto"/>
        <w:jc w:val="both"/>
        <w:rPr>
          <w:rFonts w:ascii="Times New Roman" w:hAnsi="Times New Roman" w:cs="Times New Roman"/>
          <w:sz w:val="24"/>
        </w:rPr>
      </w:pPr>
      <w:r>
        <w:rPr>
          <w:rFonts w:ascii="Times New Roman" w:hAnsi="Times New Roman" w:cs="Times New Roman"/>
          <w:sz w:val="24"/>
        </w:rPr>
        <w:t>February 2001</w:t>
      </w:r>
      <w:r w:rsidR="00A93C34">
        <w:rPr>
          <w:rFonts w:ascii="Times New Roman" w:hAnsi="Times New Roman" w:cs="Times New Roman"/>
          <w:sz w:val="24"/>
        </w:rPr>
        <w:t xml:space="preserve"> saw the </w:t>
      </w:r>
      <w:r>
        <w:rPr>
          <w:rFonts w:ascii="Times New Roman" w:hAnsi="Times New Roman" w:cs="Times New Roman"/>
          <w:sz w:val="24"/>
        </w:rPr>
        <w:t>enactment</w:t>
      </w:r>
      <w:r w:rsidR="00A93C34">
        <w:rPr>
          <w:rFonts w:ascii="Times New Roman" w:hAnsi="Times New Roman" w:cs="Times New Roman"/>
          <w:sz w:val="24"/>
        </w:rPr>
        <w:t xml:space="preserve"> of </w:t>
      </w:r>
      <w:r w:rsidR="00AF0E8D">
        <w:rPr>
          <w:rFonts w:ascii="Times New Roman" w:hAnsi="Times New Roman" w:cs="Times New Roman"/>
          <w:sz w:val="24"/>
        </w:rPr>
        <w:t>t</w:t>
      </w:r>
      <w:r w:rsidR="00A93C34">
        <w:rPr>
          <w:rFonts w:ascii="Times New Roman" w:hAnsi="Times New Roman" w:cs="Times New Roman"/>
          <w:sz w:val="24"/>
        </w:rPr>
        <w:t>he Terrorism Act</w:t>
      </w:r>
      <w:r>
        <w:rPr>
          <w:rFonts w:ascii="Times New Roman" w:hAnsi="Times New Roman" w:cs="Times New Roman"/>
          <w:sz w:val="24"/>
        </w:rPr>
        <w:t xml:space="preserve"> 2000</w:t>
      </w:r>
      <w:r w:rsidR="00A93C34">
        <w:rPr>
          <w:rFonts w:ascii="Times New Roman" w:hAnsi="Times New Roman" w:cs="Times New Roman"/>
          <w:sz w:val="24"/>
        </w:rPr>
        <w:t xml:space="preserve">, which </w:t>
      </w:r>
      <w:r>
        <w:rPr>
          <w:rFonts w:ascii="Times New Roman" w:hAnsi="Times New Roman" w:cs="Times New Roman"/>
          <w:sz w:val="24"/>
        </w:rPr>
        <w:t xml:space="preserve">is perhaps the most important part of terrorism legislation as it overhauled </w:t>
      </w:r>
      <w:r w:rsidR="00DA17D2">
        <w:rPr>
          <w:rFonts w:ascii="Times New Roman" w:hAnsi="Times New Roman" w:cs="Times New Roman"/>
          <w:sz w:val="24"/>
        </w:rPr>
        <w:t xml:space="preserve">previous </w:t>
      </w:r>
      <w:r>
        <w:rPr>
          <w:rFonts w:ascii="Times New Roman" w:hAnsi="Times New Roman" w:cs="Times New Roman"/>
          <w:sz w:val="24"/>
        </w:rPr>
        <w:t xml:space="preserve">terrorism legislation in the UK, defined what ‘terrorism’ and ‘terrorist’ were, outlawed </w:t>
      </w:r>
      <w:r w:rsidR="00DA17D2">
        <w:rPr>
          <w:rFonts w:ascii="Times New Roman" w:hAnsi="Times New Roman" w:cs="Times New Roman"/>
          <w:sz w:val="24"/>
        </w:rPr>
        <w:t>terrorist organisations</w:t>
      </w:r>
      <w:r w:rsidR="00CA32C8">
        <w:rPr>
          <w:rFonts w:ascii="Times New Roman" w:hAnsi="Times New Roman" w:cs="Times New Roman"/>
          <w:sz w:val="24"/>
        </w:rPr>
        <w:t>, provided new offences and procedures for the detention of terrorist suspects and examinations at ports and border control</w:t>
      </w:r>
      <w:r w:rsidR="00DA17D2">
        <w:rPr>
          <w:rFonts w:ascii="Times New Roman" w:hAnsi="Times New Roman" w:cs="Times New Roman"/>
          <w:sz w:val="24"/>
        </w:rPr>
        <w:t>.</w:t>
      </w:r>
      <w:r w:rsidR="00DA17D2">
        <w:rPr>
          <w:rStyle w:val="FootnoteReference"/>
          <w:rFonts w:ascii="Times New Roman" w:hAnsi="Times New Roman" w:cs="Times New Roman"/>
          <w:sz w:val="24"/>
        </w:rPr>
        <w:footnoteReference w:id="146"/>
      </w:r>
      <w:r w:rsidR="00D666D9">
        <w:rPr>
          <w:rFonts w:ascii="Times New Roman" w:hAnsi="Times New Roman" w:cs="Times New Roman"/>
          <w:sz w:val="24"/>
        </w:rPr>
        <w:t xml:space="preserve"> </w:t>
      </w:r>
      <w:r w:rsidR="00AF0E8D">
        <w:rPr>
          <w:rFonts w:ascii="Times New Roman" w:hAnsi="Times New Roman" w:cs="Times New Roman"/>
          <w:sz w:val="24"/>
        </w:rPr>
        <w:t>T</w:t>
      </w:r>
      <w:r w:rsidR="000302F2">
        <w:rPr>
          <w:rFonts w:ascii="Times New Roman" w:hAnsi="Times New Roman" w:cs="Times New Roman"/>
          <w:sz w:val="24"/>
        </w:rPr>
        <w:t>he Terrorism Act 2000 replaced the NIEPA and PTA as the Irish terrorist threat began to wane.</w:t>
      </w:r>
      <w:r w:rsidR="000302F2">
        <w:rPr>
          <w:rStyle w:val="FootnoteReference"/>
          <w:rFonts w:ascii="Times New Roman" w:hAnsi="Times New Roman" w:cs="Times New Roman"/>
          <w:sz w:val="24"/>
        </w:rPr>
        <w:footnoteReference w:id="147"/>
      </w:r>
      <w:r w:rsidR="000302F2">
        <w:rPr>
          <w:rFonts w:ascii="Times New Roman" w:hAnsi="Times New Roman" w:cs="Times New Roman"/>
          <w:sz w:val="24"/>
        </w:rPr>
        <w:t xml:space="preserve"> </w:t>
      </w:r>
      <w:r w:rsidR="00D91805">
        <w:rPr>
          <w:rFonts w:ascii="Times New Roman" w:hAnsi="Times New Roman" w:cs="Times New Roman"/>
          <w:sz w:val="24"/>
        </w:rPr>
        <w:t xml:space="preserve">There were two problems with this legislation, the first being with part </w:t>
      </w:r>
      <w:r w:rsidR="00422D7A">
        <w:rPr>
          <w:rFonts w:ascii="Times New Roman" w:hAnsi="Times New Roman" w:cs="Times New Roman"/>
          <w:sz w:val="24"/>
        </w:rPr>
        <w:t>V</w:t>
      </w:r>
      <w:r w:rsidR="00D91805">
        <w:rPr>
          <w:rFonts w:ascii="Times New Roman" w:hAnsi="Times New Roman" w:cs="Times New Roman"/>
          <w:sz w:val="24"/>
        </w:rPr>
        <w:t>, section 44 which states ‘An authorisation under this subsection</w:t>
      </w:r>
      <w:r w:rsidR="00F75FE9">
        <w:rPr>
          <w:rFonts w:ascii="Times New Roman" w:hAnsi="Times New Roman" w:cs="Times New Roman"/>
          <w:sz w:val="24"/>
        </w:rPr>
        <w:t xml:space="preserve"> authorises and constable in uniform to stop a vehicle in an area or at a place specified in the authorisation and to search the vehicle, the driver of the vehicle, a passenger in the vehicle </w:t>
      </w:r>
      <w:r w:rsidR="0017047A">
        <w:rPr>
          <w:rFonts w:ascii="Times New Roman" w:hAnsi="Times New Roman" w:cs="Times New Roman"/>
          <w:sz w:val="24"/>
        </w:rPr>
        <w:t>or anything in or on the vehicle or carried by the driver or the passenger’ and ‘An authorisation under this subsection authorises and constable in uniform to stop a pedestrian in an area or at a place specified in the authorisation and to search</w:t>
      </w:r>
      <w:r w:rsidR="00CF4BF3">
        <w:rPr>
          <w:rFonts w:ascii="Times New Roman" w:hAnsi="Times New Roman" w:cs="Times New Roman"/>
          <w:sz w:val="24"/>
        </w:rPr>
        <w:t xml:space="preserve"> the pedestrian and anything carried by him’.</w:t>
      </w:r>
      <w:r w:rsidR="009343EC">
        <w:rPr>
          <w:rStyle w:val="FootnoteReference"/>
          <w:rFonts w:ascii="Times New Roman" w:hAnsi="Times New Roman" w:cs="Times New Roman"/>
          <w:sz w:val="24"/>
        </w:rPr>
        <w:footnoteReference w:id="148"/>
      </w:r>
      <w:r w:rsidR="00830F87">
        <w:rPr>
          <w:rFonts w:ascii="Times New Roman" w:hAnsi="Times New Roman" w:cs="Times New Roman"/>
          <w:sz w:val="24"/>
        </w:rPr>
        <w:t xml:space="preserve"> This led to</w:t>
      </w:r>
      <w:r w:rsidR="006D109F">
        <w:rPr>
          <w:rFonts w:ascii="Times New Roman" w:hAnsi="Times New Roman" w:cs="Times New Roman"/>
          <w:sz w:val="24"/>
        </w:rPr>
        <w:t xml:space="preserve"> 22,700 stops in the first months of 2006, which led to twenty-seven terrorist related arrests.</w:t>
      </w:r>
      <w:r w:rsidR="006D109F">
        <w:rPr>
          <w:rStyle w:val="FootnoteReference"/>
          <w:rFonts w:ascii="Times New Roman" w:hAnsi="Times New Roman" w:cs="Times New Roman"/>
          <w:sz w:val="24"/>
        </w:rPr>
        <w:footnoteReference w:id="149"/>
      </w:r>
      <w:r w:rsidR="00C468DA">
        <w:rPr>
          <w:rFonts w:ascii="Times New Roman" w:hAnsi="Times New Roman" w:cs="Times New Roman"/>
          <w:sz w:val="24"/>
        </w:rPr>
        <w:t xml:space="preserve"> The problem with this is that</w:t>
      </w:r>
      <w:r w:rsidR="001A292D">
        <w:rPr>
          <w:rFonts w:ascii="Times New Roman" w:hAnsi="Times New Roman" w:cs="Times New Roman"/>
          <w:sz w:val="24"/>
        </w:rPr>
        <w:t xml:space="preserve"> according to the MPS, it was doing ‘untold damage to community relations and also perceptions of the police’.</w:t>
      </w:r>
      <w:r w:rsidR="001A292D">
        <w:rPr>
          <w:rStyle w:val="FootnoteReference"/>
          <w:rFonts w:ascii="Times New Roman" w:hAnsi="Times New Roman" w:cs="Times New Roman"/>
          <w:sz w:val="24"/>
        </w:rPr>
        <w:footnoteReference w:id="150"/>
      </w:r>
      <w:r w:rsidR="001A292D">
        <w:rPr>
          <w:rFonts w:ascii="Times New Roman" w:hAnsi="Times New Roman" w:cs="Times New Roman"/>
          <w:sz w:val="24"/>
        </w:rPr>
        <w:t xml:space="preserve"> </w:t>
      </w:r>
      <w:r w:rsidR="00AA20D5">
        <w:rPr>
          <w:rFonts w:ascii="Times New Roman" w:hAnsi="Times New Roman" w:cs="Times New Roman"/>
          <w:sz w:val="24"/>
        </w:rPr>
        <w:t xml:space="preserve">This as well as increased surveillance and police </w:t>
      </w:r>
      <w:r w:rsidR="00AA20D5">
        <w:rPr>
          <w:rFonts w:ascii="Times New Roman" w:hAnsi="Times New Roman" w:cs="Times New Roman"/>
          <w:sz w:val="24"/>
        </w:rPr>
        <w:lastRenderedPageBreak/>
        <w:t xml:space="preserve">activity caused a great deal of anxiety </w:t>
      </w:r>
      <w:r w:rsidR="006B45E0">
        <w:rPr>
          <w:rFonts w:ascii="Times New Roman" w:hAnsi="Times New Roman" w:cs="Times New Roman"/>
          <w:sz w:val="24"/>
        </w:rPr>
        <w:t xml:space="preserve">regarding civil liberties </w:t>
      </w:r>
      <w:r w:rsidR="00AA20D5">
        <w:rPr>
          <w:rFonts w:ascii="Times New Roman" w:hAnsi="Times New Roman" w:cs="Times New Roman"/>
          <w:sz w:val="24"/>
        </w:rPr>
        <w:t>amongst the British public.</w:t>
      </w:r>
      <w:r w:rsidR="00AA20D5">
        <w:rPr>
          <w:rStyle w:val="FootnoteReference"/>
          <w:rFonts w:ascii="Times New Roman" w:hAnsi="Times New Roman" w:cs="Times New Roman"/>
          <w:sz w:val="24"/>
        </w:rPr>
        <w:footnoteReference w:id="151"/>
      </w:r>
      <w:r w:rsidR="00AA20D5">
        <w:rPr>
          <w:rFonts w:ascii="Times New Roman" w:hAnsi="Times New Roman" w:cs="Times New Roman"/>
          <w:sz w:val="24"/>
        </w:rPr>
        <w:t xml:space="preserve"> This</w:t>
      </w:r>
      <w:r w:rsidR="004A183F">
        <w:rPr>
          <w:rFonts w:ascii="Times New Roman" w:hAnsi="Times New Roman" w:cs="Times New Roman"/>
          <w:sz w:val="24"/>
        </w:rPr>
        <w:t xml:space="preserve"> marks the beginning of increased public involvement in counter-terrorism. </w:t>
      </w:r>
      <w:r w:rsidR="00C62A22">
        <w:rPr>
          <w:rFonts w:ascii="Times New Roman" w:hAnsi="Times New Roman" w:cs="Times New Roman"/>
          <w:sz w:val="24"/>
        </w:rPr>
        <w:t xml:space="preserve">Issues such as these brought up by the public would ultimately influence how future legislation would be shaped. The second problem with </w:t>
      </w:r>
      <w:r w:rsidR="00D40054">
        <w:rPr>
          <w:rFonts w:ascii="Times New Roman" w:hAnsi="Times New Roman" w:cs="Times New Roman"/>
          <w:sz w:val="24"/>
        </w:rPr>
        <w:t>t</w:t>
      </w:r>
      <w:r w:rsidR="00C62A22">
        <w:rPr>
          <w:rFonts w:ascii="Times New Roman" w:hAnsi="Times New Roman" w:cs="Times New Roman"/>
          <w:sz w:val="24"/>
        </w:rPr>
        <w:t>he Terrorism Act 2000 is that while it did consider Islamic terrorism from overseas, it focused more on the diminishing threat of the IRA in the UK, so much of the legislation was not designed to deal with Islamic terrorism.</w:t>
      </w:r>
      <w:r w:rsidR="005461B1">
        <w:rPr>
          <w:rFonts w:ascii="Times New Roman" w:hAnsi="Times New Roman" w:cs="Times New Roman"/>
          <w:sz w:val="24"/>
        </w:rPr>
        <w:t xml:space="preserve"> </w:t>
      </w:r>
      <w:r w:rsidR="000850FC">
        <w:rPr>
          <w:rFonts w:ascii="Times New Roman" w:hAnsi="Times New Roman" w:cs="Times New Roman"/>
          <w:sz w:val="24"/>
        </w:rPr>
        <w:t xml:space="preserve">After the events of 9/11, the legislation was outdated. </w:t>
      </w:r>
      <w:r w:rsidR="005461B1">
        <w:rPr>
          <w:rFonts w:ascii="Times New Roman" w:hAnsi="Times New Roman" w:cs="Times New Roman"/>
          <w:sz w:val="24"/>
        </w:rPr>
        <w:t xml:space="preserve">Overall, while </w:t>
      </w:r>
      <w:r w:rsidR="00D40054">
        <w:rPr>
          <w:rFonts w:ascii="Times New Roman" w:hAnsi="Times New Roman" w:cs="Times New Roman"/>
          <w:sz w:val="24"/>
        </w:rPr>
        <w:t>t</w:t>
      </w:r>
      <w:r w:rsidR="004830B9">
        <w:rPr>
          <w:rFonts w:ascii="Times New Roman" w:hAnsi="Times New Roman" w:cs="Times New Roman"/>
          <w:sz w:val="24"/>
        </w:rPr>
        <w:t xml:space="preserve">he Terrorism Act 2000 was flawed from the start, it is still important as part of the UK’s counter-terrorism policy. It has built the groundwork of counter-terrorism legislation and many of the issues discussed have either been amended in the act or </w:t>
      </w:r>
      <w:r w:rsidR="000850FC">
        <w:rPr>
          <w:rFonts w:ascii="Times New Roman" w:hAnsi="Times New Roman" w:cs="Times New Roman"/>
          <w:sz w:val="24"/>
        </w:rPr>
        <w:t>rectified in other pieces of legislation.</w:t>
      </w:r>
      <w:r w:rsidR="000850FC">
        <w:rPr>
          <w:rStyle w:val="FootnoteReference"/>
          <w:rFonts w:ascii="Times New Roman" w:hAnsi="Times New Roman" w:cs="Times New Roman"/>
          <w:sz w:val="24"/>
        </w:rPr>
        <w:footnoteReference w:id="152"/>
      </w:r>
    </w:p>
    <w:p w14:paraId="12A29FE1" w14:textId="07083614" w:rsidR="00DB1E3D" w:rsidRPr="00DB1E3D" w:rsidRDefault="00DB1E3D" w:rsidP="00DB1E3D">
      <w:pPr>
        <w:pStyle w:val="Heading2"/>
        <w:rPr>
          <w:rFonts w:ascii="Times New Roman" w:hAnsi="Times New Roman" w:cs="Times New Roman"/>
          <w:b/>
          <w:color w:val="auto"/>
          <w:sz w:val="28"/>
          <w:u w:val="single"/>
        </w:rPr>
      </w:pPr>
      <w:bookmarkStart w:id="36" w:name="_Toc513458942"/>
      <w:r w:rsidRPr="00DB1E3D">
        <w:rPr>
          <w:rFonts w:ascii="Times New Roman" w:hAnsi="Times New Roman" w:cs="Times New Roman"/>
          <w:b/>
          <w:color w:val="auto"/>
          <w:sz w:val="28"/>
          <w:u w:val="single"/>
        </w:rPr>
        <w:t>ATCSA</w:t>
      </w:r>
      <w:bookmarkEnd w:id="36"/>
    </w:p>
    <w:p w14:paraId="1E2118EB" w14:textId="5D871DDB" w:rsidR="000850FC" w:rsidRDefault="00AE6E53" w:rsidP="00004A08">
      <w:pPr>
        <w:spacing w:line="360" w:lineRule="auto"/>
        <w:jc w:val="both"/>
        <w:rPr>
          <w:rFonts w:ascii="Times New Roman" w:hAnsi="Times New Roman" w:cs="Times New Roman"/>
          <w:sz w:val="24"/>
        </w:rPr>
      </w:pPr>
      <w:r>
        <w:rPr>
          <w:rFonts w:ascii="Times New Roman" w:hAnsi="Times New Roman" w:cs="Times New Roman"/>
          <w:sz w:val="24"/>
        </w:rPr>
        <w:t xml:space="preserve">The aftermath of 9/11 </w:t>
      </w:r>
      <w:r w:rsidR="00D40054">
        <w:rPr>
          <w:rFonts w:ascii="Times New Roman" w:hAnsi="Times New Roman" w:cs="Times New Roman"/>
          <w:sz w:val="24"/>
        </w:rPr>
        <w:t>saw the creation of the Anti-Terrorism, Crime and Security Act 2001, which was designed to cut off terrorist funding and protect the aviation and nuclear agencies.</w:t>
      </w:r>
      <w:r w:rsidR="00D40054">
        <w:rPr>
          <w:rStyle w:val="FootnoteReference"/>
          <w:rFonts w:ascii="Times New Roman" w:hAnsi="Times New Roman" w:cs="Times New Roman"/>
          <w:sz w:val="24"/>
        </w:rPr>
        <w:footnoteReference w:id="153"/>
      </w:r>
      <w:r w:rsidR="00583EAE">
        <w:rPr>
          <w:rFonts w:ascii="Times New Roman" w:hAnsi="Times New Roman" w:cs="Times New Roman"/>
          <w:sz w:val="24"/>
        </w:rPr>
        <w:t xml:space="preserve"> This </w:t>
      </w:r>
      <w:r w:rsidR="00175A99">
        <w:rPr>
          <w:rFonts w:ascii="Times New Roman" w:hAnsi="Times New Roman" w:cs="Times New Roman"/>
          <w:sz w:val="24"/>
        </w:rPr>
        <w:t xml:space="preserve">act </w:t>
      </w:r>
      <w:r w:rsidR="00AF0E8D">
        <w:rPr>
          <w:rFonts w:ascii="Times New Roman" w:hAnsi="Times New Roman" w:cs="Times New Roman"/>
          <w:sz w:val="24"/>
        </w:rPr>
        <w:t xml:space="preserve">would replace parts of the Terrorism Act 2000 and introduce greater powers to the police </w:t>
      </w:r>
      <w:r w:rsidR="00020259">
        <w:rPr>
          <w:rFonts w:ascii="Times New Roman" w:hAnsi="Times New Roman" w:cs="Times New Roman"/>
          <w:sz w:val="24"/>
        </w:rPr>
        <w:t>to</w:t>
      </w:r>
      <w:r w:rsidR="00C7566B">
        <w:rPr>
          <w:rFonts w:ascii="Times New Roman" w:hAnsi="Times New Roman" w:cs="Times New Roman"/>
          <w:sz w:val="24"/>
        </w:rPr>
        <w:t xml:space="preserve"> accessing electronic records on those suspected of being involved with terrorism.</w:t>
      </w:r>
      <w:r w:rsidR="00C7566B">
        <w:rPr>
          <w:rStyle w:val="FootnoteReference"/>
          <w:rFonts w:ascii="Times New Roman" w:hAnsi="Times New Roman" w:cs="Times New Roman"/>
          <w:sz w:val="24"/>
        </w:rPr>
        <w:footnoteReference w:id="154"/>
      </w:r>
      <w:r w:rsidR="00F25FB8">
        <w:rPr>
          <w:rFonts w:ascii="Times New Roman" w:hAnsi="Times New Roman" w:cs="Times New Roman"/>
          <w:sz w:val="24"/>
        </w:rPr>
        <w:t xml:space="preserve"> However, </w:t>
      </w:r>
      <w:r w:rsidR="00481732">
        <w:rPr>
          <w:rFonts w:ascii="Times New Roman" w:hAnsi="Times New Roman" w:cs="Times New Roman"/>
          <w:sz w:val="24"/>
        </w:rPr>
        <w:t>the ATCSA</w:t>
      </w:r>
      <w:r w:rsidR="00503561">
        <w:rPr>
          <w:rFonts w:ascii="Times New Roman" w:hAnsi="Times New Roman" w:cs="Times New Roman"/>
          <w:sz w:val="24"/>
        </w:rPr>
        <w:t xml:space="preserve"> also failed to consider the possible damage to public relations as the part of the legislation which dealt with foreign nationals paralleled a system brought in to deal with Irish terrorism in the 1970’s.</w:t>
      </w:r>
      <w:r w:rsidR="00503561">
        <w:rPr>
          <w:rStyle w:val="FootnoteReference"/>
          <w:rFonts w:ascii="Times New Roman" w:hAnsi="Times New Roman" w:cs="Times New Roman"/>
          <w:sz w:val="24"/>
        </w:rPr>
        <w:footnoteReference w:id="155"/>
      </w:r>
      <w:r w:rsidR="00422D7A">
        <w:rPr>
          <w:rFonts w:ascii="Times New Roman" w:hAnsi="Times New Roman" w:cs="Times New Roman"/>
          <w:sz w:val="24"/>
        </w:rPr>
        <w:t xml:space="preserve"> Part IV </w:t>
      </w:r>
      <w:r w:rsidR="00A360E6">
        <w:rPr>
          <w:rFonts w:ascii="Times New Roman" w:hAnsi="Times New Roman" w:cs="Times New Roman"/>
          <w:sz w:val="24"/>
        </w:rPr>
        <w:t>permitted the state to arrest and detain foreign nationals who may have links to terrorism indefinitely without trial.</w:t>
      </w:r>
      <w:r w:rsidR="00A360E6">
        <w:rPr>
          <w:rStyle w:val="FootnoteReference"/>
          <w:rFonts w:ascii="Times New Roman" w:hAnsi="Times New Roman" w:cs="Times New Roman"/>
          <w:sz w:val="24"/>
        </w:rPr>
        <w:footnoteReference w:id="156"/>
      </w:r>
      <w:r w:rsidR="00D24CBB">
        <w:rPr>
          <w:rFonts w:ascii="Times New Roman" w:hAnsi="Times New Roman" w:cs="Times New Roman"/>
          <w:sz w:val="24"/>
        </w:rPr>
        <w:t xml:space="preserve"> </w:t>
      </w:r>
      <w:r w:rsidR="007A031F">
        <w:rPr>
          <w:rFonts w:ascii="Times New Roman" w:hAnsi="Times New Roman" w:cs="Times New Roman"/>
          <w:sz w:val="24"/>
        </w:rPr>
        <w:t>In the first six days of ATCSA being enacted, eight individuals were arrested and would remain interned until March 2005 without charge.</w:t>
      </w:r>
      <w:r w:rsidR="007A031F">
        <w:rPr>
          <w:rStyle w:val="FootnoteReference"/>
          <w:rFonts w:ascii="Times New Roman" w:hAnsi="Times New Roman" w:cs="Times New Roman"/>
          <w:sz w:val="24"/>
        </w:rPr>
        <w:footnoteReference w:id="157"/>
      </w:r>
      <w:r w:rsidR="00F879BD">
        <w:rPr>
          <w:rFonts w:ascii="Times New Roman" w:hAnsi="Times New Roman" w:cs="Times New Roman"/>
          <w:sz w:val="24"/>
        </w:rPr>
        <w:t xml:space="preserve"> C</w:t>
      </w:r>
      <w:r w:rsidR="008A790A">
        <w:rPr>
          <w:rFonts w:ascii="Times New Roman" w:hAnsi="Times New Roman" w:cs="Times New Roman"/>
          <w:sz w:val="24"/>
        </w:rPr>
        <w:t xml:space="preserve">ontroversy about this was raised </w:t>
      </w:r>
      <w:r w:rsidR="009F254A">
        <w:rPr>
          <w:rFonts w:ascii="Times New Roman" w:hAnsi="Times New Roman" w:cs="Times New Roman"/>
          <w:sz w:val="24"/>
        </w:rPr>
        <w:t xml:space="preserve">as people criticised the government </w:t>
      </w:r>
      <w:r w:rsidR="00830A13">
        <w:rPr>
          <w:rFonts w:ascii="Times New Roman" w:hAnsi="Times New Roman" w:cs="Times New Roman"/>
          <w:sz w:val="24"/>
        </w:rPr>
        <w:t>of double standards</w:t>
      </w:r>
      <w:r w:rsidR="009F254A">
        <w:rPr>
          <w:rFonts w:ascii="Times New Roman" w:hAnsi="Times New Roman" w:cs="Times New Roman"/>
          <w:sz w:val="24"/>
        </w:rPr>
        <w:t xml:space="preserve"> </w:t>
      </w:r>
      <w:r w:rsidR="008A790A">
        <w:rPr>
          <w:rFonts w:ascii="Times New Roman" w:hAnsi="Times New Roman" w:cs="Times New Roman"/>
          <w:sz w:val="24"/>
        </w:rPr>
        <w:t xml:space="preserve">, </w:t>
      </w:r>
      <w:r w:rsidR="00F879BD">
        <w:rPr>
          <w:rFonts w:ascii="Times New Roman" w:hAnsi="Times New Roman" w:cs="Times New Roman"/>
          <w:sz w:val="24"/>
        </w:rPr>
        <w:t xml:space="preserve">so </w:t>
      </w:r>
      <w:r w:rsidR="008A790A">
        <w:rPr>
          <w:rFonts w:ascii="Times New Roman" w:hAnsi="Times New Roman" w:cs="Times New Roman"/>
          <w:sz w:val="24"/>
        </w:rPr>
        <w:t xml:space="preserve">the Prevention of Terrorism Act 2005 was introduced, which </w:t>
      </w:r>
      <w:r w:rsidR="00830A13">
        <w:rPr>
          <w:rFonts w:ascii="Times New Roman" w:hAnsi="Times New Roman" w:cs="Times New Roman"/>
          <w:sz w:val="24"/>
        </w:rPr>
        <w:t>replaced part IV of the ATCSA by creating a new system where either British or foreign nationals could be detained and placed under house arrest</w:t>
      </w:r>
      <w:r w:rsidR="0053398D">
        <w:rPr>
          <w:rFonts w:ascii="Times New Roman" w:hAnsi="Times New Roman" w:cs="Times New Roman"/>
          <w:sz w:val="24"/>
        </w:rPr>
        <w:t>.</w:t>
      </w:r>
      <w:r w:rsidR="0053398D">
        <w:rPr>
          <w:rStyle w:val="FootnoteReference"/>
          <w:rFonts w:ascii="Times New Roman" w:hAnsi="Times New Roman" w:cs="Times New Roman"/>
          <w:sz w:val="24"/>
        </w:rPr>
        <w:footnoteReference w:id="158"/>
      </w:r>
      <w:r w:rsidR="00D26010">
        <w:rPr>
          <w:rFonts w:ascii="Times New Roman" w:hAnsi="Times New Roman" w:cs="Times New Roman"/>
          <w:sz w:val="24"/>
        </w:rPr>
        <w:t xml:space="preserve"> </w:t>
      </w:r>
      <w:r w:rsidR="000C17E4">
        <w:rPr>
          <w:rFonts w:ascii="Times New Roman" w:hAnsi="Times New Roman" w:cs="Times New Roman"/>
          <w:sz w:val="24"/>
        </w:rPr>
        <w:t xml:space="preserve">This </w:t>
      </w:r>
      <w:r w:rsidR="0090777A">
        <w:rPr>
          <w:rFonts w:ascii="Times New Roman" w:hAnsi="Times New Roman" w:cs="Times New Roman"/>
          <w:sz w:val="24"/>
        </w:rPr>
        <w:t xml:space="preserve">meant it was </w:t>
      </w:r>
      <w:r w:rsidR="000C17E4">
        <w:rPr>
          <w:rFonts w:ascii="Times New Roman" w:hAnsi="Times New Roman" w:cs="Times New Roman"/>
          <w:sz w:val="24"/>
        </w:rPr>
        <w:t>able to avoid</w:t>
      </w:r>
      <w:r w:rsidR="0090777A">
        <w:rPr>
          <w:rFonts w:ascii="Times New Roman" w:hAnsi="Times New Roman" w:cs="Times New Roman"/>
          <w:sz w:val="24"/>
        </w:rPr>
        <w:t xml:space="preserve"> a beach of the European Convention of Human </w:t>
      </w:r>
      <w:r w:rsidR="00A53E82">
        <w:rPr>
          <w:rFonts w:ascii="Times New Roman" w:hAnsi="Times New Roman" w:cs="Times New Roman"/>
          <w:sz w:val="24"/>
        </w:rPr>
        <w:t>Rights</w:t>
      </w:r>
      <w:r w:rsidR="0090777A">
        <w:rPr>
          <w:rFonts w:ascii="Times New Roman" w:hAnsi="Times New Roman" w:cs="Times New Roman"/>
          <w:sz w:val="24"/>
        </w:rPr>
        <w:t>.</w:t>
      </w:r>
      <w:r w:rsidR="00A53E82">
        <w:rPr>
          <w:rStyle w:val="FootnoteReference"/>
          <w:rFonts w:ascii="Times New Roman" w:hAnsi="Times New Roman" w:cs="Times New Roman"/>
          <w:sz w:val="24"/>
        </w:rPr>
        <w:footnoteReference w:id="159"/>
      </w:r>
      <w:r w:rsidR="008D5B3C">
        <w:rPr>
          <w:rFonts w:ascii="Times New Roman" w:hAnsi="Times New Roman" w:cs="Times New Roman"/>
          <w:sz w:val="24"/>
        </w:rPr>
        <w:t xml:space="preserve"> </w:t>
      </w:r>
      <w:r w:rsidR="001B13AF">
        <w:rPr>
          <w:rFonts w:ascii="Times New Roman" w:hAnsi="Times New Roman" w:cs="Times New Roman"/>
          <w:sz w:val="24"/>
        </w:rPr>
        <w:t xml:space="preserve">However, this legislation also proved disastrous as its discussion in the Hose of Lords became the longest sitting over a piece of legislation in its </w:t>
      </w:r>
      <w:r w:rsidR="001B13AF">
        <w:rPr>
          <w:rFonts w:ascii="Times New Roman" w:hAnsi="Times New Roman" w:cs="Times New Roman"/>
          <w:sz w:val="24"/>
        </w:rPr>
        <w:lastRenderedPageBreak/>
        <w:t xml:space="preserve">history and even when it was approved, it violated Article 6 of the ECHR and was </w:t>
      </w:r>
      <w:r w:rsidR="00891C68">
        <w:rPr>
          <w:rFonts w:ascii="Times New Roman" w:hAnsi="Times New Roman" w:cs="Times New Roman"/>
          <w:sz w:val="24"/>
        </w:rPr>
        <w:t>overturned on appeal.</w:t>
      </w:r>
      <w:r w:rsidR="00891C68">
        <w:rPr>
          <w:rStyle w:val="FootnoteReference"/>
          <w:rFonts w:ascii="Times New Roman" w:hAnsi="Times New Roman" w:cs="Times New Roman"/>
          <w:sz w:val="24"/>
        </w:rPr>
        <w:footnoteReference w:id="160"/>
      </w:r>
      <w:r w:rsidR="001B13AF">
        <w:rPr>
          <w:rFonts w:ascii="Times New Roman" w:hAnsi="Times New Roman" w:cs="Times New Roman"/>
          <w:sz w:val="24"/>
        </w:rPr>
        <w:t xml:space="preserve"> </w:t>
      </w:r>
      <w:r w:rsidR="00161813">
        <w:rPr>
          <w:rFonts w:ascii="Times New Roman" w:hAnsi="Times New Roman" w:cs="Times New Roman"/>
          <w:sz w:val="24"/>
        </w:rPr>
        <w:t>The failure of the ATSCA and Prevention of Terrorism act shows how there was growing antagonism to the Blair government’s domestic war on terror.</w:t>
      </w:r>
      <w:r w:rsidR="00161813">
        <w:rPr>
          <w:rStyle w:val="FootnoteReference"/>
          <w:rFonts w:ascii="Times New Roman" w:hAnsi="Times New Roman" w:cs="Times New Roman"/>
          <w:sz w:val="24"/>
        </w:rPr>
        <w:footnoteReference w:id="161"/>
      </w:r>
      <w:r w:rsidR="00161813">
        <w:rPr>
          <w:rFonts w:ascii="Times New Roman" w:hAnsi="Times New Roman" w:cs="Times New Roman"/>
          <w:sz w:val="24"/>
        </w:rPr>
        <w:t xml:space="preserve"> More importantly, it shows the failure of the British government in creating new legislation to deal with this threat of new terrorism, as after 9/11 the government was clearly eager to release legislation to </w:t>
      </w:r>
      <w:r w:rsidR="00811517">
        <w:rPr>
          <w:rFonts w:ascii="Times New Roman" w:hAnsi="Times New Roman" w:cs="Times New Roman"/>
          <w:sz w:val="24"/>
        </w:rPr>
        <w:t>combat this threat and prevent such attacks on the UK.</w:t>
      </w:r>
      <w:r w:rsidR="00041BE4">
        <w:rPr>
          <w:rStyle w:val="FootnoteReference"/>
          <w:rFonts w:ascii="Times New Roman" w:hAnsi="Times New Roman" w:cs="Times New Roman"/>
          <w:sz w:val="24"/>
        </w:rPr>
        <w:footnoteReference w:id="162"/>
      </w:r>
      <w:r w:rsidR="00811517">
        <w:rPr>
          <w:rFonts w:ascii="Times New Roman" w:hAnsi="Times New Roman" w:cs="Times New Roman"/>
          <w:sz w:val="24"/>
        </w:rPr>
        <w:t xml:space="preserve"> The process of creating this legislation should not have been rushed as with more time, </w:t>
      </w:r>
      <w:r w:rsidR="0063050E">
        <w:rPr>
          <w:rFonts w:ascii="Times New Roman" w:hAnsi="Times New Roman" w:cs="Times New Roman"/>
          <w:sz w:val="24"/>
        </w:rPr>
        <w:t>there could have been greater consideration of the ECHR and</w:t>
      </w:r>
      <w:r w:rsidR="0097438F">
        <w:rPr>
          <w:rFonts w:ascii="Times New Roman" w:hAnsi="Times New Roman" w:cs="Times New Roman"/>
          <w:sz w:val="24"/>
        </w:rPr>
        <w:t xml:space="preserve"> more effective ways to combat terrorism.</w:t>
      </w:r>
      <w:r w:rsidR="001960B7">
        <w:rPr>
          <w:rFonts w:ascii="Times New Roman" w:hAnsi="Times New Roman" w:cs="Times New Roman"/>
          <w:sz w:val="24"/>
        </w:rPr>
        <w:t xml:space="preserve"> While these were failures in that they created more issues than solved, </w:t>
      </w:r>
      <w:r w:rsidR="0066561A">
        <w:rPr>
          <w:rFonts w:ascii="Times New Roman" w:hAnsi="Times New Roman" w:cs="Times New Roman"/>
          <w:sz w:val="24"/>
        </w:rPr>
        <w:t>they still stand as important parts of UK counter-terrorism policy</w:t>
      </w:r>
      <w:r w:rsidR="00641CB8">
        <w:rPr>
          <w:rFonts w:ascii="Times New Roman" w:hAnsi="Times New Roman" w:cs="Times New Roman"/>
          <w:sz w:val="24"/>
        </w:rPr>
        <w:t xml:space="preserve"> history, as </w:t>
      </w:r>
      <w:r w:rsidR="00302F51">
        <w:rPr>
          <w:rFonts w:ascii="Times New Roman" w:hAnsi="Times New Roman" w:cs="Times New Roman"/>
          <w:sz w:val="24"/>
        </w:rPr>
        <w:t>efforts would be made to avoid these later.</w:t>
      </w:r>
    </w:p>
    <w:p w14:paraId="553EEAD2" w14:textId="1D4A9B2A" w:rsidR="00DB1E3D" w:rsidRPr="00DB1E3D" w:rsidRDefault="00DB1E3D" w:rsidP="00DB1E3D">
      <w:pPr>
        <w:pStyle w:val="Heading2"/>
        <w:rPr>
          <w:rFonts w:ascii="Times New Roman" w:hAnsi="Times New Roman" w:cs="Times New Roman"/>
          <w:b/>
          <w:color w:val="auto"/>
          <w:sz w:val="28"/>
          <w:u w:val="single"/>
        </w:rPr>
      </w:pPr>
      <w:bookmarkStart w:id="38" w:name="_Toc513458943"/>
      <w:r w:rsidRPr="00DB1E3D">
        <w:rPr>
          <w:rFonts w:ascii="Times New Roman" w:hAnsi="Times New Roman" w:cs="Times New Roman"/>
          <w:b/>
          <w:color w:val="auto"/>
          <w:sz w:val="28"/>
          <w:u w:val="single"/>
        </w:rPr>
        <w:t>CONTEST</w:t>
      </w:r>
      <w:bookmarkEnd w:id="38"/>
    </w:p>
    <w:p w14:paraId="30D63516" w14:textId="47C571A1" w:rsidR="00EC568E" w:rsidRDefault="00BA0755" w:rsidP="00004A08">
      <w:pPr>
        <w:spacing w:line="360" w:lineRule="auto"/>
        <w:jc w:val="both"/>
        <w:rPr>
          <w:rFonts w:ascii="Times New Roman" w:hAnsi="Times New Roman" w:cs="Times New Roman"/>
          <w:sz w:val="24"/>
        </w:rPr>
      </w:pPr>
      <w:r>
        <w:rPr>
          <w:rFonts w:ascii="Times New Roman" w:hAnsi="Times New Roman" w:cs="Times New Roman"/>
          <w:sz w:val="24"/>
        </w:rPr>
        <w:t>M</w:t>
      </w:r>
      <w:r w:rsidR="0016041B">
        <w:rPr>
          <w:rFonts w:ascii="Times New Roman" w:hAnsi="Times New Roman" w:cs="Times New Roman"/>
          <w:sz w:val="24"/>
        </w:rPr>
        <w:t xml:space="preserve">ore </w:t>
      </w:r>
      <w:r w:rsidR="00EC568E">
        <w:rPr>
          <w:rFonts w:ascii="Times New Roman" w:hAnsi="Times New Roman" w:cs="Times New Roman"/>
          <w:sz w:val="24"/>
        </w:rPr>
        <w:t>successful creation</w:t>
      </w:r>
      <w:r>
        <w:rPr>
          <w:rFonts w:ascii="Times New Roman" w:hAnsi="Times New Roman" w:cs="Times New Roman"/>
          <w:sz w:val="24"/>
        </w:rPr>
        <w:t>s</w:t>
      </w:r>
      <w:r w:rsidR="00EC568E">
        <w:rPr>
          <w:rFonts w:ascii="Times New Roman" w:hAnsi="Times New Roman" w:cs="Times New Roman"/>
          <w:sz w:val="24"/>
        </w:rPr>
        <w:t xml:space="preserve"> by the UK government i</w:t>
      </w:r>
      <w:r w:rsidR="007702DB">
        <w:rPr>
          <w:rFonts w:ascii="Times New Roman" w:hAnsi="Times New Roman" w:cs="Times New Roman"/>
          <w:sz w:val="24"/>
        </w:rPr>
        <w:t>n response to 9/11 w</w:t>
      </w:r>
      <w:r w:rsidR="002B0606">
        <w:rPr>
          <w:rFonts w:ascii="Times New Roman" w:hAnsi="Times New Roman" w:cs="Times New Roman"/>
          <w:sz w:val="24"/>
        </w:rPr>
        <w:t>ere JTAC and</w:t>
      </w:r>
      <w:r w:rsidR="007702DB">
        <w:rPr>
          <w:rFonts w:ascii="Times New Roman" w:hAnsi="Times New Roman" w:cs="Times New Roman"/>
          <w:sz w:val="24"/>
        </w:rPr>
        <w:t xml:space="preserve"> CONTEST</w:t>
      </w:r>
      <w:r w:rsidR="0016041B">
        <w:rPr>
          <w:rFonts w:ascii="Times New Roman" w:hAnsi="Times New Roman" w:cs="Times New Roman"/>
          <w:sz w:val="24"/>
        </w:rPr>
        <w:t>, the UK’s counter-terrorism strategy</w:t>
      </w:r>
      <w:r w:rsidR="00442D2B">
        <w:rPr>
          <w:rFonts w:ascii="Times New Roman" w:hAnsi="Times New Roman" w:cs="Times New Roman"/>
          <w:sz w:val="24"/>
        </w:rPr>
        <w:t xml:space="preserve">. In the aftermath of 9/11, Sir David Omand GCB was appointed to the new position of </w:t>
      </w:r>
      <w:r w:rsidR="007E7C67">
        <w:rPr>
          <w:rFonts w:ascii="Times New Roman" w:hAnsi="Times New Roman" w:cs="Times New Roman"/>
          <w:sz w:val="24"/>
        </w:rPr>
        <w:t>UK Security and Intelligence Coordinator in the Cabinet Office in London, where he began work on CONTEST, which would be adopted in 2003.</w:t>
      </w:r>
      <w:r w:rsidR="007055B1">
        <w:rPr>
          <w:rStyle w:val="FootnoteReference"/>
          <w:rFonts w:ascii="Times New Roman" w:hAnsi="Times New Roman" w:cs="Times New Roman"/>
          <w:sz w:val="24"/>
        </w:rPr>
        <w:footnoteReference w:id="163"/>
      </w:r>
      <w:r w:rsidR="007055B1">
        <w:rPr>
          <w:rFonts w:ascii="Times New Roman" w:hAnsi="Times New Roman" w:cs="Times New Roman"/>
          <w:sz w:val="24"/>
        </w:rPr>
        <w:t xml:space="preserve"> The objective of CONTEST is summarised in its 4P campaign.</w:t>
      </w:r>
      <w:r w:rsidR="007055B1">
        <w:rPr>
          <w:rStyle w:val="FootnoteReference"/>
          <w:rFonts w:ascii="Times New Roman" w:hAnsi="Times New Roman" w:cs="Times New Roman"/>
          <w:sz w:val="24"/>
        </w:rPr>
        <w:footnoteReference w:id="164"/>
      </w:r>
      <w:r w:rsidR="007055B1">
        <w:rPr>
          <w:rFonts w:ascii="Times New Roman" w:hAnsi="Times New Roman" w:cs="Times New Roman"/>
          <w:sz w:val="24"/>
        </w:rPr>
        <w:t xml:space="preserve"> The first P is Pursue which </w:t>
      </w:r>
      <w:r w:rsidR="00BF398B">
        <w:rPr>
          <w:rFonts w:ascii="Times New Roman" w:hAnsi="Times New Roman" w:cs="Times New Roman"/>
          <w:sz w:val="24"/>
        </w:rPr>
        <w:t>involves intelligence, law enforcement and military action</w:t>
      </w:r>
      <w:r w:rsidR="007055B1">
        <w:rPr>
          <w:rFonts w:ascii="Times New Roman" w:hAnsi="Times New Roman" w:cs="Times New Roman"/>
          <w:sz w:val="24"/>
        </w:rPr>
        <w:t xml:space="preserve"> to stop terrorist attacks</w:t>
      </w:r>
      <w:r w:rsidR="00C66AB8">
        <w:rPr>
          <w:rFonts w:ascii="Times New Roman" w:hAnsi="Times New Roman" w:cs="Times New Roman"/>
          <w:sz w:val="24"/>
        </w:rPr>
        <w:t>.</w:t>
      </w:r>
      <w:r w:rsidR="00C66AB8">
        <w:rPr>
          <w:rStyle w:val="FootnoteReference"/>
          <w:rFonts w:ascii="Times New Roman" w:hAnsi="Times New Roman" w:cs="Times New Roman"/>
          <w:sz w:val="24"/>
        </w:rPr>
        <w:footnoteReference w:id="165"/>
      </w:r>
      <w:r w:rsidR="00C66AB8">
        <w:rPr>
          <w:rFonts w:ascii="Times New Roman" w:hAnsi="Times New Roman" w:cs="Times New Roman"/>
          <w:sz w:val="24"/>
        </w:rPr>
        <w:t xml:space="preserve"> T</w:t>
      </w:r>
      <w:r w:rsidR="007055B1">
        <w:rPr>
          <w:rFonts w:ascii="Times New Roman" w:hAnsi="Times New Roman" w:cs="Times New Roman"/>
          <w:sz w:val="24"/>
        </w:rPr>
        <w:t>he second P</w:t>
      </w:r>
      <w:r w:rsidR="00023F41">
        <w:rPr>
          <w:rFonts w:ascii="Times New Roman" w:hAnsi="Times New Roman" w:cs="Times New Roman"/>
          <w:sz w:val="24"/>
        </w:rPr>
        <w:t xml:space="preserve"> being Prevent which stops </w:t>
      </w:r>
      <w:r w:rsidR="00CC0CF6">
        <w:rPr>
          <w:rFonts w:ascii="Times New Roman" w:hAnsi="Times New Roman" w:cs="Times New Roman"/>
          <w:sz w:val="24"/>
        </w:rPr>
        <w:t>the radicalisation of individuals into supporting terrorism</w:t>
      </w:r>
      <w:r w:rsidR="00023F41">
        <w:rPr>
          <w:rFonts w:ascii="Times New Roman" w:hAnsi="Times New Roman" w:cs="Times New Roman"/>
          <w:sz w:val="24"/>
        </w:rPr>
        <w:t>.</w:t>
      </w:r>
      <w:r w:rsidR="00023F41">
        <w:rPr>
          <w:rStyle w:val="FootnoteReference"/>
          <w:rFonts w:ascii="Times New Roman" w:hAnsi="Times New Roman" w:cs="Times New Roman"/>
          <w:sz w:val="24"/>
        </w:rPr>
        <w:footnoteReference w:id="166"/>
      </w:r>
      <w:r w:rsidR="00CC0CF6">
        <w:rPr>
          <w:rFonts w:ascii="Times New Roman" w:hAnsi="Times New Roman" w:cs="Times New Roman"/>
          <w:sz w:val="24"/>
        </w:rPr>
        <w:t xml:space="preserve"> The third P is Protect which strengthens protection against terrorist attacks.</w:t>
      </w:r>
      <w:r w:rsidR="00CC0CF6">
        <w:rPr>
          <w:rStyle w:val="FootnoteReference"/>
          <w:rFonts w:ascii="Times New Roman" w:hAnsi="Times New Roman" w:cs="Times New Roman"/>
          <w:sz w:val="24"/>
        </w:rPr>
        <w:footnoteReference w:id="167"/>
      </w:r>
      <w:r w:rsidR="0050664E">
        <w:rPr>
          <w:rFonts w:ascii="Times New Roman" w:hAnsi="Times New Roman" w:cs="Times New Roman"/>
          <w:sz w:val="24"/>
        </w:rPr>
        <w:t xml:space="preserve"> The last P is</w:t>
      </w:r>
      <w:r w:rsidR="002F42D6">
        <w:rPr>
          <w:rFonts w:ascii="Times New Roman" w:hAnsi="Times New Roman" w:cs="Times New Roman"/>
          <w:sz w:val="24"/>
        </w:rPr>
        <w:t xml:space="preserve"> Prepare, which manages the effects of major terrorist attacks once they have occurred which is done by training the emergency services to operate in response to a highly disruptive terror attack.</w:t>
      </w:r>
      <w:r w:rsidR="000C4681">
        <w:rPr>
          <w:rStyle w:val="FootnoteReference"/>
          <w:rFonts w:ascii="Times New Roman" w:hAnsi="Times New Roman" w:cs="Times New Roman"/>
          <w:sz w:val="24"/>
        </w:rPr>
        <w:footnoteReference w:id="168"/>
      </w:r>
      <w:r w:rsidR="00C6330E">
        <w:rPr>
          <w:rFonts w:ascii="Times New Roman" w:hAnsi="Times New Roman" w:cs="Times New Roman"/>
          <w:sz w:val="24"/>
        </w:rPr>
        <w:t xml:space="preserve"> There have been t</w:t>
      </w:r>
      <w:r w:rsidR="002B0606">
        <w:rPr>
          <w:rFonts w:ascii="Times New Roman" w:hAnsi="Times New Roman" w:cs="Times New Roman"/>
          <w:sz w:val="24"/>
        </w:rPr>
        <w:t xml:space="preserve">wo revised versions released since it was made publicly available in 2006, with one being released in 2009 and the other in 2011, both of which addressed issues regarding </w:t>
      </w:r>
      <w:r w:rsidR="003E0E44">
        <w:rPr>
          <w:rFonts w:ascii="Times New Roman" w:hAnsi="Times New Roman" w:cs="Times New Roman"/>
          <w:sz w:val="24"/>
        </w:rPr>
        <w:t xml:space="preserve">the changing threat level of al Qa’ida and </w:t>
      </w:r>
      <w:r w:rsidR="002B0606">
        <w:rPr>
          <w:rFonts w:ascii="Times New Roman" w:hAnsi="Times New Roman" w:cs="Times New Roman"/>
          <w:sz w:val="24"/>
        </w:rPr>
        <w:t>Prevent</w:t>
      </w:r>
      <w:r w:rsidR="0007795D">
        <w:rPr>
          <w:rFonts w:ascii="Times New Roman" w:hAnsi="Times New Roman" w:cs="Times New Roman"/>
          <w:sz w:val="24"/>
        </w:rPr>
        <w:t xml:space="preserve">, as this made the </w:t>
      </w:r>
      <w:r w:rsidR="0007795D">
        <w:rPr>
          <w:rFonts w:ascii="Times New Roman" w:hAnsi="Times New Roman" w:cs="Times New Roman"/>
          <w:sz w:val="24"/>
        </w:rPr>
        <w:lastRenderedPageBreak/>
        <w:t>same mistakes as ATCSA and appeared to target specific groups</w:t>
      </w:r>
      <w:r w:rsidR="002B0606">
        <w:rPr>
          <w:rFonts w:ascii="Times New Roman" w:hAnsi="Times New Roman" w:cs="Times New Roman"/>
          <w:sz w:val="24"/>
        </w:rPr>
        <w:t>.</w:t>
      </w:r>
      <w:r w:rsidR="002B0606">
        <w:rPr>
          <w:rStyle w:val="FootnoteReference"/>
          <w:rFonts w:ascii="Times New Roman" w:hAnsi="Times New Roman" w:cs="Times New Roman"/>
          <w:sz w:val="24"/>
        </w:rPr>
        <w:footnoteReference w:id="169"/>
      </w:r>
      <w:r w:rsidR="0007795D">
        <w:rPr>
          <w:rFonts w:ascii="Times New Roman" w:hAnsi="Times New Roman" w:cs="Times New Roman"/>
          <w:sz w:val="24"/>
        </w:rPr>
        <w:t xml:space="preserve"> </w:t>
      </w:r>
      <w:r w:rsidR="00B82696">
        <w:rPr>
          <w:rFonts w:ascii="Times New Roman" w:hAnsi="Times New Roman" w:cs="Times New Roman"/>
          <w:sz w:val="24"/>
        </w:rPr>
        <w:t xml:space="preserve">The </w:t>
      </w:r>
      <w:r w:rsidR="00D01BAA">
        <w:rPr>
          <w:rFonts w:ascii="Times New Roman" w:hAnsi="Times New Roman" w:cs="Times New Roman"/>
          <w:sz w:val="24"/>
        </w:rPr>
        <w:t xml:space="preserve">UK government never gave indication on how they would measure the success of CONTEST, which is understandable </w:t>
      </w:r>
      <w:r w:rsidR="005A7EA1">
        <w:rPr>
          <w:rFonts w:ascii="Times New Roman" w:hAnsi="Times New Roman" w:cs="Times New Roman"/>
          <w:sz w:val="24"/>
        </w:rPr>
        <w:t xml:space="preserve">as its near impossible to measure how effective the policy is in preventing people </w:t>
      </w:r>
      <w:r w:rsidR="00B82696">
        <w:rPr>
          <w:rFonts w:ascii="Times New Roman" w:hAnsi="Times New Roman" w:cs="Times New Roman"/>
          <w:sz w:val="24"/>
        </w:rPr>
        <w:t>from supporting terrorism or the attacks it directly or indirectly prevents.</w:t>
      </w:r>
      <w:r w:rsidR="00D01BAA">
        <w:rPr>
          <w:rStyle w:val="FootnoteReference"/>
          <w:rFonts w:ascii="Times New Roman" w:hAnsi="Times New Roman" w:cs="Times New Roman"/>
          <w:sz w:val="24"/>
        </w:rPr>
        <w:footnoteReference w:id="170"/>
      </w:r>
      <w:r w:rsidR="007D4C1A">
        <w:rPr>
          <w:rFonts w:ascii="Times New Roman" w:hAnsi="Times New Roman" w:cs="Times New Roman"/>
          <w:sz w:val="24"/>
        </w:rPr>
        <w:t xml:space="preserve"> Hewitt is</w:t>
      </w:r>
      <w:r w:rsidR="00DF7EE5">
        <w:rPr>
          <w:rFonts w:ascii="Times New Roman" w:hAnsi="Times New Roman" w:cs="Times New Roman"/>
          <w:sz w:val="24"/>
        </w:rPr>
        <w:t xml:space="preserve"> strongly against </w:t>
      </w:r>
      <w:r w:rsidR="00C47747">
        <w:rPr>
          <w:rFonts w:ascii="Times New Roman" w:hAnsi="Times New Roman" w:cs="Times New Roman"/>
          <w:sz w:val="24"/>
        </w:rPr>
        <w:t xml:space="preserve">any success with CONTEST as </w:t>
      </w:r>
      <w:r w:rsidR="00DF114D">
        <w:rPr>
          <w:rFonts w:ascii="Times New Roman" w:hAnsi="Times New Roman" w:cs="Times New Roman"/>
          <w:sz w:val="24"/>
        </w:rPr>
        <w:t>he believes that it was never properly enforced.</w:t>
      </w:r>
      <w:r w:rsidR="0005261E">
        <w:rPr>
          <w:rStyle w:val="FootnoteReference"/>
          <w:rFonts w:ascii="Times New Roman" w:hAnsi="Times New Roman" w:cs="Times New Roman"/>
          <w:sz w:val="24"/>
        </w:rPr>
        <w:footnoteReference w:id="171"/>
      </w:r>
      <w:r w:rsidR="00AB231F">
        <w:rPr>
          <w:rFonts w:ascii="Times New Roman" w:hAnsi="Times New Roman" w:cs="Times New Roman"/>
          <w:sz w:val="24"/>
        </w:rPr>
        <w:t xml:space="preserve"> However, if CONTEST was not effective then it would have amended or replaced</w:t>
      </w:r>
      <w:r w:rsidR="00522767">
        <w:rPr>
          <w:rFonts w:ascii="Times New Roman" w:hAnsi="Times New Roman" w:cs="Times New Roman"/>
          <w:sz w:val="24"/>
        </w:rPr>
        <w:t>, which it has not since 2011</w:t>
      </w:r>
      <w:r w:rsidR="00AB231F">
        <w:rPr>
          <w:rFonts w:ascii="Times New Roman" w:hAnsi="Times New Roman" w:cs="Times New Roman"/>
          <w:sz w:val="24"/>
        </w:rPr>
        <w:t>.</w:t>
      </w:r>
      <w:r w:rsidR="00522767">
        <w:rPr>
          <w:rStyle w:val="FootnoteReference"/>
          <w:rFonts w:ascii="Times New Roman" w:hAnsi="Times New Roman" w:cs="Times New Roman"/>
          <w:sz w:val="24"/>
        </w:rPr>
        <w:footnoteReference w:id="172"/>
      </w:r>
      <w:r w:rsidR="00AB231F">
        <w:rPr>
          <w:rFonts w:ascii="Times New Roman" w:hAnsi="Times New Roman" w:cs="Times New Roman"/>
          <w:sz w:val="24"/>
        </w:rPr>
        <w:t xml:space="preserve"> Considering that other European nations have followed CONTEST and created their own </w:t>
      </w:r>
      <w:r w:rsidR="00F20695">
        <w:rPr>
          <w:rFonts w:ascii="Times New Roman" w:hAnsi="Times New Roman" w:cs="Times New Roman"/>
          <w:sz w:val="24"/>
        </w:rPr>
        <w:t>counter-terrorism strategy</w:t>
      </w:r>
      <w:r w:rsidR="00C150D6">
        <w:rPr>
          <w:rFonts w:ascii="Times New Roman" w:hAnsi="Times New Roman" w:cs="Times New Roman"/>
          <w:sz w:val="24"/>
        </w:rPr>
        <w:t xml:space="preserve"> shows some success with the strategy.</w:t>
      </w:r>
      <w:r w:rsidR="0061736A">
        <w:rPr>
          <w:rStyle w:val="FootnoteReference"/>
          <w:rFonts w:ascii="Times New Roman" w:hAnsi="Times New Roman" w:cs="Times New Roman"/>
          <w:sz w:val="24"/>
        </w:rPr>
        <w:footnoteReference w:id="173"/>
      </w:r>
      <w:r w:rsidR="006B0760">
        <w:rPr>
          <w:rFonts w:ascii="Times New Roman" w:hAnsi="Times New Roman" w:cs="Times New Roman"/>
          <w:sz w:val="24"/>
        </w:rPr>
        <w:t xml:space="preserve"> While its difficult to measure the success of CONTEST, it has became </w:t>
      </w:r>
      <w:r w:rsidR="00FC12D8">
        <w:rPr>
          <w:rFonts w:ascii="Times New Roman" w:hAnsi="Times New Roman" w:cs="Times New Roman"/>
          <w:sz w:val="24"/>
        </w:rPr>
        <w:t>a fundamental part of the UK’s counter-terrorism strategy</w:t>
      </w:r>
      <w:r w:rsidR="007C2CC9">
        <w:rPr>
          <w:rFonts w:ascii="Times New Roman" w:hAnsi="Times New Roman" w:cs="Times New Roman"/>
          <w:sz w:val="24"/>
        </w:rPr>
        <w:t xml:space="preserve"> which has greatly influenced how the UK counters terrorism.</w:t>
      </w:r>
    </w:p>
    <w:p w14:paraId="6280CA75" w14:textId="1FAE94F4" w:rsidR="00DB1E3D" w:rsidRPr="00DB1E3D" w:rsidRDefault="00DB1E3D" w:rsidP="00DB1E3D">
      <w:pPr>
        <w:pStyle w:val="Heading2"/>
        <w:rPr>
          <w:rFonts w:ascii="Times New Roman" w:hAnsi="Times New Roman" w:cs="Times New Roman"/>
          <w:b/>
          <w:color w:val="auto"/>
          <w:sz w:val="28"/>
          <w:u w:val="single"/>
        </w:rPr>
      </w:pPr>
      <w:bookmarkStart w:id="40" w:name="_Toc513458944"/>
      <w:r w:rsidRPr="00DB1E3D">
        <w:rPr>
          <w:rFonts w:ascii="Times New Roman" w:hAnsi="Times New Roman" w:cs="Times New Roman"/>
          <w:b/>
          <w:color w:val="auto"/>
          <w:sz w:val="28"/>
          <w:u w:val="single"/>
        </w:rPr>
        <w:t>JTAC</w:t>
      </w:r>
      <w:bookmarkEnd w:id="40"/>
    </w:p>
    <w:p w14:paraId="2C405D02" w14:textId="65BCE70C" w:rsidR="005716F5" w:rsidRDefault="005C5060" w:rsidP="00004A08">
      <w:pPr>
        <w:spacing w:line="360" w:lineRule="auto"/>
        <w:jc w:val="both"/>
        <w:rPr>
          <w:rFonts w:ascii="Times New Roman" w:hAnsi="Times New Roman" w:cs="Times New Roman"/>
          <w:sz w:val="24"/>
        </w:rPr>
      </w:pPr>
      <w:r>
        <w:rPr>
          <w:rFonts w:ascii="Times New Roman" w:hAnsi="Times New Roman" w:cs="Times New Roman"/>
          <w:sz w:val="24"/>
        </w:rPr>
        <w:t xml:space="preserve">The creation of JTAC </w:t>
      </w:r>
      <w:r w:rsidR="000F384D">
        <w:rPr>
          <w:rFonts w:ascii="Times New Roman" w:hAnsi="Times New Roman" w:cs="Times New Roman"/>
          <w:sz w:val="24"/>
        </w:rPr>
        <w:t xml:space="preserve">is important for </w:t>
      </w:r>
      <w:r w:rsidR="009F5BD2">
        <w:rPr>
          <w:rFonts w:ascii="Times New Roman" w:hAnsi="Times New Roman" w:cs="Times New Roman"/>
          <w:sz w:val="24"/>
        </w:rPr>
        <w:t>numerous</w:t>
      </w:r>
      <w:r w:rsidR="000F384D">
        <w:rPr>
          <w:rFonts w:ascii="Times New Roman" w:hAnsi="Times New Roman" w:cs="Times New Roman"/>
          <w:sz w:val="24"/>
        </w:rPr>
        <w:t xml:space="preserve"> reason</w:t>
      </w:r>
      <w:r w:rsidR="009F5BD2">
        <w:rPr>
          <w:rFonts w:ascii="Times New Roman" w:hAnsi="Times New Roman" w:cs="Times New Roman"/>
          <w:sz w:val="24"/>
        </w:rPr>
        <w:t>s, the main being that j</w:t>
      </w:r>
      <w:r w:rsidR="000F384D">
        <w:rPr>
          <w:rFonts w:ascii="Times New Roman" w:hAnsi="Times New Roman" w:cs="Times New Roman"/>
          <w:sz w:val="24"/>
        </w:rPr>
        <w:t xml:space="preserve">ust like the creation of CONTEST marked the first official counter-terrorism strategy, JTAC </w:t>
      </w:r>
      <w:r w:rsidR="004B3D7E">
        <w:rPr>
          <w:rFonts w:ascii="Times New Roman" w:hAnsi="Times New Roman" w:cs="Times New Roman"/>
          <w:sz w:val="24"/>
        </w:rPr>
        <w:t>marks the beginning of an agency dedicated to co-operation and shared intelligence between the police, armed forces, government agencies and intelligence services.</w:t>
      </w:r>
      <w:r w:rsidR="004B3D7E">
        <w:rPr>
          <w:rStyle w:val="FootnoteReference"/>
          <w:rFonts w:ascii="Times New Roman" w:hAnsi="Times New Roman" w:cs="Times New Roman"/>
          <w:sz w:val="24"/>
        </w:rPr>
        <w:footnoteReference w:id="174"/>
      </w:r>
      <w:r w:rsidR="009F5BD2">
        <w:rPr>
          <w:rFonts w:ascii="Times New Roman" w:hAnsi="Times New Roman" w:cs="Times New Roman"/>
          <w:sz w:val="24"/>
        </w:rPr>
        <w:t xml:space="preserve"> After</w:t>
      </w:r>
      <w:r w:rsidR="0028465A">
        <w:rPr>
          <w:rFonts w:ascii="Times New Roman" w:hAnsi="Times New Roman" w:cs="Times New Roman"/>
          <w:sz w:val="24"/>
        </w:rPr>
        <w:t xml:space="preserve"> 9/11, the UK government observed how poor intelligence sharing between the US agencies contributed to the failures to control the situation.</w:t>
      </w:r>
      <w:r w:rsidR="0028465A">
        <w:rPr>
          <w:rStyle w:val="FootnoteReference"/>
          <w:rFonts w:ascii="Times New Roman" w:hAnsi="Times New Roman" w:cs="Times New Roman"/>
          <w:sz w:val="24"/>
        </w:rPr>
        <w:footnoteReference w:id="175"/>
      </w:r>
      <w:r w:rsidR="0028465A">
        <w:rPr>
          <w:rFonts w:ascii="Times New Roman" w:hAnsi="Times New Roman" w:cs="Times New Roman"/>
          <w:sz w:val="24"/>
        </w:rPr>
        <w:t xml:space="preserve"> This, along with the UK’s failures in co-operation during</w:t>
      </w:r>
      <w:r w:rsidR="008F1A99">
        <w:rPr>
          <w:rFonts w:ascii="Times New Roman" w:hAnsi="Times New Roman" w:cs="Times New Roman"/>
          <w:sz w:val="24"/>
        </w:rPr>
        <w:t xml:space="preserve"> The Troubles led to the creation of JTAC in 2003.</w:t>
      </w:r>
      <w:r w:rsidR="005C75DD">
        <w:rPr>
          <w:rStyle w:val="FootnoteReference"/>
          <w:rFonts w:ascii="Times New Roman" w:hAnsi="Times New Roman" w:cs="Times New Roman"/>
          <w:sz w:val="24"/>
        </w:rPr>
        <w:footnoteReference w:id="176"/>
      </w:r>
      <w:r w:rsidR="00876075">
        <w:rPr>
          <w:rFonts w:ascii="Times New Roman" w:hAnsi="Times New Roman" w:cs="Times New Roman"/>
          <w:sz w:val="24"/>
        </w:rPr>
        <w:t xml:space="preserve"> Using this collaborative information, it would set the threat levels for the UK from international terrorism</w:t>
      </w:r>
      <w:r w:rsidR="0068725D">
        <w:rPr>
          <w:rFonts w:ascii="Times New Roman" w:hAnsi="Times New Roman" w:cs="Times New Roman"/>
          <w:sz w:val="24"/>
        </w:rPr>
        <w:t xml:space="preserve"> which would be used to issue warnings to other agencies.</w:t>
      </w:r>
      <w:r w:rsidR="00A650B0">
        <w:rPr>
          <w:rStyle w:val="FootnoteReference"/>
          <w:rFonts w:ascii="Times New Roman" w:hAnsi="Times New Roman" w:cs="Times New Roman"/>
          <w:sz w:val="24"/>
        </w:rPr>
        <w:footnoteReference w:id="177"/>
      </w:r>
      <w:r w:rsidR="001E1F48">
        <w:rPr>
          <w:rFonts w:ascii="Times New Roman" w:hAnsi="Times New Roman" w:cs="Times New Roman"/>
          <w:sz w:val="24"/>
        </w:rPr>
        <w:t xml:space="preserve"> The most notable failure of JTAC was when it</w:t>
      </w:r>
      <w:r w:rsidR="00EA4FC6">
        <w:rPr>
          <w:rFonts w:ascii="Times New Roman" w:hAnsi="Times New Roman" w:cs="Times New Roman"/>
          <w:sz w:val="24"/>
        </w:rPr>
        <w:t xml:space="preserve"> down-graded the threat from ‘Severe General’ to ‘Substantial’ weeks before the events of the 7/7 attack.</w:t>
      </w:r>
      <w:r w:rsidR="009C1286">
        <w:rPr>
          <w:rStyle w:val="FootnoteReference"/>
          <w:rFonts w:ascii="Times New Roman" w:hAnsi="Times New Roman" w:cs="Times New Roman"/>
          <w:sz w:val="24"/>
        </w:rPr>
        <w:footnoteReference w:id="178"/>
      </w:r>
      <w:r w:rsidR="00DA0214">
        <w:rPr>
          <w:rFonts w:ascii="Times New Roman" w:hAnsi="Times New Roman" w:cs="Times New Roman"/>
          <w:sz w:val="24"/>
        </w:rPr>
        <w:t xml:space="preserve"> The response of JTAC was to restructure the Threat Level system and make it known to the public, which is a significant change in policy as </w:t>
      </w:r>
      <w:r w:rsidR="007E374E">
        <w:rPr>
          <w:rFonts w:ascii="Times New Roman" w:hAnsi="Times New Roman" w:cs="Times New Roman"/>
          <w:sz w:val="24"/>
        </w:rPr>
        <w:t>some believed that this could create fear amongst the public.</w:t>
      </w:r>
      <w:r w:rsidR="007E374E">
        <w:rPr>
          <w:rStyle w:val="FootnoteReference"/>
          <w:rFonts w:ascii="Times New Roman" w:hAnsi="Times New Roman" w:cs="Times New Roman"/>
          <w:sz w:val="24"/>
        </w:rPr>
        <w:footnoteReference w:id="179"/>
      </w:r>
      <w:r w:rsidR="00303813">
        <w:rPr>
          <w:rFonts w:ascii="Times New Roman" w:hAnsi="Times New Roman" w:cs="Times New Roman"/>
          <w:sz w:val="24"/>
        </w:rPr>
        <w:t xml:space="preserve"> </w:t>
      </w:r>
      <w:r w:rsidR="00BC4CFC">
        <w:rPr>
          <w:rFonts w:ascii="Times New Roman" w:hAnsi="Times New Roman" w:cs="Times New Roman"/>
          <w:sz w:val="24"/>
        </w:rPr>
        <w:t xml:space="preserve">This had been done in the US and had proved successful in </w:t>
      </w:r>
      <w:r w:rsidR="00FA41A1">
        <w:rPr>
          <w:rFonts w:ascii="Times New Roman" w:hAnsi="Times New Roman" w:cs="Times New Roman"/>
          <w:sz w:val="24"/>
        </w:rPr>
        <w:t>increased co-operation between the government and the public.</w:t>
      </w:r>
      <w:r w:rsidR="00FA41A1">
        <w:rPr>
          <w:rStyle w:val="FootnoteReference"/>
          <w:rFonts w:ascii="Times New Roman" w:hAnsi="Times New Roman" w:cs="Times New Roman"/>
          <w:sz w:val="24"/>
        </w:rPr>
        <w:footnoteReference w:id="180"/>
      </w:r>
      <w:r w:rsidR="002262C8">
        <w:rPr>
          <w:rFonts w:ascii="Times New Roman" w:hAnsi="Times New Roman" w:cs="Times New Roman"/>
          <w:sz w:val="24"/>
        </w:rPr>
        <w:t xml:space="preserve"> Not only does this highlight how the </w:t>
      </w:r>
      <w:r w:rsidR="002262C8">
        <w:rPr>
          <w:rFonts w:ascii="Times New Roman" w:hAnsi="Times New Roman" w:cs="Times New Roman"/>
          <w:sz w:val="24"/>
        </w:rPr>
        <w:lastRenderedPageBreak/>
        <w:t>government realised previous mistakes in not co-operating with the public such as during</w:t>
      </w:r>
      <w:r w:rsidR="00AC497F">
        <w:rPr>
          <w:rFonts w:ascii="Times New Roman" w:hAnsi="Times New Roman" w:cs="Times New Roman"/>
          <w:sz w:val="24"/>
        </w:rPr>
        <w:t xml:space="preserve"> Operation</w:t>
      </w:r>
      <w:r w:rsidR="001A7FAE">
        <w:rPr>
          <w:rFonts w:ascii="Times New Roman" w:hAnsi="Times New Roman" w:cs="Times New Roman"/>
          <w:sz w:val="24"/>
        </w:rPr>
        <w:t xml:space="preserve"> DEMETRIUS</w:t>
      </w:r>
      <w:r w:rsidR="00F51254">
        <w:rPr>
          <w:rFonts w:ascii="Times New Roman" w:hAnsi="Times New Roman" w:cs="Times New Roman"/>
          <w:sz w:val="24"/>
        </w:rPr>
        <w:t>, but also the benefits of the public being aware of</w:t>
      </w:r>
      <w:r w:rsidR="00E03685">
        <w:rPr>
          <w:rFonts w:ascii="Times New Roman" w:hAnsi="Times New Roman" w:cs="Times New Roman"/>
          <w:sz w:val="24"/>
        </w:rPr>
        <w:t xml:space="preserve"> the threat of terrorism as they can take an active role by reporting suspicious behaviour.</w:t>
      </w:r>
      <w:r w:rsidR="00E03685">
        <w:rPr>
          <w:rStyle w:val="FootnoteReference"/>
          <w:rFonts w:ascii="Times New Roman" w:hAnsi="Times New Roman" w:cs="Times New Roman"/>
          <w:sz w:val="24"/>
        </w:rPr>
        <w:footnoteReference w:id="181"/>
      </w:r>
      <w:r w:rsidR="00D11BBE">
        <w:rPr>
          <w:rFonts w:ascii="Times New Roman" w:hAnsi="Times New Roman" w:cs="Times New Roman"/>
          <w:sz w:val="24"/>
        </w:rPr>
        <w:t xml:space="preserve"> Overall</w:t>
      </w:r>
      <w:r w:rsidR="006603EB">
        <w:rPr>
          <w:rFonts w:ascii="Times New Roman" w:hAnsi="Times New Roman" w:cs="Times New Roman"/>
          <w:sz w:val="24"/>
        </w:rPr>
        <w:t>, JTAC is a vital part of the UK’s counter-terrorism policy as this co-operation between the agencies in the sharing of information is necessary in the success of CONTEST. Its response to its own failure shows a growing trend in UK counter-terrorism policy of learning from previous mistakes and addressing them before they are repeated.</w:t>
      </w:r>
    </w:p>
    <w:p w14:paraId="1AF8B012" w14:textId="77721D08" w:rsidR="00DB1E3D" w:rsidRPr="00DB1E3D" w:rsidRDefault="00DB1E3D" w:rsidP="00DB1E3D">
      <w:pPr>
        <w:pStyle w:val="Heading2"/>
        <w:rPr>
          <w:rFonts w:ascii="Times New Roman" w:hAnsi="Times New Roman" w:cs="Times New Roman"/>
          <w:b/>
          <w:color w:val="auto"/>
          <w:sz w:val="28"/>
          <w:u w:val="single"/>
        </w:rPr>
      </w:pPr>
      <w:bookmarkStart w:id="41" w:name="_Toc513458945"/>
      <w:r w:rsidRPr="00DB1E3D">
        <w:rPr>
          <w:rFonts w:ascii="Times New Roman" w:hAnsi="Times New Roman" w:cs="Times New Roman"/>
          <w:b/>
          <w:color w:val="auto"/>
          <w:sz w:val="28"/>
          <w:u w:val="single"/>
        </w:rPr>
        <w:t>July 2005 Bombings</w:t>
      </w:r>
      <w:bookmarkEnd w:id="41"/>
    </w:p>
    <w:p w14:paraId="6C40A9C0" w14:textId="692D6E56" w:rsidR="006603EB" w:rsidRDefault="00162164" w:rsidP="00004A08">
      <w:pPr>
        <w:spacing w:line="360" w:lineRule="auto"/>
        <w:jc w:val="both"/>
        <w:rPr>
          <w:rFonts w:ascii="Times New Roman" w:hAnsi="Times New Roman" w:cs="Times New Roman"/>
          <w:sz w:val="24"/>
        </w:rPr>
      </w:pPr>
      <w:r>
        <w:rPr>
          <w:rFonts w:ascii="Times New Roman" w:hAnsi="Times New Roman" w:cs="Times New Roman"/>
          <w:sz w:val="24"/>
        </w:rPr>
        <w:t xml:space="preserve">On 7 July 2005 three bombs detonated on London Underground trains </w:t>
      </w:r>
      <w:r w:rsidR="0013337D">
        <w:rPr>
          <w:rFonts w:ascii="Times New Roman" w:hAnsi="Times New Roman" w:cs="Times New Roman"/>
          <w:sz w:val="24"/>
        </w:rPr>
        <w:t xml:space="preserve">nears the stations of Russell Square, Liverpool Street and </w:t>
      </w:r>
      <w:r w:rsidR="00FE6757">
        <w:rPr>
          <w:rFonts w:ascii="Times New Roman" w:hAnsi="Times New Roman" w:cs="Times New Roman"/>
          <w:sz w:val="24"/>
        </w:rPr>
        <w:t>Edgware Road, with a forth bomb detonating on a bus in Tavistock Square.</w:t>
      </w:r>
      <w:r w:rsidR="00FE6757">
        <w:rPr>
          <w:rStyle w:val="FootnoteReference"/>
          <w:rFonts w:ascii="Times New Roman" w:hAnsi="Times New Roman" w:cs="Times New Roman"/>
          <w:sz w:val="24"/>
        </w:rPr>
        <w:footnoteReference w:id="182"/>
      </w:r>
      <w:r w:rsidR="00C041A2">
        <w:rPr>
          <w:rFonts w:ascii="Times New Roman" w:hAnsi="Times New Roman" w:cs="Times New Roman"/>
          <w:sz w:val="24"/>
        </w:rPr>
        <w:t xml:space="preserve"> These were the first suicide attacks in Britain, which left fifty-six </w:t>
      </w:r>
      <w:r w:rsidR="0031483C">
        <w:rPr>
          <w:rFonts w:ascii="Times New Roman" w:hAnsi="Times New Roman" w:cs="Times New Roman"/>
          <w:sz w:val="24"/>
        </w:rPr>
        <w:t>people dead</w:t>
      </w:r>
      <w:r w:rsidR="00C041A2">
        <w:rPr>
          <w:rFonts w:ascii="Times New Roman" w:hAnsi="Times New Roman" w:cs="Times New Roman"/>
          <w:sz w:val="24"/>
        </w:rPr>
        <w:t xml:space="preserve"> and over 700 injured.</w:t>
      </w:r>
      <w:r w:rsidR="0031483C">
        <w:rPr>
          <w:rStyle w:val="FootnoteReference"/>
          <w:rFonts w:ascii="Times New Roman" w:hAnsi="Times New Roman" w:cs="Times New Roman"/>
          <w:sz w:val="24"/>
        </w:rPr>
        <w:footnoteReference w:id="183"/>
      </w:r>
      <w:r w:rsidR="0031483C">
        <w:rPr>
          <w:rFonts w:ascii="Times New Roman" w:hAnsi="Times New Roman" w:cs="Times New Roman"/>
          <w:sz w:val="24"/>
        </w:rPr>
        <w:t xml:space="preserve"> </w:t>
      </w:r>
      <w:r w:rsidR="004206CD">
        <w:rPr>
          <w:rFonts w:ascii="Times New Roman" w:hAnsi="Times New Roman" w:cs="Times New Roman"/>
          <w:sz w:val="24"/>
        </w:rPr>
        <w:t xml:space="preserve">Perhaps the greatest shock to the public about the suicide attacks was that </w:t>
      </w:r>
      <w:r w:rsidR="004F1551">
        <w:rPr>
          <w:rFonts w:ascii="Times New Roman" w:hAnsi="Times New Roman" w:cs="Times New Roman"/>
          <w:sz w:val="24"/>
        </w:rPr>
        <w:t>the terrorists</w:t>
      </w:r>
      <w:r w:rsidR="004206CD">
        <w:rPr>
          <w:rFonts w:ascii="Times New Roman" w:hAnsi="Times New Roman" w:cs="Times New Roman"/>
          <w:sz w:val="24"/>
        </w:rPr>
        <w:t xml:space="preserve"> were all British, but the MPS was aware of the possibility of British terrorists after Operation CREVICE in 2004.</w:t>
      </w:r>
      <w:r w:rsidR="004206CD">
        <w:rPr>
          <w:rStyle w:val="FootnoteReference"/>
          <w:rFonts w:ascii="Times New Roman" w:hAnsi="Times New Roman" w:cs="Times New Roman"/>
          <w:sz w:val="24"/>
        </w:rPr>
        <w:footnoteReference w:id="184"/>
      </w:r>
      <w:r w:rsidR="004206CD">
        <w:rPr>
          <w:rFonts w:ascii="Times New Roman" w:hAnsi="Times New Roman" w:cs="Times New Roman"/>
          <w:sz w:val="24"/>
        </w:rPr>
        <w:t xml:space="preserve"> </w:t>
      </w:r>
      <w:r w:rsidR="0031483C">
        <w:rPr>
          <w:rFonts w:ascii="Times New Roman" w:hAnsi="Times New Roman" w:cs="Times New Roman"/>
          <w:sz w:val="24"/>
        </w:rPr>
        <w:t>The security and intelligence services were thrown into chaos as JTAC had previously stated that the threat of a terror attack had decreased.</w:t>
      </w:r>
      <w:r w:rsidR="00B266E4">
        <w:rPr>
          <w:rStyle w:val="FootnoteReference"/>
          <w:rFonts w:ascii="Times New Roman" w:hAnsi="Times New Roman" w:cs="Times New Roman"/>
          <w:sz w:val="24"/>
        </w:rPr>
        <w:footnoteReference w:id="185"/>
      </w:r>
      <w:r w:rsidR="000F0BB1">
        <w:rPr>
          <w:rFonts w:ascii="Times New Roman" w:hAnsi="Times New Roman" w:cs="Times New Roman"/>
          <w:sz w:val="24"/>
        </w:rPr>
        <w:t xml:space="preserve"> </w:t>
      </w:r>
      <w:r w:rsidR="00132D09">
        <w:rPr>
          <w:rFonts w:ascii="Times New Roman" w:hAnsi="Times New Roman" w:cs="Times New Roman"/>
          <w:sz w:val="24"/>
        </w:rPr>
        <w:t>For almost four years after 9/11, there had been no successful Islamic terror attacks in the UK a</w:t>
      </w:r>
      <w:r w:rsidR="00F275E1">
        <w:rPr>
          <w:rFonts w:ascii="Times New Roman" w:hAnsi="Times New Roman" w:cs="Times New Roman"/>
          <w:sz w:val="24"/>
        </w:rPr>
        <w:t>s</w:t>
      </w:r>
      <w:r w:rsidR="00132D09">
        <w:rPr>
          <w:rFonts w:ascii="Times New Roman" w:hAnsi="Times New Roman" w:cs="Times New Roman"/>
          <w:sz w:val="24"/>
        </w:rPr>
        <w:t xml:space="preserve"> </w:t>
      </w:r>
      <w:r w:rsidR="008817E7">
        <w:rPr>
          <w:rFonts w:ascii="Times New Roman" w:hAnsi="Times New Roman" w:cs="Times New Roman"/>
          <w:sz w:val="24"/>
        </w:rPr>
        <w:t xml:space="preserve">security and intelligence services had been successful in preventing attacks, such as with Operation RHYME, which successfully arrested </w:t>
      </w:r>
      <w:r w:rsidR="00C72027">
        <w:rPr>
          <w:rFonts w:ascii="Times New Roman" w:hAnsi="Times New Roman" w:cs="Times New Roman"/>
          <w:sz w:val="24"/>
        </w:rPr>
        <w:t>Dhiren Barot and captured so much evidence on his activity that he became the first Islamic terrorist in Britain to plead guilty to conspiracy to commit murder.</w:t>
      </w:r>
      <w:r w:rsidR="00EF1256">
        <w:rPr>
          <w:rStyle w:val="FootnoteReference"/>
          <w:rFonts w:ascii="Times New Roman" w:hAnsi="Times New Roman" w:cs="Times New Roman"/>
          <w:sz w:val="24"/>
        </w:rPr>
        <w:footnoteReference w:id="186"/>
      </w:r>
      <w:r w:rsidR="00EF1256">
        <w:rPr>
          <w:rFonts w:ascii="Times New Roman" w:hAnsi="Times New Roman" w:cs="Times New Roman"/>
          <w:sz w:val="24"/>
        </w:rPr>
        <w:t xml:space="preserve"> </w:t>
      </w:r>
      <w:r w:rsidR="0028354A">
        <w:rPr>
          <w:rFonts w:ascii="Times New Roman" w:hAnsi="Times New Roman" w:cs="Times New Roman"/>
          <w:sz w:val="24"/>
        </w:rPr>
        <w:t>MI5 first became aware of the attacks from the news as information on the attacks was likened to ‘the fog of war’ as very few details were known at the start.</w:t>
      </w:r>
      <w:r w:rsidR="0028354A">
        <w:rPr>
          <w:rStyle w:val="FootnoteReference"/>
          <w:rFonts w:ascii="Times New Roman" w:hAnsi="Times New Roman" w:cs="Times New Roman"/>
          <w:sz w:val="24"/>
        </w:rPr>
        <w:footnoteReference w:id="187"/>
      </w:r>
      <w:r w:rsidR="0028354A">
        <w:rPr>
          <w:rFonts w:ascii="Times New Roman" w:hAnsi="Times New Roman" w:cs="Times New Roman"/>
          <w:sz w:val="24"/>
        </w:rPr>
        <w:t xml:space="preserve"> Only after the forensic reports arrived they realised it was a suicide attack, and time was wasted searching for terrorists who were dead.</w:t>
      </w:r>
      <w:r w:rsidR="0028354A">
        <w:rPr>
          <w:rStyle w:val="FootnoteReference"/>
          <w:rFonts w:ascii="Times New Roman" w:hAnsi="Times New Roman" w:cs="Times New Roman"/>
          <w:sz w:val="24"/>
        </w:rPr>
        <w:footnoteReference w:id="188"/>
      </w:r>
      <w:r w:rsidR="00781A8B">
        <w:rPr>
          <w:rFonts w:ascii="Times New Roman" w:hAnsi="Times New Roman" w:cs="Times New Roman"/>
          <w:sz w:val="24"/>
        </w:rPr>
        <w:t xml:space="preserve"> Despite this initial mistake, what began was a massive collaborative effort</w:t>
      </w:r>
      <w:r w:rsidR="001304CF">
        <w:rPr>
          <w:rFonts w:ascii="Times New Roman" w:hAnsi="Times New Roman" w:cs="Times New Roman"/>
          <w:sz w:val="24"/>
        </w:rPr>
        <w:t xml:space="preserve"> between the MPS, MI5 and MI6 and the launch of Operation STEPFORD, which investigated the attack.</w:t>
      </w:r>
      <w:r w:rsidR="00363A6F">
        <w:rPr>
          <w:rStyle w:val="FootnoteReference"/>
          <w:rFonts w:ascii="Times New Roman" w:hAnsi="Times New Roman" w:cs="Times New Roman"/>
          <w:sz w:val="24"/>
        </w:rPr>
        <w:footnoteReference w:id="189"/>
      </w:r>
      <w:r w:rsidR="006B29F0">
        <w:rPr>
          <w:rFonts w:ascii="Times New Roman" w:hAnsi="Times New Roman" w:cs="Times New Roman"/>
          <w:sz w:val="24"/>
        </w:rPr>
        <w:t xml:space="preserve"> </w:t>
      </w:r>
      <w:r w:rsidR="004206CD">
        <w:rPr>
          <w:rFonts w:ascii="Times New Roman" w:hAnsi="Times New Roman" w:cs="Times New Roman"/>
          <w:sz w:val="24"/>
        </w:rPr>
        <w:t xml:space="preserve">MI6 </w:t>
      </w:r>
      <w:r w:rsidR="00DC7586">
        <w:rPr>
          <w:rFonts w:ascii="Times New Roman" w:hAnsi="Times New Roman" w:cs="Times New Roman"/>
          <w:sz w:val="24"/>
        </w:rPr>
        <w:t xml:space="preserve">would lend MI5 its best agent runners </w:t>
      </w:r>
      <w:r w:rsidR="00B47AA2">
        <w:rPr>
          <w:rFonts w:ascii="Times New Roman" w:hAnsi="Times New Roman" w:cs="Times New Roman"/>
          <w:sz w:val="24"/>
        </w:rPr>
        <w:t xml:space="preserve">to assist in London </w:t>
      </w:r>
      <w:r w:rsidR="00DC7586">
        <w:rPr>
          <w:rFonts w:ascii="Times New Roman" w:hAnsi="Times New Roman" w:cs="Times New Roman"/>
          <w:sz w:val="24"/>
        </w:rPr>
        <w:t xml:space="preserve">and </w:t>
      </w:r>
      <w:r w:rsidR="0084466E">
        <w:rPr>
          <w:rFonts w:ascii="Times New Roman" w:hAnsi="Times New Roman" w:cs="Times New Roman"/>
          <w:sz w:val="24"/>
        </w:rPr>
        <w:t xml:space="preserve">would recruit individuals to infiltrate </w:t>
      </w:r>
      <w:r w:rsidR="00B47AA2">
        <w:rPr>
          <w:rFonts w:ascii="Times New Roman" w:hAnsi="Times New Roman" w:cs="Times New Roman"/>
          <w:sz w:val="24"/>
        </w:rPr>
        <w:t>al Qa’ida and its allies.</w:t>
      </w:r>
      <w:r w:rsidR="00B47AA2">
        <w:rPr>
          <w:rStyle w:val="FootnoteReference"/>
          <w:rFonts w:ascii="Times New Roman" w:hAnsi="Times New Roman" w:cs="Times New Roman"/>
          <w:sz w:val="24"/>
        </w:rPr>
        <w:footnoteReference w:id="190"/>
      </w:r>
      <w:r w:rsidR="00FE2F85">
        <w:rPr>
          <w:rFonts w:ascii="Times New Roman" w:hAnsi="Times New Roman" w:cs="Times New Roman"/>
          <w:sz w:val="24"/>
        </w:rPr>
        <w:t xml:space="preserve"> </w:t>
      </w:r>
      <w:r w:rsidR="0029195E">
        <w:rPr>
          <w:rFonts w:ascii="Times New Roman" w:hAnsi="Times New Roman" w:cs="Times New Roman"/>
          <w:sz w:val="24"/>
        </w:rPr>
        <w:lastRenderedPageBreak/>
        <w:t xml:space="preserve">Two weeks later </w:t>
      </w:r>
      <w:r w:rsidR="004E449D">
        <w:rPr>
          <w:rFonts w:ascii="Times New Roman" w:hAnsi="Times New Roman" w:cs="Times New Roman"/>
          <w:sz w:val="24"/>
        </w:rPr>
        <w:t xml:space="preserve">on 21 July, </w:t>
      </w:r>
      <w:r w:rsidR="0029195E">
        <w:rPr>
          <w:rFonts w:ascii="Times New Roman" w:hAnsi="Times New Roman" w:cs="Times New Roman"/>
          <w:sz w:val="24"/>
        </w:rPr>
        <w:t>there would be</w:t>
      </w:r>
      <w:r w:rsidR="001653CE">
        <w:rPr>
          <w:rFonts w:ascii="Times New Roman" w:hAnsi="Times New Roman" w:cs="Times New Roman"/>
          <w:sz w:val="24"/>
        </w:rPr>
        <w:t xml:space="preserve"> another attack with </w:t>
      </w:r>
      <w:r w:rsidR="004E449D">
        <w:rPr>
          <w:rFonts w:ascii="Times New Roman" w:hAnsi="Times New Roman" w:cs="Times New Roman"/>
          <w:sz w:val="24"/>
        </w:rPr>
        <w:t xml:space="preserve">four unsuccessful </w:t>
      </w:r>
      <w:r w:rsidR="003F36C7">
        <w:rPr>
          <w:rFonts w:ascii="Times New Roman" w:hAnsi="Times New Roman" w:cs="Times New Roman"/>
          <w:sz w:val="24"/>
        </w:rPr>
        <w:t xml:space="preserve">attempts </w:t>
      </w:r>
      <w:r w:rsidR="00E83838">
        <w:rPr>
          <w:rFonts w:ascii="Times New Roman" w:hAnsi="Times New Roman" w:cs="Times New Roman"/>
          <w:sz w:val="24"/>
        </w:rPr>
        <w:t>at detonating bombs on trains across London.</w:t>
      </w:r>
      <w:r w:rsidR="004B2596">
        <w:rPr>
          <w:rStyle w:val="FootnoteReference"/>
          <w:rFonts w:ascii="Times New Roman" w:hAnsi="Times New Roman" w:cs="Times New Roman"/>
          <w:sz w:val="24"/>
        </w:rPr>
        <w:footnoteReference w:id="191"/>
      </w:r>
      <w:r w:rsidR="00340FEB">
        <w:rPr>
          <w:rFonts w:ascii="Times New Roman" w:hAnsi="Times New Roman" w:cs="Times New Roman"/>
          <w:sz w:val="24"/>
        </w:rPr>
        <w:t xml:space="preserve"> </w:t>
      </w:r>
      <w:r w:rsidR="00A83679">
        <w:rPr>
          <w:rFonts w:ascii="Times New Roman" w:hAnsi="Times New Roman" w:cs="Times New Roman"/>
          <w:sz w:val="24"/>
        </w:rPr>
        <w:t>This started the largest manhunt in the UK’s history, and with information provided during Operation HAT</w:t>
      </w:r>
      <w:r w:rsidR="00D25BB8">
        <w:rPr>
          <w:rFonts w:ascii="Times New Roman" w:hAnsi="Times New Roman" w:cs="Times New Roman"/>
          <w:sz w:val="24"/>
        </w:rPr>
        <w:t>, an intelligence gathering operation,</w:t>
      </w:r>
      <w:r w:rsidR="00AC417B">
        <w:rPr>
          <w:rFonts w:ascii="Times New Roman" w:hAnsi="Times New Roman" w:cs="Times New Roman"/>
          <w:sz w:val="24"/>
        </w:rPr>
        <w:t xml:space="preserve"> leading to their arrests and the discovery of a bomb factory in London.</w:t>
      </w:r>
      <w:r w:rsidR="008D6E47">
        <w:rPr>
          <w:rStyle w:val="FootnoteReference"/>
          <w:rFonts w:ascii="Times New Roman" w:hAnsi="Times New Roman" w:cs="Times New Roman"/>
          <w:sz w:val="24"/>
        </w:rPr>
        <w:footnoteReference w:id="192"/>
      </w:r>
      <w:r w:rsidR="008D6E47">
        <w:rPr>
          <w:rFonts w:ascii="Times New Roman" w:hAnsi="Times New Roman" w:cs="Times New Roman"/>
          <w:sz w:val="24"/>
        </w:rPr>
        <w:t xml:space="preserve"> The July 2005 attacks led to the creation of</w:t>
      </w:r>
      <w:r w:rsidR="002962FA">
        <w:rPr>
          <w:rFonts w:ascii="Times New Roman" w:hAnsi="Times New Roman" w:cs="Times New Roman"/>
          <w:sz w:val="24"/>
        </w:rPr>
        <w:t xml:space="preserve"> the Terrorism Act 2006, which created the offence of providing terrorist training or attending terrorist training.</w:t>
      </w:r>
      <w:r w:rsidR="002962FA">
        <w:rPr>
          <w:rStyle w:val="FootnoteReference"/>
          <w:rFonts w:ascii="Times New Roman" w:hAnsi="Times New Roman" w:cs="Times New Roman"/>
          <w:sz w:val="24"/>
        </w:rPr>
        <w:footnoteReference w:id="193"/>
      </w:r>
      <w:r w:rsidR="00FB5D97">
        <w:rPr>
          <w:rFonts w:ascii="Times New Roman" w:hAnsi="Times New Roman" w:cs="Times New Roman"/>
          <w:sz w:val="24"/>
        </w:rPr>
        <w:t xml:space="preserve"> While the legislation did amend some of the issues with previous pieces of legislation, some parts such as imprisonment for 90 days without charge</w:t>
      </w:r>
      <w:r w:rsidR="00C24F1A">
        <w:rPr>
          <w:rFonts w:ascii="Times New Roman" w:hAnsi="Times New Roman" w:cs="Times New Roman"/>
          <w:sz w:val="24"/>
        </w:rPr>
        <w:t xml:space="preserve"> created further issues regarding </w:t>
      </w:r>
      <w:r w:rsidR="00553417">
        <w:rPr>
          <w:rFonts w:ascii="Times New Roman" w:hAnsi="Times New Roman" w:cs="Times New Roman"/>
          <w:sz w:val="24"/>
        </w:rPr>
        <w:t xml:space="preserve">civil </w:t>
      </w:r>
      <w:proofErr w:type="spellStart"/>
      <w:r w:rsidR="00553417">
        <w:rPr>
          <w:rFonts w:ascii="Times New Roman" w:hAnsi="Times New Roman" w:cs="Times New Roman"/>
          <w:sz w:val="24"/>
        </w:rPr>
        <w:t>liberaties</w:t>
      </w:r>
      <w:proofErr w:type="spellEnd"/>
      <w:r w:rsidR="00752A7F">
        <w:rPr>
          <w:rFonts w:ascii="Times New Roman" w:hAnsi="Times New Roman" w:cs="Times New Roman"/>
          <w:sz w:val="24"/>
        </w:rPr>
        <w:t>.</w:t>
      </w:r>
      <w:r w:rsidR="00752A7F">
        <w:rPr>
          <w:rStyle w:val="FootnoteReference"/>
          <w:rFonts w:ascii="Times New Roman" w:hAnsi="Times New Roman" w:cs="Times New Roman"/>
          <w:sz w:val="24"/>
        </w:rPr>
        <w:footnoteReference w:id="194"/>
      </w:r>
      <w:r w:rsidR="00963FDD">
        <w:rPr>
          <w:rFonts w:ascii="Times New Roman" w:hAnsi="Times New Roman" w:cs="Times New Roman"/>
          <w:sz w:val="24"/>
        </w:rPr>
        <w:t xml:space="preserve"> While counter-terrorism legislation had once again failed to effectively consider issues regarding human rights, it did address gaps in previous legislations showing that it had been planned beforehand and not rushed like the ATCSA.</w:t>
      </w:r>
      <w:r w:rsidR="00963FDD">
        <w:rPr>
          <w:rStyle w:val="FootnoteReference"/>
          <w:rFonts w:ascii="Times New Roman" w:hAnsi="Times New Roman" w:cs="Times New Roman"/>
          <w:sz w:val="24"/>
        </w:rPr>
        <w:footnoteReference w:id="195"/>
      </w:r>
      <w:r w:rsidR="00933155">
        <w:rPr>
          <w:rFonts w:ascii="Times New Roman" w:hAnsi="Times New Roman" w:cs="Times New Roman"/>
          <w:sz w:val="24"/>
        </w:rPr>
        <w:t xml:space="preserve"> Overall the July 2005 attacks are an important part of UK counter-terrorism history as </w:t>
      </w:r>
      <w:r w:rsidR="00245566">
        <w:rPr>
          <w:rFonts w:ascii="Times New Roman" w:hAnsi="Times New Roman" w:cs="Times New Roman"/>
          <w:sz w:val="24"/>
        </w:rPr>
        <w:t xml:space="preserve">much can be learned from it. While it can be argued that it was failure that the attack happened, the issue with this is that there was little evidence that any attack was imminent, so either the intelligence services failed to find the </w:t>
      </w:r>
      <w:r w:rsidR="00D172A2">
        <w:rPr>
          <w:rFonts w:ascii="Times New Roman" w:hAnsi="Times New Roman" w:cs="Times New Roman"/>
          <w:sz w:val="24"/>
        </w:rPr>
        <w:t>evidence,</w:t>
      </w:r>
      <w:r w:rsidR="00245566">
        <w:rPr>
          <w:rFonts w:ascii="Times New Roman" w:hAnsi="Times New Roman" w:cs="Times New Roman"/>
          <w:sz w:val="24"/>
        </w:rPr>
        <w:t xml:space="preserve"> or it never existed.</w:t>
      </w:r>
      <w:r w:rsidR="00640600">
        <w:rPr>
          <w:rStyle w:val="FootnoteReference"/>
          <w:rFonts w:ascii="Times New Roman" w:hAnsi="Times New Roman" w:cs="Times New Roman"/>
          <w:sz w:val="24"/>
        </w:rPr>
        <w:footnoteReference w:id="196"/>
      </w:r>
      <w:r w:rsidR="00995F95">
        <w:rPr>
          <w:rFonts w:ascii="Times New Roman" w:hAnsi="Times New Roman" w:cs="Times New Roman"/>
          <w:sz w:val="24"/>
        </w:rPr>
        <w:t xml:space="preserve"> The success of the MPS, MI5 and MI6 co-operating within JTAC to control the situation as well as arresting those involved in the failed attack shows that</w:t>
      </w:r>
      <w:r w:rsidR="00BC7BBB">
        <w:rPr>
          <w:rFonts w:ascii="Times New Roman" w:hAnsi="Times New Roman" w:cs="Times New Roman"/>
          <w:sz w:val="24"/>
        </w:rPr>
        <w:t xml:space="preserve"> </w:t>
      </w:r>
      <w:r w:rsidR="00806ED0">
        <w:rPr>
          <w:rFonts w:ascii="Times New Roman" w:hAnsi="Times New Roman" w:cs="Times New Roman"/>
          <w:sz w:val="24"/>
        </w:rPr>
        <w:t>proper co-operation was starting to become rou</w:t>
      </w:r>
      <w:r w:rsidR="00BD3970">
        <w:rPr>
          <w:rFonts w:ascii="Times New Roman" w:hAnsi="Times New Roman" w:cs="Times New Roman"/>
          <w:sz w:val="24"/>
        </w:rPr>
        <w:t>tine</w:t>
      </w:r>
      <w:r w:rsidR="0030531E">
        <w:rPr>
          <w:rFonts w:ascii="Times New Roman" w:hAnsi="Times New Roman" w:cs="Times New Roman"/>
          <w:sz w:val="24"/>
        </w:rPr>
        <w:t xml:space="preserve"> and </w:t>
      </w:r>
      <w:r w:rsidR="001D4549">
        <w:rPr>
          <w:rFonts w:ascii="Times New Roman" w:hAnsi="Times New Roman" w:cs="Times New Roman"/>
          <w:sz w:val="24"/>
        </w:rPr>
        <w:t xml:space="preserve">they </w:t>
      </w:r>
      <w:r w:rsidR="0030531E">
        <w:rPr>
          <w:rFonts w:ascii="Times New Roman" w:hAnsi="Times New Roman" w:cs="Times New Roman"/>
          <w:sz w:val="24"/>
        </w:rPr>
        <w:t>were prepared to respond to such attacks quickly.</w:t>
      </w:r>
    </w:p>
    <w:p w14:paraId="474B627E" w14:textId="7A0B6C73" w:rsidR="002B595B" w:rsidRDefault="00727E42" w:rsidP="00004A08">
      <w:pPr>
        <w:spacing w:line="360" w:lineRule="auto"/>
        <w:jc w:val="both"/>
        <w:rPr>
          <w:rFonts w:ascii="Times New Roman" w:hAnsi="Times New Roman" w:cs="Times New Roman"/>
          <w:sz w:val="24"/>
        </w:rPr>
      </w:pPr>
      <w:r>
        <w:rPr>
          <w:rFonts w:ascii="Times New Roman" w:hAnsi="Times New Roman" w:cs="Times New Roman"/>
          <w:sz w:val="24"/>
        </w:rPr>
        <w:t xml:space="preserve">Overall, terrorism post-9/11 has changed massively with greater focus on inflicting casualties rather than aiming to achieve a political goal. </w:t>
      </w:r>
      <w:r w:rsidR="009300D5">
        <w:rPr>
          <w:rFonts w:ascii="Times New Roman" w:hAnsi="Times New Roman" w:cs="Times New Roman"/>
          <w:sz w:val="24"/>
        </w:rPr>
        <w:t xml:space="preserve">The five previous anti-terror acts were introduced over a period of eighty years, while </w:t>
      </w:r>
      <w:r w:rsidR="001D4549">
        <w:rPr>
          <w:rFonts w:ascii="Times New Roman" w:hAnsi="Times New Roman" w:cs="Times New Roman"/>
          <w:sz w:val="24"/>
        </w:rPr>
        <w:t>‘N</w:t>
      </w:r>
      <w:r w:rsidR="009300D5">
        <w:rPr>
          <w:rFonts w:ascii="Times New Roman" w:hAnsi="Times New Roman" w:cs="Times New Roman"/>
          <w:sz w:val="24"/>
        </w:rPr>
        <w:t xml:space="preserve">ew </w:t>
      </w:r>
      <w:r w:rsidR="001D4549">
        <w:rPr>
          <w:rFonts w:ascii="Times New Roman" w:hAnsi="Times New Roman" w:cs="Times New Roman"/>
          <w:sz w:val="24"/>
        </w:rPr>
        <w:t>T</w:t>
      </w:r>
      <w:r w:rsidR="009300D5">
        <w:rPr>
          <w:rFonts w:ascii="Times New Roman" w:hAnsi="Times New Roman" w:cs="Times New Roman"/>
          <w:sz w:val="24"/>
        </w:rPr>
        <w:t>errorism</w:t>
      </w:r>
      <w:r w:rsidR="001D4549">
        <w:rPr>
          <w:rFonts w:ascii="Times New Roman" w:hAnsi="Times New Roman" w:cs="Times New Roman"/>
          <w:sz w:val="24"/>
        </w:rPr>
        <w:t>’</w:t>
      </w:r>
      <w:r w:rsidR="009300D5">
        <w:rPr>
          <w:rFonts w:ascii="Times New Roman" w:hAnsi="Times New Roman" w:cs="Times New Roman"/>
          <w:sz w:val="24"/>
        </w:rPr>
        <w:t xml:space="preserve"> practiced by al Qa’ida forced the British government to create five pieces of legislation within just eight years.</w:t>
      </w:r>
      <w:r w:rsidR="000C3D88">
        <w:rPr>
          <w:rStyle w:val="FootnoteReference"/>
          <w:rFonts w:ascii="Times New Roman" w:hAnsi="Times New Roman" w:cs="Times New Roman"/>
          <w:sz w:val="24"/>
        </w:rPr>
        <w:footnoteReference w:id="197"/>
      </w:r>
      <w:r>
        <w:rPr>
          <w:rFonts w:ascii="Times New Roman" w:hAnsi="Times New Roman" w:cs="Times New Roman"/>
          <w:sz w:val="24"/>
        </w:rPr>
        <w:t xml:space="preserve"> This has forced </w:t>
      </w:r>
      <w:r w:rsidR="000B3CA3">
        <w:rPr>
          <w:rFonts w:ascii="Times New Roman" w:hAnsi="Times New Roman" w:cs="Times New Roman"/>
          <w:sz w:val="24"/>
        </w:rPr>
        <w:t>momentous change</w:t>
      </w:r>
      <w:r>
        <w:rPr>
          <w:rFonts w:ascii="Times New Roman" w:hAnsi="Times New Roman" w:cs="Times New Roman"/>
          <w:sz w:val="24"/>
        </w:rPr>
        <w:t xml:space="preserve"> in </w:t>
      </w:r>
      <w:r w:rsidR="002220EC">
        <w:rPr>
          <w:rFonts w:ascii="Times New Roman" w:hAnsi="Times New Roman" w:cs="Times New Roman"/>
          <w:sz w:val="24"/>
        </w:rPr>
        <w:t xml:space="preserve">counter-terrorism policy with the creation of numerous pieces of legislation as well as </w:t>
      </w:r>
      <w:r w:rsidR="00994589">
        <w:rPr>
          <w:rFonts w:ascii="Times New Roman" w:hAnsi="Times New Roman" w:cs="Times New Roman"/>
          <w:sz w:val="24"/>
        </w:rPr>
        <w:t>CONTEST, JTAC</w:t>
      </w:r>
      <w:r w:rsidR="00BA43E5">
        <w:rPr>
          <w:rFonts w:ascii="Times New Roman" w:hAnsi="Times New Roman" w:cs="Times New Roman"/>
          <w:sz w:val="24"/>
        </w:rPr>
        <w:t xml:space="preserve"> and the CCRF. These have proved crucial in counter-terrorism post-9/11 as the threat had changed from the internal threat of the IRA to the international threat of the Taliban, al Qa’ida, and ISIS.</w:t>
      </w:r>
      <w:r w:rsidR="002A7F5A">
        <w:rPr>
          <w:rFonts w:ascii="Times New Roman" w:hAnsi="Times New Roman" w:cs="Times New Roman"/>
          <w:sz w:val="24"/>
        </w:rPr>
        <w:t xml:space="preserve"> While the UK has had mixed success in dealing with terrorism in recent years, 2017 would see four serious attacks which raised questions to the effectiveness of the UK’s counter-terrorism policy.</w:t>
      </w:r>
      <w:r w:rsidR="00294FA8">
        <w:rPr>
          <w:rFonts w:ascii="Times New Roman" w:hAnsi="Times New Roman" w:cs="Times New Roman"/>
          <w:sz w:val="24"/>
        </w:rPr>
        <w:t xml:space="preserve"> 22 March</w:t>
      </w:r>
      <w:r w:rsidR="00944704">
        <w:rPr>
          <w:rFonts w:ascii="Times New Roman" w:hAnsi="Times New Roman" w:cs="Times New Roman"/>
          <w:sz w:val="24"/>
        </w:rPr>
        <w:t xml:space="preserve"> saw the Westminster attack, in which the attacker mowed down pedestrians with a car on Westminster </w:t>
      </w:r>
      <w:r w:rsidR="00944704">
        <w:rPr>
          <w:rFonts w:ascii="Times New Roman" w:hAnsi="Times New Roman" w:cs="Times New Roman"/>
          <w:sz w:val="24"/>
        </w:rPr>
        <w:lastRenderedPageBreak/>
        <w:t>Bridge</w:t>
      </w:r>
      <w:r w:rsidR="00400FC2">
        <w:rPr>
          <w:rFonts w:ascii="Times New Roman" w:hAnsi="Times New Roman" w:cs="Times New Roman"/>
          <w:sz w:val="24"/>
        </w:rPr>
        <w:t xml:space="preserve"> before crashing the car and stabbing unarmed officer</w:t>
      </w:r>
      <w:r w:rsidR="00661D3C">
        <w:rPr>
          <w:rFonts w:ascii="Times New Roman" w:hAnsi="Times New Roman" w:cs="Times New Roman"/>
          <w:sz w:val="24"/>
        </w:rPr>
        <w:t xml:space="preserve"> PC Keith Palmer.</w:t>
      </w:r>
      <w:r w:rsidR="00661D3C">
        <w:rPr>
          <w:rStyle w:val="FootnoteReference"/>
          <w:rFonts w:ascii="Times New Roman" w:hAnsi="Times New Roman" w:cs="Times New Roman"/>
          <w:sz w:val="24"/>
        </w:rPr>
        <w:footnoteReference w:id="198"/>
      </w:r>
      <w:r w:rsidR="00AC0451">
        <w:rPr>
          <w:rFonts w:ascii="Times New Roman" w:hAnsi="Times New Roman" w:cs="Times New Roman"/>
          <w:sz w:val="24"/>
        </w:rPr>
        <w:t xml:space="preserve"> The next attack would be</w:t>
      </w:r>
      <w:r w:rsidR="0080044F">
        <w:rPr>
          <w:rFonts w:ascii="Times New Roman" w:hAnsi="Times New Roman" w:cs="Times New Roman"/>
          <w:sz w:val="24"/>
        </w:rPr>
        <w:t xml:space="preserve"> the Manchester Arena bombing on 22 May which killed 22</w:t>
      </w:r>
      <w:r w:rsidR="005278AF">
        <w:rPr>
          <w:rFonts w:ascii="Times New Roman" w:hAnsi="Times New Roman" w:cs="Times New Roman"/>
          <w:sz w:val="24"/>
        </w:rPr>
        <w:t xml:space="preserve"> people.</w:t>
      </w:r>
      <w:r w:rsidR="005278AF">
        <w:rPr>
          <w:rStyle w:val="FootnoteReference"/>
          <w:rFonts w:ascii="Times New Roman" w:hAnsi="Times New Roman" w:cs="Times New Roman"/>
          <w:sz w:val="24"/>
        </w:rPr>
        <w:footnoteReference w:id="199"/>
      </w:r>
      <w:r w:rsidR="00551E14">
        <w:rPr>
          <w:rFonts w:ascii="Times New Roman" w:hAnsi="Times New Roman" w:cs="Times New Roman"/>
          <w:sz w:val="24"/>
        </w:rPr>
        <w:t xml:space="preserve"> This attack also marked difficulty in co-operation with the US as the FBI leaked sensitive information regarding the attack.</w:t>
      </w:r>
      <w:r w:rsidR="00551E14">
        <w:rPr>
          <w:rStyle w:val="FootnoteReference"/>
          <w:rFonts w:ascii="Times New Roman" w:hAnsi="Times New Roman" w:cs="Times New Roman"/>
          <w:sz w:val="24"/>
        </w:rPr>
        <w:footnoteReference w:id="200"/>
      </w:r>
      <w:r w:rsidR="003A54C9">
        <w:rPr>
          <w:rFonts w:ascii="Times New Roman" w:hAnsi="Times New Roman" w:cs="Times New Roman"/>
          <w:sz w:val="24"/>
        </w:rPr>
        <w:t xml:space="preserve"> Then there was the London Bridge attack on 3 June in which 3 individuals used a rented van to run down civilians on London Bridge then a series of stabbings in Borough market.</w:t>
      </w:r>
      <w:r w:rsidR="00BA5A42">
        <w:rPr>
          <w:rStyle w:val="FootnoteReference"/>
          <w:rFonts w:ascii="Times New Roman" w:hAnsi="Times New Roman" w:cs="Times New Roman"/>
          <w:sz w:val="24"/>
        </w:rPr>
        <w:footnoteReference w:id="201"/>
      </w:r>
      <w:r w:rsidR="0057540E">
        <w:rPr>
          <w:rFonts w:ascii="Times New Roman" w:hAnsi="Times New Roman" w:cs="Times New Roman"/>
          <w:sz w:val="24"/>
        </w:rPr>
        <w:t xml:space="preserve"> Lastly, there was</w:t>
      </w:r>
      <w:r w:rsidR="00C63974">
        <w:rPr>
          <w:rFonts w:ascii="Times New Roman" w:hAnsi="Times New Roman" w:cs="Times New Roman"/>
          <w:sz w:val="24"/>
        </w:rPr>
        <w:t xml:space="preserve"> the Parson Green bombing on 15 September which injured nearly 30 people.</w:t>
      </w:r>
      <w:r w:rsidR="00C63974">
        <w:rPr>
          <w:rStyle w:val="FootnoteReference"/>
          <w:rFonts w:ascii="Times New Roman" w:hAnsi="Times New Roman" w:cs="Times New Roman"/>
          <w:sz w:val="24"/>
        </w:rPr>
        <w:footnoteReference w:id="202"/>
      </w:r>
      <w:r w:rsidR="00070FE4">
        <w:rPr>
          <w:rFonts w:ascii="Times New Roman" w:hAnsi="Times New Roman" w:cs="Times New Roman"/>
          <w:sz w:val="24"/>
        </w:rPr>
        <w:t xml:space="preserve"> </w:t>
      </w:r>
      <w:r w:rsidR="00A20579">
        <w:rPr>
          <w:rFonts w:ascii="Times New Roman" w:hAnsi="Times New Roman" w:cs="Times New Roman"/>
          <w:sz w:val="24"/>
        </w:rPr>
        <w:t>While the government can be criticised for these failures, one thing to consider is the nature of the attacks. Any of these could be done by any individual without</w:t>
      </w:r>
      <w:r w:rsidR="00ED24D8">
        <w:rPr>
          <w:rFonts w:ascii="Times New Roman" w:hAnsi="Times New Roman" w:cs="Times New Roman"/>
          <w:sz w:val="24"/>
        </w:rPr>
        <w:t xml:space="preserve"> any information regarding the plans being known to anyone. This is the issue faced with </w:t>
      </w:r>
      <w:r w:rsidR="001D4549">
        <w:rPr>
          <w:rFonts w:ascii="Times New Roman" w:hAnsi="Times New Roman" w:cs="Times New Roman"/>
          <w:sz w:val="24"/>
        </w:rPr>
        <w:t>‘N</w:t>
      </w:r>
      <w:r w:rsidR="00ED24D8">
        <w:rPr>
          <w:rFonts w:ascii="Times New Roman" w:hAnsi="Times New Roman" w:cs="Times New Roman"/>
          <w:sz w:val="24"/>
        </w:rPr>
        <w:t xml:space="preserve">ew </w:t>
      </w:r>
      <w:r w:rsidR="001D4549">
        <w:rPr>
          <w:rFonts w:ascii="Times New Roman" w:hAnsi="Times New Roman" w:cs="Times New Roman"/>
          <w:sz w:val="24"/>
        </w:rPr>
        <w:t>T</w:t>
      </w:r>
      <w:r w:rsidR="00ED24D8">
        <w:rPr>
          <w:rFonts w:ascii="Times New Roman" w:hAnsi="Times New Roman" w:cs="Times New Roman"/>
          <w:sz w:val="24"/>
        </w:rPr>
        <w:t>errorism</w:t>
      </w:r>
      <w:r w:rsidR="001D4549">
        <w:rPr>
          <w:rFonts w:ascii="Times New Roman" w:hAnsi="Times New Roman" w:cs="Times New Roman"/>
          <w:sz w:val="24"/>
        </w:rPr>
        <w:t>’</w:t>
      </w:r>
      <w:r w:rsidR="00ED24D8">
        <w:rPr>
          <w:rFonts w:ascii="Times New Roman" w:hAnsi="Times New Roman" w:cs="Times New Roman"/>
          <w:sz w:val="24"/>
        </w:rPr>
        <w:t xml:space="preserve"> as not only is the goal to inflict as many deaths or casualties as possible, but anyone could rent a car or get a knife and carry out a terror attack. </w:t>
      </w:r>
      <w:r w:rsidR="007C4A46">
        <w:rPr>
          <w:rFonts w:ascii="Times New Roman" w:hAnsi="Times New Roman" w:cs="Times New Roman"/>
          <w:sz w:val="24"/>
        </w:rPr>
        <w:t xml:space="preserve">Despite these failures, </w:t>
      </w:r>
      <w:r w:rsidR="00654EDD">
        <w:rPr>
          <w:rFonts w:ascii="Times New Roman" w:hAnsi="Times New Roman" w:cs="Times New Roman"/>
          <w:sz w:val="24"/>
        </w:rPr>
        <w:t>Se</w:t>
      </w:r>
      <w:r w:rsidR="007C4A46">
        <w:rPr>
          <w:rFonts w:ascii="Times New Roman" w:hAnsi="Times New Roman" w:cs="Times New Roman"/>
          <w:sz w:val="24"/>
        </w:rPr>
        <w:t xml:space="preserve">curity </w:t>
      </w:r>
      <w:r w:rsidR="00654EDD">
        <w:rPr>
          <w:rFonts w:ascii="Times New Roman" w:hAnsi="Times New Roman" w:cs="Times New Roman"/>
          <w:sz w:val="24"/>
        </w:rPr>
        <w:t>S</w:t>
      </w:r>
      <w:r w:rsidR="007C4A46">
        <w:rPr>
          <w:rFonts w:ascii="Times New Roman" w:hAnsi="Times New Roman" w:cs="Times New Roman"/>
          <w:sz w:val="24"/>
        </w:rPr>
        <w:t>ervices were successful in preventing t</w:t>
      </w:r>
      <w:r w:rsidR="00BD1413">
        <w:rPr>
          <w:rFonts w:ascii="Times New Roman" w:hAnsi="Times New Roman" w:cs="Times New Roman"/>
          <w:sz w:val="24"/>
        </w:rPr>
        <w:t>hirteen</w:t>
      </w:r>
      <w:r w:rsidR="007C4A46">
        <w:rPr>
          <w:rFonts w:ascii="Times New Roman" w:hAnsi="Times New Roman" w:cs="Times New Roman"/>
          <w:sz w:val="24"/>
        </w:rPr>
        <w:t xml:space="preserve"> attacks </w:t>
      </w:r>
      <w:r w:rsidR="00BD1413">
        <w:rPr>
          <w:rFonts w:ascii="Times New Roman" w:hAnsi="Times New Roman" w:cs="Times New Roman"/>
          <w:sz w:val="24"/>
        </w:rPr>
        <w:t>between 2013 and 2017</w:t>
      </w:r>
      <w:r w:rsidR="007C4A46">
        <w:rPr>
          <w:rFonts w:ascii="Times New Roman" w:hAnsi="Times New Roman" w:cs="Times New Roman"/>
          <w:sz w:val="24"/>
        </w:rPr>
        <w:t xml:space="preserve">, showing that the </w:t>
      </w:r>
      <w:r w:rsidR="00654EDD">
        <w:rPr>
          <w:rFonts w:ascii="Times New Roman" w:hAnsi="Times New Roman" w:cs="Times New Roman"/>
          <w:sz w:val="24"/>
        </w:rPr>
        <w:t>S</w:t>
      </w:r>
      <w:r w:rsidR="007C4A46">
        <w:rPr>
          <w:rFonts w:ascii="Times New Roman" w:hAnsi="Times New Roman" w:cs="Times New Roman"/>
          <w:sz w:val="24"/>
        </w:rPr>
        <w:t xml:space="preserve">ecurity </w:t>
      </w:r>
      <w:r w:rsidR="00654EDD">
        <w:rPr>
          <w:rFonts w:ascii="Times New Roman" w:hAnsi="Times New Roman" w:cs="Times New Roman"/>
          <w:sz w:val="24"/>
        </w:rPr>
        <w:t>S</w:t>
      </w:r>
      <w:r w:rsidR="007C4A46">
        <w:rPr>
          <w:rFonts w:ascii="Times New Roman" w:hAnsi="Times New Roman" w:cs="Times New Roman"/>
          <w:sz w:val="24"/>
        </w:rPr>
        <w:t>ervices and counter-terrorism policy is effective of stopping most attacks.</w:t>
      </w:r>
      <w:r w:rsidR="007C4A46">
        <w:rPr>
          <w:rStyle w:val="FootnoteReference"/>
          <w:rFonts w:ascii="Times New Roman" w:hAnsi="Times New Roman" w:cs="Times New Roman"/>
          <w:sz w:val="24"/>
        </w:rPr>
        <w:footnoteReference w:id="203"/>
      </w:r>
      <w:r w:rsidR="007C4A46">
        <w:rPr>
          <w:rFonts w:ascii="Times New Roman" w:hAnsi="Times New Roman" w:cs="Times New Roman"/>
          <w:sz w:val="24"/>
        </w:rPr>
        <w:t xml:space="preserve"> </w:t>
      </w:r>
      <w:r w:rsidR="00ED24D8">
        <w:rPr>
          <w:rFonts w:ascii="Times New Roman" w:hAnsi="Times New Roman" w:cs="Times New Roman"/>
          <w:sz w:val="24"/>
        </w:rPr>
        <w:t xml:space="preserve">The quote from the unnamed IRA member at the end of the second chapter is most </w:t>
      </w:r>
      <w:r w:rsidR="00784E2C">
        <w:rPr>
          <w:rFonts w:ascii="Times New Roman" w:hAnsi="Times New Roman" w:cs="Times New Roman"/>
          <w:sz w:val="24"/>
        </w:rPr>
        <w:t>relevant</w:t>
      </w:r>
      <w:r w:rsidR="00ED24D8">
        <w:rPr>
          <w:rFonts w:ascii="Times New Roman" w:hAnsi="Times New Roman" w:cs="Times New Roman"/>
          <w:sz w:val="24"/>
        </w:rPr>
        <w:t xml:space="preserve"> as these are the challenges current counter-terrorism policy face</w:t>
      </w:r>
      <w:r w:rsidR="00754A20">
        <w:rPr>
          <w:rFonts w:ascii="Times New Roman" w:hAnsi="Times New Roman" w:cs="Times New Roman"/>
          <w:sz w:val="24"/>
        </w:rPr>
        <w:t xml:space="preserve">s: </w:t>
      </w:r>
      <w:r w:rsidR="00ED24D8">
        <w:rPr>
          <w:rFonts w:ascii="Times New Roman" w:hAnsi="Times New Roman" w:cs="Times New Roman"/>
          <w:sz w:val="24"/>
        </w:rPr>
        <w:t>the smallest piece of evidence could be the diffence between success or failure.</w:t>
      </w:r>
    </w:p>
    <w:p w14:paraId="06506029" w14:textId="77777777" w:rsidR="002B595B" w:rsidRDefault="002B595B">
      <w:pPr>
        <w:rPr>
          <w:rFonts w:ascii="Times New Roman" w:hAnsi="Times New Roman" w:cs="Times New Roman"/>
          <w:sz w:val="24"/>
        </w:rPr>
      </w:pPr>
      <w:r>
        <w:rPr>
          <w:rFonts w:ascii="Times New Roman" w:hAnsi="Times New Roman" w:cs="Times New Roman"/>
          <w:sz w:val="24"/>
        </w:rPr>
        <w:br w:type="page"/>
      </w:r>
    </w:p>
    <w:p w14:paraId="131FE70D" w14:textId="709B57C2" w:rsidR="002B595B" w:rsidRPr="00DB1E3D" w:rsidRDefault="002B595B" w:rsidP="00070CCE">
      <w:pPr>
        <w:pStyle w:val="Heading1"/>
        <w:rPr>
          <w:rFonts w:ascii="Times New Roman" w:hAnsi="Times New Roman" w:cs="Times New Roman"/>
          <w:b/>
          <w:sz w:val="24"/>
          <w:u w:val="single"/>
        </w:rPr>
      </w:pPr>
      <w:bookmarkStart w:id="42" w:name="_Toc513458946"/>
      <w:r w:rsidRPr="00DB1E3D">
        <w:rPr>
          <w:rFonts w:ascii="Times New Roman" w:hAnsi="Times New Roman" w:cs="Times New Roman"/>
          <w:b/>
          <w:color w:val="auto"/>
          <w:sz w:val="36"/>
          <w:u w:val="single"/>
        </w:rPr>
        <w:lastRenderedPageBreak/>
        <w:t>Chapter 5: Conclusion</w:t>
      </w:r>
      <w:bookmarkEnd w:id="42"/>
    </w:p>
    <w:p w14:paraId="1282A0B8" w14:textId="385C7468" w:rsidR="002B595B" w:rsidRDefault="002B595B" w:rsidP="002B595B">
      <w:pPr>
        <w:spacing w:line="240" w:lineRule="auto"/>
        <w:jc w:val="both"/>
        <w:rPr>
          <w:rFonts w:ascii="Times New Roman" w:hAnsi="Times New Roman" w:cs="Times New Roman"/>
          <w:sz w:val="24"/>
        </w:rPr>
      </w:pPr>
    </w:p>
    <w:p w14:paraId="4DEA9126" w14:textId="5DCE0522" w:rsidR="002B595B" w:rsidRDefault="002B595B" w:rsidP="002B595B">
      <w:pPr>
        <w:spacing w:line="360" w:lineRule="auto"/>
        <w:jc w:val="both"/>
        <w:rPr>
          <w:rFonts w:ascii="Times New Roman" w:hAnsi="Times New Roman" w:cs="Times New Roman"/>
          <w:sz w:val="24"/>
        </w:rPr>
      </w:pPr>
      <w:r>
        <w:rPr>
          <w:rFonts w:ascii="Times New Roman" w:hAnsi="Times New Roman" w:cs="Times New Roman"/>
          <w:sz w:val="24"/>
        </w:rPr>
        <w:t xml:space="preserve">Counter terrorism is a massive and complex area of study as there are so many factors which need to be considered when deciding what actions or events are important and why, as well as how they contributed to the development of counter-terrorism policy. However, because of the size of the history in such as short space of time, it is impossible to consider </w:t>
      </w:r>
      <w:r w:rsidR="00E97F45">
        <w:rPr>
          <w:rFonts w:ascii="Times New Roman" w:hAnsi="Times New Roman" w:cs="Times New Roman"/>
          <w:sz w:val="24"/>
        </w:rPr>
        <w:t>everything,</w:t>
      </w:r>
      <w:r>
        <w:rPr>
          <w:rFonts w:ascii="Times New Roman" w:hAnsi="Times New Roman" w:cs="Times New Roman"/>
          <w:sz w:val="24"/>
        </w:rPr>
        <w:t xml:space="preserve"> so each action or event discussed has be</w:t>
      </w:r>
      <w:r w:rsidR="00D027A2">
        <w:rPr>
          <w:rFonts w:ascii="Times New Roman" w:hAnsi="Times New Roman" w:cs="Times New Roman"/>
          <w:sz w:val="24"/>
        </w:rPr>
        <w:t>en</w:t>
      </w:r>
      <w:r>
        <w:rPr>
          <w:rFonts w:ascii="Times New Roman" w:hAnsi="Times New Roman" w:cs="Times New Roman"/>
          <w:sz w:val="24"/>
        </w:rPr>
        <w:t xml:space="preserve"> chosen carefully</w:t>
      </w:r>
      <w:r w:rsidR="00E97F45">
        <w:rPr>
          <w:rFonts w:ascii="Times New Roman" w:hAnsi="Times New Roman" w:cs="Times New Roman"/>
          <w:sz w:val="24"/>
        </w:rPr>
        <w:t xml:space="preserve"> as it highlight</w:t>
      </w:r>
      <w:r w:rsidR="00644DE2">
        <w:rPr>
          <w:rFonts w:ascii="Times New Roman" w:hAnsi="Times New Roman" w:cs="Times New Roman"/>
          <w:sz w:val="24"/>
        </w:rPr>
        <w:t>s</w:t>
      </w:r>
      <w:r w:rsidR="00E97F45">
        <w:rPr>
          <w:rFonts w:ascii="Times New Roman" w:hAnsi="Times New Roman" w:cs="Times New Roman"/>
          <w:sz w:val="24"/>
        </w:rPr>
        <w:t xml:space="preserve"> a major failure, success or controversial moment in UK counter-terrorism</w:t>
      </w:r>
      <w:r w:rsidR="00C565E2">
        <w:rPr>
          <w:rFonts w:ascii="Times New Roman" w:hAnsi="Times New Roman" w:cs="Times New Roman"/>
          <w:sz w:val="24"/>
        </w:rPr>
        <w:t xml:space="preserve"> history</w:t>
      </w:r>
      <w:r w:rsidR="00E97F45">
        <w:rPr>
          <w:rFonts w:ascii="Times New Roman" w:hAnsi="Times New Roman" w:cs="Times New Roman"/>
          <w:sz w:val="24"/>
        </w:rPr>
        <w:t>. This conclusion will be structured with a discussion on how the army, MPS, intelligence services and government have developed to combat terrorism from 1969 to modern day with consideration to the discussed actions or events. This will analyse and assess each of these on their effectiveness and adaptability, with the overall conclusion bringing all these together to conclude how effective the UK’s counter terrorism policy has been from 1969 to modern day.</w:t>
      </w:r>
    </w:p>
    <w:p w14:paraId="64481719" w14:textId="748DEBA8" w:rsidR="00783E43" w:rsidRDefault="007D0B30" w:rsidP="002B595B">
      <w:pPr>
        <w:spacing w:line="360" w:lineRule="auto"/>
        <w:jc w:val="both"/>
        <w:rPr>
          <w:rFonts w:ascii="Times New Roman" w:hAnsi="Times New Roman" w:cs="Times New Roman"/>
          <w:sz w:val="24"/>
        </w:rPr>
      </w:pPr>
      <w:r>
        <w:rPr>
          <w:rFonts w:ascii="Times New Roman" w:hAnsi="Times New Roman" w:cs="Times New Roman"/>
          <w:sz w:val="24"/>
        </w:rPr>
        <w:t xml:space="preserve">The role of the armed forces in counter-terrorism </w:t>
      </w:r>
      <w:r w:rsidR="00B637C7">
        <w:rPr>
          <w:rFonts w:ascii="Times New Roman" w:hAnsi="Times New Roman" w:cs="Times New Roman"/>
          <w:sz w:val="24"/>
        </w:rPr>
        <w:t xml:space="preserve">in the UK </w:t>
      </w:r>
      <w:r>
        <w:rPr>
          <w:rFonts w:ascii="Times New Roman" w:hAnsi="Times New Roman" w:cs="Times New Roman"/>
          <w:sz w:val="24"/>
        </w:rPr>
        <w:t xml:space="preserve">has massively decreased </w:t>
      </w:r>
      <w:r w:rsidR="00B637C7">
        <w:rPr>
          <w:rFonts w:ascii="Times New Roman" w:hAnsi="Times New Roman" w:cs="Times New Roman"/>
          <w:sz w:val="24"/>
        </w:rPr>
        <w:t>since the end of The Troubles</w:t>
      </w:r>
      <w:r>
        <w:rPr>
          <w:rFonts w:ascii="Times New Roman" w:hAnsi="Times New Roman" w:cs="Times New Roman"/>
          <w:sz w:val="24"/>
        </w:rPr>
        <w:t xml:space="preserve"> </w:t>
      </w:r>
      <w:r w:rsidR="002907E5">
        <w:rPr>
          <w:rFonts w:ascii="Times New Roman" w:hAnsi="Times New Roman" w:cs="Times New Roman"/>
          <w:sz w:val="24"/>
        </w:rPr>
        <w:t>and</w:t>
      </w:r>
      <w:r>
        <w:rPr>
          <w:rFonts w:ascii="Times New Roman" w:hAnsi="Times New Roman" w:cs="Times New Roman"/>
          <w:sz w:val="24"/>
        </w:rPr>
        <w:t xml:space="preserve"> are instead involved in the war on terror overseas with minimal involvement in the prevention of attacks in the UK.</w:t>
      </w:r>
      <w:r>
        <w:rPr>
          <w:rStyle w:val="FootnoteReference"/>
          <w:rFonts w:ascii="Times New Roman" w:hAnsi="Times New Roman" w:cs="Times New Roman"/>
          <w:sz w:val="24"/>
        </w:rPr>
        <w:footnoteReference w:id="204"/>
      </w:r>
      <w:r>
        <w:rPr>
          <w:rFonts w:ascii="Times New Roman" w:hAnsi="Times New Roman" w:cs="Times New Roman"/>
          <w:sz w:val="24"/>
        </w:rPr>
        <w:t xml:space="preserve"> Multiple failures during The Troubles such as Bloody Sunday lead to the deaths of </w:t>
      </w:r>
      <w:r w:rsidR="00AE571D">
        <w:rPr>
          <w:rFonts w:ascii="Times New Roman" w:hAnsi="Times New Roman" w:cs="Times New Roman"/>
          <w:sz w:val="24"/>
        </w:rPr>
        <w:t>363</w:t>
      </w:r>
      <w:r>
        <w:rPr>
          <w:rFonts w:ascii="Times New Roman" w:hAnsi="Times New Roman" w:cs="Times New Roman"/>
          <w:sz w:val="24"/>
        </w:rPr>
        <w:t xml:space="preserve"> civilians, showing that the army was not suited to this type of operation.</w:t>
      </w:r>
      <w:r>
        <w:rPr>
          <w:rStyle w:val="FootnoteReference"/>
          <w:rFonts w:ascii="Times New Roman" w:hAnsi="Times New Roman" w:cs="Times New Roman"/>
          <w:sz w:val="24"/>
        </w:rPr>
        <w:footnoteReference w:id="205"/>
      </w:r>
      <w:r>
        <w:rPr>
          <w:rFonts w:ascii="Times New Roman" w:hAnsi="Times New Roman" w:cs="Times New Roman"/>
          <w:sz w:val="24"/>
        </w:rPr>
        <w:t xml:space="preserve"> Even with the changes to the ROE</w:t>
      </w:r>
      <w:r w:rsidR="002907E5">
        <w:rPr>
          <w:rFonts w:ascii="Times New Roman" w:hAnsi="Times New Roman" w:cs="Times New Roman"/>
          <w:sz w:val="24"/>
        </w:rPr>
        <w:t xml:space="preserve"> during The Troubles, the damage done to Northern Ireland communities by the killing of civilians made it considerably easier for the IRA to gain support for their cause.</w:t>
      </w:r>
      <w:r w:rsidR="002907E5">
        <w:rPr>
          <w:rStyle w:val="FootnoteReference"/>
          <w:rFonts w:ascii="Times New Roman" w:hAnsi="Times New Roman" w:cs="Times New Roman"/>
          <w:sz w:val="24"/>
        </w:rPr>
        <w:footnoteReference w:id="206"/>
      </w:r>
      <w:r w:rsidR="002907E5">
        <w:rPr>
          <w:rFonts w:ascii="Times New Roman" w:hAnsi="Times New Roman" w:cs="Times New Roman"/>
          <w:sz w:val="24"/>
        </w:rPr>
        <w:t xml:space="preserve"> As previously stated, their involvement in Northern Ireland slowly declined with the local garrison decreasing in size after an increase in the power of the RUC.</w:t>
      </w:r>
      <w:r w:rsidR="002907E5">
        <w:rPr>
          <w:rStyle w:val="FootnoteReference"/>
          <w:rFonts w:ascii="Times New Roman" w:hAnsi="Times New Roman" w:cs="Times New Roman"/>
          <w:sz w:val="24"/>
        </w:rPr>
        <w:footnoteReference w:id="207"/>
      </w:r>
      <w:r w:rsidR="007813BC">
        <w:rPr>
          <w:rFonts w:ascii="Times New Roman" w:hAnsi="Times New Roman" w:cs="Times New Roman"/>
          <w:sz w:val="24"/>
        </w:rPr>
        <w:t xml:space="preserve"> Now the army’s role in counter-terrorism exists in the CCRF, which supports the other services in case of attack.</w:t>
      </w:r>
      <w:r w:rsidR="007813BC">
        <w:rPr>
          <w:rStyle w:val="FootnoteReference"/>
          <w:rFonts w:ascii="Times New Roman" w:hAnsi="Times New Roman" w:cs="Times New Roman"/>
          <w:sz w:val="24"/>
        </w:rPr>
        <w:footnoteReference w:id="208"/>
      </w:r>
      <w:r w:rsidR="007813BC">
        <w:rPr>
          <w:rFonts w:ascii="Times New Roman" w:hAnsi="Times New Roman" w:cs="Times New Roman"/>
          <w:sz w:val="24"/>
        </w:rPr>
        <w:t xml:space="preserve"> The role of the SAS in counter-terrorism has shifted to a more professional approach with greater emphasis on efficiency and approach to operations. While the Loughgall ambush was a partial success, the use of </w:t>
      </w:r>
      <w:r w:rsidR="00F84CD8">
        <w:rPr>
          <w:rFonts w:ascii="Times New Roman" w:hAnsi="Times New Roman" w:cs="Times New Roman"/>
          <w:sz w:val="24"/>
        </w:rPr>
        <w:t>over a hundred rounds to kill just eight people in a brutal firefight raises questions on whether it could have been done differently.</w:t>
      </w:r>
      <w:r w:rsidR="00F84CD8">
        <w:rPr>
          <w:rStyle w:val="FootnoteReference"/>
          <w:rFonts w:ascii="Times New Roman" w:hAnsi="Times New Roman" w:cs="Times New Roman"/>
          <w:sz w:val="24"/>
        </w:rPr>
        <w:footnoteReference w:id="209"/>
      </w:r>
      <w:r w:rsidR="008B2F7D">
        <w:rPr>
          <w:rFonts w:ascii="Times New Roman" w:hAnsi="Times New Roman" w:cs="Times New Roman"/>
          <w:sz w:val="24"/>
        </w:rPr>
        <w:t xml:space="preserve"> </w:t>
      </w:r>
      <w:r w:rsidR="00EF0E3C">
        <w:rPr>
          <w:rFonts w:ascii="Times New Roman" w:hAnsi="Times New Roman" w:cs="Times New Roman"/>
          <w:sz w:val="24"/>
        </w:rPr>
        <w:t>Although</w:t>
      </w:r>
      <w:r w:rsidR="008B2F7D">
        <w:rPr>
          <w:rFonts w:ascii="Times New Roman" w:hAnsi="Times New Roman" w:cs="Times New Roman"/>
          <w:sz w:val="24"/>
        </w:rPr>
        <w:t xml:space="preserve"> the failure of Operation FLAVIUS was due to intelligence rather than the SAS, </w:t>
      </w:r>
      <w:r w:rsidR="00644DE2">
        <w:rPr>
          <w:rFonts w:ascii="Times New Roman" w:hAnsi="Times New Roman" w:cs="Times New Roman"/>
          <w:sz w:val="24"/>
        </w:rPr>
        <w:t>alternative tactics could have been used</w:t>
      </w:r>
      <w:r w:rsidR="005B63CE">
        <w:rPr>
          <w:rFonts w:ascii="Times New Roman" w:hAnsi="Times New Roman" w:cs="Times New Roman"/>
          <w:sz w:val="24"/>
        </w:rPr>
        <w:t xml:space="preserve"> </w:t>
      </w:r>
      <w:r w:rsidR="00966C58">
        <w:rPr>
          <w:rFonts w:ascii="Times New Roman" w:hAnsi="Times New Roman" w:cs="Times New Roman"/>
          <w:sz w:val="24"/>
        </w:rPr>
        <w:t xml:space="preserve">and stands as an example where the army’s </w:t>
      </w:r>
      <w:r w:rsidR="00966C58">
        <w:rPr>
          <w:rFonts w:ascii="Times New Roman" w:hAnsi="Times New Roman" w:cs="Times New Roman"/>
          <w:sz w:val="24"/>
        </w:rPr>
        <w:lastRenderedPageBreak/>
        <w:t>role should have been considerably less.</w:t>
      </w:r>
      <w:r w:rsidR="00966C58">
        <w:rPr>
          <w:rStyle w:val="FootnoteReference"/>
          <w:rFonts w:ascii="Times New Roman" w:hAnsi="Times New Roman" w:cs="Times New Roman"/>
          <w:sz w:val="24"/>
        </w:rPr>
        <w:footnoteReference w:id="210"/>
      </w:r>
      <w:r w:rsidR="00966C58">
        <w:rPr>
          <w:rFonts w:ascii="Times New Roman" w:hAnsi="Times New Roman" w:cs="Times New Roman"/>
          <w:sz w:val="24"/>
        </w:rPr>
        <w:t xml:space="preserve"> The shift to </w:t>
      </w:r>
      <w:r w:rsidR="0091612A">
        <w:rPr>
          <w:rFonts w:ascii="Times New Roman" w:hAnsi="Times New Roman" w:cs="Times New Roman"/>
          <w:sz w:val="24"/>
        </w:rPr>
        <w:t>professionalism came with the Iranian Embassy Siege</w:t>
      </w:r>
      <w:r w:rsidR="007B5FA7">
        <w:rPr>
          <w:rFonts w:ascii="Times New Roman" w:hAnsi="Times New Roman" w:cs="Times New Roman"/>
          <w:sz w:val="24"/>
        </w:rPr>
        <w:t xml:space="preserve">, as the operation was carried out with great efficiency </w:t>
      </w:r>
      <w:r w:rsidR="00A03A65">
        <w:rPr>
          <w:rFonts w:ascii="Times New Roman" w:hAnsi="Times New Roman" w:cs="Times New Roman"/>
          <w:sz w:val="24"/>
        </w:rPr>
        <w:t>due</w:t>
      </w:r>
      <w:r w:rsidR="007B5FA7">
        <w:rPr>
          <w:rFonts w:ascii="Times New Roman" w:hAnsi="Times New Roman" w:cs="Times New Roman"/>
          <w:sz w:val="24"/>
        </w:rPr>
        <w:t xml:space="preserve"> to the collaboration with the MPS and MI5 as well as the </w:t>
      </w:r>
      <w:r w:rsidR="00B643C3">
        <w:rPr>
          <w:rFonts w:ascii="Times New Roman" w:hAnsi="Times New Roman" w:cs="Times New Roman"/>
          <w:sz w:val="24"/>
        </w:rPr>
        <w:t>attention to detail in the planning of Operation NIMROD.</w:t>
      </w:r>
      <w:r w:rsidR="00807E64">
        <w:rPr>
          <w:rStyle w:val="FootnoteReference"/>
          <w:rFonts w:ascii="Times New Roman" w:hAnsi="Times New Roman" w:cs="Times New Roman"/>
          <w:sz w:val="24"/>
        </w:rPr>
        <w:footnoteReference w:id="211"/>
      </w:r>
      <w:r w:rsidR="00807E64">
        <w:rPr>
          <w:rFonts w:ascii="Times New Roman" w:hAnsi="Times New Roman" w:cs="Times New Roman"/>
          <w:sz w:val="24"/>
        </w:rPr>
        <w:t xml:space="preserve"> Overall,  the army has less involvement in counter-terrorism due to </w:t>
      </w:r>
      <w:r w:rsidR="00110683">
        <w:rPr>
          <w:rFonts w:ascii="Times New Roman" w:hAnsi="Times New Roman" w:cs="Times New Roman"/>
          <w:sz w:val="24"/>
        </w:rPr>
        <w:t>a history of shortcomings</w:t>
      </w:r>
      <w:r w:rsidR="00807E64">
        <w:rPr>
          <w:rFonts w:ascii="Times New Roman" w:hAnsi="Times New Roman" w:cs="Times New Roman"/>
          <w:sz w:val="24"/>
        </w:rPr>
        <w:t xml:space="preserve"> failures during The Troubles showing their lack of training in this type of operation, however they still remain part of it with the CCRF on standby ready to assist </w:t>
      </w:r>
      <w:r w:rsidR="0093216B">
        <w:rPr>
          <w:rFonts w:ascii="Times New Roman" w:hAnsi="Times New Roman" w:cs="Times New Roman"/>
          <w:sz w:val="24"/>
        </w:rPr>
        <w:t>other services in case of a major attack.</w:t>
      </w:r>
      <w:r w:rsidR="003A75B1">
        <w:rPr>
          <w:rStyle w:val="FootnoteReference"/>
          <w:rFonts w:ascii="Times New Roman" w:hAnsi="Times New Roman" w:cs="Times New Roman"/>
          <w:sz w:val="24"/>
        </w:rPr>
        <w:footnoteReference w:id="212"/>
      </w:r>
      <w:r w:rsidR="005E421F">
        <w:rPr>
          <w:rFonts w:ascii="Times New Roman" w:hAnsi="Times New Roman" w:cs="Times New Roman"/>
          <w:sz w:val="24"/>
        </w:rPr>
        <w:t xml:space="preserve"> The SAS</w:t>
      </w:r>
      <w:r w:rsidR="003A75B1">
        <w:rPr>
          <w:rFonts w:ascii="Times New Roman" w:hAnsi="Times New Roman" w:cs="Times New Roman"/>
          <w:sz w:val="24"/>
        </w:rPr>
        <w:t xml:space="preserve"> developed in their professionalism and efficiency to </w:t>
      </w:r>
      <w:r w:rsidR="00AE571D">
        <w:rPr>
          <w:rFonts w:ascii="Times New Roman" w:hAnsi="Times New Roman" w:cs="Times New Roman"/>
          <w:sz w:val="24"/>
        </w:rPr>
        <w:t>become a highly specialised force which would become more involved in international affairs.</w:t>
      </w:r>
      <w:r w:rsidR="00192E05">
        <w:rPr>
          <w:rStyle w:val="FootnoteReference"/>
          <w:rFonts w:ascii="Times New Roman" w:hAnsi="Times New Roman" w:cs="Times New Roman"/>
          <w:sz w:val="24"/>
        </w:rPr>
        <w:footnoteReference w:id="213"/>
      </w:r>
    </w:p>
    <w:p w14:paraId="20BAF775" w14:textId="655E00CB" w:rsidR="009542FE" w:rsidRDefault="00E67EAD" w:rsidP="002B595B">
      <w:pPr>
        <w:spacing w:line="360" w:lineRule="auto"/>
        <w:jc w:val="both"/>
        <w:rPr>
          <w:rFonts w:ascii="Times New Roman" w:hAnsi="Times New Roman" w:cs="Times New Roman"/>
          <w:sz w:val="24"/>
        </w:rPr>
      </w:pPr>
      <w:r>
        <w:rPr>
          <w:rFonts w:ascii="Times New Roman" w:hAnsi="Times New Roman" w:cs="Times New Roman"/>
          <w:sz w:val="24"/>
        </w:rPr>
        <w:t xml:space="preserve">The MPS would see little development when compared to the army or MI5 but proved to be the most successful and least controversial. The MPS would develop new branches to assist in countering terrorism such as </w:t>
      </w:r>
      <w:r w:rsidR="000D7D56">
        <w:rPr>
          <w:rFonts w:ascii="Times New Roman" w:hAnsi="Times New Roman" w:cs="Times New Roman"/>
          <w:sz w:val="24"/>
        </w:rPr>
        <w:t>SO13, which would prove vital in the success of their operations such as the Balcombe street siege</w:t>
      </w:r>
      <w:r w:rsidR="006B1033">
        <w:rPr>
          <w:rFonts w:ascii="Times New Roman" w:hAnsi="Times New Roman" w:cs="Times New Roman"/>
          <w:sz w:val="24"/>
        </w:rPr>
        <w:t>.</w:t>
      </w:r>
      <w:r w:rsidR="0016607E">
        <w:rPr>
          <w:rStyle w:val="FootnoteReference"/>
          <w:rFonts w:ascii="Times New Roman" w:hAnsi="Times New Roman" w:cs="Times New Roman"/>
          <w:sz w:val="24"/>
        </w:rPr>
        <w:footnoteReference w:id="214"/>
      </w:r>
      <w:r w:rsidR="00DB5B0A">
        <w:rPr>
          <w:rFonts w:ascii="Times New Roman" w:hAnsi="Times New Roman" w:cs="Times New Roman"/>
          <w:sz w:val="24"/>
        </w:rPr>
        <w:t xml:space="preserve"> The MPS</w:t>
      </w:r>
      <w:r w:rsidR="0037246B">
        <w:rPr>
          <w:rFonts w:ascii="Times New Roman" w:hAnsi="Times New Roman" w:cs="Times New Roman"/>
          <w:sz w:val="24"/>
        </w:rPr>
        <w:t xml:space="preserve"> would have failures post 9/11, but these are largely the fault of the government legislation which forced divide in the relationship between the MPS and the public.</w:t>
      </w:r>
      <w:r w:rsidR="0037246B">
        <w:rPr>
          <w:rStyle w:val="FootnoteReference"/>
          <w:rFonts w:ascii="Times New Roman" w:hAnsi="Times New Roman" w:cs="Times New Roman"/>
          <w:sz w:val="24"/>
        </w:rPr>
        <w:footnoteReference w:id="215"/>
      </w:r>
      <w:r w:rsidR="00CA1818">
        <w:rPr>
          <w:rFonts w:ascii="Times New Roman" w:hAnsi="Times New Roman" w:cs="Times New Roman"/>
          <w:sz w:val="24"/>
        </w:rPr>
        <w:t xml:space="preserve"> However, recent years have seen a considerable effort by the MPS and police across the country to support the public and record anti-Muslim hate crimes, showing that the MPS </w:t>
      </w:r>
      <w:r w:rsidR="00004952">
        <w:rPr>
          <w:rFonts w:ascii="Times New Roman" w:hAnsi="Times New Roman" w:cs="Times New Roman"/>
          <w:sz w:val="24"/>
        </w:rPr>
        <w:t>improved its approach</w:t>
      </w:r>
      <w:r w:rsidR="00CA1818">
        <w:rPr>
          <w:rFonts w:ascii="Times New Roman" w:hAnsi="Times New Roman" w:cs="Times New Roman"/>
          <w:sz w:val="24"/>
        </w:rPr>
        <w:t xml:space="preserve"> to avoid previous mistakes.</w:t>
      </w:r>
      <w:r w:rsidR="00CA1818">
        <w:rPr>
          <w:rStyle w:val="FootnoteReference"/>
          <w:rFonts w:ascii="Times New Roman" w:hAnsi="Times New Roman" w:cs="Times New Roman"/>
          <w:sz w:val="24"/>
        </w:rPr>
        <w:footnoteReference w:id="216"/>
      </w:r>
      <w:r w:rsidR="00CA1818">
        <w:rPr>
          <w:rFonts w:ascii="Times New Roman" w:hAnsi="Times New Roman" w:cs="Times New Roman"/>
          <w:sz w:val="24"/>
        </w:rPr>
        <w:t xml:space="preserve"> This also highlights the increas</w:t>
      </w:r>
      <w:r w:rsidR="009613B4">
        <w:rPr>
          <w:rFonts w:ascii="Times New Roman" w:hAnsi="Times New Roman" w:cs="Times New Roman"/>
          <w:sz w:val="24"/>
        </w:rPr>
        <w:t xml:space="preserve">ing importance of co-operation with the public in counter-terrorism as this helps report suspicious activity, keep relations between the police and public stable and </w:t>
      </w:r>
      <w:r w:rsidR="00C53BE5">
        <w:rPr>
          <w:rFonts w:ascii="Times New Roman" w:hAnsi="Times New Roman" w:cs="Times New Roman"/>
          <w:sz w:val="24"/>
        </w:rPr>
        <w:t xml:space="preserve">works to </w:t>
      </w:r>
      <w:r w:rsidR="009613B4">
        <w:rPr>
          <w:rFonts w:ascii="Times New Roman" w:hAnsi="Times New Roman" w:cs="Times New Roman"/>
          <w:sz w:val="24"/>
        </w:rPr>
        <w:t>prevent the radicalisation of individuals into terrorism.</w:t>
      </w:r>
      <w:r w:rsidR="009613B4">
        <w:rPr>
          <w:rStyle w:val="FootnoteReference"/>
          <w:rFonts w:ascii="Times New Roman" w:hAnsi="Times New Roman" w:cs="Times New Roman"/>
          <w:sz w:val="24"/>
        </w:rPr>
        <w:footnoteReference w:id="217"/>
      </w:r>
      <w:r w:rsidR="0011018B">
        <w:rPr>
          <w:rFonts w:ascii="Times New Roman" w:hAnsi="Times New Roman" w:cs="Times New Roman"/>
          <w:sz w:val="24"/>
        </w:rPr>
        <w:t xml:space="preserve"> Despite the governments failures with legislation, CONTEST and JTAC are a vital part of UK counter-terrorism policy, and ultimately shape how</w:t>
      </w:r>
      <w:r w:rsidR="009F0A51">
        <w:rPr>
          <w:rFonts w:ascii="Times New Roman" w:hAnsi="Times New Roman" w:cs="Times New Roman"/>
          <w:sz w:val="24"/>
        </w:rPr>
        <w:t xml:space="preserve"> the MPS and MI5 conduct counter-terrorism.</w:t>
      </w:r>
    </w:p>
    <w:p w14:paraId="10EBF728" w14:textId="77777777" w:rsidR="00051CD8" w:rsidRDefault="009F0A51" w:rsidP="002B595B">
      <w:pPr>
        <w:spacing w:line="360" w:lineRule="auto"/>
        <w:jc w:val="both"/>
        <w:rPr>
          <w:rFonts w:ascii="Times New Roman" w:hAnsi="Times New Roman" w:cs="Times New Roman"/>
          <w:sz w:val="24"/>
        </w:rPr>
      </w:pPr>
      <w:r>
        <w:rPr>
          <w:rFonts w:ascii="Times New Roman" w:hAnsi="Times New Roman" w:cs="Times New Roman"/>
          <w:sz w:val="24"/>
        </w:rPr>
        <w:t xml:space="preserve">The development of MI5 from 1969 to modern day highlights the most </w:t>
      </w:r>
      <w:r w:rsidR="00F7243A">
        <w:rPr>
          <w:rFonts w:ascii="Times New Roman" w:hAnsi="Times New Roman" w:cs="Times New Roman"/>
          <w:sz w:val="24"/>
        </w:rPr>
        <w:t xml:space="preserve">crucial factor in the development and success of UK counter-terrorism policy: effective co-operation between the police and </w:t>
      </w:r>
      <w:r w:rsidR="00D84014">
        <w:rPr>
          <w:rFonts w:ascii="Times New Roman" w:hAnsi="Times New Roman" w:cs="Times New Roman"/>
          <w:sz w:val="24"/>
        </w:rPr>
        <w:t>Se</w:t>
      </w:r>
      <w:r w:rsidR="00F7243A">
        <w:rPr>
          <w:rFonts w:ascii="Times New Roman" w:hAnsi="Times New Roman" w:cs="Times New Roman"/>
          <w:sz w:val="24"/>
        </w:rPr>
        <w:t xml:space="preserve">curity </w:t>
      </w:r>
      <w:r w:rsidR="00D84014">
        <w:rPr>
          <w:rFonts w:ascii="Times New Roman" w:hAnsi="Times New Roman" w:cs="Times New Roman"/>
          <w:sz w:val="24"/>
        </w:rPr>
        <w:t>S</w:t>
      </w:r>
      <w:r w:rsidR="00F7243A">
        <w:rPr>
          <w:rFonts w:ascii="Times New Roman" w:hAnsi="Times New Roman" w:cs="Times New Roman"/>
          <w:sz w:val="24"/>
        </w:rPr>
        <w:t>ervices. Staniforth argues that</w:t>
      </w:r>
      <w:r w:rsidR="00D84014">
        <w:rPr>
          <w:rFonts w:ascii="Times New Roman" w:hAnsi="Times New Roman" w:cs="Times New Roman"/>
          <w:sz w:val="24"/>
        </w:rPr>
        <w:t xml:space="preserve"> ‘critical to the success of domestic counter-terrorism has been the collaborative approach between the Security Service</w:t>
      </w:r>
      <w:r w:rsidR="00051CD8">
        <w:rPr>
          <w:rFonts w:ascii="Times New Roman" w:hAnsi="Times New Roman" w:cs="Times New Roman"/>
          <w:sz w:val="24"/>
        </w:rPr>
        <w:t>s</w:t>
      </w:r>
      <w:r w:rsidR="00D84014">
        <w:rPr>
          <w:rFonts w:ascii="Times New Roman" w:hAnsi="Times New Roman" w:cs="Times New Roman"/>
          <w:sz w:val="24"/>
        </w:rPr>
        <w:t xml:space="preserve"> and police </w:t>
      </w:r>
      <w:r w:rsidR="00D84014">
        <w:rPr>
          <w:rFonts w:ascii="Times New Roman" w:hAnsi="Times New Roman" w:cs="Times New Roman"/>
          <w:sz w:val="24"/>
        </w:rPr>
        <w:lastRenderedPageBreak/>
        <w:t>service’</w:t>
      </w:r>
      <w:r w:rsidR="00654EDD">
        <w:rPr>
          <w:rFonts w:ascii="Times New Roman" w:hAnsi="Times New Roman" w:cs="Times New Roman"/>
          <w:sz w:val="24"/>
        </w:rPr>
        <w:t>.</w:t>
      </w:r>
      <w:r w:rsidR="00172E02">
        <w:rPr>
          <w:rStyle w:val="FootnoteReference"/>
          <w:rFonts w:ascii="Times New Roman" w:hAnsi="Times New Roman" w:cs="Times New Roman"/>
          <w:sz w:val="24"/>
        </w:rPr>
        <w:footnoteReference w:id="218"/>
      </w:r>
      <w:r w:rsidR="00654EDD">
        <w:rPr>
          <w:rFonts w:ascii="Times New Roman" w:hAnsi="Times New Roman" w:cs="Times New Roman"/>
          <w:sz w:val="24"/>
        </w:rPr>
        <w:t xml:space="preserve"> It was this collaborative effort which made operations such as the Iranian Embassy Siege a success as it played a vital part in the gathering of information which proved vital to the </w:t>
      </w:r>
      <w:r w:rsidR="00051CD8">
        <w:rPr>
          <w:rFonts w:ascii="Times New Roman" w:hAnsi="Times New Roman" w:cs="Times New Roman"/>
          <w:sz w:val="24"/>
        </w:rPr>
        <w:t xml:space="preserve">ending of the </w:t>
      </w:r>
      <w:r w:rsidR="009F2A9E">
        <w:rPr>
          <w:rFonts w:ascii="Times New Roman" w:hAnsi="Times New Roman" w:cs="Times New Roman"/>
          <w:sz w:val="24"/>
        </w:rPr>
        <w:t>siege of the embassy</w:t>
      </w:r>
      <w:r w:rsidR="00654EDD">
        <w:rPr>
          <w:rFonts w:ascii="Times New Roman" w:hAnsi="Times New Roman" w:cs="Times New Roman"/>
          <w:sz w:val="24"/>
        </w:rPr>
        <w:t>.</w:t>
      </w:r>
      <w:r w:rsidR="00654EDD">
        <w:rPr>
          <w:rStyle w:val="FootnoteReference"/>
          <w:rFonts w:ascii="Times New Roman" w:hAnsi="Times New Roman" w:cs="Times New Roman"/>
          <w:sz w:val="24"/>
        </w:rPr>
        <w:footnoteReference w:id="219"/>
      </w:r>
      <w:r w:rsidR="00172E02">
        <w:rPr>
          <w:rFonts w:ascii="Times New Roman" w:hAnsi="Times New Roman" w:cs="Times New Roman"/>
          <w:sz w:val="24"/>
        </w:rPr>
        <w:t xml:space="preserve"> This development did not come without its failures such as Operation DEMETRIUS</w:t>
      </w:r>
      <w:r w:rsidR="008722DA">
        <w:rPr>
          <w:rFonts w:ascii="Times New Roman" w:hAnsi="Times New Roman" w:cs="Times New Roman"/>
          <w:sz w:val="24"/>
        </w:rPr>
        <w:t xml:space="preserve"> in which poor intelligence and communication with the army saw the operation fail.</w:t>
      </w:r>
      <w:r w:rsidR="007D4DE8">
        <w:rPr>
          <w:rStyle w:val="FootnoteReference"/>
          <w:rFonts w:ascii="Times New Roman" w:hAnsi="Times New Roman" w:cs="Times New Roman"/>
          <w:sz w:val="24"/>
        </w:rPr>
        <w:footnoteReference w:id="220"/>
      </w:r>
      <w:r w:rsidR="009F2A9E">
        <w:rPr>
          <w:rFonts w:ascii="Times New Roman" w:hAnsi="Times New Roman" w:cs="Times New Roman"/>
          <w:sz w:val="24"/>
        </w:rPr>
        <w:t xml:space="preserve"> However, after the events of 9/11, it became clear to the government that with the rise of an increasingly organised international threat, counter-terrorism would have to emerge from the shadows</w:t>
      </w:r>
      <w:r w:rsidR="00F11EC5">
        <w:rPr>
          <w:rFonts w:ascii="Times New Roman" w:hAnsi="Times New Roman" w:cs="Times New Roman"/>
          <w:sz w:val="24"/>
        </w:rPr>
        <w:t xml:space="preserve"> and become a </w:t>
      </w:r>
      <w:r w:rsidR="00FF4D98">
        <w:rPr>
          <w:rFonts w:ascii="Times New Roman" w:hAnsi="Times New Roman" w:cs="Times New Roman"/>
          <w:sz w:val="24"/>
        </w:rPr>
        <w:t xml:space="preserve">more </w:t>
      </w:r>
      <w:r w:rsidR="00F11EC5">
        <w:rPr>
          <w:rFonts w:ascii="Times New Roman" w:hAnsi="Times New Roman" w:cs="Times New Roman"/>
          <w:sz w:val="24"/>
        </w:rPr>
        <w:t>collaborative effort, with the creation of JTAC supporting this.</w:t>
      </w:r>
      <w:r w:rsidR="00F11EC5">
        <w:rPr>
          <w:rStyle w:val="FootnoteReference"/>
          <w:rFonts w:ascii="Times New Roman" w:hAnsi="Times New Roman" w:cs="Times New Roman"/>
          <w:sz w:val="24"/>
        </w:rPr>
        <w:footnoteReference w:id="221"/>
      </w:r>
      <w:r w:rsidR="00FF4D98">
        <w:rPr>
          <w:rFonts w:ascii="Times New Roman" w:hAnsi="Times New Roman" w:cs="Times New Roman"/>
          <w:sz w:val="24"/>
        </w:rPr>
        <w:t xml:space="preserve"> </w:t>
      </w:r>
      <w:r w:rsidR="00225542">
        <w:rPr>
          <w:rFonts w:ascii="Times New Roman" w:hAnsi="Times New Roman" w:cs="Times New Roman"/>
          <w:sz w:val="24"/>
        </w:rPr>
        <w:t>The success of Operation FOOT shows that they were capable of operating alone and without the use of force to deal with threats to international security.</w:t>
      </w:r>
      <w:r w:rsidR="006121BC">
        <w:rPr>
          <w:rFonts w:ascii="Times New Roman" w:hAnsi="Times New Roman" w:cs="Times New Roman"/>
          <w:sz w:val="24"/>
        </w:rPr>
        <w:t xml:space="preserve"> The recent deportation of 23 undeclared Russian IOs after the Kremlin failed to provide a</w:t>
      </w:r>
      <w:r w:rsidR="00720183">
        <w:rPr>
          <w:rFonts w:ascii="Times New Roman" w:hAnsi="Times New Roman" w:cs="Times New Roman"/>
          <w:sz w:val="24"/>
        </w:rPr>
        <w:t xml:space="preserve"> reason for the involvement of a Soviet-era substance in the poisoning of former spy Sergei Skripal is very much the same as Operation FOOT.</w:t>
      </w:r>
      <w:r w:rsidR="00720183">
        <w:rPr>
          <w:rStyle w:val="FootnoteReference"/>
          <w:rFonts w:ascii="Times New Roman" w:hAnsi="Times New Roman" w:cs="Times New Roman"/>
          <w:sz w:val="24"/>
        </w:rPr>
        <w:footnoteReference w:id="222"/>
      </w:r>
      <w:r w:rsidR="00720183">
        <w:rPr>
          <w:rFonts w:ascii="Times New Roman" w:hAnsi="Times New Roman" w:cs="Times New Roman"/>
          <w:sz w:val="24"/>
        </w:rPr>
        <w:t xml:space="preserve"> </w:t>
      </w:r>
      <w:r w:rsidR="00BE37B1">
        <w:rPr>
          <w:rFonts w:ascii="Times New Roman" w:hAnsi="Times New Roman" w:cs="Times New Roman"/>
          <w:sz w:val="24"/>
        </w:rPr>
        <w:t xml:space="preserve">The use of this strategy again show that the government is aware of the issues this causes for Russian intelligence in the UK, so can create further issues by expelling Russian IOs again. </w:t>
      </w:r>
    </w:p>
    <w:p w14:paraId="5BD5198A" w14:textId="6B592219" w:rsidR="009F0A51" w:rsidRDefault="00FF4D98" w:rsidP="002B595B">
      <w:pPr>
        <w:spacing w:line="360" w:lineRule="auto"/>
        <w:jc w:val="both"/>
        <w:rPr>
          <w:rFonts w:ascii="Times New Roman" w:hAnsi="Times New Roman" w:cs="Times New Roman"/>
          <w:sz w:val="24"/>
        </w:rPr>
      </w:pPr>
      <w:r>
        <w:rPr>
          <w:rFonts w:ascii="Times New Roman" w:hAnsi="Times New Roman" w:cs="Times New Roman"/>
          <w:sz w:val="24"/>
        </w:rPr>
        <w:t>The history of UK counter-terrorism policy has been largely mixed, with both controversial failures and outstanding successes. But this is not what makes the UK’s counter-terrorism policy stand out. It</w:t>
      </w:r>
      <w:r w:rsidR="00225542">
        <w:rPr>
          <w:rFonts w:ascii="Times New Roman" w:hAnsi="Times New Roman" w:cs="Times New Roman"/>
          <w:sz w:val="24"/>
        </w:rPr>
        <w:t>’s</w:t>
      </w:r>
      <w:r>
        <w:rPr>
          <w:rFonts w:ascii="Times New Roman" w:hAnsi="Times New Roman" w:cs="Times New Roman"/>
          <w:sz w:val="24"/>
        </w:rPr>
        <w:t xml:space="preserve"> the </w:t>
      </w:r>
      <w:r w:rsidR="00225542">
        <w:rPr>
          <w:rFonts w:ascii="Times New Roman" w:hAnsi="Times New Roman" w:cs="Times New Roman"/>
          <w:sz w:val="24"/>
        </w:rPr>
        <w:t xml:space="preserve">effective co-operation between the Security Services and the police and the ability to </w:t>
      </w:r>
      <w:r>
        <w:rPr>
          <w:rFonts w:ascii="Times New Roman" w:hAnsi="Times New Roman" w:cs="Times New Roman"/>
          <w:sz w:val="24"/>
        </w:rPr>
        <w:t>evolve and adapt to combat constantly changing threats which makes it so successful. This is vital in counter-terrorism as terrorists are constantly looking for ways to undermine the government or take advantage of any flaw in its counter-terrorism policy to inflict damage and take lives.</w:t>
      </w:r>
      <w:r w:rsidR="00DC3C5F">
        <w:rPr>
          <w:rFonts w:ascii="Times New Roman" w:hAnsi="Times New Roman" w:cs="Times New Roman"/>
          <w:sz w:val="24"/>
        </w:rPr>
        <w:t xml:space="preserve"> </w:t>
      </w:r>
      <w:r w:rsidR="004B08E1">
        <w:rPr>
          <w:rFonts w:ascii="Times New Roman" w:hAnsi="Times New Roman" w:cs="Times New Roman"/>
          <w:sz w:val="24"/>
        </w:rPr>
        <w:t xml:space="preserve">This level of co-operation and the experience of the government in dealing with </w:t>
      </w:r>
      <w:r w:rsidR="005F7762">
        <w:rPr>
          <w:rFonts w:ascii="Times New Roman" w:hAnsi="Times New Roman" w:cs="Times New Roman"/>
          <w:sz w:val="24"/>
        </w:rPr>
        <w:t xml:space="preserve">terrorism is why the United Kingdom’s counter-terrorism policy continues to be effective. </w:t>
      </w:r>
      <w:r w:rsidR="00DC3C5F">
        <w:rPr>
          <w:rFonts w:ascii="Times New Roman" w:hAnsi="Times New Roman" w:cs="Times New Roman"/>
          <w:sz w:val="24"/>
        </w:rPr>
        <w:t>Th</w:t>
      </w:r>
      <w:r w:rsidR="00051CD8">
        <w:rPr>
          <w:rFonts w:ascii="Times New Roman" w:hAnsi="Times New Roman" w:cs="Times New Roman"/>
          <w:sz w:val="24"/>
        </w:rPr>
        <w:t>e</w:t>
      </w:r>
      <w:r w:rsidR="005F7762">
        <w:rPr>
          <w:rFonts w:ascii="Times New Roman" w:hAnsi="Times New Roman" w:cs="Times New Roman"/>
          <w:sz w:val="24"/>
        </w:rPr>
        <w:t xml:space="preserve"> </w:t>
      </w:r>
      <w:r w:rsidR="00DC3C5F">
        <w:rPr>
          <w:rFonts w:ascii="Times New Roman" w:hAnsi="Times New Roman" w:cs="Times New Roman"/>
          <w:sz w:val="24"/>
        </w:rPr>
        <w:t xml:space="preserve">experience in </w:t>
      </w:r>
      <w:r w:rsidR="00E83B3D">
        <w:rPr>
          <w:rFonts w:ascii="Times New Roman" w:hAnsi="Times New Roman" w:cs="Times New Roman"/>
          <w:sz w:val="24"/>
        </w:rPr>
        <w:t>counter-terrorism against</w:t>
      </w:r>
      <w:r w:rsidR="00DC3C5F">
        <w:rPr>
          <w:rFonts w:ascii="Times New Roman" w:hAnsi="Times New Roman" w:cs="Times New Roman"/>
          <w:sz w:val="24"/>
        </w:rPr>
        <w:t xml:space="preserve"> the IRA gave it a massive advantage when dealing with the rise of </w:t>
      </w:r>
      <w:r w:rsidR="00E757C5">
        <w:rPr>
          <w:rFonts w:ascii="Times New Roman" w:hAnsi="Times New Roman" w:cs="Times New Roman"/>
          <w:sz w:val="24"/>
        </w:rPr>
        <w:t>‘N</w:t>
      </w:r>
      <w:r w:rsidR="00DC3C5F">
        <w:rPr>
          <w:rFonts w:ascii="Times New Roman" w:hAnsi="Times New Roman" w:cs="Times New Roman"/>
          <w:sz w:val="24"/>
        </w:rPr>
        <w:t xml:space="preserve">ew </w:t>
      </w:r>
      <w:r w:rsidR="00E757C5">
        <w:rPr>
          <w:rFonts w:ascii="Times New Roman" w:hAnsi="Times New Roman" w:cs="Times New Roman"/>
          <w:sz w:val="24"/>
        </w:rPr>
        <w:t>T</w:t>
      </w:r>
      <w:r w:rsidR="00DC3C5F">
        <w:rPr>
          <w:rFonts w:ascii="Times New Roman" w:hAnsi="Times New Roman" w:cs="Times New Roman"/>
          <w:sz w:val="24"/>
        </w:rPr>
        <w:t>errorism</w:t>
      </w:r>
      <w:r w:rsidR="00E757C5">
        <w:rPr>
          <w:rFonts w:ascii="Times New Roman" w:hAnsi="Times New Roman" w:cs="Times New Roman"/>
          <w:sz w:val="24"/>
        </w:rPr>
        <w:t>’</w:t>
      </w:r>
      <w:r w:rsidR="00DC3C5F">
        <w:rPr>
          <w:rFonts w:ascii="Times New Roman" w:hAnsi="Times New Roman" w:cs="Times New Roman"/>
          <w:sz w:val="24"/>
        </w:rPr>
        <w:t xml:space="preserve"> after 9/11.</w:t>
      </w:r>
    </w:p>
    <w:p w14:paraId="1075494A" w14:textId="77777777" w:rsidR="00DB72A5" w:rsidRDefault="00225542" w:rsidP="002B595B">
      <w:pPr>
        <w:spacing w:line="360" w:lineRule="auto"/>
        <w:jc w:val="both"/>
        <w:rPr>
          <w:rFonts w:ascii="Times New Roman" w:hAnsi="Times New Roman" w:cs="Times New Roman"/>
          <w:sz w:val="24"/>
        </w:rPr>
      </w:pPr>
      <w:r>
        <w:rPr>
          <w:rFonts w:ascii="Times New Roman" w:hAnsi="Times New Roman" w:cs="Times New Roman"/>
          <w:sz w:val="24"/>
        </w:rPr>
        <w:t xml:space="preserve">Terrorism has undoubtedly changed, as the events of 9/11 and 7/7 have shown the rise of </w:t>
      </w:r>
      <w:r w:rsidR="00476E84">
        <w:rPr>
          <w:rFonts w:ascii="Times New Roman" w:hAnsi="Times New Roman" w:cs="Times New Roman"/>
          <w:sz w:val="24"/>
        </w:rPr>
        <w:t>‘N</w:t>
      </w:r>
      <w:r>
        <w:rPr>
          <w:rFonts w:ascii="Times New Roman" w:hAnsi="Times New Roman" w:cs="Times New Roman"/>
          <w:sz w:val="24"/>
        </w:rPr>
        <w:t xml:space="preserve">ew </w:t>
      </w:r>
      <w:r w:rsidR="00476E84">
        <w:rPr>
          <w:rFonts w:ascii="Times New Roman" w:hAnsi="Times New Roman" w:cs="Times New Roman"/>
          <w:sz w:val="24"/>
        </w:rPr>
        <w:t>T</w:t>
      </w:r>
      <w:r>
        <w:rPr>
          <w:rFonts w:ascii="Times New Roman" w:hAnsi="Times New Roman" w:cs="Times New Roman"/>
          <w:sz w:val="24"/>
        </w:rPr>
        <w:t>errorism</w:t>
      </w:r>
      <w:r w:rsidR="00476E84">
        <w:rPr>
          <w:rFonts w:ascii="Times New Roman" w:hAnsi="Times New Roman" w:cs="Times New Roman"/>
          <w:sz w:val="24"/>
        </w:rPr>
        <w:t>’</w:t>
      </w:r>
      <w:r>
        <w:rPr>
          <w:rFonts w:ascii="Times New Roman" w:hAnsi="Times New Roman" w:cs="Times New Roman"/>
          <w:sz w:val="24"/>
        </w:rPr>
        <w:t xml:space="preserve"> with the objective to inflict as many deaths as possible</w:t>
      </w:r>
      <w:r w:rsidR="00364D85">
        <w:rPr>
          <w:rFonts w:ascii="Times New Roman" w:hAnsi="Times New Roman" w:cs="Times New Roman"/>
          <w:sz w:val="24"/>
        </w:rPr>
        <w:t>.</w:t>
      </w:r>
      <w:r w:rsidR="00B451A0">
        <w:rPr>
          <w:rStyle w:val="FootnoteReference"/>
          <w:rFonts w:ascii="Times New Roman" w:hAnsi="Times New Roman" w:cs="Times New Roman"/>
          <w:sz w:val="24"/>
        </w:rPr>
        <w:footnoteReference w:id="223"/>
      </w:r>
      <w:r w:rsidR="00364D85">
        <w:rPr>
          <w:rFonts w:ascii="Times New Roman" w:hAnsi="Times New Roman" w:cs="Times New Roman"/>
          <w:sz w:val="24"/>
        </w:rPr>
        <w:t xml:space="preserve"> However, since the July 2005 bombings, </w:t>
      </w:r>
      <w:r w:rsidR="00A64A5B">
        <w:rPr>
          <w:rFonts w:ascii="Times New Roman" w:hAnsi="Times New Roman" w:cs="Times New Roman"/>
          <w:sz w:val="24"/>
        </w:rPr>
        <w:t xml:space="preserve">there have been few terror attacks which match the scale and </w:t>
      </w:r>
      <w:r w:rsidR="00B451A0">
        <w:rPr>
          <w:rFonts w:ascii="Times New Roman" w:hAnsi="Times New Roman" w:cs="Times New Roman"/>
          <w:sz w:val="24"/>
        </w:rPr>
        <w:t xml:space="preserve">have </w:t>
      </w:r>
      <w:r w:rsidR="00A64A5B">
        <w:rPr>
          <w:rFonts w:ascii="Times New Roman" w:hAnsi="Times New Roman" w:cs="Times New Roman"/>
          <w:sz w:val="24"/>
        </w:rPr>
        <w:t>inflict</w:t>
      </w:r>
      <w:r w:rsidR="00B451A0">
        <w:rPr>
          <w:rFonts w:ascii="Times New Roman" w:hAnsi="Times New Roman" w:cs="Times New Roman"/>
          <w:sz w:val="24"/>
        </w:rPr>
        <w:t>ed</w:t>
      </w:r>
      <w:r w:rsidR="00A64A5B">
        <w:rPr>
          <w:rFonts w:ascii="Times New Roman" w:hAnsi="Times New Roman" w:cs="Times New Roman"/>
          <w:sz w:val="24"/>
        </w:rPr>
        <w:t xml:space="preserve"> as </w:t>
      </w:r>
      <w:r w:rsidR="00A64A5B">
        <w:rPr>
          <w:rFonts w:ascii="Times New Roman" w:hAnsi="Times New Roman" w:cs="Times New Roman"/>
          <w:sz w:val="24"/>
        </w:rPr>
        <w:lastRenderedPageBreak/>
        <w:t>much damage.</w:t>
      </w:r>
      <w:r w:rsidR="008F41AB">
        <w:rPr>
          <w:rStyle w:val="FootnoteReference"/>
          <w:rFonts w:ascii="Times New Roman" w:hAnsi="Times New Roman" w:cs="Times New Roman"/>
          <w:sz w:val="24"/>
        </w:rPr>
        <w:footnoteReference w:id="224"/>
      </w:r>
      <w:r w:rsidR="00A64A5B">
        <w:rPr>
          <w:rFonts w:ascii="Times New Roman" w:hAnsi="Times New Roman" w:cs="Times New Roman"/>
          <w:sz w:val="24"/>
        </w:rPr>
        <w:t xml:space="preserve"> </w:t>
      </w:r>
      <w:r w:rsidR="00296696">
        <w:rPr>
          <w:rFonts w:ascii="Times New Roman" w:hAnsi="Times New Roman" w:cs="Times New Roman"/>
          <w:sz w:val="24"/>
        </w:rPr>
        <w:t>Although</w:t>
      </w:r>
      <w:r w:rsidR="00CB738C">
        <w:rPr>
          <w:rFonts w:ascii="Times New Roman" w:hAnsi="Times New Roman" w:cs="Times New Roman"/>
          <w:sz w:val="24"/>
        </w:rPr>
        <w:t xml:space="preserve"> there are still cases of </w:t>
      </w:r>
      <w:r w:rsidR="00476E84">
        <w:rPr>
          <w:rFonts w:ascii="Times New Roman" w:hAnsi="Times New Roman" w:cs="Times New Roman"/>
          <w:sz w:val="24"/>
        </w:rPr>
        <w:t xml:space="preserve">terror </w:t>
      </w:r>
      <w:r w:rsidR="00CB738C">
        <w:rPr>
          <w:rFonts w:ascii="Times New Roman" w:hAnsi="Times New Roman" w:cs="Times New Roman"/>
          <w:sz w:val="24"/>
        </w:rPr>
        <w:t>attacks</w:t>
      </w:r>
      <w:r w:rsidR="00476E84">
        <w:rPr>
          <w:rFonts w:ascii="Times New Roman" w:hAnsi="Times New Roman" w:cs="Times New Roman"/>
          <w:sz w:val="24"/>
        </w:rPr>
        <w:t xml:space="preserve"> in Northern Ireland</w:t>
      </w:r>
      <w:r w:rsidR="00CB738C">
        <w:rPr>
          <w:rFonts w:ascii="Times New Roman" w:hAnsi="Times New Roman" w:cs="Times New Roman"/>
          <w:sz w:val="24"/>
        </w:rPr>
        <w:t>, such as on</w:t>
      </w:r>
      <w:r w:rsidR="00476E84">
        <w:rPr>
          <w:rFonts w:ascii="Times New Roman" w:hAnsi="Times New Roman" w:cs="Times New Roman"/>
          <w:sz w:val="24"/>
        </w:rPr>
        <w:t xml:space="preserve"> 7 March 2009 when </w:t>
      </w:r>
      <w:r w:rsidR="00296696">
        <w:rPr>
          <w:rFonts w:ascii="Times New Roman" w:hAnsi="Times New Roman" w:cs="Times New Roman"/>
          <w:sz w:val="24"/>
        </w:rPr>
        <w:t>RIRA members shot and killed two British soldiers, these have drastically declined over the years.</w:t>
      </w:r>
      <w:r w:rsidR="00296696">
        <w:rPr>
          <w:rStyle w:val="FootnoteReference"/>
          <w:rFonts w:ascii="Times New Roman" w:hAnsi="Times New Roman" w:cs="Times New Roman"/>
          <w:sz w:val="24"/>
        </w:rPr>
        <w:footnoteReference w:id="225"/>
      </w:r>
      <w:r w:rsidR="00296696">
        <w:rPr>
          <w:rFonts w:ascii="Times New Roman" w:hAnsi="Times New Roman" w:cs="Times New Roman"/>
          <w:sz w:val="24"/>
        </w:rPr>
        <w:t xml:space="preserve"> </w:t>
      </w:r>
      <w:r w:rsidR="00A64A5B">
        <w:rPr>
          <w:rFonts w:ascii="Times New Roman" w:hAnsi="Times New Roman" w:cs="Times New Roman"/>
          <w:sz w:val="24"/>
        </w:rPr>
        <w:t xml:space="preserve">While it is always possible for anyone to attempt to take part in a terror attack, </w:t>
      </w:r>
      <w:r w:rsidR="0078430A">
        <w:rPr>
          <w:rFonts w:ascii="Times New Roman" w:hAnsi="Times New Roman" w:cs="Times New Roman"/>
          <w:sz w:val="24"/>
        </w:rPr>
        <w:t xml:space="preserve">all it takes is the smallest piece of information of a plan to fall into the police or Security Services and it can be stopped. While the international terrorism of today </w:t>
      </w:r>
      <w:r w:rsidR="00946BE7">
        <w:rPr>
          <w:rFonts w:ascii="Times New Roman" w:hAnsi="Times New Roman" w:cs="Times New Roman"/>
          <w:sz w:val="24"/>
        </w:rPr>
        <w:t>has greater reach and organisation</w:t>
      </w:r>
      <w:r w:rsidR="0078430A">
        <w:rPr>
          <w:rFonts w:ascii="Times New Roman" w:hAnsi="Times New Roman" w:cs="Times New Roman"/>
          <w:sz w:val="24"/>
        </w:rPr>
        <w:t xml:space="preserve">, this is something of a double-edged sword as while increased </w:t>
      </w:r>
      <w:r w:rsidR="00B451A0">
        <w:rPr>
          <w:rFonts w:ascii="Times New Roman" w:hAnsi="Times New Roman" w:cs="Times New Roman"/>
          <w:sz w:val="24"/>
        </w:rPr>
        <w:t xml:space="preserve">organisation can help co-ordinate multiple attacks at one time, it is more likely that the Security Services will discover </w:t>
      </w:r>
      <w:r w:rsidR="006F0D9A">
        <w:rPr>
          <w:rFonts w:ascii="Times New Roman" w:hAnsi="Times New Roman" w:cs="Times New Roman"/>
          <w:sz w:val="24"/>
        </w:rPr>
        <w:t>any evidence</w:t>
      </w:r>
      <w:r w:rsidR="00B451A0">
        <w:rPr>
          <w:rFonts w:ascii="Times New Roman" w:hAnsi="Times New Roman" w:cs="Times New Roman"/>
          <w:sz w:val="24"/>
        </w:rPr>
        <w:t>.</w:t>
      </w:r>
      <w:r w:rsidR="00B451A0">
        <w:rPr>
          <w:rStyle w:val="FootnoteReference"/>
          <w:rFonts w:ascii="Times New Roman" w:hAnsi="Times New Roman" w:cs="Times New Roman"/>
          <w:sz w:val="24"/>
        </w:rPr>
        <w:footnoteReference w:id="226"/>
      </w:r>
      <w:r w:rsidR="00B451A0">
        <w:rPr>
          <w:rFonts w:ascii="Times New Roman" w:hAnsi="Times New Roman" w:cs="Times New Roman"/>
          <w:sz w:val="24"/>
        </w:rPr>
        <w:t xml:space="preserve"> Therefore, terror attacks have been forced to become more spontaneous with </w:t>
      </w:r>
      <w:r w:rsidR="00A10006">
        <w:rPr>
          <w:rFonts w:ascii="Times New Roman" w:hAnsi="Times New Roman" w:cs="Times New Roman"/>
          <w:sz w:val="24"/>
        </w:rPr>
        <w:t>less reliance on</w:t>
      </w:r>
      <w:r w:rsidR="00B451A0">
        <w:rPr>
          <w:rFonts w:ascii="Times New Roman" w:hAnsi="Times New Roman" w:cs="Times New Roman"/>
          <w:sz w:val="24"/>
        </w:rPr>
        <w:t xml:space="preserve"> resources such as explosives as it’s the most effective way to </w:t>
      </w:r>
      <w:r w:rsidR="00595A33">
        <w:rPr>
          <w:rFonts w:ascii="Times New Roman" w:hAnsi="Times New Roman" w:cs="Times New Roman"/>
          <w:sz w:val="24"/>
        </w:rPr>
        <w:t>circumvent</w:t>
      </w:r>
      <w:r w:rsidR="00B451A0">
        <w:rPr>
          <w:rFonts w:ascii="Times New Roman" w:hAnsi="Times New Roman" w:cs="Times New Roman"/>
          <w:sz w:val="24"/>
        </w:rPr>
        <w:t xml:space="preserve"> the Security Services. </w:t>
      </w:r>
      <w:r w:rsidR="008F41AB">
        <w:rPr>
          <w:rFonts w:ascii="Times New Roman" w:hAnsi="Times New Roman" w:cs="Times New Roman"/>
          <w:sz w:val="24"/>
        </w:rPr>
        <w:t>Considering the most recent attacks, this is the way terror attacks are most likely going to continue.</w:t>
      </w:r>
      <w:r w:rsidR="00D01F27">
        <w:rPr>
          <w:rFonts w:ascii="Times New Roman" w:hAnsi="Times New Roman" w:cs="Times New Roman"/>
          <w:sz w:val="24"/>
        </w:rPr>
        <w:t xml:space="preserve"> </w:t>
      </w:r>
      <w:r w:rsidR="006F0D9A">
        <w:rPr>
          <w:rFonts w:ascii="Times New Roman" w:hAnsi="Times New Roman" w:cs="Times New Roman"/>
          <w:sz w:val="24"/>
        </w:rPr>
        <w:t>Unfortunately,</w:t>
      </w:r>
      <w:r w:rsidR="00D01F27">
        <w:rPr>
          <w:rFonts w:ascii="Times New Roman" w:hAnsi="Times New Roman" w:cs="Times New Roman"/>
          <w:sz w:val="24"/>
        </w:rPr>
        <w:t xml:space="preserve"> because of the unpredictable nature of terrorism, little else can be speculated.</w:t>
      </w:r>
      <w:r w:rsidR="00D01F27">
        <w:rPr>
          <w:rStyle w:val="FootnoteReference"/>
          <w:rFonts w:ascii="Times New Roman" w:hAnsi="Times New Roman" w:cs="Times New Roman"/>
          <w:sz w:val="24"/>
        </w:rPr>
        <w:footnoteReference w:id="227"/>
      </w:r>
      <w:r w:rsidR="006F0D9A">
        <w:rPr>
          <w:rFonts w:ascii="Times New Roman" w:hAnsi="Times New Roman" w:cs="Times New Roman"/>
          <w:sz w:val="24"/>
        </w:rPr>
        <w:t xml:space="preserve"> </w:t>
      </w:r>
    </w:p>
    <w:p w14:paraId="1C2737CD" w14:textId="778CE429" w:rsidR="00865749" w:rsidRDefault="006F0D9A" w:rsidP="002B595B">
      <w:pPr>
        <w:spacing w:line="360" w:lineRule="auto"/>
        <w:jc w:val="both"/>
        <w:rPr>
          <w:rFonts w:ascii="Times New Roman" w:hAnsi="Times New Roman" w:cs="Times New Roman"/>
          <w:sz w:val="24"/>
        </w:rPr>
      </w:pPr>
      <w:r>
        <w:rPr>
          <w:rFonts w:ascii="Times New Roman" w:hAnsi="Times New Roman" w:cs="Times New Roman"/>
          <w:sz w:val="24"/>
        </w:rPr>
        <w:t>Hewitt believes that the best way to defeat terrorism it by reducing the supply of terrorists through CONTEST.</w:t>
      </w:r>
      <w:r>
        <w:rPr>
          <w:rStyle w:val="FootnoteReference"/>
          <w:rFonts w:ascii="Times New Roman" w:hAnsi="Times New Roman" w:cs="Times New Roman"/>
          <w:sz w:val="24"/>
        </w:rPr>
        <w:footnoteReference w:id="228"/>
      </w:r>
      <w:r>
        <w:rPr>
          <w:rFonts w:ascii="Times New Roman" w:hAnsi="Times New Roman" w:cs="Times New Roman"/>
          <w:sz w:val="24"/>
        </w:rPr>
        <w:t xml:space="preserve"> However, this </w:t>
      </w:r>
      <w:r w:rsidR="005F7762">
        <w:rPr>
          <w:rFonts w:ascii="Times New Roman" w:hAnsi="Times New Roman" w:cs="Times New Roman"/>
          <w:sz w:val="24"/>
        </w:rPr>
        <w:t>would prove difficult</w:t>
      </w:r>
      <w:r>
        <w:rPr>
          <w:rFonts w:ascii="Times New Roman" w:hAnsi="Times New Roman" w:cs="Times New Roman"/>
          <w:sz w:val="24"/>
        </w:rPr>
        <w:t xml:space="preserve"> as while this can work in decreasing radicalisation of people in the UK, the threat is based </w:t>
      </w:r>
      <w:r w:rsidR="004C1526">
        <w:rPr>
          <w:rFonts w:ascii="Times New Roman" w:hAnsi="Times New Roman" w:cs="Times New Roman"/>
          <w:sz w:val="24"/>
        </w:rPr>
        <w:t>oversea</w:t>
      </w:r>
      <w:r w:rsidR="005F7762">
        <w:rPr>
          <w:rFonts w:ascii="Times New Roman" w:hAnsi="Times New Roman" w:cs="Times New Roman"/>
          <w:sz w:val="24"/>
        </w:rPr>
        <w:t>s, so the United Kingdom is greatly limited on what it can do against an enemy in another country</w:t>
      </w:r>
      <w:r>
        <w:rPr>
          <w:rFonts w:ascii="Times New Roman" w:hAnsi="Times New Roman" w:cs="Times New Roman"/>
          <w:sz w:val="24"/>
        </w:rPr>
        <w:t>.</w:t>
      </w:r>
      <w:r w:rsidR="004C1526">
        <w:rPr>
          <w:rFonts w:ascii="Times New Roman" w:hAnsi="Times New Roman" w:cs="Times New Roman"/>
          <w:sz w:val="24"/>
        </w:rPr>
        <w:t xml:space="preserve"> </w:t>
      </w:r>
      <w:r w:rsidR="006345D1">
        <w:rPr>
          <w:rFonts w:ascii="Times New Roman" w:hAnsi="Times New Roman" w:cs="Times New Roman"/>
          <w:sz w:val="24"/>
        </w:rPr>
        <w:t>The unfortunate fact is that the war on terror cannot be won, unless the causes of it are destroyed ‘making the world a place free of grievances, something that will never happen’.</w:t>
      </w:r>
      <w:r w:rsidR="006345D1">
        <w:rPr>
          <w:rStyle w:val="FootnoteReference"/>
          <w:rFonts w:ascii="Times New Roman" w:hAnsi="Times New Roman" w:cs="Times New Roman"/>
          <w:sz w:val="24"/>
        </w:rPr>
        <w:footnoteReference w:id="229"/>
      </w:r>
      <w:r w:rsidR="005F7762">
        <w:rPr>
          <w:rFonts w:ascii="Times New Roman" w:hAnsi="Times New Roman" w:cs="Times New Roman"/>
          <w:sz w:val="24"/>
        </w:rPr>
        <w:t xml:space="preserve"> The best course of action against terrorism is to combat it wherever possible, </w:t>
      </w:r>
      <w:r w:rsidR="00DB72A5">
        <w:rPr>
          <w:rFonts w:ascii="Times New Roman" w:hAnsi="Times New Roman" w:cs="Times New Roman"/>
          <w:sz w:val="24"/>
        </w:rPr>
        <w:t>utilising diverse and evolving strategies, both</w:t>
      </w:r>
      <w:r w:rsidR="005F7762">
        <w:rPr>
          <w:rFonts w:ascii="Times New Roman" w:hAnsi="Times New Roman" w:cs="Times New Roman"/>
          <w:sz w:val="24"/>
        </w:rPr>
        <w:t xml:space="preserve"> in the UK </w:t>
      </w:r>
      <w:r w:rsidR="00DB72A5">
        <w:rPr>
          <w:rFonts w:ascii="Times New Roman" w:hAnsi="Times New Roman" w:cs="Times New Roman"/>
          <w:sz w:val="24"/>
        </w:rPr>
        <w:t>and</w:t>
      </w:r>
      <w:r w:rsidR="005F7762">
        <w:rPr>
          <w:rFonts w:ascii="Times New Roman" w:hAnsi="Times New Roman" w:cs="Times New Roman"/>
          <w:sz w:val="24"/>
        </w:rPr>
        <w:t xml:space="preserve"> overseas.</w:t>
      </w:r>
    </w:p>
    <w:p w14:paraId="39AF3A03" w14:textId="77777777" w:rsidR="00865749" w:rsidRDefault="00865749">
      <w:pPr>
        <w:rPr>
          <w:rFonts w:ascii="Times New Roman" w:hAnsi="Times New Roman" w:cs="Times New Roman"/>
          <w:sz w:val="24"/>
        </w:rPr>
      </w:pPr>
      <w:r>
        <w:rPr>
          <w:rFonts w:ascii="Times New Roman" w:hAnsi="Times New Roman" w:cs="Times New Roman"/>
          <w:sz w:val="24"/>
        </w:rPr>
        <w:br w:type="page"/>
      </w:r>
    </w:p>
    <w:p w14:paraId="361700D5" w14:textId="132A0112" w:rsidR="00865749" w:rsidRPr="00652B84" w:rsidRDefault="00865749" w:rsidP="00070CCE">
      <w:pPr>
        <w:pStyle w:val="Heading1"/>
        <w:rPr>
          <w:rFonts w:ascii="Times New Roman" w:hAnsi="Times New Roman" w:cs="Times New Roman"/>
          <w:b/>
          <w:color w:val="auto"/>
          <w:sz w:val="28"/>
          <w:u w:val="single"/>
        </w:rPr>
      </w:pPr>
      <w:bookmarkStart w:id="43" w:name="_Toc513458947"/>
      <w:r w:rsidRPr="00652B84">
        <w:rPr>
          <w:rFonts w:ascii="Times New Roman" w:hAnsi="Times New Roman" w:cs="Times New Roman"/>
          <w:b/>
          <w:color w:val="auto"/>
          <w:sz w:val="36"/>
          <w:u w:val="single"/>
        </w:rPr>
        <w:lastRenderedPageBreak/>
        <w:t>Bibliography</w:t>
      </w:r>
      <w:bookmarkEnd w:id="43"/>
    </w:p>
    <w:p w14:paraId="4D77C4D0" w14:textId="3C7817B8" w:rsidR="00865749" w:rsidRPr="00652B84" w:rsidRDefault="008C1549" w:rsidP="00070CCE">
      <w:pPr>
        <w:pStyle w:val="Heading2"/>
        <w:rPr>
          <w:rFonts w:ascii="Times New Roman" w:hAnsi="Times New Roman" w:cs="Times New Roman"/>
          <w:b/>
          <w:color w:val="auto"/>
          <w:sz w:val="28"/>
          <w:u w:val="single"/>
        </w:rPr>
      </w:pPr>
      <w:bookmarkStart w:id="44" w:name="_Toc513458948"/>
      <w:r w:rsidRPr="00652B84">
        <w:rPr>
          <w:rFonts w:ascii="Times New Roman" w:hAnsi="Times New Roman" w:cs="Times New Roman"/>
          <w:b/>
          <w:color w:val="auto"/>
          <w:sz w:val="28"/>
          <w:u w:val="single"/>
        </w:rPr>
        <w:t>Primary Sources</w:t>
      </w:r>
      <w:bookmarkEnd w:id="44"/>
    </w:p>
    <w:p w14:paraId="4F2857F9" w14:textId="4CC63F42" w:rsidR="00EC7334" w:rsidRDefault="00EC7334" w:rsidP="002B595B">
      <w:pPr>
        <w:spacing w:line="360" w:lineRule="auto"/>
        <w:jc w:val="both"/>
        <w:rPr>
          <w:rFonts w:ascii="Times New Roman" w:hAnsi="Times New Roman" w:cs="Times New Roman"/>
          <w:sz w:val="24"/>
        </w:rPr>
      </w:pPr>
      <w:r>
        <w:rPr>
          <w:rFonts w:ascii="Times New Roman" w:hAnsi="Times New Roman" w:cs="Times New Roman"/>
          <w:sz w:val="24"/>
        </w:rPr>
        <w:t xml:space="preserve">Griffin, A., and Mindock, C., ‘Trump promises to get tough over ‘deeply troubling’ intelligence leaks’, </w:t>
      </w:r>
      <w:r>
        <w:rPr>
          <w:rFonts w:ascii="Times New Roman" w:hAnsi="Times New Roman" w:cs="Times New Roman"/>
          <w:i/>
          <w:sz w:val="24"/>
        </w:rPr>
        <w:t>I</w:t>
      </w:r>
      <w:r>
        <w:rPr>
          <w:rFonts w:ascii="Times New Roman" w:hAnsi="Times New Roman" w:cs="Times New Roman"/>
          <w:sz w:val="24"/>
        </w:rPr>
        <w:t>, 26 May 2017.</w:t>
      </w:r>
    </w:p>
    <w:p w14:paraId="6C75ABE7" w14:textId="7B050EE6" w:rsidR="00C13587" w:rsidRDefault="00C13587" w:rsidP="002B595B">
      <w:pPr>
        <w:spacing w:line="360" w:lineRule="auto"/>
        <w:jc w:val="both"/>
        <w:rPr>
          <w:rFonts w:ascii="Times New Roman" w:hAnsi="Times New Roman" w:cs="Times New Roman"/>
        </w:rPr>
      </w:pPr>
      <w:r w:rsidRPr="00C13587">
        <w:rPr>
          <w:rFonts w:ascii="Times New Roman" w:hAnsi="Times New Roman" w:cs="Times New Roman"/>
          <w:sz w:val="24"/>
        </w:rPr>
        <w:t xml:space="preserve">Home Office, Foreign &amp; Commonwealth Office, and Ministry of Justice, Counter-terrorism, Gov.uk </w:t>
      </w:r>
      <w:r>
        <w:rPr>
          <w:rFonts w:ascii="Times New Roman" w:hAnsi="Times New Roman" w:cs="Times New Roman"/>
        </w:rPr>
        <w:t xml:space="preserve">[online]. Available: </w:t>
      </w:r>
      <w:hyperlink r:id="rId8" w:history="1">
        <w:r w:rsidRPr="00043C17">
          <w:rPr>
            <w:rStyle w:val="Hyperlink"/>
            <w:rFonts w:ascii="Times New Roman" w:hAnsi="Times New Roman" w:cs="Times New Roman"/>
          </w:rPr>
          <w:t>https://www.gov.uk/government/policies/counter-terrorism</w:t>
        </w:r>
      </w:hyperlink>
      <w:r>
        <w:rPr>
          <w:rFonts w:ascii="Times New Roman" w:hAnsi="Times New Roman" w:cs="Times New Roman"/>
        </w:rPr>
        <w:t xml:space="preserve"> </w:t>
      </w:r>
      <w:r w:rsidR="00482895">
        <w:rPr>
          <w:rFonts w:ascii="Times New Roman" w:hAnsi="Times New Roman" w:cs="Times New Roman"/>
        </w:rPr>
        <w:t>[</w:t>
      </w:r>
      <w:r>
        <w:rPr>
          <w:rFonts w:ascii="Times New Roman" w:hAnsi="Times New Roman" w:cs="Times New Roman"/>
        </w:rPr>
        <w:t>accessed 27/03/18</w:t>
      </w:r>
      <w:r w:rsidR="00482895">
        <w:rPr>
          <w:rFonts w:ascii="Times New Roman" w:hAnsi="Times New Roman" w:cs="Times New Roman"/>
        </w:rPr>
        <w:t>]</w:t>
      </w:r>
      <w:r>
        <w:rPr>
          <w:rFonts w:ascii="Times New Roman" w:hAnsi="Times New Roman" w:cs="Times New Roman"/>
        </w:rPr>
        <w:t>.</w:t>
      </w:r>
    </w:p>
    <w:p w14:paraId="0C199A6C" w14:textId="3B23B432" w:rsidR="00F32E3B" w:rsidRPr="00F32E3B" w:rsidRDefault="00F32E3B" w:rsidP="002B595B">
      <w:pPr>
        <w:spacing w:line="360" w:lineRule="auto"/>
        <w:jc w:val="both"/>
        <w:rPr>
          <w:rFonts w:ascii="Times New Roman" w:hAnsi="Times New Roman" w:cs="Times New Roman"/>
          <w:sz w:val="24"/>
        </w:rPr>
      </w:pPr>
      <w:r w:rsidRPr="00F32E3B">
        <w:rPr>
          <w:rFonts w:ascii="Times New Roman" w:hAnsi="Times New Roman" w:cs="Times New Roman"/>
          <w:sz w:val="24"/>
        </w:rPr>
        <w:t xml:space="preserve">HM Government, ‘CONTEST: The United Kingdom’s Strategy for Countering Terrorism’, assets.publishing.service.gov.uk [online]. Available </w:t>
      </w:r>
      <w:hyperlink r:id="rId9" w:history="1">
        <w:r w:rsidRPr="00F32E3B">
          <w:rPr>
            <w:rStyle w:val="Hyperlink"/>
            <w:rFonts w:ascii="Times New Roman" w:hAnsi="Times New Roman" w:cs="Times New Roman"/>
            <w:sz w:val="24"/>
          </w:rPr>
          <w:t>https://assets.publishing.service.gov.uk/government/uploads/system/uploads/attachment_data/file/97994/contest-summary.pdf</w:t>
        </w:r>
      </w:hyperlink>
      <w:r w:rsidRPr="00F32E3B">
        <w:rPr>
          <w:rFonts w:ascii="Times New Roman" w:hAnsi="Times New Roman" w:cs="Times New Roman"/>
          <w:sz w:val="24"/>
        </w:rPr>
        <w:t xml:space="preserve">. </w:t>
      </w:r>
      <w:r>
        <w:rPr>
          <w:rFonts w:ascii="Times New Roman" w:hAnsi="Times New Roman" w:cs="Times New Roman"/>
          <w:sz w:val="24"/>
        </w:rPr>
        <w:t>[</w:t>
      </w:r>
      <w:r w:rsidRPr="00F32E3B">
        <w:rPr>
          <w:rFonts w:ascii="Times New Roman" w:hAnsi="Times New Roman" w:cs="Times New Roman"/>
          <w:sz w:val="24"/>
        </w:rPr>
        <w:t>accessed 01/05/18</w:t>
      </w:r>
      <w:r>
        <w:rPr>
          <w:rFonts w:ascii="Times New Roman" w:hAnsi="Times New Roman" w:cs="Times New Roman"/>
          <w:sz w:val="24"/>
        </w:rPr>
        <w:t>]</w:t>
      </w:r>
      <w:r w:rsidRPr="00F32E3B">
        <w:rPr>
          <w:rFonts w:ascii="Times New Roman" w:hAnsi="Times New Roman" w:cs="Times New Roman"/>
          <w:sz w:val="24"/>
        </w:rPr>
        <w:t>.</w:t>
      </w:r>
    </w:p>
    <w:p w14:paraId="6CE2BCD1" w14:textId="7BFA48DB" w:rsidR="00EA45BB" w:rsidRPr="00EA45BB" w:rsidRDefault="00EA45BB" w:rsidP="002B595B">
      <w:pPr>
        <w:spacing w:line="360" w:lineRule="auto"/>
        <w:jc w:val="both"/>
        <w:rPr>
          <w:rFonts w:ascii="Times New Roman" w:hAnsi="Times New Roman" w:cs="Times New Roman"/>
          <w:sz w:val="28"/>
        </w:rPr>
      </w:pPr>
      <w:r w:rsidRPr="00EA45BB">
        <w:rPr>
          <w:rFonts w:ascii="Times New Roman" w:hAnsi="Times New Roman" w:cs="Times New Roman"/>
          <w:sz w:val="24"/>
        </w:rPr>
        <w:t xml:space="preserve">HM Government, ‘Countering International Terrorism: The United Kingdom’s Strategy’, assets.publishing.service.gov.uk [online]. Available </w:t>
      </w:r>
      <w:hyperlink r:id="rId10" w:history="1">
        <w:r w:rsidRPr="00EA45BB">
          <w:rPr>
            <w:rStyle w:val="Hyperlink"/>
            <w:rFonts w:ascii="Times New Roman" w:hAnsi="Times New Roman" w:cs="Times New Roman"/>
            <w:sz w:val="24"/>
          </w:rPr>
          <w:t>https://assets.publishing.service.gov.uk/government/uploads/system/uploads/attachment_data/file/272320/6888.pdf</w:t>
        </w:r>
      </w:hyperlink>
      <w:r w:rsidRPr="00EA45BB">
        <w:rPr>
          <w:rFonts w:ascii="Times New Roman" w:hAnsi="Times New Roman" w:cs="Times New Roman"/>
          <w:sz w:val="24"/>
        </w:rPr>
        <w:t xml:space="preserve">. </w:t>
      </w:r>
      <w:r>
        <w:rPr>
          <w:rFonts w:ascii="Times New Roman" w:hAnsi="Times New Roman" w:cs="Times New Roman"/>
          <w:sz w:val="24"/>
        </w:rPr>
        <w:t>[</w:t>
      </w:r>
      <w:r w:rsidRPr="00EA45BB">
        <w:rPr>
          <w:rFonts w:ascii="Times New Roman" w:hAnsi="Times New Roman" w:cs="Times New Roman"/>
          <w:sz w:val="24"/>
        </w:rPr>
        <w:t>accessed 28/04/18</w:t>
      </w:r>
      <w:r>
        <w:rPr>
          <w:rFonts w:ascii="Times New Roman" w:hAnsi="Times New Roman" w:cs="Times New Roman"/>
          <w:sz w:val="24"/>
        </w:rPr>
        <w:t>]</w:t>
      </w:r>
      <w:r w:rsidRPr="00EA45BB">
        <w:rPr>
          <w:rFonts w:ascii="Times New Roman" w:hAnsi="Times New Roman" w:cs="Times New Roman"/>
          <w:sz w:val="24"/>
        </w:rPr>
        <w:t>.</w:t>
      </w:r>
    </w:p>
    <w:p w14:paraId="24ED098D" w14:textId="6CF48887" w:rsidR="006275D9" w:rsidRDefault="006275D9" w:rsidP="002B595B">
      <w:pPr>
        <w:spacing w:line="360" w:lineRule="auto"/>
        <w:jc w:val="both"/>
        <w:rPr>
          <w:rFonts w:ascii="Times New Roman" w:hAnsi="Times New Roman" w:cs="Times New Roman"/>
          <w:sz w:val="24"/>
        </w:rPr>
      </w:pPr>
      <w:r w:rsidRPr="006275D9">
        <w:rPr>
          <w:rFonts w:ascii="Times New Roman" w:hAnsi="Times New Roman" w:cs="Times New Roman"/>
          <w:sz w:val="24"/>
        </w:rPr>
        <w:t xml:space="preserve">Legislation, Terrorism Act 2000, Legislation.gov.uk [online]. Available </w:t>
      </w:r>
      <w:hyperlink r:id="rId11" w:history="1">
        <w:r w:rsidRPr="006275D9">
          <w:rPr>
            <w:rStyle w:val="Hyperlink"/>
            <w:rFonts w:ascii="Times New Roman" w:hAnsi="Times New Roman" w:cs="Times New Roman"/>
            <w:sz w:val="24"/>
          </w:rPr>
          <w:t>http://www.legislation.gov.uk/ukpga/2000/11/contents</w:t>
        </w:r>
      </w:hyperlink>
      <w:r w:rsidRPr="006275D9">
        <w:rPr>
          <w:rFonts w:ascii="Times New Roman" w:hAnsi="Times New Roman" w:cs="Times New Roman"/>
          <w:sz w:val="24"/>
        </w:rPr>
        <w:t xml:space="preserve"> </w:t>
      </w:r>
      <w:r>
        <w:rPr>
          <w:rFonts w:ascii="Times New Roman" w:hAnsi="Times New Roman" w:cs="Times New Roman"/>
          <w:sz w:val="24"/>
        </w:rPr>
        <w:t>[</w:t>
      </w:r>
      <w:r w:rsidRPr="006275D9">
        <w:rPr>
          <w:rFonts w:ascii="Times New Roman" w:hAnsi="Times New Roman" w:cs="Times New Roman"/>
          <w:sz w:val="24"/>
        </w:rPr>
        <w:t>accessed 25/03/18</w:t>
      </w:r>
      <w:r>
        <w:rPr>
          <w:rFonts w:ascii="Times New Roman" w:hAnsi="Times New Roman" w:cs="Times New Roman"/>
          <w:sz w:val="24"/>
        </w:rPr>
        <w:t>].</w:t>
      </w:r>
    </w:p>
    <w:p w14:paraId="7C269861" w14:textId="49D87F17" w:rsidR="00657DFE" w:rsidRPr="00657DFE" w:rsidRDefault="00657DFE" w:rsidP="002B595B">
      <w:pPr>
        <w:spacing w:line="360" w:lineRule="auto"/>
        <w:jc w:val="both"/>
        <w:rPr>
          <w:rFonts w:ascii="Times New Roman" w:hAnsi="Times New Roman" w:cs="Times New Roman"/>
          <w:sz w:val="28"/>
        </w:rPr>
      </w:pPr>
      <w:r w:rsidRPr="00657DFE">
        <w:rPr>
          <w:rFonts w:ascii="Times New Roman" w:hAnsi="Times New Roman" w:cs="Times New Roman"/>
          <w:sz w:val="24"/>
        </w:rPr>
        <w:t xml:space="preserve">Legislation, Terrorism Act 2000, Legislation.gov.uk [online]. Available </w:t>
      </w:r>
      <w:hyperlink r:id="rId12" w:history="1">
        <w:r w:rsidRPr="00657DFE">
          <w:rPr>
            <w:rStyle w:val="Hyperlink"/>
            <w:rFonts w:ascii="Times New Roman" w:hAnsi="Times New Roman" w:cs="Times New Roman"/>
            <w:sz w:val="24"/>
          </w:rPr>
          <w:t>http://www.legislation.gov.uk/ukpga/2000/11/section/44</w:t>
        </w:r>
      </w:hyperlink>
      <w:r w:rsidRPr="00657DFE">
        <w:rPr>
          <w:rFonts w:ascii="Times New Roman" w:hAnsi="Times New Roman" w:cs="Times New Roman"/>
          <w:sz w:val="24"/>
        </w:rPr>
        <w:t xml:space="preserve">. </w:t>
      </w:r>
      <w:r>
        <w:rPr>
          <w:rFonts w:ascii="Times New Roman" w:hAnsi="Times New Roman" w:cs="Times New Roman"/>
          <w:sz w:val="24"/>
        </w:rPr>
        <w:t>[</w:t>
      </w:r>
      <w:r w:rsidRPr="00657DFE">
        <w:rPr>
          <w:rFonts w:ascii="Times New Roman" w:hAnsi="Times New Roman" w:cs="Times New Roman"/>
          <w:sz w:val="24"/>
        </w:rPr>
        <w:t>accessed 30/04/18</w:t>
      </w:r>
      <w:r>
        <w:rPr>
          <w:rFonts w:ascii="Times New Roman" w:hAnsi="Times New Roman" w:cs="Times New Roman"/>
          <w:sz w:val="24"/>
        </w:rPr>
        <w:t>]</w:t>
      </w:r>
      <w:r w:rsidRPr="00657DFE">
        <w:rPr>
          <w:rFonts w:ascii="Times New Roman" w:hAnsi="Times New Roman" w:cs="Times New Roman"/>
          <w:sz w:val="24"/>
        </w:rPr>
        <w:t>.</w:t>
      </w:r>
    </w:p>
    <w:p w14:paraId="77ECD3B5" w14:textId="7BD8B1A0" w:rsidR="006160C8" w:rsidRPr="006160C8" w:rsidRDefault="006160C8" w:rsidP="002B595B">
      <w:pPr>
        <w:spacing w:line="360" w:lineRule="auto"/>
        <w:jc w:val="both"/>
        <w:rPr>
          <w:rFonts w:ascii="Times New Roman" w:hAnsi="Times New Roman" w:cs="Times New Roman"/>
          <w:sz w:val="32"/>
        </w:rPr>
      </w:pPr>
      <w:r w:rsidRPr="006160C8">
        <w:rPr>
          <w:rFonts w:ascii="Times New Roman" w:hAnsi="Times New Roman" w:cs="Times New Roman"/>
          <w:sz w:val="24"/>
        </w:rPr>
        <w:t xml:space="preserve">Legislation, Anti-Terrorism, Crime and Security Act 2001, Legislation.gov.uk [online]. Available </w:t>
      </w:r>
      <w:hyperlink r:id="rId13" w:history="1">
        <w:r w:rsidRPr="006160C8">
          <w:rPr>
            <w:rStyle w:val="Hyperlink"/>
            <w:rFonts w:ascii="Times New Roman" w:hAnsi="Times New Roman" w:cs="Times New Roman"/>
            <w:sz w:val="24"/>
          </w:rPr>
          <w:t>http://www.legislation.gov.uk/ukpga/2001/24/contents</w:t>
        </w:r>
      </w:hyperlink>
      <w:r w:rsidRPr="006160C8">
        <w:rPr>
          <w:rFonts w:ascii="Times New Roman" w:hAnsi="Times New Roman" w:cs="Times New Roman"/>
          <w:sz w:val="24"/>
        </w:rPr>
        <w:t xml:space="preserve"> </w:t>
      </w:r>
      <w:r>
        <w:rPr>
          <w:rFonts w:ascii="Times New Roman" w:hAnsi="Times New Roman" w:cs="Times New Roman"/>
          <w:sz w:val="24"/>
        </w:rPr>
        <w:t>[</w:t>
      </w:r>
      <w:r w:rsidRPr="006160C8">
        <w:rPr>
          <w:rFonts w:ascii="Times New Roman" w:hAnsi="Times New Roman" w:cs="Times New Roman"/>
          <w:sz w:val="24"/>
        </w:rPr>
        <w:t>accessed 25/03/18</w:t>
      </w:r>
      <w:r w:rsidR="009C2F01">
        <w:rPr>
          <w:rFonts w:ascii="Times New Roman" w:hAnsi="Times New Roman" w:cs="Times New Roman"/>
          <w:sz w:val="24"/>
        </w:rPr>
        <w:t xml:space="preserve"> and 30/04/18</w:t>
      </w:r>
      <w:r>
        <w:rPr>
          <w:rFonts w:ascii="Times New Roman" w:hAnsi="Times New Roman" w:cs="Times New Roman"/>
          <w:sz w:val="24"/>
        </w:rPr>
        <w:t>]</w:t>
      </w:r>
      <w:r w:rsidRPr="006160C8">
        <w:rPr>
          <w:rFonts w:ascii="Times New Roman" w:hAnsi="Times New Roman" w:cs="Times New Roman"/>
          <w:sz w:val="24"/>
        </w:rPr>
        <w:t>.</w:t>
      </w:r>
    </w:p>
    <w:p w14:paraId="340C72D9" w14:textId="0A93F083" w:rsidR="004D5095" w:rsidRDefault="004D5095" w:rsidP="002B595B">
      <w:pPr>
        <w:spacing w:line="360" w:lineRule="auto"/>
        <w:jc w:val="both"/>
        <w:rPr>
          <w:rFonts w:ascii="Times New Roman" w:hAnsi="Times New Roman" w:cs="Times New Roman"/>
          <w:sz w:val="24"/>
        </w:rPr>
      </w:pPr>
      <w:r>
        <w:rPr>
          <w:rFonts w:ascii="Times New Roman" w:hAnsi="Times New Roman" w:cs="Times New Roman"/>
        </w:rPr>
        <w:t>Lusher, A., ‘</w:t>
      </w:r>
      <w:r w:rsidRPr="0011577D">
        <w:rPr>
          <w:rFonts w:ascii="Times New Roman" w:hAnsi="Times New Roman" w:cs="Times New Roman"/>
          <w:bCs/>
        </w:rPr>
        <w:t>Security services foiled more than 12 UK terror attacks last year, Defence Secretary reveals</w:t>
      </w:r>
      <w:r>
        <w:rPr>
          <w:rFonts w:ascii="Times New Roman" w:hAnsi="Times New Roman" w:cs="Times New Roman"/>
          <w:bCs/>
        </w:rPr>
        <w:t xml:space="preserve">’, </w:t>
      </w:r>
      <w:r>
        <w:rPr>
          <w:rFonts w:ascii="Times New Roman" w:hAnsi="Times New Roman" w:cs="Times New Roman"/>
          <w:bCs/>
          <w:i/>
        </w:rPr>
        <w:t>Independent</w:t>
      </w:r>
      <w:r>
        <w:rPr>
          <w:rFonts w:ascii="Times New Roman" w:hAnsi="Times New Roman" w:cs="Times New Roman"/>
          <w:bCs/>
        </w:rPr>
        <w:t xml:space="preserve">, 23 March 2017, [online] Available at: </w:t>
      </w:r>
      <w:hyperlink r:id="rId14" w:history="1">
        <w:r w:rsidRPr="008A122B">
          <w:rPr>
            <w:rStyle w:val="Hyperlink"/>
            <w:rFonts w:ascii="Times New Roman" w:hAnsi="Times New Roman" w:cs="Times New Roman"/>
            <w:bCs/>
          </w:rPr>
          <w:t>https://www.independent.co.uk/news/uk/home-news/london-westminster-attack-michael-fallon-terror-threat-islamist-lone-wolf-low-tech-car-truck-vehicle-a7645221.html</w:t>
        </w:r>
      </w:hyperlink>
      <w:r>
        <w:rPr>
          <w:rFonts w:ascii="Times New Roman" w:hAnsi="Times New Roman" w:cs="Times New Roman"/>
          <w:bCs/>
        </w:rPr>
        <w:t>. [accessed 02/05/18].</w:t>
      </w:r>
    </w:p>
    <w:p w14:paraId="666FA108" w14:textId="23626DC3" w:rsidR="00E503B7" w:rsidRDefault="00E503B7" w:rsidP="002B595B">
      <w:pPr>
        <w:spacing w:line="360" w:lineRule="auto"/>
        <w:jc w:val="both"/>
        <w:rPr>
          <w:rFonts w:ascii="Times New Roman" w:hAnsi="Times New Roman" w:cs="Times New Roman"/>
          <w:sz w:val="24"/>
        </w:rPr>
      </w:pPr>
      <w:r>
        <w:rPr>
          <w:rFonts w:ascii="Times New Roman" w:hAnsi="Times New Roman" w:cs="Times New Roman"/>
          <w:sz w:val="24"/>
        </w:rPr>
        <w:t xml:space="preserve">Mendick, R., Ward, V., and Walker, P., ‘Nine minutes of horror, halted by the brave who put lives on the line’, </w:t>
      </w:r>
      <w:r>
        <w:rPr>
          <w:rFonts w:ascii="Times New Roman" w:hAnsi="Times New Roman" w:cs="Times New Roman"/>
          <w:i/>
          <w:sz w:val="24"/>
        </w:rPr>
        <w:t>The Daily Telegraph</w:t>
      </w:r>
      <w:r>
        <w:rPr>
          <w:rFonts w:ascii="Times New Roman" w:hAnsi="Times New Roman" w:cs="Times New Roman"/>
          <w:sz w:val="24"/>
        </w:rPr>
        <w:t>, 5 June 2017.</w:t>
      </w:r>
    </w:p>
    <w:p w14:paraId="1B679637" w14:textId="03550765" w:rsidR="004D5095" w:rsidRDefault="000C22F8" w:rsidP="002B595B">
      <w:pPr>
        <w:spacing w:line="360" w:lineRule="auto"/>
        <w:jc w:val="both"/>
        <w:rPr>
          <w:rFonts w:ascii="Times New Roman" w:hAnsi="Times New Roman" w:cs="Times New Roman"/>
          <w:sz w:val="24"/>
        </w:rPr>
      </w:pPr>
      <w:r>
        <w:rPr>
          <w:rFonts w:ascii="Times New Roman" w:hAnsi="Times New Roman" w:cs="Times New Roman"/>
          <w:sz w:val="24"/>
        </w:rPr>
        <w:t xml:space="preserve">Milmo, </w:t>
      </w:r>
      <w:r w:rsidR="00B95E9C">
        <w:rPr>
          <w:rFonts w:ascii="Times New Roman" w:hAnsi="Times New Roman" w:cs="Times New Roman"/>
          <w:sz w:val="24"/>
        </w:rPr>
        <w:t xml:space="preserve">C., Morris, N., Gallagher, P., and Grant, K., </w:t>
      </w:r>
      <w:r w:rsidR="00D055D2">
        <w:rPr>
          <w:rFonts w:ascii="Times New Roman" w:hAnsi="Times New Roman" w:cs="Times New Roman"/>
          <w:sz w:val="24"/>
        </w:rPr>
        <w:t xml:space="preserve">‘Manhunt for bomber who targeted London rush-hour commuters’, </w:t>
      </w:r>
      <w:r w:rsidR="00D055D2">
        <w:rPr>
          <w:rFonts w:ascii="Times New Roman" w:hAnsi="Times New Roman" w:cs="Times New Roman"/>
          <w:i/>
          <w:sz w:val="24"/>
        </w:rPr>
        <w:t>I</w:t>
      </w:r>
      <w:r w:rsidR="00D055D2">
        <w:rPr>
          <w:rFonts w:ascii="Times New Roman" w:hAnsi="Times New Roman" w:cs="Times New Roman"/>
          <w:sz w:val="24"/>
        </w:rPr>
        <w:t>, 16 &amp; 17 September 2017.</w:t>
      </w:r>
    </w:p>
    <w:p w14:paraId="511B5F82" w14:textId="130EEDDF" w:rsidR="00A75DB5" w:rsidRDefault="00A75DB5" w:rsidP="002B595B">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Milmo, C., Kirby, D., and Gallagher, P., ‘Police fear pop concert bomber may have made second device’, </w:t>
      </w:r>
      <w:r>
        <w:rPr>
          <w:rFonts w:ascii="Times New Roman" w:hAnsi="Times New Roman" w:cs="Times New Roman"/>
          <w:i/>
          <w:sz w:val="24"/>
        </w:rPr>
        <w:t>I</w:t>
      </w:r>
      <w:r>
        <w:rPr>
          <w:rFonts w:ascii="Times New Roman" w:hAnsi="Times New Roman" w:cs="Times New Roman"/>
          <w:sz w:val="24"/>
        </w:rPr>
        <w:t>, 26 May 2017.</w:t>
      </w:r>
    </w:p>
    <w:p w14:paraId="42CB2C1E" w14:textId="678F0CED" w:rsidR="005A6ACC" w:rsidRDefault="005A6ACC" w:rsidP="005A6ACC">
      <w:pPr>
        <w:pStyle w:val="FootnoteText"/>
        <w:rPr>
          <w:rFonts w:ascii="Times New Roman" w:hAnsi="Times New Roman" w:cs="Times New Roman"/>
          <w:sz w:val="24"/>
        </w:rPr>
      </w:pPr>
      <w:r w:rsidRPr="005A6ACC">
        <w:rPr>
          <w:rFonts w:ascii="Times New Roman" w:hAnsi="Times New Roman" w:cs="Times New Roman"/>
          <w:sz w:val="24"/>
        </w:rPr>
        <w:t xml:space="preserve">Morris, </w:t>
      </w:r>
      <w:r>
        <w:rPr>
          <w:rFonts w:ascii="Times New Roman" w:hAnsi="Times New Roman" w:cs="Times New Roman"/>
          <w:sz w:val="24"/>
        </w:rPr>
        <w:t xml:space="preserve">N., </w:t>
      </w:r>
      <w:r w:rsidRPr="005A6ACC">
        <w:rPr>
          <w:rFonts w:ascii="Times New Roman" w:hAnsi="Times New Roman" w:cs="Times New Roman"/>
          <w:sz w:val="24"/>
        </w:rPr>
        <w:t xml:space="preserve">‘UK expels 23 ‘Russian spies’ after Kremlin ignores deadline’, </w:t>
      </w:r>
      <w:r w:rsidRPr="005A6ACC">
        <w:rPr>
          <w:rFonts w:ascii="Times New Roman" w:hAnsi="Times New Roman" w:cs="Times New Roman"/>
          <w:i/>
          <w:sz w:val="24"/>
        </w:rPr>
        <w:t>I</w:t>
      </w:r>
      <w:r w:rsidRPr="005A6ACC">
        <w:rPr>
          <w:rFonts w:ascii="Times New Roman" w:hAnsi="Times New Roman" w:cs="Times New Roman"/>
          <w:sz w:val="24"/>
        </w:rPr>
        <w:t>, 15 March 2018</w:t>
      </w:r>
      <w:r>
        <w:rPr>
          <w:rFonts w:ascii="Times New Roman" w:hAnsi="Times New Roman" w:cs="Times New Roman"/>
          <w:sz w:val="24"/>
        </w:rPr>
        <w:t>.</w:t>
      </w:r>
    </w:p>
    <w:p w14:paraId="30A6C4A2" w14:textId="77777777" w:rsidR="005A6ACC" w:rsidRPr="005A6ACC" w:rsidRDefault="005A6ACC" w:rsidP="005A6ACC">
      <w:pPr>
        <w:pStyle w:val="FootnoteText"/>
        <w:rPr>
          <w:rFonts w:ascii="Times New Roman" w:hAnsi="Times New Roman" w:cs="Times New Roman"/>
        </w:rPr>
      </w:pPr>
    </w:p>
    <w:p w14:paraId="07DE163F" w14:textId="25FA44E3" w:rsidR="00616759" w:rsidRDefault="00616759" w:rsidP="002B595B">
      <w:pPr>
        <w:spacing w:line="360" w:lineRule="auto"/>
        <w:jc w:val="both"/>
        <w:rPr>
          <w:rFonts w:ascii="Times New Roman" w:hAnsi="Times New Roman" w:cs="Times New Roman"/>
          <w:sz w:val="24"/>
        </w:rPr>
      </w:pPr>
      <w:r>
        <w:rPr>
          <w:rFonts w:ascii="Times New Roman" w:hAnsi="Times New Roman" w:cs="Times New Roman"/>
          <w:sz w:val="24"/>
        </w:rPr>
        <w:t>Morris</w:t>
      </w:r>
      <w:r w:rsidR="00486D97">
        <w:rPr>
          <w:rFonts w:ascii="Times New Roman" w:hAnsi="Times New Roman" w:cs="Times New Roman"/>
          <w:sz w:val="24"/>
        </w:rPr>
        <w:t xml:space="preserve">, N., </w:t>
      </w:r>
      <w:r w:rsidR="00B85AEF">
        <w:rPr>
          <w:rFonts w:ascii="Times New Roman" w:hAnsi="Times New Roman" w:cs="Times New Roman"/>
          <w:sz w:val="24"/>
        </w:rPr>
        <w:t>Milmo, C., Hastings, R., Guyoncourt, S., Gallagher, P., Kirby, D., Green, C., Sandhu, S., McDonald, K., and Grant, K., ‘Five dead after worst attack in living memory</w:t>
      </w:r>
      <w:r w:rsidR="00BB58B8">
        <w:rPr>
          <w:rFonts w:ascii="Times New Roman" w:hAnsi="Times New Roman" w:cs="Times New Roman"/>
          <w:sz w:val="24"/>
        </w:rPr>
        <w:t xml:space="preserve"> at Westminster’, </w:t>
      </w:r>
      <w:r w:rsidR="00BB58B8">
        <w:rPr>
          <w:rFonts w:ascii="Times New Roman" w:hAnsi="Times New Roman" w:cs="Times New Roman"/>
          <w:i/>
          <w:sz w:val="24"/>
        </w:rPr>
        <w:t>I</w:t>
      </w:r>
      <w:r w:rsidR="00BB58B8">
        <w:rPr>
          <w:rFonts w:ascii="Times New Roman" w:hAnsi="Times New Roman" w:cs="Times New Roman"/>
          <w:sz w:val="24"/>
        </w:rPr>
        <w:t>, 23 March 2017.</w:t>
      </w:r>
    </w:p>
    <w:p w14:paraId="0D318B57" w14:textId="3960AEF4" w:rsidR="00EB79A5" w:rsidRDefault="00EB79A5" w:rsidP="002B595B">
      <w:pPr>
        <w:spacing w:line="360" w:lineRule="auto"/>
        <w:jc w:val="both"/>
        <w:rPr>
          <w:rFonts w:ascii="Times New Roman" w:hAnsi="Times New Roman" w:cs="Times New Roman"/>
          <w:sz w:val="24"/>
        </w:rPr>
      </w:pPr>
      <w:r w:rsidRPr="00EB79A5">
        <w:rPr>
          <w:rFonts w:ascii="Times New Roman" w:hAnsi="Times New Roman" w:cs="Times New Roman"/>
          <w:sz w:val="24"/>
        </w:rPr>
        <w:t xml:space="preserve">Parliament.uk, ‘Shootings (Gibraltar)’ Parliament.uk, (1988), [online]. Available: </w:t>
      </w:r>
      <w:hyperlink r:id="rId15" w:anchor="column_21" w:history="1">
        <w:r w:rsidRPr="00EB79A5">
          <w:rPr>
            <w:rStyle w:val="Hyperlink"/>
            <w:rFonts w:ascii="Times New Roman" w:hAnsi="Times New Roman" w:cs="Times New Roman"/>
            <w:sz w:val="24"/>
          </w:rPr>
          <w:t>https://api.parliament.uk/historic-hansard/commons/1988/mar/07/shootings-gibraltar#column_21</w:t>
        </w:r>
      </w:hyperlink>
      <w:r w:rsidRPr="00EB79A5">
        <w:rPr>
          <w:rFonts w:ascii="Times New Roman" w:hAnsi="Times New Roman" w:cs="Times New Roman"/>
          <w:sz w:val="24"/>
        </w:rPr>
        <w:t xml:space="preserve">. </w:t>
      </w:r>
      <w:r>
        <w:rPr>
          <w:rFonts w:ascii="Times New Roman" w:hAnsi="Times New Roman" w:cs="Times New Roman"/>
          <w:sz w:val="24"/>
        </w:rPr>
        <w:t>[</w:t>
      </w:r>
      <w:r w:rsidRPr="00EB79A5">
        <w:rPr>
          <w:rFonts w:ascii="Times New Roman" w:hAnsi="Times New Roman" w:cs="Times New Roman"/>
          <w:sz w:val="24"/>
        </w:rPr>
        <w:t>accessed 09/04/18</w:t>
      </w:r>
      <w:r>
        <w:rPr>
          <w:rFonts w:ascii="Times New Roman" w:hAnsi="Times New Roman" w:cs="Times New Roman"/>
          <w:sz w:val="24"/>
        </w:rPr>
        <w:t>]</w:t>
      </w:r>
      <w:r w:rsidRPr="00EB79A5">
        <w:rPr>
          <w:rFonts w:ascii="Times New Roman" w:hAnsi="Times New Roman" w:cs="Times New Roman"/>
          <w:sz w:val="24"/>
        </w:rPr>
        <w:t>.</w:t>
      </w:r>
    </w:p>
    <w:p w14:paraId="4D24A7BF" w14:textId="5CE7D22F" w:rsidR="00F92878" w:rsidRPr="00F92878" w:rsidRDefault="00F92878" w:rsidP="002B595B">
      <w:pPr>
        <w:spacing w:line="360" w:lineRule="auto"/>
        <w:jc w:val="both"/>
        <w:rPr>
          <w:rFonts w:ascii="Times New Roman" w:hAnsi="Times New Roman" w:cs="Times New Roman"/>
          <w:sz w:val="32"/>
        </w:rPr>
      </w:pPr>
      <w:r w:rsidRPr="00F92878">
        <w:rPr>
          <w:rFonts w:ascii="Times New Roman" w:hAnsi="Times New Roman" w:cs="Times New Roman"/>
          <w:sz w:val="24"/>
        </w:rPr>
        <w:t xml:space="preserve">Parliament.uk, ‘Indian High Commission (Shooting Incident)’ Parliament.uk, (1973), [online]. Available: </w:t>
      </w:r>
      <w:hyperlink r:id="rId16" w:history="1">
        <w:r w:rsidRPr="00F92878">
          <w:rPr>
            <w:rStyle w:val="Hyperlink"/>
            <w:rFonts w:ascii="Times New Roman" w:hAnsi="Times New Roman" w:cs="Times New Roman"/>
            <w:sz w:val="24"/>
          </w:rPr>
          <w:t>https://api.parliament.uk/historic-hansard/commons/1973/feb/20/indian-high-commission-shooting-incident</w:t>
        </w:r>
      </w:hyperlink>
      <w:r w:rsidRPr="00F92878">
        <w:rPr>
          <w:rFonts w:ascii="Times New Roman" w:hAnsi="Times New Roman" w:cs="Times New Roman"/>
          <w:sz w:val="24"/>
        </w:rPr>
        <w:t xml:space="preserve">. </w:t>
      </w:r>
      <w:r>
        <w:rPr>
          <w:rFonts w:ascii="Times New Roman" w:hAnsi="Times New Roman" w:cs="Times New Roman"/>
          <w:sz w:val="24"/>
        </w:rPr>
        <w:t>[</w:t>
      </w:r>
      <w:r w:rsidRPr="00F92878">
        <w:rPr>
          <w:rFonts w:ascii="Times New Roman" w:hAnsi="Times New Roman" w:cs="Times New Roman"/>
          <w:sz w:val="24"/>
        </w:rPr>
        <w:t>accessed 18/04/18</w:t>
      </w:r>
      <w:r>
        <w:rPr>
          <w:rFonts w:ascii="Times New Roman" w:hAnsi="Times New Roman" w:cs="Times New Roman"/>
          <w:sz w:val="24"/>
        </w:rPr>
        <w:t>]</w:t>
      </w:r>
      <w:r w:rsidRPr="00F92878">
        <w:rPr>
          <w:rFonts w:ascii="Times New Roman" w:hAnsi="Times New Roman" w:cs="Times New Roman"/>
          <w:sz w:val="24"/>
        </w:rPr>
        <w:t>.</w:t>
      </w:r>
    </w:p>
    <w:p w14:paraId="6632BBC4" w14:textId="62A1E4FD" w:rsidR="00AC079D" w:rsidRDefault="00E937FA" w:rsidP="002B595B">
      <w:pPr>
        <w:spacing w:line="360" w:lineRule="auto"/>
        <w:jc w:val="both"/>
        <w:rPr>
          <w:rFonts w:ascii="Times New Roman" w:hAnsi="Times New Roman" w:cs="Times New Roman"/>
          <w:sz w:val="24"/>
        </w:rPr>
      </w:pPr>
      <w:r>
        <w:rPr>
          <w:rFonts w:ascii="Times New Roman" w:hAnsi="Times New Roman" w:cs="Times New Roman"/>
          <w:sz w:val="24"/>
        </w:rPr>
        <w:t xml:space="preserve">Rimington, S., </w:t>
      </w:r>
      <w:r>
        <w:rPr>
          <w:rFonts w:ascii="Times New Roman" w:hAnsi="Times New Roman" w:cs="Times New Roman"/>
          <w:i/>
          <w:sz w:val="24"/>
        </w:rPr>
        <w:t xml:space="preserve">Open Secret the Autobiography of the Former Director-General of MI5 </w:t>
      </w:r>
      <w:r>
        <w:rPr>
          <w:rFonts w:ascii="Times New Roman" w:hAnsi="Times New Roman" w:cs="Times New Roman"/>
          <w:sz w:val="24"/>
        </w:rPr>
        <w:t>(</w:t>
      </w:r>
      <w:r w:rsidR="006D512D">
        <w:rPr>
          <w:rFonts w:ascii="Times New Roman" w:hAnsi="Times New Roman" w:cs="Times New Roman"/>
          <w:sz w:val="24"/>
        </w:rPr>
        <w:t>London: Arrow Books, 2002).</w:t>
      </w:r>
    </w:p>
    <w:p w14:paraId="77DAAE86" w14:textId="603C333E" w:rsidR="00CA33EB" w:rsidRDefault="00CA33EB" w:rsidP="002B595B">
      <w:pPr>
        <w:spacing w:line="360" w:lineRule="auto"/>
        <w:jc w:val="both"/>
        <w:rPr>
          <w:rFonts w:ascii="Times New Roman" w:hAnsi="Times New Roman" w:cs="Times New Roman"/>
          <w:sz w:val="24"/>
        </w:rPr>
      </w:pPr>
      <w:r>
        <w:rPr>
          <w:rFonts w:ascii="Times New Roman" w:hAnsi="Times New Roman" w:cs="Times New Roman"/>
          <w:sz w:val="24"/>
        </w:rPr>
        <w:t xml:space="preserve">Sengupta, K., and Dearden, L., ‘Former Russian spy may have been targeted after going freelance’, </w:t>
      </w:r>
      <w:r>
        <w:rPr>
          <w:rFonts w:ascii="Times New Roman" w:hAnsi="Times New Roman" w:cs="Times New Roman"/>
          <w:i/>
          <w:sz w:val="24"/>
        </w:rPr>
        <w:t>I</w:t>
      </w:r>
      <w:r>
        <w:rPr>
          <w:rFonts w:ascii="Times New Roman" w:hAnsi="Times New Roman" w:cs="Times New Roman"/>
          <w:sz w:val="24"/>
        </w:rPr>
        <w:t>, 9 March 2018.</w:t>
      </w:r>
    </w:p>
    <w:p w14:paraId="0086BF5F" w14:textId="489C382C" w:rsidR="0003349E" w:rsidRPr="009D4CBD" w:rsidRDefault="0003349E" w:rsidP="002B595B">
      <w:pPr>
        <w:spacing w:line="360" w:lineRule="auto"/>
        <w:jc w:val="both"/>
        <w:rPr>
          <w:rFonts w:ascii="Times New Roman" w:hAnsi="Times New Roman" w:cs="Times New Roman"/>
          <w:sz w:val="24"/>
        </w:rPr>
      </w:pPr>
      <w:r>
        <w:rPr>
          <w:rFonts w:ascii="Times New Roman" w:hAnsi="Times New Roman" w:cs="Times New Roman"/>
          <w:sz w:val="24"/>
        </w:rPr>
        <w:t xml:space="preserve">Smith, L., </w:t>
      </w:r>
      <w:r w:rsidR="00656E51">
        <w:rPr>
          <w:rFonts w:ascii="Times New Roman" w:hAnsi="Times New Roman" w:cs="Times New Roman"/>
          <w:sz w:val="24"/>
        </w:rPr>
        <w:t>‘</w:t>
      </w:r>
      <w:r w:rsidR="009D4CBD">
        <w:rPr>
          <w:rFonts w:ascii="Times New Roman" w:hAnsi="Times New Roman" w:cs="Times New Roman"/>
          <w:sz w:val="24"/>
        </w:rPr>
        <w:t xml:space="preserve">Seven children confirmed as among the 22 murdered by suicide bomber’, </w:t>
      </w:r>
      <w:r w:rsidR="009D4CBD">
        <w:rPr>
          <w:rFonts w:ascii="Times New Roman" w:hAnsi="Times New Roman" w:cs="Times New Roman"/>
          <w:i/>
          <w:sz w:val="24"/>
        </w:rPr>
        <w:t>I</w:t>
      </w:r>
      <w:r w:rsidR="009D4CBD">
        <w:rPr>
          <w:rFonts w:ascii="Times New Roman" w:hAnsi="Times New Roman" w:cs="Times New Roman"/>
          <w:sz w:val="24"/>
        </w:rPr>
        <w:t>, 26 May 2017.</w:t>
      </w:r>
    </w:p>
    <w:p w14:paraId="08789D27" w14:textId="6CCCCC1F" w:rsidR="00184127" w:rsidRPr="00652B84" w:rsidRDefault="00CE6C56" w:rsidP="00070CCE">
      <w:pPr>
        <w:pStyle w:val="Heading2"/>
        <w:rPr>
          <w:rFonts w:ascii="Times New Roman" w:hAnsi="Times New Roman" w:cs="Times New Roman"/>
          <w:b/>
          <w:color w:val="auto"/>
          <w:sz w:val="28"/>
          <w:u w:val="single"/>
        </w:rPr>
      </w:pPr>
      <w:bookmarkStart w:id="45" w:name="_Toc513458949"/>
      <w:r w:rsidRPr="00652B84">
        <w:rPr>
          <w:rFonts w:ascii="Times New Roman" w:hAnsi="Times New Roman" w:cs="Times New Roman"/>
          <w:b/>
          <w:color w:val="auto"/>
          <w:sz w:val="28"/>
          <w:u w:val="single"/>
        </w:rPr>
        <w:t>Secondary Sources</w:t>
      </w:r>
      <w:bookmarkEnd w:id="45"/>
    </w:p>
    <w:p w14:paraId="07BFB87A" w14:textId="254E1BE5" w:rsidR="00CE6C56" w:rsidRDefault="0046191E" w:rsidP="002B595B">
      <w:pPr>
        <w:spacing w:line="360" w:lineRule="auto"/>
        <w:jc w:val="both"/>
        <w:rPr>
          <w:rFonts w:ascii="Times New Roman" w:hAnsi="Times New Roman" w:cs="Times New Roman"/>
          <w:sz w:val="24"/>
        </w:rPr>
      </w:pPr>
      <w:r>
        <w:rPr>
          <w:rFonts w:ascii="Times New Roman" w:hAnsi="Times New Roman" w:cs="Times New Roman"/>
          <w:sz w:val="24"/>
        </w:rPr>
        <w:t xml:space="preserve">Aldrich, R. J., and Cormac, R., </w:t>
      </w:r>
      <w:r>
        <w:rPr>
          <w:rFonts w:ascii="Times New Roman" w:hAnsi="Times New Roman" w:cs="Times New Roman"/>
          <w:i/>
          <w:sz w:val="24"/>
        </w:rPr>
        <w:t xml:space="preserve">The Black Door Spies, Secret Intelligence and British Prime Ministers </w:t>
      </w:r>
      <w:r>
        <w:rPr>
          <w:rFonts w:ascii="Times New Roman" w:hAnsi="Times New Roman" w:cs="Times New Roman"/>
          <w:sz w:val="24"/>
        </w:rPr>
        <w:t>(</w:t>
      </w:r>
      <w:r w:rsidR="00977210">
        <w:rPr>
          <w:rFonts w:ascii="Times New Roman" w:hAnsi="Times New Roman" w:cs="Times New Roman"/>
          <w:sz w:val="24"/>
        </w:rPr>
        <w:t>London: Willian Collins, 2017).</w:t>
      </w:r>
    </w:p>
    <w:p w14:paraId="4090E1C1" w14:textId="512FB9EC" w:rsidR="004F703A" w:rsidRDefault="004F703A" w:rsidP="002B595B">
      <w:pPr>
        <w:spacing w:line="360" w:lineRule="auto"/>
        <w:jc w:val="both"/>
        <w:rPr>
          <w:rFonts w:ascii="Times New Roman" w:hAnsi="Times New Roman" w:cs="Times New Roman"/>
          <w:sz w:val="24"/>
        </w:rPr>
      </w:pPr>
      <w:r>
        <w:rPr>
          <w:rFonts w:ascii="Times New Roman" w:hAnsi="Times New Roman" w:cs="Times New Roman"/>
          <w:sz w:val="24"/>
        </w:rPr>
        <w:t xml:space="preserve">Aldrich, R. J., </w:t>
      </w:r>
      <w:r>
        <w:rPr>
          <w:rFonts w:ascii="Times New Roman" w:hAnsi="Times New Roman" w:cs="Times New Roman"/>
          <w:i/>
          <w:sz w:val="24"/>
        </w:rPr>
        <w:t xml:space="preserve">GCHQ </w:t>
      </w:r>
      <w:r>
        <w:rPr>
          <w:rFonts w:ascii="Times New Roman" w:hAnsi="Times New Roman" w:cs="Times New Roman"/>
          <w:sz w:val="24"/>
        </w:rPr>
        <w:t>(London: Harper Press, 2011).</w:t>
      </w:r>
    </w:p>
    <w:p w14:paraId="2EFC64EF" w14:textId="6780C62D" w:rsidR="004F703A" w:rsidRDefault="004F703A" w:rsidP="002B595B">
      <w:pPr>
        <w:spacing w:line="360" w:lineRule="auto"/>
        <w:jc w:val="both"/>
        <w:rPr>
          <w:rFonts w:ascii="Times New Roman" w:hAnsi="Times New Roman" w:cs="Times New Roman"/>
          <w:sz w:val="24"/>
        </w:rPr>
      </w:pPr>
      <w:r>
        <w:rPr>
          <w:rFonts w:ascii="Times New Roman" w:hAnsi="Times New Roman" w:cs="Times New Roman"/>
          <w:sz w:val="24"/>
        </w:rPr>
        <w:t xml:space="preserve">Andrew, C., </w:t>
      </w:r>
      <w:r w:rsidR="00FB7705">
        <w:rPr>
          <w:rFonts w:ascii="Times New Roman" w:hAnsi="Times New Roman" w:cs="Times New Roman"/>
          <w:i/>
          <w:sz w:val="24"/>
        </w:rPr>
        <w:t xml:space="preserve">The Defence of the Realm the Authorized History of MI5 </w:t>
      </w:r>
      <w:r w:rsidR="00FB7705">
        <w:rPr>
          <w:rFonts w:ascii="Times New Roman" w:hAnsi="Times New Roman" w:cs="Times New Roman"/>
          <w:sz w:val="24"/>
        </w:rPr>
        <w:t>(London: Penguin Group Ltd, 2009).</w:t>
      </w:r>
    </w:p>
    <w:p w14:paraId="523F8FC7" w14:textId="0BE0C247" w:rsidR="00186560" w:rsidRDefault="00186560" w:rsidP="002B595B">
      <w:pPr>
        <w:spacing w:line="360" w:lineRule="auto"/>
        <w:jc w:val="both"/>
        <w:rPr>
          <w:rFonts w:ascii="Times New Roman" w:hAnsi="Times New Roman" w:cs="Times New Roman"/>
          <w:sz w:val="24"/>
        </w:rPr>
      </w:pPr>
      <w:r>
        <w:rPr>
          <w:rFonts w:ascii="Times New Roman" w:hAnsi="Times New Roman" w:cs="Times New Roman"/>
          <w:sz w:val="24"/>
        </w:rPr>
        <w:t xml:space="preserve">Bew, P., and Gillespie, G., </w:t>
      </w:r>
      <w:r>
        <w:rPr>
          <w:rFonts w:ascii="Times New Roman" w:hAnsi="Times New Roman" w:cs="Times New Roman"/>
          <w:i/>
          <w:sz w:val="24"/>
        </w:rPr>
        <w:t>Northern Ireland a Chronology of the Troubles 1968-1999</w:t>
      </w:r>
      <w:r>
        <w:rPr>
          <w:rFonts w:ascii="Times New Roman" w:hAnsi="Times New Roman" w:cs="Times New Roman"/>
          <w:sz w:val="24"/>
        </w:rPr>
        <w:t xml:space="preserve"> (</w:t>
      </w:r>
      <w:r w:rsidR="00106CC1">
        <w:rPr>
          <w:rFonts w:ascii="Times New Roman" w:hAnsi="Times New Roman" w:cs="Times New Roman"/>
          <w:sz w:val="24"/>
        </w:rPr>
        <w:t>Dublin: Gill &amp; Macmillan, 1999).</w:t>
      </w:r>
    </w:p>
    <w:p w14:paraId="4889DD1B" w14:textId="4EF8ADF5" w:rsidR="00125DC1" w:rsidRDefault="00DE232C" w:rsidP="002B595B">
      <w:pPr>
        <w:spacing w:line="360" w:lineRule="auto"/>
        <w:jc w:val="both"/>
        <w:rPr>
          <w:rFonts w:ascii="Times New Roman" w:hAnsi="Times New Roman" w:cs="Times New Roman"/>
          <w:sz w:val="24"/>
        </w:rPr>
      </w:pPr>
      <w:r>
        <w:rPr>
          <w:rFonts w:ascii="Times New Roman" w:hAnsi="Times New Roman" w:cs="Times New Roman"/>
          <w:sz w:val="24"/>
        </w:rPr>
        <w:t xml:space="preserve">Billière, P. D. L., </w:t>
      </w:r>
      <w:r w:rsidR="007B5DA4">
        <w:rPr>
          <w:rFonts w:ascii="Times New Roman" w:hAnsi="Times New Roman" w:cs="Times New Roman"/>
          <w:i/>
          <w:sz w:val="24"/>
        </w:rPr>
        <w:t>Looking for</w:t>
      </w:r>
      <w:r w:rsidR="00713827">
        <w:rPr>
          <w:rFonts w:ascii="Times New Roman" w:hAnsi="Times New Roman" w:cs="Times New Roman"/>
          <w:i/>
          <w:sz w:val="24"/>
        </w:rPr>
        <w:t xml:space="preserve"> Trouble</w:t>
      </w:r>
      <w:r w:rsidR="007B2B8F">
        <w:rPr>
          <w:rFonts w:ascii="Times New Roman" w:hAnsi="Times New Roman" w:cs="Times New Roman"/>
          <w:i/>
          <w:sz w:val="24"/>
        </w:rPr>
        <w:t>:</w:t>
      </w:r>
      <w:r w:rsidR="00713827">
        <w:rPr>
          <w:rFonts w:ascii="Times New Roman" w:hAnsi="Times New Roman" w:cs="Times New Roman"/>
          <w:i/>
          <w:sz w:val="24"/>
        </w:rPr>
        <w:t xml:space="preserve"> SAS to Gulf Command</w:t>
      </w:r>
      <w:r w:rsidR="00713827">
        <w:rPr>
          <w:rFonts w:ascii="Times New Roman" w:hAnsi="Times New Roman" w:cs="Times New Roman"/>
          <w:sz w:val="24"/>
        </w:rPr>
        <w:t xml:space="preserve"> (London: Harper Collins, 1995).</w:t>
      </w:r>
    </w:p>
    <w:p w14:paraId="37B7BDBC" w14:textId="388CA9D3" w:rsidR="00713827" w:rsidRDefault="00120447" w:rsidP="002B595B">
      <w:pPr>
        <w:spacing w:line="360" w:lineRule="auto"/>
        <w:jc w:val="both"/>
        <w:rPr>
          <w:rFonts w:ascii="Times New Roman" w:hAnsi="Times New Roman" w:cs="Times New Roman"/>
          <w:sz w:val="24"/>
          <w:szCs w:val="24"/>
        </w:rPr>
      </w:pPr>
      <w:r w:rsidRPr="00ED1F1A">
        <w:rPr>
          <w:rFonts w:ascii="Times New Roman" w:hAnsi="Times New Roman" w:cs="Times New Roman"/>
          <w:sz w:val="24"/>
          <w:szCs w:val="24"/>
        </w:rPr>
        <w:t xml:space="preserve">Bloom, C., </w:t>
      </w:r>
      <w:r w:rsidR="001E6EB3" w:rsidRPr="00ED1F1A">
        <w:rPr>
          <w:rFonts w:ascii="Times New Roman" w:hAnsi="Times New Roman" w:cs="Times New Roman"/>
          <w:i/>
          <w:sz w:val="24"/>
          <w:szCs w:val="24"/>
        </w:rPr>
        <w:t xml:space="preserve">Violent London 2000 Years of Riots, Rebels and Revolts </w:t>
      </w:r>
      <w:r w:rsidR="001E6EB3" w:rsidRPr="00ED1F1A">
        <w:rPr>
          <w:rFonts w:ascii="Times New Roman" w:hAnsi="Times New Roman" w:cs="Times New Roman"/>
          <w:sz w:val="24"/>
          <w:szCs w:val="24"/>
        </w:rPr>
        <w:t>(</w:t>
      </w:r>
      <w:r w:rsidR="00ED1F1A" w:rsidRPr="00ED1F1A">
        <w:rPr>
          <w:rFonts w:ascii="Times New Roman" w:hAnsi="Times New Roman" w:cs="Times New Roman"/>
          <w:sz w:val="24"/>
          <w:szCs w:val="24"/>
        </w:rPr>
        <w:t>Basingstoke: Palgrave Macmillan, 2010</w:t>
      </w:r>
      <w:r w:rsidR="00ED1F1A">
        <w:rPr>
          <w:rFonts w:ascii="Times New Roman" w:hAnsi="Times New Roman" w:cs="Times New Roman"/>
          <w:sz w:val="24"/>
          <w:szCs w:val="24"/>
        </w:rPr>
        <w:t>).</w:t>
      </w:r>
    </w:p>
    <w:p w14:paraId="075BDB9F" w14:textId="4B14AB02" w:rsidR="00C61C1D" w:rsidRDefault="00C61C1D"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Corera, G., </w:t>
      </w:r>
      <w:r w:rsidR="00AE4D68">
        <w:rPr>
          <w:rFonts w:ascii="Times New Roman" w:hAnsi="Times New Roman" w:cs="Times New Roman"/>
          <w:i/>
          <w:sz w:val="24"/>
          <w:szCs w:val="24"/>
        </w:rPr>
        <w:t>MI6 Life and Death in the British Secret Service</w:t>
      </w:r>
      <w:r w:rsidR="00AE4D68">
        <w:rPr>
          <w:rFonts w:ascii="Times New Roman" w:hAnsi="Times New Roman" w:cs="Times New Roman"/>
          <w:sz w:val="24"/>
          <w:szCs w:val="24"/>
        </w:rPr>
        <w:t xml:space="preserve"> (London:</w:t>
      </w:r>
      <w:r w:rsidR="00F4172F">
        <w:rPr>
          <w:rFonts w:ascii="Times New Roman" w:hAnsi="Times New Roman" w:cs="Times New Roman"/>
          <w:sz w:val="24"/>
          <w:szCs w:val="24"/>
        </w:rPr>
        <w:t xml:space="preserve"> Weidenfeld &amp; Nicolson, 2012).</w:t>
      </w:r>
    </w:p>
    <w:p w14:paraId="72F14650" w14:textId="772A6D2F" w:rsidR="00F4172F" w:rsidRDefault="00141A33"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Dannatt, R., </w:t>
      </w:r>
      <w:r>
        <w:rPr>
          <w:rFonts w:ascii="Times New Roman" w:hAnsi="Times New Roman" w:cs="Times New Roman"/>
          <w:i/>
          <w:sz w:val="24"/>
          <w:szCs w:val="24"/>
        </w:rPr>
        <w:t xml:space="preserve">Boots on the Ground Britain and her Army Since 1945 </w:t>
      </w:r>
      <w:r>
        <w:rPr>
          <w:rFonts w:ascii="Times New Roman" w:hAnsi="Times New Roman" w:cs="Times New Roman"/>
          <w:sz w:val="24"/>
          <w:szCs w:val="24"/>
        </w:rPr>
        <w:t>(</w:t>
      </w:r>
      <w:r w:rsidR="00ED3200">
        <w:rPr>
          <w:rFonts w:ascii="Times New Roman" w:hAnsi="Times New Roman" w:cs="Times New Roman"/>
          <w:sz w:val="24"/>
          <w:szCs w:val="24"/>
        </w:rPr>
        <w:t xml:space="preserve">London: </w:t>
      </w:r>
      <w:r w:rsidR="00260ADC">
        <w:rPr>
          <w:rFonts w:ascii="Times New Roman" w:hAnsi="Times New Roman" w:cs="Times New Roman"/>
          <w:sz w:val="24"/>
          <w:szCs w:val="24"/>
        </w:rPr>
        <w:t>Profile Books LTD, 2017).</w:t>
      </w:r>
    </w:p>
    <w:p w14:paraId="31AB9E5C" w14:textId="663DA5B0" w:rsidR="00E32BA4" w:rsidRDefault="00043217"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Davies, B., </w:t>
      </w:r>
      <w:r w:rsidR="00D5525E">
        <w:rPr>
          <w:rFonts w:ascii="Times New Roman" w:hAnsi="Times New Roman" w:cs="Times New Roman"/>
          <w:i/>
          <w:sz w:val="24"/>
          <w:szCs w:val="24"/>
        </w:rPr>
        <w:t xml:space="preserve">SAS The Illustrated History </w:t>
      </w:r>
      <w:r w:rsidR="00D5525E">
        <w:rPr>
          <w:rFonts w:ascii="Times New Roman" w:hAnsi="Times New Roman" w:cs="Times New Roman"/>
          <w:sz w:val="24"/>
          <w:szCs w:val="24"/>
        </w:rPr>
        <w:t>(</w:t>
      </w:r>
      <w:r w:rsidR="00381F08">
        <w:rPr>
          <w:rFonts w:ascii="Times New Roman" w:hAnsi="Times New Roman" w:cs="Times New Roman"/>
          <w:sz w:val="24"/>
          <w:szCs w:val="24"/>
        </w:rPr>
        <w:t>London: Virgin Books, 1997).</w:t>
      </w:r>
    </w:p>
    <w:p w14:paraId="660A4AB2" w14:textId="0674102C" w:rsidR="00381F08" w:rsidRDefault="006F3EFB" w:rsidP="002B595B">
      <w:pPr>
        <w:spacing w:line="360" w:lineRule="auto"/>
        <w:jc w:val="both"/>
        <w:rPr>
          <w:rFonts w:ascii="Times New Roman" w:hAnsi="Times New Roman" w:cs="Times New Roman"/>
          <w:sz w:val="24"/>
        </w:rPr>
      </w:pPr>
      <w:r w:rsidRPr="006F3EFB">
        <w:rPr>
          <w:rFonts w:ascii="Times New Roman" w:hAnsi="Times New Roman" w:cs="Times New Roman"/>
          <w:sz w:val="24"/>
        </w:rPr>
        <w:t xml:space="preserve">Draco, </w:t>
      </w:r>
      <w:r>
        <w:rPr>
          <w:rFonts w:ascii="Times New Roman" w:hAnsi="Times New Roman" w:cs="Times New Roman"/>
          <w:sz w:val="24"/>
        </w:rPr>
        <w:t xml:space="preserve">M., </w:t>
      </w:r>
      <w:r w:rsidRPr="006F3EFB">
        <w:rPr>
          <w:rFonts w:ascii="Times New Roman" w:hAnsi="Times New Roman" w:cs="Times New Roman"/>
          <w:sz w:val="24"/>
        </w:rPr>
        <w:t>Machin</w:t>
      </w:r>
      <w:r>
        <w:rPr>
          <w:rFonts w:ascii="Times New Roman" w:hAnsi="Times New Roman" w:cs="Times New Roman"/>
          <w:sz w:val="24"/>
        </w:rPr>
        <w:t>, S.,</w:t>
      </w:r>
      <w:r w:rsidRPr="006F3EFB">
        <w:rPr>
          <w:rFonts w:ascii="Times New Roman" w:hAnsi="Times New Roman" w:cs="Times New Roman"/>
          <w:sz w:val="24"/>
        </w:rPr>
        <w:t xml:space="preserve"> and Witt</w:t>
      </w:r>
      <w:r>
        <w:rPr>
          <w:rFonts w:ascii="Times New Roman" w:hAnsi="Times New Roman" w:cs="Times New Roman"/>
          <w:sz w:val="24"/>
        </w:rPr>
        <w:t>, R.,</w:t>
      </w:r>
      <w:r w:rsidRPr="006F3EFB">
        <w:rPr>
          <w:rFonts w:ascii="Times New Roman" w:hAnsi="Times New Roman" w:cs="Times New Roman"/>
          <w:sz w:val="24"/>
        </w:rPr>
        <w:t xml:space="preserve"> ‘Panic on the Streets of London: Police, Crime and the July 2005 Terror Attack’, </w:t>
      </w:r>
      <w:r w:rsidRPr="006F3EFB">
        <w:rPr>
          <w:rFonts w:ascii="Times New Roman" w:hAnsi="Times New Roman" w:cs="Times New Roman"/>
          <w:i/>
          <w:sz w:val="24"/>
        </w:rPr>
        <w:t>The American Economic Review</w:t>
      </w:r>
      <w:r w:rsidRPr="006F3EFB">
        <w:rPr>
          <w:rFonts w:ascii="Times New Roman" w:hAnsi="Times New Roman" w:cs="Times New Roman"/>
          <w:sz w:val="24"/>
        </w:rPr>
        <w:t xml:space="preserve">, 101, 5, (2011), </w:t>
      </w:r>
      <w:r w:rsidR="008717AD">
        <w:rPr>
          <w:rFonts w:ascii="Times New Roman" w:hAnsi="Times New Roman" w:cs="Times New Roman"/>
          <w:sz w:val="24"/>
        </w:rPr>
        <w:t xml:space="preserve">pp. </w:t>
      </w:r>
      <w:r w:rsidRPr="006F3EFB">
        <w:rPr>
          <w:rFonts w:ascii="Times New Roman" w:hAnsi="Times New Roman" w:cs="Times New Roman"/>
          <w:sz w:val="24"/>
        </w:rPr>
        <w:t>2157-2181</w:t>
      </w:r>
      <w:r>
        <w:rPr>
          <w:rFonts w:ascii="Times New Roman" w:hAnsi="Times New Roman" w:cs="Times New Roman"/>
          <w:sz w:val="24"/>
        </w:rPr>
        <w:t>.</w:t>
      </w:r>
    </w:p>
    <w:p w14:paraId="075AA3A6" w14:textId="75DB5546" w:rsidR="006F3EFB" w:rsidRDefault="00E8589F"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Edwards, A., </w:t>
      </w:r>
      <w:r>
        <w:rPr>
          <w:rFonts w:ascii="Times New Roman" w:hAnsi="Times New Roman" w:cs="Times New Roman"/>
          <w:i/>
          <w:sz w:val="24"/>
          <w:szCs w:val="24"/>
        </w:rPr>
        <w:t xml:space="preserve">The Northern Ireland Troubles Operation Banner 1969-2007 </w:t>
      </w:r>
      <w:r>
        <w:rPr>
          <w:rFonts w:ascii="Times New Roman" w:hAnsi="Times New Roman" w:cs="Times New Roman"/>
          <w:sz w:val="24"/>
          <w:szCs w:val="24"/>
        </w:rPr>
        <w:t>(</w:t>
      </w:r>
      <w:r w:rsidR="00805F0D">
        <w:rPr>
          <w:rFonts w:ascii="Times New Roman" w:hAnsi="Times New Roman" w:cs="Times New Roman"/>
          <w:sz w:val="24"/>
          <w:szCs w:val="24"/>
        </w:rPr>
        <w:t xml:space="preserve">Oxford: Osprey </w:t>
      </w:r>
      <w:r w:rsidR="000F7BB7">
        <w:rPr>
          <w:rFonts w:ascii="Times New Roman" w:hAnsi="Times New Roman" w:cs="Times New Roman"/>
          <w:sz w:val="24"/>
          <w:szCs w:val="24"/>
        </w:rPr>
        <w:t>Publishing, 2011).</w:t>
      </w:r>
    </w:p>
    <w:p w14:paraId="7A6356C3" w14:textId="5CFD378A" w:rsidR="00DB0243" w:rsidRDefault="007A34A6"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English, R., </w:t>
      </w:r>
      <w:r>
        <w:rPr>
          <w:rFonts w:ascii="Times New Roman" w:hAnsi="Times New Roman" w:cs="Times New Roman"/>
          <w:i/>
          <w:sz w:val="24"/>
          <w:szCs w:val="24"/>
        </w:rPr>
        <w:t>Armed Struggle the History of the IRA</w:t>
      </w:r>
      <w:r>
        <w:rPr>
          <w:rFonts w:ascii="Times New Roman" w:hAnsi="Times New Roman" w:cs="Times New Roman"/>
          <w:sz w:val="24"/>
          <w:szCs w:val="24"/>
        </w:rPr>
        <w:t xml:space="preserve"> (</w:t>
      </w:r>
      <w:r w:rsidR="00EC2D90">
        <w:rPr>
          <w:rFonts w:ascii="Times New Roman" w:hAnsi="Times New Roman" w:cs="Times New Roman"/>
          <w:sz w:val="24"/>
          <w:szCs w:val="24"/>
        </w:rPr>
        <w:t>London: Pan Books, 2012).</w:t>
      </w:r>
    </w:p>
    <w:p w14:paraId="79488571" w14:textId="7AFA07FC" w:rsidR="00EC2D90" w:rsidRDefault="0061205C"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Foley, F., </w:t>
      </w:r>
      <w:r>
        <w:rPr>
          <w:rFonts w:ascii="Times New Roman" w:hAnsi="Times New Roman" w:cs="Times New Roman"/>
          <w:i/>
          <w:sz w:val="24"/>
          <w:szCs w:val="24"/>
        </w:rPr>
        <w:t xml:space="preserve">Countering Terrorism in Britain and France </w:t>
      </w:r>
      <w:r>
        <w:rPr>
          <w:rFonts w:ascii="Times New Roman" w:hAnsi="Times New Roman" w:cs="Times New Roman"/>
          <w:sz w:val="24"/>
          <w:szCs w:val="24"/>
        </w:rPr>
        <w:t>(</w:t>
      </w:r>
      <w:r w:rsidR="007302EA">
        <w:rPr>
          <w:rFonts w:ascii="Times New Roman" w:hAnsi="Times New Roman" w:cs="Times New Roman"/>
          <w:sz w:val="24"/>
          <w:szCs w:val="24"/>
        </w:rPr>
        <w:t>Cambridge: Cambridge University Press, 2013).</w:t>
      </w:r>
    </w:p>
    <w:p w14:paraId="65113905" w14:textId="28A288C5" w:rsidR="007302EA" w:rsidRDefault="007302EA"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Hewitt, S., </w:t>
      </w:r>
      <w:r>
        <w:rPr>
          <w:rFonts w:ascii="Times New Roman" w:hAnsi="Times New Roman" w:cs="Times New Roman"/>
          <w:i/>
          <w:sz w:val="24"/>
          <w:szCs w:val="24"/>
        </w:rPr>
        <w:t>The British War on Terror Terrorism and Counter-Terrorism</w:t>
      </w:r>
      <w:r w:rsidR="00493E9B">
        <w:rPr>
          <w:rFonts w:ascii="Times New Roman" w:hAnsi="Times New Roman" w:cs="Times New Roman"/>
          <w:i/>
          <w:sz w:val="24"/>
          <w:szCs w:val="24"/>
        </w:rPr>
        <w:t xml:space="preserve"> on the Home Front Since 9/11 </w:t>
      </w:r>
      <w:r w:rsidR="00493E9B">
        <w:rPr>
          <w:rFonts w:ascii="Times New Roman" w:hAnsi="Times New Roman" w:cs="Times New Roman"/>
          <w:sz w:val="24"/>
          <w:szCs w:val="24"/>
        </w:rPr>
        <w:t>(</w:t>
      </w:r>
      <w:r w:rsidR="00DD7CAF">
        <w:rPr>
          <w:rFonts w:ascii="Times New Roman" w:hAnsi="Times New Roman" w:cs="Times New Roman"/>
          <w:sz w:val="24"/>
          <w:szCs w:val="24"/>
        </w:rPr>
        <w:t>London: Continuum International Publishing Group, 2008).</w:t>
      </w:r>
    </w:p>
    <w:p w14:paraId="7E65B2CC" w14:textId="7B18CC62" w:rsidR="00DD7CAF" w:rsidRDefault="00346241"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Hines, R. D., </w:t>
      </w:r>
      <w:r w:rsidR="009A5183">
        <w:rPr>
          <w:rFonts w:ascii="Times New Roman" w:hAnsi="Times New Roman" w:cs="Times New Roman"/>
          <w:i/>
          <w:sz w:val="24"/>
          <w:szCs w:val="24"/>
        </w:rPr>
        <w:t>Enemies Within Communists, the Cambridge Spies and the Making of Modern Britain</w:t>
      </w:r>
      <w:r w:rsidR="009A5183">
        <w:rPr>
          <w:rFonts w:ascii="Times New Roman" w:hAnsi="Times New Roman" w:cs="Times New Roman"/>
          <w:sz w:val="24"/>
          <w:szCs w:val="24"/>
        </w:rPr>
        <w:t xml:space="preserve"> (</w:t>
      </w:r>
      <w:r w:rsidR="00A27F3D">
        <w:rPr>
          <w:rFonts w:ascii="Times New Roman" w:hAnsi="Times New Roman" w:cs="Times New Roman"/>
          <w:sz w:val="24"/>
          <w:szCs w:val="24"/>
        </w:rPr>
        <w:t>London: William Collins, 2018).</w:t>
      </w:r>
    </w:p>
    <w:p w14:paraId="0165C657" w14:textId="2509CADD" w:rsidR="00A27F3D" w:rsidRDefault="00C94B76" w:rsidP="002B595B">
      <w:pPr>
        <w:spacing w:line="360" w:lineRule="auto"/>
        <w:jc w:val="both"/>
        <w:rPr>
          <w:rFonts w:ascii="Times New Roman" w:hAnsi="Times New Roman" w:cs="Times New Roman"/>
          <w:sz w:val="24"/>
        </w:rPr>
      </w:pPr>
      <w:r w:rsidRPr="00C94B76">
        <w:rPr>
          <w:rFonts w:ascii="Times New Roman" w:hAnsi="Times New Roman" w:cs="Times New Roman"/>
          <w:sz w:val="24"/>
        </w:rPr>
        <w:t xml:space="preserve">Hiebert, </w:t>
      </w:r>
      <w:r w:rsidR="0012236F">
        <w:rPr>
          <w:rFonts w:ascii="Times New Roman" w:hAnsi="Times New Roman" w:cs="Times New Roman"/>
          <w:sz w:val="24"/>
        </w:rPr>
        <w:t xml:space="preserve">J. L., </w:t>
      </w:r>
      <w:r w:rsidRPr="00C94B76">
        <w:rPr>
          <w:rFonts w:ascii="Times New Roman" w:hAnsi="Times New Roman" w:cs="Times New Roman"/>
          <w:sz w:val="24"/>
        </w:rPr>
        <w:t xml:space="preserve">‘Parliamentary Review on Terrorism Measures’, </w:t>
      </w:r>
      <w:r w:rsidRPr="00C94B76">
        <w:rPr>
          <w:rFonts w:ascii="Times New Roman" w:hAnsi="Times New Roman" w:cs="Times New Roman"/>
          <w:i/>
          <w:sz w:val="24"/>
        </w:rPr>
        <w:t>The Modern Law Review</w:t>
      </w:r>
      <w:r w:rsidRPr="00C94B76">
        <w:rPr>
          <w:rFonts w:ascii="Times New Roman" w:hAnsi="Times New Roman" w:cs="Times New Roman"/>
          <w:sz w:val="24"/>
        </w:rPr>
        <w:t xml:space="preserve">, 68, 4, (2005), </w:t>
      </w:r>
      <w:r w:rsidR="0012236F">
        <w:rPr>
          <w:rFonts w:ascii="Times New Roman" w:hAnsi="Times New Roman" w:cs="Times New Roman"/>
          <w:sz w:val="24"/>
        </w:rPr>
        <w:t xml:space="preserve">pp. </w:t>
      </w:r>
      <w:r w:rsidRPr="00C94B76">
        <w:rPr>
          <w:rFonts w:ascii="Times New Roman" w:hAnsi="Times New Roman" w:cs="Times New Roman"/>
          <w:sz w:val="24"/>
        </w:rPr>
        <w:t>676-680</w:t>
      </w:r>
      <w:r w:rsidR="0012236F">
        <w:rPr>
          <w:rFonts w:ascii="Times New Roman" w:hAnsi="Times New Roman" w:cs="Times New Roman"/>
          <w:sz w:val="24"/>
        </w:rPr>
        <w:t>.</w:t>
      </w:r>
    </w:p>
    <w:p w14:paraId="03B84A51" w14:textId="54717B0D" w:rsidR="003A30B4" w:rsidRDefault="003A30B4"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Khan, S., </w:t>
      </w:r>
      <w:r>
        <w:rPr>
          <w:rFonts w:ascii="Times New Roman" w:hAnsi="Times New Roman" w:cs="Times New Roman"/>
          <w:i/>
          <w:sz w:val="24"/>
          <w:szCs w:val="24"/>
        </w:rPr>
        <w:t xml:space="preserve">The Battle for British Islam Reclaiming Muslim Identity from Extremism </w:t>
      </w:r>
      <w:r>
        <w:rPr>
          <w:rFonts w:ascii="Times New Roman" w:hAnsi="Times New Roman" w:cs="Times New Roman"/>
          <w:sz w:val="24"/>
          <w:szCs w:val="24"/>
        </w:rPr>
        <w:t>(</w:t>
      </w:r>
      <w:r w:rsidR="00993117">
        <w:rPr>
          <w:rFonts w:ascii="Times New Roman" w:hAnsi="Times New Roman" w:cs="Times New Roman"/>
          <w:sz w:val="24"/>
          <w:szCs w:val="24"/>
        </w:rPr>
        <w:t xml:space="preserve">London: </w:t>
      </w:r>
      <w:proofErr w:type="spellStart"/>
      <w:r w:rsidR="00993117">
        <w:rPr>
          <w:rFonts w:ascii="Times New Roman" w:hAnsi="Times New Roman" w:cs="Times New Roman"/>
          <w:sz w:val="24"/>
          <w:szCs w:val="24"/>
        </w:rPr>
        <w:t>Saqi</w:t>
      </w:r>
      <w:proofErr w:type="spellEnd"/>
      <w:r w:rsidR="00993117">
        <w:rPr>
          <w:rFonts w:ascii="Times New Roman" w:hAnsi="Times New Roman" w:cs="Times New Roman"/>
          <w:sz w:val="24"/>
          <w:szCs w:val="24"/>
        </w:rPr>
        <w:t xml:space="preserve"> Books, 2016).</w:t>
      </w:r>
    </w:p>
    <w:p w14:paraId="208A756B" w14:textId="6D53DC14" w:rsidR="00993117" w:rsidRDefault="00EB6BFC"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McKay, S., </w:t>
      </w:r>
      <w:r>
        <w:rPr>
          <w:rFonts w:ascii="Times New Roman" w:hAnsi="Times New Roman" w:cs="Times New Roman"/>
          <w:i/>
          <w:sz w:val="24"/>
          <w:szCs w:val="24"/>
        </w:rPr>
        <w:t xml:space="preserve">The Spies of Winter the GCHQ Codebreakers who Fought the Cold War </w:t>
      </w:r>
      <w:r>
        <w:rPr>
          <w:rFonts w:ascii="Times New Roman" w:hAnsi="Times New Roman" w:cs="Times New Roman"/>
          <w:sz w:val="24"/>
          <w:szCs w:val="24"/>
        </w:rPr>
        <w:t>(</w:t>
      </w:r>
      <w:r w:rsidR="00481CB8">
        <w:rPr>
          <w:rFonts w:ascii="Times New Roman" w:hAnsi="Times New Roman" w:cs="Times New Roman"/>
          <w:sz w:val="24"/>
          <w:szCs w:val="24"/>
        </w:rPr>
        <w:t>London: Aurum Press, 2016).</w:t>
      </w:r>
    </w:p>
    <w:p w14:paraId="452ECE3F" w14:textId="288AEF85" w:rsidR="00481CB8" w:rsidRDefault="009E6725"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Philip, C., and </w:t>
      </w:r>
      <w:r w:rsidR="009B3AEF">
        <w:rPr>
          <w:rFonts w:ascii="Times New Roman" w:hAnsi="Times New Roman" w:cs="Times New Roman"/>
          <w:sz w:val="24"/>
          <w:szCs w:val="24"/>
        </w:rPr>
        <w:t xml:space="preserve">Taylor, A., </w:t>
      </w:r>
      <w:r w:rsidR="009B3AEF">
        <w:rPr>
          <w:rFonts w:ascii="Times New Roman" w:hAnsi="Times New Roman" w:cs="Times New Roman"/>
          <w:i/>
          <w:sz w:val="24"/>
          <w:szCs w:val="24"/>
        </w:rPr>
        <w:t xml:space="preserve">Inside the SAS </w:t>
      </w:r>
      <w:r w:rsidR="009B3AEF">
        <w:rPr>
          <w:rFonts w:ascii="Times New Roman" w:hAnsi="Times New Roman" w:cs="Times New Roman"/>
          <w:sz w:val="24"/>
          <w:szCs w:val="24"/>
        </w:rPr>
        <w:t>(</w:t>
      </w:r>
      <w:r w:rsidR="003A7499">
        <w:rPr>
          <w:rFonts w:ascii="Times New Roman" w:hAnsi="Times New Roman" w:cs="Times New Roman"/>
          <w:sz w:val="24"/>
          <w:szCs w:val="24"/>
        </w:rPr>
        <w:t>London: Bloomsbury, 1992).</w:t>
      </w:r>
    </w:p>
    <w:p w14:paraId="751398E8" w14:textId="0E873ED4" w:rsidR="003A7499" w:rsidRDefault="00EB0F57" w:rsidP="002B595B">
      <w:pPr>
        <w:spacing w:line="360" w:lineRule="auto"/>
        <w:jc w:val="both"/>
        <w:rPr>
          <w:rFonts w:ascii="Times New Roman" w:hAnsi="Times New Roman" w:cs="Times New Roman"/>
          <w:sz w:val="24"/>
        </w:rPr>
      </w:pPr>
      <w:r w:rsidRPr="00EB0F57">
        <w:rPr>
          <w:rFonts w:ascii="Times New Roman" w:hAnsi="Times New Roman" w:cs="Times New Roman"/>
          <w:sz w:val="24"/>
        </w:rPr>
        <w:t xml:space="preserve">Prunckun, </w:t>
      </w:r>
      <w:r w:rsidR="00FA2859">
        <w:rPr>
          <w:rFonts w:ascii="Times New Roman" w:hAnsi="Times New Roman" w:cs="Times New Roman"/>
          <w:sz w:val="24"/>
        </w:rPr>
        <w:t xml:space="preserve">H., </w:t>
      </w:r>
      <w:r w:rsidRPr="00EB0F57">
        <w:rPr>
          <w:rFonts w:ascii="Times New Roman" w:hAnsi="Times New Roman" w:cs="Times New Roman"/>
          <w:sz w:val="24"/>
        </w:rPr>
        <w:t xml:space="preserve">‘The First Pillar of Terror - Kill One, Frighten Ten Thousand: </w:t>
      </w:r>
      <w:proofErr w:type="gramStart"/>
      <w:r w:rsidRPr="00EB0F57">
        <w:rPr>
          <w:rFonts w:ascii="Times New Roman" w:hAnsi="Times New Roman" w:cs="Times New Roman"/>
          <w:sz w:val="24"/>
        </w:rPr>
        <w:t>a</w:t>
      </w:r>
      <w:proofErr w:type="gramEnd"/>
      <w:r w:rsidRPr="00EB0F57">
        <w:rPr>
          <w:rFonts w:ascii="Times New Roman" w:hAnsi="Times New Roman" w:cs="Times New Roman"/>
          <w:sz w:val="24"/>
        </w:rPr>
        <w:t xml:space="preserve"> Critical Discussion of the Doctrinal Shift Associated with the ‘New Terrorism’’, </w:t>
      </w:r>
      <w:r w:rsidRPr="00EB0F57">
        <w:rPr>
          <w:rFonts w:ascii="Times New Roman" w:hAnsi="Times New Roman" w:cs="Times New Roman"/>
          <w:i/>
          <w:sz w:val="24"/>
        </w:rPr>
        <w:t>Police Journal: Theory, Practice and Principles</w:t>
      </w:r>
      <w:r w:rsidRPr="00EB0F57">
        <w:rPr>
          <w:rFonts w:ascii="Times New Roman" w:hAnsi="Times New Roman" w:cs="Times New Roman"/>
          <w:sz w:val="24"/>
        </w:rPr>
        <w:t xml:space="preserve">, 87, 3, (2014), </w:t>
      </w:r>
      <w:r>
        <w:rPr>
          <w:rFonts w:ascii="Times New Roman" w:hAnsi="Times New Roman" w:cs="Times New Roman"/>
          <w:sz w:val="24"/>
        </w:rPr>
        <w:t xml:space="preserve">pp. </w:t>
      </w:r>
      <w:r w:rsidRPr="00EB0F57">
        <w:rPr>
          <w:rFonts w:ascii="Times New Roman" w:hAnsi="Times New Roman" w:cs="Times New Roman"/>
          <w:sz w:val="24"/>
        </w:rPr>
        <w:t>178-185</w:t>
      </w:r>
      <w:r>
        <w:rPr>
          <w:rFonts w:ascii="Times New Roman" w:hAnsi="Times New Roman" w:cs="Times New Roman"/>
          <w:sz w:val="24"/>
        </w:rPr>
        <w:t>.</w:t>
      </w:r>
    </w:p>
    <w:p w14:paraId="4DDBB4EF" w14:textId="23B46BDF" w:rsidR="00EB0F57" w:rsidRDefault="00520FE3"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Staniforth, A., </w:t>
      </w:r>
      <w:r>
        <w:rPr>
          <w:rFonts w:ascii="Times New Roman" w:hAnsi="Times New Roman" w:cs="Times New Roman"/>
          <w:i/>
          <w:sz w:val="24"/>
          <w:szCs w:val="24"/>
        </w:rPr>
        <w:t xml:space="preserve">The Routledge Companion to UK Counter-Terrorism </w:t>
      </w:r>
      <w:r>
        <w:rPr>
          <w:rFonts w:ascii="Times New Roman" w:hAnsi="Times New Roman" w:cs="Times New Roman"/>
          <w:sz w:val="24"/>
          <w:szCs w:val="24"/>
        </w:rPr>
        <w:t>(Abingdon: Routledge, 2013).</w:t>
      </w:r>
    </w:p>
    <w:p w14:paraId="5B9AFD1D" w14:textId="1C92A45B" w:rsidR="00520FE3" w:rsidRDefault="00B95010" w:rsidP="002B595B">
      <w:pPr>
        <w:spacing w:line="360" w:lineRule="auto"/>
        <w:jc w:val="both"/>
        <w:rPr>
          <w:rFonts w:ascii="Times New Roman" w:hAnsi="Times New Roman" w:cs="Times New Roman"/>
          <w:sz w:val="24"/>
        </w:rPr>
      </w:pPr>
      <w:r w:rsidRPr="00B95010">
        <w:rPr>
          <w:rFonts w:ascii="Times New Roman" w:hAnsi="Times New Roman" w:cs="Times New Roman"/>
          <w:sz w:val="24"/>
        </w:rPr>
        <w:lastRenderedPageBreak/>
        <w:t xml:space="preserve">Stevenson, </w:t>
      </w:r>
      <w:r>
        <w:rPr>
          <w:rFonts w:ascii="Times New Roman" w:hAnsi="Times New Roman" w:cs="Times New Roman"/>
          <w:sz w:val="24"/>
        </w:rPr>
        <w:t xml:space="preserve">J., </w:t>
      </w:r>
      <w:r w:rsidRPr="00B95010">
        <w:rPr>
          <w:rFonts w:ascii="Times New Roman" w:hAnsi="Times New Roman" w:cs="Times New Roman"/>
          <w:sz w:val="24"/>
        </w:rPr>
        <w:t xml:space="preserve">‘The Role of the Armed Forces of the United Kingdom in Securing the State Against Terrorism’, </w:t>
      </w:r>
      <w:r w:rsidRPr="00B95010">
        <w:rPr>
          <w:rFonts w:ascii="Times New Roman" w:hAnsi="Times New Roman" w:cs="Times New Roman"/>
          <w:i/>
          <w:sz w:val="24"/>
        </w:rPr>
        <w:t>Connections</w:t>
      </w:r>
      <w:r w:rsidRPr="00B95010">
        <w:rPr>
          <w:rFonts w:ascii="Times New Roman" w:hAnsi="Times New Roman" w:cs="Times New Roman"/>
          <w:sz w:val="24"/>
        </w:rPr>
        <w:t xml:space="preserve">, 4, 3, (2005), </w:t>
      </w:r>
      <w:r w:rsidR="000A15C5">
        <w:rPr>
          <w:rFonts w:ascii="Times New Roman" w:hAnsi="Times New Roman" w:cs="Times New Roman"/>
          <w:sz w:val="24"/>
        </w:rPr>
        <w:t xml:space="preserve">pp. </w:t>
      </w:r>
      <w:r w:rsidRPr="00B95010">
        <w:rPr>
          <w:rFonts w:ascii="Times New Roman" w:hAnsi="Times New Roman" w:cs="Times New Roman"/>
          <w:sz w:val="24"/>
        </w:rPr>
        <w:t>121-133</w:t>
      </w:r>
      <w:r w:rsidR="000A15C5">
        <w:rPr>
          <w:rFonts w:ascii="Times New Roman" w:hAnsi="Times New Roman" w:cs="Times New Roman"/>
          <w:sz w:val="24"/>
        </w:rPr>
        <w:t>.</w:t>
      </w:r>
    </w:p>
    <w:p w14:paraId="02C3316D" w14:textId="68F3B35F" w:rsidR="00B95010" w:rsidRDefault="00166449"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Tembo, E. </w:t>
      </w:r>
      <w:r w:rsidR="00C12EAF">
        <w:rPr>
          <w:rFonts w:ascii="Times New Roman" w:hAnsi="Times New Roman" w:cs="Times New Roman"/>
          <w:sz w:val="24"/>
          <w:szCs w:val="24"/>
        </w:rPr>
        <w:t xml:space="preserve">B., </w:t>
      </w:r>
      <w:r w:rsidR="00C12EAF">
        <w:rPr>
          <w:rFonts w:ascii="Times New Roman" w:hAnsi="Times New Roman" w:cs="Times New Roman"/>
          <w:i/>
          <w:sz w:val="24"/>
          <w:szCs w:val="24"/>
        </w:rPr>
        <w:t xml:space="preserve">US-UK Counter-Terrorism after 9/11 </w:t>
      </w:r>
      <w:r w:rsidR="00C12EAF">
        <w:rPr>
          <w:rFonts w:ascii="Times New Roman" w:hAnsi="Times New Roman" w:cs="Times New Roman"/>
          <w:sz w:val="24"/>
          <w:szCs w:val="24"/>
        </w:rPr>
        <w:t>(Abingdon: Routledge, 2014).</w:t>
      </w:r>
    </w:p>
    <w:p w14:paraId="68353CD2" w14:textId="018E07D3" w:rsidR="00C12EAF" w:rsidRDefault="00154E33" w:rsidP="002B595B">
      <w:pPr>
        <w:spacing w:line="360" w:lineRule="auto"/>
        <w:jc w:val="both"/>
        <w:rPr>
          <w:rFonts w:ascii="Times New Roman" w:hAnsi="Times New Roman" w:cs="Times New Roman"/>
          <w:sz w:val="24"/>
        </w:rPr>
      </w:pPr>
      <w:r w:rsidRPr="00154E33">
        <w:rPr>
          <w:rFonts w:ascii="Times New Roman" w:hAnsi="Times New Roman" w:cs="Times New Roman"/>
          <w:sz w:val="24"/>
        </w:rPr>
        <w:t xml:space="preserve">Walker, </w:t>
      </w:r>
      <w:r>
        <w:rPr>
          <w:rFonts w:ascii="Times New Roman" w:hAnsi="Times New Roman" w:cs="Times New Roman"/>
          <w:sz w:val="24"/>
        </w:rPr>
        <w:t xml:space="preserve">C., </w:t>
      </w:r>
      <w:r w:rsidRPr="00154E33">
        <w:rPr>
          <w:rFonts w:ascii="Times New Roman" w:hAnsi="Times New Roman" w:cs="Times New Roman"/>
          <w:sz w:val="24"/>
        </w:rPr>
        <w:t xml:space="preserve">‘The Treatment of Foreign Terror Suspects’, </w:t>
      </w:r>
      <w:r w:rsidRPr="00154E33">
        <w:rPr>
          <w:rFonts w:ascii="Times New Roman" w:hAnsi="Times New Roman" w:cs="Times New Roman"/>
          <w:i/>
          <w:sz w:val="24"/>
        </w:rPr>
        <w:t>The Modern Law Review</w:t>
      </w:r>
      <w:r w:rsidRPr="00154E33">
        <w:rPr>
          <w:rFonts w:ascii="Times New Roman" w:hAnsi="Times New Roman" w:cs="Times New Roman"/>
          <w:sz w:val="24"/>
        </w:rPr>
        <w:t xml:space="preserve">, 70, 3, (2007), </w:t>
      </w:r>
      <w:r>
        <w:rPr>
          <w:rFonts w:ascii="Times New Roman" w:hAnsi="Times New Roman" w:cs="Times New Roman"/>
          <w:sz w:val="24"/>
        </w:rPr>
        <w:t xml:space="preserve">pp. </w:t>
      </w:r>
      <w:r w:rsidRPr="00154E33">
        <w:rPr>
          <w:rFonts w:ascii="Times New Roman" w:hAnsi="Times New Roman" w:cs="Times New Roman"/>
          <w:sz w:val="24"/>
        </w:rPr>
        <w:t>427-257</w:t>
      </w:r>
      <w:r>
        <w:rPr>
          <w:rFonts w:ascii="Times New Roman" w:hAnsi="Times New Roman" w:cs="Times New Roman"/>
          <w:sz w:val="24"/>
        </w:rPr>
        <w:t>.</w:t>
      </w:r>
    </w:p>
    <w:p w14:paraId="280604F8" w14:textId="06C20FE9" w:rsidR="00154E33" w:rsidRDefault="00955391"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Waldren, </w:t>
      </w:r>
      <w:r w:rsidR="00940DA9">
        <w:rPr>
          <w:rFonts w:ascii="Times New Roman" w:hAnsi="Times New Roman" w:cs="Times New Roman"/>
          <w:sz w:val="24"/>
          <w:szCs w:val="24"/>
        </w:rPr>
        <w:t xml:space="preserve">M. J., </w:t>
      </w:r>
      <w:r w:rsidR="00940DA9">
        <w:rPr>
          <w:rFonts w:ascii="Times New Roman" w:hAnsi="Times New Roman" w:cs="Times New Roman"/>
          <w:i/>
          <w:sz w:val="24"/>
          <w:szCs w:val="24"/>
        </w:rPr>
        <w:t>Armed Police the Police Use of Firearms Since 1945</w:t>
      </w:r>
      <w:r w:rsidR="00940DA9">
        <w:rPr>
          <w:rFonts w:ascii="Times New Roman" w:hAnsi="Times New Roman" w:cs="Times New Roman"/>
          <w:sz w:val="24"/>
          <w:szCs w:val="24"/>
        </w:rPr>
        <w:t xml:space="preserve"> (Stroud: Sutton Publishing Limited, 2007).</w:t>
      </w:r>
    </w:p>
    <w:p w14:paraId="5DE91D42" w14:textId="3D610CC0" w:rsidR="00940DA9" w:rsidRPr="0030575B" w:rsidRDefault="0030575B"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Wilson, J. H., </w:t>
      </w:r>
      <w:r>
        <w:rPr>
          <w:rFonts w:ascii="Times New Roman" w:hAnsi="Times New Roman" w:cs="Times New Roman"/>
          <w:i/>
          <w:sz w:val="24"/>
          <w:szCs w:val="24"/>
        </w:rPr>
        <w:t xml:space="preserve">On Intelligence the History of Espionage and the Secret World </w:t>
      </w:r>
      <w:r>
        <w:rPr>
          <w:rFonts w:ascii="Times New Roman" w:hAnsi="Times New Roman" w:cs="Times New Roman"/>
          <w:sz w:val="24"/>
          <w:szCs w:val="24"/>
        </w:rPr>
        <w:t>(</w:t>
      </w:r>
      <w:r w:rsidR="00434273">
        <w:rPr>
          <w:rFonts w:ascii="Times New Roman" w:hAnsi="Times New Roman" w:cs="Times New Roman"/>
          <w:sz w:val="24"/>
          <w:szCs w:val="24"/>
        </w:rPr>
        <w:t>London: Constable, 2017).</w:t>
      </w:r>
    </w:p>
    <w:sectPr w:rsidR="00940DA9" w:rsidRPr="0030575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16CC0" w14:textId="77777777" w:rsidR="00BD2559" w:rsidRDefault="00BD2559" w:rsidP="002E4375">
      <w:pPr>
        <w:spacing w:after="0" w:line="240" w:lineRule="auto"/>
      </w:pPr>
      <w:r>
        <w:separator/>
      </w:r>
    </w:p>
  </w:endnote>
  <w:endnote w:type="continuationSeparator" w:id="0">
    <w:p w14:paraId="65B41629" w14:textId="77777777" w:rsidR="00BD2559" w:rsidRDefault="00BD2559" w:rsidP="002E4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6683559"/>
      <w:docPartObj>
        <w:docPartGallery w:val="Page Numbers (Bottom of Page)"/>
        <w:docPartUnique/>
      </w:docPartObj>
    </w:sdtPr>
    <w:sdtEndPr>
      <w:rPr>
        <w:noProof/>
      </w:rPr>
    </w:sdtEndPr>
    <w:sdtContent>
      <w:p w14:paraId="073D8A3C" w14:textId="4135164A" w:rsidR="00412622" w:rsidRDefault="00412622">
        <w:pPr>
          <w:pStyle w:val="Footer"/>
        </w:pPr>
        <w:r>
          <w:fldChar w:fldCharType="begin"/>
        </w:r>
        <w:r>
          <w:instrText xml:space="preserve"> PAGE   \* MERGEFORMAT </w:instrText>
        </w:r>
        <w:r>
          <w:fldChar w:fldCharType="separate"/>
        </w:r>
        <w:r>
          <w:rPr>
            <w:noProof/>
          </w:rPr>
          <w:t>2</w:t>
        </w:r>
        <w:r>
          <w:rPr>
            <w:noProof/>
          </w:rPr>
          <w:fldChar w:fldCharType="end"/>
        </w:r>
      </w:p>
    </w:sdtContent>
  </w:sdt>
  <w:p w14:paraId="1D15B926" w14:textId="77777777" w:rsidR="00412622" w:rsidRDefault="004126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6B6D4A" w14:textId="77777777" w:rsidR="00BD2559" w:rsidRDefault="00BD2559" w:rsidP="002E4375">
      <w:pPr>
        <w:spacing w:after="0" w:line="240" w:lineRule="auto"/>
      </w:pPr>
      <w:r>
        <w:separator/>
      </w:r>
    </w:p>
  </w:footnote>
  <w:footnote w:type="continuationSeparator" w:id="0">
    <w:p w14:paraId="24E9107D" w14:textId="77777777" w:rsidR="00BD2559" w:rsidRDefault="00BD2559" w:rsidP="002E4375">
      <w:pPr>
        <w:spacing w:after="0" w:line="240" w:lineRule="auto"/>
      </w:pPr>
      <w:r>
        <w:continuationSeparator/>
      </w:r>
    </w:p>
  </w:footnote>
  <w:footnote w:id="1">
    <w:p w14:paraId="697678E5" w14:textId="77777777" w:rsidR="00412622" w:rsidRPr="00D77D1A" w:rsidRDefault="00412622" w:rsidP="00BD0FC2">
      <w:pPr>
        <w:pStyle w:val="FootnoteText"/>
        <w:rPr>
          <w:rFonts w:ascii="Times New Roman" w:hAnsi="Times New Roman" w:cs="Times New Roman"/>
        </w:rPr>
      </w:pPr>
      <w:r w:rsidRPr="002540F8">
        <w:rPr>
          <w:rStyle w:val="FootnoteReference"/>
          <w:rFonts w:ascii="Times New Roman" w:hAnsi="Times New Roman" w:cs="Times New Roman"/>
        </w:rPr>
        <w:footnoteRef/>
      </w:r>
      <w:r w:rsidRPr="002540F8">
        <w:rPr>
          <w:rFonts w:ascii="Times New Roman" w:hAnsi="Times New Roman" w:cs="Times New Roman"/>
        </w:rPr>
        <w:t xml:space="preserve"> </w:t>
      </w:r>
      <w:r>
        <w:rPr>
          <w:rFonts w:ascii="Times New Roman" w:hAnsi="Times New Roman" w:cs="Times New Roman"/>
        </w:rPr>
        <w:t xml:space="preserve">A. Staniforth, </w:t>
      </w:r>
      <w:r>
        <w:rPr>
          <w:rFonts w:ascii="Times New Roman" w:hAnsi="Times New Roman" w:cs="Times New Roman"/>
          <w:i/>
        </w:rPr>
        <w:t>The Routledge Companion to UK Counter-Terrorism</w:t>
      </w:r>
      <w:r>
        <w:rPr>
          <w:rFonts w:ascii="Times New Roman" w:hAnsi="Times New Roman" w:cs="Times New Roman"/>
        </w:rPr>
        <w:t xml:space="preserve"> (Abingdon: Routledge, 2013), p. xxiv.</w:t>
      </w:r>
    </w:p>
  </w:footnote>
  <w:footnote w:id="2">
    <w:p w14:paraId="0108D9D0" w14:textId="77777777" w:rsidR="00412622" w:rsidRPr="00046EA4" w:rsidRDefault="00412622" w:rsidP="00BD0FC2">
      <w:pPr>
        <w:pStyle w:val="FootnoteText"/>
        <w:rPr>
          <w:rFonts w:ascii="Times New Roman" w:hAnsi="Times New Roman" w:cs="Times New Roman"/>
        </w:rPr>
      </w:pPr>
      <w:r w:rsidRPr="00046EA4">
        <w:rPr>
          <w:rStyle w:val="FootnoteReference"/>
          <w:rFonts w:ascii="Times New Roman" w:hAnsi="Times New Roman" w:cs="Times New Roman"/>
        </w:rPr>
        <w:footnoteRef/>
      </w:r>
      <w:r w:rsidRPr="00046EA4">
        <w:rPr>
          <w:rFonts w:ascii="Times New Roman" w:hAnsi="Times New Roman" w:cs="Times New Roman"/>
        </w:rPr>
        <w:t xml:space="preserve"> E. B. Tembo, </w:t>
      </w:r>
      <w:r w:rsidRPr="00046EA4">
        <w:rPr>
          <w:rFonts w:ascii="Times New Roman" w:hAnsi="Times New Roman" w:cs="Times New Roman"/>
          <w:i/>
        </w:rPr>
        <w:t xml:space="preserve">US-UK Counter-Terrorism after 9/11 </w:t>
      </w:r>
      <w:r w:rsidRPr="00046EA4">
        <w:rPr>
          <w:rFonts w:ascii="Times New Roman" w:hAnsi="Times New Roman" w:cs="Times New Roman"/>
        </w:rPr>
        <w:t>(Abingdon: Routledge, 2014), p. 1.</w:t>
      </w:r>
    </w:p>
  </w:footnote>
  <w:footnote w:id="3">
    <w:p w14:paraId="4B98B443" w14:textId="77777777" w:rsidR="00412622" w:rsidRPr="00D62641" w:rsidRDefault="00412622" w:rsidP="00BD0FC2">
      <w:pPr>
        <w:pStyle w:val="FootnoteText"/>
        <w:rPr>
          <w:rFonts w:ascii="Times New Roman" w:hAnsi="Times New Roman" w:cs="Times New Roman"/>
        </w:rPr>
      </w:pPr>
      <w:r w:rsidRPr="00D62641">
        <w:rPr>
          <w:rStyle w:val="FootnoteReference"/>
          <w:rFonts w:ascii="Times New Roman" w:hAnsi="Times New Roman" w:cs="Times New Roman"/>
        </w:rPr>
        <w:footnoteRef/>
      </w:r>
      <w:r w:rsidRPr="00D62641">
        <w:rPr>
          <w:rFonts w:ascii="Times New Roman" w:hAnsi="Times New Roman" w:cs="Times New Roman"/>
        </w:rPr>
        <w:t xml:space="preserve"> Staniforth, </w:t>
      </w:r>
      <w:r w:rsidRPr="00D62641">
        <w:rPr>
          <w:rFonts w:ascii="Times New Roman" w:hAnsi="Times New Roman" w:cs="Times New Roman"/>
          <w:i/>
        </w:rPr>
        <w:t>The Routledge Companion to UK Counter-Terrorism</w:t>
      </w:r>
      <w:r w:rsidRPr="00D62641">
        <w:rPr>
          <w:rFonts w:ascii="Times New Roman" w:hAnsi="Times New Roman" w:cs="Times New Roman"/>
        </w:rPr>
        <w:t>, p. xxiv.</w:t>
      </w:r>
    </w:p>
  </w:footnote>
  <w:footnote w:id="4">
    <w:p w14:paraId="3C4854EB" w14:textId="77777777" w:rsidR="00412622" w:rsidRPr="0096188D" w:rsidRDefault="00412622" w:rsidP="00BD0FC2">
      <w:pPr>
        <w:pStyle w:val="FootnoteText"/>
        <w:rPr>
          <w:rFonts w:ascii="Times New Roman" w:hAnsi="Times New Roman" w:cs="Times New Roman"/>
        </w:rPr>
      </w:pPr>
      <w:r w:rsidRPr="00BD7C07">
        <w:rPr>
          <w:rStyle w:val="FootnoteReference"/>
          <w:rFonts w:ascii="Times New Roman" w:hAnsi="Times New Roman" w:cs="Times New Roman"/>
        </w:rPr>
        <w:footnoteRef/>
      </w:r>
      <w:r w:rsidRPr="00BD7C07">
        <w:rPr>
          <w:rFonts w:ascii="Times New Roman" w:hAnsi="Times New Roman" w:cs="Times New Roman"/>
        </w:rPr>
        <w:t xml:space="preserve"> </w:t>
      </w:r>
      <w:r>
        <w:rPr>
          <w:rFonts w:ascii="Times New Roman" w:hAnsi="Times New Roman" w:cs="Times New Roman"/>
        </w:rPr>
        <w:t xml:space="preserve">C. Milmo, D. Kirby and P. Gallagher, ‘Police fear pop concert bomber may have made second device’, </w:t>
      </w:r>
      <w:r>
        <w:rPr>
          <w:rFonts w:ascii="Times New Roman" w:hAnsi="Times New Roman" w:cs="Times New Roman"/>
          <w:i/>
        </w:rPr>
        <w:t>I</w:t>
      </w:r>
      <w:r>
        <w:rPr>
          <w:rFonts w:ascii="Times New Roman" w:hAnsi="Times New Roman" w:cs="Times New Roman"/>
        </w:rPr>
        <w:t>, 26 May 2017, pp. 4-5.</w:t>
      </w:r>
    </w:p>
  </w:footnote>
  <w:footnote w:id="5">
    <w:p w14:paraId="3DEE93DD" w14:textId="77777777" w:rsidR="00412622" w:rsidRPr="001A0151" w:rsidRDefault="00412622" w:rsidP="00BD0FC2">
      <w:pPr>
        <w:pStyle w:val="FootnoteText"/>
        <w:rPr>
          <w:rFonts w:ascii="Times New Roman" w:hAnsi="Times New Roman" w:cs="Times New Roman"/>
        </w:rPr>
      </w:pPr>
      <w:r w:rsidRPr="00D47DEB">
        <w:rPr>
          <w:rStyle w:val="FootnoteReference"/>
          <w:rFonts w:ascii="Times New Roman" w:hAnsi="Times New Roman" w:cs="Times New Roman"/>
        </w:rPr>
        <w:footnoteRef/>
      </w:r>
      <w:r w:rsidRPr="00D47DEB">
        <w:rPr>
          <w:rFonts w:ascii="Times New Roman" w:hAnsi="Times New Roman" w:cs="Times New Roman"/>
        </w:rPr>
        <w:t xml:space="preserve"> </w:t>
      </w:r>
      <w:r>
        <w:rPr>
          <w:rFonts w:ascii="Times New Roman" w:hAnsi="Times New Roman" w:cs="Times New Roman"/>
        </w:rPr>
        <w:t xml:space="preserve">M. J. Waldren, </w:t>
      </w:r>
      <w:r>
        <w:rPr>
          <w:rFonts w:ascii="Times New Roman" w:hAnsi="Times New Roman" w:cs="Times New Roman"/>
          <w:i/>
        </w:rPr>
        <w:t xml:space="preserve">Armed Police the Police use of Firearms since 1945 </w:t>
      </w:r>
      <w:r>
        <w:rPr>
          <w:rFonts w:ascii="Times New Roman" w:hAnsi="Times New Roman" w:cs="Times New Roman"/>
        </w:rPr>
        <w:t>(Stroud: Sutton Publishing Limited, 2007), p. 76.</w:t>
      </w:r>
    </w:p>
  </w:footnote>
  <w:footnote w:id="6">
    <w:p w14:paraId="67F40EAA" w14:textId="2071DFFF" w:rsidR="00412622" w:rsidRPr="002E4375" w:rsidRDefault="00412622">
      <w:pPr>
        <w:pStyle w:val="FootnoteText"/>
        <w:rPr>
          <w:rFonts w:ascii="Times New Roman" w:hAnsi="Times New Roman" w:cs="Times New Roman"/>
        </w:rPr>
      </w:pPr>
      <w:r w:rsidRPr="002E4375">
        <w:rPr>
          <w:rStyle w:val="FootnoteReference"/>
          <w:rFonts w:ascii="Times New Roman" w:hAnsi="Times New Roman" w:cs="Times New Roman"/>
        </w:rPr>
        <w:footnoteRef/>
      </w:r>
      <w:r w:rsidRPr="002E4375">
        <w:rPr>
          <w:rFonts w:ascii="Times New Roman" w:hAnsi="Times New Roman" w:cs="Times New Roman"/>
        </w:rPr>
        <w:t xml:space="preserve"> </w:t>
      </w:r>
      <w:r>
        <w:rPr>
          <w:rFonts w:ascii="Times New Roman" w:hAnsi="Times New Roman" w:cs="Times New Roman"/>
        </w:rPr>
        <w:t xml:space="preserve">P. Bew and G. Gillespie, </w:t>
      </w:r>
      <w:r>
        <w:rPr>
          <w:rFonts w:ascii="Times New Roman" w:hAnsi="Times New Roman" w:cs="Times New Roman"/>
          <w:i/>
        </w:rPr>
        <w:t>Northern Ireland a Chronology of the Troubles 1968-1999</w:t>
      </w:r>
      <w:r>
        <w:rPr>
          <w:rFonts w:ascii="Times New Roman" w:hAnsi="Times New Roman" w:cs="Times New Roman"/>
        </w:rPr>
        <w:t xml:space="preserve"> (Dublin: Gill &amp; Macmillan, 1999), pp. ix-xii.</w:t>
      </w:r>
    </w:p>
  </w:footnote>
  <w:footnote w:id="7">
    <w:p w14:paraId="175013E9" w14:textId="7C9BD3FB" w:rsidR="00412622" w:rsidRPr="00203D95" w:rsidRDefault="00412622">
      <w:pPr>
        <w:pStyle w:val="FootnoteText"/>
        <w:rPr>
          <w:rFonts w:ascii="Times New Roman" w:hAnsi="Times New Roman" w:cs="Times New Roman"/>
        </w:rPr>
      </w:pPr>
      <w:r w:rsidRPr="001E05BE">
        <w:rPr>
          <w:rStyle w:val="FootnoteReference"/>
          <w:rFonts w:ascii="Times New Roman" w:hAnsi="Times New Roman" w:cs="Times New Roman"/>
        </w:rPr>
        <w:footnoteRef/>
      </w:r>
      <w:r w:rsidRPr="001E05BE">
        <w:rPr>
          <w:rFonts w:ascii="Times New Roman" w:hAnsi="Times New Roman" w:cs="Times New Roman"/>
        </w:rPr>
        <w:t xml:space="preserve"> </w:t>
      </w:r>
      <w:r>
        <w:rPr>
          <w:rFonts w:ascii="Times New Roman" w:hAnsi="Times New Roman" w:cs="Times New Roman"/>
        </w:rPr>
        <w:t xml:space="preserve">Legislation, Terrorism Act 2000, Legislation.gov.uk [online]. Available </w:t>
      </w:r>
      <w:hyperlink r:id="rId1" w:history="1">
        <w:r w:rsidRPr="00D07D61">
          <w:rPr>
            <w:rStyle w:val="Hyperlink"/>
            <w:rFonts w:ascii="Times New Roman" w:hAnsi="Times New Roman" w:cs="Times New Roman"/>
          </w:rPr>
          <w:t>http://www.legislation.gov.uk/ukpga/2000/11/contents</w:t>
        </w:r>
      </w:hyperlink>
      <w:r>
        <w:rPr>
          <w:rFonts w:ascii="Times New Roman" w:hAnsi="Times New Roman" w:cs="Times New Roman"/>
        </w:rPr>
        <w:t xml:space="preserve"> (accessed 25/03/18), and Legislation, Anti-Terrorism, Crime and Security Act 2001, Legislation.gov.uk [online]. Available </w:t>
      </w:r>
      <w:hyperlink r:id="rId2" w:history="1">
        <w:r w:rsidRPr="00D07D61">
          <w:rPr>
            <w:rStyle w:val="Hyperlink"/>
            <w:rFonts w:ascii="Times New Roman" w:hAnsi="Times New Roman" w:cs="Times New Roman"/>
          </w:rPr>
          <w:t>http://www.legislation.gov.uk/ukpga/2001/24/contents</w:t>
        </w:r>
      </w:hyperlink>
      <w:r>
        <w:rPr>
          <w:rFonts w:ascii="Times New Roman" w:hAnsi="Times New Roman" w:cs="Times New Roman"/>
        </w:rPr>
        <w:t xml:space="preserve"> (accessed 25/03/18).</w:t>
      </w:r>
    </w:p>
  </w:footnote>
  <w:footnote w:id="8">
    <w:p w14:paraId="3866EF88" w14:textId="434CBA27" w:rsidR="00412622" w:rsidRPr="003402FC" w:rsidRDefault="00412622">
      <w:pPr>
        <w:pStyle w:val="FootnoteText"/>
        <w:rPr>
          <w:rFonts w:ascii="Times New Roman" w:hAnsi="Times New Roman" w:cs="Times New Roman"/>
        </w:rPr>
      </w:pPr>
      <w:r w:rsidRPr="003402FC">
        <w:rPr>
          <w:rStyle w:val="FootnoteReference"/>
          <w:rFonts w:ascii="Times New Roman" w:hAnsi="Times New Roman" w:cs="Times New Roman"/>
        </w:rPr>
        <w:footnoteRef/>
      </w:r>
      <w:r w:rsidRPr="003402FC">
        <w:rPr>
          <w:rFonts w:ascii="Times New Roman" w:hAnsi="Times New Roman" w:cs="Times New Roman"/>
        </w:rPr>
        <w:t xml:space="preserve"> F. Foley, </w:t>
      </w:r>
      <w:r w:rsidRPr="003402FC">
        <w:rPr>
          <w:rFonts w:ascii="Times New Roman" w:hAnsi="Times New Roman" w:cs="Times New Roman"/>
          <w:i/>
        </w:rPr>
        <w:t xml:space="preserve">Countering Terrorism in Britain and France </w:t>
      </w:r>
      <w:r w:rsidRPr="003402FC">
        <w:rPr>
          <w:rFonts w:ascii="Times New Roman" w:hAnsi="Times New Roman" w:cs="Times New Roman"/>
        </w:rPr>
        <w:t>(Cambridge: Cambridge University Press, 2013), p. 1.</w:t>
      </w:r>
    </w:p>
  </w:footnote>
  <w:footnote w:id="9">
    <w:p w14:paraId="7133DF8B" w14:textId="54670F52" w:rsidR="00412622" w:rsidRPr="00F36CF7" w:rsidRDefault="00412622">
      <w:pPr>
        <w:pStyle w:val="FootnoteText"/>
        <w:rPr>
          <w:rFonts w:ascii="Times New Roman" w:hAnsi="Times New Roman" w:cs="Times New Roman"/>
        </w:rPr>
      </w:pPr>
      <w:r w:rsidRPr="00F36CF7">
        <w:rPr>
          <w:rStyle w:val="FootnoteReference"/>
          <w:rFonts w:ascii="Times New Roman" w:hAnsi="Times New Roman" w:cs="Times New Roman"/>
        </w:rPr>
        <w:footnoteRef/>
      </w:r>
      <w:r w:rsidRPr="00F36CF7">
        <w:rPr>
          <w:rFonts w:ascii="Times New Roman" w:hAnsi="Times New Roman" w:cs="Times New Roman"/>
        </w:rPr>
        <w:t xml:space="preserve"> </w:t>
      </w:r>
      <w:r>
        <w:rPr>
          <w:rFonts w:ascii="Times New Roman" w:hAnsi="Times New Roman" w:cs="Times New Roman"/>
        </w:rPr>
        <w:t xml:space="preserve">C. Andrew, </w:t>
      </w:r>
      <w:r>
        <w:rPr>
          <w:rFonts w:ascii="Times New Roman" w:hAnsi="Times New Roman" w:cs="Times New Roman"/>
          <w:i/>
        </w:rPr>
        <w:t xml:space="preserve">The Defence of the Realm the Authorized History of MI5 </w:t>
      </w:r>
      <w:r>
        <w:rPr>
          <w:rFonts w:ascii="Times New Roman" w:hAnsi="Times New Roman" w:cs="Times New Roman"/>
        </w:rPr>
        <w:t>(London: Penguin Group Ltd, 2009), p. 3.</w:t>
      </w:r>
    </w:p>
  </w:footnote>
  <w:footnote w:id="10">
    <w:p w14:paraId="18A69119" w14:textId="01E1CBF1" w:rsidR="00412622" w:rsidRPr="007934F5" w:rsidRDefault="00412622">
      <w:pPr>
        <w:pStyle w:val="FootnoteText"/>
        <w:rPr>
          <w:rFonts w:ascii="Times New Roman" w:hAnsi="Times New Roman" w:cs="Times New Roman"/>
        </w:rPr>
      </w:pPr>
      <w:r w:rsidRPr="007934F5">
        <w:rPr>
          <w:rStyle w:val="FootnoteReference"/>
          <w:rFonts w:ascii="Times New Roman" w:hAnsi="Times New Roman" w:cs="Times New Roman"/>
        </w:rPr>
        <w:footnoteRef/>
      </w:r>
      <w:r w:rsidRPr="007934F5">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xix-xxi.</w:t>
      </w:r>
    </w:p>
  </w:footnote>
  <w:footnote w:id="11">
    <w:p w14:paraId="17B03A0A" w14:textId="156AABA3" w:rsidR="00412622" w:rsidRPr="007934F5" w:rsidRDefault="00412622">
      <w:pPr>
        <w:pStyle w:val="FootnoteText"/>
        <w:rPr>
          <w:rFonts w:ascii="Times New Roman" w:hAnsi="Times New Roman" w:cs="Times New Roman"/>
        </w:rPr>
      </w:pPr>
      <w:r w:rsidRPr="007934F5">
        <w:rPr>
          <w:rStyle w:val="FootnoteReference"/>
          <w:rFonts w:ascii="Times New Roman" w:hAnsi="Times New Roman" w:cs="Times New Roman"/>
        </w:rPr>
        <w:footnoteRef/>
      </w:r>
      <w:r w:rsidRPr="007934F5">
        <w:rPr>
          <w:rFonts w:ascii="Times New Roman" w:hAnsi="Times New Roman" w:cs="Times New Roman"/>
        </w:rPr>
        <w:t xml:space="preserve"> S. Rimington, </w:t>
      </w:r>
      <w:r w:rsidRPr="007934F5">
        <w:rPr>
          <w:rFonts w:ascii="Times New Roman" w:hAnsi="Times New Roman" w:cs="Times New Roman"/>
          <w:i/>
        </w:rPr>
        <w:t xml:space="preserve">Open Secret the </w:t>
      </w:r>
      <w:r>
        <w:rPr>
          <w:rFonts w:ascii="Times New Roman" w:hAnsi="Times New Roman" w:cs="Times New Roman"/>
          <w:i/>
        </w:rPr>
        <w:t>A</w:t>
      </w:r>
      <w:r w:rsidRPr="007934F5">
        <w:rPr>
          <w:rFonts w:ascii="Times New Roman" w:hAnsi="Times New Roman" w:cs="Times New Roman"/>
          <w:i/>
        </w:rPr>
        <w:t xml:space="preserve">utobiography of the Former Director-General of MI5 </w:t>
      </w:r>
      <w:r w:rsidRPr="007934F5">
        <w:rPr>
          <w:rFonts w:ascii="Times New Roman" w:hAnsi="Times New Roman" w:cs="Times New Roman"/>
        </w:rPr>
        <w:t>(London: Arrow Books, 2002), pp. xi-xiii.</w:t>
      </w:r>
    </w:p>
  </w:footnote>
  <w:footnote w:id="12">
    <w:p w14:paraId="41876BC3" w14:textId="1B8492E8" w:rsidR="00412622" w:rsidRPr="00867445" w:rsidRDefault="00412622">
      <w:pPr>
        <w:pStyle w:val="FootnoteText"/>
        <w:rPr>
          <w:rFonts w:ascii="Times New Roman" w:hAnsi="Times New Roman" w:cs="Times New Roman"/>
        </w:rPr>
      </w:pPr>
      <w:r w:rsidRPr="007934F5">
        <w:rPr>
          <w:rStyle w:val="FootnoteReference"/>
          <w:rFonts w:ascii="Times New Roman" w:hAnsi="Times New Roman" w:cs="Times New Roman"/>
        </w:rPr>
        <w:footnoteRef/>
      </w:r>
      <w:r>
        <w:t xml:space="preserve"> </w:t>
      </w:r>
      <w:r w:rsidRPr="00867445">
        <w:rPr>
          <w:rFonts w:ascii="Times New Roman" w:hAnsi="Times New Roman" w:cs="Times New Roman"/>
          <w:i/>
        </w:rPr>
        <w:t>Ibid</w:t>
      </w:r>
      <w:r>
        <w:rPr>
          <w:rFonts w:ascii="Times New Roman" w:hAnsi="Times New Roman" w:cs="Times New Roman"/>
        </w:rPr>
        <w:t>., pp. xi-xii.</w:t>
      </w:r>
    </w:p>
  </w:footnote>
  <w:footnote w:id="13">
    <w:p w14:paraId="2DA925AC" w14:textId="5D9C6DE9" w:rsidR="00412622" w:rsidRPr="00561423" w:rsidRDefault="00412622">
      <w:pPr>
        <w:pStyle w:val="FootnoteText"/>
        <w:rPr>
          <w:rFonts w:ascii="Times New Roman" w:hAnsi="Times New Roman" w:cs="Times New Roman"/>
        </w:rPr>
      </w:pPr>
      <w:r w:rsidRPr="00561423">
        <w:rPr>
          <w:rStyle w:val="FootnoteReference"/>
          <w:rFonts w:ascii="Times New Roman" w:hAnsi="Times New Roman" w:cs="Times New Roman"/>
        </w:rPr>
        <w:footnoteRef/>
      </w:r>
      <w:r w:rsidRPr="00561423">
        <w:rPr>
          <w:rFonts w:ascii="Times New Roman" w:hAnsi="Times New Roman" w:cs="Times New Roman"/>
        </w:rPr>
        <w:t xml:space="preserve"> K. Sengupta and L. Dearden, ‘Former Russian spy may have been target after going freelance’, </w:t>
      </w:r>
      <w:r w:rsidRPr="00561423">
        <w:rPr>
          <w:rFonts w:ascii="Times New Roman" w:hAnsi="Times New Roman" w:cs="Times New Roman"/>
          <w:i/>
        </w:rPr>
        <w:t>I</w:t>
      </w:r>
      <w:r w:rsidRPr="00561423">
        <w:rPr>
          <w:rFonts w:ascii="Times New Roman" w:hAnsi="Times New Roman" w:cs="Times New Roman"/>
        </w:rPr>
        <w:t>, 9 March 2018, p. 6.</w:t>
      </w:r>
    </w:p>
  </w:footnote>
  <w:footnote w:id="14">
    <w:p w14:paraId="7153871D" w14:textId="4556451A" w:rsidR="00412622" w:rsidRPr="00561423" w:rsidRDefault="00412622">
      <w:pPr>
        <w:pStyle w:val="FootnoteText"/>
        <w:rPr>
          <w:rFonts w:ascii="Times New Roman" w:hAnsi="Times New Roman" w:cs="Times New Roman"/>
        </w:rPr>
      </w:pPr>
      <w:r w:rsidRPr="00561423">
        <w:rPr>
          <w:rStyle w:val="FootnoteReference"/>
          <w:rFonts w:ascii="Times New Roman" w:hAnsi="Times New Roman" w:cs="Times New Roman"/>
        </w:rPr>
        <w:footnoteRef/>
      </w:r>
      <w:r w:rsidRPr="00561423">
        <w:rPr>
          <w:rFonts w:ascii="Times New Roman" w:hAnsi="Times New Roman" w:cs="Times New Roman"/>
        </w:rPr>
        <w:t xml:space="preserve"> </w:t>
      </w:r>
      <w:r>
        <w:rPr>
          <w:rFonts w:ascii="Times New Roman" w:hAnsi="Times New Roman" w:cs="Times New Roman"/>
        </w:rPr>
        <w:t xml:space="preserve">Home Office, Foreign &amp; Commonwealth Office, and Ministry of Justice, Counter-terrorism, Gov.uk [online]. Available: </w:t>
      </w:r>
      <w:hyperlink r:id="rId3" w:history="1">
        <w:r w:rsidRPr="00043C17">
          <w:rPr>
            <w:rStyle w:val="Hyperlink"/>
            <w:rFonts w:ascii="Times New Roman" w:hAnsi="Times New Roman" w:cs="Times New Roman"/>
          </w:rPr>
          <w:t>https://www.gov.uk/government/policies/counter-terrorism</w:t>
        </w:r>
      </w:hyperlink>
      <w:r>
        <w:rPr>
          <w:rFonts w:ascii="Times New Roman" w:hAnsi="Times New Roman" w:cs="Times New Roman"/>
        </w:rPr>
        <w:t xml:space="preserve"> (accessed 27/03/18).</w:t>
      </w:r>
    </w:p>
  </w:footnote>
  <w:footnote w:id="15">
    <w:p w14:paraId="2B8A362F" w14:textId="448C4B95" w:rsidR="00412622" w:rsidRPr="00163407" w:rsidRDefault="00412622">
      <w:pPr>
        <w:pStyle w:val="FootnoteText"/>
        <w:rPr>
          <w:rFonts w:ascii="Times New Roman" w:hAnsi="Times New Roman" w:cs="Times New Roman"/>
        </w:rPr>
      </w:pPr>
      <w:r w:rsidRPr="00163407">
        <w:rPr>
          <w:rStyle w:val="FootnoteReference"/>
          <w:rFonts w:ascii="Times New Roman" w:hAnsi="Times New Roman" w:cs="Times New Roman"/>
        </w:rPr>
        <w:footnoteRef/>
      </w:r>
      <w:r w:rsidRPr="00163407">
        <w:rPr>
          <w:rFonts w:ascii="Times New Roman" w:hAnsi="Times New Roman" w:cs="Times New Roman"/>
        </w:rPr>
        <w:t xml:space="preserve"> </w:t>
      </w:r>
      <w:r w:rsidRPr="009E6C41">
        <w:rPr>
          <w:rFonts w:ascii="Times New Roman" w:hAnsi="Times New Roman" w:cs="Times New Roman"/>
        </w:rPr>
        <w:t xml:space="preserve">A. Edwards, </w:t>
      </w:r>
      <w:r w:rsidRPr="009E6C41">
        <w:rPr>
          <w:rFonts w:ascii="Times New Roman" w:hAnsi="Times New Roman" w:cs="Times New Roman"/>
          <w:i/>
        </w:rPr>
        <w:t>The Northern Ireland Troubles Operation Banner 1969-2007</w:t>
      </w:r>
      <w:r w:rsidRPr="009E6C41">
        <w:rPr>
          <w:rFonts w:ascii="Times New Roman" w:hAnsi="Times New Roman" w:cs="Times New Roman"/>
        </w:rPr>
        <w:t xml:space="preserve"> (Oxford: Osprey Publishing, 20</w:t>
      </w:r>
      <w:r>
        <w:rPr>
          <w:rFonts w:ascii="Times New Roman" w:hAnsi="Times New Roman" w:cs="Times New Roman"/>
        </w:rPr>
        <w:t>1</w:t>
      </w:r>
      <w:r w:rsidRPr="009E6C41">
        <w:rPr>
          <w:rFonts w:ascii="Times New Roman" w:hAnsi="Times New Roman" w:cs="Times New Roman"/>
        </w:rPr>
        <w:t xml:space="preserve">1), p. </w:t>
      </w:r>
      <w:r>
        <w:rPr>
          <w:rFonts w:ascii="Times New Roman" w:hAnsi="Times New Roman" w:cs="Times New Roman"/>
        </w:rPr>
        <w:t>7.</w:t>
      </w:r>
    </w:p>
  </w:footnote>
  <w:footnote w:id="16">
    <w:p w14:paraId="176A098D" w14:textId="2475BE27" w:rsidR="00412622" w:rsidRPr="00163407" w:rsidRDefault="00412622">
      <w:pPr>
        <w:pStyle w:val="FootnoteText"/>
        <w:rPr>
          <w:rFonts w:ascii="Times New Roman" w:hAnsi="Times New Roman" w:cs="Times New Roman"/>
        </w:rPr>
      </w:pPr>
      <w:r w:rsidRPr="009E6C41">
        <w:rPr>
          <w:rStyle w:val="FootnoteReference"/>
          <w:rFonts w:ascii="Times New Roman" w:hAnsi="Times New Roman" w:cs="Times New Roman"/>
        </w:rPr>
        <w:footnoteRef/>
      </w:r>
      <w:r w:rsidRPr="009E6C4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11.</w:t>
      </w:r>
    </w:p>
  </w:footnote>
  <w:footnote w:id="17">
    <w:p w14:paraId="12A9AD37" w14:textId="034EA39B" w:rsidR="00412622" w:rsidRPr="008D54AC" w:rsidRDefault="00412622">
      <w:pPr>
        <w:pStyle w:val="FootnoteText"/>
        <w:rPr>
          <w:rFonts w:ascii="Times New Roman" w:hAnsi="Times New Roman" w:cs="Times New Roman"/>
        </w:rPr>
      </w:pPr>
      <w:r w:rsidRPr="008D54AC">
        <w:rPr>
          <w:rStyle w:val="FootnoteReference"/>
          <w:rFonts w:ascii="Times New Roman" w:hAnsi="Times New Roman" w:cs="Times New Roman"/>
        </w:rPr>
        <w:footnoteRef/>
      </w:r>
      <w:r w:rsidRPr="008D54AC">
        <w:rPr>
          <w:rFonts w:ascii="Times New Roman" w:hAnsi="Times New Roman" w:cs="Times New Roman"/>
        </w:rPr>
        <w:t xml:space="preserve"> Staniforth, </w:t>
      </w:r>
      <w:r w:rsidRPr="008D54AC">
        <w:rPr>
          <w:rFonts w:ascii="Times New Roman" w:hAnsi="Times New Roman" w:cs="Times New Roman"/>
          <w:i/>
        </w:rPr>
        <w:t>The Routledge Companion to UK Counter-Terrorism</w:t>
      </w:r>
      <w:r w:rsidRPr="008D54AC">
        <w:rPr>
          <w:rFonts w:ascii="Times New Roman" w:hAnsi="Times New Roman" w:cs="Times New Roman"/>
        </w:rPr>
        <w:t>, p. 50.</w:t>
      </w:r>
    </w:p>
  </w:footnote>
  <w:footnote w:id="18">
    <w:p w14:paraId="25C3BEE5" w14:textId="3F05A993" w:rsidR="00412622" w:rsidRPr="008D54AC" w:rsidRDefault="00412622">
      <w:pPr>
        <w:pStyle w:val="FootnoteText"/>
        <w:rPr>
          <w:rFonts w:ascii="Times New Roman" w:hAnsi="Times New Roman" w:cs="Times New Roman"/>
        </w:rPr>
      </w:pPr>
      <w:r w:rsidRPr="008D54AC">
        <w:rPr>
          <w:rStyle w:val="FootnoteReference"/>
          <w:rFonts w:ascii="Times New Roman" w:hAnsi="Times New Roman" w:cs="Times New Roman"/>
        </w:rPr>
        <w:footnoteRef/>
      </w:r>
      <w:r w:rsidRPr="008D54AC">
        <w:rPr>
          <w:rFonts w:ascii="Times New Roman" w:hAnsi="Times New Roman" w:cs="Times New Roman"/>
        </w:rPr>
        <w:t xml:space="preserve"> R. English, </w:t>
      </w:r>
      <w:r w:rsidRPr="008D54AC">
        <w:rPr>
          <w:rFonts w:ascii="Times New Roman" w:hAnsi="Times New Roman" w:cs="Times New Roman"/>
          <w:i/>
        </w:rPr>
        <w:t>Armed Struggle the History of the IRA</w:t>
      </w:r>
      <w:r w:rsidRPr="008D54AC">
        <w:rPr>
          <w:rFonts w:ascii="Times New Roman" w:hAnsi="Times New Roman" w:cs="Times New Roman"/>
        </w:rPr>
        <w:t xml:space="preserve"> (London: Pan Books, 2012), p. 91.</w:t>
      </w:r>
    </w:p>
  </w:footnote>
  <w:footnote w:id="19">
    <w:p w14:paraId="42EBE7D9" w14:textId="038EB791" w:rsidR="00412622" w:rsidRPr="00EB088E" w:rsidRDefault="00412622">
      <w:pPr>
        <w:pStyle w:val="FootnoteText"/>
        <w:rPr>
          <w:rFonts w:ascii="Times New Roman" w:hAnsi="Times New Roman" w:cs="Times New Roman"/>
        </w:rPr>
      </w:pPr>
      <w:r w:rsidRPr="00EB088E">
        <w:rPr>
          <w:rStyle w:val="FootnoteReference"/>
          <w:rFonts w:ascii="Times New Roman" w:hAnsi="Times New Roman" w:cs="Times New Roman"/>
        </w:rPr>
        <w:footnoteRef/>
      </w:r>
      <w:r w:rsidRPr="00EB088E">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7.</w:t>
      </w:r>
    </w:p>
  </w:footnote>
  <w:footnote w:id="20">
    <w:p w14:paraId="4AF3695A" w14:textId="2EF2D7A9" w:rsidR="00412622" w:rsidRPr="008760DC" w:rsidRDefault="00412622">
      <w:pPr>
        <w:pStyle w:val="FootnoteText"/>
        <w:rPr>
          <w:rFonts w:ascii="Times New Roman" w:hAnsi="Times New Roman" w:cs="Times New Roman"/>
        </w:rPr>
      </w:pPr>
      <w:r w:rsidRPr="008760DC">
        <w:rPr>
          <w:rStyle w:val="FootnoteReference"/>
          <w:rFonts w:ascii="Times New Roman" w:hAnsi="Times New Roman" w:cs="Times New Roman"/>
        </w:rPr>
        <w:footnoteRef/>
      </w:r>
      <w:r w:rsidRPr="008760DC">
        <w:rPr>
          <w:rFonts w:ascii="Times New Roman" w:hAnsi="Times New Roman" w:cs="Times New Roman"/>
        </w:rPr>
        <w:t xml:space="preserve"> </w:t>
      </w:r>
      <w:r w:rsidRPr="008760DC">
        <w:rPr>
          <w:rFonts w:ascii="Times New Roman" w:hAnsi="Times New Roman" w:cs="Times New Roman"/>
          <w:i/>
        </w:rPr>
        <w:t>Ibid</w:t>
      </w:r>
      <w:r w:rsidRPr="008760DC">
        <w:rPr>
          <w:rFonts w:ascii="Times New Roman" w:hAnsi="Times New Roman" w:cs="Times New Roman"/>
        </w:rPr>
        <w:t>., p. 7.</w:t>
      </w:r>
    </w:p>
  </w:footnote>
  <w:footnote w:id="21">
    <w:p w14:paraId="608A0600" w14:textId="04860FA4" w:rsidR="00412622" w:rsidRPr="008760DC" w:rsidRDefault="00412622">
      <w:pPr>
        <w:pStyle w:val="FootnoteText"/>
        <w:rPr>
          <w:rFonts w:ascii="Times New Roman" w:hAnsi="Times New Roman" w:cs="Times New Roman"/>
        </w:rPr>
      </w:pPr>
      <w:r w:rsidRPr="008760DC">
        <w:rPr>
          <w:rStyle w:val="FootnoteReference"/>
          <w:rFonts w:ascii="Times New Roman" w:hAnsi="Times New Roman" w:cs="Times New Roman"/>
        </w:rPr>
        <w:footnoteRef/>
      </w:r>
      <w: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52.</w:t>
      </w:r>
    </w:p>
  </w:footnote>
  <w:footnote w:id="22">
    <w:p w14:paraId="2C38AF23" w14:textId="46D1BD43" w:rsidR="00412622" w:rsidRPr="001F0DE8" w:rsidRDefault="00412622">
      <w:pPr>
        <w:pStyle w:val="FootnoteText"/>
        <w:rPr>
          <w:rFonts w:ascii="Times New Roman" w:hAnsi="Times New Roman" w:cs="Times New Roman"/>
        </w:rPr>
      </w:pPr>
      <w:r w:rsidRPr="001F0DE8">
        <w:rPr>
          <w:rStyle w:val="FootnoteReference"/>
          <w:rFonts w:ascii="Times New Roman" w:hAnsi="Times New Roman" w:cs="Times New Roman"/>
        </w:rPr>
        <w:footnoteRef/>
      </w:r>
      <w:r w:rsidRPr="001F0DE8">
        <w:rPr>
          <w:rFonts w:ascii="Times New Roman" w:hAnsi="Times New Roman" w:cs="Times New Roman"/>
        </w:rPr>
        <w:t xml:space="preserve"> </w:t>
      </w:r>
      <w:r>
        <w:rPr>
          <w:rFonts w:ascii="Times New Roman" w:hAnsi="Times New Roman" w:cs="Times New Roman"/>
        </w:rPr>
        <w:t xml:space="preserve">R. Dannatt, </w:t>
      </w:r>
      <w:r>
        <w:rPr>
          <w:rFonts w:ascii="Times New Roman" w:hAnsi="Times New Roman" w:cs="Times New Roman"/>
          <w:i/>
        </w:rPr>
        <w:t xml:space="preserve">Boots on the Ground Britain and her Army since 1945 </w:t>
      </w:r>
      <w:r>
        <w:rPr>
          <w:rFonts w:ascii="Times New Roman" w:hAnsi="Times New Roman" w:cs="Times New Roman"/>
        </w:rPr>
        <w:t>(London: Profile Books LTD, 2017), p. 141.</w:t>
      </w:r>
    </w:p>
  </w:footnote>
  <w:footnote w:id="23">
    <w:p w14:paraId="4FF88A49" w14:textId="762E752E" w:rsidR="00412622" w:rsidRPr="00A05B06" w:rsidRDefault="00412622">
      <w:pPr>
        <w:pStyle w:val="FootnoteText"/>
        <w:rPr>
          <w:rFonts w:ascii="Times New Roman" w:hAnsi="Times New Roman" w:cs="Times New Roman"/>
        </w:rPr>
      </w:pPr>
      <w:r w:rsidRPr="000169C8">
        <w:rPr>
          <w:rStyle w:val="FootnoteReference"/>
          <w:rFonts w:ascii="Times New Roman" w:hAnsi="Times New Roman" w:cs="Times New Roman"/>
        </w:rPr>
        <w:footnoteRef/>
      </w:r>
      <w:r w:rsidRPr="000169C8">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9.</w:t>
      </w:r>
    </w:p>
  </w:footnote>
  <w:footnote w:id="24">
    <w:p w14:paraId="3AF7D77D" w14:textId="3FB582B8" w:rsidR="00412622" w:rsidRPr="00DB6398" w:rsidRDefault="00412622">
      <w:pPr>
        <w:pStyle w:val="FootnoteText"/>
        <w:rPr>
          <w:rFonts w:ascii="Times New Roman" w:hAnsi="Times New Roman" w:cs="Times New Roman"/>
        </w:rPr>
      </w:pPr>
      <w:r w:rsidRPr="00BD1E43">
        <w:rPr>
          <w:rStyle w:val="FootnoteReference"/>
          <w:rFonts w:ascii="Times New Roman" w:hAnsi="Times New Roman" w:cs="Times New Roman"/>
        </w:rPr>
        <w:footnoteRef/>
      </w:r>
      <w:r w:rsidRPr="00BD1E43">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 54.</w:t>
      </w:r>
    </w:p>
  </w:footnote>
  <w:footnote w:id="25">
    <w:p w14:paraId="2F92D59C" w14:textId="1B53984B" w:rsidR="00412622" w:rsidRPr="009E6E65" w:rsidRDefault="00412622">
      <w:pPr>
        <w:pStyle w:val="FootnoteText"/>
        <w:rPr>
          <w:rFonts w:ascii="Times New Roman" w:hAnsi="Times New Roman" w:cs="Times New Roman"/>
        </w:rPr>
      </w:pPr>
      <w:r w:rsidRPr="009E6E65">
        <w:rPr>
          <w:rStyle w:val="FootnoteReference"/>
          <w:rFonts w:ascii="Times New Roman" w:hAnsi="Times New Roman" w:cs="Times New Roman"/>
        </w:rPr>
        <w:footnoteRef/>
      </w:r>
      <w:r w:rsidRPr="009E6E65">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158.</w:t>
      </w:r>
    </w:p>
  </w:footnote>
  <w:footnote w:id="26">
    <w:p w14:paraId="3F7FF91A" w14:textId="2513E3D2" w:rsidR="00412622" w:rsidRPr="00133164" w:rsidRDefault="00412622">
      <w:pPr>
        <w:pStyle w:val="FootnoteText"/>
        <w:rPr>
          <w:rFonts w:ascii="Times New Roman" w:hAnsi="Times New Roman" w:cs="Times New Roman"/>
        </w:rPr>
      </w:pPr>
      <w:r w:rsidRPr="00EC14BD">
        <w:rPr>
          <w:rStyle w:val="FootnoteReference"/>
          <w:rFonts w:ascii="Times New Roman" w:hAnsi="Times New Roman" w:cs="Times New Roman"/>
        </w:rPr>
        <w:footnoteRef/>
      </w:r>
      <w:r w:rsidRPr="00EC14B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158.</w:t>
      </w:r>
    </w:p>
  </w:footnote>
  <w:footnote w:id="27">
    <w:p w14:paraId="623812D0" w14:textId="1F1BCEE4" w:rsidR="00412622" w:rsidRPr="00133164" w:rsidRDefault="00412622">
      <w:pPr>
        <w:pStyle w:val="FootnoteText"/>
        <w:rPr>
          <w:rFonts w:ascii="Times New Roman" w:hAnsi="Times New Roman" w:cs="Times New Roman"/>
        </w:rPr>
      </w:pPr>
      <w:r w:rsidRPr="00B5588D">
        <w:rPr>
          <w:rStyle w:val="FootnoteReference"/>
          <w:rFonts w:ascii="Times New Roman" w:hAnsi="Times New Roman" w:cs="Times New Roman"/>
        </w:rPr>
        <w:footnoteRef/>
      </w:r>
      <w:r w:rsidRPr="00B5588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158.</w:t>
      </w:r>
    </w:p>
  </w:footnote>
  <w:footnote w:id="28">
    <w:p w14:paraId="53D2539F" w14:textId="3FDE4E95" w:rsidR="00412622" w:rsidRPr="00B91206" w:rsidRDefault="00412622">
      <w:pPr>
        <w:pStyle w:val="FootnoteText"/>
        <w:rPr>
          <w:rFonts w:ascii="Times New Roman" w:hAnsi="Times New Roman" w:cs="Times New Roman"/>
        </w:rPr>
      </w:pPr>
      <w:r w:rsidRPr="00B91206">
        <w:rPr>
          <w:rStyle w:val="FootnoteReference"/>
          <w:rFonts w:ascii="Times New Roman" w:hAnsi="Times New Roman" w:cs="Times New Roman"/>
        </w:rPr>
        <w:footnoteRef/>
      </w:r>
      <w:r w:rsidRPr="00B91206">
        <w:rPr>
          <w:rFonts w:ascii="Times New Roman" w:hAnsi="Times New Roman" w:cs="Times New Roman"/>
        </w:rPr>
        <w:t xml:space="preserve"> Edwards, </w:t>
      </w:r>
      <w:r w:rsidRPr="00B91206">
        <w:rPr>
          <w:rFonts w:ascii="Times New Roman" w:hAnsi="Times New Roman" w:cs="Times New Roman"/>
          <w:i/>
        </w:rPr>
        <w:t>The Northern Ireland Troubles Operation Banner 1969-2007</w:t>
      </w:r>
      <w:r w:rsidRPr="00B91206">
        <w:rPr>
          <w:rFonts w:ascii="Times New Roman" w:hAnsi="Times New Roman" w:cs="Times New Roman"/>
        </w:rPr>
        <w:t>, pp. 40-41.</w:t>
      </w:r>
    </w:p>
  </w:footnote>
  <w:footnote w:id="29">
    <w:p w14:paraId="4A30CC4B" w14:textId="58EC9FF6" w:rsidR="00412622" w:rsidRPr="00D36E34" w:rsidRDefault="00412622">
      <w:pPr>
        <w:pStyle w:val="FootnoteText"/>
        <w:rPr>
          <w:rFonts w:ascii="Times New Roman" w:hAnsi="Times New Roman" w:cs="Times New Roman"/>
        </w:rPr>
      </w:pPr>
      <w:r w:rsidRPr="00D36E34">
        <w:rPr>
          <w:rStyle w:val="FootnoteReference"/>
          <w:rFonts w:ascii="Times New Roman" w:hAnsi="Times New Roman" w:cs="Times New Roman"/>
        </w:rPr>
        <w:footnoteRef/>
      </w:r>
      <w:r w:rsidRPr="00D36E34">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40-41.</w:t>
      </w:r>
    </w:p>
  </w:footnote>
  <w:footnote w:id="30">
    <w:p w14:paraId="69860C52" w14:textId="124A2C3A" w:rsidR="00412622" w:rsidRPr="009D70E8" w:rsidRDefault="00412622">
      <w:pPr>
        <w:pStyle w:val="FootnoteText"/>
        <w:rPr>
          <w:rFonts w:ascii="Times New Roman" w:hAnsi="Times New Roman" w:cs="Times New Roman"/>
        </w:rPr>
      </w:pPr>
      <w:r w:rsidRPr="009D70E8">
        <w:rPr>
          <w:rStyle w:val="FootnoteReference"/>
          <w:rFonts w:ascii="Times New Roman" w:hAnsi="Times New Roman" w:cs="Times New Roman"/>
        </w:rPr>
        <w:footnoteRef/>
      </w:r>
      <w:r w:rsidRPr="009D70E8">
        <w:rPr>
          <w:rFonts w:ascii="Times New Roman" w:hAnsi="Times New Roman" w:cs="Times New Roman"/>
        </w:rPr>
        <w:t xml:space="preserve"> Bew and Gillespie, </w:t>
      </w:r>
      <w:r w:rsidRPr="009D70E8">
        <w:rPr>
          <w:rFonts w:ascii="Times New Roman" w:hAnsi="Times New Roman" w:cs="Times New Roman"/>
          <w:i/>
        </w:rPr>
        <w:t>Northern Ireland a Chronology of the Troubles</w:t>
      </w:r>
      <w:r>
        <w:rPr>
          <w:rFonts w:ascii="Times New Roman" w:hAnsi="Times New Roman" w:cs="Times New Roman"/>
          <w:i/>
        </w:rPr>
        <w:t xml:space="preserve"> 1968-1999</w:t>
      </w:r>
      <w:r w:rsidRPr="009D70E8">
        <w:rPr>
          <w:rFonts w:ascii="Times New Roman" w:hAnsi="Times New Roman" w:cs="Times New Roman"/>
        </w:rPr>
        <w:t>, pp. 54-55.</w:t>
      </w:r>
    </w:p>
  </w:footnote>
  <w:footnote w:id="31">
    <w:p w14:paraId="2D2E81B9" w14:textId="761F51A3" w:rsidR="00412622" w:rsidRPr="000475FE" w:rsidRDefault="00412622">
      <w:pPr>
        <w:pStyle w:val="FootnoteText"/>
        <w:rPr>
          <w:rFonts w:ascii="Times New Roman" w:hAnsi="Times New Roman" w:cs="Times New Roman"/>
        </w:rPr>
      </w:pPr>
      <w:r w:rsidRPr="000475FE">
        <w:rPr>
          <w:rStyle w:val="FootnoteReference"/>
          <w:rFonts w:ascii="Times New Roman" w:hAnsi="Times New Roman" w:cs="Times New Roman"/>
        </w:rPr>
        <w:footnoteRef/>
      </w:r>
      <w:r w:rsidRPr="000475FE">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pp. 41-43.</w:t>
      </w:r>
    </w:p>
  </w:footnote>
  <w:footnote w:id="32">
    <w:p w14:paraId="1A0677AF" w14:textId="2B9E58F8" w:rsidR="00412622" w:rsidRPr="00917DF5" w:rsidRDefault="00412622">
      <w:pPr>
        <w:pStyle w:val="FootnoteText"/>
        <w:rPr>
          <w:rFonts w:ascii="Times New Roman" w:hAnsi="Times New Roman" w:cs="Times New Roman"/>
        </w:rPr>
      </w:pPr>
      <w:r w:rsidRPr="002D0DA1">
        <w:rPr>
          <w:rStyle w:val="FootnoteReference"/>
          <w:rFonts w:ascii="Times New Roman" w:hAnsi="Times New Roman" w:cs="Times New Roman"/>
        </w:rPr>
        <w:footnoteRef/>
      </w:r>
      <w:r w:rsidRPr="002D0DA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43.</w:t>
      </w:r>
    </w:p>
  </w:footnote>
  <w:footnote w:id="33">
    <w:p w14:paraId="277E082A" w14:textId="1DE6401A" w:rsidR="00412622" w:rsidRPr="001512C2" w:rsidRDefault="00412622">
      <w:pPr>
        <w:pStyle w:val="FootnoteText"/>
        <w:rPr>
          <w:rFonts w:ascii="Times New Roman" w:hAnsi="Times New Roman" w:cs="Times New Roman"/>
        </w:rPr>
      </w:pPr>
      <w:r w:rsidRPr="00296303">
        <w:rPr>
          <w:rStyle w:val="FootnoteReference"/>
          <w:rFonts w:ascii="Times New Roman" w:hAnsi="Times New Roman" w:cs="Times New Roman"/>
        </w:rPr>
        <w:footnoteRef/>
      </w:r>
      <w:r w:rsidRPr="00296303">
        <w:rPr>
          <w:rFonts w:ascii="Times New Roman" w:hAnsi="Times New Roman" w:cs="Times New Roman"/>
        </w:rPr>
        <w:t xml:space="preserve"> English, </w:t>
      </w:r>
      <w:r w:rsidRPr="00917959">
        <w:rPr>
          <w:rFonts w:ascii="Times New Roman" w:hAnsi="Times New Roman" w:cs="Times New Roman"/>
          <w:i/>
        </w:rPr>
        <w:t>Armed Struggle the History of the IRA</w:t>
      </w:r>
      <w:r w:rsidRPr="00296303">
        <w:rPr>
          <w:rFonts w:ascii="Times New Roman" w:hAnsi="Times New Roman" w:cs="Times New Roman"/>
        </w:rPr>
        <w:t>,</w:t>
      </w:r>
      <w:r>
        <w:rPr>
          <w:rFonts w:ascii="Times New Roman" w:hAnsi="Times New Roman" w:cs="Times New Roman"/>
        </w:rPr>
        <w:t xml:space="preserve"> </w:t>
      </w:r>
      <w:r w:rsidRPr="00296303">
        <w:rPr>
          <w:rFonts w:ascii="Times New Roman" w:hAnsi="Times New Roman" w:cs="Times New Roman"/>
        </w:rPr>
        <w:t>p. 161</w:t>
      </w:r>
      <w:r>
        <w:rPr>
          <w:rFonts w:ascii="Times New Roman" w:hAnsi="Times New Roman" w:cs="Times New Roman"/>
        </w:rPr>
        <w:t xml:space="preserve">. Also cited in </w:t>
      </w:r>
      <w:r>
        <w:rPr>
          <w:rFonts w:ascii="Times New Roman" w:hAnsi="Times New Roman" w:cs="Times New Roman"/>
          <w:i/>
        </w:rPr>
        <w:t xml:space="preserve">Before the Dawn: An Autobiography </w:t>
      </w:r>
      <w:r>
        <w:rPr>
          <w:rFonts w:ascii="Times New Roman" w:hAnsi="Times New Roman" w:cs="Times New Roman"/>
        </w:rPr>
        <w:t>by G. Adams (London: Heinemann, 1996), p. 210.</w:t>
      </w:r>
    </w:p>
  </w:footnote>
  <w:footnote w:id="34">
    <w:p w14:paraId="06A54CC9" w14:textId="5AC51BAC" w:rsidR="00412622" w:rsidRPr="00D3256D" w:rsidRDefault="00412622">
      <w:pPr>
        <w:pStyle w:val="FootnoteText"/>
        <w:rPr>
          <w:rFonts w:ascii="Times New Roman" w:hAnsi="Times New Roman" w:cs="Times New Roman"/>
        </w:rPr>
      </w:pPr>
      <w:r w:rsidRPr="00D3256D">
        <w:rPr>
          <w:rStyle w:val="FootnoteReference"/>
          <w:rFonts w:ascii="Times New Roman" w:hAnsi="Times New Roman" w:cs="Times New Roman"/>
        </w:rPr>
        <w:footnoteRef/>
      </w:r>
      <w:r w:rsidRPr="00D3256D">
        <w:rPr>
          <w:rFonts w:ascii="Times New Roman" w:hAnsi="Times New Roman" w:cs="Times New Roman"/>
        </w:rPr>
        <w:t xml:space="preserve"> </w:t>
      </w:r>
      <w:bookmarkStart w:id="12" w:name="_Hlk510705814"/>
      <w:r w:rsidRPr="00D3256D">
        <w:rPr>
          <w:rFonts w:ascii="Times New Roman" w:hAnsi="Times New Roman" w:cs="Times New Roman"/>
        </w:rPr>
        <w:t xml:space="preserve">Bew and Gillespie, </w:t>
      </w:r>
      <w:r w:rsidRPr="00D3256D">
        <w:rPr>
          <w:rFonts w:ascii="Times New Roman" w:hAnsi="Times New Roman" w:cs="Times New Roman"/>
          <w:i/>
        </w:rPr>
        <w:t>Northern Ireland a Chronology of the Troubles</w:t>
      </w:r>
      <w:r>
        <w:rPr>
          <w:rFonts w:ascii="Times New Roman" w:hAnsi="Times New Roman" w:cs="Times New Roman"/>
          <w:i/>
        </w:rPr>
        <w:t xml:space="preserve"> 1968-1999</w:t>
      </w:r>
      <w:r w:rsidRPr="00D3256D">
        <w:rPr>
          <w:rFonts w:ascii="Times New Roman" w:hAnsi="Times New Roman" w:cs="Times New Roman"/>
        </w:rPr>
        <w:t>, pp. 54-55.</w:t>
      </w:r>
      <w:bookmarkEnd w:id="12"/>
    </w:p>
  </w:footnote>
  <w:footnote w:id="35">
    <w:p w14:paraId="615C5ED7" w14:textId="64418B67" w:rsidR="00412622" w:rsidRPr="00D3256D" w:rsidRDefault="00412622">
      <w:pPr>
        <w:pStyle w:val="FootnoteText"/>
        <w:rPr>
          <w:rFonts w:ascii="Times New Roman" w:hAnsi="Times New Roman" w:cs="Times New Roman"/>
        </w:rPr>
      </w:pPr>
      <w:r w:rsidRPr="00D3256D">
        <w:rPr>
          <w:rStyle w:val="FootnoteReference"/>
          <w:rFonts w:ascii="Times New Roman" w:hAnsi="Times New Roman" w:cs="Times New Roman"/>
        </w:rPr>
        <w:footnoteRef/>
      </w:r>
      <w: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43.</w:t>
      </w:r>
    </w:p>
  </w:footnote>
  <w:footnote w:id="36">
    <w:p w14:paraId="42315A23" w14:textId="14F298FD" w:rsidR="00412622" w:rsidRPr="00E16C64" w:rsidRDefault="00412622">
      <w:pPr>
        <w:pStyle w:val="FootnoteText"/>
        <w:rPr>
          <w:rFonts w:ascii="Times New Roman" w:hAnsi="Times New Roman" w:cs="Times New Roman"/>
        </w:rPr>
      </w:pPr>
      <w:r w:rsidRPr="00E16C64">
        <w:rPr>
          <w:rStyle w:val="FootnoteReference"/>
          <w:rFonts w:ascii="Times New Roman" w:hAnsi="Times New Roman" w:cs="Times New Roman"/>
        </w:rPr>
        <w:footnoteRef/>
      </w:r>
      <w:r w:rsidRPr="00E16C64">
        <w:rPr>
          <w:rFonts w:ascii="Times New Roman" w:hAnsi="Times New Roman" w:cs="Times New Roman"/>
        </w:rPr>
        <w:t xml:space="preserve"> </w:t>
      </w:r>
      <w:r w:rsidRPr="00D3256D">
        <w:rPr>
          <w:rFonts w:ascii="Times New Roman" w:hAnsi="Times New Roman" w:cs="Times New Roman"/>
        </w:rPr>
        <w:t xml:space="preserve">Bew and Gillespie, </w:t>
      </w:r>
      <w:r w:rsidRPr="00D3256D">
        <w:rPr>
          <w:rFonts w:ascii="Times New Roman" w:hAnsi="Times New Roman" w:cs="Times New Roman"/>
          <w:i/>
        </w:rPr>
        <w:t>Northern Ireland a Chronology of the Troubles</w:t>
      </w:r>
      <w:r>
        <w:rPr>
          <w:rFonts w:ascii="Times New Roman" w:hAnsi="Times New Roman" w:cs="Times New Roman"/>
          <w:i/>
        </w:rPr>
        <w:t xml:space="preserve"> 1968-1999</w:t>
      </w:r>
      <w:r w:rsidRPr="00D3256D">
        <w:rPr>
          <w:rFonts w:ascii="Times New Roman" w:hAnsi="Times New Roman" w:cs="Times New Roman"/>
        </w:rPr>
        <w:t>, p</w:t>
      </w:r>
      <w:r>
        <w:rPr>
          <w:rFonts w:ascii="Times New Roman" w:hAnsi="Times New Roman" w:cs="Times New Roman"/>
        </w:rPr>
        <w:t>. 109.</w:t>
      </w:r>
    </w:p>
  </w:footnote>
  <w:footnote w:id="37">
    <w:p w14:paraId="57AE6C23" w14:textId="0C34FB20" w:rsidR="00412622" w:rsidRPr="005A6AFA" w:rsidRDefault="00412622">
      <w:pPr>
        <w:pStyle w:val="FootnoteText"/>
        <w:rPr>
          <w:rFonts w:ascii="Times New Roman" w:hAnsi="Times New Roman" w:cs="Times New Roman"/>
        </w:rPr>
      </w:pPr>
      <w:r w:rsidRPr="00A17DBE">
        <w:rPr>
          <w:rStyle w:val="FootnoteReference"/>
          <w:rFonts w:ascii="Times New Roman" w:hAnsi="Times New Roman" w:cs="Times New Roman"/>
        </w:rPr>
        <w:footnoteRef/>
      </w:r>
      <w:r w:rsidRPr="00A17DBE">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644.</w:t>
      </w:r>
    </w:p>
  </w:footnote>
  <w:footnote w:id="38">
    <w:p w14:paraId="032A20D7" w14:textId="2DB8311C" w:rsidR="00412622" w:rsidRPr="00607D9E" w:rsidRDefault="00412622">
      <w:pPr>
        <w:pStyle w:val="FootnoteText"/>
        <w:rPr>
          <w:rFonts w:ascii="Times New Roman" w:hAnsi="Times New Roman" w:cs="Times New Roman"/>
        </w:rPr>
      </w:pPr>
      <w:r w:rsidRPr="00607D9E">
        <w:rPr>
          <w:rStyle w:val="FootnoteReference"/>
          <w:rFonts w:ascii="Times New Roman" w:hAnsi="Times New Roman" w:cs="Times New Roman"/>
        </w:rPr>
        <w:footnoteRef/>
      </w:r>
      <w:r w:rsidRPr="00607D9E">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644.</w:t>
      </w:r>
    </w:p>
  </w:footnote>
  <w:footnote w:id="39">
    <w:p w14:paraId="16BAE98D" w14:textId="0D890F2D" w:rsidR="00412622" w:rsidRPr="00FF423C" w:rsidRDefault="00412622">
      <w:pPr>
        <w:pStyle w:val="FootnoteText"/>
        <w:rPr>
          <w:rFonts w:ascii="Times New Roman" w:hAnsi="Times New Roman" w:cs="Times New Roman"/>
        </w:rPr>
      </w:pPr>
      <w:r w:rsidRPr="00E37980">
        <w:rPr>
          <w:rStyle w:val="FootnoteReference"/>
          <w:rFonts w:ascii="Times New Roman" w:hAnsi="Times New Roman" w:cs="Times New Roman"/>
        </w:rPr>
        <w:footnoteRef/>
      </w:r>
      <w:r w:rsidRPr="00E37980">
        <w:rPr>
          <w:rFonts w:ascii="Times New Roman" w:hAnsi="Times New Roman" w:cs="Times New Roman"/>
        </w:rPr>
        <w:t xml:space="preserve"> </w:t>
      </w:r>
      <w:r>
        <w:rPr>
          <w:rFonts w:ascii="Times New Roman" w:hAnsi="Times New Roman" w:cs="Times New Roman"/>
        </w:rPr>
        <w:t xml:space="preserve">C. Bloom, </w:t>
      </w:r>
      <w:r>
        <w:rPr>
          <w:rFonts w:ascii="Times New Roman" w:hAnsi="Times New Roman" w:cs="Times New Roman"/>
          <w:i/>
        </w:rPr>
        <w:t>Violent London 2000 Years of Riots, Rebels and Revolts</w:t>
      </w:r>
      <w:r>
        <w:rPr>
          <w:rFonts w:ascii="Times New Roman" w:hAnsi="Times New Roman" w:cs="Times New Roman"/>
        </w:rPr>
        <w:t xml:space="preserve"> (Basingstoke: Palgrave Macmillan, 2010), p. 251.</w:t>
      </w:r>
    </w:p>
  </w:footnote>
  <w:footnote w:id="40">
    <w:p w14:paraId="660A0EBB" w14:textId="7346DF52" w:rsidR="00412622" w:rsidRPr="00905049" w:rsidRDefault="00412622">
      <w:pPr>
        <w:pStyle w:val="FootnoteText"/>
        <w:rPr>
          <w:rFonts w:ascii="Times New Roman" w:hAnsi="Times New Roman" w:cs="Times New Roman"/>
        </w:rPr>
      </w:pPr>
      <w:r w:rsidRPr="001216D0">
        <w:rPr>
          <w:rStyle w:val="FootnoteReference"/>
          <w:rFonts w:ascii="Times New Roman" w:hAnsi="Times New Roman" w:cs="Times New Roman"/>
        </w:rPr>
        <w:footnoteRef/>
      </w:r>
      <w:r w:rsidRPr="001216D0">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644.</w:t>
      </w:r>
    </w:p>
  </w:footnote>
  <w:footnote w:id="41">
    <w:p w14:paraId="72DD9AC6" w14:textId="59D4C0A5" w:rsidR="00412622" w:rsidRPr="00EA3C77" w:rsidRDefault="00412622">
      <w:pPr>
        <w:pStyle w:val="FootnoteText"/>
        <w:rPr>
          <w:rFonts w:ascii="Times New Roman" w:hAnsi="Times New Roman" w:cs="Times New Roman"/>
        </w:rPr>
      </w:pPr>
      <w:r w:rsidRPr="00EA3C77">
        <w:rPr>
          <w:rStyle w:val="FootnoteReference"/>
          <w:rFonts w:ascii="Times New Roman" w:hAnsi="Times New Roman" w:cs="Times New Roman"/>
        </w:rPr>
        <w:footnoteRef/>
      </w:r>
      <w:r w:rsidRPr="00EA3C77">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59.</w:t>
      </w:r>
    </w:p>
  </w:footnote>
  <w:footnote w:id="42">
    <w:p w14:paraId="03FB04E7" w14:textId="2B8AB8D1" w:rsidR="00412622" w:rsidRPr="006D4644" w:rsidRDefault="00412622">
      <w:pPr>
        <w:pStyle w:val="FootnoteText"/>
        <w:rPr>
          <w:rFonts w:ascii="Times New Roman" w:hAnsi="Times New Roman" w:cs="Times New Roman"/>
        </w:rPr>
      </w:pPr>
      <w:r w:rsidRPr="006D4644">
        <w:rPr>
          <w:rStyle w:val="FootnoteReference"/>
          <w:rFonts w:ascii="Times New Roman" w:hAnsi="Times New Roman" w:cs="Times New Roman"/>
        </w:rPr>
        <w:footnoteRef/>
      </w:r>
      <w:r w:rsidRPr="006D4644">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53-59.</w:t>
      </w:r>
    </w:p>
  </w:footnote>
  <w:footnote w:id="43">
    <w:p w14:paraId="774ABBC4" w14:textId="226C3F85" w:rsidR="00412622" w:rsidRPr="002D7FF9" w:rsidRDefault="00412622">
      <w:pPr>
        <w:pStyle w:val="FootnoteText"/>
        <w:rPr>
          <w:rFonts w:ascii="Times New Roman" w:hAnsi="Times New Roman" w:cs="Times New Roman"/>
        </w:rPr>
      </w:pPr>
      <w:r w:rsidRPr="00675F69">
        <w:rPr>
          <w:rStyle w:val="FootnoteReference"/>
          <w:rFonts w:ascii="Times New Roman" w:hAnsi="Times New Roman" w:cs="Times New Roman"/>
        </w:rPr>
        <w:footnoteRef/>
      </w:r>
      <w:r w:rsidRPr="00675F69">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w:t>
      </w:r>
      <w:r>
        <w:rPr>
          <w:rFonts w:ascii="Times New Roman" w:hAnsi="Times New Roman" w:cs="Times New Roman"/>
        </w:rPr>
        <w:t>, p. 109.</w:t>
      </w:r>
    </w:p>
  </w:footnote>
  <w:footnote w:id="44">
    <w:p w14:paraId="72ABE807" w14:textId="7479BE9F" w:rsidR="00412622" w:rsidRPr="00483688" w:rsidRDefault="00412622">
      <w:pPr>
        <w:pStyle w:val="FootnoteText"/>
        <w:rPr>
          <w:rFonts w:ascii="Times New Roman" w:hAnsi="Times New Roman" w:cs="Times New Roman"/>
        </w:rPr>
      </w:pPr>
      <w:r w:rsidRPr="00483688">
        <w:rPr>
          <w:rStyle w:val="FootnoteReference"/>
          <w:rFonts w:ascii="Times New Roman" w:hAnsi="Times New Roman" w:cs="Times New Roman"/>
        </w:rPr>
        <w:footnoteRef/>
      </w:r>
      <w:r w:rsidRPr="00483688">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60-61.</w:t>
      </w:r>
    </w:p>
  </w:footnote>
  <w:footnote w:id="45">
    <w:p w14:paraId="3DC53053" w14:textId="10A9E5F3" w:rsidR="00412622" w:rsidRPr="006246A7" w:rsidRDefault="00412622">
      <w:pPr>
        <w:pStyle w:val="FootnoteText"/>
        <w:rPr>
          <w:rFonts w:ascii="Times New Roman" w:hAnsi="Times New Roman" w:cs="Times New Roman"/>
        </w:rPr>
      </w:pPr>
      <w:r w:rsidRPr="006246A7">
        <w:rPr>
          <w:rStyle w:val="FootnoteReference"/>
          <w:rFonts w:ascii="Times New Roman" w:hAnsi="Times New Roman" w:cs="Times New Roman"/>
        </w:rPr>
        <w:footnoteRef/>
      </w:r>
      <w:r w:rsidRPr="006246A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644.</w:t>
      </w:r>
    </w:p>
  </w:footnote>
  <w:footnote w:id="46">
    <w:p w14:paraId="74670EEC" w14:textId="0612091B" w:rsidR="00412622" w:rsidRPr="000C2BFA" w:rsidRDefault="00412622">
      <w:pPr>
        <w:pStyle w:val="FootnoteText"/>
        <w:rPr>
          <w:rFonts w:ascii="Times New Roman" w:hAnsi="Times New Roman" w:cs="Times New Roman"/>
        </w:rPr>
      </w:pPr>
      <w:r w:rsidRPr="00E92FCA">
        <w:rPr>
          <w:rStyle w:val="FootnoteReference"/>
          <w:rFonts w:ascii="Times New Roman" w:hAnsi="Times New Roman" w:cs="Times New Roman"/>
        </w:rPr>
        <w:footnoteRef/>
      </w:r>
      <w:r w:rsidRPr="00E92FCA">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58-62.</w:t>
      </w:r>
    </w:p>
  </w:footnote>
  <w:footnote w:id="47">
    <w:p w14:paraId="496D8B3E" w14:textId="456206BE" w:rsidR="00412622" w:rsidRPr="009F7601" w:rsidRDefault="00412622">
      <w:pPr>
        <w:pStyle w:val="FootnoteText"/>
        <w:rPr>
          <w:rFonts w:ascii="Times New Roman" w:hAnsi="Times New Roman" w:cs="Times New Roman"/>
        </w:rPr>
      </w:pPr>
      <w:r w:rsidRPr="000C1007">
        <w:rPr>
          <w:rStyle w:val="FootnoteReference"/>
          <w:rFonts w:ascii="Times New Roman" w:hAnsi="Times New Roman" w:cs="Times New Roman"/>
        </w:rPr>
        <w:footnoteRef/>
      </w:r>
      <w:r w:rsidRPr="000C1007">
        <w:rPr>
          <w:rFonts w:ascii="Times New Roman" w:hAnsi="Times New Roman" w:cs="Times New Roman"/>
        </w:rPr>
        <w:t xml:space="preserve"> </w:t>
      </w:r>
      <w:bookmarkStart w:id="14" w:name="_Hlk510784884"/>
      <w:bookmarkStart w:id="15" w:name="_Hlk511320451"/>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644. Also cited in </w:t>
      </w:r>
      <w:r>
        <w:rPr>
          <w:rFonts w:ascii="Times New Roman" w:hAnsi="Times New Roman" w:cs="Times New Roman"/>
          <w:i/>
        </w:rPr>
        <w:t xml:space="preserve">Provisional IRA in England the Bombing Campaign 1973-1997 </w:t>
      </w:r>
      <w:r>
        <w:rPr>
          <w:rFonts w:ascii="Times New Roman" w:hAnsi="Times New Roman" w:cs="Times New Roman"/>
        </w:rPr>
        <w:t>by</w:t>
      </w:r>
      <w:r w:rsidRPr="0021751E">
        <w:rPr>
          <w:rFonts w:ascii="Times New Roman" w:hAnsi="Times New Roman" w:cs="Times New Roman"/>
        </w:rPr>
        <w:t xml:space="preserve"> </w:t>
      </w:r>
      <w:r>
        <w:rPr>
          <w:rFonts w:ascii="Times New Roman" w:hAnsi="Times New Roman" w:cs="Times New Roman"/>
        </w:rPr>
        <w:t>G. McGladdery (Dublin: Irish Academic Press Ltd, 2006), pp. 102-104</w:t>
      </w:r>
      <w:bookmarkEnd w:id="14"/>
      <w:r>
        <w:rPr>
          <w:rFonts w:ascii="Times New Roman" w:hAnsi="Times New Roman" w:cs="Times New Roman"/>
        </w:rPr>
        <w:t>.</w:t>
      </w:r>
      <w:bookmarkEnd w:id="15"/>
    </w:p>
  </w:footnote>
  <w:footnote w:id="48">
    <w:p w14:paraId="6509975B" w14:textId="2D4D1B0E" w:rsidR="00412622" w:rsidRPr="000C495F" w:rsidRDefault="00412622">
      <w:pPr>
        <w:pStyle w:val="FootnoteText"/>
        <w:rPr>
          <w:rFonts w:ascii="Times New Roman" w:hAnsi="Times New Roman" w:cs="Times New Roman"/>
        </w:rPr>
      </w:pPr>
      <w:r w:rsidRPr="003667DC">
        <w:rPr>
          <w:rStyle w:val="FootnoteReference"/>
          <w:rFonts w:ascii="Times New Roman" w:hAnsi="Times New Roman" w:cs="Times New Roman"/>
        </w:rPr>
        <w:footnoteRef/>
      </w:r>
      <w:r w:rsidRPr="003667DC">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62.</w:t>
      </w:r>
    </w:p>
  </w:footnote>
  <w:footnote w:id="49">
    <w:p w14:paraId="76A24CD4" w14:textId="6E2ED920" w:rsidR="00412622" w:rsidRPr="002651D6" w:rsidRDefault="00412622">
      <w:pPr>
        <w:pStyle w:val="FootnoteText"/>
        <w:rPr>
          <w:rFonts w:ascii="Times New Roman" w:hAnsi="Times New Roman" w:cs="Times New Roman"/>
        </w:rPr>
      </w:pPr>
      <w:r w:rsidRPr="002651D6">
        <w:rPr>
          <w:rStyle w:val="FootnoteReference"/>
          <w:rFonts w:ascii="Times New Roman" w:hAnsi="Times New Roman" w:cs="Times New Roman"/>
        </w:rPr>
        <w:footnoteRef/>
      </w:r>
      <w:r w:rsidRPr="002651D6">
        <w:rPr>
          <w:rFonts w:ascii="Times New Roman" w:hAnsi="Times New Roman" w:cs="Times New Roman"/>
        </w:rPr>
        <w:t xml:space="preserve"> </w:t>
      </w:r>
      <w:r>
        <w:rPr>
          <w:rFonts w:ascii="Times New Roman" w:hAnsi="Times New Roman" w:cs="Times New Roman"/>
        </w:rPr>
        <w:t xml:space="preserve">Bloom, </w:t>
      </w:r>
      <w:r>
        <w:rPr>
          <w:rFonts w:ascii="Times New Roman" w:hAnsi="Times New Roman" w:cs="Times New Roman"/>
          <w:i/>
        </w:rPr>
        <w:t>Violent London 2000 Years of Riots, Rebels and Revolts</w:t>
      </w:r>
      <w:r>
        <w:rPr>
          <w:rFonts w:ascii="Times New Roman" w:hAnsi="Times New Roman" w:cs="Times New Roman"/>
        </w:rPr>
        <w:t>, p. 251.</w:t>
      </w:r>
    </w:p>
  </w:footnote>
  <w:footnote w:id="50">
    <w:p w14:paraId="5DF85409" w14:textId="58A4386B" w:rsidR="00412622" w:rsidRPr="007D5D62" w:rsidRDefault="00412622">
      <w:pPr>
        <w:pStyle w:val="FootnoteText"/>
        <w:rPr>
          <w:rFonts w:ascii="Times New Roman" w:hAnsi="Times New Roman" w:cs="Times New Roman"/>
        </w:rPr>
      </w:pPr>
      <w:r w:rsidRPr="00544A56">
        <w:rPr>
          <w:rStyle w:val="FootnoteReference"/>
          <w:rFonts w:ascii="Times New Roman" w:hAnsi="Times New Roman" w:cs="Times New Roman"/>
        </w:rPr>
        <w:footnoteRef/>
      </w:r>
      <w:r w:rsidRPr="00544A56">
        <w:rPr>
          <w:rFonts w:ascii="Times New Roman" w:hAnsi="Times New Roman" w:cs="Times New Roman"/>
        </w:rPr>
        <w:t xml:space="preserve"> </w:t>
      </w:r>
      <w:r>
        <w:rPr>
          <w:rFonts w:ascii="Times New Roman" w:hAnsi="Times New Roman" w:cs="Times New Roman"/>
        </w:rPr>
        <w:t xml:space="preserve">B. Davies, </w:t>
      </w:r>
      <w:r>
        <w:rPr>
          <w:rFonts w:ascii="Times New Roman" w:hAnsi="Times New Roman" w:cs="Times New Roman"/>
          <w:i/>
        </w:rPr>
        <w:t>SAS the Illustrated History</w:t>
      </w:r>
      <w:r>
        <w:rPr>
          <w:rFonts w:ascii="Times New Roman" w:hAnsi="Times New Roman" w:cs="Times New Roman"/>
        </w:rPr>
        <w:t xml:space="preserve"> (London: Virgin Books, 1997), p. 106.</w:t>
      </w:r>
    </w:p>
  </w:footnote>
  <w:footnote w:id="51">
    <w:p w14:paraId="015B00DD" w14:textId="72A5300E" w:rsidR="00412622" w:rsidRPr="00A82E16" w:rsidRDefault="00412622">
      <w:pPr>
        <w:pStyle w:val="FootnoteText"/>
        <w:rPr>
          <w:rFonts w:ascii="Times New Roman" w:hAnsi="Times New Roman" w:cs="Times New Roman"/>
        </w:rPr>
      </w:pPr>
      <w:r w:rsidRPr="00746BE5">
        <w:rPr>
          <w:rStyle w:val="FootnoteReference"/>
          <w:rFonts w:ascii="Times New Roman" w:hAnsi="Times New Roman" w:cs="Times New Roman"/>
        </w:rPr>
        <w:footnoteRef/>
      </w:r>
      <w:r w:rsidRPr="00746BE5">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122.</w:t>
      </w:r>
    </w:p>
  </w:footnote>
  <w:footnote w:id="52">
    <w:p w14:paraId="6D4453A9" w14:textId="41F029BA" w:rsidR="00412622" w:rsidRPr="00C25027" w:rsidRDefault="00412622">
      <w:pPr>
        <w:pStyle w:val="FootnoteText"/>
        <w:rPr>
          <w:rFonts w:ascii="Times New Roman" w:hAnsi="Times New Roman" w:cs="Times New Roman"/>
        </w:rPr>
      </w:pPr>
      <w:r w:rsidRPr="00A82E16">
        <w:rPr>
          <w:rStyle w:val="FootnoteReference"/>
          <w:rFonts w:ascii="Times New Roman" w:hAnsi="Times New Roman" w:cs="Times New Roman"/>
        </w:rPr>
        <w:footnoteRef/>
      </w:r>
      <w:r w:rsidRPr="00A82E16">
        <w:rPr>
          <w:rFonts w:ascii="Times New Roman" w:hAnsi="Times New Roman" w:cs="Times New Roman"/>
        </w:rPr>
        <w:t xml:space="preserve"> </w:t>
      </w:r>
      <w:bookmarkStart w:id="17" w:name="_Hlk510795344"/>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58.</w:t>
      </w:r>
      <w:bookmarkEnd w:id="17"/>
    </w:p>
  </w:footnote>
  <w:footnote w:id="53">
    <w:p w14:paraId="191E8F2B" w14:textId="3139D115" w:rsidR="00412622" w:rsidRPr="00E33594" w:rsidRDefault="00412622">
      <w:pPr>
        <w:pStyle w:val="FootnoteText"/>
        <w:rPr>
          <w:rFonts w:ascii="Times New Roman" w:hAnsi="Times New Roman" w:cs="Times New Roman"/>
        </w:rPr>
      </w:pPr>
      <w:r w:rsidRPr="00355F19">
        <w:rPr>
          <w:rStyle w:val="FootnoteReference"/>
          <w:rFonts w:ascii="Times New Roman" w:hAnsi="Times New Roman" w:cs="Times New Roman"/>
        </w:rPr>
        <w:footnoteRef/>
      </w:r>
      <w:r w:rsidRPr="00355F19">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253.</w:t>
      </w:r>
    </w:p>
  </w:footnote>
  <w:footnote w:id="54">
    <w:p w14:paraId="6074F6AD" w14:textId="713E10D5" w:rsidR="00412622" w:rsidRPr="00E75BD3" w:rsidRDefault="00412622">
      <w:pPr>
        <w:pStyle w:val="FootnoteText"/>
        <w:rPr>
          <w:rFonts w:ascii="Times New Roman" w:hAnsi="Times New Roman" w:cs="Times New Roman"/>
        </w:rPr>
      </w:pPr>
      <w:r w:rsidRPr="00E75BD3">
        <w:rPr>
          <w:rStyle w:val="FootnoteReference"/>
          <w:rFonts w:ascii="Times New Roman" w:hAnsi="Times New Roman" w:cs="Times New Roman"/>
        </w:rPr>
        <w:footnoteRef/>
      </w:r>
      <w:r w:rsidRPr="00E75BD3">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59.</w:t>
      </w:r>
    </w:p>
  </w:footnote>
  <w:footnote w:id="55">
    <w:p w14:paraId="0A0003AB" w14:textId="1F60D824" w:rsidR="00412622" w:rsidRPr="00530DB2" w:rsidRDefault="00412622">
      <w:pPr>
        <w:pStyle w:val="FootnoteText"/>
        <w:rPr>
          <w:rFonts w:ascii="Times New Roman" w:hAnsi="Times New Roman" w:cs="Times New Roman"/>
        </w:rPr>
      </w:pPr>
      <w:r w:rsidRPr="00530DB2">
        <w:rPr>
          <w:rStyle w:val="FootnoteReference"/>
          <w:rFonts w:ascii="Times New Roman" w:hAnsi="Times New Roman" w:cs="Times New Roman"/>
        </w:rPr>
        <w:footnoteRef/>
      </w:r>
      <w:r w:rsidRPr="00530DB2">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 207.</w:t>
      </w:r>
    </w:p>
  </w:footnote>
  <w:footnote w:id="56">
    <w:p w14:paraId="5451B326" w14:textId="38D0E7FF" w:rsidR="00412622" w:rsidRPr="001A48B1" w:rsidRDefault="00412622">
      <w:pPr>
        <w:pStyle w:val="FootnoteText"/>
        <w:rPr>
          <w:rFonts w:ascii="Times New Roman" w:hAnsi="Times New Roman" w:cs="Times New Roman"/>
        </w:rPr>
      </w:pPr>
      <w:r w:rsidRPr="009A6132">
        <w:rPr>
          <w:rStyle w:val="FootnoteReference"/>
          <w:rFonts w:ascii="Times New Roman" w:hAnsi="Times New Roman" w:cs="Times New Roman"/>
        </w:rPr>
        <w:footnoteRef/>
      </w:r>
      <w:r w:rsidRPr="009A6132">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207.</w:t>
      </w:r>
    </w:p>
  </w:footnote>
  <w:footnote w:id="57">
    <w:p w14:paraId="4AB4A6D5" w14:textId="0EDCB3F6" w:rsidR="00412622" w:rsidRPr="00B511C6" w:rsidRDefault="00412622">
      <w:pPr>
        <w:pStyle w:val="FootnoteText"/>
        <w:rPr>
          <w:rFonts w:ascii="Times New Roman" w:hAnsi="Times New Roman" w:cs="Times New Roman"/>
        </w:rPr>
      </w:pPr>
      <w:r w:rsidRPr="00B511C6">
        <w:rPr>
          <w:rStyle w:val="FootnoteReference"/>
          <w:rFonts w:ascii="Times New Roman" w:hAnsi="Times New Roman" w:cs="Times New Roman"/>
        </w:rPr>
        <w:footnoteRef/>
      </w:r>
      <w:r w:rsidRPr="00B511C6">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253.</w:t>
      </w:r>
    </w:p>
  </w:footnote>
  <w:footnote w:id="58">
    <w:p w14:paraId="112A542A" w14:textId="648D5AEE" w:rsidR="00412622" w:rsidRPr="00B511C6" w:rsidRDefault="00412622">
      <w:pPr>
        <w:pStyle w:val="FootnoteText"/>
        <w:rPr>
          <w:rFonts w:ascii="Times New Roman" w:hAnsi="Times New Roman" w:cs="Times New Roman"/>
        </w:rPr>
      </w:pPr>
      <w:r w:rsidRPr="00B511C6">
        <w:rPr>
          <w:rStyle w:val="FootnoteReference"/>
          <w:rFonts w:ascii="Times New Roman" w:hAnsi="Times New Roman" w:cs="Times New Roman"/>
        </w:rPr>
        <w:footnoteRef/>
      </w:r>
      <w:r w:rsidRPr="00B511C6">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pp. 207-208.</w:t>
      </w:r>
    </w:p>
  </w:footnote>
  <w:footnote w:id="59">
    <w:p w14:paraId="0BF38132" w14:textId="13987D16" w:rsidR="00412622" w:rsidRPr="00953D88" w:rsidRDefault="00412622">
      <w:pPr>
        <w:pStyle w:val="FootnoteText"/>
        <w:rPr>
          <w:rFonts w:ascii="Times New Roman" w:hAnsi="Times New Roman" w:cs="Times New Roman"/>
        </w:rPr>
      </w:pPr>
      <w:r w:rsidRPr="00953D88">
        <w:rPr>
          <w:rStyle w:val="FootnoteReference"/>
          <w:rFonts w:ascii="Times New Roman" w:hAnsi="Times New Roman" w:cs="Times New Roman"/>
        </w:rPr>
        <w:footnoteRef/>
      </w:r>
      <w:r w:rsidRPr="00953D88">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256.</w:t>
      </w:r>
    </w:p>
  </w:footnote>
  <w:footnote w:id="60">
    <w:p w14:paraId="557DFCA9" w14:textId="78CCFFD1" w:rsidR="00412622" w:rsidRPr="00D35FE5" w:rsidRDefault="00412622">
      <w:pPr>
        <w:pStyle w:val="FootnoteText"/>
        <w:rPr>
          <w:rFonts w:ascii="Times New Roman" w:hAnsi="Times New Roman" w:cs="Times New Roman"/>
        </w:rPr>
      </w:pPr>
      <w:r w:rsidRPr="00D35FE5">
        <w:rPr>
          <w:rStyle w:val="FootnoteReference"/>
          <w:rFonts w:ascii="Times New Roman" w:hAnsi="Times New Roman" w:cs="Times New Roman"/>
        </w:rPr>
        <w:footnoteRef/>
      </w:r>
      <w:r w:rsidRPr="00D35FE5">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256.</w:t>
      </w:r>
    </w:p>
  </w:footnote>
  <w:footnote w:id="61">
    <w:p w14:paraId="7D8B4909" w14:textId="5D602AA3" w:rsidR="00412622" w:rsidRPr="000E1099" w:rsidRDefault="00412622">
      <w:pPr>
        <w:pStyle w:val="FootnoteText"/>
        <w:rPr>
          <w:rFonts w:ascii="Times New Roman" w:hAnsi="Times New Roman" w:cs="Times New Roman"/>
        </w:rPr>
      </w:pPr>
      <w:r w:rsidRPr="000E1099">
        <w:rPr>
          <w:rStyle w:val="FootnoteReference"/>
          <w:rFonts w:ascii="Times New Roman" w:hAnsi="Times New Roman" w:cs="Times New Roman"/>
        </w:rPr>
        <w:footnoteRef/>
      </w:r>
      <w:r w:rsidRPr="000E1099">
        <w:rPr>
          <w:rFonts w:ascii="Times New Roman" w:hAnsi="Times New Roman" w:cs="Times New Roman"/>
        </w:rPr>
        <w:t xml:space="preserve"> </w:t>
      </w:r>
      <w:r>
        <w:rPr>
          <w:rFonts w:ascii="Times New Roman" w:hAnsi="Times New Roman" w:cs="Times New Roman"/>
        </w:rPr>
        <w:t xml:space="preserve">Parliament.uk, ‘Shootings (Gibraltar)’ Parliament.uk, (1988), [online]. Available: </w:t>
      </w:r>
      <w:hyperlink r:id="rId4" w:anchor="column_21" w:history="1">
        <w:r w:rsidRPr="00B85FAE">
          <w:rPr>
            <w:rStyle w:val="Hyperlink"/>
            <w:rFonts w:ascii="Times New Roman" w:hAnsi="Times New Roman" w:cs="Times New Roman"/>
          </w:rPr>
          <w:t>https://api.parliament.uk/historic-hansard/commons/1988/mar/07/shootings-gibraltar#column_21</w:t>
        </w:r>
      </w:hyperlink>
      <w:r>
        <w:rPr>
          <w:rFonts w:ascii="Times New Roman" w:hAnsi="Times New Roman" w:cs="Times New Roman"/>
        </w:rPr>
        <w:t>. (accessed 09/04/18).</w:t>
      </w:r>
    </w:p>
  </w:footnote>
  <w:footnote w:id="62">
    <w:p w14:paraId="791EE35C" w14:textId="5E268CA2" w:rsidR="00412622" w:rsidRPr="00AD4F7F" w:rsidRDefault="00412622">
      <w:pPr>
        <w:pStyle w:val="FootnoteText"/>
        <w:rPr>
          <w:rFonts w:ascii="Times New Roman" w:hAnsi="Times New Roman" w:cs="Times New Roman"/>
        </w:rPr>
      </w:pPr>
      <w:r w:rsidRPr="006C77CA">
        <w:rPr>
          <w:rStyle w:val="FootnoteReference"/>
          <w:rFonts w:ascii="Times New Roman" w:hAnsi="Times New Roman" w:cs="Times New Roman"/>
        </w:rPr>
        <w:footnoteRef/>
      </w:r>
      <w:r w:rsidRPr="006C77CA">
        <w:rPr>
          <w:rFonts w:ascii="Times New Roman" w:hAnsi="Times New Roman" w:cs="Times New Roman"/>
        </w:rPr>
        <w:t xml:space="preserve"> </w:t>
      </w:r>
      <w:r>
        <w:rPr>
          <w:rFonts w:ascii="Times New Roman" w:hAnsi="Times New Roman" w:cs="Times New Roman"/>
        </w:rPr>
        <w:t xml:space="preserve">C. Philips and A. Taylor, </w:t>
      </w:r>
      <w:r>
        <w:rPr>
          <w:rFonts w:ascii="Times New Roman" w:hAnsi="Times New Roman" w:cs="Times New Roman"/>
          <w:i/>
        </w:rPr>
        <w:t xml:space="preserve">Inside the SAS </w:t>
      </w:r>
      <w:r>
        <w:rPr>
          <w:rFonts w:ascii="Times New Roman" w:hAnsi="Times New Roman" w:cs="Times New Roman"/>
        </w:rPr>
        <w:t>(London: Bloomsbury, 1992), pp. 66-67.</w:t>
      </w:r>
    </w:p>
  </w:footnote>
  <w:footnote w:id="63">
    <w:p w14:paraId="34037610" w14:textId="2171ACDD" w:rsidR="00412622" w:rsidRPr="009B1ED9" w:rsidRDefault="00412622">
      <w:pPr>
        <w:pStyle w:val="FootnoteText"/>
        <w:rPr>
          <w:rFonts w:ascii="Times New Roman" w:hAnsi="Times New Roman" w:cs="Times New Roman"/>
        </w:rPr>
      </w:pPr>
      <w:r w:rsidRPr="009B1ED9">
        <w:rPr>
          <w:rStyle w:val="FootnoteReference"/>
          <w:rFonts w:ascii="Times New Roman" w:hAnsi="Times New Roman" w:cs="Times New Roman"/>
        </w:rPr>
        <w:footnoteRef/>
      </w:r>
      <w:r w:rsidRPr="009B1ED9">
        <w:rPr>
          <w:rFonts w:ascii="Times New Roman" w:hAnsi="Times New Roman" w:cs="Times New Roman"/>
        </w:rPr>
        <w:t xml:space="preserve"> </w:t>
      </w:r>
      <w:bookmarkStart w:id="19" w:name="_Hlk513460963"/>
      <w:r>
        <w:rPr>
          <w:rFonts w:ascii="Times New Roman" w:hAnsi="Times New Roman" w:cs="Times New Roman"/>
        </w:rPr>
        <w:t xml:space="preserve">Parliament.uk, ‘Shootings (Gibraltar)’ Parliament.uk, (1988), [online]. Available: </w:t>
      </w:r>
      <w:hyperlink r:id="rId5" w:anchor="column_21" w:history="1">
        <w:r w:rsidRPr="00B85FAE">
          <w:rPr>
            <w:rStyle w:val="Hyperlink"/>
            <w:rFonts w:ascii="Times New Roman" w:hAnsi="Times New Roman" w:cs="Times New Roman"/>
          </w:rPr>
          <w:t>https://api.parliament.uk/historic-hansard/commons/1988/mar/07/shootings-gibraltar#column_21</w:t>
        </w:r>
      </w:hyperlink>
      <w:r>
        <w:rPr>
          <w:rFonts w:ascii="Times New Roman" w:hAnsi="Times New Roman" w:cs="Times New Roman"/>
        </w:rPr>
        <w:t>. (accessed 09/04/18).</w:t>
      </w:r>
      <w:bookmarkEnd w:id="19"/>
    </w:p>
  </w:footnote>
  <w:footnote w:id="64">
    <w:p w14:paraId="56AB8DD5" w14:textId="5D806E12" w:rsidR="00412622" w:rsidRPr="001D043E" w:rsidRDefault="00412622">
      <w:pPr>
        <w:pStyle w:val="FootnoteText"/>
        <w:rPr>
          <w:rFonts w:ascii="Times New Roman" w:hAnsi="Times New Roman" w:cs="Times New Roman"/>
        </w:rPr>
      </w:pPr>
      <w:r w:rsidRPr="001D043E">
        <w:rPr>
          <w:rStyle w:val="FootnoteReference"/>
          <w:rFonts w:ascii="Times New Roman" w:hAnsi="Times New Roman" w:cs="Times New Roman"/>
        </w:rPr>
        <w:footnoteRef/>
      </w:r>
      <w:r w:rsidRPr="001D043E">
        <w:rPr>
          <w:rFonts w:ascii="Times New Roman" w:hAnsi="Times New Roman" w:cs="Times New Roman"/>
        </w:rPr>
        <w:t xml:space="preserve"> </w:t>
      </w:r>
      <w:r>
        <w:rPr>
          <w:rFonts w:ascii="Times New Roman" w:hAnsi="Times New Roman" w:cs="Times New Roman"/>
        </w:rPr>
        <w:t xml:space="preserve">Dannatt, </w:t>
      </w:r>
      <w:r>
        <w:rPr>
          <w:rFonts w:ascii="Times New Roman" w:hAnsi="Times New Roman" w:cs="Times New Roman"/>
          <w:i/>
        </w:rPr>
        <w:t>Boots on the Ground Britain and her Army Since 1945</w:t>
      </w:r>
      <w:r>
        <w:rPr>
          <w:rFonts w:ascii="Times New Roman" w:hAnsi="Times New Roman" w:cs="Times New Roman"/>
        </w:rPr>
        <w:t>, p. 218.</w:t>
      </w:r>
    </w:p>
  </w:footnote>
  <w:footnote w:id="65">
    <w:p w14:paraId="405818EF" w14:textId="53F8905E" w:rsidR="00412622" w:rsidRPr="00E10834" w:rsidRDefault="00412622">
      <w:pPr>
        <w:pStyle w:val="FootnoteText"/>
        <w:rPr>
          <w:rFonts w:ascii="Times New Roman" w:hAnsi="Times New Roman" w:cs="Times New Roman"/>
        </w:rPr>
      </w:pPr>
      <w:r w:rsidRPr="00E832D1">
        <w:rPr>
          <w:rStyle w:val="FootnoteReference"/>
          <w:rFonts w:ascii="Times New Roman" w:hAnsi="Times New Roman" w:cs="Times New Roman"/>
        </w:rPr>
        <w:footnoteRef/>
      </w:r>
      <w:r w:rsidRPr="00E832D1">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 219.</w:t>
      </w:r>
    </w:p>
  </w:footnote>
  <w:footnote w:id="66">
    <w:p w14:paraId="58B9F396" w14:textId="5DD90D43" w:rsidR="00412622" w:rsidRPr="001417E7" w:rsidRDefault="00412622">
      <w:pPr>
        <w:pStyle w:val="FootnoteText"/>
        <w:rPr>
          <w:rFonts w:ascii="Times New Roman" w:hAnsi="Times New Roman" w:cs="Times New Roman"/>
        </w:rPr>
      </w:pPr>
      <w:r w:rsidRPr="00E10834">
        <w:rPr>
          <w:rStyle w:val="FootnoteReference"/>
          <w:rFonts w:ascii="Times New Roman" w:hAnsi="Times New Roman" w:cs="Times New Roman"/>
        </w:rPr>
        <w:footnoteRef/>
      </w:r>
      <w:r w:rsidRPr="00E10834">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256.</w:t>
      </w:r>
    </w:p>
  </w:footnote>
  <w:footnote w:id="67">
    <w:p w14:paraId="73D4AC23" w14:textId="3E3BF2F3" w:rsidR="00412622" w:rsidRPr="00D46DF5" w:rsidRDefault="00412622">
      <w:pPr>
        <w:pStyle w:val="FootnoteText"/>
        <w:rPr>
          <w:rFonts w:ascii="Times New Roman" w:hAnsi="Times New Roman" w:cs="Times New Roman"/>
        </w:rPr>
      </w:pPr>
      <w:r w:rsidRPr="004F52F3">
        <w:rPr>
          <w:rStyle w:val="FootnoteReference"/>
          <w:rFonts w:ascii="Times New Roman" w:hAnsi="Times New Roman" w:cs="Times New Roman"/>
        </w:rPr>
        <w:footnoteRef/>
      </w:r>
      <w:r w:rsidRPr="004F52F3">
        <w:rPr>
          <w:rFonts w:ascii="Times New Roman" w:hAnsi="Times New Roman" w:cs="Times New Roman"/>
        </w:rPr>
        <w:t xml:space="preserve"> </w:t>
      </w:r>
      <w:r>
        <w:rPr>
          <w:rFonts w:ascii="Times New Roman" w:hAnsi="Times New Roman" w:cs="Times New Roman"/>
        </w:rPr>
        <w:t xml:space="preserve">Philip and Taylor, </w:t>
      </w:r>
      <w:r>
        <w:rPr>
          <w:rFonts w:ascii="Times New Roman" w:hAnsi="Times New Roman" w:cs="Times New Roman"/>
          <w:i/>
        </w:rPr>
        <w:t>Inside the SAS</w:t>
      </w:r>
      <w:r>
        <w:rPr>
          <w:rFonts w:ascii="Times New Roman" w:hAnsi="Times New Roman" w:cs="Times New Roman"/>
        </w:rPr>
        <w:t>, p. 66.</w:t>
      </w:r>
    </w:p>
  </w:footnote>
  <w:footnote w:id="68">
    <w:p w14:paraId="297319CE" w14:textId="2FC04944" w:rsidR="00412622" w:rsidRPr="0050444E" w:rsidRDefault="00412622">
      <w:pPr>
        <w:pStyle w:val="FootnoteText"/>
        <w:rPr>
          <w:rFonts w:ascii="Times New Roman" w:hAnsi="Times New Roman" w:cs="Times New Roman"/>
        </w:rPr>
      </w:pPr>
      <w:r w:rsidRPr="00DF0F23">
        <w:rPr>
          <w:rStyle w:val="FootnoteReference"/>
          <w:rFonts w:ascii="Times New Roman" w:hAnsi="Times New Roman" w:cs="Times New Roman"/>
        </w:rPr>
        <w:footnoteRef/>
      </w:r>
      <w:r w:rsidRPr="00DF0F23">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w:t>
      </w:r>
      <w:r>
        <w:rPr>
          <w:rFonts w:ascii="Times New Roman" w:hAnsi="Times New Roman" w:cs="Times New Roman"/>
        </w:rPr>
        <w:t>, p. 36.</w:t>
      </w:r>
    </w:p>
  </w:footnote>
  <w:footnote w:id="69">
    <w:p w14:paraId="43822A97" w14:textId="48533470" w:rsidR="00412622" w:rsidRPr="002D0692" w:rsidRDefault="00412622">
      <w:pPr>
        <w:pStyle w:val="FootnoteText"/>
        <w:rPr>
          <w:rFonts w:ascii="Times New Roman" w:hAnsi="Times New Roman" w:cs="Times New Roman"/>
        </w:rPr>
      </w:pPr>
      <w:r w:rsidRPr="002D0692">
        <w:rPr>
          <w:rStyle w:val="FootnoteReference"/>
          <w:rFonts w:ascii="Times New Roman" w:hAnsi="Times New Roman" w:cs="Times New Roman"/>
        </w:rPr>
        <w:footnoteRef/>
      </w:r>
      <w:r w:rsidRPr="002D0692">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60-61.</w:t>
      </w:r>
    </w:p>
  </w:footnote>
  <w:footnote w:id="70">
    <w:p w14:paraId="706FDED8" w14:textId="2BE4FBF3" w:rsidR="00412622" w:rsidRPr="002D0692" w:rsidRDefault="00412622">
      <w:pPr>
        <w:pStyle w:val="FootnoteText"/>
        <w:rPr>
          <w:rFonts w:ascii="Times New Roman" w:hAnsi="Times New Roman" w:cs="Times New Roman"/>
        </w:rPr>
      </w:pPr>
      <w:r w:rsidRPr="00D940CF">
        <w:rPr>
          <w:rStyle w:val="FootnoteReference"/>
          <w:rFonts w:ascii="Times New Roman" w:hAnsi="Times New Roman" w:cs="Times New Roman"/>
        </w:rPr>
        <w:footnoteRef/>
      </w:r>
      <w:r w:rsidRPr="00D940CF">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pp. 139-141.</w:t>
      </w:r>
    </w:p>
  </w:footnote>
  <w:footnote w:id="71">
    <w:p w14:paraId="4985E07D" w14:textId="798C1E46" w:rsidR="00412622" w:rsidRPr="00E2037B" w:rsidRDefault="00412622">
      <w:pPr>
        <w:pStyle w:val="FootnoteText"/>
        <w:rPr>
          <w:rFonts w:ascii="Times New Roman" w:hAnsi="Times New Roman" w:cs="Times New Roman"/>
        </w:rPr>
      </w:pPr>
      <w:r w:rsidRPr="00E2037B">
        <w:rPr>
          <w:rStyle w:val="FootnoteReference"/>
          <w:rFonts w:ascii="Times New Roman" w:hAnsi="Times New Roman" w:cs="Times New Roman"/>
        </w:rPr>
        <w:footnoteRef/>
      </w:r>
      <w:r w:rsidRPr="00E2037B">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61.</w:t>
      </w:r>
    </w:p>
  </w:footnote>
  <w:footnote w:id="72">
    <w:p w14:paraId="11FF302F" w14:textId="4183C409" w:rsidR="00412622" w:rsidRPr="00207DC7" w:rsidRDefault="00412622">
      <w:pPr>
        <w:pStyle w:val="FootnoteText"/>
        <w:rPr>
          <w:rFonts w:ascii="Times New Roman" w:hAnsi="Times New Roman" w:cs="Times New Roman"/>
        </w:rPr>
      </w:pPr>
      <w:r w:rsidRPr="00B4742C">
        <w:rPr>
          <w:rStyle w:val="FootnoteReference"/>
          <w:rFonts w:ascii="Times New Roman" w:hAnsi="Times New Roman" w:cs="Times New Roman"/>
        </w:rPr>
        <w:footnoteRef/>
      </w:r>
      <w:r w:rsidRPr="00B4742C">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140.</w:t>
      </w:r>
    </w:p>
  </w:footnote>
  <w:footnote w:id="73">
    <w:p w14:paraId="6F37EEC6" w14:textId="4A153C4E" w:rsidR="00412622" w:rsidRPr="00662E8B" w:rsidRDefault="00412622">
      <w:pPr>
        <w:pStyle w:val="FootnoteText"/>
        <w:rPr>
          <w:rFonts w:ascii="Times New Roman" w:hAnsi="Times New Roman" w:cs="Times New Roman"/>
        </w:rPr>
      </w:pPr>
      <w:r w:rsidRPr="00A93868">
        <w:rPr>
          <w:rStyle w:val="FootnoteReference"/>
          <w:rFonts w:ascii="Times New Roman" w:hAnsi="Times New Roman" w:cs="Times New Roman"/>
        </w:rPr>
        <w:footnoteRef/>
      </w:r>
      <w:r w:rsidRPr="00A93868">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61-66.</w:t>
      </w:r>
    </w:p>
  </w:footnote>
  <w:footnote w:id="74">
    <w:p w14:paraId="6BFAD94A" w14:textId="0BB3356F" w:rsidR="00412622" w:rsidRPr="00261459" w:rsidRDefault="00412622">
      <w:pPr>
        <w:pStyle w:val="FootnoteText"/>
        <w:rPr>
          <w:rFonts w:ascii="Times New Roman" w:hAnsi="Times New Roman" w:cs="Times New Roman"/>
        </w:rPr>
      </w:pPr>
      <w:r w:rsidRPr="00261459">
        <w:rPr>
          <w:rStyle w:val="FootnoteReference"/>
          <w:rFonts w:ascii="Times New Roman" w:hAnsi="Times New Roman" w:cs="Times New Roman"/>
        </w:rPr>
        <w:footnoteRef/>
      </w:r>
      <w:r w:rsidRPr="00261459">
        <w:rPr>
          <w:rFonts w:ascii="Times New Roman" w:hAnsi="Times New Roman" w:cs="Times New Roman"/>
        </w:rPr>
        <w:t xml:space="preserve"> </w:t>
      </w:r>
      <w:bookmarkStart w:id="22" w:name="_Hlk513461705"/>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209.</w:t>
      </w:r>
    </w:p>
    <w:bookmarkEnd w:id="22"/>
  </w:footnote>
  <w:footnote w:id="75">
    <w:p w14:paraId="38417BD3" w14:textId="308E0504" w:rsidR="00412622" w:rsidRPr="004F6B04" w:rsidRDefault="00412622">
      <w:pPr>
        <w:pStyle w:val="FootnoteText"/>
        <w:rPr>
          <w:rFonts w:ascii="Times New Roman" w:hAnsi="Times New Roman" w:cs="Times New Roman"/>
        </w:rPr>
      </w:pPr>
      <w:r w:rsidRPr="004F6B04">
        <w:rPr>
          <w:rStyle w:val="FootnoteReference"/>
          <w:rFonts w:ascii="Times New Roman" w:hAnsi="Times New Roman" w:cs="Times New Roman"/>
        </w:rPr>
        <w:footnoteRef/>
      </w:r>
      <w:r w:rsidRPr="004F6B04">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210.</w:t>
      </w:r>
    </w:p>
  </w:footnote>
  <w:footnote w:id="76">
    <w:p w14:paraId="1064AF4E" w14:textId="10D331D5" w:rsidR="00412622" w:rsidRPr="001906C2" w:rsidRDefault="00412622">
      <w:pPr>
        <w:pStyle w:val="FootnoteText"/>
        <w:rPr>
          <w:rFonts w:ascii="Times New Roman" w:hAnsi="Times New Roman" w:cs="Times New Roman"/>
        </w:rPr>
      </w:pPr>
      <w:r w:rsidRPr="00365E87">
        <w:rPr>
          <w:rStyle w:val="FootnoteReference"/>
          <w:rFonts w:ascii="Times New Roman" w:hAnsi="Times New Roman" w:cs="Times New Roman"/>
        </w:rPr>
        <w:footnoteRef/>
      </w:r>
      <w:r w:rsidRPr="00365E8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796.</w:t>
      </w:r>
    </w:p>
  </w:footnote>
  <w:footnote w:id="77">
    <w:p w14:paraId="191B9A34" w14:textId="563960BB" w:rsidR="00412622" w:rsidRPr="00FA7796" w:rsidRDefault="00412622">
      <w:pPr>
        <w:pStyle w:val="FootnoteText"/>
        <w:rPr>
          <w:rFonts w:ascii="Times New Roman" w:hAnsi="Times New Roman" w:cs="Times New Roman"/>
        </w:rPr>
      </w:pPr>
      <w:r w:rsidRPr="000656FC">
        <w:rPr>
          <w:rStyle w:val="FootnoteReference"/>
          <w:rFonts w:ascii="Times New Roman" w:hAnsi="Times New Roman" w:cs="Times New Roman"/>
        </w:rPr>
        <w:footnoteRef/>
      </w:r>
      <w:r w:rsidRPr="000656FC">
        <w:rPr>
          <w:rFonts w:ascii="Times New Roman" w:hAnsi="Times New Roman" w:cs="Times New Roman"/>
        </w:rP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845. Also cited in </w:t>
      </w:r>
      <w:r>
        <w:rPr>
          <w:rFonts w:ascii="Times New Roman" w:hAnsi="Times New Roman" w:cs="Times New Roman"/>
          <w:i/>
        </w:rPr>
        <w:t>Brits: The War Against the IRA</w:t>
      </w:r>
      <w:r>
        <w:rPr>
          <w:rFonts w:ascii="Times New Roman" w:hAnsi="Times New Roman" w:cs="Times New Roman"/>
        </w:rPr>
        <w:t xml:space="preserve"> by P. Taylor (Oxford: Bloomsbury, 2002), p. 351.</w:t>
      </w:r>
    </w:p>
  </w:footnote>
  <w:footnote w:id="78">
    <w:p w14:paraId="50FA21F7" w14:textId="11BC25D2" w:rsidR="00412622" w:rsidRPr="002C6672" w:rsidRDefault="00412622">
      <w:pPr>
        <w:pStyle w:val="FootnoteText"/>
        <w:rPr>
          <w:rFonts w:ascii="Times New Roman" w:hAnsi="Times New Roman" w:cs="Times New Roman"/>
        </w:rPr>
      </w:pPr>
      <w:r w:rsidRPr="002C6672">
        <w:rPr>
          <w:rStyle w:val="FootnoteReference"/>
          <w:rFonts w:ascii="Times New Roman" w:hAnsi="Times New Roman" w:cs="Times New Roman"/>
        </w:rPr>
        <w:footnoteRef/>
      </w:r>
      <w:r w:rsidRPr="002C6672">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209.</w:t>
      </w:r>
    </w:p>
  </w:footnote>
  <w:footnote w:id="79">
    <w:p w14:paraId="2DD38AF0" w14:textId="53AED1BF" w:rsidR="00412622" w:rsidRPr="00D47BF8" w:rsidRDefault="00412622">
      <w:pPr>
        <w:pStyle w:val="FootnoteText"/>
        <w:rPr>
          <w:rFonts w:ascii="Times New Roman" w:hAnsi="Times New Roman" w:cs="Times New Roman"/>
        </w:rPr>
      </w:pPr>
      <w:r w:rsidRPr="00D47BF8">
        <w:rPr>
          <w:rStyle w:val="FootnoteReference"/>
          <w:rFonts w:ascii="Times New Roman" w:hAnsi="Times New Roman" w:cs="Times New Roman"/>
        </w:rPr>
        <w:footnoteRef/>
      </w:r>
      <w:r w:rsidRPr="00D47BF8">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pp. 81-82.</w:t>
      </w:r>
    </w:p>
  </w:footnote>
  <w:footnote w:id="80">
    <w:p w14:paraId="25A23DE4" w14:textId="78AFEC7F" w:rsidR="00412622" w:rsidRPr="00BD17D9" w:rsidRDefault="00412622">
      <w:pPr>
        <w:pStyle w:val="FootnoteText"/>
        <w:rPr>
          <w:rFonts w:ascii="Times New Roman" w:hAnsi="Times New Roman" w:cs="Times New Roman"/>
        </w:rPr>
      </w:pPr>
      <w:r w:rsidRPr="00B312A2">
        <w:rPr>
          <w:rStyle w:val="FootnoteReference"/>
          <w:rFonts w:ascii="Times New Roman" w:hAnsi="Times New Roman" w:cs="Times New Roman"/>
        </w:rPr>
        <w:footnoteRef/>
      </w:r>
      <w:r w:rsidRPr="00B312A2">
        <w:rPr>
          <w:rFonts w:ascii="Times New Roman" w:hAnsi="Times New Roman" w:cs="Times New Roman"/>
        </w:rPr>
        <w:t xml:space="preserve"> </w:t>
      </w:r>
      <w:r>
        <w:rPr>
          <w:rFonts w:ascii="Times New Roman" w:hAnsi="Times New Roman" w:cs="Times New Roman"/>
        </w:rPr>
        <w:t xml:space="preserve">Philip and Taylor, </w:t>
      </w:r>
      <w:r>
        <w:rPr>
          <w:rFonts w:ascii="Times New Roman" w:hAnsi="Times New Roman" w:cs="Times New Roman"/>
          <w:i/>
        </w:rPr>
        <w:t>Inside the SAS</w:t>
      </w:r>
      <w:r>
        <w:rPr>
          <w:rFonts w:ascii="Times New Roman" w:hAnsi="Times New Roman" w:cs="Times New Roman"/>
        </w:rPr>
        <w:t>, p. 11.</w:t>
      </w:r>
    </w:p>
  </w:footnote>
  <w:footnote w:id="81">
    <w:p w14:paraId="1E0887F2" w14:textId="69B5B071" w:rsidR="00412622" w:rsidRPr="0048176D" w:rsidRDefault="00412622">
      <w:pPr>
        <w:pStyle w:val="FootnoteText"/>
        <w:rPr>
          <w:rFonts w:ascii="Times New Roman" w:hAnsi="Times New Roman" w:cs="Times New Roman"/>
        </w:rPr>
      </w:pPr>
      <w:r w:rsidRPr="0048176D">
        <w:rPr>
          <w:rStyle w:val="FootnoteReference"/>
          <w:rFonts w:ascii="Times New Roman" w:hAnsi="Times New Roman" w:cs="Times New Roman"/>
        </w:rPr>
        <w:footnoteRef/>
      </w:r>
      <w:r w:rsidRPr="0048176D">
        <w:rPr>
          <w:rFonts w:ascii="Times New Roman" w:hAnsi="Times New Roman" w:cs="Times New Roman"/>
        </w:rPr>
        <w:t xml:space="preserve"> Tembo</w:t>
      </w:r>
      <w:r>
        <w:rPr>
          <w:rFonts w:ascii="Times New Roman" w:hAnsi="Times New Roman" w:cs="Times New Roman"/>
        </w:rPr>
        <w:t xml:space="preserve">, </w:t>
      </w:r>
      <w:r>
        <w:rPr>
          <w:rFonts w:ascii="Times New Roman" w:hAnsi="Times New Roman" w:cs="Times New Roman"/>
          <w:i/>
        </w:rPr>
        <w:t>US-UK Counter-Terrorism after 9/11</w:t>
      </w:r>
      <w:r>
        <w:rPr>
          <w:rFonts w:ascii="Times New Roman" w:hAnsi="Times New Roman" w:cs="Times New Roman"/>
        </w:rPr>
        <w:t>, p. 1.</w:t>
      </w:r>
    </w:p>
  </w:footnote>
  <w:footnote w:id="82">
    <w:p w14:paraId="1F17E264" w14:textId="607D58DF" w:rsidR="00412622" w:rsidRPr="007451EB" w:rsidRDefault="00412622">
      <w:pPr>
        <w:pStyle w:val="FootnoteText"/>
        <w:rPr>
          <w:rFonts w:ascii="Times New Roman" w:hAnsi="Times New Roman" w:cs="Times New Roman"/>
        </w:rPr>
      </w:pPr>
      <w:r w:rsidRPr="007451EB">
        <w:rPr>
          <w:rStyle w:val="FootnoteReference"/>
          <w:rFonts w:ascii="Times New Roman" w:hAnsi="Times New Roman" w:cs="Times New Roman"/>
        </w:rPr>
        <w:footnoteRef/>
      </w:r>
      <w:r w:rsidRPr="007451EB">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21.</w:t>
      </w:r>
    </w:p>
  </w:footnote>
  <w:footnote w:id="83">
    <w:p w14:paraId="7DCEB28B" w14:textId="297E7175" w:rsidR="00412622" w:rsidRPr="002B526D" w:rsidRDefault="00412622">
      <w:pPr>
        <w:pStyle w:val="FootnoteText"/>
        <w:rPr>
          <w:rFonts w:ascii="Times New Roman" w:hAnsi="Times New Roman" w:cs="Times New Roman"/>
        </w:rPr>
      </w:pPr>
      <w:r w:rsidRPr="002B526D">
        <w:rPr>
          <w:rStyle w:val="FootnoteReference"/>
          <w:rFonts w:ascii="Times New Roman" w:hAnsi="Times New Roman" w:cs="Times New Roman"/>
        </w:rPr>
        <w:footnoteRef/>
      </w:r>
      <w:r w:rsidRPr="002B526D">
        <w:rPr>
          <w:rFonts w:ascii="Times New Roman" w:hAnsi="Times New Roman" w:cs="Times New Roman"/>
        </w:rPr>
        <w:t xml:space="preserve"> </w:t>
      </w:r>
      <w:r>
        <w:rPr>
          <w:rFonts w:ascii="Times New Roman" w:hAnsi="Times New Roman" w:cs="Times New Roman"/>
        </w:rPr>
        <w:t xml:space="preserve">R. J. Aldrich, </w:t>
      </w:r>
      <w:r>
        <w:rPr>
          <w:rFonts w:ascii="Times New Roman" w:hAnsi="Times New Roman" w:cs="Times New Roman"/>
          <w:i/>
        </w:rPr>
        <w:t xml:space="preserve">GCHQ </w:t>
      </w:r>
      <w:r>
        <w:rPr>
          <w:rFonts w:ascii="Times New Roman" w:hAnsi="Times New Roman" w:cs="Times New Roman"/>
        </w:rPr>
        <w:t>(London: Harper Press, 2011), p. 1.</w:t>
      </w:r>
    </w:p>
  </w:footnote>
  <w:footnote w:id="84">
    <w:p w14:paraId="398A92F7" w14:textId="65099C73" w:rsidR="00412622" w:rsidRPr="00A74B4A" w:rsidRDefault="00412622">
      <w:pPr>
        <w:pStyle w:val="FootnoteText"/>
        <w:rPr>
          <w:rFonts w:ascii="Times New Roman" w:hAnsi="Times New Roman" w:cs="Times New Roman"/>
        </w:rPr>
      </w:pPr>
      <w:r w:rsidRPr="00A74B4A">
        <w:rPr>
          <w:rStyle w:val="FootnoteReference"/>
          <w:rFonts w:ascii="Times New Roman" w:hAnsi="Times New Roman" w:cs="Times New Roman"/>
        </w:rPr>
        <w:footnoteRef/>
      </w:r>
      <w:r w:rsidRPr="00A74B4A">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41.</w:t>
      </w:r>
    </w:p>
  </w:footnote>
  <w:footnote w:id="85">
    <w:p w14:paraId="291002C4" w14:textId="1202BA86" w:rsidR="00412622" w:rsidRPr="00A74B4A" w:rsidRDefault="00412622">
      <w:pPr>
        <w:pStyle w:val="FootnoteText"/>
        <w:rPr>
          <w:rFonts w:ascii="Times New Roman" w:hAnsi="Times New Roman" w:cs="Times New Roman"/>
        </w:rPr>
      </w:pPr>
      <w:r w:rsidRPr="00AE0654">
        <w:rPr>
          <w:rStyle w:val="FootnoteReference"/>
          <w:rFonts w:ascii="Times New Roman" w:hAnsi="Times New Roman" w:cs="Times New Roman"/>
        </w:rPr>
        <w:footnoteRef/>
      </w:r>
      <w:r w:rsidRPr="00AE0654">
        <w:rPr>
          <w:rFonts w:ascii="Times New Roman" w:hAnsi="Times New Roman" w:cs="Times New Roman"/>
        </w:rPr>
        <w:t xml:space="preserve"> </w:t>
      </w:r>
      <w:r>
        <w:rPr>
          <w:rFonts w:ascii="Times New Roman" w:hAnsi="Times New Roman" w:cs="Times New Roman"/>
        </w:rPr>
        <w:t xml:space="preserve">Aldrich, </w:t>
      </w:r>
      <w:r>
        <w:rPr>
          <w:rFonts w:ascii="Times New Roman" w:hAnsi="Times New Roman" w:cs="Times New Roman"/>
          <w:i/>
        </w:rPr>
        <w:t>GCHQ</w:t>
      </w:r>
      <w:r>
        <w:rPr>
          <w:rFonts w:ascii="Times New Roman" w:hAnsi="Times New Roman" w:cs="Times New Roman"/>
        </w:rPr>
        <w:t>, p. 7.</w:t>
      </w:r>
    </w:p>
  </w:footnote>
  <w:footnote w:id="86">
    <w:p w14:paraId="599D4317" w14:textId="3B4E492B" w:rsidR="00412622" w:rsidRPr="00ED721C" w:rsidRDefault="00412622">
      <w:pPr>
        <w:pStyle w:val="FootnoteText"/>
        <w:rPr>
          <w:rFonts w:ascii="Times New Roman" w:hAnsi="Times New Roman" w:cs="Times New Roman"/>
        </w:rPr>
      </w:pPr>
      <w:r w:rsidRPr="00ED721C">
        <w:rPr>
          <w:rStyle w:val="FootnoteReference"/>
          <w:rFonts w:ascii="Times New Roman" w:hAnsi="Times New Roman" w:cs="Times New Roman"/>
        </w:rPr>
        <w:footnoteRef/>
      </w:r>
      <w:r w:rsidRPr="00ED721C">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42.</w:t>
      </w:r>
    </w:p>
  </w:footnote>
  <w:footnote w:id="87">
    <w:p w14:paraId="5AD1E829" w14:textId="48982402" w:rsidR="00412622" w:rsidRPr="008A2333" w:rsidRDefault="00412622">
      <w:pPr>
        <w:pStyle w:val="FootnoteText"/>
        <w:rPr>
          <w:rFonts w:ascii="Times New Roman" w:hAnsi="Times New Roman" w:cs="Times New Roman"/>
        </w:rPr>
      </w:pPr>
      <w:r w:rsidRPr="00054841">
        <w:rPr>
          <w:rStyle w:val="FootnoteReference"/>
          <w:rFonts w:ascii="Times New Roman" w:hAnsi="Times New Roman" w:cs="Times New Roman"/>
        </w:rPr>
        <w:footnoteRef/>
      </w:r>
      <w:r w:rsidRPr="0005484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42-43.</w:t>
      </w:r>
    </w:p>
  </w:footnote>
  <w:footnote w:id="88">
    <w:p w14:paraId="762F0421" w14:textId="6858709B" w:rsidR="00412622" w:rsidRPr="000225B7" w:rsidRDefault="00412622">
      <w:pPr>
        <w:pStyle w:val="FootnoteText"/>
        <w:rPr>
          <w:rFonts w:ascii="Times New Roman" w:hAnsi="Times New Roman" w:cs="Times New Roman"/>
        </w:rPr>
      </w:pPr>
      <w:r w:rsidRPr="000225B7">
        <w:rPr>
          <w:rStyle w:val="FootnoteReference"/>
          <w:rFonts w:ascii="Times New Roman" w:hAnsi="Times New Roman" w:cs="Times New Roman"/>
        </w:rPr>
        <w:footnoteRef/>
      </w:r>
      <w:r w:rsidRPr="000225B7">
        <w:rPr>
          <w:rFonts w:ascii="Times New Roman" w:hAnsi="Times New Roman" w:cs="Times New Roman"/>
        </w:rPr>
        <w:t xml:space="preserve"> </w:t>
      </w:r>
      <w:bookmarkStart w:id="25" w:name="_Hlk513372669"/>
      <w:r>
        <w:rPr>
          <w:rFonts w:ascii="Times New Roman" w:hAnsi="Times New Roman" w:cs="Times New Roman"/>
        </w:rPr>
        <w:t xml:space="preserve">Parliament.uk, ‘Indian High Commission (Shooting Incident)’ Parliament.uk, (1973), [online]. Available: </w:t>
      </w:r>
      <w:hyperlink r:id="rId6" w:history="1">
        <w:r w:rsidRPr="00990B86">
          <w:rPr>
            <w:rStyle w:val="Hyperlink"/>
            <w:rFonts w:ascii="Times New Roman" w:hAnsi="Times New Roman" w:cs="Times New Roman"/>
          </w:rPr>
          <w:t>https://api.parliament.uk/historic-hansard/commons/1973/feb/20/indian-high-commission-shooting-incident</w:t>
        </w:r>
      </w:hyperlink>
      <w:r>
        <w:rPr>
          <w:rFonts w:ascii="Times New Roman" w:hAnsi="Times New Roman" w:cs="Times New Roman"/>
        </w:rPr>
        <w:t>. (accessed 18/04/18).</w:t>
      </w:r>
      <w:bookmarkEnd w:id="25"/>
    </w:p>
  </w:footnote>
  <w:footnote w:id="89">
    <w:p w14:paraId="7D7C6BCD" w14:textId="172D3D27" w:rsidR="00412622" w:rsidRPr="00191387" w:rsidRDefault="00412622">
      <w:pPr>
        <w:pStyle w:val="FootnoteText"/>
        <w:rPr>
          <w:rFonts w:ascii="Times New Roman" w:hAnsi="Times New Roman" w:cs="Times New Roman"/>
        </w:rPr>
      </w:pPr>
      <w:r w:rsidRPr="00191387">
        <w:rPr>
          <w:rStyle w:val="FootnoteReference"/>
          <w:rFonts w:ascii="Times New Roman" w:hAnsi="Times New Roman" w:cs="Times New Roman"/>
        </w:rPr>
        <w:footnoteRef/>
      </w:r>
      <w:r w:rsidRPr="00191387">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44-45.</w:t>
      </w:r>
    </w:p>
  </w:footnote>
  <w:footnote w:id="90">
    <w:p w14:paraId="401BD3C4" w14:textId="0AB792D7" w:rsidR="00412622" w:rsidRPr="00B209C1" w:rsidRDefault="00412622">
      <w:pPr>
        <w:pStyle w:val="FootnoteText"/>
        <w:rPr>
          <w:rFonts w:ascii="Times New Roman" w:hAnsi="Times New Roman" w:cs="Times New Roman"/>
        </w:rPr>
      </w:pPr>
      <w:r w:rsidRPr="00B209C1">
        <w:rPr>
          <w:rStyle w:val="FootnoteReference"/>
          <w:rFonts w:ascii="Times New Roman" w:hAnsi="Times New Roman" w:cs="Times New Roman"/>
        </w:rPr>
        <w:footnoteRef/>
      </w:r>
      <w:r>
        <w:rPr>
          <w:rFonts w:ascii="Times New Roman" w:hAnsi="Times New Roman" w:cs="Times New Roman"/>
        </w:rPr>
        <w:t xml:space="preserve"> </w:t>
      </w:r>
      <w:bookmarkStart w:id="26" w:name="_Hlk513464147"/>
      <w:r w:rsidRPr="00191387">
        <w:rPr>
          <w:rFonts w:ascii="Times New Roman" w:hAnsi="Times New Roman" w:cs="Times New Roman"/>
          <w:i/>
        </w:rPr>
        <w:t>Ibid</w:t>
      </w:r>
      <w:r>
        <w:rPr>
          <w:rFonts w:ascii="Times New Roman" w:hAnsi="Times New Roman" w:cs="Times New Roman"/>
        </w:rPr>
        <w:t xml:space="preserve">., </w:t>
      </w:r>
      <w:r w:rsidRPr="00191387">
        <w:rPr>
          <w:rFonts w:ascii="Times New Roman" w:hAnsi="Times New Roman" w:cs="Times New Roman"/>
        </w:rPr>
        <w:t>pp</w:t>
      </w:r>
      <w:r>
        <w:rPr>
          <w:rFonts w:ascii="Times New Roman" w:hAnsi="Times New Roman" w:cs="Times New Roman"/>
        </w:rPr>
        <w:t>. 44-45.</w:t>
      </w:r>
    </w:p>
    <w:bookmarkEnd w:id="26"/>
  </w:footnote>
  <w:footnote w:id="91">
    <w:p w14:paraId="694A2C8F" w14:textId="3F0B8954" w:rsidR="00412622" w:rsidRPr="00A06103" w:rsidRDefault="00412622">
      <w:pPr>
        <w:pStyle w:val="FootnoteText"/>
        <w:rPr>
          <w:rFonts w:ascii="Times New Roman" w:hAnsi="Times New Roman" w:cs="Times New Roman"/>
        </w:rPr>
      </w:pPr>
      <w:r w:rsidRPr="00A06103">
        <w:rPr>
          <w:rStyle w:val="FootnoteReference"/>
          <w:rFonts w:ascii="Times New Roman" w:hAnsi="Times New Roman" w:cs="Times New Roman"/>
        </w:rPr>
        <w:footnoteRef/>
      </w:r>
      <w:r w:rsidRPr="00A06103">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43-45.</w:t>
      </w:r>
    </w:p>
  </w:footnote>
  <w:footnote w:id="92">
    <w:p w14:paraId="73B6379A" w14:textId="7CB3705B" w:rsidR="00412622" w:rsidRPr="007A4540" w:rsidRDefault="00412622">
      <w:pPr>
        <w:pStyle w:val="FootnoteText"/>
        <w:rPr>
          <w:rFonts w:ascii="Times New Roman" w:hAnsi="Times New Roman" w:cs="Times New Roman"/>
        </w:rPr>
      </w:pPr>
      <w:r w:rsidRPr="00427547">
        <w:rPr>
          <w:rStyle w:val="FootnoteReference"/>
          <w:rFonts w:ascii="Times New Roman" w:hAnsi="Times New Roman" w:cs="Times New Roman"/>
        </w:rPr>
        <w:footnoteRef/>
      </w:r>
      <w:r w:rsidRPr="0042754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685.</w:t>
      </w:r>
    </w:p>
  </w:footnote>
  <w:footnote w:id="93">
    <w:p w14:paraId="4B0CF0E0" w14:textId="09679493" w:rsidR="00412622" w:rsidRPr="00C1166B" w:rsidRDefault="00412622">
      <w:pPr>
        <w:pStyle w:val="FootnoteText"/>
        <w:rPr>
          <w:rFonts w:ascii="Times New Roman" w:hAnsi="Times New Roman" w:cs="Times New Roman"/>
        </w:rPr>
      </w:pPr>
      <w:r w:rsidRPr="00BA1FD3">
        <w:rPr>
          <w:rStyle w:val="FootnoteReference"/>
          <w:rFonts w:ascii="Times New Roman" w:hAnsi="Times New Roman" w:cs="Times New Roman"/>
        </w:rPr>
        <w:footnoteRef/>
      </w:r>
      <w:r w:rsidRPr="00BA1FD3">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170.</w:t>
      </w:r>
    </w:p>
  </w:footnote>
  <w:footnote w:id="94">
    <w:p w14:paraId="6AF1C206" w14:textId="7B9BAB3B" w:rsidR="00412622" w:rsidRPr="006A4B69" w:rsidRDefault="00412622">
      <w:pPr>
        <w:pStyle w:val="FootnoteText"/>
        <w:rPr>
          <w:rFonts w:ascii="Times New Roman" w:hAnsi="Times New Roman" w:cs="Times New Roman"/>
        </w:rPr>
      </w:pPr>
      <w:r w:rsidRPr="00D43BA8">
        <w:rPr>
          <w:rStyle w:val="FootnoteReference"/>
          <w:rFonts w:ascii="Times New Roman" w:hAnsi="Times New Roman" w:cs="Times New Roman"/>
        </w:rPr>
        <w:footnoteRef/>
      </w:r>
      <w:r w:rsidRPr="00D43BA8">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76.</w:t>
      </w:r>
    </w:p>
  </w:footnote>
  <w:footnote w:id="95">
    <w:p w14:paraId="25BA31C4" w14:textId="64D624E0" w:rsidR="00412622" w:rsidRPr="00391471" w:rsidRDefault="00412622">
      <w:pPr>
        <w:pStyle w:val="FootnoteText"/>
        <w:rPr>
          <w:rFonts w:ascii="Times New Roman" w:hAnsi="Times New Roman" w:cs="Times New Roman"/>
        </w:rPr>
      </w:pPr>
      <w:r w:rsidRPr="00391471">
        <w:rPr>
          <w:rStyle w:val="FootnoteReference"/>
          <w:rFonts w:ascii="Times New Roman" w:hAnsi="Times New Roman" w:cs="Times New Roman"/>
        </w:rPr>
        <w:footnoteRef/>
      </w:r>
      <w:r w:rsidRPr="00391471">
        <w:rPr>
          <w:rFonts w:ascii="Times New Roman" w:hAnsi="Times New Roman" w:cs="Times New Roman"/>
        </w:rP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p. 685.</w:t>
      </w:r>
    </w:p>
  </w:footnote>
  <w:footnote w:id="96">
    <w:p w14:paraId="484E29C4" w14:textId="6B89B06E" w:rsidR="00412622" w:rsidRPr="006063C4" w:rsidRDefault="00412622">
      <w:pPr>
        <w:pStyle w:val="FootnoteText"/>
        <w:rPr>
          <w:rFonts w:ascii="Times New Roman" w:hAnsi="Times New Roman" w:cs="Times New Roman"/>
        </w:rPr>
      </w:pPr>
      <w:r w:rsidRPr="006063C4">
        <w:rPr>
          <w:rStyle w:val="FootnoteReference"/>
          <w:rFonts w:ascii="Times New Roman" w:hAnsi="Times New Roman" w:cs="Times New Roman"/>
        </w:rPr>
        <w:footnoteRef/>
      </w:r>
      <w:r w:rsidRPr="006063C4">
        <w:rPr>
          <w:rFonts w:ascii="Times New Roman" w:hAnsi="Times New Roman" w:cs="Times New Roman"/>
        </w:rPr>
        <w:t xml:space="preserve"> </w:t>
      </w:r>
      <w:bookmarkStart w:id="28" w:name="_Hlk512020001"/>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685. Also cited in </w:t>
      </w:r>
      <w:r>
        <w:rPr>
          <w:rFonts w:ascii="Times New Roman" w:hAnsi="Times New Roman" w:cs="Times New Roman"/>
          <w:i/>
        </w:rPr>
        <w:t xml:space="preserve">Downing Street Years </w:t>
      </w:r>
      <w:r>
        <w:rPr>
          <w:rFonts w:ascii="Times New Roman" w:hAnsi="Times New Roman" w:cs="Times New Roman"/>
        </w:rPr>
        <w:t>by</w:t>
      </w:r>
      <w:r w:rsidRPr="0021751E">
        <w:rPr>
          <w:rFonts w:ascii="Times New Roman" w:hAnsi="Times New Roman" w:cs="Times New Roman"/>
        </w:rPr>
        <w:t xml:space="preserve"> </w:t>
      </w:r>
      <w:r>
        <w:rPr>
          <w:rFonts w:ascii="Times New Roman" w:hAnsi="Times New Roman" w:cs="Times New Roman"/>
        </w:rPr>
        <w:t>M. Thatcher (New York: HarperCollins, 1993), p. 90.</w:t>
      </w:r>
      <w:bookmarkEnd w:id="28"/>
    </w:p>
  </w:footnote>
  <w:footnote w:id="97">
    <w:p w14:paraId="40B947C9" w14:textId="0A4AE326" w:rsidR="00412622" w:rsidRPr="00574805" w:rsidRDefault="00412622">
      <w:pPr>
        <w:pStyle w:val="FootnoteText"/>
        <w:rPr>
          <w:rFonts w:ascii="Times New Roman" w:hAnsi="Times New Roman" w:cs="Times New Roman"/>
        </w:rPr>
      </w:pPr>
      <w:r w:rsidRPr="00574805">
        <w:rPr>
          <w:rStyle w:val="FootnoteReference"/>
          <w:rFonts w:ascii="Times New Roman" w:hAnsi="Times New Roman" w:cs="Times New Roman"/>
        </w:rPr>
        <w:footnoteRef/>
      </w:r>
      <w:r w:rsidRPr="00574805">
        <w:rPr>
          <w:rFonts w:ascii="Times New Roman" w:hAnsi="Times New Roman" w:cs="Times New Roman"/>
        </w:rPr>
        <w:t xml:space="preserve"> </w:t>
      </w:r>
      <w:r>
        <w:rPr>
          <w:rFonts w:ascii="Times New Roman" w:hAnsi="Times New Roman" w:cs="Times New Roman"/>
        </w:rPr>
        <w:t xml:space="preserve">P. D. L. Billière, </w:t>
      </w:r>
      <w:r>
        <w:rPr>
          <w:rFonts w:ascii="Times New Roman" w:hAnsi="Times New Roman" w:cs="Times New Roman"/>
          <w:i/>
        </w:rPr>
        <w:t xml:space="preserve">Looking for Trouble: SAS to Gulf Command </w:t>
      </w:r>
      <w:r>
        <w:rPr>
          <w:rFonts w:ascii="Times New Roman" w:hAnsi="Times New Roman" w:cs="Times New Roman"/>
        </w:rPr>
        <w:t>(London: HarperCollins, 1995), p. 322.</w:t>
      </w:r>
    </w:p>
  </w:footnote>
  <w:footnote w:id="98">
    <w:p w14:paraId="40D9DC65" w14:textId="31AEBFB6" w:rsidR="00412622" w:rsidRPr="00CC11A9" w:rsidRDefault="00412622">
      <w:pPr>
        <w:pStyle w:val="FootnoteText"/>
        <w:rPr>
          <w:rFonts w:ascii="Times New Roman" w:hAnsi="Times New Roman" w:cs="Times New Roman"/>
        </w:rPr>
      </w:pPr>
      <w:r w:rsidRPr="00E73AA7">
        <w:rPr>
          <w:rStyle w:val="FootnoteReference"/>
          <w:rFonts w:ascii="Times New Roman" w:hAnsi="Times New Roman" w:cs="Times New Roman"/>
        </w:rPr>
        <w:footnoteRef/>
      </w:r>
      <w:r w:rsidRPr="00E73AA7">
        <w:rPr>
          <w:rFonts w:ascii="Times New Roman" w:hAnsi="Times New Roman" w:cs="Times New Roman"/>
        </w:rPr>
        <w:t xml:space="preserve"> </w:t>
      </w:r>
      <w:r>
        <w:rPr>
          <w:rFonts w:ascii="Times New Roman" w:hAnsi="Times New Roman" w:cs="Times New Roman"/>
        </w:rPr>
        <w:t xml:space="preserve">Bloom, </w:t>
      </w:r>
      <w:r>
        <w:rPr>
          <w:rFonts w:ascii="Times New Roman" w:hAnsi="Times New Roman" w:cs="Times New Roman"/>
          <w:i/>
        </w:rPr>
        <w:t>Violent London 2000 Years of Riots, Rebels and Revolts</w:t>
      </w:r>
      <w:r>
        <w:rPr>
          <w:rFonts w:ascii="Times New Roman" w:hAnsi="Times New Roman" w:cs="Times New Roman"/>
        </w:rPr>
        <w:t>, p. 380.</w:t>
      </w:r>
    </w:p>
  </w:footnote>
  <w:footnote w:id="99">
    <w:p w14:paraId="09B601FA" w14:textId="612BF9F4" w:rsidR="00412622" w:rsidRPr="00FC2993" w:rsidRDefault="00412622">
      <w:pPr>
        <w:pStyle w:val="FootnoteText"/>
        <w:rPr>
          <w:rFonts w:ascii="Times New Roman" w:hAnsi="Times New Roman" w:cs="Times New Roman"/>
        </w:rPr>
      </w:pPr>
      <w:r w:rsidRPr="00FC2993">
        <w:rPr>
          <w:rStyle w:val="FootnoteReference"/>
          <w:rFonts w:ascii="Times New Roman" w:hAnsi="Times New Roman" w:cs="Times New Roman"/>
        </w:rPr>
        <w:footnoteRef/>
      </w:r>
      <w:r w:rsidRPr="00FC2993">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76-77.</w:t>
      </w:r>
    </w:p>
  </w:footnote>
  <w:footnote w:id="100">
    <w:p w14:paraId="5872FF46" w14:textId="25DBD190" w:rsidR="00412622" w:rsidRPr="00EE1810" w:rsidRDefault="00412622">
      <w:pPr>
        <w:pStyle w:val="FootnoteText"/>
        <w:rPr>
          <w:rFonts w:ascii="Times New Roman" w:hAnsi="Times New Roman" w:cs="Times New Roman"/>
        </w:rPr>
      </w:pPr>
      <w:r w:rsidRPr="00EE1810">
        <w:rPr>
          <w:rStyle w:val="FootnoteReference"/>
          <w:rFonts w:ascii="Times New Roman" w:hAnsi="Times New Roman" w:cs="Times New Roman"/>
        </w:rPr>
        <w:footnoteRef/>
      </w:r>
      <w:r w:rsidRPr="00EE1810">
        <w:rPr>
          <w:rFonts w:ascii="Times New Roman" w:hAnsi="Times New Roman" w:cs="Times New Roman"/>
        </w:rP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686. Also cited in </w:t>
      </w:r>
      <w:r>
        <w:rPr>
          <w:rFonts w:ascii="Times New Roman" w:hAnsi="Times New Roman" w:cs="Times New Roman"/>
          <w:i/>
        </w:rPr>
        <w:t>Security Service Archives</w:t>
      </w:r>
      <w:r>
        <w:rPr>
          <w:rFonts w:ascii="Times New Roman" w:hAnsi="Times New Roman" w:cs="Times New Roman"/>
        </w:rPr>
        <w:t>.</w:t>
      </w:r>
    </w:p>
  </w:footnote>
  <w:footnote w:id="101">
    <w:p w14:paraId="66D542B1" w14:textId="7D65B591" w:rsidR="00412622" w:rsidRPr="0012459B" w:rsidRDefault="00412622">
      <w:pPr>
        <w:pStyle w:val="FootnoteText"/>
        <w:rPr>
          <w:rFonts w:ascii="Times New Roman" w:hAnsi="Times New Roman" w:cs="Times New Roman"/>
        </w:rPr>
      </w:pPr>
      <w:r w:rsidRPr="0012459B">
        <w:rPr>
          <w:rStyle w:val="FootnoteReference"/>
          <w:rFonts w:ascii="Times New Roman" w:hAnsi="Times New Roman" w:cs="Times New Roman"/>
        </w:rPr>
        <w:footnoteRef/>
      </w:r>
      <w:r w:rsidRPr="0012459B">
        <w:rPr>
          <w:rFonts w:ascii="Times New Roman" w:hAnsi="Times New Roman" w:cs="Times New Roman"/>
        </w:rPr>
        <w:t xml:space="preserve"> </w:t>
      </w:r>
      <w:r w:rsidRPr="0012459B">
        <w:rPr>
          <w:rFonts w:ascii="Times New Roman" w:hAnsi="Times New Roman" w:cs="Times New Roman"/>
          <w:i/>
        </w:rPr>
        <w:t>Ibid</w:t>
      </w:r>
      <w:r>
        <w:rPr>
          <w:rFonts w:ascii="Times New Roman" w:hAnsi="Times New Roman" w:cs="Times New Roman"/>
        </w:rPr>
        <w:t>., p. 686.</w:t>
      </w:r>
    </w:p>
  </w:footnote>
  <w:footnote w:id="102">
    <w:p w14:paraId="4680A54B" w14:textId="12D74DBE" w:rsidR="00412622" w:rsidRPr="00D535E4" w:rsidRDefault="00412622">
      <w:pPr>
        <w:pStyle w:val="FootnoteText"/>
        <w:rPr>
          <w:rFonts w:ascii="Times New Roman" w:hAnsi="Times New Roman" w:cs="Times New Roman"/>
        </w:rPr>
      </w:pPr>
      <w:r w:rsidRPr="0047687F">
        <w:rPr>
          <w:rStyle w:val="FootnoteReference"/>
          <w:rFonts w:ascii="Times New Roman" w:hAnsi="Times New Roman" w:cs="Times New Roman"/>
        </w:rPr>
        <w:footnoteRef/>
      </w:r>
      <w:r w:rsidRPr="0047687F">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84.</w:t>
      </w:r>
    </w:p>
  </w:footnote>
  <w:footnote w:id="103">
    <w:p w14:paraId="448437B2" w14:textId="1975E2E7" w:rsidR="00412622" w:rsidRPr="004D1EF0" w:rsidRDefault="00412622">
      <w:pPr>
        <w:pStyle w:val="FootnoteText"/>
        <w:rPr>
          <w:rFonts w:ascii="Times New Roman" w:hAnsi="Times New Roman" w:cs="Times New Roman"/>
        </w:rPr>
      </w:pPr>
      <w:r w:rsidRPr="004D1EF0">
        <w:rPr>
          <w:rStyle w:val="FootnoteReference"/>
          <w:rFonts w:ascii="Times New Roman" w:hAnsi="Times New Roman" w:cs="Times New Roman"/>
        </w:rPr>
        <w:footnoteRef/>
      </w:r>
      <w:r w:rsidRPr="004D1EF0">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79.</w:t>
      </w:r>
    </w:p>
  </w:footnote>
  <w:footnote w:id="104">
    <w:p w14:paraId="50087950" w14:textId="21358FE7" w:rsidR="00412622" w:rsidRPr="001B7AC1" w:rsidRDefault="00412622">
      <w:pPr>
        <w:pStyle w:val="FootnoteText"/>
        <w:rPr>
          <w:rFonts w:ascii="Times New Roman" w:hAnsi="Times New Roman" w:cs="Times New Roman"/>
        </w:rPr>
      </w:pPr>
      <w:r w:rsidRPr="00BA5598">
        <w:rPr>
          <w:rStyle w:val="FootnoteReference"/>
          <w:rFonts w:ascii="Times New Roman" w:hAnsi="Times New Roman" w:cs="Times New Roman"/>
        </w:rPr>
        <w:footnoteRef/>
      </w:r>
      <w:r w:rsidRPr="00BA5598">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686.</w:t>
      </w:r>
    </w:p>
  </w:footnote>
  <w:footnote w:id="105">
    <w:p w14:paraId="0BC7A8B6" w14:textId="7CEAF13F" w:rsidR="00412622" w:rsidRPr="00287B3F" w:rsidRDefault="00412622">
      <w:pPr>
        <w:pStyle w:val="FootnoteText"/>
        <w:rPr>
          <w:rFonts w:ascii="Times New Roman" w:hAnsi="Times New Roman" w:cs="Times New Roman"/>
        </w:rPr>
      </w:pPr>
      <w:r w:rsidRPr="00287B3F">
        <w:rPr>
          <w:rStyle w:val="FootnoteReference"/>
          <w:rFonts w:ascii="Times New Roman" w:hAnsi="Times New Roman" w:cs="Times New Roman"/>
        </w:rPr>
        <w:footnoteRef/>
      </w:r>
      <w:r w:rsidRPr="00287B3F">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80-84.</w:t>
      </w:r>
    </w:p>
  </w:footnote>
  <w:footnote w:id="106">
    <w:p w14:paraId="48E1E4B1" w14:textId="68418943" w:rsidR="00412622" w:rsidRPr="002A0B00" w:rsidRDefault="00412622">
      <w:pPr>
        <w:pStyle w:val="FootnoteText"/>
        <w:rPr>
          <w:rFonts w:ascii="Times New Roman" w:hAnsi="Times New Roman" w:cs="Times New Roman"/>
        </w:rPr>
      </w:pPr>
      <w:r w:rsidRPr="00AA107D">
        <w:rPr>
          <w:rStyle w:val="FootnoteReference"/>
          <w:rFonts w:ascii="Times New Roman" w:hAnsi="Times New Roman" w:cs="Times New Roman"/>
        </w:rPr>
        <w:footnoteRef/>
      </w:r>
      <w:r w:rsidRPr="00AA107D">
        <w:rPr>
          <w:rFonts w:ascii="Times New Roman" w:hAnsi="Times New Roman" w:cs="Times New Roman"/>
        </w:rPr>
        <w:t xml:space="preserve"> </w:t>
      </w:r>
      <w:bookmarkStart w:id="29" w:name="_Hlk513465675"/>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686.</w:t>
      </w:r>
    </w:p>
    <w:bookmarkEnd w:id="29"/>
  </w:footnote>
  <w:footnote w:id="107">
    <w:p w14:paraId="218F1C7C" w14:textId="7A83D99E" w:rsidR="00412622" w:rsidRPr="00505046" w:rsidRDefault="00412622">
      <w:pPr>
        <w:pStyle w:val="FootnoteText"/>
        <w:rPr>
          <w:rFonts w:ascii="Times New Roman" w:hAnsi="Times New Roman" w:cs="Times New Roman"/>
        </w:rPr>
      </w:pPr>
      <w:r w:rsidRPr="00505046">
        <w:rPr>
          <w:rStyle w:val="FootnoteReference"/>
          <w:rFonts w:ascii="Times New Roman" w:hAnsi="Times New Roman" w:cs="Times New Roman"/>
        </w:rPr>
        <w:footnoteRef/>
      </w:r>
      <w:r w:rsidRPr="00505046">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xml:space="preserve">, p. 685. Also cited in </w:t>
      </w:r>
      <w:r>
        <w:rPr>
          <w:rFonts w:ascii="Times New Roman" w:hAnsi="Times New Roman" w:cs="Times New Roman"/>
          <w:i/>
        </w:rPr>
        <w:t xml:space="preserve">Downing Street Years </w:t>
      </w:r>
      <w:r>
        <w:rPr>
          <w:rFonts w:ascii="Times New Roman" w:hAnsi="Times New Roman" w:cs="Times New Roman"/>
        </w:rPr>
        <w:t>by</w:t>
      </w:r>
      <w:r w:rsidRPr="0021751E">
        <w:rPr>
          <w:rFonts w:ascii="Times New Roman" w:hAnsi="Times New Roman" w:cs="Times New Roman"/>
        </w:rPr>
        <w:t xml:space="preserve"> </w:t>
      </w:r>
      <w:r>
        <w:rPr>
          <w:rFonts w:ascii="Times New Roman" w:hAnsi="Times New Roman" w:cs="Times New Roman"/>
        </w:rPr>
        <w:t>M. Thatcher (New York: HarperCollins, 1993), p. 613.</w:t>
      </w:r>
    </w:p>
  </w:footnote>
  <w:footnote w:id="108">
    <w:p w14:paraId="622E02F5" w14:textId="49F37657" w:rsidR="00412622" w:rsidRPr="00842853" w:rsidRDefault="00412622">
      <w:pPr>
        <w:pStyle w:val="FootnoteText"/>
        <w:rPr>
          <w:rFonts w:ascii="Times New Roman" w:hAnsi="Times New Roman" w:cs="Times New Roman"/>
        </w:rPr>
      </w:pPr>
      <w:r w:rsidRPr="00842853">
        <w:rPr>
          <w:rStyle w:val="FootnoteReference"/>
          <w:rFonts w:ascii="Times New Roman" w:hAnsi="Times New Roman" w:cs="Times New Roman"/>
        </w:rPr>
        <w:footnoteRef/>
      </w:r>
      <w:r w:rsidRPr="00842853">
        <w:rPr>
          <w:rFonts w:ascii="Times New Roman" w:hAnsi="Times New Roman" w:cs="Times New Roman"/>
        </w:rPr>
        <w:t xml:space="preserve"> </w:t>
      </w:r>
      <w:r>
        <w:rPr>
          <w:rFonts w:ascii="Times New Roman" w:hAnsi="Times New Roman" w:cs="Times New Roman"/>
        </w:rPr>
        <w:t xml:space="preserve">Billière, </w:t>
      </w:r>
      <w:r>
        <w:rPr>
          <w:rFonts w:ascii="Times New Roman" w:hAnsi="Times New Roman" w:cs="Times New Roman"/>
          <w:i/>
        </w:rPr>
        <w:t>Looking for Trouble: SAS to Gulf Command</w:t>
      </w:r>
      <w:r>
        <w:rPr>
          <w:rFonts w:ascii="Times New Roman" w:hAnsi="Times New Roman" w:cs="Times New Roman"/>
        </w:rPr>
        <w:t>, p. 326.</w:t>
      </w:r>
    </w:p>
  </w:footnote>
  <w:footnote w:id="109">
    <w:p w14:paraId="1D78AA62" w14:textId="17350435" w:rsidR="00412622" w:rsidRPr="00795E5D" w:rsidRDefault="00412622">
      <w:pPr>
        <w:pStyle w:val="FootnoteText"/>
        <w:rPr>
          <w:rFonts w:ascii="Times New Roman" w:hAnsi="Times New Roman" w:cs="Times New Roman"/>
        </w:rPr>
      </w:pPr>
      <w:r w:rsidRPr="00807E64">
        <w:rPr>
          <w:rStyle w:val="FootnoteReference"/>
          <w:rFonts w:ascii="Times New Roman" w:hAnsi="Times New Roman" w:cs="Times New Roman"/>
        </w:rPr>
        <w:footnoteRef/>
      </w:r>
      <w:r w:rsidRPr="00807E64">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171.</w:t>
      </w:r>
    </w:p>
  </w:footnote>
  <w:footnote w:id="110">
    <w:p w14:paraId="5204DA64" w14:textId="6904B7A6" w:rsidR="00412622" w:rsidRPr="003077DB" w:rsidRDefault="00412622">
      <w:pPr>
        <w:pStyle w:val="FootnoteText"/>
        <w:rPr>
          <w:rFonts w:ascii="Times New Roman" w:hAnsi="Times New Roman" w:cs="Times New Roman"/>
        </w:rPr>
      </w:pPr>
      <w:r w:rsidRPr="00BC44F7">
        <w:rPr>
          <w:rStyle w:val="FootnoteReference"/>
          <w:rFonts w:ascii="Times New Roman" w:hAnsi="Times New Roman" w:cs="Times New Roman"/>
        </w:rPr>
        <w:footnoteRef/>
      </w:r>
      <w:r w:rsidRPr="00BC44F7">
        <w:rPr>
          <w:rFonts w:ascii="Times New Roman" w:hAnsi="Times New Roman" w:cs="Times New Roman"/>
        </w:rPr>
        <w:t xml:space="preserve"> </w:t>
      </w:r>
      <w:r>
        <w:rPr>
          <w:rFonts w:ascii="Times New Roman" w:hAnsi="Times New Roman" w:cs="Times New Roman"/>
        </w:rPr>
        <w:t xml:space="preserve">Bloom, </w:t>
      </w:r>
      <w:r>
        <w:rPr>
          <w:rFonts w:ascii="Times New Roman" w:hAnsi="Times New Roman" w:cs="Times New Roman"/>
          <w:i/>
        </w:rPr>
        <w:t>2000 Years of Riots, Rebels and Revolts</w:t>
      </w:r>
      <w:r>
        <w:rPr>
          <w:rFonts w:ascii="Times New Roman" w:hAnsi="Times New Roman" w:cs="Times New Roman"/>
        </w:rPr>
        <w:t>, p. 380.</w:t>
      </w:r>
    </w:p>
  </w:footnote>
  <w:footnote w:id="111">
    <w:p w14:paraId="0000A932" w14:textId="57274E83" w:rsidR="00412622" w:rsidRPr="006C7114" w:rsidRDefault="00412622">
      <w:pPr>
        <w:pStyle w:val="FootnoteText"/>
        <w:rPr>
          <w:rFonts w:ascii="Times New Roman" w:hAnsi="Times New Roman" w:cs="Times New Roman"/>
        </w:rPr>
      </w:pPr>
      <w:r w:rsidRPr="008159A9">
        <w:rPr>
          <w:rStyle w:val="FootnoteReference"/>
          <w:rFonts w:ascii="Times New Roman" w:hAnsi="Times New Roman" w:cs="Times New Roman"/>
        </w:rPr>
        <w:footnoteRef/>
      </w:r>
      <w:r w:rsidRPr="008159A9">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171.</w:t>
      </w:r>
    </w:p>
  </w:footnote>
  <w:footnote w:id="112">
    <w:p w14:paraId="5830BC34" w14:textId="227C194D" w:rsidR="00412622" w:rsidRPr="00561F7E" w:rsidRDefault="00412622">
      <w:pPr>
        <w:pStyle w:val="FootnoteText"/>
        <w:rPr>
          <w:rFonts w:ascii="Times New Roman" w:hAnsi="Times New Roman" w:cs="Times New Roman"/>
        </w:rPr>
      </w:pPr>
      <w:r w:rsidRPr="006C0AD7">
        <w:rPr>
          <w:rStyle w:val="FootnoteReference"/>
          <w:rFonts w:ascii="Times New Roman" w:hAnsi="Times New Roman" w:cs="Times New Roman"/>
        </w:rPr>
        <w:footnoteRef/>
      </w:r>
      <w:r w:rsidRPr="006C0AD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686.</w:t>
      </w:r>
    </w:p>
  </w:footnote>
  <w:footnote w:id="113">
    <w:p w14:paraId="0E3974D9" w14:textId="1C2DED81" w:rsidR="00412622" w:rsidRPr="00E02378" w:rsidRDefault="00412622">
      <w:pPr>
        <w:pStyle w:val="FootnoteText"/>
        <w:rPr>
          <w:rFonts w:ascii="Times New Roman" w:hAnsi="Times New Roman" w:cs="Times New Roman"/>
        </w:rPr>
      </w:pPr>
      <w:r w:rsidRPr="009B68BB">
        <w:rPr>
          <w:rStyle w:val="FootnoteReference"/>
          <w:rFonts w:ascii="Times New Roman" w:hAnsi="Times New Roman" w:cs="Times New Roman"/>
        </w:rPr>
        <w:footnoteRef/>
      </w:r>
      <w:r w:rsidRPr="009B68BB">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171.</w:t>
      </w:r>
    </w:p>
  </w:footnote>
  <w:footnote w:id="114">
    <w:p w14:paraId="1EACA9DF" w14:textId="154605DD" w:rsidR="00412622" w:rsidRPr="003E2856" w:rsidRDefault="00412622">
      <w:pPr>
        <w:pStyle w:val="FootnoteText"/>
        <w:rPr>
          <w:rFonts w:ascii="Times New Roman" w:hAnsi="Times New Roman" w:cs="Times New Roman"/>
        </w:rPr>
      </w:pPr>
      <w:r w:rsidRPr="008F235C">
        <w:rPr>
          <w:rStyle w:val="FootnoteReference"/>
          <w:rFonts w:ascii="Times New Roman" w:hAnsi="Times New Roman" w:cs="Times New Roman"/>
        </w:rPr>
        <w:footnoteRef/>
      </w:r>
      <w:r w:rsidRPr="008F235C">
        <w:rPr>
          <w:rFonts w:ascii="Times New Roman" w:hAnsi="Times New Roman" w:cs="Times New Roman"/>
        </w:rPr>
        <w:t xml:space="preserve"> </w:t>
      </w:r>
      <w:r>
        <w:rPr>
          <w:rFonts w:ascii="Times New Roman" w:hAnsi="Times New Roman" w:cs="Times New Roman"/>
        </w:rPr>
        <w:t xml:space="preserve">S. McKay, </w:t>
      </w:r>
      <w:r>
        <w:rPr>
          <w:rFonts w:ascii="Times New Roman" w:hAnsi="Times New Roman" w:cs="Times New Roman"/>
          <w:i/>
        </w:rPr>
        <w:t xml:space="preserve">The Spies of Winter the GCHQ Codebreakers Who Fought the Cold War </w:t>
      </w:r>
      <w:r>
        <w:rPr>
          <w:rFonts w:ascii="Times New Roman" w:hAnsi="Times New Roman" w:cs="Times New Roman"/>
        </w:rPr>
        <w:t>(London: Aurum Press, 2016), pp. 1-3.</w:t>
      </w:r>
    </w:p>
  </w:footnote>
  <w:footnote w:id="115">
    <w:p w14:paraId="646FE289" w14:textId="4DA1C142" w:rsidR="00412622" w:rsidRPr="007C768B" w:rsidRDefault="00412622">
      <w:pPr>
        <w:pStyle w:val="FootnoteText"/>
        <w:rPr>
          <w:rFonts w:ascii="Times New Roman" w:hAnsi="Times New Roman" w:cs="Times New Roman"/>
        </w:rPr>
      </w:pPr>
      <w:r w:rsidRPr="007C768B">
        <w:rPr>
          <w:rStyle w:val="FootnoteReference"/>
          <w:rFonts w:ascii="Times New Roman" w:hAnsi="Times New Roman" w:cs="Times New Roman"/>
        </w:rPr>
        <w:footnoteRef/>
      </w:r>
      <w:r w:rsidRPr="007C768B">
        <w:rPr>
          <w:rFonts w:ascii="Times New Roman" w:hAnsi="Times New Roman" w:cs="Times New Roman"/>
        </w:rPr>
        <w:t xml:space="preserve"> </w:t>
      </w:r>
      <w:r>
        <w:rPr>
          <w:rFonts w:ascii="Times New Roman" w:hAnsi="Times New Roman" w:cs="Times New Roman"/>
        </w:rPr>
        <w:t xml:space="preserve">Aldrich, </w:t>
      </w:r>
      <w:r>
        <w:rPr>
          <w:rFonts w:ascii="Times New Roman" w:hAnsi="Times New Roman" w:cs="Times New Roman"/>
          <w:i/>
        </w:rPr>
        <w:t>GCHQ</w:t>
      </w:r>
      <w:r>
        <w:rPr>
          <w:rFonts w:ascii="Times New Roman" w:hAnsi="Times New Roman" w:cs="Times New Roman"/>
        </w:rPr>
        <w:t>, p. 7.</w:t>
      </w:r>
    </w:p>
  </w:footnote>
  <w:footnote w:id="116">
    <w:p w14:paraId="56027E3E" w14:textId="0DFBD452" w:rsidR="00412622" w:rsidRPr="008E2760" w:rsidRDefault="00412622">
      <w:pPr>
        <w:pStyle w:val="FootnoteText"/>
        <w:rPr>
          <w:rFonts w:ascii="Times New Roman" w:hAnsi="Times New Roman" w:cs="Times New Roman"/>
        </w:rPr>
      </w:pPr>
      <w:r w:rsidRPr="008E2760">
        <w:rPr>
          <w:rStyle w:val="FootnoteReference"/>
          <w:rFonts w:ascii="Times New Roman" w:hAnsi="Times New Roman" w:cs="Times New Roman"/>
        </w:rPr>
        <w:footnoteRef/>
      </w:r>
      <w:r w:rsidRPr="008E2760">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514.</w:t>
      </w:r>
    </w:p>
  </w:footnote>
  <w:footnote w:id="117">
    <w:p w14:paraId="4EF54B9C" w14:textId="53F937B1" w:rsidR="00412622" w:rsidRPr="00726582" w:rsidRDefault="00412622">
      <w:pPr>
        <w:pStyle w:val="FootnoteText"/>
        <w:rPr>
          <w:rFonts w:ascii="Times New Roman" w:hAnsi="Times New Roman" w:cs="Times New Roman"/>
        </w:rPr>
      </w:pPr>
      <w:r w:rsidRPr="00726582">
        <w:rPr>
          <w:rStyle w:val="FootnoteReference"/>
          <w:rFonts w:ascii="Times New Roman" w:hAnsi="Times New Roman" w:cs="Times New Roman"/>
        </w:rPr>
        <w:footnoteRef/>
      </w:r>
      <w:r w:rsidRPr="00726582">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7.</w:t>
      </w:r>
    </w:p>
  </w:footnote>
  <w:footnote w:id="118">
    <w:p w14:paraId="6BB83598" w14:textId="65F86D5A" w:rsidR="00412622" w:rsidRPr="0073462D" w:rsidRDefault="00412622">
      <w:pPr>
        <w:pStyle w:val="FootnoteText"/>
        <w:rPr>
          <w:rFonts w:ascii="Times New Roman" w:hAnsi="Times New Roman" w:cs="Times New Roman"/>
        </w:rPr>
      </w:pPr>
      <w:r w:rsidRPr="00E8349C">
        <w:rPr>
          <w:rStyle w:val="FootnoteReference"/>
          <w:rFonts w:ascii="Times New Roman" w:hAnsi="Times New Roman" w:cs="Times New Roman"/>
        </w:rPr>
        <w:footnoteRef/>
      </w:r>
      <w:r w:rsidRPr="00E8349C">
        <w:rPr>
          <w:rFonts w:ascii="Times New Roman" w:hAnsi="Times New Roman" w:cs="Times New Roman"/>
        </w:rPr>
        <w:t xml:space="preserve"> </w:t>
      </w:r>
      <w:r>
        <w:rPr>
          <w:rFonts w:ascii="Times New Roman" w:hAnsi="Times New Roman" w:cs="Times New Roman"/>
        </w:rPr>
        <w:t xml:space="preserve">G. Corera, </w:t>
      </w:r>
      <w:r>
        <w:rPr>
          <w:rFonts w:ascii="Times New Roman" w:hAnsi="Times New Roman" w:cs="Times New Roman"/>
          <w:i/>
        </w:rPr>
        <w:t xml:space="preserve">MI6 Life and Death in the British Secret Service </w:t>
      </w:r>
      <w:r>
        <w:rPr>
          <w:rFonts w:ascii="Times New Roman" w:hAnsi="Times New Roman" w:cs="Times New Roman"/>
        </w:rPr>
        <w:t>(London: Weidenfeld &amp; Nicolson, 2012), p. 241.</w:t>
      </w:r>
    </w:p>
  </w:footnote>
  <w:footnote w:id="119">
    <w:p w14:paraId="0B5720B5" w14:textId="45B884B6" w:rsidR="00412622" w:rsidRPr="00F04BF0" w:rsidRDefault="00412622">
      <w:pPr>
        <w:pStyle w:val="FootnoteText"/>
        <w:rPr>
          <w:rFonts w:ascii="Times New Roman" w:hAnsi="Times New Roman" w:cs="Times New Roman"/>
        </w:rPr>
      </w:pPr>
      <w:r w:rsidRPr="00D739EB">
        <w:rPr>
          <w:rStyle w:val="FootnoteReference"/>
          <w:rFonts w:ascii="Times New Roman" w:hAnsi="Times New Roman" w:cs="Times New Roman"/>
        </w:rPr>
        <w:footnoteRef/>
      </w:r>
      <w:r w:rsidRPr="00D739EB">
        <w:rPr>
          <w:rFonts w:ascii="Times New Roman" w:hAnsi="Times New Roman" w:cs="Times New Roman"/>
        </w:rP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565. Also cited in </w:t>
      </w:r>
      <w:r>
        <w:rPr>
          <w:rFonts w:ascii="Times New Roman" w:hAnsi="Times New Roman" w:cs="Times New Roman"/>
          <w:i/>
        </w:rPr>
        <w:t>Security Service Archives</w:t>
      </w:r>
      <w:r>
        <w:rPr>
          <w:rFonts w:ascii="Times New Roman" w:hAnsi="Times New Roman" w:cs="Times New Roman"/>
        </w:rPr>
        <w:t>.</w:t>
      </w:r>
    </w:p>
  </w:footnote>
  <w:footnote w:id="120">
    <w:p w14:paraId="38D3BB12" w14:textId="19EC6961" w:rsidR="00412622" w:rsidRDefault="00412622">
      <w:pPr>
        <w:pStyle w:val="FootnoteText"/>
      </w:pPr>
      <w:r>
        <w:rPr>
          <w:rStyle w:val="FootnoteReference"/>
        </w:rPr>
        <w:footnoteRef/>
      </w:r>
      <w: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565. Also cited in </w:t>
      </w:r>
      <w:r>
        <w:rPr>
          <w:rFonts w:ascii="Times New Roman" w:hAnsi="Times New Roman" w:cs="Times New Roman"/>
          <w:i/>
        </w:rPr>
        <w:t>Security Service Archives</w:t>
      </w:r>
      <w:r>
        <w:rPr>
          <w:rFonts w:ascii="Times New Roman" w:hAnsi="Times New Roman" w:cs="Times New Roman"/>
        </w:rPr>
        <w:t>.</w:t>
      </w:r>
    </w:p>
  </w:footnote>
  <w:footnote w:id="121">
    <w:p w14:paraId="4EFD92A6" w14:textId="7A15E1CF" w:rsidR="00412622" w:rsidRPr="00D67E37" w:rsidRDefault="00412622">
      <w:pPr>
        <w:pStyle w:val="FootnoteText"/>
        <w:rPr>
          <w:rFonts w:ascii="Times New Roman" w:hAnsi="Times New Roman" w:cs="Times New Roman"/>
        </w:rPr>
      </w:pPr>
      <w:r w:rsidRPr="00466232">
        <w:rPr>
          <w:rStyle w:val="FootnoteReference"/>
          <w:rFonts w:ascii="Times New Roman" w:hAnsi="Times New Roman" w:cs="Times New Roman"/>
        </w:rPr>
        <w:footnoteRef/>
      </w:r>
      <w:r w:rsidRPr="00466232">
        <w:rPr>
          <w:rFonts w:ascii="Times New Roman" w:hAnsi="Times New Roman" w:cs="Times New Roman"/>
        </w:rPr>
        <w:t xml:space="preserve"> </w:t>
      </w:r>
      <w:r>
        <w:rPr>
          <w:rFonts w:ascii="Times New Roman" w:hAnsi="Times New Roman" w:cs="Times New Roman"/>
        </w:rPr>
        <w:t xml:space="preserve">R. J. Aldrich and R. Cormac, </w:t>
      </w:r>
      <w:r>
        <w:rPr>
          <w:rFonts w:ascii="Times New Roman" w:hAnsi="Times New Roman" w:cs="Times New Roman"/>
          <w:i/>
        </w:rPr>
        <w:t xml:space="preserve">The Black Door Spies, Secret Intelligence and British Prime Ministers </w:t>
      </w:r>
      <w:r>
        <w:rPr>
          <w:rFonts w:ascii="Times New Roman" w:hAnsi="Times New Roman" w:cs="Times New Roman"/>
        </w:rPr>
        <w:t>(London: William Collins, 2017), p. 288.</w:t>
      </w:r>
    </w:p>
  </w:footnote>
  <w:footnote w:id="122">
    <w:p w14:paraId="0A092F6D" w14:textId="470A97C1" w:rsidR="00412622" w:rsidRPr="000540A5" w:rsidRDefault="00412622">
      <w:pPr>
        <w:pStyle w:val="FootnoteText"/>
        <w:rPr>
          <w:rFonts w:ascii="Times New Roman" w:hAnsi="Times New Roman" w:cs="Times New Roman"/>
        </w:rPr>
      </w:pPr>
      <w:r w:rsidRPr="000540A5">
        <w:rPr>
          <w:rStyle w:val="FootnoteReference"/>
          <w:rFonts w:ascii="Times New Roman" w:hAnsi="Times New Roman" w:cs="Times New Roman"/>
        </w:rPr>
        <w:footnoteRef/>
      </w:r>
      <w:r w:rsidRPr="000540A5">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pp. 565-569.</w:t>
      </w:r>
    </w:p>
  </w:footnote>
  <w:footnote w:id="123">
    <w:p w14:paraId="29E3769B" w14:textId="2CF59F71" w:rsidR="00412622" w:rsidRPr="00645D9E" w:rsidRDefault="00412622">
      <w:pPr>
        <w:pStyle w:val="FootnoteText"/>
        <w:rPr>
          <w:rFonts w:ascii="Times New Roman" w:hAnsi="Times New Roman" w:cs="Times New Roman"/>
        </w:rPr>
      </w:pPr>
      <w:r w:rsidRPr="00645D9E">
        <w:rPr>
          <w:rStyle w:val="FootnoteReference"/>
          <w:rFonts w:ascii="Times New Roman" w:hAnsi="Times New Roman" w:cs="Times New Roman"/>
        </w:rPr>
        <w:footnoteRef/>
      </w:r>
      <w:r w:rsidRPr="00645D9E">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570-571.</w:t>
      </w:r>
    </w:p>
  </w:footnote>
  <w:footnote w:id="124">
    <w:p w14:paraId="61A5BEFA" w14:textId="00B6BBA0" w:rsidR="00412622" w:rsidRPr="005834EB" w:rsidRDefault="00412622">
      <w:pPr>
        <w:pStyle w:val="FootnoteText"/>
        <w:rPr>
          <w:rFonts w:ascii="Times New Roman" w:hAnsi="Times New Roman" w:cs="Times New Roman"/>
        </w:rPr>
      </w:pPr>
      <w:r w:rsidRPr="005834EB">
        <w:rPr>
          <w:rStyle w:val="FootnoteReference"/>
          <w:rFonts w:ascii="Times New Roman" w:hAnsi="Times New Roman" w:cs="Times New Roman"/>
        </w:rPr>
        <w:footnoteRef/>
      </w:r>
      <w:r w:rsidRPr="005834EB">
        <w:rPr>
          <w:rFonts w:ascii="Times New Roman" w:hAnsi="Times New Roman" w:cs="Times New Roman"/>
        </w:rPr>
        <w:t xml:space="preserve"> </w:t>
      </w:r>
      <w:r>
        <w:rPr>
          <w:rFonts w:ascii="Times New Roman" w:hAnsi="Times New Roman" w:cs="Times New Roman"/>
        </w:rPr>
        <w:t xml:space="preserve">R. D. Hines, </w:t>
      </w:r>
      <w:r>
        <w:rPr>
          <w:rFonts w:ascii="Times New Roman" w:hAnsi="Times New Roman" w:cs="Times New Roman"/>
          <w:i/>
        </w:rPr>
        <w:t xml:space="preserve">Enemies Within Communists, the Cambridge Spies and the Making of Modern Britain </w:t>
      </w:r>
      <w:r>
        <w:rPr>
          <w:rFonts w:ascii="Times New Roman" w:hAnsi="Times New Roman" w:cs="Times New Roman"/>
        </w:rPr>
        <w:t>(London: William Collins, 2018), p. 509.</w:t>
      </w:r>
    </w:p>
  </w:footnote>
  <w:footnote w:id="125">
    <w:p w14:paraId="1E03F169" w14:textId="171CD1A3" w:rsidR="00412622" w:rsidRPr="00DD57A1" w:rsidRDefault="00412622">
      <w:pPr>
        <w:pStyle w:val="FootnoteText"/>
        <w:rPr>
          <w:rFonts w:ascii="Times New Roman" w:hAnsi="Times New Roman" w:cs="Times New Roman"/>
        </w:rPr>
      </w:pPr>
      <w:r w:rsidRPr="00D4219B">
        <w:rPr>
          <w:rStyle w:val="FootnoteReference"/>
          <w:rFonts w:ascii="Times New Roman" w:hAnsi="Times New Roman" w:cs="Times New Roman"/>
        </w:rPr>
        <w:footnoteRef/>
      </w:r>
      <w:r w:rsidRPr="00D4219B">
        <w:rPr>
          <w:rFonts w:ascii="Times New Roman" w:hAnsi="Times New Roman" w:cs="Times New Roman"/>
        </w:rPr>
        <w:t xml:space="preserve"> </w:t>
      </w:r>
      <w:r>
        <w:rPr>
          <w:rFonts w:ascii="Times New Roman" w:hAnsi="Times New Roman" w:cs="Times New Roman"/>
        </w:rPr>
        <w:t xml:space="preserve">Hines, </w:t>
      </w:r>
      <w:r>
        <w:rPr>
          <w:rFonts w:ascii="Times New Roman" w:hAnsi="Times New Roman" w:cs="Times New Roman"/>
          <w:i/>
        </w:rPr>
        <w:t>Enemies Within Communists, the Cambridge Spies and the Making of Modern Britain</w:t>
      </w:r>
      <w:r>
        <w:rPr>
          <w:rFonts w:ascii="Times New Roman" w:hAnsi="Times New Roman" w:cs="Times New Roman"/>
        </w:rPr>
        <w:t xml:space="preserve">, p. 509. Also cited in </w:t>
      </w:r>
      <w:r>
        <w:rPr>
          <w:rFonts w:ascii="Times New Roman" w:hAnsi="Times New Roman" w:cs="Times New Roman"/>
          <w:i/>
        </w:rPr>
        <w:t>KGB: The Inside Story of its Foreign Operations from Lenin to Gorbachev</w:t>
      </w:r>
      <w:r>
        <w:rPr>
          <w:rFonts w:ascii="Times New Roman" w:hAnsi="Times New Roman" w:cs="Times New Roman"/>
        </w:rPr>
        <w:t xml:space="preserve"> by C. Andrew and O. Gordievsky (London: Hodder &amp; Stoughton, 1990), p. 436.</w:t>
      </w:r>
    </w:p>
  </w:footnote>
  <w:footnote w:id="126">
    <w:p w14:paraId="20FE7B21" w14:textId="43902F00" w:rsidR="00412622" w:rsidRPr="00004A08" w:rsidRDefault="00412622">
      <w:pPr>
        <w:pStyle w:val="FootnoteText"/>
        <w:rPr>
          <w:rFonts w:ascii="Times New Roman" w:hAnsi="Times New Roman" w:cs="Times New Roman"/>
        </w:rPr>
      </w:pPr>
      <w:r w:rsidRPr="00820457">
        <w:rPr>
          <w:rStyle w:val="FootnoteReference"/>
          <w:rFonts w:ascii="Times New Roman" w:hAnsi="Times New Roman" w:cs="Times New Roman"/>
        </w:rPr>
        <w:footnoteRef/>
      </w:r>
      <w:r w:rsidRPr="00820457">
        <w:rPr>
          <w:rFonts w:ascii="Times New Roman" w:hAnsi="Times New Roman" w:cs="Times New Roman"/>
        </w:rPr>
        <w:t xml:space="preserve"> </w:t>
      </w:r>
      <w:r>
        <w:rPr>
          <w:rFonts w:ascii="Times New Roman" w:hAnsi="Times New Roman" w:cs="Times New Roman"/>
        </w:rPr>
        <w:t xml:space="preserve">Aldrich, </w:t>
      </w:r>
      <w:r>
        <w:rPr>
          <w:rFonts w:ascii="Times New Roman" w:hAnsi="Times New Roman" w:cs="Times New Roman"/>
          <w:i/>
        </w:rPr>
        <w:t>GCHQ</w:t>
      </w:r>
      <w:r>
        <w:rPr>
          <w:rFonts w:ascii="Times New Roman" w:hAnsi="Times New Roman" w:cs="Times New Roman"/>
        </w:rPr>
        <w:t>, p. 465.</w:t>
      </w:r>
    </w:p>
  </w:footnote>
  <w:footnote w:id="127">
    <w:p w14:paraId="50CBF78D" w14:textId="6B9F8FFF" w:rsidR="00412622" w:rsidRPr="00AA3204" w:rsidRDefault="00412622">
      <w:pPr>
        <w:pStyle w:val="FootnoteText"/>
        <w:rPr>
          <w:rFonts w:ascii="Times New Roman" w:hAnsi="Times New Roman" w:cs="Times New Roman"/>
        </w:rPr>
      </w:pPr>
      <w:r w:rsidRPr="00896AA8">
        <w:rPr>
          <w:rStyle w:val="FootnoteReference"/>
          <w:rFonts w:ascii="Times New Roman" w:hAnsi="Times New Roman" w:cs="Times New Roman"/>
        </w:rPr>
        <w:footnoteRef/>
      </w:r>
      <w:r w:rsidRPr="00896AA8">
        <w:rPr>
          <w:rFonts w:ascii="Times New Roman" w:hAnsi="Times New Roman" w:cs="Times New Roman"/>
        </w:rPr>
        <w:t xml:space="preserve"> </w:t>
      </w:r>
      <w:r>
        <w:rPr>
          <w:rFonts w:ascii="Times New Roman" w:hAnsi="Times New Roman" w:cs="Times New Roman"/>
        </w:rPr>
        <w:t xml:space="preserve">J. H. Wilson, </w:t>
      </w:r>
      <w:r>
        <w:rPr>
          <w:rFonts w:ascii="Times New Roman" w:hAnsi="Times New Roman" w:cs="Times New Roman"/>
          <w:i/>
        </w:rPr>
        <w:t>On Intelligence the History of Espionage and the Secret World</w:t>
      </w:r>
      <w:r>
        <w:rPr>
          <w:rFonts w:ascii="Times New Roman" w:hAnsi="Times New Roman" w:cs="Times New Roman"/>
        </w:rPr>
        <w:t xml:space="preserve"> (London: Constable, 2017), pp. 359-360.</w:t>
      </w:r>
    </w:p>
  </w:footnote>
  <w:footnote w:id="128">
    <w:p w14:paraId="0D599236" w14:textId="1913BBE8" w:rsidR="00412622" w:rsidRPr="0004388A" w:rsidRDefault="00412622">
      <w:pPr>
        <w:pStyle w:val="FootnoteText"/>
        <w:rPr>
          <w:rFonts w:ascii="Times New Roman" w:hAnsi="Times New Roman" w:cs="Times New Roman"/>
        </w:rPr>
      </w:pPr>
      <w:r w:rsidRPr="00335271">
        <w:rPr>
          <w:rStyle w:val="FootnoteReference"/>
          <w:rFonts w:ascii="Times New Roman" w:hAnsi="Times New Roman" w:cs="Times New Roman"/>
        </w:rPr>
        <w:footnoteRef/>
      </w:r>
      <w:r w:rsidRPr="00335271">
        <w:rPr>
          <w:rFonts w:ascii="Times New Roman" w:hAnsi="Times New Roman" w:cs="Times New Roman"/>
        </w:rPr>
        <w:t xml:space="preserve"> </w:t>
      </w:r>
      <w:bookmarkStart w:id="32" w:name="_Hlk512691135"/>
      <w:r>
        <w:rPr>
          <w:rFonts w:ascii="Times New Roman" w:hAnsi="Times New Roman" w:cs="Times New Roman"/>
        </w:rPr>
        <w:t xml:space="preserve">H. Prunckun, ‘The First Pillar of Terror - Kill One, Frighten Ten Thousand: a Critical Discussion of the Doctrinal Shift Associated with the ‘New Terrorism’’, </w:t>
      </w:r>
      <w:r>
        <w:rPr>
          <w:rFonts w:ascii="Times New Roman" w:hAnsi="Times New Roman" w:cs="Times New Roman"/>
          <w:i/>
        </w:rPr>
        <w:t>Police Journal: Theory, Practice and Principles</w:t>
      </w:r>
      <w:r>
        <w:rPr>
          <w:rFonts w:ascii="Times New Roman" w:hAnsi="Times New Roman" w:cs="Times New Roman"/>
        </w:rPr>
        <w:t>, 87, 3, (2014), 178-185, p. 178.</w:t>
      </w:r>
      <w:bookmarkEnd w:id="32"/>
    </w:p>
  </w:footnote>
  <w:footnote w:id="129">
    <w:p w14:paraId="53CC2C13" w14:textId="02E5E26C" w:rsidR="00412622" w:rsidRPr="00335271" w:rsidRDefault="00412622">
      <w:pPr>
        <w:pStyle w:val="FootnoteText"/>
        <w:rPr>
          <w:rFonts w:ascii="Times New Roman" w:hAnsi="Times New Roman" w:cs="Times New Roman"/>
        </w:rPr>
      </w:pPr>
      <w:r w:rsidRPr="00335271">
        <w:rPr>
          <w:rStyle w:val="FootnoteReference"/>
          <w:rFonts w:ascii="Times New Roman" w:hAnsi="Times New Roman" w:cs="Times New Roman"/>
        </w:rPr>
        <w:footnoteRef/>
      </w:r>
      <w:r w:rsidRPr="00335271">
        <w:rPr>
          <w:rFonts w:ascii="Times New Roman" w:hAnsi="Times New Roman" w:cs="Times New Roman"/>
        </w:rPr>
        <w:t xml:space="preserve"> </w:t>
      </w:r>
      <w:r>
        <w:rPr>
          <w:rFonts w:ascii="Times New Roman" w:hAnsi="Times New Roman" w:cs="Times New Roman"/>
        </w:rPr>
        <w:t xml:space="preserve">Wilson, </w:t>
      </w:r>
      <w:r>
        <w:rPr>
          <w:rFonts w:ascii="Times New Roman" w:hAnsi="Times New Roman" w:cs="Times New Roman"/>
          <w:i/>
        </w:rPr>
        <w:t>On Intelligence the History of Espionage and the Secret World</w:t>
      </w:r>
      <w:r>
        <w:rPr>
          <w:rFonts w:ascii="Times New Roman" w:hAnsi="Times New Roman" w:cs="Times New Roman"/>
        </w:rPr>
        <w:t>, p. 360.</w:t>
      </w:r>
    </w:p>
  </w:footnote>
  <w:footnote w:id="130">
    <w:p w14:paraId="0F5D049D" w14:textId="3E97E353" w:rsidR="00412622" w:rsidRDefault="00412622">
      <w:pPr>
        <w:pStyle w:val="FootnoteText"/>
      </w:pPr>
      <w:r w:rsidRPr="009D476A">
        <w:rPr>
          <w:rStyle w:val="FootnoteReference"/>
          <w:rFonts w:ascii="Times New Roman" w:hAnsi="Times New Roman" w:cs="Times New Roman"/>
        </w:rPr>
        <w:footnoteRef/>
      </w:r>
      <w:r w:rsidRPr="009D476A">
        <w:rPr>
          <w:rFonts w:ascii="Times New Roman" w:hAnsi="Times New Roman" w:cs="Times New Roman"/>
        </w:rPr>
        <w:t xml:space="preserve"> </w:t>
      </w:r>
      <w:r>
        <w:rPr>
          <w:rFonts w:ascii="Times New Roman" w:hAnsi="Times New Roman" w:cs="Times New Roman"/>
        </w:rPr>
        <w:t xml:space="preserve">H. Prunckun, ‘The First Pillar of Terror - Kill One, Frighten Ten Thousand: a Critical Discussion of the Doctrinal Shift Associated with the ‘New Terrorism’’, </w:t>
      </w:r>
      <w:r>
        <w:rPr>
          <w:rFonts w:ascii="Times New Roman" w:hAnsi="Times New Roman" w:cs="Times New Roman"/>
          <w:i/>
        </w:rPr>
        <w:t>Police Journal: Theory, Practice and Principles</w:t>
      </w:r>
      <w:r>
        <w:rPr>
          <w:rFonts w:ascii="Times New Roman" w:hAnsi="Times New Roman" w:cs="Times New Roman"/>
        </w:rPr>
        <w:t>, 87, 3, (2014), 178-185, p. 180.</w:t>
      </w:r>
    </w:p>
  </w:footnote>
  <w:footnote w:id="131">
    <w:p w14:paraId="23DAF5A4" w14:textId="0219E360" w:rsidR="00412622" w:rsidRPr="00DB5133" w:rsidRDefault="00412622">
      <w:pPr>
        <w:pStyle w:val="FootnoteText"/>
        <w:rPr>
          <w:rFonts w:ascii="Times New Roman" w:hAnsi="Times New Roman" w:cs="Times New Roman"/>
        </w:rPr>
      </w:pPr>
      <w:r w:rsidRPr="00DB5133">
        <w:rPr>
          <w:rStyle w:val="FootnoteReference"/>
          <w:rFonts w:ascii="Times New Roman" w:hAnsi="Times New Roman" w:cs="Times New Roman"/>
        </w:rPr>
        <w:footnoteRef/>
      </w:r>
      <w:r w:rsidRPr="00DB5133">
        <w:rPr>
          <w:rFonts w:ascii="Times New Roman" w:hAnsi="Times New Roman" w:cs="Times New Roman"/>
        </w:rPr>
        <w:t xml:space="preserve"> </w:t>
      </w:r>
      <w:r>
        <w:rPr>
          <w:rFonts w:ascii="Times New Roman" w:hAnsi="Times New Roman" w:cs="Times New Roman"/>
        </w:rPr>
        <w:t xml:space="preserve">HM Government, ‘Countering International Terrorism: The United Kingdoms Strategy’, assets.publishing.service.gov.uk [online]. Available </w:t>
      </w:r>
      <w:hyperlink r:id="rId7" w:history="1">
        <w:r w:rsidRPr="00350A0B">
          <w:rPr>
            <w:rStyle w:val="Hyperlink"/>
            <w:rFonts w:ascii="Times New Roman" w:hAnsi="Times New Roman" w:cs="Times New Roman"/>
          </w:rPr>
          <w:t>https://assets.publishing.service.gov.uk/government/uploads/system/uploads/attachment_data/file/272320/6888.pdf</w:t>
        </w:r>
      </w:hyperlink>
      <w:r>
        <w:rPr>
          <w:rFonts w:ascii="Times New Roman" w:hAnsi="Times New Roman" w:cs="Times New Roman"/>
        </w:rPr>
        <w:t>. (accessed 28/04/18).</w:t>
      </w:r>
    </w:p>
  </w:footnote>
  <w:footnote w:id="132">
    <w:p w14:paraId="5624D800" w14:textId="47F46AEC" w:rsidR="00412622" w:rsidRPr="005A2E6A" w:rsidRDefault="00412622">
      <w:pPr>
        <w:pStyle w:val="FootnoteText"/>
        <w:rPr>
          <w:rFonts w:ascii="Times New Roman" w:hAnsi="Times New Roman" w:cs="Times New Roman"/>
        </w:rPr>
      </w:pPr>
      <w:r w:rsidRPr="00383ACB">
        <w:rPr>
          <w:rStyle w:val="FootnoteReference"/>
          <w:rFonts w:ascii="Times New Roman" w:hAnsi="Times New Roman" w:cs="Times New Roman"/>
        </w:rPr>
        <w:footnoteRef/>
      </w:r>
      <w:r w:rsidRPr="00383ACB">
        <w:rPr>
          <w:rFonts w:ascii="Times New Roman" w:hAnsi="Times New Roman" w:cs="Times New Roman"/>
        </w:rPr>
        <w:t xml:space="preserve"> </w:t>
      </w:r>
      <w:r>
        <w:rPr>
          <w:rFonts w:ascii="Times New Roman" w:hAnsi="Times New Roman" w:cs="Times New Roman"/>
        </w:rPr>
        <w:t xml:space="preserve">Rimington, </w:t>
      </w:r>
      <w:r>
        <w:rPr>
          <w:rFonts w:ascii="Times New Roman" w:hAnsi="Times New Roman" w:cs="Times New Roman"/>
          <w:i/>
        </w:rPr>
        <w:t>Open Secret the Autobiography of the Former Director-General of MI5</w:t>
      </w:r>
      <w:r>
        <w:rPr>
          <w:rFonts w:ascii="Times New Roman" w:hAnsi="Times New Roman" w:cs="Times New Roman"/>
        </w:rPr>
        <w:t>, p. xi.</w:t>
      </w:r>
    </w:p>
  </w:footnote>
  <w:footnote w:id="133">
    <w:p w14:paraId="0F686B72" w14:textId="116D7663" w:rsidR="00412622" w:rsidRPr="002B40C0" w:rsidRDefault="00412622">
      <w:pPr>
        <w:pStyle w:val="FootnoteText"/>
        <w:rPr>
          <w:rFonts w:ascii="Times New Roman" w:hAnsi="Times New Roman" w:cs="Times New Roman"/>
        </w:rPr>
      </w:pPr>
      <w:r w:rsidRPr="002B40C0">
        <w:rPr>
          <w:rStyle w:val="FootnoteReference"/>
          <w:rFonts w:ascii="Times New Roman" w:hAnsi="Times New Roman" w:cs="Times New Roman"/>
        </w:rPr>
        <w:footnoteRef/>
      </w:r>
      <w:r w:rsidRPr="002B40C0">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799.</w:t>
      </w:r>
    </w:p>
  </w:footnote>
  <w:footnote w:id="134">
    <w:p w14:paraId="5C247E12" w14:textId="248AA6E0" w:rsidR="00412622" w:rsidRPr="001B5151" w:rsidRDefault="00412622">
      <w:pPr>
        <w:pStyle w:val="FootnoteText"/>
        <w:rPr>
          <w:rFonts w:ascii="Times New Roman" w:hAnsi="Times New Roman" w:cs="Times New Roman"/>
        </w:rPr>
      </w:pPr>
      <w:r w:rsidRPr="001B5151">
        <w:rPr>
          <w:rStyle w:val="FootnoteReference"/>
          <w:rFonts w:ascii="Times New Roman" w:hAnsi="Times New Roman" w:cs="Times New Roman"/>
        </w:rPr>
        <w:footnoteRef/>
      </w:r>
      <w:r w:rsidRPr="001B515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800-803.</w:t>
      </w:r>
    </w:p>
  </w:footnote>
  <w:footnote w:id="135">
    <w:p w14:paraId="40895D79" w14:textId="5BCB949D" w:rsidR="00412622" w:rsidRPr="00C04601" w:rsidRDefault="00412622">
      <w:pPr>
        <w:pStyle w:val="FootnoteText"/>
        <w:rPr>
          <w:rFonts w:ascii="Times New Roman" w:hAnsi="Times New Roman" w:cs="Times New Roman"/>
        </w:rPr>
      </w:pPr>
      <w:r w:rsidRPr="00C04601">
        <w:rPr>
          <w:rStyle w:val="FootnoteReference"/>
          <w:rFonts w:ascii="Times New Roman" w:hAnsi="Times New Roman" w:cs="Times New Roman"/>
        </w:rPr>
        <w:footnoteRef/>
      </w:r>
      <w:r w:rsidRPr="00C04601">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801.</w:t>
      </w:r>
    </w:p>
  </w:footnote>
  <w:footnote w:id="136">
    <w:p w14:paraId="4B79E7CA" w14:textId="2B4B459D" w:rsidR="00412622" w:rsidRPr="00914566" w:rsidRDefault="00412622">
      <w:pPr>
        <w:pStyle w:val="FootnoteText"/>
        <w:rPr>
          <w:rFonts w:ascii="Times New Roman" w:hAnsi="Times New Roman" w:cs="Times New Roman"/>
        </w:rPr>
      </w:pPr>
      <w:r w:rsidRPr="00C5483B">
        <w:rPr>
          <w:rStyle w:val="FootnoteReference"/>
          <w:rFonts w:ascii="Times New Roman" w:hAnsi="Times New Roman" w:cs="Times New Roman"/>
        </w:rPr>
        <w:footnoteRef/>
      </w:r>
      <w:r w:rsidRPr="00C5483B">
        <w:rPr>
          <w:rFonts w:ascii="Times New Roman" w:hAnsi="Times New Roman" w:cs="Times New Roman"/>
        </w:rPr>
        <w:t xml:space="preserve"> </w:t>
      </w:r>
      <w:r>
        <w:rPr>
          <w:rFonts w:ascii="Times New Roman" w:hAnsi="Times New Roman" w:cs="Times New Roman"/>
        </w:rPr>
        <w:t xml:space="preserve">Aldrich and Cormac, </w:t>
      </w:r>
      <w:r>
        <w:rPr>
          <w:rFonts w:ascii="Times New Roman" w:hAnsi="Times New Roman" w:cs="Times New Roman"/>
          <w:i/>
        </w:rPr>
        <w:t>The Black Door Spies, Secret Intelligence and British Prime Ministers</w:t>
      </w:r>
      <w:r>
        <w:rPr>
          <w:rFonts w:ascii="Times New Roman" w:hAnsi="Times New Roman" w:cs="Times New Roman"/>
        </w:rPr>
        <w:t>, p. 416.</w:t>
      </w:r>
    </w:p>
  </w:footnote>
  <w:footnote w:id="137">
    <w:p w14:paraId="054986F8" w14:textId="546E4415" w:rsidR="00412622" w:rsidRPr="00761DA9" w:rsidRDefault="00412622">
      <w:pPr>
        <w:pStyle w:val="FootnoteText"/>
        <w:rPr>
          <w:rFonts w:ascii="Times New Roman" w:hAnsi="Times New Roman" w:cs="Times New Roman"/>
        </w:rPr>
      </w:pPr>
      <w:r w:rsidRPr="00761DA9">
        <w:rPr>
          <w:rStyle w:val="FootnoteReference"/>
          <w:rFonts w:ascii="Times New Roman" w:hAnsi="Times New Roman" w:cs="Times New Roman"/>
        </w:rPr>
        <w:footnoteRef/>
      </w:r>
      <w:r w:rsidRPr="00761DA9">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pp. 809-810.</w:t>
      </w:r>
    </w:p>
  </w:footnote>
  <w:footnote w:id="138">
    <w:p w14:paraId="7749044B" w14:textId="734F88B5" w:rsidR="00412622" w:rsidRPr="000F6CE3" w:rsidRDefault="00412622">
      <w:pPr>
        <w:pStyle w:val="FootnoteText"/>
        <w:rPr>
          <w:rFonts w:ascii="Times New Roman" w:hAnsi="Times New Roman" w:cs="Times New Roman"/>
        </w:rPr>
      </w:pPr>
      <w:r w:rsidRPr="000F6CE3">
        <w:rPr>
          <w:rStyle w:val="FootnoteReference"/>
          <w:rFonts w:ascii="Times New Roman" w:hAnsi="Times New Roman" w:cs="Times New Roman"/>
        </w:rPr>
        <w:footnoteRef/>
      </w:r>
      <w:r w:rsidRPr="000F6CE3">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810.</w:t>
      </w:r>
    </w:p>
  </w:footnote>
  <w:footnote w:id="139">
    <w:p w14:paraId="0705FF3F" w14:textId="21B2304C" w:rsidR="00412622" w:rsidRPr="00F66F22" w:rsidRDefault="00412622">
      <w:pPr>
        <w:pStyle w:val="FootnoteText"/>
        <w:rPr>
          <w:rFonts w:ascii="Times New Roman" w:hAnsi="Times New Roman" w:cs="Times New Roman"/>
        </w:rPr>
      </w:pPr>
      <w:r w:rsidRPr="00F66F22">
        <w:rPr>
          <w:rStyle w:val="FootnoteReference"/>
          <w:rFonts w:ascii="Times New Roman" w:hAnsi="Times New Roman" w:cs="Times New Roman"/>
        </w:rPr>
        <w:footnoteRef/>
      </w:r>
      <w:r w:rsidRPr="00F66F22">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xml:space="preserve">, p. 810. Also cited in </w:t>
      </w:r>
      <w:r>
        <w:rPr>
          <w:rFonts w:ascii="Times New Roman" w:hAnsi="Times New Roman" w:cs="Times New Roman"/>
          <w:i/>
        </w:rPr>
        <w:t>At the Centre of the Storm</w:t>
      </w:r>
      <w:r>
        <w:rPr>
          <w:rFonts w:ascii="Times New Roman" w:hAnsi="Times New Roman" w:cs="Times New Roman"/>
        </w:rPr>
        <w:t xml:space="preserve"> by G. Tenet (New York: HarperCollins, 2007), p. 174.</w:t>
      </w:r>
    </w:p>
  </w:footnote>
  <w:footnote w:id="140">
    <w:p w14:paraId="617F18EF" w14:textId="00A8002D" w:rsidR="00412622" w:rsidRPr="00B97003" w:rsidRDefault="00412622">
      <w:pPr>
        <w:pStyle w:val="FootnoteText"/>
        <w:rPr>
          <w:rFonts w:ascii="Times New Roman" w:hAnsi="Times New Roman" w:cs="Times New Roman"/>
        </w:rPr>
      </w:pPr>
      <w:r w:rsidRPr="00C420BF">
        <w:rPr>
          <w:rStyle w:val="FootnoteReference"/>
          <w:rFonts w:ascii="Times New Roman" w:hAnsi="Times New Roman" w:cs="Times New Roman"/>
        </w:rPr>
        <w:footnoteRef/>
      </w:r>
      <w:r w:rsidRPr="00C420BF">
        <w:rPr>
          <w:rFonts w:ascii="Times New Roman" w:hAnsi="Times New Roman" w:cs="Times New Roman"/>
        </w:rPr>
        <w:t xml:space="preserve"> </w:t>
      </w:r>
      <w:r>
        <w:rPr>
          <w:rFonts w:ascii="Times New Roman" w:hAnsi="Times New Roman" w:cs="Times New Roman"/>
        </w:rPr>
        <w:t xml:space="preserve">Rimington, </w:t>
      </w:r>
      <w:r>
        <w:rPr>
          <w:rFonts w:ascii="Times New Roman" w:hAnsi="Times New Roman" w:cs="Times New Roman"/>
          <w:i/>
        </w:rPr>
        <w:t>Open Secret the Autobiography of the Former Director-General of MI5</w:t>
      </w:r>
      <w:r>
        <w:rPr>
          <w:rFonts w:ascii="Times New Roman" w:hAnsi="Times New Roman" w:cs="Times New Roman"/>
        </w:rPr>
        <w:t>, p. xi.</w:t>
      </w:r>
    </w:p>
  </w:footnote>
  <w:footnote w:id="141">
    <w:p w14:paraId="0A849255" w14:textId="1FA0E871" w:rsidR="00412622" w:rsidRPr="00383ECB" w:rsidRDefault="00412622">
      <w:pPr>
        <w:pStyle w:val="FootnoteText"/>
        <w:rPr>
          <w:rFonts w:ascii="Times New Roman" w:hAnsi="Times New Roman" w:cs="Times New Roman"/>
        </w:rPr>
      </w:pPr>
      <w:r w:rsidRPr="00383ECB">
        <w:rPr>
          <w:rStyle w:val="FootnoteReference"/>
          <w:rFonts w:ascii="Times New Roman" w:hAnsi="Times New Roman" w:cs="Times New Roman"/>
        </w:rPr>
        <w:footnoteRef/>
      </w:r>
      <w:r w:rsidRPr="00383ECB">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xi.</w:t>
      </w:r>
    </w:p>
  </w:footnote>
  <w:footnote w:id="142">
    <w:p w14:paraId="030690D7" w14:textId="5FE35B46" w:rsidR="00412622" w:rsidRPr="000E0C11" w:rsidRDefault="00412622">
      <w:pPr>
        <w:pStyle w:val="FootnoteText"/>
        <w:rPr>
          <w:rFonts w:ascii="Times New Roman" w:hAnsi="Times New Roman" w:cs="Times New Roman"/>
        </w:rPr>
      </w:pPr>
      <w:r w:rsidRPr="000E0C11">
        <w:rPr>
          <w:rStyle w:val="FootnoteReference"/>
          <w:rFonts w:ascii="Times New Roman" w:hAnsi="Times New Roman" w:cs="Times New Roman"/>
        </w:rPr>
        <w:footnoteRef/>
      </w:r>
      <w:r w:rsidRPr="000E0C11">
        <w:rPr>
          <w:rFonts w:ascii="Times New Roman" w:hAnsi="Times New Roman" w:cs="Times New Roman"/>
        </w:rPr>
        <w:t xml:space="preserve"> </w:t>
      </w:r>
      <w:r>
        <w:rPr>
          <w:rFonts w:ascii="Times New Roman" w:hAnsi="Times New Roman" w:cs="Times New Roman"/>
        </w:rPr>
        <w:t xml:space="preserve">Dannatt, </w:t>
      </w:r>
      <w:r>
        <w:rPr>
          <w:rFonts w:ascii="Times New Roman" w:hAnsi="Times New Roman" w:cs="Times New Roman"/>
          <w:i/>
        </w:rPr>
        <w:t>Boots on the Ground Britain and her Army Since 1945</w:t>
      </w:r>
      <w:r>
        <w:rPr>
          <w:rFonts w:ascii="Times New Roman" w:hAnsi="Times New Roman" w:cs="Times New Roman"/>
        </w:rPr>
        <w:t>, p. 254.</w:t>
      </w:r>
    </w:p>
  </w:footnote>
  <w:footnote w:id="143">
    <w:p w14:paraId="1F4EA27C" w14:textId="2BEE31CA" w:rsidR="00412622" w:rsidRPr="00932A0B" w:rsidRDefault="00412622">
      <w:pPr>
        <w:pStyle w:val="FootnoteText"/>
        <w:rPr>
          <w:rFonts w:ascii="Times New Roman" w:hAnsi="Times New Roman" w:cs="Times New Roman"/>
        </w:rPr>
      </w:pPr>
      <w:r w:rsidRPr="007565CC">
        <w:rPr>
          <w:rStyle w:val="FootnoteReference"/>
          <w:rFonts w:ascii="Times New Roman" w:hAnsi="Times New Roman" w:cs="Times New Roman"/>
        </w:rPr>
        <w:footnoteRef/>
      </w:r>
      <w:r w:rsidRPr="007565CC">
        <w:rPr>
          <w:rFonts w:ascii="Times New Roman" w:hAnsi="Times New Roman" w:cs="Times New Roman"/>
        </w:rPr>
        <w:t xml:space="preserve"> </w:t>
      </w:r>
      <w:r>
        <w:rPr>
          <w:rFonts w:ascii="Times New Roman" w:hAnsi="Times New Roman" w:cs="Times New Roman"/>
        </w:rPr>
        <w:t xml:space="preserve">J. Stevenson, ‘The Role of the Armed Forces of the United Kingdom in Securing the State Against Terrorism’, </w:t>
      </w:r>
      <w:r>
        <w:rPr>
          <w:rFonts w:ascii="Times New Roman" w:hAnsi="Times New Roman" w:cs="Times New Roman"/>
          <w:i/>
        </w:rPr>
        <w:t>Connections</w:t>
      </w:r>
      <w:r>
        <w:rPr>
          <w:rFonts w:ascii="Times New Roman" w:hAnsi="Times New Roman" w:cs="Times New Roman"/>
        </w:rPr>
        <w:t>, 4, 3, (2005), 121-133, pp. 122-123.</w:t>
      </w:r>
    </w:p>
  </w:footnote>
  <w:footnote w:id="144">
    <w:p w14:paraId="607E8700" w14:textId="2EDA2B2A" w:rsidR="00412622" w:rsidRPr="00EB5BF2" w:rsidRDefault="00412622">
      <w:pPr>
        <w:pStyle w:val="FootnoteText"/>
        <w:rPr>
          <w:rFonts w:ascii="Times New Roman" w:hAnsi="Times New Roman" w:cs="Times New Roman"/>
        </w:rPr>
      </w:pPr>
      <w:r w:rsidRPr="00EB5BF2">
        <w:rPr>
          <w:rStyle w:val="FootnoteReference"/>
          <w:rFonts w:ascii="Times New Roman" w:hAnsi="Times New Roman" w:cs="Times New Roman"/>
        </w:rPr>
        <w:footnoteRef/>
      </w:r>
      <w:r w:rsidRPr="00EB5BF2">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124.</w:t>
      </w:r>
    </w:p>
  </w:footnote>
  <w:footnote w:id="145">
    <w:p w14:paraId="3FB53207" w14:textId="615149E9" w:rsidR="00412622" w:rsidRPr="007E0A1C" w:rsidRDefault="00412622">
      <w:pPr>
        <w:pStyle w:val="FootnoteText"/>
        <w:rPr>
          <w:rFonts w:ascii="Times New Roman" w:hAnsi="Times New Roman" w:cs="Times New Roman"/>
        </w:rPr>
      </w:pPr>
      <w:r w:rsidRPr="007E0A1C">
        <w:rPr>
          <w:rStyle w:val="FootnoteReference"/>
          <w:rFonts w:ascii="Times New Roman" w:hAnsi="Times New Roman" w:cs="Times New Roman"/>
        </w:rPr>
        <w:footnoteRef/>
      </w:r>
      <w:r w:rsidRPr="007E0A1C">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125.</w:t>
      </w:r>
    </w:p>
  </w:footnote>
  <w:footnote w:id="146">
    <w:p w14:paraId="7DDA52A0" w14:textId="130B0145" w:rsidR="00412622" w:rsidRPr="00CC679D" w:rsidRDefault="00412622">
      <w:pPr>
        <w:pStyle w:val="FootnoteText"/>
        <w:rPr>
          <w:rFonts w:ascii="Times New Roman" w:hAnsi="Times New Roman" w:cs="Times New Roman"/>
        </w:rPr>
      </w:pPr>
      <w:r w:rsidRPr="00DA17D2">
        <w:rPr>
          <w:rStyle w:val="FootnoteReference"/>
          <w:rFonts w:ascii="Times New Roman" w:hAnsi="Times New Roman" w:cs="Times New Roman"/>
        </w:rPr>
        <w:footnoteRef/>
      </w:r>
      <w:r w:rsidRPr="00DA17D2">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xml:space="preserve">, p. 299. Also cited in </w:t>
      </w:r>
      <w:r>
        <w:rPr>
          <w:rFonts w:ascii="Times New Roman" w:hAnsi="Times New Roman" w:cs="Times New Roman"/>
          <w:i/>
        </w:rPr>
        <w:t xml:space="preserve">Blackstone’s Counter-Terrorism Handbook </w:t>
      </w:r>
      <w:r>
        <w:rPr>
          <w:rFonts w:ascii="Times New Roman" w:hAnsi="Times New Roman" w:cs="Times New Roman"/>
        </w:rPr>
        <w:t>by A. Staniforth and PNLD (Oxford: Oxford University Press).</w:t>
      </w:r>
    </w:p>
  </w:footnote>
  <w:footnote w:id="147">
    <w:p w14:paraId="335D61D1" w14:textId="3C283076" w:rsidR="00412622" w:rsidRPr="008768EE" w:rsidRDefault="00412622">
      <w:pPr>
        <w:pStyle w:val="FootnoteText"/>
        <w:rPr>
          <w:rFonts w:ascii="Times New Roman" w:hAnsi="Times New Roman" w:cs="Times New Roman"/>
        </w:rPr>
      </w:pPr>
      <w:r w:rsidRPr="000302F2">
        <w:rPr>
          <w:rStyle w:val="FootnoteReference"/>
          <w:rFonts w:ascii="Times New Roman" w:hAnsi="Times New Roman" w:cs="Times New Roman"/>
        </w:rPr>
        <w:footnoteRef/>
      </w:r>
      <w:r w:rsidRPr="000302F2">
        <w:rPr>
          <w:rFonts w:ascii="Times New Roman" w:hAnsi="Times New Roman" w:cs="Times New Roman"/>
        </w:rPr>
        <w:t xml:space="preserve"> </w:t>
      </w:r>
      <w:r>
        <w:rPr>
          <w:rFonts w:ascii="Times New Roman" w:hAnsi="Times New Roman" w:cs="Times New Roman"/>
        </w:rPr>
        <w:t xml:space="preserve">Foley, </w:t>
      </w:r>
      <w:r>
        <w:rPr>
          <w:rFonts w:ascii="Times New Roman" w:hAnsi="Times New Roman" w:cs="Times New Roman"/>
          <w:i/>
        </w:rPr>
        <w:t>Countering Terrorism in Britain and France</w:t>
      </w:r>
      <w:r>
        <w:rPr>
          <w:rFonts w:ascii="Times New Roman" w:hAnsi="Times New Roman" w:cs="Times New Roman"/>
        </w:rPr>
        <w:t xml:space="preserve">, pp. 188-189. Also cited in Council of Europe Committee of Experts on Terrorism, United Kingdom, rm.coe.int [online]. Available </w:t>
      </w:r>
      <w:hyperlink r:id="rId8" w:history="1">
        <w:r w:rsidRPr="00221741">
          <w:rPr>
            <w:rStyle w:val="Hyperlink"/>
            <w:rFonts w:ascii="Times New Roman" w:hAnsi="Times New Roman" w:cs="Times New Roman"/>
          </w:rPr>
          <w:t>https://rm.coe.int/1680641026</w:t>
        </w:r>
      </w:hyperlink>
      <w:r>
        <w:rPr>
          <w:rFonts w:ascii="Times New Roman" w:hAnsi="Times New Roman" w:cs="Times New Roman"/>
        </w:rPr>
        <w:t xml:space="preserve">. </w:t>
      </w:r>
    </w:p>
  </w:footnote>
  <w:footnote w:id="148">
    <w:p w14:paraId="4B09DC1F" w14:textId="0CC70C9E" w:rsidR="00412622" w:rsidRPr="009343EC" w:rsidRDefault="00412622">
      <w:pPr>
        <w:pStyle w:val="FootnoteText"/>
        <w:rPr>
          <w:rFonts w:ascii="Times New Roman" w:hAnsi="Times New Roman" w:cs="Times New Roman"/>
        </w:rPr>
      </w:pPr>
      <w:r w:rsidRPr="009343EC">
        <w:rPr>
          <w:rStyle w:val="FootnoteReference"/>
          <w:rFonts w:ascii="Times New Roman" w:hAnsi="Times New Roman" w:cs="Times New Roman"/>
        </w:rPr>
        <w:footnoteRef/>
      </w:r>
      <w:r w:rsidRPr="009343EC">
        <w:rPr>
          <w:rFonts w:ascii="Times New Roman" w:hAnsi="Times New Roman" w:cs="Times New Roman"/>
        </w:rPr>
        <w:t xml:space="preserve"> </w:t>
      </w:r>
      <w:bookmarkStart w:id="35" w:name="_Hlk512868609"/>
      <w:r>
        <w:rPr>
          <w:rFonts w:ascii="Times New Roman" w:hAnsi="Times New Roman" w:cs="Times New Roman"/>
        </w:rPr>
        <w:t xml:space="preserve">Legislation, Terrorism Act 2000, Legislation.gov.uk [online]. Available </w:t>
      </w:r>
      <w:hyperlink r:id="rId9" w:history="1">
        <w:r w:rsidRPr="00221741">
          <w:rPr>
            <w:rStyle w:val="Hyperlink"/>
            <w:rFonts w:ascii="Times New Roman" w:hAnsi="Times New Roman" w:cs="Times New Roman"/>
          </w:rPr>
          <w:t>http://www.legislation.gov.uk/ukpga/2000/11/section/44</w:t>
        </w:r>
      </w:hyperlink>
      <w:r>
        <w:rPr>
          <w:rFonts w:ascii="Times New Roman" w:hAnsi="Times New Roman" w:cs="Times New Roman"/>
        </w:rPr>
        <w:t>. (accessed 30/04/18).</w:t>
      </w:r>
      <w:bookmarkEnd w:id="35"/>
    </w:p>
  </w:footnote>
  <w:footnote w:id="149">
    <w:p w14:paraId="327F9206" w14:textId="2AE3AC4F" w:rsidR="00412622" w:rsidRPr="006D109F" w:rsidRDefault="00412622">
      <w:pPr>
        <w:pStyle w:val="FootnoteText"/>
        <w:rPr>
          <w:rFonts w:ascii="Times New Roman" w:hAnsi="Times New Roman" w:cs="Times New Roman"/>
        </w:rPr>
      </w:pPr>
      <w:r w:rsidRPr="006D109F">
        <w:rPr>
          <w:rStyle w:val="FootnoteReference"/>
          <w:rFonts w:ascii="Times New Roman" w:hAnsi="Times New Roman" w:cs="Times New Roman"/>
        </w:rPr>
        <w:footnoteRef/>
      </w:r>
      <w:r w:rsidRPr="006D109F">
        <w:rPr>
          <w:rFonts w:ascii="Times New Roman" w:hAnsi="Times New Roman" w:cs="Times New Roman"/>
        </w:rPr>
        <w:t xml:space="preserve"> </w:t>
      </w:r>
      <w:r>
        <w:rPr>
          <w:rFonts w:ascii="Times New Roman" w:hAnsi="Times New Roman" w:cs="Times New Roman"/>
        </w:rPr>
        <w:t xml:space="preserve">S. Hewitt, </w:t>
      </w:r>
      <w:r>
        <w:rPr>
          <w:rFonts w:ascii="Times New Roman" w:hAnsi="Times New Roman" w:cs="Times New Roman"/>
          <w:i/>
        </w:rPr>
        <w:t>The British War on Terror Terrorism and Counter-Terrorism on the Home Front Since 9/11</w:t>
      </w:r>
      <w:r>
        <w:rPr>
          <w:rFonts w:ascii="Times New Roman" w:hAnsi="Times New Roman" w:cs="Times New Roman"/>
        </w:rPr>
        <w:t xml:space="preserve"> (London: Continuum International Publishing Group, 2008), p. 113.</w:t>
      </w:r>
    </w:p>
  </w:footnote>
  <w:footnote w:id="150">
    <w:p w14:paraId="53E3908A" w14:textId="0AD2708A" w:rsidR="00412622" w:rsidRPr="001A292D" w:rsidRDefault="00412622">
      <w:pPr>
        <w:pStyle w:val="FootnoteText"/>
        <w:rPr>
          <w:rFonts w:ascii="Times New Roman" w:hAnsi="Times New Roman" w:cs="Times New Roman"/>
        </w:rPr>
      </w:pPr>
      <w:r w:rsidRPr="001A292D">
        <w:rPr>
          <w:rStyle w:val="FootnoteReference"/>
          <w:rFonts w:ascii="Times New Roman" w:hAnsi="Times New Roman" w:cs="Times New Roman"/>
        </w:rPr>
        <w:footnoteRef/>
      </w:r>
      <w:r w:rsidRPr="001A292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113.</w:t>
      </w:r>
    </w:p>
  </w:footnote>
  <w:footnote w:id="151">
    <w:p w14:paraId="41803306" w14:textId="79F1B3F6" w:rsidR="00412622" w:rsidRPr="00AA20D5" w:rsidRDefault="00412622">
      <w:pPr>
        <w:pStyle w:val="FootnoteText"/>
        <w:rPr>
          <w:rFonts w:ascii="Times New Roman" w:hAnsi="Times New Roman" w:cs="Times New Roman"/>
        </w:rPr>
      </w:pPr>
      <w:r w:rsidRPr="00AA20D5">
        <w:rPr>
          <w:rStyle w:val="FootnoteReference"/>
          <w:rFonts w:ascii="Times New Roman" w:hAnsi="Times New Roman" w:cs="Times New Roman"/>
        </w:rPr>
        <w:footnoteRef/>
      </w:r>
      <w:r w:rsidRPr="00AA20D5">
        <w:rPr>
          <w:rFonts w:ascii="Times New Roman" w:hAnsi="Times New Roman" w:cs="Times New Roman"/>
        </w:rPr>
        <w:t xml:space="preserve"> </w:t>
      </w:r>
      <w:r>
        <w:rPr>
          <w:rFonts w:ascii="Times New Roman" w:hAnsi="Times New Roman" w:cs="Times New Roman"/>
        </w:rPr>
        <w:t xml:space="preserve">Aldrich and Cormac, </w:t>
      </w:r>
      <w:r w:rsidRPr="004A183F">
        <w:rPr>
          <w:rFonts w:ascii="Times New Roman" w:hAnsi="Times New Roman" w:cs="Times New Roman"/>
          <w:i/>
        </w:rPr>
        <w:t>The Black Door Spies, Secret Intelligence and British Prime Ministers</w:t>
      </w:r>
      <w:r>
        <w:rPr>
          <w:rFonts w:ascii="Times New Roman" w:hAnsi="Times New Roman" w:cs="Times New Roman"/>
        </w:rPr>
        <w:t>, p. 442.</w:t>
      </w:r>
    </w:p>
  </w:footnote>
  <w:footnote w:id="152">
    <w:p w14:paraId="448EAF6A" w14:textId="1F2E742B" w:rsidR="00412622" w:rsidRPr="000850FC" w:rsidRDefault="00412622">
      <w:pPr>
        <w:pStyle w:val="FootnoteText"/>
        <w:rPr>
          <w:rFonts w:ascii="Times New Roman" w:hAnsi="Times New Roman" w:cs="Times New Roman"/>
        </w:rPr>
      </w:pPr>
      <w:r w:rsidRPr="000850FC">
        <w:rPr>
          <w:rStyle w:val="FootnoteReference"/>
          <w:rFonts w:ascii="Times New Roman" w:hAnsi="Times New Roman" w:cs="Times New Roman"/>
        </w:rPr>
        <w:footnoteRef/>
      </w:r>
      <w:r w:rsidRPr="000850FC">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299.</w:t>
      </w:r>
    </w:p>
  </w:footnote>
  <w:footnote w:id="153">
    <w:p w14:paraId="685778B2" w14:textId="260564B9" w:rsidR="00412622" w:rsidRPr="00D40054" w:rsidRDefault="00412622">
      <w:pPr>
        <w:pStyle w:val="FootnoteText"/>
        <w:rPr>
          <w:rFonts w:ascii="Times New Roman" w:hAnsi="Times New Roman" w:cs="Times New Roman"/>
        </w:rPr>
      </w:pPr>
      <w:r w:rsidRPr="00D40054">
        <w:rPr>
          <w:rStyle w:val="FootnoteReference"/>
          <w:rFonts w:ascii="Times New Roman" w:hAnsi="Times New Roman" w:cs="Times New Roman"/>
        </w:rPr>
        <w:footnoteRef/>
      </w:r>
      <w:r w:rsidRPr="00D40054">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299-300.</w:t>
      </w:r>
    </w:p>
  </w:footnote>
  <w:footnote w:id="154">
    <w:p w14:paraId="4C35059A" w14:textId="289C6AEF" w:rsidR="00412622" w:rsidRPr="00C7566B" w:rsidRDefault="00412622">
      <w:pPr>
        <w:pStyle w:val="FootnoteText"/>
        <w:rPr>
          <w:rFonts w:ascii="Times New Roman" w:hAnsi="Times New Roman" w:cs="Times New Roman"/>
        </w:rPr>
      </w:pPr>
      <w:r w:rsidRPr="00C7566B">
        <w:rPr>
          <w:rStyle w:val="FootnoteReference"/>
          <w:rFonts w:ascii="Times New Roman" w:hAnsi="Times New Roman" w:cs="Times New Roman"/>
        </w:rPr>
        <w:footnoteRef/>
      </w:r>
      <w:r w:rsidRPr="00C7566B">
        <w:rPr>
          <w:rFonts w:ascii="Times New Roman" w:hAnsi="Times New Roman" w:cs="Times New Roman"/>
        </w:rPr>
        <w:t xml:space="preserve"> </w:t>
      </w:r>
      <w:bookmarkStart w:id="37" w:name="_Hlk512869751"/>
      <w:r>
        <w:rPr>
          <w:rFonts w:ascii="Times New Roman" w:hAnsi="Times New Roman" w:cs="Times New Roman"/>
        </w:rPr>
        <w:t>Legislation, Anti-Terrorism, Crime and Security Act 2001, Legislation.gov.uk [online]. Available</w:t>
      </w:r>
      <w:r w:rsidRPr="00C7566B">
        <w:t xml:space="preserve"> </w:t>
      </w:r>
      <w:hyperlink r:id="rId10" w:history="1">
        <w:r w:rsidRPr="00221741">
          <w:rPr>
            <w:rStyle w:val="Hyperlink"/>
            <w:rFonts w:ascii="Times New Roman" w:hAnsi="Times New Roman" w:cs="Times New Roman"/>
          </w:rPr>
          <w:t>http://www.legislation.gov.uk/ukpga/2001/24/contents</w:t>
        </w:r>
      </w:hyperlink>
      <w:r>
        <w:rPr>
          <w:rFonts w:ascii="Times New Roman" w:hAnsi="Times New Roman" w:cs="Times New Roman"/>
        </w:rPr>
        <w:t>. (accessed 30/04/18).</w:t>
      </w:r>
      <w:bookmarkEnd w:id="37"/>
    </w:p>
  </w:footnote>
  <w:footnote w:id="155">
    <w:p w14:paraId="1A4697FB" w14:textId="330970BD" w:rsidR="00412622" w:rsidRPr="00503561" w:rsidRDefault="00412622">
      <w:pPr>
        <w:pStyle w:val="FootnoteText"/>
        <w:rPr>
          <w:rFonts w:ascii="Times New Roman" w:hAnsi="Times New Roman" w:cs="Times New Roman"/>
        </w:rPr>
      </w:pPr>
      <w:r w:rsidRPr="00503561">
        <w:rPr>
          <w:rStyle w:val="FootnoteReference"/>
          <w:rFonts w:ascii="Times New Roman" w:hAnsi="Times New Roman" w:cs="Times New Roman"/>
        </w:rPr>
        <w:footnoteRef/>
      </w:r>
      <w:r w:rsidRPr="00503561">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37.</w:t>
      </w:r>
    </w:p>
  </w:footnote>
  <w:footnote w:id="156">
    <w:p w14:paraId="229463F6" w14:textId="5C25D273" w:rsidR="00412622" w:rsidRPr="00A0468B" w:rsidRDefault="00412622">
      <w:pPr>
        <w:pStyle w:val="FootnoteText"/>
        <w:rPr>
          <w:rFonts w:ascii="Times New Roman" w:hAnsi="Times New Roman" w:cs="Times New Roman"/>
        </w:rPr>
      </w:pPr>
      <w:r w:rsidRPr="00A360E6">
        <w:rPr>
          <w:rStyle w:val="FootnoteReference"/>
          <w:rFonts w:ascii="Times New Roman" w:hAnsi="Times New Roman" w:cs="Times New Roman"/>
        </w:rPr>
        <w:footnoteRef/>
      </w:r>
      <w:r w:rsidRPr="00A360E6">
        <w:rPr>
          <w:rFonts w:ascii="Times New Roman" w:hAnsi="Times New Roman" w:cs="Times New Roman"/>
        </w:rPr>
        <w:t xml:space="preserve"> </w:t>
      </w:r>
      <w:r>
        <w:rPr>
          <w:rFonts w:ascii="Times New Roman" w:hAnsi="Times New Roman" w:cs="Times New Roman"/>
        </w:rPr>
        <w:t>Legislation, Anti-Terrorism, Crime and Security Act 2001, Legislation.gov.uk [online]. Available</w:t>
      </w:r>
      <w:r w:rsidRPr="00C7566B">
        <w:t xml:space="preserve"> </w:t>
      </w:r>
      <w:hyperlink r:id="rId11" w:history="1">
        <w:r w:rsidRPr="00221741">
          <w:rPr>
            <w:rStyle w:val="Hyperlink"/>
            <w:rFonts w:ascii="Times New Roman" w:hAnsi="Times New Roman" w:cs="Times New Roman"/>
          </w:rPr>
          <w:t>http://www.legislation.gov.uk/ukpga/2001/24/contents</w:t>
        </w:r>
      </w:hyperlink>
      <w:r>
        <w:rPr>
          <w:rFonts w:ascii="Times New Roman" w:hAnsi="Times New Roman" w:cs="Times New Roman"/>
        </w:rPr>
        <w:t>. (accessed 30/04/18).</w:t>
      </w:r>
    </w:p>
  </w:footnote>
  <w:footnote w:id="157">
    <w:p w14:paraId="03D81986" w14:textId="3FDAF99B" w:rsidR="00412622" w:rsidRPr="007A031F" w:rsidRDefault="00412622">
      <w:pPr>
        <w:pStyle w:val="FootnoteText"/>
        <w:rPr>
          <w:rFonts w:ascii="Times New Roman" w:hAnsi="Times New Roman" w:cs="Times New Roman"/>
        </w:rPr>
      </w:pPr>
      <w:r w:rsidRPr="007A031F">
        <w:rPr>
          <w:rStyle w:val="FootnoteReference"/>
          <w:rFonts w:ascii="Times New Roman" w:hAnsi="Times New Roman" w:cs="Times New Roman"/>
        </w:rPr>
        <w:footnoteRef/>
      </w:r>
      <w:r w:rsidRPr="007A031F">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45.</w:t>
      </w:r>
    </w:p>
  </w:footnote>
  <w:footnote w:id="158">
    <w:p w14:paraId="0070BC5C" w14:textId="48F25FDB" w:rsidR="00412622" w:rsidRPr="00830A13" w:rsidRDefault="00412622">
      <w:pPr>
        <w:pStyle w:val="FootnoteText"/>
        <w:rPr>
          <w:rFonts w:ascii="Times New Roman" w:hAnsi="Times New Roman" w:cs="Times New Roman"/>
        </w:rPr>
      </w:pPr>
      <w:r w:rsidRPr="0053398D">
        <w:rPr>
          <w:rStyle w:val="FootnoteReference"/>
          <w:rFonts w:ascii="Times New Roman" w:hAnsi="Times New Roman" w:cs="Times New Roman"/>
        </w:rPr>
        <w:footnoteRef/>
      </w:r>
      <w:r w:rsidRPr="0053398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46.</w:t>
      </w:r>
    </w:p>
  </w:footnote>
  <w:footnote w:id="159">
    <w:p w14:paraId="30EEC98E" w14:textId="1FD0F888" w:rsidR="00412622" w:rsidRPr="00012F44" w:rsidRDefault="00412622">
      <w:pPr>
        <w:pStyle w:val="FootnoteText"/>
        <w:rPr>
          <w:rFonts w:ascii="Times New Roman" w:hAnsi="Times New Roman" w:cs="Times New Roman"/>
        </w:rPr>
      </w:pPr>
      <w:r w:rsidRPr="00A53E82">
        <w:rPr>
          <w:rStyle w:val="FootnoteReference"/>
          <w:rFonts w:ascii="Times New Roman" w:hAnsi="Times New Roman" w:cs="Times New Roman"/>
        </w:rPr>
        <w:footnoteRef/>
      </w:r>
      <w:r w:rsidRPr="00A53E82">
        <w:rPr>
          <w:rFonts w:ascii="Times New Roman" w:hAnsi="Times New Roman" w:cs="Times New Roman"/>
        </w:rPr>
        <w:t xml:space="preserve"> </w:t>
      </w:r>
      <w:r>
        <w:rPr>
          <w:rFonts w:ascii="Times New Roman" w:hAnsi="Times New Roman" w:cs="Times New Roman"/>
        </w:rPr>
        <w:t xml:space="preserve">C. Walker, ‘The Treatment of Foreign Terror Suspects’, </w:t>
      </w:r>
      <w:r>
        <w:rPr>
          <w:rFonts w:ascii="Times New Roman" w:hAnsi="Times New Roman" w:cs="Times New Roman"/>
          <w:i/>
        </w:rPr>
        <w:t>The Modern Law Review</w:t>
      </w:r>
      <w:r>
        <w:rPr>
          <w:rFonts w:ascii="Times New Roman" w:hAnsi="Times New Roman" w:cs="Times New Roman"/>
        </w:rPr>
        <w:t>, 70, 3, (2007), 427-257, p. 432.</w:t>
      </w:r>
    </w:p>
  </w:footnote>
  <w:footnote w:id="160">
    <w:p w14:paraId="5D4A9B5F" w14:textId="3F135DFB" w:rsidR="00412622" w:rsidRPr="00891C68" w:rsidRDefault="00412622">
      <w:pPr>
        <w:pStyle w:val="FootnoteText"/>
        <w:rPr>
          <w:rFonts w:ascii="Times New Roman" w:hAnsi="Times New Roman" w:cs="Times New Roman"/>
        </w:rPr>
      </w:pPr>
      <w:r w:rsidRPr="00891C68">
        <w:rPr>
          <w:rStyle w:val="FootnoteReference"/>
          <w:rFonts w:ascii="Times New Roman" w:hAnsi="Times New Roman" w:cs="Times New Roman"/>
        </w:rPr>
        <w:footnoteRef/>
      </w:r>
      <w:r w:rsidRPr="00891C68">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pp. 47-48.</w:t>
      </w:r>
    </w:p>
  </w:footnote>
  <w:footnote w:id="161">
    <w:p w14:paraId="07BBDD5A" w14:textId="3E0C476D" w:rsidR="00412622" w:rsidRPr="00161813" w:rsidRDefault="00412622">
      <w:pPr>
        <w:pStyle w:val="FootnoteText"/>
        <w:rPr>
          <w:rFonts w:ascii="Times New Roman" w:hAnsi="Times New Roman" w:cs="Times New Roman"/>
        </w:rPr>
      </w:pPr>
      <w:r w:rsidRPr="00161813">
        <w:rPr>
          <w:rStyle w:val="FootnoteReference"/>
          <w:rFonts w:ascii="Times New Roman" w:hAnsi="Times New Roman" w:cs="Times New Roman"/>
        </w:rPr>
        <w:footnoteRef/>
      </w:r>
      <w:r w:rsidRPr="00161813">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48.</w:t>
      </w:r>
    </w:p>
  </w:footnote>
  <w:footnote w:id="162">
    <w:p w14:paraId="49638E9C" w14:textId="3AB7F9B5" w:rsidR="00412622" w:rsidRPr="00D2601B" w:rsidRDefault="00412622">
      <w:pPr>
        <w:pStyle w:val="FootnoteText"/>
        <w:rPr>
          <w:rFonts w:ascii="Times New Roman" w:hAnsi="Times New Roman" w:cs="Times New Roman"/>
        </w:rPr>
      </w:pPr>
      <w:r w:rsidRPr="00041BE4">
        <w:rPr>
          <w:rStyle w:val="FootnoteReference"/>
          <w:rFonts w:ascii="Times New Roman" w:hAnsi="Times New Roman" w:cs="Times New Roman"/>
        </w:rPr>
        <w:footnoteRef/>
      </w:r>
      <w:r w:rsidRPr="00041BE4">
        <w:rPr>
          <w:rFonts w:ascii="Times New Roman" w:hAnsi="Times New Roman" w:cs="Times New Roman"/>
        </w:rPr>
        <w:t xml:space="preserve"> </w:t>
      </w:r>
      <w:r>
        <w:rPr>
          <w:rFonts w:ascii="Times New Roman" w:hAnsi="Times New Roman" w:cs="Times New Roman"/>
        </w:rPr>
        <w:t xml:space="preserve">J. L. Hiebert, ‘Parliamentary Review on Terrorism Measures’, </w:t>
      </w:r>
      <w:r>
        <w:rPr>
          <w:rFonts w:ascii="Times New Roman" w:hAnsi="Times New Roman" w:cs="Times New Roman"/>
          <w:i/>
        </w:rPr>
        <w:t>The Modern Law Review</w:t>
      </w:r>
      <w:r>
        <w:rPr>
          <w:rFonts w:ascii="Times New Roman" w:hAnsi="Times New Roman" w:cs="Times New Roman"/>
        </w:rPr>
        <w:t>, 68, 4, (2005), 676-680, pp. 676-677.</w:t>
      </w:r>
    </w:p>
  </w:footnote>
  <w:footnote w:id="163">
    <w:p w14:paraId="2EC50CDC" w14:textId="20EB4F1D" w:rsidR="00412622" w:rsidRPr="007055B1" w:rsidRDefault="00412622">
      <w:pPr>
        <w:pStyle w:val="FootnoteText"/>
        <w:rPr>
          <w:rFonts w:ascii="Times New Roman" w:hAnsi="Times New Roman" w:cs="Times New Roman"/>
        </w:rPr>
      </w:pPr>
      <w:r w:rsidRPr="007055B1">
        <w:rPr>
          <w:rStyle w:val="FootnoteReference"/>
          <w:rFonts w:ascii="Times New Roman" w:hAnsi="Times New Roman" w:cs="Times New Roman"/>
        </w:rPr>
        <w:footnoteRef/>
      </w:r>
      <w:r w:rsidRPr="007055B1">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268.</w:t>
      </w:r>
    </w:p>
  </w:footnote>
  <w:footnote w:id="164">
    <w:p w14:paraId="46390385" w14:textId="50C50F5F" w:rsidR="00412622" w:rsidRPr="00023F41" w:rsidRDefault="00412622">
      <w:pPr>
        <w:pStyle w:val="FootnoteText"/>
        <w:rPr>
          <w:rFonts w:ascii="Times New Roman" w:hAnsi="Times New Roman" w:cs="Times New Roman"/>
        </w:rPr>
      </w:pPr>
      <w:r w:rsidRPr="007055B1">
        <w:rPr>
          <w:rStyle w:val="FootnoteReference"/>
          <w:rFonts w:ascii="Times New Roman" w:hAnsi="Times New Roman" w:cs="Times New Roman"/>
        </w:rPr>
        <w:footnoteRef/>
      </w:r>
      <w:r w:rsidRPr="007055B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268.</w:t>
      </w:r>
    </w:p>
  </w:footnote>
  <w:footnote w:id="165">
    <w:p w14:paraId="778349AF" w14:textId="76715ED8" w:rsidR="00412622" w:rsidRPr="00C66AB8" w:rsidRDefault="00412622">
      <w:pPr>
        <w:pStyle w:val="FootnoteText"/>
        <w:rPr>
          <w:rFonts w:ascii="Times New Roman" w:hAnsi="Times New Roman" w:cs="Times New Roman"/>
        </w:rPr>
      </w:pPr>
      <w:r w:rsidRPr="00C66AB8">
        <w:rPr>
          <w:rStyle w:val="FootnoteReference"/>
          <w:rFonts w:ascii="Times New Roman" w:hAnsi="Times New Roman" w:cs="Times New Roman"/>
        </w:rPr>
        <w:footnoteRef/>
      </w:r>
      <w:r w:rsidRPr="00C66AB8">
        <w:rPr>
          <w:rFonts w:ascii="Times New Roman" w:hAnsi="Times New Roman" w:cs="Times New Roman"/>
        </w:rPr>
        <w:t xml:space="preserve"> </w:t>
      </w:r>
      <w:r>
        <w:rPr>
          <w:rFonts w:ascii="Times New Roman" w:hAnsi="Times New Roman" w:cs="Times New Roman"/>
        </w:rPr>
        <w:t xml:space="preserve">Foley, </w:t>
      </w:r>
      <w:r>
        <w:rPr>
          <w:rFonts w:ascii="Times New Roman" w:hAnsi="Times New Roman" w:cs="Times New Roman"/>
          <w:i/>
        </w:rPr>
        <w:t>Countering Terrorism in Britain and France</w:t>
      </w:r>
      <w:r>
        <w:rPr>
          <w:rFonts w:ascii="Times New Roman" w:hAnsi="Times New Roman" w:cs="Times New Roman"/>
        </w:rPr>
        <w:t>, p. 82.</w:t>
      </w:r>
    </w:p>
  </w:footnote>
  <w:footnote w:id="166">
    <w:p w14:paraId="07F1057F" w14:textId="446F7024" w:rsidR="00412622" w:rsidRPr="00C66AB8" w:rsidRDefault="00412622">
      <w:pPr>
        <w:pStyle w:val="FootnoteText"/>
        <w:rPr>
          <w:rFonts w:ascii="Times New Roman" w:hAnsi="Times New Roman" w:cs="Times New Roman"/>
        </w:rPr>
      </w:pPr>
      <w:r w:rsidRPr="00023F41">
        <w:rPr>
          <w:rStyle w:val="FootnoteReference"/>
          <w:rFonts w:ascii="Times New Roman" w:hAnsi="Times New Roman" w:cs="Times New Roman"/>
        </w:rPr>
        <w:footnoteRef/>
      </w:r>
      <w:r w:rsidRPr="00023F4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82.</w:t>
      </w:r>
    </w:p>
  </w:footnote>
  <w:footnote w:id="167">
    <w:p w14:paraId="75F3D63E" w14:textId="6A9F77C3" w:rsidR="00412622" w:rsidRPr="00CC0CF6" w:rsidRDefault="00412622">
      <w:pPr>
        <w:pStyle w:val="FootnoteText"/>
        <w:rPr>
          <w:rFonts w:ascii="Times New Roman" w:hAnsi="Times New Roman" w:cs="Times New Roman"/>
        </w:rPr>
      </w:pPr>
      <w:r w:rsidRPr="00CC0CF6">
        <w:rPr>
          <w:rStyle w:val="FootnoteReference"/>
          <w:rFonts w:ascii="Times New Roman" w:hAnsi="Times New Roman" w:cs="Times New Roman"/>
        </w:rPr>
        <w:footnoteRef/>
      </w:r>
      <w:r w:rsidRPr="00CC0CF6">
        <w:rPr>
          <w:rFonts w:ascii="Times New Roman" w:hAnsi="Times New Roman" w:cs="Times New Roman"/>
        </w:rPr>
        <w:t xml:space="preserve"> </w:t>
      </w:r>
      <w:r>
        <w:rPr>
          <w:rFonts w:ascii="Times New Roman" w:hAnsi="Times New Roman" w:cs="Times New Roman"/>
        </w:rPr>
        <w:t xml:space="preserve">HM Government, ‘CONTEST: The United Kingdom’s Strategy for Countering Terrorism’, assets.publishing.service.gov.uk [online]. Available </w:t>
      </w:r>
      <w:hyperlink r:id="rId12" w:history="1">
        <w:r w:rsidRPr="00372CC9">
          <w:rPr>
            <w:rStyle w:val="Hyperlink"/>
            <w:rFonts w:ascii="Times New Roman" w:hAnsi="Times New Roman" w:cs="Times New Roman"/>
          </w:rPr>
          <w:t>https://assets.publishing.service.gov.uk/government/uploads/system/uploads/attachment_data/file/97994/contest-summary.pdf</w:t>
        </w:r>
      </w:hyperlink>
      <w:r>
        <w:rPr>
          <w:rFonts w:ascii="Times New Roman" w:hAnsi="Times New Roman" w:cs="Times New Roman"/>
        </w:rPr>
        <w:t>. (accessed 01/05/18).</w:t>
      </w:r>
    </w:p>
  </w:footnote>
  <w:footnote w:id="168">
    <w:p w14:paraId="3129EA9E" w14:textId="2A05348C" w:rsidR="00412622" w:rsidRPr="000C4681" w:rsidRDefault="00412622">
      <w:pPr>
        <w:pStyle w:val="FootnoteText"/>
        <w:rPr>
          <w:rFonts w:ascii="Times New Roman" w:hAnsi="Times New Roman" w:cs="Times New Roman"/>
        </w:rPr>
      </w:pPr>
      <w:r w:rsidRPr="000C4681">
        <w:rPr>
          <w:rStyle w:val="FootnoteReference"/>
          <w:rFonts w:ascii="Times New Roman" w:hAnsi="Times New Roman" w:cs="Times New Roman"/>
        </w:rPr>
        <w:footnoteRef/>
      </w:r>
      <w:r w:rsidRPr="000C4681">
        <w:rPr>
          <w:rFonts w:ascii="Times New Roman" w:hAnsi="Times New Roman" w:cs="Times New Roman"/>
        </w:rPr>
        <w:t xml:space="preserve"> </w:t>
      </w:r>
      <w:r>
        <w:rPr>
          <w:rFonts w:ascii="Times New Roman" w:hAnsi="Times New Roman" w:cs="Times New Roman"/>
        </w:rPr>
        <w:t xml:space="preserve">Foley, </w:t>
      </w:r>
      <w:r>
        <w:rPr>
          <w:rFonts w:ascii="Times New Roman" w:hAnsi="Times New Roman" w:cs="Times New Roman"/>
          <w:i/>
        </w:rPr>
        <w:t>Countering Terrorism in Britain and France</w:t>
      </w:r>
      <w:r>
        <w:rPr>
          <w:rFonts w:ascii="Times New Roman" w:hAnsi="Times New Roman" w:cs="Times New Roman"/>
        </w:rPr>
        <w:t>, p. 82.</w:t>
      </w:r>
    </w:p>
  </w:footnote>
  <w:footnote w:id="169">
    <w:p w14:paraId="3127B20F" w14:textId="31879269" w:rsidR="00412622" w:rsidRPr="003E0E44" w:rsidRDefault="00412622">
      <w:pPr>
        <w:pStyle w:val="FootnoteText"/>
        <w:rPr>
          <w:rFonts w:ascii="Times New Roman" w:hAnsi="Times New Roman" w:cs="Times New Roman"/>
        </w:rPr>
      </w:pPr>
      <w:r w:rsidRPr="002B0606">
        <w:rPr>
          <w:rStyle w:val="FootnoteReference"/>
          <w:rFonts w:ascii="Times New Roman" w:hAnsi="Times New Roman" w:cs="Times New Roman"/>
        </w:rPr>
        <w:footnoteRef/>
      </w:r>
      <w:r w:rsidRPr="002B0606">
        <w:rPr>
          <w:rFonts w:ascii="Times New Roman" w:hAnsi="Times New Roman" w:cs="Times New Roman"/>
        </w:rPr>
        <w:t xml:space="preserve"> </w:t>
      </w:r>
      <w:r>
        <w:rPr>
          <w:rFonts w:ascii="Times New Roman" w:hAnsi="Times New Roman" w:cs="Times New Roman"/>
        </w:rPr>
        <w:t xml:space="preserve">Tembo, </w:t>
      </w:r>
      <w:r>
        <w:rPr>
          <w:rFonts w:ascii="Times New Roman" w:hAnsi="Times New Roman" w:cs="Times New Roman"/>
          <w:i/>
        </w:rPr>
        <w:t>US-UK Counter-Terrorism after 9/11</w:t>
      </w:r>
      <w:r>
        <w:rPr>
          <w:rFonts w:ascii="Times New Roman" w:hAnsi="Times New Roman" w:cs="Times New Roman"/>
        </w:rPr>
        <w:t>, p. 38.</w:t>
      </w:r>
    </w:p>
  </w:footnote>
  <w:footnote w:id="170">
    <w:p w14:paraId="67190F21" w14:textId="2B24339A" w:rsidR="00412622" w:rsidRPr="00D01BAA" w:rsidRDefault="00412622">
      <w:pPr>
        <w:pStyle w:val="FootnoteText"/>
        <w:rPr>
          <w:rFonts w:ascii="Times New Roman" w:hAnsi="Times New Roman" w:cs="Times New Roman"/>
        </w:rPr>
      </w:pPr>
      <w:r w:rsidRPr="00D01BAA">
        <w:rPr>
          <w:rStyle w:val="FootnoteReference"/>
          <w:rFonts w:ascii="Times New Roman" w:hAnsi="Times New Roman" w:cs="Times New Roman"/>
        </w:rPr>
        <w:footnoteRef/>
      </w:r>
      <w:r w:rsidRPr="00D01BAA">
        <w:rPr>
          <w:rFonts w:ascii="Times New Roman" w:hAnsi="Times New Roman" w:cs="Times New Roman"/>
        </w:rPr>
        <w:t xml:space="preserve"> </w:t>
      </w:r>
      <w:r>
        <w:rPr>
          <w:rFonts w:ascii="Times New Roman" w:hAnsi="Times New Roman" w:cs="Times New Roman"/>
        </w:rPr>
        <w:t xml:space="preserve">Tembo, </w:t>
      </w:r>
      <w:r w:rsidRPr="00D01BAA">
        <w:rPr>
          <w:rFonts w:ascii="Times New Roman" w:hAnsi="Times New Roman" w:cs="Times New Roman"/>
          <w:i/>
        </w:rPr>
        <w:t>US-UK Counter-Terrorism after 9/11</w:t>
      </w:r>
      <w:r>
        <w:rPr>
          <w:rFonts w:ascii="Times New Roman" w:hAnsi="Times New Roman" w:cs="Times New Roman"/>
        </w:rPr>
        <w:t>, p. 42.</w:t>
      </w:r>
    </w:p>
  </w:footnote>
  <w:footnote w:id="171">
    <w:p w14:paraId="499FD75C" w14:textId="0646EE15" w:rsidR="00412622" w:rsidRPr="005E2950" w:rsidRDefault="00412622">
      <w:pPr>
        <w:pStyle w:val="FootnoteText"/>
        <w:rPr>
          <w:rFonts w:ascii="Times New Roman" w:hAnsi="Times New Roman" w:cs="Times New Roman"/>
        </w:rPr>
      </w:pPr>
      <w:r w:rsidRPr="0005261E">
        <w:rPr>
          <w:rStyle w:val="FootnoteReference"/>
          <w:rFonts w:ascii="Times New Roman" w:hAnsi="Times New Roman" w:cs="Times New Roman"/>
        </w:rPr>
        <w:footnoteRef/>
      </w:r>
      <w:r w:rsidRPr="0005261E">
        <w:rPr>
          <w:rFonts w:ascii="Times New Roman" w:hAnsi="Times New Roman" w:cs="Times New Roman"/>
        </w:rPr>
        <w:t xml:space="preserve"> </w:t>
      </w:r>
      <w:r>
        <w:rPr>
          <w:rFonts w:ascii="Times New Roman" w:hAnsi="Times New Roman" w:cs="Times New Roman"/>
        </w:rPr>
        <w:t xml:space="preserve">Hewitt, </w:t>
      </w:r>
      <w:bookmarkStart w:id="39" w:name="_Hlk512960438"/>
      <w:r>
        <w:rPr>
          <w:rFonts w:ascii="Times New Roman" w:hAnsi="Times New Roman" w:cs="Times New Roman"/>
          <w:i/>
        </w:rPr>
        <w:t>The British War on Terror Terrorism and Counter-Terrorism on the Home Front Since 9/11</w:t>
      </w:r>
      <w:r>
        <w:rPr>
          <w:rFonts w:ascii="Times New Roman" w:hAnsi="Times New Roman" w:cs="Times New Roman"/>
        </w:rPr>
        <w:t>, p. 99</w:t>
      </w:r>
      <w:bookmarkEnd w:id="39"/>
      <w:r>
        <w:rPr>
          <w:rFonts w:ascii="Times New Roman" w:hAnsi="Times New Roman" w:cs="Times New Roman"/>
        </w:rPr>
        <w:t>.</w:t>
      </w:r>
    </w:p>
  </w:footnote>
  <w:footnote w:id="172">
    <w:p w14:paraId="70033CEB" w14:textId="4393B435" w:rsidR="00412622" w:rsidRPr="00522767" w:rsidRDefault="00412622">
      <w:pPr>
        <w:pStyle w:val="FootnoteText"/>
        <w:rPr>
          <w:rFonts w:ascii="Times New Roman" w:hAnsi="Times New Roman" w:cs="Times New Roman"/>
        </w:rPr>
      </w:pPr>
      <w:r w:rsidRPr="00522767">
        <w:rPr>
          <w:rStyle w:val="FootnoteReference"/>
          <w:rFonts w:ascii="Times New Roman" w:hAnsi="Times New Roman" w:cs="Times New Roman"/>
        </w:rPr>
        <w:footnoteRef/>
      </w:r>
      <w:r w:rsidRPr="00522767">
        <w:rPr>
          <w:rFonts w:ascii="Times New Roman" w:hAnsi="Times New Roman" w:cs="Times New Roman"/>
        </w:rPr>
        <w:t xml:space="preserve"> </w:t>
      </w:r>
      <w:r>
        <w:rPr>
          <w:rFonts w:ascii="Times New Roman" w:hAnsi="Times New Roman" w:cs="Times New Roman"/>
        </w:rPr>
        <w:t xml:space="preserve">Tembo, </w:t>
      </w:r>
      <w:r>
        <w:rPr>
          <w:rFonts w:ascii="Times New Roman" w:hAnsi="Times New Roman" w:cs="Times New Roman"/>
          <w:i/>
        </w:rPr>
        <w:t>US-UK Counter-Terrorism after 9/11</w:t>
      </w:r>
      <w:r>
        <w:rPr>
          <w:rFonts w:ascii="Times New Roman" w:hAnsi="Times New Roman" w:cs="Times New Roman"/>
        </w:rPr>
        <w:t>, p. 42.</w:t>
      </w:r>
    </w:p>
  </w:footnote>
  <w:footnote w:id="173">
    <w:p w14:paraId="1BC3A276" w14:textId="7A0A8C6C" w:rsidR="00412622" w:rsidRPr="0061736A" w:rsidRDefault="00412622">
      <w:pPr>
        <w:pStyle w:val="FootnoteText"/>
        <w:rPr>
          <w:rFonts w:ascii="Times New Roman" w:hAnsi="Times New Roman" w:cs="Times New Roman"/>
        </w:rPr>
      </w:pPr>
      <w:r w:rsidRPr="0061736A">
        <w:rPr>
          <w:rStyle w:val="FootnoteReference"/>
          <w:rFonts w:ascii="Times New Roman" w:hAnsi="Times New Roman" w:cs="Times New Roman"/>
        </w:rPr>
        <w:footnoteRef/>
      </w:r>
      <w:r w:rsidRPr="0061736A">
        <w:rPr>
          <w:rFonts w:ascii="Times New Roman" w:hAnsi="Times New Roman" w:cs="Times New Roman"/>
        </w:rPr>
        <w:t xml:space="preserve"> </w:t>
      </w:r>
      <w:r>
        <w:rPr>
          <w:rFonts w:ascii="Times New Roman" w:hAnsi="Times New Roman" w:cs="Times New Roman"/>
        </w:rPr>
        <w:t xml:space="preserve">Aldrich and Cormac, </w:t>
      </w:r>
      <w:r>
        <w:rPr>
          <w:rFonts w:ascii="Times New Roman" w:hAnsi="Times New Roman" w:cs="Times New Roman"/>
          <w:i/>
        </w:rPr>
        <w:t>The Black Door Spies, Secret Intelligence and British Prime Ministers</w:t>
      </w:r>
      <w:r>
        <w:rPr>
          <w:rFonts w:ascii="Times New Roman" w:hAnsi="Times New Roman" w:cs="Times New Roman"/>
        </w:rPr>
        <w:t>, p. 442.</w:t>
      </w:r>
    </w:p>
  </w:footnote>
  <w:footnote w:id="174">
    <w:p w14:paraId="560CE177" w14:textId="5EC0C387" w:rsidR="00412622" w:rsidRPr="004B3D7E" w:rsidRDefault="00412622">
      <w:pPr>
        <w:pStyle w:val="FootnoteText"/>
        <w:rPr>
          <w:rFonts w:ascii="Times New Roman" w:hAnsi="Times New Roman" w:cs="Times New Roman"/>
        </w:rPr>
      </w:pPr>
      <w:r w:rsidRPr="004B3D7E">
        <w:rPr>
          <w:rStyle w:val="FootnoteReference"/>
          <w:rFonts w:ascii="Times New Roman" w:hAnsi="Times New Roman" w:cs="Times New Roman"/>
        </w:rPr>
        <w:footnoteRef/>
      </w:r>
      <w:r w:rsidRPr="004B3D7E">
        <w:rPr>
          <w:rFonts w:ascii="Times New Roman" w:hAnsi="Times New Roman" w:cs="Times New Roman"/>
        </w:rPr>
        <w:t xml:space="preserve"> </w:t>
      </w:r>
      <w:r>
        <w:rPr>
          <w:rFonts w:ascii="Times New Roman" w:hAnsi="Times New Roman" w:cs="Times New Roman"/>
        </w:rPr>
        <w:t xml:space="preserve">Foley, </w:t>
      </w:r>
      <w:r>
        <w:rPr>
          <w:rFonts w:ascii="Times New Roman" w:hAnsi="Times New Roman" w:cs="Times New Roman"/>
          <w:i/>
        </w:rPr>
        <w:t>Countering Terrorism in Britain and France</w:t>
      </w:r>
      <w:r>
        <w:rPr>
          <w:rFonts w:ascii="Times New Roman" w:hAnsi="Times New Roman" w:cs="Times New Roman"/>
        </w:rPr>
        <w:t>, p. 164.</w:t>
      </w:r>
    </w:p>
  </w:footnote>
  <w:footnote w:id="175">
    <w:p w14:paraId="3ABDD73B" w14:textId="5E1115F0" w:rsidR="00412622" w:rsidRPr="00CA517A" w:rsidRDefault="00412622">
      <w:pPr>
        <w:pStyle w:val="FootnoteText"/>
        <w:rPr>
          <w:rFonts w:ascii="Times New Roman" w:hAnsi="Times New Roman" w:cs="Times New Roman"/>
        </w:rPr>
      </w:pPr>
      <w:r w:rsidRPr="0028465A">
        <w:rPr>
          <w:rStyle w:val="FootnoteReference"/>
          <w:rFonts w:ascii="Times New Roman" w:hAnsi="Times New Roman" w:cs="Times New Roman"/>
        </w:rPr>
        <w:footnoteRef/>
      </w:r>
      <w:r w:rsidRPr="0028465A">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275.</w:t>
      </w:r>
    </w:p>
  </w:footnote>
  <w:footnote w:id="176">
    <w:p w14:paraId="6223F563" w14:textId="7C664507" w:rsidR="00412622" w:rsidRPr="005C75DD" w:rsidRDefault="00412622">
      <w:pPr>
        <w:pStyle w:val="FootnoteText"/>
        <w:rPr>
          <w:rFonts w:ascii="Times New Roman" w:hAnsi="Times New Roman" w:cs="Times New Roman"/>
        </w:rPr>
      </w:pPr>
      <w:r w:rsidRPr="005C75DD">
        <w:rPr>
          <w:rStyle w:val="FootnoteReference"/>
          <w:rFonts w:ascii="Times New Roman" w:hAnsi="Times New Roman" w:cs="Times New Roman"/>
        </w:rPr>
        <w:footnoteRef/>
      </w:r>
      <w:r w:rsidRPr="005C75DD">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pp. 96-97.</w:t>
      </w:r>
    </w:p>
  </w:footnote>
  <w:footnote w:id="177">
    <w:p w14:paraId="504CE24E" w14:textId="11FBC73C" w:rsidR="00412622" w:rsidRPr="00A650B0" w:rsidRDefault="00412622">
      <w:pPr>
        <w:pStyle w:val="FootnoteText"/>
        <w:rPr>
          <w:rFonts w:ascii="Times New Roman" w:hAnsi="Times New Roman" w:cs="Times New Roman"/>
        </w:rPr>
      </w:pPr>
      <w:r w:rsidRPr="00A650B0">
        <w:rPr>
          <w:rStyle w:val="FootnoteReference"/>
          <w:rFonts w:ascii="Times New Roman" w:hAnsi="Times New Roman" w:cs="Times New Roman"/>
        </w:rPr>
        <w:footnoteRef/>
      </w:r>
      <w:r w:rsidRPr="00A650B0">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276.</w:t>
      </w:r>
    </w:p>
  </w:footnote>
  <w:footnote w:id="178">
    <w:p w14:paraId="5F73D917" w14:textId="7AA39AF0" w:rsidR="00412622" w:rsidRPr="009C1286" w:rsidRDefault="00412622">
      <w:pPr>
        <w:pStyle w:val="FootnoteText"/>
        <w:rPr>
          <w:rFonts w:ascii="Times New Roman" w:hAnsi="Times New Roman" w:cs="Times New Roman"/>
        </w:rPr>
      </w:pPr>
      <w:r w:rsidRPr="009C1286">
        <w:rPr>
          <w:rStyle w:val="FootnoteReference"/>
          <w:rFonts w:ascii="Times New Roman" w:hAnsi="Times New Roman" w:cs="Times New Roman"/>
        </w:rPr>
        <w:footnoteRef/>
      </w:r>
      <w:r w:rsidRPr="009C1286">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276.</w:t>
      </w:r>
    </w:p>
  </w:footnote>
  <w:footnote w:id="179">
    <w:p w14:paraId="0CCE9BE6" w14:textId="5B1C5EA7" w:rsidR="00412622" w:rsidRPr="007E374E" w:rsidRDefault="00412622">
      <w:pPr>
        <w:pStyle w:val="FootnoteText"/>
        <w:rPr>
          <w:rFonts w:ascii="Times New Roman" w:hAnsi="Times New Roman" w:cs="Times New Roman"/>
        </w:rPr>
      </w:pPr>
      <w:r w:rsidRPr="007E374E">
        <w:rPr>
          <w:rStyle w:val="FootnoteReference"/>
          <w:rFonts w:ascii="Times New Roman" w:hAnsi="Times New Roman" w:cs="Times New Roman"/>
        </w:rPr>
        <w:footnoteRef/>
      </w:r>
      <w:r w:rsidRPr="007E374E">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276-277.</w:t>
      </w:r>
    </w:p>
  </w:footnote>
  <w:footnote w:id="180">
    <w:p w14:paraId="3432CA46" w14:textId="00BF651F" w:rsidR="00412622" w:rsidRPr="00FA41A1" w:rsidRDefault="00412622">
      <w:pPr>
        <w:pStyle w:val="FootnoteText"/>
        <w:rPr>
          <w:rFonts w:ascii="Times New Roman" w:hAnsi="Times New Roman" w:cs="Times New Roman"/>
        </w:rPr>
      </w:pPr>
      <w:r w:rsidRPr="00FA41A1">
        <w:rPr>
          <w:rStyle w:val="FootnoteReference"/>
          <w:rFonts w:ascii="Times New Roman" w:hAnsi="Times New Roman" w:cs="Times New Roman"/>
        </w:rPr>
        <w:footnoteRef/>
      </w:r>
      <w:r w:rsidRPr="00FA41A1">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97.</w:t>
      </w:r>
    </w:p>
  </w:footnote>
  <w:footnote w:id="181">
    <w:p w14:paraId="55A0A202" w14:textId="1562B459" w:rsidR="00412622" w:rsidRPr="00E03685" w:rsidRDefault="00412622">
      <w:pPr>
        <w:pStyle w:val="FootnoteText"/>
        <w:rPr>
          <w:rFonts w:ascii="Times New Roman" w:hAnsi="Times New Roman" w:cs="Times New Roman"/>
        </w:rPr>
      </w:pPr>
      <w:r w:rsidRPr="00E03685">
        <w:rPr>
          <w:rStyle w:val="FootnoteReference"/>
          <w:rFonts w:ascii="Times New Roman" w:hAnsi="Times New Roman" w:cs="Times New Roman"/>
        </w:rPr>
        <w:footnoteRef/>
      </w:r>
      <w:r w:rsidRPr="00E03685">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277-278.</w:t>
      </w:r>
    </w:p>
  </w:footnote>
  <w:footnote w:id="182">
    <w:p w14:paraId="1B7C4479" w14:textId="759A7696" w:rsidR="00412622" w:rsidRPr="00A42B6F" w:rsidRDefault="00412622">
      <w:pPr>
        <w:pStyle w:val="FootnoteText"/>
        <w:rPr>
          <w:rFonts w:ascii="Times New Roman" w:hAnsi="Times New Roman" w:cs="Times New Roman"/>
        </w:rPr>
      </w:pPr>
      <w:r w:rsidRPr="00FE6757">
        <w:rPr>
          <w:rStyle w:val="FootnoteReference"/>
          <w:rFonts w:ascii="Times New Roman" w:hAnsi="Times New Roman" w:cs="Times New Roman"/>
        </w:rPr>
        <w:footnoteRef/>
      </w:r>
      <w:r w:rsidRPr="00FE6757">
        <w:rPr>
          <w:rFonts w:ascii="Times New Roman" w:hAnsi="Times New Roman" w:cs="Times New Roman"/>
        </w:rPr>
        <w:t xml:space="preserve"> </w:t>
      </w:r>
      <w:r>
        <w:rPr>
          <w:rFonts w:ascii="Times New Roman" w:hAnsi="Times New Roman" w:cs="Times New Roman"/>
        </w:rPr>
        <w:t xml:space="preserve">M. Draco, S. Machin and R. Witt, ‘Panic on the Streets of London: Police, Crime and the July 2005 Terror Attack’, </w:t>
      </w:r>
      <w:r>
        <w:rPr>
          <w:rFonts w:ascii="Times New Roman" w:hAnsi="Times New Roman" w:cs="Times New Roman"/>
          <w:i/>
        </w:rPr>
        <w:t>The American Economic Review</w:t>
      </w:r>
      <w:r>
        <w:rPr>
          <w:rFonts w:ascii="Times New Roman" w:hAnsi="Times New Roman" w:cs="Times New Roman"/>
        </w:rPr>
        <w:t>, 101, 5, (2011), 2157-2181, p. 2159.</w:t>
      </w:r>
    </w:p>
  </w:footnote>
  <w:footnote w:id="183">
    <w:p w14:paraId="5ED773AD" w14:textId="05537BF7" w:rsidR="00412622" w:rsidRPr="0031483C" w:rsidRDefault="00412622">
      <w:pPr>
        <w:pStyle w:val="FootnoteText"/>
        <w:rPr>
          <w:rFonts w:ascii="Times New Roman" w:hAnsi="Times New Roman" w:cs="Times New Roman"/>
        </w:rPr>
      </w:pPr>
      <w:r w:rsidRPr="0031483C">
        <w:rPr>
          <w:rStyle w:val="FootnoteReference"/>
          <w:rFonts w:ascii="Times New Roman" w:hAnsi="Times New Roman" w:cs="Times New Roman"/>
        </w:rPr>
        <w:footnoteRef/>
      </w:r>
      <w:r w:rsidRPr="0031483C">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xi.</w:t>
      </w:r>
    </w:p>
  </w:footnote>
  <w:footnote w:id="184">
    <w:p w14:paraId="4E109EE5" w14:textId="73DEB3D5" w:rsidR="00412622" w:rsidRPr="004206CD" w:rsidRDefault="00412622">
      <w:pPr>
        <w:pStyle w:val="FootnoteText"/>
        <w:rPr>
          <w:rFonts w:ascii="Times New Roman" w:hAnsi="Times New Roman" w:cs="Times New Roman"/>
        </w:rPr>
      </w:pPr>
      <w:r w:rsidRPr="004206CD">
        <w:rPr>
          <w:rStyle w:val="FootnoteReference"/>
          <w:rFonts w:ascii="Times New Roman" w:hAnsi="Times New Roman" w:cs="Times New Roman"/>
        </w:rPr>
        <w:footnoteRef/>
      </w:r>
      <w:r w:rsidRPr="004206CD">
        <w:rPr>
          <w:rFonts w:ascii="Times New Roman" w:hAnsi="Times New Roman" w:cs="Times New Roman"/>
        </w:rPr>
        <w:t xml:space="preserve"> </w:t>
      </w:r>
      <w:r>
        <w:rPr>
          <w:rFonts w:ascii="Times New Roman" w:hAnsi="Times New Roman" w:cs="Times New Roman"/>
        </w:rPr>
        <w:t xml:space="preserve">Corera, </w:t>
      </w:r>
      <w:r>
        <w:rPr>
          <w:rFonts w:ascii="Times New Roman" w:hAnsi="Times New Roman" w:cs="Times New Roman"/>
          <w:i/>
        </w:rPr>
        <w:t>MI6 Life and Death in the British Secret Service</w:t>
      </w:r>
      <w:r>
        <w:rPr>
          <w:rFonts w:ascii="Times New Roman" w:hAnsi="Times New Roman" w:cs="Times New Roman"/>
        </w:rPr>
        <w:t>, p. 346.</w:t>
      </w:r>
    </w:p>
  </w:footnote>
  <w:footnote w:id="185">
    <w:p w14:paraId="45D9C490" w14:textId="73FC7611" w:rsidR="00412622" w:rsidRPr="00EF1256" w:rsidRDefault="00412622">
      <w:pPr>
        <w:pStyle w:val="FootnoteText"/>
        <w:rPr>
          <w:rFonts w:ascii="Times New Roman" w:hAnsi="Times New Roman" w:cs="Times New Roman"/>
        </w:rPr>
      </w:pPr>
      <w:r w:rsidRPr="00B266E4">
        <w:rPr>
          <w:rStyle w:val="FootnoteReference"/>
          <w:rFonts w:ascii="Times New Roman" w:hAnsi="Times New Roman" w:cs="Times New Roman"/>
        </w:rPr>
        <w:footnoteRef/>
      </w:r>
      <w:r w:rsidRPr="00B266E4">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276.</w:t>
      </w:r>
    </w:p>
  </w:footnote>
  <w:footnote w:id="186">
    <w:p w14:paraId="0C5D39AD" w14:textId="3095E5A6" w:rsidR="00412622" w:rsidRPr="00EF1256" w:rsidRDefault="00412622">
      <w:pPr>
        <w:pStyle w:val="FootnoteText"/>
        <w:rPr>
          <w:rFonts w:ascii="Times New Roman" w:hAnsi="Times New Roman" w:cs="Times New Roman"/>
        </w:rPr>
      </w:pPr>
      <w:r w:rsidRPr="00EF1256">
        <w:rPr>
          <w:rStyle w:val="FootnoteReference"/>
          <w:rFonts w:ascii="Times New Roman" w:hAnsi="Times New Roman" w:cs="Times New Roman"/>
        </w:rPr>
        <w:footnoteRef/>
      </w:r>
      <w:r w:rsidRPr="00EF1256">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pp. 819-820.</w:t>
      </w:r>
    </w:p>
  </w:footnote>
  <w:footnote w:id="187">
    <w:p w14:paraId="5A6EC402" w14:textId="7AA4DFB6" w:rsidR="00412622" w:rsidRPr="0028354A" w:rsidRDefault="00412622">
      <w:pPr>
        <w:pStyle w:val="FootnoteText"/>
        <w:rPr>
          <w:rFonts w:ascii="Times New Roman" w:hAnsi="Times New Roman" w:cs="Times New Roman"/>
        </w:rPr>
      </w:pPr>
      <w:r w:rsidRPr="0028354A">
        <w:rPr>
          <w:rStyle w:val="FootnoteReference"/>
          <w:rFonts w:ascii="Times New Roman" w:hAnsi="Times New Roman" w:cs="Times New Roman"/>
        </w:rPr>
        <w:footnoteRef/>
      </w:r>
      <w:r w:rsidRPr="0028354A">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821.</w:t>
      </w:r>
    </w:p>
  </w:footnote>
  <w:footnote w:id="188">
    <w:p w14:paraId="1B0A78F8" w14:textId="7DEF01B8" w:rsidR="00412622" w:rsidRPr="007E33B3" w:rsidRDefault="00412622">
      <w:pPr>
        <w:pStyle w:val="FootnoteText"/>
        <w:rPr>
          <w:rFonts w:ascii="Times New Roman" w:hAnsi="Times New Roman" w:cs="Times New Roman"/>
        </w:rPr>
      </w:pPr>
      <w:r w:rsidRPr="0028354A">
        <w:rPr>
          <w:rStyle w:val="FootnoteReference"/>
          <w:rFonts w:ascii="Times New Roman" w:hAnsi="Times New Roman" w:cs="Times New Roman"/>
        </w:rPr>
        <w:footnoteRef/>
      </w:r>
      <w:r w:rsidRPr="0028354A">
        <w:rPr>
          <w:rFonts w:ascii="Times New Roman" w:hAnsi="Times New Roman" w:cs="Times New Roman"/>
        </w:rPr>
        <w:t xml:space="preserve"> </w:t>
      </w:r>
      <w:r>
        <w:rPr>
          <w:rFonts w:ascii="Times New Roman" w:hAnsi="Times New Roman" w:cs="Times New Roman"/>
        </w:rPr>
        <w:t xml:space="preserve">Corera, </w:t>
      </w:r>
      <w:r>
        <w:rPr>
          <w:rFonts w:ascii="Times New Roman" w:hAnsi="Times New Roman" w:cs="Times New Roman"/>
          <w:i/>
        </w:rPr>
        <w:t>MI6 Life and Death in the British Secret Service</w:t>
      </w:r>
      <w:r>
        <w:rPr>
          <w:rFonts w:ascii="Times New Roman" w:hAnsi="Times New Roman" w:cs="Times New Roman"/>
        </w:rPr>
        <w:t>, p. 346.</w:t>
      </w:r>
    </w:p>
  </w:footnote>
  <w:footnote w:id="189">
    <w:p w14:paraId="4032DB98" w14:textId="538BDD6B" w:rsidR="00412622" w:rsidRPr="00363A6F" w:rsidRDefault="00412622">
      <w:pPr>
        <w:pStyle w:val="FootnoteText"/>
        <w:rPr>
          <w:rFonts w:ascii="Times New Roman" w:hAnsi="Times New Roman" w:cs="Times New Roman"/>
        </w:rPr>
      </w:pPr>
      <w:r w:rsidRPr="00363A6F">
        <w:rPr>
          <w:rStyle w:val="FootnoteReference"/>
          <w:rFonts w:ascii="Times New Roman" w:hAnsi="Times New Roman" w:cs="Times New Roman"/>
        </w:rPr>
        <w:footnoteRef/>
      </w:r>
      <w:r w:rsidRPr="00363A6F">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822.</w:t>
      </w:r>
    </w:p>
  </w:footnote>
  <w:footnote w:id="190">
    <w:p w14:paraId="5803F246" w14:textId="01ECB2CF" w:rsidR="00412622" w:rsidRPr="00B47AA2" w:rsidRDefault="00412622">
      <w:pPr>
        <w:pStyle w:val="FootnoteText"/>
        <w:rPr>
          <w:rFonts w:ascii="Times New Roman" w:hAnsi="Times New Roman" w:cs="Times New Roman"/>
        </w:rPr>
      </w:pPr>
      <w:r w:rsidRPr="00B47AA2">
        <w:rPr>
          <w:rStyle w:val="FootnoteReference"/>
          <w:rFonts w:ascii="Times New Roman" w:hAnsi="Times New Roman" w:cs="Times New Roman"/>
        </w:rPr>
        <w:footnoteRef/>
      </w:r>
      <w:r w:rsidRPr="00B47AA2">
        <w:rPr>
          <w:rFonts w:ascii="Times New Roman" w:hAnsi="Times New Roman" w:cs="Times New Roman"/>
        </w:rPr>
        <w:t xml:space="preserve"> </w:t>
      </w:r>
      <w:r>
        <w:rPr>
          <w:rFonts w:ascii="Times New Roman" w:hAnsi="Times New Roman" w:cs="Times New Roman"/>
        </w:rPr>
        <w:t xml:space="preserve">Corera, </w:t>
      </w:r>
      <w:r>
        <w:rPr>
          <w:rFonts w:ascii="Times New Roman" w:hAnsi="Times New Roman" w:cs="Times New Roman"/>
          <w:i/>
        </w:rPr>
        <w:t>MI6 Life and Death in the British Secret Service</w:t>
      </w:r>
      <w:r>
        <w:rPr>
          <w:rFonts w:ascii="Times New Roman" w:hAnsi="Times New Roman" w:cs="Times New Roman"/>
        </w:rPr>
        <w:t>, p. 348.</w:t>
      </w:r>
    </w:p>
  </w:footnote>
  <w:footnote w:id="191">
    <w:p w14:paraId="2477C0AF" w14:textId="1E6A7D1D" w:rsidR="00412622" w:rsidRPr="004B2596" w:rsidRDefault="00412622">
      <w:pPr>
        <w:pStyle w:val="FootnoteText"/>
        <w:rPr>
          <w:rFonts w:ascii="Times New Roman" w:hAnsi="Times New Roman" w:cs="Times New Roman"/>
        </w:rPr>
      </w:pPr>
      <w:r w:rsidRPr="004B2596">
        <w:rPr>
          <w:rStyle w:val="FootnoteReference"/>
          <w:rFonts w:ascii="Times New Roman" w:hAnsi="Times New Roman" w:cs="Times New Roman"/>
        </w:rPr>
        <w:footnoteRef/>
      </w:r>
      <w:r w:rsidRPr="004B2596">
        <w:rPr>
          <w:rFonts w:ascii="Times New Roman" w:hAnsi="Times New Roman" w:cs="Times New Roman"/>
        </w:rPr>
        <w:t xml:space="preserve"> </w:t>
      </w:r>
      <w:r>
        <w:rPr>
          <w:rFonts w:ascii="Times New Roman" w:hAnsi="Times New Roman" w:cs="Times New Roman"/>
        </w:rPr>
        <w:t xml:space="preserve">M. Draco, S. Machin and R. Witt, ‘Panic on the Streets of London: Police, Crime and the July 2005 Terror Attack’, </w:t>
      </w:r>
      <w:r>
        <w:rPr>
          <w:rFonts w:ascii="Times New Roman" w:hAnsi="Times New Roman" w:cs="Times New Roman"/>
          <w:i/>
        </w:rPr>
        <w:t>The American Economic Review</w:t>
      </w:r>
      <w:r>
        <w:rPr>
          <w:rFonts w:ascii="Times New Roman" w:hAnsi="Times New Roman" w:cs="Times New Roman"/>
        </w:rPr>
        <w:t>, 101, 5, (2011), 2157-2181, p. 2159.</w:t>
      </w:r>
    </w:p>
  </w:footnote>
  <w:footnote w:id="192">
    <w:p w14:paraId="64D52F2E" w14:textId="1086254C" w:rsidR="00412622" w:rsidRPr="008D6E47" w:rsidRDefault="00412622">
      <w:pPr>
        <w:pStyle w:val="FootnoteText"/>
        <w:rPr>
          <w:rFonts w:ascii="Times New Roman" w:hAnsi="Times New Roman" w:cs="Times New Roman"/>
        </w:rPr>
      </w:pPr>
      <w:r w:rsidRPr="008D6E47">
        <w:rPr>
          <w:rStyle w:val="FootnoteReference"/>
          <w:rFonts w:ascii="Times New Roman" w:hAnsi="Times New Roman" w:cs="Times New Roman"/>
        </w:rPr>
        <w:footnoteRef/>
      </w:r>
      <w:r w:rsidRPr="008D6E4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823.</w:t>
      </w:r>
    </w:p>
  </w:footnote>
  <w:footnote w:id="193">
    <w:p w14:paraId="7468736A" w14:textId="7AA3F29E" w:rsidR="00412622" w:rsidRPr="00702FA0" w:rsidRDefault="00412622">
      <w:pPr>
        <w:pStyle w:val="FootnoteText"/>
        <w:rPr>
          <w:rFonts w:ascii="Times New Roman" w:hAnsi="Times New Roman" w:cs="Times New Roman"/>
        </w:rPr>
      </w:pPr>
      <w:r w:rsidRPr="002962FA">
        <w:rPr>
          <w:rStyle w:val="FootnoteReference"/>
          <w:rFonts w:ascii="Times New Roman" w:hAnsi="Times New Roman" w:cs="Times New Roman"/>
        </w:rPr>
        <w:footnoteRef/>
      </w:r>
      <w:r w:rsidRPr="002962FA">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256.</w:t>
      </w:r>
    </w:p>
  </w:footnote>
  <w:footnote w:id="194">
    <w:p w14:paraId="34DA985A" w14:textId="103910B0" w:rsidR="00412622" w:rsidRPr="00384100" w:rsidRDefault="00412622">
      <w:pPr>
        <w:pStyle w:val="FootnoteText"/>
        <w:rPr>
          <w:rFonts w:ascii="Times New Roman" w:hAnsi="Times New Roman" w:cs="Times New Roman"/>
        </w:rPr>
      </w:pPr>
      <w:r w:rsidRPr="00752A7F">
        <w:rPr>
          <w:rStyle w:val="FootnoteReference"/>
          <w:rFonts w:ascii="Times New Roman" w:hAnsi="Times New Roman" w:cs="Times New Roman"/>
        </w:rPr>
        <w:footnoteRef/>
      </w:r>
      <w:r w:rsidRPr="00752A7F">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53.</w:t>
      </w:r>
    </w:p>
  </w:footnote>
  <w:footnote w:id="195">
    <w:p w14:paraId="55CDB3CA" w14:textId="1C0CEBC7" w:rsidR="00412622" w:rsidRPr="003D5CC0" w:rsidRDefault="00412622">
      <w:pPr>
        <w:pStyle w:val="FootnoteText"/>
        <w:rPr>
          <w:rFonts w:ascii="Times New Roman" w:hAnsi="Times New Roman" w:cs="Times New Roman"/>
        </w:rPr>
      </w:pPr>
      <w:r w:rsidRPr="00963FDD">
        <w:rPr>
          <w:rStyle w:val="FootnoteReference"/>
          <w:rFonts w:ascii="Times New Roman" w:hAnsi="Times New Roman" w:cs="Times New Roman"/>
        </w:rPr>
        <w:footnoteRef/>
      </w:r>
      <w:r w:rsidRPr="00963FD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53.</w:t>
      </w:r>
    </w:p>
  </w:footnote>
  <w:footnote w:id="196">
    <w:p w14:paraId="5269BD44" w14:textId="3834900D" w:rsidR="00412622" w:rsidRPr="00640600" w:rsidRDefault="00412622">
      <w:pPr>
        <w:pStyle w:val="FootnoteText"/>
        <w:rPr>
          <w:rFonts w:ascii="Times New Roman" w:hAnsi="Times New Roman" w:cs="Times New Roman"/>
        </w:rPr>
      </w:pPr>
      <w:r w:rsidRPr="00640600">
        <w:rPr>
          <w:rStyle w:val="FootnoteReference"/>
          <w:rFonts w:ascii="Times New Roman" w:hAnsi="Times New Roman" w:cs="Times New Roman"/>
        </w:rPr>
        <w:footnoteRef/>
      </w:r>
      <w:r w:rsidRPr="00640600">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276.</w:t>
      </w:r>
    </w:p>
  </w:footnote>
  <w:footnote w:id="197">
    <w:p w14:paraId="11ADD19D" w14:textId="6416DE40" w:rsidR="00412622" w:rsidRPr="00B97A74" w:rsidRDefault="00412622">
      <w:pPr>
        <w:pStyle w:val="FootnoteText"/>
        <w:rPr>
          <w:rFonts w:ascii="Times New Roman" w:hAnsi="Times New Roman" w:cs="Times New Roman"/>
        </w:rPr>
      </w:pPr>
      <w:r w:rsidRPr="000C3D88">
        <w:rPr>
          <w:rStyle w:val="FootnoteReference"/>
          <w:rFonts w:ascii="Times New Roman" w:hAnsi="Times New Roman" w:cs="Times New Roman"/>
        </w:rPr>
        <w:footnoteRef/>
      </w:r>
      <w:r w:rsidRPr="000C3D88">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300.</w:t>
      </w:r>
    </w:p>
  </w:footnote>
  <w:footnote w:id="198">
    <w:p w14:paraId="42333665" w14:textId="3C315E00" w:rsidR="00412622" w:rsidRPr="002A7B8F" w:rsidRDefault="00412622">
      <w:pPr>
        <w:pStyle w:val="FootnoteText"/>
        <w:rPr>
          <w:rFonts w:ascii="Times New Roman" w:hAnsi="Times New Roman" w:cs="Times New Roman"/>
        </w:rPr>
      </w:pPr>
      <w:r w:rsidRPr="00661D3C">
        <w:rPr>
          <w:rStyle w:val="FootnoteReference"/>
          <w:rFonts w:ascii="Times New Roman" w:hAnsi="Times New Roman" w:cs="Times New Roman"/>
        </w:rPr>
        <w:footnoteRef/>
      </w:r>
      <w:r w:rsidRPr="00661D3C">
        <w:rPr>
          <w:rFonts w:ascii="Times New Roman" w:hAnsi="Times New Roman" w:cs="Times New Roman"/>
        </w:rPr>
        <w:t xml:space="preserve"> </w:t>
      </w:r>
      <w:r>
        <w:rPr>
          <w:rFonts w:ascii="Times New Roman" w:hAnsi="Times New Roman" w:cs="Times New Roman"/>
        </w:rPr>
        <w:t xml:space="preserve">N. Morris, C. Milmo, R. Hastings, S. Guyoncourt, P. Gallagher, D. Kirby, C. Green, S. Sandhu, K. MacDonald and K. Grant, ‘Five dead after worst attack in living memory at Westminster’, </w:t>
      </w:r>
      <w:r>
        <w:rPr>
          <w:rFonts w:ascii="Times New Roman" w:hAnsi="Times New Roman" w:cs="Times New Roman"/>
          <w:i/>
        </w:rPr>
        <w:t>I</w:t>
      </w:r>
      <w:r>
        <w:rPr>
          <w:rFonts w:ascii="Times New Roman" w:hAnsi="Times New Roman" w:cs="Times New Roman"/>
        </w:rPr>
        <w:t>, 23 March 2017, p. 4.</w:t>
      </w:r>
    </w:p>
  </w:footnote>
  <w:footnote w:id="199">
    <w:p w14:paraId="0A628B34" w14:textId="39B625EC" w:rsidR="00412622" w:rsidRPr="005278AF" w:rsidRDefault="00412622">
      <w:pPr>
        <w:pStyle w:val="FootnoteText"/>
        <w:rPr>
          <w:rFonts w:ascii="Times New Roman" w:hAnsi="Times New Roman" w:cs="Times New Roman"/>
        </w:rPr>
      </w:pPr>
      <w:r w:rsidRPr="005278AF">
        <w:rPr>
          <w:rStyle w:val="FootnoteReference"/>
          <w:rFonts w:ascii="Times New Roman" w:hAnsi="Times New Roman" w:cs="Times New Roman"/>
        </w:rPr>
        <w:footnoteRef/>
      </w:r>
      <w:r w:rsidRPr="005278AF">
        <w:rPr>
          <w:rFonts w:ascii="Times New Roman" w:hAnsi="Times New Roman" w:cs="Times New Roman"/>
        </w:rPr>
        <w:t xml:space="preserve"> </w:t>
      </w:r>
      <w:r>
        <w:rPr>
          <w:rFonts w:ascii="Times New Roman" w:hAnsi="Times New Roman" w:cs="Times New Roman"/>
        </w:rPr>
        <w:t xml:space="preserve">L. Smith, ‘Seven children confirmed as among the 22 murdered by suicide bomber’, </w:t>
      </w:r>
      <w:r>
        <w:rPr>
          <w:rFonts w:ascii="Times New Roman" w:hAnsi="Times New Roman" w:cs="Times New Roman"/>
          <w:i/>
        </w:rPr>
        <w:t>I</w:t>
      </w:r>
      <w:r>
        <w:rPr>
          <w:rFonts w:ascii="Times New Roman" w:hAnsi="Times New Roman" w:cs="Times New Roman"/>
        </w:rPr>
        <w:t>, 26 May 2017, p. 8.</w:t>
      </w:r>
    </w:p>
  </w:footnote>
  <w:footnote w:id="200">
    <w:p w14:paraId="2F5C24DF" w14:textId="5EA04886" w:rsidR="00412622" w:rsidRPr="00BD1D7C" w:rsidRDefault="00412622">
      <w:pPr>
        <w:pStyle w:val="FootnoteText"/>
        <w:rPr>
          <w:rFonts w:ascii="Times New Roman" w:hAnsi="Times New Roman" w:cs="Times New Roman"/>
        </w:rPr>
      </w:pPr>
      <w:r w:rsidRPr="00551E14">
        <w:rPr>
          <w:rStyle w:val="FootnoteReference"/>
          <w:rFonts w:ascii="Times New Roman" w:hAnsi="Times New Roman" w:cs="Times New Roman"/>
        </w:rPr>
        <w:footnoteRef/>
      </w:r>
      <w:r w:rsidRPr="00551E14">
        <w:rPr>
          <w:rFonts w:ascii="Times New Roman" w:hAnsi="Times New Roman" w:cs="Times New Roman"/>
        </w:rPr>
        <w:t xml:space="preserve"> </w:t>
      </w:r>
      <w:r>
        <w:rPr>
          <w:rFonts w:ascii="Times New Roman" w:hAnsi="Times New Roman" w:cs="Times New Roman"/>
        </w:rPr>
        <w:t xml:space="preserve">A. Griffin and C. Mindock, ‘Trump promises to get tough over ‘deeply troubling’ intelligence leaks’, </w:t>
      </w:r>
      <w:r>
        <w:rPr>
          <w:rFonts w:ascii="Times New Roman" w:hAnsi="Times New Roman" w:cs="Times New Roman"/>
          <w:i/>
        </w:rPr>
        <w:t>I</w:t>
      </w:r>
      <w:r>
        <w:rPr>
          <w:rFonts w:ascii="Times New Roman" w:hAnsi="Times New Roman" w:cs="Times New Roman"/>
        </w:rPr>
        <w:t>, 26 May 2017, p. 7.</w:t>
      </w:r>
    </w:p>
  </w:footnote>
  <w:footnote w:id="201">
    <w:p w14:paraId="03D9F29D" w14:textId="6B83F962" w:rsidR="00412622" w:rsidRPr="0057540E" w:rsidRDefault="00412622">
      <w:pPr>
        <w:pStyle w:val="FootnoteText"/>
        <w:rPr>
          <w:rFonts w:ascii="Times New Roman" w:hAnsi="Times New Roman" w:cs="Times New Roman"/>
        </w:rPr>
      </w:pPr>
      <w:r w:rsidRPr="00BA5A42">
        <w:rPr>
          <w:rStyle w:val="FootnoteReference"/>
          <w:rFonts w:ascii="Times New Roman" w:hAnsi="Times New Roman" w:cs="Times New Roman"/>
        </w:rPr>
        <w:footnoteRef/>
      </w:r>
      <w:r w:rsidRPr="00BA5A42">
        <w:rPr>
          <w:rFonts w:ascii="Times New Roman" w:hAnsi="Times New Roman" w:cs="Times New Roman"/>
        </w:rPr>
        <w:t xml:space="preserve"> </w:t>
      </w:r>
      <w:r>
        <w:rPr>
          <w:rFonts w:ascii="Times New Roman" w:hAnsi="Times New Roman" w:cs="Times New Roman"/>
        </w:rPr>
        <w:t xml:space="preserve">R. Mendick, V. Ward and P. Walker, ‘Nine minutes of horror, halted by the brave who put lives on the line’, </w:t>
      </w:r>
      <w:r>
        <w:rPr>
          <w:rFonts w:ascii="Times New Roman" w:hAnsi="Times New Roman" w:cs="Times New Roman"/>
          <w:i/>
        </w:rPr>
        <w:t>The Daily Telegraph</w:t>
      </w:r>
      <w:r>
        <w:rPr>
          <w:rFonts w:ascii="Times New Roman" w:hAnsi="Times New Roman" w:cs="Times New Roman"/>
        </w:rPr>
        <w:t>, 5 June 2017, pp. 4-5.</w:t>
      </w:r>
    </w:p>
  </w:footnote>
  <w:footnote w:id="202">
    <w:p w14:paraId="25E42E82" w14:textId="669B5F74" w:rsidR="00412622" w:rsidRPr="00C63974" w:rsidRDefault="00412622">
      <w:pPr>
        <w:pStyle w:val="FootnoteText"/>
        <w:rPr>
          <w:rFonts w:ascii="Times New Roman" w:hAnsi="Times New Roman" w:cs="Times New Roman"/>
        </w:rPr>
      </w:pPr>
      <w:r w:rsidRPr="00C63974">
        <w:rPr>
          <w:rStyle w:val="FootnoteReference"/>
          <w:rFonts w:ascii="Times New Roman" w:hAnsi="Times New Roman" w:cs="Times New Roman"/>
        </w:rPr>
        <w:footnoteRef/>
      </w:r>
      <w:r w:rsidRPr="00C63974">
        <w:rPr>
          <w:rFonts w:ascii="Times New Roman" w:hAnsi="Times New Roman" w:cs="Times New Roman"/>
        </w:rPr>
        <w:t xml:space="preserve"> </w:t>
      </w:r>
      <w:r>
        <w:rPr>
          <w:rFonts w:ascii="Times New Roman" w:hAnsi="Times New Roman" w:cs="Times New Roman"/>
        </w:rPr>
        <w:t xml:space="preserve">C. Milmo, N. Morris, P. Gallagher and K. Grant, ‘Manhunt for bomber who targeted London rush-hour commuters’, </w:t>
      </w:r>
      <w:r>
        <w:rPr>
          <w:rFonts w:ascii="Times New Roman" w:hAnsi="Times New Roman" w:cs="Times New Roman"/>
          <w:i/>
        </w:rPr>
        <w:t>I</w:t>
      </w:r>
      <w:r>
        <w:rPr>
          <w:rFonts w:ascii="Times New Roman" w:hAnsi="Times New Roman" w:cs="Times New Roman"/>
        </w:rPr>
        <w:t>, 16 &amp; 17 September 2017, p. 4.</w:t>
      </w:r>
    </w:p>
  </w:footnote>
  <w:footnote w:id="203">
    <w:p w14:paraId="2E392617" w14:textId="214E5E02" w:rsidR="00412622" w:rsidRPr="0011577D" w:rsidRDefault="00412622">
      <w:pPr>
        <w:pStyle w:val="FootnoteText"/>
        <w:rPr>
          <w:rFonts w:ascii="Times New Roman" w:hAnsi="Times New Roman" w:cs="Times New Roman"/>
        </w:rPr>
      </w:pPr>
      <w:r w:rsidRPr="007C4A46">
        <w:rPr>
          <w:rStyle w:val="FootnoteReference"/>
          <w:rFonts w:ascii="Times New Roman" w:hAnsi="Times New Roman" w:cs="Times New Roman"/>
        </w:rPr>
        <w:footnoteRef/>
      </w:r>
      <w:r w:rsidRPr="007C4A46">
        <w:rPr>
          <w:rFonts w:ascii="Times New Roman" w:hAnsi="Times New Roman" w:cs="Times New Roman"/>
        </w:rPr>
        <w:t xml:space="preserve"> </w:t>
      </w:r>
      <w:r>
        <w:rPr>
          <w:rFonts w:ascii="Times New Roman" w:hAnsi="Times New Roman" w:cs="Times New Roman"/>
        </w:rPr>
        <w:t>A. Lusher, ‘</w:t>
      </w:r>
      <w:r w:rsidRPr="0011577D">
        <w:rPr>
          <w:rFonts w:ascii="Times New Roman" w:hAnsi="Times New Roman" w:cs="Times New Roman"/>
          <w:bCs/>
        </w:rPr>
        <w:t>Security services foiled more than 12 UK terror attacks last year, Defence Secretary reveals</w:t>
      </w:r>
      <w:r>
        <w:rPr>
          <w:rFonts w:ascii="Times New Roman" w:hAnsi="Times New Roman" w:cs="Times New Roman"/>
          <w:bCs/>
        </w:rPr>
        <w:t xml:space="preserve">’, </w:t>
      </w:r>
      <w:r>
        <w:rPr>
          <w:rFonts w:ascii="Times New Roman" w:hAnsi="Times New Roman" w:cs="Times New Roman"/>
          <w:bCs/>
          <w:i/>
        </w:rPr>
        <w:t>Independent</w:t>
      </w:r>
      <w:r>
        <w:rPr>
          <w:rFonts w:ascii="Times New Roman" w:hAnsi="Times New Roman" w:cs="Times New Roman"/>
          <w:bCs/>
        </w:rPr>
        <w:t xml:space="preserve">, 23 March 2017, [online] Available at: </w:t>
      </w:r>
      <w:hyperlink r:id="rId13" w:history="1">
        <w:r w:rsidRPr="008A122B">
          <w:rPr>
            <w:rStyle w:val="Hyperlink"/>
            <w:rFonts w:ascii="Times New Roman" w:hAnsi="Times New Roman" w:cs="Times New Roman"/>
            <w:bCs/>
          </w:rPr>
          <w:t>https://www.independent.co.uk/news/uk/home-news/london-westminster-attack-michael-fallon-terror-threat-islamist-lone-wolf-low-tech-car-truck-vehicle-a7645221.html</w:t>
        </w:r>
      </w:hyperlink>
      <w:r>
        <w:rPr>
          <w:rFonts w:ascii="Times New Roman" w:hAnsi="Times New Roman" w:cs="Times New Roman"/>
          <w:bCs/>
        </w:rPr>
        <w:t>. (accessed 02/05/18).</w:t>
      </w:r>
    </w:p>
  </w:footnote>
  <w:footnote w:id="204">
    <w:p w14:paraId="6369FACE" w14:textId="53745C42" w:rsidR="00412622" w:rsidRPr="009542FE" w:rsidRDefault="00412622">
      <w:pPr>
        <w:pStyle w:val="FootnoteText"/>
        <w:rPr>
          <w:rFonts w:ascii="Times New Roman" w:hAnsi="Times New Roman" w:cs="Times New Roman"/>
        </w:rPr>
      </w:pPr>
      <w:r w:rsidRPr="007D0B30">
        <w:rPr>
          <w:rStyle w:val="FootnoteReference"/>
          <w:rFonts w:ascii="Times New Roman" w:hAnsi="Times New Roman" w:cs="Times New Roman"/>
        </w:rPr>
        <w:footnoteRef/>
      </w:r>
      <w:r w:rsidRPr="007D0B30">
        <w:rPr>
          <w:rFonts w:ascii="Times New Roman" w:hAnsi="Times New Roman" w:cs="Times New Roman"/>
        </w:rPr>
        <w:t xml:space="preserve"> </w:t>
      </w:r>
      <w:r>
        <w:rPr>
          <w:rFonts w:ascii="Times New Roman" w:hAnsi="Times New Roman" w:cs="Times New Roman"/>
        </w:rPr>
        <w:t xml:space="preserve">Dannatt, </w:t>
      </w:r>
      <w:r>
        <w:rPr>
          <w:rFonts w:ascii="Times New Roman" w:hAnsi="Times New Roman" w:cs="Times New Roman"/>
          <w:i/>
        </w:rPr>
        <w:t>Boots on the Ground Britain and her Army Since 1945</w:t>
      </w:r>
      <w:r>
        <w:rPr>
          <w:rFonts w:ascii="Times New Roman" w:hAnsi="Times New Roman" w:cs="Times New Roman"/>
        </w:rPr>
        <w:t>, p. 268.</w:t>
      </w:r>
    </w:p>
  </w:footnote>
  <w:footnote w:id="205">
    <w:p w14:paraId="0034A34D" w14:textId="3ACA883A" w:rsidR="00412622" w:rsidRPr="00AE571D" w:rsidRDefault="00412622">
      <w:pPr>
        <w:pStyle w:val="FootnoteText"/>
        <w:rPr>
          <w:rFonts w:ascii="Times New Roman" w:hAnsi="Times New Roman" w:cs="Times New Roman"/>
        </w:rPr>
      </w:pPr>
      <w:r w:rsidRPr="007D0B30">
        <w:rPr>
          <w:rStyle w:val="FootnoteReference"/>
          <w:rFonts w:ascii="Times New Roman" w:hAnsi="Times New Roman" w:cs="Times New Roman"/>
        </w:rPr>
        <w:footnoteRef/>
      </w:r>
      <w:r w:rsidRPr="007D0B30">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10.</w:t>
      </w:r>
    </w:p>
  </w:footnote>
  <w:footnote w:id="206">
    <w:p w14:paraId="606F933C" w14:textId="5F16D082" w:rsidR="00412622" w:rsidRPr="002907E5" w:rsidRDefault="00412622">
      <w:pPr>
        <w:pStyle w:val="FootnoteText"/>
        <w:rPr>
          <w:rFonts w:ascii="Times New Roman" w:hAnsi="Times New Roman" w:cs="Times New Roman"/>
        </w:rPr>
      </w:pPr>
      <w:r w:rsidRPr="002907E5">
        <w:rPr>
          <w:rStyle w:val="FootnoteReference"/>
          <w:rFonts w:ascii="Times New Roman" w:hAnsi="Times New Roman" w:cs="Times New Roman"/>
        </w:rPr>
        <w:footnoteRef/>
      </w:r>
      <w:r w:rsidRPr="002907E5">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w:t>
      </w:r>
      <w:r w:rsidRPr="00B91206">
        <w:rPr>
          <w:rFonts w:ascii="Times New Roman" w:hAnsi="Times New Roman" w:cs="Times New Roman"/>
        </w:rPr>
        <w:t xml:space="preserve"> pp. 40-41.</w:t>
      </w:r>
    </w:p>
  </w:footnote>
  <w:footnote w:id="207">
    <w:p w14:paraId="47603A84" w14:textId="28072B0E" w:rsidR="00412622" w:rsidRPr="002907E5" w:rsidRDefault="00412622">
      <w:pPr>
        <w:pStyle w:val="FootnoteText"/>
        <w:rPr>
          <w:rFonts w:ascii="Times New Roman" w:hAnsi="Times New Roman" w:cs="Times New Roman"/>
        </w:rPr>
      </w:pPr>
      <w:r w:rsidRPr="002907E5">
        <w:rPr>
          <w:rStyle w:val="FootnoteReference"/>
          <w:rFonts w:ascii="Times New Roman" w:hAnsi="Times New Roman" w:cs="Times New Roman"/>
        </w:rPr>
        <w:footnoteRef/>
      </w:r>
      <w:r w:rsidRPr="002907E5">
        <w:rPr>
          <w:rFonts w:ascii="Times New Roman" w:hAnsi="Times New Roman" w:cs="Times New Roman"/>
        </w:rPr>
        <w:t xml:space="preserve"> </w:t>
      </w:r>
      <w:r>
        <w:rPr>
          <w:rFonts w:ascii="Times New Roman" w:hAnsi="Times New Roman" w:cs="Times New Roman"/>
        </w:rPr>
        <w:t xml:space="preserve">J. Stevenson, ‘The Role of the Armed Forces of the United Kingdom in Securing the State Against Terrorism’, </w:t>
      </w:r>
      <w:r>
        <w:rPr>
          <w:rFonts w:ascii="Times New Roman" w:hAnsi="Times New Roman" w:cs="Times New Roman"/>
          <w:i/>
        </w:rPr>
        <w:t>Connections</w:t>
      </w:r>
      <w:r>
        <w:rPr>
          <w:rFonts w:ascii="Times New Roman" w:hAnsi="Times New Roman" w:cs="Times New Roman"/>
        </w:rPr>
        <w:t>, 4, 3, (2005), 121-133, pp. 122-123.</w:t>
      </w:r>
    </w:p>
  </w:footnote>
  <w:footnote w:id="208">
    <w:p w14:paraId="61CA680C" w14:textId="0048D4C6" w:rsidR="00412622" w:rsidRPr="007813BC" w:rsidRDefault="00412622">
      <w:pPr>
        <w:pStyle w:val="FootnoteText"/>
        <w:rPr>
          <w:rFonts w:ascii="Times New Roman" w:hAnsi="Times New Roman" w:cs="Times New Roman"/>
        </w:rPr>
      </w:pPr>
      <w:r w:rsidRPr="007813BC">
        <w:rPr>
          <w:rStyle w:val="FootnoteReference"/>
          <w:rFonts w:ascii="Times New Roman" w:hAnsi="Times New Roman" w:cs="Times New Roman"/>
        </w:rPr>
        <w:footnoteRef/>
      </w:r>
      <w:r w:rsidRPr="007813BC">
        <w:rPr>
          <w:rFonts w:ascii="Times New Roman" w:hAnsi="Times New Roman" w:cs="Times New Roman"/>
        </w:rPr>
        <w:t xml:space="preserve"> </w:t>
      </w:r>
      <w:r w:rsidRPr="00335B87">
        <w:rPr>
          <w:rFonts w:ascii="Times New Roman" w:hAnsi="Times New Roman" w:cs="Times New Roman"/>
        </w:rPr>
        <w:t>Ibid</w:t>
      </w:r>
      <w:r>
        <w:rPr>
          <w:rFonts w:ascii="Times New Roman" w:hAnsi="Times New Roman" w:cs="Times New Roman"/>
        </w:rPr>
        <w:t xml:space="preserve">., </w:t>
      </w:r>
      <w:r w:rsidRPr="00335B87">
        <w:rPr>
          <w:rFonts w:ascii="Times New Roman" w:hAnsi="Times New Roman" w:cs="Times New Roman"/>
        </w:rPr>
        <w:t>pp</w:t>
      </w:r>
      <w:r>
        <w:rPr>
          <w:rFonts w:ascii="Times New Roman" w:hAnsi="Times New Roman" w:cs="Times New Roman"/>
        </w:rPr>
        <w:t>. 122-123.</w:t>
      </w:r>
    </w:p>
  </w:footnote>
  <w:footnote w:id="209">
    <w:p w14:paraId="185AAE05" w14:textId="0D397241" w:rsidR="00412622" w:rsidRPr="00F84CD8" w:rsidRDefault="00412622">
      <w:pPr>
        <w:pStyle w:val="FootnoteText"/>
        <w:rPr>
          <w:rFonts w:ascii="Times New Roman" w:hAnsi="Times New Roman" w:cs="Times New Roman"/>
        </w:rPr>
      </w:pPr>
      <w:r w:rsidRPr="00F84CD8">
        <w:rPr>
          <w:rStyle w:val="FootnoteReference"/>
          <w:rFonts w:ascii="Times New Roman" w:hAnsi="Times New Roman" w:cs="Times New Roman"/>
        </w:rPr>
        <w:footnoteRef/>
      </w:r>
      <w:r w:rsidRPr="00F84CD8">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 207.</w:t>
      </w:r>
    </w:p>
  </w:footnote>
  <w:footnote w:id="210">
    <w:p w14:paraId="4A8D4D1C" w14:textId="76606E9F" w:rsidR="00412622" w:rsidRPr="00966C58" w:rsidRDefault="00412622">
      <w:pPr>
        <w:pStyle w:val="FootnoteText"/>
        <w:rPr>
          <w:rFonts w:ascii="Times New Roman" w:hAnsi="Times New Roman" w:cs="Times New Roman"/>
        </w:rPr>
      </w:pPr>
      <w:r w:rsidRPr="00966C58">
        <w:rPr>
          <w:rStyle w:val="FootnoteReference"/>
          <w:rFonts w:ascii="Times New Roman" w:hAnsi="Times New Roman" w:cs="Times New Roman"/>
        </w:rPr>
        <w:footnoteRef/>
      </w:r>
      <w:r w:rsidRPr="00966C58">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256.</w:t>
      </w:r>
    </w:p>
  </w:footnote>
  <w:footnote w:id="211">
    <w:p w14:paraId="78490437" w14:textId="38A3C504" w:rsidR="00412622" w:rsidRPr="00917F41" w:rsidRDefault="00412622">
      <w:pPr>
        <w:pStyle w:val="FootnoteText"/>
        <w:rPr>
          <w:rFonts w:ascii="Times New Roman" w:hAnsi="Times New Roman" w:cs="Times New Roman"/>
        </w:rPr>
      </w:pPr>
      <w:r w:rsidRPr="00807E64">
        <w:rPr>
          <w:rStyle w:val="FootnoteReference"/>
          <w:rFonts w:ascii="Times New Roman" w:hAnsi="Times New Roman" w:cs="Times New Roman"/>
        </w:rPr>
        <w:footnoteRef/>
      </w:r>
      <w:r w:rsidRPr="00807E64">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pp. 685-687.</w:t>
      </w:r>
    </w:p>
  </w:footnote>
  <w:footnote w:id="212">
    <w:p w14:paraId="0C62CE26" w14:textId="148576C3" w:rsidR="00412622" w:rsidRPr="003A75B1" w:rsidRDefault="00412622">
      <w:pPr>
        <w:pStyle w:val="FootnoteText"/>
        <w:rPr>
          <w:rFonts w:ascii="Times New Roman" w:hAnsi="Times New Roman" w:cs="Times New Roman"/>
        </w:rPr>
      </w:pPr>
      <w:r w:rsidRPr="003A75B1">
        <w:rPr>
          <w:rStyle w:val="FootnoteReference"/>
          <w:rFonts w:ascii="Times New Roman" w:hAnsi="Times New Roman" w:cs="Times New Roman"/>
        </w:rPr>
        <w:footnoteRef/>
      </w:r>
      <w:r w:rsidRPr="003A75B1">
        <w:rPr>
          <w:rFonts w:ascii="Times New Roman" w:hAnsi="Times New Roman" w:cs="Times New Roman"/>
        </w:rPr>
        <w:t xml:space="preserve"> </w:t>
      </w:r>
      <w:r>
        <w:rPr>
          <w:rFonts w:ascii="Times New Roman" w:hAnsi="Times New Roman" w:cs="Times New Roman"/>
        </w:rPr>
        <w:t xml:space="preserve">J. Stevenson, ‘The Role of the Armed Forces of the United Kingdom in Securing the State Against Terrorism’, </w:t>
      </w:r>
      <w:r>
        <w:rPr>
          <w:rFonts w:ascii="Times New Roman" w:hAnsi="Times New Roman" w:cs="Times New Roman"/>
          <w:i/>
        </w:rPr>
        <w:t>Connections</w:t>
      </w:r>
      <w:r>
        <w:rPr>
          <w:rFonts w:ascii="Times New Roman" w:hAnsi="Times New Roman" w:cs="Times New Roman"/>
        </w:rPr>
        <w:t>, 4, 3, (2005), 121-133, pp. 122-123.</w:t>
      </w:r>
    </w:p>
  </w:footnote>
  <w:footnote w:id="213">
    <w:p w14:paraId="3DCA5B2C" w14:textId="2184CA90" w:rsidR="00412622" w:rsidRPr="009542FE" w:rsidRDefault="00412622">
      <w:pPr>
        <w:pStyle w:val="FootnoteText"/>
        <w:rPr>
          <w:rFonts w:ascii="Times New Roman" w:hAnsi="Times New Roman" w:cs="Times New Roman"/>
        </w:rPr>
      </w:pPr>
      <w:r w:rsidRPr="00192E05">
        <w:rPr>
          <w:rStyle w:val="FootnoteReference"/>
          <w:rFonts w:ascii="Times New Roman" w:hAnsi="Times New Roman" w:cs="Times New Roman"/>
        </w:rPr>
        <w:footnoteRef/>
      </w:r>
      <w:r w:rsidRPr="00192E05">
        <w:rPr>
          <w:rFonts w:ascii="Times New Roman" w:hAnsi="Times New Roman" w:cs="Times New Roman"/>
        </w:rPr>
        <w:t xml:space="preserve"> </w:t>
      </w:r>
      <w:r>
        <w:rPr>
          <w:rFonts w:ascii="Times New Roman" w:hAnsi="Times New Roman" w:cs="Times New Roman"/>
        </w:rPr>
        <w:t xml:space="preserve">Dannatt, </w:t>
      </w:r>
      <w:r>
        <w:rPr>
          <w:rFonts w:ascii="Times New Roman" w:hAnsi="Times New Roman" w:cs="Times New Roman"/>
          <w:i/>
        </w:rPr>
        <w:t>Boots on the Ground Britain and her Army Since 1945</w:t>
      </w:r>
      <w:r>
        <w:rPr>
          <w:rFonts w:ascii="Times New Roman" w:hAnsi="Times New Roman" w:cs="Times New Roman"/>
        </w:rPr>
        <w:t>, p. 269.</w:t>
      </w:r>
    </w:p>
  </w:footnote>
  <w:footnote w:id="214">
    <w:p w14:paraId="1E402FAE" w14:textId="63547F41" w:rsidR="00412622" w:rsidRPr="0016607E" w:rsidRDefault="00412622">
      <w:pPr>
        <w:pStyle w:val="FootnoteText"/>
        <w:rPr>
          <w:rFonts w:ascii="Times New Roman" w:hAnsi="Times New Roman" w:cs="Times New Roman"/>
        </w:rPr>
      </w:pPr>
      <w:r w:rsidRPr="0016607E">
        <w:rPr>
          <w:rStyle w:val="FootnoteReference"/>
          <w:rFonts w:ascii="Times New Roman" w:hAnsi="Times New Roman" w:cs="Times New Roman"/>
        </w:rPr>
        <w:footnoteRef/>
      </w:r>
      <w:r w:rsidRPr="0016607E">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56-71.</w:t>
      </w:r>
    </w:p>
  </w:footnote>
  <w:footnote w:id="215">
    <w:p w14:paraId="41AF62B7" w14:textId="14056F89" w:rsidR="00412622" w:rsidRPr="0037246B" w:rsidRDefault="00412622">
      <w:pPr>
        <w:pStyle w:val="FootnoteText"/>
        <w:rPr>
          <w:rFonts w:ascii="Times New Roman" w:hAnsi="Times New Roman" w:cs="Times New Roman"/>
        </w:rPr>
      </w:pPr>
      <w:r w:rsidRPr="0037246B">
        <w:rPr>
          <w:rStyle w:val="FootnoteReference"/>
          <w:rFonts w:ascii="Times New Roman" w:hAnsi="Times New Roman" w:cs="Times New Roman"/>
        </w:rPr>
        <w:footnoteRef/>
      </w:r>
      <w:r w:rsidRPr="0037246B">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113.</w:t>
      </w:r>
    </w:p>
  </w:footnote>
  <w:footnote w:id="216">
    <w:p w14:paraId="70326CEE" w14:textId="3273C8F3" w:rsidR="00412622" w:rsidRPr="00CA1818" w:rsidRDefault="00412622">
      <w:pPr>
        <w:pStyle w:val="FootnoteText"/>
        <w:rPr>
          <w:rFonts w:ascii="Times New Roman" w:hAnsi="Times New Roman" w:cs="Times New Roman"/>
        </w:rPr>
      </w:pPr>
      <w:r w:rsidRPr="00CA1818">
        <w:rPr>
          <w:rStyle w:val="FootnoteReference"/>
          <w:rFonts w:ascii="Times New Roman" w:hAnsi="Times New Roman" w:cs="Times New Roman"/>
        </w:rPr>
        <w:footnoteRef/>
      </w:r>
      <w:r w:rsidRPr="00CA1818">
        <w:rPr>
          <w:rFonts w:ascii="Times New Roman" w:hAnsi="Times New Roman" w:cs="Times New Roman"/>
        </w:rPr>
        <w:t xml:space="preserve"> </w:t>
      </w:r>
      <w:r>
        <w:rPr>
          <w:rFonts w:ascii="Times New Roman" w:hAnsi="Times New Roman" w:cs="Times New Roman"/>
        </w:rPr>
        <w:t xml:space="preserve">S. Khan, </w:t>
      </w:r>
      <w:r>
        <w:rPr>
          <w:rFonts w:ascii="Times New Roman" w:hAnsi="Times New Roman" w:cs="Times New Roman"/>
          <w:i/>
        </w:rPr>
        <w:t>The Battle for British Islam Reclaiming Muslim Identity from Extremism</w:t>
      </w:r>
      <w:r>
        <w:rPr>
          <w:rFonts w:ascii="Times New Roman" w:hAnsi="Times New Roman" w:cs="Times New Roman"/>
        </w:rPr>
        <w:t xml:space="preserve"> (London: Saqi Books, 2016), p. 190.</w:t>
      </w:r>
    </w:p>
  </w:footnote>
  <w:footnote w:id="217">
    <w:p w14:paraId="035A5E03" w14:textId="6A30DF9C" w:rsidR="00412622" w:rsidRPr="009613B4" w:rsidRDefault="00412622">
      <w:pPr>
        <w:pStyle w:val="FootnoteText"/>
        <w:rPr>
          <w:rFonts w:ascii="Times New Roman" w:hAnsi="Times New Roman" w:cs="Times New Roman"/>
        </w:rPr>
      </w:pPr>
      <w:r w:rsidRPr="009613B4">
        <w:rPr>
          <w:rStyle w:val="FootnoteReference"/>
          <w:rFonts w:ascii="Times New Roman" w:hAnsi="Times New Roman" w:cs="Times New Roman"/>
        </w:rPr>
        <w:footnoteRef/>
      </w:r>
      <w:r w:rsidRPr="009613B4">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273-274.</w:t>
      </w:r>
    </w:p>
  </w:footnote>
  <w:footnote w:id="218">
    <w:p w14:paraId="2F588995" w14:textId="1FA82282" w:rsidR="00412622" w:rsidRPr="00172E02" w:rsidRDefault="00412622">
      <w:pPr>
        <w:pStyle w:val="FootnoteText"/>
        <w:rPr>
          <w:rFonts w:ascii="Times New Roman" w:hAnsi="Times New Roman" w:cs="Times New Roman"/>
        </w:rPr>
      </w:pPr>
      <w:r w:rsidRPr="00172E02">
        <w:rPr>
          <w:rStyle w:val="FootnoteReference"/>
          <w:rFonts w:ascii="Times New Roman" w:hAnsi="Times New Roman" w:cs="Times New Roman"/>
        </w:rPr>
        <w:footnoteRef/>
      </w:r>
      <w:r w:rsidRPr="00172E02">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336.</w:t>
      </w:r>
    </w:p>
  </w:footnote>
  <w:footnote w:id="219">
    <w:p w14:paraId="6BE42FF1" w14:textId="6ECE0DCD" w:rsidR="00412622" w:rsidRDefault="00412622">
      <w:pPr>
        <w:pStyle w:val="FootnoteText"/>
      </w:pPr>
      <w:r>
        <w:rPr>
          <w:rStyle w:val="FootnoteReference"/>
        </w:rPr>
        <w:footnoteRef/>
      </w:r>
      <w: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686. Also cited in </w:t>
      </w:r>
      <w:r>
        <w:rPr>
          <w:rFonts w:ascii="Times New Roman" w:hAnsi="Times New Roman" w:cs="Times New Roman"/>
          <w:i/>
        </w:rPr>
        <w:t>Security Service Archives</w:t>
      </w:r>
      <w:r>
        <w:rPr>
          <w:rFonts w:ascii="Times New Roman" w:hAnsi="Times New Roman" w:cs="Times New Roman"/>
        </w:rPr>
        <w:t>.</w:t>
      </w:r>
    </w:p>
  </w:footnote>
  <w:footnote w:id="220">
    <w:p w14:paraId="3F215D20" w14:textId="59486F4C" w:rsidR="00412622" w:rsidRPr="007D4DE8" w:rsidRDefault="00412622">
      <w:pPr>
        <w:pStyle w:val="FootnoteText"/>
        <w:rPr>
          <w:rFonts w:ascii="Times New Roman" w:hAnsi="Times New Roman" w:cs="Times New Roman"/>
        </w:rPr>
      </w:pPr>
      <w:r w:rsidRPr="007D4DE8">
        <w:rPr>
          <w:rStyle w:val="FootnoteReference"/>
          <w:rFonts w:ascii="Times New Roman" w:hAnsi="Times New Roman" w:cs="Times New Roman"/>
        </w:rPr>
        <w:footnoteRef/>
      </w:r>
      <w:r w:rsidRPr="007D4DE8">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61.</w:t>
      </w:r>
    </w:p>
  </w:footnote>
  <w:footnote w:id="221">
    <w:p w14:paraId="1CC90936" w14:textId="1436A216" w:rsidR="00412622" w:rsidRPr="000B682F" w:rsidRDefault="00412622">
      <w:pPr>
        <w:pStyle w:val="FootnoteText"/>
        <w:rPr>
          <w:rFonts w:ascii="Times New Roman" w:hAnsi="Times New Roman" w:cs="Times New Roman"/>
        </w:rPr>
      </w:pPr>
      <w:r w:rsidRPr="000B682F">
        <w:rPr>
          <w:rStyle w:val="FootnoteReference"/>
          <w:rFonts w:ascii="Times New Roman" w:hAnsi="Times New Roman" w:cs="Times New Roman"/>
        </w:rPr>
        <w:footnoteRef/>
      </w:r>
      <w:r w:rsidRPr="000B682F">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275.</w:t>
      </w:r>
    </w:p>
  </w:footnote>
  <w:footnote w:id="222">
    <w:p w14:paraId="3642EB2A" w14:textId="272359B8" w:rsidR="00412622" w:rsidRPr="000E6361" w:rsidRDefault="00412622">
      <w:pPr>
        <w:pStyle w:val="FootnoteText"/>
        <w:rPr>
          <w:rFonts w:ascii="Times New Roman" w:hAnsi="Times New Roman" w:cs="Times New Roman"/>
        </w:rPr>
      </w:pPr>
      <w:r w:rsidRPr="00720183">
        <w:rPr>
          <w:rStyle w:val="FootnoteReference"/>
          <w:rFonts w:ascii="Times New Roman" w:hAnsi="Times New Roman" w:cs="Times New Roman"/>
        </w:rPr>
        <w:footnoteRef/>
      </w:r>
      <w:r w:rsidRPr="00720183">
        <w:rPr>
          <w:rFonts w:ascii="Times New Roman" w:hAnsi="Times New Roman" w:cs="Times New Roman"/>
        </w:rPr>
        <w:t xml:space="preserve"> </w:t>
      </w:r>
      <w:r>
        <w:rPr>
          <w:rFonts w:ascii="Times New Roman" w:hAnsi="Times New Roman" w:cs="Times New Roman"/>
        </w:rPr>
        <w:t xml:space="preserve">N. Morris, ‘UK expels 23 ‘Russian spies’ after Kremlin ignores deadline’, </w:t>
      </w:r>
      <w:r>
        <w:rPr>
          <w:rFonts w:ascii="Times New Roman" w:hAnsi="Times New Roman" w:cs="Times New Roman"/>
          <w:i/>
        </w:rPr>
        <w:t>I</w:t>
      </w:r>
      <w:r>
        <w:rPr>
          <w:rFonts w:ascii="Times New Roman" w:hAnsi="Times New Roman" w:cs="Times New Roman"/>
        </w:rPr>
        <w:t>, 15 March 2018, p. 4.</w:t>
      </w:r>
    </w:p>
  </w:footnote>
  <w:footnote w:id="223">
    <w:p w14:paraId="19CC54C0" w14:textId="14D3EA78" w:rsidR="00412622" w:rsidRPr="00B451A0" w:rsidRDefault="00412622">
      <w:pPr>
        <w:pStyle w:val="FootnoteText"/>
        <w:rPr>
          <w:rFonts w:ascii="Times New Roman" w:hAnsi="Times New Roman" w:cs="Times New Roman"/>
        </w:rPr>
      </w:pPr>
      <w:r w:rsidRPr="00B451A0">
        <w:rPr>
          <w:rStyle w:val="FootnoteReference"/>
          <w:rFonts w:ascii="Times New Roman" w:hAnsi="Times New Roman" w:cs="Times New Roman"/>
        </w:rPr>
        <w:footnoteRef/>
      </w:r>
      <w:r w:rsidRPr="00B451A0">
        <w:rPr>
          <w:rFonts w:ascii="Times New Roman" w:hAnsi="Times New Roman" w:cs="Times New Roman"/>
        </w:rPr>
        <w:t xml:space="preserve"> </w:t>
      </w:r>
      <w:r>
        <w:rPr>
          <w:rFonts w:ascii="Times New Roman" w:hAnsi="Times New Roman" w:cs="Times New Roman"/>
        </w:rPr>
        <w:t xml:space="preserve">H. Prunckun, ‘The First Pillar of Terror - Kill One, Frighten Ten Thousand: </w:t>
      </w:r>
      <w:r>
        <w:rPr>
          <w:rFonts w:ascii="Times New Roman" w:hAnsi="Times New Roman" w:cs="Times New Roman"/>
        </w:rPr>
        <w:t xml:space="preserve">a Critical Discussion of the Doctrinal Shift Associated with the ‘New Terrorism’’, </w:t>
      </w:r>
      <w:r>
        <w:rPr>
          <w:rFonts w:ascii="Times New Roman" w:hAnsi="Times New Roman" w:cs="Times New Roman"/>
          <w:i/>
        </w:rPr>
        <w:t>Police Journal: Theory, Practice and Principles</w:t>
      </w:r>
      <w:r>
        <w:rPr>
          <w:rFonts w:ascii="Times New Roman" w:hAnsi="Times New Roman" w:cs="Times New Roman"/>
        </w:rPr>
        <w:t>, 87, 3, (2014), 178-185, p. 180.</w:t>
      </w:r>
    </w:p>
  </w:footnote>
  <w:footnote w:id="224">
    <w:p w14:paraId="33B7818B" w14:textId="21059A3F" w:rsidR="00412622" w:rsidRPr="008F41AB" w:rsidRDefault="00412622">
      <w:pPr>
        <w:pStyle w:val="FootnoteText"/>
        <w:rPr>
          <w:rFonts w:ascii="Times New Roman" w:hAnsi="Times New Roman" w:cs="Times New Roman"/>
        </w:rPr>
      </w:pPr>
      <w:r w:rsidRPr="008F41AB">
        <w:rPr>
          <w:rStyle w:val="FootnoteReference"/>
          <w:rFonts w:ascii="Times New Roman" w:hAnsi="Times New Roman" w:cs="Times New Roman"/>
        </w:rPr>
        <w:footnoteRef/>
      </w:r>
      <w:r w:rsidRPr="008F41AB">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119.</w:t>
      </w:r>
    </w:p>
  </w:footnote>
  <w:footnote w:id="225">
    <w:p w14:paraId="39E37464" w14:textId="5AD0C2D4" w:rsidR="00412622" w:rsidRPr="00296696" w:rsidRDefault="00412622">
      <w:pPr>
        <w:pStyle w:val="FootnoteText"/>
        <w:rPr>
          <w:rFonts w:ascii="Times New Roman" w:hAnsi="Times New Roman" w:cs="Times New Roman"/>
        </w:rPr>
      </w:pPr>
      <w:r w:rsidRPr="00296696">
        <w:rPr>
          <w:rStyle w:val="FootnoteReference"/>
          <w:rFonts w:ascii="Times New Roman" w:hAnsi="Times New Roman" w:cs="Times New Roman"/>
        </w:rPr>
        <w:footnoteRef/>
      </w:r>
      <w:r w:rsidRPr="00296696">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358-359.</w:t>
      </w:r>
    </w:p>
  </w:footnote>
  <w:footnote w:id="226">
    <w:p w14:paraId="4DCE2211" w14:textId="561B1FF5" w:rsidR="00412622" w:rsidRPr="008F41AB" w:rsidRDefault="00412622">
      <w:pPr>
        <w:pStyle w:val="FootnoteText"/>
        <w:rPr>
          <w:rFonts w:ascii="Times New Roman" w:hAnsi="Times New Roman" w:cs="Times New Roman"/>
        </w:rPr>
      </w:pPr>
      <w:r w:rsidRPr="00B451A0">
        <w:rPr>
          <w:rStyle w:val="FootnoteReference"/>
          <w:rFonts w:ascii="Times New Roman" w:hAnsi="Times New Roman" w:cs="Times New Roman"/>
        </w:rPr>
        <w:footnoteRef/>
      </w:r>
      <w:r w:rsidRPr="00B451A0">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xml:space="preserve">., </w:t>
      </w:r>
      <w:r w:rsidRPr="00296696">
        <w:rPr>
          <w:rFonts w:ascii="Times New Roman" w:hAnsi="Times New Roman" w:cs="Times New Roman"/>
        </w:rPr>
        <w:t>p</w:t>
      </w:r>
      <w:r>
        <w:rPr>
          <w:rFonts w:ascii="Times New Roman" w:hAnsi="Times New Roman" w:cs="Times New Roman"/>
        </w:rPr>
        <w:t>. 343.</w:t>
      </w:r>
    </w:p>
  </w:footnote>
  <w:footnote w:id="227">
    <w:p w14:paraId="2557AEE4" w14:textId="1FF9A725" w:rsidR="00412622" w:rsidRPr="006345D1" w:rsidRDefault="00412622">
      <w:pPr>
        <w:pStyle w:val="FootnoteText"/>
        <w:rPr>
          <w:rFonts w:ascii="Times New Roman" w:hAnsi="Times New Roman" w:cs="Times New Roman"/>
        </w:rPr>
      </w:pPr>
      <w:r w:rsidRPr="00D01F27">
        <w:rPr>
          <w:rStyle w:val="FootnoteReference"/>
          <w:rFonts w:ascii="Times New Roman" w:hAnsi="Times New Roman" w:cs="Times New Roman"/>
        </w:rPr>
        <w:footnoteRef/>
      </w:r>
      <w:r w:rsidRPr="00D01F27">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362.</w:t>
      </w:r>
    </w:p>
  </w:footnote>
  <w:footnote w:id="228">
    <w:p w14:paraId="5E2DA5C8" w14:textId="4ACD6CCA" w:rsidR="00412622" w:rsidRPr="006F0D9A" w:rsidRDefault="00412622">
      <w:pPr>
        <w:pStyle w:val="FootnoteText"/>
        <w:rPr>
          <w:rFonts w:ascii="Times New Roman" w:hAnsi="Times New Roman" w:cs="Times New Roman"/>
        </w:rPr>
      </w:pPr>
      <w:r w:rsidRPr="006F0D9A">
        <w:rPr>
          <w:rStyle w:val="FootnoteReference"/>
          <w:rFonts w:ascii="Times New Roman" w:hAnsi="Times New Roman" w:cs="Times New Roman"/>
        </w:rPr>
        <w:footnoteRef/>
      </w:r>
      <w:r w:rsidRPr="006F0D9A">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123.</w:t>
      </w:r>
    </w:p>
  </w:footnote>
  <w:footnote w:id="229">
    <w:p w14:paraId="60A973A7" w14:textId="4F8A9859" w:rsidR="00412622" w:rsidRPr="006345D1" w:rsidRDefault="00412622">
      <w:pPr>
        <w:pStyle w:val="FootnoteText"/>
        <w:rPr>
          <w:rFonts w:ascii="Times New Roman" w:hAnsi="Times New Roman" w:cs="Times New Roman"/>
        </w:rPr>
      </w:pPr>
      <w:r w:rsidRPr="006345D1">
        <w:rPr>
          <w:rStyle w:val="FootnoteReference"/>
          <w:rFonts w:ascii="Times New Roman" w:hAnsi="Times New Roman" w:cs="Times New Roman"/>
        </w:rPr>
        <w:footnoteRef/>
      </w:r>
      <w:r w:rsidRPr="006345D1">
        <w:rPr>
          <w:rFonts w:ascii="Times New Roman" w:hAnsi="Times New Roman" w:cs="Times New Roman"/>
        </w:rPr>
        <w:t xml:space="preserve"> </w:t>
      </w:r>
      <w:r>
        <w:rPr>
          <w:rFonts w:ascii="Times New Roman" w:hAnsi="Times New Roman" w:cs="Times New Roman"/>
        </w:rPr>
        <w:t xml:space="preserve">Rimington, </w:t>
      </w:r>
      <w:r>
        <w:rPr>
          <w:rFonts w:ascii="Times New Roman" w:hAnsi="Times New Roman" w:cs="Times New Roman"/>
          <w:i/>
        </w:rPr>
        <w:t>Open Secret the autobiography of the Former Director-General of MI5</w:t>
      </w:r>
      <w:r>
        <w:rPr>
          <w:rFonts w:ascii="Times New Roman" w:hAnsi="Times New Roman" w:cs="Times New Roman"/>
        </w:rPr>
        <w:t>, p. xii.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4E"/>
    <w:rsid w:val="00000B9F"/>
    <w:rsid w:val="00001BBF"/>
    <w:rsid w:val="000046DB"/>
    <w:rsid w:val="00004952"/>
    <w:rsid w:val="00004A08"/>
    <w:rsid w:val="00005367"/>
    <w:rsid w:val="00012F44"/>
    <w:rsid w:val="00013A08"/>
    <w:rsid w:val="000169C8"/>
    <w:rsid w:val="00017231"/>
    <w:rsid w:val="00020259"/>
    <w:rsid w:val="000225B7"/>
    <w:rsid w:val="000236C4"/>
    <w:rsid w:val="00023F41"/>
    <w:rsid w:val="000302F2"/>
    <w:rsid w:val="00032A4E"/>
    <w:rsid w:val="00032D27"/>
    <w:rsid w:val="0003349E"/>
    <w:rsid w:val="00033F9F"/>
    <w:rsid w:val="00040BA4"/>
    <w:rsid w:val="00041BE4"/>
    <w:rsid w:val="00043217"/>
    <w:rsid w:val="0004388A"/>
    <w:rsid w:val="0004467E"/>
    <w:rsid w:val="00044FED"/>
    <w:rsid w:val="000475FE"/>
    <w:rsid w:val="000502A5"/>
    <w:rsid w:val="00051CD8"/>
    <w:rsid w:val="0005261E"/>
    <w:rsid w:val="000540A5"/>
    <w:rsid w:val="000547B3"/>
    <w:rsid w:val="00054841"/>
    <w:rsid w:val="00060C0C"/>
    <w:rsid w:val="00063378"/>
    <w:rsid w:val="000656FC"/>
    <w:rsid w:val="000701D2"/>
    <w:rsid w:val="00070CCE"/>
    <w:rsid w:val="00070FE4"/>
    <w:rsid w:val="00071ABD"/>
    <w:rsid w:val="00072BAF"/>
    <w:rsid w:val="000750F6"/>
    <w:rsid w:val="0007795D"/>
    <w:rsid w:val="00082FCA"/>
    <w:rsid w:val="000840C4"/>
    <w:rsid w:val="000850FC"/>
    <w:rsid w:val="000971CC"/>
    <w:rsid w:val="000A0DA8"/>
    <w:rsid w:val="000A15C5"/>
    <w:rsid w:val="000A1BB0"/>
    <w:rsid w:val="000A2F50"/>
    <w:rsid w:val="000A3DE8"/>
    <w:rsid w:val="000A440A"/>
    <w:rsid w:val="000A7D91"/>
    <w:rsid w:val="000B3497"/>
    <w:rsid w:val="000B34E4"/>
    <w:rsid w:val="000B3575"/>
    <w:rsid w:val="000B3CA3"/>
    <w:rsid w:val="000B682F"/>
    <w:rsid w:val="000C04B3"/>
    <w:rsid w:val="000C1007"/>
    <w:rsid w:val="000C17E4"/>
    <w:rsid w:val="000C2107"/>
    <w:rsid w:val="000C22F8"/>
    <w:rsid w:val="000C2BFA"/>
    <w:rsid w:val="000C3078"/>
    <w:rsid w:val="000C3D88"/>
    <w:rsid w:val="000C4681"/>
    <w:rsid w:val="000C495F"/>
    <w:rsid w:val="000D7347"/>
    <w:rsid w:val="000D7D56"/>
    <w:rsid w:val="000E0C11"/>
    <w:rsid w:val="000E1099"/>
    <w:rsid w:val="000E4C5F"/>
    <w:rsid w:val="000E6361"/>
    <w:rsid w:val="000E75DE"/>
    <w:rsid w:val="000F0708"/>
    <w:rsid w:val="000F0BB1"/>
    <w:rsid w:val="000F384D"/>
    <w:rsid w:val="000F59DE"/>
    <w:rsid w:val="000F6CE3"/>
    <w:rsid w:val="000F7BB7"/>
    <w:rsid w:val="0010260A"/>
    <w:rsid w:val="00106CC1"/>
    <w:rsid w:val="0011018B"/>
    <w:rsid w:val="00110247"/>
    <w:rsid w:val="00110683"/>
    <w:rsid w:val="001107E2"/>
    <w:rsid w:val="00113108"/>
    <w:rsid w:val="00113AC0"/>
    <w:rsid w:val="0011577D"/>
    <w:rsid w:val="00116264"/>
    <w:rsid w:val="00120447"/>
    <w:rsid w:val="001216D0"/>
    <w:rsid w:val="0012236F"/>
    <w:rsid w:val="001240EF"/>
    <w:rsid w:val="0012459B"/>
    <w:rsid w:val="00125DC1"/>
    <w:rsid w:val="001304CF"/>
    <w:rsid w:val="00131591"/>
    <w:rsid w:val="00132D09"/>
    <w:rsid w:val="00133164"/>
    <w:rsid w:val="0013337D"/>
    <w:rsid w:val="0013388C"/>
    <w:rsid w:val="001345D3"/>
    <w:rsid w:val="00134A0A"/>
    <w:rsid w:val="0013574E"/>
    <w:rsid w:val="001374C3"/>
    <w:rsid w:val="00141639"/>
    <w:rsid w:val="001417BA"/>
    <w:rsid w:val="001417E7"/>
    <w:rsid w:val="00141A33"/>
    <w:rsid w:val="00143CF5"/>
    <w:rsid w:val="001468E5"/>
    <w:rsid w:val="00147C7B"/>
    <w:rsid w:val="001512C2"/>
    <w:rsid w:val="0015276F"/>
    <w:rsid w:val="00154E33"/>
    <w:rsid w:val="00155576"/>
    <w:rsid w:val="00157454"/>
    <w:rsid w:val="00157494"/>
    <w:rsid w:val="0016041B"/>
    <w:rsid w:val="00161813"/>
    <w:rsid w:val="00162164"/>
    <w:rsid w:val="00163407"/>
    <w:rsid w:val="001653CE"/>
    <w:rsid w:val="001654F5"/>
    <w:rsid w:val="0016607E"/>
    <w:rsid w:val="00166449"/>
    <w:rsid w:val="00167A76"/>
    <w:rsid w:val="0017047A"/>
    <w:rsid w:val="001728B9"/>
    <w:rsid w:val="00172E02"/>
    <w:rsid w:val="00174E45"/>
    <w:rsid w:val="00175A99"/>
    <w:rsid w:val="00180CC3"/>
    <w:rsid w:val="0018199B"/>
    <w:rsid w:val="00183F8D"/>
    <w:rsid w:val="00184127"/>
    <w:rsid w:val="0018530F"/>
    <w:rsid w:val="00185348"/>
    <w:rsid w:val="00186560"/>
    <w:rsid w:val="001867AD"/>
    <w:rsid w:val="001906C2"/>
    <w:rsid w:val="00191387"/>
    <w:rsid w:val="00192E05"/>
    <w:rsid w:val="00193B6F"/>
    <w:rsid w:val="001960B7"/>
    <w:rsid w:val="0019646B"/>
    <w:rsid w:val="001A0409"/>
    <w:rsid w:val="001A292D"/>
    <w:rsid w:val="001A2D9A"/>
    <w:rsid w:val="001A48B1"/>
    <w:rsid w:val="001A7C68"/>
    <w:rsid w:val="001A7FAE"/>
    <w:rsid w:val="001B13AF"/>
    <w:rsid w:val="001B5151"/>
    <w:rsid w:val="001B7AC1"/>
    <w:rsid w:val="001C136D"/>
    <w:rsid w:val="001C34E7"/>
    <w:rsid w:val="001D043E"/>
    <w:rsid w:val="001D4549"/>
    <w:rsid w:val="001D46DE"/>
    <w:rsid w:val="001D7BF1"/>
    <w:rsid w:val="001E05BE"/>
    <w:rsid w:val="001E0E10"/>
    <w:rsid w:val="001E1D23"/>
    <w:rsid w:val="001E1F48"/>
    <w:rsid w:val="001E6EB3"/>
    <w:rsid w:val="001F0762"/>
    <w:rsid w:val="001F0DE8"/>
    <w:rsid w:val="001F29DA"/>
    <w:rsid w:val="001F30FA"/>
    <w:rsid w:val="001F3379"/>
    <w:rsid w:val="001F4ECB"/>
    <w:rsid w:val="001F5506"/>
    <w:rsid w:val="00203D95"/>
    <w:rsid w:val="00204FA0"/>
    <w:rsid w:val="00207DC7"/>
    <w:rsid w:val="00212827"/>
    <w:rsid w:val="0021751E"/>
    <w:rsid w:val="00221AF6"/>
    <w:rsid w:val="00221DE1"/>
    <w:rsid w:val="00222027"/>
    <w:rsid w:val="00222067"/>
    <w:rsid w:val="002220EC"/>
    <w:rsid w:val="00223540"/>
    <w:rsid w:val="00225542"/>
    <w:rsid w:val="002262C8"/>
    <w:rsid w:val="00236D39"/>
    <w:rsid w:val="0024525E"/>
    <w:rsid w:val="00245566"/>
    <w:rsid w:val="00255977"/>
    <w:rsid w:val="0026042C"/>
    <w:rsid w:val="00260ADC"/>
    <w:rsid w:val="00261459"/>
    <w:rsid w:val="00262629"/>
    <w:rsid w:val="00264BD2"/>
    <w:rsid w:val="002651D6"/>
    <w:rsid w:val="0026762C"/>
    <w:rsid w:val="002709F7"/>
    <w:rsid w:val="00271A69"/>
    <w:rsid w:val="00271A6F"/>
    <w:rsid w:val="002749D7"/>
    <w:rsid w:val="00275813"/>
    <w:rsid w:val="00282BAD"/>
    <w:rsid w:val="00282FB5"/>
    <w:rsid w:val="0028354A"/>
    <w:rsid w:val="00283B61"/>
    <w:rsid w:val="0028465A"/>
    <w:rsid w:val="0028611B"/>
    <w:rsid w:val="00287B3F"/>
    <w:rsid w:val="002907E5"/>
    <w:rsid w:val="0029195E"/>
    <w:rsid w:val="00293049"/>
    <w:rsid w:val="00294FA8"/>
    <w:rsid w:val="002962FA"/>
    <w:rsid w:val="00296303"/>
    <w:rsid w:val="002964B5"/>
    <w:rsid w:val="00296696"/>
    <w:rsid w:val="002A0B00"/>
    <w:rsid w:val="002A5293"/>
    <w:rsid w:val="002A5FB6"/>
    <w:rsid w:val="002A7B8F"/>
    <w:rsid w:val="002A7F5A"/>
    <w:rsid w:val="002B0606"/>
    <w:rsid w:val="002B0C14"/>
    <w:rsid w:val="002B1E16"/>
    <w:rsid w:val="002B40C0"/>
    <w:rsid w:val="002B485A"/>
    <w:rsid w:val="002B526D"/>
    <w:rsid w:val="002B595B"/>
    <w:rsid w:val="002C6569"/>
    <w:rsid w:val="002C6672"/>
    <w:rsid w:val="002D0692"/>
    <w:rsid w:val="002D0DA1"/>
    <w:rsid w:val="002D7FF9"/>
    <w:rsid w:val="002E4375"/>
    <w:rsid w:val="002E62B3"/>
    <w:rsid w:val="002E6669"/>
    <w:rsid w:val="002F0675"/>
    <w:rsid w:val="002F0B57"/>
    <w:rsid w:val="002F280F"/>
    <w:rsid w:val="002F29A8"/>
    <w:rsid w:val="002F42D6"/>
    <w:rsid w:val="002F709C"/>
    <w:rsid w:val="002F7144"/>
    <w:rsid w:val="0030209B"/>
    <w:rsid w:val="003026A7"/>
    <w:rsid w:val="00302F51"/>
    <w:rsid w:val="00303813"/>
    <w:rsid w:val="00303F4E"/>
    <w:rsid w:val="0030531E"/>
    <w:rsid w:val="0030575B"/>
    <w:rsid w:val="003077DB"/>
    <w:rsid w:val="0031255B"/>
    <w:rsid w:val="0031483C"/>
    <w:rsid w:val="00315189"/>
    <w:rsid w:val="003151D5"/>
    <w:rsid w:val="00315FF3"/>
    <w:rsid w:val="003161B5"/>
    <w:rsid w:val="00321282"/>
    <w:rsid w:val="00324B4D"/>
    <w:rsid w:val="00331229"/>
    <w:rsid w:val="00332911"/>
    <w:rsid w:val="00335271"/>
    <w:rsid w:val="00335B87"/>
    <w:rsid w:val="00336DD5"/>
    <w:rsid w:val="00337404"/>
    <w:rsid w:val="003402FC"/>
    <w:rsid w:val="00340FEB"/>
    <w:rsid w:val="00342459"/>
    <w:rsid w:val="00345C86"/>
    <w:rsid w:val="00346241"/>
    <w:rsid w:val="00346999"/>
    <w:rsid w:val="003474D6"/>
    <w:rsid w:val="00355CF7"/>
    <w:rsid w:val="00355F19"/>
    <w:rsid w:val="003579AF"/>
    <w:rsid w:val="00362BA1"/>
    <w:rsid w:val="00363A6F"/>
    <w:rsid w:val="00364D85"/>
    <w:rsid w:val="00365E87"/>
    <w:rsid w:val="003667DC"/>
    <w:rsid w:val="0037246B"/>
    <w:rsid w:val="00372794"/>
    <w:rsid w:val="00373D85"/>
    <w:rsid w:val="003744A9"/>
    <w:rsid w:val="00375A9A"/>
    <w:rsid w:val="00381F08"/>
    <w:rsid w:val="00382A59"/>
    <w:rsid w:val="00383451"/>
    <w:rsid w:val="00383ACB"/>
    <w:rsid w:val="00383ECB"/>
    <w:rsid w:val="00384100"/>
    <w:rsid w:val="00386B9C"/>
    <w:rsid w:val="00390375"/>
    <w:rsid w:val="00390736"/>
    <w:rsid w:val="00391471"/>
    <w:rsid w:val="00396AB6"/>
    <w:rsid w:val="003A30B4"/>
    <w:rsid w:val="003A54C9"/>
    <w:rsid w:val="003A6859"/>
    <w:rsid w:val="003A7499"/>
    <w:rsid w:val="003A75B1"/>
    <w:rsid w:val="003B05BC"/>
    <w:rsid w:val="003B122F"/>
    <w:rsid w:val="003B3B34"/>
    <w:rsid w:val="003B7497"/>
    <w:rsid w:val="003C1339"/>
    <w:rsid w:val="003C7C08"/>
    <w:rsid w:val="003D0550"/>
    <w:rsid w:val="003D0658"/>
    <w:rsid w:val="003D277C"/>
    <w:rsid w:val="003D5CC0"/>
    <w:rsid w:val="003D690C"/>
    <w:rsid w:val="003D70A4"/>
    <w:rsid w:val="003D7D3F"/>
    <w:rsid w:val="003E0E44"/>
    <w:rsid w:val="003E2856"/>
    <w:rsid w:val="003F199C"/>
    <w:rsid w:val="003F36C7"/>
    <w:rsid w:val="003F58E2"/>
    <w:rsid w:val="00400FC2"/>
    <w:rsid w:val="00403976"/>
    <w:rsid w:val="00403D5E"/>
    <w:rsid w:val="00404162"/>
    <w:rsid w:val="0040627B"/>
    <w:rsid w:val="0040794F"/>
    <w:rsid w:val="00412622"/>
    <w:rsid w:val="00413748"/>
    <w:rsid w:val="004206CD"/>
    <w:rsid w:val="00422D7A"/>
    <w:rsid w:val="0042660B"/>
    <w:rsid w:val="00426F15"/>
    <w:rsid w:val="00427547"/>
    <w:rsid w:val="0043039E"/>
    <w:rsid w:val="00430904"/>
    <w:rsid w:val="00433C8F"/>
    <w:rsid w:val="00434273"/>
    <w:rsid w:val="00442D2B"/>
    <w:rsid w:val="004511EE"/>
    <w:rsid w:val="00451491"/>
    <w:rsid w:val="00454011"/>
    <w:rsid w:val="00454497"/>
    <w:rsid w:val="00460D16"/>
    <w:rsid w:val="0046191E"/>
    <w:rsid w:val="00463DD3"/>
    <w:rsid w:val="00466232"/>
    <w:rsid w:val="00466D91"/>
    <w:rsid w:val="00470D35"/>
    <w:rsid w:val="004723D9"/>
    <w:rsid w:val="004739CB"/>
    <w:rsid w:val="0047687F"/>
    <w:rsid w:val="00476E84"/>
    <w:rsid w:val="00481110"/>
    <w:rsid w:val="00481732"/>
    <w:rsid w:val="0048176D"/>
    <w:rsid w:val="00481CB8"/>
    <w:rsid w:val="00482895"/>
    <w:rsid w:val="004830B9"/>
    <w:rsid w:val="00483688"/>
    <w:rsid w:val="004836C0"/>
    <w:rsid w:val="00483990"/>
    <w:rsid w:val="00483EEE"/>
    <w:rsid w:val="004843E6"/>
    <w:rsid w:val="0048666A"/>
    <w:rsid w:val="00486D97"/>
    <w:rsid w:val="00493E9B"/>
    <w:rsid w:val="00494997"/>
    <w:rsid w:val="004A183F"/>
    <w:rsid w:val="004A3451"/>
    <w:rsid w:val="004A3B8E"/>
    <w:rsid w:val="004A4451"/>
    <w:rsid w:val="004A6343"/>
    <w:rsid w:val="004B08E1"/>
    <w:rsid w:val="004B2596"/>
    <w:rsid w:val="004B3D7E"/>
    <w:rsid w:val="004B3F7C"/>
    <w:rsid w:val="004B4FAE"/>
    <w:rsid w:val="004B65BC"/>
    <w:rsid w:val="004C0F42"/>
    <w:rsid w:val="004C1526"/>
    <w:rsid w:val="004C749D"/>
    <w:rsid w:val="004C7C21"/>
    <w:rsid w:val="004D1EF0"/>
    <w:rsid w:val="004D21F4"/>
    <w:rsid w:val="004D5095"/>
    <w:rsid w:val="004D7A8D"/>
    <w:rsid w:val="004E449D"/>
    <w:rsid w:val="004E5ECA"/>
    <w:rsid w:val="004F1551"/>
    <w:rsid w:val="004F15A1"/>
    <w:rsid w:val="004F384E"/>
    <w:rsid w:val="004F4EAC"/>
    <w:rsid w:val="004F52F3"/>
    <w:rsid w:val="004F6B04"/>
    <w:rsid w:val="004F703A"/>
    <w:rsid w:val="0050051B"/>
    <w:rsid w:val="005005C4"/>
    <w:rsid w:val="00501A00"/>
    <w:rsid w:val="005034A2"/>
    <w:rsid w:val="00503561"/>
    <w:rsid w:val="0050444E"/>
    <w:rsid w:val="00504B1C"/>
    <w:rsid w:val="00505046"/>
    <w:rsid w:val="0050565F"/>
    <w:rsid w:val="0050664E"/>
    <w:rsid w:val="00511036"/>
    <w:rsid w:val="0051243E"/>
    <w:rsid w:val="005128F3"/>
    <w:rsid w:val="0051342A"/>
    <w:rsid w:val="00516E7F"/>
    <w:rsid w:val="00520FE3"/>
    <w:rsid w:val="00522767"/>
    <w:rsid w:val="005278AF"/>
    <w:rsid w:val="00530320"/>
    <w:rsid w:val="00530BB2"/>
    <w:rsid w:val="00530DB2"/>
    <w:rsid w:val="0053398D"/>
    <w:rsid w:val="0054126E"/>
    <w:rsid w:val="00541D65"/>
    <w:rsid w:val="00541ECA"/>
    <w:rsid w:val="00544A56"/>
    <w:rsid w:val="005461B1"/>
    <w:rsid w:val="00547081"/>
    <w:rsid w:val="00551E05"/>
    <w:rsid w:val="00551E14"/>
    <w:rsid w:val="00553417"/>
    <w:rsid w:val="00553CF7"/>
    <w:rsid w:val="00557E8E"/>
    <w:rsid w:val="00560532"/>
    <w:rsid w:val="00561423"/>
    <w:rsid w:val="00561F7E"/>
    <w:rsid w:val="005641AC"/>
    <w:rsid w:val="0056675C"/>
    <w:rsid w:val="005716F5"/>
    <w:rsid w:val="00574805"/>
    <w:rsid w:val="005748C1"/>
    <w:rsid w:val="0057540E"/>
    <w:rsid w:val="005834EB"/>
    <w:rsid w:val="00583960"/>
    <w:rsid w:val="00583EAE"/>
    <w:rsid w:val="00587677"/>
    <w:rsid w:val="005929DD"/>
    <w:rsid w:val="00592ECA"/>
    <w:rsid w:val="00595A33"/>
    <w:rsid w:val="005A0C31"/>
    <w:rsid w:val="005A1DA4"/>
    <w:rsid w:val="005A2349"/>
    <w:rsid w:val="005A2E6A"/>
    <w:rsid w:val="005A573B"/>
    <w:rsid w:val="005A595F"/>
    <w:rsid w:val="005A6ACC"/>
    <w:rsid w:val="005A6AFA"/>
    <w:rsid w:val="005A7EA1"/>
    <w:rsid w:val="005B051A"/>
    <w:rsid w:val="005B2435"/>
    <w:rsid w:val="005B421F"/>
    <w:rsid w:val="005B63CE"/>
    <w:rsid w:val="005C0538"/>
    <w:rsid w:val="005C1816"/>
    <w:rsid w:val="005C5060"/>
    <w:rsid w:val="005C50C6"/>
    <w:rsid w:val="005C50CC"/>
    <w:rsid w:val="005C75DD"/>
    <w:rsid w:val="005D1B01"/>
    <w:rsid w:val="005D6BEF"/>
    <w:rsid w:val="005E1A84"/>
    <w:rsid w:val="005E2950"/>
    <w:rsid w:val="005E2FBC"/>
    <w:rsid w:val="005E408F"/>
    <w:rsid w:val="005E421F"/>
    <w:rsid w:val="005E6338"/>
    <w:rsid w:val="005F0794"/>
    <w:rsid w:val="005F181A"/>
    <w:rsid w:val="005F2319"/>
    <w:rsid w:val="005F2E16"/>
    <w:rsid w:val="005F54B9"/>
    <w:rsid w:val="005F7762"/>
    <w:rsid w:val="00603F83"/>
    <w:rsid w:val="006063C4"/>
    <w:rsid w:val="00606A74"/>
    <w:rsid w:val="00607D9E"/>
    <w:rsid w:val="00610633"/>
    <w:rsid w:val="0061205C"/>
    <w:rsid w:val="006121BC"/>
    <w:rsid w:val="006155E1"/>
    <w:rsid w:val="006160C8"/>
    <w:rsid w:val="00616759"/>
    <w:rsid w:val="0061736A"/>
    <w:rsid w:val="006179FA"/>
    <w:rsid w:val="006246A7"/>
    <w:rsid w:val="006275D9"/>
    <w:rsid w:val="0063050E"/>
    <w:rsid w:val="006336AA"/>
    <w:rsid w:val="006345D1"/>
    <w:rsid w:val="00637C02"/>
    <w:rsid w:val="00640600"/>
    <w:rsid w:val="00640B23"/>
    <w:rsid w:val="00641CB8"/>
    <w:rsid w:val="00644DE2"/>
    <w:rsid w:val="00645819"/>
    <w:rsid w:val="00645D9E"/>
    <w:rsid w:val="00647125"/>
    <w:rsid w:val="00652B84"/>
    <w:rsid w:val="006548B8"/>
    <w:rsid w:val="00654EDD"/>
    <w:rsid w:val="00655F89"/>
    <w:rsid w:val="00656E51"/>
    <w:rsid w:val="00657DFE"/>
    <w:rsid w:val="00660317"/>
    <w:rsid w:val="006603EB"/>
    <w:rsid w:val="00661D3C"/>
    <w:rsid w:val="00662E8B"/>
    <w:rsid w:val="006646A6"/>
    <w:rsid w:val="00664D69"/>
    <w:rsid w:val="0066561A"/>
    <w:rsid w:val="00666A11"/>
    <w:rsid w:val="006730B5"/>
    <w:rsid w:val="00674A12"/>
    <w:rsid w:val="00675F69"/>
    <w:rsid w:val="00683636"/>
    <w:rsid w:val="0068725D"/>
    <w:rsid w:val="00687E56"/>
    <w:rsid w:val="00690572"/>
    <w:rsid w:val="0069090D"/>
    <w:rsid w:val="00694920"/>
    <w:rsid w:val="006978BE"/>
    <w:rsid w:val="006A11D2"/>
    <w:rsid w:val="006A4B69"/>
    <w:rsid w:val="006A5737"/>
    <w:rsid w:val="006B0760"/>
    <w:rsid w:val="006B1033"/>
    <w:rsid w:val="006B29F0"/>
    <w:rsid w:val="006B327B"/>
    <w:rsid w:val="006B45E0"/>
    <w:rsid w:val="006B71AC"/>
    <w:rsid w:val="006B71B9"/>
    <w:rsid w:val="006C0AD7"/>
    <w:rsid w:val="006C228A"/>
    <w:rsid w:val="006C7114"/>
    <w:rsid w:val="006C77CA"/>
    <w:rsid w:val="006C7F58"/>
    <w:rsid w:val="006D109F"/>
    <w:rsid w:val="006D2CF7"/>
    <w:rsid w:val="006D4644"/>
    <w:rsid w:val="006D4AB0"/>
    <w:rsid w:val="006D512D"/>
    <w:rsid w:val="006E4FC4"/>
    <w:rsid w:val="006E6475"/>
    <w:rsid w:val="006E6D01"/>
    <w:rsid w:val="006E77BE"/>
    <w:rsid w:val="006F0D9A"/>
    <w:rsid w:val="006F171E"/>
    <w:rsid w:val="006F1B1E"/>
    <w:rsid w:val="006F3390"/>
    <w:rsid w:val="006F34E6"/>
    <w:rsid w:val="006F3EFB"/>
    <w:rsid w:val="006F5AC4"/>
    <w:rsid w:val="00700517"/>
    <w:rsid w:val="00701508"/>
    <w:rsid w:val="0070195C"/>
    <w:rsid w:val="00701B3B"/>
    <w:rsid w:val="00702FA0"/>
    <w:rsid w:val="00703FAD"/>
    <w:rsid w:val="007055B1"/>
    <w:rsid w:val="0070776F"/>
    <w:rsid w:val="00711436"/>
    <w:rsid w:val="007127C2"/>
    <w:rsid w:val="00713827"/>
    <w:rsid w:val="007150AD"/>
    <w:rsid w:val="00720183"/>
    <w:rsid w:val="0072552C"/>
    <w:rsid w:val="00726037"/>
    <w:rsid w:val="00726582"/>
    <w:rsid w:val="00727E42"/>
    <w:rsid w:val="007302EA"/>
    <w:rsid w:val="007320DF"/>
    <w:rsid w:val="0073462D"/>
    <w:rsid w:val="007451EB"/>
    <w:rsid w:val="00746BE5"/>
    <w:rsid w:val="00752A7F"/>
    <w:rsid w:val="00754A20"/>
    <w:rsid w:val="007565CC"/>
    <w:rsid w:val="00761DA9"/>
    <w:rsid w:val="00761E88"/>
    <w:rsid w:val="007624DD"/>
    <w:rsid w:val="007702DB"/>
    <w:rsid w:val="00772AA8"/>
    <w:rsid w:val="007813BC"/>
    <w:rsid w:val="00781616"/>
    <w:rsid w:val="00781A8B"/>
    <w:rsid w:val="00781BBF"/>
    <w:rsid w:val="00782514"/>
    <w:rsid w:val="00783E43"/>
    <w:rsid w:val="0078430A"/>
    <w:rsid w:val="00784E2C"/>
    <w:rsid w:val="007934F5"/>
    <w:rsid w:val="0079378A"/>
    <w:rsid w:val="0079401C"/>
    <w:rsid w:val="00794660"/>
    <w:rsid w:val="00795E5D"/>
    <w:rsid w:val="00796A83"/>
    <w:rsid w:val="007A031F"/>
    <w:rsid w:val="007A1B75"/>
    <w:rsid w:val="007A34A6"/>
    <w:rsid w:val="007A4504"/>
    <w:rsid w:val="007A4540"/>
    <w:rsid w:val="007A58C1"/>
    <w:rsid w:val="007A6BAE"/>
    <w:rsid w:val="007B102D"/>
    <w:rsid w:val="007B2B8F"/>
    <w:rsid w:val="007B5DA4"/>
    <w:rsid w:val="007B5FA7"/>
    <w:rsid w:val="007B6817"/>
    <w:rsid w:val="007C2CC9"/>
    <w:rsid w:val="007C4A46"/>
    <w:rsid w:val="007C56F7"/>
    <w:rsid w:val="007C5A6F"/>
    <w:rsid w:val="007C768B"/>
    <w:rsid w:val="007D0B30"/>
    <w:rsid w:val="007D2458"/>
    <w:rsid w:val="007D4C1A"/>
    <w:rsid w:val="007D4DE8"/>
    <w:rsid w:val="007D5D62"/>
    <w:rsid w:val="007E0A1C"/>
    <w:rsid w:val="007E1DB7"/>
    <w:rsid w:val="007E33B3"/>
    <w:rsid w:val="007E374E"/>
    <w:rsid w:val="007E494D"/>
    <w:rsid w:val="007E73EF"/>
    <w:rsid w:val="007E7A47"/>
    <w:rsid w:val="007E7C67"/>
    <w:rsid w:val="007F2B1E"/>
    <w:rsid w:val="007F3B6B"/>
    <w:rsid w:val="007F7464"/>
    <w:rsid w:val="0080036C"/>
    <w:rsid w:val="0080044F"/>
    <w:rsid w:val="008018B8"/>
    <w:rsid w:val="00805462"/>
    <w:rsid w:val="008056A8"/>
    <w:rsid w:val="00805F0D"/>
    <w:rsid w:val="00806ED0"/>
    <w:rsid w:val="00807E64"/>
    <w:rsid w:val="00811517"/>
    <w:rsid w:val="008149FD"/>
    <w:rsid w:val="00814CAF"/>
    <w:rsid w:val="008159A9"/>
    <w:rsid w:val="00820457"/>
    <w:rsid w:val="00823ECB"/>
    <w:rsid w:val="00825736"/>
    <w:rsid w:val="00830A13"/>
    <w:rsid w:val="00830CF9"/>
    <w:rsid w:val="00830F87"/>
    <w:rsid w:val="008310AD"/>
    <w:rsid w:val="008404D9"/>
    <w:rsid w:val="00840693"/>
    <w:rsid w:val="00842853"/>
    <w:rsid w:val="0084466E"/>
    <w:rsid w:val="008463E6"/>
    <w:rsid w:val="008569A9"/>
    <w:rsid w:val="0085737B"/>
    <w:rsid w:val="008579E9"/>
    <w:rsid w:val="00865749"/>
    <w:rsid w:val="00867445"/>
    <w:rsid w:val="008717AD"/>
    <w:rsid w:val="008722DA"/>
    <w:rsid w:val="00876075"/>
    <w:rsid w:val="008760DC"/>
    <w:rsid w:val="008768EE"/>
    <w:rsid w:val="008817E7"/>
    <w:rsid w:val="00884242"/>
    <w:rsid w:val="008912BD"/>
    <w:rsid w:val="00891C68"/>
    <w:rsid w:val="00894183"/>
    <w:rsid w:val="00894D6A"/>
    <w:rsid w:val="00896AA8"/>
    <w:rsid w:val="008A19FC"/>
    <w:rsid w:val="008A2333"/>
    <w:rsid w:val="008A790A"/>
    <w:rsid w:val="008A7EF9"/>
    <w:rsid w:val="008B2B64"/>
    <w:rsid w:val="008B2F7D"/>
    <w:rsid w:val="008B3FC9"/>
    <w:rsid w:val="008C1549"/>
    <w:rsid w:val="008C44CF"/>
    <w:rsid w:val="008D54AC"/>
    <w:rsid w:val="008D5B3C"/>
    <w:rsid w:val="008D5CB2"/>
    <w:rsid w:val="008D6E47"/>
    <w:rsid w:val="008D707F"/>
    <w:rsid w:val="008E1343"/>
    <w:rsid w:val="008E2760"/>
    <w:rsid w:val="008F1A99"/>
    <w:rsid w:val="008F235C"/>
    <w:rsid w:val="008F2D20"/>
    <w:rsid w:val="008F41AB"/>
    <w:rsid w:val="008F5AE3"/>
    <w:rsid w:val="00904946"/>
    <w:rsid w:val="00905049"/>
    <w:rsid w:val="00905970"/>
    <w:rsid w:val="00905BE2"/>
    <w:rsid w:val="0090777A"/>
    <w:rsid w:val="00914566"/>
    <w:rsid w:val="0091612A"/>
    <w:rsid w:val="00917959"/>
    <w:rsid w:val="00917DF5"/>
    <w:rsid w:val="00917F41"/>
    <w:rsid w:val="009226FD"/>
    <w:rsid w:val="00922BC8"/>
    <w:rsid w:val="009230CB"/>
    <w:rsid w:val="00924D5A"/>
    <w:rsid w:val="00926BF0"/>
    <w:rsid w:val="009300D5"/>
    <w:rsid w:val="00930DAF"/>
    <w:rsid w:val="0093216B"/>
    <w:rsid w:val="00932A0B"/>
    <w:rsid w:val="00933155"/>
    <w:rsid w:val="009343EC"/>
    <w:rsid w:val="00935CA6"/>
    <w:rsid w:val="00940DA9"/>
    <w:rsid w:val="00941A70"/>
    <w:rsid w:val="00943EDC"/>
    <w:rsid w:val="00944704"/>
    <w:rsid w:val="009469CD"/>
    <w:rsid w:val="00946BE7"/>
    <w:rsid w:val="00947196"/>
    <w:rsid w:val="00950981"/>
    <w:rsid w:val="00950B80"/>
    <w:rsid w:val="00953D44"/>
    <w:rsid w:val="00953D88"/>
    <w:rsid w:val="009542FE"/>
    <w:rsid w:val="00955391"/>
    <w:rsid w:val="00956BC9"/>
    <w:rsid w:val="009613B4"/>
    <w:rsid w:val="00961615"/>
    <w:rsid w:val="00963FDD"/>
    <w:rsid w:val="00966C58"/>
    <w:rsid w:val="009701E8"/>
    <w:rsid w:val="0097438F"/>
    <w:rsid w:val="00976BA5"/>
    <w:rsid w:val="00977210"/>
    <w:rsid w:val="00983296"/>
    <w:rsid w:val="00985970"/>
    <w:rsid w:val="00987BB8"/>
    <w:rsid w:val="00992CFF"/>
    <w:rsid w:val="00992F11"/>
    <w:rsid w:val="00993117"/>
    <w:rsid w:val="00993937"/>
    <w:rsid w:val="00994589"/>
    <w:rsid w:val="00995611"/>
    <w:rsid w:val="00995F95"/>
    <w:rsid w:val="009A0A5E"/>
    <w:rsid w:val="009A5183"/>
    <w:rsid w:val="009A6132"/>
    <w:rsid w:val="009B01B6"/>
    <w:rsid w:val="009B1ED9"/>
    <w:rsid w:val="009B23E5"/>
    <w:rsid w:val="009B2563"/>
    <w:rsid w:val="009B2931"/>
    <w:rsid w:val="009B331C"/>
    <w:rsid w:val="009B389F"/>
    <w:rsid w:val="009B3AEF"/>
    <w:rsid w:val="009B68BB"/>
    <w:rsid w:val="009C1286"/>
    <w:rsid w:val="009C2F01"/>
    <w:rsid w:val="009C59CD"/>
    <w:rsid w:val="009C5E29"/>
    <w:rsid w:val="009C6658"/>
    <w:rsid w:val="009C6870"/>
    <w:rsid w:val="009D476A"/>
    <w:rsid w:val="009D4CBD"/>
    <w:rsid w:val="009D5B6C"/>
    <w:rsid w:val="009D70E8"/>
    <w:rsid w:val="009E412F"/>
    <w:rsid w:val="009E6725"/>
    <w:rsid w:val="009E6C41"/>
    <w:rsid w:val="009E6E65"/>
    <w:rsid w:val="009E78A6"/>
    <w:rsid w:val="009E7E4E"/>
    <w:rsid w:val="009F0A51"/>
    <w:rsid w:val="009F254A"/>
    <w:rsid w:val="009F2A9E"/>
    <w:rsid w:val="009F3102"/>
    <w:rsid w:val="009F4731"/>
    <w:rsid w:val="009F4ADE"/>
    <w:rsid w:val="009F5BD2"/>
    <w:rsid w:val="009F7601"/>
    <w:rsid w:val="009F7B38"/>
    <w:rsid w:val="00A03A65"/>
    <w:rsid w:val="00A0468B"/>
    <w:rsid w:val="00A05A9F"/>
    <w:rsid w:val="00A05B06"/>
    <w:rsid w:val="00A06103"/>
    <w:rsid w:val="00A06135"/>
    <w:rsid w:val="00A10006"/>
    <w:rsid w:val="00A10644"/>
    <w:rsid w:val="00A12E60"/>
    <w:rsid w:val="00A16A9C"/>
    <w:rsid w:val="00A17DBE"/>
    <w:rsid w:val="00A20579"/>
    <w:rsid w:val="00A27D89"/>
    <w:rsid w:val="00A27F3D"/>
    <w:rsid w:val="00A360E6"/>
    <w:rsid w:val="00A370B8"/>
    <w:rsid w:val="00A40712"/>
    <w:rsid w:val="00A42B6F"/>
    <w:rsid w:val="00A435D7"/>
    <w:rsid w:val="00A44EBC"/>
    <w:rsid w:val="00A4652E"/>
    <w:rsid w:val="00A47333"/>
    <w:rsid w:val="00A50DB5"/>
    <w:rsid w:val="00A53E82"/>
    <w:rsid w:val="00A5433F"/>
    <w:rsid w:val="00A578D7"/>
    <w:rsid w:val="00A64A5B"/>
    <w:rsid w:val="00A650B0"/>
    <w:rsid w:val="00A737A8"/>
    <w:rsid w:val="00A74B4A"/>
    <w:rsid w:val="00A75DB5"/>
    <w:rsid w:val="00A76512"/>
    <w:rsid w:val="00A77D9E"/>
    <w:rsid w:val="00A82437"/>
    <w:rsid w:val="00A82E16"/>
    <w:rsid w:val="00A83679"/>
    <w:rsid w:val="00A846FA"/>
    <w:rsid w:val="00A857DA"/>
    <w:rsid w:val="00A86A1B"/>
    <w:rsid w:val="00A87E10"/>
    <w:rsid w:val="00A92C8D"/>
    <w:rsid w:val="00A93868"/>
    <w:rsid w:val="00A93C34"/>
    <w:rsid w:val="00A94F4D"/>
    <w:rsid w:val="00A96983"/>
    <w:rsid w:val="00AA107D"/>
    <w:rsid w:val="00AA171F"/>
    <w:rsid w:val="00AA176B"/>
    <w:rsid w:val="00AA1CDE"/>
    <w:rsid w:val="00AA20D5"/>
    <w:rsid w:val="00AA3204"/>
    <w:rsid w:val="00AA3943"/>
    <w:rsid w:val="00AA68E5"/>
    <w:rsid w:val="00AB1FBA"/>
    <w:rsid w:val="00AB231F"/>
    <w:rsid w:val="00AC0451"/>
    <w:rsid w:val="00AC079D"/>
    <w:rsid w:val="00AC2B9B"/>
    <w:rsid w:val="00AC417B"/>
    <w:rsid w:val="00AC497F"/>
    <w:rsid w:val="00AC5CAE"/>
    <w:rsid w:val="00AC6722"/>
    <w:rsid w:val="00AD31AD"/>
    <w:rsid w:val="00AD4F7F"/>
    <w:rsid w:val="00AD788F"/>
    <w:rsid w:val="00AE0654"/>
    <w:rsid w:val="00AE1E9E"/>
    <w:rsid w:val="00AE4D68"/>
    <w:rsid w:val="00AE571D"/>
    <w:rsid w:val="00AE6BAA"/>
    <w:rsid w:val="00AE6E53"/>
    <w:rsid w:val="00AF0E8D"/>
    <w:rsid w:val="00AF1841"/>
    <w:rsid w:val="00AF3662"/>
    <w:rsid w:val="00AF48B4"/>
    <w:rsid w:val="00AF61AB"/>
    <w:rsid w:val="00B008D5"/>
    <w:rsid w:val="00B00F17"/>
    <w:rsid w:val="00B0112D"/>
    <w:rsid w:val="00B10629"/>
    <w:rsid w:val="00B10D88"/>
    <w:rsid w:val="00B13050"/>
    <w:rsid w:val="00B13A34"/>
    <w:rsid w:val="00B209C1"/>
    <w:rsid w:val="00B259EC"/>
    <w:rsid w:val="00B266E4"/>
    <w:rsid w:val="00B2767A"/>
    <w:rsid w:val="00B31011"/>
    <w:rsid w:val="00B312A2"/>
    <w:rsid w:val="00B31F79"/>
    <w:rsid w:val="00B43DDC"/>
    <w:rsid w:val="00B451A0"/>
    <w:rsid w:val="00B4742C"/>
    <w:rsid w:val="00B47AA2"/>
    <w:rsid w:val="00B503D4"/>
    <w:rsid w:val="00B511C6"/>
    <w:rsid w:val="00B5588D"/>
    <w:rsid w:val="00B60448"/>
    <w:rsid w:val="00B637C7"/>
    <w:rsid w:val="00B643C3"/>
    <w:rsid w:val="00B651F3"/>
    <w:rsid w:val="00B656B8"/>
    <w:rsid w:val="00B70E6B"/>
    <w:rsid w:val="00B73C05"/>
    <w:rsid w:val="00B77E27"/>
    <w:rsid w:val="00B77F60"/>
    <w:rsid w:val="00B82696"/>
    <w:rsid w:val="00B8282C"/>
    <w:rsid w:val="00B843AD"/>
    <w:rsid w:val="00B85AEF"/>
    <w:rsid w:val="00B90A91"/>
    <w:rsid w:val="00B91206"/>
    <w:rsid w:val="00B95010"/>
    <w:rsid w:val="00B956A1"/>
    <w:rsid w:val="00B95E9C"/>
    <w:rsid w:val="00B95FE1"/>
    <w:rsid w:val="00B96E63"/>
    <w:rsid w:val="00B97003"/>
    <w:rsid w:val="00B9738F"/>
    <w:rsid w:val="00B97A74"/>
    <w:rsid w:val="00BA0755"/>
    <w:rsid w:val="00BA1FD3"/>
    <w:rsid w:val="00BA2BED"/>
    <w:rsid w:val="00BA419C"/>
    <w:rsid w:val="00BA43E5"/>
    <w:rsid w:val="00BA5598"/>
    <w:rsid w:val="00BA5A42"/>
    <w:rsid w:val="00BA5FE1"/>
    <w:rsid w:val="00BA63E2"/>
    <w:rsid w:val="00BB0854"/>
    <w:rsid w:val="00BB11A1"/>
    <w:rsid w:val="00BB4807"/>
    <w:rsid w:val="00BB58B8"/>
    <w:rsid w:val="00BB7F3D"/>
    <w:rsid w:val="00BC06CB"/>
    <w:rsid w:val="00BC141A"/>
    <w:rsid w:val="00BC39AD"/>
    <w:rsid w:val="00BC3C90"/>
    <w:rsid w:val="00BC44F7"/>
    <w:rsid w:val="00BC4741"/>
    <w:rsid w:val="00BC4CFC"/>
    <w:rsid w:val="00BC7B84"/>
    <w:rsid w:val="00BC7BBB"/>
    <w:rsid w:val="00BD0FC2"/>
    <w:rsid w:val="00BD1413"/>
    <w:rsid w:val="00BD17D9"/>
    <w:rsid w:val="00BD1D7C"/>
    <w:rsid w:val="00BD1E43"/>
    <w:rsid w:val="00BD2559"/>
    <w:rsid w:val="00BD3970"/>
    <w:rsid w:val="00BD60C0"/>
    <w:rsid w:val="00BD6903"/>
    <w:rsid w:val="00BE280E"/>
    <w:rsid w:val="00BE2A7A"/>
    <w:rsid w:val="00BE3577"/>
    <w:rsid w:val="00BE37B1"/>
    <w:rsid w:val="00BE3F6F"/>
    <w:rsid w:val="00BE6715"/>
    <w:rsid w:val="00BF398B"/>
    <w:rsid w:val="00BF541C"/>
    <w:rsid w:val="00BF6B73"/>
    <w:rsid w:val="00C01196"/>
    <w:rsid w:val="00C03F43"/>
    <w:rsid w:val="00C041A2"/>
    <w:rsid w:val="00C04601"/>
    <w:rsid w:val="00C07C07"/>
    <w:rsid w:val="00C10E35"/>
    <w:rsid w:val="00C1166B"/>
    <w:rsid w:val="00C12EAF"/>
    <w:rsid w:val="00C13587"/>
    <w:rsid w:val="00C1375F"/>
    <w:rsid w:val="00C1417B"/>
    <w:rsid w:val="00C148D6"/>
    <w:rsid w:val="00C150D6"/>
    <w:rsid w:val="00C16706"/>
    <w:rsid w:val="00C17645"/>
    <w:rsid w:val="00C23E65"/>
    <w:rsid w:val="00C23F5E"/>
    <w:rsid w:val="00C24F1A"/>
    <w:rsid w:val="00C25027"/>
    <w:rsid w:val="00C26F97"/>
    <w:rsid w:val="00C30F19"/>
    <w:rsid w:val="00C342EA"/>
    <w:rsid w:val="00C36046"/>
    <w:rsid w:val="00C3661A"/>
    <w:rsid w:val="00C36BFC"/>
    <w:rsid w:val="00C420BF"/>
    <w:rsid w:val="00C468DA"/>
    <w:rsid w:val="00C47747"/>
    <w:rsid w:val="00C50B92"/>
    <w:rsid w:val="00C51D9C"/>
    <w:rsid w:val="00C53BE5"/>
    <w:rsid w:val="00C5483B"/>
    <w:rsid w:val="00C54D9D"/>
    <w:rsid w:val="00C565E2"/>
    <w:rsid w:val="00C5734E"/>
    <w:rsid w:val="00C57AF3"/>
    <w:rsid w:val="00C61C1D"/>
    <w:rsid w:val="00C62A22"/>
    <w:rsid w:val="00C6330E"/>
    <w:rsid w:val="00C638F5"/>
    <w:rsid w:val="00C63974"/>
    <w:rsid w:val="00C64458"/>
    <w:rsid w:val="00C65BA1"/>
    <w:rsid w:val="00C66AB8"/>
    <w:rsid w:val="00C72027"/>
    <w:rsid w:val="00C74B7C"/>
    <w:rsid w:val="00C7566B"/>
    <w:rsid w:val="00C80DEA"/>
    <w:rsid w:val="00C81F3E"/>
    <w:rsid w:val="00C83B7A"/>
    <w:rsid w:val="00C83C43"/>
    <w:rsid w:val="00C84F7C"/>
    <w:rsid w:val="00C85D5D"/>
    <w:rsid w:val="00C93A23"/>
    <w:rsid w:val="00C94B76"/>
    <w:rsid w:val="00C9674B"/>
    <w:rsid w:val="00C96EFC"/>
    <w:rsid w:val="00C97617"/>
    <w:rsid w:val="00CA1818"/>
    <w:rsid w:val="00CA2EE3"/>
    <w:rsid w:val="00CA32C8"/>
    <w:rsid w:val="00CA33D3"/>
    <w:rsid w:val="00CA33EB"/>
    <w:rsid w:val="00CA517A"/>
    <w:rsid w:val="00CA5F96"/>
    <w:rsid w:val="00CA6416"/>
    <w:rsid w:val="00CB02E1"/>
    <w:rsid w:val="00CB0C0B"/>
    <w:rsid w:val="00CB3DD8"/>
    <w:rsid w:val="00CB59D4"/>
    <w:rsid w:val="00CB738C"/>
    <w:rsid w:val="00CC063D"/>
    <w:rsid w:val="00CC0CF6"/>
    <w:rsid w:val="00CC11A9"/>
    <w:rsid w:val="00CC34CB"/>
    <w:rsid w:val="00CC679D"/>
    <w:rsid w:val="00CD032F"/>
    <w:rsid w:val="00CD38D0"/>
    <w:rsid w:val="00CD716C"/>
    <w:rsid w:val="00CE165A"/>
    <w:rsid w:val="00CE6C56"/>
    <w:rsid w:val="00CE7E81"/>
    <w:rsid w:val="00CF1149"/>
    <w:rsid w:val="00CF49D2"/>
    <w:rsid w:val="00CF4BF3"/>
    <w:rsid w:val="00CF566F"/>
    <w:rsid w:val="00D00611"/>
    <w:rsid w:val="00D007BB"/>
    <w:rsid w:val="00D01BAA"/>
    <w:rsid w:val="00D01F27"/>
    <w:rsid w:val="00D027A2"/>
    <w:rsid w:val="00D055D2"/>
    <w:rsid w:val="00D0684B"/>
    <w:rsid w:val="00D0686E"/>
    <w:rsid w:val="00D06AB0"/>
    <w:rsid w:val="00D070D9"/>
    <w:rsid w:val="00D10477"/>
    <w:rsid w:val="00D11BBE"/>
    <w:rsid w:val="00D13857"/>
    <w:rsid w:val="00D1601A"/>
    <w:rsid w:val="00D172A2"/>
    <w:rsid w:val="00D20FE2"/>
    <w:rsid w:val="00D24CBB"/>
    <w:rsid w:val="00D25BB8"/>
    <w:rsid w:val="00D26010"/>
    <w:rsid w:val="00D2601B"/>
    <w:rsid w:val="00D3256D"/>
    <w:rsid w:val="00D34079"/>
    <w:rsid w:val="00D3505C"/>
    <w:rsid w:val="00D35FE5"/>
    <w:rsid w:val="00D36E34"/>
    <w:rsid w:val="00D40054"/>
    <w:rsid w:val="00D403B4"/>
    <w:rsid w:val="00D4219B"/>
    <w:rsid w:val="00D43BA8"/>
    <w:rsid w:val="00D45026"/>
    <w:rsid w:val="00D456BD"/>
    <w:rsid w:val="00D46697"/>
    <w:rsid w:val="00D46DF5"/>
    <w:rsid w:val="00D47371"/>
    <w:rsid w:val="00D47BF8"/>
    <w:rsid w:val="00D51CFA"/>
    <w:rsid w:val="00D53176"/>
    <w:rsid w:val="00D535E4"/>
    <w:rsid w:val="00D54379"/>
    <w:rsid w:val="00D5525E"/>
    <w:rsid w:val="00D64296"/>
    <w:rsid w:val="00D666D9"/>
    <w:rsid w:val="00D67E37"/>
    <w:rsid w:val="00D739EB"/>
    <w:rsid w:val="00D77715"/>
    <w:rsid w:val="00D77781"/>
    <w:rsid w:val="00D810B7"/>
    <w:rsid w:val="00D813FA"/>
    <w:rsid w:val="00D8341C"/>
    <w:rsid w:val="00D83AD5"/>
    <w:rsid w:val="00D84014"/>
    <w:rsid w:val="00D86FB3"/>
    <w:rsid w:val="00D91805"/>
    <w:rsid w:val="00D940CF"/>
    <w:rsid w:val="00D9478E"/>
    <w:rsid w:val="00D94E23"/>
    <w:rsid w:val="00DA0214"/>
    <w:rsid w:val="00DA17D2"/>
    <w:rsid w:val="00DA521C"/>
    <w:rsid w:val="00DB0243"/>
    <w:rsid w:val="00DB1E3D"/>
    <w:rsid w:val="00DB2DFB"/>
    <w:rsid w:val="00DB5133"/>
    <w:rsid w:val="00DB5233"/>
    <w:rsid w:val="00DB5B0A"/>
    <w:rsid w:val="00DB6398"/>
    <w:rsid w:val="00DB72A5"/>
    <w:rsid w:val="00DB752B"/>
    <w:rsid w:val="00DC35E3"/>
    <w:rsid w:val="00DC3C5F"/>
    <w:rsid w:val="00DC4B67"/>
    <w:rsid w:val="00DC51DE"/>
    <w:rsid w:val="00DC572C"/>
    <w:rsid w:val="00DC6DF0"/>
    <w:rsid w:val="00DC7586"/>
    <w:rsid w:val="00DD069B"/>
    <w:rsid w:val="00DD0A27"/>
    <w:rsid w:val="00DD54AB"/>
    <w:rsid w:val="00DD57A1"/>
    <w:rsid w:val="00DD7CAF"/>
    <w:rsid w:val="00DE0E33"/>
    <w:rsid w:val="00DE1CBC"/>
    <w:rsid w:val="00DE232C"/>
    <w:rsid w:val="00DE2CB9"/>
    <w:rsid w:val="00DE3D57"/>
    <w:rsid w:val="00DE5FD7"/>
    <w:rsid w:val="00DE7CF2"/>
    <w:rsid w:val="00DF0C0F"/>
    <w:rsid w:val="00DF0F23"/>
    <w:rsid w:val="00DF114D"/>
    <w:rsid w:val="00DF1A14"/>
    <w:rsid w:val="00DF283C"/>
    <w:rsid w:val="00DF3CD3"/>
    <w:rsid w:val="00DF6A5F"/>
    <w:rsid w:val="00DF7EE5"/>
    <w:rsid w:val="00E00517"/>
    <w:rsid w:val="00E02378"/>
    <w:rsid w:val="00E02F06"/>
    <w:rsid w:val="00E03685"/>
    <w:rsid w:val="00E039E2"/>
    <w:rsid w:val="00E056CC"/>
    <w:rsid w:val="00E05A03"/>
    <w:rsid w:val="00E10834"/>
    <w:rsid w:val="00E11831"/>
    <w:rsid w:val="00E14BA9"/>
    <w:rsid w:val="00E1501D"/>
    <w:rsid w:val="00E1642C"/>
    <w:rsid w:val="00E16C64"/>
    <w:rsid w:val="00E1712F"/>
    <w:rsid w:val="00E2005A"/>
    <w:rsid w:val="00E2037B"/>
    <w:rsid w:val="00E207D0"/>
    <w:rsid w:val="00E24A27"/>
    <w:rsid w:val="00E24C33"/>
    <w:rsid w:val="00E25598"/>
    <w:rsid w:val="00E2582B"/>
    <w:rsid w:val="00E32B69"/>
    <w:rsid w:val="00E32BA4"/>
    <w:rsid w:val="00E33594"/>
    <w:rsid w:val="00E342B6"/>
    <w:rsid w:val="00E34CAF"/>
    <w:rsid w:val="00E36ABC"/>
    <w:rsid w:val="00E37980"/>
    <w:rsid w:val="00E41B86"/>
    <w:rsid w:val="00E47359"/>
    <w:rsid w:val="00E503B7"/>
    <w:rsid w:val="00E50D4A"/>
    <w:rsid w:val="00E52D64"/>
    <w:rsid w:val="00E5743E"/>
    <w:rsid w:val="00E6008D"/>
    <w:rsid w:val="00E61C75"/>
    <w:rsid w:val="00E61F4C"/>
    <w:rsid w:val="00E67EAD"/>
    <w:rsid w:val="00E721E1"/>
    <w:rsid w:val="00E737B4"/>
    <w:rsid w:val="00E73AA7"/>
    <w:rsid w:val="00E75321"/>
    <w:rsid w:val="00E757C5"/>
    <w:rsid w:val="00E75BD3"/>
    <w:rsid w:val="00E80AA4"/>
    <w:rsid w:val="00E80B9F"/>
    <w:rsid w:val="00E8146F"/>
    <w:rsid w:val="00E829D7"/>
    <w:rsid w:val="00E832D1"/>
    <w:rsid w:val="00E8349C"/>
    <w:rsid w:val="00E837F3"/>
    <w:rsid w:val="00E83838"/>
    <w:rsid w:val="00E83B3D"/>
    <w:rsid w:val="00E8589F"/>
    <w:rsid w:val="00E92FCA"/>
    <w:rsid w:val="00E937FA"/>
    <w:rsid w:val="00E97616"/>
    <w:rsid w:val="00E97F45"/>
    <w:rsid w:val="00E97FDA"/>
    <w:rsid w:val="00EA1950"/>
    <w:rsid w:val="00EA2E6E"/>
    <w:rsid w:val="00EA3C77"/>
    <w:rsid w:val="00EA45BB"/>
    <w:rsid w:val="00EA4FC6"/>
    <w:rsid w:val="00EA65D1"/>
    <w:rsid w:val="00EB088E"/>
    <w:rsid w:val="00EB0F57"/>
    <w:rsid w:val="00EB484B"/>
    <w:rsid w:val="00EB5BF2"/>
    <w:rsid w:val="00EB6BFC"/>
    <w:rsid w:val="00EB79A5"/>
    <w:rsid w:val="00EC14BD"/>
    <w:rsid w:val="00EC188E"/>
    <w:rsid w:val="00EC2D90"/>
    <w:rsid w:val="00EC43CD"/>
    <w:rsid w:val="00EC568E"/>
    <w:rsid w:val="00EC670C"/>
    <w:rsid w:val="00EC7334"/>
    <w:rsid w:val="00ED024B"/>
    <w:rsid w:val="00ED1C08"/>
    <w:rsid w:val="00ED1F1A"/>
    <w:rsid w:val="00ED24D8"/>
    <w:rsid w:val="00ED3200"/>
    <w:rsid w:val="00ED3E63"/>
    <w:rsid w:val="00ED4A58"/>
    <w:rsid w:val="00ED52B3"/>
    <w:rsid w:val="00ED615B"/>
    <w:rsid w:val="00ED6B9F"/>
    <w:rsid w:val="00ED721C"/>
    <w:rsid w:val="00ED75AD"/>
    <w:rsid w:val="00ED7811"/>
    <w:rsid w:val="00ED7888"/>
    <w:rsid w:val="00EE1810"/>
    <w:rsid w:val="00EE31D8"/>
    <w:rsid w:val="00EE3E06"/>
    <w:rsid w:val="00EE4BD8"/>
    <w:rsid w:val="00EE7809"/>
    <w:rsid w:val="00EF0E3C"/>
    <w:rsid w:val="00EF1256"/>
    <w:rsid w:val="00EF3CF0"/>
    <w:rsid w:val="00EF4795"/>
    <w:rsid w:val="00EF5C95"/>
    <w:rsid w:val="00EF60EB"/>
    <w:rsid w:val="00F00ED3"/>
    <w:rsid w:val="00F0150F"/>
    <w:rsid w:val="00F03868"/>
    <w:rsid w:val="00F04BF0"/>
    <w:rsid w:val="00F06EBE"/>
    <w:rsid w:val="00F115D9"/>
    <w:rsid w:val="00F11EC5"/>
    <w:rsid w:val="00F16774"/>
    <w:rsid w:val="00F16F71"/>
    <w:rsid w:val="00F20695"/>
    <w:rsid w:val="00F20743"/>
    <w:rsid w:val="00F21044"/>
    <w:rsid w:val="00F229DC"/>
    <w:rsid w:val="00F22E5D"/>
    <w:rsid w:val="00F25FB8"/>
    <w:rsid w:val="00F2733A"/>
    <w:rsid w:val="00F275E1"/>
    <w:rsid w:val="00F32E3B"/>
    <w:rsid w:val="00F3365D"/>
    <w:rsid w:val="00F3505A"/>
    <w:rsid w:val="00F36946"/>
    <w:rsid w:val="00F36CF7"/>
    <w:rsid w:val="00F37E5B"/>
    <w:rsid w:val="00F400CF"/>
    <w:rsid w:val="00F4172F"/>
    <w:rsid w:val="00F50A6E"/>
    <w:rsid w:val="00F51254"/>
    <w:rsid w:val="00F51990"/>
    <w:rsid w:val="00F52821"/>
    <w:rsid w:val="00F556AD"/>
    <w:rsid w:val="00F56044"/>
    <w:rsid w:val="00F66F22"/>
    <w:rsid w:val="00F70EBA"/>
    <w:rsid w:val="00F7243A"/>
    <w:rsid w:val="00F74155"/>
    <w:rsid w:val="00F75FE9"/>
    <w:rsid w:val="00F776B6"/>
    <w:rsid w:val="00F77E1A"/>
    <w:rsid w:val="00F80B8E"/>
    <w:rsid w:val="00F83CBD"/>
    <w:rsid w:val="00F83D69"/>
    <w:rsid w:val="00F84CD8"/>
    <w:rsid w:val="00F879BD"/>
    <w:rsid w:val="00F92878"/>
    <w:rsid w:val="00F952C0"/>
    <w:rsid w:val="00FA2859"/>
    <w:rsid w:val="00FA41A1"/>
    <w:rsid w:val="00FA6C7A"/>
    <w:rsid w:val="00FA6DC3"/>
    <w:rsid w:val="00FA6E7C"/>
    <w:rsid w:val="00FA7796"/>
    <w:rsid w:val="00FB3002"/>
    <w:rsid w:val="00FB5D97"/>
    <w:rsid w:val="00FB7705"/>
    <w:rsid w:val="00FC0D8F"/>
    <w:rsid w:val="00FC12D8"/>
    <w:rsid w:val="00FC1333"/>
    <w:rsid w:val="00FC2993"/>
    <w:rsid w:val="00FC6327"/>
    <w:rsid w:val="00FC7437"/>
    <w:rsid w:val="00FC7589"/>
    <w:rsid w:val="00FC75E4"/>
    <w:rsid w:val="00FD1C4F"/>
    <w:rsid w:val="00FD24E2"/>
    <w:rsid w:val="00FD511D"/>
    <w:rsid w:val="00FD6131"/>
    <w:rsid w:val="00FD64F9"/>
    <w:rsid w:val="00FD7ECB"/>
    <w:rsid w:val="00FE2F85"/>
    <w:rsid w:val="00FE6264"/>
    <w:rsid w:val="00FE6757"/>
    <w:rsid w:val="00FE78CE"/>
    <w:rsid w:val="00FF15A7"/>
    <w:rsid w:val="00FF423C"/>
    <w:rsid w:val="00FF4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94ECB3"/>
  <w15:chartTrackingRefBased/>
  <w15:docId w15:val="{88A659FD-FF03-4FF3-B2C8-92BA39D91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C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0C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406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E4375"/>
    <w:pPr>
      <w:spacing w:after="0" w:line="240" w:lineRule="auto"/>
    </w:pPr>
    <w:rPr>
      <w:sz w:val="20"/>
      <w:szCs w:val="20"/>
    </w:rPr>
  </w:style>
  <w:style w:type="character" w:customStyle="1" w:styleId="FootnoteTextChar">
    <w:name w:val="Footnote Text Char"/>
    <w:basedOn w:val="DefaultParagraphFont"/>
    <w:link w:val="FootnoteText"/>
    <w:uiPriority w:val="99"/>
    <w:rsid w:val="002E4375"/>
    <w:rPr>
      <w:sz w:val="20"/>
      <w:szCs w:val="20"/>
    </w:rPr>
  </w:style>
  <w:style w:type="character" w:styleId="FootnoteReference">
    <w:name w:val="footnote reference"/>
    <w:basedOn w:val="DefaultParagraphFont"/>
    <w:uiPriority w:val="99"/>
    <w:semiHidden/>
    <w:unhideWhenUsed/>
    <w:rsid w:val="002E4375"/>
    <w:rPr>
      <w:vertAlign w:val="superscript"/>
    </w:rPr>
  </w:style>
  <w:style w:type="character" w:styleId="Hyperlink">
    <w:name w:val="Hyperlink"/>
    <w:basedOn w:val="DefaultParagraphFont"/>
    <w:uiPriority w:val="99"/>
    <w:unhideWhenUsed/>
    <w:rsid w:val="00203D95"/>
    <w:rPr>
      <w:color w:val="0563C1" w:themeColor="hyperlink"/>
      <w:u w:val="single"/>
    </w:rPr>
  </w:style>
  <w:style w:type="character" w:styleId="UnresolvedMention">
    <w:name w:val="Unresolved Mention"/>
    <w:basedOn w:val="DefaultParagraphFont"/>
    <w:uiPriority w:val="99"/>
    <w:semiHidden/>
    <w:unhideWhenUsed/>
    <w:rsid w:val="00203D95"/>
    <w:rPr>
      <w:color w:val="808080"/>
      <w:shd w:val="clear" w:color="auto" w:fill="E6E6E6"/>
    </w:rPr>
  </w:style>
  <w:style w:type="paragraph" w:styleId="Header">
    <w:name w:val="header"/>
    <w:basedOn w:val="Normal"/>
    <w:link w:val="HeaderChar"/>
    <w:uiPriority w:val="99"/>
    <w:unhideWhenUsed/>
    <w:rsid w:val="001F30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0FA"/>
  </w:style>
  <w:style w:type="paragraph" w:styleId="Footer">
    <w:name w:val="footer"/>
    <w:basedOn w:val="Normal"/>
    <w:link w:val="FooterChar"/>
    <w:uiPriority w:val="99"/>
    <w:unhideWhenUsed/>
    <w:rsid w:val="001F30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0FA"/>
  </w:style>
  <w:style w:type="paragraph" w:styleId="NormalWeb">
    <w:name w:val="Normal (Web)"/>
    <w:basedOn w:val="Normal"/>
    <w:unhideWhenUsed/>
    <w:rsid w:val="00C1417B"/>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1D043E"/>
    <w:rPr>
      <w:color w:val="954F72" w:themeColor="followedHyperlink"/>
      <w:u w:val="single"/>
    </w:rPr>
  </w:style>
  <w:style w:type="character" w:customStyle="1" w:styleId="Heading1Char">
    <w:name w:val="Heading 1 Char"/>
    <w:basedOn w:val="DefaultParagraphFont"/>
    <w:link w:val="Heading1"/>
    <w:uiPriority w:val="9"/>
    <w:rsid w:val="00070C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0CCE"/>
    <w:pPr>
      <w:outlineLvl w:val="9"/>
    </w:pPr>
    <w:rPr>
      <w:lang w:val="en-US"/>
    </w:rPr>
  </w:style>
  <w:style w:type="character" w:customStyle="1" w:styleId="Heading2Char">
    <w:name w:val="Heading 2 Char"/>
    <w:basedOn w:val="DefaultParagraphFont"/>
    <w:link w:val="Heading2"/>
    <w:uiPriority w:val="9"/>
    <w:rsid w:val="00070CC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70CCE"/>
    <w:pPr>
      <w:spacing w:after="100"/>
    </w:pPr>
  </w:style>
  <w:style w:type="paragraph" w:styleId="TOC2">
    <w:name w:val="toc 2"/>
    <w:basedOn w:val="Normal"/>
    <w:next w:val="Normal"/>
    <w:autoRedefine/>
    <w:uiPriority w:val="39"/>
    <w:unhideWhenUsed/>
    <w:rsid w:val="00070CCE"/>
    <w:pPr>
      <w:spacing w:after="100"/>
      <w:ind w:left="220"/>
    </w:pPr>
  </w:style>
  <w:style w:type="character" w:customStyle="1" w:styleId="Heading3Char">
    <w:name w:val="Heading 3 Char"/>
    <w:basedOn w:val="DefaultParagraphFont"/>
    <w:link w:val="Heading3"/>
    <w:uiPriority w:val="9"/>
    <w:semiHidden/>
    <w:rsid w:val="0084069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4069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248673">
      <w:bodyDiv w:val="1"/>
      <w:marLeft w:val="0"/>
      <w:marRight w:val="0"/>
      <w:marTop w:val="0"/>
      <w:marBottom w:val="0"/>
      <w:divBdr>
        <w:top w:val="none" w:sz="0" w:space="0" w:color="auto"/>
        <w:left w:val="none" w:sz="0" w:space="0" w:color="auto"/>
        <w:bottom w:val="none" w:sz="0" w:space="0" w:color="auto"/>
        <w:right w:val="none" w:sz="0" w:space="0" w:color="auto"/>
      </w:divBdr>
    </w:div>
    <w:div w:id="1449547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olicies/counter-terrorism" TargetMode="External"/><Relationship Id="rId13" Type="http://schemas.openxmlformats.org/officeDocument/2006/relationships/hyperlink" Target="http://www.legislation.gov.uk/ukpga/2001/24/conten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legislation.gov.uk/ukpga/2000/11/section/4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pi.parliament.uk/historic-hansard/commons/1973/feb/20/indian-high-commission-shooting-incid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legislation.gov.uk/ukpga/2000/11/contents" TargetMode="External"/><Relationship Id="rId5" Type="http://schemas.openxmlformats.org/officeDocument/2006/relationships/footnotes" Target="footnotes.xml"/><Relationship Id="rId15" Type="http://schemas.openxmlformats.org/officeDocument/2006/relationships/hyperlink" Target="https://api.parliament.uk/historic-hansard/commons/1988/mar/07/shootings-gibraltar" TargetMode="External"/><Relationship Id="rId10" Type="http://schemas.openxmlformats.org/officeDocument/2006/relationships/hyperlink" Target="https://assets.publishing.service.gov.uk/government/uploads/system/uploads/attachment_data/file/272320/6888.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7994/contest-summary.pdf" TargetMode="External"/><Relationship Id="rId14" Type="http://schemas.openxmlformats.org/officeDocument/2006/relationships/hyperlink" Target="https://www.independent.co.uk/news/uk/home-news/london-westminster-attack-michael-fallon-terror-threat-islamist-lone-wolf-low-tech-car-truck-vehicle-a7645221.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rm.coe.int/1680641026" TargetMode="External"/><Relationship Id="rId13" Type="http://schemas.openxmlformats.org/officeDocument/2006/relationships/hyperlink" Target="https://www.independent.co.uk/news/uk/home-news/london-westminster-attack-michael-fallon-terror-threat-islamist-lone-wolf-low-tech-car-truck-vehicle-a7645221.html" TargetMode="External"/><Relationship Id="rId3" Type="http://schemas.openxmlformats.org/officeDocument/2006/relationships/hyperlink" Target="https://www.gov.uk/government/policies/counter-terrorism" TargetMode="External"/><Relationship Id="rId7" Type="http://schemas.openxmlformats.org/officeDocument/2006/relationships/hyperlink" Target="https://assets.publishing.service.gov.uk/government/uploads/system/uploads/attachment_data/file/272320/6888.pdf" TargetMode="External"/><Relationship Id="rId12" Type="http://schemas.openxmlformats.org/officeDocument/2006/relationships/hyperlink" Target="https://assets.publishing.service.gov.uk/government/uploads/system/uploads/attachment_data/file/97994/contest-summary.pdf" TargetMode="External"/><Relationship Id="rId2" Type="http://schemas.openxmlformats.org/officeDocument/2006/relationships/hyperlink" Target="http://www.legislation.gov.uk/ukpga/2001/24/contents" TargetMode="External"/><Relationship Id="rId1" Type="http://schemas.openxmlformats.org/officeDocument/2006/relationships/hyperlink" Target="http://www.legislation.gov.uk/ukpga/2000/11/contents" TargetMode="External"/><Relationship Id="rId6" Type="http://schemas.openxmlformats.org/officeDocument/2006/relationships/hyperlink" Target="https://api.parliament.uk/historic-hansard/commons/1973/feb/20/indian-high-commission-shooting-incident" TargetMode="External"/><Relationship Id="rId11" Type="http://schemas.openxmlformats.org/officeDocument/2006/relationships/hyperlink" Target="http://www.legislation.gov.uk/ukpga/2001/24/contents" TargetMode="External"/><Relationship Id="rId5" Type="http://schemas.openxmlformats.org/officeDocument/2006/relationships/hyperlink" Target="https://api.parliament.uk/historic-hansard/commons/1988/mar/07/shootings-gibraltar" TargetMode="External"/><Relationship Id="rId10" Type="http://schemas.openxmlformats.org/officeDocument/2006/relationships/hyperlink" Target="http://www.legislation.gov.uk/ukpga/2001/24/contents" TargetMode="External"/><Relationship Id="rId4" Type="http://schemas.openxmlformats.org/officeDocument/2006/relationships/hyperlink" Target="https://api.parliament.uk/historic-hansard/commons/1988/mar/07/shootings-gibraltar" TargetMode="External"/><Relationship Id="rId9" Type="http://schemas.openxmlformats.org/officeDocument/2006/relationships/hyperlink" Target="http://www.legislation.gov.uk/ukpga/2000/11/section/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F07F3-BAF8-4430-9D04-0543E856E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16181</TotalTime>
  <Pages>1</Pages>
  <Words>12481</Words>
  <Characters>71144</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McGlynn</dc:creator>
  <cp:keywords/>
  <dc:description/>
  <cp:lastModifiedBy>Gavin McGlynn</cp:lastModifiedBy>
  <cp:revision>940</cp:revision>
  <cp:lastPrinted>2018-05-07T21:32:00Z</cp:lastPrinted>
  <dcterms:created xsi:type="dcterms:W3CDTF">2018-03-25T13:19:00Z</dcterms:created>
  <dcterms:modified xsi:type="dcterms:W3CDTF">2018-05-10T13:07:00Z</dcterms:modified>
</cp:coreProperties>
</file>